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6B" w:rsidRDefault="00693A6B">
      <w:pPr>
        <w:pStyle w:val="Tekstpodstawowy"/>
        <w:rPr>
          <w:rFonts w:ascii="Times New Roman"/>
        </w:rPr>
      </w:pPr>
    </w:p>
    <w:p w:rsidR="00693A6B" w:rsidRDefault="009B79B8">
      <w:pPr>
        <w:pStyle w:val="Tekstpodstawowy"/>
        <w:rPr>
          <w:rFonts w:ascii="Times New Roman"/>
          <w:sz w:val="21"/>
        </w:rPr>
      </w:pPr>
      <w:r>
        <w:rPr>
          <w:rFonts w:ascii="Times New Roman"/>
          <w:noProof/>
          <w:sz w:val="21"/>
          <w:lang w:eastAsia="pl-PL"/>
        </w:rPr>
        <w:drawing>
          <wp:inline distT="0" distB="0" distL="0" distR="0">
            <wp:extent cx="1098550" cy="8318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26" cy="832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A6B" w:rsidRDefault="006C30A0">
      <w:pPr>
        <w:pStyle w:val="Tekstpodstawowy"/>
        <w:ind w:right="296"/>
        <w:jc w:val="right"/>
      </w:pPr>
      <w:r>
        <w:t xml:space="preserve">Szczecin, 29 października </w:t>
      </w:r>
      <w:r w:rsidR="00844865">
        <w:t>2021</w:t>
      </w:r>
      <w:r w:rsidR="00BD2151">
        <w:t xml:space="preserve"> r.</w:t>
      </w:r>
    </w:p>
    <w:p w:rsidR="00693A6B" w:rsidRDefault="00693A6B">
      <w:pPr>
        <w:pStyle w:val="Tekstpodstawowy"/>
        <w:spacing w:before="11"/>
        <w:rPr>
          <w:sz w:val="24"/>
        </w:rPr>
      </w:pPr>
    </w:p>
    <w:p w:rsidR="00693A6B" w:rsidRDefault="00BD2151">
      <w:pPr>
        <w:spacing w:before="93"/>
        <w:ind w:left="3602" w:right="3503"/>
        <w:jc w:val="center"/>
        <w:rPr>
          <w:b/>
          <w:sz w:val="20"/>
          <w:u w:val="thick"/>
        </w:rPr>
      </w:pPr>
      <w:r>
        <w:rPr>
          <w:b/>
          <w:sz w:val="20"/>
          <w:u w:val="thick"/>
        </w:rPr>
        <w:t>ZAPYTANIE OFERTOWE</w:t>
      </w:r>
    </w:p>
    <w:p w:rsidR="00744E8E" w:rsidRDefault="00744E8E">
      <w:pPr>
        <w:spacing w:before="93"/>
        <w:ind w:left="3602" w:right="3503"/>
        <w:jc w:val="center"/>
        <w:rPr>
          <w:b/>
          <w:sz w:val="20"/>
        </w:rPr>
      </w:pPr>
    </w:p>
    <w:p w:rsidR="00693A6B" w:rsidRDefault="00693A6B">
      <w:pPr>
        <w:pStyle w:val="Tekstpodstawowy"/>
        <w:spacing w:before="2"/>
        <w:rPr>
          <w:b/>
          <w:sz w:val="12"/>
        </w:rPr>
      </w:pPr>
    </w:p>
    <w:p w:rsidR="007A6050" w:rsidRDefault="00F71C15" w:rsidP="009B79B8">
      <w:pPr>
        <w:pStyle w:val="Tekstpodstawowy"/>
        <w:spacing w:before="93"/>
        <w:ind w:left="116" w:right="-8"/>
        <w:jc w:val="both"/>
      </w:pPr>
      <w:r w:rsidRPr="00915F34">
        <w:t xml:space="preserve">Wartość netto zamówienia w ramach prowadzonego postępowania nie </w:t>
      </w:r>
      <w:r w:rsidR="00915F34" w:rsidRPr="00915F34">
        <w:t xml:space="preserve">przekracza kwoty </w:t>
      </w:r>
      <w:r w:rsidR="00915F34">
        <w:br/>
      </w:r>
      <w:r w:rsidR="00915F34" w:rsidRPr="00915F34">
        <w:t xml:space="preserve">130 000,00 zł netto. </w:t>
      </w:r>
    </w:p>
    <w:p w:rsidR="00693A6B" w:rsidRPr="00386211" w:rsidRDefault="00915F34" w:rsidP="009B79B8">
      <w:pPr>
        <w:pStyle w:val="Tekstpodstawowy"/>
        <w:spacing w:before="93"/>
        <w:ind w:left="116" w:right="-8"/>
        <w:jc w:val="both"/>
      </w:pPr>
      <w:r w:rsidRPr="00915F34">
        <w:t xml:space="preserve">Postępowanie realizowane bez zastosowania ustawy z dnia 11 września 2019 r. Prawo zamówień publicznych w związku z art. 2 ust. 1 pkt 1 </w:t>
      </w:r>
      <w:r w:rsidR="007A6050">
        <w:t xml:space="preserve">ww. ustawy </w:t>
      </w:r>
      <w:r w:rsidRPr="00915F34">
        <w:t>(Dz. U. z 2019 r., poz. 2019).</w:t>
      </w:r>
    </w:p>
    <w:p w:rsidR="00475F90" w:rsidRDefault="00475F90" w:rsidP="009B79B8">
      <w:pPr>
        <w:pStyle w:val="Nagwek11"/>
        <w:ind w:right="-8"/>
        <w:jc w:val="both"/>
      </w:pPr>
    </w:p>
    <w:p w:rsidR="006C30A0" w:rsidRPr="006C30A0" w:rsidRDefault="006C30A0" w:rsidP="009B79B8">
      <w:pPr>
        <w:pStyle w:val="Nagwek11"/>
        <w:ind w:right="-8"/>
        <w:jc w:val="both"/>
      </w:pPr>
      <w:r>
        <w:t xml:space="preserve">Przedmiot zamówienia – </w:t>
      </w:r>
      <w:r w:rsidRPr="006C30A0">
        <w:t xml:space="preserve">opracowanie raportu pt: „Diagnoza sytuacji województwa zachodniopomorskiego w obszarze pieczy zastępczej </w:t>
      </w:r>
      <w:r>
        <w:t xml:space="preserve">w kontekście procesu </w:t>
      </w:r>
      <w:r w:rsidRPr="006C30A0">
        <w:t xml:space="preserve">deinstytucjonalizacji”. </w:t>
      </w:r>
    </w:p>
    <w:p w:rsidR="00693A6B" w:rsidRDefault="00693A6B">
      <w:pPr>
        <w:pStyle w:val="Tekstpodstawowy"/>
        <w:spacing w:before="2"/>
        <w:rPr>
          <w:b/>
        </w:rPr>
      </w:pPr>
    </w:p>
    <w:p w:rsidR="00744E8E" w:rsidRPr="00386211" w:rsidRDefault="00744E8E">
      <w:pPr>
        <w:pStyle w:val="Tekstpodstawowy"/>
        <w:spacing w:before="2"/>
        <w:rPr>
          <w:b/>
        </w:rPr>
      </w:pPr>
    </w:p>
    <w:p w:rsidR="00693A6B" w:rsidRPr="00386211" w:rsidRDefault="00BD2151">
      <w:pPr>
        <w:pStyle w:val="Akapitzlist"/>
        <w:numPr>
          <w:ilvl w:val="0"/>
          <w:numId w:val="3"/>
        </w:numPr>
        <w:tabs>
          <w:tab w:val="left" w:pos="283"/>
        </w:tabs>
        <w:ind w:hanging="167"/>
        <w:rPr>
          <w:b/>
          <w:sz w:val="20"/>
          <w:szCs w:val="20"/>
        </w:rPr>
      </w:pPr>
      <w:r w:rsidRPr="00386211">
        <w:rPr>
          <w:b/>
          <w:sz w:val="20"/>
          <w:szCs w:val="20"/>
        </w:rPr>
        <w:t>Zamawiający</w:t>
      </w:r>
    </w:p>
    <w:p w:rsidR="00693A6B" w:rsidRPr="00386211" w:rsidRDefault="00693A6B">
      <w:pPr>
        <w:pStyle w:val="Tekstpodstawowy"/>
        <w:rPr>
          <w:b/>
        </w:rPr>
      </w:pPr>
    </w:p>
    <w:p w:rsidR="00693A6B" w:rsidRPr="00386211" w:rsidRDefault="00BD2151">
      <w:pPr>
        <w:pStyle w:val="Tekstpodstawowy"/>
        <w:spacing w:before="1"/>
        <w:ind w:left="116" w:right="2561"/>
      </w:pPr>
      <w:r w:rsidRPr="00386211">
        <w:t>Województwo Zachodniopomorskie, Regionalny Ośrodek Polityki Społecznej ul. Korsarzy 34, 70-540 Szczecin</w:t>
      </w:r>
    </w:p>
    <w:p w:rsidR="00693A6B" w:rsidRPr="00386211" w:rsidRDefault="00BD2151">
      <w:pPr>
        <w:pStyle w:val="Tekstpodstawowy"/>
        <w:ind w:left="116"/>
      </w:pPr>
      <w:r w:rsidRPr="00386211">
        <w:t>NIP: 851-287-14-98</w:t>
      </w:r>
    </w:p>
    <w:p w:rsidR="00693A6B" w:rsidRPr="00386211" w:rsidRDefault="00BD2151">
      <w:pPr>
        <w:pStyle w:val="Tekstpodstawowy"/>
        <w:spacing w:before="1"/>
        <w:ind w:left="116"/>
      </w:pPr>
      <w:r w:rsidRPr="00386211">
        <w:t xml:space="preserve">email.: </w:t>
      </w:r>
      <w:hyperlink r:id="rId8">
        <w:r w:rsidR="00042DE6">
          <w:rPr>
            <w:color w:val="0000FF"/>
            <w:u w:val="single" w:color="0000FF"/>
          </w:rPr>
          <w:t>aszostkowska@wzp.pl</w:t>
        </w:r>
      </w:hyperlink>
    </w:p>
    <w:p w:rsidR="00693A6B" w:rsidRDefault="00693A6B">
      <w:pPr>
        <w:pStyle w:val="Tekstpodstawowy"/>
        <w:spacing w:before="9"/>
      </w:pPr>
    </w:p>
    <w:p w:rsidR="00744E8E" w:rsidRPr="00386211" w:rsidRDefault="00744E8E">
      <w:pPr>
        <w:pStyle w:val="Tekstpodstawowy"/>
        <w:spacing w:before="9"/>
      </w:pPr>
    </w:p>
    <w:p w:rsidR="00693A6B" w:rsidRDefault="00BD2151">
      <w:pPr>
        <w:pStyle w:val="Nagwek11"/>
        <w:numPr>
          <w:ilvl w:val="0"/>
          <w:numId w:val="3"/>
        </w:numPr>
        <w:tabs>
          <w:tab w:val="left" w:pos="338"/>
        </w:tabs>
        <w:spacing w:before="93"/>
        <w:ind w:left="337" w:hanging="222"/>
      </w:pPr>
      <w:r w:rsidRPr="00386211">
        <w:t>Opis przedmiotu</w:t>
      </w:r>
      <w:r w:rsidRPr="00386211">
        <w:rPr>
          <w:spacing w:val="-2"/>
        </w:rPr>
        <w:t xml:space="preserve"> </w:t>
      </w:r>
      <w:r w:rsidRPr="00386211">
        <w:t>zamówienia</w:t>
      </w:r>
    </w:p>
    <w:p w:rsidR="006C30A0" w:rsidRDefault="00E4245E" w:rsidP="006C30A0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Przedmiot zamówienia obejmuje</w:t>
      </w:r>
      <w:r w:rsidR="006C30A0" w:rsidRPr="006C30A0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 xml:space="preserve">opracowanie i </w:t>
      </w:r>
      <w:r w:rsidR="006C30A0" w:rsidRPr="006C30A0">
        <w:rPr>
          <w:rFonts w:eastAsia="Times New Roman"/>
          <w:sz w:val="20"/>
          <w:szCs w:val="20"/>
          <w:lang w:eastAsia="pl-PL"/>
        </w:rPr>
        <w:t>s</w:t>
      </w:r>
      <w:r>
        <w:rPr>
          <w:rFonts w:eastAsia="Times New Roman"/>
          <w:sz w:val="20"/>
          <w:szCs w:val="20"/>
          <w:lang w:eastAsia="pl-PL"/>
        </w:rPr>
        <w:t xml:space="preserve">porządzenie raportu </w:t>
      </w:r>
      <w:r w:rsidR="006C30A0" w:rsidRPr="006C30A0">
        <w:rPr>
          <w:rFonts w:eastAsia="Times New Roman"/>
          <w:sz w:val="20"/>
          <w:szCs w:val="20"/>
          <w:lang w:eastAsia="pl-PL"/>
        </w:rPr>
        <w:t>dla Województwa Zachodniopomorskiego w obszarze pieczy zastępczej</w:t>
      </w:r>
      <w:r w:rsidRPr="00E4245E">
        <w:rPr>
          <w:rFonts w:eastAsia="Times New Roman"/>
          <w:sz w:val="20"/>
          <w:szCs w:val="20"/>
          <w:lang w:eastAsia="pl-PL"/>
        </w:rPr>
        <w:t xml:space="preserve"> </w:t>
      </w:r>
      <w:r w:rsidRPr="006C30A0">
        <w:rPr>
          <w:rFonts w:eastAsia="Times New Roman"/>
          <w:sz w:val="20"/>
          <w:szCs w:val="20"/>
          <w:lang w:eastAsia="pl-PL"/>
        </w:rPr>
        <w:t>w kontekście procesów deinstytucjonalizacji</w:t>
      </w:r>
      <w:r w:rsidR="006C30A0" w:rsidRPr="006C30A0">
        <w:rPr>
          <w:rFonts w:eastAsia="Times New Roman"/>
          <w:sz w:val="20"/>
          <w:szCs w:val="20"/>
          <w:lang w:eastAsia="pl-PL"/>
        </w:rPr>
        <w:t xml:space="preserve">, </w:t>
      </w:r>
      <w:r w:rsidR="006C30A0" w:rsidRPr="006C30A0">
        <w:rPr>
          <w:rFonts w:eastAsia="Calibri"/>
          <w:bCs/>
          <w:sz w:val="20"/>
          <w:szCs w:val="20"/>
          <w:lang w:eastAsia="pl-PL"/>
        </w:rPr>
        <w:t>u</w:t>
      </w:r>
      <w:r w:rsidR="006C30A0" w:rsidRPr="006C30A0">
        <w:rPr>
          <w:rFonts w:eastAsia="Times New Roman"/>
          <w:color w:val="000000"/>
          <w:sz w:val="20"/>
          <w:szCs w:val="20"/>
          <w:lang w:eastAsia="pl-PL"/>
        </w:rPr>
        <w:t>kazanie perspektyw</w:t>
      </w:r>
      <w:r w:rsidR="003E2C41">
        <w:rPr>
          <w:rFonts w:eastAsia="Times New Roman"/>
          <w:color w:val="000000"/>
          <w:sz w:val="20"/>
          <w:szCs w:val="20"/>
          <w:lang w:eastAsia="pl-PL"/>
        </w:rPr>
        <w:t>y</w:t>
      </w:r>
      <w:r w:rsidR="006C30A0" w:rsidRPr="006C30A0">
        <w:rPr>
          <w:rFonts w:eastAsia="Times New Roman"/>
          <w:color w:val="000000"/>
          <w:sz w:val="20"/>
          <w:szCs w:val="20"/>
          <w:lang w:eastAsia="pl-PL"/>
        </w:rPr>
        <w:t xml:space="preserve"> procesu w wymiarze lokal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nym (na poziomie samorządów gminnych i powiatowych) oraz funkcjonowania systemu pieczy zastępczej w regionie w porównaniu z poziomem krajowym. 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>
        <w:rPr>
          <w:rFonts w:eastAsia="Calibri"/>
          <w:b/>
          <w:bCs/>
          <w:sz w:val="20"/>
          <w:szCs w:val="20"/>
          <w:lang w:eastAsia="pl-PL"/>
        </w:rPr>
        <w:t>Założenia dotyczące zamówienie raportu: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Celem zamówienia raportu</w:t>
      </w:r>
      <w:r w:rsidRPr="006C30A0">
        <w:rPr>
          <w:rFonts w:eastAsia="Calibri"/>
          <w:bCs/>
          <w:sz w:val="20"/>
          <w:szCs w:val="20"/>
          <w:lang w:eastAsia="pl-PL"/>
        </w:rPr>
        <w:t xml:space="preserve"> jest uzyskanie analizy dotyczącej sytuacji wychowanków pieczy zastępczej, problematyki instytucji opieki całkowitej, w tym instytucji pieczy zastępczej.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6C30A0">
        <w:rPr>
          <w:rFonts w:eastAsia="Times New Roman"/>
          <w:sz w:val="20"/>
          <w:szCs w:val="20"/>
          <w:lang w:eastAsia="pl-PL"/>
        </w:rPr>
        <w:t xml:space="preserve">Przeprowadzenie diagnozy pozwoli na uzyskanie szczegółowych informacji dotyczących dzieci umieszczonych w systemie pieczy zastępczej, ich potrzeb oraz na identyfikację obszarów wymagających interwencji i wsparcia. Ponadto zebrane dane ułatwią opracowanie programu pomocy wspierającego samorządy lokalne w działaniach na rzecz wychowanków oraz pracowników pieczy zastępczej w procesie deinstytucjonalizacji oraz umożliwią wytyczenie nowych priorytetów w tym obszarze. </w:t>
      </w:r>
    </w:p>
    <w:p w:rsidR="00BA435A" w:rsidRPr="006C30A0" w:rsidRDefault="00BA435A" w:rsidP="006C30A0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3979" w:rsidRDefault="002A3979" w:rsidP="002A3979">
      <w:pPr>
        <w:widowControl/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Raport powinien</w:t>
      </w:r>
      <w:r w:rsidR="006C30A0" w:rsidRPr="006C30A0">
        <w:rPr>
          <w:rFonts w:eastAsia="Calibri"/>
          <w:bCs/>
          <w:sz w:val="20"/>
          <w:szCs w:val="20"/>
          <w:lang w:eastAsia="pl-PL"/>
        </w:rPr>
        <w:t xml:space="preserve"> zawierać m</w:t>
      </w:r>
      <w:r>
        <w:rPr>
          <w:rFonts w:eastAsia="Calibri"/>
          <w:bCs/>
          <w:sz w:val="20"/>
          <w:szCs w:val="20"/>
          <w:lang w:eastAsia="pl-PL"/>
        </w:rPr>
        <w:t>.</w:t>
      </w:r>
      <w:r w:rsidR="006C30A0" w:rsidRPr="006C30A0">
        <w:rPr>
          <w:rFonts w:eastAsia="Calibri"/>
          <w:bCs/>
          <w:sz w:val="20"/>
          <w:szCs w:val="20"/>
          <w:lang w:eastAsia="pl-PL"/>
        </w:rPr>
        <w:t>in.</w:t>
      </w:r>
      <w:r>
        <w:rPr>
          <w:rFonts w:eastAsia="Calibri"/>
          <w:bCs/>
          <w:sz w:val="20"/>
          <w:szCs w:val="20"/>
          <w:lang w:eastAsia="pl-PL"/>
        </w:rPr>
        <w:t>:</w:t>
      </w:r>
      <w:r w:rsidR="006C30A0" w:rsidRPr="006C30A0">
        <w:rPr>
          <w:rFonts w:eastAsia="Calibri"/>
          <w:bCs/>
          <w:sz w:val="20"/>
          <w:szCs w:val="20"/>
          <w:lang w:eastAsia="pl-PL"/>
        </w:rPr>
        <w:t xml:space="preserve"> 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diagnozę w obszarze pieczy zastępczej</w:t>
      </w:r>
      <w:r w:rsidR="00373D1E" w:rsidRPr="00794B6B">
        <w:rPr>
          <w:rFonts w:eastAsia="Calibri"/>
          <w:bCs/>
          <w:sz w:val="20"/>
          <w:szCs w:val="20"/>
          <w:lang w:eastAsia="pl-PL"/>
        </w:rPr>
        <w:t>;</w:t>
      </w:r>
    </w:p>
    <w:p w:rsidR="00794B6B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Times New Roman"/>
          <w:sz w:val="20"/>
          <w:szCs w:val="20"/>
          <w:lang w:eastAsia="pl-PL"/>
        </w:rPr>
        <w:t>opis procesu deinstytucjonalizacji w kontekście prawnym;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 xml:space="preserve">zasoby </w:t>
      </w:r>
      <w:r w:rsidR="00373D1E" w:rsidRPr="00794B6B">
        <w:rPr>
          <w:rFonts w:eastAsia="Calibri"/>
          <w:bCs/>
          <w:sz w:val="20"/>
          <w:szCs w:val="20"/>
          <w:lang w:eastAsia="pl-PL"/>
        </w:rPr>
        <w:t xml:space="preserve">systemu </w:t>
      </w:r>
      <w:r w:rsidRPr="00794B6B">
        <w:rPr>
          <w:rFonts w:eastAsia="Calibri"/>
          <w:bCs/>
          <w:sz w:val="20"/>
          <w:szCs w:val="20"/>
          <w:lang w:eastAsia="pl-PL"/>
        </w:rPr>
        <w:t>pieczy zastępczej (rodzinnej i instytucjonalnej)</w:t>
      </w:r>
      <w:r w:rsidR="003E2C41">
        <w:rPr>
          <w:rFonts w:eastAsia="Calibri"/>
          <w:bCs/>
          <w:sz w:val="20"/>
          <w:szCs w:val="20"/>
          <w:lang w:eastAsia="pl-PL"/>
        </w:rPr>
        <w:t xml:space="preserve"> i ich charakter</w:t>
      </w:r>
      <w:r w:rsidR="00794B6B">
        <w:rPr>
          <w:rFonts w:eastAsia="Calibri"/>
          <w:bCs/>
          <w:sz w:val="20"/>
          <w:szCs w:val="20"/>
          <w:lang w:eastAsia="pl-PL"/>
        </w:rPr>
        <w:t>ystyk</w:t>
      </w:r>
      <w:r w:rsidR="003E2C41">
        <w:rPr>
          <w:rFonts w:eastAsia="Calibri"/>
          <w:bCs/>
          <w:sz w:val="20"/>
          <w:szCs w:val="20"/>
          <w:lang w:eastAsia="pl-PL"/>
        </w:rPr>
        <w:t>a</w:t>
      </w:r>
      <w:r w:rsidR="00794B6B">
        <w:rPr>
          <w:rFonts w:eastAsia="Calibri"/>
          <w:bCs/>
          <w:sz w:val="20"/>
          <w:szCs w:val="20"/>
          <w:lang w:eastAsia="pl-PL"/>
        </w:rPr>
        <w:t>;</w:t>
      </w:r>
      <w:r w:rsidRPr="00794B6B">
        <w:rPr>
          <w:rFonts w:eastAsia="Calibri"/>
          <w:bCs/>
          <w:sz w:val="20"/>
          <w:szCs w:val="20"/>
          <w:lang w:eastAsia="pl-PL"/>
        </w:rPr>
        <w:t xml:space="preserve"> 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liczbę i statystyki</w:t>
      </w:r>
      <w:r w:rsidR="00373D1E" w:rsidRPr="00794B6B">
        <w:rPr>
          <w:rFonts w:eastAsia="Calibri"/>
          <w:bCs/>
          <w:sz w:val="20"/>
          <w:szCs w:val="20"/>
          <w:lang w:eastAsia="pl-PL"/>
        </w:rPr>
        <w:t>, na poziomie lokalnym,</w:t>
      </w:r>
      <w:r w:rsidRPr="00794B6B">
        <w:rPr>
          <w:rFonts w:eastAsia="Calibri"/>
          <w:bCs/>
          <w:sz w:val="20"/>
          <w:szCs w:val="20"/>
          <w:lang w:eastAsia="pl-PL"/>
        </w:rPr>
        <w:t xml:space="preserve"> dzieci przebywających w pieczy zastę</w:t>
      </w:r>
      <w:r w:rsidR="00373D1E" w:rsidRPr="00794B6B">
        <w:rPr>
          <w:rFonts w:eastAsia="Calibri"/>
          <w:bCs/>
          <w:sz w:val="20"/>
          <w:szCs w:val="20"/>
          <w:lang w:eastAsia="pl-PL"/>
        </w:rPr>
        <w:t>pczej;</w:t>
      </w:r>
    </w:p>
    <w:p w:rsidR="00373D1E" w:rsidRPr="00794B6B" w:rsidRDefault="00373D1E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 xml:space="preserve">liczbę i statystyki dzieci (osób do 18 – go roku życia) przebywających w całodobowych formach instytucjonalnych, nie powiązanych z systemem pieczy zastępczej, </w:t>
      </w:r>
      <w:proofErr w:type="spellStart"/>
      <w:r w:rsidRPr="00794B6B">
        <w:rPr>
          <w:rFonts w:eastAsia="Calibri"/>
          <w:bCs/>
          <w:sz w:val="20"/>
          <w:szCs w:val="20"/>
          <w:lang w:eastAsia="pl-PL"/>
        </w:rPr>
        <w:t>tj</w:t>
      </w:r>
      <w:proofErr w:type="spellEnd"/>
      <w:r w:rsidRPr="00794B6B">
        <w:rPr>
          <w:rFonts w:eastAsia="Calibri"/>
          <w:bCs/>
          <w:sz w:val="20"/>
          <w:szCs w:val="20"/>
          <w:lang w:eastAsia="pl-PL"/>
        </w:rPr>
        <w:t>: MOW, MOS, DPS, ZOL;</w:t>
      </w:r>
    </w:p>
    <w:p w:rsidR="00373D1E" w:rsidRPr="00794B6B" w:rsidRDefault="00373D1E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lastRenderedPageBreak/>
        <w:t xml:space="preserve">analizę procesu usamodzielniania (narzędzia, procedury, zasoby mieszkaniowe dla usamodzielnianych wychowanków pieczy zastępczej, asystentura dla usamodzielnianych, </w:t>
      </w:r>
      <w:r w:rsidR="00794B6B" w:rsidRPr="00794B6B">
        <w:rPr>
          <w:rFonts w:eastAsia="Calibri"/>
          <w:bCs/>
          <w:sz w:val="20"/>
          <w:szCs w:val="20"/>
          <w:lang w:eastAsia="pl-PL"/>
        </w:rPr>
        <w:t xml:space="preserve">usługi społeczne dla usamodzielnianych, </w:t>
      </w:r>
      <w:r w:rsidRPr="00794B6B">
        <w:rPr>
          <w:rFonts w:eastAsia="Calibri"/>
          <w:bCs/>
          <w:sz w:val="20"/>
          <w:szCs w:val="20"/>
          <w:lang w:eastAsia="pl-PL"/>
        </w:rPr>
        <w:t>inne rozwiązania przyjęte na poziomie samorządów, itd.);</w:t>
      </w:r>
    </w:p>
    <w:p w:rsidR="00116F1C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analizę zasobów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kadr</w:t>
      </w:r>
      <w:r w:rsidRPr="00794B6B">
        <w:rPr>
          <w:rFonts w:eastAsia="Calibri"/>
          <w:bCs/>
          <w:sz w:val="20"/>
          <w:szCs w:val="20"/>
          <w:lang w:eastAsia="pl-PL"/>
        </w:rPr>
        <w:t>owych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instytucji pracujący z rodzin</w:t>
      </w:r>
      <w:r w:rsidRPr="00794B6B">
        <w:rPr>
          <w:rFonts w:eastAsia="Calibri"/>
          <w:bCs/>
          <w:sz w:val="20"/>
          <w:szCs w:val="20"/>
          <w:lang w:eastAsia="pl-PL"/>
        </w:rPr>
        <w:t>ą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i pieczą zastępczą w regionie;</w:t>
      </w:r>
    </w:p>
    <w:p w:rsidR="00794B6B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analizę oferowanych usług społecznych dla rodziny (profilaktyka kierowania dzieci do pieczy zastępczej, wsparcie dla rodziny/rodziców z dziećmi, itd.) i dla pieczy zastępczej (m.ni. działania</w:t>
      </w:r>
      <w:r>
        <w:rPr>
          <w:rFonts w:eastAsia="Calibri"/>
          <w:bCs/>
          <w:sz w:val="20"/>
          <w:szCs w:val="20"/>
          <w:lang w:eastAsia="pl-PL"/>
        </w:rPr>
        <w:t xml:space="preserve"> i usł</w:t>
      </w:r>
      <w:r w:rsidRPr="00794B6B">
        <w:rPr>
          <w:rFonts w:eastAsia="Calibri"/>
          <w:bCs/>
          <w:sz w:val="20"/>
          <w:szCs w:val="20"/>
          <w:lang w:eastAsia="pl-PL"/>
        </w:rPr>
        <w:t>ugi w kierunku powrotu dzieci do rodziny biologicznej);</w:t>
      </w:r>
    </w:p>
    <w:p w:rsidR="00794B6B" w:rsidRDefault="00794B6B" w:rsidP="002A3979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 xml:space="preserve">wskazówki dla samorządu województwa z kierunku wdrażania modelu deinstytucjonalizacji </w:t>
      </w:r>
      <w:r w:rsidR="009B79B8">
        <w:rPr>
          <w:rFonts w:eastAsia="Calibri"/>
          <w:bCs/>
          <w:sz w:val="20"/>
          <w:szCs w:val="20"/>
          <w:lang w:eastAsia="pl-PL"/>
        </w:rPr>
        <w:br/>
      </w:r>
      <w:r w:rsidRPr="00794B6B">
        <w:rPr>
          <w:rFonts w:eastAsia="Calibri"/>
          <w:bCs/>
          <w:sz w:val="20"/>
          <w:szCs w:val="20"/>
          <w:lang w:eastAsia="pl-PL"/>
        </w:rPr>
        <w:t>w obszarze pieczy zastępczej;</w:t>
      </w:r>
    </w:p>
    <w:p w:rsidR="006C30A0" w:rsidRPr="00794B6B" w:rsidRDefault="006C30A0" w:rsidP="002A3979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p</w:t>
      </w:r>
      <w:r w:rsidRPr="00794B6B">
        <w:rPr>
          <w:rFonts w:eastAsia="Times New Roman"/>
          <w:color w:val="000000"/>
          <w:sz w:val="20"/>
          <w:szCs w:val="20"/>
          <w:lang w:eastAsia="pl-PL"/>
        </w:rPr>
        <w:t>rzewidywane efekty oraz zagrożenia procesu deinstytucjonalizacji</w:t>
      </w:r>
      <w:r w:rsidRPr="00794B6B">
        <w:rPr>
          <w:rFonts w:eastAsia="Times New Roman"/>
          <w:sz w:val="20"/>
          <w:szCs w:val="20"/>
          <w:lang w:eastAsia="pl-PL"/>
        </w:rPr>
        <w:t xml:space="preserve"> </w:t>
      </w:r>
    </w:p>
    <w:p w:rsidR="00794B6B" w:rsidRDefault="003E2C41" w:rsidP="00794B6B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Powyższy zakres może zostać uzupełniony przez Wykonawcę o inne elementy, nie ujęte powyż</w:t>
      </w:r>
      <w:r w:rsidR="00BA435A">
        <w:rPr>
          <w:rFonts w:eastAsia="Calibri"/>
          <w:bCs/>
          <w:sz w:val="20"/>
          <w:szCs w:val="20"/>
          <w:lang w:eastAsia="pl-PL"/>
        </w:rPr>
        <w:t xml:space="preserve">ej, </w:t>
      </w:r>
      <w:r w:rsidR="009B79B8">
        <w:rPr>
          <w:rFonts w:eastAsia="Calibri"/>
          <w:bCs/>
          <w:sz w:val="20"/>
          <w:szCs w:val="20"/>
          <w:lang w:eastAsia="pl-PL"/>
        </w:rPr>
        <w:br/>
      </w:r>
      <w:r w:rsidR="00BA435A">
        <w:rPr>
          <w:rFonts w:eastAsia="Calibri"/>
          <w:bCs/>
          <w:sz w:val="20"/>
          <w:szCs w:val="20"/>
          <w:lang w:eastAsia="pl-PL"/>
        </w:rPr>
        <w:t xml:space="preserve">a </w:t>
      </w:r>
      <w:r>
        <w:rPr>
          <w:rFonts w:eastAsia="Calibri"/>
          <w:bCs/>
          <w:sz w:val="20"/>
          <w:szCs w:val="20"/>
          <w:lang w:eastAsia="pl-PL"/>
        </w:rPr>
        <w:t>zasadne z punktu widzenia tematyki raportu.</w:t>
      </w:r>
    </w:p>
    <w:p w:rsidR="00BA435A" w:rsidRDefault="003E2C41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 xml:space="preserve">Raport powinien obejmować lata: 2018, 2019 i 2020, a tam gdzie dane będą dostępnie dodatkowo </w:t>
      </w:r>
      <w:r w:rsidR="009B79B8">
        <w:rPr>
          <w:rFonts w:eastAsia="Calibri"/>
          <w:bCs/>
          <w:sz w:val="20"/>
          <w:szCs w:val="20"/>
          <w:lang w:eastAsia="pl-PL"/>
        </w:rPr>
        <w:br/>
        <w:t>I</w:t>
      </w:r>
      <w:r>
        <w:rPr>
          <w:rFonts w:eastAsia="Calibri"/>
          <w:bCs/>
          <w:sz w:val="20"/>
          <w:szCs w:val="20"/>
          <w:lang w:eastAsia="pl-PL"/>
        </w:rPr>
        <w:t xml:space="preserve"> połowę 2021 roku. Raport powinien prezentować dane na poziomie lokalnym i regionalnym oraz dane porównawcze z danymi krajowymi. </w:t>
      </w:r>
    </w:p>
    <w:p w:rsidR="00BA435A" w:rsidRDefault="003E2C41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Raport powinien również zawierać wykresy, infografikę i inne elementy wspierające wizualizację danych i obrazujących prezentowane treści. 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 w:rsidRPr="006C30A0">
        <w:rPr>
          <w:rFonts w:eastAsia="Calibri"/>
          <w:bCs/>
          <w:sz w:val="20"/>
          <w:szCs w:val="20"/>
          <w:lang w:eastAsia="pl-PL"/>
        </w:rPr>
        <w:t xml:space="preserve">Zamawiający oczekuje przekazania raportu w formie papierowej i elektronicznej. </w:t>
      </w:r>
    </w:p>
    <w:p w:rsidR="006C30A0" w:rsidRDefault="006C30A0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Times New Roman"/>
          <w:sz w:val="20"/>
          <w:szCs w:val="20"/>
          <w:lang w:eastAsia="pl-PL"/>
        </w:rPr>
      </w:pPr>
      <w:r w:rsidRPr="006C30A0">
        <w:rPr>
          <w:rFonts w:eastAsia="Times New Roman"/>
          <w:sz w:val="20"/>
          <w:szCs w:val="20"/>
          <w:lang w:eastAsia="pl-PL"/>
        </w:rPr>
        <w:t xml:space="preserve">Zamawiający wymaga, aby Wykonawca złożył </w:t>
      </w:r>
      <w:r w:rsidR="00BA435A">
        <w:rPr>
          <w:rFonts w:eastAsia="Times New Roman"/>
          <w:sz w:val="20"/>
          <w:szCs w:val="20"/>
          <w:lang w:eastAsia="pl-PL"/>
        </w:rPr>
        <w:t>wraz z ofertą konspekt raportu</w:t>
      </w:r>
      <w:r w:rsidRPr="006C30A0">
        <w:rPr>
          <w:rFonts w:eastAsia="Times New Roman"/>
          <w:sz w:val="20"/>
          <w:szCs w:val="20"/>
          <w:lang w:eastAsia="pl-PL"/>
        </w:rPr>
        <w:t>, który będzie zawierał propozycję jego rozdziałów wraz z krótkim opisem ich zawartości. Konspekt po</w:t>
      </w:r>
      <w:r w:rsidR="00BA435A">
        <w:rPr>
          <w:rFonts w:eastAsia="Times New Roman"/>
          <w:sz w:val="20"/>
          <w:szCs w:val="20"/>
          <w:lang w:eastAsia="pl-PL"/>
        </w:rPr>
        <w:t>winien zawierać nie więcej niż 2 strony</w:t>
      </w:r>
      <w:r w:rsidRPr="006C30A0">
        <w:rPr>
          <w:rFonts w:eastAsia="Times New Roman"/>
          <w:sz w:val="20"/>
          <w:szCs w:val="20"/>
          <w:lang w:eastAsia="pl-PL"/>
        </w:rPr>
        <w:t xml:space="preserve"> A4.  </w:t>
      </w:r>
    </w:p>
    <w:p w:rsidR="00744E8E" w:rsidRPr="006C30A0" w:rsidRDefault="00744E8E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</w:p>
    <w:p w:rsidR="00BA435A" w:rsidRPr="00BA435A" w:rsidRDefault="00BA435A" w:rsidP="009B79B8">
      <w:pPr>
        <w:widowControl/>
        <w:numPr>
          <w:ilvl w:val="0"/>
          <w:numId w:val="13"/>
        </w:numPr>
        <w:suppressAutoHyphens/>
        <w:autoSpaceDE/>
        <w:autoSpaceDN/>
        <w:spacing w:before="120" w:after="120" w:line="276" w:lineRule="auto"/>
        <w:ind w:left="284" w:hanging="284"/>
        <w:contextualSpacing/>
        <w:jc w:val="both"/>
        <w:textAlignment w:val="baseline"/>
        <w:rPr>
          <w:rFonts w:eastAsia="Calibri"/>
          <w:b/>
          <w:sz w:val="20"/>
          <w:szCs w:val="20"/>
        </w:rPr>
      </w:pPr>
      <w:r w:rsidRPr="00BA435A">
        <w:rPr>
          <w:rFonts w:eastAsia="Calibri"/>
          <w:b/>
          <w:sz w:val="20"/>
          <w:szCs w:val="20"/>
        </w:rPr>
        <w:t>Termin realizacji całości zamówienia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ind w:left="284"/>
        <w:contextualSpacing/>
        <w:jc w:val="both"/>
        <w:rPr>
          <w:rFonts w:eastAsia="Calibri"/>
          <w:sz w:val="20"/>
          <w:szCs w:val="20"/>
        </w:rPr>
      </w:pPr>
      <w:r w:rsidRPr="00BA435A">
        <w:rPr>
          <w:rFonts w:eastAsia="Calibri"/>
          <w:sz w:val="20"/>
          <w:szCs w:val="20"/>
        </w:rPr>
        <w:t xml:space="preserve">Od daty podpisania umowy, jednak nie później niż do </w:t>
      </w:r>
      <w:r>
        <w:rPr>
          <w:rFonts w:eastAsia="Calibri"/>
          <w:sz w:val="20"/>
          <w:szCs w:val="20"/>
        </w:rPr>
        <w:t>27</w:t>
      </w:r>
      <w:r w:rsidRPr="00BA435A">
        <w:rPr>
          <w:rFonts w:eastAsia="Calibri"/>
          <w:sz w:val="20"/>
          <w:szCs w:val="20"/>
        </w:rPr>
        <w:t xml:space="preserve"> grudnia </w:t>
      </w:r>
      <w:r w:rsidR="00F80709">
        <w:rPr>
          <w:rFonts w:eastAsia="Calibri"/>
          <w:sz w:val="20"/>
          <w:szCs w:val="20"/>
        </w:rPr>
        <w:t>2021</w:t>
      </w:r>
      <w:r w:rsidRPr="00BA435A">
        <w:rPr>
          <w:rFonts w:eastAsia="Calibri"/>
          <w:sz w:val="20"/>
          <w:szCs w:val="20"/>
        </w:rPr>
        <w:t xml:space="preserve"> roku.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ind w:left="284"/>
        <w:contextualSpacing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</w:rPr>
        <w:t xml:space="preserve"> </w:t>
      </w:r>
    </w:p>
    <w:p w:rsidR="00BA435A" w:rsidRPr="00BA435A" w:rsidRDefault="00BA435A" w:rsidP="009B79B8">
      <w:pPr>
        <w:widowControl/>
        <w:numPr>
          <w:ilvl w:val="0"/>
          <w:numId w:val="13"/>
        </w:numPr>
        <w:suppressAutoHyphens/>
        <w:autoSpaceDE/>
        <w:autoSpaceDN/>
        <w:spacing w:before="120" w:after="120" w:line="276" w:lineRule="auto"/>
        <w:ind w:left="284" w:hanging="284"/>
        <w:contextualSpacing/>
        <w:jc w:val="both"/>
        <w:textAlignment w:val="baseline"/>
        <w:rPr>
          <w:rFonts w:eastAsia="Calibri"/>
          <w:b/>
          <w:sz w:val="20"/>
          <w:szCs w:val="20"/>
        </w:rPr>
      </w:pPr>
      <w:r w:rsidRPr="00BA435A">
        <w:rPr>
          <w:rFonts w:eastAsia="Calibri"/>
          <w:b/>
          <w:sz w:val="20"/>
          <w:szCs w:val="20"/>
        </w:rPr>
        <w:t>Wymogi w stosunku do podmiotu ubiegającego się o realizację zamówienie</w:t>
      </w:r>
    </w:p>
    <w:p w:rsidR="00BA435A" w:rsidRPr="00BA435A" w:rsidRDefault="00BA435A" w:rsidP="00BA435A">
      <w:pPr>
        <w:widowControl/>
        <w:numPr>
          <w:ilvl w:val="0"/>
          <w:numId w:val="10"/>
        </w:numPr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>Minimum trzyletnie doświadczenie w prowadzeniu badań z obszaru analizy relacji, współpracy, kooperacji międzypodmiotowej.</w:t>
      </w:r>
    </w:p>
    <w:p w:rsidR="00BA435A" w:rsidRPr="00BA435A" w:rsidRDefault="00BA435A" w:rsidP="00BA435A">
      <w:pPr>
        <w:widowControl/>
        <w:numPr>
          <w:ilvl w:val="0"/>
          <w:numId w:val="10"/>
        </w:numPr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Realizacja minimum </w:t>
      </w:r>
      <w:r w:rsidR="00042DE6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dwóch </w:t>
      </w: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>badań o podobnym do przedmiotu zamówienia charakterze, w okresie ostatnich trzech lat.</w:t>
      </w:r>
    </w:p>
    <w:p w:rsid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Zamawiający oceni spełnienie ww. warunków na podstawie wypełnionego załącznika nr 2 do zapytania </w:t>
      </w:r>
      <w:r w:rsidRPr="00BA435A">
        <w:rPr>
          <w:rFonts w:eastAsia="Times New Roman"/>
          <w:sz w:val="20"/>
          <w:szCs w:val="20"/>
          <w:lang w:eastAsia="pl-PL"/>
        </w:rPr>
        <w:br/>
        <w:t xml:space="preserve">– wykaz doświadczenia Oferenta. </w:t>
      </w:r>
    </w:p>
    <w:p w:rsidR="00744E8E" w:rsidRPr="00BA435A" w:rsidRDefault="00744E8E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9B79B8">
      <w:pPr>
        <w:widowControl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/>
        <w:autoSpaceDN/>
        <w:spacing w:before="120" w:after="120" w:line="276" w:lineRule="auto"/>
        <w:ind w:left="284" w:hanging="284"/>
        <w:jc w:val="both"/>
        <w:rPr>
          <w:rFonts w:eastAsia="Calibri"/>
          <w:b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t>Przygotowanie oferty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Oferta powinna zawierać:</w:t>
      </w:r>
    </w:p>
    <w:p w:rsidR="00BA435A" w:rsidRPr="00BA435A" w:rsidRDefault="00BA435A" w:rsidP="00BA435A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Wypełniony i podpisany załącznik nr 1 – formularz ofertowy;</w:t>
      </w:r>
    </w:p>
    <w:p w:rsidR="00BA435A" w:rsidRPr="00BA435A" w:rsidRDefault="00BA435A" w:rsidP="00BA435A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Wypełniony i podpisany załącznik nr 2 – wykaz kwalifikacji i doświadczenia oferenta.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t>VI. Miejsce oraz termin składnia ofert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Podpisaną ofertę przygotowaną zgodnie z warunkami niniejszego zapytania oraz niezbędne załączniki proszę przesłać pocztą elektroniczną na adres: </w:t>
      </w:r>
      <w:hyperlink r:id="rId9" w:history="1">
        <w:r w:rsidRPr="00BA435A">
          <w:rPr>
            <w:rFonts w:eastAsia="Times New Roman"/>
            <w:color w:val="0000FF"/>
            <w:sz w:val="20"/>
            <w:szCs w:val="20"/>
            <w:u w:val="single"/>
            <w:lang w:eastAsia="pl-PL"/>
          </w:rPr>
          <w:t>aszostkowska@wzp.pl</w:t>
        </w:r>
      </w:hyperlink>
      <w:r w:rsidRPr="00BA435A">
        <w:rPr>
          <w:rFonts w:eastAsia="Times New Roman"/>
          <w:sz w:val="20"/>
          <w:szCs w:val="20"/>
          <w:lang w:eastAsia="pl-PL"/>
        </w:rPr>
        <w:t xml:space="preserve"> w nieprzekraczalnym terminie do</w:t>
      </w:r>
      <w:r w:rsidR="009B79B8">
        <w:rPr>
          <w:rFonts w:eastAsia="Times New Roman"/>
          <w:sz w:val="20"/>
          <w:szCs w:val="20"/>
          <w:lang w:eastAsia="pl-PL"/>
        </w:rPr>
        <w:t xml:space="preserve"> </w:t>
      </w:r>
      <w:r w:rsidR="00F80709">
        <w:rPr>
          <w:rFonts w:eastAsia="Times New Roman"/>
          <w:sz w:val="20"/>
          <w:szCs w:val="20"/>
          <w:lang w:eastAsia="pl-PL"/>
        </w:rPr>
        <w:br/>
      </w:r>
      <w:r w:rsidR="009B79B8">
        <w:rPr>
          <w:rFonts w:eastAsia="Times New Roman"/>
          <w:sz w:val="20"/>
          <w:szCs w:val="20"/>
          <w:lang w:eastAsia="pl-PL"/>
        </w:rPr>
        <w:t>5 listopada 2021 roku.</w:t>
      </w:r>
    </w:p>
    <w:p w:rsidR="00BA435A" w:rsidRPr="00BA435A" w:rsidRDefault="00BA435A" w:rsidP="00BA435A">
      <w:pPr>
        <w:keepNext/>
        <w:widowControl/>
        <w:autoSpaceDE/>
        <w:autoSpaceDN/>
        <w:spacing w:before="120" w:after="120" w:line="276" w:lineRule="auto"/>
        <w:jc w:val="both"/>
        <w:outlineLvl w:val="4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lastRenderedPageBreak/>
        <w:t>VII. Kryteria oceny ofert.</w:t>
      </w:r>
    </w:p>
    <w:p w:rsidR="00BA435A" w:rsidRPr="00BA435A" w:rsidRDefault="00BA435A" w:rsidP="00BA435A">
      <w:pPr>
        <w:keepNext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426"/>
        <w:contextualSpacing/>
        <w:jc w:val="both"/>
        <w:outlineLvl w:val="4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t>Kryterium dopuszczające: zamówienie może być realizowane wyłącznie przez osoby spełniające wymogi z punktu IV zapytania potwierdzone wypełnionym załącznikiem nr 2.</w:t>
      </w:r>
    </w:p>
    <w:p w:rsidR="00BA435A" w:rsidRDefault="00BA435A" w:rsidP="00BA435A">
      <w:pPr>
        <w:keepNext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426"/>
        <w:contextualSpacing/>
        <w:jc w:val="both"/>
        <w:outlineLvl w:val="4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Zamawiający dokona oceny ofert, które spełniły wymagania formalne, na podstawie następujących kryteriów oceny ofert: </w:t>
      </w:r>
    </w:p>
    <w:p w:rsidR="00744E8E" w:rsidRPr="00BA435A" w:rsidRDefault="00744E8E" w:rsidP="00744E8E">
      <w:pPr>
        <w:keepNext/>
        <w:widowControl/>
        <w:autoSpaceDE/>
        <w:autoSpaceDN/>
        <w:spacing w:before="120" w:after="120" w:line="276" w:lineRule="auto"/>
        <w:contextualSpacing/>
        <w:jc w:val="both"/>
        <w:outlineLvl w:val="4"/>
        <w:rPr>
          <w:rFonts w:eastAsia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5088"/>
        <w:gridCol w:w="1950"/>
        <w:gridCol w:w="2146"/>
      </w:tblGrid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Lp.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Nazwa kryterium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Znaczenie kryterium w [%]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Liczba możliwych do uzyskania punktów</w:t>
            </w:r>
          </w:p>
        </w:tc>
      </w:tr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1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Cena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</w:tr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2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 xml:space="preserve">Spójność koncepcji badania 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</w:tr>
    </w:tbl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numPr>
          <w:ilvl w:val="1"/>
          <w:numId w:val="8"/>
        </w:numPr>
        <w:autoSpaceDE/>
        <w:autoSpaceDN/>
        <w:adjustRightInd w:val="0"/>
        <w:spacing w:before="120" w:after="120" w:line="276" w:lineRule="auto"/>
        <w:ind w:left="567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Punkty za kryterium „Cena” zostaną obliczone według wzoru: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Cena oferty najtańszej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--------------------------------- x 50% = liczba punktów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Cena oferty badanej 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>Końcowy wynik powyższego działania zostanie zaokrąglony do dwóch miejsc po przecinku.</w:t>
      </w:r>
    </w:p>
    <w:p w:rsidR="00BA435A" w:rsidRPr="00BA435A" w:rsidRDefault="00BA435A" w:rsidP="00BA435A">
      <w:pPr>
        <w:widowControl/>
        <w:numPr>
          <w:ilvl w:val="1"/>
          <w:numId w:val="8"/>
        </w:numPr>
        <w:autoSpaceDE/>
        <w:autoSpaceDN/>
        <w:spacing w:before="120" w:after="120" w:line="276" w:lineRule="auto"/>
        <w:ind w:left="567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BA435A">
        <w:rPr>
          <w:rFonts w:eastAsia="Times New Roman"/>
          <w:bCs/>
          <w:sz w:val="20"/>
          <w:szCs w:val="20"/>
          <w:lang w:eastAsia="pl-PL"/>
        </w:rPr>
        <w:t>Spójność koncepcji badania</w:t>
      </w:r>
    </w:p>
    <w:p w:rsidR="00BA435A" w:rsidRPr="00BA435A" w:rsidRDefault="00BA435A" w:rsidP="00BA435A">
      <w:pPr>
        <w:widowControl/>
        <w:autoSpaceDE/>
        <w:autoSpaceDN/>
        <w:spacing w:after="120"/>
        <w:ind w:left="567" w:right="-142"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 xml:space="preserve">Kryterium oceniane w skali 0:1 i nie jest stopniowalne. Kryterium oceniana na podstawie informacji zawartych w ofercie oferenta. </w:t>
      </w:r>
    </w:p>
    <w:p w:rsidR="00BA435A" w:rsidRPr="00BA435A" w:rsidRDefault="00BA435A" w:rsidP="00BA435A">
      <w:pPr>
        <w:widowControl/>
        <w:numPr>
          <w:ilvl w:val="0"/>
          <w:numId w:val="12"/>
        </w:numPr>
        <w:autoSpaceDE/>
        <w:autoSpaceDN/>
        <w:spacing w:after="120" w:line="276" w:lineRule="auto"/>
        <w:ind w:right="-142"/>
        <w:contextualSpacing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>– 0 %</w:t>
      </w:r>
      <w:r w:rsidR="009B79B8">
        <w:rPr>
          <w:rFonts w:eastAsia="Times New Roman"/>
          <w:bCs/>
          <w:sz w:val="20"/>
          <w:szCs w:val="20"/>
          <w:lang w:eastAsia="pl-PL"/>
        </w:rPr>
        <w:t xml:space="preserve"> (brak spójności)</w:t>
      </w:r>
    </w:p>
    <w:p w:rsidR="00BA435A" w:rsidRPr="00BA435A" w:rsidRDefault="00BA435A" w:rsidP="00BA435A">
      <w:pPr>
        <w:widowControl/>
        <w:numPr>
          <w:ilvl w:val="0"/>
          <w:numId w:val="12"/>
        </w:numPr>
        <w:autoSpaceDE/>
        <w:autoSpaceDN/>
        <w:spacing w:after="200" w:line="276" w:lineRule="auto"/>
        <w:ind w:right="-142"/>
        <w:contextualSpacing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>– 50 %</w:t>
      </w:r>
    </w:p>
    <w:p w:rsidR="00BA435A" w:rsidRPr="00BA435A" w:rsidRDefault="00BA435A" w:rsidP="00BA435A">
      <w:pPr>
        <w:widowControl/>
        <w:autoSpaceDE/>
        <w:autoSpaceDN/>
        <w:spacing w:after="120"/>
        <w:ind w:left="927" w:right="-142"/>
        <w:contextualSpacing/>
        <w:rPr>
          <w:rFonts w:eastAsia="Times New Roman"/>
          <w:bCs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>Ostateczna liczba punktów ocenianej oferty będzie sumą uzyskanych punktów w kryterium ceny oraz spójność koncepcji badania.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BA435A" w:rsidRPr="00BA435A" w:rsidRDefault="00BA435A" w:rsidP="00BA435A">
      <w:pPr>
        <w:keepNext/>
        <w:widowControl/>
        <w:tabs>
          <w:tab w:val="left" w:pos="284"/>
        </w:tabs>
        <w:autoSpaceDE/>
        <w:autoSpaceDN/>
        <w:spacing w:before="120" w:after="120" w:line="276" w:lineRule="auto"/>
        <w:jc w:val="both"/>
        <w:outlineLvl w:val="4"/>
        <w:rPr>
          <w:rFonts w:eastAsia="Times New Roman"/>
          <w:b/>
          <w:bCs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>VIII. Osoba wskazane do kontaktów: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Dodatkowe informacje udzielane są drogą mailową adres: </w:t>
      </w:r>
      <w:hyperlink r:id="rId10" w:history="1">
        <w:r w:rsidRPr="00BA435A">
          <w:rPr>
            <w:rFonts w:eastAsia="Times New Roman"/>
            <w:color w:val="0000FF"/>
            <w:sz w:val="20"/>
            <w:szCs w:val="20"/>
            <w:u w:val="single"/>
            <w:lang w:eastAsia="pl-PL"/>
          </w:rPr>
          <w:t>aszostkowska@wzp.pl</w:t>
        </w:r>
      </w:hyperlink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Osoby do kontaktów: Anna Szostkowska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t>IX. Istotne postanowienia umowy:</w:t>
      </w:r>
    </w:p>
    <w:p w:rsidR="009B79B8" w:rsidRDefault="00BA435A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BA435A">
        <w:rPr>
          <w:rFonts w:eastAsia="Calibri"/>
          <w:bCs/>
          <w:sz w:val="20"/>
          <w:szCs w:val="20"/>
          <w:lang w:eastAsia="pl-PL"/>
        </w:rPr>
        <w:t xml:space="preserve">Czas trwania umowy – od dnia podpisania do </w:t>
      </w:r>
      <w:r w:rsidR="009B79B8">
        <w:rPr>
          <w:rFonts w:eastAsia="Calibri"/>
          <w:bCs/>
          <w:sz w:val="20"/>
          <w:szCs w:val="20"/>
          <w:lang w:eastAsia="pl-PL"/>
        </w:rPr>
        <w:t>27</w:t>
      </w:r>
      <w:r w:rsidRPr="00BA435A">
        <w:rPr>
          <w:rFonts w:eastAsia="Calibri"/>
          <w:bCs/>
          <w:sz w:val="20"/>
          <w:szCs w:val="20"/>
          <w:lang w:eastAsia="pl-PL"/>
        </w:rPr>
        <w:t>.12.2021 r.</w:t>
      </w:r>
    </w:p>
    <w:p w:rsidR="009B79B8" w:rsidRPr="009B79B8" w:rsidRDefault="00BA435A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9B79B8">
        <w:rPr>
          <w:rFonts w:eastAsia="Calibri"/>
          <w:bCs/>
          <w:sz w:val="20"/>
          <w:szCs w:val="20"/>
          <w:lang w:eastAsia="pl-PL"/>
        </w:rPr>
        <w:t>Termin płatności – 7 dni od daty dostarczenia poprawnej faktury/rachunku za całość zamówienia</w:t>
      </w:r>
      <w:r w:rsidR="009B79B8">
        <w:rPr>
          <w:sz w:val="20"/>
          <w:szCs w:val="20"/>
        </w:rPr>
        <w:t>.</w:t>
      </w:r>
    </w:p>
    <w:p w:rsidR="009B79B8" w:rsidRPr="009B79B8" w:rsidRDefault="009B79B8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9B79B8">
        <w:rPr>
          <w:sz w:val="20"/>
          <w:szCs w:val="20"/>
        </w:rPr>
        <w:t>Potwierdzenie realizacji usługi następuje przez podpisanie protokołu zdawczo -</w:t>
      </w:r>
      <w:r w:rsidRPr="009B79B8">
        <w:rPr>
          <w:spacing w:val="-21"/>
          <w:sz w:val="20"/>
          <w:szCs w:val="20"/>
        </w:rPr>
        <w:t xml:space="preserve">  </w:t>
      </w:r>
      <w:r w:rsidRPr="009B79B8">
        <w:rPr>
          <w:sz w:val="20"/>
          <w:szCs w:val="20"/>
        </w:rPr>
        <w:t>odbiorczego.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ind w:left="720"/>
        <w:contextualSpacing/>
        <w:jc w:val="both"/>
        <w:rPr>
          <w:rFonts w:eastAsia="Calibri"/>
          <w:bCs/>
          <w:sz w:val="20"/>
          <w:szCs w:val="20"/>
          <w:lang w:eastAsia="pl-PL"/>
        </w:rPr>
      </w:pPr>
    </w:p>
    <w:p w:rsidR="00BA435A" w:rsidRPr="00BA435A" w:rsidRDefault="009B79B8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sz w:val="20"/>
          <w:szCs w:val="20"/>
          <w:lang w:eastAsia="pl-PL"/>
        </w:rPr>
      </w:pPr>
      <w:r>
        <w:rPr>
          <w:rFonts w:eastAsia="Calibri"/>
          <w:b/>
          <w:sz w:val="20"/>
          <w:szCs w:val="20"/>
          <w:lang w:eastAsia="pl-PL"/>
        </w:rPr>
        <w:t>X. Dodatkowe informacje: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sz w:val="20"/>
          <w:szCs w:val="20"/>
          <w:lang w:eastAsia="ar-SA"/>
        </w:rPr>
      </w:pPr>
      <w:r w:rsidRPr="00BA435A">
        <w:rPr>
          <w:rFonts w:eastAsia="Calibri"/>
          <w:sz w:val="20"/>
          <w:szCs w:val="20"/>
          <w:lang w:eastAsia="ar-SA"/>
        </w:rPr>
        <w:t xml:space="preserve">Przewiduje się, możliwość </w:t>
      </w:r>
      <w:proofErr w:type="spellStart"/>
      <w:r w:rsidRPr="00BA435A">
        <w:rPr>
          <w:rFonts w:eastAsia="Calibri"/>
          <w:sz w:val="20"/>
          <w:szCs w:val="20"/>
          <w:lang w:eastAsia="ar-SA"/>
        </w:rPr>
        <w:t>videospotkań</w:t>
      </w:r>
      <w:proofErr w:type="spellEnd"/>
      <w:r w:rsidRPr="00BA435A">
        <w:rPr>
          <w:rFonts w:eastAsia="Calibri"/>
          <w:sz w:val="20"/>
          <w:szCs w:val="20"/>
          <w:lang w:eastAsia="ar-SA"/>
        </w:rPr>
        <w:t xml:space="preserve"> z oferentem w celu omówienia przedmiotu zamówienia </w:t>
      </w:r>
      <w:r w:rsidRPr="00BA435A">
        <w:rPr>
          <w:rFonts w:eastAsia="Calibri"/>
          <w:sz w:val="20"/>
          <w:szCs w:val="20"/>
          <w:lang w:eastAsia="ar-SA"/>
        </w:rPr>
        <w:br/>
        <w:t xml:space="preserve">i przedstawienia założeń badania. </w:t>
      </w:r>
    </w:p>
    <w:p w:rsid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Pr="00BA435A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bookmarkStart w:id="0" w:name="_GoBack"/>
      <w:bookmarkEnd w:id="0"/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lastRenderedPageBreak/>
        <w:t>XI. Inne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Niniejsze zapytanie ofertowe nie stanowi zobowiązania Województwa Zachodniopomorskiego </w:t>
      </w:r>
      <w:r w:rsidRPr="00BA435A">
        <w:rPr>
          <w:rFonts w:eastAsia="Calibri"/>
          <w:sz w:val="20"/>
          <w:szCs w:val="20"/>
          <w:lang w:eastAsia="pl-PL"/>
        </w:rPr>
        <w:br/>
        <w:t>do zawarcia umowy. Niniejsze zapytanie nie stanowi oferty w rozumieniu Kodeksu cywilnego. Województwo Zachodniopomorskie zastrzega sobie możliwość nie odpowiadania na oferty, jak i nie zawarcia umowy, z którymkolwiek z oferentów.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Złożone oferty będą mogły być przedmiotem wyjaśnień ze strony Zamawiającego. 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Zamawiający udzieli zamówienia wykonawcy, którego oferta odpowiada wszystkim wymaganiom przedstawionym w zapytaniu ofertowym i przedstawi najkorzystniejszą ofertę w oparciu o kryterium wyboru określone w zapytaniu ofertowym, przy czym Zamawiający zastrzega sobie prawo do odpowiedzi tylko </w:t>
      </w:r>
      <w:r w:rsidRPr="00BA435A">
        <w:rPr>
          <w:rFonts w:eastAsia="Calibri"/>
          <w:sz w:val="20"/>
          <w:szCs w:val="20"/>
          <w:lang w:eastAsia="pl-PL"/>
        </w:rPr>
        <w:br/>
        <w:t>na wybraną ofertę.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>Jeżeli Wykonawca, którego oferta została wybrana uchyli się od zawarcia umowy, Zamawiający wybierze kolejną ofertę najkorzystniejszą spośród złożonych ofert, bez przeprowadzenia ich ponownej oceny.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 xml:space="preserve">Do prowadzonego postępowania nie przysługują Wykonawcom środki ochrony prawnej określone </w:t>
      </w:r>
      <w:r w:rsidRPr="00BA435A">
        <w:rPr>
          <w:rFonts w:eastAsia="Calibri"/>
          <w:sz w:val="20"/>
          <w:szCs w:val="20"/>
          <w:lang w:eastAsia="ar-SA"/>
        </w:rPr>
        <w:br/>
        <w:t>w przepisach Ustawy Prawo Zamówień Publicznych, tj. odwołanie, skarga.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>Zamawiający zastrzega sobie możliwość zamknięcia niniejszego zapytania ofertowego bez dokonania wyboru którejkolwiek ze złożonych ofert.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 xml:space="preserve">Zamawiający może nie wybrać żadnej oferty lub zmodyfikować treść zapytania ofertowego w przypadku jeżeli zaistnieje taka konieczność. 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>Załączniki:</w:t>
      </w:r>
    </w:p>
    <w:p w:rsidR="00BA435A" w:rsidRPr="00BA435A" w:rsidRDefault="00BA435A" w:rsidP="00BA435A">
      <w:pPr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Załącznik nr 1 – Formularz ofertowy</w:t>
      </w:r>
    </w:p>
    <w:p w:rsidR="00BA435A" w:rsidRPr="00BA435A" w:rsidRDefault="00BA435A" w:rsidP="00BA435A">
      <w:pPr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Załącznik nr 2 – Wykaz kwalifikacji i doświadczenia oferenta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utoSpaceDE/>
        <w:autoSpaceDN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UMWZ, ROPS</w:t>
      </w:r>
    </w:p>
    <w:p w:rsidR="00BA435A" w:rsidRPr="00BA435A" w:rsidRDefault="00BA435A" w:rsidP="00BA435A">
      <w:pPr>
        <w:widowControl/>
        <w:autoSpaceDE/>
        <w:autoSpaceDN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Szczecin, </w:t>
      </w:r>
      <w:r w:rsidR="009B79B8">
        <w:rPr>
          <w:rFonts w:eastAsia="Times New Roman"/>
          <w:sz w:val="20"/>
          <w:szCs w:val="20"/>
          <w:lang w:eastAsia="pl-PL"/>
        </w:rPr>
        <w:t>2</w:t>
      </w:r>
      <w:r w:rsidRPr="00BA435A">
        <w:rPr>
          <w:rFonts w:eastAsia="Times New Roman"/>
          <w:sz w:val="20"/>
          <w:szCs w:val="20"/>
          <w:lang w:eastAsia="pl-PL"/>
        </w:rPr>
        <w:t>9 październik 2021 r.</w:t>
      </w:r>
    </w:p>
    <w:p w:rsidR="006C30A0" w:rsidRDefault="006C30A0" w:rsidP="006C30A0">
      <w:pPr>
        <w:pStyle w:val="Nagwek11"/>
        <w:tabs>
          <w:tab w:val="left" w:pos="338"/>
        </w:tabs>
        <w:spacing w:before="93"/>
      </w:pPr>
    </w:p>
    <w:sectPr w:rsidR="006C30A0" w:rsidSect="00693A6B">
      <w:footerReference w:type="default" r:id="rId11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19" w:rsidRDefault="00A27619" w:rsidP="00693A6B">
      <w:r>
        <w:separator/>
      </w:r>
    </w:p>
  </w:endnote>
  <w:endnote w:type="continuationSeparator" w:id="0">
    <w:p w:rsidR="00A27619" w:rsidRDefault="00A27619" w:rsidP="0069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791303"/>
      <w:docPartObj>
        <w:docPartGallery w:val="Page Numbers (Bottom of Page)"/>
        <w:docPartUnique/>
      </w:docPartObj>
    </w:sdtPr>
    <w:sdtContent>
      <w:p w:rsidR="00744E8E" w:rsidRDefault="008A1E13">
        <w:pPr>
          <w:pStyle w:val="Stopka"/>
          <w:jc w:val="right"/>
        </w:pPr>
        <w:r>
          <w:fldChar w:fldCharType="begin"/>
        </w:r>
        <w:r w:rsidR="00744E8E">
          <w:instrText>PAGE   \* MERGEFORMAT</w:instrText>
        </w:r>
        <w:r>
          <w:fldChar w:fldCharType="separate"/>
        </w:r>
        <w:r w:rsidR="00042DE6">
          <w:rPr>
            <w:noProof/>
          </w:rPr>
          <w:t>1</w:t>
        </w:r>
        <w:r>
          <w:fldChar w:fldCharType="end"/>
        </w:r>
      </w:p>
    </w:sdtContent>
  </w:sdt>
  <w:p w:rsidR="00693A6B" w:rsidRDefault="00693A6B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19" w:rsidRDefault="00A27619" w:rsidP="00693A6B">
      <w:r>
        <w:separator/>
      </w:r>
    </w:p>
  </w:footnote>
  <w:footnote w:type="continuationSeparator" w:id="0">
    <w:p w:rsidR="00A27619" w:rsidRDefault="00A27619" w:rsidP="00693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F0D"/>
    <w:multiLevelType w:val="hybridMultilevel"/>
    <w:tmpl w:val="BC966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1C9"/>
    <w:multiLevelType w:val="hybridMultilevel"/>
    <w:tmpl w:val="25AA3AF8"/>
    <w:lvl w:ilvl="0" w:tplc="50A07BD6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B782B"/>
    <w:multiLevelType w:val="hybridMultilevel"/>
    <w:tmpl w:val="DDEADC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86692">
      <w:start w:val="2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9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>
    <w:nsid w:val="790871BB"/>
    <w:multiLevelType w:val="hybridMultilevel"/>
    <w:tmpl w:val="E95AAD4E"/>
    <w:lvl w:ilvl="0" w:tplc="504499F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23AA"/>
    <w:multiLevelType w:val="hybridMultilevel"/>
    <w:tmpl w:val="E38AE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3A6B"/>
    <w:rsid w:val="00042DE6"/>
    <w:rsid w:val="00116F1C"/>
    <w:rsid w:val="001C3340"/>
    <w:rsid w:val="002A3979"/>
    <w:rsid w:val="00326E90"/>
    <w:rsid w:val="00373D1E"/>
    <w:rsid w:val="00386211"/>
    <w:rsid w:val="003E2C41"/>
    <w:rsid w:val="00475F90"/>
    <w:rsid w:val="004D562F"/>
    <w:rsid w:val="004F1136"/>
    <w:rsid w:val="00693A6B"/>
    <w:rsid w:val="006C30A0"/>
    <w:rsid w:val="00744E8E"/>
    <w:rsid w:val="00794B6B"/>
    <w:rsid w:val="007A6050"/>
    <w:rsid w:val="007B3E1F"/>
    <w:rsid w:val="00844865"/>
    <w:rsid w:val="008A1E13"/>
    <w:rsid w:val="00915F34"/>
    <w:rsid w:val="009B1CCC"/>
    <w:rsid w:val="009B4C5F"/>
    <w:rsid w:val="009B79B8"/>
    <w:rsid w:val="00A27619"/>
    <w:rsid w:val="00B542CD"/>
    <w:rsid w:val="00B823CA"/>
    <w:rsid w:val="00BA435A"/>
    <w:rsid w:val="00BD2151"/>
    <w:rsid w:val="00BE749A"/>
    <w:rsid w:val="00E4245E"/>
    <w:rsid w:val="00F71C15"/>
    <w:rsid w:val="00F80709"/>
    <w:rsid w:val="00FF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A435A"/>
    <w:pPr>
      <w:widowControl/>
      <w:autoSpaceDE/>
      <w:autoSpaceDN/>
    </w:pPr>
    <w:rPr>
      <w:rFonts w:eastAsia="Times New Roman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E8E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A435A"/>
    <w:pPr>
      <w:widowControl/>
      <w:autoSpaceDE/>
      <w:autoSpaceDN/>
    </w:pPr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E8E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ymanska@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szostkow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zostkowska@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7068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ASzostkowska</cp:lastModifiedBy>
  <cp:revision>2</cp:revision>
  <cp:lastPrinted>2021-08-25T07:37:00Z</cp:lastPrinted>
  <dcterms:created xsi:type="dcterms:W3CDTF">2021-10-29T12:00:00Z</dcterms:created>
  <dcterms:modified xsi:type="dcterms:W3CDTF">2021-10-29T12:00:00Z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