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9E" w:rsidRPr="00304C9E" w:rsidRDefault="00304C9E" w:rsidP="001664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04C9E">
        <w:rPr>
          <w:rFonts w:ascii="Arial" w:hAnsi="Arial" w:cs="Arial"/>
          <w:sz w:val="20"/>
          <w:szCs w:val="20"/>
        </w:rPr>
        <w:t xml:space="preserve">Szczecin, dnia </w:t>
      </w:r>
      <w:r w:rsidR="005769F0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Pr="00304C9E">
        <w:rPr>
          <w:rFonts w:ascii="Arial" w:hAnsi="Arial" w:cs="Arial"/>
          <w:sz w:val="20"/>
          <w:szCs w:val="20"/>
        </w:rPr>
        <w:t xml:space="preserve"> kwietnia 2025 r.</w:t>
      </w:r>
    </w:p>
    <w:p w:rsidR="00304C9E" w:rsidRDefault="00304C9E" w:rsidP="00166BD6">
      <w:pPr>
        <w:tabs>
          <w:tab w:val="left" w:pos="0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E342BC" w:rsidRPr="00E342BC" w:rsidRDefault="00E342BC" w:rsidP="00166BD6">
      <w:pPr>
        <w:tabs>
          <w:tab w:val="left" w:pos="0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ZAPYTANIE OFERTOWE</w:t>
      </w:r>
    </w:p>
    <w:p w:rsidR="00E342BC" w:rsidRDefault="00E342BC" w:rsidP="00166BD6">
      <w:pPr>
        <w:tabs>
          <w:tab w:val="left" w:pos="0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E342BC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Świadczenie usługi </w:t>
      </w:r>
      <w:r w:rsidR="007A129F">
        <w:rPr>
          <w:rFonts w:ascii="Arial" w:hAnsi="Arial" w:cs="Arial"/>
          <w:b/>
          <w:sz w:val="20"/>
          <w:szCs w:val="20"/>
        </w:rPr>
        <w:t xml:space="preserve">seminaryjnej </w:t>
      </w:r>
      <w:r>
        <w:rPr>
          <w:rFonts w:ascii="Arial" w:hAnsi="Arial" w:cs="Arial"/>
          <w:b/>
          <w:sz w:val="20"/>
          <w:szCs w:val="20"/>
        </w:rPr>
        <w:t>polegającej na z</w:t>
      </w:r>
      <w:r w:rsidRPr="00E342BC">
        <w:rPr>
          <w:rFonts w:ascii="Arial" w:hAnsi="Arial" w:cs="Arial"/>
          <w:b/>
          <w:sz w:val="20"/>
          <w:szCs w:val="20"/>
        </w:rPr>
        <w:t>apewnieni</w:t>
      </w:r>
      <w:r>
        <w:rPr>
          <w:rFonts w:ascii="Arial" w:hAnsi="Arial" w:cs="Arial"/>
          <w:b/>
          <w:sz w:val="20"/>
          <w:szCs w:val="20"/>
        </w:rPr>
        <w:t>u</w:t>
      </w:r>
      <w:r w:rsidRPr="00E342BC">
        <w:rPr>
          <w:rFonts w:ascii="Arial" w:hAnsi="Arial" w:cs="Arial"/>
          <w:b/>
          <w:sz w:val="20"/>
          <w:szCs w:val="20"/>
        </w:rPr>
        <w:t xml:space="preserve"> merytorycznego przygotowania konferencji dotyczącej usług społecznych w środowisku lokalnym ze szczególnym uwzględnieniem wsparcia rodziny, dzieci i pieczy zastępczej”</w:t>
      </w:r>
    </w:p>
    <w:p w:rsidR="00166BD6" w:rsidRPr="00E342BC" w:rsidRDefault="00166BD6" w:rsidP="00166BD6">
      <w:pPr>
        <w:tabs>
          <w:tab w:val="left" w:pos="0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E342BC" w:rsidRPr="00E342BC" w:rsidRDefault="00E342BC" w:rsidP="00166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42BC">
        <w:rPr>
          <w:rFonts w:ascii="Arial" w:hAnsi="Arial" w:cs="Arial"/>
          <w:sz w:val="20"/>
          <w:szCs w:val="20"/>
        </w:rPr>
        <w:t xml:space="preserve">Województwo Zachodniopomorskie realizuje projekt pn. „Projekt szkoleniowy ROPS”, współfinansowany ze środków Europejskiego Funduszu Społecznego Plus, w ramach Programu Fundusze Europejskie dla Pomorza Zachodniego 2021-2027. Projekt skierowany jest do kadr świadczących usługi społeczne w środowisku lokalnym. Organizacja konferencji jest jednym z zadań realizowanych w ramach ww. projektu. </w:t>
      </w:r>
    </w:p>
    <w:p w:rsidR="00E342BC" w:rsidRPr="00E342BC" w:rsidRDefault="00E342BC" w:rsidP="00166B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42BC">
        <w:rPr>
          <w:rFonts w:ascii="Arial" w:hAnsi="Arial" w:cs="Arial"/>
          <w:b/>
          <w:sz w:val="20"/>
          <w:szCs w:val="20"/>
        </w:rPr>
        <w:t>Zamawiający</w:t>
      </w:r>
    </w:p>
    <w:p w:rsidR="00E342BC" w:rsidRPr="00E342BC" w:rsidRDefault="00E342BC" w:rsidP="00166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42BC">
        <w:rPr>
          <w:rFonts w:ascii="Arial" w:hAnsi="Arial" w:cs="Arial"/>
          <w:sz w:val="20"/>
          <w:szCs w:val="20"/>
        </w:rPr>
        <w:t xml:space="preserve">Województwo Zachodniopomorskie, Regionalny Ośrodek Polityki Społecznej, </w:t>
      </w:r>
    </w:p>
    <w:p w:rsidR="00E342BC" w:rsidRPr="00E342BC" w:rsidRDefault="00E342BC" w:rsidP="00166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42BC">
        <w:rPr>
          <w:rFonts w:ascii="Arial" w:hAnsi="Arial" w:cs="Arial"/>
          <w:sz w:val="20"/>
          <w:szCs w:val="20"/>
        </w:rPr>
        <w:t xml:space="preserve">ul. Marszałka Józefa Piłsudskiego 40, 70-421 Szczecin, </w:t>
      </w:r>
    </w:p>
    <w:p w:rsidR="00E342BC" w:rsidRPr="00E342BC" w:rsidRDefault="00E342BC" w:rsidP="00166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42BC">
        <w:rPr>
          <w:rFonts w:ascii="Arial" w:hAnsi="Arial" w:cs="Arial"/>
          <w:sz w:val="20"/>
          <w:szCs w:val="20"/>
        </w:rPr>
        <w:t>NIP: 851-28-71-498.</w:t>
      </w:r>
    </w:p>
    <w:p w:rsidR="00E342BC" w:rsidRPr="00E342BC" w:rsidRDefault="00E342BC" w:rsidP="00166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42BC">
        <w:rPr>
          <w:rFonts w:ascii="Arial" w:hAnsi="Arial" w:cs="Arial"/>
          <w:sz w:val="20"/>
          <w:szCs w:val="20"/>
        </w:rPr>
        <w:t xml:space="preserve">tel.: (91) 42 53-653, </w:t>
      </w:r>
      <w:r w:rsidRPr="00E342BC">
        <w:rPr>
          <w:rFonts w:ascii="Arial" w:hAnsi="Arial" w:cs="Arial"/>
          <w:sz w:val="20"/>
          <w:szCs w:val="20"/>
          <w:lang w:val="en-US"/>
        </w:rPr>
        <w:t>email.:</w:t>
      </w:r>
      <w:r w:rsidRPr="00E342B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hyperlink r:id="rId8" w:history="1">
        <w:r w:rsidRPr="00E342BC">
          <w:rPr>
            <w:rStyle w:val="Hipercze"/>
            <w:rFonts w:ascii="Arial" w:hAnsi="Arial" w:cs="Arial"/>
            <w:sz w:val="20"/>
            <w:szCs w:val="20"/>
            <w:lang w:val="en-US"/>
          </w:rPr>
          <w:t>projektszkoleniowy@wzp.pl</w:t>
        </w:r>
      </w:hyperlink>
    </w:p>
    <w:p w:rsidR="00166BD6" w:rsidRDefault="00166BD6" w:rsidP="00166BD6">
      <w:pPr>
        <w:pStyle w:val="pkt"/>
        <w:spacing w:before="0" w:after="0"/>
        <w:ind w:left="0" w:firstLine="0"/>
        <w:rPr>
          <w:rFonts w:ascii="Arial" w:hAnsi="Arial" w:cs="Arial"/>
          <w:b/>
          <w:sz w:val="20"/>
        </w:rPr>
      </w:pPr>
    </w:p>
    <w:p w:rsidR="00166BD6" w:rsidRDefault="00166BD6" w:rsidP="00166BD6">
      <w:pPr>
        <w:pStyle w:val="pkt"/>
        <w:spacing w:before="0" w:after="0"/>
        <w:ind w:left="0" w:firstLine="0"/>
        <w:rPr>
          <w:rFonts w:ascii="Arial" w:hAnsi="Arial" w:cs="Arial"/>
          <w:sz w:val="20"/>
        </w:rPr>
      </w:pPr>
      <w:r w:rsidRPr="00761053">
        <w:rPr>
          <w:rFonts w:ascii="Arial" w:hAnsi="Arial" w:cs="Arial"/>
          <w:sz w:val="20"/>
        </w:rPr>
        <w:t xml:space="preserve">Wartość netto zamówienia w ramach prowadzonego postępowania nie przekracza wyrażonej  </w:t>
      </w:r>
      <w:r w:rsidRPr="00761053">
        <w:rPr>
          <w:rFonts w:ascii="Arial" w:hAnsi="Arial" w:cs="Arial"/>
          <w:sz w:val="20"/>
        </w:rPr>
        <w:br/>
        <w:t xml:space="preserve">w złotych równowartości kwoty </w:t>
      </w:r>
      <w:r>
        <w:rPr>
          <w:rFonts w:ascii="Arial" w:hAnsi="Arial" w:cs="Arial"/>
          <w:sz w:val="20"/>
        </w:rPr>
        <w:t>1</w:t>
      </w:r>
      <w:r w:rsidRPr="00761053">
        <w:rPr>
          <w:rFonts w:ascii="Arial" w:hAnsi="Arial" w:cs="Arial"/>
          <w:sz w:val="20"/>
        </w:rPr>
        <w:t xml:space="preserve">30 000 </w:t>
      </w:r>
      <w:r>
        <w:rPr>
          <w:rFonts w:ascii="Arial" w:hAnsi="Arial" w:cs="Arial"/>
          <w:sz w:val="20"/>
        </w:rPr>
        <w:t>zł</w:t>
      </w:r>
      <w:r w:rsidRPr="00761053">
        <w:rPr>
          <w:rFonts w:ascii="Arial" w:hAnsi="Arial" w:cs="Arial"/>
          <w:sz w:val="20"/>
        </w:rPr>
        <w:t xml:space="preserve"> wyłączonej </w:t>
      </w:r>
      <w:r w:rsidRPr="00146DDD">
        <w:rPr>
          <w:rFonts w:ascii="Arial" w:hAnsi="Arial" w:cs="Arial"/>
          <w:sz w:val="20"/>
        </w:rPr>
        <w:t>ze stosowania przepisów ustawy z dnia 29 stycznia 2004 r. Prawo zamówień publicznych (Dz. U. z 2019 r. poz. 1843 ze zm.).</w:t>
      </w:r>
      <w:r>
        <w:rPr>
          <w:rFonts w:ascii="Arial" w:hAnsi="Arial" w:cs="Arial"/>
          <w:sz w:val="20"/>
        </w:rPr>
        <w:t xml:space="preserve"> </w:t>
      </w:r>
    </w:p>
    <w:p w:rsidR="00166BD6" w:rsidRPr="00761053" w:rsidRDefault="00166BD6" w:rsidP="00166BD6">
      <w:pPr>
        <w:pStyle w:val="pkt"/>
        <w:spacing w:before="0" w:after="0"/>
        <w:ind w:left="0" w:firstLine="0"/>
        <w:rPr>
          <w:rFonts w:ascii="Arial" w:hAnsi="Arial" w:cs="Arial"/>
          <w:sz w:val="20"/>
        </w:rPr>
      </w:pPr>
      <w:r w:rsidRPr="00761053">
        <w:rPr>
          <w:rFonts w:ascii="Arial" w:hAnsi="Arial" w:cs="Arial"/>
          <w:sz w:val="20"/>
        </w:rPr>
        <w:t>Postępowanie jest prowadzone w języku polskim.</w:t>
      </w:r>
    </w:p>
    <w:p w:rsidR="00166BD6" w:rsidRPr="00761053" w:rsidRDefault="00166BD6" w:rsidP="00166BD6">
      <w:pPr>
        <w:pStyle w:val="pkt"/>
        <w:spacing w:before="0" w:after="0"/>
        <w:ind w:left="0" w:firstLine="0"/>
        <w:rPr>
          <w:rFonts w:ascii="Arial" w:hAnsi="Arial" w:cs="Arial"/>
          <w:sz w:val="20"/>
        </w:rPr>
      </w:pPr>
      <w:r w:rsidRPr="00761053">
        <w:rPr>
          <w:rFonts w:ascii="Arial" w:hAnsi="Arial" w:cs="Arial"/>
          <w:sz w:val="20"/>
        </w:rPr>
        <w:t>Zamawiający zastrzega sobie możliwość, przed upływem terminu do składania ofert, zmiany zapytania ofertowego bez podania przyczyny oraz do unieważnienia postępowania w każdym czasie bez podania przyczyny.</w:t>
      </w:r>
      <w:r>
        <w:rPr>
          <w:rFonts w:ascii="Arial" w:hAnsi="Arial" w:cs="Arial"/>
          <w:sz w:val="20"/>
        </w:rPr>
        <w:t xml:space="preserve"> </w:t>
      </w:r>
      <w:r w:rsidRPr="00761053">
        <w:rPr>
          <w:rFonts w:ascii="Arial" w:hAnsi="Arial" w:cs="Arial"/>
          <w:sz w:val="20"/>
        </w:rPr>
        <w:t>W przypadku unieważnienia postępowania, Wykonawcy nie przysługuje roszczenie w</w:t>
      </w:r>
      <w:r w:rsidR="0062227F">
        <w:rPr>
          <w:rFonts w:ascii="Arial" w:hAnsi="Arial" w:cs="Arial"/>
          <w:sz w:val="20"/>
        </w:rPr>
        <w:t> </w:t>
      </w:r>
      <w:r w:rsidRPr="00761053">
        <w:rPr>
          <w:rFonts w:ascii="Arial" w:hAnsi="Arial" w:cs="Arial"/>
          <w:sz w:val="20"/>
        </w:rPr>
        <w:t>stosunku do Zamawiającego.</w:t>
      </w:r>
    </w:p>
    <w:p w:rsidR="00166BD6" w:rsidRPr="00166BD6" w:rsidRDefault="00166BD6" w:rsidP="00166BD6">
      <w:pPr>
        <w:pStyle w:val="pkt"/>
        <w:spacing w:before="0" w:after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udzieli zamówienia W</w:t>
      </w:r>
      <w:r w:rsidRPr="00761053">
        <w:rPr>
          <w:rFonts w:ascii="Arial" w:hAnsi="Arial" w:cs="Arial"/>
          <w:sz w:val="20"/>
        </w:rPr>
        <w:t>ykonawcy, którego oferta odpowiada wszystkim wymaganiom przedstawionym w zapytaniu ofertowym i przedstawi najkorzystniejszą ofertę w oparciu</w:t>
      </w:r>
      <w:r w:rsidRPr="00761053">
        <w:rPr>
          <w:rFonts w:ascii="Arial" w:hAnsi="Arial" w:cs="Arial"/>
          <w:sz w:val="20"/>
        </w:rPr>
        <w:br/>
        <w:t>o kryteri</w:t>
      </w:r>
      <w:r w:rsidR="000731F3">
        <w:rPr>
          <w:rFonts w:ascii="Arial" w:hAnsi="Arial" w:cs="Arial"/>
          <w:sz w:val="20"/>
        </w:rPr>
        <w:t>a</w:t>
      </w:r>
      <w:r w:rsidRPr="00761053">
        <w:rPr>
          <w:rFonts w:ascii="Arial" w:hAnsi="Arial" w:cs="Arial"/>
          <w:sz w:val="20"/>
        </w:rPr>
        <w:t xml:space="preserve"> wyboru określone w zapytaniu ofertowym, przy czym Zamawiający zastrzega sobie prawo do odpowiedzi tylko na wybraną ofertę oraz negocjacji warunków zamówienia.</w:t>
      </w:r>
      <w:r w:rsidR="0062227F">
        <w:rPr>
          <w:rFonts w:ascii="Arial" w:hAnsi="Arial" w:cs="Arial"/>
          <w:sz w:val="20"/>
        </w:rPr>
        <w:t xml:space="preserve"> </w:t>
      </w:r>
      <w:r w:rsidRPr="00761053">
        <w:rPr>
          <w:rFonts w:ascii="Arial" w:hAnsi="Arial" w:cs="Arial"/>
          <w:sz w:val="20"/>
        </w:rPr>
        <w:t>Po dokonaniu wyboru oferty Zamawiający poinformuje Oferenta, którego ofertę wybrano jako najkorzystniejszą, o terminie podpisania umowy.</w:t>
      </w:r>
    </w:p>
    <w:p w:rsidR="00166BD6" w:rsidRDefault="00166BD6" w:rsidP="00166B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433A3" w:rsidRPr="00CF06A6" w:rsidRDefault="005433A3" w:rsidP="00166B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06A6">
        <w:rPr>
          <w:rFonts w:ascii="Arial" w:hAnsi="Arial" w:cs="Arial"/>
          <w:b/>
          <w:sz w:val="20"/>
          <w:szCs w:val="20"/>
        </w:rPr>
        <w:t>OPIS PRZEDMIOTU ZAMÓWIENIA</w:t>
      </w:r>
    </w:p>
    <w:p w:rsidR="005433A3" w:rsidRPr="00CF06A6" w:rsidRDefault="005433A3" w:rsidP="00166BD6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06A6">
        <w:rPr>
          <w:rFonts w:ascii="Arial" w:hAnsi="Arial" w:cs="Arial"/>
          <w:b/>
          <w:sz w:val="20"/>
          <w:szCs w:val="20"/>
        </w:rPr>
        <w:t>Nazwa:</w:t>
      </w:r>
    </w:p>
    <w:p w:rsidR="005433A3" w:rsidRPr="00CF06A6" w:rsidRDefault="005433A3" w:rsidP="00166BD6">
      <w:pPr>
        <w:pStyle w:val="Akapitzlist"/>
        <w:spacing w:after="0" w:line="240" w:lineRule="auto"/>
        <w:ind w:left="1080"/>
        <w:jc w:val="both"/>
        <w:rPr>
          <w:rFonts w:ascii="Arial" w:eastAsia="SimSun" w:hAnsi="Arial" w:cs="Arial"/>
          <w:kern w:val="3"/>
          <w:sz w:val="20"/>
          <w:szCs w:val="20"/>
        </w:rPr>
      </w:pPr>
      <w:r w:rsidRPr="00CF06A6">
        <w:rPr>
          <w:rFonts w:ascii="Arial" w:eastAsia="SimSun" w:hAnsi="Arial" w:cs="Arial"/>
          <w:kern w:val="3"/>
          <w:sz w:val="20"/>
          <w:szCs w:val="20"/>
        </w:rPr>
        <w:t xml:space="preserve">Świadczenie usługi polegającej na </w:t>
      </w:r>
      <w:r w:rsidR="000E2985" w:rsidRPr="00CF06A6">
        <w:rPr>
          <w:rFonts w:ascii="Arial" w:eastAsia="Times New Roman" w:hAnsi="Arial" w:cs="Arial"/>
          <w:sz w:val="20"/>
          <w:szCs w:val="20"/>
          <w:lang w:eastAsia="pl-PL"/>
        </w:rPr>
        <w:t>zapewnienie merytorycznej części konferencji na temat organizacji usług społecznych w środowisku lokalnym w obszarze wsparcia rodziny w tym dzieci i pieczy zastępczej w ramach</w:t>
      </w:r>
      <w:r w:rsidRPr="00CF06A6">
        <w:rPr>
          <w:rFonts w:ascii="Arial" w:hAnsi="Arial" w:cs="Arial"/>
          <w:sz w:val="20"/>
          <w:szCs w:val="20"/>
        </w:rPr>
        <w:t xml:space="preserve"> projekt</w:t>
      </w:r>
      <w:r w:rsidR="000E2985" w:rsidRPr="00CF06A6">
        <w:rPr>
          <w:rFonts w:ascii="Arial" w:hAnsi="Arial" w:cs="Arial"/>
          <w:sz w:val="20"/>
          <w:szCs w:val="20"/>
        </w:rPr>
        <w:t>u</w:t>
      </w:r>
      <w:r w:rsidRPr="00CF06A6">
        <w:rPr>
          <w:rFonts w:ascii="Arial" w:hAnsi="Arial" w:cs="Arial"/>
          <w:sz w:val="20"/>
          <w:szCs w:val="20"/>
        </w:rPr>
        <w:t xml:space="preserve"> </w:t>
      </w:r>
      <w:r w:rsidRPr="00CF06A6">
        <w:rPr>
          <w:rFonts w:ascii="Arial" w:hAnsi="Arial" w:cs="Arial"/>
          <w:b/>
          <w:i/>
          <w:sz w:val="20"/>
          <w:szCs w:val="20"/>
        </w:rPr>
        <w:t xml:space="preserve">pn. </w:t>
      </w:r>
      <w:r w:rsidR="000E2985" w:rsidRPr="00CF06A6">
        <w:rPr>
          <w:rFonts w:ascii="Arial" w:hAnsi="Arial" w:cs="Arial"/>
          <w:b/>
          <w:i/>
          <w:sz w:val="20"/>
          <w:szCs w:val="20"/>
        </w:rPr>
        <w:t>Projekt szkoleniowy ROPS</w:t>
      </w:r>
      <w:r w:rsidRPr="00CF06A6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0E2985" w:rsidRPr="00CF06A6">
        <w:rPr>
          <w:rFonts w:ascii="Arial" w:eastAsia="SimSun" w:hAnsi="Arial" w:cs="Arial"/>
          <w:kern w:val="3"/>
          <w:sz w:val="20"/>
          <w:szCs w:val="20"/>
        </w:rPr>
        <w:t>.</w:t>
      </w:r>
    </w:p>
    <w:p w:rsidR="000E2985" w:rsidRPr="00CF06A6" w:rsidRDefault="000E2985" w:rsidP="00166BD6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5433A3" w:rsidRPr="00CF06A6" w:rsidRDefault="005433A3" w:rsidP="00166BD6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06A6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AC7ACF" w:rsidRDefault="005433A3" w:rsidP="00166BD6">
      <w:pPr>
        <w:pStyle w:val="Akapitzlist"/>
        <w:tabs>
          <w:tab w:val="center" w:pos="1418"/>
        </w:tabs>
        <w:spacing w:after="0" w:line="240" w:lineRule="auto"/>
        <w:ind w:left="1876" w:hanging="796"/>
        <w:rPr>
          <w:rFonts w:ascii="Arial" w:hAnsi="Arial" w:cs="Arial"/>
          <w:sz w:val="20"/>
          <w:szCs w:val="20"/>
        </w:rPr>
      </w:pPr>
      <w:r w:rsidRPr="00CF06A6">
        <w:rPr>
          <w:rFonts w:ascii="Arial" w:hAnsi="Arial" w:cs="Arial"/>
          <w:sz w:val="20"/>
          <w:szCs w:val="20"/>
        </w:rPr>
        <w:t>80590000-6 - usługi seminaryjne</w:t>
      </w:r>
    </w:p>
    <w:p w:rsidR="00CF06A6" w:rsidRPr="00CF06A6" w:rsidRDefault="00CF06A6" w:rsidP="00166BD6">
      <w:pPr>
        <w:pStyle w:val="Akapitzlist"/>
        <w:tabs>
          <w:tab w:val="center" w:pos="1418"/>
        </w:tabs>
        <w:spacing w:after="0" w:line="240" w:lineRule="auto"/>
        <w:ind w:left="1876" w:hanging="796"/>
        <w:rPr>
          <w:rFonts w:ascii="Arial" w:hAnsi="Arial" w:cs="Arial"/>
          <w:b/>
          <w:sz w:val="20"/>
          <w:szCs w:val="20"/>
        </w:rPr>
      </w:pPr>
    </w:p>
    <w:p w:rsidR="005433A3" w:rsidRDefault="00CF06A6" w:rsidP="00166BD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SimSun" w:hAnsi="Arial" w:cs="Arial"/>
          <w:b/>
          <w:kern w:val="3"/>
          <w:sz w:val="20"/>
          <w:szCs w:val="20"/>
        </w:rPr>
      </w:pPr>
      <w:r w:rsidRPr="00CF06A6">
        <w:rPr>
          <w:rFonts w:ascii="Arial" w:eastAsia="SimSun" w:hAnsi="Arial" w:cs="Arial"/>
          <w:b/>
          <w:kern w:val="3"/>
          <w:sz w:val="20"/>
          <w:szCs w:val="20"/>
        </w:rPr>
        <w:t xml:space="preserve">Część opisowa przedmiotu zamówienia:  </w:t>
      </w:r>
    </w:p>
    <w:p w:rsidR="00CF06A6" w:rsidRPr="00CF06A6" w:rsidRDefault="00CF06A6" w:rsidP="00166BD6">
      <w:pPr>
        <w:pStyle w:val="Akapitzlist"/>
        <w:spacing w:after="0" w:line="240" w:lineRule="auto"/>
        <w:ind w:left="1080"/>
        <w:jc w:val="both"/>
        <w:rPr>
          <w:rFonts w:ascii="Arial" w:eastAsia="SimSun" w:hAnsi="Arial" w:cs="Arial"/>
          <w:b/>
          <w:kern w:val="3"/>
          <w:sz w:val="20"/>
          <w:szCs w:val="20"/>
        </w:rPr>
      </w:pPr>
    </w:p>
    <w:p w:rsidR="005433A3" w:rsidRPr="0093578D" w:rsidRDefault="005433A3" w:rsidP="00166B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SimSun" w:hAnsi="Arial" w:cs="Arial"/>
          <w:kern w:val="3"/>
          <w:sz w:val="20"/>
          <w:szCs w:val="20"/>
        </w:rPr>
      </w:pPr>
      <w:r w:rsidRPr="0093578D">
        <w:rPr>
          <w:rFonts w:ascii="Arial" w:eastAsia="SimSun" w:hAnsi="Arial" w:cs="Arial"/>
          <w:b/>
          <w:kern w:val="3"/>
          <w:sz w:val="20"/>
          <w:szCs w:val="20"/>
        </w:rPr>
        <w:t>Przedmiotem zamówienia</w:t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 jest świadczenie usługi polegającej na</w:t>
      </w:r>
      <w:r w:rsidR="00AD539B" w:rsidRPr="0093578D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AD539B" w:rsidRPr="0093578D">
        <w:rPr>
          <w:rFonts w:ascii="Arial" w:eastAsia="Times New Roman" w:hAnsi="Arial" w:cs="Arial"/>
          <w:sz w:val="20"/>
          <w:szCs w:val="20"/>
          <w:lang w:eastAsia="pl-PL"/>
        </w:rPr>
        <w:t>zapewnieni</w:t>
      </w:r>
      <w:r w:rsidR="008B23C3" w:rsidRPr="0093578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D539B" w:rsidRPr="0093578D">
        <w:rPr>
          <w:rFonts w:ascii="Arial" w:eastAsia="Times New Roman" w:hAnsi="Arial" w:cs="Arial"/>
          <w:sz w:val="20"/>
          <w:szCs w:val="20"/>
          <w:lang w:eastAsia="pl-PL"/>
        </w:rPr>
        <w:t xml:space="preserve"> merytorycznej części konferencji na temat organizacji usług społecznych w środowisku lokalnym w obszarze wsparcia rodziny</w:t>
      </w:r>
      <w:r w:rsidR="001769BD" w:rsidRPr="0093578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D539B" w:rsidRPr="0093578D">
        <w:rPr>
          <w:rFonts w:ascii="Arial" w:eastAsia="Times New Roman" w:hAnsi="Arial" w:cs="Arial"/>
          <w:sz w:val="20"/>
          <w:szCs w:val="20"/>
          <w:lang w:eastAsia="pl-PL"/>
        </w:rPr>
        <w:t xml:space="preserve"> w tym dzieci i pieczy zastępczej w ramach</w:t>
      </w:r>
      <w:r w:rsidR="00AD539B" w:rsidRPr="0093578D">
        <w:rPr>
          <w:rFonts w:ascii="Arial" w:hAnsi="Arial" w:cs="Arial"/>
          <w:sz w:val="20"/>
          <w:szCs w:val="20"/>
        </w:rPr>
        <w:t xml:space="preserve"> projektu </w:t>
      </w:r>
      <w:r w:rsidR="00AD539B" w:rsidRPr="0093578D">
        <w:rPr>
          <w:rFonts w:ascii="Arial" w:hAnsi="Arial" w:cs="Arial"/>
          <w:b/>
          <w:i/>
          <w:sz w:val="20"/>
          <w:szCs w:val="20"/>
        </w:rPr>
        <w:t>pn. Projekt szkoleniowy ROPS</w:t>
      </w:r>
      <w:r w:rsidR="00580D6A" w:rsidRPr="0093578D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. </w:t>
      </w:r>
    </w:p>
    <w:p w:rsidR="001769BD" w:rsidRPr="0093578D" w:rsidRDefault="00AD539B" w:rsidP="00166BD6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93578D">
        <w:rPr>
          <w:rFonts w:ascii="Arial" w:eastAsia="SimSun" w:hAnsi="Arial" w:cs="Arial"/>
          <w:kern w:val="3"/>
          <w:sz w:val="20"/>
          <w:szCs w:val="20"/>
        </w:rPr>
        <w:t>Zadanie jest realizowane w ramach projektu współfinansowan</w:t>
      </w:r>
      <w:r w:rsidR="00CF06A6">
        <w:rPr>
          <w:rFonts w:ascii="Arial" w:eastAsia="SimSun" w:hAnsi="Arial" w:cs="Arial"/>
          <w:kern w:val="3"/>
          <w:sz w:val="20"/>
          <w:szCs w:val="20"/>
        </w:rPr>
        <w:t>ego</w:t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 ze środków Europejskiego Funduszu Społecznego Plus, w ramach programu Fundusze Europejskie dla Pomorza Zachodniego 2021-2027. Projekt skierowany jest do kadr świadczących usługi społeczne </w:t>
      </w:r>
      <w:r w:rsidR="0093578D">
        <w:rPr>
          <w:rFonts w:ascii="Arial" w:eastAsia="SimSun" w:hAnsi="Arial" w:cs="Arial"/>
          <w:kern w:val="3"/>
          <w:sz w:val="20"/>
          <w:szCs w:val="20"/>
        </w:rPr>
        <w:br/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w środowisku lokalnym. </w:t>
      </w:r>
    </w:p>
    <w:p w:rsidR="001769BD" w:rsidRPr="0093578D" w:rsidRDefault="001769BD" w:rsidP="00166B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3"/>
          <w:sz w:val="20"/>
          <w:szCs w:val="20"/>
        </w:rPr>
      </w:pPr>
      <w:r w:rsidRPr="0093578D">
        <w:rPr>
          <w:rFonts w:ascii="Arial" w:eastAsia="Calibri" w:hAnsi="Arial" w:cs="Arial"/>
          <w:sz w:val="20"/>
          <w:szCs w:val="20"/>
        </w:rPr>
        <w:t xml:space="preserve">Celem przedsięwzięcia jest wsparcie koordynacji usług społecznych świadczonych </w:t>
      </w:r>
      <w:r w:rsidR="0093578D">
        <w:rPr>
          <w:rFonts w:ascii="Arial" w:eastAsia="Calibri" w:hAnsi="Arial" w:cs="Arial"/>
          <w:sz w:val="20"/>
          <w:szCs w:val="20"/>
        </w:rPr>
        <w:br/>
      </w:r>
      <w:r w:rsidRPr="0093578D">
        <w:rPr>
          <w:rFonts w:ascii="Arial" w:eastAsia="Calibri" w:hAnsi="Arial" w:cs="Arial"/>
          <w:sz w:val="20"/>
          <w:szCs w:val="20"/>
        </w:rPr>
        <w:t>w środowisku lokalnym, a także wymiana doświadczeń instytucji zaangażowanych w realizację tych</w:t>
      </w:r>
      <w:r w:rsidR="0093578D">
        <w:rPr>
          <w:rFonts w:ascii="Arial" w:eastAsia="Calibri" w:hAnsi="Arial" w:cs="Arial"/>
          <w:sz w:val="20"/>
          <w:szCs w:val="20"/>
        </w:rPr>
        <w:t xml:space="preserve"> </w:t>
      </w:r>
      <w:r w:rsidRPr="0093578D">
        <w:rPr>
          <w:rFonts w:ascii="Arial" w:eastAsia="Calibri" w:hAnsi="Arial" w:cs="Arial"/>
          <w:sz w:val="20"/>
          <w:szCs w:val="20"/>
        </w:rPr>
        <w:t>usług</w:t>
      </w:r>
      <w:r w:rsidR="0093578D">
        <w:rPr>
          <w:rFonts w:ascii="Arial" w:eastAsia="Calibri" w:hAnsi="Arial" w:cs="Arial"/>
          <w:sz w:val="20"/>
          <w:szCs w:val="20"/>
        </w:rPr>
        <w:t xml:space="preserve">. </w:t>
      </w:r>
      <w:r w:rsidRPr="0093578D">
        <w:rPr>
          <w:rFonts w:ascii="Arial" w:eastAsia="Calibri" w:hAnsi="Arial" w:cs="Arial"/>
          <w:sz w:val="20"/>
          <w:szCs w:val="20"/>
        </w:rPr>
        <w:t>Zgodnie z harmonogramem działań w projekcie, w 2025 roku zaplanowano konferencję o tematyce dotyczącej usług z obszaru wsparcia rodziny i pieczy zastępczej.</w:t>
      </w:r>
    </w:p>
    <w:p w:rsidR="005433A3" w:rsidRPr="0093578D" w:rsidRDefault="005433A3" w:rsidP="00166BD6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</w:rPr>
      </w:pP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Wykonawca zrealizuje przedmiot zamówienia zgodnie z poniższymi wytycznymi oraz według </w:t>
      </w:r>
      <w:r w:rsidR="005353BC" w:rsidRPr="0093578D">
        <w:rPr>
          <w:rFonts w:ascii="Arial" w:eastAsia="SimSun" w:hAnsi="Arial" w:cs="Arial"/>
          <w:kern w:val="3"/>
          <w:sz w:val="20"/>
          <w:szCs w:val="20"/>
          <w:u w:val="single"/>
        </w:rPr>
        <w:t>koncepcji merytorycznej wydarzenia</w:t>
      </w:r>
      <w:r w:rsidRPr="0093578D">
        <w:rPr>
          <w:rFonts w:ascii="Arial" w:eastAsia="SimSun" w:hAnsi="Arial" w:cs="Arial"/>
          <w:kern w:val="3"/>
          <w:sz w:val="20"/>
          <w:szCs w:val="20"/>
          <w:u w:val="single"/>
        </w:rPr>
        <w:t xml:space="preserve"> dołączonej do swojej oferty cenowej</w:t>
      </w:r>
      <w:r w:rsidR="008B23C3" w:rsidRPr="0093578D">
        <w:rPr>
          <w:rFonts w:ascii="Arial" w:eastAsia="SimSun" w:hAnsi="Arial" w:cs="Arial"/>
          <w:kern w:val="3"/>
          <w:sz w:val="20"/>
          <w:szCs w:val="20"/>
          <w:u w:val="single"/>
        </w:rPr>
        <w:t>.</w:t>
      </w:r>
    </w:p>
    <w:p w:rsidR="005433A3" w:rsidRPr="0093578D" w:rsidRDefault="005433A3" w:rsidP="00166BD6">
      <w:pPr>
        <w:pStyle w:val="Akapitzlist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578D">
        <w:rPr>
          <w:rFonts w:ascii="Arial" w:eastAsia="SimSun" w:hAnsi="Arial" w:cs="Arial"/>
          <w:b/>
          <w:sz w:val="20"/>
          <w:szCs w:val="20"/>
        </w:rPr>
        <w:t xml:space="preserve">Miejsce realizacji: </w:t>
      </w:r>
      <w:r w:rsidR="00AD539B" w:rsidRPr="0093578D">
        <w:rPr>
          <w:rFonts w:ascii="Arial" w:eastAsia="Times New Roman" w:hAnsi="Arial" w:cs="Arial"/>
          <w:sz w:val="20"/>
          <w:szCs w:val="20"/>
          <w:lang w:eastAsia="pl-PL"/>
        </w:rPr>
        <w:t>sala „Delfin” w Urzędzie Marszałkowskim Województwa Zachodniopomorskiego w Szczecinie, ul. Piłsudskiego 40</w:t>
      </w:r>
      <w:r w:rsidR="0093578D" w:rsidRPr="0093578D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5433A3" w:rsidRPr="0093578D" w:rsidRDefault="005433A3" w:rsidP="00166BD6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93578D">
        <w:rPr>
          <w:rFonts w:ascii="Arial" w:eastAsia="SimSun" w:hAnsi="Arial" w:cs="Arial"/>
          <w:b/>
          <w:kern w:val="3"/>
          <w:sz w:val="20"/>
          <w:szCs w:val="20"/>
        </w:rPr>
        <w:lastRenderedPageBreak/>
        <w:t>Termin realizacji:</w:t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083771" w:rsidRPr="0093578D">
        <w:rPr>
          <w:rFonts w:ascii="Arial" w:eastAsia="SimSun" w:hAnsi="Arial" w:cs="Arial"/>
          <w:b/>
          <w:kern w:val="3"/>
          <w:sz w:val="20"/>
          <w:szCs w:val="20"/>
        </w:rPr>
        <w:t>2</w:t>
      </w:r>
      <w:r w:rsidR="008B23C3" w:rsidRPr="0093578D">
        <w:rPr>
          <w:rFonts w:ascii="Arial" w:eastAsia="SimSun" w:hAnsi="Arial" w:cs="Arial"/>
          <w:b/>
          <w:kern w:val="3"/>
          <w:sz w:val="20"/>
          <w:szCs w:val="20"/>
        </w:rPr>
        <w:t>6</w:t>
      </w:r>
      <w:r w:rsidR="00083771"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="008B23C3" w:rsidRPr="0093578D">
        <w:rPr>
          <w:rFonts w:ascii="Arial" w:eastAsia="SimSun" w:hAnsi="Arial" w:cs="Arial"/>
          <w:b/>
          <w:kern w:val="3"/>
          <w:sz w:val="20"/>
          <w:szCs w:val="20"/>
        </w:rPr>
        <w:t>maja</w:t>
      </w:r>
      <w:r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 202</w:t>
      </w:r>
      <w:r w:rsidR="00083771" w:rsidRPr="0093578D">
        <w:rPr>
          <w:rFonts w:ascii="Arial" w:eastAsia="SimSun" w:hAnsi="Arial" w:cs="Arial"/>
          <w:b/>
          <w:kern w:val="3"/>
          <w:sz w:val="20"/>
          <w:szCs w:val="20"/>
        </w:rPr>
        <w:t>5</w:t>
      </w:r>
      <w:r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 r.</w:t>
      </w:r>
      <w:r w:rsidR="0093578D" w:rsidRPr="0093578D">
        <w:rPr>
          <w:rFonts w:ascii="Arial" w:eastAsia="SimSun" w:hAnsi="Arial" w:cs="Arial"/>
          <w:b/>
          <w:kern w:val="3"/>
          <w:sz w:val="20"/>
          <w:szCs w:val="20"/>
        </w:rPr>
        <w:t>;</w:t>
      </w:r>
      <w:r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</w:p>
    <w:p w:rsidR="00083771" w:rsidRPr="0062227F" w:rsidRDefault="005433A3" w:rsidP="0062227F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</w:rPr>
      </w:pPr>
      <w:r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Uczestnicy Konferencji: </w:t>
      </w:r>
      <w:r w:rsidRPr="0093578D">
        <w:rPr>
          <w:rFonts w:ascii="Arial" w:eastAsia="SimSun" w:hAnsi="Arial" w:cs="Arial"/>
          <w:kern w:val="3"/>
          <w:sz w:val="20"/>
          <w:szCs w:val="20"/>
        </w:rPr>
        <w:t>Łączna</w:t>
      </w:r>
      <w:r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Pr="0093578D">
        <w:rPr>
          <w:rFonts w:ascii="Arial" w:eastAsia="SimSun" w:hAnsi="Arial" w:cs="Arial"/>
          <w:kern w:val="3"/>
          <w:sz w:val="20"/>
          <w:szCs w:val="20"/>
        </w:rPr>
        <w:t>liczba uczestników</w:t>
      </w:r>
      <w:r w:rsidRPr="0093578D">
        <w:rPr>
          <w:rFonts w:ascii="Arial" w:eastAsia="SimSun" w:hAnsi="Arial" w:cs="Arial"/>
          <w:b/>
          <w:kern w:val="3"/>
          <w:sz w:val="20"/>
          <w:szCs w:val="20"/>
        </w:rPr>
        <w:t xml:space="preserve"> konferencji</w:t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083771" w:rsidRPr="0093578D">
        <w:rPr>
          <w:rFonts w:ascii="Arial" w:eastAsia="SimSun" w:hAnsi="Arial" w:cs="Arial"/>
          <w:b/>
          <w:kern w:val="3"/>
          <w:sz w:val="20"/>
          <w:szCs w:val="20"/>
        </w:rPr>
        <w:t>będzie</w:t>
      </w:r>
      <w:r w:rsidR="00083771" w:rsidRPr="0093578D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Pr="0093578D">
        <w:rPr>
          <w:rFonts w:ascii="Arial" w:eastAsia="SimSun" w:hAnsi="Arial" w:cs="Arial"/>
          <w:b/>
          <w:kern w:val="3"/>
          <w:sz w:val="20"/>
          <w:szCs w:val="20"/>
          <w:u w:val="single"/>
        </w:rPr>
        <w:t>nie większa niż 120 uczestników.</w:t>
      </w:r>
      <w:r w:rsidRPr="0093578D">
        <w:rPr>
          <w:rFonts w:ascii="Arial" w:eastAsia="SimSun" w:hAnsi="Arial" w:cs="Arial"/>
          <w:kern w:val="3"/>
          <w:sz w:val="20"/>
          <w:szCs w:val="20"/>
        </w:rPr>
        <w:t xml:space="preserve"> Rekrutację uczestników na Konferencję przeprowadza Zamawiający</w:t>
      </w:r>
      <w:r w:rsidR="000731F3">
        <w:rPr>
          <w:rFonts w:ascii="Arial" w:eastAsia="SimSun" w:hAnsi="Arial" w:cs="Arial"/>
          <w:kern w:val="3"/>
          <w:sz w:val="20"/>
          <w:szCs w:val="20"/>
        </w:rPr>
        <w:t>.</w:t>
      </w:r>
    </w:p>
    <w:p w:rsidR="005433A3" w:rsidRPr="0093578D" w:rsidRDefault="005433A3" w:rsidP="00166BD6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</w:rPr>
      </w:pPr>
      <w:r w:rsidRPr="0093578D">
        <w:rPr>
          <w:rFonts w:ascii="Arial" w:eastAsia="SimSun" w:hAnsi="Arial" w:cs="Arial"/>
          <w:b/>
          <w:kern w:val="3"/>
          <w:sz w:val="20"/>
          <w:szCs w:val="20"/>
        </w:rPr>
        <w:t>Wytyczne i zakres zadań do zrealizowania przez Wykonawcę: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przygotowanie i realizacj</w:t>
      </w:r>
      <w:r>
        <w:rPr>
          <w:rFonts w:ascii="Arial" w:hAnsi="Arial" w:cs="Arial"/>
          <w:sz w:val="20"/>
          <w:szCs w:val="20"/>
          <w:lang w:bidi="pl-PL"/>
        </w:rPr>
        <w:t>a</w:t>
      </w:r>
      <w:r w:rsidRPr="008B23C3">
        <w:rPr>
          <w:rFonts w:ascii="Arial" w:hAnsi="Arial" w:cs="Arial"/>
          <w:sz w:val="20"/>
          <w:szCs w:val="20"/>
          <w:lang w:bidi="pl-PL"/>
        </w:rPr>
        <w:t xml:space="preserve"> merytorycznego programu Konferencji tj. zaproponowanie tematów poszczególnych wystąpień/prezentacji oraz tematów warsztatów zgodnie z obszarem tematycznym konferencji (min. 3 tematy warsztatowe/panelowe) – </w:t>
      </w:r>
      <w:r w:rsidR="000731F3">
        <w:rPr>
          <w:rFonts w:ascii="Arial" w:hAnsi="Arial" w:cs="Arial"/>
          <w:sz w:val="20"/>
          <w:szCs w:val="20"/>
          <w:lang w:bidi="pl-PL"/>
        </w:rPr>
        <w:t>Z</w:t>
      </w:r>
      <w:r w:rsidRPr="008B23C3">
        <w:rPr>
          <w:rFonts w:ascii="Arial" w:hAnsi="Arial" w:cs="Arial"/>
          <w:sz w:val="20"/>
          <w:szCs w:val="20"/>
          <w:lang w:bidi="pl-PL"/>
        </w:rPr>
        <w:t xml:space="preserve">amawiający oczekuje obligatoryjnego ujęcia następujących aspektów: </w:t>
      </w:r>
    </w:p>
    <w:p w:rsidR="008B23C3" w:rsidRPr="008B23C3" w:rsidRDefault="008B23C3" w:rsidP="00166B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usługi dla rodzin jako profilaktyka niekorzystnych sytuacji społecznych;</w:t>
      </w:r>
    </w:p>
    <w:p w:rsidR="008B23C3" w:rsidRPr="008B23C3" w:rsidRDefault="008B23C3" w:rsidP="00166B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rola sądów rodzinnych jako podmiot zapewniający prawa rodziny, dziecka, opiekunów;</w:t>
      </w:r>
    </w:p>
    <w:p w:rsidR="008B23C3" w:rsidRPr="008B23C3" w:rsidRDefault="008B23C3" w:rsidP="00166B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 xml:space="preserve">zaburzenia i depresje - skutki </w:t>
      </w:r>
      <w:proofErr w:type="spellStart"/>
      <w:r w:rsidRPr="008B23C3">
        <w:rPr>
          <w:rFonts w:ascii="Arial" w:hAnsi="Arial" w:cs="Arial"/>
          <w:sz w:val="20"/>
          <w:szCs w:val="20"/>
          <w:lang w:bidi="pl-PL"/>
        </w:rPr>
        <w:t>pozabezpiecznego</w:t>
      </w:r>
      <w:proofErr w:type="spellEnd"/>
      <w:r w:rsidRPr="008B23C3">
        <w:rPr>
          <w:rFonts w:ascii="Arial" w:hAnsi="Arial" w:cs="Arial"/>
          <w:sz w:val="20"/>
          <w:szCs w:val="20"/>
          <w:lang w:bidi="pl-PL"/>
        </w:rPr>
        <w:t xml:space="preserve"> wychowywania;</w:t>
      </w:r>
    </w:p>
    <w:p w:rsidR="008B23C3" w:rsidRPr="008B23C3" w:rsidRDefault="008B23C3" w:rsidP="00166B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współpraca międzysektorowa;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program merytoryczny musi odpowiadać tematyce zagadnień konferencji oraz uzasadniać dobór treści do specyfiki potrzeb regionu tj. Województwa Zachodniopomorskiego;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Wykonawca musi uwzględnić czas na wystąpienia przedstawicieli Zamawiającego oraz realizacje zaproponowanego ogólnego ramowego programu Konferencji;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3C3">
        <w:rPr>
          <w:rFonts w:ascii="Arial" w:hAnsi="Arial" w:cs="Arial"/>
          <w:sz w:val="20"/>
          <w:szCs w:val="20"/>
          <w:lang w:bidi="pl-PL"/>
        </w:rPr>
        <w:t xml:space="preserve">Wykonawca odpowiada za dobór prelegentów (min. 4 prelegentów) biorących udział </w:t>
      </w:r>
      <w:r w:rsidR="00A64ADE">
        <w:rPr>
          <w:rFonts w:ascii="Arial" w:hAnsi="Arial" w:cs="Arial"/>
          <w:sz w:val="20"/>
          <w:szCs w:val="20"/>
          <w:lang w:bidi="pl-PL"/>
        </w:rPr>
        <w:br/>
      </w:r>
      <w:r w:rsidRPr="008B23C3">
        <w:rPr>
          <w:rFonts w:ascii="Arial" w:hAnsi="Arial" w:cs="Arial"/>
          <w:sz w:val="20"/>
          <w:szCs w:val="20"/>
          <w:lang w:bidi="pl-PL"/>
        </w:rPr>
        <w:t xml:space="preserve">w konferencji z uwzględnieniem zgodności ich wykształcenia i doświadczenia zawodowego </w:t>
      </w:r>
      <w:r w:rsidR="00A64ADE">
        <w:rPr>
          <w:rFonts w:ascii="Arial" w:hAnsi="Arial" w:cs="Arial"/>
          <w:sz w:val="20"/>
          <w:szCs w:val="20"/>
          <w:lang w:bidi="pl-PL"/>
        </w:rPr>
        <w:br/>
      </w:r>
      <w:r w:rsidRPr="008B23C3">
        <w:rPr>
          <w:rFonts w:ascii="Arial" w:hAnsi="Arial" w:cs="Arial"/>
          <w:sz w:val="20"/>
          <w:szCs w:val="20"/>
          <w:lang w:bidi="pl-PL"/>
        </w:rPr>
        <w:t xml:space="preserve">z tematyką Konferencji </w:t>
      </w:r>
      <w:r w:rsidRPr="008B23C3">
        <w:rPr>
          <w:rFonts w:ascii="Arial" w:hAnsi="Arial" w:cs="Arial"/>
          <w:sz w:val="20"/>
          <w:szCs w:val="20"/>
        </w:rPr>
        <w:t xml:space="preserve">(rodzina, piecza zastępcza), biorących udział zarówno w część wykładowej, jak i warsztatowo-panelowej;  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  <w:lang w:bidi="pl-PL"/>
        </w:rPr>
        <w:t>Wykonawca zapewni jedną wykwalifikowaną osobę współprowadzącą/moderującą Konferencję, odpowiedzialną za przebieg konferencji i budowanie merytorycznej debaty podczas Konferencji;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92576101"/>
      <w:r w:rsidRPr="008B23C3">
        <w:rPr>
          <w:rFonts w:ascii="Arial" w:hAnsi="Arial" w:cs="Arial"/>
          <w:sz w:val="20"/>
          <w:szCs w:val="20"/>
        </w:rPr>
        <w:t xml:space="preserve">Wykonawca przygotuje </w:t>
      </w:r>
      <w:bookmarkEnd w:id="1"/>
      <w:r w:rsidRPr="008B23C3">
        <w:rPr>
          <w:rFonts w:ascii="Arial" w:hAnsi="Arial" w:cs="Arial"/>
          <w:sz w:val="20"/>
          <w:szCs w:val="20"/>
        </w:rPr>
        <w:t>krótki</w:t>
      </w:r>
      <w:r w:rsidR="0096165D">
        <w:rPr>
          <w:rFonts w:ascii="Arial" w:hAnsi="Arial" w:cs="Arial"/>
          <w:sz w:val="20"/>
          <w:szCs w:val="20"/>
        </w:rPr>
        <w:t>e</w:t>
      </w:r>
      <w:r w:rsidRPr="008B23C3">
        <w:rPr>
          <w:rFonts w:ascii="Arial" w:hAnsi="Arial" w:cs="Arial"/>
          <w:sz w:val="20"/>
          <w:szCs w:val="20"/>
        </w:rPr>
        <w:t xml:space="preserve"> not</w:t>
      </w:r>
      <w:r w:rsidR="0096165D">
        <w:rPr>
          <w:rFonts w:ascii="Arial" w:hAnsi="Arial" w:cs="Arial"/>
          <w:sz w:val="20"/>
          <w:szCs w:val="20"/>
        </w:rPr>
        <w:t>y</w:t>
      </w:r>
      <w:r w:rsidRPr="008B23C3">
        <w:rPr>
          <w:rFonts w:ascii="Arial" w:hAnsi="Arial" w:cs="Arial"/>
          <w:sz w:val="20"/>
          <w:szCs w:val="20"/>
        </w:rPr>
        <w:t xml:space="preserve"> biograficzn</w:t>
      </w:r>
      <w:r w:rsidR="0096165D">
        <w:rPr>
          <w:rFonts w:ascii="Arial" w:hAnsi="Arial" w:cs="Arial"/>
          <w:sz w:val="20"/>
          <w:szCs w:val="20"/>
        </w:rPr>
        <w:t>e</w:t>
      </w:r>
      <w:r w:rsidRPr="008B23C3">
        <w:rPr>
          <w:rFonts w:ascii="Arial" w:hAnsi="Arial" w:cs="Arial"/>
          <w:sz w:val="20"/>
          <w:szCs w:val="20"/>
        </w:rPr>
        <w:t xml:space="preserve"> prelegentów, do przekazania uczestnikom konferencji; 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3C3">
        <w:rPr>
          <w:rFonts w:ascii="Arial" w:hAnsi="Arial" w:cs="Arial"/>
          <w:sz w:val="20"/>
          <w:szCs w:val="20"/>
        </w:rPr>
        <w:t>Wykonawca przygotuje materiały pokonferencyjne, krótko prezentujące zagadnienia poruszane w trakcie wydarzenia oraz sformułowane wnioski/rekomendacje (forma elektroniczna do umieszczenia na stronie ROPS oraz rozpropagowania wśród uczestników konferencji oraz innych instytucji/podmiotów zaangażowanych w realizację usług społecznych w obszarze dot. rodziny i pieczy zastępczej);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3C3">
        <w:rPr>
          <w:rFonts w:ascii="Arial" w:hAnsi="Arial" w:cs="Arial"/>
          <w:sz w:val="20"/>
          <w:szCs w:val="20"/>
        </w:rPr>
        <w:t xml:space="preserve">Wykonawca odpowiada za wykonanie nagrania audiowizualnego z konferencji wraz </w:t>
      </w:r>
      <w:r w:rsidR="00A64ADE">
        <w:rPr>
          <w:rFonts w:ascii="Arial" w:hAnsi="Arial" w:cs="Arial"/>
          <w:sz w:val="20"/>
          <w:szCs w:val="20"/>
        </w:rPr>
        <w:br/>
      </w:r>
      <w:r w:rsidRPr="008B23C3">
        <w:rPr>
          <w:rFonts w:ascii="Arial" w:hAnsi="Arial" w:cs="Arial"/>
          <w:sz w:val="20"/>
          <w:szCs w:val="20"/>
        </w:rPr>
        <w:t>z zapewnieniem dostępności cyfrowej i transkrypcji treści oraz obsługę fotograficzną konferencji oraz z dostarczeniem zdjęć w wersji cyfrowej;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3C3">
        <w:rPr>
          <w:rFonts w:ascii="Arial" w:hAnsi="Arial" w:cs="Arial"/>
          <w:sz w:val="20"/>
          <w:szCs w:val="20"/>
        </w:rPr>
        <w:t xml:space="preserve">Wykonawca zobowiązuje się do realizacji przedmiotu zamówienia w sposób zgodny z zasadami horyzontalnymi przewidzianymi w perspektywie finansowej 2021–2027, tj. zasadą równości kobiet i mężczyzn, zasadą równości szans i niedyskryminacji, w tym dostępności dla osób </w:t>
      </w:r>
      <w:r w:rsidR="00D926F3">
        <w:rPr>
          <w:rFonts w:ascii="Arial" w:hAnsi="Arial" w:cs="Arial"/>
          <w:sz w:val="20"/>
          <w:szCs w:val="20"/>
        </w:rPr>
        <w:br/>
      </w:r>
      <w:r w:rsidRPr="008B23C3">
        <w:rPr>
          <w:rFonts w:ascii="Arial" w:hAnsi="Arial" w:cs="Arial"/>
          <w:sz w:val="20"/>
          <w:szCs w:val="20"/>
        </w:rPr>
        <w:t>z niepełnosprawnościami i zasadą zrównoważonego rozwoju; na etapie postępowania Zamawiający uwzględni klauzule społeczne PZP;</w:t>
      </w:r>
    </w:p>
    <w:p w:rsidR="008B23C3" w:rsidRPr="008B23C3" w:rsidRDefault="008B23C3" w:rsidP="00166BD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3C3">
        <w:rPr>
          <w:rFonts w:ascii="Arial" w:hAnsi="Arial" w:cs="Arial"/>
          <w:sz w:val="20"/>
          <w:szCs w:val="20"/>
        </w:rPr>
        <w:t xml:space="preserve">Minimalnie na 14 dni kalendarzowych przed wydarzeniem, Wykonawca będzie zobowiązany do przedłożenia do akceptacji Zamawiającego szczegółowego programu konferencji wraz </w:t>
      </w:r>
      <w:r w:rsidR="00A64ADE">
        <w:rPr>
          <w:rFonts w:ascii="Arial" w:hAnsi="Arial" w:cs="Arial"/>
          <w:sz w:val="20"/>
          <w:szCs w:val="20"/>
        </w:rPr>
        <w:br/>
      </w:r>
      <w:r w:rsidRPr="008B23C3">
        <w:rPr>
          <w:rFonts w:ascii="Arial" w:hAnsi="Arial" w:cs="Arial"/>
          <w:sz w:val="20"/>
          <w:szCs w:val="20"/>
        </w:rPr>
        <w:t>z opisem poruszanych zagadnień oraz ostateczną listą prelegentów wraz z ich notą biograficzną.</w:t>
      </w:r>
    </w:p>
    <w:p w:rsidR="00E37652" w:rsidRDefault="00E37652" w:rsidP="00166BD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B23C3" w:rsidRDefault="008B23C3" w:rsidP="00166BD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8B23C3">
        <w:rPr>
          <w:rFonts w:ascii="Arial" w:hAnsi="Arial" w:cs="Arial"/>
          <w:sz w:val="20"/>
          <w:szCs w:val="20"/>
        </w:rPr>
        <w:t>Szczegółowa agenda konferencji wraz programem merytorycznym zostaną ustalone na etapie realizacji umowy. Poniżej, wstępny ramowy harmonogram (</w:t>
      </w:r>
      <w:r w:rsidRPr="008B23C3">
        <w:rPr>
          <w:rFonts w:ascii="Arial" w:hAnsi="Arial" w:cs="Arial"/>
          <w:sz w:val="20"/>
          <w:szCs w:val="20"/>
          <w:lang w:bidi="pl-PL"/>
        </w:rPr>
        <w:t xml:space="preserve">wskazane godziny są orientacyjne </w:t>
      </w:r>
      <w:r w:rsidR="00A64ADE">
        <w:rPr>
          <w:rFonts w:ascii="Arial" w:hAnsi="Arial" w:cs="Arial"/>
          <w:sz w:val="20"/>
          <w:szCs w:val="20"/>
          <w:lang w:bidi="pl-PL"/>
        </w:rPr>
        <w:br/>
      </w:r>
      <w:r w:rsidRPr="008B23C3">
        <w:rPr>
          <w:rFonts w:ascii="Arial" w:hAnsi="Arial" w:cs="Arial"/>
          <w:sz w:val="20"/>
          <w:szCs w:val="20"/>
          <w:lang w:bidi="pl-PL"/>
        </w:rPr>
        <w:t xml:space="preserve">i mogą ulec zmianie):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43"/>
        <w:gridCol w:w="4833"/>
        <w:gridCol w:w="2691"/>
      </w:tblGrid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Zakres godzinowy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Przewidziane działania 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Uwagi </w:t>
            </w: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10:00 -10:30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Rejestracja uczestników konferencji 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od godziny 10:00 dostępna kawa powitalna dla uczestników Konferencji,  </w:t>
            </w: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10:30 – 12:00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Przywitanie gości przez Zamawiającego, </w:t>
            </w:r>
            <w:r w:rsidRPr="008B23C3">
              <w:rPr>
                <w:rFonts w:ascii="Arial" w:eastAsia="Times New Roman" w:hAnsi="Arial" w:cs="Arial"/>
                <w:sz w:val="20"/>
                <w:szCs w:val="20"/>
              </w:rPr>
              <w:br/>
              <w:t>I część konferencji – wystąpienia/prezentacje tematyczne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Forma Konferencji: prezentacje/wystąpienia. </w:t>
            </w:r>
          </w:p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Prelegenci zapewnieni przez Wykonawcę </w:t>
            </w: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12:00 – 12:30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Poczęstunek kawowy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12:30- 13:30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II część konferencji – wystąpienia/prezentacje tematyczne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Forma Konferencji: prezentacje/wystąpienia. Prelegenci zapewnieni przez Wykonawcę.</w:t>
            </w: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311"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13:30 –  14:15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Dyskusja ekspercka oraz sesja pytań i odpowiedzi dotycząca tematyki Konferencji.</w:t>
            </w:r>
            <w:r w:rsidRPr="008B23C3" w:rsidDel="00954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Forma Konferencji: moderowana debata, dyskusja, otwarta sesja pytań.</w:t>
            </w:r>
          </w:p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 xml:space="preserve">Prelegentów zapewnia Wykonawca. W dyskusji biorą również udział przedstawiciele Zamawiającego. </w:t>
            </w: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14:15 – 14:30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Podsumowanie konferencji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23C3" w:rsidRPr="008B23C3" w:rsidTr="008B23C3">
        <w:tc>
          <w:tcPr>
            <w:tcW w:w="154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14:30</w:t>
            </w:r>
          </w:p>
        </w:tc>
        <w:tc>
          <w:tcPr>
            <w:tcW w:w="4833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8B23C3">
              <w:rPr>
                <w:rFonts w:ascii="Arial" w:eastAsia="Times New Roman" w:hAnsi="Arial" w:cs="Arial"/>
                <w:sz w:val="20"/>
                <w:szCs w:val="20"/>
              </w:rPr>
              <w:t>Poczęstunek/Lunch</w:t>
            </w:r>
          </w:p>
        </w:tc>
        <w:tc>
          <w:tcPr>
            <w:tcW w:w="2691" w:type="dxa"/>
          </w:tcPr>
          <w:p w:rsidR="008B23C3" w:rsidRPr="008B23C3" w:rsidRDefault="008B23C3" w:rsidP="00166BD6">
            <w:pPr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7643" w:rsidRDefault="00A87643" w:rsidP="00166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23C3" w:rsidRPr="00E37652" w:rsidRDefault="008B23C3" w:rsidP="00166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37652">
        <w:rPr>
          <w:rFonts w:ascii="Arial" w:hAnsi="Arial" w:cs="Arial"/>
          <w:b/>
          <w:sz w:val="20"/>
          <w:szCs w:val="20"/>
        </w:rPr>
        <w:t>Dodatkowe informacje:</w:t>
      </w:r>
    </w:p>
    <w:p w:rsidR="008B23C3" w:rsidRPr="008B23C3" w:rsidRDefault="008B23C3" w:rsidP="00166BD6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78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B23C3">
        <w:rPr>
          <w:rFonts w:ascii="Arial" w:hAnsi="Arial" w:cs="Arial"/>
          <w:bCs/>
          <w:color w:val="000000"/>
          <w:sz w:val="20"/>
          <w:szCs w:val="20"/>
        </w:rPr>
        <w:t>Zamawiający zapewnia sale konferencyjną dostosowaną do realizacji usługi objętej postępowaniem;</w:t>
      </w:r>
    </w:p>
    <w:p w:rsidR="008B23C3" w:rsidRPr="008B23C3" w:rsidRDefault="008B23C3" w:rsidP="00166BD6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78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B23C3">
        <w:rPr>
          <w:rFonts w:ascii="Arial" w:hAnsi="Arial" w:cs="Arial"/>
          <w:bCs/>
          <w:color w:val="000000"/>
          <w:sz w:val="20"/>
          <w:szCs w:val="20"/>
        </w:rPr>
        <w:t>Zamawiający zapewni poczęstunek oraz catering podczas konferencji dla wszystkich uczestników wydarzenia;</w:t>
      </w:r>
    </w:p>
    <w:p w:rsidR="008B23C3" w:rsidRPr="008B23C3" w:rsidRDefault="008B23C3" w:rsidP="00166BD6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78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B23C3">
        <w:rPr>
          <w:rFonts w:ascii="Arial" w:hAnsi="Arial" w:cs="Arial"/>
          <w:bCs/>
          <w:color w:val="000000"/>
          <w:sz w:val="20"/>
          <w:szCs w:val="20"/>
        </w:rPr>
        <w:t>Zamawiający zapewni materiały konferencyjne w postaci: teczki, notesu, długopisu;</w:t>
      </w:r>
    </w:p>
    <w:p w:rsidR="008B23C3" w:rsidRDefault="008B23C3" w:rsidP="00166BD6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78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B23C3">
        <w:rPr>
          <w:rFonts w:ascii="Arial" w:hAnsi="Arial" w:cs="Arial"/>
          <w:bCs/>
          <w:color w:val="000000"/>
          <w:sz w:val="20"/>
          <w:szCs w:val="20"/>
        </w:rPr>
        <w:t>Zamawiający wydrukuj</w:t>
      </w:r>
      <w:r w:rsidR="00A64ADE">
        <w:rPr>
          <w:rFonts w:ascii="Arial" w:hAnsi="Arial" w:cs="Arial"/>
          <w:bCs/>
          <w:color w:val="000000"/>
          <w:sz w:val="20"/>
          <w:szCs w:val="20"/>
        </w:rPr>
        <w:t>e</w:t>
      </w:r>
      <w:r w:rsidRPr="008B23C3">
        <w:rPr>
          <w:rFonts w:ascii="Arial" w:hAnsi="Arial" w:cs="Arial"/>
          <w:bCs/>
          <w:color w:val="000000"/>
          <w:sz w:val="20"/>
          <w:szCs w:val="20"/>
        </w:rPr>
        <w:t xml:space="preserve"> w ramach pakietu konferencyjnego przygotowane przez Wykonawcę noty biograficzne oraz program konferencji dla uczestników wydarzenia;</w:t>
      </w:r>
    </w:p>
    <w:p w:rsidR="00E37652" w:rsidRPr="00E37652" w:rsidRDefault="00A64ADE" w:rsidP="00166BD6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786" w:hanging="426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7652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Wykonawca zobowiązany będzie towarzyszyć uczestnikom Konferencji na każdym etapie jej trwania, odpowiadać za jej organizację i sprawny przebieg poszczególnych punktów programu </w:t>
      </w:r>
      <w:r w:rsidRPr="00E37652">
        <w:rPr>
          <w:rFonts w:ascii="Arial" w:eastAsia="Arial" w:hAnsi="Arial" w:cs="Arial"/>
          <w:kern w:val="3"/>
          <w:sz w:val="20"/>
          <w:szCs w:val="20"/>
          <w:lang w:eastAsia="pl-PL" w:bidi="pl-PL"/>
        </w:rPr>
        <w:br/>
        <w:t xml:space="preserve">w czasie konferencji. </w:t>
      </w:r>
    </w:p>
    <w:p w:rsidR="008B23C3" w:rsidRPr="00E37652" w:rsidRDefault="008B23C3" w:rsidP="00166BD6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786" w:hanging="426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7652">
        <w:rPr>
          <w:rFonts w:ascii="Arial" w:hAnsi="Arial" w:cs="Arial"/>
          <w:bCs/>
          <w:color w:val="000000"/>
          <w:sz w:val="20"/>
          <w:szCs w:val="20"/>
        </w:rPr>
        <w:t xml:space="preserve">W celu realizacji usługi będzie zawarta umowa w formie pisemnej. </w:t>
      </w:r>
      <w:r w:rsidRPr="00E37652">
        <w:rPr>
          <w:rFonts w:ascii="Arial" w:hAnsi="Arial" w:cs="Arial"/>
          <w:sz w:val="20"/>
          <w:szCs w:val="20"/>
          <w:lang w:eastAsia="ar-SA"/>
        </w:rPr>
        <w:t>Istotne postanowienia umowy:</w:t>
      </w:r>
    </w:p>
    <w:p w:rsidR="008B23C3" w:rsidRPr="008B23C3" w:rsidRDefault="008B23C3" w:rsidP="00166BD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505" w:hanging="357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8B23C3">
        <w:rPr>
          <w:rFonts w:ascii="Arial" w:hAnsi="Arial" w:cs="Arial"/>
          <w:sz w:val="20"/>
          <w:szCs w:val="20"/>
          <w:lang w:eastAsia="ar-SA"/>
        </w:rPr>
        <w:t>terminy płatności – 14 dni kalendarzowych od daty dostarczenia poprawnej faktury;</w:t>
      </w:r>
    </w:p>
    <w:p w:rsidR="00E37652" w:rsidRDefault="008B23C3" w:rsidP="00166BD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505" w:hanging="357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8B23C3">
        <w:rPr>
          <w:rFonts w:ascii="Arial" w:hAnsi="Arial" w:cs="Arial"/>
          <w:sz w:val="20"/>
          <w:szCs w:val="20"/>
          <w:lang w:eastAsia="ar-SA"/>
        </w:rPr>
        <w:t xml:space="preserve">warunkiem wystawienia faktury jest podpisanie protokołu zdawczo-odbiorczego, </w:t>
      </w:r>
      <w:r w:rsidR="0093578D">
        <w:rPr>
          <w:rFonts w:ascii="Arial" w:hAnsi="Arial" w:cs="Arial"/>
          <w:sz w:val="20"/>
          <w:szCs w:val="20"/>
          <w:lang w:eastAsia="ar-SA"/>
        </w:rPr>
        <w:br/>
      </w:r>
      <w:r w:rsidRPr="008B23C3">
        <w:rPr>
          <w:rFonts w:ascii="Arial" w:hAnsi="Arial" w:cs="Arial"/>
          <w:sz w:val="20"/>
          <w:szCs w:val="20"/>
          <w:lang w:eastAsia="ar-SA"/>
        </w:rPr>
        <w:t>w którym potwierdzona będzie realizacji wszystkich elementów usługi</w:t>
      </w:r>
      <w:r w:rsidR="00E37652">
        <w:rPr>
          <w:rFonts w:ascii="Arial" w:hAnsi="Arial" w:cs="Arial"/>
          <w:sz w:val="20"/>
          <w:szCs w:val="20"/>
          <w:lang w:eastAsia="ar-SA"/>
        </w:rPr>
        <w:t xml:space="preserve">, </w:t>
      </w:r>
    </w:p>
    <w:p w:rsidR="008B23C3" w:rsidRPr="008B23C3" w:rsidRDefault="00E37652" w:rsidP="00166BD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505" w:hanging="357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E37652">
        <w:rPr>
          <w:rFonts w:ascii="Arial" w:hAnsi="Arial" w:cs="Arial"/>
          <w:sz w:val="20"/>
          <w:szCs w:val="20"/>
          <w:lang w:eastAsia="ar-SA"/>
        </w:rPr>
        <w:t xml:space="preserve">Zamawiający wymaga, by kadra wskazana przez Wykonawcę brała udział w realizacji zamówienia. </w:t>
      </w:r>
      <w:r w:rsidR="008B23C3" w:rsidRPr="008B23C3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A64ADE" w:rsidRDefault="00A64ADE" w:rsidP="00166BD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64ADE" w:rsidRDefault="005433A3" w:rsidP="00166BD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00EB6">
        <w:rPr>
          <w:rFonts w:ascii="Arial" w:hAnsi="Arial" w:cs="Arial"/>
          <w:b/>
          <w:sz w:val="20"/>
          <w:szCs w:val="20"/>
        </w:rPr>
        <w:t>UWAGA!</w:t>
      </w:r>
    </w:p>
    <w:p w:rsidR="00D26837" w:rsidRPr="000731F3" w:rsidRDefault="001B702B" w:rsidP="00166B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731F3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 xml:space="preserve">Wykonawca </w:t>
      </w:r>
      <w:r w:rsidRPr="000731F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wraz z ofertą </w:t>
      </w:r>
      <w:r w:rsidRPr="000731F3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 xml:space="preserve">powinien przedłożyć merytoryczną koncepcję konferencji, </w:t>
      </w:r>
      <w:r w:rsidRPr="000731F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nie dłuższą niż </w:t>
      </w:r>
      <w:r w:rsidR="001A261D" w:rsidRPr="000731F3"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</w:r>
      <w:r w:rsidRPr="000731F3">
        <w:rPr>
          <w:rFonts w:ascii="Arial" w:eastAsia="Times New Roman" w:hAnsi="Arial" w:cs="Arial"/>
          <w:sz w:val="20"/>
          <w:szCs w:val="20"/>
          <w:u w:val="single"/>
          <w:lang w:eastAsia="pl-PL"/>
        </w:rPr>
        <w:t>3 strony A4, zawierającą wymogi wskazane w Opisie Przedmiotu Zamówienia.</w:t>
      </w:r>
      <w:r w:rsidR="003418D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Brak dołączenia do oferty przedmiotowej koncepcji konferencji skutkuje odrzuceniem oferty.</w:t>
      </w:r>
    </w:p>
    <w:p w:rsidR="00D26837" w:rsidRDefault="00D26837" w:rsidP="00166B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7652" w:rsidRDefault="00E37652" w:rsidP="00166BD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bookmarkStart w:id="2" w:name="bookmark3"/>
      <w:r w:rsidR="0062227F">
        <w:rPr>
          <w:rFonts w:ascii="Arial" w:eastAsia="Times New Roman" w:hAnsi="Arial" w:cs="Arial"/>
          <w:b/>
          <w:sz w:val="20"/>
          <w:szCs w:val="20"/>
          <w:lang w:eastAsia="pl-PL"/>
        </w:rPr>
        <w:t>arunki udziału w postępowaniu</w:t>
      </w:r>
    </w:p>
    <w:p w:rsidR="0062227F" w:rsidRPr="00E37652" w:rsidRDefault="0062227F" w:rsidP="0062227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37652" w:rsidRPr="00A87643" w:rsidRDefault="00A87643" w:rsidP="00166BD6">
      <w:pPr>
        <w:pStyle w:val="Akapitzlist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E37652" w:rsidRPr="00A87643">
        <w:rPr>
          <w:rFonts w:ascii="Arial" w:eastAsia="Times New Roman" w:hAnsi="Arial" w:cs="Arial"/>
          <w:sz w:val="20"/>
          <w:szCs w:val="20"/>
          <w:lang w:eastAsia="pl-PL"/>
        </w:rPr>
        <w:t xml:space="preserve">udzielenie zamówienia mogą ubiegać się Wykonawcy, którzy spełniają </w:t>
      </w:r>
      <w:r w:rsidR="00E37652" w:rsidRPr="00A87643">
        <w:rPr>
          <w:rFonts w:ascii="Arial" w:eastAsia="Times New Roman" w:hAnsi="Arial" w:cs="Arial"/>
          <w:sz w:val="20"/>
          <w:szCs w:val="20"/>
          <w:u w:val="single"/>
          <w:lang w:eastAsia="pl-PL"/>
        </w:rPr>
        <w:t>warunki dotyczące zdolności technicznej lub zawodowej</w:t>
      </w:r>
      <w:r w:rsidR="00E37652" w:rsidRPr="00A87643">
        <w:rPr>
          <w:rFonts w:ascii="Arial" w:eastAsia="Times New Roman" w:hAnsi="Arial" w:cs="Arial"/>
          <w:sz w:val="20"/>
          <w:szCs w:val="20"/>
          <w:lang w:eastAsia="pl-PL"/>
        </w:rPr>
        <w:t xml:space="preserve"> poprzez wykazanie, że: </w:t>
      </w:r>
    </w:p>
    <w:p w:rsidR="00A87643" w:rsidRDefault="00A87643" w:rsidP="00166BD6">
      <w:pPr>
        <w:pStyle w:val="Teksttreci0"/>
        <w:numPr>
          <w:ilvl w:val="0"/>
          <w:numId w:val="40"/>
        </w:numPr>
        <w:shd w:val="clear" w:color="auto" w:fill="auto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7643">
        <w:rPr>
          <w:rFonts w:ascii="Arial" w:hAnsi="Arial" w:cs="Arial"/>
          <w:color w:val="000000" w:themeColor="text1"/>
          <w:sz w:val="20"/>
          <w:szCs w:val="20"/>
        </w:rPr>
        <w:t>w okresie ostatnich 3 lat przed upływem terminu składania ofert, a jeżeli okres prowadzenia działalności jest krótszy – w tym okresie, wykonał należycie co najmniej 3 usługi polegające na organizacji i przeprowadzeniu szkolenia/konferencji z zapewnieniem części merytorycznej dla zorganizowanej grupy co najmniej 50 osobowej o wartości co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Pr="00A87643">
        <w:rPr>
          <w:rFonts w:ascii="Arial" w:hAnsi="Arial" w:cs="Arial"/>
          <w:color w:val="000000" w:themeColor="text1"/>
          <w:sz w:val="20"/>
          <w:szCs w:val="20"/>
        </w:rPr>
        <w:t>najmniej 10.000,00 zł brutto każda.</w:t>
      </w:r>
    </w:p>
    <w:p w:rsidR="00A87643" w:rsidRPr="004901F8" w:rsidRDefault="00A87643" w:rsidP="00166BD6">
      <w:pPr>
        <w:pStyle w:val="Teksttreci0"/>
        <w:numPr>
          <w:ilvl w:val="0"/>
          <w:numId w:val="40"/>
        </w:numPr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194661980"/>
      <w:r w:rsidRPr="004901F8">
        <w:rPr>
          <w:rFonts w:ascii="Arial" w:hAnsi="Arial" w:cs="Arial"/>
          <w:sz w:val="20"/>
          <w:szCs w:val="20"/>
        </w:rPr>
        <w:t>dysponuje lub będzie dysponował podczas realizacji zamówienia co najmniej dwoma osobami</w:t>
      </w:r>
      <w:r w:rsidR="003418D5">
        <w:rPr>
          <w:rFonts w:ascii="Arial" w:hAnsi="Arial" w:cs="Arial"/>
          <w:b/>
          <w:sz w:val="20"/>
          <w:szCs w:val="20"/>
        </w:rPr>
        <w:t xml:space="preserve">, </w:t>
      </w:r>
      <w:r w:rsidR="003418D5" w:rsidRPr="003418D5">
        <w:rPr>
          <w:rFonts w:ascii="Arial" w:hAnsi="Arial" w:cs="Arial"/>
          <w:sz w:val="20"/>
          <w:szCs w:val="20"/>
        </w:rPr>
        <w:t>które</w:t>
      </w:r>
      <w:r w:rsidRPr="004901F8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 w okresie 3 ostatnich lat przed upływem terminu składania ofert (a jeśli okres prowadzenia działalności jest krótszy – w tym okresie) </w:t>
      </w:r>
      <w:bookmarkEnd w:id="3"/>
      <w:r w:rsidR="00D41654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wykonały </w:t>
      </w:r>
      <w:r w:rsidR="00D41654" w:rsidRPr="004901F8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co najmniej jedną </w:t>
      </w:r>
      <w:r w:rsidR="00D41654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usługę </w:t>
      </w:r>
      <w:r w:rsidR="00D41654" w:rsidRPr="004901F8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moderacji spotkania i/lub konferencji, </w:t>
      </w:r>
      <w:bookmarkStart w:id="4" w:name="_Hlk194662878"/>
      <w:r w:rsidR="00D41654" w:rsidRPr="004901F8">
        <w:rPr>
          <w:rFonts w:ascii="Arial" w:eastAsia="Arial" w:hAnsi="Arial" w:cs="Arial"/>
          <w:kern w:val="3"/>
          <w:sz w:val="20"/>
          <w:szCs w:val="20"/>
          <w:lang w:bidi="pl-PL"/>
        </w:rPr>
        <w:t>dla grupy co najmniej 20 osób.</w:t>
      </w:r>
    </w:p>
    <w:bookmarkEnd w:id="4"/>
    <w:p w:rsidR="00E37652" w:rsidRPr="00E37652" w:rsidRDefault="00E37652" w:rsidP="00166BD6">
      <w:pPr>
        <w:keepNext/>
        <w:keepLines/>
        <w:numPr>
          <w:ilvl w:val="0"/>
          <w:numId w:val="39"/>
        </w:numPr>
        <w:tabs>
          <w:tab w:val="left" w:pos="695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Każdy podmiot może złożyć tylko jedną ofertę.</w:t>
      </w:r>
    </w:p>
    <w:p w:rsidR="00E37652" w:rsidRPr="00E37652" w:rsidRDefault="00E37652" w:rsidP="00166BD6">
      <w:pPr>
        <w:keepNext/>
        <w:keepLines/>
        <w:numPr>
          <w:ilvl w:val="0"/>
          <w:numId w:val="39"/>
        </w:numPr>
        <w:tabs>
          <w:tab w:val="left" w:pos="695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unieważnienia postępowania, gdy wszystkie złożone oferty będą przekraczały budżet Zamawiającego.</w:t>
      </w:r>
    </w:p>
    <w:p w:rsidR="00E37652" w:rsidRPr="00E37652" w:rsidRDefault="00E37652" w:rsidP="00166BD6">
      <w:pPr>
        <w:keepNext/>
        <w:keepLines/>
        <w:numPr>
          <w:ilvl w:val="0"/>
          <w:numId w:val="39"/>
        </w:numPr>
        <w:tabs>
          <w:tab w:val="left" w:pos="695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Ofertę należy złożyć na formularzu ofertowym, którego wzór stanowi załącznik nr 1.</w:t>
      </w:r>
    </w:p>
    <w:p w:rsidR="00E37652" w:rsidRPr="00E37652" w:rsidRDefault="00E37652" w:rsidP="00166BD6">
      <w:pPr>
        <w:keepNext/>
        <w:keepLines/>
        <w:numPr>
          <w:ilvl w:val="0"/>
          <w:numId w:val="39"/>
        </w:numPr>
        <w:tabs>
          <w:tab w:val="left" w:pos="695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Do oferty należy załączyć:</w:t>
      </w:r>
    </w:p>
    <w:p w:rsidR="00E37652" w:rsidRPr="00E37652" w:rsidRDefault="00E37652" w:rsidP="00166BD6">
      <w:pPr>
        <w:keepNext/>
        <w:keepLines/>
        <w:numPr>
          <w:ilvl w:val="0"/>
          <w:numId w:val="35"/>
        </w:numPr>
        <w:tabs>
          <w:tab w:val="left" w:pos="695"/>
        </w:tabs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Aktualny odpis z właściwego rejestru lub centralnej ewidencji i informa</w:t>
      </w:r>
      <w:r w:rsidR="0016644F">
        <w:rPr>
          <w:rFonts w:ascii="Arial" w:eastAsia="Times New Roman" w:hAnsi="Arial" w:cs="Arial"/>
          <w:sz w:val="20"/>
          <w:szCs w:val="20"/>
          <w:lang w:eastAsia="pl-PL"/>
        </w:rPr>
        <w:t xml:space="preserve">cji </w:t>
      </w:r>
      <w:r w:rsidRPr="00E37652">
        <w:rPr>
          <w:rFonts w:ascii="Arial" w:eastAsia="Times New Roman" w:hAnsi="Arial" w:cs="Arial"/>
          <w:sz w:val="20"/>
          <w:szCs w:val="20"/>
          <w:lang w:eastAsia="pl-PL"/>
        </w:rPr>
        <w:t>o działalności gospodarczej, jeżeli odrębne przepisy wymagają wpisu do rejestru lub ewidencji, wystawiony nie wcześniej niż 6 miesięcy przed upływem terminu składania ofert,</w:t>
      </w:r>
    </w:p>
    <w:p w:rsidR="0028593D" w:rsidRPr="0062227F" w:rsidRDefault="00E37652" w:rsidP="00166BD6">
      <w:pPr>
        <w:keepNext/>
        <w:keepLines/>
        <w:numPr>
          <w:ilvl w:val="0"/>
          <w:numId w:val="35"/>
        </w:numPr>
        <w:tabs>
          <w:tab w:val="left" w:pos="695"/>
        </w:tabs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Pełnomocnictwo – jeżeli osoba podpisująca w/w dokumenty działa z upoważnienia Wykonawcy.</w:t>
      </w:r>
      <w:bookmarkStart w:id="5" w:name="bookmark11"/>
      <w:bookmarkEnd w:id="2"/>
    </w:p>
    <w:p w:rsidR="0028593D" w:rsidRPr="0028593D" w:rsidRDefault="0028593D" w:rsidP="00166BD6">
      <w:pPr>
        <w:keepNext/>
        <w:keepLines/>
        <w:tabs>
          <w:tab w:val="left" w:pos="69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593D" w:rsidRDefault="0062227F" w:rsidP="00166BD6">
      <w:pPr>
        <w:pStyle w:val="Akapitzlist"/>
        <w:numPr>
          <w:ilvl w:val="0"/>
          <w:numId w:val="43"/>
        </w:numPr>
        <w:spacing w:after="0" w:line="240" w:lineRule="auto"/>
        <w:ind w:left="426" w:right="430" w:hanging="426"/>
        <w:jc w:val="both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Kryteria oceny ofert</w:t>
      </w:r>
    </w:p>
    <w:p w:rsidR="0062227F" w:rsidRPr="0028593D" w:rsidRDefault="0062227F" w:rsidP="0062227F">
      <w:pPr>
        <w:pStyle w:val="Akapitzlist"/>
        <w:spacing w:after="0" w:line="240" w:lineRule="auto"/>
        <w:ind w:left="426" w:right="430"/>
        <w:jc w:val="both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28593D" w:rsidRPr="0028593D" w:rsidRDefault="0028593D" w:rsidP="00166BD6">
      <w:pPr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Oferty podlegać będą ocenie na podstawie następujących kryteriów: </w:t>
      </w:r>
    </w:p>
    <w:p w:rsidR="0028593D" w:rsidRDefault="0028593D" w:rsidP="00166BD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Zamawiający dokona oceny ofert na podstawie następujących kryteriów oceny ofert:</w:t>
      </w:r>
    </w:p>
    <w:p w:rsidR="0028593D" w:rsidRPr="0028593D" w:rsidRDefault="0028593D" w:rsidP="00166BD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121"/>
      </w:tblGrid>
      <w:tr w:rsidR="0028593D" w:rsidRPr="0028593D" w:rsidTr="0028593D">
        <w:tc>
          <w:tcPr>
            <w:tcW w:w="562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268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Znaczenie kryterium (%)</w:t>
            </w:r>
          </w:p>
        </w:tc>
        <w:tc>
          <w:tcPr>
            <w:tcW w:w="212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Liczba możliwych do</w:t>
            </w:r>
            <w:r w:rsidR="005769F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uzyskania punktów</w:t>
            </w:r>
          </w:p>
        </w:tc>
      </w:tr>
      <w:tr w:rsidR="0028593D" w:rsidRPr="0028593D" w:rsidTr="0028593D">
        <w:tc>
          <w:tcPr>
            <w:tcW w:w="562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2268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6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2121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6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0 punktów</w:t>
            </w:r>
          </w:p>
        </w:tc>
      </w:tr>
      <w:tr w:rsidR="0028593D" w:rsidRPr="0028593D" w:rsidTr="0028593D">
        <w:tc>
          <w:tcPr>
            <w:tcW w:w="562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Doświadczenie Wykonawcy w realizacji usług konferencyjnych z zapewnieniem części merytorycznej  dla zorganizowanej grupy uczestników</w:t>
            </w:r>
          </w:p>
        </w:tc>
        <w:tc>
          <w:tcPr>
            <w:tcW w:w="2268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212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10 punktów</w:t>
            </w:r>
          </w:p>
        </w:tc>
      </w:tr>
      <w:tr w:rsidR="0028593D" w:rsidRPr="0028593D" w:rsidTr="0028593D">
        <w:tc>
          <w:tcPr>
            <w:tcW w:w="562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411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Doświadczenie prelegentów biorących udział zarówno w część wykładowej, jak i warsztatowo-panelowej.</w:t>
            </w:r>
          </w:p>
        </w:tc>
        <w:tc>
          <w:tcPr>
            <w:tcW w:w="2268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2121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0 punktów</w:t>
            </w:r>
          </w:p>
        </w:tc>
      </w:tr>
      <w:tr w:rsidR="0028593D" w:rsidRPr="0028593D" w:rsidTr="0028593D">
        <w:tc>
          <w:tcPr>
            <w:tcW w:w="562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Materiały </w:t>
            </w:r>
            <w:r w:rsidR="0096165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pokonferencyjne i nagranie audiowizualne </w:t>
            </w:r>
          </w:p>
        </w:tc>
        <w:tc>
          <w:tcPr>
            <w:tcW w:w="2268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5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121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5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28593D" w:rsidRPr="0028593D" w:rsidTr="0028593D">
        <w:tc>
          <w:tcPr>
            <w:tcW w:w="562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1" w:type="dxa"/>
          </w:tcPr>
          <w:p w:rsidR="0028593D" w:rsidRPr="0028593D" w:rsidRDefault="0028593D" w:rsidP="00166BD6">
            <w:pPr>
              <w:widowControl w:val="0"/>
              <w:tabs>
                <w:tab w:val="left" w:pos="426"/>
              </w:tabs>
              <w:suppressAutoHyphens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Zatrudnienie osób społecznie marginalizowanych w ramach realizacji zamówienia</w:t>
            </w:r>
          </w:p>
        </w:tc>
        <w:tc>
          <w:tcPr>
            <w:tcW w:w="2268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5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121" w:type="dxa"/>
          </w:tcPr>
          <w:p w:rsidR="0028593D" w:rsidRPr="0028593D" w:rsidRDefault="0016644F" w:rsidP="00166BD6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5 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punktów</w:t>
            </w:r>
          </w:p>
        </w:tc>
      </w:tr>
    </w:tbl>
    <w:p w:rsidR="0028593D" w:rsidRPr="0028593D" w:rsidRDefault="0028593D" w:rsidP="0016644F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Zamawiaj</w:t>
      </w:r>
      <w:r w:rsidRPr="0028593D">
        <w:rPr>
          <w:rFonts w:ascii="Myriad Pro" w:eastAsia="TimesNewRoman" w:hAnsi="Myriad Pro" w:cs="Arial"/>
          <w:sz w:val="20"/>
          <w:szCs w:val="20"/>
          <w:lang w:eastAsia="pl-PL"/>
        </w:rPr>
        <w:t>ą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cy dokona oceny ofert przyznaj</w:t>
      </w:r>
      <w:r w:rsidRPr="0028593D">
        <w:rPr>
          <w:rFonts w:ascii="Myriad Pro" w:eastAsia="TimesNewRoman" w:hAnsi="Myriad Pro" w:cs="Arial"/>
          <w:sz w:val="20"/>
          <w:szCs w:val="20"/>
          <w:lang w:eastAsia="pl-PL"/>
        </w:rPr>
        <w:t>ą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c punkty w ramach poszczególnych kryteriów oceny ofert, przyjmuj</w:t>
      </w:r>
      <w:r w:rsidRPr="0028593D">
        <w:rPr>
          <w:rFonts w:ascii="Myriad Pro" w:eastAsia="TimesNewRoman" w:hAnsi="Myriad Pro" w:cs="Arial"/>
          <w:sz w:val="20"/>
          <w:szCs w:val="20"/>
          <w:lang w:eastAsia="pl-PL"/>
        </w:rPr>
        <w:t>ą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c zasad</w:t>
      </w:r>
      <w:r w:rsidRPr="0028593D">
        <w:rPr>
          <w:rFonts w:ascii="Myriad Pro" w:eastAsia="TimesNewRoman" w:hAnsi="Myriad Pro" w:cs="Arial"/>
          <w:sz w:val="20"/>
          <w:szCs w:val="20"/>
          <w:lang w:eastAsia="pl-PL"/>
        </w:rPr>
        <w:t>ę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, że 1% = 1 punkt.</w:t>
      </w: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426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a) Punkty za kryterium </w:t>
      </w:r>
      <w:r w:rsidRPr="0028593D">
        <w:rPr>
          <w:rFonts w:ascii="Myriad Pro" w:eastAsia="Times New Roman" w:hAnsi="Myriad Pro" w:cs="Arial"/>
          <w:i/>
          <w:sz w:val="20"/>
          <w:szCs w:val="20"/>
          <w:lang w:eastAsia="pl-PL"/>
        </w:rPr>
        <w:t>„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lang w:eastAsia="pl-PL"/>
        </w:rPr>
        <w:t>Cena oferty</w:t>
      </w:r>
      <w:r w:rsidRPr="0028593D">
        <w:rPr>
          <w:rFonts w:ascii="Myriad Pro" w:eastAsia="Times New Roman" w:hAnsi="Myriad Pro" w:cs="Arial"/>
          <w:i/>
          <w:sz w:val="20"/>
          <w:szCs w:val="20"/>
          <w:lang w:eastAsia="pl-PL"/>
        </w:rPr>
        <w:t>”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(P1)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zostaną obliczone według wzoru:</w:t>
      </w: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426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3545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</w:t>
      </w:r>
      <w:proofErr w:type="spellStart"/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C</w:t>
      </w:r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>n</w:t>
      </w:r>
      <w:proofErr w:type="spellEnd"/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2880" w:firstLine="120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      P1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=    -----------  x </w:t>
      </w:r>
      <w:r w:rsidR="0016644F">
        <w:rPr>
          <w:rFonts w:ascii="Myriad Pro" w:eastAsia="Times New Roman" w:hAnsi="Myriad Pro" w:cs="Arial"/>
          <w:sz w:val="20"/>
          <w:szCs w:val="20"/>
          <w:lang w:eastAsia="pl-PL"/>
        </w:rPr>
        <w:t>6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0 = liczba uzyskanych punktów</w:t>
      </w: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426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 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  <w:t xml:space="preserve">              </w:t>
      </w:r>
      <w:proofErr w:type="spellStart"/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C</w:t>
      </w:r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>bo</w:t>
      </w:r>
      <w:proofErr w:type="spellEnd"/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ind w:left="426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pacing w:after="0" w:line="240" w:lineRule="auto"/>
        <w:ind w:left="180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gdzie:   </w:t>
      </w:r>
    </w:p>
    <w:p w:rsidR="0028593D" w:rsidRPr="0028593D" w:rsidRDefault="0028593D" w:rsidP="00166BD6">
      <w:pPr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P1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–</w:t>
      </w:r>
      <w:r w:rsidRPr="0028593D">
        <w:rPr>
          <w:rFonts w:ascii="Myriad Pro" w:eastAsia="Times New Roman" w:hAnsi="Myriad Pro" w:cs="Arial"/>
          <w:sz w:val="20"/>
          <w:szCs w:val="20"/>
          <w:vertAlign w:val="subscript"/>
          <w:lang w:eastAsia="pl-PL"/>
        </w:rPr>
        <w:tab/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liczba punktów w kryterium „cena oferty”</w:t>
      </w:r>
    </w:p>
    <w:p w:rsidR="0028593D" w:rsidRPr="0028593D" w:rsidRDefault="0028593D" w:rsidP="00166BD6">
      <w:pPr>
        <w:spacing w:after="0" w:line="240" w:lineRule="auto"/>
        <w:ind w:firstLine="709"/>
        <w:rPr>
          <w:rFonts w:ascii="Myriad Pro" w:eastAsia="Times New Roman" w:hAnsi="Myriad Pro" w:cs="Arial"/>
          <w:sz w:val="20"/>
          <w:szCs w:val="20"/>
          <w:lang w:eastAsia="pl-PL"/>
        </w:rPr>
      </w:pPr>
      <w:proofErr w:type="spellStart"/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C</w:t>
      </w:r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>n</w:t>
      </w:r>
      <w:proofErr w:type="spellEnd"/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–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  <w:t>najniższa cena ofertowa brutto spośród badanych ofert</w:t>
      </w:r>
    </w:p>
    <w:p w:rsidR="0028593D" w:rsidRPr="0028593D" w:rsidRDefault="0028593D" w:rsidP="00166BD6">
      <w:pPr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proofErr w:type="spellStart"/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C</w:t>
      </w:r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>bo</w:t>
      </w:r>
      <w:proofErr w:type="spellEnd"/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–</w:t>
      </w:r>
      <w:r w:rsidRPr="0028593D">
        <w:rPr>
          <w:rFonts w:ascii="Myriad Pro" w:eastAsia="Times New Roman" w:hAnsi="Myriad Pro" w:cs="Arial"/>
          <w:sz w:val="20"/>
          <w:szCs w:val="20"/>
          <w:vertAlign w:val="subscript"/>
          <w:lang w:eastAsia="pl-PL"/>
        </w:rPr>
        <w:tab/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cena brutto badanej oferty.</w:t>
      </w:r>
    </w:p>
    <w:p w:rsidR="0028593D" w:rsidRPr="0028593D" w:rsidRDefault="0028593D" w:rsidP="00166BD6">
      <w:pPr>
        <w:autoSpaceDE w:val="0"/>
        <w:autoSpaceDN w:val="0"/>
        <w:adjustRightInd w:val="0"/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Liczba punktów w tym kryterium zostanie obliczona z dokładnością do dwóch miejsc po przecinku.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b)  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Punkty za kryterium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t xml:space="preserve"> „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lang w:eastAsia="pl-PL"/>
        </w:rPr>
        <w:t>Doświadczenie Wykonawcy w realizacji usług konferencyjnych z zapewnieniem części merytorycznej dla zorganizowanej grupy uczestników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u w:val="single"/>
          <w:lang w:eastAsia="pl-PL"/>
        </w:rPr>
        <w:t>” (P2</w:t>
      </w:r>
      <w:r w:rsidRPr="0028593D">
        <w:rPr>
          <w:rFonts w:ascii="Myriad Pro" w:eastAsia="Times New Roman" w:hAnsi="Myriad Pro" w:cs="Arial"/>
          <w:i/>
          <w:sz w:val="20"/>
          <w:szCs w:val="20"/>
          <w:u w:val="single"/>
          <w:lang w:eastAsia="pl-PL"/>
        </w:rPr>
        <w:t xml:space="preserve"> )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 zostaną przyznane w skali punktowej od 0 do </w:t>
      </w:r>
      <w:r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1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0 punktów na podstawie dołączonego do oferty wykazu usług.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  <w:t xml:space="preserve">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Maksymalna możliwa do uzyskania liczba punktów za to kryterium to 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>1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0. Przyznanie 0 pkt 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nie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skutkuje odrzuceniem oferty z przyczyn formalnych Punktacja za ocenę tego kryterium, zostanie przyznana przez członków Komisji. Na końcową liczbę punktów będzie się składać średnia z przyznanych punktów poszczególnych członków komisji.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Zamawiający dokonując oceny ofert w oparciu o przedmiotowe kryterium będzie brał pod uwagę: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323" w:type="dxa"/>
        <w:tblLook w:val="04A0" w:firstRow="1" w:lastRow="0" w:firstColumn="1" w:lastColumn="0" w:noHBand="0" w:noVBand="1"/>
      </w:tblPr>
      <w:tblGrid>
        <w:gridCol w:w="922"/>
        <w:gridCol w:w="5700"/>
        <w:gridCol w:w="2117"/>
      </w:tblGrid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L.p.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Metodologia oceny</w:t>
            </w:r>
          </w:p>
        </w:tc>
        <w:tc>
          <w:tcPr>
            <w:tcW w:w="2126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 xml:space="preserve">Liczba punktów – max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1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 xml:space="preserve">0 pkt </w:t>
            </w:r>
          </w:p>
        </w:tc>
      </w:tr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Wykonawca w okresie ostatnich 3 lat przed upływem terminu składania ofert, a jeżeli okres prowadzenia 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 xml:space="preserve">działalności jest krótszy – w tym okresie, wykonał należycie </w:t>
            </w:r>
            <w:r w:rsidRPr="0028593D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3 usługi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polegające na organizacji i przeprowadzeniu szkolenia/konferencji z zapewnieniem  części merytorycznej dla zorganizowanej grupy co najmniej </w:t>
            </w:r>
            <w:r w:rsidR="00D41654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5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0 osobowej</w:t>
            </w:r>
            <w:r w:rsid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  <w:r w:rsidR="004901F8">
              <w:t xml:space="preserve"> </w:t>
            </w:r>
            <w:r w:rsidR="004901F8" w:rsidRP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a)</w:t>
            </w:r>
            <w:r w:rsidR="004901F8" w:rsidRP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ab/>
              <w:t>o wartości co najmniej 10.000,00 zł brutto każda.</w:t>
            </w:r>
          </w:p>
        </w:tc>
        <w:tc>
          <w:tcPr>
            <w:tcW w:w="2126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lastRenderedPageBreak/>
              <w:t>0 pkt</w:t>
            </w:r>
          </w:p>
        </w:tc>
      </w:tr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Wykonawca </w:t>
            </w:r>
            <w:bookmarkStart w:id="6" w:name="_Hlk194661571"/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 okresie ostatnich 3 lat przed upływem terminu składania ofert, a jeżeli okres prowadzenia działalności jest krótszy – w tym okresie, wykonał należycie</w:t>
            </w:r>
            <w:r w:rsidRPr="0028593D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4 usługi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polegające na organizacji i przeprowadzeniu szkolenia/konferencji z zapewnieniem  części merytorycznej dla zorganizowanej grupy </w:t>
            </w:r>
            <w:bookmarkEnd w:id="6"/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co najmniej 50 osobowej</w:t>
            </w:r>
            <w:r w:rsid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  <w:r w:rsidR="004901F8">
              <w:t xml:space="preserve"> </w:t>
            </w:r>
            <w:r w:rsidR="004901F8" w:rsidRP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a)</w:t>
            </w:r>
            <w:r w:rsidR="004901F8" w:rsidRP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ab/>
              <w:t>o wartości co najmniej 10.000,00 zł brutto każda.</w:t>
            </w:r>
          </w:p>
        </w:tc>
        <w:tc>
          <w:tcPr>
            <w:tcW w:w="2126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5</w:t>
            </w: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 pkt</w:t>
            </w:r>
          </w:p>
        </w:tc>
      </w:tr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 xml:space="preserve">4. 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Wykonawca w okresie ostatnich 3 lat przed upływem terminu składania ofert, a jeżeli okres prowadzenia działalności jest krótszy – w tym okresie, wykonał należycie </w:t>
            </w:r>
            <w:r w:rsidRPr="0028593D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5 i więcej usług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polegające na organizacji i przeprowadzeniu szkolenia/konferencji z zapewnieniem  części merytorycznej dla zorganizowanej grupy co najmniej 50 osobowej</w:t>
            </w:r>
            <w:r w:rsid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, </w:t>
            </w:r>
            <w:r w:rsidR="004901F8" w:rsidRP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a)</w:t>
            </w:r>
            <w:r w:rsidR="004901F8" w:rsidRPr="004901F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ab/>
              <w:t>o wartości co najmniej 10.000,00 zł brutto każda.</w:t>
            </w:r>
          </w:p>
        </w:tc>
        <w:tc>
          <w:tcPr>
            <w:tcW w:w="2126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1</w:t>
            </w: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0 pkt </w:t>
            </w:r>
          </w:p>
        </w:tc>
      </w:tr>
    </w:tbl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c) Punkty za kryterium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t xml:space="preserve"> „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lang w:eastAsia="pl-PL"/>
        </w:rPr>
        <w:t xml:space="preserve">Doświadczenie prelegentów biorących udział zarówno w część wykładowej, jak 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lang w:eastAsia="pl-PL"/>
        </w:rPr>
        <w:br/>
        <w:t>i warsztatowo-panelowej.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u w:val="single"/>
          <w:lang w:eastAsia="pl-PL"/>
        </w:rPr>
        <w:t>” (P3</w:t>
      </w:r>
      <w:r w:rsidRPr="0028593D">
        <w:rPr>
          <w:rFonts w:ascii="Myriad Pro" w:eastAsia="Times New Roman" w:hAnsi="Myriad Pro" w:cs="Arial"/>
          <w:i/>
          <w:sz w:val="20"/>
          <w:szCs w:val="20"/>
          <w:u w:val="single"/>
          <w:lang w:eastAsia="pl-PL"/>
        </w:rPr>
        <w:t xml:space="preserve"> )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 zostaną przyznane w skali punktowej od 0 do </w:t>
      </w:r>
      <w:r w:rsidR="0016644F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2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0 punktów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  <w:t xml:space="preserve">.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Punkty przyznane na podstawie wykazu usług prelegenta posiadającego </w:t>
      </w: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najmniejsze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doświadczenie. Wykaz usług stanowi załącznik do oferty. Przyznanie 0 pkt skutkuje odrzuceniem oferty z przyczyn formalnych.</w:t>
      </w:r>
      <w:r w:rsidRPr="0028593D">
        <w:rPr>
          <w:rFonts w:ascii="Myriad Pro" w:eastAsia="Times New Roman" w:hAnsi="Myriad Pro" w:cs="Arial"/>
          <w:color w:val="FF0000"/>
          <w:sz w:val="20"/>
          <w:szCs w:val="20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Maksymalna możliwa do uzyskania liczba punktów za to kryterium to </w:t>
      </w:r>
      <w:r w:rsidR="0016644F">
        <w:rPr>
          <w:rFonts w:ascii="Myriad Pro" w:eastAsia="Times New Roman" w:hAnsi="Myriad Pro" w:cs="Arial"/>
          <w:sz w:val="20"/>
          <w:szCs w:val="20"/>
          <w:lang w:eastAsia="pl-PL"/>
        </w:rPr>
        <w:t>2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0. Punktacja za ocenę tego kryterium, zostanie przyznana przez członków Komisji. Na końcową liczbę punktów będzie się składać średnia z przyznanych punktów poszczególnych członków komisji.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Zamawiający dokonując oceny ofert w oparciu o przedmiotowe kryterium będzie brał pod uwagę:</w:t>
      </w:r>
    </w:p>
    <w:p w:rsidR="0028593D" w:rsidRPr="0028593D" w:rsidRDefault="0028593D" w:rsidP="00166BD6">
      <w:pPr>
        <w:shd w:val="clear" w:color="auto" w:fill="FFFFFF"/>
        <w:spacing w:after="0" w:line="240" w:lineRule="auto"/>
        <w:ind w:left="720"/>
        <w:contextualSpacing/>
        <w:jc w:val="both"/>
        <w:rPr>
          <w:rFonts w:ascii="Myriad Pro" w:eastAsia="Times New Roman" w:hAnsi="Myriad Pro" w:cs="Times New Roman"/>
          <w:sz w:val="20"/>
          <w:szCs w:val="20"/>
          <w:lang w:eastAsia="ar-SA"/>
        </w:rPr>
      </w:pPr>
    </w:p>
    <w:tbl>
      <w:tblPr>
        <w:tblStyle w:val="Tabela-Siatka1"/>
        <w:tblW w:w="0" w:type="auto"/>
        <w:tblInd w:w="323" w:type="dxa"/>
        <w:tblLook w:val="04A0" w:firstRow="1" w:lastRow="0" w:firstColumn="1" w:lastColumn="0" w:noHBand="0" w:noVBand="1"/>
      </w:tblPr>
      <w:tblGrid>
        <w:gridCol w:w="922"/>
        <w:gridCol w:w="5573"/>
        <w:gridCol w:w="2244"/>
      </w:tblGrid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L.p. </w:t>
            </w:r>
          </w:p>
        </w:tc>
        <w:tc>
          <w:tcPr>
            <w:tcW w:w="5695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Metodologia oceny</w:t>
            </w:r>
          </w:p>
        </w:tc>
        <w:tc>
          <w:tcPr>
            <w:tcW w:w="2268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Liczba punktów – max </w:t>
            </w:r>
            <w:r w:rsidR="0016644F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2</w:t>
            </w: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0 pkt</w:t>
            </w:r>
          </w:p>
        </w:tc>
      </w:tr>
      <w:tr w:rsidR="0028593D" w:rsidRPr="0028593D" w:rsidTr="008C1D46">
        <w:trPr>
          <w:trHeight w:val="1380"/>
        </w:trPr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695" w:type="dxa"/>
          </w:tcPr>
          <w:p w:rsidR="0028593D" w:rsidRPr="005769F0" w:rsidRDefault="0028593D" w:rsidP="005769F0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Doświadczenie prelegentów </w:t>
            </w:r>
            <w:bookmarkStart w:id="7" w:name="_Hlk194662345"/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 realizacji niszowych usług społecznych w środowisku lokalnym wspierającym rodzinę (w tym dzieci) i pieczę zastępczą np. </w:t>
            </w:r>
            <w:r w:rsidR="005769F0" w:rsidRPr="005769F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np. realizacja działań w ramach projektów innowacyjnych na rzecz wparcia rodziny i systemu pieczy zastępczej, realizacja nowatorskich rozwiązań w zakresie usług społecznych dla dzieci i rodziny, wprowadzanie autorskich i kompleksowych rozwiązań i usług dla rodziny, i inne: </w:t>
            </w:r>
            <w:bookmarkEnd w:id="7"/>
          </w:p>
        </w:tc>
        <w:tc>
          <w:tcPr>
            <w:tcW w:w="2268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 </w:t>
            </w:r>
            <w:r w:rsidR="0016644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pkt za każdy wykazany rodzaj działalności, maksymalnie </w:t>
            </w:r>
            <w:r w:rsidR="0016644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0 pkt.</w:t>
            </w:r>
          </w:p>
        </w:tc>
      </w:tr>
      <w:tr w:rsidR="0028593D" w:rsidRPr="0028593D" w:rsidTr="008C1D46">
        <w:trPr>
          <w:trHeight w:val="1978"/>
        </w:trPr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5695" w:type="dxa"/>
          </w:tcPr>
          <w:p w:rsidR="0028593D" w:rsidRPr="0028593D" w:rsidRDefault="0028593D" w:rsidP="00166BD6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Doświadczenie </w:t>
            </w:r>
            <w:bookmarkStart w:id="8" w:name="_Hlk194663031"/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prelegentów w zakresie realizacji przedmiotu zamówienia, rozumiane jako  przeprowadzenie szkoleń, warsztatów, wykładów  z tematyki polityki społecznej dla grupy co najmniej 20 osób. Przez wykłady rozumie się wystąpienia/odczyty/prelekcje przeprowadzone na konferencjach, sympozjach itp., a nie wykłady akademickie, prowadzone w ramach zajęć dydaktycznych dla studentów/uczniów.</w:t>
            </w:r>
            <w:r w:rsidR="00D41654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bookmarkEnd w:id="8"/>
          </w:p>
        </w:tc>
        <w:tc>
          <w:tcPr>
            <w:tcW w:w="2268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po 2 pkt za każdy wykazany rodzaj działalności, maksymalnie 10 pkt.</w:t>
            </w:r>
          </w:p>
        </w:tc>
      </w:tr>
    </w:tbl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d)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 Punkty za kryterium „Materiały </w:t>
      </w:r>
      <w:r w:rsidR="0096165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pokonferencyjne i nagranie audiowizualne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” (P4) zostaną przyznane w skali punktowej od 0 do 10 punktów na podstawie oświadczenia Wykonawcy zawartego w treści oferty.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  <w:t xml:space="preserve">Przyznanie 0 pkt w ramach ww. kryterium nie stanowi podstawy do odrzucenia oferty z przyczyn formalnych. </w:t>
      </w:r>
      <w:r w:rsidRPr="0028593D">
        <w:rPr>
          <w:rFonts w:ascii="Myriad Pro" w:eastAsia="Times New Roman" w:hAnsi="Myriad Pro" w:cs="Arial"/>
          <w:sz w:val="20"/>
          <w:szCs w:val="20"/>
          <w:lang w:eastAsia="ar-SA"/>
        </w:rPr>
        <w:t xml:space="preserve"> 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213"/>
        <w:gridCol w:w="4846"/>
        <w:gridCol w:w="3003"/>
      </w:tblGrid>
      <w:tr w:rsidR="0028593D" w:rsidRPr="0028593D" w:rsidTr="008C1D46">
        <w:tc>
          <w:tcPr>
            <w:tcW w:w="1271" w:type="dxa"/>
          </w:tcPr>
          <w:p w:rsidR="0028593D" w:rsidRPr="0028593D" w:rsidRDefault="0028593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  <w:t>Lp.</w:t>
            </w:r>
          </w:p>
        </w:tc>
        <w:tc>
          <w:tcPr>
            <w:tcW w:w="5054" w:type="dxa"/>
          </w:tcPr>
          <w:p w:rsidR="0028593D" w:rsidRPr="0028593D" w:rsidRDefault="0028593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  <w:t>Metodologia oceny</w:t>
            </w:r>
          </w:p>
          <w:p w:rsidR="0028593D" w:rsidRPr="0028593D" w:rsidRDefault="0028593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163" w:type="dxa"/>
          </w:tcPr>
          <w:p w:rsidR="0028593D" w:rsidRPr="0028593D" w:rsidRDefault="0028593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  <w:t xml:space="preserve">Liczba punktów – max </w:t>
            </w:r>
            <w:r w:rsidR="0016644F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  <w:t>5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  <w:t xml:space="preserve"> pkt</w:t>
            </w:r>
          </w:p>
        </w:tc>
      </w:tr>
      <w:tr w:rsidR="0028593D" w:rsidRPr="0028593D" w:rsidTr="008C1D46">
        <w:tc>
          <w:tcPr>
            <w:tcW w:w="1271" w:type="dxa"/>
          </w:tcPr>
          <w:p w:rsidR="0028593D" w:rsidRPr="0028593D" w:rsidRDefault="0028593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  <w:t>1.</w:t>
            </w:r>
          </w:p>
        </w:tc>
        <w:tc>
          <w:tcPr>
            <w:tcW w:w="5054" w:type="dxa"/>
          </w:tcPr>
          <w:p w:rsidR="0028593D" w:rsidRPr="0028593D" w:rsidRDefault="0096165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Działania związane z wykonaniem m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ateriał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ów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pokonferencyjnych i/lub </w:t>
            </w:r>
            <w:r w:rsidRPr="0096165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nagrani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</w:t>
            </w:r>
            <w:r w:rsidRPr="0096165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audiowizualne z konferencji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z zapewnieniem </w:t>
            </w:r>
            <w:r w:rsidRPr="0096165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dostępności cyfrowej i transkrypcji treści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zlecone do realizacji podmiotowi ekonomii społecznej z terenu województwa 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zachodniopomorskiego takiemu jak: ZAZ, spółdzielnie socjalne itp.</w:t>
            </w:r>
          </w:p>
          <w:p w:rsidR="0028593D" w:rsidRPr="0028593D" w:rsidRDefault="0028593D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163" w:type="dxa"/>
          </w:tcPr>
          <w:p w:rsidR="0028593D" w:rsidRPr="0028593D" w:rsidRDefault="0016644F" w:rsidP="00166BD6">
            <w:pPr>
              <w:tabs>
                <w:tab w:val="left" w:pos="1080"/>
                <w:tab w:val="left" w:pos="3012"/>
              </w:tabs>
              <w:autoSpaceDE w:val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5</w:t>
            </w:r>
            <w:r w:rsidR="0028593D"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pkt</w:t>
            </w:r>
          </w:p>
        </w:tc>
      </w:tr>
    </w:tbl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e) 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Punkty za kryterium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t xml:space="preserve"> „</w:t>
      </w:r>
      <w:r w:rsidRPr="0028593D">
        <w:rPr>
          <w:rFonts w:ascii="Myriad Pro" w:eastAsia="Times New Roman" w:hAnsi="Myriad Pro" w:cs="Arial"/>
          <w:b/>
          <w:i/>
          <w:sz w:val="20"/>
          <w:szCs w:val="20"/>
          <w:u w:val="single"/>
          <w:lang w:eastAsia="pl-PL"/>
        </w:rPr>
        <w:t>Zatrudnienie osób społecznie marginalizowanych w ramach realizacji zamówienia” (P5</w:t>
      </w:r>
      <w:r w:rsidRPr="0028593D">
        <w:rPr>
          <w:rFonts w:ascii="Myriad Pro" w:eastAsia="Times New Roman" w:hAnsi="Myriad Pro" w:cs="Arial"/>
          <w:i/>
          <w:sz w:val="20"/>
          <w:szCs w:val="20"/>
          <w:u w:val="single"/>
          <w:lang w:eastAsia="pl-PL"/>
        </w:rPr>
        <w:t xml:space="preserve"> )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 zostaną przyznane </w:t>
      </w:r>
      <w:bookmarkStart w:id="9" w:name="_Hlk192068191"/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w skali punktowej od 0 do </w:t>
      </w:r>
      <w:r w:rsidR="0016644F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5 </w:t>
      </w:r>
      <w:r w:rsidRPr="0028593D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punktów na podstawie oświadczenia Wykonawcy zawartego w treści oferty.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  <w:t xml:space="preserve">Przyznanie 0 pkt w ramach ww. kryterium nie stanowi podstawy do odrzucenia oferty z przyczyn formalnych. </w:t>
      </w:r>
      <w:r w:rsidRPr="0028593D">
        <w:rPr>
          <w:rFonts w:ascii="Myriad Pro" w:eastAsia="Times New Roman" w:hAnsi="Myriad Pro" w:cs="Arial"/>
          <w:sz w:val="20"/>
          <w:szCs w:val="20"/>
          <w:lang w:eastAsia="ar-SA"/>
        </w:rPr>
        <w:t xml:space="preserve"> </w:t>
      </w:r>
    </w:p>
    <w:bookmarkEnd w:id="9"/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</w:pPr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Pod pojęciem „osób społecznie marginalizowanych” należy rozumieć osoby wymienione w katalogu zawartym w art. 94 ust. 1 ustawy </w:t>
      </w:r>
      <w:proofErr w:type="spellStart"/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>Pzp</w:t>
      </w:r>
      <w:proofErr w:type="spellEnd"/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tj. osoby zaliczające się do kategorii: 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 xml:space="preserve">osób niepełnosprawnych w rozumieniu ustawy z dnia 27 sierpnia 1997 r. o rehabilitacji zawodowej </w:t>
      </w: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br/>
        <w:t xml:space="preserve">i społecznej oraz zatrudnianiu osób niepełnosprawnych, 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bezrobotnych w rozumieniu ustawy z dnia 20 kwietnia 2004 r. o promocji zatrudnienia i instytucjach rynku pracy,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osób poszukujących pracy, niepozostających w zatrudnieniu lub niewykonujących innej pracy zarobkowej, w rozumieniu ustawy z dnia 20 kwietnia 2004 r. o promocji zatrudnienia i instytucjach rynku pracy,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osób usamodzielnianych, o których mowa w art. 140 ust. 1 i 2 ustawy z dnia 9 czerwca 2011 r. o wspieraniu rodziny i systemie pieczy zastępczej,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 xml:space="preserve">osób pozbawionych wolności lub zwalnianych z zakładów karnych, o których mowa w ustawie z dnia </w:t>
      </w: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br/>
        <w:t>6 czerwca 1997 r. – Kodeks karny wykonawczy,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mających trudności w integracji ze środowiskiem,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osób z zaburzeniami psychicznymi w rozumieniu ustawy z dnia 19 sierpnia 1994 r. o ochronie zdrowia psychicznego,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osób bezdomnych w rozumieniu ustawy z dnia 12 marca 2004 r. o pomocy społecznej,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>osób, które uzyskały w Rzeczypospolitej Polskiej status uchodźcy lub ochronę uzupełniającą, o których mowa w ustawie z dnia 13 czerwca 2003 r. o udzielaniu cudzoziemcom ochrony na terytorium Rzeczypospolitej Polskiej,</w:t>
      </w:r>
    </w:p>
    <w:p w:rsidR="0028593D" w:rsidRPr="0028593D" w:rsidRDefault="0028593D" w:rsidP="00166BD6">
      <w:pPr>
        <w:numPr>
          <w:ilvl w:val="0"/>
          <w:numId w:val="42"/>
        </w:num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contextualSpacing/>
        <w:jc w:val="both"/>
        <w:rPr>
          <w:rFonts w:ascii="Myriad Pro" w:eastAsia="Calibri" w:hAnsi="Myriad Pro" w:cs="Arial"/>
          <w:b/>
          <w:i/>
          <w:color w:val="000000"/>
          <w:sz w:val="20"/>
          <w:szCs w:val="20"/>
          <w:u w:val="single"/>
        </w:rPr>
      </w:pPr>
      <w:r w:rsidRPr="0028593D">
        <w:rPr>
          <w:rFonts w:ascii="Myriad Pro" w:eastAsia="Calibri" w:hAnsi="Myriad Pro" w:cs="Times New Roman"/>
          <w:color w:val="000000"/>
          <w:sz w:val="20"/>
          <w:szCs w:val="20"/>
        </w:rPr>
        <w:t xml:space="preserve">osób do 30. roku życia oraz po ukończeniu 50. roku życia, posiadających status osoby poszukującej pracy, bez zatrudnienia. 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Zamawiający, dla celów oceny ofert w ramach powyższego kryterium, wymaga </w:t>
      </w:r>
      <w:r w:rsidR="00362C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oświadczenia w treści oferty dot. planowanego </w:t>
      </w:r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>zatrudnienia do realizacji przedmiotu zamówienia lub oddelegowania już zatrudnionej przez Wykonawcę co najmniej jednej osoby, która zalicza się do jednej z ww. kategorii osób społecznie marginalizowanej. Zamawiający dopuszcza zatrudnienie na</w:t>
      </w:r>
      <w:r w:rsidR="005769F0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podstawie stosunku pracy albo umowy cywilnoprawnej, w zależności od charakteru czynności, jakie będzie wykonywała osoba z grupy społecznie marginalizowanej. Deklarowane zatrudnienie osoby z grupy społecznie marginalizowanej musi obejmować co najmniej  </w:t>
      </w:r>
      <w:r w:rsidR="0096165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5 </w:t>
      </w:r>
      <w:r w:rsidRPr="0028593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godzin w ramach okresu realizacji zamówienia publicznego. Przykładowe czynności wykonywane w ramach przedmiotu zamówienia, do których może być zatrudniona osoba z grupy społecznie marginalizowanej, pod warunkiem posiadania odpowiednych kwalifikacji, obejmują m.in. działania związane z przygotowaniem i opracowaniem materiałów merytorycznych itp. 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>Zamawiający dokonując oceny ofert w oparciu o przedmiotowe kryterium będzie brał pod uwagę:</w:t>
      </w: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</w:pPr>
    </w:p>
    <w:tbl>
      <w:tblPr>
        <w:tblStyle w:val="Tabela-Siatka1"/>
        <w:tblW w:w="0" w:type="auto"/>
        <w:tblInd w:w="323" w:type="dxa"/>
        <w:tblLook w:val="04A0" w:firstRow="1" w:lastRow="0" w:firstColumn="1" w:lastColumn="0" w:noHBand="0" w:noVBand="1"/>
      </w:tblPr>
      <w:tblGrid>
        <w:gridCol w:w="922"/>
        <w:gridCol w:w="5702"/>
        <w:gridCol w:w="2115"/>
      </w:tblGrid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L.p.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Metodologia oceny</w:t>
            </w:r>
          </w:p>
        </w:tc>
        <w:tc>
          <w:tcPr>
            <w:tcW w:w="2126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 xml:space="preserve">Liczba punktów – max </w:t>
            </w:r>
            <w:r w:rsidR="0016644F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5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 xml:space="preserve"> pkt </w:t>
            </w:r>
          </w:p>
        </w:tc>
      </w:tr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Zatrudnienie/oddelegowanie 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 realizacji przedmiotu zamówienia</w:t>
            </w: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 1 osoby 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która zalicza się do kategorii osób społecznie marginalizowanej</w:t>
            </w:r>
          </w:p>
        </w:tc>
        <w:tc>
          <w:tcPr>
            <w:tcW w:w="2126" w:type="dxa"/>
          </w:tcPr>
          <w:p w:rsidR="0028593D" w:rsidRPr="0028593D" w:rsidRDefault="0016644F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1</w:t>
            </w:r>
            <w:r w:rsidR="0028593D"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 pkt</w:t>
            </w:r>
          </w:p>
        </w:tc>
      </w:tr>
      <w:tr w:rsidR="0028593D" w:rsidRPr="0028593D" w:rsidTr="008C1D46">
        <w:tc>
          <w:tcPr>
            <w:tcW w:w="923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x-none"/>
              </w:rPr>
              <w:t xml:space="preserve">2. </w:t>
            </w:r>
          </w:p>
        </w:tc>
        <w:tc>
          <w:tcPr>
            <w:tcW w:w="5741" w:type="dxa"/>
          </w:tcPr>
          <w:p w:rsidR="0028593D" w:rsidRPr="0028593D" w:rsidRDefault="0028593D" w:rsidP="00166BD6">
            <w:pPr>
              <w:tabs>
                <w:tab w:val="left" w:pos="709"/>
              </w:tabs>
              <w:suppressAutoHyphens/>
              <w:ind w:right="386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Zatrudnienie/oddelegowanie 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 realizacji przedmiotu zamówienia</w:t>
            </w:r>
            <w:r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 2 i więcej osób, </w:t>
            </w:r>
            <w:r w:rsidRPr="0028593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które zaliczają się do kategorii osób społecznie marginalizowanej</w:t>
            </w:r>
          </w:p>
        </w:tc>
        <w:tc>
          <w:tcPr>
            <w:tcW w:w="2126" w:type="dxa"/>
          </w:tcPr>
          <w:p w:rsidR="0028593D" w:rsidRPr="0028593D" w:rsidRDefault="0016644F" w:rsidP="00166BD6">
            <w:pPr>
              <w:tabs>
                <w:tab w:val="left" w:pos="709"/>
              </w:tabs>
              <w:suppressAutoHyphens/>
              <w:ind w:right="386"/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>5</w:t>
            </w:r>
            <w:r w:rsidR="0028593D" w:rsidRPr="0028593D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x-none"/>
              </w:rPr>
              <w:t xml:space="preserve"> pkt </w:t>
            </w:r>
          </w:p>
        </w:tc>
      </w:tr>
    </w:tbl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</w:pPr>
    </w:p>
    <w:p w:rsidR="0028593D" w:rsidRPr="0028593D" w:rsidRDefault="0028593D" w:rsidP="00166BD6">
      <w:pPr>
        <w:shd w:val="clear" w:color="auto" w:fill="FFFFFF"/>
        <w:tabs>
          <w:tab w:val="left" w:pos="1080"/>
          <w:tab w:val="left" w:pos="3012"/>
        </w:tabs>
        <w:autoSpaceDE w:val="0"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</w:pP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t xml:space="preserve">Łączna ocena punktowa liczona będzie z dokładnością do dwóch miejsc po przecinku. </w:t>
      </w:r>
      <w:r w:rsidRPr="0028593D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br/>
        <w:t>Liczba punktów zostanie obliczona według następującego wzoru:</w:t>
      </w:r>
    </w:p>
    <w:p w:rsidR="0028593D" w:rsidRPr="0028593D" w:rsidRDefault="0028593D" w:rsidP="00166BD6">
      <w:pPr>
        <w:spacing w:after="0" w:line="240" w:lineRule="auto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28593D" w:rsidRPr="0028593D" w:rsidRDefault="0028593D" w:rsidP="00166BD6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Ilość punktów = P1</w:t>
      </w:r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+</w:t>
      </w:r>
      <w:r w:rsidRPr="0028593D">
        <w:rPr>
          <w:rFonts w:ascii="Myriad Pro" w:eastAsia="Times New Roman" w:hAnsi="Myriad Pro" w:cs="Arial"/>
          <w:b/>
          <w:sz w:val="20"/>
          <w:szCs w:val="20"/>
          <w:vertAlign w:val="subscript"/>
          <w:lang w:eastAsia="pl-PL"/>
        </w:rPr>
        <w:t xml:space="preserve"> </w:t>
      </w:r>
      <w:r w:rsidRPr="0028593D">
        <w:rPr>
          <w:rFonts w:ascii="Myriad Pro" w:eastAsia="Times New Roman" w:hAnsi="Myriad Pro" w:cs="Arial"/>
          <w:b/>
          <w:sz w:val="20"/>
          <w:szCs w:val="20"/>
          <w:lang w:eastAsia="pl-PL"/>
        </w:rPr>
        <w:t>P2+P2+P3+P4 +P5</w:t>
      </w:r>
    </w:p>
    <w:p w:rsidR="0028593D" w:rsidRPr="0028593D" w:rsidRDefault="0028593D" w:rsidP="00166BD6">
      <w:pPr>
        <w:spacing w:after="0" w:line="240" w:lineRule="auto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28593D" w:rsidRDefault="0028593D" w:rsidP="00166BD6">
      <w:pPr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t xml:space="preserve">Za ofertę najkorzystniejszą uznana zostanie oferta, która uzyska najwyższą sumaryczną liczbę punktów. Jeżeli nie będzie można dokonać wyboru oferty najkorzystniejszej ze względu na to, że dwie lub więcej ofert </w:t>
      </w:r>
      <w:r w:rsidRPr="0028593D">
        <w:rPr>
          <w:rFonts w:ascii="Myriad Pro" w:eastAsia="Times New Roman" w:hAnsi="Myriad Pro" w:cs="Arial"/>
          <w:sz w:val="20"/>
          <w:szCs w:val="20"/>
          <w:lang w:eastAsia="pl-PL"/>
        </w:rPr>
        <w:lastRenderedPageBreak/>
        <w:t>przedstawią taki sam bilans ceny i pozostałych kryteriów, Zamawiający spośród tych ofert wybierze ofertę z najniższą ceną.</w:t>
      </w:r>
    </w:p>
    <w:p w:rsidR="0062227F" w:rsidRPr="0096165D" w:rsidRDefault="0062227F" w:rsidP="00166BD6">
      <w:pPr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62C44" w:rsidRDefault="00E37652" w:rsidP="00166BD6">
      <w:pPr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bookmarkEnd w:id="5"/>
      <w:r w:rsidR="006222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posób komunikacji</w:t>
      </w:r>
    </w:p>
    <w:p w:rsidR="0062227F" w:rsidRDefault="0062227F" w:rsidP="0062227F">
      <w:pPr>
        <w:tabs>
          <w:tab w:val="left" w:pos="426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2C44" w:rsidRDefault="00E37652" w:rsidP="00166BD6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 xml:space="preserve">Ofertę wraz z załącznikami Wykonawcy przekazują wyłącznie drogą elektroniczną: </w:t>
      </w:r>
      <w:hyperlink r:id="rId9" w:history="1">
        <w:r w:rsidR="00362C44" w:rsidRPr="00362C44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projektszkoleniowy@wzp.pl</w:t>
        </w:r>
      </w:hyperlink>
      <w:r w:rsidRPr="00E3765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362C44" w:rsidRDefault="00E37652" w:rsidP="00166BD6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 xml:space="preserve">Wszelkie zapytania, wnioski, zawiadomienia oraz informacje dotyczące oferty należy kierować </w:t>
      </w:r>
      <w:r w:rsidRPr="00E37652">
        <w:rPr>
          <w:rFonts w:ascii="Arial" w:eastAsia="Times New Roman" w:hAnsi="Arial" w:cs="Arial"/>
          <w:b/>
          <w:sz w:val="20"/>
          <w:szCs w:val="20"/>
          <w:lang w:eastAsia="pl-PL"/>
        </w:rPr>
        <w:t>wyłącznie</w:t>
      </w:r>
      <w:r w:rsidRPr="00E37652">
        <w:rPr>
          <w:rFonts w:ascii="Arial" w:eastAsia="Times New Roman" w:hAnsi="Arial" w:cs="Arial"/>
          <w:sz w:val="20"/>
          <w:szCs w:val="20"/>
          <w:lang w:eastAsia="pl-PL"/>
        </w:rPr>
        <w:t xml:space="preserve"> drogą mailową na ww. adres elektroniczny.</w:t>
      </w:r>
    </w:p>
    <w:p w:rsidR="00362C44" w:rsidRDefault="00E37652" w:rsidP="00166BD6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Każda ze stron na żądanie drugiej strony niezwłocznie potwierdza fakt ich otrzymania.</w:t>
      </w:r>
    </w:p>
    <w:p w:rsidR="00E37652" w:rsidRPr="00E37652" w:rsidRDefault="00E37652" w:rsidP="00166BD6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7652">
        <w:rPr>
          <w:rFonts w:ascii="Arial" w:eastAsia="Times New Roman" w:hAnsi="Arial" w:cs="Arial"/>
          <w:sz w:val="20"/>
          <w:szCs w:val="20"/>
          <w:lang w:eastAsia="pl-PL"/>
        </w:rPr>
        <w:t>Osobą uprawnioną do porozumiewania się z Wykonawcami w zakresie dotyczącym przedmiotu zamówienia jest:</w:t>
      </w:r>
      <w:r w:rsidR="00362C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62C44" w:rsidRPr="00362C44">
        <w:rPr>
          <w:rFonts w:ascii="Arial" w:eastAsia="Times New Roman" w:hAnsi="Arial" w:cs="Arial"/>
          <w:bCs/>
          <w:sz w:val="20"/>
          <w:szCs w:val="20"/>
          <w:lang w:eastAsia="pl-PL"/>
        </w:rPr>
        <w:t>Anna Korolonek tel. 91 42 53 653</w:t>
      </w:r>
      <w:r w:rsidR="00362C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37652">
        <w:rPr>
          <w:rFonts w:ascii="Arial" w:eastAsia="Times New Roman" w:hAnsi="Arial" w:cs="Arial"/>
          <w:sz w:val="20"/>
          <w:szCs w:val="20"/>
          <w:lang w:eastAsia="pl-PL"/>
        </w:rPr>
        <w:t>Marta Szczucka</w:t>
      </w:r>
      <w:r w:rsidR="00362C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7652">
        <w:rPr>
          <w:rFonts w:ascii="Arial" w:eastAsia="Times New Roman" w:hAnsi="Arial" w:cs="Arial"/>
          <w:sz w:val="20"/>
          <w:szCs w:val="20"/>
          <w:lang w:eastAsia="pl-PL"/>
        </w:rPr>
        <w:t>tel.  91 42 53</w:t>
      </w:r>
      <w:r w:rsidR="00362C4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7652">
        <w:rPr>
          <w:rFonts w:ascii="Arial" w:eastAsia="Times New Roman" w:hAnsi="Arial" w:cs="Arial"/>
          <w:sz w:val="20"/>
          <w:szCs w:val="20"/>
          <w:lang w:eastAsia="pl-PL"/>
        </w:rPr>
        <w:t>628</w:t>
      </w:r>
      <w:r w:rsidR="00362C4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D26837" w:rsidRDefault="00D26837" w:rsidP="00166B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6837" w:rsidRPr="00D26837" w:rsidRDefault="00D26837" w:rsidP="00166BD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D26837" w:rsidRPr="00362C44" w:rsidRDefault="00D26837" w:rsidP="00166B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2C44">
        <w:rPr>
          <w:rFonts w:ascii="Arial" w:eastAsia="Times New Roman" w:hAnsi="Arial" w:cs="Arial"/>
          <w:b/>
          <w:sz w:val="20"/>
          <w:szCs w:val="20"/>
          <w:lang w:eastAsia="pl-PL"/>
        </w:rPr>
        <w:t>Załączniki:</w:t>
      </w:r>
    </w:p>
    <w:p w:rsidR="00D26837" w:rsidRPr="00362C44" w:rsidRDefault="00D26837" w:rsidP="00166BD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2C44">
        <w:rPr>
          <w:rFonts w:ascii="Arial" w:eastAsia="Times New Roman" w:hAnsi="Arial" w:cs="Arial"/>
          <w:sz w:val="20"/>
          <w:szCs w:val="20"/>
          <w:lang w:eastAsia="pl-PL"/>
        </w:rPr>
        <w:t xml:space="preserve">Formularz </w:t>
      </w:r>
      <w:r w:rsidR="00362C44">
        <w:rPr>
          <w:rFonts w:ascii="Arial" w:eastAsia="Times New Roman" w:hAnsi="Arial" w:cs="Arial"/>
          <w:sz w:val="20"/>
          <w:szCs w:val="20"/>
          <w:lang w:eastAsia="pl-PL"/>
        </w:rPr>
        <w:t>ofertowy</w:t>
      </w:r>
      <w:r w:rsidRPr="00362C4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D26837" w:rsidRPr="004141DD" w:rsidRDefault="00D26837" w:rsidP="004141D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2C44">
        <w:rPr>
          <w:rFonts w:ascii="Arial" w:eastAsia="Times New Roman" w:hAnsi="Arial" w:cs="Arial"/>
          <w:sz w:val="20"/>
          <w:szCs w:val="20"/>
          <w:lang w:eastAsia="pl-PL"/>
        </w:rPr>
        <w:t>Załącznik wykaz doświadczenia</w:t>
      </w:r>
      <w:r w:rsidR="004141DD">
        <w:rPr>
          <w:rFonts w:ascii="Arial" w:eastAsia="Times New Roman" w:hAnsi="Arial" w:cs="Arial"/>
          <w:sz w:val="20"/>
          <w:szCs w:val="20"/>
          <w:lang w:eastAsia="pl-PL"/>
        </w:rPr>
        <w:t xml:space="preserve"> związany z warunkami udziału</w:t>
      </w:r>
    </w:p>
    <w:p w:rsidR="006F79AB" w:rsidRDefault="006F79AB" w:rsidP="00166BD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z art.7 ust.1 ustawy o szczególnych rozwiązaniac</w:t>
      </w:r>
      <w:r w:rsidR="004141DD">
        <w:rPr>
          <w:rFonts w:ascii="Arial" w:eastAsia="Times New Roman" w:hAnsi="Arial" w:cs="Arial"/>
          <w:sz w:val="20"/>
          <w:szCs w:val="20"/>
          <w:lang w:eastAsia="pl-PL"/>
        </w:rPr>
        <w:t xml:space="preserve">h (…) </w:t>
      </w:r>
    </w:p>
    <w:p w:rsidR="000D4620" w:rsidRPr="005433A3" w:rsidRDefault="000D4620" w:rsidP="00166BD6">
      <w:pPr>
        <w:spacing w:after="0" w:line="240" w:lineRule="auto"/>
        <w:jc w:val="both"/>
      </w:pPr>
    </w:p>
    <w:sectPr w:rsidR="000D4620" w:rsidRPr="005433A3" w:rsidSect="002A41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F05" w:rsidRDefault="006A7F05" w:rsidP="00565BE9">
      <w:pPr>
        <w:spacing w:after="0" w:line="240" w:lineRule="auto"/>
      </w:pPr>
      <w:r>
        <w:separator/>
      </w:r>
    </w:p>
  </w:endnote>
  <w:endnote w:type="continuationSeparator" w:id="0">
    <w:p w:rsidR="006A7F05" w:rsidRDefault="006A7F05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261179"/>
      <w:docPartObj>
        <w:docPartGallery w:val="Page Numbers (Bottom of Page)"/>
        <w:docPartUnique/>
      </w:docPartObj>
    </w:sdtPr>
    <w:sdtEndPr/>
    <w:sdtContent>
      <w:p w:rsidR="0016644F" w:rsidRDefault="001664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6644F" w:rsidRDefault="00166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F05" w:rsidRDefault="006A7F05" w:rsidP="00565BE9">
      <w:pPr>
        <w:spacing w:after="0" w:line="240" w:lineRule="auto"/>
      </w:pPr>
      <w:r>
        <w:separator/>
      </w:r>
    </w:p>
  </w:footnote>
  <w:footnote w:type="continuationSeparator" w:id="0">
    <w:p w:rsidR="006A7F05" w:rsidRDefault="006A7F05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C7" w:rsidRDefault="001B702B" w:rsidP="001B702B">
    <w:pPr>
      <w:pStyle w:val="Nagwek"/>
      <w:jc w:val="center"/>
    </w:pPr>
    <w:r w:rsidRPr="001B702B">
      <w:rPr>
        <w:rFonts w:ascii="Times New Roman" w:eastAsia="Times New Roman" w:hAnsi="Times New Roman" w:cs="Arial"/>
        <w:noProof/>
        <w:sz w:val="24"/>
        <w:szCs w:val="20"/>
        <w:lang w:eastAsia="pl-PL"/>
      </w:rPr>
      <w:drawing>
        <wp:inline distT="0" distB="0" distL="0" distR="0" wp14:anchorId="0090F6F8" wp14:editId="545F4B3B">
          <wp:extent cx="5436235" cy="413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7BF"/>
    <w:multiLevelType w:val="hybridMultilevel"/>
    <w:tmpl w:val="D034E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043"/>
    <w:multiLevelType w:val="hybridMultilevel"/>
    <w:tmpl w:val="1D6AF0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71D"/>
    <w:multiLevelType w:val="hybridMultilevel"/>
    <w:tmpl w:val="7D3A9C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0507A"/>
    <w:multiLevelType w:val="hybridMultilevel"/>
    <w:tmpl w:val="AA5052F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09D9705B"/>
    <w:multiLevelType w:val="hybridMultilevel"/>
    <w:tmpl w:val="2AFA4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545F91"/>
    <w:multiLevelType w:val="multilevel"/>
    <w:tmpl w:val="1BC83898"/>
    <w:lvl w:ilvl="0">
      <w:start w:val="1"/>
      <w:numFmt w:val="decimal"/>
      <w:lvlText w:val="%1)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CB5CE3"/>
    <w:multiLevelType w:val="hybridMultilevel"/>
    <w:tmpl w:val="87926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B782B"/>
    <w:multiLevelType w:val="hybridMultilevel"/>
    <w:tmpl w:val="69D0B29A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161F96"/>
    <w:multiLevelType w:val="hybridMultilevel"/>
    <w:tmpl w:val="EFBC8B7A"/>
    <w:lvl w:ilvl="0" w:tplc="D09ECE7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23CA4"/>
    <w:multiLevelType w:val="hybridMultilevel"/>
    <w:tmpl w:val="2604CEF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1AD334EF"/>
    <w:multiLevelType w:val="hybridMultilevel"/>
    <w:tmpl w:val="CF884A2A"/>
    <w:lvl w:ilvl="0" w:tplc="B8D8C6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1FD615BA"/>
    <w:multiLevelType w:val="hybridMultilevel"/>
    <w:tmpl w:val="4904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E1BB1"/>
    <w:multiLevelType w:val="hybridMultilevel"/>
    <w:tmpl w:val="C24694D0"/>
    <w:lvl w:ilvl="0" w:tplc="7248B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A6BB3"/>
    <w:multiLevelType w:val="hybridMultilevel"/>
    <w:tmpl w:val="5EB6C542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C7A12"/>
    <w:multiLevelType w:val="hybridMultilevel"/>
    <w:tmpl w:val="B5864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E04B5"/>
    <w:multiLevelType w:val="hybridMultilevel"/>
    <w:tmpl w:val="301CF23A"/>
    <w:lvl w:ilvl="0" w:tplc="DB0A87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A7FD4"/>
    <w:multiLevelType w:val="hybridMultilevel"/>
    <w:tmpl w:val="68420A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1251138"/>
    <w:multiLevelType w:val="hybridMultilevel"/>
    <w:tmpl w:val="941C9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6342ED"/>
    <w:multiLevelType w:val="hybridMultilevel"/>
    <w:tmpl w:val="87600068"/>
    <w:lvl w:ilvl="0" w:tplc="8C400B4A">
      <w:start w:val="4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E2DCC"/>
    <w:multiLevelType w:val="hybridMultilevel"/>
    <w:tmpl w:val="30C66AB6"/>
    <w:lvl w:ilvl="0" w:tplc="5E2C4D1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5D64CF"/>
    <w:multiLevelType w:val="hybridMultilevel"/>
    <w:tmpl w:val="90BE31E8"/>
    <w:lvl w:ilvl="0" w:tplc="A22272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3E881EF9"/>
    <w:multiLevelType w:val="hybridMultilevel"/>
    <w:tmpl w:val="C5363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85762"/>
    <w:multiLevelType w:val="hybridMultilevel"/>
    <w:tmpl w:val="004E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0" w15:restartNumberingAfterBreak="0">
    <w:nsid w:val="43EB5B40"/>
    <w:multiLevelType w:val="hybridMultilevel"/>
    <w:tmpl w:val="00702DA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7E60AD"/>
    <w:multiLevelType w:val="hybridMultilevel"/>
    <w:tmpl w:val="2100768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D166FE"/>
    <w:multiLevelType w:val="hybridMultilevel"/>
    <w:tmpl w:val="D4623F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D0EDB"/>
    <w:multiLevelType w:val="hybridMultilevel"/>
    <w:tmpl w:val="3E2A37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A25C17"/>
    <w:multiLevelType w:val="hybridMultilevel"/>
    <w:tmpl w:val="7130C13C"/>
    <w:lvl w:ilvl="0" w:tplc="86C4785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525325C"/>
    <w:multiLevelType w:val="hybridMultilevel"/>
    <w:tmpl w:val="5A642A16"/>
    <w:lvl w:ilvl="0" w:tplc="0E98601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44C8D"/>
    <w:multiLevelType w:val="hybridMultilevel"/>
    <w:tmpl w:val="3A4A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8" w15:restartNumberingAfterBreak="0">
    <w:nsid w:val="58D3717A"/>
    <w:multiLevelType w:val="multilevel"/>
    <w:tmpl w:val="2E46BA92"/>
    <w:styleLink w:val="WWNum42"/>
    <w:lvl w:ilvl="0">
      <w:start w:val="1"/>
      <w:numFmt w:val="lowerLetter"/>
      <w:lvlText w:val="%1)"/>
      <w:lvlJc w:val="left"/>
      <w:rPr>
        <w:rFonts w:ascii="Myriad Pro" w:eastAsia="SimSun" w:hAnsi="Myriad Pro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C7E2AE8"/>
    <w:multiLevelType w:val="hybridMultilevel"/>
    <w:tmpl w:val="85801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41" w15:restartNumberingAfterBreak="0">
    <w:nsid w:val="776404A1"/>
    <w:multiLevelType w:val="hybridMultilevel"/>
    <w:tmpl w:val="51DCF2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A82B2A"/>
    <w:multiLevelType w:val="hybridMultilevel"/>
    <w:tmpl w:val="40849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47FD9"/>
    <w:multiLevelType w:val="hybridMultilevel"/>
    <w:tmpl w:val="2310A806"/>
    <w:lvl w:ilvl="0" w:tplc="0EB8271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C04DFC"/>
    <w:multiLevelType w:val="hybridMultilevel"/>
    <w:tmpl w:val="238877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72044B"/>
    <w:multiLevelType w:val="hybridMultilevel"/>
    <w:tmpl w:val="CEECC810"/>
    <w:lvl w:ilvl="0" w:tplc="B50ADD6A">
      <w:start w:val="3"/>
      <w:numFmt w:val="decimal"/>
      <w:lvlText w:val="%1."/>
      <w:lvlJc w:val="left"/>
      <w:pPr>
        <w:ind w:left="1592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312" w:hanging="360"/>
      </w:pPr>
    </w:lvl>
    <w:lvl w:ilvl="2" w:tplc="0415001B" w:tentative="1">
      <w:start w:val="1"/>
      <w:numFmt w:val="lowerRoman"/>
      <w:lvlText w:val="%3."/>
      <w:lvlJc w:val="right"/>
      <w:pPr>
        <w:ind w:left="3032" w:hanging="180"/>
      </w:pPr>
    </w:lvl>
    <w:lvl w:ilvl="3" w:tplc="0415000F" w:tentative="1">
      <w:start w:val="1"/>
      <w:numFmt w:val="decimal"/>
      <w:lvlText w:val="%4."/>
      <w:lvlJc w:val="left"/>
      <w:pPr>
        <w:ind w:left="3752" w:hanging="360"/>
      </w:pPr>
    </w:lvl>
    <w:lvl w:ilvl="4" w:tplc="04150019" w:tentative="1">
      <w:start w:val="1"/>
      <w:numFmt w:val="lowerLetter"/>
      <w:lvlText w:val="%5."/>
      <w:lvlJc w:val="left"/>
      <w:pPr>
        <w:ind w:left="4472" w:hanging="360"/>
      </w:pPr>
    </w:lvl>
    <w:lvl w:ilvl="5" w:tplc="0415001B" w:tentative="1">
      <w:start w:val="1"/>
      <w:numFmt w:val="lowerRoman"/>
      <w:lvlText w:val="%6."/>
      <w:lvlJc w:val="right"/>
      <w:pPr>
        <w:ind w:left="5192" w:hanging="180"/>
      </w:pPr>
    </w:lvl>
    <w:lvl w:ilvl="6" w:tplc="0415000F" w:tentative="1">
      <w:start w:val="1"/>
      <w:numFmt w:val="decimal"/>
      <w:lvlText w:val="%7."/>
      <w:lvlJc w:val="left"/>
      <w:pPr>
        <w:ind w:left="5912" w:hanging="360"/>
      </w:pPr>
    </w:lvl>
    <w:lvl w:ilvl="7" w:tplc="04150019" w:tentative="1">
      <w:start w:val="1"/>
      <w:numFmt w:val="lowerLetter"/>
      <w:lvlText w:val="%8."/>
      <w:lvlJc w:val="left"/>
      <w:pPr>
        <w:ind w:left="6632" w:hanging="360"/>
      </w:pPr>
    </w:lvl>
    <w:lvl w:ilvl="8" w:tplc="0415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38"/>
  </w:num>
  <w:num w:numId="2">
    <w:abstractNumId w:val="16"/>
  </w:num>
  <w:num w:numId="3">
    <w:abstractNumId w:val="45"/>
  </w:num>
  <w:num w:numId="4">
    <w:abstractNumId w:val="5"/>
  </w:num>
  <w:num w:numId="5">
    <w:abstractNumId w:val="21"/>
  </w:num>
  <w:num w:numId="6">
    <w:abstractNumId w:val="42"/>
  </w:num>
  <w:num w:numId="7">
    <w:abstractNumId w:val="15"/>
  </w:num>
  <w:num w:numId="8">
    <w:abstractNumId w:val="44"/>
  </w:num>
  <w:num w:numId="9">
    <w:abstractNumId w:val="33"/>
  </w:num>
  <w:num w:numId="10">
    <w:abstractNumId w:val="1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12"/>
  </w:num>
  <w:num w:numId="19">
    <w:abstractNumId w:val="32"/>
  </w:num>
  <w:num w:numId="20">
    <w:abstractNumId w:val="36"/>
  </w:num>
  <w:num w:numId="21">
    <w:abstractNumId w:val="8"/>
  </w:num>
  <w:num w:numId="22">
    <w:abstractNumId w:val="28"/>
  </w:num>
  <w:num w:numId="23">
    <w:abstractNumId w:val="4"/>
  </w:num>
  <w:num w:numId="24">
    <w:abstractNumId w:val="9"/>
  </w:num>
  <w:num w:numId="25">
    <w:abstractNumId w:val="6"/>
  </w:num>
  <w:num w:numId="26">
    <w:abstractNumId w:val="39"/>
  </w:num>
  <w:num w:numId="27">
    <w:abstractNumId w:val="43"/>
  </w:num>
  <w:num w:numId="28">
    <w:abstractNumId w:val="27"/>
  </w:num>
  <w:num w:numId="29">
    <w:abstractNumId w:val="3"/>
  </w:num>
  <w:num w:numId="30">
    <w:abstractNumId w:val="23"/>
  </w:num>
  <w:num w:numId="31">
    <w:abstractNumId w:val="1"/>
  </w:num>
  <w:num w:numId="32">
    <w:abstractNumId w:val="7"/>
  </w:num>
  <w:num w:numId="33">
    <w:abstractNumId w:val="20"/>
  </w:num>
  <w:num w:numId="34">
    <w:abstractNumId w:val="30"/>
  </w:num>
  <w:num w:numId="35">
    <w:abstractNumId w:val="34"/>
  </w:num>
  <w:num w:numId="36">
    <w:abstractNumId w:val="11"/>
  </w:num>
  <w:num w:numId="37">
    <w:abstractNumId w:val="18"/>
  </w:num>
  <w:num w:numId="38">
    <w:abstractNumId w:val="22"/>
  </w:num>
  <w:num w:numId="39">
    <w:abstractNumId w:val="2"/>
  </w:num>
  <w:num w:numId="40">
    <w:abstractNumId w:val="31"/>
  </w:num>
  <w:num w:numId="41">
    <w:abstractNumId w:val="25"/>
  </w:num>
  <w:num w:numId="42">
    <w:abstractNumId w:val="0"/>
  </w:num>
  <w:num w:numId="43">
    <w:abstractNumId w:val="24"/>
  </w:num>
  <w:num w:numId="44">
    <w:abstractNumId w:val="35"/>
  </w:num>
  <w:num w:numId="45">
    <w:abstractNumId w:val="13"/>
  </w:num>
  <w:num w:numId="46">
    <w:abstractNumId w:val="40"/>
  </w:num>
  <w:num w:numId="4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4"/>
    <w:rsid w:val="00000EB6"/>
    <w:rsid w:val="00003926"/>
    <w:rsid w:val="0000606D"/>
    <w:rsid w:val="00020858"/>
    <w:rsid w:val="000215C7"/>
    <w:rsid w:val="00032683"/>
    <w:rsid w:val="00032ABA"/>
    <w:rsid w:val="000333E7"/>
    <w:rsid w:val="00035D4C"/>
    <w:rsid w:val="00040CF1"/>
    <w:rsid w:val="00041F28"/>
    <w:rsid w:val="000463E6"/>
    <w:rsid w:val="00055D8E"/>
    <w:rsid w:val="00055EAF"/>
    <w:rsid w:val="00060446"/>
    <w:rsid w:val="000611D7"/>
    <w:rsid w:val="00066AE5"/>
    <w:rsid w:val="000719DB"/>
    <w:rsid w:val="000731F3"/>
    <w:rsid w:val="00077C9E"/>
    <w:rsid w:val="00083771"/>
    <w:rsid w:val="0009758C"/>
    <w:rsid w:val="000A153C"/>
    <w:rsid w:val="000B25E2"/>
    <w:rsid w:val="000B37C0"/>
    <w:rsid w:val="000C12DA"/>
    <w:rsid w:val="000C2517"/>
    <w:rsid w:val="000D13C8"/>
    <w:rsid w:val="000D2433"/>
    <w:rsid w:val="000D2468"/>
    <w:rsid w:val="000D4620"/>
    <w:rsid w:val="000D67C5"/>
    <w:rsid w:val="000D7644"/>
    <w:rsid w:val="000E0F05"/>
    <w:rsid w:val="000E2985"/>
    <w:rsid w:val="000F1C23"/>
    <w:rsid w:val="000F2E15"/>
    <w:rsid w:val="001153EB"/>
    <w:rsid w:val="00122FF2"/>
    <w:rsid w:val="001267B9"/>
    <w:rsid w:val="0013232E"/>
    <w:rsid w:val="00135DB5"/>
    <w:rsid w:val="001509A9"/>
    <w:rsid w:val="00162800"/>
    <w:rsid w:val="0016644F"/>
    <w:rsid w:val="001666E8"/>
    <w:rsid w:val="00166711"/>
    <w:rsid w:val="00166BD6"/>
    <w:rsid w:val="00174472"/>
    <w:rsid w:val="001769BD"/>
    <w:rsid w:val="00181034"/>
    <w:rsid w:val="00181775"/>
    <w:rsid w:val="00184A22"/>
    <w:rsid w:val="00184E60"/>
    <w:rsid w:val="00195B1A"/>
    <w:rsid w:val="00197043"/>
    <w:rsid w:val="001A0E6C"/>
    <w:rsid w:val="001A261D"/>
    <w:rsid w:val="001B6F3B"/>
    <w:rsid w:val="001B702B"/>
    <w:rsid w:val="001E32CC"/>
    <w:rsid w:val="00214326"/>
    <w:rsid w:val="00224312"/>
    <w:rsid w:val="00242DCA"/>
    <w:rsid w:val="0026137C"/>
    <w:rsid w:val="00282B78"/>
    <w:rsid w:val="0028593D"/>
    <w:rsid w:val="002A41A4"/>
    <w:rsid w:val="002B12D3"/>
    <w:rsid w:val="002C3E3E"/>
    <w:rsid w:val="002C5BA2"/>
    <w:rsid w:val="002C7EEB"/>
    <w:rsid w:val="002D4CA9"/>
    <w:rsid w:val="002D606B"/>
    <w:rsid w:val="002F1A99"/>
    <w:rsid w:val="002F3B63"/>
    <w:rsid w:val="00304C9E"/>
    <w:rsid w:val="003120CA"/>
    <w:rsid w:val="003271E8"/>
    <w:rsid w:val="003275BC"/>
    <w:rsid w:val="00340F0F"/>
    <w:rsid w:val="003418D5"/>
    <w:rsid w:val="00355019"/>
    <w:rsid w:val="00362C44"/>
    <w:rsid w:val="00374D73"/>
    <w:rsid w:val="00381A83"/>
    <w:rsid w:val="00382E9E"/>
    <w:rsid w:val="00385792"/>
    <w:rsid w:val="00392B49"/>
    <w:rsid w:val="00396951"/>
    <w:rsid w:val="00396B0F"/>
    <w:rsid w:val="00397803"/>
    <w:rsid w:val="0039791B"/>
    <w:rsid w:val="003A6352"/>
    <w:rsid w:val="003B4754"/>
    <w:rsid w:val="003B4F23"/>
    <w:rsid w:val="003C1309"/>
    <w:rsid w:val="0040333F"/>
    <w:rsid w:val="004141DD"/>
    <w:rsid w:val="00415644"/>
    <w:rsid w:val="00420BC0"/>
    <w:rsid w:val="004220A0"/>
    <w:rsid w:val="0042797A"/>
    <w:rsid w:val="00433F1B"/>
    <w:rsid w:val="004515D3"/>
    <w:rsid w:val="00483B6F"/>
    <w:rsid w:val="004842DF"/>
    <w:rsid w:val="00486C53"/>
    <w:rsid w:val="004901F8"/>
    <w:rsid w:val="0049207B"/>
    <w:rsid w:val="004A17B9"/>
    <w:rsid w:val="004B37CD"/>
    <w:rsid w:val="004C546B"/>
    <w:rsid w:val="004C6A0A"/>
    <w:rsid w:val="004D39D5"/>
    <w:rsid w:val="004E0F38"/>
    <w:rsid w:val="004F7951"/>
    <w:rsid w:val="0051736C"/>
    <w:rsid w:val="005223BF"/>
    <w:rsid w:val="00522F5C"/>
    <w:rsid w:val="005252E8"/>
    <w:rsid w:val="005353BC"/>
    <w:rsid w:val="005433A3"/>
    <w:rsid w:val="00545AA5"/>
    <w:rsid w:val="005628A5"/>
    <w:rsid w:val="00565BE9"/>
    <w:rsid w:val="00566A27"/>
    <w:rsid w:val="005670A1"/>
    <w:rsid w:val="005701B0"/>
    <w:rsid w:val="005717DE"/>
    <w:rsid w:val="00575579"/>
    <w:rsid w:val="005769F0"/>
    <w:rsid w:val="005771A0"/>
    <w:rsid w:val="00580D6A"/>
    <w:rsid w:val="00583B08"/>
    <w:rsid w:val="00583B97"/>
    <w:rsid w:val="00596155"/>
    <w:rsid w:val="005A6804"/>
    <w:rsid w:val="005C1C40"/>
    <w:rsid w:val="005C22CE"/>
    <w:rsid w:val="005D5464"/>
    <w:rsid w:val="005F0243"/>
    <w:rsid w:val="005F3D5D"/>
    <w:rsid w:val="00602185"/>
    <w:rsid w:val="0060523C"/>
    <w:rsid w:val="006058D2"/>
    <w:rsid w:val="00606D40"/>
    <w:rsid w:val="0062227F"/>
    <w:rsid w:val="0062345A"/>
    <w:rsid w:val="00626518"/>
    <w:rsid w:val="00633188"/>
    <w:rsid w:val="00634BCD"/>
    <w:rsid w:val="006369C6"/>
    <w:rsid w:val="0064516B"/>
    <w:rsid w:val="006469C1"/>
    <w:rsid w:val="00647471"/>
    <w:rsid w:val="00666542"/>
    <w:rsid w:val="00681648"/>
    <w:rsid w:val="00683592"/>
    <w:rsid w:val="00683E36"/>
    <w:rsid w:val="0069537C"/>
    <w:rsid w:val="006A23F1"/>
    <w:rsid w:val="006A7F05"/>
    <w:rsid w:val="006B05F2"/>
    <w:rsid w:val="006C0A63"/>
    <w:rsid w:val="006C67B1"/>
    <w:rsid w:val="006F051E"/>
    <w:rsid w:val="006F2F79"/>
    <w:rsid w:val="006F4C6B"/>
    <w:rsid w:val="006F72D6"/>
    <w:rsid w:val="006F79AB"/>
    <w:rsid w:val="0070646A"/>
    <w:rsid w:val="0072747B"/>
    <w:rsid w:val="007322DD"/>
    <w:rsid w:val="007428F5"/>
    <w:rsid w:val="00742CCD"/>
    <w:rsid w:val="00757572"/>
    <w:rsid w:val="00767701"/>
    <w:rsid w:val="00774628"/>
    <w:rsid w:val="00783476"/>
    <w:rsid w:val="0079062D"/>
    <w:rsid w:val="00792F4E"/>
    <w:rsid w:val="007A129F"/>
    <w:rsid w:val="007A3136"/>
    <w:rsid w:val="007C32E6"/>
    <w:rsid w:val="007C67C4"/>
    <w:rsid w:val="007E13A2"/>
    <w:rsid w:val="007E6A91"/>
    <w:rsid w:val="007F6E73"/>
    <w:rsid w:val="00810152"/>
    <w:rsid w:val="008227E8"/>
    <w:rsid w:val="00826772"/>
    <w:rsid w:val="008330EE"/>
    <w:rsid w:val="008339B8"/>
    <w:rsid w:val="00855E14"/>
    <w:rsid w:val="00867523"/>
    <w:rsid w:val="00870A7F"/>
    <w:rsid w:val="00871108"/>
    <w:rsid w:val="00874B22"/>
    <w:rsid w:val="008772A3"/>
    <w:rsid w:val="008865DA"/>
    <w:rsid w:val="00887A5C"/>
    <w:rsid w:val="00887B92"/>
    <w:rsid w:val="00887FDA"/>
    <w:rsid w:val="008A4DEB"/>
    <w:rsid w:val="008B23C3"/>
    <w:rsid w:val="008B59EC"/>
    <w:rsid w:val="008C2766"/>
    <w:rsid w:val="008C7F99"/>
    <w:rsid w:val="008D1E3D"/>
    <w:rsid w:val="008D44EE"/>
    <w:rsid w:val="008D6723"/>
    <w:rsid w:val="008E49A3"/>
    <w:rsid w:val="008E66C0"/>
    <w:rsid w:val="008F40FB"/>
    <w:rsid w:val="00913979"/>
    <w:rsid w:val="00914BA1"/>
    <w:rsid w:val="00915662"/>
    <w:rsid w:val="00920851"/>
    <w:rsid w:val="0092573E"/>
    <w:rsid w:val="0093243D"/>
    <w:rsid w:val="0093578D"/>
    <w:rsid w:val="00940909"/>
    <w:rsid w:val="00950B92"/>
    <w:rsid w:val="00954387"/>
    <w:rsid w:val="009559A4"/>
    <w:rsid w:val="0096165D"/>
    <w:rsid w:val="00967D13"/>
    <w:rsid w:val="00975358"/>
    <w:rsid w:val="009753C5"/>
    <w:rsid w:val="00981B6C"/>
    <w:rsid w:val="009856D5"/>
    <w:rsid w:val="00994DCC"/>
    <w:rsid w:val="0099780A"/>
    <w:rsid w:val="009B1892"/>
    <w:rsid w:val="009B72DF"/>
    <w:rsid w:val="009D36B6"/>
    <w:rsid w:val="009E5ABE"/>
    <w:rsid w:val="009E6188"/>
    <w:rsid w:val="009F584F"/>
    <w:rsid w:val="00A01E44"/>
    <w:rsid w:val="00A1094B"/>
    <w:rsid w:val="00A12921"/>
    <w:rsid w:val="00A157F8"/>
    <w:rsid w:val="00A27EC9"/>
    <w:rsid w:val="00A32709"/>
    <w:rsid w:val="00A64ADE"/>
    <w:rsid w:val="00A64FDD"/>
    <w:rsid w:val="00A81CBC"/>
    <w:rsid w:val="00A87643"/>
    <w:rsid w:val="00AB5CE5"/>
    <w:rsid w:val="00AC021D"/>
    <w:rsid w:val="00AC5E18"/>
    <w:rsid w:val="00AC6A71"/>
    <w:rsid w:val="00AC7ACF"/>
    <w:rsid w:val="00AD539B"/>
    <w:rsid w:val="00AE677B"/>
    <w:rsid w:val="00AF0F2A"/>
    <w:rsid w:val="00B012AF"/>
    <w:rsid w:val="00B02B14"/>
    <w:rsid w:val="00B12A8E"/>
    <w:rsid w:val="00B343CC"/>
    <w:rsid w:val="00B373AA"/>
    <w:rsid w:val="00B51A28"/>
    <w:rsid w:val="00B7512F"/>
    <w:rsid w:val="00B75FBA"/>
    <w:rsid w:val="00B8473D"/>
    <w:rsid w:val="00B8772C"/>
    <w:rsid w:val="00B93820"/>
    <w:rsid w:val="00BA3D5D"/>
    <w:rsid w:val="00BE0EED"/>
    <w:rsid w:val="00BE6281"/>
    <w:rsid w:val="00BF13F8"/>
    <w:rsid w:val="00BF41D7"/>
    <w:rsid w:val="00C00E0D"/>
    <w:rsid w:val="00C013D7"/>
    <w:rsid w:val="00C10DEE"/>
    <w:rsid w:val="00C455C8"/>
    <w:rsid w:val="00C5571A"/>
    <w:rsid w:val="00C70157"/>
    <w:rsid w:val="00C774E4"/>
    <w:rsid w:val="00C84ACD"/>
    <w:rsid w:val="00CA1126"/>
    <w:rsid w:val="00CA24DB"/>
    <w:rsid w:val="00CA5934"/>
    <w:rsid w:val="00CA66E3"/>
    <w:rsid w:val="00CD2F61"/>
    <w:rsid w:val="00CD4608"/>
    <w:rsid w:val="00CE0E85"/>
    <w:rsid w:val="00CE2025"/>
    <w:rsid w:val="00CE3848"/>
    <w:rsid w:val="00CE3C4D"/>
    <w:rsid w:val="00CF06A6"/>
    <w:rsid w:val="00CF5DBF"/>
    <w:rsid w:val="00CF66BD"/>
    <w:rsid w:val="00CF7F5B"/>
    <w:rsid w:val="00D16BB4"/>
    <w:rsid w:val="00D16C76"/>
    <w:rsid w:val="00D26837"/>
    <w:rsid w:val="00D36E78"/>
    <w:rsid w:val="00D37E75"/>
    <w:rsid w:val="00D4028C"/>
    <w:rsid w:val="00D41654"/>
    <w:rsid w:val="00D46BDC"/>
    <w:rsid w:val="00D471B1"/>
    <w:rsid w:val="00D7527A"/>
    <w:rsid w:val="00D80AAA"/>
    <w:rsid w:val="00D84BDD"/>
    <w:rsid w:val="00D86D33"/>
    <w:rsid w:val="00D926F3"/>
    <w:rsid w:val="00DA2A41"/>
    <w:rsid w:val="00DA397C"/>
    <w:rsid w:val="00DB2578"/>
    <w:rsid w:val="00DB5E54"/>
    <w:rsid w:val="00DD0222"/>
    <w:rsid w:val="00DD04CB"/>
    <w:rsid w:val="00DD74B7"/>
    <w:rsid w:val="00DE0857"/>
    <w:rsid w:val="00DE16A8"/>
    <w:rsid w:val="00DF0A26"/>
    <w:rsid w:val="00DF65FD"/>
    <w:rsid w:val="00E037B4"/>
    <w:rsid w:val="00E0671F"/>
    <w:rsid w:val="00E06FC7"/>
    <w:rsid w:val="00E145EF"/>
    <w:rsid w:val="00E342BC"/>
    <w:rsid w:val="00E3579C"/>
    <w:rsid w:val="00E36907"/>
    <w:rsid w:val="00E36A80"/>
    <w:rsid w:val="00E37652"/>
    <w:rsid w:val="00E438B2"/>
    <w:rsid w:val="00E47D5D"/>
    <w:rsid w:val="00E62A46"/>
    <w:rsid w:val="00E65736"/>
    <w:rsid w:val="00E6585A"/>
    <w:rsid w:val="00E75BA7"/>
    <w:rsid w:val="00E82FA3"/>
    <w:rsid w:val="00E963A0"/>
    <w:rsid w:val="00EB0FF2"/>
    <w:rsid w:val="00EB1EE9"/>
    <w:rsid w:val="00EC081D"/>
    <w:rsid w:val="00ED7833"/>
    <w:rsid w:val="00EE0FB0"/>
    <w:rsid w:val="00EE6865"/>
    <w:rsid w:val="00EF31C4"/>
    <w:rsid w:val="00EF3729"/>
    <w:rsid w:val="00EF6D6D"/>
    <w:rsid w:val="00F10F6B"/>
    <w:rsid w:val="00F130E6"/>
    <w:rsid w:val="00F33E20"/>
    <w:rsid w:val="00F3785B"/>
    <w:rsid w:val="00F4014A"/>
    <w:rsid w:val="00F623F7"/>
    <w:rsid w:val="00F71255"/>
    <w:rsid w:val="00F76AA6"/>
    <w:rsid w:val="00F82478"/>
    <w:rsid w:val="00F855AB"/>
    <w:rsid w:val="00FA1904"/>
    <w:rsid w:val="00FB221C"/>
    <w:rsid w:val="00FB2E81"/>
    <w:rsid w:val="00FB4B59"/>
    <w:rsid w:val="00FC4798"/>
    <w:rsid w:val="00FD149E"/>
    <w:rsid w:val="00FD7EAB"/>
    <w:rsid w:val="00FE2701"/>
    <w:rsid w:val="00FF1110"/>
    <w:rsid w:val="00FF2B53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9D87"/>
  <w15:docId w15:val="{8990A3FD-A815-4E0F-8FCE-E6E09CEE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D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uiPriority w:val="99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Default">
    <w:name w:val="Default"/>
    <w:rsid w:val="00132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qFormat/>
    <w:locked/>
    <w:rsid w:val="00981B6C"/>
  </w:style>
  <w:style w:type="numbering" w:customStyle="1" w:styleId="WWNum42">
    <w:name w:val="WWNum42"/>
    <w:basedOn w:val="Bezlisty"/>
    <w:rsid w:val="00914BA1"/>
    <w:pPr>
      <w:numPr>
        <w:numId w:val="1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B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71"/>
  </w:style>
  <w:style w:type="paragraph" w:styleId="Stopka">
    <w:name w:val="footer"/>
    <w:basedOn w:val="Normalny"/>
    <w:link w:val="StopkaZnak"/>
    <w:uiPriority w:val="99"/>
    <w:unhideWhenUsed/>
    <w:rsid w:val="006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71"/>
  </w:style>
  <w:style w:type="table" w:styleId="Tabela-Siatka">
    <w:name w:val="Table Grid"/>
    <w:basedOn w:val="Standardowy"/>
    <w:uiPriority w:val="39"/>
    <w:rsid w:val="00C7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86D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8764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7643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2859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62C44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166BD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166B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szkoleniowy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szkoleniowy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F4A5-7990-42AC-A63F-BE13E6E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2954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Agnieszka Misztak</cp:lastModifiedBy>
  <cp:revision>3</cp:revision>
  <cp:lastPrinted>2021-06-02T11:02:00Z</cp:lastPrinted>
  <dcterms:created xsi:type="dcterms:W3CDTF">2025-04-07T09:01:00Z</dcterms:created>
  <dcterms:modified xsi:type="dcterms:W3CDTF">2025-04-07T12:35:00Z</dcterms:modified>
</cp:coreProperties>
</file>