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DA" w:rsidRPr="002A44D1" w:rsidRDefault="00A672E4" w:rsidP="00141DD6">
      <w:pPr>
        <w:tabs>
          <w:tab w:val="left" w:pos="6237"/>
        </w:tabs>
        <w:ind w:left="6237"/>
        <w:jc w:val="right"/>
        <w:rPr>
          <w:b/>
        </w:rPr>
      </w:pPr>
      <w:bookmarkStart w:id="0" w:name="_GoBack"/>
      <w:bookmarkEnd w:id="0"/>
      <w:r w:rsidRPr="00141DD6">
        <w:rPr>
          <w:b/>
          <w:sz w:val="18"/>
          <w:szCs w:val="18"/>
        </w:rPr>
        <w:t xml:space="preserve">Załącznik nr 2 </w:t>
      </w:r>
      <w:r w:rsidR="00141DD6">
        <w:rPr>
          <w:b/>
          <w:sz w:val="18"/>
          <w:szCs w:val="18"/>
        </w:rPr>
        <w:br/>
      </w:r>
      <w:r w:rsidRPr="00141DD6">
        <w:rPr>
          <w:b/>
          <w:sz w:val="18"/>
          <w:szCs w:val="18"/>
        </w:rPr>
        <w:t>do Wniosku o uruchomienie</w:t>
      </w:r>
      <w:r w:rsidR="00141DD6">
        <w:rPr>
          <w:b/>
          <w:sz w:val="18"/>
          <w:szCs w:val="18"/>
        </w:rPr>
        <w:t xml:space="preserve"> </w:t>
      </w:r>
      <w:r w:rsidRPr="00141DD6">
        <w:rPr>
          <w:b/>
          <w:sz w:val="18"/>
          <w:szCs w:val="18"/>
        </w:rPr>
        <w:t>postępowania o udzielenie zamówienia</w:t>
      </w:r>
      <w:r w:rsidRPr="002A44D1">
        <w:rPr>
          <w:b/>
        </w:rPr>
        <w:t xml:space="preserve"> </w:t>
      </w:r>
    </w:p>
    <w:p w:rsidR="00C77EDC" w:rsidRPr="002A44D1" w:rsidRDefault="00C77EDC" w:rsidP="00490972">
      <w:pPr>
        <w:jc w:val="both"/>
        <w:rPr>
          <w:rFonts w:cs="Times New Roman"/>
          <w:u w:val="single"/>
        </w:rPr>
      </w:pPr>
    </w:p>
    <w:p w:rsidR="00614257" w:rsidRPr="00B117DD" w:rsidRDefault="00614257" w:rsidP="009B4573">
      <w:pPr>
        <w:jc w:val="both"/>
        <w:rPr>
          <w:color w:val="FF0000"/>
        </w:rPr>
      </w:pPr>
      <w:r w:rsidRPr="00B117DD">
        <w:rPr>
          <w:color w:val="FF0000"/>
        </w:rPr>
        <w:t xml:space="preserve">Postępowanie jest prowadzone w oparciu o art. 6 ust. 2 ustawy z dnia 2 marca 2020 r. ( Dz. U. z 2020 r. poz. 374, 567, 568) o szczególnych rozwiązaniach związanych z zapobieganiem, przeciwdziałaniem i zwalczaniem COVID-19, innych chorób zakaźnych oraz wywołanych nimi sytuacji kryzysowych, tj. z wyłączeniem przepisów ustawy z dnia 29 stycznia 2004 r. Prawo zamówień publicznych (dalej: „ustawa </w:t>
      </w:r>
      <w:proofErr w:type="spellStart"/>
      <w:r w:rsidRPr="00B117DD">
        <w:rPr>
          <w:color w:val="FF0000"/>
        </w:rPr>
        <w:t>Pzp</w:t>
      </w:r>
      <w:proofErr w:type="spellEnd"/>
      <w:r w:rsidRPr="00B117DD">
        <w:rPr>
          <w:color w:val="FF0000"/>
        </w:rPr>
        <w:t>”).</w:t>
      </w:r>
    </w:p>
    <w:p w:rsidR="00FE40FD" w:rsidRPr="002A44D1" w:rsidRDefault="00FE40FD" w:rsidP="000E2EE5">
      <w:pPr>
        <w:jc w:val="both"/>
        <w:rPr>
          <w:rFonts w:cs="Times New Roman"/>
          <w:u w:val="single"/>
        </w:rPr>
      </w:pPr>
    </w:p>
    <w:p w:rsidR="00FE40FD" w:rsidRPr="002A44D1" w:rsidRDefault="00FE40FD" w:rsidP="00FE40FD">
      <w:pPr>
        <w:spacing w:line="276" w:lineRule="auto"/>
        <w:ind w:left="624"/>
        <w:jc w:val="both"/>
      </w:pPr>
    </w:p>
    <w:p w:rsidR="00FE40FD" w:rsidRPr="002A44D1" w:rsidRDefault="00FE40FD" w:rsidP="00230FF8">
      <w:pPr>
        <w:numPr>
          <w:ilvl w:val="0"/>
          <w:numId w:val="15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spacing w:after="0" w:line="276" w:lineRule="auto"/>
        <w:ind w:left="567" w:hanging="567"/>
        <w:jc w:val="both"/>
        <w:textAlignment w:val="baseline"/>
        <w:rPr>
          <w:b/>
          <w:bCs/>
          <w:color w:val="000000"/>
          <w:u w:val="single"/>
        </w:rPr>
      </w:pPr>
      <w:r w:rsidRPr="002A44D1">
        <w:rPr>
          <w:b/>
          <w:bCs/>
          <w:color w:val="000000"/>
          <w:u w:val="single"/>
        </w:rPr>
        <w:t>WARUNKI UDZIAŁU W POSTĘPOWANIU oraz BRAK PODSTAW DO WYKLUCZENIA OFERENTA.</w:t>
      </w:r>
    </w:p>
    <w:p w:rsidR="000234A9" w:rsidRDefault="000234A9" w:rsidP="00A710CC">
      <w:pPr>
        <w:pStyle w:val="Akapitzlist"/>
        <w:autoSpaceDE w:val="0"/>
        <w:autoSpaceDN w:val="0"/>
        <w:adjustRightInd w:val="0"/>
        <w:spacing w:after="240" w:line="276" w:lineRule="auto"/>
        <w:ind w:left="360"/>
        <w:jc w:val="both"/>
        <w:rPr>
          <w:rFonts w:cs="Times New Roman"/>
          <w:u w:val="single"/>
        </w:rPr>
      </w:pPr>
    </w:p>
    <w:p w:rsidR="00A710CC" w:rsidRDefault="00A710CC" w:rsidP="000234A9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240" w:line="276" w:lineRule="auto"/>
        <w:jc w:val="both"/>
        <w:rPr>
          <w:rFonts w:cs="Times New Roman"/>
          <w:u w:val="single"/>
        </w:rPr>
      </w:pPr>
      <w:r w:rsidRPr="00A710CC">
        <w:rPr>
          <w:rFonts w:cs="Times New Roman"/>
          <w:u w:val="single"/>
        </w:rPr>
        <w:t>O udzielenie zamówienia może ubiegać się Oferent, jeżeli:</w:t>
      </w:r>
    </w:p>
    <w:p w:rsidR="000234A9" w:rsidRPr="00A710CC" w:rsidRDefault="000234A9" w:rsidP="000234A9">
      <w:pPr>
        <w:pStyle w:val="Akapitzlist"/>
        <w:autoSpaceDE w:val="0"/>
        <w:autoSpaceDN w:val="0"/>
        <w:adjustRightInd w:val="0"/>
        <w:spacing w:after="240" w:line="276" w:lineRule="auto"/>
        <w:ind w:left="1080"/>
        <w:jc w:val="both"/>
        <w:rPr>
          <w:rFonts w:cs="Times New Roman"/>
          <w:u w:val="single"/>
        </w:rPr>
      </w:pPr>
    </w:p>
    <w:p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t>-nie skazano prawomocnie: urzędującego członka organu zarządzającego lub nadzorczego, wspólnika spółki w spółce jawnej lub partnerskiej albo komplementariusza w spółce komandytowej lub komandytowo-akcyjnej lub prokurenta , za przestępstwo:</w:t>
      </w:r>
    </w:p>
    <w:p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t>a) o którym mowa w art. 165a, art. 181–188, art. 189a, art. 218–221, art. 228–230a, art. 250a, art. 258 lub art. 270–309 ustawy z dnia 6 czerwca 1997 r. – Kodeks karny (Dz. U. z 2018 r. poz. 1600, z późn. zm.11)) lub art. 46 lub art. 48 ustawy z dnia 25 czerwca 2010 r. o sporcie (Dz. U. z 2019 r. poz. 1468 i 1495),</w:t>
      </w:r>
    </w:p>
    <w:p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t>b) o charakterze terrorystycznym, o którym mowa w art. 115 § 20 ustawy z dnia 6 czerwca 1997 r. – Kodeks karny,</w:t>
      </w:r>
    </w:p>
    <w:p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t>c) skarbowe,</w:t>
      </w:r>
    </w:p>
    <w:p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t>d) o którym mowa w art. 9 lub art. 10 ustawy z dnia 15 czerwca 2012 r. o skutkach powierzania wykonywania pracy cudzoziemcom przebywającym wbrew przepisom na terytorium Rzeczypospolitej Polskiej (Dz. U. poz. 769);</w:t>
      </w:r>
    </w:p>
    <w:p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</w:p>
    <w:p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t>- nie skazano  prawomocnie urzędującego członka organu zarządzającego lub nadzorczego Oferenta, wspólnika spółki w spółce jawnej lub partnerskiej albo komplementariusza w spółce komandytowej lub komandytowo-akcyjnej lub prokurenta za przestępstwo, o którym mowa powyżej;</w:t>
      </w:r>
    </w:p>
    <w:p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</w:p>
    <w:p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t>- nie wydano wobec Oferenta prawomocnego wyroku sądu lub ostatecznej decyzji administracyjnej o zaleganiu z uiszczeniem podatków, opłat lub składek na ubezpieczenia społeczne lub zdrowotne, chyba że Oferent dokonał płatności należnych podatków, opłat lub składek na ubezpieczenia społeczne lub zdrowotne wraz z odsetkami lub grzywnami lub zawarł wiążące porozumienie w sprawie spłaty tych należności;</w:t>
      </w:r>
    </w:p>
    <w:p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lastRenderedPageBreak/>
        <w:t>- nie wydano wobec Oferenta, który jest podmiotem zbiorowym, sądowego orzeczenia zakazu ubiegania się o zamówienia publiczne na podstawie ustawy z dnia 28 października 2002 r. o odpowiedzialności podmiotów zbiorowych za czyny zabronione pod groźbą kary (Dz. U. z 2019 r. poz. 628 i 1214);</w:t>
      </w:r>
    </w:p>
    <w:p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</w:p>
    <w:p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t>- Oferent nie jest podmiotem,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2019 r. poz. 243, 326, 912 i 1655) lub którego upadłość ogłoszono, z wyjątkiem Oferenta,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2019 r. poz. 498, 912, 1495 i 1655);</w:t>
      </w:r>
    </w:p>
    <w:p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</w:p>
    <w:p w:rsidR="00A710CC" w:rsidRPr="0075592F" w:rsidRDefault="00A710CC" w:rsidP="00A710CC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</w:rPr>
      </w:pPr>
      <w:r w:rsidRPr="00A710CC">
        <w:rPr>
          <w:rFonts w:cs="Times New Roman"/>
        </w:rPr>
        <w:t>- Oferent nie jest podmiotem, który naruszył obowiązki dotyczące płatności podatków, opłat lub składek na ubezpieczenia społeczne lub zdrowotne, co BGK jest w stanie wykazać za pomocą stosownych środków dowodowych, z wyjątkiem przypadku, o którym mowa w ust. 1 pkt 15, chyba że Oferent dokonał płatności należnych podatków, opłat lub składek na ubezpieczenia społeczne lub zdrowotne wraz z odsetkami lub grzywnami lub zawarł wiążące porozumienie w sprawie</w:t>
      </w:r>
      <w:r>
        <w:rPr>
          <w:rFonts w:cs="Times New Roman"/>
        </w:rPr>
        <w:t xml:space="preserve"> </w:t>
      </w:r>
      <w:r w:rsidRPr="0075592F">
        <w:rPr>
          <w:rFonts w:cs="Times New Roman"/>
        </w:rPr>
        <w:t>spłaty tych należności.</w:t>
      </w:r>
    </w:p>
    <w:p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</w:p>
    <w:p w:rsidR="00982703" w:rsidRPr="002A44D1" w:rsidRDefault="00982703" w:rsidP="00982703">
      <w:pPr>
        <w:overflowPunct w:val="0"/>
        <w:adjustRightInd w:val="0"/>
        <w:spacing w:after="0" w:line="276" w:lineRule="auto"/>
        <w:jc w:val="both"/>
        <w:textAlignment w:val="baseline"/>
        <w:rPr>
          <w:iCs/>
        </w:rPr>
      </w:pPr>
    </w:p>
    <w:p w:rsidR="00FE40FD" w:rsidRPr="002A44D1" w:rsidRDefault="00FE40FD" w:rsidP="00982703">
      <w:pPr>
        <w:overflowPunct w:val="0"/>
        <w:adjustRightInd w:val="0"/>
        <w:spacing w:after="0" w:line="276" w:lineRule="auto"/>
        <w:jc w:val="both"/>
        <w:textAlignment w:val="baseline"/>
        <w:rPr>
          <w:iCs/>
        </w:rPr>
      </w:pPr>
      <w:r w:rsidRPr="002A44D1">
        <w:rPr>
          <w:iCs/>
        </w:rPr>
        <w:t>BGK może wykluczyć Oferenta na każdym etapie niniejszego postępowania.</w:t>
      </w:r>
    </w:p>
    <w:p w:rsidR="00FE40FD" w:rsidRPr="002A44D1" w:rsidRDefault="00FE40FD" w:rsidP="00FE40FD">
      <w:pPr>
        <w:spacing w:line="276" w:lineRule="auto"/>
        <w:ind w:left="567"/>
        <w:jc w:val="both"/>
        <w:rPr>
          <w:iCs/>
        </w:rPr>
      </w:pPr>
    </w:p>
    <w:p w:rsidR="00FE40FD" w:rsidRPr="002A44D1" w:rsidRDefault="00FE40FD" w:rsidP="00230FF8">
      <w:pPr>
        <w:numPr>
          <w:ilvl w:val="0"/>
          <w:numId w:val="15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spacing w:after="0" w:line="276" w:lineRule="auto"/>
        <w:ind w:left="567" w:hanging="567"/>
        <w:jc w:val="both"/>
        <w:textAlignment w:val="baseline"/>
        <w:rPr>
          <w:b/>
          <w:iCs/>
          <w:u w:val="single"/>
        </w:rPr>
      </w:pPr>
      <w:r w:rsidRPr="002A44D1">
        <w:rPr>
          <w:b/>
          <w:iCs/>
          <w:u w:val="single"/>
        </w:rPr>
        <w:t xml:space="preserve">WARUNKI UDZIAŁU W POSTĘPOWANIU </w:t>
      </w:r>
    </w:p>
    <w:p w:rsidR="00FE40FD" w:rsidRPr="002A44D1" w:rsidRDefault="00FE40FD" w:rsidP="00982703">
      <w:pPr>
        <w:pStyle w:val="lista11"/>
        <w:spacing w:before="120" w:after="120"/>
        <w:ind w:left="0" w:firstLine="0"/>
        <w:rPr>
          <w:rFonts w:asciiTheme="minorHAnsi" w:hAnsiTheme="minorHAnsi"/>
          <w:sz w:val="22"/>
        </w:rPr>
      </w:pPr>
      <w:bookmarkStart w:id="1" w:name="_Ref324943333"/>
      <w:r w:rsidRPr="002A44D1">
        <w:rPr>
          <w:rFonts w:asciiTheme="minorHAnsi" w:hAnsiTheme="minorHAnsi"/>
          <w:sz w:val="22"/>
        </w:rPr>
        <w:t>O udzielenie zamówienia mogą ubiegać się Oferenci, którzy spełniają warunki dotyczące:</w:t>
      </w:r>
      <w:bookmarkEnd w:id="1"/>
    </w:p>
    <w:p w:rsidR="00FE40FD" w:rsidRPr="002A44D1" w:rsidRDefault="00FE40FD" w:rsidP="00982703">
      <w:pPr>
        <w:pStyle w:val="IDW111"/>
        <w:numPr>
          <w:ilvl w:val="1"/>
          <w:numId w:val="36"/>
        </w:numPr>
        <w:spacing w:before="120" w:after="120"/>
        <w:rPr>
          <w:rFonts w:asciiTheme="minorHAnsi" w:hAnsiTheme="minorHAnsi"/>
          <w:sz w:val="22"/>
        </w:rPr>
      </w:pPr>
      <w:bookmarkStart w:id="2" w:name="_Ref324943346"/>
      <w:r w:rsidRPr="002A44D1">
        <w:rPr>
          <w:rFonts w:asciiTheme="minorHAnsi" w:hAnsiTheme="minorHAnsi"/>
          <w:sz w:val="22"/>
        </w:rPr>
        <w:t>sytuacji ekonomicznej i finansowej,</w:t>
      </w:r>
    </w:p>
    <w:bookmarkEnd w:id="2"/>
    <w:p w:rsidR="00FE40FD" w:rsidRPr="002A44D1" w:rsidRDefault="00FE40FD" w:rsidP="00982703">
      <w:pPr>
        <w:pStyle w:val="IDW111"/>
        <w:numPr>
          <w:ilvl w:val="1"/>
          <w:numId w:val="36"/>
        </w:numPr>
        <w:spacing w:before="120" w:after="120"/>
        <w:rPr>
          <w:rFonts w:asciiTheme="minorHAnsi" w:hAnsiTheme="minorHAnsi"/>
          <w:sz w:val="22"/>
        </w:rPr>
      </w:pPr>
      <w:r w:rsidRPr="002A44D1">
        <w:rPr>
          <w:rFonts w:asciiTheme="minorHAnsi" w:hAnsiTheme="minorHAnsi"/>
          <w:sz w:val="22"/>
        </w:rPr>
        <w:t>zdolności technicznej lub zawodowej.</w:t>
      </w:r>
    </w:p>
    <w:p w:rsidR="00FE40FD" w:rsidRPr="002A44D1" w:rsidRDefault="00FE40FD" w:rsidP="00FE40FD">
      <w:pPr>
        <w:pStyle w:val="lista11"/>
        <w:spacing w:before="120" w:after="120"/>
        <w:ind w:left="0" w:firstLine="0"/>
        <w:rPr>
          <w:rFonts w:asciiTheme="minorHAnsi" w:hAnsiTheme="minorHAnsi"/>
          <w:b/>
          <w:sz w:val="22"/>
        </w:rPr>
      </w:pPr>
      <w:bookmarkStart w:id="3" w:name="_Ref325023660"/>
      <w:bookmarkStart w:id="4" w:name="_Ref455749638"/>
      <w:r w:rsidRPr="002A44D1">
        <w:rPr>
          <w:rFonts w:asciiTheme="minorHAnsi" w:hAnsiTheme="minorHAnsi"/>
          <w:sz w:val="22"/>
        </w:rPr>
        <w:t xml:space="preserve">BGK ustala następujące </w:t>
      </w:r>
      <w:r w:rsidRPr="002A44D1">
        <w:rPr>
          <w:rFonts w:asciiTheme="minorHAnsi" w:hAnsiTheme="minorHAnsi"/>
          <w:b/>
          <w:sz w:val="22"/>
        </w:rPr>
        <w:t>szczegółowe warunki udziału w postępowaniu</w:t>
      </w:r>
      <w:bookmarkStart w:id="5" w:name="_Ref324943681"/>
      <w:bookmarkEnd w:id="3"/>
      <w:bookmarkEnd w:id="4"/>
      <w:r w:rsidRPr="002A44D1">
        <w:rPr>
          <w:rFonts w:asciiTheme="minorHAnsi" w:hAnsiTheme="minorHAnsi"/>
          <w:b/>
          <w:sz w:val="22"/>
        </w:rPr>
        <w:t xml:space="preserve"> – opisane poniżej.</w:t>
      </w:r>
    </w:p>
    <w:p w:rsidR="00FE40FD" w:rsidRPr="002A44D1" w:rsidRDefault="002E68FF" w:rsidP="00FE40FD">
      <w:pPr>
        <w:pStyle w:val="IDW111"/>
        <w:keepNext/>
        <w:spacing w:before="120" w:after="120"/>
        <w:ind w:left="0" w:firstLine="0"/>
        <w:rPr>
          <w:rFonts w:asciiTheme="minorHAnsi" w:hAnsiTheme="minorHAnsi"/>
          <w:b/>
          <w:sz w:val="22"/>
          <w:u w:val="single"/>
        </w:rPr>
      </w:pPr>
      <w:r w:rsidRPr="002A44D1">
        <w:rPr>
          <w:rFonts w:asciiTheme="minorHAnsi" w:hAnsiTheme="minorHAnsi"/>
          <w:b/>
          <w:sz w:val="22"/>
          <w:u w:val="single"/>
        </w:rPr>
        <w:t>W</w:t>
      </w:r>
      <w:r w:rsidR="00FE40FD" w:rsidRPr="002A44D1">
        <w:rPr>
          <w:rFonts w:asciiTheme="minorHAnsi" w:hAnsiTheme="minorHAnsi"/>
          <w:b/>
          <w:sz w:val="22"/>
          <w:u w:val="single"/>
        </w:rPr>
        <w:t xml:space="preserve">arunek dotyczący: </w:t>
      </w:r>
    </w:p>
    <w:p w:rsidR="00FE40FD" w:rsidRPr="002A44D1" w:rsidRDefault="00FE40FD" w:rsidP="00FE40FD">
      <w:pPr>
        <w:pStyle w:val="IDW11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ind w:left="142" w:firstLine="0"/>
        <w:rPr>
          <w:rFonts w:asciiTheme="minorHAnsi" w:hAnsiTheme="minorHAnsi"/>
          <w:b/>
          <w:sz w:val="22"/>
        </w:rPr>
      </w:pPr>
      <w:r w:rsidRPr="002A44D1">
        <w:rPr>
          <w:rFonts w:asciiTheme="minorHAnsi" w:hAnsiTheme="minorHAnsi"/>
          <w:b/>
          <w:sz w:val="22"/>
        </w:rPr>
        <w:t>Sytuacji ekonomicznej i finansowej</w:t>
      </w:r>
    </w:p>
    <w:p w:rsidR="00FE40FD" w:rsidRPr="002A44D1" w:rsidRDefault="00FE40FD" w:rsidP="00FE40FD">
      <w:pPr>
        <w:pStyle w:val="Akapitzlist"/>
        <w:autoSpaceDE w:val="0"/>
        <w:autoSpaceDN w:val="0"/>
        <w:adjustRightInd w:val="0"/>
        <w:spacing w:before="120" w:after="0"/>
        <w:ind w:left="0"/>
        <w:jc w:val="both"/>
      </w:pPr>
      <w:r w:rsidRPr="002A44D1">
        <w:t xml:space="preserve">1) Oferent zapewni stabilność ekonomiczną oraz potencjał finansowy realizacji Umowy poprzez spełnienie </w:t>
      </w:r>
      <w:r w:rsidR="00141DD6" w:rsidRPr="002A44D1">
        <w:t>następując</w:t>
      </w:r>
      <w:r w:rsidR="00141DD6">
        <w:t xml:space="preserve">ego </w:t>
      </w:r>
      <w:r w:rsidR="00141DD6" w:rsidRPr="002A44D1">
        <w:t>warunk</w:t>
      </w:r>
      <w:r w:rsidR="00141DD6">
        <w:t>u</w:t>
      </w:r>
      <w:r w:rsidRPr="002A44D1">
        <w:t xml:space="preserve">: </w:t>
      </w:r>
    </w:p>
    <w:p w:rsidR="00FE40FD" w:rsidRPr="002A44D1" w:rsidRDefault="00FE40FD" w:rsidP="00230FF8">
      <w:pPr>
        <w:pStyle w:val="IDW111"/>
        <w:spacing w:before="120" w:after="0"/>
        <w:ind w:left="0" w:firstLine="0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sz w:val="22"/>
        </w:rPr>
        <w:t>Oferent wykaże, że posiada kapitały (fundusze) własne według stanu na koniec ostatniego zamkniętego roku obrotowego, a jeżeli okres prowadzenia działalności jest krótszy, według innego dokumentu określającego wysokość posiadanych kapitałów (funduszy) własnych na dzień rozpoczęcia działalności, tj.</w:t>
      </w:r>
      <w:r w:rsidRPr="002A44D1">
        <w:rPr>
          <w:rFonts w:asciiTheme="minorHAnsi" w:hAnsiTheme="minorHAnsi"/>
        </w:rPr>
        <w:t xml:space="preserve"> </w:t>
      </w:r>
      <w:r w:rsidRPr="002A44D1">
        <w:rPr>
          <w:rFonts w:asciiTheme="minorHAnsi" w:hAnsiTheme="minorHAnsi" w:cs="Calibri"/>
          <w:sz w:val="22"/>
        </w:rPr>
        <w:t xml:space="preserve">wysokość wymaganych kapitałów (funduszy) własnych odpowiada </w:t>
      </w:r>
      <w:r w:rsidRPr="00C540E3">
        <w:rPr>
          <w:rFonts w:asciiTheme="minorHAnsi" w:hAnsiTheme="minorHAnsi" w:cs="Calibri"/>
          <w:sz w:val="22"/>
        </w:rPr>
        <w:t>20%</w:t>
      </w:r>
      <w:r w:rsidRPr="002A44D1">
        <w:rPr>
          <w:rFonts w:asciiTheme="minorHAnsi" w:hAnsiTheme="minorHAnsi" w:cs="Calibri"/>
          <w:sz w:val="22"/>
        </w:rPr>
        <w:t xml:space="preserve"> Wkładu </w:t>
      </w:r>
      <w:r w:rsidRPr="002A44D1">
        <w:rPr>
          <w:rFonts w:asciiTheme="minorHAnsi" w:hAnsiTheme="minorHAnsi" w:cs="Calibri"/>
          <w:sz w:val="22"/>
        </w:rPr>
        <w:lastRenderedPageBreak/>
        <w:t>Funduszu, który zostanie wniesiony przez BGK do Instrumentów Finansowych w ramach części zamówienia, o którą ubiega się Oferent.</w:t>
      </w:r>
    </w:p>
    <w:p w:rsidR="00230FF8" w:rsidRPr="002A44D1" w:rsidRDefault="00230FF8" w:rsidP="00230FF8">
      <w:pPr>
        <w:pStyle w:val="Akapitzlist"/>
        <w:numPr>
          <w:ilvl w:val="0"/>
          <w:numId w:val="1"/>
        </w:numPr>
        <w:ind w:left="1560" w:hanging="425"/>
        <w:jc w:val="both"/>
        <w:rPr>
          <w:rFonts w:cs="Times New Roman"/>
        </w:rPr>
      </w:pPr>
      <w:r w:rsidRPr="002A44D1">
        <w:rPr>
          <w:rFonts w:cs="Times New Roman"/>
        </w:rPr>
        <w:t>dla I części zamówienia – wysokość kapitałów (funduszy) własnych Oferenta wynosi co najmniej [200.000,00] PLN;</w:t>
      </w:r>
    </w:p>
    <w:p w:rsidR="00230FF8" w:rsidRPr="002A44D1" w:rsidRDefault="00230FF8" w:rsidP="00230FF8">
      <w:pPr>
        <w:pStyle w:val="Akapitzlist"/>
        <w:numPr>
          <w:ilvl w:val="0"/>
          <w:numId w:val="1"/>
        </w:numPr>
        <w:ind w:left="1560" w:hanging="425"/>
        <w:jc w:val="both"/>
        <w:rPr>
          <w:rFonts w:cs="Times New Roman"/>
        </w:rPr>
      </w:pPr>
      <w:r w:rsidRPr="002A44D1">
        <w:rPr>
          <w:rFonts w:cs="Times New Roman"/>
        </w:rPr>
        <w:t>dla II części zamówienia – wysokość kapitałów (funduszy) własnych Oferenta wynosi co najmniej [400.000,00] PLN;</w:t>
      </w:r>
    </w:p>
    <w:p w:rsidR="00230FF8" w:rsidRPr="002A44D1" w:rsidRDefault="00230FF8" w:rsidP="00230FF8">
      <w:pPr>
        <w:pStyle w:val="Akapitzlist"/>
        <w:numPr>
          <w:ilvl w:val="0"/>
          <w:numId w:val="1"/>
        </w:numPr>
        <w:ind w:left="1560" w:hanging="425"/>
        <w:jc w:val="both"/>
        <w:rPr>
          <w:rFonts w:cs="Times New Roman"/>
        </w:rPr>
      </w:pPr>
      <w:r w:rsidRPr="002A44D1">
        <w:rPr>
          <w:rFonts w:cs="Times New Roman"/>
        </w:rPr>
        <w:t>dla III części zamówienia – wysokość kapitałów (funduszy) własnych Oferenta wynosi co najmniej [600.000,00] PLN.</w:t>
      </w:r>
    </w:p>
    <w:p w:rsidR="00230FF8" w:rsidRPr="002A44D1" w:rsidRDefault="00230FF8" w:rsidP="00230FF8">
      <w:pPr>
        <w:pStyle w:val="Akapitzlist"/>
        <w:numPr>
          <w:ilvl w:val="0"/>
          <w:numId w:val="1"/>
        </w:numPr>
        <w:ind w:left="1560" w:hanging="425"/>
        <w:jc w:val="both"/>
        <w:rPr>
          <w:rFonts w:cs="Times New Roman"/>
        </w:rPr>
      </w:pPr>
      <w:r w:rsidRPr="002A44D1">
        <w:rPr>
          <w:rFonts w:cs="Times New Roman"/>
        </w:rPr>
        <w:t>dla IV części zamówienia – wysokość kapitałów (funduszy) własnych Oferenta wynosi co najmniej [1 000.000,00] PLN.</w:t>
      </w:r>
    </w:p>
    <w:p w:rsidR="00230FF8" w:rsidRPr="002A44D1" w:rsidRDefault="00230FF8" w:rsidP="00230FF8">
      <w:pPr>
        <w:pStyle w:val="Akapitzlist"/>
        <w:numPr>
          <w:ilvl w:val="0"/>
          <w:numId w:val="1"/>
        </w:numPr>
        <w:ind w:left="1560" w:hanging="425"/>
        <w:jc w:val="both"/>
        <w:rPr>
          <w:rFonts w:cs="Times New Roman"/>
        </w:rPr>
      </w:pPr>
      <w:r w:rsidRPr="002A44D1">
        <w:rPr>
          <w:rFonts w:cs="Times New Roman"/>
        </w:rPr>
        <w:t>dla V części zamówienia – wysokość kapitałów (funduszy) własnych Oferenta wynosi co najmniej [1 600.000,00] PLN.</w:t>
      </w:r>
    </w:p>
    <w:p w:rsidR="00230FF8" w:rsidRPr="002A44D1" w:rsidRDefault="00230FF8" w:rsidP="00230FF8">
      <w:pPr>
        <w:pStyle w:val="Akapitzlist"/>
        <w:numPr>
          <w:ilvl w:val="0"/>
          <w:numId w:val="1"/>
        </w:numPr>
        <w:ind w:left="1560" w:hanging="425"/>
        <w:jc w:val="both"/>
        <w:rPr>
          <w:rFonts w:cs="Times New Roman"/>
        </w:rPr>
      </w:pPr>
      <w:r w:rsidRPr="002A44D1">
        <w:rPr>
          <w:rFonts w:cs="Times New Roman"/>
        </w:rPr>
        <w:t>dla VI części zamówienia – wysokość kapitałów (funduszy) własnych Oferenta wynosi co najmniej [2.000.000,00] PLN.</w:t>
      </w:r>
    </w:p>
    <w:p w:rsidR="00230FF8" w:rsidRPr="002A44D1" w:rsidRDefault="00230FF8" w:rsidP="00230FF8">
      <w:pPr>
        <w:pStyle w:val="Akapitzlist"/>
        <w:numPr>
          <w:ilvl w:val="0"/>
          <w:numId w:val="1"/>
        </w:numPr>
        <w:ind w:left="1560" w:hanging="425"/>
        <w:jc w:val="both"/>
        <w:rPr>
          <w:rFonts w:cs="Times New Roman"/>
        </w:rPr>
      </w:pPr>
      <w:r w:rsidRPr="002A44D1">
        <w:rPr>
          <w:rFonts w:cs="Times New Roman"/>
        </w:rPr>
        <w:t>dla VII części zamówienia – wysokość kapitałów (funduszy) własnych Oferenta wynosi co najmniej [3.000.000,00] PLN.</w:t>
      </w:r>
    </w:p>
    <w:p w:rsidR="00230FF8" w:rsidRPr="002A44D1" w:rsidRDefault="00230FF8" w:rsidP="00230FF8">
      <w:pPr>
        <w:pStyle w:val="IDW111"/>
        <w:spacing w:before="120" w:after="0"/>
        <w:ind w:left="0" w:firstLine="0"/>
        <w:rPr>
          <w:rFonts w:asciiTheme="minorHAnsi" w:hAnsiTheme="minorHAnsi" w:cs="Calibri"/>
          <w:sz w:val="22"/>
        </w:rPr>
      </w:pPr>
    </w:p>
    <w:p w:rsidR="00FE40FD" w:rsidRPr="002A44D1" w:rsidRDefault="00FE40FD" w:rsidP="00FE40FD">
      <w:pPr>
        <w:pStyle w:val="IDW111"/>
        <w:spacing w:before="120" w:after="0"/>
        <w:ind w:left="0" w:firstLine="0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sz w:val="22"/>
        </w:rPr>
        <w:t xml:space="preserve">Dla Oferentów wspólnie ubiegających się o udzielenie zamówienia, sumowaniu podlegają kapitały (fundusze) własne </w:t>
      </w:r>
      <w:r w:rsidR="00141DD6">
        <w:rPr>
          <w:rFonts w:asciiTheme="minorHAnsi" w:hAnsiTheme="minorHAnsi" w:cs="Calibri"/>
          <w:sz w:val="22"/>
        </w:rPr>
        <w:t>Oferentów</w:t>
      </w:r>
      <w:r w:rsidRPr="002A44D1">
        <w:rPr>
          <w:rFonts w:asciiTheme="minorHAnsi" w:hAnsiTheme="minorHAnsi" w:cs="Calibri"/>
          <w:sz w:val="22"/>
        </w:rPr>
        <w:t xml:space="preserve"> wspólnie ubiegających się o daną część zamówienia.</w:t>
      </w:r>
    </w:p>
    <w:p w:rsidR="00FE40FD" w:rsidRPr="002A44D1" w:rsidRDefault="00FE40FD" w:rsidP="00FE40FD">
      <w:pPr>
        <w:pStyle w:val="IDW111"/>
        <w:spacing w:before="120" w:after="0"/>
        <w:ind w:left="0" w:firstLine="0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sz w:val="22"/>
        </w:rPr>
        <w:t xml:space="preserve">W przypadku złożenia Oferty na realizację </w:t>
      </w:r>
      <w:r w:rsidRPr="002A44D1">
        <w:rPr>
          <w:rFonts w:asciiTheme="minorHAnsi" w:hAnsiTheme="minorHAnsi" w:cs="Calibri"/>
          <w:color w:val="0070C0"/>
          <w:sz w:val="22"/>
        </w:rPr>
        <w:t xml:space="preserve">więcej niż jednej </w:t>
      </w:r>
      <w:r w:rsidRPr="002A44D1">
        <w:rPr>
          <w:rFonts w:asciiTheme="minorHAnsi" w:hAnsiTheme="minorHAnsi" w:cs="Calibri"/>
          <w:sz w:val="22"/>
        </w:rPr>
        <w:t>części zamówienia, Oferent jest zobowiązany wykazać posiadanie kapitałów (funduszy) własnych odpowiadających sumie wartości minimalnych kapitałów (funduszy) własnych określonych powyżej dla części zamówienia, o które Oferent się ubiega.</w:t>
      </w:r>
    </w:p>
    <w:p w:rsidR="00A710CC" w:rsidRDefault="00A710CC" w:rsidP="00A710C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D1E01">
        <w:rPr>
          <w:rFonts w:asciiTheme="minorHAnsi" w:hAnsiTheme="minorHAnsi" w:cstheme="minorHAnsi"/>
          <w:color w:val="auto"/>
          <w:sz w:val="22"/>
          <w:szCs w:val="22"/>
        </w:rPr>
        <w:t xml:space="preserve">[Ocena spełnienia powyższego warunku nastąpi na podstawie złożonego przez </w:t>
      </w:r>
      <w:r>
        <w:rPr>
          <w:rFonts w:asciiTheme="minorHAnsi" w:hAnsiTheme="minorHAnsi" w:cstheme="minorHAnsi"/>
          <w:color w:val="auto"/>
          <w:sz w:val="22"/>
          <w:szCs w:val="22"/>
        </w:rPr>
        <w:t>Oferenta</w:t>
      </w:r>
      <w:r w:rsidRPr="007D1E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540E3">
        <w:rPr>
          <w:rFonts w:asciiTheme="minorHAnsi" w:hAnsiTheme="minorHAnsi" w:cstheme="minorHAnsi"/>
          <w:color w:val="auto"/>
          <w:sz w:val="22"/>
          <w:szCs w:val="22"/>
        </w:rPr>
        <w:t>Oświadczenia].</w:t>
      </w:r>
    </w:p>
    <w:p w:rsidR="00FE40FD" w:rsidRPr="002A44D1" w:rsidRDefault="00FE40FD" w:rsidP="00FE40FD">
      <w:pPr>
        <w:pStyle w:val="IDW111"/>
        <w:spacing w:before="120" w:after="240"/>
        <w:ind w:left="0" w:firstLine="0"/>
        <w:rPr>
          <w:rFonts w:asciiTheme="minorHAnsi" w:hAnsiTheme="minorHAnsi"/>
          <w:b/>
          <w:sz w:val="22"/>
          <w:u w:val="single"/>
        </w:rPr>
      </w:pPr>
      <w:r w:rsidRPr="002A44D1">
        <w:rPr>
          <w:rFonts w:asciiTheme="minorHAnsi" w:hAnsiTheme="minorHAnsi"/>
          <w:b/>
          <w:sz w:val="22"/>
          <w:u w:val="single"/>
        </w:rPr>
        <w:t>Warunek dotyczący:</w:t>
      </w:r>
    </w:p>
    <w:p w:rsidR="00FE40FD" w:rsidRPr="002A44D1" w:rsidRDefault="00FE40FD" w:rsidP="00FE40FD">
      <w:pPr>
        <w:pStyle w:val="IDW11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ind w:hanging="1855"/>
        <w:rPr>
          <w:rFonts w:asciiTheme="minorHAnsi" w:hAnsiTheme="minorHAnsi"/>
          <w:sz w:val="22"/>
        </w:rPr>
      </w:pPr>
      <w:r w:rsidRPr="002A44D1">
        <w:rPr>
          <w:rFonts w:asciiTheme="minorHAnsi" w:hAnsiTheme="minorHAnsi"/>
          <w:b/>
          <w:sz w:val="22"/>
        </w:rPr>
        <w:t xml:space="preserve">zdolności technicznej lub zawodowej </w:t>
      </w:r>
    </w:p>
    <w:bookmarkEnd w:id="5"/>
    <w:p w:rsidR="00FE40FD" w:rsidRPr="002A44D1" w:rsidRDefault="00FE40FD" w:rsidP="00FE40FD">
      <w:pPr>
        <w:adjustRightInd w:val="0"/>
        <w:spacing w:before="120" w:after="120" w:line="276" w:lineRule="auto"/>
        <w:ind w:left="426"/>
        <w:jc w:val="both"/>
        <w:rPr>
          <w:rFonts w:eastAsia="Calibri"/>
        </w:rPr>
      </w:pPr>
      <w:r w:rsidRPr="002A44D1">
        <w:rPr>
          <w:rFonts w:eastAsia="Calibri"/>
          <w:b/>
          <w:u w:val="single"/>
        </w:rPr>
        <w:t>Doświadczenie w udzielaniu kredytów/pożyczek</w:t>
      </w:r>
      <w:r w:rsidRPr="002A44D1">
        <w:rPr>
          <w:rFonts w:eastAsia="Calibri"/>
        </w:rPr>
        <w:t>:</w:t>
      </w:r>
    </w:p>
    <w:p w:rsidR="00FE40FD" w:rsidRPr="002A44D1" w:rsidRDefault="00FE40FD" w:rsidP="00FE40FD">
      <w:pPr>
        <w:pStyle w:val="Akapitzlist"/>
        <w:adjustRightInd w:val="0"/>
        <w:spacing w:before="120" w:after="120"/>
        <w:ind w:left="0"/>
        <w:jc w:val="both"/>
        <w:rPr>
          <w:rFonts w:cs="Times New Roman"/>
        </w:rPr>
      </w:pPr>
      <w:r w:rsidRPr="002A44D1">
        <w:rPr>
          <w:rFonts w:cs="Times New Roman"/>
        </w:rPr>
        <w:t xml:space="preserve">1) Oferent wykaże doświadczenie w udzielaniu kredytów lub pożyczek, co oznacza, że w okresie ostatnich </w:t>
      </w:r>
      <w:r w:rsidR="00E50424">
        <w:rPr>
          <w:rFonts w:cs="Times New Roman"/>
        </w:rPr>
        <w:t>4</w:t>
      </w:r>
      <w:r w:rsidRPr="002A44D1">
        <w:rPr>
          <w:rFonts w:cs="Times New Roman"/>
        </w:rPr>
        <w:t xml:space="preserve"> lat p</w:t>
      </w:r>
      <w:r w:rsidR="00D07D72" w:rsidRPr="002A44D1">
        <w:rPr>
          <w:rFonts w:cs="Times New Roman"/>
        </w:rPr>
        <w:t>rzed upływem terminu składania O</w:t>
      </w:r>
      <w:r w:rsidRPr="002A44D1">
        <w:rPr>
          <w:rFonts w:cs="Times New Roman"/>
        </w:rPr>
        <w:t>fert, liczba i wartość udzielonych kredytów/pożyczek wyniosła odpowiednio dla:</w:t>
      </w:r>
    </w:p>
    <w:p w:rsidR="00FE40FD" w:rsidRPr="002A44D1" w:rsidRDefault="00FE40FD" w:rsidP="00FE40FD">
      <w:pPr>
        <w:pStyle w:val="Akapitzlist"/>
        <w:adjustRightInd w:val="0"/>
        <w:spacing w:before="120" w:after="120"/>
        <w:ind w:left="0"/>
        <w:jc w:val="both"/>
        <w:rPr>
          <w:rFonts w:cs="Times New Roman"/>
        </w:rPr>
      </w:pPr>
    </w:p>
    <w:p w:rsidR="00FE40FD" w:rsidRDefault="00FE40FD" w:rsidP="00141D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560" w:hanging="426"/>
        <w:jc w:val="both"/>
        <w:rPr>
          <w:rFonts w:cs="Calibri"/>
        </w:rPr>
      </w:pPr>
      <w:r w:rsidRPr="00141DD6">
        <w:rPr>
          <w:rFonts w:cs="Calibri"/>
          <w:b/>
        </w:rPr>
        <w:t xml:space="preserve">I części zamówienia </w:t>
      </w:r>
      <w:r w:rsidRPr="002A44D1">
        <w:rPr>
          <w:rFonts w:cs="Calibri"/>
        </w:rPr>
        <w:t>– minimalna  liczba udzielonych kredytów/pożyczek na podstawie których dokonano wypłaty jakiejkolwiek kwoty kredytu/pożyczki wynosi: [</w:t>
      </w:r>
      <w:r w:rsidRPr="00141DD6">
        <w:rPr>
          <w:rFonts w:cs="Calibri"/>
          <w:b/>
        </w:rPr>
        <w:t>10 szt</w:t>
      </w:r>
      <w:r w:rsidRPr="002A44D1">
        <w:rPr>
          <w:rFonts w:cs="Calibri"/>
        </w:rPr>
        <w:t>.] a minimalna  wartość udzielonych kredytów/pożyczek wyniosła [</w:t>
      </w:r>
      <w:r w:rsidRPr="00141DD6">
        <w:rPr>
          <w:rFonts w:cs="Calibri"/>
          <w:b/>
        </w:rPr>
        <w:t>1,0 mln PLN</w:t>
      </w:r>
      <w:r w:rsidRPr="002A44D1">
        <w:rPr>
          <w:rFonts w:cs="Calibri"/>
        </w:rPr>
        <w:t xml:space="preserve">] </w:t>
      </w:r>
    </w:p>
    <w:p w:rsidR="00141DD6" w:rsidRPr="002A44D1" w:rsidRDefault="00141DD6" w:rsidP="00141DD6">
      <w:pPr>
        <w:pStyle w:val="Akapitzlist"/>
        <w:autoSpaceDE w:val="0"/>
        <w:autoSpaceDN w:val="0"/>
        <w:adjustRightInd w:val="0"/>
        <w:spacing w:after="0" w:line="276" w:lineRule="auto"/>
        <w:ind w:left="1560"/>
        <w:jc w:val="both"/>
        <w:rPr>
          <w:rFonts w:cs="Calibri"/>
        </w:rPr>
      </w:pPr>
    </w:p>
    <w:p w:rsidR="00FE40FD" w:rsidRDefault="00FE40FD" w:rsidP="00141D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560" w:hanging="426"/>
        <w:jc w:val="both"/>
        <w:rPr>
          <w:rFonts w:cs="Calibri"/>
        </w:rPr>
      </w:pPr>
      <w:r w:rsidRPr="002A44D1">
        <w:rPr>
          <w:rFonts w:cs="Calibri"/>
        </w:rPr>
        <w:t xml:space="preserve">II części zamówienia – minimalna  liczba udzielonych kredytów/pożyczek na podstawie których dokonano wypłaty jakiejkolwiek kwoty kredytu/pożyczki wynosi: </w:t>
      </w:r>
      <w:r w:rsidRPr="002A44D1">
        <w:rPr>
          <w:rFonts w:cs="Calibri"/>
        </w:rPr>
        <w:lastRenderedPageBreak/>
        <w:t>[</w:t>
      </w:r>
      <w:r w:rsidRPr="00141DD6">
        <w:rPr>
          <w:rFonts w:cs="Calibri"/>
          <w:b/>
        </w:rPr>
        <w:t>20 szt.</w:t>
      </w:r>
      <w:r w:rsidRPr="00141DD6">
        <w:rPr>
          <w:rFonts w:cs="Calibri"/>
        </w:rPr>
        <w:t>]</w:t>
      </w:r>
      <w:r w:rsidRPr="002A44D1">
        <w:rPr>
          <w:rFonts w:cs="Calibri"/>
        </w:rPr>
        <w:t xml:space="preserve"> a minimalna  wartość udzielonych kredytów/pożyczek wyniosła [</w:t>
      </w:r>
      <w:r w:rsidRPr="00141DD6">
        <w:rPr>
          <w:rFonts w:cs="Calibri"/>
          <w:b/>
        </w:rPr>
        <w:t>2,0 mln PLN</w:t>
      </w:r>
      <w:r w:rsidRPr="00141DD6">
        <w:rPr>
          <w:rFonts w:cs="Calibri"/>
        </w:rPr>
        <w:t xml:space="preserve">] </w:t>
      </w:r>
    </w:p>
    <w:p w:rsidR="00141DD6" w:rsidRPr="00141DD6" w:rsidRDefault="00141DD6" w:rsidP="00141DD6">
      <w:pPr>
        <w:pStyle w:val="Akapitzlist"/>
        <w:rPr>
          <w:rFonts w:cs="Calibri"/>
        </w:rPr>
      </w:pPr>
    </w:p>
    <w:p w:rsidR="00141DD6" w:rsidRPr="002A44D1" w:rsidRDefault="00141DD6" w:rsidP="00141DD6">
      <w:pPr>
        <w:pStyle w:val="Akapitzlist"/>
        <w:autoSpaceDE w:val="0"/>
        <w:autoSpaceDN w:val="0"/>
        <w:adjustRightInd w:val="0"/>
        <w:spacing w:after="0" w:line="276" w:lineRule="auto"/>
        <w:ind w:left="1560"/>
        <w:jc w:val="both"/>
        <w:rPr>
          <w:rFonts w:cs="Calibri"/>
        </w:rPr>
      </w:pPr>
    </w:p>
    <w:p w:rsidR="00FE40FD" w:rsidRDefault="00FE40FD" w:rsidP="00141D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560" w:hanging="426"/>
        <w:jc w:val="both"/>
        <w:rPr>
          <w:rFonts w:cs="Calibri"/>
        </w:rPr>
      </w:pPr>
      <w:r w:rsidRPr="00141DD6">
        <w:rPr>
          <w:rFonts w:cs="Calibri"/>
          <w:b/>
        </w:rPr>
        <w:t>III części zamówienia</w:t>
      </w:r>
      <w:r w:rsidRPr="002A44D1">
        <w:rPr>
          <w:rFonts w:cs="Calibri"/>
        </w:rPr>
        <w:t xml:space="preserve"> – minimalna  liczba udzielonych kredytów/pożyczek na podstawie których dokonano wypłaty jakiejkolwiek kwoty kredytu/pożyczki wynosi: [</w:t>
      </w:r>
      <w:r w:rsidRPr="00141DD6">
        <w:rPr>
          <w:rFonts w:cs="Calibri"/>
          <w:b/>
        </w:rPr>
        <w:t>30 szt.]</w:t>
      </w:r>
      <w:r w:rsidRPr="002A44D1">
        <w:rPr>
          <w:rFonts w:cs="Calibri"/>
        </w:rPr>
        <w:t xml:space="preserve"> a minimalna  wartość udzielonych kredytów/pożyczek wyniosła [</w:t>
      </w:r>
      <w:r w:rsidRPr="00141DD6">
        <w:rPr>
          <w:rFonts w:cs="Calibri"/>
          <w:b/>
        </w:rPr>
        <w:t>3,0 mln PLN</w:t>
      </w:r>
      <w:r w:rsidRPr="002A44D1">
        <w:rPr>
          <w:rFonts w:cs="Calibri"/>
        </w:rPr>
        <w:t xml:space="preserve">] </w:t>
      </w:r>
    </w:p>
    <w:p w:rsidR="00141DD6" w:rsidRPr="002A44D1" w:rsidRDefault="00141DD6" w:rsidP="00141DD6">
      <w:pPr>
        <w:pStyle w:val="Akapitzlist"/>
        <w:autoSpaceDE w:val="0"/>
        <w:autoSpaceDN w:val="0"/>
        <w:adjustRightInd w:val="0"/>
        <w:spacing w:after="0" w:line="276" w:lineRule="auto"/>
        <w:ind w:left="1560"/>
        <w:jc w:val="both"/>
        <w:rPr>
          <w:rFonts w:cs="Calibri"/>
        </w:rPr>
      </w:pPr>
    </w:p>
    <w:p w:rsidR="00982703" w:rsidRDefault="00FE40FD" w:rsidP="00141D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560" w:hanging="426"/>
        <w:jc w:val="both"/>
        <w:rPr>
          <w:rFonts w:cs="Calibri"/>
        </w:rPr>
      </w:pPr>
      <w:r w:rsidRPr="00141DD6">
        <w:rPr>
          <w:rFonts w:cs="Calibri"/>
          <w:b/>
        </w:rPr>
        <w:t>IV części zamówienia</w:t>
      </w:r>
      <w:r w:rsidRPr="002A44D1">
        <w:rPr>
          <w:rFonts w:cs="Calibri"/>
        </w:rPr>
        <w:t xml:space="preserve"> – minimalna  liczba udzielonych kredytów/pożyczek na podstawie których dokonano wypłaty jakiejkolwiek kwoty kredytu/pożyczki wynosi: [</w:t>
      </w:r>
      <w:r w:rsidRPr="00141DD6">
        <w:rPr>
          <w:rFonts w:cs="Calibri"/>
          <w:b/>
        </w:rPr>
        <w:t>50 szt.</w:t>
      </w:r>
      <w:r w:rsidRPr="00141DD6">
        <w:rPr>
          <w:rFonts w:cs="Calibri"/>
        </w:rPr>
        <w:t>]</w:t>
      </w:r>
      <w:r w:rsidRPr="002A44D1">
        <w:rPr>
          <w:rFonts w:cs="Calibri"/>
        </w:rPr>
        <w:t xml:space="preserve"> a minimalna  wartość udzielonych kredytów/pożyczek wyniosła [</w:t>
      </w:r>
      <w:r w:rsidRPr="00141DD6">
        <w:rPr>
          <w:rFonts w:cs="Calibri"/>
          <w:b/>
        </w:rPr>
        <w:t>5,0 mln PLN</w:t>
      </w:r>
      <w:r w:rsidRPr="002A44D1">
        <w:rPr>
          <w:rFonts w:cs="Calibri"/>
        </w:rPr>
        <w:t>]</w:t>
      </w:r>
    </w:p>
    <w:p w:rsidR="00141DD6" w:rsidRPr="00141DD6" w:rsidRDefault="00141DD6" w:rsidP="00141DD6">
      <w:pPr>
        <w:pStyle w:val="Akapitzlist"/>
        <w:rPr>
          <w:rFonts w:cs="Calibri"/>
        </w:rPr>
      </w:pPr>
    </w:p>
    <w:p w:rsidR="00141DD6" w:rsidRPr="002A44D1" w:rsidRDefault="00141DD6" w:rsidP="00141DD6">
      <w:pPr>
        <w:pStyle w:val="Akapitzlist"/>
        <w:autoSpaceDE w:val="0"/>
        <w:autoSpaceDN w:val="0"/>
        <w:adjustRightInd w:val="0"/>
        <w:spacing w:after="0" w:line="276" w:lineRule="auto"/>
        <w:ind w:left="1560"/>
        <w:jc w:val="both"/>
        <w:rPr>
          <w:rFonts w:cs="Calibri"/>
        </w:rPr>
      </w:pPr>
    </w:p>
    <w:p w:rsidR="00FE40FD" w:rsidRDefault="00FE40FD" w:rsidP="00141D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560" w:hanging="426"/>
        <w:jc w:val="both"/>
        <w:rPr>
          <w:rFonts w:cs="Calibri"/>
        </w:rPr>
      </w:pPr>
      <w:r w:rsidRPr="00141DD6">
        <w:rPr>
          <w:rFonts w:cs="Calibri"/>
          <w:b/>
        </w:rPr>
        <w:t xml:space="preserve">V części zamówienia </w:t>
      </w:r>
      <w:r w:rsidRPr="002A44D1">
        <w:rPr>
          <w:rFonts w:cs="Calibri"/>
        </w:rPr>
        <w:t>– minimalna  liczba udzielonych kredytów/pożyczek na podstawie których dokonano wypłaty jakiejkolwiek kwoty kredytu/pożyczki wynosi: [</w:t>
      </w:r>
      <w:r w:rsidRPr="00141DD6">
        <w:rPr>
          <w:rFonts w:cs="Calibri"/>
          <w:b/>
        </w:rPr>
        <w:t>80 szt.</w:t>
      </w:r>
      <w:r w:rsidRPr="00141DD6">
        <w:rPr>
          <w:rFonts w:cs="Calibri"/>
        </w:rPr>
        <w:t>]</w:t>
      </w:r>
      <w:r w:rsidRPr="002A44D1">
        <w:rPr>
          <w:rFonts w:cs="Calibri"/>
        </w:rPr>
        <w:t xml:space="preserve"> a minimalna  wartość udzielonych kredytów/pożyczek wyniosła [</w:t>
      </w:r>
      <w:r w:rsidRPr="00141DD6">
        <w:rPr>
          <w:rFonts w:cs="Calibri"/>
          <w:b/>
        </w:rPr>
        <w:t>8,0 mln PLN</w:t>
      </w:r>
      <w:r w:rsidRPr="002A44D1">
        <w:rPr>
          <w:rFonts w:cs="Calibri"/>
        </w:rPr>
        <w:t xml:space="preserve">] </w:t>
      </w:r>
    </w:p>
    <w:p w:rsidR="00141DD6" w:rsidRPr="002A44D1" w:rsidRDefault="00141DD6" w:rsidP="00141DD6">
      <w:pPr>
        <w:pStyle w:val="Akapitzlist"/>
        <w:autoSpaceDE w:val="0"/>
        <w:autoSpaceDN w:val="0"/>
        <w:adjustRightInd w:val="0"/>
        <w:spacing w:after="0" w:line="276" w:lineRule="auto"/>
        <w:ind w:left="1560"/>
        <w:jc w:val="both"/>
        <w:rPr>
          <w:rFonts w:cs="Calibri"/>
        </w:rPr>
      </w:pPr>
    </w:p>
    <w:p w:rsidR="00FE40FD" w:rsidRDefault="00FE40FD" w:rsidP="00141D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88" w:line="276" w:lineRule="auto"/>
        <w:ind w:left="1560" w:hanging="426"/>
        <w:jc w:val="both"/>
        <w:rPr>
          <w:rFonts w:cs="Calibri"/>
        </w:rPr>
      </w:pPr>
      <w:r w:rsidRPr="00141DD6">
        <w:rPr>
          <w:rFonts w:cs="Calibri"/>
          <w:b/>
        </w:rPr>
        <w:t xml:space="preserve">VI części zamówienia </w:t>
      </w:r>
      <w:r w:rsidRPr="002A44D1">
        <w:rPr>
          <w:rFonts w:cs="Calibri"/>
        </w:rPr>
        <w:t>– minimalna  liczba udzielonych kredytów/pożyczek na podstawie których dokonano wypłaty jakiejkolwiek kwoty kredytu/pożyczki wynosi: [</w:t>
      </w:r>
      <w:r w:rsidRPr="00141DD6">
        <w:rPr>
          <w:rFonts w:cs="Calibri"/>
          <w:b/>
        </w:rPr>
        <w:t>100 szt.</w:t>
      </w:r>
      <w:r w:rsidRPr="00141DD6">
        <w:rPr>
          <w:rFonts w:cs="Calibri"/>
        </w:rPr>
        <w:t>]</w:t>
      </w:r>
      <w:r w:rsidRPr="002A44D1">
        <w:rPr>
          <w:rFonts w:cs="Calibri"/>
        </w:rPr>
        <w:t xml:space="preserve"> a minimalna  wartość udzielonych kredytów/pożyczek wyniosła [</w:t>
      </w:r>
      <w:r w:rsidRPr="00141DD6">
        <w:rPr>
          <w:rFonts w:cs="Calibri"/>
          <w:b/>
        </w:rPr>
        <w:t>10,0 mln PLN</w:t>
      </w:r>
      <w:r w:rsidRPr="002A44D1">
        <w:rPr>
          <w:rFonts w:cs="Calibri"/>
        </w:rPr>
        <w:t xml:space="preserve">] </w:t>
      </w:r>
    </w:p>
    <w:p w:rsidR="00141DD6" w:rsidRPr="00141DD6" w:rsidRDefault="00141DD6" w:rsidP="00141DD6">
      <w:pPr>
        <w:pStyle w:val="Akapitzlist"/>
        <w:rPr>
          <w:rFonts w:cs="Calibri"/>
        </w:rPr>
      </w:pPr>
    </w:p>
    <w:p w:rsidR="00141DD6" w:rsidRPr="002A44D1" w:rsidRDefault="00141DD6" w:rsidP="00141DD6">
      <w:pPr>
        <w:pStyle w:val="Akapitzlist"/>
        <w:autoSpaceDE w:val="0"/>
        <w:autoSpaceDN w:val="0"/>
        <w:adjustRightInd w:val="0"/>
        <w:spacing w:after="188" w:line="276" w:lineRule="auto"/>
        <w:ind w:left="1560"/>
        <w:jc w:val="both"/>
        <w:rPr>
          <w:rFonts w:cs="Calibri"/>
        </w:rPr>
      </w:pPr>
    </w:p>
    <w:p w:rsidR="00FE40FD" w:rsidRPr="002A44D1" w:rsidRDefault="00FE40FD" w:rsidP="00141D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88" w:line="276" w:lineRule="auto"/>
        <w:ind w:left="1560" w:hanging="426"/>
        <w:jc w:val="both"/>
        <w:rPr>
          <w:rFonts w:cs="Calibri"/>
        </w:rPr>
      </w:pPr>
      <w:r w:rsidRPr="00141DD6">
        <w:rPr>
          <w:rFonts w:cs="Calibri"/>
          <w:b/>
        </w:rPr>
        <w:t xml:space="preserve">VII części zamówienia </w:t>
      </w:r>
      <w:r w:rsidRPr="002A44D1">
        <w:rPr>
          <w:rFonts w:cs="Calibri"/>
        </w:rPr>
        <w:t>– minimalna liczba udzielonych kredytów/pożyczek na podstawie których dokonano wypłaty jakiejkolwiek kwoty kredytu/pożyczki wynosi: [</w:t>
      </w:r>
      <w:r w:rsidRPr="00141DD6">
        <w:rPr>
          <w:rFonts w:cs="Calibri"/>
          <w:b/>
        </w:rPr>
        <w:t>150 szt.</w:t>
      </w:r>
      <w:r w:rsidRPr="00141DD6">
        <w:rPr>
          <w:rFonts w:cs="Calibri"/>
        </w:rPr>
        <w:t>]</w:t>
      </w:r>
      <w:r w:rsidRPr="002A44D1">
        <w:rPr>
          <w:rFonts w:cs="Calibri"/>
        </w:rPr>
        <w:t xml:space="preserve"> a minimalna wartość udzielonych kredytów/pożyczek wyniosła [</w:t>
      </w:r>
      <w:r w:rsidRPr="00141DD6">
        <w:rPr>
          <w:rFonts w:cs="Calibri"/>
          <w:b/>
        </w:rPr>
        <w:t>15,0 mln PLN</w:t>
      </w:r>
      <w:r w:rsidRPr="002A44D1">
        <w:rPr>
          <w:rFonts w:cs="Calibri"/>
        </w:rPr>
        <w:t xml:space="preserve">] </w:t>
      </w:r>
    </w:p>
    <w:p w:rsidR="00FE40FD" w:rsidRPr="002A44D1" w:rsidRDefault="00FE40FD" w:rsidP="00FE40FD">
      <w:pPr>
        <w:pStyle w:val="Akapitzlist"/>
        <w:adjustRightInd w:val="0"/>
        <w:spacing w:before="120" w:after="120"/>
        <w:ind w:left="0"/>
        <w:jc w:val="both"/>
        <w:rPr>
          <w:rFonts w:cs="Times New Roman"/>
        </w:rPr>
      </w:pPr>
    </w:p>
    <w:p w:rsidR="00FE40FD" w:rsidRDefault="00FE40FD" w:rsidP="00FE40FD">
      <w:pPr>
        <w:pStyle w:val="Akapitzlist"/>
        <w:adjustRightInd w:val="0"/>
        <w:spacing w:before="120" w:after="120"/>
        <w:ind w:left="0"/>
        <w:jc w:val="both"/>
        <w:rPr>
          <w:rFonts w:cs="Times New Roman"/>
        </w:rPr>
      </w:pPr>
      <w:r w:rsidRPr="002A44D1">
        <w:t>Dla Oferentów wspólnie</w:t>
      </w:r>
      <w:r w:rsidRPr="002A44D1">
        <w:rPr>
          <w:rFonts w:cs="Times New Roman"/>
        </w:rPr>
        <w:t xml:space="preserve"> ubiegających się o udzielenie Zamówienia, sumowaniu podlega minimalna liczba zawartych umów kredytu lub pożyczki na podstawie których dokonano wypłaty jakiejkolwiek kwoty kredytu lub pożyczki oraz minimalna wartość wypłaconych kwot z tytułu udzielonych kredytów lub pożyczek.</w:t>
      </w:r>
    </w:p>
    <w:p w:rsidR="00141DD6" w:rsidRPr="002A44D1" w:rsidRDefault="00141DD6" w:rsidP="00FE40FD">
      <w:pPr>
        <w:pStyle w:val="Akapitzlist"/>
        <w:adjustRightInd w:val="0"/>
        <w:spacing w:before="120" w:after="120"/>
        <w:ind w:left="0"/>
        <w:jc w:val="both"/>
        <w:rPr>
          <w:rFonts w:cs="Times New Roman"/>
        </w:rPr>
      </w:pPr>
    </w:p>
    <w:p w:rsidR="00FE40FD" w:rsidRDefault="00FE40FD" w:rsidP="00FE40FD">
      <w:pPr>
        <w:pStyle w:val="Akapitzlist"/>
        <w:adjustRightInd w:val="0"/>
        <w:spacing w:before="120" w:after="120"/>
        <w:ind w:left="0"/>
        <w:jc w:val="both"/>
        <w:rPr>
          <w:rFonts w:cs="Times New Roman"/>
        </w:rPr>
      </w:pPr>
      <w:r w:rsidRPr="002A44D1">
        <w:rPr>
          <w:rFonts w:cs="Times New Roman"/>
        </w:rPr>
        <w:t xml:space="preserve">W przypadku złożenia Oferty </w:t>
      </w:r>
      <w:r w:rsidRPr="002A44D1">
        <w:rPr>
          <w:rFonts w:cs="Times New Roman"/>
          <w:u w:val="single"/>
        </w:rPr>
        <w:t>na realizację więcej niż jednej</w:t>
      </w:r>
      <w:r w:rsidRPr="002A44D1">
        <w:rPr>
          <w:rFonts w:cs="Times New Roman"/>
          <w:color w:val="0070C0"/>
          <w:u w:val="single"/>
        </w:rPr>
        <w:t xml:space="preserve"> </w:t>
      </w:r>
      <w:r w:rsidRPr="002A44D1">
        <w:rPr>
          <w:rFonts w:cs="Times New Roman"/>
          <w:u w:val="single"/>
        </w:rPr>
        <w:t>części zamówienia</w:t>
      </w:r>
      <w:r w:rsidRPr="002A44D1">
        <w:rPr>
          <w:rFonts w:cs="Times New Roman"/>
        </w:rPr>
        <w:t xml:space="preserve"> Oferent powinien spełniać niniejszy warunek łącznie dla tych części zamówienia, co oznacza, że Oferent jest zobowiązany wykazać doświadczenie w udzielaniu kredytów/pożyczek odpowiadające sumie minimalnej liczbie udzielonych kredytów/pożyczek oraz sumie minimalnej wartości udzielonych kredytów/pożyczek dla części zamówienia, o które Oferent się ubiega.</w:t>
      </w:r>
    </w:p>
    <w:p w:rsidR="00141DD6" w:rsidRPr="002A44D1" w:rsidRDefault="00141DD6" w:rsidP="00FE40FD">
      <w:pPr>
        <w:pStyle w:val="Akapitzlist"/>
        <w:adjustRightInd w:val="0"/>
        <w:spacing w:before="120" w:after="120"/>
        <w:ind w:left="0"/>
        <w:jc w:val="both"/>
        <w:rPr>
          <w:rFonts w:cs="Times New Roman"/>
        </w:rPr>
      </w:pPr>
    </w:p>
    <w:p w:rsidR="00FE40FD" w:rsidRPr="002A44D1" w:rsidRDefault="00FE40FD" w:rsidP="00FE40FD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cs="Times New Roman"/>
          <w:szCs w:val="24"/>
          <w:u w:val="single"/>
        </w:rPr>
      </w:pPr>
      <w:r w:rsidRPr="002A44D1">
        <w:rPr>
          <w:rFonts w:cs="Times New Roman"/>
        </w:rPr>
        <w:lastRenderedPageBreak/>
        <w:t>Jeżeli rozliczenie następowało w walucie innej niż PLN, Oferent zobowiązany jest dokonać przeliczenia tej kwoty na PLN, przyjmując jako podstawę średni kurs danej waluty opublikowany przez NBP (według tabeli A kursów średnich walut obcych) w dniu zamieszcze</w:t>
      </w:r>
      <w:r w:rsidR="00667656" w:rsidRPr="002A44D1">
        <w:rPr>
          <w:rFonts w:cs="Times New Roman"/>
        </w:rPr>
        <w:t>nia O</w:t>
      </w:r>
      <w:r w:rsidRPr="002A44D1">
        <w:rPr>
          <w:rFonts w:cs="Times New Roman"/>
        </w:rPr>
        <w:t>głoszenia o niniejszym zamówieniu w Biuletynie Zamówień Publicznych.</w:t>
      </w:r>
    </w:p>
    <w:p w:rsidR="00FE40FD" w:rsidRPr="002A44D1" w:rsidRDefault="00FE40FD" w:rsidP="00FE40FD">
      <w:pPr>
        <w:pStyle w:val="IDW111"/>
        <w:keepNext/>
        <w:spacing w:before="120" w:after="240"/>
        <w:ind w:left="0" w:firstLine="0"/>
        <w:rPr>
          <w:rFonts w:asciiTheme="minorHAnsi" w:hAnsiTheme="minorHAnsi"/>
          <w:b/>
          <w:sz w:val="22"/>
          <w:u w:val="single"/>
        </w:rPr>
      </w:pPr>
      <w:r w:rsidRPr="002A44D1">
        <w:rPr>
          <w:rFonts w:asciiTheme="minorHAnsi" w:hAnsiTheme="minorHAnsi"/>
          <w:b/>
          <w:sz w:val="22"/>
          <w:u w:val="single"/>
        </w:rPr>
        <w:t>Warunek dotyczący:</w:t>
      </w:r>
    </w:p>
    <w:p w:rsidR="00FE40FD" w:rsidRPr="002A44D1" w:rsidRDefault="00FE40FD" w:rsidP="00FE40FD">
      <w:pPr>
        <w:pStyle w:val="IDW11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ind w:hanging="1997"/>
        <w:rPr>
          <w:rFonts w:asciiTheme="minorHAnsi" w:eastAsia="Calibri" w:hAnsiTheme="minorHAnsi"/>
          <w:sz w:val="22"/>
        </w:rPr>
      </w:pPr>
      <w:r w:rsidRPr="002A44D1">
        <w:rPr>
          <w:rFonts w:asciiTheme="minorHAnsi" w:hAnsiTheme="minorHAnsi"/>
          <w:b/>
          <w:sz w:val="22"/>
        </w:rPr>
        <w:t>dysponowania</w:t>
      </w:r>
      <w:r w:rsidRPr="002A44D1">
        <w:rPr>
          <w:rFonts w:asciiTheme="minorHAnsi" w:eastAsia="Calibri" w:hAnsiTheme="minorHAnsi"/>
          <w:b/>
          <w:sz w:val="22"/>
        </w:rPr>
        <w:t xml:space="preserve"> odpowiednim potencjałem kadrowym</w:t>
      </w:r>
    </w:p>
    <w:p w:rsidR="00FE40FD" w:rsidRPr="002A44D1" w:rsidRDefault="00FE40FD" w:rsidP="00FE40FD">
      <w:pPr>
        <w:pStyle w:val="Akapitzlist"/>
        <w:autoSpaceDE w:val="0"/>
        <w:autoSpaceDN w:val="0"/>
        <w:adjustRightInd w:val="0"/>
        <w:spacing w:before="120" w:after="0"/>
        <w:ind w:left="0"/>
        <w:jc w:val="both"/>
      </w:pPr>
      <w:r w:rsidRPr="002A44D1">
        <w:t xml:space="preserve">Oferent wykaże, iż posiada zdolność organizacyjną do realizacji przedmiotu Zamówienia, </w:t>
      </w:r>
      <w:r w:rsidRPr="002A44D1">
        <w:br/>
        <w:t xml:space="preserve">w tym posiada odpowiedni zespół zapewniający zdolność do realizacji Operacji oraz strukturę organizacyjną i ramy zarządzania, potwierdzające wiarygodność Oferenta. Kryterium uznaje się za spełnione w przypadku spełnienia przez Oferenta wszystkich poniższych </w:t>
      </w:r>
      <w:proofErr w:type="spellStart"/>
      <w:r w:rsidRPr="002A44D1">
        <w:t>podkryteriów</w:t>
      </w:r>
      <w:proofErr w:type="spellEnd"/>
      <w:r w:rsidRPr="002A44D1">
        <w:t>:</w:t>
      </w:r>
    </w:p>
    <w:p w:rsidR="00FE40FD" w:rsidRPr="002A44D1" w:rsidRDefault="00FE40FD" w:rsidP="00FE40FD">
      <w:pPr>
        <w:pStyle w:val="IDW111"/>
        <w:spacing w:before="120" w:after="0"/>
        <w:ind w:left="0" w:firstLine="0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sz w:val="22"/>
        </w:rPr>
        <w:t>Oferent wykaże, że posiada odpowiedni zespół zapewniający zdolność do realizacji zamówienia, tj. w skład zespołu oddelegowanego do realizacji zamówienia będą wchodzić co najmniej 4 osoby posiadające odpowiednie doświadczenie i wykształcenie, tj.:</w:t>
      </w:r>
    </w:p>
    <w:p w:rsidR="00FE40FD" w:rsidRPr="002A44D1" w:rsidRDefault="00FE40FD" w:rsidP="00230FF8">
      <w:pPr>
        <w:pStyle w:val="IDW111"/>
        <w:numPr>
          <w:ilvl w:val="0"/>
          <w:numId w:val="10"/>
        </w:numPr>
        <w:spacing w:before="120" w:after="0"/>
        <w:ind w:left="426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b/>
          <w:sz w:val="22"/>
        </w:rPr>
        <w:t>kierownik projektu</w:t>
      </w:r>
      <w:r w:rsidRPr="002A44D1">
        <w:rPr>
          <w:rFonts w:asciiTheme="minorHAnsi" w:hAnsiTheme="minorHAnsi" w:cs="Calibri"/>
          <w:sz w:val="22"/>
        </w:rPr>
        <w:t xml:space="preserve"> – osoba z co najmniej 2-letnim doświadczeniem na stanowisku kierowniczym, posiadająca wykształcenie wyższe;</w:t>
      </w:r>
    </w:p>
    <w:p w:rsidR="00FE40FD" w:rsidRPr="002A44D1" w:rsidRDefault="00FE40FD" w:rsidP="00230FF8">
      <w:pPr>
        <w:pStyle w:val="IDW111"/>
        <w:numPr>
          <w:ilvl w:val="0"/>
          <w:numId w:val="10"/>
        </w:numPr>
        <w:spacing w:before="120" w:after="0"/>
        <w:ind w:left="426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b/>
          <w:sz w:val="22"/>
        </w:rPr>
        <w:t>osoba</w:t>
      </w:r>
      <w:r w:rsidRPr="002A44D1">
        <w:rPr>
          <w:rFonts w:asciiTheme="minorHAnsi" w:hAnsiTheme="minorHAnsi" w:cs="Calibri"/>
          <w:sz w:val="22"/>
        </w:rPr>
        <w:t xml:space="preserve"> z co najmniej 2-letnim doświadczeniem w zakresie obsługi projektów finansowanych ze środków europejskich o których mowa w ustawie o finansach publicznych (</w:t>
      </w:r>
      <w:proofErr w:type="spellStart"/>
      <w:r w:rsidRPr="002A44D1">
        <w:rPr>
          <w:rFonts w:asciiTheme="minorHAnsi" w:hAnsiTheme="minorHAnsi" w:cs="Calibri"/>
          <w:sz w:val="22"/>
        </w:rPr>
        <w:t>Dz.U</w:t>
      </w:r>
      <w:proofErr w:type="spellEnd"/>
      <w:r w:rsidRPr="002A44D1">
        <w:rPr>
          <w:rFonts w:asciiTheme="minorHAnsi" w:hAnsiTheme="minorHAnsi" w:cs="Calibri"/>
          <w:sz w:val="22"/>
        </w:rPr>
        <w:t>. 2019 poz. 869), posiadająca wykształcenie co najmniej średnie;</w:t>
      </w:r>
    </w:p>
    <w:p w:rsidR="00FE40FD" w:rsidRPr="002A44D1" w:rsidRDefault="00FE40FD" w:rsidP="00230FF8">
      <w:pPr>
        <w:pStyle w:val="IDW111"/>
        <w:numPr>
          <w:ilvl w:val="0"/>
          <w:numId w:val="10"/>
        </w:numPr>
        <w:spacing w:before="120" w:after="0"/>
        <w:ind w:left="426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b/>
          <w:sz w:val="22"/>
        </w:rPr>
        <w:t>osoba</w:t>
      </w:r>
      <w:r w:rsidRPr="002A44D1">
        <w:rPr>
          <w:rFonts w:asciiTheme="minorHAnsi" w:hAnsiTheme="minorHAnsi" w:cs="Calibri"/>
          <w:sz w:val="22"/>
        </w:rPr>
        <w:t xml:space="preserve"> z co najmniej 3-letnim doświadczeniem w zakresie analizy ryzyka kredytowego rozumianej jako analiza zdolności kredytowej/pożyczkowej przedsiębiorstw, posiadająca wykształcenie wyższe;</w:t>
      </w:r>
    </w:p>
    <w:p w:rsidR="00FE40FD" w:rsidRPr="002A44D1" w:rsidRDefault="00FE40FD" w:rsidP="00230FF8">
      <w:pPr>
        <w:pStyle w:val="IDW111"/>
        <w:numPr>
          <w:ilvl w:val="0"/>
          <w:numId w:val="10"/>
        </w:numPr>
        <w:spacing w:before="120" w:after="0"/>
        <w:ind w:left="426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b/>
          <w:sz w:val="22"/>
        </w:rPr>
        <w:t>osoba</w:t>
      </w:r>
      <w:r w:rsidRPr="002A44D1">
        <w:rPr>
          <w:rFonts w:asciiTheme="minorHAnsi" w:hAnsiTheme="minorHAnsi" w:cs="Calibri"/>
          <w:sz w:val="22"/>
        </w:rPr>
        <w:t xml:space="preserve"> z co najmniej 3-letnim doświadczeniem w obszarze kontroli, audytu, posiadająca wykształcenie co najmniej średnie;</w:t>
      </w:r>
    </w:p>
    <w:p w:rsidR="00FE40FD" w:rsidRPr="002A44D1" w:rsidRDefault="00FE40FD" w:rsidP="00230FF8">
      <w:pPr>
        <w:pStyle w:val="IDW111"/>
        <w:numPr>
          <w:ilvl w:val="0"/>
          <w:numId w:val="10"/>
        </w:numPr>
        <w:spacing w:before="120" w:after="0"/>
        <w:ind w:left="426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b/>
          <w:sz w:val="22"/>
        </w:rPr>
        <w:t>osoba</w:t>
      </w:r>
      <w:r w:rsidRPr="002A44D1">
        <w:rPr>
          <w:rFonts w:asciiTheme="minorHAnsi" w:hAnsiTheme="minorHAnsi" w:cs="Calibri"/>
          <w:sz w:val="22"/>
        </w:rPr>
        <w:t xml:space="preserve"> z co najmniej 2-letnim doświadczeniem w obszarze działań monitoringowych lub kontrolingowych, polegającym m.in. na opracowywaniu raportów, analiz z działalności sprzedażowej, posiadająca wykształcenie co najmniej średnie;</w:t>
      </w:r>
    </w:p>
    <w:p w:rsidR="00FE40FD" w:rsidRPr="002A44D1" w:rsidRDefault="00FE40FD" w:rsidP="00FE40FD">
      <w:pPr>
        <w:pStyle w:val="IDW111"/>
        <w:spacing w:before="120" w:after="0"/>
        <w:ind w:left="142" w:firstLine="0"/>
        <w:rPr>
          <w:rFonts w:asciiTheme="minorHAnsi" w:hAnsiTheme="minorHAnsi" w:cs="Calibri"/>
          <w:b/>
          <w:sz w:val="22"/>
        </w:rPr>
      </w:pPr>
      <w:r w:rsidRPr="002A44D1">
        <w:rPr>
          <w:rFonts w:asciiTheme="minorHAnsi" w:hAnsiTheme="minorHAnsi" w:cs="Calibri"/>
          <w:b/>
          <w:sz w:val="22"/>
        </w:rPr>
        <w:t xml:space="preserve">Dopuszcza się, aby ta sama osoba, </w:t>
      </w:r>
      <w:r w:rsidRPr="002A44D1">
        <w:rPr>
          <w:rFonts w:asciiTheme="minorHAnsi" w:hAnsiTheme="minorHAnsi" w:cs="Calibri"/>
          <w:b/>
          <w:sz w:val="22"/>
          <w:u w:val="single"/>
        </w:rPr>
        <w:t>za wyjątkiem kierownika projektu</w:t>
      </w:r>
      <w:r w:rsidRPr="002A44D1">
        <w:rPr>
          <w:rFonts w:asciiTheme="minorHAnsi" w:hAnsiTheme="minorHAnsi" w:cs="Calibri"/>
          <w:b/>
          <w:sz w:val="22"/>
        </w:rPr>
        <w:t>, została wykazana do realizacji zamówienia w nie więcej niż dwóch obszarach pod warunkiem, że spełnia niezależnie każdy z ww. warunków w zakresie doświadczenia i wykształcenia oraz z zastrzeżeniem postanowień dotyczących rozdzielności funkcji związanych z pozyskiwaniem Ostatecznych Odbiorców od funkcji związanych z oceną ryzyka i podejmowania decyzji finansowych.</w:t>
      </w:r>
    </w:p>
    <w:p w:rsidR="00FE40FD" w:rsidRPr="002A44D1" w:rsidRDefault="00FE40FD" w:rsidP="00FE40FD">
      <w:pPr>
        <w:pStyle w:val="IDW111"/>
        <w:spacing w:before="120"/>
        <w:ind w:left="142" w:firstLine="0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sz w:val="22"/>
        </w:rPr>
        <w:t>W przypadku Oferentów wspólnie ubiegających się o udzielenie Zamówienia, warunek opisany wyżej może spełniać jeden lub łącznie wszyscy Oferenci wspólnie ubiegający się o zawarcie umowy.</w:t>
      </w:r>
    </w:p>
    <w:p w:rsidR="00FE40FD" w:rsidRPr="002A44D1" w:rsidRDefault="00FE40FD" w:rsidP="00FE40FD">
      <w:pPr>
        <w:pStyle w:val="IDW111"/>
        <w:spacing w:before="120" w:after="0"/>
        <w:ind w:left="142" w:firstLine="0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sz w:val="22"/>
        </w:rPr>
        <w:t>W przypadku Oferenta ubiegającego się o realizację więcej niż jednej części Zamówienia, może wykazać dysponowanie tym samym Zespołem dla tych części zamówienia.</w:t>
      </w:r>
    </w:p>
    <w:p w:rsidR="00FE40FD" w:rsidRPr="002A44D1" w:rsidRDefault="00FE40FD" w:rsidP="00FE40FD">
      <w:pPr>
        <w:adjustRightInd w:val="0"/>
        <w:spacing w:before="120" w:after="120" w:line="276" w:lineRule="auto"/>
        <w:jc w:val="both"/>
        <w:rPr>
          <w:rFonts w:cs="Calibri"/>
          <w:u w:val="single"/>
        </w:rPr>
      </w:pPr>
      <w:r w:rsidRPr="002A44D1">
        <w:rPr>
          <w:rFonts w:cs="Calibri"/>
          <w:u w:val="single"/>
        </w:rPr>
        <w:lastRenderedPageBreak/>
        <w:t xml:space="preserve">[Ocena spełniania ww. warunku nastąpi na podstawie dokumentów – Załącznika do Ogłoszenia - Potencjał Kadrowy, </w:t>
      </w:r>
      <w:r w:rsidRPr="002A44D1">
        <w:rPr>
          <w:rFonts w:cs="Calibri"/>
        </w:rPr>
        <w:t xml:space="preserve">z uwzględnieniem imion i nazwisk osób spełniających ww. warunki, ze wskazaniem formy ich zatrudnienia </w:t>
      </w:r>
      <w:r w:rsidRPr="002A44D1">
        <w:rPr>
          <w:rFonts w:cs="Calibri"/>
          <w:b/>
        </w:rPr>
        <w:t>(np. umowa o pracę, umowa zlecenie, umowa o dzieło) / współpraca z Wykonawcą</w:t>
      </w:r>
      <w:r w:rsidRPr="002A44D1">
        <w:rPr>
          <w:rFonts w:cs="Calibri"/>
        </w:rPr>
        <w:t>. Ponadto należy wykazać posiadane wykształcenie oraz doświadczenie i kwalifikacje zawodowe (niezbędne dla wykonania zamówienia) ze wskazaniem okresu zatrudnienia u poszczególnych pracodawców z dokładnością do miesiąca, a także zakresu wykonywanych przez nie czynności, wraz z informacją o podstawie do dysponowania tymi osobami.]</w:t>
      </w:r>
    </w:p>
    <w:p w:rsidR="00FE40FD" w:rsidRPr="002A44D1" w:rsidRDefault="00FE40FD" w:rsidP="00FE40FD">
      <w:pPr>
        <w:adjustRightInd w:val="0"/>
        <w:spacing w:before="120" w:after="120" w:line="276" w:lineRule="auto"/>
        <w:jc w:val="both"/>
        <w:rPr>
          <w:rFonts w:eastAsia="Calibri"/>
        </w:rPr>
      </w:pPr>
      <w:r w:rsidRPr="002A44D1">
        <w:rPr>
          <w:rFonts w:eastAsia="Calibri"/>
        </w:rPr>
        <w:t xml:space="preserve">W przypadku </w:t>
      </w:r>
      <w:r w:rsidR="00141DD6">
        <w:rPr>
          <w:rFonts w:eastAsia="Calibri"/>
        </w:rPr>
        <w:t>Oferentów</w:t>
      </w:r>
      <w:r w:rsidRPr="002A44D1">
        <w:rPr>
          <w:rFonts w:eastAsia="Calibri"/>
        </w:rPr>
        <w:t xml:space="preserve"> wspólnie ubiegających się o udzielenie Zamówienia, warunek opisany wyżej może spełniać jeden lub łącznie wszyscy Oferenta wspólnie ubiegający się o udzielenie Zamówienia.</w:t>
      </w:r>
    </w:p>
    <w:p w:rsidR="00FE40FD" w:rsidRPr="002A44D1" w:rsidRDefault="00FE40FD" w:rsidP="002E68FF">
      <w:pPr>
        <w:pStyle w:val="lista11"/>
        <w:spacing w:before="120" w:after="120"/>
        <w:ind w:left="0" w:firstLine="0"/>
        <w:rPr>
          <w:rFonts w:asciiTheme="minorHAnsi" w:hAnsiTheme="minorHAnsi"/>
          <w:sz w:val="22"/>
          <w:u w:val="single"/>
        </w:rPr>
      </w:pPr>
      <w:r w:rsidRPr="002A44D1">
        <w:rPr>
          <w:rFonts w:asciiTheme="minorHAnsi" w:hAnsiTheme="minorHAnsi"/>
          <w:sz w:val="22"/>
          <w:u w:val="single"/>
        </w:rPr>
        <w:t>BGK informuje, że w pie</w:t>
      </w:r>
      <w:r w:rsidR="00230FF8" w:rsidRPr="002A44D1">
        <w:rPr>
          <w:rFonts w:asciiTheme="minorHAnsi" w:hAnsiTheme="minorHAnsi"/>
          <w:sz w:val="22"/>
          <w:u w:val="single"/>
        </w:rPr>
        <w:t>rwszej kolejności dokona oceny O</w:t>
      </w:r>
      <w:r w:rsidRPr="002A44D1">
        <w:rPr>
          <w:rFonts w:asciiTheme="minorHAnsi" w:hAnsiTheme="minorHAnsi"/>
          <w:sz w:val="22"/>
          <w:u w:val="single"/>
        </w:rPr>
        <w:t>fert w op</w:t>
      </w:r>
      <w:r w:rsidR="002E68FF" w:rsidRPr="002A44D1">
        <w:rPr>
          <w:rFonts w:asciiTheme="minorHAnsi" w:hAnsiTheme="minorHAnsi"/>
          <w:sz w:val="22"/>
          <w:u w:val="single"/>
        </w:rPr>
        <w:t xml:space="preserve">arciu o przyjęte w postępowaniu </w:t>
      </w:r>
      <w:r w:rsidRPr="002A44D1">
        <w:rPr>
          <w:rFonts w:asciiTheme="minorHAnsi" w:hAnsiTheme="minorHAnsi"/>
          <w:sz w:val="22"/>
          <w:u w:val="single"/>
        </w:rPr>
        <w:t xml:space="preserve">kryteria, a następnie zbada czy Oferent, </w:t>
      </w:r>
      <w:r w:rsidR="00D07D72" w:rsidRPr="002A44D1">
        <w:rPr>
          <w:rFonts w:asciiTheme="minorHAnsi" w:hAnsiTheme="minorHAnsi"/>
          <w:sz w:val="22"/>
          <w:u w:val="single"/>
        </w:rPr>
        <w:t>którego O</w:t>
      </w:r>
      <w:r w:rsidRPr="002A44D1">
        <w:rPr>
          <w:rFonts w:asciiTheme="minorHAnsi" w:hAnsiTheme="minorHAnsi"/>
          <w:sz w:val="22"/>
          <w:u w:val="single"/>
        </w:rPr>
        <w:t>ferta została oceniona jako najkorzystniejsza, nie podlega wykluczeniu oraz spełnia warunki udziału w postępowaniu.</w:t>
      </w:r>
    </w:p>
    <w:p w:rsidR="00FE40FD" w:rsidRPr="002A44D1" w:rsidRDefault="00FE40FD" w:rsidP="00FE40FD">
      <w:pPr>
        <w:spacing w:line="276" w:lineRule="auto"/>
        <w:ind w:left="567"/>
        <w:jc w:val="both"/>
        <w:rPr>
          <w:bCs/>
        </w:rPr>
      </w:pPr>
    </w:p>
    <w:p w:rsidR="00FE40FD" w:rsidRPr="002A44D1" w:rsidRDefault="00FE40FD" w:rsidP="00230FF8">
      <w:pPr>
        <w:pStyle w:val="Akapitzlist"/>
        <w:numPr>
          <w:ilvl w:val="0"/>
          <w:numId w:val="15"/>
        </w:numPr>
        <w:overflowPunct w:val="0"/>
        <w:adjustRightInd w:val="0"/>
        <w:spacing w:after="200" w:line="276" w:lineRule="auto"/>
        <w:contextualSpacing w:val="0"/>
        <w:jc w:val="both"/>
        <w:textAlignment w:val="baseline"/>
        <w:rPr>
          <w:b/>
          <w:bCs/>
          <w:u w:val="single"/>
        </w:rPr>
      </w:pPr>
      <w:r w:rsidRPr="002A44D1">
        <w:rPr>
          <w:b/>
          <w:bCs/>
          <w:u w:val="single"/>
        </w:rPr>
        <w:t>OCENA OFERT</w:t>
      </w:r>
    </w:p>
    <w:p w:rsidR="00971576" w:rsidRPr="002A44D1" w:rsidRDefault="00971576" w:rsidP="0097157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971576" w:rsidRPr="002A44D1" w:rsidRDefault="00D07D72" w:rsidP="00971576">
      <w:pPr>
        <w:pStyle w:val="Akapitzlist"/>
        <w:numPr>
          <w:ilvl w:val="0"/>
          <w:numId w:val="3"/>
        </w:numPr>
        <w:jc w:val="both"/>
        <w:rPr>
          <w:rFonts w:cs="Times New Roman"/>
          <w:u w:val="single"/>
        </w:rPr>
      </w:pPr>
      <w:r w:rsidRPr="002A44D1">
        <w:rPr>
          <w:rFonts w:cs="Times New Roman"/>
          <w:u w:val="single"/>
        </w:rPr>
        <w:t>Kryteria wyboru O</w:t>
      </w:r>
      <w:r w:rsidR="00971576" w:rsidRPr="002A44D1">
        <w:rPr>
          <w:rFonts w:cs="Times New Roman"/>
          <w:u w:val="single"/>
        </w:rPr>
        <w:t>ferty (punktowe):</w:t>
      </w:r>
    </w:p>
    <w:p w:rsidR="00971576" w:rsidRPr="002A44D1" w:rsidRDefault="00971576" w:rsidP="00971576">
      <w:pPr>
        <w:jc w:val="both"/>
      </w:pPr>
      <w:r w:rsidRPr="002A44D1">
        <w:t xml:space="preserve">Całkowita liczba punktów możliwych do uzyskania wynosi 100 (100%). Punkty zostaną przyznane w oparciu o poniższe kryteria. </w:t>
      </w:r>
    </w:p>
    <w:tbl>
      <w:tblPr>
        <w:tblpPr w:leftFromText="141" w:rightFromText="141" w:vertAnchor="text" w:horzAnchor="margin" w:tblpXSpec="center" w:tblpY="88"/>
        <w:tblW w:w="103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7731"/>
        <w:gridCol w:w="1002"/>
        <w:gridCol w:w="1002"/>
      </w:tblGrid>
      <w:tr w:rsidR="00971576" w:rsidRPr="002A44D1" w:rsidTr="004D5CFE">
        <w:trPr>
          <w:trHeight w:val="370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576" w:rsidRPr="002A44D1" w:rsidRDefault="00971576" w:rsidP="004D5CFE">
            <w:pPr>
              <w:jc w:val="center"/>
              <w:rPr>
                <w:b/>
                <w:bCs/>
                <w:color w:val="000000"/>
              </w:rPr>
            </w:pPr>
            <w:r w:rsidRPr="002A44D1">
              <w:rPr>
                <w:b/>
                <w:bCs/>
                <w:color w:val="000000"/>
              </w:rPr>
              <w:t>Lp.</w:t>
            </w:r>
          </w:p>
        </w:tc>
        <w:tc>
          <w:tcPr>
            <w:tcW w:w="77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576" w:rsidRPr="002A44D1" w:rsidRDefault="00971576" w:rsidP="004D5CFE">
            <w:pPr>
              <w:jc w:val="center"/>
              <w:rPr>
                <w:b/>
                <w:bCs/>
                <w:color w:val="000000"/>
              </w:rPr>
            </w:pPr>
            <w:r w:rsidRPr="002A44D1">
              <w:rPr>
                <w:b/>
                <w:bCs/>
                <w:color w:val="000000"/>
              </w:rPr>
              <w:t>KRYTERIUM</w:t>
            </w:r>
            <w:r w:rsidRPr="002A44D1">
              <w:rPr>
                <w:color w:val="000000"/>
              </w:rPr>
              <w:t xml:space="preserve"> 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576" w:rsidRPr="002A44D1" w:rsidRDefault="00971576" w:rsidP="004D5CFE">
            <w:pPr>
              <w:jc w:val="center"/>
              <w:rPr>
                <w:b/>
                <w:bCs/>
                <w:color w:val="000000"/>
              </w:rPr>
            </w:pPr>
            <w:r w:rsidRPr="002A44D1">
              <w:rPr>
                <w:b/>
                <w:bCs/>
                <w:color w:val="000000"/>
              </w:rPr>
              <w:t>WAGA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71576" w:rsidRPr="002A44D1" w:rsidRDefault="00971576" w:rsidP="004D5CFE">
            <w:pPr>
              <w:jc w:val="center"/>
              <w:rPr>
                <w:b/>
                <w:bCs/>
                <w:color w:val="000000"/>
              </w:rPr>
            </w:pPr>
            <w:r w:rsidRPr="002A44D1">
              <w:rPr>
                <w:b/>
                <w:bCs/>
                <w:color w:val="000000"/>
              </w:rPr>
              <w:t>MAX PKT</w:t>
            </w:r>
          </w:p>
        </w:tc>
      </w:tr>
      <w:tr w:rsidR="00971576" w:rsidRPr="002A44D1" w:rsidTr="004D5CFE">
        <w:trPr>
          <w:trHeight w:val="3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1.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71576" w:rsidRPr="002A44D1" w:rsidRDefault="00D07D72" w:rsidP="004D5CFE">
            <w:pPr>
              <w:jc w:val="both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Cena O</w:t>
            </w:r>
            <w:r w:rsidR="00971576" w:rsidRPr="002A44D1">
              <w:rPr>
                <w:b/>
                <w:color w:val="000000"/>
              </w:rPr>
              <w:t>ferty rozumiana jako poziom oczekiwanego wynagrodzenia Pośredników Finansowych – „C”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40%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40</w:t>
            </w:r>
          </w:p>
        </w:tc>
      </w:tr>
      <w:tr w:rsidR="00971576" w:rsidRPr="002A44D1" w:rsidTr="004D5CFE">
        <w:trPr>
          <w:trHeight w:val="3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2.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576" w:rsidRPr="002A44D1" w:rsidRDefault="00971576" w:rsidP="004D5CFE">
            <w:pPr>
              <w:jc w:val="both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Wkład własny Pośrednika Finansowego (jeżeli Pośrednik Finansowy deklaruje wniesienie kładu własnego do każdej pożyczki)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5%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5</w:t>
            </w:r>
          </w:p>
        </w:tc>
      </w:tr>
      <w:tr w:rsidR="00971576" w:rsidRPr="002A44D1" w:rsidTr="004D5CFE">
        <w:trPr>
          <w:trHeight w:val="68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3.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576" w:rsidRPr="002A44D1" w:rsidRDefault="00971576" w:rsidP="004D5CFE">
            <w:pPr>
              <w:spacing w:after="0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 xml:space="preserve">Możliwość elektronicznego składania wniosków/kanały dostępu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30%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30</w:t>
            </w:r>
          </w:p>
        </w:tc>
      </w:tr>
      <w:tr w:rsidR="00971576" w:rsidRPr="002A44D1" w:rsidTr="004D5CFE">
        <w:trPr>
          <w:trHeight w:val="5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4.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576" w:rsidRPr="002A44D1" w:rsidRDefault="00971576" w:rsidP="004D5CFE">
            <w:pPr>
              <w:spacing w:after="0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 xml:space="preserve">Gotowość uruchomienia działalności pożyczkowej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15%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15</w:t>
            </w:r>
          </w:p>
        </w:tc>
      </w:tr>
      <w:tr w:rsidR="00971576" w:rsidRPr="002A44D1" w:rsidTr="004D5CFE">
        <w:trPr>
          <w:trHeight w:val="55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5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576" w:rsidRPr="002A44D1" w:rsidRDefault="00971576" w:rsidP="004D5CFE">
            <w:pPr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Zdolność operacyjna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10%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10</w:t>
            </w:r>
          </w:p>
        </w:tc>
      </w:tr>
    </w:tbl>
    <w:p w:rsidR="00971576" w:rsidRPr="002A44D1" w:rsidRDefault="00971576" w:rsidP="00971576">
      <w:pPr>
        <w:ind w:left="360"/>
        <w:jc w:val="both"/>
      </w:pPr>
    </w:p>
    <w:p w:rsidR="00971576" w:rsidRPr="002A44D1" w:rsidRDefault="00971576" w:rsidP="00971576">
      <w:pPr>
        <w:jc w:val="both"/>
        <w:rPr>
          <w:b/>
        </w:rPr>
      </w:pPr>
      <w:r w:rsidRPr="002A44D1">
        <w:rPr>
          <w:b/>
        </w:rPr>
        <w:t>KRYTERIUM 1</w:t>
      </w:r>
    </w:p>
    <w:p w:rsidR="00971576" w:rsidRPr="002A44D1" w:rsidRDefault="00971576" w:rsidP="00971576">
      <w:pPr>
        <w:spacing w:after="60" w:line="276" w:lineRule="auto"/>
        <w:jc w:val="both"/>
        <w:rPr>
          <w:color w:val="000000"/>
        </w:rPr>
      </w:pPr>
      <w:r w:rsidRPr="002A44D1">
        <w:rPr>
          <w:color w:val="000000"/>
        </w:rPr>
        <w:t>Oferent będzie uprawniony do otrzymywania wynagrodzenia w formie opłaty za zarządzanie, stanowiącą cenę za realizację zamówienia. Ocenie podlega wysokość oczekiwanego wynagrodzenia Oferenta powiązanego z wynikami wdrażania Instrumentu Finansowego. Zasady dotyczące wynagrodzenia zostały zawarte w IPU.</w:t>
      </w:r>
    </w:p>
    <w:p w:rsidR="00971576" w:rsidRPr="002A44D1" w:rsidRDefault="00971576" w:rsidP="00971576">
      <w:pPr>
        <w:spacing w:before="120" w:after="200" w:line="276" w:lineRule="auto"/>
        <w:jc w:val="both"/>
        <w:rPr>
          <w:color w:val="000000"/>
        </w:rPr>
      </w:pPr>
      <w:r w:rsidRPr="002A44D1">
        <w:rPr>
          <w:color w:val="000000"/>
        </w:rPr>
        <w:lastRenderedPageBreak/>
        <w:t>W ramach tego kryterium oceny</w:t>
      </w:r>
      <w:r w:rsidR="00D07D72" w:rsidRPr="002A44D1">
        <w:rPr>
          <w:color w:val="000000"/>
        </w:rPr>
        <w:t xml:space="preserve"> O</w:t>
      </w:r>
      <w:r w:rsidRPr="002A44D1">
        <w:rPr>
          <w:color w:val="000000"/>
        </w:rPr>
        <w:t xml:space="preserve">fert Oferent może otrzymać maksymalnie 40 pkt. </w:t>
      </w:r>
      <w:r w:rsidRPr="002A44D1">
        <w:rPr>
          <w:color w:val="000000"/>
          <w:u w:val="single"/>
        </w:rPr>
        <w:t xml:space="preserve">Punkty przyznane Oferentom w ramach kryterium obliczane są według wzoru: </w:t>
      </w:r>
      <w:r w:rsidRPr="002A44D1">
        <w:rPr>
          <w:color w:val="000000"/>
        </w:rPr>
        <w:t xml:space="preserve"> Pkt = B / A * 40, </w:t>
      </w:r>
      <w:r w:rsidRPr="002A44D1">
        <w:rPr>
          <w:color w:val="000000"/>
          <w:u w:val="single"/>
        </w:rPr>
        <w:t>gdzie:</w:t>
      </w:r>
      <w:r w:rsidRPr="002A44D1">
        <w:rPr>
          <w:color w:val="000000"/>
        </w:rPr>
        <w:t xml:space="preserve"> A – zapropo</w:t>
      </w:r>
      <w:r w:rsidR="00D07D72" w:rsidRPr="002A44D1">
        <w:rPr>
          <w:color w:val="000000"/>
        </w:rPr>
        <w:t>nowana cena w ramach ocenianej O</w:t>
      </w:r>
      <w:r w:rsidRPr="002A44D1">
        <w:rPr>
          <w:color w:val="000000"/>
        </w:rPr>
        <w:t>ferty; B – najniższa zapropon</w:t>
      </w:r>
      <w:r w:rsidR="00D07D72" w:rsidRPr="002A44D1">
        <w:rPr>
          <w:color w:val="000000"/>
        </w:rPr>
        <w:t>owana cena w ramach wszystkich O</w:t>
      </w:r>
      <w:r w:rsidRPr="002A44D1">
        <w:rPr>
          <w:color w:val="000000"/>
        </w:rPr>
        <w:t>fert dla danej części zamówienia.</w:t>
      </w:r>
    </w:p>
    <w:p w:rsidR="00971576" w:rsidRPr="002A44D1" w:rsidRDefault="00971576" w:rsidP="00971576">
      <w:pPr>
        <w:jc w:val="both"/>
        <w:rPr>
          <w:b/>
        </w:rPr>
      </w:pPr>
      <w:r w:rsidRPr="002A44D1">
        <w:rPr>
          <w:b/>
        </w:rPr>
        <w:t>KRYTERIUM 2</w:t>
      </w:r>
    </w:p>
    <w:p w:rsidR="00971576" w:rsidRPr="002A44D1" w:rsidRDefault="00971576" w:rsidP="00971576">
      <w:pPr>
        <w:jc w:val="both"/>
      </w:pPr>
      <w:r w:rsidRPr="002A44D1">
        <w:t xml:space="preserve">Oferent może zadeklarować, że </w:t>
      </w:r>
      <w:r w:rsidR="00D00147" w:rsidRPr="002A44D1">
        <w:t>wnosi</w:t>
      </w:r>
      <w:r w:rsidR="00D00147">
        <w:t>ć</w:t>
      </w:r>
      <w:r w:rsidR="00D00147" w:rsidRPr="002A44D1">
        <w:t xml:space="preserve"> </w:t>
      </w:r>
      <w:r w:rsidRPr="002A44D1">
        <w:t xml:space="preserve">będzie dodatkowy Wkład własny do każdej udzielanej pożyczki. </w:t>
      </w:r>
    </w:p>
    <w:p w:rsidR="00971576" w:rsidRPr="002A44D1" w:rsidRDefault="00971576" w:rsidP="00971576">
      <w:pPr>
        <w:spacing w:before="120" w:after="200" w:line="276" w:lineRule="auto"/>
        <w:jc w:val="both"/>
        <w:rPr>
          <w:b/>
          <w:color w:val="000000"/>
        </w:rPr>
      </w:pPr>
      <w:r w:rsidRPr="002A44D1">
        <w:t xml:space="preserve">W przypadku, gdy Oferent zadeklaruje wniesienie wkładu własnego na poziomie 20%  (lub więcej) otrzymuje – </w:t>
      </w:r>
      <w:r w:rsidRPr="002A44D1">
        <w:rPr>
          <w:b/>
        </w:rPr>
        <w:t>5 pkt</w:t>
      </w:r>
      <w:r w:rsidRPr="002A44D1">
        <w:t xml:space="preserve"> ; jeśli nie deklaruje wkładu własnego lub deklaruje w niższej wysokości –  </w:t>
      </w:r>
      <w:r w:rsidRPr="002A44D1">
        <w:rPr>
          <w:b/>
        </w:rPr>
        <w:t>0 pkt</w:t>
      </w:r>
    </w:p>
    <w:p w:rsidR="00971576" w:rsidRPr="002A44D1" w:rsidRDefault="00971576" w:rsidP="00971576">
      <w:pPr>
        <w:spacing w:before="120" w:after="200" w:line="276" w:lineRule="auto"/>
        <w:jc w:val="both"/>
        <w:rPr>
          <w:b/>
          <w:color w:val="000000"/>
        </w:rPr>
      </w:pPr>
      <w:r w:rsidRPr="002A44D1">
        <w:rPr>
          <w:b/>
          <w:color w:val="000000"/>
        </w:rPr>
        <w:t>KRYTERIUM 3</w:t>
      </w:r>
    </w:p>
    <w:p w:rsidR="00971576" w:rsidRPr="002A44D1" w:rsidRDefault="00971576" w:rsidP="00971576">
      <w:pPr>
        <w:jc w:val="both"/>
      </w:pPr>
      <w:r w:rsidRPr="002A44D1">
        <w:t>Oferent deklaruje sposób obsługi pożyczek, za co otrzyma liczbę punktów według zasad określonych poniżej. Zadeklarowany sposób obsługi zostanie umieszczony w zawieranej z Oferentem umowie.</w:t>
      </w:r>
    </w:p>
    <w:p w:rsidR="00971576" w:rsidRPr="002A44D1" w:rsidRDefault="00971576" w:rsidP="00971576">
      <w:pPr>
        <w:jc w:val="both"/>
        <w:rPr>
          <w:b/>
        </w:rPr>
      </w:pPr>
      <w:r w:rsidRPr="002A44D1">
        <w:t xml:space="preserve">Możliwość składania wniosków o udzielenie pożyczki on-line   -  </w:t>
      </w:r>
      <w:r w:rsidRPr="002A44D1">
        <w:rPr>
          <w:b/>
        </w:rPr>
        <w:t>15 pkt/0 pkt</w:t>
      </w:r>
    </w:p>
    <w:p w:rsidR="00971576" w:rsidRPr="002A44D1" w:rsidRDefault="00971576" w:rsidP="00971576">
      <w:pPr>
        <w:jc w:val="both"/>
        <w:rPr>
          <w:b/>
        </w:rPr>
      </w:pPr>
      <w:r w:rsidRPr="002A44D1">
        <w:rPr>
          <w:b/>
        </w:rPr>
        <w:t>Możliwość zawarcia i obsługi umowy pożyczki on-line - 15 pkt/0 pkt</w:t>
      </w:r>
    </w:p>
    <w:p w:rsidR="00971576" w:rsidRPr="002A44D1" w:rsidRDefault="00971576" w:rsidP="00971576">
      <w:pPr>
        <w:spacing w:before="120" w:after="200" w:line="276" w:lineRule="auto"/>
        <w:jc w:val="both"/>
        <w:rPr>
          <w:b/>
          <w:color w:val="000000"/>
        </w:rPr>
      </w:pPr>
    </w:p>
    <w:p w:rsidR="00971576" w:rsidRPr="002A44D1" w:rsidRDefault="00971576" w:rsidP="00971576">
      <w:pPr>
        <w:jc w:val="both"/>
        <w:rPr>
          <w:b/>
        </w:rPr>
      </w:pPr>
      <w:r w:rsidRPr="002A44D1">
        <w:rPr>
          <w:b/>
        </w:rPr>
        <w:t>KRYTERIUM 4</w:t>
      </w:r>
    </w:p>
    <w:p w:rsidR="00971576" w:rsidRPr="002A44D1" w:rsidRDefault="00D00147" w:rsidP="00971576">
      <w:pPr>
        <w:jc w:val="both"/>
      </w:pPr>
      <w:r>
        <w:t>BGK</w:t>
      </w:r>
      <w:r w:rsidR="00971576" w:rsidRPr="002A44D1">
        <w:t xml:space="preserve"> oceni zdolność i potencjał Oferenta w zakresie gotowości do działalności pożyczkowej w ramach Projektu </w:t>
      </w:r>
      <w:r>
        <w:t>BGK</w:t>
      </w:r>
      <w:r w:rsidR="00971576" w:rsidRPr="002A44D1">
        <w:t xml:space="preserve"> oceni poprzez deklarację szybkiego uruchomienia naboru wniosków</w:t>
      </w:r>
      <w:r w:rsidR="00A710CC">
        <w:t xml:space="preserve">. </w:t>
      </w:r>
      <w:r w:rsidR="00A710CC" w:rsidRPr="00A710CC">
        <w:rPr>
          <w:rFonts w:ascii="Calibri" w:hAnsi="Calibri"/>
        </w:rPr>
        <w:t>W celu wykazania spełnienia niniejszego warunku należy odpowiedzieć na poniższe pytanie (do wyboru), co jest równoznaczne ze złożeniem Oświadczenia przez Oferenta.</w:t>
      </w:r>
    </w:p>
    <w:p w:rsidR="00971576" w:rsidRDefault="00971576" w:rsidP="00971576">
      <w:pPr>
        <w:jc w:val="both"/>
        <w:rPr>
          <w:b/>
        </w:rPr>
      </w:pPr>
      <w:r w:rsidRPr="002A44D1">
        <w:t>Nabór wniosków o udzielenie pożyczki ogłoszony zostanie przez Oferenta w terminie do 3 dni ro</w:t>
      </w:r>
      <w:r w:rsidR="00667656" w:rsidRPr="002A44D1">
        <w:t>boczych od daty zawarcia Umowy O</w:t>
      </w:r>
      <w:r w:rsidRPr="002A44D1">
        <w:t xml:space="preserve">peracyjnej – </w:t>
      </w:r>
      <w:r w:rsidRPr="002A44D1">
        <w:rPr>
          <w:b/>
        </w:rPr>
        <w:t>15 pkt</w:t>
      </w:r>
    </w:p>
    <w:p w:rsidR="00A710CC" w:rsidRPr="002A44D1" w:rsidRDefault="00A710CC" w:rsidP="00971576">
      <w:pPr>
        <w:jc w:val="both"/>
        <w:rPr>
          <w:b/>
        </w:rPr>
      </w:pPr>
      <w:r>
        <w:rPr>
          <w:b/>
        </w:rPr>
        <w:t>albo</w:t>
      </w:r>
    </w:p>
    <w:p w:rsidR="00971576" w:rsidRDefault="00971576" w:rsidP="00D56A0E">
      <w:pPr>
        <w:jc w:val="both"/>
        <w:rPr>
          <w:b/>
        </w:rPr>
      </w:pPr>
      <w:r w:rsidRPr="002A44D1">
        <w:t xml:space="preserve">Nabór wniosków o udzielenie pożyczki ogłoszony zostanie przez Oferenta w terminie do 7 </w:t>
      </w:r>
      <w:r w:rsidR="00667656" w:rsidRPr="002A44D1">
        <w:t>dni roboczych od daty zawarcia Umowy O</w:t>
      </w:r>
      <w:r w:rsidRPr="002A44D1">
        <w:t xml:space="preserve">peracyjnej – </w:t>
      </w:r>
      <w:r w:rsidRPr="002A44D1">
        <w:rPr>
          <w:b/>
        </w:rPr>
        <w:t xml:space="preserve">5 pkt  </w:t>
      </w:r>
    </w:p>
    <w:p w:rsidR="00C336F9" w:rsidRPr="002A44D1" w:rsidRDefault="00C336F9" w:rsidP="00D56A0E">
      <w:pPr>
        <w:jc w:val="both"/>
        <w:rPr>
          <w:b/>
        </w:rPr>
      </w:pPr>
      <w:r w:rsidRPr="00D00147">
        <w:t>Celem uzyskania maksymalnej liczby punktów za</w:t>
      </w:r>
      <w:r>
        <w:t xml:space="preserve"> to</w:t>
      </w:r>
      <w:r w:rsidRPr="00D00147">
        <w:t xml:space="preserve"> kryterium należy </w:t>
      </w:r>
      <w:r>
        <w:t xml:space="preserve">udzielić odpowiedzi twierdzącej </w:t>
      </w:r>
      <w:r w:rsidRPr="00D00147">
        <w:t xml:space="preserve"> w </w:t>
      </w:r>
      <w:r w:rsidR="000234A9">
        <w:t>zapewnieniu</w:t>
      </w:r>
      <w:r w:rsidRPr="00D00147">
        <w:t xml:space="preserve"> nr 1</w:t>
      </w:r>
      <w:r>
        <w:t xml:space="preserve"> ( w terminie do 3 dni)</w:t>
      </w:r>
      <w:r w:rsidR="00A710CC">
        <w:t xml:space="preserve">. </w:t>
      </w:r>
    </w:p>
    <w:p w:rsidR="00971576" w:rsidRDefault="00971576" w:rsidP="00971576">
      <w:pPr>
        <w:jc w:val="both"/>
        <w:rPr>
          <w:b/>
        </w:rPr>
      </w:pPr>
      <w:r w:rsidRPr="002A44D1">
        <w:rPr>
          <w:b/>
        </w:rPr>
        <w:t>KRYTERIUM 5</w:t>
      </w:r>
    </w:p>
    <w:p w:rsidR="00D62022" w:rsidRPr="00D62022" w:rsidRDefault="00D00147" w:rsidP="00D62022">
      <w:pPr>
        <w:jc w:val="both"/>
        <w:rPr>
          <w:color w:val="000000" w:themeColor="text1"/>
        </w:rPr>
      </w:pPr>
      <w:r>
        <w:rPr>
          <w:color w:val="000000" w:themeColor="text1"/>
        </w:rPr>
        <w:t>BGK</w:t>
      </w:r>
      <w:r w:rsidR="00D62022" w:rsidRPr="00D62022">
        <w:rPr>
          <w:color w:val="000000" w:themeColor="text1"/>
        </w:rPr>
        <w:t xml:space="preserve"> </w:t>
      </w:r>
      <w:r w:rsidR="00D62022" w:rsidRPr="00D62022">
        <w:rPr>
          <w:color w:val="000000" w:themeColor="text1"/>
          <w:u w:val="single"/>
        </w:rPr>
        <w:t>oceni zdolność operacyjną</w:t>
      </w:r>
      <w:r w:rsidR="00D62022" w:rsidRPr="00D62022">
        <w:rPr>
          <w:color w:val="000000" w:themeColor="text1"/>
        </w:rPr>
        <w:t xml:space="preserve"> w ramach części zamówienia o którą wnioskuje Oferent i przyzna punkty według następujących zasad. </w:t>
      </w:r>
    </w:p>
    <w:p w:rsidR="006C67E1" w:rsidRDefault="00D62022" w:rsidP="00D62022">
      <w:pPr>
        <w:jc w:val="both"/>
        <w:rPr>
          <w:color w:val="000000" w:themeColor="text1"/>
        </w:rPr>
      </w:pPr>
      <w:r w:rsidRPr="00D62022">
        <w:rPr>
          <w:color w:val="000000" w:themeColor="text1"/>
        </w:rPr>
        <w:t xml:space="preserve">W przypadku, gdy Oferent dysponuje (lub będzie dysponował na dzień zawarcia Umowy Operacyjnej) placówką albo punktem obsługi klienta w województwie zachodniopomorskim otrzymuje – </w:t>
      </w:r>
      <w:r w:rsidRPr="00D62022">
        <w:rPr>
          <w:b/>
          <w:color w:val="000000" w:themeColor="text1"/>
        </w:rPr>
        <w:t>5 pkt</w:t>
      </w:r>
      <w:r w:rsidRPr="00D62022">
        <w:rPr>
          <w:color w:val="000000" w:themeColor="text1"/>
        </w:rPr>
        <w:t xml:space="preserve">; </w:t>
      </w:r>
    </w:p>
    <w:p w:rsidR="00D62022" w:rsidRPr="00D62022" w:rsidRDefault="00D62022" w:rsidP="00D62022">
      <w:pPr>
        <w:jc w:val="both"/>
        <w:rPr>
          <w:color w:val="000000" w:themeColor="text1"/>
        </w:rPr>
      </w:pPr>
      <w:r w:rsidRPr="00D62022">
        <w:rPr>
          <w:color w:val="000000" w:themeColor="text1"/>
        </w:rPr>
        <w:t xml:space="preserve">jeśli dysponuje 2 (lub więcej) punktami obsługi klienta otrzyma </w:t>
      </w:r>
      <w:r>
        <w:rPr>
          <w:color w:val="000000" w:themeColor="text1"/>
        </w:rPr>
        <w:t xml:space="preserve">- </w:t>
      </w:r>
      <w:r w:rsidRPr="00D62022">
        <w:rPr>
          <w:b/>
          <w:color w:val="000000" w:themeColor="text1"/>
        </w:rPr>
        <w:t>10 pkt</w:t>
      </w:r>
      <w:r w:rsidRPr="00D62022">
        <w:rPr>
          <w:color w:val="000000" w:themeColor="text1"/>
        </w:rPr>
        <w:t xml:space="preserve">. </w:t>
      </w:r>
    </w:p>
    <w:p w:rsidR="00D62022" w:rsidRPr="00D62022" w:rsidRDefault="00D62022" w:rsidP="00D62022">
      <w:pPr>
        <w:jc w:val="both"/>
        <w:rPr>
          <w:color w:val="000000" w:themeColor="text1"/>
        </w:rPr>
      </w:pPr>
      <w:r w:rsidRPr="00D62022">
        <w:rPr>
          <w:color w:val="000000" w:themeColor="text1"/>
        </w:rPr>
        <w:lastRenderedPageBreak/>
        <w:t>*</w:t>
      </w:r>
      <w:r w:rsidR="00D00147">
        <w:rPr>
          <w:color w:val="000000" w:themeColor="text1"/>
        </w:rPr>
        <w:t>BGK</w:t>
      </w:r>
      <w:r w:rsidRPr="00D62022">
        <w:rPr>
          <w:color w:val="000000" w:themeColor="text1"/>
        </w:rPr>
        <w:t xml:space="preserve"> przyjmuje, że na etapie składania Ofert informacja o dysponowaniu filiami, oddziałami, placówkami, punktami obsługi klienta ma charakter wiążącej deklaracji Oferenta, natomiast faktycznie Oferent obowiązany jest dysponować placówkami najpóźniej w momencie zawarcia Umowy Operacyjnej. W celu weryfikacji dysponowania placówkami </w:t>
      </w:r>
      <w:r w:rsidR="00D00147">
        <w:rPr>
          <w:color w:val="000000" w:themeColor="text1"/>
        </w:rPr>
        <w:t>BGK</w:t>
      </w:r>
      <w:r w:rsidRPr="00D62022">
        <w:rPr>
          <w:color w:val="000000" w:themeColor="text1"/>
        </w:rPr>
        <w:t xml:space="preserve"> może – przed zawarciem umowy jak również w trakcie jej trwania – zażądać dokumenty potwierdzające prawo do dysponowania pomieszczeniami w których mieści się dana placówka, oddział, filia lub punkt obsługi klienta.</w:t>
      </w:r>
    </w:p>
    <w:p w:rsidR="00D62022" w:rsidRDefault="00D62022" w:rsidP="00D62022">
      <w:pPr>
        <w:spacing w:before="120" w:after="200" w:line="276" w:lineRule="auto"/>
        <w:jc w:val="both"/>
      </w:pPr>
    </w:p>
    <w:p w:rsidR="00D62022" w:rsidRDefault="00D62022" w:rsidP="00D62022">
      <w:pPr>
        <w:spacing w:before="120" w:after="200" w:line="276" w:lineRule="auto"/>
        <w:jc w:val="both"/>
      </w:pPr>
    </w:p>
    <w:p w:rsidR="007D651C" w:rsidRPr="002A44D1" w:rsidRDefault="007D651C" w:rsidP="007D651C">
      <w:pPr>
        <w:spacing w:after="240" w:line="240" w:lineRule="auto"/>
        <w:jc w:val="both"/>
        <w:rPr>
          <w:color w:val="FF0000"/>
        </w:rPr>
      </w:pPr>
    </w:p>
    <w:p w:rsidR="000E2EE5" w:rsidRPr="002A44D1" w:rsidRDefault="000E2EE5" w:rsidP="000E2EE5">
      <w:pPr>
        <w:pStyle w:val="Akapitzlist"/>
        <w:jc w:val="both"/>
        <w:rPr>
          <w:rFonts w:cs="Times New Roman"/>
        </w:rPr>
      </w:pPr>
    </w:p>
    <w:p w:rsidR="00CD276C" w:rsidRPr="002A44D1" w:rsidRDefault="00CD276C" w:rsidP="00D15EFB">
      <w:pPr>
        <w:pStyle w:val="Akapitzlist"/>
        <w:overflowPunct w:val="0"/>
        <w:adjustRightInd w:val="0"/>
        <w:spacing w:before="120"/>
        <w:ind w:left="1004"/>
        <w:jc w:val="both"/>
        <w:textAlignment w:val="baselin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15"/>
        <w:gridCol w:w="991"/>
        <w:gridCol w:w="4606"/>
      </w:tblGrid>
      <w:tr w:rsidR="00CA0840" w:rsidRPr="002A44D1" w:rsidTr="00CA0840">
        <w:tc>
          <w:tcPr>
            <w:tcW w:w="3615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CA0840" w:rsidRDefault="00B671F0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color w:val="000000" w:themeColor="text1"/>
              </w:rPr>
            </w:pPr>
            <w:r w:rsidRPr="002A44D1">
              <w:rPr>
                <w:rFonts w:eastAsia="Calibri"/>
                <w:color w:val="000000" w:themeColor="text1"/>
              </w:rPr>
              <w:t>22</w:t>
            </w:r>
            <w:r w:rsidR="00F026DE" w:rsidRPr="002A44D1">
              <w:rPr>
                <w:rFonts w:eastAsia="Calibri"/>
                <w:color w:val="000000" w:themeColor="text1"/>
              </w:rPr>
              <w:t>.</w:t>
            </w:r>
            <w:r w:rsidR="007C1FF5" w:rsidRPr="002A44D1">
              <w:rPr>
                <w:rFonts w:eastAsia="Calibri"/>
                <w:color w:val="000000" w:themeColor="text1"/>
              </w:rPr>
              <w:t>0</w:t>
            </w:r>
            <w:r w:rsidR="00D15EFB" w:rsidRPr="002A44D1">
              <w:rPr>
                <w:rFonts w:eastAsia="Calibri"/>
                <w:color w:val="000000" w:themeColor="text1"/>
              </w:rPr>
              <w:t>4.2020</w:t>
            </w:r>
            <w:r w:rsidR="00CA0840" w:rsidRPr="002A44D1">
              <w:rPr>
                <w:rFonts w:eastAsia="Calibri"/>
                <w:color w:val="000000" w:themeColor="text1"/>
              </w:rPr>
              <w:t xml:space="preserve"> r.</w:t>
            </w:r>
          </w:p>
          <w:p w:rsidR="00493474" w:rsidRPr="002A44D1" w:rsidRDefault="00493474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Zmiany 11.05.2020</w:t>
            </w:r>
          </w:p>
        </w:tc>
        <w:tc>
          <w:tcPr>
            <w:tcW w:w="991" w:type="dxa"/>
          </w:tcPr>
          <w:p w:rsidR="00CA0840" w:rsidRPr="002A44D1" w:rsidRDefault="00CA0840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D36CD" w:rsidRPr="002A44D1" w:rsidRDefault="00D15EFB" w:rsidP="005D36CD">
            <w:pPr>
              <w:spacing w:after="0"/>
              <w:rPr>
                <w:color w:val="000000"/>
              </w:rPr>
            </w:pPr>
            <w:r w:rsidRPr="002A44D1">
              <w:rPr>
                <w:rFonts w:eastAsia="Calibri"/>
                <w:color w:val="000000"/>
              </w:rPr>
              <w:t>Anna Pawlak</w:t>
            </w:r>
            <w:r w:rsidR="005D36CD" w:rsidRPr="002A44D1">
              <w:rPr>
                <w:rFonts w:eastAsia="Calibri"/>
                <w:color w:val="000000"/>
              </w:rPr>
              <w:t xml:space="preserve"> - </w:t>
            </w:r>
            <w:r w:rsidR="005D36CD" w:rsidRPr="002A44D1">
              <w:rPr>
                <w:color w:val="000000"/>
              </w:rPr>
              <w:t>Ekspert ds. projektów unijnych</w:t>
            </w:r>
          </w:p>
          <w:p w:rsidR="005D36CD" w:rsidRPr="002A44D1" w:rsidRDefault="005D36CD" w:rsidP="005D36CD">
            <w:pPr>
              <w:rPr>
                <w:color w:val="000000"/>
              </w:rPr>
            </w:pPr>
            <w:r w:rsidRPr="002A44D1">
              <w:rPr>
                <w:color w:val="000000"/>
              </w:rPr>
              <w:t>Zespół Projektów Województwa Zachodniopomorskiego i Podkarpackiego</w:t>
            </w:r>
          </w:p>
          <w:p w:rsidR="005D36CD" w:rsidRPr="002A44D1" w:rsidRDefault="005D36CD" w:rsidP="005D36CD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color w:val="000000"/>
              </w:rPr>
            </w:pPr>
          </w:p>
          <w:p w:rsidR="005D36CD" w:rsidRPr="002A44D1" w:rsidRDefault="005D36CD" w:rsidP="005D36CD">
            <w:pPr>
              <w:spacing w:after="0"/>
              <w:rPr>
                <w:color w:val="000000"/>
              </w:rPr>
            </w:pPr>
            <w:r w:rsidRPr="002A44D1">
              <w:rPr>
                <w:rFonts w:eastAsia="Calibri"/>
                <w:color w:val="000000"/>
              </w:rPr>
              <w:t xml:space="preserve">Krzysztof Załęgowski – </w:t>
            </w:r>
            <w:r w:rsidRPr="002A44D1">
              <w:rPr>
                <w:color w:val="000000"/>
              </w:rPr>
              <w:t>Menadżer Zespołu</w:t>
            </w:r>
          </w:p>
          <w:p w:rsidR="005D36CD" w:rsidRPr="002A44D1" w:rsidRDefault="005D36CD" w:rsidP="005D36CD">
            <w:pPr>
              <w:rPr>
                <w:color w:val="000000"/>
              </w:rPr>
            </w:pPr>
            <w:r w:rsidRPr="002A44D1">
              <w:rPr>
                <w:color w:val="000000"/>
              </w:rPr>
              <w:t>Zespół Projektów Województwa Zachodniopomorskiego i Podkarpackiego</w:t>
            </w:r>
          </w:p>
          <w:p w:rsidR="005D36CD" w:rsidRPr="002A44D1" w:rsidRDefault="005D36CD" w:rsidP="005D36CD">
            <w:pPr>
              <w:spacing w:after="120"/>
              <w:rPr>
                <w:color w:val="000000"/>
              </w:rPr>
            </w:pPr>
            <w:r w:rsidRPr="002A44D1">
              <w:rPr>
                <w:color w:val="000000"/>
              </w:rPr>
              <w:t>Departament Instrumentów Finansowych</w:t>
            </w:r>
          </w:p>
          <w:p w:rsidR="00654D05" w:rsidRPr="002A44D1" w:rsidRDefault="00654D05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A0840" w:rsidRPr="002A44D1" w:rsidTr="00CA0840">
        <w:tc>
          <w:tcPr>
            <w:tcW w:w="361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CA0840" w:rsidRPr="002A44D1" w:rsidRDefault="00CA0840">
            <w:pPr>
              <w:tabs>
                <w:tab w:val="left" w:pos="6315"/>
              </w:tabs>
              <w:adjustRightInd w:val="0"/>
              <w:spacing w:before="120" w:after="120" w:line="276" w:lineRule="auto"/>
              <w:jc w:val="center"/>
              <w:rPr>
                <w:rFonts w:eastAsia="Calibri"/>
                <w:color w:val="000000" w:themeColor="text1"/>
              </w:rPr>
            </w:pPr>
            <w:r w:rsidRPr="002A44D1">
              <w:rPr>
                <w:rFonts w:eastAsia="Calibri"/>
                <w:color w:val="000000" w:themeColor="text1"/>
              </w:rPr>
              <w:t>Data sporządzenia:</w:t>
            </w:r>
          </w:p>
        </w:tc>
        <w:tc>
          <w:tcPr>
            <w:tcW w:w="991" w:type="dxa"/>
          </w:tcPr>
          <w:p w:rsidR="00CA0840" w:rsidRPr="002A44D1" w:rsidRDefault="00CA0840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60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CA0840" w:rsidRPr="002A44D1" w:rsidRDefault="00CA0840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b/>
                <w:color w:val="000000" w:themeColor="text1"/>
              </w:rPr>
            </w:pPr>
            <w:r w:rsidRPr="002A44D1">
              <w:rPr>
                <w:rFonts w:eastAsia="Calibri"/>
                <w:color w:val="000000" w:themeColor="text1"/>
              </w:rPr>
              <w:t>Imię i nazwisko oraz stanowisko służbowe osoby sporządzającej</w:t>
            </w:r>
          </w:p>
        </w:tc>
      </w:tr>
    </w:tbl>
    <w:p w:rsidR="00CA0840" w:rsidRPr="002A44D1" w:rsidRDefault="00CA0840" w:rsidP="00CA0840">
      <w:pPr>
        <w:spacing w:after="200" w:line="276" w:lineRule="auto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0840" w:rsidRPr="002A44D1" w:rsidTr="00CA0840">
        <w:tc>
          <w:tcPr>
            <w:tcW w:w="4606" w:type="dxa"/>
          </w:tcPr>
          <w:p w:rsidR="00CA0840" w:rsidRPr="002A44D1" w:rsidRDefault="00CA0840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D05" w:rsidRPr="002A44D1" w:rsidRDefault="00654D05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b/>
                <w:color w:val="000000" w:themeColor="text1"/>
              </w:rPr>
            </w:pPr>
            <w:r w:rsidRPr="002A44D1">
              <w:rPr>
                <w:rFonts w:eastAsia="Calibri"/>
                <w:b/>
                <w:color w:val="000000" w:themeColor="text1"/>
              </w:rPr>
              <w:t xml:space="preserve">Anna Gajewska - Dyrektor Departamentu </w:t>
            </w:r>
          </w:p>
          <w:p w:rsidR="00654D05" w:rsidRPr="002A44D1" w:rsidRDefault="00654D05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b/>
                <w:color w:val="000000" w:themeColor="text1"/>
              </w:rPr>
            </w:pPr>
            <w:r w:rsidRPr="002A44D1">
              <w:rPr>
                <w:rFonts w:eastAsia="Calibri"/>
                <w:b/>
                <w:color w:val="000000" w:themeColor="text1"/>
              </w:rPr>
              <w:t>Instrumentów Finansowych</w:t>
            </w:r>
          </w:p>
        </w:tc>
      </w:tr>
      <w:tr w:rsidR="00CA0840" w:rsidRPr="002A44D1" w:rsidTr="00CA0840">
        <w:tc>
          <w:tcPr>
            <w:tcW w:w="4606" w:type="dxa"/>
          </w:tcPr>
          <w:p w:rsidR="00CA0840" w:rsidRPr="002A44D1" w:rsidRDefault="00CA0840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60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CA0840" w:rsidRPr="002A44D1" w:rsidRDefault="00CA0840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b/>
                <w:color w:val="000000" w:themeColor="text1"/>
              </w:rPr>
            </w:pPr>
            <w:r w:rsidRPr="002A44D1">
              <w:rPr>
                <w:rFonts w:eastAsia="Calibri"/>
                <w:color w:val="000000" w:themeColor="text1"/>
              </w:rPr>
              <w:t>Podpis dyrektora komórki wnioskującej lub kierownika projektu /programu</w:t>
            </w:r>
          </w:p>
        </w:tc>
      </w:tr>
    </w:tbl>
    <w:p w:rsidR="00CA0840" w:rsidRPr="002A44D1" w:rsidRDefault="00CA0840" w:rsidP="000E2EE5">
      <w:pPr>
        <w:jc w:val="both"/>
        <w:rPr>
          <w:rFonts w:eastAsia="Calibri" w:cs="Times New Roman"/>
        </w:rPr>
      </w:pPr>
    </w:p>
    <w:sectPr w:rsidR="00CA0840" w:rsidRPr="002A44D1" w:rsidSect="00417C43">
      <w:headerReference w:type="default" r:id="rId9"/>
      <w:footerReference w:type="default" r:id="rId10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BD8" w:rsidRDefault="00603BD8" w:rsidP="008E4F61">
      <w:pPr>
        <w:spacing w:after="0" w:line="240" w:lineRule="auto"/>
      </w:pPr>
      <w:r>
        <w:separator/>
      </w:r>
    </w:p>
  </w:endnote>
  <w:endnote w:type="continuationSeparator" w:id="0">
    <w:p w:rsidR="00603BD8" w:rsidRDefault="00603BD8" w:rsidP="008E4F61">
      <w:pPr>
        <w:spacing w:after="0" w:line="240" w:lineRule="auto"/>
      </w:pPr>
      <w:r>
        <w:continuationSeparator/>
      </w:r>
    </w:p>
  </w:endnote>
  <w:endnote w:type="continuationNotice" w:id="1">
    <w:p w:rsidR="00603BD8" w:rsidRDefault="00603B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 w:val="18"/>
        <w:szCs w:val="18"/>
      </w:rPr>
      <w:id w:val="-332684376"/>
      <w:docPartObj>
        <w:docPartGallery w:val="Page Numbers (Bottom of Page)"/>
        <w:docPartUnique/>
      </w:docPartObj>
    </w:sdtPr>
    <w:sdtEndPr/>
    <w:sdtContent>
      <w:p w:rsidR="0051246A" w:rsidRPr="004D2C29" w:rsidRDefault="0051246A">
        <w:pPr>
          <w:pStyle w:val="Stopka"/>
          <w:jc w:val="right"/>
          <w:rPr>
            <w:rFonts w:eastAsiaTheme="majorEastAsia" w:cstheme="majorBidi"/>
            <w:sz w:val="18"/>
            <w:szCs w:val="18"/>
          </w:rPr>
        </w:pPr>
        <w:r w:rsidRPr="004D2C29">
          <w:rPr>
            <w:rFonts w:eastAsiaTheme="majorEastAsia" w:cstheme="majorBidi"/>
            <w:sz w:val="18"/>
            <w:szCs w:val="18"/>
          </w:rPr>
          <w:t xml:space="preserve">str. </w:t>
        </w:r>
        <w:r w:rsidR="00204C3C" w:rsidRPr="004D2C29">
          <w:rPr>
            <w:rFonts w:eastAsiaTheme="minorEastAsia"/>
            <w:sz w:val="18"/>
            <w:szCs w:val="18"/>
          </w:rPr>
          <w:fldChar w:fldCharType="begin"/>
        </w:r>
        <w:r w:rsidRPr="004D2C29">
          <w:rPr>
            <w:sz w:val="18"/>
            <w:szCs w:val="18"/>
          </w:rPr>
          <w:instrText>PAGE    \* MERGEFORMAT</w:instrText>
        </w:r>
        <w:r w:rsidR="00204C3C" w:rsidRPr="004D2C29">
          <w:rPr>
            <w:rFonts w:eastAsiaTheme="minorEastAsia"/>
            <w:sz w:val="18"/>
            <w:szCs w:val="18"/>
          </w:rPr>
          <w:fldChar w:fldCharType="separate"/>
        </w:r>
        <w:r w:rsidR="00764BEF" w:rsidRPr="00764BEF">
          <w:rPr>
            <w:rFonts w:eastAsiaTheme="majorEastAsia" w:cstheme="majorBidi"/>
            <w:noProof/>
            <w:sz w:val="18"/>
            <w:szCs w:val="18"/>
          </w:rPr>
          <w:t>1</w:t>
        </w:r>
        <w:r w:rsidR="00204C3C" w:rsidRPr="004D2C29">
          <w:rPr>
            <w:rFonts w:eastAsiaTheme="majorEastAsia" w:cstheme="majorBidi"/>
            <w:sz w:val="18"/>
            <w:szCs w:val="18"/>
          </w:rPr>
          <w:fldChar w:fldCharType="end"/>
        </w:r>
      </w:p>
    </w:sdtContent>
  </w:sdt>
  <w:p w:rsidR="0051246A" w:rsidRDefault="0051246A" w:rsidP="00CB2B64">
    <w:pPr>
      <w:pStyle w:val="Stopka"/>
      <w:tabs>
        <w:tab w:val="clear" w:pos="4536"/>
        <w:tab w:val="clear" w:pos="9072"/>
        <w:tab w:val="left" w:pos="3480"/>
      </w:tabs>
    </w:pPr>
    <w:r>
      <w:tab/>
    </w:r>
    <w:r>
      <w:rPr>
        <w:noProof/>
        <w:lang w:eastAsia="pl-PL"/>
      </w:rPr>
      <w:drawing>
        <wp:inline distT="0" distB="0" distL="0" distR="0">
          <wp:extent cx="5772150" cy="590334"/>
          <wp:effectExtent l="0" t="0" r="0" b="0"/>
          <wp:docPr id="5" name="Obraz 5" descr="\\Bgk21\public_dif\2014_2020\WPiI\0_Wlasne\Logotypy i szablony pism_prezentacje\opolskie\właściwe zestawienie logotypów\belka_zachodniopomorskie_kolor_PR_PL_WZ_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gk21\public_dif\2014_2020\WPiI\0_Wlasne\Logotypy i szablony pism_prezentacje\opolskie\właściwe zestawienie logotypów\belka_zachodniopomorskie_kolor_PR_PL_WZ_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017" cy="592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BD8" w:rsidRDefault="00603BD8" w:rsidP="008E4F61">
      <w:pPr>
        <w:spacing w:after="0" w:line="240" w:lineRule="auto"/>
      </w:pPr>
      <w:r>
        <w:separator/>
      </w:r>
    </w:p>
  </w:footnote>
  <w:footnote w:type="continuationSeparator" w:id="0">
    <w:p w:rsidR="00603BD8" w:rsidRDefault="00603BD8" w:rsidP="008E4F61">
      <w:pPr>
        <w:spacing w:after="0" w:line="240" w:lineRule="auto"/>
      </w:pPr>
      <w:r>
        <w:continuationSeparator/>
      </w:r>
    </w:p>
  </w:footnote>
  <w:footnote w:type="continuationNotice" w:id="1">
    <w:p w:rsidR="00603BD8" w:rsidRDefault="00603B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6A" w:rsidRDefault="0051246A" w:rsidP="00CB2B64">
    <w:pPr>
      <w:pStyle w:val="Nagwek"/>
    </w:pPr>
    <w:r>
      <w:rPr>
        <w:noProof/>
        <w:lang w:eastAsia="pl-PL"/>
      </w:rPr>
      <w:drawing>
        <wp:inline distT="0" distB="0" distL="0" distR="0">
          <wp:extent cx="926465" cy="353695"/>
          <wp:effectExtent l="0" t="0" r="6985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524000" cy="34734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  <w:p w:rsidR="0051246A" w:rsidRDefault="0051246A" w:rsidP="00EE3491">
    <w:pPr>
      <w:pStyle w:val="Nagwek"/>
      <w:rPr>
        <w:rFonts w:cs="Arial"/>
      </w:rPr>
    </w:pPr>
  </w:p>
  <w:p w:rsidR="0051246A" w:rsidRPr="00EA7629" w:rsidRDefault="0051246A" w:rsidP="00EE3491">
    <w:pPr>
      <w:pStyle w:val="Nagwek"/>
      <w:rPr>
        <w:rFonts w:cs="Arial"/>
      </w:rPr>
    </w:pPr>
    <w:r w:rsidRPr="00EA7629">
      <w:rPr>
        <w:rFonts w:cs="Arial"/>
      </w:rPr>
      <w:t xml:space="preserve">Sygn. postępowania: </w:t>
    </w:r>
    <w:r w:rsidR="005656DA">
      <w:rPr>
        <w:rFonts w:cs="Arial"/>
      </w:rPr>
      <w:t>DZZK/XX/DIF/2020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121"/>
    <w:multiLevelType w:val="hybridMultilevel"/>
    <w:tmpl w:val="5D5E6F24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1FC5467"/>
    <w:multiLevelType w:val="multilevel"/>
    <w:tmpl w:val="9146C408"/>
    <w:lvl w:ilvl="0">
      <w:start w:val="1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1FE296F"/>
    <w:multiLevelType w:val="hybridMultilevel"/>
    <w:tmpl w:val="2FBCAA04"/>
    <w:lvl w:ilvl="0" w:tplc="AC9080D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color w:val="auto"/>
        <w:u w:val="none"/>
      </w:rPr>
    </w:lvl>
    <w:lvl w:ilvl="1" w:tplc="C4104658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/>
        <w:u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04CAB4">
      <w:start w:val="1"/>
      <w:numFmt w:val="decimal"/>
      <w:lvlText w:val="%4."/>
      <w:lvlJc w:val="left"/>
      <w:pPr>
        <w:tabs>
          <w:tab w:val="num" w:pos="2895"/>
        </w:tabs>
        <w:ind w:left="2895" w:hanging="375"/>
      </w:pPr>
      <w:rPr>
        <w:rFonts w:cs="Times New Roman" w:hint="default"/>
        <w:b w:val="0"/>
        <w:bCs/>
        <w:u w:val="none"/>
      </w:rPr>
    </w:lvl>
    <w:lvl w:ilvl="4" w:tplc="0F4E89A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bCs/>
        <w:i w:val="0"/>
        <w:u w:val="none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D1368F"/>
    <w:multiLevelType w:val="hybridMultilevel"/>
    <w:tmpl w:val="FD682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F2138"/>
    <w:multiLevelType w:val="multilevel"/>
    <w:tmpl w:val="48C63B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CFC591A"/>
    <w:multiLevelType w:val="hybridMultilevel"/>
    <w:tmpl w:val="06B6F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F17A8"/>
    <w:multiLevelType w:val="multilevel"/>
    <w:tmpl w:val="855811A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1853"/>
        </w:tabs>
        <w:ind w:left="1853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25150ED"/>
    <w:multiLevelType w:val="multilevel"/>
    <w:tmpl w:val="AA0648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Calibri" w:eastAsia="Calibri" w:hAnsi="Calibri" w:cs="Arial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53709A7"/>
    <w:multiLevelType w:val="multilevel"/>
    <w:tmpl w:val="D078234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9">
    <w:nsid w:val="17F248B1"/>
    <w:multiLevelType w:val="hybridMultilevel"/>
    <w:tmpl w:val="8BD887F2"/>
    <w:lvl w:ilvl="0" w:tplc="459AA8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F4B65"/>
    <w:multiLevelType w:val="hybridMultilevel"/>
    <w:tmpl w:val="8D5A60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E44CDE"/>
    <w:multiLevelType w:val="hybridMultilevel"/>
    <w:tmpl w:val="35546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B63A68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B47EF2"/>
    <w:multiLevelType w:val="hybridMultilevel"/>
    <w:tmpl w:val="DD164EDA"/>
    <w:lvl w:ilvl="0" w:tplc="6154307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DDB63A68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7E3DAD"/>
    <w:multiLevelType w:val="singleLevel"/>
    <w:tmpl w:val="A4EA45E0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2C9643D5"/>
    <w:multiLevelType w:val="hybridMultilevel"/>
    <w:tmpl w:val="D18A41B4"/>
    <w:lvl w:ilvl="0" w:tplc="FB929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04338"/>
    <w:multiLevelType w:val="hybridMultilevel"/>
    <w:tmpl w:val="1408EAD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1803F96"/>
    <w:multiLevelType w:val="hybridMultilevel"/>
    <w:tmpl w:val="3594B76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20E75C0"/>
    <w:multiLevelType w:val="hybridMultilevel"/>
    <w:tmpl w:val="1466E5A0"/>
    <w:lvl w:ilvl="0" w:tplc="EF1451A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C41132"/>
    <w:multiLevelType w:val="multilevel"/>
    <w:tmpl w:val="AF1092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22">
    <w:nsid w:val="34712035"/>
    <w:multiLevelType w:val="hybridMultilevel"/>
    <w:tmpl w:val="E3CA4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C113C"/>
    <w:multiLevelType w:val="hybridMultilevel"/>
    <w:tmpl w:val="BB52BA16"/>
    <w:lvl w:ilvl="0" w:tplc="7470486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7696EEA"/>
    <w:multiLevelType w:val="hybridMultilevel"/>
    <w:tmpl w:val="8B467ED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409A1866"/>
    <w:multiLevelType w:val="multilevel"/>
    <w:tmpl w:val="D304C3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26">
    <w:nsid w:val="414A6C91"/>
    <w:multiLevelType w:val="hybridMultilevel"/>
    <w:tmpl w:val="B56ECFC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45B13D2"/>
    <w:multiLevelType w:val="multilevel"/>
    <w:tmpl w:val="3EDE1B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47636CDF"/>
    <w:multiLevelType w:val="hybridMultilevel"/>
    <w:tmpl w:val="D0D406E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C642F1"/>
    <w:multiLevelType w:val="multilevel"/>
    <w:tmpl w:val="DADE1616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CF35236"/>
    <w:multiLevelType w:val="multilevel"/>
    <w:tmpl w:val="5BCE43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  <w:u w:val="none"/>
      </w:rPr>
    </w:lvl>
  </w:abstractNum>
  <w:abstractNum w:abstractNumId="32">
    <w:nsid w:val="4ED22385"/>
    <w:multiLevelType w:val="hybridMultilevel"/>
    <w:tmpl w:val="E19A93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F24E54"/>
    <w:multiLevelType w:val="multilevel"/>
    <w:tmpl w:val="670A532E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29"/>
        </w:tabs>
        <w:ind w:left="1429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4F6B74A5"/>
    <w:multiLevelType w:val="multilevel"/>
    <w:tmpl w:val="39DAEE58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>
    <w:nsid w:val="4FE54948"/>
    <w:multiLevelType w:val="hybridMultilevel"/>
    <w:tmpl w:val="45E603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453726"/>
    <w:multiLevelType w:val="hybridMultilevel"/>
    <w:tmpl w:val="652A9C12"/>
    <w:lvl w:ilvl="0" w:tplc="7F86D1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0BF08EF"/>
    <w:multiLevelType w:val="hybridMultilevel"/>
    <w:tmpl w:val="722EC528"/>
    <w:lvl w:ilvl="0" w:tplc="FC2CD4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9F5D2E"/>
    <w:multiLevelType w:val="hybridMultilevel"/>
    <w:tmpl w:val="9E9C731A"/>
    <w:lvl w:ilvl="0" w:tplc="B762AA1C">
      <w:start w:val="1"/>
      <w:numFmt w:val="decimal"/>
      <w:lvlText w:val="%1)"/>
      <w:lvlJc w:val="left"/>
      <w:pPr>
        <w:ind w:left="1004" w:hanging="720"/>
      </w:pPr>
      <w:rPr>
        <w:rFonts w:asciiTheme="minorHAnsi" w:eastAsia="Times New Roman" w:hAnsiTheme="minorHAnsi" w:cs="Calibri" w:hint="default"/>
        <w:b w:val="0"/>
        <w:bCs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3571AA"/>
    <w:multiLevelType w:val="multilevel"/>
    <w:tmpl w:val="889AF2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4C11DE0"/>
    <w:multiLevelType w:val="hybridMultilevel"/>
    <w:tmpl w:val="80666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4BC5D3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EE535F"/>
    <w:multiLevelType w:val="hybridMultilevel"/>
    <w:tmpl w:val="670823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65F5350F"/>
    <w:multiLevelType w:val="multilevel"/>
    <w:tmpl w:val="75AA5FD0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C6C39B5"/>
    <w:multiLevelType w:val="hybridMultilevel"/>
    <w:tmpl w:val="F33E417A"/>
    <w:lvl w:ilvl="0" w:tplc="302A4B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DDB63A68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F236F80"/>
    <w:multiLevelType w:val="multilevel"/>
    <w:tmpl w:val="4B80F5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Poziom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>
    <w:nsid w:val="73240E67"/>
    <w:multiLevelType w:val="multilevel"/>
    <w:tmpl w:val="523E6E2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75534DEF"/>
    <w:multiLevelType w:val="hybridMultilevel"/>
    <w:tmpl w:val="2B62957E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>
    <w:nsid w:val="7FB2360D"/>
    <w:multiLevelType w:val="hybridMultilevel"/>
    <w:tmpl w:val="96FCEBD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7"/>
  </w:num>
  <w:num w:numId="3">
    <w:abstractNumId w:val="10"/>
  </w:num>
  <w:num w:numId="4">
    <w:abstractNumId w:val="44"/>
  </w:num>
  <w:num w:numId="5">
    <w:abstractNumId w:val="3"/>
  </w:num>
  <w:num w:numId="6">
    <w:abstractNumId w:val="37"/>
  </w:num>
  <w:num w:numId="7">
    <w:abstractNumId w:val="8"/>
  </w:num>
  <w:num w:numId="8">
    <w:abstractNumId w:val="5"/>
  </w:num>
  <w:num w:numId="9">
    <w:abstractNumId w:val="7"/>
  </w:num>
  <w:num w:numId="10">
    <w:abstractNumId w:val="26"/>
  </w:num>
  <w:num w:numId="11">
    <w:abstractNumId w:val="29"/>
  </w:num>
  <w:num w:numId="12">
    <w:abstractNumId w:val="14"/>
  </w:num>
  <w:num w:numId="13">
    <w:abstractNumId w:val="11"/>
  </w:num>
  <w:num w:numId="14">
    <w:abstractNumId w:val="20"/>
  </w:num>
  <w:num w:numId="15">
    <w:abstractNumId w:val="2"/>
  </w:num>
  <w:num w:numId="16">
    <w:abstractNumId w:val="33"/>
  </w:num>
  <w:num w:numId="17">
    <w:abstractNumId w:val="19"/>
  </w:num>
  <w:num w:numId="18">
    <w:abstractNumId w:val="41"/>
  </w:num>
  <w:num w:numId="19">
    <w:abstractNumId w:val="24"/>
  </w:num>
  <w:num w:numId="20">
    <w:abstractNumId w:val="23"/>
  </w:num>
  <w:num w:numId="21">
    <w:abstractNumId w:val="18"/>
  </w:num>
  <w:num w:numId="22">
    <w:abstractNumId w:val="6"/>
  </w:num>
  <w:num w:numId="23">
    <w:abstractNumId w:val="9"/>
  </w:num>
  <w:num w:numId="24">
    <w:abstractNumId w:val="21"/>
  </w:num>
  <w:num w:numId="25">
    <w:abstractNumId w:val="25"/>
  </w:num>
  <w:num w:numId="26">
    <w:abstractNumId w:val="27"/>
  </w:num>
  <w:num w:numId="27">
    <w:abstractNumId w:val="31"/>
  </w:num>
  <w:num w:numId="28">
    <w:abstractNumId w:val="45"/>
  </w:num>
  <w:num w:numId="29">
    <w:abstractNumId w:val="34"/>
  </w:num>
  <w:num w:numId="30">
    <w:abstractNumId w:val="30"/>
  </w:num>
  <w:num w:numId="31">
    <w:abstractNumId w:val="42"/>
  </w:num>
  <w:num w:numId="32">
    <w:abstractNumId w:val="1"/>
  </w:num>
  <w:num w:numId="33">
    <w:abstractNumId w:val="4"/>
  </w:num>
  <w:num w:numId="34">
    <w:abstractNumId w:val="39"/>
  </w:num>
  <w:num w:numId="35">
    <w:abstractNumId w:val="32"/>
  </w:num>
  <w:num w:numId="36">
    <w:abstractNumId w:val="35"/>
  </w:num>
  <w:num w:numId="37">
    <w:abstractNumId w:val="38"/>
  </w:num>
  <w:num w:numId="38">
    <w:abstractNumId w:val="36"/>
  </w:num>
  <w:num w:numId="39">
    <w:abstractNumId w:val="46"/>
  </w:num>
  <w:num w:numId="40">
    <w:abstractNumId w:val="28"/>
  </w:num>
  <w:num w:numId="41">
    <w:abstractNumId w:val="13"/>
  </w:num>
  <w:num w:numId="42">
    <w:abstractNumId w:val="43"/>
  </w:num>
  <w:num w:numId="43">
    <w:abstractNumId w:val="47"/>
  </w:num>
  <w:num w:numId="44">
    <w:abstractNumId w:val="12"/>
  </w:num>
  <w:num w:numId="45">
    <w:abstractNumId w:val="0"/>
  </w:num>
  <w:num w:numId="46">
    <w:abstractNumId w:val="15"/>
  </w:num>
  <w:num w:numId="47">
    <w:abstractNumId w:val="16"/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15"/>
    <w:rsid w:val="000010F4"/>
    <w:rsid w:val="000022B3"/>
    <w:rsid w:val="000114A8"/>
    <w:rsid w:val="00013F50"/>
    <w:rsid w:val="00013F6A"/>
    <w:rsid w:val="00017028"/>
    <w:rsid w:val="00021DBD"/>
    <w:rsid w:val="000221E2"/>
    <w:rsid w:val="000234A9"/>
    <w:rsid w:val="00024916"/>
    <w:rsid w:val="00026225"/>
    <w:rsid w:val="000313F7"/>
    <w:rsid w:val="00031C31"/>
    <w:rsid w:val="000327D6"/>
    <w:rsid w:val="000333E1"/>
    <w:rsid w:val="00034EB7"/>
    <w:rsid w:val="000353D3"/>
    <w:rsid w:val="00045E7E"/>
    <w:rsid w:val="00045FC8"/>
    <w:rsid w:val="00046005"/>
    <w:rsid w:val="00052A9C"/>
    <w:rsid w:val="00053B2F"/>
    <w:rsid w:val="00057198"/>
    <w:rsid w:val="0006031C"/>
    <w:rsid w:val="00062FD7"/>
    <w:rsid w:val="00063AD3"/>
    <w:rsid w:val="00063B9B"/>
    <w:rsid w:val="00065717"/>
    <w:rsid w:val="00066C24"/>
    <w:rsid w:val="00067829"/>
    <w:rsid w:val="00073CAB"/>
    <w:rsid w:val="00075084"/>
    <w:rsid w:val="0008070E"/>
    <w:rsid w:val="00080EA0"/>
    <w:rsid w:val="00080EC2"/>
    <w:rsid w:val="0008338F"/>
    <w:rsid w:val="00086A18"/>
    <w:rsid w:val="00091BF2"/>
    <w:rsid w:val="00092600"/>
    <w:rsid w:val="000A0542"/>
    <w:rsid w:val="000A1B2B"/>
    <w:rsid w:val="000A2340"/>
    <w:rsid w:val="000A41B4"/>
    <w:rsid w:val="000B0C50"/>
    <w:rsid w:val="000B281F"/>
    <w:rsid w:val="000B3925"/>
    <w:rsid w:val="000B5F75"/>
    <w:rsid w:val="000C0D7C"/>
    <w:rsid w:val="000C2DB6"/>
    <w:rsid w:val="000C4B78"/>
    <w:rsid w:val="000D019D"/>
    <w:rsid w:val="000D1D2E"/>
    <w:rsid w:val="000D1E75"/>
    <w:rsid w:val="000D3834"/>
    <w:rsid w:val="000D5906"/>
    <w:rsid w:val="000E05C4"/>
    <w:rsid w:val="000E2EE5"/>
    <w:rsid w:val="000E5EFE"/>
    <w:rsid w:val="000F5949"/>
    <w:rsid w:val="00104559"/>
    <w:rsid w:val="00104662"/>
    <w:rsid w:val="00104C60"/>
    <w:rsid w:val="00111332"/>
    <w:rsid w:val="00112C55"/>
    <w:rsid w:val="00115E47"/>
    <w:rsid w:val="0011671E"/>
    <w:rsid w:val="0012318E"/>
    <w:rsid w:val="001251B6"/>
    <w:rsid w:val="00126F59"/>
    <w:rsid w:val="00133C91"/>
    <w:rsid w:val="00137300"/>
    <w:rsid w:val="00141DD6"/>
    <w:rsid w:val="00145918"/>
    <w:rsid w:val="00145E6D"/>
    <w:rsid w:val="00150A3A"/>
    <w:rsid w:val="00151571"/>
    <w:rsid w:val="0015430A"/>
    <w:rsid w:val="0015444D"/>
    <w:rsid w:val="00155112"/>
    <w:rsid w:val="001613EA"/>
    <w:rsid w:val="00161809"/>
    <w:rsid w:val="00163B0F"/>
    <w:rsid w:val="00164FA8"/>
    <w:rsid w:val="00170D50"/>
    <w:rsid w:val="00170DB9"/>
    <w:rsid w:val="001742B6"/>
    <w:rsid w:val="00176784"/>
    <w:rsid w:val="00180402"/>
    <w:rsid w:val="001834B7"/>
    <w:rsid w:val="00184863"/>
    <w:rsid w:val="00187DDD"/>
    <w:rsid w:val="00192F74"/>
    <w:rsid w:val="001A005D"/>
    <w:rsid w:val="001A0514"/>
    <w:rsid w:val="001A09D9"/>
    <w:rsid w:val="001A1BDC"/>
    <w:rsid w:val="001A1F6A"/>
    <w:rsid w:val="001A4521"/>
    <w:rsid w:val="001A6DB0"/>
    <w:rsid w:val="001B0E88"/>
    <w:rsid w:val="001B1459"/>
    <w:rsid w:val="001B69DE"/>
    <w:rsid w:val="001B6A28"/>
    <w:rsid w:val="001B70CF"/>
    <w:rsid w:val="001B741C"/>
    <w:rsid w:val="001B7CD6"/>
    <w:rsid w:val="001C08B4"/>
    <w:rsid w:val="001C217E"/>
    <w:rsid w:val="001C2457"/>
    <w:rsid w:val="001C392F"/>
    <w:rsid w:val="001C68FB"/>
    <w:rsid w:val="001D1547"/>
    <w:rsid w:val="001D77B3"/>
    <w:rsid w:val="001D77E6"/>
    <w:rsid w:val="001D77F7"/>
    <w:rsid w:val="001E2045"/>
    <w:rsid w:val="001F0F12"/>
    <w:rsid w:val="001F11C9"/>
    <w:rsid w:val="002016D5"/>
    <w:rsid w:val="00202A09"/>
    <w:rsid w:val="002038B9"/>
    <w:rsid w:val="00204C3C"/>
    <w:rsid w:val="00206D0B"/>
    <w:rsid w:val="002076EB"/>
    <w:rsid w:val="0021099A"/>
    <w:rsid w:val="002116CD"/>
    <w:rsid w:val="00220486"/>
    <w:rsid w:val="002218BC"/>
    <w:rsid w:val="0022238F"/>
    <w:rsid w:val="00222E41"/>
    <w:rsid w:val="0022314F"/>
    <w:rsid w:val="00225BB5"/>
    <w:rsid w:val="00230FF8"/>
    <w:rsid w:val="00231A87"/>
    <w:rsid w:val="00234A19"/>
    <w:rsid w:val="00241416"/>
    <w:rsid w:val="00245589"/>
    <w:rsid w:val="002534C2"/>
    <w:rsid w:val="00260F12"/>
    <w:rsid w:val="00265192"/>
    <w:rsid w:val="0026578D"/>
    <w:rsid w:val="00270A62"/>
    <w:rsid w:val="0028019E"/>
    <w:rsid w:val="00281A91"/>
    <w:rsid w:val="002A2201"/>
    <w:rsid w:val="002A2611"/>
    <w:rsid w:val="002A44D1"/>
    <w:rsid w:val="002B0057"/>
    <w:rsid w:val="002B1DDB"/>
    <w:rsid w:val="002B20A3"/>
    <w:rsid w:val="002B425D"/>
    <w:rsid w:val="002B5424"/>
    <w:rsid w:val="002B7C6C"/>
    <w:rsid w:val="002C12DB"/>
    <w:rsid w:val="002C1969"/>
    <w:rsid w:val="002C1F33"/>
    <w:rsid w:val="002C1FE3"/>
    <w:rsid w:val="002D2E82"/>
    <w:rsid w:val="002D427E"/>
    <w:rsid w:val="002D46DE"/>
    <w:rsid w:val="002D5CF9"/>
    <w:rsid w:val="002E4176"/>
    <w:rsid w:val="002E68FF"/>
    <w:rsid w:val="002F5930"/>
    <w:rsid w:val="002F5F7D"/>
    <w:rsid w:val="002F7C99"/>
    <w:rsid w:val="003006E8"/>
    <w:rsid w:val="003024A2"/>
    <w:rsid w:val="003041CE"/>
    <w:rsid w:val="0030507C"/>
    <w:rsid w:val="003119E1"/>
    <w:rsid w:val="00312489"/>
    <w:rsid w:val="003137F7"/>
    <w:rsid w:val="00313D0C"/>
    <w:rsid w:val="0032278E"/>
    <w:rsid w:val="003262E9"/>
    <w:rsid w:val="003271EB"/>
    <w:rsid w:val="00327542"/>
    <w:rsid w:val="00331163"/>
    <w:rsid w:val="003311BB"/>
    <w:rsid w:val="00334A8C"/>
    <w:rsid w:val="00336683"/>
    <w:rsid w:val="00342961"/>
    <w:rsid w:val="00344016"/>
    <w:rsid w:val="0035078A"/>
    <w:rsid w:val="00356F5E"/>
    <w:rsid w:val="0036442C"/>
    <w:rsid w:val="003715AE"/>
    <w:rsid w:val="0038096A"/>
    <w:rsid w:val="00386639"/>
    <w:rsid w:val="003866E1"/>
    <w:rsid w:val="00390586"/>
    <w:rsid w:val="003961B3"/>
    <w:rsid w:val="003A18E8"/>
    <w:rsid w:val="003A53E3"/>
    <w:rsid w:val="003A6A26"/>
    <w:rsid w:val="003B228F"/>
    <w:rsid w:val="003B491E"/>
    <w:rsid w:val="003B76E1"/>
    <w:rsid w:val="003C16DE"/>
    <w:rsid w:val="003D55C0"/>
    <w:rsid w:val="003D6095"/>
    <w:rsid w:val="003E27F2"/>
    <w:rsid w:val="003E75D7"/>
    <w:rsid w:val="003F09DB"/>
    <w:rsid w:val="003F538B"/>
    <w:rsid w:val="00406E76"/>
    <w:rsid w:val="004106FC"/>
    <w:rsid w:val="00413200"/>
    <w:rsid w:val="0041370A"/>
    <w:rsid w:val="00413D32"/>
    <w:rsid w:val="0041574C"/>
    <w:rsid w:val="00417C43"/>
    <w:rsid w:val="00425EF3"/>
    <w:rsid w:val="00427F47"/>
    <w:rsid w:val="00430108"/>
    <w:rsid w:val="004328E3"/>
    <w:rsid w:val="00433FE0"/>
    <w:rsid w:val="00435DC1"/>
    <w:rsid w:val="00435F26"/>
    <w:rsid w:val="004363B8"/>
    <w:rsid w:val="00453389"/>
    <w:rsid w:val="00456ED9"/>
    <w:rsid w:val="004571A9"/>
    <w:rsid w:val="00466034"/>
    <w:rsid w:val="00471DDF"/>
    <w:rsid w:val="00481904"/>
    <w:rsid w:val="00483B1C"/>
    <w:rsid w:val="00487588"/>
    <w:rsid w:val="00490972"/>
    <w:rsid w:val="00491EDD"/>
    <w:rsid w:val="00493474"/>
    <w:rsid w:val="00493771"/>
    <w:rsid w:val="00496C2D"/>
    <w:rsid w:val="004A05E4"/>
    <w:rsid w:val="004A1C8E"/>
    <w:rsid w:val="004A26C6"/>
    <w:rsid w:val="004A5FC1"/>
    <w:rsid w:val="004A733D"/>
    <w:rsid w:val="004B08A0"/>
    <w:rsid w:val="004B0922"/>
    <w:rsid w:val="004B1EE3"/>
    <w:rsid w:val="004B3888"/>
    <w:rsid w:val="004B5FFF"/>
    <w:rsid w:val="004B773D"/>
    <w:rsid w:val="004C0A4B"/>
    <w:rsid w:val="004C0FB3"/>
    <w:rsid w:val="004C598C"/>
    <w:rsid w:val="004D20B5"/>
    <w:rsid w:val="004D2C29"/>
    <w:rsid w:val="004E19C8"/>
    <w:rsid w:val="004E5C27"/>
    <w:rsid w:val="004E6CEA"/>
    <w:rsid w:val="004F7E7F"/>
    <w:rsid w:val="00506FAF"/>
    <w:rsid w:val="0050746C"/>
    <w:rsid w:val="0051246A"/>
    <w:rsid w:val="00513B59"/>
    <w:rsid w:val="00514035"/>
    <w:rsid w:val="00514F64"/>
    <w:rsid w:val="005158C9"/>
    <w:rsid w:val="005208A6"/>
    <w:rsid w:val="0052192D"/>
    <w:rsid w:val="00523D49"/>
    <w:rsid w:val="005316E8"/>
    <w:rsid w:val="00532EF5"/>
    <w:rsid w:val="005342C8"/>
    <w:rsid w:val="0054010E"/>
    <w:rsid w:val="00551EBE"/>
    <w:rsid w:val="00556496"/>
    <w:rsid w:val="00560839"/>
    <w:rsid w:val="00561A2C"/>
    <w:rsid w:val="0056200F"/>
    <w:rsid w:val="005643B0"/>
    <w:rsid w:val="005647BB"/>
    <w:rsid w:val="0056514E"/>
    <w:rsid w:val="005656DA"/>
    <w:rsid w:val="005728F9"/>
    <w:rsid w:val="00575475"/>
    <w:rsid w:val="005833F9"/>
    <w:rsid w:val="005900AE"/>
    <w:rsid w:val="0059234A"/>
    <w:rsid w:val="005A06A0"/>
    <w:rsid w:val="005A1D0E"/>
    <w:rsid w:val="005A3B49"/>
    <w:rsid w:val="005A4C41"/>
    <w:rsid w:val="005A4D45"/>
    <w:rsid w:val="005A6A4D"/>
    <w:rsid w:val="005B007C"/>
    <w:rsid w:val="005B2609"/>
    <w:rsid w:val="005C58A4"/>
    <w:rsid w:val="005D0EDC"/>
    <w:rsid w:val="005D1FBA"/>
    <w:rsid w:val="005D2DB4"/>
    <w:rsid w:val="005D36CD"/>
    <w:rsid w:val="005D46EA"/>
    <w:rsid w:val="005D4989"/>
    <w:rsid w:val="005D7604"/>
    <w:rsid w:val="005E55F3"/>
    <w:rsid w:val="005F15AA"/>
    <w:rsid w:val="005F385D"/>
    <w:rsid w:val="005F6617"/>
    <w:rsid w:val="0060106B"/>
    <w:rsid w:val="006011FE"/>
    <w:rsid w:val="00601407"/>
    <w:rsid w:val="00603BD8"/>
    <w:rsid w:val="0060520F"/>
    <w:rsid w:val="00607228"/>
    <w:rsid w:val="006104CC"/>
    <w:rsid w:val="00614257"/>
    <w:rsid w:val="00616A29"/>
    <w:rsid w:val="0061700B"/>
    <w:rsid w:val="00620834"/>
    <w:rsid w:val="00622FD2"/>
    <w:rsid w:val="00635AD3"/>
    <w:rsid w:val="00636A0B"/>
    <w:rsid w:val="00640F72"/>
    <w:rsid w:val="00642734"/>
    <w:rsid w:val="00646C85"/>
    <w:rsid w:val="00651126"/>
    <w:rsid w:val="00653A0A"/>
    <w:rsid w:val="00654D05"/>
    <w:rsid w:val="00654D54"/>
    <w:rsid w:val="00656B3C"/>
    <w:rsid w:val="006576C7"/>
    <w:rsid w:val="00657FE2"/>
    <w:rsid w:val="006605F9"/>
    <w:rsid w:val="0066148D"/>
    <w:rsid w:val="0066611D"/>
    <w:rsid w:val="006672B3"/>
    <w:rsid w:val="00667656"/>
    <w:rsid w:val="00676674"/>
    <w:rsid w:val="00677366"/>
    <w:rsid w:val="00677CBB"/>
    <w:rsid w:val="00682089"/>
    <w:rsid w:val="00683C11"/>
    <w:rsid w:val="00686EC0"/>
    <w:rsid w:val="00687A11"/>
    <w:rsid w:val="0069593C"/>
    <w:rsid w:val="006A1211"/>
    <w:rsid w:val="006A1ED8"/>
    <w:rsid w:val="006A47F3"/>
    <w:rsid w:val="006A6029"/>
    <w:rsid w:val="006A60A3"/>
    <w:rsid w:val="006C4FAC"/>
    <w:rsid w:val="006C67E1"/>
    <w:rsid w:val="006D0A3F"/>
    <w:rsid w:val="006D1861"/>
    <w:rsid w:val="006D2E7D"/>
    <w:rsid w:val="006D4FC3"/>
    <w:rsid w:val="006D6EE3"/>
    <w:rsid w:val="006E6F15"/>
    <w:rsid w:val="006F1B91"/>
    <w:rsid w:val="006F2845"/>
    <w:rsid w:val="00706143"/>
    <w:rsid w:val="007061C5"/>
    <w:rsid w:val="007109A4"/>
    <w:rsid w:val="007115F4"/>
    <w:rsid w:val="007153A7"/>
    <w:rsid w:val="00716F4C"/>
    <w:rsid w:val="00727EF4"/>
    <w:rsid w:val="0073054B"/>
    <w:rsid w:val="00730963"/>
    <w:rsid w:val="00731208"/>
    <w:rsid w:val="00731272"/>
    <w:rsid w:val="007352E0"/>
    <w:rsid w:val="00743E6D"/>
    <w:rsid w:val="00747ED6"/>
    <w:rsid w:val="007546FE"/>
    <w:rsid w:val="00754D35"/>
    <w:rsid w:val="00756743"/>
    <w:rsid w:val="0076050B"/>
    <w:rsid w:val="00761477"/>
    <w:rsid w:val="00762A90"/>
    <w:rsid w:val="00763EDE"/>
    <w:rsid w:val="00764BEF"/>
    <w:rsid w:val="0076577C"/>
    <w:rsid w:val="00771540"/>
    <w:rsid w:val="007727EC"/>
    <w:rsid w:val="0077438B"/>
    <w:rsid w:val="007842A6"/>
    <w:rsid w:val="00786554"/>
    <w:rsid w:val="00787619"/>
    <w:rsid w:val="0079059F"/>
    <w:rsid w:val="00790BA4"/>
    <w:rsid w:val="00792562"/>
    <w:rsid w:val="00792B8E"/>
    <w:rsid w:val="0079392B"/>
    <w:rsid w:val="0079456E"/>
    <w:rsid w:val="00795ADF"/>
    <w:rsid w:val="00796704"/>
    <w:rsid w:val="007A2422"/>
    <w:rsid w:val="007A3791"/>
    <w:rsid w:val="007B0340"/>
    <w:rsid w:val="007C1FF5"/>
    <w:rsid w:val="007C4518"/>
    <w:rsid w:val="007C5CC5"/>
    <w:rsid w:val="007C703D"/>
    <w:rsid w:val="007D5A62"/>
    <w:rsid w:val="007D62E5"/>
    <w:rsid w:val="007D651C"/>
    <w:rsid w:val="007D6921"/>
    <w:rsid w:val="007E2429"/>
    <w:rsid w:val="007E2BBA"/>
    <w:rsid w:val="007E641E"/>
    <w:rsid w:val="007F0370"/>
    <w:rsid w:val="007F1E3E"/>
    <w:rsid w:val="007F39AB"/>
    <w:rsid w:val="0080255B"/>
    <w:rsid w:val="00802753"/>
    <w:rsid w:val="008110C1"/>
    <w:rsid w:val="00813223"/>
    <w:rsid w:val="00813AD2"/>
    <w:rsid w:val="0081422F"/>
    <w:rsid w:val="0081539E"/>
    <w:rsid w:val="00817CDF"/>
    <w:rsid w:val="008208A6"/>
    <w:rsid w:val="00826A02"/>
    <w:rsid w:val="008276BF"/>
    <w:rsid w:val="00836C9B"/>
    <w:rsid w:val="00837423"/>
    <w:rsid w:val="00837BB7"/>
    <w:rsid w:val="00845710"/>
    <w:rsid w:val="00851CCC"/>
    <w:rsid w:val="00860644"/>
    <w:rsid w:val="008609C2"/>
    <w:rsid w:val="00860A52"/>
    <w:rsid w:val="008610E4"/>
    <w:rsid w:val="00862AD5"/>
    <w:rsid w:val="008653F5"/>
    <w:rsid w:val="008708FE"/>
    <w:rsid w:val="00871183"/>
    <w:rsid w:val="00871742"/>
    <w:rsid w:val="00871878"/>
    <w:rsid w:val="008725E9"/>
    <w:rsid w:val="00872ACA"/>
    <w:rsid w:val="0087365D"/>
    <w:rsid w:val="008736B3"/>
    <w:rsid w:val="00876C04"/>
    <w:rsid w:val="00877212"/>
    <w:rsid w:val="00884832"/>
    <w:rsid w:val="00890F47"/>
    <w:rsid w:val="008918DC"/>
    <w:rsid w:val="008A0993"/>
    <w:rsid w:val="008A68EF"/>
    <w:rsid w:val="008B204F"/>
    <w:rsid w:val="008B47B0"/>
    <w:rsid w:val="008C17F4"/>
    <w:rsid w:val="008C2790"/>
    <w:rsid w:val="008C2D07"/>
    <w:rsid w:val="008C6A68"/>
    <w:rsid w:val="008C71BC"/>
    <w:rsid w:val="008D3E09"/>
    <w:rsid w:val="008D4A3C"/>
    <w:rsid w:val="008D6DF3"/>
    <w:rsid w:val="008E38BB"/>
    <w:rsid w:val="008E4F61"/>
    <w:rsid w:val="008E6581"/>
    <w:rsid w:val="008F76F1"/>
    <w:rsid w:val="0090355D"/>
    <w:rsid w:val="009057CC"/>
    <w:rsid w:val="009133FF"/>
    <w:rsid w:val="009138F8"/>
    <w:rsid w:val="00914E00"/>
    <w:rsid w:val="00915F9A"/>
    <w:rsid w:val="00923060"/>
    <w:rsid w:val="0092362A"/>
    <w:rsid w:val="00927256"/>
    <w:rsid w:val="00927CDF"/>
    <w:rsid w:val="009326ED"/>
    <w:rsid w:val="00937242"/>
    <w:rsid w:val="00943948"/>
    <w:rsid w:val="00943AE1"/>
    <w:rsid w:val="00950D07"/>
    <w:rsid w:val="00951737"/>
    <w:rsid w:val="00955D83"/>
    <w:rsid w:val="00960503"/>
    <w:rsid w:val="009610FD"/>
    <w:rsid w:val="00961B92"/>
    <w:rsid w:val="009621EF"/>
    <w:rsid w:val="00966100"/>
    <w:rsid w:val="00970296"/>
    <w:rsid w:val="00971576"/>
    <w:rsid w:val="0097298C"/>
    <w:rsid w:val="009751E4"/>
    <w:rsid w:val="009755D0"/>
    <w:rsid w:val="00976EFA"/>
    <w:rsid w:val="009779FD"/>
    <w:rsid w:val="009811F3"/>
    <w:rsid w:val="00982302"/>
    <w:rsid w:val="00982703"/>
    <w:rsid w:val="00982A53"/>
    <w:rsid w:val="00994167"/>
    <w:rsid w:val="009959FF"/>
    <w:rsid w:val="009A29FF"/>
    <w:rsid w:val="009A674E"/>
    <w:rsid w:val="009A7E17"/>
    <w:rsid w:val="009B17A9"/>
    <w:rsid w:val="009B250A"/>
    <w:rsid w:val="009B4573"/>
    <w:rsid w:val="009B4CC6"/>
    <w:rsid w:val="009B51D2"/>
    <w:rsid w:val="009B5C16"/>
    <w:rsid w:val="009B7F4D"/>
    <w:rsid w:val="009C1567"/>
    <w:rsid w:val="009C3125"/>
    <w:rsid w:val="009C3229"/>
    <w:rsid w:val="009D10D6"/>
    <w:rsid w:val="009D10E0"/>
    <w:rsid w:val="009D2067"/>
    <w:rsid w:val="009D6067"/>
    <w:rsid w:val="009D743F"/>
    <w:rsid w:val="009D79F4"/>
    <w:rsid w:val="009E4A5C"/>
    <w:rsid w:val="009E4CB1"/>
    <w:rsid w:val="009E5DB6"/>
    <w:rsid w:val="009E720E"/>
    <w:rsid w:val="009F5A2D"/>
    <w:rsid w:val="009F69C2"/>
    <w:rsid w:val="00A00A24"/>
    <w:rsid w:val="00A02AA2"/>
    <w:rsid w:val="00A02D1E"/>
    <w:rsid w:val="00A034F3"/>
    <w:rsid w:val="00A03B78"/>
    <w:rsid w:val="00A11C82"/>
    <w:rsid w:val="00A11CB5"/>
    <w:rsid w:val="00A124CA"/>
    <w:rsid w:val="00A13098"/>
    <w:rsid w:val="00A15F83"/>
    <w:rsid w:val="00A23124"/>
    <w:rsid w:val="00A26B8F"/>
    <w:rsid w:val="00A26E1C"/>
    <w:rsid w:val="00A30D21"/>
    <w:rsid w:val="00A317CA"/>
    <w:rsid w:val="00A326FC"/>
    <w:rsid w:val="00A33C1C"/>
    <w:rsid w:val="00A342CC"/>
    <w:rsid w:val="00A3649D"/>
    <w:rsid w:val="00A37567"/>
    <w:rsid w:val="00A5692D"/>
    <w:rsid w:val="00A57663"/>
    <w:rsid w:val="00A57DF2"/>
    <w:rsid w:val="00A65D13"/>
    <w:rsid w:val="00A65E7D"/>
    <w:rsid w:val="00A672E4"/>
    <w:rsid w:val="00A67C28"/>
    <w:rsid w:val="00A710CC"/>
    <w:rsid w:val="00A81AFD"/>
    <w:rsid w:val="00A8218B"/>
    <w:rsid w:val="00A8234B"/>
    <w:rsid w:val="00A82967"/>
    <w:rsid w:val="00A84F37"/>
    <w:rsid w:val="00A86950"/>
    <w:rsid w:val="00A947E2"/>
    <w:rsid w:val="00A969C1"/>
    <w:rsid w:val="00AA12CF"/>
    <w:rsid w:val="00AA2564"/>
    <w:rsid w:val="00AA76E8"/>
    <w:rsid w:val="00AB4CDF"/>
    <w:rsid w:val="00AC1F12"/>
    <w:rsid w:val="00AC3E7B"/>
    <w:rsid w:val="00AC7034"/>
    <w:rsid w:val="00AC7374"/>
    <w:rsid w:val="00AC7613"/>
    <w:rsid w:val="00AD35CE"/>
    <w:rsid w:val="00AE61FC"/>
    <w:rsid w:val="00AF0A0A"/>
    <w:rsid w:val="00AF4355"/>
    <w:rsid w:val="00AF4547"/>
    <w:rsid w:val="00B01BED"/>
    <w:rsid w:val="00B02A7B"/>
    <w:rsid w:val="00B03185"/>
    <w:rsid w:val="00B117DD"/>
    <w:rsid w:val="00B11D21"/>
    <w:rsid w:val="00B13E33"/>
    <w:rsid w:val="00B14738"/>
    <w:rsid w:val="00B14EBF"/>
    <w:rsid w:val="00B26773"/>
    <w:rsid w:val="00B27276"/>
    <w:rsid w:val="00B404B0"/>
    <w:rsid w:val="00B4393B"/>
    <w:rsid w:val="00B45DC8"/>
    <w:rsid w:val="00B45EE0"/>
    <w:rsid w:val="00B46045"/>
    <w:rsid w:val="00B572F0"/>
    <w:rsid w:val="00B62D0D"/>
    <w:rsid w:val="00B63A66"/>
    <w:rsid w:val="00B671F0"/>
    <w:rsid w:val="00B75CED"/>
    <w:rsid w:val="00B76A01"/>
    <w:rsid w:val="00B811C6"/>
    <w:rsid w:val="00B8123A"/>
    <w:rsid w:val="00B82C47"/>
    <w:rsid w:val="00B84B36"/>
    <w:rsid w:val="00B8688D"/>
    <w:rsid w:val="00B9010B"/>
    <w:rsid w:val="00B90688"/>
    <w:rsid w:val="00B92941"/>
    <w:rsid w:val="00B9386A"/>
    <w:rsid w:val="00B959B9"/>
    <w:rsid w:val="00BB0134"/>
    <w:rsid w:val="00BC1BB8"/>
    <w:rsid w:val="00BC456A"/>
    <w:rsid w:val="00BC5A0E"/>
    <w:rsid w:val="00BC5C4D"/>
    <w:rsid w:val="00BC699C"/>
    <w:rsid w:val="00BC7052"/>
    <w:rsid w:val="00BD0D0C"/>
    <w:rsid w:val="00BD191D"/>
    <w:rsid w:val="00BD2611"/>
    <w:rsid w:val="00BD4324"/>
    <w:rsid w:val="00BD511E"/>
    <w:rsid w:val="00BE4E23"/>
    <w:rsid w:val="00BE6800"/>
    <w:rsid w:val="00BE6EEC"/>
    <w:rsid w:val="00BE792C"/>
    <w:rsid w:val="00BF067D"/>
    <w:rsid w:val="00BF08E1"/>
    <w:rsid w:val="00BF70C9"/>
    <w:rsid w:val="00C05351"/>
    <w:rsid w:val="00C061B9"/>
    <w:rsid w:val="00C06D9F"/>
    <w:rsid w:val="00C0739E"/>
    <w:rsid w:val="00C110D1"/>
    <w:rsid w:val="00C11115"/>
    <w:rsid w:val="00C12246"/>
    <w:rsid w:val="00C169B0"/>
    <w:rsid w:val="00C23641"/>
    <w:rsid w:val="00C23846"/>
    <w:rsid w:val="00C31801"/>
    <w:rsid w:val="00C336F9"/>
    <w:rsid w:val="00C348CD"/>
    <w:rsid w:val="00C452E7"/>
    <w:rsid w:val="00C46FF8"/>
    <w:rsid w:val="00C47D7E"/>
    <w:rsid w:val="00C50CC3"/>
    <w:rsid w:val="00C50D54"/>
    <w:rsid w:val="00C51970"/>
    <w:rsid w:val="00C540E3"/>
    <w:rsid w:val="00C564D1"/>
    <w:rsid w:val="00C574AD"/>
    <w:rsid w:val="00C7116B"/>
    <w:rsid w:val="00C7544B"/>
    <w:rsid w:val="00C77548"/>
    <w:rsid w:val="00C77EDC"/>
    <w:rsid w:val="00C81BA3"/>
    <w:rsid w:val="00C84503"/>
    <w:rsid w:val="00C85D24"/>
    <w:rsid w:val="00C90F13"/>
    <w:rsid w:val="00C91143"/>
    <w:rsid w:val="00C9494D"/>
    <w:rsid w:val="00C953C5"/>
    <w:rsid w:val="00C95EC7"/>
    <w:rsid w:val="00CA0840"/>
    <w:rsid w:val="00CA14FB"/>
    <w:rsid w:val="00CA1902"/>
    <w:rsid w:val="00CA2132"/>
    <w:rsid w:val="00CA2E89"/>
    <w:rsid w:val="00CA38AD"/>
    <w:rsid w:val="00CB0202"/>
    <w:rsid w:val="00CB2B64"/>
    <w:rsid w:val="00CB3F77"/>
    <w:rsid w:val="00CB4897"/>
    <w:rsid w:val="00CB62C3"/>
    <w:rsid w:val="00CB6FCA"/>
    <w:rsid w:val="00CB7165"/>
    <w:rsid w:val="00CC0FD8"/>
    <w:rsid w:val="00CC6F1D"/>
    <w:rsid w:val="00CD276C"/>
    <w:rsid w:val="00CD7A70"/>
    <w:rsid w:val="00CE185F"/>
    <w:rsid w:val="00CE30FA"/>
    <w:rsid w:val="00CE3406"/>
    <w:rsid w:val="00CF7578"/>
    <w:rsid w:val="00D00147"/>
    <w:rsid w:val="00D026EF"/>
    <w:rsid w:val="00D07D72"/>
    <w:rsid w:val="00D10C4B"/>
    <w:rsid w:val="00D15EFB"/>
    <w:rsid w:val="00D16951"/>
    <w:rsid w:val="00D22355"/>
    <w:rsid w:val="00D2795C"/>
    <w:rsid w:val="00D27A62"/>
    <w:rsid w:val="00D30A53"/>
    <w:rsid w:val="00D35E57"/>
    <w:rsid w:val="00D36230"/>
    <w:rsid w:val="00D44F9B"/>
    <w:rsid w:val="00D45F7A"/>
    <w:rsid w:val="00D4603C"/>
    <w:rsid w:val="00D50128"/>
    <w:rsid w:val="00D55817"/>
    <w:rsid w:val="00D56A0E"/>
    <w:rsid w:val="00D62022"/>
    <w:rsid w:val="00D6263A"/>
    <w:rsid w:val="00D63476"/>
    <w:rsid w:val="00D72413"/>
    <w:rsid w:val="00D729D8"/>
    <w:rsid w:val="00D747EB"/>
    <w:rsid w:val="00D81FEC"/>
    <w:rsid w:val="00D82F7C"/>
    <w:rsid w:val="00D83E0E"/>
    <w:rsid w:val="00D864FD"/>
    <w:rsid w:val="00D91B8F"/>
    <w:rsid w:val="00DA0B8D"/>
    <w:rsid w:val="00DA2778"/>
    <w:rsid w:val="00DA3000"/>
    <w:rsid w:val="00DB1813"/>
    <w:rsid w:val="00DB1D27"/>
    <w:rsid w:val="00DB239B"/>
    <w:rsid w:val="00DB4BC9"/>
    <w:rsid w:val="00DC401D"/>
    <w:rsid w:val="00DD1119"/>
    <w:rsid w:val="00DD1566"/>
    <w:rsid w:val="00DD2933"/>
    <w:rsid w:val="00DD3AD3"/>
    <w:rsid w:val="00DE63A3"/>
    <w:rsid w:val="00DF10F8"/>
    <w:rsid w:val="00DF6027"/>
    <w:rsid w:val="00E003AE"/>
    <w:rsid w:val="00E0042F"/>
    <w:rsid w:val="00E01A15"/>
    <w:rsid w:val="00E02866"/>
    <w:rsid w:val="00E02A62"/>
    <w:rsid w:val="00E034E4"/>
    <w:rsid w:val="00E05B05"/>
    <w:rsid w:val="00E12690"/>
    <w:rsid w:val="00E20ECC"/>
    <w:rsid w:val="00E212F6"/>
    <w:rsid w:val="00E265D4"/>
    <w:rsid w:val="00E26CC4"/>
    <w:rsid w:val="00E27BB7"/>
    <w:rsid w:val="00E34511"/>
    <w:rsid w:val="00E35F21"/>
    <w:rsid w:val="00E42801"/>
    <w:rsid w:val="00E42F50"/>
    <w:rsid w:val="00E458E5"/>
    <w:rsid w:val="00E50424"/>
    <w:rsid w:val="00E5076B"/>
    <w:rsid w:val="00E51462"/>
    <w:rsid w:val="00E55FF5"/>
    <w:rsid w:val="00E579DF"/>
    <w:rsid w:val="00E6558D"/>
    <w:rsid w:val="00E66B19"/>
    <w:rsid w:val="00E76235"/>
    <w:rsid w:val="00E775BC"/>
    <w:rsid w:val="00E77817"/>
    <w:rsid w:val="00E84C1A"/>
    <w:rsid w:val="00E8544F"/>
    <w:rsid w:val="00E85764"/>
    <w:rsid w:val="00E956CF"/>
    <w:rsid w:val="00EA2686"/>
    <w:rsid w:val="00EA4F56"/>
    <w:rsid w:val="00EA55A2"/>
    <w:rsid w:val="00EA5688"/>
    <w:rsid w:val="00EA7629"/>
    <w:rsid w:val="00EB4BC8"/>
    <w:rsid w:val="00EB521B"/>
    <w:rsid w:val="00EB61B1"/>
    <w:rsid w:val="00EB6283"/>
    <w:rsid w:val="00EC2C0C"/>
    <w:rsid w:val="00EC4F98"/>
    <w:rsid w:val="00EC5693"/>
    <w:rsid w:val="00EC59DF"/>
    <w:rsid w:val="00ED0BFB"/>
    <w:rsid w:val="00ED324D"/>
    <w:rsid w:val="00ED77DF"/>
    <w:rsid w:val="00EE0638"/>
    <w:rsid w:val="00EE1191"/>
    <w:rsid w:val="00EE3491"/>
    <w:rsid w:val="00EF0A54"/>
    <w:rsid w:val="00EF1522"/>
    <w:rsid w:val="00EF1A64"/>
    <w:rsid w:val="00EF3BA3"/>
    <w:rsid w:val="00EF555F"/>
    <w:rsid w:val="00EF7AC6"/>
    <w:rsid w:val="00F026DE"/>
    <w:rsid w:val="00F05D44"/>
    <w:rsid w:val="00F06C9A"/>
    <w:rsid w:val="00F22381"/>
    <w:rsid w:val="00F24B99"/>
    <w:rsid w:val="00F26E9B"/>
    <w:rsid w:val="00F30E8E"/>
    <w:rsid w:val="00F310CC"/>
    <w:rsid w:val="00F325AB"/>
    <w:rsid w:val="00F36436"/>
    <w:rsid w:val="00F512E6"/>
    <w:rsid w:val="00F519A0"/>
    <w:rsid w:val="00F51DAD"/>
    <w:rsid w:val="00F5262B"/>
    <w:rsid w:val="00F53388"/>
    <w:rsid w:val="00F54B7A"/>
    <w:rsid w:val="00F604D7"/>
    <w:rsid w:val="00F63232"/>
    <w:rsid w:val="00F638F5"/>
    <w:rsid w:val="00F66B38"/>
    <w:rsid w:val="00F67108"/>
    <w:rsid w:val="00F67569"/>
    <w:rsid w:val="00F73DC7"/>
    <w:rsid w:val="00F76F00"/>
    <w:rsid w:val="00F81C0D"/>
    <w:rsid w:val="00F830AD"/>
    <w:rsid w:val="00F8683D"/>
    <w:rsid w:val="00F9734B"/>
    <w:rsid w:val="00F97BFD"/>
    <w:rsid w:val="00FA1997"/>
    <w:rsid w:val="00FA1E3E"/>
    <w:rsid w:val="00FA39F9"/>
    <w:rsid w:val="00FA44E0"/>
    <w:rsid w:val="00FA6122"/>
    <w:rsid w:val="00FA76BD"/>
    <w:rsid w:val="00FB56FD"/>
    <w:rsid w:val="00FC2074"/>
    <w:rsid w:val="00FC3FE2"/>
    <w:rsid w:val="00FC4D46"/>
    <w:rsid w:val="00FC4E10"/>
    <w:rsid w:val="00FC743C"/>
    <w:rsid w:val="00FD1B15"/>
    <w:rsid w:val="00FD2B25"/>
    <w:rsid w:val="00FD68F4"/>
    <w:rsid w:val="00FD77CB"/>
    <w:rsid w:val="00FE40FD"/>
    <w:rsid w:val="00FE57E2"/>
    <w:rsid w:val="00FE5D7B"/>
    <w:rsid w:val="00FF2198"/>
    <w:rsid w:val="00FF27C5"/>
    <w:rsid w:val="00FF5587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A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FD1B15"/>
    <w:pPr>
      <w:ind w:left="720"/>
      <w:contextualSpacing/>
    </w:pPr>
  </w:style>
  <w:style w:type="paragraph" w:customStyle="1" w:styleId="Default">
    <w:name w:val="Default"/>
    <w:rsid w:val="00B13E3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13E33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13E33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336683"/>
    <w:rPr>
      <w:rFonts w:cstheme="minorBidi"/>
      <w:color w:val="auto"/>
    </w:rPr>
  </w:style>
  <w:style w:type="character" w:customStyle="1" w:styleId="h11">
    <w:name w:val="h11"/>
    <w:basedOn w:val="Domylnaczcionkaakapitu"/>
    <w:rsid w:val="000B0C50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9DF"/>
    <w:rPr>
      <w:sz w:val="16"/>
      <w:szCs w:val="16"/>
    </w:rPr>
  </w:style>
  <w:style w:type="paragraph" w:styleId="Tekstkomentarza">
    <w:name w:val="annotation text"/>
    <w:aliases w:val="Tekst komentarza Znak1,Tekst komentarza Znak Znak,Znak3 Znak Znak, Znak3 Znak Znak"/>
    <w:basedOn w:val="Normalny"/>
    <w:link w:val="TekstkomentarzaZnak"/>
    <w:uiPriority w:val="99"/>
    <w:unhideWhenUsed/>
    <w:rsid w:val="00EC59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Tekst komentarza Znak1 Znak,Tekst komentarza Znak Znak Znak,Znak3 Znak Znak Znak, Znak3 Znak Znak Znak"/>
    <w:basedOn w:val="Domylnaczcionkaakapitu"/>
    <w:link w:val="Tekstkomentarza"/>
    <w:uiPriority w:val="99"/>
    <w:rsid w:val="00EC59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9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9DF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Podrozdział Znak,-E Fuﬂnotentext,Fuﬂnotentext Ursprung,Fußnotentext Ursprung,-E Fußnotentext,Fußnote,Footnote text,Tekst przypisu Znak Znak Znak Znak,footnote text"/>
    <w:basedOn w:val="Normalny"/>
    <w:link w:val="TekstprzypisudolnegoZnak"/>
    <w:uiPriority w:val="99"/>
    <w:unhideWhenUsed/>
    <w:rsid w:val="008E4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3 Znak,Podrozdział Znak Znak,-E Fuﬂnotentext Znak,Fuﬂnotentext Ursprung Znak,Fußnotentext Ursprung Znak,-E Fußnotentext Znak,Fußnote Znak,Footnote text Znak,footnote text Znak"/>
    <w:basedOn w:val="Domylnaczcionkaakapitu"/>
    <w:link w:val="Tekstprzypisudolnego"/>
    <w:uiPriority w:val="99"/>
    <w:rsid w:val="008E4F6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8E4F6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5D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5D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5D13"/>
    <w:rPr>
      <w:vertAlign w:val="superscript"/>
    </w:rPr>
  </w:style>
  <w:style w:type="paragraph" w:styleId="Poprawka">
    <w:name w:val="Revision"/>
    <w:hidden/>
    <w:uiPriority w:val="99"/>
    <w:semiHidden/>
    <w:rsid w:val="0024558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8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84B36"/>
  </w:style>
  <w:style w:type="paragraph" w:styleId="Stopka">
    <w:name w:val="footer"/>
    <w:basedOn w:val="Normalny"/>
    <w:link w:val="StopkaZnak"/>
    <w:uiPriority w:val="99"/>
    <w:unhideWhenUsed/>
    <w:rsid w:val="00B8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B36"/>
  </w:style>
  <w:style w:type="paragraph" w:styleId="Tekstpodstawowywcity3">
    <w:name w:val="Body Text Indent 3"/>
    <w:basedOn w:val="Normalny"/>
    <w:link w:val="Tekstpodstawowywcity3Znak"/>
    <w:uiPriority w:val="99"/>
    <w:semiHidden/>
    <w:rsid w:val="00DB239B"/>
    <w:pPr>
      <w:widowControl w:val="0"/>
      <w:spacing w:after="0" w:line="240" w:lineRule="auto"/>
      <w:ind w:left="540" w:firstLine="168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B239B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99"/>
    <w:qFormat/>
    <w:locked/>
    <w:rsid w:val="00DB239B"/>
  </w:style>
  <w:style w:type="paragraph" w:styleId="Tytu">
    <w:name w:val="Title"/>
    <w:basedOn w:val="Normalny"/>
    <w:link w:val="TytuZnak"/>
    <w:uiPriority w:val="99"/>
    <w:qFormat/>
    <w:rsid w:val="00C77ED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rsid w:val="00C77EDC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Poziom2">
    <w:name w:val="Poziom2"/>
    <w:basedOn w:val="Normalny"/>
    <w:link w:val="Poziom2Znak"/>
    <w:uiPriority w:val="99"/>
    <w:rsid w:val="00021DBD"/>
    <w:pPr>
      <w:numPr>
        <w:ilvl w:val="1"/>
        <w:numId w:val="4"/>
      </w:numPr>
      <w:tabs>
        <w:tab w:val="left" w:pos="1134"/>
      </w:tabs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oziom2Znak">
    <w:name w:val="Poziom2 Znak"/>
    <w:link w:val="Poziom2"/>
    <w:uiPriority w:val="99"/>
    <w:locked/>
    <w:rsid w:val="00021D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D46EA"/>
    <w:rPr>
      <w:rFonts w:ascii="Arial" w:hAnsi="Arial" w:cs="Arial"/>
      <w:sz w:val="24"/>
    </w:rPr>
  </w:style>
  <w:style w:type="paragraph" w:customStyle="1" w:styleId="IDW111">
    <w:name w:val="IDW 1.1.1."/>
    <w:basedOn w:val="Normalny"/>
    <w:link w:val="IDW111Znak"/>
    <w:qFormat/>
    <w:rsid w:val="005D46EA"/>
    <w:pPr>
      <w:spacing w:after="60" w:line="276" w:lineRule="auto"/>
      <w:ind w:left="1997" w:hanging="720"/>
      <w:jc w:val="both"/>
    </w:pPr>
    <w:rPr>
      <w:rFonts w:ascii="Arial" w:hAnsi="Arial" w:cs="Arial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2E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2EE5"/>
  </w:style>
  <w:style w:type="character" w:customStyle="1" w:styleId="NagwekZnak1">
    <w:name w:val="Nagłówek Znak1"/>
    <w:basedOn w:val="Domylnaczcionkaakapitu"/>
    <w:uiPriority w:val="99"/>
    <w:locked/>
    <w:rsid w:val="00EE3491"/>
    <w:rPr>
      <w:rFonts w:ascii="Arial" w:hAnsi="Arial"/>
      <w:lang w:eastAsia="pl-PL"/>
    </w:rPr>
  </w:style>
  <w:style w:type="character" w:customStyle="1" w:styleId="lista11Znak">
    <w:name w:val="lista 1.1. Znak"/>
    <w:link w:val="lista11"/>
    <w:locked/>
    <w:rsid w:val="004B08A0"/>
    <w:rPr>
      <w:rFonts w:ascii="Arial" w:hAnsi="Arial" w:cs="Arial"/>
      <w:sz w:val="24"/>
    </w:rPr>
  </w:style>
  <w:style w:type="paragraph" w:customStyle="1" w:styleId="lista11">
    <w:name w:val="lista 1.1."/>
    <w:basedOn w:val="Normalny"/>
    <w:link w:val="lista11Znak"/>
    <w:qFormat/>
    <w:rsid w:val="004B08A0"/>
    <w:pPr>
      <w:spacing w:after="60" w:line="276" w:lineRule="auto"/>
      <w:ind w:left="720" w:hanging="720"/>
      <w:jc w:val="both"/>
    </w:pPr>
    <w:rPr>
      <w:rFonts w:ascii="Arial" w:hAnsi="Arial" w:cs="Arial"/>
      <w:sz w:val="24"/>
    </w:rPr>
  </w:style>
  <w:style w:type="paragraph" w:styleId="Podtytu">
    <w:name w:val="Subtitle"/>
    <w:basedOn w:val="Normalny"/>
    <w:link w:val="PodtytuZnak"/>
    <w:qFormat/>
    <w:rsid w:val="002A44D1"/>
    <w:pPr>
      <w:numPr>
        <w:numId w:val="46"/>
      </w:num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A44D1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A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FD1B15"/>
    <w:pPr>
      <w:ind w:left="720"/>
      <w:contextualSpacing/>
    </w:pPr>
  </w:style>
  <w:style w:type="paragraph" w:customStyle="1" w:styleId="Default">
    <w:name w:val="Default"/>
    <w:rsid w:val="00B13E3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13E33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13E33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336683"/>
    <w:rPr>
      <w:rFonts w:cstheme="minorBidi"/>
      <w:color w:val="auto"/>
    </w:rPr>
  </w:style>
  <w:style w:type="character" w:customStyle="1" w:styleId="h11">
    <w:name w:val="h11"/>
    <w:basedOn w:val="Domylnaczcionkaakapitu"/>
    <w:rsid w:val="000B0C50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9DF"/>
    <w:rPr>
      <w:sz w:val="16"/>
      <w:szCs w:val="16"/>
    </w:rPr>
  </w:style>
  <w:style w:type="paragraph" w:styleId="Tekstkomentarza">
    <w:name w:val="annotation text"/>
    <w:aliases w:val="Tekst komentarza Znak1,Tekst komentarza Znak Znak,Znak3 Znak Znak, Znak3 Znak Znak"/>
    <w:basedOn w:val="Normalny"/>
    <w:link w:val="TekstkomentarzaZnak"/>
    <w:uiPriority w:val="99"/>
    <w:unhideWhenUsed/>
    <w:rsid w:val="00EC59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Tekst komentarza Znak1 Znak,Tekst komentarza Znak Znak Znak,Znak3 Znak Znak Znak, Znak3 Znak Znak Znak"/>
    <w:basedOn w:val="Domylnaczcionkaakapitu"/>
    <w:link w:val="Tekstkomentarza"/>
    <w:uiPriority w:val="99"/>
    <w:rsid w:val="00EC59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9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9DF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Podrozdział Znak,-E Fuﬂnotentext,Fuﬂnotentext Ursprung,Fußnotentext Ursprung,-E Fußnotentext,Fußnote,Footnote text,Tekst przypisu Znak Znak Znak Znak,footnote text"/>
    <w:basedOn w:val="Normalny"/>
    <w:link w:val="TekstprzypisudolnegoZnak"/>
    <w:uiPriority w:val="99"/>
    <w:unhideWhenUsed/>
    <w:rsid w:val="008E4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3 Znak,Podrozdział Znak Znak,-E Fuﬂnotentext Znak,Fuﬂnotentext Ursprung Znak,Fußnotentext Ursprung Znak,-E Fußnotentext Znak,Fußnote Znak,Footnote text Znak,footnote text Znak"/>
    <w:basedOn w:val="Domylnaczcionkaakapitu"/>
    <w:link w:val="Tekstprzypisudolnego"/>
    <w:uiPriority w:val="99"/>
    <w:rsid w:val="008E4F6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8E4F6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5D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5D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5D13"/>
    <w:rPr>
      <w:vertAlign w:val="superscript"/>
    </w:rPr>
  </w:style>
  <w:style w:type="paragraph" w:styleId="Poprawka">
    <w:name w:val="Revision"/>
    <w:hidden/>
    <w:uiPriority w:val="99"/>
    <w:semiHidden/>
    <w:rsid w:val="0024558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8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84B36"/>
  </w:style>
  <w:style w:type="paragraph" w:styleId="Stopka">
    <w:name w:val="footer"/>
    <w:basedOn w:val="Normalny"/>
    <w:link w:val="StopkaZnak"/>
    <w:uiPriority w:val="99"/>
    <w:unhideWhenUsed/>
    <w:rsid w:val="00B8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B36"/>
  </w:style>
  <w:style w:type="paragraph" w:styleId="Tekstpodstawowywcity3">
    <w:name w:val="Body Text Indent 3"/>
    <w:basedOn w:val="Normalny"/>
    <w:link w:val="Tekstpodstawowywcity3Znak"/>
    <w:uiPriority w:val="99"/>
    <w:semiHidden/>
    <w:rsid w:val="00DB239B"/>
    <w:pPr>
      <w:widowControl w:val="0"/>
      <w:spacing w:after="0" w:line="240" w:lineRule="auto"/>
      <w:ind w:left="540" w:firstLine="168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B239B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99"/>
    <w:qFormat/>
    <w:locked/>
    <w:rsid w:val="00DB239B"/>
  </w:style>
  <w:style w:type="paragraph" w:styleId="Tytu">
    <w:name w:val="Title"/>
    <w:basedOn w:val="Normalny"/>
    <w:link w:val="TytuZnak"/>
    <w:uiPriority w:val="99"/>
    <w:qFormat/>
    <w:rsid w:val="00C77ED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rsid w:val="00C77EDC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Poziom2">
    <w:name w:val="Poziom2"/>
    <w:basedOn w:val="Normalny"/>
    <w:link w:val="Poziom2Znak"/>
    <w:uiPriority w:val="99"/>
    <w:rsid w:val="00021DBD"/>
    <w:pPr>
      <w:numPr>
        <w:ilvl w:val="1"/>
        <w:numId w:val="4"/>
      </w:numPr>
      <w:tabs>
        <w:tab w:val="left" w:pos="1134"/>
      </w:tabs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oziom2Znak">
    <w:name w:val="Poziom2 Znak"/>
    <w:link w:val="Poziom2"/>
    <w:uiPriority w:val="99"/>
    <w:locked/>
    <w:rsid w:val="00021D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D46EA"/>
    <w:rPr>
      <w:rFonts w:ascii="Arial" w:hAnsi="Arial" w:cs="Arial"/>
      <w:sz w:val="24"/>
    </w:rPr>
  </w:style>
  <w:style w:type="paragraph" w:customStyle="1" w:styleId="IDW111">
    <w:name w:val="IDW 1.1.1."/>
    <w:basedOn w:val="Normalny"/>
    <w:link w:val="IDW111Znak"/>
    <w:qFormat/>
    <w:rsid w:val="005D46EA"/>
    <w:pPr>
      <w:spacing w:after="60" w:line="276" w:lineRule="auto"/>
      <w:ind w:left="1997" w:hanging="720"/>
      <w:jc w:val="both"/>
    </w:pPr>
    <w:rPr>
      <w:rFonts w:ascii="Arial" w:hAnsi="Arial" w:cs="Arial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2E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2EE5"/>
  </w:style>
  <w:style w:type="character" w:customStyle="1" w:styleId="NagwekZnak1">
    <w:name w:val="Nagłówek Znak1"/>
    <w:basedOn w:val="Domylnaczcionkaakapitu"/>
    <w:uiPriority w:val="99"/>
    <w:locked/>
    <w:rsid w:val="00EE3491"/>
    <w:rPr>
      <w:rFonts w:ascii="Arial" w:hAnsi="Arial"/>
      <w:lang w:eastAsia="pl-PL"/>
    </w:rPr>
  </w:style>
  <w:style w:type="character" w:customStyle="1" w:styleId="lista11Znak">
    <w:name w:val="lista 1.1. Znak"/>
    <w:link w:val="lista11"/>
    <w:locked/>
    <w:rsid w:val="004B08A0"/>
    <w:rPr>
      <w:rFonts w:ascii="Arial" w:hAnsi="Arial" w:cs="Arial"/>
      <w:sz w:val="24"/>
    </w:rPr>
  </w:style>
  <w:style w:type="paragraph" w:customStyle="1" w:styleId="lista11">
    <w:name w:val="lista 1.1."/>
    <w:basedOn w:val="Normalny"/>
    <w:link w:val="lista11Znak"/>
    <w:qFormat/>
    <w:rsid w:val="004B08A0"/>
    <w:pPr>
      <w:spacing w:after="60" w:line="276" w:lineRule="auto"/>
      <w:ind w:left="720" w:hanging="720"/>
      <w:jc w:val="both"/>
    </w:pPr>
    <w:rPr>
      <w:rFonts w:ascii="Arial" w:hAnsi="Arial" w:cs="Arial"/>
      <w:sz w:val="24"/>
    </w:rPr>
  </w:style>
  <w:style w:type="paragraph" w:styleId="Podtytu">
    <w:name w:val="Subtitle"/>
    <w:basedOn w:val="Normalny"/>
    <w:link w:val="PodtytuZnak"/>
    <w:qFormat/>
    <w:rsid w:val="002A44D1"/>
    <w:pPr>
      <w:numPr>
        <w:numId w:val="46"/>
      </w:num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A44D1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4878E-FD17-4974-8435-9E37109D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2396</Words>
  <Characters>14379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Szufleńska, Maria</dc:creator>
  <cp:lastModifiedBy>UMWZP</cp:lastModifiedBy>
  <cp:revision>2</cp:revision>
  <cp:lastPrinted>2018-12-06T09:04:00Z</cp:lastPrinted>
  <dcterms:created xsi:type="dcterms:W3CDTF">2020-06-01T07:29:00Z</dcterms:created>
  <dcterms:modified xsi:type="dcterms:W3CDTF">2020-06-01T07:29:00Z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35dbe5-40e4-454e-b06e-4ebc663e2a72_Enabled">
    <vt:lpwstr>True</vt:lpwstr>
  </property>
  <property fmtid="{D5CDD505-2E9C-101B-9397-08002B2CF9AE}" pid="3" name="MSIP_Label_6f35dbe5-40e4-454e-b06e-4ebc663e2a72_SiteId">
    <vt:lpwstr>29bb5b9c-200a-4906-89ef-c651c86ab301</vt:lpwstr>
  </property>
  <property fmtid="{D5CDD505-2E9C-101B-9397-08002B2CF9AE}" pid="4" name="MSIP_Label_6f35dbe5-40e4-454e-b06e-4ebc663e2a72_Owner">
    <vt:lpwstr>Aleksandra.Lukaszewska@bgk.pl</vt:lpwstr>
  </property>
  <property fmtid="{D5CDD505-2E9C-101B-9397-08002B2CF9AE}" pid="5" name="MSIP_Label_6f35dbe5-40e4-454e-b06e-4ebc663e2a72_SetDate">
    <vt:lpwstr>2018-12-03T09:20:03.3549495Z</vt:lpwstr>
  </property>
  <property fmtid="{D5CDD505-2E9C-101B-9397-08002B2CF9AE}" pid="6" name="MSIP_Label_6f35dbe5-40e4-454e-b06e-4ebc663e2a72_Name">
    <vt:lpwstr>Jawne</vt:lpwstr>
  </property>
  <property fmtid="{D5CDD505-2E9C-101B-9397-08002B2CF9AE}" pid="7" name="MSIP_Label_6f35dbe5-40e4-454e-b06e-4ebc663e2a72_Application">
    <vt:lpwstr>Microsoft Azure Information Protection</vt:lpwstr>
  </property>
  <property fmtid="{D5CDD505-2E9C-101B-9397-08002B2CF9AE}" pid="8" name="MSIP_Label_6f35dbe5-40e4-454e-b06e-4ebc663e2a72_Extended_MSFT_Method">
    <vt:lpwstr>Manual</vt:lpwstr>
  </property>
  <property fmtid="{D5CDD505-2E9C-101B-9397-08002B2CF9AE}" pid="9" name="MSIP_Label_e2e05055-e449-4922-9b24-eaf69810da98_Enabled">
    <vt:lpwstr>True</vt:lpwstr>
  </property>
  <property fmtid="{D5CDD505-2E9C-101B-9397-08002B2CF9AE}" pid="10" name="MSIP_Label_e2e05055-e449-4922-9b24-eaf69810da98_SiteId">
    <vt:lpwstr>29bb5b9c-200a-4906-89ef-c651c86ab301</vt:lpwstr>
  </property>
  <property fmtid="{D5CDD505-2E9C-101B-9397-08002B2CF9AE}" pid="11" name="MSIP_Label_e2e05055-e449-4922-9b24-eaf69810da98_Owner">
    <vt:lpwstr>Aleksandra.Lukaszewska@bgk.pl</vt:lpwstr>
  </property>
  <property fmtid="{D5CDD505-2E9C-101B-9397-08002B2CF9AE}" pid="12" name="MSIP_Label_e2e05055-e449-4922-9b24-eaf69810da98_SetDate">
    <vt:lpwstr>2018-12-03T09:20:03.3549495Z</vt:lpwstr>
  </property>
  <property fmtid="{D5CDD505-2E9C-101B-9397-08002B2CF9AE}" pid="13" name="MSIP_Label_e2e05055-e449-4922-9b24-eaf69810da98_Name">
    <vt:lpwstr>Informacje jawne</vt:lpwstr>
  </property>
  <property fmtid="{D5CDD505-2E9C-101B-9397-08002B2CF9AE}" pid="14" name="MSIP_Label_e2e05055-e449-4922-9b24-eaf69810da98_Application">
    <vt:lpwstr>Microsoft Azure Information Protection</vt:lpwstr>
  </property>
  <property fmtid="{D5CDD505-2E9C-101B-9397-08002B2CF9AE}" pid="15" name="MSIP_Label_e2e05055-e449-4922-9b24-eaf69810da98_Parent">
    <vt:lpwstr>6f35dbe5-40e4-454e-b06e-4ebc663e2a72</vt:lpwstr>
  </property>
  <property fmtid="{D5CDD505-2E9C-101B-9397-08002B2CF9AE}" pid="16" name="MSIP_Label_e2e05055-e449-4922-9b24-eaf69810da98_Extended_MSFT_Method">
    <vt:lpwstr>Manual</vt:lpwstr>
  </property>
  <property fmtid="{D5CDD505-2E9C-101B-9397-08002B2CF9AE}" pid="17" name="Sensitivity">
    <vt:lpwstr>Jawne Informacje jawne</vt:lpwstr>
  </property>
</Properties>
</file>