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Najem długoterminowy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samochod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osobow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ego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42F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8763D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iura ds. sieci </w:t>
      </w:r>
      <w:r w:rsidR="00864EAF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punktów informacyjnych funduszy europejskich</w:t>
      </w:r>
      <w:r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FC713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</w:t>
            </w:r>
            <w:r w:rsidR="00FC713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sedan, hatchback</w:t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lastRenderedPageBreak/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</w:t>
      </w:r>
      <w:r w:rsidR="00713B7C">
        <w:rPr>
          <w:rFonts w:ascii="Arial" w:hAnsi="Arial" w:cs="Arial"/>
          <w:sz w:val="16"/>
          <w:szCs w:val="16"/>
        </w:rPr>
        <w:t xml:space="preserve"> W części </w:t>
      </w:r>
      <w:r w:rsidR="004E2811">
        <w:rPr>
          <w:rFonts w:ascii="Arial" w:hAnsi="Arial" w:cs="Arial"/>
          <w:sz w:val="16"/>
          <w:szCs w:val="16"/>
        </w:rPr>
        <w:t xml:space="preserve">tabeli, </w:t>
      </w:r>
      <w:r w:rsidR="00713B7C">
        <w:rPr>
          <w:rFonts w:ascii="Arial" w:hAnsi="Arial" w:cs="Arial"/>
          <w:sz w:val="16"/>
          <w:szCs w:val="16"/>
        </w:rPr>
        <w:t>dotyczącej serwisu Wykonawca winien wskazać adres autoryzowanej stacji, w której będą prowadzone czynności serwisowe</w:t>
      </w:r>
      <w:r w:rsidR="00817AA2" w:rsidRPr="004704D5">
        <w:rPr>
          <w:rFonts w:ascii="Arial" w:hAnsi="Arial" w:cs="Arial"/>
          <w:sz w:val="16"/>
          <w:szCs w:val="16"/>
        </w:rPr>
        <w:t xml:space="preserve">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147CC8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2020,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36709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EF1C44" w:rsidRPr="00EF1C4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o przebiegu nie większym niż </w:t>
            </w:r>
            <w:r w:rsidR="00367092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C40B5A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Silnik: hybrydowy (</w:t>
            </w:r>
            <w:r w:rsidR="00D45E6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147CC8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enzynowy (Pb) i elektryczny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147CC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</w:t>
            </w:r>
            <w:proofErr w:type="spellStart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</w:t>
            </w:r>
            <w:proofErr w:type="spellEnd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- </w:t>
            </w:r>
            <w:proofErr w:type="spellStart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Moc silnika</w:t>
            </w:r>
            <w:r w:rsidR="00147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47CC8" w:rsidRPr="00E177D0">
              <w:rPr>
                <w:rFonts w:ascii="Arial" w:hAnsi="Arial" w:cs="Arial"/>
                <w:sz w:val="20"/>
                <w:szCs w:val="20"/>
              </w:rPr>
              <w:t>benzynowy + elektryczny</w:t>
            </w:r>
            <w:r w:rsidR="00147CC8">
              <w:rPr>
                <w:rFonts w:ascii="Arial" w:hAnsi="Arial" w:cs="Arial"/>
                <w:sz w:val="20"/>
                <w:szCs w:val="20"/>
              </w:rPr>
              <w:t>)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nie mniejsza niż </w:t>
            </w:r>
            <w:r w:rsidR="00147CC8">
              <w:rPr>
                <w:rFonts w:ascii="Arial" w:hAnsi="Arial" w:cs="Arial"/>
                <w:sz w:val="20"/>
                <w:szCs w:val="20"/>
              </w:rPr>
              <w:t>85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benzynowego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od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147CC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>kombi / hatchback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</w:t>
            </w:r>
            <w:r w:rsidR="00C40B5A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przednie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boczne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biały lub w odcieniach szarości lub czarny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C92006" w:rsidRPr="00367092">
              <w:rPr>
                <w:rFonts w:ascii="Arial" w:hAnsi="Arial" w:cs="Arial"/>
                <w:sz w:val="20"/>
                <w:szCs w:val="20"/>
              </w:rPr>
              <w:t>lub stalowe z kołpakami</w:t>
            </w:r>
            <w:r w:rsidR="00C92006"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sz w:val="20"/>
                <w:szCs w:val="20"/>
              </w:rPr>
              <w:t>o średnicy co najmniej 1</w:t>
            </w:r>
            <w:r w:rsidR="00147CC8">
              <w:rPr>
                <w:rFonts w:ascii="Arial" w:hAnsi="Arial" w:cs="Arial"/>
                <w:sz w:val="20"/>
                <w:szCs w:val="20"/>
              </w:rPr>
              <w:t>5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:rsidR="005859D3" w:rsidRPr="00AA5443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Fabrycznie wbudowane czujniki parkowania: tył i przód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023C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  <w:r w:rsidR="00023CBC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367092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367092">
        <w:rPr>
          <w:rFonts w:ascii="Arial" w:hAnsi="Arial" w:cs="Arial"/>
          <w:sz w:val="16"/>
          <w:szCs w:val="16"/>
        </w:rPr>
        <w:t xml:space="preserve">W </w:t>
      </w:r>
      <w:r w:rsidR="00367092" w:rsidRPr="00367092">
        <w:rPr>
          <w:rFonts w:ascii="Arial" w:hAnsi="Arial" w:cs="Arial"/>
          <w:sz w:val="16"/>
          <w:szCs w:val="16"/>
        </w:rPr>
        <w:t xml:space="preserve">poniższej </w:t>
      </w:r>
      <w:r w:rsidRPr="00367092">
        <w:rPr>
          <w:rFonts w:ascii="Arial" w:hAnsi="Arial" w:cs="Arial"/>
          <w:sz w:val="16"/>
          <w:szCs w:val="16"/>
        </w:rPr>
        <w:t xml:space="preserve">tabeli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22DDD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4704D5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7F42F8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(dotyczy kryterium „Funkcjonalność pojazdu”)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430FE2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Przednie reflektory z funkcją doświetlania zakrętów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lastRenderedPageBreak/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tyłu (zewnętrzne miejsca tylnej kanapy)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4704D5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C2" w:rsidRDefault="00DC6AC2" w:rsidP="00D71B9E">
      <w:pPr>
        <w:spacing w:after="0" w:line="240" w:lineRule="auto"/>
      </w:pPr>
      <w:r>
        <w:separator/>
      </w:r>
    </w:p>
  </w:endnote>
  <w:endnote w:type="continuationSeparator" w:id="0">
    <w:p w:rsidR="00DC6AC2" w:rsidRDefault="00DC6AC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2" w:rsidRDefault="00DC6A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2" w:rsidRDefault="00DC6AC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C6AC2" w:rsidRPr="00AE2F32" w:rsidRDefault="00DC6AC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E349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15A15">
      <w:rPr>
        <w:rFonts w:ascii="Arial" w:hAnsi="Arial" w:cs="Arial"/>
        <w:b/>
        <w:bCs/>
        <w:noProof/>
        <w:sz w:val="14"/>
        <w:szCs w:val="14"/>
      </w:rPr>
      <w:t>6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E349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15A15">
      <w:rPr>
        <w:rFonts w:ascii="Arial" w:hAnsi="Arial" w:cs="Arial"/>
        <w:b/>
        <w:bCs/>
        <w:noProof/>
        <w:sz w:val="14"/>
        <w:szCs w:val="14"/>
      </w:rPr>
      <w:t>6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6AC2" w:rsidRDefault="00DC6AC2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2" w:rsidRDefault="00DC6AC2">
    <w:pPr>
      <w:pStyle w:val="Stopka"/>
      <w:jc w:val="right"/>
    </w:pPr>
  </w:p>
  <w:p w:rsidR="00DC6AC2" w:rsidRPr="0033077C" w:rsidRDefault="00DC6AC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E349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15A15">
      <w:rPr>
        <w:rFonts w:ascii="Arial" w:hAnsi="Arial" w:cs="Arial"/>
        <w:b/>
        <w:bCs/>
        <w:noProof/>
        <w:sz w:val="14"/>
        <w:szCs w:val="14"/>
      </w:rPr>
      <w:t>1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E349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15A15">
      <w:rPr>
        <w:rFonts w:ascii="Arial" w:hAnsi="Arial" w:cs="Arial"/>
        <w:b/>
        <w:bCs/>
        <w:noProof/>
        <w:sz w:val="14"/>
        <w:szCs w:val="14"/>
      </w:rPr>
      <w:t>1</w:t>
    </w:r>
    <w:r w:rsidR="00BE349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6AC2" w:rsidRDefault="00DC6A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C2" w:rsidRDefault="00DC6AC2" w:rsidP="00D71B9E">
      <w:pPr>
        <w:spacing w:after="0" w:line="240" w:lineRule="auto"/>
      </w:pPr>
      <w:r>
        <w:separator/>
      </w:r>
    </w:p>
  </w:footnote>
  <w:footnote w:type="continuationSeparator" w:id="0">
    <w:p w:rsidR="00DC6AC2" w:rsidRDefault="00DC6AC2" w:rsidP="00D71B9E">
      <w:pPr>
        <w:spacing w:after="0" w:line="240" w:lineRule="auto"/>
      </w:pPr>
      <w:r>
        <w:continuationSeparator/>
      </w:r>
    </w:p>
  </w:footnote>
  <w:footnote w:id="1">
    <w:p w:rsidR="00DC6AC2" w:rsidRDefault="00DC6AC2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2" w:rsidRDefault="00DC6A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2" w:rsidRDefault="00DC6AC2" w:rsidP="007B63EB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6AC2" w:rsidRDefault="00DC6AC2" w:rsidP="007B63EB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DC6AC2" w:rsidRDefault="00DC6AC2" w:rsidP="007B63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C2" w:rsidRDefault="00DC6AC2" w:rsidP="003D0F64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6AC2" w:rsidRDefault="00DC6AC2" w:rsidP="003D0F64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E6E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80189D"/>
    <w:rsid w:val="00807613"/>
    <w:rsid w:val="00813E83"/>
    <w:rsid w:val="008176DE"/>
    <w:rsid w:val="00817AA2"/>
    <w:rsid w:val="00822E5C"/>
    <w:rsid w:val="00833B11"/>
    <w:rsid w:val="00841DA4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A5F9A"/>
    <w:rsid w:val="00AB25AE"/>
    <w:rsid w:val="00AB2F72"/>
    <w:rsid w:val="00AB3DCC"/>
    <w:rsid w:val="00AC2AF0"/>
    <w:rsid w:val="00AC6CB5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659CA"/>
    <w:rsid w:val="00C72521"/>
    <w:rsid w:val="00C772F5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E65"/>
    <w:rsid w:val="00D462FF"/>
    <w:rsid w:val="00D71B9E"/>
    <w:rsid w:val="00D75A57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F1440"/>
    <w:rsid w:val="00EF1C44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1377"/>
    <w:rsid w:val="00F921B3"/>
    <w:rsid w:val="00F92E2C"/>
    <w:rsid w:val="00FA0E4F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8D8D-F274-4137-AACC-CEEF08A6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2022-02-01T06:27:00Z</dcterms:created>
  <dcterms:modified xsi:type="dcterms:W3CDTF">2022-02-01T06:27:00Z</dcterms:modified>
</cp:coreProperties>
</file>