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9C" w:rsidRDefault="0029429C" w:rsidP="00BD4D98">
      <w:pPr>
        <w:pStyle w:val="Akapitzlist"/>
        <w:spacing w:after="0" w:line="240" w:lineRule="auto"/>
        <w:jc w:val="center"/>
        <w:rPr>
          <w:rFonts w:cstheme="minorHAnsi"/>
        </w:rPr>
      </w:pPr>
    </w:p>
    <w:p w:rsidR="0029429C" w:rsidRDefault="0029429C" w:rsidP="0029429C">
      <w:pPr>
        <w:pStyle w:val="Akapitzlist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3</w:t>
      </w:r>
    </w:p>
    <w:p w:rsidR="0029429C" w:rsidRPr="0029429C" w:rsidRDefault="0029429C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BD4D98" w:rsidRPr="0029429C" w:rsidRDefault="00BD4D98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29429C">
        <w:rPr>
          <w:rFonts w:cstheme="minorHAnsi"/>
          <w:b/>
        </w:rPr>
        <w:t>Formularz wyceny</w:t>
      </w:r>
    </w:p>
    <w:p w:rsidR="00BD4D98" w:rsidRPr="00B04722" w:rsidRDefault="00BD4D98" w:rsidP="00BD4D98">
      <w:pPr>
        <w:pStyle w:val="Akapitzlist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2860"/>
        <w:gridCol w:w="2741"/>
        <w:gridCol w:w="2741"/>
      </w:tblGrid>
      <w:tr w:rsidR="00BD4D98" w:rsidTr="00956F7B">
        <w:trPr>
          <w:jc w:val="center"/>
        </w:trPr>
        <w:tc>
          <w:tcPr>
            <w:tcW w:w="2860" w:type="dxa"/>
            <w:shd w:val="pct20" w:color="auto" w:fill="auto"/>
          </w:tcPr>
          <w:p w:rsidR="00BD4D98" w:rsidRPr="005E080C" w:rsidRDefault="00956F7B" w:rsidP="00956F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D4D98">
              <w:rPr>
                <w:rFonts w:cstheme="minorHAnsi"/>
              </w:rPr>
              <w:t>azwa</w:t>
            </w:r>
          </w:p>
        </w:tc>
        <w:tc>
          <w:tcPr>
            <w:tcW w:w="2741" w:type="dxa"/>
            <w:shd w:val="pct20" w:color="auto" w:fill="auto"/>
          </w:tcPr>
          <w:p w:rsidR="00BD4D98" w:rsidRDefault="00BD4D98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netto</w:t>
            </w:r>
          </w:p>
        </w:tc>
        <w:tc>
          <w:tcPr>
            <w:tcW w:w="2741" w:type="dxa"/>
            <w:shd w:val="pct20" w:color="auto" w:fill="auto"/>
          </w:tcPr>
          <w:p w:rsidR="00BD4D98" w:rsidRDefault="00BD4D98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brutto</w:t>
            </w:r>
          </w:p>
        </w:tc>
      </w:tr>
      <w:tr w:rsidR="00BD4D98" w:rsidTr="00956F7B">
        <w:trPr>
          <w:jc w:val="center"/>
        </w:trPr>
        <w:tc>
          <w:tcPr>
            <w:tcW w:w="2860" w:type="dxa"/>
          </w:tcPr>
          <w:p w:rsidR="00BD4D98" w:rsidRPr="005E080C" w:rsidRDefault="00BD4D98" w:rsidP="00956F7B">
            <w:pPr>
              <w:jc w:val="right"/>
              <w:rPr>
                <w:rFonts w:cstheme="minorHAnsi"/>
              </w:rPr>
            </w:pPr>
            <w:r w:rsidRPr="005E080C">
              <w:rPr>
                <w:rFonts w:cstheme="minorHAnsi"/>
              </w:rPr>
              <w:t>Stworzenie katalogu gadżetów reklamowych promujących aplikacj</w:t>
            </w:r>
            <w:r w:rsidR="00E42574">
              <w:rPr>
                <w:rFonts w:cstheme="minorHAnsi"/>
              </w:rPr>
              <w:t>ę rowerową „Pomorze Zachodnie ”</w:t>
            </w:r>
          </w:p>
          <w:p w:rsidR="00BD4D98" w:rsidRDefault="00BD4D98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741" w:type="dxa"/>
          </w:tcPr>
          <w:p w:rsidR="00BD4D98" w:rsidRDefault="00BD4D98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741" w:type="dxa"/>
          </w:tcPr>
          <w:p w:rsidR="00BD4D98" w:rsidRDefault="00BD4D98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:rsidR="00BD4D98" w:rsidRDefault="00BD4D98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956F7B" w:rsidRPr="00956F7B" w:rsidRDefault="00956F7B" w:rsidP="00956F7B">
      <w:pPr>
        <w:spacing w:after="0" w:line="240" w:lineRule="auto"/>
        <w:rPr>
          <w:rFonts w:cstheme="minorHAnsi"/>
        </w:rPr>
      </w:pPr>
    </w:p>
    <w:tbl>
      <w:tblPr>
        <w:tblStyle w:val="Tabela-Siatka"/>
        <w:tblW w:w="8347" w:type="dxa"/>
        <w:jc w:val="center"/>
        <w:tblInd w:w="720" w:type="dxa"/>
        <w:tblLook w:val="04A0"/>
      </w:tblPr>
      <w:tblGrid>
        <w:gridCol w:w="2677"/>
        <w:gridCol w:w="1247"/>
        <w:gridCol w:w="2268"/>
        <w:gridCol w:w="2155"/>
      </w:tblGrid>
      <w:tr w:rsidR="00BD4D98" w:rsidTr="00956F7B">
        <w:trPr>
          <w:jc w:val="center"/>
        </w:trPr>
        <w:tc>
          <w:tcPr>
            <w:tcW w:w="2677" w:type="dxa"/>
            <w:shd w:val="pct20" w:color="auto" w:fill="auto"/>
          </w:tcPr>
          <w:p w:rsidR="00BD4D98" w:rsidRPr="005E080C" w:rsidRDefault="00956F7B" w:rsidP="00956F7B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D4D98">
              <w:rPr>
                <w:rFonts w:asciiTheme="minorHAnsi" w:hAnsiTheme="minorHAnsi" w:cstheme="minorHAnsi"/>
                <w:sz w:val="22"/>
                <w:szCs w:val="22"/>
              </w:rPr>
              <w:t>azwa</w:t>
            </w:r>
          </w:p>
        </w:tc>
        <w:tc>
          <w:tcPr>
            <w:tcW w:w="1247" w:type="dxa"/>
            <w:shd w:val="pct20" w:color="auto" w:fill="auto"/>
          </w:tcPr>
          <w:p w:rsidR="00BD4D98" w:rsidRPr="00F57B56" w:rsidRDefault="00956F7B" w:rsidP="00956F7B">
            <w:pPr>
              <w:pStyle w:val="Normalny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D4D98">
              <w:rPr>
                <w:rFonts w:asciiTheme="minorHAnsi" w:hAnsiTheme="minorHAnsi" w:cstheme="minorHAnsi"/>
                <w:sz w:val="22"/>
                <w:szCs w:val="22"/>
              </w:rPr>
              <w:t>lość</w:t>
            </w:r>
          </w:p>
        </w:tc>
        <w:tc>
          <w:tcPr>
            <w:tcW w:w="2268" w:type="dxa"/>
            <w:shd w:val="pct20" w:color="auto" w:fill="auto"/>
          </w:tcPr>
          <w:p w:rsidR="00BD4D98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c</w:t>
            </w:r>
            <w:r w:rsidR="00BD4D98">
              <w:rPr>
                <w:rFonts w:cstheme="minorHAnsi"/>
              </w:rPr>
              <w:t>ena netto</w:t>
            </w:r>
          </w:p>
        </w:tc>
        <w:tc>
          <w:tcPr>
            <w:tcW w:w="2155" w:type="dxa"/>
            <w:shd w:val="pct20" w:color="auto" w:fill="auto"/>
          </w:tcPr>
          <w:p w:rsidR="00BD4D98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c</w:t>
            </w:r>
            <w:r w:rsidR="00BD4D98">
              <w:rPr>
                <w:rFonts w:cstheme="minorHAnsi"/>
              </w:rPr>
              <w:t>ena brutto</w:t>
            </w:r>
          </w:p>
        </w:tc>
      </w:tr>
      <w:tr w:rsidR="0080585F" w:rsidTr="00956F7B">
        <w:trPr>
          <w:trHeight w:val="406"/>
          <w:jc w:val="center"/>
        </w:trPr>
        <w:tc>
          <w:tcPr>
            <w:tcW w:w="2677" w:type="dxa"/>
          </w:tcPr>
          <w:p w:rsidR="0080585F" w:rsidRPr="00E42574" w:rsidRDefault="0080585F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Dres męski</w:t>
            </w:r>
          </w:p>
          <w:p w:rsidR="0080585F" w:rsidRPr="00E42574" w:rsidRDefault="0080585F" w:rsidP="00956F7B">
            <w:pPr>
              <w:pStyle w:val="Akapitzlist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247" w:type="dxa"/>
          </w:tcPr>
          <w:p w:rsidR="0080585F" w:rsidRPr="00F57B56" w:rsidRDefault="0080585F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>20 sztuk</w:t>
            </w:r>
          </w:p>
        </w:tc>
        <w:tc>
          <w:tcPr>
            <w:tcW w:w="2268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80585F" w:rsidTr="00956F7B">
        <w:trPr>
          <w:trHeight w:val="556"/>
          <w:jc w:val="center"/>
        </w:trPr>
        <w:tc>
          <w:tcPr>
            <w:tcW w:w="2677" w:type="dxa"/>
          </w:tcPr>
          <w:p w:rsidR="0080585F" w:rsidRPr="00E42574" w:rsidRDefault="0080585F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Bluza sportowa</w:t>
            </w:r>
          </w:p>
        </w:tc>
        <w:tc>
          <w:tcPr>
            <w:tcW w:w="1247" w:type="dxa"/>
          </w:tcPr>
          <w:p w:rsidR="0080585F" w:rsidRPr="00F57B56" w:rsidRDefault="0080585F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>0 sztuk</w:t>
            </w:r>
          </w:p>
        </w:tc>
        <w:tc>
          <w:tcPr>
            <w:tcW w:w="2268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80585F" w:rsidTr="00956F7B">
        <w:trPr>
          <w:trHeight w:val="550"/>
          <w:jc w:val="center"/>
        </w:trPr>
        <w:tc>
          <w:tcPr>
            <w:tcW w:w="2677" w:type="dxa"/>
          </w:tcPr>
          <w:p w:rsidR="0080585F" w:rsidRPr="00E42574" w:rsidRDefault="0080585F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Czapka z daszkiem</w:t>
            </w:r>
          </w:p>
        </w:tc>
        <w:tc>
          <w:tcPr>
            <w:tcW w:w="1247" w:type="dxa"/>
          </w:tcPr>
          <w:p w:rsidR="0080585F" w:rsidRPr="0062384C" w:rsidRDefault="0080585F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80585F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611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Ręcznik szybkoschnący</w:t>
            </w:r>
          </w:p>
        </w:tc>
        <w:tc>
          <w:tcPr>
            <w:tcW w:w="1247" w:type="dxa"/>
          </w:tcPr>
          <w:p w:rsidR="00E42574" w:rsidRPr="00C367D8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637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Sakwa rowerowa</w:t>
            </w:r>
          </w:p>
        </w:tc>
        <w:tc>
          <w:tcPr>
            <w:tcW w:w="1247" w:type="dxa"/>
          </w:tcPr>
          <w:p w:rsidR="00E42574" w:rsidRPr="00FC06E4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615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Butelka z filtrem</w:t>
            </w:r>
          </w:p>
        </w:tc>
        <w:tc>
          <w:tcPr>
            <w:tcW w:w="1247" w:type="dxa"/>
          </w:tcPr>
          <w:p w:rsidR="00E42574" w:rsidRPr="003B3F0F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553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Kubek ceramiczny</w:t>
            </w:r>
          </w:p>
        </w:tc>
        <w:tc>
          <w:tcPr>
            <w:tcW w:w="1247" w:type="dxa"/>
          </w:tcPr>
          <w:p w:rsidR="00E42574" w:rsidRPr="005D55A7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575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 xml:space="preserve">Smycz </w:t>
            </w:r>
            <w:proofErr w:type="spellStart"/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skipass</w:t>
            </w:r>
            <w:proofErr w:type="spellEnd"/>
          </w:p>
        </w:tc>
        <w:tc>
          <w:tcPr>
            <w:tcW w:w="1247" w:type="dxa"/>
          </w:tcPr>
          <w:p w:rsidR="00E42574" w:rsidRPr="00137A7C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555"/>
          <w:jc w:val="center"/>
        </w:trPr>
        <w:tc>
          <w:tcPr>
            <w:tcW w:w="2677" w:type="dxa"/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Apteczka podręczna</w:t>
            </w:r>
          </w:p>
        </w:tc>
        <w:tc>
          <w:tcPr>
            <w:tcW w:w="1247" w:type="dxa"/>
          </w:tcPr>
          <w:p w:rsidR="00E42574" w:rsidRPr="00597453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549"/>
          <w:jc w:val="center"/>
        </w:trPr>
        <w:tc>
          <w:tcPr>
            <w:tcW w:w="2677" w:type="dxa"/>
            <w:tcBorders>
              <w:bottom w:val="single" w:sz="4" w:space="0" w:color="auto"/>
            </w:tcBorders>
          </w:tcPr>
          <w:p w:rsidR="00E42574" w:rsidRPr="00E42574" w:rsidRDefault="00E42574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sz w:val="22"/>
                <w:szCs w:val="22"/>
              </w:rPr>
              <w:t>Mata do jogi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42574" w:rsidRPr="00597453" w:rsidRDefault="00E42574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956F7B" w:rsidTr="00956F7B">
        <w:trPr>
          <w:trHeight w:val="549"/>
          <w:jc w:val="center"/>
        </w:trPr>
        <w:tc>
          <w:tcPr>
            <w:tcW w:w="2677" w:type="dxa"/>
            <w:tcBorders>
              <w:bottom w:val="single" w:sz="4" w:space="0" w:color="auto"/>
            </w:tcBorders>
          </w:tcPr>
          <w:p w:rsidR="00956F7B" w:rsidRPr="00956F7B" w:rsidRDefault="00956F7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6F7B">
              <w:rPr>
                <w:rFonts w:asciiTheme="minorHAnsi" w:hAnsiTheme="minorHAnsi" w:cstheme="minorHAnsi"/>
                <w:sz w:val="22"/>
                <w:szCs w:val="22"/>
              </w:rPr>
              <w:t>Koszty dostawy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6F7B" w:rsidRDefault="00956F7B" w:rsidP="00956F7B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komplet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6F7B" w:rsidRDefault="00956F7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956F7B" w:rsidRDefault="00956F7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E42574" w:rsidTr="00956F7B">
        <w:trPr>
          <w:trHeight w:val="256"/>
          <w:jc w:val="center"/>
        </w:trPr>
        <w:tc>
          <w:tcPr>
            <w:tcW w:w="3924" w:type="dxa"/>
            <w:gridSpan w:val="2"/>
            <w:shd w:val="pct20" w:color="auto" w:fill="auto"/>
          </w:tcPr>
          <w:p w:rsidR="00E42574" w:rsidRPr="00E42574" w:rsidRDefault="00E42574" w:rsidP="00E42574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2574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2268" w:type="dxa"/>
            <w:shd w:val="pct20" w:color="auto" w:fill="auto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shd w:val="pct20" w:color="auto" w:fill="auto"/>
          </w:tcPr>
          <w:p w:rsidR="00E42574" w:rsidRDefault="00E42574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:rsidR="00BD4D98" w:rsidRDefault="00BD4D98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956F7B" w:rsidRPr="00956F7B" w:rsidRDefault="00956F7B" w:rsidP="00956F7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3924"/>
        <w:gridCol w:w="2250"/>
        <w:gridCol w:w="2145"/>
      </w:tblGrid>
      <w:tr w:rsidR="00956F7B" w:rsidTr="00956F7B">
        <w:trPr>
          <w:jc w:val="center"/>
        </w:trPr>
        <w:tc>
          <w:tcPr>
            <w:tcW w:w="3924" w:type="dxa"/>
            <w:vMerge w:val="restart"/>
            <w:shd w:val="pct20" w:color="auto" w:fill="auto"/>
          </w:tcPr>
          <w:p w:rsidR="00956F7B" w:rsidRPr="00956F7B" w:rsidRDefault="00956F7B" w:rsidP="00BD4D98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956F7B">
              <w:rPr>
                <w:rFonts w:cstheme="minorHAnsi"/>
                <w:b/>
                <w:sz w:val="24"/>
              </w:rPr>
              <w:t xml:space="preserve">Łączny koszt realizacji </w:t>
            </w:r>
            <w:proofErr w:type="spellStart"/>
            <w:r w:rsidRPr="00956F7B">
              <w:rPr>
                <w:rFonts w:cstheme="minorHAnsi"/>
                <w:b/>
                <w:sz w:val="24"/>
              </w:rPr>
              <w:t>zamówienia</w:t>
            </w:r>
            <w:proofErr w:type="spellEnd"/>
          </w:p>
        </w:tc>
        <w:tc>
          <w:tcPr>
            <w:tcW w:w="2250" w:type="dxa"/>
            <w:shd w:val="pct20" w:color="auto" w:fill="auto"/>
          </w:tcPr>
          <w:p w:rsidR="00956F7B" w:rsidRDefault="00956F7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netto</w:t>
            </w:r>
          </w:p>
        </w:tc>
        <w:tc>
          <w:tcPr>
            <w:tcW w:w="2145" w:type="dxa"/>
            <w:shd w:val="pct20" w:color="auto" w:fill="auto"/>
          </w:tcPr>
          <w:p w:rsidR="00956F7B" w:rsidRDefault="00956F7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brutto</w:t>
            </w:r>
          </w:p>
        </w:tc>
      </w:tr>
      <w:tr w:rsidR="00956F7B" w:rsidTr="00956F7B">
        <w:trPr>
          <w:jc w:val="center"/>
        </w:trPr>
        <w:tc>
          <w:tcPr>
            <w:tcW w:w="3924" w:type="dxa"/>
            <w:vMerge/>
            <w:shd w:val="pct20" w:color="auto" w:fill="auto"/>
          </w:tcPr>
          <w:p w:rsidR="00956F7B" w:rsidRDefault="00956F7B" w:rsidP="00BD4D9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56F7B" w:rsidRDefault="00956F7B" w:rsidP="00BD4D9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956F7B" w:rsidRDefault="00956F7B" w:rsidP="00BD4D9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:rsidR="00956F7B" w:rsidRDefault="00956F7B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956F7B" w:rsidRPr="00956F7B" w:rsidRDefault="00956F7B" w:rsidP="00956F7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4917"/>
        <w:gridCol w:w="3402"/>
      </w:tblGrid>
      <w:tr w:rsidR="00573B0D" w:rsidTr="00B96AB0">
        <w:trPr>
          <w:jc w:val="center"/>
        </w:trPr>
        <w:tc>
          <w:tcPr>
            <w:tcW w:w="4917" w:type="dxa"/>
            <w:shd w:val="pct20" w:color="auto" w:fill="auto"/>
          </w:tcPr>
          <w:p w:rsidR="00573B0D" w:rsidRDefault="00573B0D" w:rsidP="00BD4D98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Deklarowany termin dostawy gotowych materiałów promocyjnych </w:t>
            </w:r>
          </w:p>
        </w:tc>
        <w:tc>
          <w:tcPr>
            <w:tcW w:w="3402" w:type="dxa"/>
          </w:tcPr>
          <w:p w:rsidR="00573B0D" w:rsidRDefault="00573B0D" w:rsidP="00BD4D98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56F7B" w:rsidRDefault="00956F7B">
      <w:bookmarkStart w:id="0" w:name="_GoBack"/>
      <w:bookmarkEnd w:id="0"/>
    </w:p>
    <w:sectPr w:rsidR="00956F7B" w:rsidSect="002311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7B" w:rsidRDefault="00956F7B" w:rsidP="00231110">
      <w:pPr>
        <w:spacing w:after="0" w:line="240" w:lineRule="auto"/>
      </w:pPr>
      <w:r>
        <w:separator/>
      </w:r>
    </w:p>
  </w:endnote>
  <w:end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7B" w:rsidRDefault="00956F7B" w:rsidP="00231110">
      <w:pPr>
        <w:spacing w:after="0" w:line="240" w:lineRule="auto"/>
      </w:pPr>
      <w:r>
        <w:separator/>
      </w:r>
    </w:p>
  </w:footnote>
  <w:foot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7B" w:rsidRPr="001B0BAF" w:rsidRDefault="00956F7B" w:rsidP="00956F7B">
    <w:pPr>
      <w:tabs>
        <w:tab w:val="left" w:pos="0"/>
        <w:tab w:val="center" w:pos="4536"/>
        <w:tab w:val="left" w:pos="5954"/>
        <w:tab w:val="right" w:pos="9072"/>
      </w:tabs>
      <w:suppressAutoHyphens/>
      <w:autoSpaceDN w:val="0"/>
      <w:spacing w:after="120" w:line="240" w:lineRule="auto"/>
      <w:jc w:val="center"/>
      <w:textAlignment w:val="baseline"/>
      <w:rPr>
        <w:rFonts w:ascii="Calibri" w:eastAsia="Arial Unicode MS" w:hAnsi="Calibri" w:cs="Calibri"/>
        <w:kern w:val="3"/>
      </w:rPr>
    </w:pPr>
    <w:r w:rsidRPr="001B0BAF">
      <w:rPr>
        <w:rFonts w:ascii="Calibri" w:eastAsia="Arial Unicode MS" w:hAnsi="Calibri" w:cs="Calibri"/>
        <w:noProof/>
        <w:kern w:val="3"/>
        <w:lang w:eastAsia="pl-PL"/>
      </w:rPr>
      <w:drawing>
        <wp:inline distT="0" distB="0" distL="0" distR="0">
          <wp:extent cx="2409825" cy="361950"/>
          <wp:effectExtent l="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F7B" w:rsidRPr="001B0BAF" w:rsidRDefault="00956F7B" w:rsidP="00956F7B">
    <w:pPr>
      <w:suppressAutoHyphens/>
      <w:autoSpaceDN w:val="0"/>
      <w:spacing w:after="120" w:line="240" w:lineRule="auto"/>
      <w:jc w:val="center"/>
      <w:textAlignment w:val="baseline"/>
      <w:rPr>
        <w:rFonts w:ascii="Calibri" w:eastAsia="Arial Unicode MS" w:hAnsi="Calibri" w:cs="Calibri"/>
        <w:kern w:val="3"/>
      </w:rPr>
    </w:pPr>
    <w:r w:rsidRPr="001B0BAF">
      <w:rPr>
        <w:rFonts w:ascii="Calibri" w:eastAsia="Arial Unicode MS" w:hAnsi="Calibri" w:cs="Calibri"/>
        <w:b/>
        <w:kern w:val="3"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1B0BAF">
      <w:rPr>
        <w:rFonts w:ascii="Calibri" w:eastAsia="Arial Unicode MS" w:hAnsi="Calibri" w:cs="Calibri"/>
        <w:b/>
        <w:kern w:val="3"/>
        <w:sz w:val="14"/>
        <w:szCs w:val="14"/>
      </w:rPr>
      <w:t>Interreg</w:t>
    </w:r>
    <w:proofErr w:type="spellEnd"/>
    <w:r w:rsidRPr="001B0BAF">
      <w:rPr>
        <w:rFonts w:ascii="Calibri" w:eastAsia="Arial Unicode MS" w:hAnsi="Calibri" w:cs="Calibri"/>
        <w:b/>
        <w:kern w:val="3"/>
        <w:sz w:val="14"/>
        <w:szCs w:val="14"/>
      </w:rPr>
      <w:t xml:space="preserve"> V A Meklemburgia-Pomorze Przednie/Brandenburgia/Polska w Euroregionie Pomerania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D98"/>
    <w:rsid w:val="00231110"/>
    <w:rsid w:val="0029429C"/>
    <w:rsid w:val="002B793B"/>
    <w:rsid w:val="00573B0D"/>
    <w:rsid w:val="0080585F"/>
    <w:rsid w:val="00956F7B"/>
    <w:rsid w:val="00B96AB0"/>
    <w:rsid w:val="00BD4D98"/>
    <w:rsid w:val="00E17F17"/>
    <w:rsid w:val="00E42574"/>
    <w:rsid w:val="00E64D24"/>
    <w:rsid w:val="00E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D4D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29C"/>
  </w:style>
  <w:style w:type="paragraph" w:styleId="Stopka">
    <w:name w:val="footer"/>
    <w:basedOn w:val="Normalny"/>
    <w:link w:val="Stopka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wfornalczyk</cp:lastModifiedBy>
  <cp:revision>7</cp:revision>
  <dcterms:created xsi:type="dcterms:W3CDTF">2022-10-18T10:11:00Z</dcterms:created>
  <dcterms:modified xsi:type="dcterms:W3CDTF">2022-10-25T09:17:00Z</dcterms:modified>
</cp:coreProperties>
</file>