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45378C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45378C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Pr="0045378C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F02FB6" w:rsidRDefault="004913B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F02FB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F02FB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F02FB6">
        <w:rPr>
          <w:rFonts w:ascii="Arial" w:hAnsi="Arial" w:cs="Arial"/>
          <w:color w:val="000000"/>
          <w:sz w:val="22"/>
          <w:szCs w:val="22"/>
          <w:lang w:val="pl-PL"/>
        </w:rPr>
        <w:t xml:space="preserve">2014-2020 ogłasza </w:t>
      </w:r>
      <w:r w:rsidR="00522F82" w:rsidRPr="00F02FB6">
        <w:rPr>
          <w:rFonts w:ascii="Arial" w:hAnsi="Arial" w:cs="Arial"/>
          <w:color w:val="000000"/>
          <w:sz w:val="22"/>
          <w:szCs w:val="22"/>
          <w:lang w:val="pl-PL"/>
        </w:rPr>
        <w:t>konkurs</w:t>
      </w:r>
      <w:r w:rsidRPr="00F02FB6">
        <w:rPr>
          <w:rFonts w:ascii="Arial" w:hAnsi="Arial" w:cs="Arial"/>
          <w:color w:val="000000"/>
          <w:sz w:val="22"/>
          <w:szCs w:val="22"/>
          <w:lang w:val="pl-PL"/>
        </w:rPr>
        <w:t xml:space="preserve"> wniosków o dofinansowanie </w:t>
      </w:r>
      <w:r w:rsidR="004526D9" w:rsidRPr="00F02FB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9724BB" w:rsidRPr="00F02FB6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4526D9" w:rsidRPr="00F02FB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9724BB" w:rsidRPr="00F02FB6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4526D9" w:rsidRPr="00F02FB6">
        <w:rPr>
          <w:rFonts w:ascii="Arial" w:hAnsi="Arial" w:cs="Arial"/>
          <w:b/>
          <w:sz w:val="22"/>
          <w:szCs w:val="22"/>
        </w:rPr>
        <w:t xml:space="preserve"> </w:t>
      </w:r>
      <w:r w:rsidR="009724BB" w:rsidRPr="00F02FB6">
        <w:rPr>
          <w:rFonts w:ascii="Arial" w:hAnsi="Arial" w:cs="Arial"/>
          <w:sz w:val="22"/>
          <w:szCs w:val="22"/>
        </w:rPr>
        <w:t>Infrastruktura społeczna</w:t>
      </w:r>
      <w:r w:rsidRPr="00F02FB6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F02FB6" w:rsidRPr="00F02FB6">
        <w:rPr>
          <w:rFonts w:ascii="Arial" w:hAnsi="Arial" w:cs="Arial"/>
          <w:color w:val="000000"/>
          <w:sz w:val="22"/>
          <w:szCs w:val="22"/>
          <w:lang w:val="pl-PL"/>
        </w:rPr>
        <w:t xml:space="preserve">mający na celu </w:t>
      </w:r>
      <w:r w:rsidR="00F02FB6" w:rsidRPr="00F02FB6">
        <w:rPr>
          <w:rFonts w:ascii="Arial" w:hAnsi="Arial" w:cs="Arial"/>
          <w:sz w:val="22"/>
          <w:szCs w:val="22"/>
        </w:rPr>
        <w:t>zwiększenie dostępności usług społecznych świadczonych przez Z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akłady </w:t>
      </w:r>
      <w:r w:rsidR="00F02FB6" w:rsidRPr="00F02FB6">
        <w:rPr>
          <w:rFonts w:ascii="Arial" w:hAnsi="Arial" w:cs="Arial"/>
          <w:sz w:val="22"/>
          <w:szCs w:val="22"/>
        </w:rPr>
        <w:t>A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ktywności </w:t>
      </w:r>
      <w:r w:rsidR="00F02FB6" w:rsidRPr="00F02FB6">
        <w:rPr>
          <w:rFonts w:ascii="Arial" w:hAnsi="Arial" w:cs="Arial"/>
          <w:sz w:val="22"/>
          <w:szCs w:val="22"/>
        </w:rPr>
        <w:t>Z</w:t>
      </w:r>
      <w:r w:rsidR="00F02FB6" w:rsidRPr="00F02FB6">
        <w:rPr>
          <w:rFonts w:ascii="Arial" w:hAnsi="Arial" w:cs="Arial"/>
          <w:sz w:val="22"/>
          <w:szCs w:val="22"/>
          <w:lang w:val="pl-PL"/>
        </w:rPr>
        <w:t>awodowej (ZAZ)</w:t>
      </w:r>
      <w:r w:rsidR="00F02FB6" w:rsidRPr="00F02FB6">
        <w:rPr>
          <w:rFonts w:ascii="Arial" w:hAnsi="Arial" w:cs="Arial"/>
          <w:sz w:val="22"/>
          <w:szCs w:val="22"/>
        </w:rPr>
        <w:t>, C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entra </w:t>
      </w:r>
      <w:r w:rsidR="00F02FB6" w:rsidRPr="00F02FB6">
        <w:rPr>
          <w:rFonts w:ascii="Arial" w:hAnsi="Arial" w:cs="Arial"/>
          <w:sz w:val="22"/>
          <w:szCs w:val="22"/>
        </w:rPr>
        <w:t>I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ntegracji </w:t>
      </w:r>
      <w:r w:rsidR="00F02FB6" w:rsidRPr="00F02FB6">
        <w:rPr>
          <w:rFonts w:ascii="Arial" w:hAnsi="Arial" w:cs="Arial"/>
          <w:sz w:val="22"/>
          <w:szCs w:val="22"/>
        </w:rPr>
        <w:t>S</w:t>
      </w:r>
      <w:r w:rsidR="00F02FB6" w:rsidRPr="00F02FB6">
        <w:rPr>
          <w:rFonts w:ascii="Arial" w:hAnsi="Arial" w:cs="Arial"/>
          <w:sz w:val="22"/>
          <w:szCs w:val="22"/>
          <w:lang w:val="pl-PL"/>
        </w:rPr>
        <w:t>połecznej (CIS)</w:t>
      </w:r>
      <w:r w:rsidR="00F02FB6" w:rsidRPr="00F02FB6">
        <w:rPr>
          <w:rFonts w:ascii="Arial" w:hAnsi="Arial" w:cs="Arial"/>
          <w:sz w:val="22"/>
          <w:szCs w:val="22"/>
        </w:rPr>
        <w:t>, K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luby </w:t>
      </w:r>
      <w:r w:rsidR="00F02FB6" w:rsidRPr="00F02FB6">
        <w:rPr>
          <w:rFonts w:ascii="Arial" w:hAnsi="Arial" w:cs="Arial"/>
          <w:sz w:val="22"/>
          <w:szCs w:val="22"/>
        </w:rPr>
        <w:t>I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ntegracji </w:t>
      </w:r>
      <w:r w:rsidR="00F02FB6" w:rsidRPr="00F02FB6">
        <w:rPr>
          <w:rFonts w:ascii="Arial" w:hAnsi="Arial" w:cs="Arial"/>
          <w:sz w:val="22"/>
          <w:szCs w:val="22"/>
        </w:rPr>
        <w:t>S</w:t>
      </w:r>
      <w:r w:rsidR="00F02FB6" w:rsidRPr="00F02FB6">
        <w:rPr>
          <w:rFonts w:ascii="Arial" w:hAnsi="Arial" w:cs="Arial"/>
          <w:sz w:val="22"/>
          <w:szCs w:val="22"/>
          <w:lang w:val="pl-PL"/>
        </w:rPr>
        <w:t>połecznej (KIS)</w:t>
      </w:r>
      <w:r w:rsidR="00F02FB6" w:rsidRPr="00F02FB6">
        <w:rPr>
          <w:rFonts w:ascii="Arial" w:hAnsi="Arial" w:cs="Arial"/>
          <w:sz w:val="22"/>
          <w:szCs w:val="22"/>
        </w:rPr>
        <w:t xml:space="preserve"> oraz W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arsztaty </w:t>
      </w:r>
      <w:r w:rsidR="00F02FB6" w:rsidRPr="00F02FB6">
        <w:rPr>
          <w:rFonts w:ascii="Arial" w:hAnsi="Arial" w:cs="Arial"/>
          <w:sz w:val="22"/>
          <w:szCs w:val="22"/>
        </w:rPr>
        <w:t>T</w:t>
      </w:r>
      <w:r w:rsidR="00F02FB6" w:rsidRPr="00F02FB6">
        <w:rPr>
          <w:rFonts w:ascii="Arial" w:hAnsi="Arial" w:cs="Arial"/>
          <w:sz w:val="22"/>
          <w:szCs w:val="22"/>
          <w:lang w:val="pl-PL"/>
        </w:rPr>
        <w:t xml:space="preserve">erapii </w:t>
      </w:r>
      <w:r w:rsidR="00F02FB6" w:rsidRPr="00F02FB6">
        <w:rPr>
          <w:rFonts w:ascii="Arial" w:hAnsi="Arial" w:cs="Arial"/>
          <w:sz w:val="22"/>
          <w:szCs w:val="22"/>
        </w:rPr>
        <w:t>Z</w:t>
      </w:r>
      <w:r w:rsidR="00F02FB6" w:rsidRPr="00F02FB6">
        <w:rPr>
          <w:rFonts w:ascii="Arial" w:hAnsi="Arial" w:cs="Arial"/>
          <w:sz w:val="22"/>
          <w:szCs w:val="22"/>
          <w:lang w:val="pl-PL"/>
        </w:rPr>
        <w:t>ajęciowej (WTZ)</w:t>
      </w:r>
      <w:r w:rsidR="00F02FB6" w:rsidRPr="00F02FB6">
        <w:rPr>
          <w:rFonts w:ascii="Arial" w:hAnsi="Arial" w:cs="Arial"/>
          <w:sz w:val="22"/>
          <w:szCs w:val="22"/>
        </w:rPr>
        <w:t>.</w:t>
      </w:r>
    </w:p>
    <w:p w:rsidR="00502D40" w:rsidRPr="0045378C" w:rsidRDefault="00502D4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5378C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522F82" w:rsidRPr="0045378C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Pr="0045378C">
        <w:rPr>
          <w:rFonts w:ascii="Arial" w:hAnsi="Arial" w:cs="Arial"/>
          <w:color w:val="000000"/>
          <w:sz w:val="22"/>
          <w:szCs w:val="22"/>
        </w:rPr>
        <w:t>RPZP.0</w:t>
      </w:r>
      <w:r w:rsidR="009724BB" w:rsidRPr="0045378C">
        <w:rPr>
          <w:rFonts w:ascii="Arial" w:hAnsi="Arial" w:cs="Arial"/>
          <w:color w:val="000000"/>
          <w:sz w:val="22"/>
          <w:szCs w:val="22"/>
        </w:rPr>
        <w:t>9</w:t>
      </w:r>
      <w:r w:rsidR="0083695B" w:rsidRPr="0045378C">
        <w:rPr>
          <w:rFonts w:ascii="Arial" w:hAnsi="Arial" w:cs="Arial"/>
          <w:color w:val="000000"/>
          <w:sz w:val="22"/>
          <w:szCs w:val="22"/>
        </w:rPr>
        <w:t>.0</w:t>
      </w:r>
      <w:r w:rsidR="009724BB" w:rsidRPr="0045378C">
        <w:rPr>
          <w:rFonts w:ascii="Arial" w:hAnsi="Arial" w:cs="Arial"/>
          <w:color w:val="000000"/>
          <w:sz w:val="22"/>
          <w:szCs w:val="22"/>
        </w:rPr>
        <w:t>2</w:t>
      </w:r>
      <w:r w:rsidRPr="0045378C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Pr="0045378C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45378C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522F82"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Pr="0045378C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45378C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5378C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45378C" w:rsidRDefault="00D439C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5378C">
        <w:rPr>
          <w:rFonts w:ascii="Arial" w:hAnsi="Arial" w:cs="Arial"/>
          <w:sz w:val="22"/>
          <w:szCs w:val="22"/>
          <w:lang w:val="pl-PL"/>
        </w:rPr>
        <w:t>3</w:t>
      </w:r>
      <w:r w:rsidR="004526D9" w:rsidRPr="0045378C">
        <w:rPr>
          <w:rFonts w:ascii="Arial" w:hAnsi="Arial" w:cs="Arial"/>
          <w:sz w:val="22"/>
          <w:szCs w:val="22"/>
          <w:lang w:val="pl-PL"/>
        </w:rPr>
        <w:t xml:space="preserve"> </w:t>
      </w:r>
      <w:r w:rsidRPr="0045378C">
        <w:rPr>
          <w:rFonts w:ascii="Arial" w:hAnsi="Arial" w:cs="Arial"/>
          <w:sz w:val="22"/>
          <w:szCs w:val="22"/>
          <w:lang w:val="pl-PL"/>
        </w:rPr>
        <w:t>czerwc</w:t>
      </w:r>
      <w:r w:rsidR="0010192C" w:rsidRPr="0045378C">
        <w:rPr>
          <w:rFonts w:ascii="Arial" w:hAnsi="Arial" w:cs="Arial"/>
          <w:sz w:val="22"/>
          <w:szCs w:val="22"/>
          <w:lang w:val="pl-PL"/>
        </w:rPr>
        <w:t>a</w:t>
      </w:r>
      <w:r w:rsidR="004526D9" w:rsidRPr="0045378C">
        <w:rPr>
          <w:rFonts w:ascii="Arial" w:hAnsi="Arial" w:cs="Arial"/>
          <w:sz w:val="22"/>
          <w:szCs w:val="22"/>
          <w:lang w:val="pl-PL"/>
        </w:rPr>
        <w:t xml:space="preserve"> </w:t>
      </w:r>
      <w:r w:rsidR="00D7315F" w:rsidRPr="0045378C">
        <w:rPr>
          <w:rFonts w:ascii="Arial" w:hAnsi="Arial" w:cs="Arial"/>
          <w:sz w:val="22"/>
          <w:szCs w:val="22"/>
          <w:lang w:val="pl-PL"/>
        </w:rPr>
        <w:t>2016 r.</w:t>
      </w:r>
    </w:p>
    <w:p w:rsidR="00502D40" w:rsidRPr="0045378C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45378C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45378C" w:rsidRDefault="00D439C2" w:rsidP="00522F8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1</w:t>
      </w:r>
      <w:r w:rsidR="00D7315F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sierpni</w:t>
      </w:r>
      <w:r w:rsidR="0010192C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a</w:t>
      </w:r>
      <w:r w:rsidR="00D7315F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2016 r.</w:t>
      </w:r>
      <w:r w:rsidR="00522F82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(wniosek o dofinansowanie wraz z załącznikami w wersji elektronicznej należy opublikować w LSI2014 do godz. 15:00)</w:t>
      </w:r>
      <w:r w:rsidR="00D10D5C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Pr="0045378C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 konkursu</w:t>
      </w:r>
      <w:r w:rsidR="0017324E"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Pr="0045378C" w:rsidRDefault="004526D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>listopad</w:t>
      </w:r>
      <w:r w:rsidR="0017324E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</w:p>
    <w:p w:rsidR="00502D40" w:rsidRPr="0045378C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Pr="0045378C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5378C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5378C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5378C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5378C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5378C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5378C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5378C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Pr="0045378C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5378C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45378C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5378C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45378C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5378C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45378C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5378C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45378C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45378C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5378C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 w:rsidRPr="0045378C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5378C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45378C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 w:rsidRPr="0045378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r w:rsidR="000114EC" w:rsidRPr="00F46EFB">
        <w:rPr>
          <w:rFonts w:ascii="Arial" w:hAnsi="Arial" w:cs="Arial"/>
          <w:i/>
          <w:color w:val="0070C0"/>
          <w:sz w:val="22"/>
          <w:szCs w:val="22"/>
          <w:lang w:val="pl-PL"/>
        </w:rPr>
        <w:t>Link do strony systemu LSI2014</w:t>
      </w:r>
      <w:r w:rsidR="000114EC" w:rsidRPr="0045378C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5378C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5378C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5378C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5378C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do </w:t>
      </w:r>
      <w:r w:rsidR="0081522A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>d</w:t>
      </w:r>
      <w:r w:rsidR="00A223F3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nia </w:t>
      </w:r>
      <w:r w:rsidR="00292390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>8</w:t>
      </w:r>
      <w:r w:rsidR="004526D9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="00292390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>sierpni</w:t>
      </w:r>
      <w:r w:rsidR="004526D9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>a</w:t>
      </w:r>
      <w:r w:rsidR="00A223F3" w:rsidRPr="0045378C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2016 r.</w:t>
      </w:r>
      <w:r w:rsidR="006B272E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Pr="0045378C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5378C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5378C">
        <w:rPr>
          <w:rFonts w:ascii="Arial" w:hAnsi="Arial" w:cs="Arial"/>
          <w:color w:val="000000"/>
          <w:sz w:val="22"/>
          <w:szCs w:val="22"/>
          <w:lang w:val="pl-PL"/>
        </w:rPr>
        <w:t>egulaminu konkursu.</w:t>
      </w:r>
    </w:p>
    <w:p w:rsidR="00502D40" w:rsidRPr="0045378C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E22986" w:rsidRPr="0045378C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E22986" w:rsidRPr="0045378C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E22986" w:rsidRPr="0045378C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502D40" w:rsidRPr="0045378C" w:rsidRDefault="00822EDD" w:rsidP="00E22986">
      <w:pPr>
        <w:pStyle w:val="Akapitzlist"/>
        <w:spacing w:line="276" w:lineRule="auto"/>
        <w:ind w:left="302" w:hanging="283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5378C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E22986" w:rsidRPr="0045378C">
        <w:rPr>
          <w:rFonts w:ascii="Arial" w:hAnsi="Arial" w:cs="Arial"/>
          <w:sz w:val="22"/>
          <w:szCs w:val="22"/>
          <w:lang w:val="pl-PL"/>
        </w:rPr>
        <w:t>9</w:t>
      </w:r>
      <w:r w:rsidR="004526D9" w:rsidRPr="0045378C">
        <w:rPr>
          <w:rFonts w:ascii="Arial" w:hAnsi="Arial" w:cs="Arial"/>
          <w:sz w:val="22"/>
          <w:szCs w:val="22"/>
          <w:lang w:val="pl-PL"/>
        </w:rPr>
        <w:t>.</w:t>
      </w:r>
      <w:r w:rsidR="00E22986" w:rsidRPr="0045378C">
        <w:rPr>
          <w:rFonts w:ascii="Arial" w:hAnsi="Arial" w:cs="Arial"/>
          <w:sz w:val="22"/>
          <w:szCs w:val="22"/>
          <w:lang w:val="pl-PL"/>
        </w:rPr>
        <w:t>2</w:t>
      </w:r>
      <w:r w:rsidR="002D168A" w:rsidRPr="0045378C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 w:rsidRPr="0045378C">
        <w:rPr>
          <w:rFonts w:ascii="Arial" w:hAnsi="Arial" w:cs="Arial"/>
          <w:sz w:val="22"/>
          <w:szCs w:val="22"/>
          <w:lang w:val="pl-PL"/>
        </w:rPr>
        <w:t>podmiotami uprawnionymi do ubiegania się o dofinansowanie są:</w:t>
      </w:r>
      <w:r w:rsidR="002D168A" w:rsidRPr="0045378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E22986" w:rsidRPr="0045378C" w:rsidRDefault="00E22986" w:rsidP="00E22986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spacing w:line="276" w:lineRule="auto"/>
        <w:contextualSpacing w:val="0"/>
        <w:jc w:val="both"/>
        <w:outlineLvl w:val="2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  <w:lang w:val="pl-PL"/>
        </w:rPr>
        <w:t xml:space="preserve">jednostki samorządu terytorialnego, ich związki i stowarzyszenia oraz jednostki organizacyjne </w:t>
      </w:r>
      <w:proofErr w:type="spellStart"/>
      <w:r w:rsidRPr="0045378C">
        <w:rPr>
          <w:rFonts w:ascii="Arial" w:hAnsi="Arial" w:cs="Arial"/>
          <w:sz w:val="22"/>
          <w:szCs w:val="22"/>
          <w:lang w:val="pl-PL"/>
        </w:rPr>
        <w:t>jst</w:t>
      </w:r>
      <w:proofErr w:type="spellEnd"/>
      <w:r w:rsidRPr="0045378C">
        <w:rPr>
          <w:rFonts w:ascii="Arial" w:hAnsi="Arial" w:cs="Arial"/>
          <w:sz w:val="22"/>
          <w:szCs w:val="22"/>
          <w:lang w:val="pl-PL"/>
        </w:rPr>
        <w:t xml:space="preserve"> posiadające osobowość prawną,</w:t>
      </w:r>
    </w:p>
    <w:p w:rsidR="00E22986" w:rsidRPr="0045378C" w:rsidRDefault="00E22986" w:rsidP="00E22986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spacing w:line="276" w:lineRule="auto"/>
        <w:contextualSpacing w:val="0"/>
        <w:jc w:val="both"/>
        <w:outlineLvl w:val="2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  <w:lang w:val="pl-PL"/>
        </w:rPr>
        <w:t>organizacje pozarządowe,</w:t>
      </w:r>
    </w:p>
    <w:p w:rsidR="00E22986" w:rsidRPr="0045378C" w:rsidRDefault="00E22986" w:rsidP="00E22986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spacing w:line="276" w:lineRule="auto"/>
        <w:contextualSpacing w:val="0"/>
        <w:jc w:val="both"/>
        <w:outlineLvl w:val="2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  <w:lang w:val="pl-PL"/>
        </w:rPr>
        <w:t>podmioty ekonomii społecznej,</w:t>
      </w:r>
    </w:p>
    <w:p w:rsidR="00E22986" w:rsidRPr="0045378C" w:rsidRDefault="00E22986" w:rsidP="00E22986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spacing w:line="276" w:lineRule="auto"/>
        <w:contextualSpacing w:val="0"/>
        <w:jc w:val="both"/>
        <w:outlineLvl w:val="2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  <w:lang w:val="pl-PL"/>
        </w:rPr>
        <w:t>partnerstwa ww. podmiotów.</w:t>
      </w:r>
    </w:p>
    <w:p w:rsidR="000B36D3" w:rsidRPr="0045378C" w:rsidRDefault="000B36D3" w:rsidP="00E22986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Pr="0045378C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45378C" w:rsidRPr="0045378C" w:rsidRDefault="006A39D9" w:rsidP="0045378C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 ramach konkursu wspieran</w:t>
      </w:r>
      <w:r w:rsidR="0045378C" w:rsidRPr="0045378C">
        <w:rPr>
          <w:rFonts w:ascii="Arial" w:hAnsi="Arial" w:cs="Arial"/>
          <w:sz w:val="22"/>
          <w:szCs w:val="22"/>
        </w:rPr>
        <w:t>e będą działania mające na celu:</w:t>
      </w:r>
    </w:p>
    <w:p w:rsidR="0045378C" w:rsidRPr="0045378C" w:rsidRDefault="0045378C" w:rsidP="0045378C">
      <w:pPr>
        <w:numPr>
          <w:ilvl w:val="0"/>
          <w:numId w:val="25"/>
        </w:numPr>
        <w:tabs>
          <w:tab w:val="left" w:pos="397"/>
          <w:tab w:val="left" w:pos="709"/>
        </w:tabs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niwelowanie zjawisk związanych z problemami społecznymi,</w:t>
      </w:r>
    </w:p>
    <w:p w:rsidR="0045378C" w:rsidRPr="0045378C" w:rsidRDefault="0045378C" w:rsidP="0045378C">
      <w:pPr>
        <w:numPr>
          <w:ilvl w:val="0"/>
          <w:numId w:val="25"/>
        </w:numPr>
        <w:tabs>
          <w:tab w:val="left" w:pos="397"/>
          <w:tab w:val="left" w:pos="709"/>
        </w:tabs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</w:t>
      </w:r>
      <w:r w:rsidR="004A3DC5">
        <w:rPr>
          <w:rFonts w:ascii="Arial" w:hAnsi="Arial" w:cs="Arial"/>
          <w:sz w:val="22"/>
          <w:szCs w:val="22"/>
        </w:rPr>
        <w:t>s</w:t>
      </w:r>
      <w:r w:rsidRPr="0045378C">
        <w:rPr>
          <w:rFonts w:ascii="Arial" w:hAnsi="Arial" w:cs="Arial"/>
          <w:sz w:val="22"/>
          <w:szCs w:val="22"/>
        </w:rPr>
        <w:t>pieranie włączenia społecznego grup marginalizowanych i zagrożonych marginalizacją,</w:t>
      </w:r>
    </w:p>
    <w:p w:rsidR="0045378C" w:rsidRPr="0045378C" w:rsidRDefault="0045378C" w:rsidP="0045378C">
      <w:pPr>
        <w:numPr>
          <w:ilvl w:val="0"/>
          <w:numId w:val="25"/>
        </w:numPr>
        <w:tabs>
          <w:tab w:val="left" w:pos="397"/>
          <w:tab w:val="left" w:pos="709"/>
        </w:tabs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wspieranie procesów usamodzielniania się osób niepełnosprawnych poprzez dostosowywanie infrastruktury społecznej do potrzeb osób niepełnosprawnych oraz poprawę warunków usług publicznych świadczonych na rzecz osób niepełnosprawnych.</w:t>
      </w:r>
    </w:p>
    <w:p w:rsidR="0045378C" w:rsidRPr="0045378C" w:rsidRDefault="0045378C" w:rsidP="0045378C">
      <w:pPr>
        <w:tabs>
          <w:tab w:val="left" w:pos="397"/>
          <w:tab w:val="left" w:pos="709"/>
        </w:tabs>
        <w:ind w:left="776"/>
        <w:contextualSpacing/>
        <w:jc w:val="both"/>
        <w:rPr>
          <w:rFonts w:ascii="Arial" w:hAnsi="Arial" w:cs="Arial"/>
          <w:sz w:val="22"/>
          <w:szCs w:val="22"/>
        </w:rPr>
      </w:pPr>
    </w:p>
    <w:p w:rsidR="0045378C" w:rsidRPr="0045378C" w:rsidRDefault="0045378C" w:rsidP="0045378C">
      <w:pPr>
        <w:ind w:left="416"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 ramach działania wspierane będą w szczególności zakłady dające osobom ze znacznym stopniem niepełnosprawności możliwości zatrudnienia i rehabilitacji poprzez zapewnienie im rehabilitacji społecznej i terapeutycznej, leczenia i szkoleń zawodowych. Ma to służyć przygotowaniu osób niepełnosprawnych do podjęcia zatrudnienia na otwartym rynku pracy i prowadzenia niezależnego życia wśród ogółu społeczeństwa poza zakładem</w:t>
      </w:r>
      <w:r w:rsidRPr="0045378C">
        <w:rPr>
          <w:rFonts w:ascii="Arial" w:hAnsi="Arial" w:cs="Arial"/>
          <w:b/>
          <w:sz w:val="22"/>
          <w:szCs w:val="22"/>
        </w:rPr>
        <w:t>.</w:t>
      </w:r>
    </w:p>
    <w:p w:rsidR="0045378C" w:rsidRPr="0045378C" w:rsidRDefault="0045378C" w:rsidP="0045378C">
      <w:pPr>
        <w:spacing w:line="276" w:lineRule="auto"/>
        <w:ind w:left="360"/>
        <w:jc w:val="both"/>
        <w:outlineLvl w:val="2"/>
        <w:rPr>
          <w:rFonts w:ascii="Arial" w:hAnsi="Arial" w:cs="Arial"/>
          <w:sz w:val="22"/>
          <w:szCs w:val="22"/>
        </w:rPr>
      </w:pPr>
    </w:p>
    <w:p w:rsidR="00502D40" w:rsidRPr="0045378C" w:rsidRDefault="002E574B" w:rsidP="00522F82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5378C">
        <w:rPr>
          <w:rFonts w:ascii="Arial" w:hAnsi="Arial" w:cs="Arial"/>
          <w:sz w:val="22"/>
          <w:szCs w:val="22"/>
          <w:lang w:val="pl-PL"/>
        </w:rPr>
        <w:t xml:space="preserve">W ramach </w:t>
      </w:r>
      <w:r w:rsidR="00815CFB" w:rsidRPr="0045378C">
        <w:rPr>
          <w:rFonts w:ascii="Arial" w:hAnsi="Arial" w:cs="Arial"/>
          <w:sz w:val="22"/>
          <w:szCs w:val="22"/>
          <w:lang w:val="pl-PL"/>
        </w:rPr>
        <w:t xml:space="preserve">konkursu </w:t>
      </w:r>
      <w:r w:rsidR="002D168A" w:rsidRPr="0045378C">
        <w:rPr>
          <w:rFonts w:ascii="Arial" w:hAnsi="Arial" w:cs="Arial"/>
          <w:sz w:val="22"/>
          <w:szCs w:val="22"/>
          <w:lang w:val="pl-PL"/>
        </w:rPr>
        <w:t xml:space="preserve">wspierane będą </w:t>
      </w:r>
      <w:r w:rsidR="009C181C" w:rsidRPr="0045378C">
        <w:rPr>
          <w:rFonts w:ascii="Arial" w:hAnsi="Arial" w:cs="Arial"/>
          <w:sz w:val="22"/>
          <w:szCs w:val="22"/>
          <w:lang w:val="pl-PL"/>
        </w:rPr>
        <w:t>dwa typy projektów</w:t>
      </w:r>
      <w:r w:rsidRPr="0045378C">
        <w:rPr>
          <w:rFonts w:ascii="Arial" w:hAnsi="Arial" w:cs="Arial"/>
          <w:sz w:val="22"/>
          <w:szCs w:val="22"/>
          <w:lang w:val="pl-PL"/>
        </w:rPr>
        <w:t>:</w:t>
      </w:r>
    </w:p>
    <w:p w:rsidR="0045378C" w:rsidRPr="0045378C" w:rsidRDefault="0045378C" w:rsidP="0045378C">
      <w:pPr>
        <w:numPr>
          <w:ilvl w:val="0"/>
          <w:numId w:val="27"/>
        </w:numPr>
        <w:tabs>
          <w:tab w:val="left" w:pos="397"/>
          <w:tab w:val="left" w:pos="709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Typ 3 (zgodnie z SOOP) - Budowa (w wyjątkowych, uzasadnionych przypadkach), odbudowa, przebudowa, modernizacja i wyposażenie zakładów aktywności zawodowej, w tym:</w:t>
      </w:r>
    </w:p>
    <w:p w:rsidR="0045378C" w:rsidRPr="0045378C" w:rsidRDefault="0045378C" w:rsidP="0045378C">
      <w:pPr>
        <w:numPr>
          <w:ilvl w:val="0"/>
          <w:numId w:val="26"/>
        </w:numPr>
        <w:ind w:left="113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zakup sprzętu i wyposażenia pomagającego osobie niepełnosprawnej                                   w samodzielnym życiu poza zakładem i uczestniczeniu w życiu społecznym                         w środowisku lokalnym,</w:t>
      </w:r>
    </w:p>
    <w:p w:rsidR="0045378C" w:rsidRPr="0045378C" w:rsidRDefault="0045378C" w:rsidP="0045378C">
      <w:pPr>
        <w:numPr>
          <w:ilvl w:val="0"/>
          <w:numId w:val="26"/>
        </w:numPr>
        <w:ind w:left="113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przystosowanie pomieszczeń produkcyjnych i pomieszczeń rehabilitacyjnych do potrzeb osób niepełnosprawnych;</w:t>
      </w:r>
    </w:p>
    <w:p w:rsidR="0045378C" w:rsidRDefault="0045378C" w:rsidP="0045378C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Typ 4 (zgodnie z SOOP) - Budowa (w wyjątkowych, uzasadnionych przypadkach), odbudowa, przebudowa, modernizacja i wyposażenie obiektów infrastruktury społecznej służącej aktywizacji społeczno-zawodowej osób zagrożonych ubóstwem lub wykluczeniem społecznym –</w:t>
      </w:r>
      <w:r w:rsidRPr="0045378C">
        <w:rPr>
          <w:rFonts w:ascii="Arial" w:hAnsi="Arial" w:cs="Arial"/>
          <w:color w:val="00B050"/>
          <w:sz w:val="22"/>
          <w:szCs w:val="22"/>
        </w:rPr>
        <w:t xml:space="preserve"> </w:t>
      </w:r>
      <w:r w:rsidRPr="0045378C">
        <w:rPr>
          <w:rFonts w:ascii="Arial" w:hAnsi="Arial" w:cs="Arial"/>
          <w:sz w:val="22"/>
          <w:szCs w:val="22"/>
        </w:rPr>
        <w:t>dotyczy wyłącznie centrów integracji społecznej, klubów integracji społecznej, warsztatów terapii zajęciowej.</w:t>
      </w:r>
    </w:p>
    <w:p w:rsidR="00C82684" w:rsidRPr="0045378C" w:rsidRDefault="00C82684" w:rsidP="00C82684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45378C" w:rsidRPr="00C82684" w:rsidRDefault="009A60C5" w:rsidP="0045378C">
      <w:pPr>
        <w:numPr>
          <w:ilvl w:val="0"/>
          <w:numId w:val="6"/>
        </w:numPr>
        <w:tabs>
          <w:tab w:val="num" w:pos="3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T</w:t>
      </w:r>
      <w:r w:rsidR="0045378C" w:rsidRPr="0045378C">
        <w:rPr>
          <w:rFonts w:ascii="Arial" w:hAnsi="Arial" w:cs="Arial"/>
          <w:sz w:val="22"/>
          <w:szCs w:val="22"/>
        </w:rPr>
        <w:t>yp</w:t>
      </w:r>
      <w:r w:rsidR="0045378C" w:rsidRPr="0045378C">
        <w:rPr>
          <w:rFonts w:ascii="Arial" w:hAnsi="Arial" w:cs="Arial"/>
          <w:sz w:val="22"/>
          <w:szCs w:val="22"/>
          <w:lang w:val="pl-PL"/>
        </w:rPr>
        <w:t>u 3</w:t>
      </w:r>
      <w:r w:rsidR="0045378C" w:rsidRPr="0045378C">
        <w:rPr>
          <w:rFonts w:ascii="Arial" w:hAnsi="Arial" w:cs="Arial"/>
          <w:sz w:val="22"/>
          <w:szCs w:val="22"/>
        </w:rPr>
        <w:t xml:space="preserve"> </w:t>
      </w:r>
      <w:r w:rsidR="0045378C" w:rsidRPr="0045378C">
        <w:rPr>
          <w:rFonts w:ascii="Arial" w:hAnsi="Arial" w:cs="Arial"/>
          <w:sz w:val="22"/>
          <w:szCs w:val="22"/>
          <w:lang w:val="pl-PL"/>
        </w:rPr>
        <w:t xml:space="preserve">wsparcie otrzymają </w:t>
      </w:r>
      <w:r w:rsidR="0045378C" w:rsidRPr="0045378C">
        <w:rPr>
          <w:rFonts w:ascii="Arial" w:hAnsi="Arial" w:cs="Arial"/>
          <w:sz w:val="22"/>
          <w:szCs w:val="22"/>
        </w:rPr>
        <w:t>projekt</w:t>
      </w:r>
      <w:r w:rsidR="0045378C" w:rsidRPr="0045378C">
        <w:rPr>
          <w:rFonts w:ascii="Arial" w:hAnsi="Arial" w:cs="Arial"/>
          <w:sz w:val="22"/>
          <w:szCs w:val="22"/>
          <w:lang w:val="pl-PL"/>
        </w:rPr>
        <w:t xml:space="preserve">y </w:t>
      </w:r>
      <w:r w:rsidR="0045378C" w:rsidRPr="0045378C">
        <w:rPr>
          <w:rFonts w:ascii="Arial" w:hAnsi="Arial" w:cs="Arial"/>
          <w:sz w:val="22"/>
          <w:szCs w:val="22"/>
        </w:rPr>
        <w:t>ma</w:t>
      </w:r>
      <w:r w:rsidR="0045378C" w:rsidRPr="0045378C">
        <w:rPr>
          <w:rFonts w:ascii="Arial" w:hAnsi="Arial" w:cs="Arial"/>
          <w:sz w:val="22"/>
          <w:szCs w:val="22"/>
          <w:lang w:val="pl-PL"/>
        </w:rPr>
        <w:t>jące</w:t>
      </w:r>
      <w:r w:rsidR="0045378C" w:rsidRPr="0045378C">
        <w:rPr>
          <w:rFonts w:ascii="Arial" w:hAnsi="Arial" w:cs="Arial"/>
          <w:sz w:val="22"/>
          <w:szCs w:val="22"/>
        </w:rPr>
        <w:t xml:space="preserve"> na celu w szczególności wsparcie procesów </w:t>
      </w:r>
      <w:r w:rsidR="0045378C" w:rsidRPr="004A3DC5">
        <w:rPr>
          <w:rFonts w:ascii="Arial" w:hAnsi="Arial" w:cs="Arial"/>
          <w:sz w:val="22"/>
          <w:szCs w:val="22"/>
        </w:rPr>
        <w:t xml:space="preserve">usamodzielniania się osób niepełnosprawnych poprzez dostosowywanie </w:t>
      </w:r>
      <w:r w:rsidR="004A3DC5" w:rsidRPr="004A3DC5">
        <w:rPr>
          <w:rFonts w:ascii="Arial" w:hAnsi="Arial" w:cs="Arial"/>
          <w:sz w:val="22"/>
          <w:szCs w:val="22"/>
        </w:rPr>
        <w:t xml:space="preserve">do ich potrzeb infrastruktury społecznej </w:t>
      </w:r>
      <w:r w:rsidR="0045378C" w:rsidRPr="004A3DC5">
        <w:rPr>
          <w:rFonts w:ascii="Arial" w:hAnsi="Arial" w:cs="Arial"/>
          <w:sz w:val="22"/>
          <w:szCs w:val="22"/>
        </w:rPr>
        <w:t>oraz poprawę warunków usług publicznych świadczonych na rzecz osób niepełnosprawnych.</w:t>
      </w:r>
    </w:p>
    <w:p w:rsidR="00C82684" w:rsidRPr="0045378C" w:rsidRDefault="00C82684" w:rsidP="00C82684">
      <w:p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pl-PL"/>
        </w:rPr>
      </w:pPr>
    </w:p>
    <w:p w:rsidR="0045378C" w:rsidRPr="0045378C" w:rsidRDefault="0045378C" w:rsidP="0045378C">
      <w:pPr>
        <w:numPr>
          <w:ilvl w:val="0"/>
          <w:numId w:val="6"/>
        </w:numPr>
        <w:tabs>
          <w:tab w:val="num" w:pos="3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 xml:space="preserve">W ramach </w:t>
      </w:r>
      <w:r w:rsidR="009A60C5">
        <w:rPr>
          <w:rFonts w:ascii="Arial" w:hAnsi="Arial" w:cs="Arial"/>
          <w:sz w:val="22"/>
          <w:szCs w:val="22"/>
        </w:rPr>
        <w:t>T</w:t>
      </w:r>
      <w:r w:rsidRPr="0045378C">
        <w:rPr>
          <w:rFonts w:ascii="Arial" w:hAnsi="Arial" w:cs="Arial"/>
          <w:sz w:val="22"/>
          <w:szCs w:val="22"/>
        </w:rPr>
        <w:t>ypu 4 wsparcie otrzymają projekty</w:t>
      </w:r>
      <w:r w:rsidRPr="0045378C">
        <w:rPr>
          <w:rFonts w:ascii="Arial" w:hAnsi="Arial" w:cs="Arial"/>
          <w:b/>
          <w:sz w:val="22"/>
          <w:szCs w:val="22"/>
        </w:rPr>
        <w:t xml:space="preserve"> </w:t>
      </w:r>
      <w:r w:rsidRPr="0045378C">
        <w:rPr>
          <w:rFonts w:ascii="Arial" w:hAnsi="Arial" w:cs="Arial"/>
          <w:sz w:val="22"/>
          <w:szCs w:val="22"/>
        </w:rPr>
        <w:t>nakierowane na zniwel</w:t>
      </w:r>
      <w:r w:rsidR="00830841">
        <w:rPr>
          <w:rFonts w:ascii="Arial" w:hAnsi="Arial" w:cs="Arial"/>
          <w:sz w:val="22"/>
          <w:szCs w:val="22"/>
        </w:rPr>
        <w:t xml:space="preserve">owanie zjawisk związanych </w:t>
      </w:r>
      <w:r w:rsidRPr="0045378C">
        <w:rPr>
          <w:rFonts w:ascii="Arial" w:hAnsi="Arial" w:cs="Arial"/>
          <w:sz w:val="22"/>
          <w:szCs w:val="22"/>
        </w:rPr>
        <w:t>z problemami społecznymi oraz ma</w:t>
      </w:r>
      <w:r w:rsidR="00830841">
        <w:rPr>
          <w:rFonts w:ascii="Arial" w:hAnsi="Arial" w:cs="Arial"/>
          <w:sz w:val="22"/>
          <w:szCs w:val="22"/>
        </w:rPr>
        <w:t>jące</w:t>
      </w:r>
      <w:r w:rsidRPr="0045378C">
        <w:rPr>
          <w:rFonts w:ascii="Arial" w:hAnsi="Arial" w:cs="Arial"/>
          <w:sz w:val="22"/>
          <w:szCs w:val="22"/>
        </w:rPr>
        <w:t xml:space="preserve"> na celu wspieranie włączenia społecznego grup marginalizowanych i zagrożonych marginalizacją.</w:t>
      </w:r>
    </w:p>
    <w:p w:rsidR="0045378C" w:rsidRPr="001606C0" w:rsidRDefault="0045378C" w:rsidP="0045378C">
      <w:pPr>
        <w:numPr>
          <w:ilvl w:val="0"/>
          <w:numId w:val="6"/>
        </w:numPr>
        <w:tabs>
          <w:tab w:val="num" w:pos="3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06C0">
        <w:rPr>
          <w:rFonts w:ascii="Arial" w:hAnsi="Arial" w:cs="Arial"/>
          <w:sz w:val="22"/>
          <w:szCs w:val="22"/>
        </w:rPr>
        <w:lastRenderedPageBreak/>
        <w:t>W ramach obu typów projektów możliwe jest wsparcie podmiotów już istniejących oraz podmiotów planowanych do utworzenia, które w ciągu 12 miesięcy od zakończenia realizacji projektu staną się ZAZ, CIS, KIS, WTZ i zostanie w nich uruchomiona docelowa działalność.</w:t>
      </w:r>
    </w:p>
    <w:p w:rsidR="00C82684" w:rsidRPr="0045378C" w:rsidRDefault="00C82684" w:rsidP="00C82684">
      <w:p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45378C" w:rsidRPr="0045378C" w:rsidRDefault="0045378C" w:rsidP="0045378C">
      <w:pPr>
        <w:numPr>
          <w:ilvl w:val="0"/>
          <w:numId w:val="6"/>
        </w:numPr>
        <w:tabs>
          <w:tab w:val="num" w:pos="3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 ramach konkursu wsparcie uzyskać mogą wyłącznie projekty spełniające następujące warunki:</w:t>
      </w:r>
    </w:p>
    <w:p w:rsidR="0045378C" w:rsidRPr="0045378C" w:rsidRDefault="0045378C" w:rsidP="0045378C">
      <w:pPr>
        <w:numPr>
          <w:ilvl w:val="0"/>
          <w:numId w:val="28"/>
        </w:numPr>
        <w:spacing w:line="276" w:lineRule="auto"/>
        <w:ind w:left="993" w:hanging="295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 obszarze infrastruktury społecznej preferowane będą projekty ukierunkowane na rozwój usług na poziomie społeczności lokalnych;</w:t>
      </w:r>
    </w:p>
    <w:p w:rsidR="0045378C" w:rsidRPr="0045378C" w:rsidRDefault="0045378C" w:rsidP="0045378C">
      <w:pPr>
        <w:numPr>
          <w:ilvl w:val="0"/>
          <w:numId w:val="28"/>
        </w:numPr>
        <w:spacing w:line="276" w:lineRule="auto"/>
        <w:ind w:left="993" w:hanging="295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Premiowane będą przedsięwzięcia dostarczające usługi nie występujące na danym obszarze, co do których diagnoza wskazuje na duże zapotrzebowanie w danym zakresie;</w:t>
      </w:r>
    </w:p>
    <w:p w:rsidR="0045378C" w:rsidRPr="0045378C" w:rsidRDefault="0045378C" w:rsidP="0045378C">
      <w:pPr>
        <w:numPr>
          <w:ilvl w:val="0"/>
          <w:numId w:val="28"/>
        </w:numPr>
        <w:spacing w:line="276" w:lineRule="auto"/>
        <w:ind w:left="993" w:hanging="295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Wszystkie projekty będą musiały uwzględniać trendy demograficzne i potrzeby terytorialne;</w:t>
      </w:r>
    </w:p>
    <w:p w:rsidR="0045378C" w:rsidRPr="0045378C" w:rsidRDefault="0045378C" w:rsidP="0045378C">
      <w:pPr>
        <w:numPr>
          <w:ilvl w:val="0"/>
          <w:numId w:val="28"/>
        </w:numPr>
        <w:spacing w:line="276" w:lineRule="auto"/>
        <w:ind w:left="993" w:hanging="295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Wsparcie inwestycyjne projektów ze środków EFRR ma charakter uzupełniający (dodatkowy) i możliwe będzie wyłącznie w powiązaniu z działaniami realizowanymi ze środków EFS lub działaniami realizowanymi  z innych środków, jeżeli ich cel jest zbieżny z działaniami EFS (finansowanych np. ze środków Funduszu pracy, PFRON, środków samorządu) i ukierunkowane są na  poprawę zdolności do zatrudnienia osób poszukujących pracy i pozostających bez zatrudnienia;</w:t>
      </w:r>
    </w:p>
    <w:p w:rsidR="0045378C" w:rsidRPr="0045378C" w:rsidRDefault="0045378C" w:rsidP="0045378C">
      <w:pPr>
        <w:numPr>
          <w:ilvl w:val="0"/>
          <w:numId w:val="28"/>
        </w:numPr>
        <w:spacing w:line="276" w:lineRule="auto"/>
        <w:ind w:left="993" w:hanging="295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Budowa nowych obiektów będzie możliwa jedynie pod warunkiem braku możliwości adaptacji istniejących budynków oraz przedstawienia zdiagnozowanych potrzeb w zakresie wprowadzanych w danym obiekcie usług;</w:t>
      </w:r>
    </w:p>
    <w:p w:rsidR="0045378C" w:rsidRDefault="0045378C" w:rsidP="0045378C">
      <w:pPr>
        <w:numPr>
          <w:ilvl w:val="0"/>
          <w:numId w:val="2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Docelowa działalność we wspartej infrastrukturze zostanie uruchomiona nie później niż 12 miesięcy od zakończenia realizacji projektu.</w:t>
      </w:r>
    </w:p>
    <w:p w:rsidR="00C82684" w:rsidRPr="0045378C" w:rsidRDefault="00C82684" w:rsidP="00C82684">
      <w:p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45378C" w:rsidRDefault="0045378C" w:rsidP="0045378C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45378C">
        <w:rPr>
          <w:rFonts w:ascii="Arial" w:hAnsi="Arial" w:cs="Arial"/>
          <w:bCs/>
          <w:sz w:val="22"/>
          <w:szCs w:val="22"/>
        </w:rPr>
        <w:t xml:space="preserve">W ramach niniejszego </w:t>
      </w:r>
      <w:r w:rsidRPr="0045378C">
        <w:rPr>
          <w:rFonts w:ascii="Arial" w:hAnsi="Arial" w:cs="Arial"/>
          <w:bCs/>
          <w:sz w:val="22"/>
          <w:szCs w:val="22"/>
          <w:lang w:val="pl-PL"/>
        </w:rPr>
        <w:t>konkursu</w:t>
      </w:r>
      <w:r w:rsidRPr="0045378C">
        <w:rPr>
          <w:rFonts w:ascii="Arial" w:hAnsi="Arial" w:cs="Arial"/>
          <w:bCs/>
          <w:sz w:val="22"/>
          <w:szCs w:val="22"/>
        </w:rPr>
        <w:t xml:space="preserve"> mogą być realizowane wyłącznie projekty o stacjonarnym charakterze, tj. takie dla których możliwe jest określenie ich lokalizacji na obszarze Województwa Zachodniopomorskiego.</w:t>
      </w:r>
    </w:p>
    <w:p w:rsidR="00C82684" w:rsidRPr="0045378C" w:rsidRDefault="00C82684" w:rsidP="00C82684">
      <w:pPr>
        <w:pStyle w:val="Akapitzlist"/>
        <w:tabs>
          <w:tab w:val="left" w:pos="426"/>
        </w:tabs>
        <w:autoSpaceDE w:val="0"/>
        <w:autoSpaceDN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C82684" w:rsidRPr="00C82684" w:rsidRDefault="0045378C" w:rsidP="00C82684">
      <w:pPr>
        <w:pStyle w:val="Akapitzlist"/>
        <w:numPr>
          <w:ilvl w:val="0"/>
          <w:numId w:val="6"/>
        </w:numPr>
        <w:tabs>
          <w:tab w:val="num" w:pos="360"/>
          <w:tab w:val="left" w:pos="426"/>
        </w:tabs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5378C">
        <w:rPr>
          <w:rFonts w:ascii="Arial" w:eastAsia="Times New Roman" w:hAnsi="Arial" w:cs="Arial"/>
          <w:sz w:val="22"/>
          <w:szCs w:val="22"/>
        </w:rPr>
        <w:t xml:space="preserve">W ramach niniejszego konkursu nie będzie udzielane wsparcie projektom, których przedmiotem jest wyłącznie wyposażenie </w:t>
      </w:r>
      <w:r w:rsidRPr="0045378C">
        <w:rPr>
          <w:rFonts w:ascii="Arial" w:hAnsi="Arial" w:cs="Arial"/>
          <w:sz w:val="22"/>
          <w:szCs w:val="22"/>
        </w:rPr>
        <w:t>zakładów aktywności zawodowej lub wyłącznie wyposażenie obiektów infrastruktury społecznej służącej aktywizacji społeczno-zawodowej osób zagrożonych ubóstwem lub wykluczeniem społecznym</w:t>
      </w:r>
      <w:r w:rsidRPr="0045378C">
        <w:rPr>
          <w:rFonts w:ascii="Arial" w:eastAsia="Times New Roman" w:hAnsi="Arial" w:cs="Arial"/>
          <w:sz w:val="22"/>
          <w:szCs w:val="22"/>
        </w:rPr>
        <w:t>.</w:t>
      </w:r>
    </w:p>
    <w:p w:rsidR="00C82684" w:rsidRPr="0045378C" w:rsidRDefault="00C82684" w:rsidP="00C82684">
      <w:pPr>
        <w:pStyle w:val="Akapitzlist"/>
        <w:tabs>
          <w:tab w:val="left" w:pos="426"/>
        </w:tabs>
        <w:autoSpaceDE w:val="0"/>
        <w:autoSpaceDN w:val="0"/>
        <w:spacing w:line="276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</w:p>
    <w:p w:rsidR="0045378C" w:rsidRPr="00C82684" w:rsidRDefault="0045378C" w:rsidP="0045378C">
      <w:pPr>
        <w:pStyle w:val="Akapitzlist"/>
        <w:numPr>
          <w:ilvl w:val="0"/>
          <w:numId w:val="6"/>
        </w:numPr>
        <w:tabs>
          <w:tab w:val="num" w:pos="360"/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378C">
        <w:rPr>
          <w:rFonts w:ascii="Arial" w:hAnsi="Arial" w:cs="Arial"/>
          <w:bCs/>
          <w:sz w:val="22"/>
          <w:szCs w:val="22"/>
        </w:rPr>
        <w:t xml:space="preserve">Realizacja projektów powinna zakończyć się w terminie do </w:t>
      </w:r>
      <w:r w:rsidRPr="0045378C">
        <w:rPr>
          <w:rFonts w:ascii="Arial" w:hAnsi="Arial" w:cs="Arial"/>
          <w:bCs/>
          <w:sz w:val="22"/>
          <w:szCs w:val="22"/>
          <w:lang w:val="pl-PL"/>
        </w:rPr>
        <w:t>31 grudnia 2018 r.</w:t>
      </w:r>
    </w:p>
    <w:p w:rsidR="00C82684" w:rsidRPr="0045378C" w:rsidRDefault="00C82684" w:rsidP="00C82684">
      <w:pPr>
        <w:pStyle w:val="Akapitzlist"/>
        <w:tabs>
          <w:tab w:val="left" w:pos="426"/>
        </w:tabs>
        <w:autoSpaceDE w:val="0"/>
        <w:autoSpaceDN w:val="0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C82684" w:rsidRPr="00C82684" w:rsidRDefault="0045378C" w:rsidP="00C82684">
      <w:pPr>
        <w:pStyle w:val="Akapitzlist"/>
        <w:numPr>
          <w:ilvl w:val="0"/>
          <w:numId w:val="6"/>
        </w:numPr>
        <w:tabs>
          <w:tab w:val="num" w:pos="360"/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378C">
        <w:rPr>
          <w:rFonts w:ascii="Arial" w:hAnsi="Arial" w:cs="Arial"/>
          <w:bCs/>
          <w:sz w:val="22"/>
          <w:szCs w:val="22"/>
        </w:rPr>
        <w:t xml:space="preserve">Ostatecznymi </w:t>
      </w:r>
      <w:bookmarkStart w:id="0" w:name="_GoBack"/>
      <w:bookmarkEnd w:id="0"/>
      <w:r w:rsidRPr="0045378C">
        <w:rPr>
          <w:rFonts w:ascii="Arial" w:hAnsi="Arial" w:cs="Arial"/>
          <w:bCs/>
          <w:sz w:val="22"/>
          <w:szCs w:val="22"/>
        </w:rPr>
        <w:t>odbiorcami wsparcia są mieszkańcy Województwa Zachodniopomorskiego.</w:t>
      </w:r>
    </w:p>
    <w:p w:rsidR="00C82684" w:rsidRPr="0045378C" w:rsidRDefault="00C82684" w:rsidP="00C82684">
      <w:pPr>
        <w:pStyle w:val="Akapitzlist"/>
        <w:tabs>
          <w:tab w:val="left" w:pos="426"/>
        </w:tabs>
        <w:autoSpaceDE w:val="0"/>
        <w:autoSpaceDN w:val="0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C181C" w:rsidRPr="0045378C" w:rsidRDefault="009C181C" w:rsidP="00522F82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45378C">
        <w:rPr>
          <w:rFonts w:ascii="Arial" w:eastAsia="Times New Roman" w:hAnsi="Arial" w:cs="Arial"/>
          <w:sz w:val="22"/>
          <w:szCs w:val="22"/>
        </w:rPr>
        <w:t>W ramach konkursu przewiduje się również dofinansowanie projektów realizowanych</w:t>
      </w:r>
      <w:r w:rsidRPr="0045378C">
        <w:rPr>
          <w:rFonts w:ascii="Arial" w:eastAsia="Times New Roman" w:hAnsi="Arial" w:cs="Arial"/>
          <w:sz w:val="22"/>
          <w:szCs w:val="22"/>
        </w:rPr>
        <w:br/>
        <w:t>w formule „zaprojektuj i wybuduj”</w:t>
      </w:r>
      <w:r w:rsidR="00D02C39" w:rsidRPr="0045378C">
        <w:rPr>
          <w:rFonts w:ascii="Arial" w:eastAsia="Times New Roman" w:hAnsi="Arial" w:cs="Arial"/>
          <w:sz w:val="22"/>
          <w:szCs w:val="22"/>
        </w:rPr>
        <w:t>.</w:t>
      </w:r>
      <w:r w:rsidRPr="0045378C">
        <w:rPr>
          <w:rFonts w:ascii="Arial" w:eastAsia="Times New Roman" w:hAnsi="Arial" w:cs="Arial"/>
          <w:sz w:val="22"/>
          <w:szCs w:val="22"/>
        </w:rPr>
        <w:t xml:space="preserve"> </w:t>
      </w:r>
    </w:p>
    <w:p w:rsidR="00502D40" w:rsidRPr="0045378C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45378C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4537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E23027">
        <w:rPr>
          <w:rFonts w:ascii="Arial" w:eastAsia="Times New Roman" w:hAnsi="Arial" w:cs="Arial"/>
          <w:bCs/>
          <w:i/>
          <w:color w:val="0070C0"/>
          <w:sz w:val="22"/>
          <w:szCs w:val="22"/>
          <w:lang w:val="pl-PL"/>
        </w:rPr>
        <w:t>załącznik</w:t>
      </w:r>
      <w:r w:rsidR="00500A42" w:rsidRPr="00E23027">
        <w:rPr>
          <w:rFonts w:ascii="Arial" w:eastAsia="Times New Roman" w:hAnsi="Arial" w:cs="Arial"/>
          <w:bCs/>
          <w:i/>
          <w:color w:val="0070C0"/>
          <w:sz w:val="22"/>
          <w:szCs w:val="22"/>
          <w:lang w:val="pl-PL"/>
        </w:rPr>
        <w:t xml:space="preserve"> do Regulaminu konkursu</w:t>
      </w:r>
      <w:r w:rsidR="00C82684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.</w:t>
      </w:r>
    </w:p>
    <w:p w:rsidR="00C8268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</w:pPr>
    </w:p>
    <w:p w:rsidR="00C8268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</w:pPr>
    </w:p>
    <w:p w:rsidR="00C82684" w:rsidRPr="00C8268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45378C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Finanse</w:t>
      </w:r>
      <w:r w:rsidR="00643D65"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Pr="0045378C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5378C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</w:t>
      </w:r>
      <w:r w:rsidR="00C72F63" w:rsidRPr="0045378C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45378C">
        <w:rPr>
          <w:rFonts w:ascii="Arial" w:hAnsi="Arial" w:cs="Arial"/>
          <w:b/>
          <w:sz w:val="22"/>
          <w:szCs w:val="22"/>
          <w:lang w:val="pl-PL"/>
        </w:rPr>
        <w:t>85%</w:t>
      </w:r>
      <w:r w:rsidRPr="0045378C">
        <w:rPr>
          <w:rFonts w:ascii="Arial" w:hAnsi="Arial" w:cs="Arial"/>
          <w:sz w:val="22"/>
          <w:szCs w:val="22"/>
          <w:lang w:val="pl-PL"/>
        </w:rPr>
        <w:t xml:space="preserve"> całkowitych wydatków kwalifikowanych</w:t>
      </w:r>
      <w:r w:rsidR="00C72F63" w:rsidRPr="0045378C">
        <w:rPr>
          <w:rFonts w:ascii="Arial" w:hAnsi="Arial" w:cs="Arial"/>
          <w:sz w:val="22"/>
          <w:szCs w:val="22"/>
          <w:lang w:val="pl-PL"/>
        </w:rPr>
        <w:t>.</w:t>
      </w:r>
    </w:p>
    <w:p w:rsidR="00502D40" w:rsidRPr="0045378C" w:rsidRDefault="00502D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Pr="0045378C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5378C"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 w:rsidR="00C72F63" w:rsidRPr="0045378C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45378C">
        <w:rPr>
          <w:rFonts w:ascii="Arial" w:hAnsi="Arial" w:cs="Arial"/>
          <w:b/>
          <w:sz w:val="22"/>
          <w:szCs w:val="22"/>
          <w:lang w:val="pl-PL"/>
        </w:rPr>
        <w:t>15%</w:t>
      </w:r>
      <w:r w:rsidRPr="0045378C">
        <w:rPr>
          <w:rFonts w:ascii="Arial" w:hAnsi="Arial" w:cs="Arial"/>
          <w:sz w:val="22"/>
          <w:szCs w:val="22"/>
          <w:lang w:val="pl-PL"/>
        </w:rPr>
        <w:t xml:space="preserve"> całkowitych wydatków kwalifikowanych.</w:t>
      </w:r>
    </w:p>
    <w:p w:rsidR="00502D40" w:rsidRPr="0045378C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45378C" w:rsidRPr="0045378C" w:rsidRDefault="0045378C" w:rsidP="0045378C">
      <w:pPr>
        <w:tabs>
          <w:tab w:val="left" w:pos="39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Kwota środków przeznaczonych na dofinansowanie projektów w niniejszym konkursie wynosi łącznie 18 800 000,00 zł (słownie: osiemnaście milionów osiemset tysięcy 00/100), w tym:</w:t>
      </w:r>
    </w:p>
    <w:p w:rsidR="0045378C" w:rsidRPr="0045378C" w:rsidRDefault="0045378C" w:rsidP="0045378C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 xml:space="preserve">- dla projektów Typu 3 - 70% </w:t>
      </w:r>
      <w:r w:rsidR="00E060C2">
        <w:rPr>
          <w:rFonts w:ascii="Arial" w:hAnsi="Arial" w:cs="Arial"/>
          <w:sz w:val="22"/>
          <w:szCs w:val="22"/>
        </w:rPr>
        <w:t>ww. wartości, tj. kwota</w:t>
      </w:r>
      <w:r w:rsidR="003B4578">
        <w:rPr>
          <w:rFonts w:ascii="Arial" w:hAnsi="Arial" w:cs="Arial"/>
          <w:sz w:val="22"/>
          <w:szCs w:val="22"/>
        </w:rPr>
        <w:t xml:space="preserve"> w wysokości  13 160 000,00 zł,</w:t>
      </w:r>
    </w:p>
    <w:p w:rsidR="0045378C" w:rsidRPr="0045378C" w:rsidRDefault="0045378C" w:rsidP="0045378C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45378C">
        <w:rPr>
          <w:rFonts w:ascii="Arial" w:hAnsi="Arial" w:cs="Arial"/>
          <w:sz w:val="22"/>
          <w:szCs w:val="22"/>
        </w:rPr>
        <w:t>-</w:t>
      </w:r>
      <w:r w:rsidR="00E060C2">
        <w:rPr>
          <w:rFonts w:ascii="Arial" w:hAnsi="Arial" w:cs="Arial"/>
          <w:sz w:val="22"/>
          <w:szCs w:val="22"/>
        </w:rPr>
        <w:t> </w:t>
      </w:r>
      <w:r w:rsidRPr="0045378C">
        <w:rPr>
          <w:rFonts w:ascii="Arial" w:hAnsi="Arial" w:cs="Arial"/>
          <w:sz w:val="22"/>
          <w:szCs w:val="22"/>
        </w:rPr>
        <w:t xml:space="preserve">dla projektów Typu 4 - 30% </w:t>
      </w:r>
      <w:r w:rsidR="00E060C2">
        <w:rPr>
          <w:rFonts w:ascii="Arial" w:hAnsi="Arial" w:cs="Arial"/>
          <w:sz w:val="22"/>
          <w:szCs w:val="22"/>
        </w:rPr>
        <w:t>ww.</w:t>
      </w:r>
      <w:r w:rsidR="003B4578">
        <w:rPr>
          <w:rFonts w:ascii="Arial" w:hAnsi="Arial" w:cs="Arial"/>
          <w:sz w:val="22"/>
          <w:szCs w:val="22"/>
        </w:rPr>
        <w:t xml:space="preserve"> </w:t>
      </w:r>
      <w:r w:rsidR="00E060C2">
        <w:rPr>
          <w:rFonts w:ascii="Arial" w:hAnsi="Arial" w:cs="Arial"/>
          <w:sz w:val="22"/>
          <w:szCs w:val="22"/>
        </w:rPr>
        <w:t>wartości tj. kwota</w:t>
      </w:r>
      <w:r w:rsidRPr="0045378C">
        <w:rPr>
          <w:rFonts w:ascii="Arial" w:hAnsi="Arial" w:cs="Arial"/>
          <w:sz w:val="22"/>
          <w:szCs w:val="22"/>
        </w:rPr>
        <w:t xml:space="preserve"> w wysokości  5 640 000,00 zł.</w:t>
      </w:r>
    </w:p>
    <w:p w:rsidR="00502D40" w:rsidRPr="0045378C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45378C">
        <w:rPr>
          <w:rFonts w:ascii="Arial" w:hAnsi="Arial" w:cs="Arial"/>
          <w:sz w:val="22"/>
          <w:szCs w:val="22"/>
          <w:lang w:val="pl-PL"/>
        </w:rPr>
        <w:t>(</w:t>
      </w:r>
      <w:r w:rsidR="00D7315F" w:rsidRPr="00E060C2">
        <w:rPr>
          <w:rFonts w:ascii="Arial" w:hAnsi="Arial" w:cs="Arial"/>
          <w:color w:val="0070C0"/>
          <w:sz w:val="22"/>
          <w:szCs w:val="22"/>
          <w:lang w:val="pl-PL"/>
        </w:rPr>
        <w:t>załącznik</w:t>
      </w:r>
      <w:r w:rsidR="00D7315F" w:rsidRPr="0045378C">
        <w:rPr>
          <w:rFonts w:ascii="Arial" w:hAnsi="Arial" w:cs="Arial"/>
          <w:sz w:val="22"/>
          <w:szCs w:val="22"/>
          <w:lang w:val="pl-PL"/>
        </w:rPr>
        <w:t>)</w:t>
      </w:r>
    </w:p>
    <w:p w:rsidR="006A3277" w:rsidRPr="0045378C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45378C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45378C" w:rsidRDefault="005F4FCD" w:rsidP="004B65F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Pr="0045378C" w:rsidRDefault="005F4FCD" w:rsidP="004B65F2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6360A3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Regulaminu </w:t>
      </w:r>
      <w:r w:rsidR="0081522A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konkursu </w:t>
      </w:r>
      <w:r w:rsidR="0081522A" w:rsidRPr="0045378C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</w:t>
      </w:r>
      <w:r w:rsidR="0081522A" w:rsidRPr="005E5AD4">
        <w:rPr>
          <w:rFonts w:ascii="Arial" w:eastAsia="Times New Roman" w:hAnsi="Arial" w:cs="Arial"/>
          <w:bCs/>
          <w:i/>
          <w:color w:val="0070C0"/>
          <w:sz w:val="22"/>
          <w:szCs w:val="22"/>
          <w:lang w:val="pl-PL"/>
        </w:rPr>
        <w:t>załącznik</w:t>
      </w:r>
      <w:r w:rsidR="0081522A" w:rsidRPr="0045378C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)</w:t>
      </w:r>
      <w:r w:rsidR="00EE56B3" w:rsidRPr="0045378C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.</w:t>
      </w:r>
    </w:p>
    <w:p w:rsidR="00502D40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Pr="0045378C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5378C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5378C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45378C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5378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sectPr w:rsidR="00D157A7" w:rsidRPr="0045378C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A7" w:rsidRDefault="000035A7" w:rsidP="00DC1677">
      <w:r>
        <w:separator/>
      </w:r>
    </w:p>
  </w:endnote>
  <w:endnote w:type="continuationSeparator" w:id="0">
    <w:p w:rsidR="000035A7" w:rsidRDefault="000035A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A7" w:rsidRDefault="000035A7" w:rsidP="00DC1677">
      <w:r>
        <w:separator/>
      </w:r>
    </w:p>
  </w:footnote>
  <w:footnote w:type="continuationSeparator" w:id="0">
    <w:p w:rsidR="000035A7" w:rsidRDefault="000035A7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E14482A"/>
    <w:multiLevelType w:val="multilevel"/>
    <w:tmpl w:val="11D6B4CE"/>
    <w:lvl w:ilvl="0">
      <w:start w:val="1"/>
      <w:numFmt w:val="decimal"/>
      <w:lvlText w:val="%1."/>
      <w:lvlJc w:val="left"/>
      <w:pPr>
        <w:ind w:left="578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3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76494F"/>
    <w:multiLevelType w:val="hybridMultilevel"/>
    <w:tmpl w:val="F4C48BD6"/>
    <w:lvl w:ilvl="0" w:tplc="04150017">
      <w:start w:val="1"/>
      <w:numFmt w:val="lowerLetter"/>
      <w:lvlText w:val="%1)"/>
      <w:lvlJc w:val="left"/>
      <w:pPr>
        <w:ind w:left="84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8A2429"/>
    <w:multiLevelType w:val="hybridMultilevel"/>
    <w:tmpl w:val="09CEA52C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3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0465B"/>
    <w:multiLevelType w:val="hybridMultilevel"/>
    <w:tmpl w:val="15F0F2E0"/>
    <w:lvl w:ilvl="0" w:tplc="3866ECF4">
      <w:start w:val="1"/>
      <w:numFmt w:val="lowerLetter"/>
      <w:lvlText w:val="%1)"/>
      <w:lvlJc w:val="left"/>
      <w:pPr>
        <w:ind w:left="720" w:hanging="360"/>
      </w:pPr>
    </w:lvl>
    <w:lvl w:ilvl="1" w:tplc="BCD842DA" w:tentative="1">
      <w:start w:val="1"/>
      <w:numFmt w:val="lowerLetter"/>
      <w:lvlText w:val="%2."/>
      <w:lvlJc w:val="left"/>
      <w:pPr>
        <w:ind w:left="1440" w:hanging="360"/>
      </w:pPr>
    </w:lvl>
    <w:lvl w:ilvl="2" w:tplc="A7FE5788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135F7A"/>
    <w:multiLevelType w:val="hybridMultilevel"/>
    <w:tmpl w:val="81F8669A"/>
    <w:lvl w:ilvl="0" w:tplc="8AC42CEC">
      <w:start w:val="1"/>
      <w:numFmt w:val="lowerLetter"/>
      <w:lvlText w:val="%1)"/>
      <w:lvlJc w:val="left"/>
      <w:pPr>
        <w:ind w:left="644" w:hanging="360"/>
      </w:pPr>
    </w:lvl>
    <w:lvl w:ilvl="1" w:tplc="DB62C58C" w:tentative="1">
      <w:start w:val="1"/>
      <w:numFmt w:val="lowerLetter"/>
      <w:lvlText w:val="%2."/>
      <w:lvlJc w:val="left"/>
      <w:pPr>
        <w:ind w:left="1364" w:hanging="360"/>
      </w:pPr>
    </w:lvl>
    <w:lvl w:ilvl="2" w:tplc="121655D4" w:tentative="1">
      <w:start w:val="1"/>
      <w:numFmt w:val="lowerRoman"/>
      <w:lvlText w:val="%3."/>
      <w:lvlJc w:val="right"/>
      <w:pPr>
        <w:ind w:left="2084" w:hanging="180"/>
      </w:pPr>
    </w:lvl>
    <w:lvl w:ilvl="3" w:tplc="FA80C554" w:tentative="1">
      <w:start w:val="1"/>
      <w:numFmt w:val="decimal"/>
      <w:lvlText w:val="%4."/>
      <w:lvlJc w:val="left"/>
      <w:pPr>
        <w:ind w:left="2804" w:hanging="360"/>
      </w:pPr>
    </w:lvl>
    <w:lvl w:ilvl="4" w:tplc="AAD086E2" w:tentative="1">
      <w:start w:val="1"/>
      <w:numFmt w:val="lowerLetter"/>
      <w:lvlText w:val="%5."/>
      <w:lvlJc w:val="left"/>
      <w:pPr>
        <w:ind w:left="3524" w:hanging="360"/>
      </w:pPr>
    </w:lvl>
    <w:lvl w:ilvl="5" w:tplc="278EC108" w:tentative="1">
      <w:start w:val="1"/>
      <w:numFmt w:val="lowerRoman"/>
      <w:lvlText w:val="%6."/>
      <w:lvlJc w:val="right"/>
      <w:pPr>
        <w:ind w:left="4244" w:hanging="180"/>
      </w:pPr>
    </w:lvl>
    <w:lvl w:ilvl="6" w:tplc="D10683F0" w:tentative="1">
      <w:start w:val="1"/>
      <w:numFmt w:val="decimal"/>
      <w:lvlText w:val="%7."/>
      <w:lvlJc w:val="left"/>
      <w:pPr>
        <w:ind w:left="4964" w:hanging="360"/>
      </w:pPr>
    </w:lvl>
    <w:lvl w:ilvl="7" w:tplc="053C36CA" w:tentative="1">
      <w:start w:val="1"/>
      <w:numFmt w:val="lowerLetter"/>
      <w:lvlText w:val="%8."/>
      <w:lvlJc w:val="left"/>
      <w:pPr>
        <w:ind w:left="5684" w:hanging="360"/>
      </w:pPr>
    </w:lvl>
    <w:lvl w:ilvl="8" w:tplc="696009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F85560"/>
    <w:multiLevelType w:val="hybridMultilevel"/>
    <w:tmpl w:val="32E83866"/>
    <w:lvl w:ilvl="0" w:tplc="5868E50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1E3433B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BA8BE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AA884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B6E2E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1E5DB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4F6992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EBA99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A26BBF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6F4D3C12"/>
    <w:multiLevelType w:val="hybridMultilevel"/>
    <w:tmpl w:val="5A586360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6330E8"/>
    <w:multiLevelType w:val="hybridMultilevel"/>
    <w:tmpl w:val="559A6C08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91D5D"/>
    <w:multiLevelType w:val="hybridMultilevel"/>
    <w:tmpl w:val="4C3C0B56"/>
    <w:lvl w:ilvl="0" w:tplc="BEB6E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A7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0E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02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68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47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6D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40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4C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E2744"/>
    <w:multiLevelType w:val="hybridMultilevel"/>
    <w:tmpl w:val="75BC4F44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3"/>
  </w:num>
  <w:num w:numId="2">
    <w:abstractNumId w:val="7"/>
  </w:num>
  <w:num w:numId="3">
    <w:abstractNumId w:val="3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21"/>
  </w:num>
  <w:num w:numId="7">
    <w:abstractNumId w:val="10"/>
  </w:num>
  <w:num w:numId="8">
    <w:abstractNumId w:val="11"/>
  </w:num>
  <w:num w:numId="9">
    <w:abstractNumId w:val="0"/>
  </w:num>
  <w:num w:numId="10">
    <w:abstractNumId w:val="19"/>
  </w:num>
  <w:num w:numId="11">
    <w:abstractNumId w:val="12"/>
  </w:num>
  <w:num w:numId="12">
    <w:abstractNumId w:val="8"/>
  </w:num>
  <w:num w:numId="13">
    <w:abstractNumId w:val="28"/>
  </w:num>
  <w:num w:numId="14">
    <w:abstractNumId w:val="15"/>
  </w:num>
  <w:num w:numId="15">
    <w:abstractNumId w:val="18"/>
  </w:num>
  <w:num w:numId="16">
    <w:abstractNumId w:val="13"/>
  </w:num>
  <w:num w:numId="17">
    <w:abstractNumId w:val="9"/>
  </w:num>
  <w:num w:numId="18">
    <w:abstractNumId w:val="27"/>
  </w:num>
  <w:num w:numId="19">
    <w:abstractNumId w:val="26"/>
  </w:num>
  <w:num w:numId="20">
    <w:abstractNumId w:val="14"/>
  </w:num>
  <w:num w:numId="21">
    <w:abstractNumId w:val="1"/>
  </w:num>
  <w:num w:numId="22">
    <w:abstractNumId w:val="20"/>
  </w:num>
  <w:num w:numId="23">
    <w:abstractNumId w:val="4"/>
  </w:num>
  <w:num w:numId="24">
    <w:abstractNumId w:val="22"/>
  </w:num>
  <w:num w:numId="25">
    <w:abstractNumId w:val="6"/>
  </w:num>
  <w:num w:numId="26">
    <w:abstractNumId w:val="24"/>
  </w:num>
  <w:num w:numId="27">
    <w:abstractNumId w:val="17"/>
  </w:num>
  <w:num w:numId="28">
    <w:abstractNumId w:val="5"/>
  </w:num>
  <w:num w:numId="29">
    <w:abstractNumId w:val="2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035A7"/>
    <w:rsid w:val="0000746D"/>
    <w:rsid w:val="000114EC"/>
    <w:rsid w:val="0001173A"/>
    <w:rsid w:val="00032315"/>
    <w:rsid w:val="00085C4A"/>
    <w:rsid w:val="000B36D3"/>
    <w:rsid w:val="0010192C"/>
    <w:rsid w:val="0010464D"/>
    <w:rsid w:val="0014718B"/>
    <w:rsid w:val="001606C0"/>
    <w:rsid w:val="0017324E"/>
    <w:rsid w:val="001D2B04"/>
    <w:rsid w:val="00267C3F"/>
    <w:rsid w:val="00290462"/>
    <w:rsid w:val="00292390"/>
    <w:rsid w:val="002A6D24"/>
    <w:rsid w:val="002D168A"/>
    <w:rsid w:val="002E574B"/>
    <w:rsid w:val="002E5A07"/>
    <w:rsid w:val="003B4578"/>
    <w:rsid w:val="004526D9"/>
    <w:rsid w:val="0045378C"/>
    <w:rsid w:val="00476D95"/>
    <w:rsid w:val="004913B2"/>
    <w:rsid w:val="00495D95"/>
    <w:rsid w:val="004A3DC5"/>
    <w:rsid w:val="004B65F2"/>
    <w:rsid w:val="004D56AF"/>
    <w:rsid w:val="004F3267"/>
    <w:rsid w:val="00500A42"/>
    <w:rsid w:val="00502D40"/>
    <w:rsid w:val="00510D98"/>
    <w:rsid w:val="00522F82"/>
    <w:rsid w:val="00592818"/>
    <w:rsid w:val="005C4B0E"/>
    <w:rsid w:val="005E2057"/>
    <w:rsid w:val="005E5AD4"/>
    <w:rsid w:val="005F4FCD"/>
    <w:rsid w:val="006360A3"/>
    <w:rsid w:val="00643D65"/>
    <w:rsid w:val="006758FB"/>
    <w:rsid w:val="006A3277"/>
    <w:rsid w:val="006A39D9"/>
    <w:rsid w:val="006B272E"/>
    <w:rsid w:val="006B54BE"/>
    <w:rsid w:val="006B7AEC"/>
    <w:rsid w:val="0072549D"/>
    <w:rsid w:val="00771F0D"/>
    <w:rsid w:val="007D004C"/>
    <w:rsid w:val="0081522A"/>
    <w:rsid w:val="00815CFB"/>
    <w:rsid w:val="00822EDD"/>
    <w:rsid w:val="00823D2C"/>
    <w:rsid w:val="00830841"/>
    <w:rsid w:val="0083634A"/>
    <w:rsid w:val="0083695B"/>
    <w:rsid w:val="00895DF4"/>
    <w:rsid w:val="009724BB"/>
    <w:rsid w:val="0099514C"/>
    <w:rsid w:val="009A60C5"/>
    <w:rsid w:val="009C181C"/>
    <w:rsid w:val="009D3E55"/>
    <w:rsid w:val="009E2C73"/>
    <w:rsid w:val="00A223F3"/>
    <w:rsid w:val="00A261BB"/>
    <w:rsid w:val="00A745DB"/>
    <w:rsid w:val="00AE13AF"/>
    <w:rsid w:val="00B0661C"/>
    <w:rsid w:val="00B43E93"/>
    <w:rsid w:val="00B47CC2"/>
    <w:rsid w:val="00B765D7"/>
    <w:rsid w:val="00C13302"/>
    <w:rsid w:val="00C50A19"/>
    <w:rsid w:val="00C72F63"/>
    <w:rsid w:val="00C74F15"/>
    <w:rsid w:val="00C82684"/>
    <w:rsid w:val="00D02C39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20218"/>
    <w:rsid w:val="00E22986"/>
    <w:rsid w:val="00E23027"/>
    <w:rsid w:val="00E3062F"/>
    <w:rsid w:val="00E3084E"/>
    <w:rsid w:val="00E374F3"/>
    <w:rsid w:val="00E7465C"/>
    <w:rsid w:val="00E9573C"/>
    <w:rsid w:val="00EB2187"/>
    <w:rsid w:val="00EB4C4A"/>
    <w:rsid w:val="00EC7415"/>
    <w:rsid w:val="00ED1B2C"/>
    <w:rsid w:val="00EE56B3"/>
    <w:rsid w:val="00EE5CF7"/>
    <w:rsid w:val="00F02FB6"/>
    <w:rsid w:val="00F46EFB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EDD87D-2705-4DE4-8189-7E278862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mbachmatiuk</cp:lastModifiedBy>
  <cp:revision>51</cp:revision>
  <cp:lastPrinted>2016-03-18T10:47:00Z</cp:lastPrinted>
  <dcterms:created xsi:type="dcterms:W3CDTF">2015-09-23T09:14:00Z</dcterms:created>
  <dcterms:modified xsi:type="dcterms:W3CDTF">2016-04-25T07:39:00Z</dcterms:modified>
</cp:coreProperties>
</file>