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="00A366AE">
        <w:rPr>
          <w:rFonts w:ascii="Myriad Pro" w:hAnsi="Myriad Pro" w:cs="Arial"/>
          <w:sz w:val="20"/>
          <w:szCs w:val="20"/>
        </w:rPr>
        <w:t>promocja</w:t>
      </w:r>
      <w:r w:rsidR="00A366AE" w:rsidRPr="00A366AE">
        <w:rPr>
          <w:rFonts w:ascii="Myriad Pro" w:hAnsi="Myriad Pro" w:cs="Arial"/>
          <w:sz w:val="20"/>
          <w:szCs w:val="20"/>
        </w:rPr>
        <w:t xml:space="preserve"> Województwa Zachodniopomorskiego podczas</w:t>
      </w:r>
      <w:r w:rsidR="007806F2">
        <w:rPr>
          <w:rFonts w:ascii="Myriad Pro" w:hAnsi="Myriad Pro" w:cs="Arial"/>
          <w:sz w:val="20"/>
          <w:szCs w:val="20"/>
        </w:rPr>
        <w:t xml:space="preserve"> </w:t>
      </w:r>
      <w:r w:rsidR="007806F2" w:rsidRPr="007806F2">
        <w:rPr>
          <w:rFonts w:ascii="Myriad Pro" w:hAnsi="Myriad Pro" w:cs="Arial"/>
          <w:b/>
          <w:sz w:val="20"/>
          <w:szCs w:val="20"/>
        </w:rPr>
        <w:t>turnieju koszykówki w ramach cyklu 3x3 City Tour</w:t>
      </w:r>
      <w:r w:rsidR="00A21B6D">
        <w:rPr>
          <w:rFonts w:ascii="Myriad Pro" w:hAnsi="Myriad Pro" w:cs="Arial"/>
          <w:b/>
          <w:sz w:val="20"/>
          <w:szCs w:val="20"/>
        </w:rPr>
        <w:t xml:space="preserve"> w Kołobrzegu</w:t>
      </w:r>
      <w:r w:rsidR="00FB2FCB" w:rsidRPr="00FB2FCB">
        <w:rPr>
          <w:rFonts w:ascii="Myriad Pro" w:hAnsi="Myriad Pro" w:cs="Arial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 xml:space="preserve">usługi o </w:t>
      </w:r>
      <w:bookmarkStart w:id="0" w:name="_GoBack"/>
      <w:bookmarkEnd w:id="0"/>
      <w:r w:rsidR="00A21B6D" w:rsidRPr="00A366AE">
        <w:rPr>
          <w:rFonts w:ascii="Myriad Pro" w:hAnsi="Myriad Pro" w:cs="Arial"/>
          <w:sz w:val="20"/>
          <w:szCs w:val="20"/>
        </w:rPr>
        <w:t>podobnym charakterze</w:t>
      </w:r>
      <w:r w:rsidR="00A366AE" w:rsidRPr="00A366AE">
        <w:rPr>
          <w:rFonts w:ascii="Myriad Pro" w:hAnsi="Myriad Pro" w:cs="Arial"/>
          <w:sz w:val="20"/>
          <w:szCs w:val="20"/>
        </w:rPr>
        <w:t xml:space="preserve">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369"/>
        <w:gridCol w:w="2126"/>
        <w:gridCol w:w="2551"/>
        <w:gridCol w:w="4082"/>
      </w:tblGrid>
      <w:tr w:rsidR="00A33F8A" w:rsidRPr="00A33F8A" w:rsidTr="000F0A4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0F0A4C">
        <w:trPr>
          <w:trHeight w:val="1084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0F0A4C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0F0A4C">
        <w:trPr>
          <w:trHeight w:val="127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0F0A4C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 xml:space="preserve">Zamawiający zastrzega, </w:t>
      </w:r>
      <w:r w:rsidR="00A21B6D" w:rsidRPr="00852968">
        <w:rPr>
          <w:rFonts w:ascii="Myriad Pro" w:hAnsi="Myriad Pro" w:cs="Arial"/>
          <w:sz w:val="18"/>
          <w:szCs w:val="20"/>
          <w:lang w:eastAsia="pl-PL"/>
        </w:rPr>
        <w:t>że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może odrzucić ofertę w </w:t>
      </w:r>
      <w:r w:rsidR="00A21B6D" w:rsidRPr="00852968">
        <w:rPr>
          <w:rFonts w:ascii="Myriad Pro" w:hAnsi="Myriad Pro" w:cs="Arial"/>
          <w:sz w:val="18"/>
          <w:szCs w:val="20"/>
          <w:lang w:eastAsia="pl-PL"/>
        </w:rPr>
        <w:t>przypadku,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gdy uzna, że wskazane usługi nie są usługami podobnymi, czyli o podobny</w:t>
      </w:r>
      <w:r w:rsidR="00FB2FCB">
        <w:rPr>
          <w:rFonts w:ascii="Myriad Pro" w:hAnsi="Myriad Pro" w:cs="Arial"/>
          <w:sz w:val="18"/>
          <w:szCs w:val="20"/>
          <w:lang w:eastAsia="pl-PL"/>
        </w:rPr>
        <w:t>m zasięgu, liczbie uczestników, randze wydarzenia.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59D" w:rsidRDefault="003A759D" w:rsidP="00BD33E8">
      <w:pPr>
        <w:spacing w:before="0" w:after="0" w:line="240" w:lineRule="auto"/>
      </w:pPr>
      <w:r>
        <w:separator/>
      </w:r>
    </w:p>
  </w:endnote>
  <w:endnote w:type="continuationSeparator" w:id="0">
    <w:p w:rsidR="003A759D" w:rsidRDefault="003A759D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59D" w:rsidRDefault="003A759D" w:rsidP="00BD33E8">
      <w:pPr>
        <w:spacing w:before="0" w:after="0" w:line="240" w:lineRule="auto"/>
      </w:pPr>
      <w:r>
        <w:separator/>
      </w:r>
    </w:p>
  </w:footnote>
  <w:footnote w:type="continuationSeparator" w:id="0">
    <w:p w:rsidR="003A759D" w:rsidRDefault="003A759D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96"/>
    <w:rsid w:val="00062EB8"/>
    <w:rsid w:val="00087E99"/>
    <w:rsid w:val="000B280C"/>
    <w:rsid w:val="000F0A4C"/>
    <w:rsid w:val="00162199"/>
    <w:rsid w:val="001B406C"/>
    <w:rsid w:val="001C44CD"/>
    <w:rsid w:val="001E4FFC"/>
    <w:rsid w:val="00245E06"/>
    <w:rsid w:val="002C16DA"/>
    <w:rsid w:val="002C1EC5"/>
    <w:rsid w:val="002C471D"/>
    <w:rsid w:val="002F0BF1"/>
    <w:rsid w:val="00332E6C"/>
    <w:rsid w:val="00387A23"/>
    <w:rsid w:val="003A6FD6"/>
    <w:rsid w:val="003A759D"/>
    <w:rsid w:val="003F0607"/>
    <w:rsid w:val="00423037"/>
    <w:rsid w:val="0042522B"/>
    <w:rsid w:val="00436675"/>
    <w:rsid w:val="004B69C7"/>
    <w:rsid w:val="005002AA"/>
    <w:rsid w:val="005341F3"/>
    <w:rsid w:val="0059307E"/>
    <w:rsid w:val="005D0600"/>
    <w:rsid w:val="00622F82"/>
    <w:rsid w:val="00640CE2"/>
    <w:rsid w:val="006476BB"/>
    <w:rsid w:val="006C571A"/>
    <w:rsid w:val="00731081"/>
    <w:rsid w:val="00773769"/>
    <w:rsid w:val="007806F2"/>
    <w:rsid w:val="007D36E5"/>
    <w:rsid w:val="007D4D6E"/>
    <w:rsid w:val="00852968"/>
    <w:rsid w:val="00886B90"/>
    <w:rsid w:val="008B78AE"/>
    <w:rsid w:val="009447EA"/>
    <w:rsid w:val="00965FFE"/>
    <w:rsid w:val="00997421"/>
    <w:rsid w:val="009A42E8"/>
    <w:rsid w:val="00A136A2"/>
    <w:rsid w:val="00A21B6D"/>
    <w:rsid w:val="00A33F8A"/>
    <w:rsid w:val="00A35C8D"/>
    <w:rsid w:val="00A366AE"/>
    <w:rsid w:val="00A67B15"/>
    <w:rsid w:val="00AC7DEC"/>
    <w:rsid w:val="00AD1C5E"/>
    <w:rsid w:val="00B422C0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A7ADD"/>
    <w:rsid w:val="00DC4282"/>
    <w:rsid w:val="00E22D0A"/>
    <w:rsid w:val="00EA719C"/>
    <w:rsid w:val="00F12496"/>
    <w:rsid w:val="00F80807"/>
    <w:rsid w:val="00FA2A98"/>
    <w:rsid w:val="00FB179A"/>
    <w:rsid w:val="00FB2FCB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333F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DB7B-DF1A-488A-B3A6-A10DA254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7</cp:revision>
  <dcterms:created xsi:type="dcterms:W3CDTF">2024-04-03T06:52:00Z</dcterms:created>
  <dcterms:modified xsi:type="dcterms:W3CDTF">2025-02-24T08:37:00Z</dcterms:modified>
</cp:coreProperties>
</file>