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183" w:rsidRPr="009E1211" w:rsidRDefault="00404C3B" w:rsidP="009E1211">
      <w:pPr>
        <w:jc w:val="right"/>
        <w:rPr>
          <w:rFonts w:ascii="Myriad Pro" w:hAnsi="Myriad Pro" w:cs="Arial"/>
          <w:b/>
          <w:sz w:val="20"/>
        </w:rPr>
      </w:pPr>
      <w:r w:rsidRPr="009E1211">
        <w:rPr>
          <w:rFonts w:ascii="Myriad Pro" w:hAnsi="Myriad Pro" w:cs="Arial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Załącznik nr 2 do Zapytania ofertowego z dnia </w:t>
      </w:r>
      <w:r w:rsidR="00FB21AA">
        <w:rPr>
          <w:rFonts w:ascii="Myriad Pro" w:hAnsi="Myriad Pro" w:cs="Arial"/>
          <w:b/>
          <w:sz w:val="20"/>
        </w:rPr>
        <w:t xml:space="preserve">20 kwietnia </w:t>
      </w:r>
      <w:bookmarkStart w:id="0" w:name="_GoBack"/>
      <w:bookmarkEnd w:id="0"/>
      <w:r w:rsidRPr="009E1211">
        <w:rPr>
          <w:rFonts w:ascii="Myriad Pro" w:hAnsi="Myriad Pro" w:cs="Arial"/>
          <w:b/>
          <w:sz w:val="20"/>
        </w:rPr>
        <w:t>2022r</w:t>
      </w:r>
      <w:r w:rsidR="004F0E96" w:rsidRPr="009E1211">
        <w:rPr>
          <w:rFonts w:ascii="Myriad Pro" w:hAnsi="Myriad Pro" w:cs="Arial"/>
          <w:b/>
          <w:sz w:val="20"/>
        </w:rPr>
        <w:t xml:space="preserve"> </w:t>
      </w:r>
    </w:p>
    <w:p w:rsidR="003A0183" w:rsidRDefault="003A0183">
      <w:pPr>
        <w:jc w:val="center"/>
        <w:rPr>
          <w:rFonts w:ascii="Arial" w:hAnsi="Arial" w:cs="Arial"/>
          <w:sz w:val="20"/>
          <w:szCs w:val="20"/>
        </w:rPr>
      </w:pPr>
    </w:p>
    <w:p w:rsidR="003A0183" w:rsidRDefault="003A0183">
      <w:pPr>
        <w:jc w:val="both"/>
        <w:rPr>
          <w:rFonts w:cs="Arial"/>
          <w:b/>
        </w:rPr>
      </w:pPr>
    </w:p>
    <w:p w:rsidR="003A0183" w:rsidRDefault="004F0E96">
      <w:p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OPIS PRZEDMIOTU ZAMÓWIENIA</w:t>
      </w:r>
    </w:p>
    <w:p w:rsidR="003A0183" w:rsidRDefault="003A0183">
      <w:pPr>
        <w:spacing w:line="240" w:lineRule="auto"/>
        <w:jc w:val="both"/>
        <w:rPr>
          <w:rFonts w:cs="Arial"/>
          <w:b/>
        </w:rPr>
      </w:pPr>
    </w:p>
    <w:p w:rsidR="003A0183" w:rsidRDefault="004F0E96">
      <w:pPr>
        <w:pStyle w:val="Akapitzlist"/>
        <w:numPr>
          <w:ilvl w:val="0"/>
          <w:numId w:val="8"/>
        </w:num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Nazwa:</w:t>
      </w:r>
    </w:p>
    <w:p w:rsidR="003A0183" w:rsidRDefault="003A0183">
      <w:pPr>
        <w:pStyle w:val="Akapitzlist"/>
        <w:spacing w:line="240" w:lineRule="auto"/>
        <w:ind w:left="1080"/>
        <w:jc w:val="both"/>
        <w:rPr>
          <w:rFonts w:cs="Arial"/>
          <w:b/>
        </w:rPr>
      </w:pPr>
    </w:p>
    <w:p w:rsidR="003A0183" w:rsidRDefault="004F0E96">
      <w:pPr>
        <w:pStyle w:val="Akapitzlist"/>
        <w:numPr>
          <w:ilvl w:val="0"/>
          <w:numId w:val="9"/>
        </w:numPr>
        <w:spacing w:line="240" w:lineRule="auto"/>
        <w:jc w:val="both"/>
        <w:rPr>
          <w:rFonts w:cs="Arial"/>
          <w:b/>
        </w:rPr>
      </w:pPr>
      <w:r>
        <w:rPr>
          <w:rFonts w:eastAsia="Times New Roman" w:cs="Arial"/>
          <w:b/>
        </w:rPr>
        <w:t xml:space="preserve">Przygotowanie i przeprowadzenie (w formie stacjonarnej) „Szkolenia dla jednostek samorządu terytorialnego w zakresie </w:t>
      </w:r>
      <w:proofErr w:type="spellStart"/>
      <w:r>
        <w:rPr>
          <w:rFonts w:eastAsia="Times New Roman" w:cs="Arial"/>
          <w:b/>
        </w:rPr>
        <w:t>deinstytucjonalizacji</w:t>
      </w:r>
      <w:proofErr w:type="spellEnd"/>
      <w:r>
        <w:rPr>
          <w:rFonts w:eastAsia="Times New Roman" w:cs="Arial"/>
          <w:b/>
        </w:rPr>
        <w:t xml:space="preserve">”, składającego się            </w:t>
      </w:r>
      <w:r w:rsidR="00375CDD">
        <w:rPr>
          <w:rFonts w:eastAsia="Times New Roman" w:cs="Arial"/>
          <w:b/>
        </w:rPr>
        <w:t xml:space="preserve">      </w:t>
      </w:r>
      <w:r>
        <w:rPr>
          <w:rFonts w:eastAsia="Times New Roman" w:cs="Arial"/>
          <w:b/>
        </w:rPr>
        <w:t xml:space="preserve"> z czterech spotkań, wraz z zapewnieniem cateringu dla uczestników.</w:t>
      </w:r>
    </w:p>
    <w:p w:rsidR="003A0183" w:rsidRDefault="004F0E96">
      <w:pPr>
        <w:pStyle w:val="Akapitzlist"/>
        <w:numPr>
          <w:ilvl w:val="0"/>
          <w:numId w:val="9"/>
        </w:num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Przygotowanie i przeprowadzenie (w formie stacjonarnej lub mieszanej: zdalno       </w:t>
      </w:r>
      <w:r w:rsidR="00375CDD">
        <w:rPr>
          <w:rFonts w:cs="Arial"/>
          <w:b/>
        </w:rPr>
        <w:t xml:space="preserve">     </w:t>
      </w:r>
      <w:r>
        <w:rPr>
          <w:rFonts w:cs="Arial"/>
          <w:b/>
        </w:rPr>
        <w:t xml:space="preserve"> -stacjonarnej) stu godzin „Warsztatów dla środowisk lokalnych dotyczących realizacji usług społecznych”, dla jednostek samorządu terytorialnego, podmiotów ekonomii społecznej i sektora </w:t>
      </w:r>
      <w:proofErr w:type="spellStart"/>
      <w:r>
        <w:rPr>
          <w:rFonts w:cs="Arial"/>
          <w:b/>
        </w:rPr>
        <w:t>ngo</w:t>
      </w:r>
      <w:proofErr w:type="spellEnd"/>
    </w:p>
    <w:p w:rsidR="003A0183" w:rsidRDefault="003A0183">
      <w:pPr>
        <w:pStyle w:val="Akapitzlist"/>
        <w:spacing w:line="240" w:lineRule="auto"/>
        <w:ind w:left="1440"/>
        <w:jc w:val="both"/>
        <w:rPr>
          <w:rFonts w:cs="Arial"/>
          <w:b/>
        </w:rPr>
      </w:pPr>
    </w:p>
    <w:p w:rsidR="003A0183" w:rsidRDefault="004F0E96" w:rsidP="004738EA">
      <w:pPr>
        <w:pStyle w:val="Akapitzlist"/>
        <w:spacing w:line="240" w:lineRule="auto"/>
        <w:ind w:left="1440"/>
        <w:jc w:val="both"/>
        <w:rPr>
          <w:rFonts w:cs="Arial"/>
          <w:b/>
        </w:rPr>
      </w:pPr>
      <w:r>
        <w:rPr>
          <w:rFonts w:cs="Arial"/>
          <w:b/>
        </w:rPr>
        <w:t>Zamawiający dopuszcza możliwość składania ofert częściowych.</w:t>
      </w:r>
    </w:p>
    <w:p w:rsidR="003A0183" w:rsidRDefault="003A0183">
      <w:pPr>
        <w:pStyle w:val="Akapitzlist"/>
        <w:spacing w:line="240" w:lineRule="auto"/>
        <w:ind w:left="1440"/>
        <w:jc w:val="both"/>
        <w:rPr>
          <w:rFonts w:cs="Arial"/>
          <w:b/>
        </w:rPr>
      </w:pPr>
    </w:p>
    <w:p w:rsidR="003A0183" w:rsidRDefault="004F0E96">
      <w:pPr>
        <w:pStyle w:val="Akapitzlist"/>
        <w:numPr>
          <w:ilvl w:val="0"/>
          <w:numId w:val="8"/>
        </w:num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Nazwy i kody Wspólnego Słownika Zamówień (Klasyfikacji CPV):</w:t>
      </w:r>
    </w:p>
    <w:p w:rsidR="003A0183" w:rsidRDefault="004F0E96">
      <w:pPr>
        <w:spacing w:line="240" w:lineRule="auto"/>
        <w:ind w:left="372" w:firstLine="708"/>
        <w:jc w:val="both"/>
        <w:rPr>
          <w:rFonts w:cs="Arial"/>
        </w:rPr>
      </w:pPr>
      <w:r>
        <w:rPr>
          <w:rFonts w:cs="Arial"/>
        </w:rPr>
        <w:t>CPV 80420000-4 Usługi edukacyjne i szkoleniowe</w:t>
      </w:r>
    </w:p>
    <w:p w:rsidR="003A0183" w:rsidRDefault="004F0E96">
      <w:pPr>
        <w:spacing w:line="240" w:lineRule="auto"/>
        <w:ind w:left="372" w:firstLine="708"/>
        <w:jc w:val="both"/>
        <w:rPr>
          <w:rFonts w:cs="Arial"/>
        </w:rPr>
      </w:pPr>
      <w:r>
        <w:rPr>
          <w:rFonts w:cs="Arial"/>
        </w:rPr>
        <w:t>CPV 80500000-9  Usługi szkoleniowe</w:t>
      </w:r>
    </w:p>
    <w:p w:rsidR="004738EA" w:rsidRDefault="004738EA" w:rsidP="004738EA">
      <w:pPr>
        <w:spacing w:after="0" w:line="240" w:lineRule="auto"/>
        <w:ind w:left="708"/>
        <w:contextualSpacing/>
        <w:jc w:val="both"/>
        <w:rPr>
          <w:rFonts w:eastAsia="Times New Roman" w:cs="Arial"/>
          <w:b/>
          <w:u w:val="single"/>
        </w:rPr>
      </w:pPr>
    </w:p>
    <w:p w:rsidR="002C40D0" w:rsidRDefault="002C40D0" w:rsidP="002C40D0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      Zamawiający: </w:t>
      </w:r>
    </w:p>
    <w:p w:rsidR="002C40D0" w:rsidRDefault="002C40D0" w:rsidP="002C40D0">
      <w:pPr>
        <w:spacing w:line="240" w:lineRule="auto"/>
        <w:ind w:right="-1"/>
        <w:jc w:val="both"/>
        <w:rPr>
          <w:rFonts w:eastAsia="Andale Sans UI" w:cs="Arial"/>
          <w:b/>
          <w:kern w:val="2"/>
          <w:lang w:eastAsia="ar-SA"/>
        </w:rPr>
      </w:pPr>
      <w:r>
        <w:rPr>
          <w:rFonts w:eastAsia="Andale Sans UI" w:cs="Arial"/>
          <w:b/>
          <w:kern w:val="2"/>
          <w:lang w:eastAsia="ar-SA"/>
        </w:rPr>
        <w:t xml:space="preserve">     Województwo Zachodniopomorskie z siedzibą Urzędu Marszałkowskiego w Szczecinie</w:t>
      </w:r>
    </w:p>
    <w:p w:rsidR="002C40D0" w:rsidRDefault="002C40D0" w:rsidP="002C40D0">
      <w:pPr>
        <w:widowControl w:val="0"/>
        <w:suppressAutoHyphens/>
        <w:spacing w:line="240" w:lineRule="auto"/>
        <w:jc w:val="both"/>
        <w:rPr>
          <w:rFonts w:eastAsia="Andale Sans UI" w:cs="Arial"/>
          <w:b/>
          <w:kern w:val="2"/>
          <w:lang w:eastAsia="ar-SA"/>
        </w:rPr>
      </w:pPr>
      <w:r>
        <w:rPr>
          <w:rFonts w:eastAsia="Andale Sans UI" w:cs="Arial"/>
          <w:b/>
          <w:kern w:val="2"/>
          <w:lang w:eastAsia="ar-SA"/>
        </w:rPr>
        <w:t xml:space="preserve">    70- 540 Szczecin, </w:t>
      </w:r>
      <w:r w:rsidR="00A964E5">
        <w:rPr>
          <w:rFonts w:eastAsia="Andale Sans UI" w:cs="Arial"/>
          <w:b/>
          <w:kern w:val="2"/>
          <w:lang w:eastAsia="ar-SA"/>
        </w:rPr>
        <w:t>ul</w:t>
      </w:r>
      <w:r>
        <w:rPr>
          <w:rFonts w:eastAsia="Andale Sans UI" w:cs="Arial"/>
          <w:b/>
          <w:kern w:val="2"/>
          <w:lang w:eastAsia="ar-SA"/>
        </w:rPr>
        <w:t>. Korsarzy 34</w:t>
      </w:r>
    </w:p>
    <w:p w:rsidR="004738EA" w:rsidRDefault="004738EA" w:rsidP="004738EA">
      <w:pPr>
        <w:spacing w:after="0" w:line="240" w:lineRule="auto"/>
        <w:contextualSpacing/>
        <w:jc w:val="both"/>
        <w:rPr>
          <w:rFonts w:eastAsia="Times New Roman" w:cs="Arial"/>
          <w:b/>
          <w:u w:val="single"/>
        </w:rPr>
      </w:pPr>
    </w:p>
    <w:p w:rsidR="004738EA" w:rsidRDefault="004738EA" w:rsidP="004738EA">
      <w:pPr>
        <w:spacing w:after="0" w:line="240" w:lineRule="auto"/>
        <w:contextualSpacing/>
        <w:jc w:val="both"/>
        <w:rPr>
          <w:rFonts w:eastAsia="Times New Roman" w:cs="Arial"/>
          <w:b/>
          <w:u w:val="single"/>
        </w:rPr>
      </w:pPr>
    </w:p>
    <w:p w:rsidR="004738EA" w:rsidRDefault="004738EA" w:rsidP="004738EA">
      <w:pPr>
        <w:spacing w:line="240" w:lineRule="auto"/>
        <w:jc w:val="both"/>
        <w:rPr>
          <w:rFonts w:cs="Arial"/>
        </w:rPr>
      </w:pPr>
    </w:p>
    <w:p w:rsidR="007108FC" w:rsidRDefault="007108FC">
      <w:pPr>
        <w:spacing w:after="0" w:line="240" w:lineRule="auto"/>
        <w:rPr>
          <w:rFonts w:eastAsia="Times New Roman" w:cs="Arial"/>
          <w:b/>
        </w:rPr>
      </w:pPr>
      <w:r>
        <w:rPr>
          <w:rFonts w:eastAsia="Times New Roman" w:cs="Arial"/>
          <w:b/>
        </w:rPr>
        <w:br w:type="page"/>
      </w:r>
    </w:p>
    <w:p w:rsidR="004738EA" w:rsidRPr="002C40D0" w:rsidRDefault="004738EA" w:rsidP="0048226B">
      <w:pPr>
        <w:pStyle w:val="Akapitzlist"/>
        <w:numPr>
          <w:ilvl w:val="0"/>
          <w:numId w:val="18"/>
        </w:numPr>
        <w:spacing w:line="240" w:lineRule="auto"/>
        <w:jc w:val="both"/>
        <w:rPr>
          <w:rFonts w:cs="Arial"/>
        </w:rPr>
      </w:pPr>
      <w:r w:rsidRPr="002C40D0">
        <w:rPr>
          <w:rFonts w:eastAsia="Times New Roman" w:cs="Arial"/>
          <w:b/>
        </w:rPr>
        <w:lastRenderedPageBreak/>
        <w:t xml:space="preserve">Przygotowanie i przeprowadzenie (w formie </w:t>
      </w:r>
      <w:r w:rsidR="002C40D0" w:rsidRPr="002C40D0">
        <w:rPr>
          <w:rFonts w:eastAsia="Times New Roman" w:cs="Arial"/>
          <w:b/>
        </w:rPr>
        <w:t xml:space="preserve">stacjonarnej/ </w:t>
      </w:r>
      <w:r w:rsidRPr="002C40D0">
        <w:rPr>
          <w:rFonts w:eastAsia="Times New Roman" w:cs="Arial"/>
          <w:b/>
        </w:rPr>
        <w:t xml:space="preserve">zdalnej) czterech „Spotkań ogólnoinformacyjnych dla jednostek samorządu terytorialnego”, dotyczących </w:t>
      </w:r>
      <w:proofErr w:type="spellStart"/>
      <w:r w:rsidRPr="002C40D0">
        <w:rPr>
          <w:rFonts w:eastAsia="Times New Roman" w:cs="Arial"/>
          <w:b/>
        </w:rPr>
        <w:t>deinstytucjonalizacji</w:t>
      </w:r>
      <w:proofErr w:type="spellEnd"/>
      <w:r w:rsidRPr="002C40D0">
        <w:rPr>
          <w:rFonts w:eastAsia="Times New Roman" w:cs="Arial"/>
          <w:b/>
        </w:rPr>
        <w:t>”</w:t>
      </w:r>
      <w:r w:rsidR="002C40D0">
        <w:rPr>
          <w:rFonts w:cs="Arial"/>
          <w:b/>
        </w:rPr>
        <w:t xml:space="preserve"> </w:t>
      </w:r>
      <w:r w:rsidR="002C40D0" w:rsidRPr="002C40D0">
        <w:rPr>
          <w:rFonts w:eastAsia="Times New Roman" w:cs="Arial"/>
          <w:b/>
        </w:rPr>
        <w:t>składającego się z czterech spotkań, wraz z zapewnieniem cateringu dla uczestników.</w:t>
      </w:r>
    </w:p>
    <w:p w:rsidR="004738EA" w:rsidRDefault="004738EA" w:rsidP="004738EA">
      <w:pPr>
        <w:widowControl w:val="0"/>
        <w:suppressAutoHyphens/>
        <w:spacing w:line="240" w:lineRule="auto"/>
        <w:jc w:val="both"/>
        <w:rPr>
          <w:rFonts w:eastAsia="Andale Sans UI" w:cs="Arial"/>
          <w:b/>
          <w:kern w:val="2"/>
          <w:lang w:eastAsia="ar-SA"/>
        </w:rPr>
      </w:pPr>
      <w:r>
        <w:rPr>
          <w:rFonts w:eastAsia="Andale Sans UI" w:cs="Arial"/>
          <w:b/>
          <w:kern w:val="2"/>
          <w:lang w:eastAsia="ar-SA"/>
        </w:rPr>
        <w:t>Zamówienie obejmuje:</w:t>
      </w:r>
    </w:p>
    <w:p w:rsidR="004738EA" w:rsidRDefault="004738EA" w:rsidP="004738EA">
      <w:pPr>
        <w:spacing w:line="240" w:lineRule="auto"/>
        <w:ind w:left="709"/>
        <w:jc w:val="both"/>
        <w:rPr>
          <w:rFonts w:cs="Arial"/>
          <w:b/>
        </w:rPr>
      </w:pPr>
      <w:r>
        <w:rPr>
          <w:rFonts w:cs="Arial"/>
        </w:rPr>
        <w:t>Przeprowadzenie (w formie stacjonarnej, w wyjątkowych sytuacjach: w formie zdalnej) „</w:t>
      </w:r>
      <w:r>
        <w:rPr>
          <w:rFonts w:eastAsia="Times New Roman" w:cs="Arial"/>
          <w:b/>
        </w:rPr>
        <w:t xml:space="preserve">Szkolenia dla jednostek samorządu terytorialnego”, dotyczących </w:t>
      </w:r>
      <w:proofErr w:type="spellStart"/>
      <w:r>
        <w:rPr>
          <w:rFonts w:eastAsia="Times New Roman" w:cs="Arial"/>
          <w:b/>
        </w:rPr>
        <w:t>deinstytucjonalizacji</w:t>
      </w:r>
      <w:proofErr w:type="spellEnd"/>
      <w:r>
        <w:rPr>
          <w:rFonts w:eastAsia="Times New Roman" w:cs="Arial"/>
          <w:b/>
        </w:rPr>
        <w:t>”</w:t>
      </w:r>
      <w:r>
        <w:rPr>
          <w:rFonts w:cs="Arial"/>
        </w:rPr>
        <w:t xml:space="preserve">, składającego się z czterech spotkań, wraz z zapewnieniem cateringu dla uczestników. Każde  </w:t>
      </w:r>
      <w:r w:rsidR="00375CDD">
        <w:rPr>
          <w:rFonts w:cs="Arial"/>
        </w:rPr>
        <w:t xml:space="preserve">   </w:t>
      </w:r>
      <w:r>
        <w:rPr>
          <w:rFonts w:cs="Arial"/>
        </w:rPr>
        <w:t xml:space="preserve"> z czterech spotkań będzie dedykowane odrębnej grupie pięćdziesięciu uczestników</w:t>
      </w:r>
      <w:r w:rsidR="004164A9">
        <w:rPr>
          <w:rFonts w:cs="Arial"/>
        </w:rPr>
        <w:t>*</w:t>
      </w:r>
      <w:r>
        <w:rPr>
          <w:rFonts w:cs="Arial"/>
        </w:rPr>
        <w:t xml:space="preserve"> – przedstawicieli </w:t>
      </w:r>
      <w:proofErr w:type="spellStart"/>
      <w:r>
        <w:rPr>
          <w:rFonts w:cs="Arial"/>
        </w:rPr>
        <w:t>jst</w:t>
      </w:r>
      <w:proofErr w:type="spellEnd"/>
      <w:r>
        <w:rPr>
          <w:rFonts w:cs="Arial"/>
        </w:rPr>
        <w:t xml:space="preserve"> z terenu czterech różnych „subregionów” województwa zachodniopomorskiego, </w:t>
      </w:r>
      <w:proofErr w:type="spellStart"/>
      <w:r>
        <w:rPr>
          <w:rFonts w:cs="Arial"/>
        </w:rPr>
        <w:t>tj</w:t>
      </w:r>
      <w:proofErr w:type="spellEnd"/>
      <w:r>
        <w:rPr>
          <w:rFonts w:cs="Arial"/>
        </w:rPr>
        <w:t>:</w:t>
      </w:r>
    </w:p>
    <w:p w:rsidR="004738EA" w:rsidRDefault="004738EA" w:rsidP="004738EA">
      <w:pPr>
        <w:pStyle w:val="Akapitzlist"/>
        <w:spacing w:line="240" w:lineRule="auto"/>
        <w:jc w:val="both"/>
        <w:rPr>
          <w:rFonts w:cs="Arial"/>
        </w:rPr>
      </w:pPr>
    </w:p>
    <w:p w:rsidR="004738EA" w:rsidRDefault="004738EA" w:rsidP="004738EA">
      <w:pPr>
        <w:pStyle w:val="Akapitzlist"/>
        <w:spacing w:line="240" w:lineRule="auto"/>
        <w:jc w:val="both"/>
        <w:rPr>
          <w:rFonts w:cs="Arial"/>
        </w:rPr>
      </w:pPr>
      <w:r>
        <w:rPr>
          <w:rFonts w:cs="Arial"/>
        </w:rPr>
        <w:t>Subregion „A” – powiaty: gryfiński, myśliborski, pyrzycki, choszczeński, stargardzki.</w:t>
      </w:r>
    </w:p>
    <w:p w:rsidR="004738EA" w:rsidRDefault="004738EA" w:rsidP="004738EA">
      <w:pPr>
        <w:pStyle w:val="Akapitzlist"/>
        <w:spacing w:line="240" w:lineRule="auto"/>
        <w:jc w:val="both"/>
        <w:rPr>
          <w:rFonts w:cs="Arial"/>
        </w:rPr>
      </w:pPr>
      <w:r>
        <w:rPr>
          <w:rFonts w:cs="Arial"/>
        </w:rPr>
        <w:t>Subregion „B” – powiaty: goleniowski, kamieński, policki, powiat miasto Świnoujście, powiat miasto Szczecin.</w:t>
      </w:r>
    </w:p>
    <w:p w:rsidR="004738EA" w:rsidRDefault="004738EA" w:rsidP="004738EA">
      <w:pPr>
        <w:pStyle w:val="Akapitzlist"/>
        <w:spacing w:line="240" w:lineRule="auto"/>
        <w:jc w:val="both"/>
        <w:rPr>
          <w:rFonts w:cs="Arial"/>
        </w:rPr>
      </w:pPr>
      <w:r>
        <w:rPr>
          <w:rFonts w:cs="Arial"/>
        </w:rPr>
        <w:t>Subregion „C” – powiaty: drawski, kołobrzeski, wałecki, świdwiński, szczecinecki</w:t>
      </w:r>
    </w:p>
    <w:p w:rsidR="004738EA" w:rsidRDefault="004738EA" w:rsidP="004738EA">
      <w:pPr>
        <w:pStyle w:val="Akapitzlist"/>
        <w:spacing w:line="240" w:lineRule="auto"/>
        <w:jc w:val="both"/>
        <w:rPr>
          <w:rFonts w:cs="Arial"/>
        </w:rPr>
      </w:pPr>
      <w:r>
        <w:rPr>
          <w:rFonts w:cs="Arial"/>
        </w:rPr>
        <w:t>Subregion „D” – powiaty: gryficki, kołobrzeski, białogardzki, koszaliński, sławieński, powiat miasto Koszalin.</w:t>
      </w:r>
    </w:p>
    <w:p w:rsidR="004738EA" w:rsidRDefault="004738EA" w:rsidP="004738EA">
      <w:pPr>
        <w:pStyle w:val="Akapitzlist"/>
        <w:spacing w:line="240" w:lineRule="auto"/>
        <w:jc w:val="both"/>
        <w:rPr>
          <w:rFonts w:cs="Arial"/>
        </w:rPr>
      </w:pPr>
    </w:p>
    <w:p w:rsidR="004738EA" w:rsidRDefault="004738EA" w:rsidP="004738EA">
      <w:pPr>
        <w:pStyle w:val="Akapitzlist"/>
        <w:spacing w:line="240" w:lineRule="auto"/>
        <w:jc w:val="both"/>
        <w:rPr>
          <w:rFonts w:cs="Arial"/>
        </w:rPr>
      </w:pPr>
      <w:r>
        <w:rPr>
          <w:rFonts w:cs="Arial"/>
        </w:rPr>
        <w:t>Każde „Szkolenie” Wykonawca zrealizuje w wymiarze czterech godzin dydaktycznych (jedna godzina dydaktyczna = 45 minut), z jedną piętnastominutową przerwą.</w:t>
      </w:r>
    </w:p>
    <w:p w:rsidR="004738EA" w:rsidRPr="008E2772" w:rsidRDefault="004164A9" w:rsidP="008E2772">
      <w:pPr>
        <w:pStyle w:val="Akapitzlist"/>
        <w:numPr>
          <w:ilvl w:val="0"/>
          <w:numId w:val="24"/>
        </w:numPr>
        <w:spacing w:line="240" w:lineRule="auto"/>
        <w:jc w:val="both"/>
        <w:rPr>
          <w:rFonts w:cs="Arial"/>
          <w:b/>
        </w:rPr>
      </w:pPr>
      <w:r>
        <w:rPr>
          <w:rFonts w:ascii="Arial" w:hAnsi="Arial" w:cs="Arial"/>
          <w:sz w:val="18"/>
          <w:szCs w:val="20"/>
          <w:u w:val="single"/>
        </w:rPr>
        <w:t xml:space="preserve">Wskazana liczba osób stanowi maksymalną możliwą liczbę uczestników szkolenia  </w:t>
      </w:r>
      <w:r>
        <w:rPr>
          <w:rFonts w:ascii="Arial" w:hAnsi="Arial" w:cs="Arial"/>
          <w:sz w:val="18"/>
          <w:szCs w:val="20"/>
          <w:u w:val="single"/>
        </w:rPr>
        <w:br/>
        <w:t>w każdej grupie szkoleniowej</w:t>
      </w:r>
      <w:r>
        <w:rPr>
          <w:rFonts w:ascii="Arial" w:hAnsi="Arial" w:cs="Arial"/>
          <w:sz w:val="18"/>
          <w:szCs w:val="20"/>
        </w:rPr>
        <w:t>. Wykonawca zobowiązany jest przyjąć ww. maksymalną liczbę uczestników szkolenia podczas sporządzania oferty. Zamawiający zastrzega, że</w:t>
      </w:r>
      <w:r>
        <w:rPr>
          <w:rFonts w:ascii="Arial" w:hAnsi="Arial" w:cs="Arial"/>
          <w:sz w:val="18"/>
          <w:szCs w:val="20"/>
          <w:u w:val="single"/>
        </w:rPr>
        <w:t xml:space="preserve"> faktyczna liczba uczestników każdego szkolenia (każdej grupy szkoleniowej) może być mniejsza tj. </w:t>
      </w:r>
      <w:r>
        <w:rPr>
          <w:rFonts w:ascii="Arial" w:hAnsi="Arial" w:cs="Arial"/>
          <w:b/>
          <w:sz w:val="18"/>
          <w:szCs w:val="20"/>
          <w:u w:val="single"/>
        </w:rPr>
        <w:t>może wynieść</w:t>
      </w:r>
      <w:r>
        <w:rPr>
          <w:rFonts w:ascii="Arial" w:hAnsi="Arial" w:cs="Arial"/>
          <w:sz w:val="18"/>
          <w:szCs w:val="20"/>
          <w:u w:val="single"/>
        </w:rPr>
        <w:t xml:space="preserve"> </w:t>
      </w:r>
      <w:r>
        <w:rPr>
          <w:rFonts w:ascii="Arial" w:hAnsi="Arial" w:cs="Arial"/>
          <w:b/>
          <w:sz w:val="18"/>
          <w:szCs w:val="20"/>
          <w:u w:val="single"/>
        </w:rPr>
        <w:t>minimum 20 osób</w:t>
      </w:r>
      <w:r>
        <w:rPr>
          <w:rFonts w:ascii="Arial" w:hAnsi="Arial" w:cs="Arial"/>
          <w:sz w:val="18"/>
          <w:szCs w:val="20"/>
        </w:rPr>
        <w:t>.</w:t>
      </w:r>
    </w:p>
    <w:p w:rsidR="004738EA" w:rsidRDefault="004738EA" w:rsidP="004738EA">
      <w:p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Warunki wykonania zamówienia:</w:t>
      </w:r>
    </w:p>
    <w:p w:rsidR="004738EA" w:rsidRDefault="004738EA" w:rsidP="004738EA">
      <w:pPr>
        <w:spacing w:line="240" w:lineRule="auto"/>
        <w:jc w:val="both"/>
      </w:pPr>
      <w:r>
        <w:t xml:space="preserve">Zadanie obejmuje: </w:t>
      </w:r>
    </w:p>
    <w:p w:rsidR="004738EA" w:rsidRDefault="004738EA" w:rsidP="004738EA">
      <w:pPr>
        <w:spacing w:line="240" w:lineRule="auto"/>
        <w:jc w:val="both"/>
      </w:pPr>
      <w:r>
        <w:t xml:space="preserve">1) Wykonawca przeprowadzi komplet czterech szkoleń, w miejscu i czasie uzgodnionym                        </w:t>
      </w:r>
      <w:r w:rsidR="00375CDD">
        <w:t xml:space="preserve">           </w:t>
      </w:r>
      <w:r>
        <w:t>z Zamawiającym, po podpisaniu umowy.</w:t>
      </w:r>
    </w:p>
    <w:p w:rsidR="004738EA" w:rsidRDefault="004738EA" w:rsidP="004738EA">
      <w:pPr>
        <w:spacing w:line="240" w:lineRule="auto"/>
        <w:jc w:val="both"/>
      </w:pPr>
      <w:r>
        <w:t>2) Wykonawca zapewni wyspecjalizowaną kadrę dydaktyczną do przeprowadzenia każdego ze szkoleń.</w:t>
      </w:r>
    </w:p>
    <w:p w:rsidR="004738EA" w:rsidRDefault="004738EA" w:rsidP="004738EA">
      <w:pPr>
        <w:spacing w:line="240" w:lineRule="auto"/>
        <w:jc w:val="both"/>
      </w:pPr>
      <w:r>
        <w:t>3) Po stronie Wykonawcy będzie również zapewnienie zaplecza techniczno-organizacyjnego każdego ze szkoleń.</w:t>
      </w:r>
    </w:p>
    <w:p w:rsidR="004738EA" w:rsidRDefault="004738EA" w:rsidP="004738EA">
      <w:pPr>
        <w:spacing w:line="240" w:lineRule="auto"/>
        <w:jc w:val="both"/>
      </w:pPr>
      <w:r>
        <w:t xml:space="preserve">4) Wykonawca poniesie wszelkie koszty związane z organizacją szkoleń, zapewniając: salę, odpowiadającą standardom </w:t>
      </w:r>
      <w:proofErr w:type="spellStart"/>
      <w:r>
        <w:t>konferencyjno</w:t>
      </w:r>
      <w:proofErr w:type="spellEnd"/>
      <w:r>
        <w:t xml:space="preserve">–szkoleniowym, która powinna być przystosowana do liczby uczestników biorących udział w tych szkoleniach. </w:t>
      </w:r>
    </w:p>
    <w:p w:rsidR="004738EA" w:rsidRDefault="004738EA" w:rsidP="004738EA">
      <w:pPr>
        <w:spacing w:line="240" w:lineRule="auto"/>
        <w:jc w:val="both"/>
      </w:pPr>
      <w:r w:rsidRPr="00C22A88">
        <w:t xml:space="preserve">Każde z </w:t>
      </w:r>
      <w:proofErr w:type="spellStart"/>
      <w:r w:rsidRPr="00C22A88">
        <w:t>subregionalnych</w:t>
      </w:r>
      <w:proofErr w:type="spellEnd"/>
      <w:r w:rsidRPr="00C22A88">
        <w:t xml:space="preserve"> „Szkoleń…” musi się odbyć na terenie powiatu, wybranego tylko spośród tych, które wchodzą w skład danego subregionu, przy zachowaniu możliwości dogodnego dojazdu, </w:t>
      </w:r>
      <w:r>
        <w:t xml:space="preserve">  </w:t>
      </w:r>
      <w:r w:rsidRPr="00C22A88">
        <w:t>w tym</w:t>
      </w:r>
      <w:r>
        <w:t xml:space="preserve"> </w:t>
      </w:r>
      <w:r w:rsidRPr="00C22A88">
        <w:t>środkami komunikacji publicznej.</w:t>
      </w:r>
      <w:r>
        <w:t xml:space="preserve"> Miejsce organizacji poszczególnych szkoleń musi być oznaczone nazwą szkolenia oraz logotypami Zamawiającego. Miejsce organizacji szkoleń powinno być dostosowane do potrzeb osób  z niepełnosprawnościami. </w:t>
      </w:r>
    </w:p>
    <w:p w:rsidR="006A6598" w:rsidRDefault="006A6598" w:rsidP="004738EA">
      <w:pPr>
        <w:spacing w:line="240" w:lineRule="auto"/>
        <w:jc w:val="both"/>
      </w:pPr>
    </w:p>
    <w:p w:rsidR="004738EA" w:rsidRDefault="004738EA" w:rsidP="004738EA">
      <w:pPr>
        <w:spacing w:line="240" w:lineRule="auto"/>
        <w:jc w:val="both"/>
      </w:pPr>
      <w:r>
        <w:lastRenderedPageBreak/>
        <w:t xml:space="preserve">5) </w:t>
      </w:r>
      <w:r w:rsidRPr="00C22A88">
        <w:t>Wykonawca przygotuje zestawy materiałów szkoleniowych (w postaci elektronicznej, tj. zapisane na nośniku pendrive o pojemności co najmniej 16GB) dla wszystkich uczestników szkoleń i 3 dla przedstawiciela Zamawiającego</w:t>
      </w:r>
      <w:r w:rsidRPr="008206BE">
        <w:rPr>
          <w:color w:val="FF0000"/>
        </w:rPr>
        <w:t xml:space="preserve"> </w:t>
      </w:r>
      <w:r>
        <w:t xml:space="preserve">oraz zapewni każdemu uczestnikowi po jednej sztuce długopisu          </w:t>
      </w:r>
      <w:r w:rsidR="00375CDD">
        <w:t xml:space="preserve">        </w:t>
      </w:r>
      <w:r>
        <w:t xml:space="preserve">i brulionu piśmienniczego (min. 16 kartek A4). Materiały szkoleniowe i informacyjne muszą zawierać logotypy Zamawiającego, które udostępnione zostaną na wniosek Wykonawcy </w:t>
      </w:r>
    </w:p>
    <w:p w:rsidR="004738EA" w:rsidRDefault="004738EA" w:rsidP="004738EA">
      <w:pPr>
        <w:spacing w:line="240" w:lineRule="auto"/>
        <w:jc w:val="both"/>
      </w:pPr>
      <w:r>
        <w:t xml:space="preserve">6) Wykonawca przekaże do akceptacji Zamawiającemu wzór ankiety ewaluacyjnej najpóźniej 7 dni przed rozpoczęciem pierwszego szkolenia. Po uzyskaniu akceptacji Wykonawca przeprowadzi ankietę ewaluacyjną dla każdego ze szkoleń, która będzie uwzględniać ocenę uczestników szkolenia co do jakości oraz zakresu merytorycznego szkolenia i pozwoli na zdiagnozowanie dalszych potrzeb szkoleniowych uczestników. </w:t>
      </w:r>
    </w:p>
    <w:p w:rsidR="004738EA" w:rsidRDefault="00375CDD" w:rsidP="004738EA">
      <w:pPr>
        <w:spacing w:line="240" w:lineRule="auto"/>
        <w:jc w:val="both"/>
      </w:pPr>
      <w:r>
        <w:t>7</w:t>
      </w:r>
      <w:r w:rsidR="004738EA">
        <w:t>) Za rekrutację uczestników szkoleń odpowiada Zamawiający. Zamawiający przekaże listę uczestników szkoleń drogą poczty elektronicznej każdorazowo na 3 dni robocze przed ich realizacją.</w:t>
      </w:r>
    </w:p>
    <w:p w:rsidR="004738EA" w:rsidRDefault="00375CDD" w:rsidP="004738E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8</w:t>
      </w:r>
      <w:r w:rsidR="004738EA">
        <w:rPr>
          <w:rFonts w:cstheme="minorHAnsi"/>
        </w:rPr>
        <w:t>) Zamawiający zobowiązuje się dostarczyć Wykonawcy materiały do odpowiedniego udokumentowanie obecności wszystkich uczestników szkoleń (listy obecności).</w:t>
      </w:r>
    </w:p>
    <w:p w:rsidR="004738EA" w:rsidRDefault="00375CDD" w:rsidP="004738EA">
      <w:pPr>
        <w:spacing w:line="240" w:lineRule="auto"/>
        <w:jc w:val="both"/>
      </w:pPr>
      <w:r>
        <w:rPr>
          <w:rFonts w:cstheme="minorHAnsi"/>
        </w:rPr>
        <w:t>9</w:t>
      </w:r>
      <w:r w:rsidR="004738EA">
        <w:rPr>
          <w:rFonts w:cstheme="minorHAnsi"/>
        </w:rPr>
        <w:t>) Wykonawca zapewni minimum 1 trenera</w:t>
      </w:r>
      <w:r w:rsidR="00A10084">
        <w:rPr>
          <w:rFonts w:cstheme="minorHAnsi"/>
        </w:rPr>
        <w:t xml:space="preserve"> </w:t>
      </w:r>
      <w:r w:rsidR="00A10084" w:rsidRPr="00176893">
        <w:rPr>
          <w:rFonts w:cs="Arial"/>
        </w:rPr>
        <w:t>zatrudnionego na umowę o pracę</w:t>
      </w:r>
      <w:r w:rsidR="00A10084">
        <w:rPr>
          <w:rFonts w:cs="Arial"/>
        </w:rPr>
        <w:t>, do realizacji przedmiotu zamówienia i sprawowania opieki organizacyjno-technicznej nad przebiegiem</w:t>
      </w:r>
      <w:r w:rsidR="00A10084" w:rsidRPr="00176893">
        <w:rPr>
          <w:rFonts w:cs="Arial"/>
        </w:rPr>
        <w:t xml:space="preserve"> </w:t>
      </w:r>
      <w:r w:rsidR="00A10084">
        <w:rPr>
          <w:rFonts w:cs="Arial"/>
        </w:rPr>
        <w:t>poszczególnych Warsztatów.</w:t>
      </w:r>
      <w:r w:rsidR="004738EA">
        <w:rPr>
          <w:rFonts w:cstheme="minorHAnsi"/>
        </w:rPr>
        <w:t xml:space="preserve"> Kontakt z </w:t>
      </w:r>
      <w:r w:rsidR="00570661">
        <w:rPr>
          <w:rFonts w:cstheme="minorHAnsi"/>
        </w:rPr>
        <w:t>trenerem</w:t>
      </w:r>
      <w:r w:rsidR="004738EA">
        <w:rPr>
          <w:rFonts w:cstheme="minorHAnsi"/>
        </w:rPr>
        <w:t xml:space="preserve"> będzie odbywał się telefonicznie, mailowo lub na miejscu realizacji szkolenia.</w:t>
      </w:r>
    </w:p>
    <w:p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1</w:t>
      </w:r>
      <w:r w:rsidR="00570661">
        <w:rPr>
          <w:rFonts w:cstheme="minorHAnsi"/>
        </w:rPr>
        <w:t>0</w:t>
      </w:r>
      <w:r>
        <w:rPr>
          <w:rFonts w:cstheme="minorHAnsi"/>
        </w:rPr>
        <w:t xml:space="preserve">) </w:t>
      </w:r>
      <w:r w:rsidRPr="00C22A88">
        <w:rPr>
          <w:rFonts w:cstheme="minorHAnsi"/>
        </w:rPr>
        <w:t>W przypadku problemów technicznych (tj. w sytuacji, gdy przedmiot zamówienia będzie musiał być zrealizowany w formie zdalnej)</w:t>
      </w:r>
      <w:r w:rsidRPr="008206BE">
        <w:rPr>
          <w:rFonts w:cstheme="minorHAnsi"/>
          <w:color w:val="FF0000"/>
        </w:rPr>
        <w:t xml:space="preserve"> </w:t>
      </w:r>
      <w:r>
        <w:rPr>
          <w:rFonts w:cstheme="minorHAnsi"/>
        </w:rPr>
        <w:t xml:space="preserve">uczestnicy „Szkoleń…” będą mieli możliwość kontaktu                     </w:t>
      </w:r>
      <w:r w:rsidR="00570661">
        <w:rPr>
          <w:rFonts w:cstheme="minorHAnsi"/>
        </w:rPr>
        <w:t xml:space="preserve">                   </w:t>
      </w:r>
      <w:r>
        <w:rPr>
          <w:rFonts w:cstheme="minorHAnsi"/>
        </w:rPr>
        <w:t>z opiekunem zarówno przed jak i w trakcie szkolenia. Wykonawca udostępni dane kontaktowe opiekuna (mail, telefon) w zawartej umowie.</w:t>
      </w:r>
    </w:p>
    <w:p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1</w:t>
      </w:r>
      <w:r w:rsidR="00570661">
        <w:rPr>
          <w:rFonts w:cstheme="minorHAnsi"/>
        </w:rPr>
        <w:t>1</w:t>
      </w:r>
      <w:r>
        <w:rPr>
          <w:rFonts w:cstheme="minorHAnsi"/>
        </w:rPr>
        <w:t xml:space="preserve">) Wszystkie „Szkolenia…” odbędą się w dni powszednie w przedziale godzinowym: 9:00 – 15:00,      </w:t>
      </w:r>
      <w:r w:rsidR="00570661">
        <w:rPr>
          <w:rFonts w:cstheme="minorHAnsi"/>
        </w:rPr>
        <w:t xml:space="preserve">    </w:t>
      </w:r>
      <w:r>
        <w:rPr>
          <w:rFonts w:cstheme="minorHAnsi"/>
        </w:rPr>
        <w:t xml:space="preserve">w trybie ciągłym, w terminach ustalonych między stronami po zawarciu umowy. Realizacja Szkoleń nastąpi w terminie do 2 miesięcy od dnia zawarcia umowy, </w:t>
      </w:r>
    </w:p>
    <w:p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1</w:t>
      </w:r>
      <w:r w:rsidR="00570661">
        <w:rPr>
          <w:rFonts w:cstheme="minorHAnsi"/>
        </w:rPr>
        <w:t>2</w:t>
      </w:r>
      <w:r>
        <w:rPr>
          <w:rFonts w:cstheme="minorHAnsi"/>
        </w:rPr>
        <w:t xml:space="preserve">) Szkolenia powinny być zrealizowane odrębnie dla każdej z grup szkoleniowych w 4 różnych terminach.  </w:t>
      </w:r>
    </w:p>
    <w:p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1</w:t>
      </w:r>
      <w:r w:rsidR="00570661">
        <w:rPr>
          <w:rFonts w:cstheme="minorHAnsi"/>
        </w:rPr>
        <w:t>3</w:t>
      </w:r>
      <w:r>
        <w:rPr>
          <w:rFonts w:cstheme="minorHAnsi"/>
        </w:rPr>
        <w:t xml:space="preserve">) Czas  pojedynczego szkolenia to 4 godziny dydaktyczne (3 godziny zegarowe), </w:t>
      </w:r>
      <w:r w:rsidR="007F15FC">
        <w:rPr>
          <w:rFonts w:cstheme="minorHAnsi"/>
        </w:rPr>
        <w:t>plus</w:t>
      </w:r>
      <w:r>
        <w:rPr>
          <w:rFonts w:cstheme="minorHAnsi"/>
        </w:rPr>
        <w:t xml:space="preserve"> 1 przerwa piętnastominutowa.</w:t>
      </w:r>
    </w:p>
    <w:p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1</w:t>
      </w:r>
      <w:r w:rsidR="00570661">
        <w:rPr>
          <w:rFonts w:cstheme="minorHAnsi"/>
        </w:rPr>
        <w:t>4</w:t>
      </w:r>
      <w:r>
        <w:rPr>
          <w:rFonts w:cstheme="minorHAnsi"/>
        </w:rPr>
        <w:t xml:space="preserve">) Wykonawca zobowiązany jest do opracowania oraz dostarczenia materiałów szkoleniowych         </w:t>
      </w:r>
      <w:r w:rsidR="00570661">
        <w:rPr>
          <w:rFonts w:cstheme="minorHAnsi"/>
        </w:rPr>
        <w:t xml:space="preserve">     </w:t>
      </w:r>
      <w:r>
        <w:rPr>
          <w:rFonts w:cstheme="minorHAnsi"/>
        </w:rPr>
        <w:t>w wersji elektronicznej Zamawiającemu do akceptacji, co najmniej 7 dni przed pierwszym terminem szkoleń. Materiały muszą być oznakowane zgodnie z zasadami przekazanymi Wykonawcy  przez Zamawiającego po podpisaniu umowy  logotypami oraz zawierać informację o współfinansowaniu warsztatów ze środków Unii Europejskiej.</w:t>
      </w:r>
    </w:p>
    <w:p w:rsidR="00F026DF" w:rsidRDefault="004738EA" w:rsidP="004738EA">
      <w:pPr>
        <w:spacing w:line="240" w:lineRule="auto"/>
        <w:jc w:val="both"/>
      </w:pPr>
      <w:r>
        <w:rPr>
          <w:rFonts w:cstheme="minorHAnsi"/>
        </w:rPr>
        <w:t>1</w:t>
      </w:r>
      <w:r w:rsidR="00570661">
        <w:rPr>
          <w:rFonts w:cstheme="minorHAnsi"/>
        </w:rPr>
        <w:t>5</w:t>
      </w:r>
      <w:r>
        <w:rPr>
          <w:rFonts w:cstheme="minorHAnsi"/>
        </w:rPr>
        <w:t xml:space="preserve">) </w:t>
      </w:r>
      <w:r w:rsidRPr="00CA1669">
        <w:rPr>
          <w:rFonts w:cstheme="minorHAnsi"/>
        </w:rPr>
        <w:t xml:space="preserve">Wykonawca zapewni uczestnikom każdego ze szkoleń dostosowany do liczebności grupy szkoleniowej catering, w tym: </w:t>
      </w:r>
      <w:r w:rsidRPr="00CA1669">
        <w:t>kawę, herbatę, cukier, mleko do kawy, cytrynę, ciastka i owoce, wodę niegazowaną i gazowaną, serwetki, według poniższej specyfikacji:</w:t>
      </w:r>
    </w:p>
    <w:p w:rsidR="00F026DF" w:rsidRDefault="00F026DF" w:rsidP="004738EA">
      <w:pPr>
        <w:spacing w:line="240" w:lineRule="auto"/>
        <w:jc w:val="both"/>
      </w:pPr>
    </w:p>
    <w:p w:rsidR="00570661" w:rsidRPr="00CA1669" w:rsidRDefault="00570661" w:rsidP="004738EA">
      <w:pPr>
        <w:spacing w:line="240" w:lineRule="auto"/>
        <w:jc w:val="both"/>
      </w:pPr>
    </w:p>
    <w:p w:rsidR="004738EA" w:rsidRPr="00CA1669" w:rsidRDefault="004738EA" w:rsidP="004738EA">
      <w:pPr>
        <w:pStyle w:val="Akapitzlist"/>
        <w:numPr>
          <w:ilvl w:val="2"/>
          <w:numId w:val="17"/>
        </w:numPr>
        <w:spacing w:after="0" w:line="360" w:lineRule="auto"/>
        <w:ind w:left="1701" w:hanging="283"/>
        <w:rPr>
          <w:rFonts w:cs="Arial"/>
        </w:rPr>
      </w:pPr>
      <w:r w:rsidRPr="00CA1669">
        <w:rPr>
          <w:rFonts w:cs="Arial"/>
        </w:rPr>
        <w:lastRenderedPageBreak/>
        <w:t>napoje gorące: kawa, herbata (łącznie co najmniej 300 ml na osobę),</w:t>
      </w:r>
    </w:p>
    <w:p w:rsidR="004738EA" w:rsidRPr="00CA1669" w:rsidRDefault="004738EA" w:rsidP="004738EA">
      <w:pPr>
        <w:pStyle w:val="Akapitzlist"/>
        <w:numPr>
          <w:ilvl w:val="2"/>
          <w:numId w:val="17"/>
        </w:numPr>
        <w:spacing w:after="0" w:line="360" w:lineRule="auto"/>
        <w:ind w:left="1701" w:hanging="283"/>
        <w:rPr>
          <w:rFonts w:cs="Arial"/>
        </w:rPr>
      </w:pPr>
      <w:r w:rsidRPr="00CA1669">
        <w:rPr>
          <w:rFonts w:cs="Arial"/>
        </w:rPr>
        <w:t>dodatki do napojów gorących: mleko do kawy, cytryna krojona w plasterki, cukier,</w:t>
      </w:r>
    </w:p>
    <w:p w:rsidR="004738EA" w:rsidRPr="00CA1669" w:rsidRDefault="004738EA" w:rsidP="004738EA">
      <w:pPr>
        <w:pStyle w:val="Akapitzlist"/>
        <w:numPr>
          <w:ilvl w:val="2"/>
          <w:numId w:val="17"/>
        </w:numPr>
        <w:spacing w:after="0" w:line="360" w:lineRule="auto"/>
        <w:ind w:left="1701" w:hanging="283"/>
        <w:rPr>
          <w:rFonts w:cs="Arial"/>
        </w:rPr>
      </w:pPr>
      <w:r w:rsidRPr="00CA1669">
        <w:rPr>
          <w:rFonts w:cs="Arial"/>
        </w:rPr>
        <w:t>woda mineralna gazowana i niegazowana podawana w dzbankach lub butelkach (500 ml na osobę, ilość wody niegazowanej powinna być dwukrotnie większa niż ilość wody gazowanej),</w:t>
      </w:r>
    </w:p>
    <w:p w:rsidR="004738EA" w:rsidRPr="00CA1669" w:rsidRDefault="004738EA" w:rsidP="004738EA">
      <w:pPr>
        <w:pStyle w:val="Akapitzlist"/>
        <w:numPr>
          <w:ilvl w:val="2"/>
          <w:numId w:val="17"/>
        </w:numPr>
        <w:spacing w:after="0" w:line="360" w:lineRule="auto"/>
        <w:ind w:left="1701" w:hanging="283"/>
        <w:rPr>
          <w:rFonts w:cs="Arial"/>
        </w:rPr>
      </w:pPr>
      <w:r w:rsidRPr="00CA1669">
        <w:rPr>
          <w:rFonts w:cs="Arial"/>
        </w:rPr>
        <w:t>soki owocowe 100%, 2 rodzaje, nie dopuszcza się napojów owocowych i nektarów</w:t>
      </w:r>
    </w:p>
    <w:p w:rsidR="004738EA" w:rsidRPr="00CA1669" w:rsidRDefault="004738EA" w:rsidP="004738EA">
      <w:pPr>
        <w:pStyle w:val="Akapitzlist"/>
        <w:numPr>
          <w:ilvl w:val="2"/>
          <w:numId w:val="17"/>
        </w:numPr>
        <w:spacing w:after="0" w:line="360" w:lineRule="auto"/>
        <w:ind w:left="1701" w:hanging="283"/>
        <w:rPr>
          <w:rFonts w:cs="Arial"/>
        </w:rPr>
      </w:pPr>
      <w:r w:rsidRPr="00CA1669">
        <w:rPr>
          <w:rFonts w:cs="Arial"/>
        </w:rPr>
        <w:t>kanapki dekoracyjne (co najmniej 3 sztuki na osobę, łącznie co najmniej 150g)</w:t>
      </w:r>
    </w:p>
    <w:p w:rsidR="004738EA" w:rsidRPr="00CA1669" w:rsidRDefault="004738EA" w:rsidP="004738EA">
      <w:pPr>
        <w:pStyle w:val="Akapitzlist"/>
        <w:numPr>
          <w:ilvl w:val="2"/>
          <w:numId w:val="17"/>
        </w:numPr>
        <w:spacing w:after="0" w:line="360" w:lineRule="auto"/>
        <w:ind w:left="1701" w:hanging="283"/>
        <w:rPr>
          <w:rFonts w:cs="Arial"/>
        </w:rPr>
      </w:pPr>
      <w:r w:rsidRPr="00CA1669">
        <w:rPr>
          <w:rFonts w:cs="Arial"/>
        </w:rPr>
        <w:t xml:space="preserve">minimum dwie sałatki (co najmniej 60g łącznie na jedną osobę) </w:t>
      </w:r>
    </w:p>
    <w:p w:rsidR="004738EA" w:rsidRPr="00CA1669" w:rsidRDefault="004738EA" w:rsidP="004738EA">
      <w:pPr>
        <w:pStyle w:val="Akapitzlist"/>
        <w:numPr>
          <w:ilvl w:val="2"/>
          <w:numId w:val="17"/>
        </w:numPr>
        <w:spacing w:after="0" w:line="360" w:lineRule="auto"/>
        <w:ind w:left="1701" w:hanging="283"/>
        <w:rPr>
          <w:rFonts w:cs="Arial"/>
        </w:rPr>
      </w:pPr>
      <w:r w:rsidRPr="00CA1669">
        <w:rPr>
          <w:rFonts w:cs="Arial"/>
        </w:rPr>
        <w:t>naczynia ceramiczne lub szklane, serwetki, sprzątanie.</w:t>
      </w:r>
    </w:p>
    <w:p w:rsidR="004738EA" w:rsidRDefault="004738EA" w:rsidP="004738EA">
      <w:pPr>
        <w:spacing w:after="0" w:line="240" w:lineRule="auto"/>
        <w:jc w:val="both"/>
        <w:rPr>
          <w:rFonts w:cs="Arial"/>
        </w:rPr>
      </w:pPr>
      <w:r>
        <w:t>1</w:t>
      </w:r>
      <w:r w:rsidR="00570661">
        <w:t>6</w:t>
      </w:r>
      <w:r>
        <w:t xml:space="preserve">) </w:t>
      </w:r>
      <w:r>
        <w:rPr>
          <w:rFonts w:cs="Arial"/>
        </w:rPr>
        <w:t xml:space="preserve">Wszystkie usługi wykonywane w ramach niniejszego zamówienia muszą być zgodne z aktualnymi wytycznymi i zaleceniami Ministerstwa Zdrowia i Głównego Inspektora Sanitarnego, związanymi         </w:t>
      </w:r>
      <w:r w:rsidR="00570661">
        <w:rPr>
          <w:rFonts w:cs="Arial"/>
        </w:rPr>
        <w:t xml:space="preserve">     </w:t>
      </w:r>
      <w:r>
        <w:rPr>
          <w:rFonts w:cs="Arial"/>
        </w:rPr>
        <w:t>z trwaniem epidemii COVID-19 na terenie kraju.</w:t>
      </w:r>
    </w:p>
    <w:p w:rsidR="004738EA" w:rsidRDefault="004738EA" w:rsidP="004738EA">
      <w:pPr>
        <w:spacing w:line="240" w:lineRule="auto"/>
        <w:jc w:val="both"/>
        <w:rPr>
          <w:rFonts w:cstheme="minorHAnsi"/>
          <w:b/>
        </w:rPr>
      </w:pPr>
    </w:p>
    <w:p w:rsidR="004738EA" w:rsidRDefault="004738EA" w:rsidP="004738EA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Merytoryka „Szkoleń…”</w:t>
      </w:r>
    </w:p>
    <w:p w:rsidR="004738EA" w:rsidRDefault="004738EA" w:rsidP="004738E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Minimalny zakres tematyczny „Szkoleń…” obejmować będzie następujące zagadnienia:</w:t>
      </w:r>
    </w:p>
    <w:p w:rsidR="00105648" w:rsidRDefault="004738EA">
      <w:pPr>
        <w:pStyle w:val="Akapitzlist"/>
        <w:numPr>
          <w:ilvl w:val="0"/>
          <w:numId w:val="21"/>
        </w:numPr>
        <w:spacing w:line="240" w:lineRule="auto"/>
        <w:jc w:val="both"/>
      </w:pPr>
      <w:r>
        <w:t xml:space="preserve">grupy „zinstytucjonalizowane” w mojej gminie/powiecie i jak je </w:t>
      </w:r>
      <w:proofErr w:type="spellStart"/>
      <w:r>
        <w:t>zdeinstytucjonalizować</w:t>
      </w:r>
      <w:proofErr w:type="spellEnd"/>
    </w:p>
    <w:p w:rsidR="00105648" w:rsidRDefault="004738EA">
      <w:pPr>
        <w:pStyle w:val="Akapitzlist"/>
        <w:numPr>
          <w:ilvl w:val="0"/>
          <w:numId w:val="21"/>
        </w:numPr>
        <w:spacing w:line="240" w:lineRule="auto"/>
        <w:jc w:val="both"/>
      </w:pPr>
      <w:r>
        <w:t>„usługowy” gminny SWOT: jakie usługi są  - których brakuje – kto teraz świadczy usługi i kto jeszcze mógłby – kto jest obecnym odbiorcą usług i jak je rozwinąć do poziomu ogólnodostępności</w:t>
      </w:r>
    </w:p>
    <w:p w:rsidR="00105648" w:rsidRDefault="004738EA">
      <w:pPr>
        <w:pStyle w:val="Akapitzlist"/>
        <w:numPr>
          <w:ilvl w:val="0"/>
          <w:numId w:val="21"/>
        </w:numPr>
        <w:spacing w:line="240" w:lineRule="auto"/>
        <w:jc w:val="both"/>
      </w:pPr>
      <w:r>
        <w:t xml:space="preserve">jak stworzyć system świadczenia usług w społecznościach lokalnych, </w:t>
      </w:r>
      <w:r w:rsidR="00570661">
        <w:t xml:space="preserve">                                                         </w:t>
      </w:r>
      <w:r>
        <w:t xml:space="preserve">jak </w:t>
      </w:r>
      <w:proofErr w:type="spellStart"/>
      <w:r>
        <w:t>zdeinstytucjonalizować</w:t>
      </w:r>
      <w:proofErr w:type="spellEnd"/>
      <w:r>
        <w:t xml:space="preserve">  usługi?</w:t>
      </w:r>
    </w:p>
    <w:p w:rsidR="00105648" w:rsidRDefault="004738EA">
      <w:pPr>
        <w:pStyle w:val="Akapitzlist"/>
        <w:numPr>
          <w:ilvl w:val="0"/>
          <w:numId w:val="21"/>
        </w:numPr>
        <w:spacing w:line="240" w:lineRule="auto"/>
        <w:jc w:val="both"/>
      </w:pPr>
      <w:r>
        <w:t>praktyczne/wymierne korzyści z rozwoju usług społecznych i wdrażania DI dla gminy</w:t>
      </w:r>
    </w:p>
    <w:p w:rsidR="004738EA" w:rsidRDefault="004738EA" w:rsidP="004738EA">
      <w:pPr>
        <w:spacing w:line="240" w:lineRule="auto"/>
        <w:jc w:val="both"/>
        <w:rPr>
          <w:rFonts w:cstheme="minorHAnsi"/>
          <w:b/>
        </w:rPr>
      </w:pPr>
    </w:p>
    <w:p w:rsidR="007108FC" w:rsidRDefault="004738EA" w:rsidP="007108FC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Termin realizacji Zamówienia </w:t>
      </w:r>
    </w:p>
    <w:p w:rsidR="004738EA" w:rsidRDefault="004738EA" w:rsidP="007108FC">
      <w:pPr>
        <w:spacing w:line="240" w:lineRule="auto"/>
        <w:jc w:val="both"/>
        <w:rPr>
          <w:rFonts w:cstheme="minorHAnsi"/>
          <w:b/>
        </w:rPr>
      </w:pPr>
      <w:r w:rsidRPr="007108FC">
        <w:rPr>
          <w:rFonts w:cstheme="minorHAnsi"/>
        </w:rPr>
        <w:t xml:space="preserve">Termin realizacji każdego ze  „Szkoleń dla jednostek samorządu terytorialnego, z zakresu </w:t>
      </w:r>
      <w:proofErr w:type="spellStart"/>
      <w:r w:rsidRPr="007108FC">
        <w:rPr>
          <w:rFonts w:cstheme="minorHAnsi"/>
        </w:rPr>
        <w:t>deinstytucjonalizacji</w:t>
      </w:r>
      <w:proofErr w:type="spellEnd"/>
      <w:r w:rsidRPr="007108FC">
        <w:rPr>
          <w:rFonts w:cstheme="minorHAnsi"/>
        </w:rPr>
        <w:t>” zostanie ustalony między stronami po zawarciu umowy. Realizacja szkoleń nastąpi w terminie dwóch miesięcy (60 dni) od dnia zawarcia umowy.</w:t>
      </w:r>
    </w:p>
    <w:p w:rsidR="004738EA" w:rsidRDefault="004738EA" w:rsidP="007108FC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Zatrudnienie osoby/osób na podstawie umowy o pracę</w:t>
      </w:r>
    </w:p>
    <w:p w:rsidR="004738EA" w:rsidRDefault="004738EA" w:rsidP="007108FC">
      <w:pPr>
        <w:spacing w:line="240" w:lineRule="auto"/>
        <w:jc w:val="both"/>
      </w:pPr>
      <w:r w:rsidRPr="007108FC">
        <w:rPr>
          <w:rFonts w:eastAsia="Times New Roman" w:cstheme="minorHAnsi"/>
        </w:rPr>
        <w:t xml:space="preserve">Zamawiający wymaga zatrudnienia przez Wykonawcę lub podwykonawcę na podstawie stosunku pracy osób wykonujących czynności w zakresie realizacji zamówienia, jeżeli wykonanie tych czynności polega na wykonywaniu pracy w sposób określony w </w:t>
      </w:r>
      <w:hyperlink r:id="rId8" w:anchor="/dokument/16789274%23art(22)par(1)" w:history="1">
        <w:r w:rsidRPr="007108FC">
          <w:rPr>
            <w:rStyle w:val="ListLabel13"/>
            <w:rFonts w:eastAsiaTheme="minorEastAsia"/>
          </w:rPr>
          <w:t>art. 22 § 1</w:t>
        </w:r>
      </w:hyperlink>
      <w:r w:rsidRPr="007108FC">
        <w:rPr>
          <w:rFonts w:eastAsia="Times New Roman" w:cstheme="minorHAnsi"/>
        </w:rPr>
        <w:t xml:space="preserve"> ustawy z dnia 26 czerwca 1974 r. </w:t>
      </w:r>
      <w:r w:rsidR="00570661">
        <w:rPr>
          <w:rFonts w:eastAsia="Times New Roman" w:cstheme="minorHAnsi"/>
        </w:rPr>
        <w:t xml:space="preserve">                </w:t>
      </w:r>
      <w:r w:rsidRPr="007108FC">
        <w:rPr>
          <w:rFonts w:eastAsia="Times New Roman" w:cstheme="minorHAnsi"/>
        </w:rPr>
        <w:t xml:space="preserve">- Kodeks pracy (Dz. U. z 2019 r. poz. 1040 ze </w:t>
      </w:r>
      <w:proofErr w:type="spellStart"/>
      <w:r w:rsidRPr="007108FC">
        <w:rPr>
          <w:rFonts w:eastAsia="Times New Roman" w:cstheme="minorHAnsi"/>
        </w:rPr>
        <w:t>zm</w:t>
      </w:r>
      <w:proofErr w:type="spellEnd"/>
      <w:r w:rsidRPr="007108FC">
        <w:rPr>
          <w:rFonts w:eastAsia="Times New Roman" w:cstheme="minorHAnsi"/>
        </w:rPr>
        <w:t>).</w:t>
      </w:r>
    </w:p>
    <w:p w:rsidR="004738EA" w:rsidRPr="007108FC" w:rsidRDefault="004738EA" w:rsidP="007108FC">
      <w:pPr>
        <w:spacing w:line="240" w:lineRule="auto"/>
        <w:jc w:val="both"/>
        <w:rPr>
          <w:rFonts w:cstheme="minorHAnsi"/>
        </w:rPr>
      </w:pPr>
      <w:r w:rsidRPr="007108FC">
        <w:rPr>
          <w:rFonts w:eastAsia="Times New Roman" w:cstheme="minorHAnsi"/>
        </w:rPr>
        <w:t xml:space="preserve">Czynności związane z realizacją zamówienia, które dotyczą wymagania zatrudnienia na podstawie stosunku pracy dotyczą czynności administracyjno-biurowych </w:t>
      </w:r>
      <w:r w:rsidRPr="007108FC">
        <w:rPr>
          <w:rFonts w:cstheme="minorHAnsi"/>
        </w:rPr>
        <w:t>w trakcie realizacji zamówienia.</w:t>
      </w:r>
    </w:p>
    <w:p w:rsidR="004738EA" w:rsidRDefault="004738EA" w:rsidP="004738EA">
      <w:pPr>
        <w:pStyle w:val="Akapitzlist"/>
        <w:spacing w:line="240" w:lineRule="auto"/>
        <w:ind w:left="284"/>
        <w:jc w:val="both"/>
        <w:rPr>
          <w:rFonts w:cstheme="minorHAnsi"/>
        </w:rPr>
      </w:pPr>
    </w:p>
    <w:p w:rsidR="004738EA" w:rsidRDefault="004738EA" w:rsidP="004738EA">
      <w:pPr>
        <w:spacing w:line="240" w:lineRule="auto"/>
        <w:jc w:val="both"/>
        <w:rPr>
          <w:rFonts w:cstheme="minorHAnsi"/>
        </w:rPr>
      </w:pPr>
    </w:p>
    <w:p w:rsidR="007108FC" w:rsidRDefault="007108FC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4738EA" w:rsidRPr="007108FC" w:rsidRDefault="004738EA" w:rsidP="004738EA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b/>
        </w:rPr>
      </w:pPr>
      <w:r w:rsidRPr="007108FC">
        <w:rPr>
          <w:rFonts w:cstheme="minorHAnsi"/>
          <w:b/>
        </w:rPr>
        <w:lastRenderedPageBreak/>
        <w:t>Przygotowanie i przeprowadzenie (w formie stacjonarnej lub mieszanej: zdalno-stacjonarnej) stu godzin „Warsztatów dla środowisk lokalnych dotyczących realizacji usług społecznych”, dla jednostek samorządu terytorialnego, podmiotów ekonomii społecznej i</w:t>
      </w:r>
      <w:r w:rsidR="00CA7EB6">
        <w:rPr>
          <w:rFonts w:cstheme="minorHAnsi"/>
          <w:b/>
        </w:rPr>
        <w:t> </w:t>
      </w:r>
      <w:r w:rsidRPr="007108FC">
        <w:rPr>
          <w:rFonts w:cstheme="minorHAnsi"/>
          <w:b/>
        </w:rPr>
        <w:t xml:space="preserve">sektora </w:t>
      </w:r>
      <w:proofErr w:type="spellStart"/>
      <w:r w:rsidRPr="007108FC">
        <w:rPr>
          <w:rFonts w:cstheme="minorHAnsi"/>
          <w:b/>
        </w:rPr>
        <w:t>ngo</w:t>
      </w:r>
      <w:proofErr w:type="spellEnd"/>
      <w:r w:rsidRPr="007108FC">
        <w:rPr>
          <w:rFonts w:cstheme="minorHAnsi"/>
          <w:b/>
        </w:rPr>
        <w:t>.</w:t>
      </w:r>
    </w:p>
    <w:p w:rsidR="004738EA" w:rsidRPr="007108FC" w:rsidRDefault="004738EA" w:rsidP="004738EA">
      <w:pPr>
        <w:spacing w:line="240" w:lineRule="auto"/>
        <w:jc w:val="both"/>
        <w:rPr>
          <w:rFonts w:cstheme="minorHAnsi"/>
          <w:b/>
          <w:bCs/>
        </w:rPr>
      </w:pPr>
      <w:r w:rsidRPr="007108FC">
        <w:rPr>
          <w:rFonts w:cstheme="minorHAnsi"/>
          <w:b/>
          <w:bCs/>
        </w:rPr>
        <w:t xml:space="preserve">      Zamówienie obejmuje:</w:t>
      </w:r>
    </w:p>
    <w:p w:rsidR="004738EA" w:rsidRDefault="004738EA" w:rsidP="004738EA">
      <w:pPr>
        <w:pStyle w:val="Akapitzlist"/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Przeprowadzenie (w formie stacjonarnej lub mieszanej: zdalno-stacjonarnej) stu godzin (zegarowych) „</w:t>
      </w:r>
      <w:r>
        <w:rPr>
          <w:rFonts w:eastAsia="Times New Roman" w:cstheme="minorHAnsi"/>
          <w:b/>
        </w:rPr>
        <w:t xml:space="preserve">Warsztatów dla środowisk lokalnych dotyczących realizacji usług społecznych”, </w:t>
      </w:r>
      <w:r>
        <w:rPr>
          <w:rFonts w:eastAsia="Times New Roman" w:cstheme="minorHAnsi"/>
        </w:rPr>
        <w:t>dedykowanych przede wszystkim jednostkom samorządu terytorialnego, podmiotom ekonomii społecznej</w:t>
      </w:r>
      <w:r>
        <w:rPr>
          <w:rFonts w:cstheme="minorHAnsi"/>
        </w:rPr>
        <w:t xml:space="preserve"> i organizacjom pozarządowym. Celem  Warsztató</w:t>
      </w:r>
      <w:r w:rsidR="00B8224E">
        <w:rPr>
          <w:rFonts w:cstheme="minorHAnsi"/>
        </w:rPr>
        <w:t>w</w:t>
      </w:r>
      <w:r>
        <w:rPr>
          <w:rFonts w:cstheme="minorHAnsi"/>
        </w:rPr>
        <w:t xml:space="preserve"> jest  stworzenie efektywnego systemu świadczenia usług społecznych w wymiarze lokalnym,         </w:t>
      </w:r>
      <w:r w:rsidR="00A10084">
        <w:rPr>
          <w:rFonts w:cstheme="minorHAnsi"/>
        </w:rPr>
        <w:t xml:space="preserve">     </w:t>
      </w:r>
      <w:r>
        <w:rPr>
          <w:rFonts w:cstheme="minorHAnsi"/>
        </w:rPr>
        <w:t xml:space="preserve">w tym zdiagnozowanie zasobów i potrzeb społeczności oraz „poukładanie” współpracy międzysektorowej i skoordynowanie działań w zakresie świadczenia usług społecznych. </w:t>
      </w:r>
    </w:p>
    <w:p w:rsidR="004738EA" w:rsidRDefault="004738EA" w:rsidP="004738EA">
      <w:pPr>
        <w:pStyle w:val="Akapitzlist"/>
        <w:spacing w:line="240" w:lineRule="auto"/>
        <w:jc w:val="both"/>
        <w:rPr>
          <w:rFonts w:cstheme="minorHAnsi"/>
        </w:rPr>
      </w:pPr>
    </w:p>
    <w:p w:rsidR="004738EA" w:rsidRDefault="004738EA" w:rsidP="004738EA">
      <w:pPr>
        <w:pStyle w:val="Akapitzlist"/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Zamówienie będzie realizowane stosownie do zgłaszanego przez gminy zapotrzebowania,      </w:t>
      </w:r>
      <w:r w:rsidR="00A10084">
        <w:rPr>
          <w:rFonts w:cstheme="minorHAnsi"/>
        </w:rPr>
        <w:t xml:space="preserve">    </w:t>
      </w:r>
      <w:r>
        <w:rPr>
          <w:rFonts w:cstheme="minorHAnsi"/>
        </w:rPr>
        <w:t xml:space="preserve">w preferowanej formie stacjonarnej, to jest: w formule spotkań przeprowadzanych na terenie danej Gminy, z udziałem przedstawicieli samorządu lokalnego i wybranych podmiotów. </w:t>
      </w:r>
    </w:p>
    <w:p w:rsidR="004738EA" w:rsidRDefault="004738EA" w:rsidP="004738EA">
      <w:pPr>
        <w:pStyle w:val="Akapitzlist"/>
        <w:spacing w:line="240" w:lineRule="auto"/>
        <w:jc w:val="both"/>
        <w:rPr>
          <w:rFonts w:cstheme="minorHAnsi"/>
        </w:rPr>
      </w:pPr>
    </w:p>
    <w:p w:rsidR="004738EA" w:rsidRDefault="004738EA" w:rsidP="004738EA">
      <w:pPr>
        <w:spacing w:line="240" w:lineRule="auto"/>
        <w:jc w:val="both"/>
      </w:pPr>
      <w:r>
        <w:t xml:space="preserve">Zamawiający po uzgodnieniu z Wykonawcą dopuszcza częściową (w wymiarze maksymalnie 30 godzin) realizację zajęć w formie zdalnej (on-line) dostosowaną do: GIS oraz Rozporządzenia Rady Ministrów </w:t>
      </w:r>
      <w:r w:rsidR="00A10084">
        <w:t xml:space="preserve">  </w:t>
      </w:r>
      <w:r>
        <w:t xml:space="preserve">z dnia 21 grudnia 2020 r. w sprawie ustanowienia określonych ograniczeń, nakazów i zakazów </w:t>
      </w:r>
      <w:r w:rsidR="00A10084">
        <w:t xml:space="preserve">                   </w:t>
      </w:r>
      <w:r>
        <w:t xml:space="preserve">w związku z wystąpieniem stanu epidemii wraz ze zmianami. </w:t>
      </w:r>
    </w:p>
    <w:p w:rsidR="004738EA" w:rsidRDefault="004738EA" w:rsidP="004738EA">
      <w:pPr>
        <w:spacing w:line="240" w:lineRule="auto"/>
        <w:jc w:val="both"/>
        <w:rPr>
          <w:rFonts w:cstheme="minorHAnsi"/>
        </w:rPr>
      </w:pPr>
      <w:r>
        <w:t xml:space="preserve">Zamawiający nie pokrywa kosztów związanych z przejazdem, noclegiem oraz wyżywieniem prowadzących szkolenia w trakcie realizacji zlecenia. Miejsce realizacji Warsztatów określa              </w:t>
      </w:r>
      <w:r w:rsidR="00B8224E">
        <w:t xml:space="preserve">       </w:t>
      </w:r>
      <w:r w:rsidR="00A10084">
        <w:t xml:space="preserve">       </w:t>
      </w:r>
      <w:r w:rsidR="00B8224E">
        <w:t xml:space="preserve"> </w:t>
      </w:r>
      <w:r>
        <w:t>i organizacyjnie zabezpiecza odbiorca Warsztató</w:t>
      </w:r>
      <w:r w:rsidR="00B8224E">
        <w:t>w</w:t>
      </w:r>
      <w:r>
        <w:t xml:space="preserve"> (umownie: gmina).</w:t>
      </w:r>
    </w:p>
    <w:p w:rsidR="004738EA" w:rsidRPr="007108FC" w:rsidRDefault="004738EA" w:rsidP="007108FC">
      <w:pPr>
        <w:spacing w:line="240" w:lineRule="auto"/>
        <w:jc w:val="both"/>
        <w:rPr>
          <w:rFonts w:cstheme="minorHAnsi"/>
          <w:b/>
        </w:rPr>
      </w:pPr>
    </w:p>
    <w:p w:rsidR="004738EA" w:rsidRPr="007108FC" w:rsidRDefault="004738EA" w:rsidP="007108FC">
      <w:pPr>
        <w:spacing w:line="240" w:lineRule="auto"/>
        <w:jc w:val="both"/>
        <w:rPr>
          <w:rFonts w:cstheme="minorHAnsi"/>
          <w:b/>
        </w:rPr>
      </w:pPr>
      <w:r w:rsidRPr="007108FC">
        <w:rPr>
          <w:rFonts w:cstheme="minorHAnsi"/>
          <w:b/>
        </w:rPr>
        <w:t>Zasady realizacji przedmiotu zamówienia:</w:t>
      </w:r>
    </w:p>
    <w:p w:rsidR="00105648" w:rsidRDefault="004738EA">
      <w:pPr>
        <w:rPr>
          <w:rFonts w:eastAsia="Times New Roman"/>
        </w:rPr>
      </w:pPr>
      <w:r w:rsidRPr="007108FC">
        <w:rPr>
          <w:rFonts w:cstheme="minorHAnsi"/>
        </w:rPr>
        <w:t>Zamawiający przewiduje świadczenie przedmiotu zamówienia w czterech następujących obszarach tematycznych</w:t>
      </w:r>
      <w:r w:rsidR="007F15FC">
        <w:rPr>
          <w:rFonts w:cstheme="minorHAnsi"/>
        </w:rPr>
        <w:t xml:space="preserve">, opatrzonych proponowaną </w:t>
      </w:r>
      <w:r w:rsidR="00CA7EB6">
        <w:rPr>
          <w:rFonts w:cstheme="minorHAnsi"/>
        </w:rPr>
        <w:t>ilością</w:t>
      </w:r>
      <w:r w:rsidR="00CA7EB6" w:rsidRPr="00437A17">
        <w:rPr>
          <w:rFonts w:cstheme="minorHAnsi"/>
        </w:rPr>
        <w:t xml:space="preserve"> godzin</w:t>
      </w:r>
      <w:r w:rsidR="00CA7EB6">
        <w:rPr>
          <w:rFonts w:cstheme="minorHAnsi"/>
        </w:rPr>
        <w:t xml:space="preserve"> </w:t>
      </w:r>
      <w:r w:rsidR="00CA7EB6" w:rsidRPr="00437A17">
        <w:rPr>
          <w:rFonts w:cstheme="minorHAnsi"/>
        </w:rPr>
        <w:t>(1h = 60 minut) Warsztatów do wykorzystania:</w:t>
      </w:r>
    </w:p>
    <w:p w:rsidR="00105648" w:rsidRDefault="004738E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Zlecanie zadań organizacjom pozarządowym, </w:t>
      </w:r>
      <w:proofErr w:type="spellStart"/>
      <w:r>
        <w:rPr>
          <w:rFonts w:eastAsia="Times New Roman" w:cstheme="minorHAnsi"/>
        </w:rPr>
        <w:t>ngo</w:t>
      </w:r>
      <w:proofErr w:type="spellEnd"/>
      <w:r>
        <w:rPr>
          <w:rFonts w:eastAsia="Times New Roman" w:cstheme="minorHAnsi"/>
        </w:rPr>
        <w:t xml:space="preserve"> a usługi społeczne – 30h</w:t>
      </w:r>
    </w:p>
    <w:p w:rsidR="00105648" w:rsidRDefault="004738E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Współpraca i koordynacja działań międzysektorowych w procesie świadczenia usług społecznych w gminie – 30h</w:t>
      </w:r>
    </w:p>
    <w:p w:rsidR="00105648" w:rsidRDefault="004738E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Diagnoza lokalnych zasobów, analiza potencjału gminy pod kątem powstania CUS</w:t>
      </w:r>
      <w:r w:rsidR="007108FC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i rozwijania usług społecznych – 20h</w:t>
      </w:r>
    </w:p>
    <w:p w:rsidR="00105648" w:rsidRDefault="004738E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Czy stać nas na usługi społeczne i </w:t>
      </w:r>
      <w:proofErr w:type="spellStart"/>
      <w:r>
        <w:rPr>
          <w:rFonts w:eastAsia="Times New Roman" w:cstheme="minorHAnsi"/>
        </w:rPr>
        <w:t>deinstytucjonalizację</w:t>
      </w:r>
      <w:proofErr w:type="spellEnd"/>
      <w:r>
        <w:rPr>
          <w:rFonts w:eastAsia="Times New Roman" w:cstheme="minorHAnsi"/>
        </w:rPr>
        <w:t>? Budżet Gminy a nowe rozwiązania w</w:t>
      </w:r>
      <w:r w:rsidR="007108FC">
        <w:rPr>
          <w:rFonts w:eastAsia="Times New Roman" w:cstheme="minorHAnsi"/>
        </w:rPr>
        <w:t> </w:t>
      </w:r>
      <w:r>
        <w:rPr>
          <w:rFonts w:eastAsia="Times New Roman" w:cstheme="minorHAnsi"/>
        </w:rPr>
        <w:t>polityce społecznej – 20h</w:t>
      </w:r>
    </w:p>
    <w:p w:rsidR="004738EA" w:rsidRDefault="004738EA" w:rsidP="004738EA">
      <w:pPr>
        <w:pStyle w:val="Akapitzlist"/>
        <w:spacing w:line="240" w:lineRule="auto"/>
        <w:jc w:val="both"/>
        <w:rPr>
          <w:rFonts w:cstheme="minorHAnsi"/>
        </w:rPr>
      </w:pPr>
    </w:p>
    <w:p w:rsidR="004738EA" w:rsidRPr="007108FC" w:rsidRDefault="004738EA" w:rsidP="007108FC">
      <w:pPr>
        <w:spacing w:line="240" w:lineRule="auto"/>
        <w:jc w:val="both"/>
        <w:rPr>
          <w:rFonts w:cs="Arial"/>
        </w:rPr>
      </w:pPr>
      <w:r w:rsidRPr="007108FC">
        <w:rPr>
          <w:rFonts w:cs="Arial"/>
        </w:rPr>
        <w:t>Zamawiający zastrzega sobie prawo do „przenoszenia” części godzin z jednego obszaru do drugiego (stosownie do skali zainteresowania danymi Warsztatami), jednakże w ilości nie większej niż 5</w:t>
      </w:r>
      <w:r w:rsidR="007108FC">
        <w:rPr>
          <w:rFonts w:cs="Arial"/>
        </w:rPr>
        <w:t> </w:t>
      </w:r>
      <w:r w:rsidRPr="007108FC">
        <w:rPr>
          <w:rFonts w:cs="Arial"/>
        </w:rPr>
        <w:t xml:space="preserve">godzin z „wyjściowej” ilości godzin przypisanej obszarowi tematycznemu, z którego godziny te </w:t>
      </w:r>
      <w:r w:rsidR="00A10084">
        <w:rPr>
          <w:rFonts w:cs="Arial"/>
        </w:rPr>
        <w:t xml:space="preserve">                                  </w:t>
      </w:r>
      <w:r w:rsidRPr="007108FC">
        <w:rPr>
          <w:rFonts w:cs="Arial"/>
        </w:rPr>
        <w:t>są przenoszone.</w:t>
      </w:r>
    </w:p>
    <w:p w:rsidR="004738EA" w:rsidRPr="007108FC" w:rsidRDefault="004738EA" w:rsidP="007108FC">
      <w:pPr>
        <w:spacing w:line="240" w:lineRule="auto"/>
        <w:jc w:val="both"/>
        <w:rPr>
          <w:rFonts w:cs="Arial"/>
        </w:rPr>
      </w:pPr>
      <w:r w:rsidRPr="007108FC">
        <w:rPr>
          <w:rFonts w:cs="Arial"/>
        </w:rPr>
        <w:lastRenderedPageBreak/>
        <w:t xml:space="preserve">Po stronie Zamawiającego będzie całość działań związanych z obsługą napływających zgłoszeń od gmin zainteresowanych skorzystaniem z Warsztatów w poszczególnych obszarach (dopuszcza się przeprowadzenie w danej gminie Warsztatów z każdego z czterech tematów), </w:t>
      </w:r>
      <w:proofErr w:type="spellStart"/>
      <w:r w:rsidRPr="007108FC">
        <w:rPr>
          <w:rFonts w:cs="Arial"/>
        </w:rPr>
        <w:t>tj</w:t>
      </w:r>
      <w:proofErr w:type="spellEnd"/>
      <w:r w:rsidRPr="007108FC">
        <w:rPr>
          <w:rFonts w:cs="Arial"/>
        </w:rPr>
        <w:t xml:space="preserve">: przyjęcie zgłoszenia, przekazanie informacji o nim Wykonawcy i ustalenie daty/miejsca i godziny rozpoczęcia danych Warsztatów. </w:t>
      </w:r>
    </w:p>
    <w:p w:rsidR="004738EA" w:rsidRPr="007108FC" w:rsidRDefault="004738EA" w:rsidP="007108FC">
      <w:pPr>
        <w:spacing w:line="240" w:lineRule="auto"/>
        <w:jc w:val="both"/>
        <w:rPr>
          <w:rFonts w:cs="Arial"/>
        </w:rPr>
      </w:pPr>
      <w:r w:rsidRPr="007108FC">
        <w:rPr>
          <w:rFonts w:cs="Arial"/>
        </w:rPr>
        <w:t xml:space="preserve">Przyjmuje się, że Zamawiający przekaże Wykonawcy informację o otrzymanym zgłoszeniu w ciągu dwóch dni roboczych od momentu jego wpłynięcia. Z kolei Wykonawca zobowiązuje się </w:t>
      </w:r>
      <w:r w:rsidR="00A10084">
        <w:rPr>
          <w:rFonts w:cs="Arial"/>
        </w:rPr>
        <w:t xml:space="preserve">                               </w:t>
      </w:r>
      <w:r w:rsidRPr="007108FC">
        <w:rPr>
          <w:rFonts w:cs="Arial"/>
        </w:rPr>
        <w:t xml:space="preserve">do zrealizowania wymienionych w danym zgłoszeniu Warsztatów w terminie nieprzekraczającym </w:t>
      </w:r>
      <w:r w:rsidR="00A10084">
        <w:rPr>
          <w:rFonts w:cs="Arial"/>
        </w:rPr>
        <w:t xml:space="preserve">          </w:t>
      </w:r>
      <w:r w:rsidRPr="007108FC">
        <w:rPr>
          <w:rFonts w:cs="Arial"/>
        </w:rPr>
        <w:t xml:space="preserve">14 dni roboczych liczonych od dnia wpłynięcia zgłoszenia do Wykonawcy. Każdy z Warsztatów, niezależnie od jego obszaru tematycznego może trwać nie dłużej niż 4 godziny zegarowe. </w:t>
      </w:r>
    </w:p>
    <w:p w:rsidR="004738EA" w:rsidRPr="007108FC" w:rsidRDefault="004738EA" w:rsidP="007108FC">
      <w:pPr>
        <w:spacing w:line="240" w:lineRule="auto"/>
        <w:jc w:val="both"/>
        <w:rPr>
          <w:rFonts w:cs="Arial"/>
        </w:rPr>
      </w:pPr>
      <w:r w:rsidRPr="007108FC">
        <w:rPr>
          <w:rFonts w:cs="Arial"/>
        </w:rPr>
        <w:t>Wykonawca zobowiązuje się do udokumentowania faktu odbycia każdego                                     z</w:t>
      </w:r>
      <w:r w:rsidR="007108FC">
        <w:rPr>
          <w:rFonts w:cs="Arial"/>
        </w:rPr>
        <w:t> </w:t>
      </w:r>
      <w:r w:rsidRPr="007108FC">
        <w:rPr>
          <w:rFonts w:cs="Arial"/>
        </w:rPr>
        <w:t>Warsztatów, niezależnie od formy, w której zostaną one zrealizowane. Za dowód realizacji Warsztatów w formie stacjonarnej przyjmuje się podpisy uczestników na liście obecności i</w:t>
      </w:r>
      <w:r w:rsidR="00176893">
        <w:rPr>
          <w:rFonts w:cs="Arial"/>
        </w:rPr>
        <w:t> </w:t>
      </w:r>
      <w:r w:rsidRPr="007108FC">
        <w:rPr>
          <w:rFonts w:cs="Arial"/>
        </w:rPr>
        <w:t xml:space="preserve">minimum </w:t>
      </w:r>
      <w:r w:rsidR="00A10084">
        <w:rPr>
          <w:rFonts w:cs="Arial"/>
        </w:rPr>
        <w:t xml:space="preserve">   </w:t>
      </w:r>
      <w:r w:rsidRPr="007108FC">
        <w:rPr>
          <w:rFonts w:cs="Arial"/>
        </w:rPr>
        <w:t>3 zdjęcia ukazujące ich przebieg. Za dowód realizacji Warsztatów   w formie zdalnej przyjmuje się zrzut ekranu głównego ukazującego „okienka” uczestników oraz listę uczestników”.</w:t>
      </w:r>
    </w:p>
    <w:p w:rsidR="004738EA" w:rsidRDefault="004738EA" w:rsidP="004738EA">
      <w:pPr>
        <w:pStyle w:val="Akapitzlist"/>
        <w:spacing w:line="240" w:lineRule="auto"/>
        <w:jc w:val="both"/>
        <w:rPr>
          <w:rFonts w:cs="Arial"/>
          <w:b/>
        </w:rPr>
      </w:pPr>
    </w:p>
    <w:p w:rsidR="004738EA" w:rsidRPr="00176893" w:rsidRDefault="004738EA" w:rsidP="00176893">
      <w:pPr>
        <w:spacing w:line="240" w:lineRule="auto"/>
        <w:jc w:val="both"/>
        <w:rPr>
          <w:rFonts w:cs="Arial"/>
          <w:b/>
        </w:rPr>
      </w:pPr>
      <w:r w:rsidRPr="00176893">
        <w:rPr>
          <w:rFonts w:cs="Arial"/>
          <w:b/>
        </w:rPr>
        <w:t>Warunki realizacji Warsztatów w formie zdalnej:</w:t>
      </w:r>
    </w:p>
    <w:p w:rsidR="004738EA" w:rsidRPr="00176893" w:rsidRDefault="004738EA" w:rsidP="00176893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>Część warsztatów (do 30 godzin) może zostać zrealizowana za pośrednictwem profesjonalnej platformy/aplikacji  do szkoleń online (dostarczonej przez Wykonawcę.</w:t>
      </w:r>
    </w:p>
    <w:p w:rsidR="004738EA" w:rsidRPr="00176893" w:rsidRDefault="004738EA" w:rsidP="00176893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 xml:space="preserve">Platforma/aplikacja powinna umożliwić odbycie każdego z Warsztatów  jednocześnie </w:t>
      </w:r>
      <w:r w:rsidR="00A10084">
        <w:rPr>
          <w:rFonts w:cs="Arial"/>
        </w:rPr>
        <w:t xml:space="preserve">                                 </w:t>
      </w:r>
      <w:r w:rsidRPr="00176893">
        <w:rPr>
          <w:rFonts w:cs="Arial"/>
        </w:rPr>
        <w:t>min</w:t>
      </w:r>
      <w:r w:rsidR="00176893">
        <w:rPr>
          <w:rFonts w:cs="Arial"/>
        </w:rPr>
        <w:t xml:space="preserve"> </w:t>
      </w:r>
      <w:r w:rsidRPr="00176893">
        <w:rPr>
          <w:rFonts w:cs="Arial"/>
        </w:rPr>
        <w:t>20 uczestnikom.</w:t>
      </w:r>
    </w:p>
    <w:p w:rsidR="004738EA" w:rsidRPr="00176893" w:rsidRDefault="004738EA" w:rsidP="00176893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>Warsztaty odbędą się w czasie rzeczywistym – nie będzie to wcześniej nagrany materiał.</w:t>
      </w:r>
    </w:p>
    <w:p w:rsidR="004738EA" w:rsidRPr="00176893" w:rsidRDefault="004738EA" w:rsidP="00176893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 xml:space="preserve">Warsztaty muszą być dostępne na komputerze (zarówno z oprogramowaniem Microsoft Windows </w:t>
      </w:r>
      <w:r w:rsidR="00A10084">
        <w:rPr>
          <w:rFonts w:cs="Arial"/>
        </w:rPr>
        <w:t xml:space="preserve">     </w:t>
      </w:r>
      <w:r w:rsidRPr="00176893">
        <w:rPr>
          <w:rFonts w:cs="Arial"/>
        </w:rPr>
        <w:t>jak i Mac OS) i smartfonie (zarówno z systemem Android jak i IOS) z dowolnego miejsca.</w:t>
      </w:r>
    </w:p>
    <w:p w:rsidR="004738EA" w:rsidRPr="00437A17" w:rsidRDefault="004738EA" w:rsidP="004738EA">
      <w:pPr>
        <w:spacing w:line="240" w:lineRule="auto"/>
        <w:jc w:val="both"/>
        <w:rPr>
          <w:rFonts w:cs="Arial"/>
        </w:rPr>
      </w:pPr>
      <w:r w:rsidRPr="00437A17">
        <w:rPr>
          <w:rFonts w:cs="Arial"/>
        </w:rPr>
        <w:t>Wykonawca powinien zadbać o odpowiednie udokumentowanie obecności wszystkich</w:t>
      </w:r>
      <w:r w:rsidR="00176893">
        <w:rPr>
          <w:rFonts w:cs="Arial"/>
        </w:rPr>
        <w:t xml:space="preserve"> </w:t>
      </w:r>
      <w:r w:rsidRPr="00437A17">
        <w:rPr>
          <w:rFonts w:cs="Arial"/>
        </w:rPr>
        <w:t xml:space="preserve">uczestników </w:t>
      </w:r>
      <w:r w:rsidR="00A10084">
        <w:rPr>
          <w:rFonts w:cs="Arial"/>
        </w:rPr>
        <w:t xml:space="preserve">   </w:t>
      </w:r>
      <w:r w:rsidRPr="00437A17">
        <w:rPr>
          <w:rFonts w:cs="Arial"/>
        </w:rPr>
        <w:t>na Warsztatach (możliwość indywidualnej identyfikacji uczestników, którzy</w:t>
      </w:r>
      <w:r w:rsidR="00176893">
        <w:rPr>
          <w:rFonts w:cs="Arial"/>
        </w:rPr>
        <w:t xml:space="preserve"> </w:t>
      </w:r>
      <w:r w:rsidRPr="00437A17">
        <w:rPr>
          <w:rFonts w:cs="Arial"/>
        </w:rPr>
        <w:t xml:space="preserve">wzięli udział, </w:t>
      </w:r>
      <w:r w:rsidR="00A10084">
        <w:rPr>
          <w:rFonts w:cs="Arial"/>
        </w:rPr>
        <w:t xml:space="preserve">                          </w:t>
      </w:r>
      <w:r w:rsidRPr="00437A17">
        <w:rPr>
          <w:rFonts w:cs="Arial"/>
        </w:rPr>
        <w:t>lista uczestników, zrzut ekranu, nagranie ze spotkań).</w:t>
      </w:r>
    </w:p>
    <w:p w:rsidR="004738EA" w:rsidRPr="00176893" w:rsidRDefault="004738EA" w:rsidP="00176893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>Uczestnicy Warsztatów muszą mieć możliwość zadawania pytań trenerowi oraz dyskusji</w:t>
      </w:r>
      <w:r w:rsidR="00176893">
        <w:rPr>
          <w:rFonts w:cs="Arial"/>
        </w:rPr>
        <w:t xml:space="preserve"> </w:t>
      </w:r>
      <w:r w:rsidRPr="00176893">
        <w:rPr>
          <w:rFonts w:cs="Arial"/>
        </w:rPr>
        <w:t>z innymi uczestnikami w formie chatu , za pomocą mikrofonu i kamerki</w:t>
      </w:r>
    </w:p>
    <w:p w:rsidR="004738EA" w:rsidRPr="00176893" w:rsidRDefault="004738EA" w:rsidP="00176893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>Wykonawca przekaże uczestnikom link do platformy/aplikacji szkoleniowej najpóźniej na  3 dni przed każdym Warsztatem.</w:t>
      </w:r>
    </w:p>
    <w:p w:rsidR="004738EA" w:rsidRPr="00176893" w:rsidRDefault="004738EA" w:rsidP="00176893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>Wykonawca zapewni minimum 1 trenera zatrudnionego na umowę o pracę</w:t>
      </w:r>
      <w:r w:rsidR="006C1787">
        <w:rPr>
          <w:rFonts w:cs="Arial"/>
        </w:rPr>
        <w:t>, do realizacji przedmiotu zamówienia i sprawowania opieki organizacyjno-technicznej nad przebiegiem</w:t>
      </w:r>
      <w:r w:rsidRPr="00176893">
        <w:rPr>
          <w:rFonts w:cs="Arial"/>
        </w:rPr>
        <w:t xml:space="preserve"> </w:t>
      </w:r>
      <w:r w:rsidR="006C1787">
        <w:rPr>
          <w:rFonts w:cs="Arial"/>
        </w:rPr>
        <w:t>poszczególnych Warsztatów</w:t>
      </w:r>
      <w:r w:rsidR="00A10084">
        <w:rPr>
          <w:rFonts w:cs="Arial"/>
        </w:rPr>
        <w:t>.</w:t>
      </w:r>
      <w:r w:rsidRPr="00176893">
        <w:rPr>
          <w:rFonts w:cs="Arial"/>
        </w:rPr>
        <w:t xml:space="preserve"> Kontakt</w:t>
      </w:r>
      <w:r w:rsidR="00176893">
        <w:rPr>
          <w:rFonts w:cs="Arial"/>
        </w:rPr>
        <w:t xml:space="preserve"> </w:t>
      </w:r>
      <w:r w:rsidRPr="00176893">
        <w:rPr>
          <w:rFonts w:cs="Arial"/>
        </w:rPr>
        <w:t xml:space="preserve">z  </w:t>
      </w:r>
      <w:r w:rsidR="006C1787">
        <w:rPr>
          <w:rFonts w:cs="Arial"/>
        </w:rPr>
        <w:t xml:space="preserve">trenerem </w:t>
      </w:r>
      <w:r w:rsidRPr="00176893">
        <w:rPr>
          <w:rFonts w:cs="Arial"/>
        </w:rPr>
        <w:t>będzie odbywał się telefonicznie</w:t>
      </w:r>
      <w:r w:rsidR="006C1787">
        <w:rPr>
          <w:rFonts w:cs="Arial"/>
        </w:rPr>
        <w:t xml:space="preserve">, </w:t>
      </w:r>
      <w:r w:rsidRPr="00176893">
        <w:rPr>
          <w:rFonts w:cs="Arial"/>
        </w:rPr>
        <w:t>mailowo</w:t>
      </w:r>
      <w:r w:rsidR="006C1787">
        <w:rPr>
          <w:rFonts w:cs="Arial"/>
        </w:rPr>
        <w:t xml:space="preserve"> lub bezpośrednio </w:t>
      </w:r>
      <w:r w:rsidR="00A10084">
        <w:rPr>
          <w:rFonts w:cs="Arial"/>
        </w:rPr>
        <w:t xml:space="preserve">                </w:t>
      </w:r>
      <w:r w:rsidR="006C1787">
        <w:rPr>
          <w:rFonts w:cs="Arial"/>
        </w:rPr>
        <w:t>na miejscu realizacji poszczególnych Warsztató</w:t>
      </w:r>
      <w:r w:rsidR="00B8224E">
        <w:rPr>
          <w:rFonts w:cs="Arial"/>
        </w:rPr>
        <w:t>w.</w:t>
      </w:r>
      <w:r w:rsidRPr="00176893">
        <w:rPr>
          <w:rFonts w:cs="Arial"/>
        </w:rPr>
        <w:t xml:space="preserve"> </w:t>
      </w:r>
    </w:p>
    <w:p w:rsidR="004738EA" w:rsidRDefault="004738EA" w:rsidP="00176893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>W przypadku problemów technicznych uczestnicy Warsztatów będą mieli możliwość kontaktu z</w:t>
      </w:r>
      <w:r w:rsidR="00176893">
        <w:rPr>
          <w:rFonts w:cs="Arial"/>
        </w:rPr>
        <w:t> </w:t>
      </w:r>
      <w:r w:rsidR="00B8224E">
        <w:rPr>
          <w:rFonts w:cs="Arial"/>
        </w:rPr>
        <w:t>trenerem</w:t>
      </w:r>
      <w:r w:rsidRPr="00176893">
        <w:rPr>
          <w:rFonts w:cs="Arial"/>
        </w:rPr>
        <w:t xml:space="preserve"> zarówno przed jak i w trakcie spotkania. Wykonawca udostępni dane kontaktowe </w:t>
      </w:r>
      <w:r w:rsidR="00B8224E">
        <w:rPr>
          <w:rFonts w:cs="Arial"/>
        </w:rPr>
        <w:t>trenera</w:t>
      </w:r>
      <w:r w:rsidRPr="00176893">
        <w:rPr>
          <w:rFonts w:cs="Arial"/>
        </w:rPr>
        <w:t xml:space="preserve"> (mail, telefon) w zawartej umowie.</w:t>
      </w:r>
    </w:p>
    <w:p w:rsidR="00A10084" w:rsidRPr="00176893" w:rsidRDefault="00A10084" w:rsidP="00176893">
      <w:pPr>
        <w:spacing w:line="240" w:lineRule="auto"/>
        <w:jc w:val="both"/>
        <w:rPr>
          <w:rFonts w:cs="Arial"/>
        </w:rPr>
      </w:pPr>
    </w:p>
    <w:p w:rsidR="004738EA" w:rsidRPr="00176893" w:rsidRDefault="004738EA" w:rsidP="00176893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lastRenderedPageBreak/>
        <w:t>Wszystkie Warsztaty odbędą się w dni powszednie w przedziale godzinowym: 10:00</w:t>
      </w:r>
      <w:r w:rsidR="00176893">
        <w:rPr>
          <w:rFonts w:cs="Arial"/>
        </w:rPr>
        <w:t xml:space="preserve"> </w:t>
      </w:r>
      <w:r w:rsidRPr="00176893">
        <w:rPr>
          <w:rFonts w:cs="Arial"/>
        </w:rPr>
        <w:t>– 14:00, w</w:t>
      </w:r>
      <w:r w:rsidR="00176893">
        <w:rPr>
          <w:rFonts w:cs="Arial"/>
        </w:rPr>
        <w:t> </w:t>
      </w:r>
      <w:r w:rsidRPr="00176893">
        <w:rPr>
          <w:rFonts w:cs="Arial"/>
        </w:rPr>
        <w:t xml:space="preserve">trybie ciągłym, w terminach i z godzinami rozpoczęcia ustalonych między stronami po zawarciu umowy.  </w:t>
      </w:r>
    </w:p>
    <w:p w:rsidR="004738EA" w:rsidRPr="00176893" w:rsidRDefault="004738EA" w:rsidP="00176893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 xml:space="preserve">Czas  jednego Warsztatu to maksymalnie 4 godziny zegarowe, </w:t>
      </w:r>
      <w:r w:rsidR="006A6598">
        <w:rPr>
          <w:rFonts w:cs="Arial"/>
        </w:rPr>
        <w:t xml:space="preserve">plus </w:t>
      </w:r>
      <w:r w:rsidRPr="00176893">
        <w:rPr>
          <w:rFonts w:cs="Arial"/>
        </w:rPr>
        <w:t>1 przerwa piętnastominutowa.</w:t>
      </w:r>
    </w:p>
    <w:p w:rsidR="004738EA" w:rsidRPr="00176893" w:rsidRDefault="004738EA" w:rsidP="00176893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>Zamawiający rozpowszechni materiały drogą elektroniczną wśród uczestników Warsztatów. Materiały muszą być udostępnione Zamawiającemu i oznakowane zgodnie z zasadami przekazanymi Wykonawcy  przez Zamawiającego po podpisaniu umowy  logotypami oraz zawierać informację o</w:t>
      </w:r>
      <w:r w:rsidR="00176893">
        <w:rPr>
          <w:rFonts w:cs="Arial"/>
        </w:rPr>
        <w:t> </w:t>
      </w:r>
      <w:r w:rsidRPr="00176893">
        <w:rPr>
          <w:rFonts w:cs="Arial"/>
        </w:rPr>
        <w:t>współfinansowaniu Warsztatów ze środków Unii Europejskiej.</w:t>
      </w:r>
    </w:p>
    <w:p w:rsidR="004738EA" w:rsidRDefault="004738EA" w:rsidP="004738EA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Termin realizacji Zamówienia </w:t>
      </w:r>
    </w:p>
    <w:p w:rsidR="004738EA" w:rsidRPr="00176893" w:rsidRDefault="004738EA" w:rsidP="00176893">
      <w:pPr>
        <w:spacing w:line="240" w:lineRule="auto"/>
        <w:jc w:val="both"/>
        <w:rPr>
          <w:rFonts w:cstheme="minorHAnsi"/>
        </w:rPr>
      </w:pPr>
      <w:r w:rsidRPr="00176893">
        <w:rPr>
          <w:rFonts w:cstheme="minorHAnsi"/>
        </w:rPr>
        <w:t xml:space="preserve">Całość </w:t>
      </w:r>
      <w:r w:rsidRPr="00176893">
        <w:rPr>
          <w:rFonts w:cs="Arial"/>
        </w:rPr>
        <w:t xml:space="preserve">przedmiotu zamówienia Wykonawca ma zrealizować w nieprzekraczalnym terminie </w:t>
      </w:r>
      <w:r w:rsidR="00A10084">
        <w:rPr>
          <w:rFonts w:cs="Arial"/>
        </w:rPr>
        <w:t xml:space="preserve">                        </w:t>
      </w:r>
      <w:r w:rsidRPr="00176893">
        <w:rPr>
          <w:rFonts w:cs="Arial"/>
        </w:rPr>
        <w:t>do 30.11.2022 włącznie.</w:t>
      </w:r>
    </w:p>
    <w:p w:rsidR="004738EA" w:rsidRPr="00176893" w:rsidRDefault="004738EA" w:rsidP="00176893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>Jednocześnie Wykonawca zobowiązuje się do regularnego informowania Zamawiającego</w:t>
      </w:r>
      <w:r w:rsidR="00176893">
        <w:rPr>
          <w:rFonts w:cs="Arial"/>
        </w:rPr>
        <w:t xml:space="preserve"> </w:t>
      </w:r>
      <w:r w:rsidRPr="00176893">
        <w:rPr>
          <w:rFonts w:cs="Arial"/>
        </w:rPr>
        <w:t xml:space="preserve">o postępie </w:t>
      </w:r>
      <w:r w:rsidR="00A10084">
        <w:rPr>
          <w:rFonts w:cs="Arial"/>
        </w:rPr>
        <w:t xml:space="preserve">  </w:t>
      </w:r>
      <w:r w:rsidRPr="00176893">
        <w:rPr>
          <w:rFonts w:cs="Arial"/>
        </w:rPr>
        <w:t xml:space="preserve">w  realizacji przedmiotu zamówienia, jednakże nie częściej niż raz w miesiącu, o ile udzielone wsparcie przekroczy 20 godzin Warsztatów miesięcznie. </w:t>
      </w:r>
    </w:p>
    <w:p w:rsidR="004738EA" w:rsidRDefault="004738EA" w:rsidP="00176893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Zatrudnienie osoby/osób na podstawie umowy o pracę</w:t>
      </w:r>
    </w:p>
    <w:p w:rsidR="004738EA" w:rsidRPr="00176893" w:rsidRDefault="004738EA" w:rsidP="00176893">
      <w:pPr>
        <w:spacing w:line="240" w:lineRule="auto"/>
        <w:jc w:val="both"/>
      </w:pPr>
      <w:r w:rsidRPr="00176893">
        <w:rPr>
          <w:rFonts w:eastAsia="Times New Roman" w:cstheme="minorHAnsi"/>
        </w:rPr>
        <w:t xml:space="preserve">Zamawiający wymaga zatrudnienia przez Wykonawcę lub podwykonawcę na podstawie stosunku pracy osób wykonujących czynności w zakresie realizacji zamówienia, jeżeli </w:t>
      </w:r>
      <w:r>
        <w:rPr>
          <w:rFonts w:eastAsia="Times New Roman" w:cstheme="minorHAnsi"/>
        </w:rPr>
        <w:t xml:space="preserve">wykonanie tych czynności polega na wykonywaniu pracy w sposób określony w </w:t>
      </w:r>
      <w:hyperlink r:id="rId9" w:anchor="/dokument/16789274%23art(22)par(1)" w:history="1">
        <w:r>
          <w:rPr>
            <w:rStyle w:val="ListLabel13"/>
            <w:rFonts w:eastAsiaTheme="minorEastAsia"/>
          </w:rPr>
          <w:t>art. 22 § 1</w:t>
        </w:r>
      </w:hyperlink>
      <w:r>
        <w:rPr>
          <w:rFonts w:eastAsia="Times New Roman" w:cstheme="minorHAnsi"/>
        </w:rPr>
        <w:t xml:space="preserve"> ustawy z dnia 26 czerwca 1974 r. </w:t>
      </w:r>
      <w:r w:rsidR="00A10084">
        <w:rPr>
          <w:rFonts w:eastAsia="Times New Roman" w:cstheme="minorHAnsi"/>
        </w:rPr>
        <w:t xml:space="preserve">                </w:t>
      </w:r>
      <w:r>
        <w:rPr>
          <w:rFonts w:eastAsia="Times New Roman" w:cstheme="minorHAnsi"/>
        </w:rPr>
        <w:t xml:space="preserve">- Kodeks pracy (Dz. U. z 2019 r. poz. 1040 </w:t>
      </w:r>
      <w:r w:rsidRPr="00176893">
        <w:rPr>
          <w:rFonts w:eastAsia="Times New Roman" w:cstheme="minorHAnsi"/>
        </w:rPr>
        <w:t xml:space="preserve">ze </w:t>
      </w:r>
      <w:proofErr w:type="spellStart"/>
      <w:r w:rsidRPr="00176893">
        <w:rPr>
          <w:rFonts w:eastAsia="Times New Roman" w:cstheme="minorHAnsi"/>
        </w:rPr>
        <w:t>zm</w:t>
      </w:r>
      <w:proofErr w:type="spellEnd"/>
      <w:r w:rsidRPr="00176893">
        <w:rPr>
          <w:rFonts w:eastAsia="Times New Roman" w:cstheme="minorHAnsi"/>
        </w:rPr>
        <w:t>).</w:t>
      </w:r>
    </w:p>
    <w:p w:rsidR="004738EA" w:rsidRDefault="004738EA" w:rsidP="00176893">
      <w:pPr>
        <w:spacing w:line="240" w:lineRule="auto"/>
        <w:jc w:val="both"/>
        <w:rPr>
          <w:rFonts w:cstheme="minorHAnsi"/>
        </w:rPr>
      </w:pPr>
      <w:r w:rsidRPr="00176893">
        <w:rPr>
          <w:rFonts w:eastAsia="Times New Roman" w:cstheme="minorHAnsi"/>
        </w:rPr>
        <w:t xml:space="preserve">Czynności związane z realizacją zamówienia, które dotyczą wymagania zatrudnienia na podstawie stosunku pracy dotyczą czynności administracyjno-biurowych </w:t>
      </w:r>
      <w:r w:rsidRPr="00176893">
        <w:rPr>
          <w:rFonts w:cstheme="minorHAnsi"/>
        </w:rPr>
        <w:t xml:space="preserve">w trakcie </w:t>
      </w:r>
      <w:r>
        <w:rPr>
          <w:rFonts w:cstheme="minorHAnsi"/>
        </w:rPr>
        <w:t>realizacji zamówienia.</w:t>
      </w:r>
    </w:p>
    <w:sectPr w:rsidR="004738EA" w:rsidSect="002C40D0">
      <w:headerReference w:type="default" r:id="rId10"/>
      <w:footerReference w:type="default" r:id="rId11"/>
      <w:pgSz w:w="11906" w:h="16838" w:code="9"/>
      <w:pgMar w:top="1418" w:right="1418" w:bottom="1418" w:left="1418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B69" w:rsidRDefault="00662B69">
      <w:pPr>
        <w:spacing w:after="0" w:line="240" w:lineRule="auto"/>
      </w:pPr>
      <w:r>
        <w:separator/>
      </w:r>
    </w:p>
  </w:endnote>
  <w:endnote w:type="continuationSeparator" w:id="0">
    <w:p w:rsidR="00662B69" w:rsidRDefault="00662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03544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E1211" w:rsidRDefault="009E121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1211" w:rsidRDefault="009E12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B69" w:rsidRDefault="00662B69"/>
  </w:footnote>
  <w:footnote w:type="continuationSeparator" w:id="0">
    <w:p w:rsidR="00662B69" w:rsidRDefault="00662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0D0" w:rsidRDefault="002C40D0">
    <w:pPr>
      <w:pStyle w:val="Nagwek"/>
    </w:pPr>
    <w:r>
      <w:rPr>
        <w:noProof/>
      </w:rPr>
      <w:drawing>
        <wp:inline distT="0" distB="0" distL="0" distR="0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E4E"/>
    <w:multiLevelType w:val="hybridMultilevel"/>
    <w:tmpl w:val="F3442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7DEB"/>
    <w:multiLevelType w:val="hybridMultilevel"/>
    <w:tmpl w:val="C8145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50B67"/>
    <w:multiLevelType w:val="hybridMultilevel"/>
    <w:tmpl w:val="2C566082"/>
    <w:lvl w:ilvl="0" w:tplc="AA9C962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4A46"/>
    <w:multiLevelType w:val="multilevel"/>
    <w:tmpl w:val="43C2D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01CB8"/>
    <w:multiLevelType w:val="multilevel"/>
    <w:tmpl w:val="D3A872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3715C9"/>
    <w:multiLevelType w:val="multilevel"/>
    <w:tmpl w:val="E10C41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865F11"/>
    <w:multiLevelType w:val="multilevel"/>
    <w:tmpl w:val="99AE4C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51389D"/>
    <w:multiLevelType w:val="hybridMultilevel"/>
    <w:tmpl w:val="6A6E6CBE"/>
    <w:lvl w:ilvl="0" w:tplc="402C59A6">
      <w:start w:val="6"/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2C59A6">
      <w:start w:val="6"/>
      <w:numFmt w:val="bullet"/>
      <w:lvlText w:val="•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402C59A6">
      <w:start w:val="6"/>
      <w:numFmt w:val="bullet"/>
      <w:lvlText w:val="•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10A01"/>
    <w:multiLevelType w:val="multilevel"/>
    <w:tmpl w:val="F1E219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07C74"/>
    <w:multiLevelType w:val="multilevel"/>
    <w:tmpl w:val="820434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7C163F"/>
    <w:multiLevelType w:val="hybridMultilevel"/>
    <w:tmpl w:val="3E4A0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912B0"/>
    <w:multiLevelType w:val="multilevel"/>
    <w:tmpl w:val="26526AB0"/>
    <w:lvl w:ilvl="0">
      <w:start w:val="1"/>
      <w:numFmt w:val="decimal"/>
      <w:lvlText w:val="%1."/>
      <w:lvlJc w:val="left"/>
      <w:pPr>
        <w:ind w:left="1440" w:hanging="360"/>
      </w:pPr>
      <w:rPr>
        <w:rFonts w:eastAsia="Times New Roman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DC6B47"/>
    <w:multiLevelType w:val="multilevel"/>
    <w:tmpl w:val="A5449F1C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F322A"/>
    <w:multiLevelType w:val="multilevel"/>
    <w:tmpl w:val="50567F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C5149"/>
    <w:multiLevelType w:val="multilevel"/>
    <w:tmpl w:val="6BCCF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106E45"/>
    <w:multiLevelType w:val="multilevel"/>
    <w:tmpl w:val="5AFAADE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77042F"/>
    <w:multiLevelType w:val="hybridMultilevel"/>
    <w:tmpl w:val="C9928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14F6E"/>
    <w:multiLevelType w:val="multilevel"/>
    <w:tmpl w:val="025E3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B7036"/>
    <w:multiLevelType w:val="multilevel"/>
    <w:tmpl w:val="4A5C1D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484" w:hanging="504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13716"/>
    <w:multiLevelType w:val="multilevel"/>
    <w:tmpl w:val="E8E4F4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907E22"/>
    <w:multiLevelType w:val="multilevel"/>
    <w:tmpl w:val="7CB234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6A1017"/>
    <w:multiLevelType w:val="multilevel"/>
    <w:tmpl w:val="F3D837C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F7A83"/>
    <w:multiLevelType w:val="multilevel"/>
    <w:tmpl w:val="9E6070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2D11052"/>
    <w:multiLevelType w:val="multilevel"/>
    <w:tmpl w:val="BC14D9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9"/>
  </w:num>
  <w:num w:numId="5">
    <w:abstractNumId w:val="15"/>
  </w:num>
  <w:num w:numId="6">
    <w:abstractNumId w:val="20"/>
  </w:num>
  <w:num w:numId="7">
    <w:abstractNumId w:val="18"/>
  </w:num>
  <w:num w:numId="8">
    <w:abstractNumId w:val="21"/>
  </w:num>
  <w:num w:numId="9">
    <w:abstractNumId w:val="11"/>
  </w:num>
  <w:num w:numId="10">
    <w:abstractNumId w:val="12"/>
  </w:num>
  <w:num w:numId="11">
    <w:abstractNumId w:val="17"/>
  </w:num>
  <w:num w:numId="12">
    <w:abstractNumId w:val="13"/>
  </w:num>
  <w:num w:numId="13">
    <w:abstractNumId w:val="3"/>
  </w:num>
  <w:num w:numId="14">
    <w:abstractNumId w:val="19"/>
  </w:num>
  <w:num w:numId="15">
    <w:abstractNumId w:val="14"/>
  </w:num>
  <w:num w:numId="16">
    <w:abstractNumId w:val="23"/>
  </w:num>
  <w:num w:numId="17">
    <w:abstractNumId w:val="7"/>
  </w:num>
  <w:num w:numId="18">
    <w:abstractNumId w:val="10"/>
  </w:num>
  <w:num w:numId="19">
    <w:abstractNumId w:val="1"/>
  </w:num>
  <w:num w:numId="20">
    <w:abstractNumId w:val="16"/>
  </w:num>
  <w:num w:numId="21">
    <w:abstractNumId w:val="0"/>
  </w:num>
  <w:num w:numId="22">
    <w:abstractNumId w:val="6"/>
  </w:num>
  <w:num w:numId="23">
    <w:abstractNumId w:val="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83"/>
    <w:rsid w:val="0009253D"/>
    <w:rsid w:val="000E0C3E"/>
    <w:rsid w:val="00105648"/>
    <w:rsid w:val="00162DFD"/>
    <w:rsid w:val="00176893"/>
    <w:rsid w:val="002A7017"/>
    <w:rsid w:val="002C40D0"/>
    <w:rsid w:val="00353E5B"/>
    <w:rsid w:val="00375CDD"/>
    <w:rsid w:val="00386C8D"/>
    <w:rsid w:val="003A0183"/>
    <w:rsid w:val="003E46C8"/>
    <w:rsid w:val="00404C3B"/>
    <w:rsid w:val="004164A9"/>
    <w:rsid w:val="00424CA9"/>
    <w:rsid w:val="00437A17"/>
    <w:rsid w:val="004738EA"/>
    <w:rsid w:val="004A24BB"/>
    <w:rsid w:val="004F0E96"/>
    <w:rsid w:val="00502FDF"/>
    <w:rsid w:val="00570661"/>
    <w:rsid w:val="005C2B9E"/>
    <w:rsid w:val="00662B69"/>
    <w:rsid w:val="006A6598"/>
    <w:rsid w:val="006C1787"/>
    <w:rsid w:val="007108FC"/>
    <w:rsid w:val="00760B03"/>
    <w:rsid w:val="007A1D0C"/>
    <w:rsid w:val="007A7E41"/>
    <w:rsid w:val="007D4E83"/>
    <w:rsid w:val="007F15FC"/>
    <w:rsid w:val="00806F2D"/>
    <w:rsid w:val="008206BE"/>
    <w:rsid w:val="00891294"/>
    <w:rsid w:val="008E2772"/>
    <w:rsid w:val="00974A42"/>
    <w:rsid w:val="009E1211"/>
    <w:rsid w:val="00A10084"/>
    <w:rsid w:val="00A26C1E"/>
    <w:rsid w:val="00A964E5"/>
    <w:rsid w:val="00B8224E"/>
    <w:rsid w:val="00C22A88"/>
    <w:rsid w:val="00C86102"/>
    <w:rsid w:val="00CA1669"/>
    <w:rsid w:val="00CA7EB6"/>
    <w:rsid w:val="00D20B06"/>
    <w:rsid w:val="00D423B7"/>
    <w:rsid w:val="00DC1834"/>
    <w:rsid w:val="00DD7F98"/>
    <w:rsid w:val="00EE1820"/>
    <w:rsid w:val="00F026DF"/>
    <w:rsid w:val="00F43932"/>
    <w:rsid w:val="00F72FCB"/>
    <w:rsid w:val="00FB21AA"/>
    <w:rsid w:val="00F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BC81BD"/>
  <w15:docId w15:val="{8AD48360-E993-4E4B-BC3D-AA4EA9D7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06BE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883130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54244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B5424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unhideWhenUsed/>
    <w:qFormat/>
    <w:rsid w:val="00483B6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83B6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83B60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83B60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locked/>
    <w:rsid w:val="009F47D3"/>
  </w:style>
  <w:style w:type="character" w:customStyle="1" w:styleId="pktZnak">
    <w:name w:val="pkt Znak"/>
    <w:qFormat/>
    <w:rsid w:val="00F05B86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4491A"/>
    <w:rPr>
      <w:rFonts w:eastAsiaTheme="minorHAnsi"/>
      <w:sz w:val="20"/>
      <w:szCs w:val="20"/>
      <w:lang w:eastAsia="en-US"/>
    </w:rPr>
  </w:style>
  <w:style w:type="character" w:customStyle="1" w:styleId="Zakotwiczenieprzypisudolnego">
    <w:name w:val="Zakotwiczenie przypisu dolnego"/>
    <w:rsid w:val="008206BE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84491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88313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yrnienie">
    <w:name w:val="Wyróżnienie"/>
    <w:basedOn w:val="Domylnaczcionkaakapitu"/>
    <w:uiPriority w:val="20"/>
    <w:qFormat/>
    <w:rsid w:val="00FF4879"/>
    <w:rPr>
      <w:i/>
      <w:iCs/>
    </w:rPr>
  </w:style>
  <w:style w:type="character" w:customStyle="1" w:styleId="ListLabel1">
    <w:name w:val="ListLabel 1"/>
    <w:qFormat/>
    <w:rsid w:val="008206BE"/>
    <w:rPr>
      <w:rFonts w:cs="Courier New"/>
    </w:rPr>
  </w:style>
  <w:style w:type="character" w:customStyle="1" w:styleId="ListLabel2">
    <w:name w:val="ListLabel 2"/>
    <w:qFormat/>
    <w:rsid w:val="008206BE"/>
    <w:rPr>
      <w:rFonts w:cs="Courier New"/>
    </w:rPr>
  </w:style>
  <w:style w:type="character" w:customStyle="1" w:styleId="ListLabel3">
    <w:name w:val="ListLabel 3"/>
    <w:qFormat/>
    <w:rsid w:val="008206BE"/>
    <w:rPr>
      <w:rFonts w:cs="Courier New"/>
    </w:rPr>
  </w:style>
  <w:style w:type="character" w:customStyle="1" w:styleId="ListLabel4">
    <w:name w:val="ListLabel 4"/>
    <w:qFormat/>
    <w:rsid w:val="008206BE"/>
    <w:rPr>
      <w:rFonts w:cs="Courier New"/>
    </w:rPr>
  </w:style>
  <w:style w:type="character" w:customStyle="1" w:styleId="ListLabel5">
    <w:name w:val="ListLabel 5"/>
    <w:qFormat/>
    <w:rsid w:val="008206BE"/>
    <w:rPr>
      <w:rFonts w:cs="Courier New"/>
    </w:rPr>
  </w:style>
  <w:style w:type="character" w:customStyle="1" w:styleId="ListLabel6">
    <w:name w:val="ListLabel 6"/>
    <w:qFormat/>
    <w:rsid w:val="008206BE"/>
    <w:rPr>
      <w:rFonts w:cs="Courier New"/>
    </w:rPr>
  </w:style>
  <w:style w:type="character" w:customStyle="1" w:styleId="ListLabel7">
    <w:name w:val="ListLabel 7"/>
    <w:qFormat/>
    <w:rsid w:val="008206BE"/>
    <w:rPr>
      <w:rFonts w:cs="Courier New"/>
    </w:rPr>
  </w:style>
  <w:style w:type="character" w:customStyle="1" w:styleId="ListLabel8">
    <w:name w:val="ListLabel 8"/>
    <w:qFormat/>
    <w:rsid w:val="008206BE"/>
    <w:rPr>
      <w:rFonts w:cs="Courier New"/>
    </w:rPr>
  </w:style>
  <w:style w:type="character" w:customStyle="1" w:styleId="ListLabel9">
    <w:name w:val="ListLabel 9"/>
    <w:qFormat/>
    <w:rsid w:val="008206BE"/>
    <w:rPr>
      <w:rFonts w:cs="Courier New"/>
    </w:rPr>
  </w:style>
  <w:style w:type="character" w:customStyle="1" w:styleId="ListLabel10">
    <w:name w:val="ListLabel 10"/>
    <w:qFormat/>
    <w:rsid w:val="008206BE"/>
    <w:rPr>
      <w:rFonts w:eastAsia="Times New Roman"/>
      <w:b/>
    </w:rPr>
  </w:style>
  <w:style w:type="character" w:customStyle="1" w:styleId="ListLabel11">
    <w:name w:val="ListLabel 11"/>
    <w:qFormat/>
    <w:rsid w:val="008206BE"/>
    <w:rPr>
      <w:rFonts w:ascii="Arial" w:eastAsia="Times New Roman" w:hAnsi="Arial"/>
      <w:b/>
      <w:sz w:val="20"/>
    </w:rPr>
  </w:style>
  <w:style w:type="character" w:customStyle="1" w:styleId="ListLabel12">
    <w:name w:val="ListLabel 12"/>
    <w:qFormat/>
    <w:rsid w:val="008206BE"/>
    <w:rPr>
      <w:rFonts w:eastAsia="Times New Roman" w:cs="Arial"/>
    </w:rPr>
  </w:style>
  <w:style w:type="character" w:customStyle="1" w:styleId="ListLabel13">
    <w:name w:val="ListLabel 13"/>
    <w:qFormat/>
    <w:rsid w:val="008206BE"/>
    <w:rPr>
      <w:rFonts w:eastAsia="Times New Roman" w:cstheme="minorHAnsi"/>
    </w:rPr>
  </w:style>
  <w:style w:type="character" w:customStyle="1" w:styleId="ListLabel14">
    <w:name w:val="ListLabel 14"/>
    <w:qFormat/>
    <w:rsid w:val="008206BE"/>
    <w:rPr>
      <w:rFonts w:ascii="Arial" w:eastAsia="Times New Roman" w:hAnsi="Arial" w:cs="Arial"/>
      <w:sz w:val="20"/>
      <w:szCs w:val="20"/>
    </w:rPr>
  </w:style>
  <w:style w:type="character" w:customStyle="1" w:styleId="Znakiprzypiswdolnych">
    <w:name w:val="Znaki przypisów dolnych"/>
    <w:qFormat/>
    <w:rsid w:val="008206BE"/>
  </w:style>
  <w:style w:type="character" w:customStyle="1" w:styleId="Zakotwiczenieprzypisukocowego">
    <w:name w:val="Zakotwiczenie przypisu końcowego"/>
    <w:rsid w:val="008206BE"/>
    <w:rPr>
      <w:vertAlign w:val="superscript"/>
    </w:rPr>
  </w:style>
  <w:style w:type="character" w:customStyle="1" w:styleId="Znakiprzypiswkocowych">
    <w:name w:val="Znaki przypisów końcowych"/>
    <w:qFormat/>
    <w:rsid w:val="008206BE"/>
  </w:style>
  <w:style w:type="paragraph" w:styleId="Nagwek">
    <w:name w:val="header"/>
    <w:basedOn w:val="Normalny"/>
    <w:next w:val="Tekstpodstawowy"/>
    <w:qFormat/>
    <w:rsid w:val="008206B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8206BE"/>
    <w:pPr>
      <w:spacing w:after="140"/>
    </w:pPr>
  </w:style>
  <w:style w:type="paragraph" w:styleId="Lista">
    <w:name w:val="List"/>
    <w:basedOn w:val="Tekstpodstawowy"/>
    <w:rsid w:val="008206BE"/>
    <w:rPr>
      <w:rFonts w:cs="Arial"/>
    </w:rPr>
  </w:style>
  <w:style w:type="paragraph" w:styleId="Legenda">
    <w:name w:val="caption"/>
    <w:basedOn w:val="Normalny"/>
    <w:qFormat/>
    <w:rsid w:val="008206B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206BE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B542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A307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83B6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83B60"/>
    <w:rPr>
      <w:b/>
      <w:bCs/>
    </w:rPr>
  </w:style>
  <w:style w:type="paragraph" w:styleId="Poprawka">
    <w:name w:val="Revision"/>
    <w:uiPriority w:val="99"/>
    <w:semiHidden/>
    <w:qFormat/>
    <w:rsid w:val="00483B60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83B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uiPriority w:val="99"/>
    <w:qFormat/>
    <w:rsid w:val="000E5E5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qFormat/>
    <w:rsid w:val="00F05B8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449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efault">
    <w:name w:val="Default"/>
    <w:qFormat/>
    <w:rsid w:val="00D06DE0"/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4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02913-D17F-4E20-A1EC-87B30ECD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2408</Words>
  <Characters>14453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pszeszko</dc:creator>
  <cp:lastModifiedBy>Jerzy Wótowicz</cp:lastModifiedBy>
  <cp:revision>4</cp:revision>
  <cp:lastPrinted>2022-01-26T11:00:00Z</cp:lastPrinted>
  <dcterms:created xsi:type="dcterms:W3CDTF">2022-04-12T12:14:00Z</dcterms:created>
  <dcterms:modified xsi:type="dcterms:W3CDTF">2022-04-20T06:46:00Z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Marszałkowski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