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9E" w:rsidRDefault="00B0509E" w:rsidP="00B0509E">
      <w:pPr>
        <w:jc w:val="right"/>
        <w:rPr>
          <w:rFonts w:ascii="Calibri" w:hAnsi="Calibri"/>
          <w:b/>
          <w:sz w:val="20"/>
          <w:szCs w:val="20"/>
        </w:rPr>
      </w:pPr>
      <w:bookmarkStart w:id="0" w:name="_GoBack"/>
      <w:r>
        <w:rPr>
          <w:rFonts w:ascii="Calibri" w:hAnsi="Calibri"/>
          <w:b/>
          <w:sz w:val="20"/>
          <w:szCs w:val="20"/>
        </w:rPr>
        <w:t>Załącznik nr 1 do umowy</w:t>
      </w:r>
      <w:bookmarkEnd w:id="0"/>
      <w:r>
        <w:rPr>
          <w:rFonts w:ascii="Calibri" w:hAnsi="Calibri"/>
          <w:b/>
          <w:sz w:val="20"/>
          <w:szCs w:val="20"/>
        </w:rPr>
        <w:t xml:space="preserve"> ROPS/12/2019</w:t>
      </w:r>
    </w:p>
    <w:p w:rsidR="00C919A8" w:rsidRPr="006A3F09" w:rsidRDefault="002947B4" w:rsidP="00C919A8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Zapytanie ofertowe</w:t>
      </w:r>
    </w:p>
    <w:p w:rsidR="0006359F" w:rsidRPr="004C0C97" w:rsidRDefault="00134669" w:rsidP="0006359F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4C0C97">
        <w:rPr>
          <w:rFonts w:ascii="Calibri" w:hAnsi="Calibri"/>
          <w:b/>
          <w:sz w:val="20"/>
          <w:szCs w:val="20"/>
        </w:rPr>
        <w:t>usługa polegająca na kompleksowej organizacji i przeprowadzeniu wyjazdu studyjnego</w:t>
      </w:r>
      <w:r w:rsidR="00FB2845">
        <w:rPr>
          <w:rFonts w:ascii="Calibri" w:hAnsi="Calibri"/>
          <w:b/>
          <w:sz w:val="20"/>
          <w:szCs w:val="20"/>
        </w:rPr>
        <w:t xml:space="preserve"> </w:t>
      </w:r>
      <w:r w:rsidRPr="004C0C97">
        <w:rPr>
          <w:rFonts w:ascii="Calibri" w:hAnsi="Calibri"/>
          <w:b/>
          <w:sz w:val="20"/>
          <w:szCs w:val="20"/>
        </w:rPr>
        <w:t>członków Zachodniopomorskiego Komitetu Rozwoju Ekonomii i grup roboczych oraz sieciującego dla podmiotów prowadzących rehabilitację zawodową osób z niepeł</w:t>
      </w:r>
      <w:r w:rsidR="0006359F" w:rsidRPr="004C0C97">
        <w:rPr>
          <w:rFonts w:ascii="Calibri" w:hAnsi="Calibri"/>
          <w:b/>
          <w:sz w:val="20"/>
          <w:szCs w:val="20"/>
        </w:rPr>
        <w:t>nosprawnościami</w:t>
      </w:r>
      <w:r w:rsidRPr="004C0C97">
        <w:rPr>
          <w:rFonts w:ascii="Calibri" w:hAnsi="Calibri"/>
          <w:b/>
          <w:sz w:val="20"/>
          <w:szCs w:val="20"/>
        </w:rPr>
        <w:t xml:space="preserve"> </w:t>
      </w:r>
    </w:p>
    <w:p w:rsidR="00134669" w:rsidRPr="004C0C97" w:rsidRDefault="00134669" w:rsidP="003B72C3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4C0C97">
        <w:rPr>
          <w:rFonts w:ascii="Calibri" w:hAnsi="Calibri"/>
          <w:b/>
          <w:sz w:val="20"/>
          <w:szCs w:val="20"/>
        </w:rPr>
        <w:t>upowszechniającego model aktywnej rehabilitacji zawodowej, w tym z wykorzystaniem narzędzi ekonomii społecznej.</w:t>
      </w:r>
    </w:p>
    <w:p w:rsidR="00134669" w:rsidRPr="00134669" w:rsidRDefault="00134669" w:rsidP="00134669">
      <w:pPr>
        <w:spacing w:after="0"/>
        <w:rPr>
          <w:rFonts w:ascii="Calibri" w:hAnsi="Calibri"/>
          <w:b/>
          <w:sz w:val="20"/>
          <w:szCs w:val="20"/>
        </w:rPr>
      </w:pPr>
    </w:p>
    <w:p w:rsidR="00134669" w:rsidRPr="00134669" w:rsidRDefault="00134669" w:rsidP="00134669">
      <w:p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Województwo Zachodniopomorskie - Regionalny Ośrodek Polityki Społecznej zwane dalej Zamawiającym, zaprasza do składania ofert na realizację usługi polegającej na kompleksowej organizacji i przeprowadzeniu wyjazdu studyjnego członków Zachodniopomorskiego Komitetu Rozwoju Ekonomii i grup roboczych oraz sieciującego dla podmiotów prowadzących rehabilitację zawodową osób z niepełnosprawnościami,  z uwzględnieniem udziału w targach  Werkstätten: Messe 2019 w Norymberdze. </w:t>
      </w:r>
    </w:p>
    <w:p w:rsidR="00134669" w:rsidRDefault="00134669" w:rsidP="00134669">
      <w:pPr>
        <w:spacing w:after="0"/>
        <w:rPr>
          <w:rFonts w:ascii="Calibri" w:hAnsi="Calibri"/>
          <w:sz w:val="20"/>
          <w:szCs w:val="20"/>
        </w:rPr>
      </w:pPr>
    </w:p>
    <w:p w:rsidR="00134669" w:rsidRPr="00134669" w:rsidRDefault="00134669" w:rsidP="00134669">
      <w:p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Przedmiot zamówienia jest finansowany: </w:t>
      </w:r>
    </w:p>
    <w:p w:rsidR="00134669" w:rsidRPr="00134669" w:rsidRDefault="00134669" w:rsidP="0088088C">
      <w:pPr>
        <w:numPr>
          <w:ilvl w:val="0"/>
          <w:numId w:val="27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w zakresie dotyczącym wyjazdu sieciującego dla podmiotów prowadzących rehabilitację zawodową osób z niepełnosprawnościami ze środków Samorządu Województwa Zachodniopomorskiego w ramach realizacji Wojewódzkiego programu wyrównywania szans osób niepełnosprawnych i przeciwdziałaniu ich wykluczeniu społecznemu oraz pomocy w realizacji zadań na rzecz zatrudniania osób niepełnosprawnych </w:t>
      </w:r>
      <w:r w:rsidR="004E2482">
        <w:rPr>
          <w:rFonts w:ascii="Calibri" w:hAnsi="Calibri"/>
          <w:sz w:val="20"/>
          <w:szCs w:val="20"/>
        </w:rPr>
        <w:t>p</w:t>
      </w:r>
      <w:r w:rsidR="002A6682">
        <w:rPr>
          <w:rFonts w:ascii="Calibri" w:hAnsi="Calibri"/>
          <w:sz w:val="20"/>
          <w:szCs w:val="20"/>
        </w:rPr>
        <w:t>n. „Region wyrównanych szans”</w:t>
      </w:r>
      <w:r w:rsidR="0088088C" w:rsidRPr="0088088C">
        <w:rPr>
          <w:rFonts w:ascii="Calibri" w:hAnsi="Calibri"/>
          <w:sz w:val="20"/>
          <w:szCs w:val="20"/>
        </w:rPr>
        <w:t xml:space="preserve"> </w:t>
      </w:r>
    </w:p>
    <w:p w:rsidR="00134669" w:rsidRPr="00134669" w:rsidRDefault="00134669" w:rsidP="0088088C">
      <w:pPr>
        <w:numPr>
          <w:ilvl w:val="0"/>
          <w:numId w:val="27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w zakresie dotyczącym wyjazdu studyjnego członków Zachodniopomorskiego Komitetu Rozwoju Ekonomii i grup roboczych w ramach projektu „Ekonomia społeczna kluczem do sukcesu”,  współfinansowanego ze ś</w:t>
      </w:r>
      <w:r w:rsidR="004E2482">
        <w:rPr>
          <w:rFonts w:ascii="Calibri" w:hAnsi="Calibri"/>
          <w:sz w:val="20"/>
          <w:szCs w:val="20"/>
        </w:rPr>
        <w:t>ro</w:t>
      </w:r>
      <w:r w:rsidR="002A6682">
        <w:rPr>
          <w:rFonts w:ascii="Calibri" w:hAnsi="Calibri"/>
          <w:sz w:val="20"/>
          <w:szCs w:val="20"/>
        </w:rPr>
        <w:t>dków RPO WZ na lata 2014-2020</w:t>
      </w:r>
    </w:p>
    <w:p w:rsidR="007F4D5F" w:rsidRDefault="007F4D5F" w:rsidP="007F4D5F">
      <w:pPr>
        <w:spacing w:after="0"/>
        <w:rPr>
          <w:rFonts w:ascii="Calibri" w:hAnsi="Calibri"/>
          <w:sz w:val="20"/>
          <w:szCs w:val="20"/>
        </w:rPr>
      </w:pPr>
    </w:p>
    <w:p w:rsidR="00134669" w:rsidRPr="007F4D5F" w:rsidRDefault="00A83C5C" w:rsidP="007F4D5F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:rsidR="007F4D5F" w:rsidRPr="007F4D5F" w:rsidRDefault="007F4D5F" w:rsidP="007F4D5F">
      <w:pPr>
        <w:spacing w:after="0"/>
        <w:rPr>
          <w:rFonts w:ascii="Calibri" w:hAnsi="Calibri"/>
          <w:b/>
          <w:sz w:val="20"/>
          <w:szCs w:val="20"/>
        </w:rPr>
      </w:pPr>
      <w:r w:rsidRPr="007F4D5F">
        <w:rPr>
          <w:rFonts w:ascii="Calibri" w:hAnsi="Calibri"/>
          <w:b/>
          <w:sz w:val="20"/>
          <w:szCs w:val="20"/>
        </w:rPr>
        <w:t>I. Zamawiający</w:t>
      </w:r>
    </w:p>
    <w:p w:rsidR="007F4D5F" w:rsidRPr="007F4D5F" w:rsidRDefault="007F4D5F" w:rsidP="007F4D5F">
      <w:pPr>
        <w:spacing w:after="0"/>
        <w:rPr>
          <w:rFonts w:ascii="Calibri" w:hAnsi="Calibri"/>
          <w:sz w:val="20"/>
          <w:szCs w:val="20"/>
        </w:rPr>
      </w:pPr>
      <w:r w:rsidRPr="007F4D5F">
        <w:rPr>
          <w:rFonts w:ascii="Calibri" w:hAnsi="Calibri"/>
          <w:sz w:val="20"/>
          <w:szCs w:val="20"/>
        </w:rPr>
        <w:t xml:space="preserve">Województwo Zachodniopomorskie, Regionalny </w:t>
      </w:r>
      <w:r w:rsidR="00134669">
        <w:rPr>
          <w:rFonts w:ascii="Calibri" w:hAnsi="Calibri"/>
          <w:sz w:val="20"/>
          <w:szCs w:val="20"/>
        </w:rPr>
        <w:t>Ośrodek Polityki Społecznej</w:t>
      </w:r>
    </w:p>
    <w:p w:rsidR="007F4D5F" w:rsidRPr="007F4D5F" w:rsidRDefault="007F4D5F" w:rsidP="007F4D5F">
      <w:pPr>
        <w:spacing w:after="0"/>
        <w:rPr>
          <w:rFonts w:ascii="Calibri" w:hAnsi="Calibri"/>
          <w:sz w:val="20"/>
          <w:szCs w:val="20"/>
        </w:rPr>
      </w:pPr>
      <w:r w:rsidRPr="007F4D5F">
        <w:rPr>
          <w:rFonts w:ascii="Calibri" w:hAnsi="Calibri"/>
          <w:sz w:val="20"/>
          <w:szCs w:val="20"/>
        </w:rPr>
        <w:t xml:space="preserve">ul. Korsarzy 34, </w:t>
      </w:r>
    </w:p>
    <w:p w:rsidR="007F4D5F" w:rsidRPr="007F4D5F" w:rsidRDefault="007F4D5F" w:rsidP="007F4D5F">
      <w:pPr>
        <w:spacing w:after="0"/>
        <w:rPr>
          <w:rFonts w:ascii="Calibri" w:hAnsi="Calibri"/>
          <w:sz w:val="20"/>
          <w:szCs w:val="20"/>
        </w:rPr>
      </w:pPr>
      <w:r w:rsidRPr="007F4D5F">
        <w:rPr>
          <w:rFonts w:ascii="Calibri" w:hAnsi="Calibri"/>
          <w:sz w:val="20"/>
          <w:szCs w:val="20"/>
        </w:rPr>
        <w:t>70-540 Szczecin</w:t>
      </w:r>
    </w:p>
    <w:p w:rsidR="007F4D5F" w:rsidRPr="007F4D5F" w:rsidRDefault="007F4D5F" w:rsidP="007F4D5F">
      <w:pPr>
        <w:spacing w:after="0"/>
        <w:rPr>
          <w:rFonts w:ascii="Calibri" w:hAnsi="Calibri"/>
          <w:sz w:val="20"/>
          <w:szCs w:val="20"/>
        </w:rPr>
      </w:pPr>
      <w:r w:rsidRPr="007F4D5F">
        <w:rPr>
          <w:rFonts w:ascii="Calibri" w:hAnsi="Calibri"/>
          <w:sz w:val="20"/>
          <w:szCs w:val="20"/>
        </w:rPr>
        <w:t>NIP 851-287-14-98</w:t>
      </w:r>
    </w:p>
    <w:p w:rsidR="007F4D5F" w:rsidRPr="007F4D5F" w:rsidRDefault="007F4D5F" w:rsidP="007F4D5F">
      <w:pPr>
        <w:spacing w:after="0"/>
        <w:rPr>
          <w:rFonts w:ascii="Calibri" w:hAnsi="Calibri"/>
          <w:sz w:val="20"/>
          <w:szCs w:val="20"/>
        </w:rPr>
      </w:pPr>
      <w:r w:rsidRPr="007F4D5F">
        <w:rPr>
          <w:rFonts w:ascii="Calibri" w:hAnsi="Calibri"/>
          <w:sz w:val="20"/>
          <w:szCs w:val="20"/>
        </w:rPr>
        <w:t>tel.: 91 42 53 628</w:t>
      </w:r>
    </w:p>
    <w:p w:rsidR="007F4D5F" w:rsidRPr="007F4D5F" w:rsidRDefault="007F4D5F" w:rsidP="007F4D5F">
      <w:pPr>
        <w:spacing w:after="0"/>
        <w:rPr>
          <w:rFonts w:ascii="Calibri" w:hAnsi="Calibri"/>
          <w:sz w:val="20"/>
          <w:szCs w:val="20"/>
          <w:highlight w:val="yellow"/>
        </w:rPr>
      </w:pPr>
      <w:r w:rsidRPr="007F4D5F">
        <w:rPr>
          <w:rFonts w:ascii="Calibri" w:hAnsi="Calibri"/>
          <w:sz w:val="20"/>
          <w:szCs w:val="20"/>
        </w:rPr>
        <w:t>email:  mszczucka@wzp.pl</w:t>
      </w:r>
    </w:p>
    <w:p w:rsidR="007F4D5F" w:rsidRPr="007F4D5F" w:rsidRDefault="007F4D5F" w:rsidP="007F4D5F">
      <w:pPr>
        <w:rPr>
          <w:rFonts w:ascii="Calibri" w:hAnsi="Calibri"/>
          <w:sz w:val="20"/>
          <w:szCs w:val="20"/>
          <w:highlight w:val="yellow"/>
        </w:rPr>
      </w:pPr>
    </w:p>
    <w:p w:rsidR="007F4D5F" w:rsidRPr="007F4D5F" w:rsidRDefault="007F4D5F" w:rsidP="007F4D5F">
      <w:pPr>
        <w:rPr>
          <w:rFonts w:ascii="Calibri" w:hAnsi="Calibri"/>
          <w:b/>
          <w:sz w:val="20"/>
          <w:szCs w:val="20"/>
        </w:rPr>
      </w:pPr>
      <w:r w:rsidRPr="007F4D5F">
        <w:rPr>
          <w:rFonts w:ascii="Calibri" w:hAnsi="Calibri"/>
          <w:b/>
          <w:sz w:val="20"/>
          <w:szCs w:val="20"/>
        </w:rPr>
        <w:t xml:space="preserve">II. Opis przedmiotu zamówienia  </w:t>
      </w:r>
    </w:p>
    <w:p w:rsidR="00134669" w:rsidRDefault="00134669" w:rsidP="00134669">
      <w:pPr>
        <w:numPr>
          <w:ilvl w:val="0"/>
          <w:numId w:val="9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Usługa obejmie świadczenie głównie </w:t>
      </w:r>
      <w:r w:rsidRPr="002A6682">
        <w:rPr>
          <w:rFonts w:ascii="Calibri" w:hAnsi="Calibri"/>
          <w:sz w:val="20"/>
          <w:szCs w:val="20"/>
        </w:rPr>
        <w:t>usług edukacyjnych</w:t>
      </w:r>
      <w:r w:rsidRPr="00134669">
        <w:rPr>
          <w:rFonts w:ascii="Calibri" w:hAnsi="Calibri"/>
          <w:sz w:val="20"/>
          <w:szCs w:val="20"/>
        </w:rPr>
        <w:t xml:space="preserve"> (zakres merytoryczny), hotelarskich </w:t>
      </w:r>
      <w:r w:rsidRPr="00134669">
        <w:rPr>
          <w:rFonts w:ascii="Calibri" w:hAnsi="Calibri"/>
          <w:sz w:val="20"/>
          <w:szCs w:val="20"/>
        </w:rPr>
        <w:br/>
        <w:t>i restauracyjnych oraz dodatkowych usług: transportu osób, ubezpieczenia u</w:t>
      </w:r>
      <w:r w:rsidR="0066135F">
        <w:rPr>
          <w:rFonts w:ascii="Calibri" w:hAnsi="Calibri"/>
          <w:sz w:val="20"/>
          <w:szCs w:val="20"/>
        </w:rPr>
        <w:t xml:space="preserve">czestników, obsługi moderatora </w:t>
      </w:r>
      <w:r w:rsidRPr="00134669">
        <w:rPr>
          <w:rFonts w:ascii="Calibri" w:hAnsi="Calibri"/>
          <w:sz w:val="20"/>
          <w:szCs w:val="20"/>
        </w:rPr>
        <w:t xml:space="preserve">i tłumacza języka.  </w:t>
      </w:r>
    </w:p>
    <w:p w:rsidR="00134669" w:rsidRPr="00134669" w:rsidRDefault="00134669" w:rsidP="00134669">
      <w:pPr>
        <w:spacing w:after="0"/>
        <w:ind w:left="360"/>
        <w:rPr>
          <w:rFonts w:ascii="Calibri" w:hAnsi="Calibri"/>
          <w:sz w:val="20"/>
          <w:szCs w:val="20"/>
        </w:rPr>
      </w:pPr>
    </w:p>
    <w:p w:rsidR="00134669" w:rsidRDefault="00134669" w:rsidP="00134669">
      <w:pPr>
        <w:numPr>
          <w:ilvl w:val="0"/>
          <w:numId w:val="9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>Celem organizacji wyjazdu</w:t>
      </w:r>
      <w:r w:rsidRPr="00134669">
        <w:rPr>
          <w:rFonts w:ascii="Calibri" w:hAnsi="Calibri"/>
          <w:sz w:val="20"/>
          <w:szCs w:val="20"/>
        </w:rPr>
        <w:t xml:space="preserve"> jest podnoszenie kompetencji członków Zachodniopomorskiego Komitetu Rozwoju Ekonomii i grup roboczych oraz sieciowanie podmiotów prowadzących rehabilitację zawodową osób z niepełnosprawnościami działających na terenie województwa zachodniopomorskiego, </w:t>
      </w:r>
      <w:r>
        <w:rPr>
          <w:rFonts w:ascii="Calibri" w:hAnsi="Calibri"/>
          <w:sz w:val="20"/>
          <w:szCs w:val="20"/>
        </w:rPr>
        <w:t>upowszechnianie</w:t>
      </w:r>
      <w:r w:rsidRPr="00134669">
        <w:rPr>
          <w:rFonts w:ascii="Calibri" w:hAnsi="Calibri"/>
          <w:sz w:val="20"/>
          <w:szCs w:val="20"/>
        </w:rPr>
        <w:t xml:space="preserve"> aktywnej rehabilitacji zawodowej, w tym z wykorzystaniem narzędzi ekonomii społecznej oraz prezentacja dobrych praktyk i innowacyjnych rozwiązań stosowanych w Niemczech oraz innych krajach unii europejskiej, m.in. prezentowanymi podczas targów Werkstätten: Messe 2019 w Norymberdze.   </w:t>
      </w:r>
    </w:p>
    <w:p w:rsidR="00134669" w:rsidRPr="00134669" w:rsidRDefault="00134669" w:rsidP="00134669">
      <w:pPr>
        <w:spacing w:after="0"/>
        <w:ind w:left="360"/>
        <w:rPr>
          <w:rFonts w:ascii="Calibri" w:hAnsi="Calibri"/>
          <w:sz w:val="20"/>
          <w:szCs w:val="20"/>
        </w:rPr>
      </w:pPr>
    </w:p>
    <w:p w:rsidR="00134669" w:rsidRDefault="00134669" w:rsidP="00134669">
      <w:pPr>
        <w:numPr>
          <w:ilvl w:val="0"/>
          <w:numId w:val="9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>Uczestnicy:</w:t>
      </w:r>
      <w:r w:rsidRPr="00134669">
        <w:rPr>
          <w:rFonts w:ascii="Calibri" w:hAnsi="Calibri"/>
          <w:sz w:val="20"/>
          <w:szCs w:val="20"/>
        </w:rPr>
        <w:t xml:space="preserve"> grupa uczestników liczyć będzie </w:t>
      </w:r>
      <w:r w:rsidR="004E2482">
        <w:rPr>
          <w:rFonts w:ascii="Calibri" w:hAnsi="Calibri"/>
          <w:sz w:val="20"/>
          <w:szCs w:val="20"/>
        </w:rPr>
        <w:t xml:space="preserve">maksymalnie  </w:t>
      </w:r>
      <w:r w:rsidRPr="002230B1">
        <w:rPr>
          <w:rFonts w:ascii="Calibri" w:hAnsi="Calibri"/>
          <w:sz w:val="20"/>
          <w:szCs w:val="20"/>
        </w:rPr>
        <w:t>3</w:t>
      </w:r>
      <w:r w:rsidR="002230B1" w:rsidRPr="002230B1">
        <w:rPr>
          <w:rFonts w:ascii="Calibri" w:hAnsi="Calibri"/>
          <w:sz w:val="20"/>
          <w:szCs w:val="20"/>
        </w:rPr>
        <w:t>7</w:t>
      </w:r>
      <w:r w:rsidRPr="002230B1">
        <w:rPr>
          <w:rFonts w:ascii="Calibri" w:hAnsi="Calibri"/>
          <w:sz w:val="20"/>
          <w:szCs w:val="20"/>
        </w:rPr>
        <w:t>osób</w:t>
      </w:r>
      <w:r w:rsidRPr="00134669">
        <w:rPr>
          <w:rFonts w:ascii="Calibri" w:hAnsi="Calibri"/>
          <w:sz w:val="20"/>
          <w:szCs w:val="20"/>
        </w:rPr>
        <w:t xml:space="preserve">, zrekrutowanych przez Zleceniodawcę. </w:t>
      </w:r>
    </w:p>
    <w:p w:rsidR="00134669" w:rsidRPr="00134669" w:rsidRDefault="00134669" w:rsidP="00134669">
      <w:pPr>
        <w:spacing w:after="0"/>
        <w:ind w:left="360"/>
        <w:rPr>
          <w:rFonts w:ascii="Calibri" w:hAnsi="Calibri"/>
          <w:sz w:val="20"/>
          <w:szCs w:val="20"/>
        </w:rPr>
      </w:pPr>
    </w:p>
    <w:p w:rsidR="00134669" w:rsidRDefault="00134669" w:rsidP="00134669">
      <w:pPr>
        <w:numPr>
          <w:ilvl w:val="0"/>
          <w:numId w:val="9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 xml:space="preserve">Termin i miejsce realizacji: </w:t>
      </w:r>
      <w:r w:rsidRPr="00134669">
        <w:rPr>
          <w:rFonts w:ascii="Calibri" w:hAnsi="Calibri"/>
          <w:sz w:val="20"/>
          <w:szCs w:val="20"/>
        </w:rPr>
        <w:t xml:space="preserve">27-29 marca 2019 r. Norymberga i </w:t>
      </w:r>
      <w:r w:rsidRPr="002230B1">
        <w:rPr>
          <w:rFonts w:ascii="Calibri" w:hAnsi="Calibri"/>
          <w:sz w:val="20"/>
          <w:szCs w:val="20"/>
        </w:rPr>
        <w:t xml:space="preserve">Stammbach </w:t>
      </w:r>
      <w:r w:rsidRPr="00134669">
        <w:rPr>
          <w:rFonts w:ascii="Calibri" w:hAnsi="Calibri"/>
          <w:sz w:val="20"/>
          <w:szCs w:val="20"/>
        </w:rPr>
        <w:t xml:space="preserve">oraz  ewentualnie inne miejscowości na terenie Niemiec wskazane przez Wykonawcę w formularzu oferty, odwiedzane w ramach realizacji programu merytorycznego. </w:t>
      </w:r>
    </w:p>
    <w:p w:rsidR="00134669" w:rsidRPr="00134669" w:rsidRDefault="00134669" w:rsidP="00134669">
      <w:pPr>
        <w:spacing w:after="0"/>
        <w:ind w:left="360"/>
        <w:rPr>
          <w:rFonts w:ascii="Calibri" w:hAnsi="Calibri"/>
          <w:sz w:val="20"/>
          <w:szCs w:val="20"/>
        </w:rPr>
      </w:pPr>
    </w:p>
    <w:p w:rsidR="00134669" w:rsidRPr="00134669" w:rsidRDefault="00134669" w:rsidP="00134669">
      <w:pPr>
        <w:numPr>
          <w:ilvl w:val="0"/>
          <w:numId w:val="9"/>
        </w:numPr>
        <w:spacing w:after="0"/>
        <w:rPr>
          <w:rFonts w:ascii="Calibri" w:hAnsi="Calibri"/>
          <w:b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 xml:space="preserve">Zakres merytoryczny wizyty: 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b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>5.1</w:t>
      </w:r>
      <w:r w:rsidRPr="00134669">
        <w:rPr>
          <w:rFonts w:ascii="Calibri" w:hAnsi="Calibri"/>
          <w:sz w:val="20"/>
          <w:szCs w:val="20"/>
        </w:rPr>
        <w:t xml:space="preserve"> Zorganizowanie wyjazdu studyjnego dla członków Zachodniopomorskiego Komitetu Rozwoju Ekonomii i grup roboczych </w:t>
      </w:r>
      <w:r w:rsidR="004E2482">
        <w:rPr>
          <w:rFonts w:ascii="Calibri" w:hAnsi="Calibri"/>
          <w:sz w:val="20"/>
          <w:szCs w:val="20"/>
        </w:rPr>
        <w:t xml:space="preserve">oraz wyjazdu </w:t>
      </w:r>
      <w:r w:rsidRPr="00134669">
        <w:rPr>
          <w:rFonts w:ascii="Calibri" w:hAnsi="Calibri"/>
          <w:sz w:val="20"/>
          <w:szCs w:val="20"/>
        </w:rPr>
        <w:t>sieciującego dla  podmiotów prowadzących rehabilitację zawodową osób z niepełnosprawnościami pozwalającego na wymianę wiedzy i doświadczeń dotyczących realizacji działań w powyższym zakresie oraz umożliwiająceg</w:t>
      </w:r>
      <w:r w:rsidR="004E2482">
        <w:rPr>
          <w:rFonts w:ascii="Calibri" w:hAnsi="Calibri"/>
          <w:sz w:val="20"/>
          <w:szCs w:val="20"/>
        </w:rPr>
        <w:t>o zapoznanie się uczestników  z </w:t>
      </w:r>
      <w:r w:rsidRPr="00134669">
        <w:rPr>
          <w:rFonts w:ascii="Calibri" w:hAnsi="Calibri"/>
          <w:sz w:val="20"/>
          <w:szCs w:val="20"/>
        </w:rPr>
        <w:t xml:space="preserve">modelem aktywnej rehabilitacji zawodowej, w tym z wykorzystaniem ekonomii społecznej, dobrymi praktykami i innowacyjnymi rozwiązaniami stosowanymi  w Niemczech oraz innych krajach unii europejskiej, prezentowanymi m.in. podczas targów Werkstätten: Messe 2019 w Norymberdze.   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W programie należy ująć co najmniej: </w:t>
      </w:r>
    </w:p>
    <w:p w:rsidR="00134669" w:rsidRPr="002230B1" w:rsidRDefault="00134669" w:rsidP="00134669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2230B1">
        <w:rPr>
          <w:rFonts w:ascii="Calibri" w:hAnsi="Calibri"/>
          <w:sz w:val="20"/>
          <w:szCs w:val="20"/>
        </w:rPr>
        <w:t xml:space="preserve">wprowadzenie uczestników w założenia systemu rehabilitacji zawodowej funkcjonującej w Niemczech, w tym z założeniami modelu aktywnej rehabilitacji zawodowej, </w:t>
      </w:r>
    </w:p>
    <w:p w:rsidR="00134669" w:rsidRPr="002230B1" w:rsidRDefault="00134669" w:rsidP="00134669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2230B1">
        <w:rPr>
          <w:rFonts w:ascii="Calibri" w:hAnsi="Calibri"/>
          <w:sz w:val="20"/>
          <w:szCs w:val="20"/>
        </w:rPr>
        <w:t xml:space="preserve">wprowadzenie uczestników w praktyczne aspekty funkcjonowanie ekonomii społecznej w Niemczech oraz wykorzystania jej narzędzi w celu reintegracji i zapobieganiu wykluczeniu społecznemu, </w:t>
      </w:r>
    </w:p>
    <w:p w:rsidR="00134669" w:rsidRPr="002230B1" w:rsidRDefault="00134669" w:rsidP="00134669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2230B1">
        <w:rPr>
          <w:rFonts w:ascii="Calibri" w:hAnsi="Calibri"/>
          <w:sz w:val="20"/>
          <w:szCs w:val="20"/>
        </w:rPr>
        <w:t>wizytację targów Werkstätten: Messe 2019 w dniu 28.03.2019 r. , w tym spotkanie z organizatorami oraz wystawcami, zwiedzanie stoisk wystawienniczych, uczestnictwo w wykładach/warsztatach wybranych przez Zamawiającego z programu targów,</w:t>
      </w:r>
    </w:p>
    <w:p w:rsidR="00134669" w:rsidRPr="002230B1" w:rsidRDefault="00134669" w:rsidP="00134669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2230B1">
        <w:rPr>
          <w:rFonts w:ascii="Calibri" w:hAnsi="Calibri"/>
          <w:sz w:val="20"/>
          <w:szCs w:val="20"/>
        </w:rPr>
        <w:t xml:space="preserve">prezentacja przykładów przystosowania architektonicznego miasta do potrzeb osób z niepełnosprawnościami oraz zastosowania rozwiązań umożliwiających im funkcjonowanie w przestrzeni publicznej,  </w:t>
      </w:r>
    </w:p>
    <w:p w:rsidR="00134669" w:rsidRPr="002230B1" w:rsidRDefault="00134669" w:rsidP="00134669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2230B1">
        <w:rPr>
          <w:rFonts w:ascii="Calibri" w:hAnsi="Calibri"/>
          <w:sz w:val="20"/>
          <w:szCs w:val="20"/>
        </w:rPr>
        <w:t xml:space="preserve">wizytacja sklepu CAP-market Stammbach zatrudniającego osoby z niepełnosprawnościami - prezentacja franczyzy społecznej prowadzonej na terenie Niemiec. 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Ww. zakres merytoryczny wizyty stanowi program obligatoryjny. Wykonawca może zaproponować dodatkowe elementy</w:t>
      </w:r>
      <w:r>
        <w:rPr>
          <w:rFonts w:ascii="Calibri" w:hAnsi="Calibri"/>
          <w:sz w:val="20"/>
          <w:szCs w:val="20"/>
        </w:rPr>
        <w:t xml:space="preserve">, </w:t>
      </w:r>
      <w:r w:rsidRPr="002230B1">
        <w:rPr>
          <w:rFonts w:ascii="Calibri" w:hAnsi="Calibri"/>
          <w:sz w:val="20"/>
          <w:szCs w:val="20"/>
        </w:rPr>
        <w:t>przede wszystkim na pierwszy dzień wyjazdu tj. 27.03.2019 r. (analogicznie do dnia 29.03.2019 r. punkt programu może być zrealizowany na trasie przejazdu). Przewidziana jest premia punktowa za ujęcie dodatkowych elementów.</w:t>
      </w:r>
      <w:r>
        <w:rPr>
          <w:rFonts w:ascii="Calibri" w:hAnsi="Calibri"/>
          <w:sz w:val="20"/>
          <w:szCs w:val="20"/>
        </w:rPr>
        <w:t xml:space="preserve">  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>5.2</w:t>
      </w:r>
      <w:r w:rsidRPr="00134669">
        <w:rPr>
          <w:rFonts w:ascii="Calibri" w:hAnsi="Calibri"/>
          <w:sz w:val="20"/>
          <w:szCs w:val="20"/>
        </w:rPr>
        <w:t xml:space="preserve"> Program wizyty powinien być sprofilowany do następujących kluczowych sfer: </w:t>
      </w:r>
    </w:p>
    <w:p w:rsidR="00134669" w:rsidRPr="00134669" w:rsidRDefault="00134669" w:rsidP="00134669">
      <w:pPr>
        <w:numPr>
          <w:ilvl w:val="0"/>
          <w:numId w:val="28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zapoznanie uczestników z nowoczesnymi tendencjami rozwoju polityki społecznej oraz systemem rehabilitacji zawodowej osób z niepełnosprawnościami w Niemczech, </w:t>
      </w:r>
    </w:p>
    <w:p w:rsidR="00134669" w:rsidRPr="00134669" w:rsidRDefault="00880901" w:rsidP="00134669">
      <w:pPr>
        <w:numPr>
          <w:ilvl w:val="0"/>
          <w:numId w:val="28"/>
        </w:num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zapoznanie się</w:t>
      </w:r>
      <w:r w:rsidR="00134669" w:rsidRPr="00134669">
        <w:rPr>
          <w:rFonts w:ascii="Calibri" w:hAnsi="Calibri"/>
          <w:sz w:val="20"/>
          <w:szCs w:val="20"/>
        </w:rPr>
        <w:t xml:space="preserve"> uczestników z zastosowaniem w praktyce modelu aktywnej rehabilitacji zawodowej oraz możliwością wykorzystania narzędzi ekonomii społecznej w tym zakresie, </w:t>
      </w:r>
    </w:p>
    <w:p w:rsidR="00134669" w:rsidRPr="00134669" w:rsidRDefault="00134669" w:rsidP="00134669">
      <w:pPr>
        <w:numPr>
          <w:ilvl w:val="0"/>
          <w:numId w:val="28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zapoznanie uczestników z kierunkami rozwoju ekonomii społecznej w Niemczech, w tym sytuacją podmiotów ekonomii społecznej,</w:t>
      </w:r>
    </w:p>
    <w:p w:rsidR="00134669" w:rsidRPr="00134669" w:rsidRDefault="00134669" w:rsidP="00134669">
      <w:pPr>
        <w:numPr>
          <w:ilvl w:val="0"/>
          <w:numId w:val="28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przedstawienie stosowanych w Niemczech rozwiązań i dostosowań umożliwiających osobom z niepełnosprawnościami poruszanie się w przestrzeni publicznej, wspierających ich</w:t>
      </w:r>
      <w:r w:rsidR="00880901">
        <w:rPr>
          <w:rFonts w:ascii="Calibri" w:hAnsi="Calibri"/>
          <w:sz w:val="20"/>
          <w:szCs w:val="20"/>
        </w:rPr>
        <w:t xml:space="preserve"> samodzielność i niezależność, </w:t>
      </w:r>
      <w:r w:rsidRPr="00134669">
        <w:rPr>
          <w:rFonts w:ascii="Calibri" w:hAnsi="Calibri"/>
          <w:sz w:val="20"/>
          <w:szCs w:val="20"/>
        </w:rPr>
        <w:t xml:space="preserve"> </w:t>
      </w:r>
    </w:p>
    <w:p w:rsidR="00134669" w:rsidRPr="00134669" w:rsidRDefault="00134669" w:rsidP="00134669">
      <w:pPr>
        <w:numPr>
          <w:ilvl w:val="0"/>
          <w:numId w:val="28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spotkania z przedstawicielami organizacji/instytucji zajmujących się problematyką rehabilitacji zawodowej osób z niepełnosprawnościami oraz rozwojem ekonomii społecznej w Niemczech, </w:t>
      </w:r>
    </w:p>
    <w:p w:rsidR="00134669" w:rsidRPr="00134669" w:rsidRDefault="00134669" w:rsidP="00134669">
      <w:pPr>
        <w:numPr>
          <w:ilvl w:val="0"/>
          <w:numId w:val="28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dobre praktyki,</w:t>
      </w:r>
    </w:p>
    <w:p w:rsidR="00134669" w:rsidRPr="00134669" w:rsidRDefault="00134669" w:rsidP="00134669">
      <w:pPr>
        <w:numPr>
          <w:ilvl w:val="0"/>
          <w:numId w:val="28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współpraca z instytucjami. 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lastRenderedPageBreak/>
        <w:t xml:space="preserve">Wymienione obszary tematyczne powinny być prezentowane w formie wykładów, prezentacji, warsztatów, dyskusji i wizyt interaktywnych podczas targów oraz w siedzibach instytucji, </w:t>
      </w:r>
      <w:r>
        <w:rPr>
          <w:rFonts w:ascii="Calibri" w:hAnsi="Calibri"/>
          <w:sz w:val="20"/>
          <w:szCs w:val="20"/>
        </w:rPr>
        <w:t>zajmujących się </w:t>
      </w:r>
      <w:r w:rsidRPr="00134669">
        <w:rPr>
          <w:rFonts w:ascii="Calibri" w:hAnsi="Calibri"/>
          <w:sz w:val="20"/>
          <w:szCs w:val="20"/>
        </w:rPr>
        <w:t xml:space="preserve">rehabilitacją społeczną osób z niepełnosprawnościami. 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b/>
          <w:sz w:val="20"/>
          <w:szCs w:val="20"/>
        </w:rPr>
      </w:pP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 xml:space="preserve">5.3 </w:t>
      </w:r>
      <w:r w:rsidRPr="00134669">
        <w:rPr>
          <w:rFonts w:ascii="Calibri" w:hAnsi="Calibri"/>
          <w:sz w:val="20"/>
          <w:szCs w:val="20"/>
        </w:rPr>
        <w:t xml:space="preserve">Na czas trwania całej wizyty (tj. od momentu zebrania się grupy uczestników w Szczecinie – dzień pierwszy, do momentu powrotu grupy do Szczecina - dzień trzeci) Wykonawca zapewni opiekę koordynatora – tłumacza, który będzie pełnił funkcję opiekuna grupy i tłumacza biegle posługującego się językiem polskim i niemieckim  oraz będzie uczestniczył w spotkaniach organizowanych w ramach wyjazdu. Z uwagi na liczebność grupy podczas wizytacji targów należy zapewnić drugiego tłumacza. 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</w:p>
    <w:p w:rsidR="00134669" w:rsidRPr="00134669" w:rsidRDefault="00134669" w:rsidP="00134669">
      <w:pPr>
        <w:numPr>
          <w:ilvl w:val="0"/>
          <w:numId w:val="9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 xml:space="preserve">Usługi transportowe obejmują </w:t>
      </w:r>
      <w:r w:rsidRPr="00134669">
        <w:rPr>
          <w:rFonts w:ascii="Calibri" w:hAnsi="Calibri"/>
          <w:sz w:val="20"/>
          <w:szCs w:val="20"/>
        </w:rPr>
        <w:t xml:space="preserve">zorganizowanie i zapewnienie wszystkim uczestnikom transportu bezpiecznym i odpowiednio do tego przygotowanym środkiem transportu. Trasa podróży tam i z powrotem spod siedziby Zamawiającego: Szczecin, ul. Korsarzy 34 lub innego miejsca w Szczecinie, wskazanego przez Zamawiającego. Transport obejmuje następujące etapy: </w:t>
      </w:r>
    </w:p>
    <w:p w:rsidR="00134669" w:rsidRPr="00134669" w:rsidRDefault="00134669" w:rsidP="00134669">
      <w:pPr>
        <w:numPr>
          <w:ilvl w:val="0"/>
          <w:numId w:val="13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przejazd spod siedziby Zamawiającego lub innego miejsca  w Szczecinie wskazanego przez Zamawiającego klimatyzowanym autokarem do miej</w:t>
      </w:r>
      <w:r w:rsidR="00880901">
        <w:rPr>
          <w:rFonts w:ascii="Calibri" w:hAnsi="Calibri"/>
          <w:sz w:val="20"/>
          <w:szCs w:val="20"/>
        </w:rPr>
        <w:t>sca noclegu w Norymberdze (Niem</w:t>
      </w:r>
      <w:r w:rsidRPr="00134669">
        <w:rPr>
          <w:rFonts w:ascii="Calibri" w:hAnsi="Calibri"/>
          <w:sz w:val="20"/>
          <w:szCs w:val="20"/>
        </w:rPr>
        <w:t>cy) oraz z powrotem, z uwzględnieniem wizytacji CAP-market Stammbach. Wymagane wyposażenie pojazdu (sprawne):</w:t>
      </w:r>
    </w:p>
    <w:p w:rsidR="00134669" w:rsidRPr="00134669" w:rsidRDefault="00134669" w:rsidP="00134669">
      <w:pPr>
        <w:numPr>
          <w:ilvl w:val="0"/>
          <w:numId w:val="15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fotele mające możliwość ustawienia pozycji półleżącej,</w:t>
      </w:r>
    </w:p>
    <w:p w:rsidR="00134669" w:rsidRPr="00134669" w:rsidRDefault="00134669" w:rsidP="00134669">
      <w:pPr>
        <w:numPr>
          <w:ilvl w:val="0"/>
          <w:numId w:val="15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klimatyzacja automatyczna,</w:t>
      </w:r>
    </w:p>
    <w:p w:rsidR="00134669" w:rsidRPr="00134669" w:rsidRDefault="00134669" w:rsidP="00134669">
      <w:pPr>
        <w:numPr>
          <w:ilvl w:val="0"/>
          <w:numId w:val="15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ogrzewanie,</w:t>
      </w:r>
    </w:p>
    <w:p w:rsidR="00134669" w:rsidRPr="00134669" w:rsidRDefault="00134669" w:rsidP="00134669">
      <w:pPr>
        <w:numPr>
          <w:ilvl w:val="0"/>
          <w:numId w:val="15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indywidualne nawiewy,</w:t>
      </w:r>
    </w:p>
    <w:p w:rsidR="00134669" w:rsidRPr="00134669" w:rsidRDefault="00134669" w:rsidP="00134669">
      <w:pPr>
        <w:numPr>
          <w:ilvl w:val="0"/>
          <w:numId w:val="15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indywidualne oświetlenie,</w:t>
      </w:r>
    </w:p>
    <w:p w:rsidR="00134669" w:rsidRPr="00134669" w:rsidRDefault="00134669" w:rsidP="00134669">
      <w:pPr>
        <w:numPr>
          <w:ilvl w:val="0"/>
          <w:numId w:val="15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przyciemniane szyby z zasłonkami,</w:t>
      </w:r>
    </w:p>
    <w:p w:rsidR="00134669" w:rsidRPr="00134669" w:rsidRDefault="00134669" w:rsidP="00134669">
      <w:pPr>
        <w:numPr>
          <w:ilvl w:val="0"/>
          <w:numId w:val="15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toaleta, </w:t>
      </w:r>
    </w:p>
    <w:p w:rsidR="00134669" w:rsidRPr="00134669" w:rsidRDefault="00134669" w:rsidP="00134669">
      <w:pPr>
        <w:numPr>
          <w:ilvl w:val="0"/>
          <w:numId w:val="15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bezpłatne WIFI podczas wszystkich przejazdów,  </w:t>
      </w:r>
    </w:p>
    <w:p w:rsidR="00134669" w:rsidRPr="00134669" w:rsidRDefault="00134669" w:rsidP="00134669">
      <w:pPr>
        <w:numPr>
          <w:ilvl w:val="0"/>
          <w:numId w:val="15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duży bagażnik pod pokładem umożliwiający przewóz bagażu uczestników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Wyjazd spod siedziby Zamawiającego lub innego miejsca w Szczecinie wskazanego przez Zamawiającego  powinien się odbyć w godzinach porannych. Przejazd nie może się odbywać w godzinach nocnych. Zamawiający nie dopuszcza możliwości korzystania ze środków transportu zbiorowego.</w:t>
      </w:r>
    </w:p>
    <w:p w:rsidR="00134669" w:rsidRPr="00134669" w:rsidRDefault="00134669" w:rsidP="00134669">
      <w:pPr>
        <w:numPr>
          <w:ilvl w:val="0"/>
          <w:numId w:val="13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transport uczestników wizyty pomiędzy miejscem noclegu w hotelu i targami oraz ewentualnie innymi miejscami spotkań/wizyt wskazanymi w programie podczas trwania wyjazdu. Zamawiający nie dopuszcza możliwości korzystania ze środków transportu zbiorowego.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</w:p>
    <w:p w:rsidR="00134669" w:rsidRPr="00134669" w:rsidRDefault="00134669" w:rsidP="00134669">
      <w:pPr>
        <w:numPr>
          <w:ilvl w:val="0"/>
          <w:numId w:val="9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>Usługi ubezpieczeniowe obejmują</w:t>
      </w:r>
      <w:r w:rsidRPr="00134669">
        <w:rPr>
          <w:rFonts w:ascii="Calibri" w:hAnsi="Calibri"/>
          <w:sz w:val="20"/>
          <w:szCs w:val="20"/>
        </w:rPr>
        <w:t xml:space="preserve"> wykupienie ubezpieczenia NNW wszystkich uczestników </w:t>
      </w:r>
      <w:r w:rsidRPr="00134669">
        <w:rPr>
          <w:rFonts w:ascii="Calibri" w:hAnsi="Calibri"/>
          <w:sz w:val="20"/>
          <w:szCs w:val="20"/>
        </w:rPr>
        <w:br/>
        <w:t xml:space="preserve">na czas przejazdu i pobytu na kwotę min. 30 000,00 zł. na każdego z uczestników – w szczególności koszty leczenia, następstw nieszczęśliwych wypadków, także poza granicami RP. Po przekazaniu przez Zamawiającego danych osób podlegających ubezpieczeniu, Wykonawca przedłoży kopię polisy, potwierdzającą jej opłacenie. 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</w:p>
    <w:p w:rsidR="00134669" w:rsidRPr="00134669" w:rsidRDefault="00134669" w:rsidP="00134669">
      <w:pPr>
        <w:numPr>
          <w:ilvl w:val="0"/>
          <w:numId w:val="9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>Usługi hotelarskie obejmują</w:t>
      </w:r>
      <w:r w:rsidRPr="00134669">
        <w:rPr>
          <w:rFonts w:ascii="Calibri" w:hAnsi="Calibri"/>
          <w:sz w:val="20"/>
          <w:szCs w:val="20"/>
        </w:rPr>
        <w:t xml:space="preserve"> zapewnienie wszystkim uczestnikom dwóch noclegów ze śniadaniami </w:t>
      </w:r>
      <w:r w:rsidRPr="00134669">
        <w:rPr>
          <w:rFonts w:ascii="Calibri" w:hAnsi="Calibri"/>
          <w:sz w:val="20"/>
          <w:szCs w:val="20"/>
        </w:rPr>
        <w:br/>
        <w:t xml:space="preserve">w formie bufetu, w hotelu o standardzie co najmniej 3 gwiazdkowym lub równoważnym, w pokojach 1-2 osobowych z odrębnym miejscem do spania oraz  z pełnym węzłem sanitarnym (tj. z łazienką </w:t>
      </w:r>
      <w:r w:rsidRPr="00134669">
        <w:rPr>
          <w:rFonts w:ascii="Calibri" w:hAnsi="Calibri"/>
          <w:sz w:val="20"/>
          <w:szCs w:val="20"/>
        </w:rPr>
        <w:br/>
        <w:t xml:space="preserve">w szczególności z natryskiem i WC w każdym pokoju), z zastrzeżeniem, iż obowiązkiem Wykonawcy jest zapewnienie min. </w:t>
      </w:r>
      <w:r w:rsidRPr="0054248F">
        <w:rPr>
          <w:rFonts w:ascii="Calibri" w:hAnsi="Calibri"/>
          <w:sz w:val="20"/>
          <w:szCs w:val="20"/>
        </w:rPr>
        <w:t>1</w:t>
      </w:r>
      <w:r w:rsidR="003523B7" w:rsidRPr="0054248F">
        <w:rPr>
          <w:rFonts w:ascii="Calibri" w:hAnsi="Calibri"/>
          <w:sz w:val="20"/>
          <w:szCs w:val="20"/>
        </w:rPr>
        <w:t>3</w:t>
      </w:r>
      <w:r w:rsidRPr="0054248F">
        <w:rPr>
          <w:rFonts w:ascii="Calibri" w:hAnsi="Calibri"/>
          <w:sz w:val="20"/>
          <w:szCs w:val="20"/>
        </w:rPr>
        <w:t xml:space="preserve"> pokoi jednoosobowych. Miejsce</w:t>
      </w:r>
      <w:r w:rsidRPr="00134669">
        <w:rPr>
          <w:rFonts w:ascii="Calibri" w:hAnsi="Calibri"/>
          <w:sz w:val="20"/>
          <w:szCs w:val="20"/>
        </w:rPr>
        <w:t xml:space="preserve"> noclegu (hotel) powinien posiadać zaplecze gastronomiczne (restaurację) oraz być zlokalizowany w centrum Norymbergii lub miejscu dogodnie z nim skomunikowanym. </w:t>
      </w:r>
    </w:p>
    <w:p w:rsidR="00134669" w:rsidRPr="00134669" w:rsidRDefault="00134669" w:rsidP="00134669">
      <w:pPr>
        <w:spacing w:after="0"/>
        <w:ind w:left="502"/>
        <w:rPr>
          <w:rFonts w:ascii="Calibri" w:hAnsi="Calibri"/>
          <w:sz w:val="20"/>
          <w:szCs w:val="20"/>
        </w:rPr>
      </w:pPr>
    </w:p>
    <w:p w:rsidR="00134669" w:rsidRPr="00134669" w:rsidRDefault="00134669" w:rsidP="00134669">
      <w:pPr>
        <w:numPr>
          <w:ilvl w:val="0"/>
          <w:numId w:val="9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b/>
          <w:sz w:val="20"/>
          <w:szCs w:val="20"/>
        </w:rPr>
        <w:t>Usługi restauracyjne obejmują zapewnienie wszystkim uczestnikom:</w:t>
      </w:r>
    </w:p>
    <w:p w:rsidR="00134669" w:rsidRPr="00134669" w:rsidRDefault="00134669" w:rsidP="00134669">
      <w:pPr>
        <w:numPr>
          <w:ilvl w:val="0"/>
          <w:numId w:val="6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lastRenderedPageBreak/>
        <w:t>trzech obiadów, obiad powinien składać się co najmniej z zupy, dania głównego ze sztuką mięsa, zestawu surówek, deseru, zimnych i gorących napojów.</w:t>
      </w:r>
    </w:p>
    <w:p w:rsidR="00134669" w:rsidRPr="00134669" w:rsidRDefault="00134669" w:rsidP="00134669">
      <w:pPr>
        <w:numPr>
          <w:ilvl w:val="0"/>
          <w:numId w:val="6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 kawy, herbaty, wody mineralnej oraz prowiantu dla każdego uczestnika w trakcie podróży </w:t>
      </w:r>
      <w:r w:rsidRPr="00134669">
        <w:rPr>
          <w:rFonts w:ascii="Calibri" w:hAnsi="Calibri"/>
          <w:sz w:val="20"/>
          <w:szCs w:val="20"/>
        </w:rPr>
        <w:br/>
        <w:t>do i z Norymbergii.</w:t>
      </w:r>
    </w:p>
    <w:p w:rsidR="00134669" w:rsidRPr="00134669" w:rsidRDefault="00134669" w:rsidP="00134669">
      <w:pPr>
        <w:numPr>
          <w:ilvl w:val="0"/>
          <w:numId w:val="6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dwóch kolacji, kolacja powinna składać się z potrawy gorącej, pieczywa, serów, wędliny, sałatek warzywnych itp. oraz gorących i zimnych napojów.</w:t>
      </w:r>
    </w:p>
    <w:p w:rsidR="00134669" w:rsidRPr="00134669" w:rsidRDefault="00134669" w:rsidP="00134669">
      <w:pPr>
        <w:numPr>
          <w:ilvl w:val="0"/>
          <w:numId w:val="6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realizacja usług restauracyjnych powinna odbywać się zgodnie z harmonogramem ustalanym </w:t>
      </w:r>
      <w:r w:rsidRPr="00134669">
        <w:rPr>
          <w:rFonts w:ascii="Calibri" w:hAnsi="Calibri"/>
          <w:sz w:val="20"/>
          <w:szCs w:val="20"/>
        </w:rPr>
        <w:br/>
        <w:t xml:space="preserve">na bieżąco z przedstawicielem Zamawiającego. </w:t>
      </w:r>
    </w:p>
    <w:p w:rsidR="00134669" w:rsidRPr="00134669" w:rsidRDefault="00134669" w:rsidP="00134669">
      <w:pPr>
        <w:numPr>
          <w:ilvl w:val="0"/>
          <w:numId w:val="6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realizacja usług restauracyjnych powinna przebiegać zgodnie z obowiązującymi w tym zakresie przepisami prawa obowiązującymi w Niemczech, w szczególności dotyczącymi wymogów sanitarnych stawianych osobom biorącym udział w realizacji usługi oraz miejscom przygotowania i podawania posiłków.</w:t>
      </w:r>
    </w:p>
    <w:p w:rsidR="00134669" w:rsidRPr="00134669" w:rsidRDefault="00134669" w:rsidP="00134669">
      <w:pPr>
        <w:numPr>
          <w:ilvl w:val="0"/>
          <w:numId w:val="6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wyżywienie powinno rozpocząć się od obiadu, w dniu 27 marca i zakończyć obiadem w dniu 29 marca, z zastrzeżeniem zapisu lit. b). </w:t>
      </w:r>
    </w:p>
    <w:p w:rsidR="00134669" w:rsidRPr="00134669" w:rsidRDefault="00134669" w:rsidP="00134669">
      <w:pPr>
        <w:numPr>
          <w:ilvl w:val="0"/>
          <w:numId w:val="6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 xml:space="preserve">łącznie w trakcie 3-dniowego pobytu na każdego uczestnika przypadają 3 obiady, 2 kolacje i 2 śniadania (nocleg ze śniadaniem pkt. 8), oraz prowiant i napoje w trakcie przejazdu autokarem do i z Norymbergii. </w:t>
      </w:r>
    </w:p>
    <w:p w:rsidR="00134669" w:rsidRPr="00134669" w:rsidRDefault="00134669" w:rsidP="00134669">
      <w:pPr>
        <w:numPr>
          <w:ilvl w:val="0"/>
          <w:numId w:val="6"/>
        </w:numPr>
        <w:spacing w:after="0"/>
        <w:rPr>
          <w:rFonts w:ascii="Calibri" w:hAnsi="Calibri"/>
          <w:sz w:val="20"/>
          <w:szCs w:val="20"/>
        </w:rPr>
      </w:pPr>
      <w:r w:rsidRPr="00134669">
        <w:rPr>
          <w:rFonts w:ascii="Calibri" w:hAnsi="Calibri"/>
          <w:sz w:val="20"/>
          <w:szCs w:val="20"/>
        </w:rPr>
        <w:t>w pojedynczych przypadkach możliwość zapewnienia posiłków wegetariańskich.</w:t>
      </w:r>
    </w:p>
    <w:p w:rsidR="007F4D5F" w:rsidRPr="007F4D5F" w:rsidRDefault="007F4D5F" w:rsidP="007F4D5F">
      <w:pPr>
        <w:spacing w:after="0"/>
        <w:ind w:left="502"/>
        <w:rPr>
          <w:rFonts w:ascii="Myriad Pro" w:eastAsia="Times New Roman" w:hAnsi="Myriad Pro"/>
          <w:snapToGrid w:val="0"/>
          <w:sz w:val="20"/>
          <w:szCs w:val="20"/>
        </w:rPr>
      </w:pPr>
    </w:p>
    <w:p w:rsidR="00580F6B" w:rsidRPr="00FB2845" w:rsidRDefault="00580F6B" w:rsidP="00D31AC6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b/>
          <w:snapToGrid w:val="0"/>
          <w:sz w:val="20"/>
          <w:szCs w:val="20"/>
        </w:rPr>
      </w:pPr>
      <w:r w:rsidRPr="00FB2845">
        <w:rPr>
          <w:rFonts w:asciiTheme="minorHAnsi" w:eastAsia="Times New Roman" w:hAnsiTheme="minorHAnsi" w:cstheme="minorHAnsi"/>
          <w:b/>
          <w:snapToGrid w:val="0"/>
          <w:sz w:val="20"/>
          <w:szCs w:val="20"/>
        </w:rPr>
        <w:t xml:space="preserve">Pozostałe informacje dot. przedmiotu zamówienia oraz postanowienia umowy:  </w:t>
      </w:r>
    </w:p>
    <w:p w:rsidR="000C341F" w:rsidRPr="00FB2845" w:rsidRDefault="000C341F" w:rsidP="000C341F">
      <w:pPr>
        <w:spacing w:after="0"/>
        <w:rPr>
          <w:rFonts w:asciiTheme="minorHAnsi" w:eastAsia="Times New Roman" w:hAnsiTheme="minorHAnsi" w:cstheme="minorHAnsi"/>
          <w:b/>
          <w:snapToGrid w:val="0"/>
          <w:sz w:val="20"/>
          <w:szCs w:val="20"/>
        </w:rPr>
      </w:pPr>
    </w:p>
    <w:p w:rsidR="000C341F" w:rsidRPr="00FB2845" w:rsidRDefault="000C341F" w:rsidP="00BD697C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b/>
          <w:snapToGrid w:val="0"/>
          <w:sz w:val="20"/>
          <w:szCs w:val="20"/>
        </w:rPr>
      </w:pPr>
      <w:r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Wykonawca powinien wykazać się </w:t>
      </w:r>
      <w:r w:rsidR="00BD697C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zdobytą w okresie ostatnich </w:t>
      </w:r>
      <w:r w:rsidR="001653D8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dwóch</w:t>
      </w:r>
      <w:r w:rsidR="00BD697C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 lat wiedzą i </w:t>
      </w:r>
      <w:r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doświadczeniem w </w:t>
      </w:r>
      <w:r w:rsidR="001653D8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organizacji </w:t>
      </w:r>
      <w:r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w</w:t>
      </w:r>
      <w:r w:rsidR="00BD697C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yjazdów </w:t>
      </w:r>
      <w:r w:rsidR="00435700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edukacyjnych, </w:t>
      </w:r>
      <w:r w:rsidR="001653D8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szkoleniowych </w:t>
      </w:r>
      <w:r w:rsidR="00BD697C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i</w:t>
      </w:r>
      <w:r w:rsidR="001653D8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/lub tematycznych</w:t>
      </w:r>
      <w:r w:rsidR="0091461A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,</w:t>
      </w:r>
      <w:r w:rsidR="00BD697C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 realizowanych poza granicami RP</w:t>
      </w:r>
      <w:r w:rsidR="00333339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,</w:t>
      </w:r>
      <w:r w:rsidR="00BD697C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 obejmujących min. świadczenie usług transportowych, hotelarskich, restauracyjnych, obsługi koordynatora- opiekuna grupy i tłumacza języka, itp. o wartości nie mniejszej niż </w:t>
      </w:r>
      <w:r w:rsidR="00134669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5</w:t>
      </w:r>
      <w:r w:rsidR="00ED1FE3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0 000,00 </w:t>
      </w:r>
      <w:r w:rsidR="00BD697C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zł brutto każda</w:t>
      </w:r>
      <w:r w:rsidR="0053608D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 – </w:t>
      </w:r>
      <w:r w:rsidR="0053608D" w:rsidRPr="00FB2845">
        <w:rPr>
          <w:rFonts w:asciiTheme="minorHAnsi" w:eastAsia="Times New Roman" w:hAnsiTheme="minorHAnsi" w:cstheme="minorHAnsi"/>
          <w:b/>
          <w:snapToGrid w:val="0"/>
          <w:sz w:val="20"/>
          <w:szCs w:val="20"/>
        </w:rPr>
        <w:t>brak opisu doświadczenia będzie</w:t>
      </w:r>
      <w:r w:rsidR="00ED1FE3" w:rsidRPr="00FB2845">
        <w:rPr>
          <w:rFonts w:asciiTheme="minorHAnsi" w:eastAsia="Times New Roman" w:hAnsiTheme="minorHAnsi" w:cstheme="minorHAnsi"/>
          <w:b/>
          <w:snapToGrid w:val="0"/>
          <w:sz w:val="20"/>
          <w:szCs w:val="20"/>
        </w:rPr>
        <w:t xml:space="preserve"> skutkował odrzuceniem oferty z </w:t>
      </w:r>
      <w:r w:rsidR="0053608D" w:rsidRPr="00FB2845">
        <w:rPr>
          <w:rFonts w:asciiTheme="minorHAnsi" w:eastAsia="Times New Roman" w:hAnsiTheme="minorHAnsi" w:cstheme="minorHAnsi"/>
          <w:b/>
          <w:snapToGrid w:val="0"/>
          <w:sz w:val="20"/>
          <w:szCs w:val="20"/>
        </w:rPr>
        <w:t>przyczyn formalnych</w:t>
      </w:r>
      <w:r w:rsidR="00333339" w:rsidRPr="00FB2845">
        <w:rPr>
          <w:rFonts w:asciiTheme="minorHAnsi" w:eastAsia="Times New Roman" w:hAnsiTheme="minorHAnsi" w:cstheme="minorHAnsi"/>
          <w:b/>
          <w:snapToGrid w:val="0"/>
          <w:sz w:val="20"/>
          <w:szCs w:val="20"/>
        </w:rPr>
        <w:t>.</w:t>
      </w:r>
    </w:p>
    <w:p w:rsidR="00134669" w:rsidRPr="00FB2845" w:rsidRDefault="00134669" w:rsidP="00134669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snapToGrid w:val="0"/>
          <w:sz w:val="20"/>
          <w:szCs w:val="20"/>
        </w:rPr>
      </w:pPr>
      <w:r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Zamawiający przeprowadzi rekrutację uczestników wizyty i przekaże Wykonawcy listę uczestników, lista zostanie przekazana Wykonawcy co najmniej 7 dni przed  planowaną datą wyjazdu. </w:t>
      </w:r>
    </w:p>
    <w:p w:rsidR="00134669" w:rsidRPr="00FB2845" w:rsidRDefault="00134669" w:rsidP="00134669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snapToGrid w:val="0"/>
          <w:sz w:val="20"/>
          <w:szCs w:val="20"/>
        </w:rPr>
      </w:pPr>
      <w:r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Zamawiający zobowiązuje się do traktowania uczestników wizyty studyjnej jako grupy nierozłą</w:t>
      </w:r>
      <w:r w:rsidR="0088088C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cznej (transport, nocleg, itp.), przy czym wymagane będzie wystawienie </w:t>
      </w:r>
      <w:r w:rsidR="0054248F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2 odrębnych faktur dla zamawiającego  </w:t>
      </w:r>
      <w:r w:rsidR="008E6701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. </w:t>
      </w:r>
      <w:r w:rsidR="0088088C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  </w:t>
      </w:r>
    </w:p>
    <w:p w:rsidR="00134669" w:rsidRPr="00FB2845" w:rsidRDefault="008E6701" w:rsidP="00134669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snapToGrid w:val="0"/>
          <w:sz w:val="20"/>
          <w:szCs w:val="20"/>
        </w:rPr>
      </w:pPr>
      <w:r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Zamawiający zastrzega prawo do zawarcia umowy na realizację usługi dla mniejszej liczby uczestników niż wskazana w ofercie. </w:t>
      </w:r>
    </w:p>
    <w:p w:rsidR="008E6701" w:rsidRPr="00FB2845" w:rsidRDefault="008E6701" w:rsidP="008E6701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snapToGrid w:val="0"/>
          <w:sz w:val="20"/>
          <w:szCs w:val="20"/>
        </w:rPr>
      </w:pPr>
      <w:r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Płatność za usługi nastąpi według rzeczywistej liczby uczestników wizyty studyjnej, według cen jednostkowych wskazanych w kalkulacji. </w:t>
      </w:r>
    </w:p>
    <w:p w:rsidR="00134669" w:rsidRPr="00FB2845" w:rsidRDefault="00134669" w:rsidP="00134669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snapToGrid w:val="0"/>
          <w:sz w:val="20"/>
          <w:szCs w:val="20"/>
        </w:rPr>
      </w:pPr>
      <w:r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Płatność za zrealizowane usługi nastąpi w terminie 21 dni od daty prawidłowo wystawion</w:t>
      </w:r>
      <w:r w:rsidR="0088088C"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>ych faktur</w:t>
      </w:r>
      <w:r w:rsidRPr="00FB2845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 za realizację zamówienia.</w:t>
      </w:r>
    </w:p>
    <w:p w:rsidR="003D2E14" w:rsidRPr="00FB2845" w:rsidRDefault="003D2E14" w:rsidP="003D2E14">
      <w:pPr>
        <w:pStyle w:val="Akapitzlist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</w:p>
    <w:p w:rsidR="003D2E14" w:rsidRPr="003D2E14" w:rsidRDefault="003D2E14" w:rsidP="003D2E14">
      <w:pPr>
        <w:pStyle w:val="Akapitzlist"/>
        <w:tabs>
          <w:tab w:val="left" w:pos="426"/>
        </w:tabs>
        <w:ind w:left="0"/>
        <w:rPr>
          <w:rFonts w:ascii="Calibri" w:hAnsi="Calibri"/>
          <w:b/>
          <w:sz w:val="20"/>
          <w:szCs w:val="20"/>
        </w:rPr>
      </w:pPr>
      <w:r w:rsidRPr="003D2E14">
        <w:rPr>
          <w:rFonts w:ascii="Calibri" w:hAnsi="Calibri"/>
          <w:b/>
          <w:sz w:val="20"/>
          <w:szCs w:val="20"/>
        </w:rPr>
        <w:t>III. Wymogi dotyczące składania ofert</w:t>
      </w:r>
    </w:p>
    <w:p w:rsidR="003D2E14" w:rsidRPr="003D2E14" w:rsidRDefault="003D2E14" w:rsidP="00E05F03">
      <w:pPr>
        <w:pStyle w:val="Akapitzlist"/>
        <w:numPr>
          <w:ilvl w:val="0"/>
          <w:numId w:val="24"/>
        </w:numPr>
        <w:tabs>
          <w:tab w:val="left" w:pos="426"/>
        </w:tabs>
        <w:ind w:left="0" w:firstLine="0"/>
        <w:rPr>
          <w:rFonts w:ascii="Calibri" w:hAnsi="Calibri"/>
          <w:bCs/>
          <w:sz w:val="20"/>
          <w:szCs w:val="20"/>
        </w:rPr>
      </w:pPr>
      <w:r w:rsidRPr="00E05F03">
        <w:rPr>
          <w:rFonts w:ascii="Calibri" w:hAnsi="Calibri"/>
          <w:b/>
          <w:bCs/>
          <w:sz w:val="20"/>
          <w:szCs w:val="20"/>
        </w:rPr>
        <w:t>W składanej ofercie należy przedstawić</w:t>
      </w:r>
      <w:r w:rsidRPr="003D2E14">
        <w:rPr>
          <w:rFonts w:ascii="Calibri" w:hAnsi="Calibri"/>
          <w:bCs/>
          <w:sz w:val="20"/>
          <w:szCs w:val="20"/>
        </w:rPr>
        <w:t xml:space="preserve"> ceny za realizację usługi, z rozbiciem na następujące ceny jednostkowe:</w:t>
      </w:r>
    </w:p>
    <w:p w:rsidR="003D2E14" w:rsidRPr="003D2E14" w:rsidRDefault="003D2E14" w:rsidP="003D2E14">
      <w:pPr>
        <w:pStyle w:val="Akapitzlist"/>
        <w:tabs>
          <w:tab w:val="left" w:pos="426"/>
        </w:tabs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997"/>
        <w:gridCol w:w="1642"/>
        <w:gridCol w:w="1451"/>
        <w:gridCol w:w="1262"/>
        <w:gridCol w:w="1071"/>
        <w:gridCol w:w="1190"/>
      </w:tblGrid>
      <w:tr w:rsidR="00134669" w:rsidRPr="0053608D" w:rsidTr="00946E78">
        <w:trPr>
          <w:trHeight w:val="58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Nazwa usługi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Jednostkowa</w:t>
            </w:r>
          </w:p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cena brutto w zł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j.m.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Ilość</w:t>
            </w:r>
          </w:p>
        </w:tc>
        <w:tc>
          <w:tcPr>
            <w:tcW w:w="1071" w:type="dxa"/>
            <w:vAlign w:val="center"/>
          </w:tcPr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Łączna cena netto w zł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Łączna cena brutto w zł</w:t>
            </w:r>
          </w:p>
        </w:tc>
      </w:tr>
      <w:tr w:rsidR="00134669" w:rsidRPr="0053608D" w:rsidTr="00946E78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1.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>
              <w:rPr>
                <w:rFonts w:ascii="Myriad Pro" w:eastAsia="Times New Roman" w:hAnsi="Myriad Pro"/>
                <w:snapToGrid w:val="0"/>
                <w:sz w:val="16"/>
                <w:szCs w:val="16"/>
              </w:rPr>
              <w:t>Koszt uczestnictwa w wyjeździe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>
              <w:rPr>
                <w:rFonts w:ascii="Myriad Pro" w:eastAsia="Times New Roman" w:hAnsi="Myriad Pro"/>
                <w:snapToGrid w:val="0"/>
                <w:sz w:val="16"/>
                <w:szCs w:val="16"/>
              </w:rPr>
              <w:t>os.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>
              <w:rPr>
                <w:rFonts w:ascii="Myriad Pro" w:eastAsia="Times New Roman" w:hAnsi="Myriad Pro"/>
                <w:snapToGrid w:val="0"/>
                <w:sz w:val="16"/>
                <w:szCs w:val="16"/>
              </w:rPr>
              <w:t xml:space="preserve"> </w:t>
            </w:r>
            <w:r w:rsidR="002230B1"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37</w:t>
            </w: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 xml:space="preserve"> os.</w:t>
            </w:r>
          </w:p>
        </w:tc>
        <w:tc>
          <w:tcPr>
            <w:tcW w:w="1071" w:type="dxa"/>
          </w:tcPr>
          <w:p w:rsidR="00134669" w:rsidRPr="0053608D" w:rsidRDefault="00134669" w:rsidP="00946E78">
            <w:pPr>
              <w:spacing w:after="0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134669" w:rsidRPr="0053608D" w:rsidRDefault="00134669" w:rsidP="00946E78">
            <w:pPr>
              <w:spacing w:after="0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</w:p>
        </w:tc>
      </w:tr>
      <w:tr w:rsidR="00134669" w:rsidRPr="005E05BE" w:rsidTr="00946E78">
        <w:trPr>
          <w:trHeight w:val="376"/>
          <w:jc w:val="center"/>
        </w:trPr>
        <w:tc>
          <w:tcPr>
            <w:tcW w:w="7027" w:type="dxa"/>
            <w:gridSpan w:val="5"/>
            <w:shd w:val="clear" w:color="auto" w:fill="auto"/>
            <w:vAlign w:val="center"/>
          </w:tcPr>
          <w:p w:rsidR="00134669" w:rsidRPr="005E05BE" w:rsidRDefault="00134669" w:rsidP="00946E78">
            <w:pPr>
              <w:pStyle w:val="Akapitzlist"/>
              <w:tabs>
                <w:tab w:val="left" w:pos="426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E05BE">
              <w:rPr>
                <w:rFonts w:ascii="Calibri" w:hAnsi="Calibri"/>
                <w:b/>
                <w:sz w:val="20"/>
                <w:szCs w:val="20"/>
              </w:rPr>
              <w:t xml:space="preserve">Razem zł </w:t>
            </w:r>
          </w:p>
        </w:tc>
        <w:tc>
          <w:tcPr>
            <w:tcW w:w="1071" w:type="dxa"/>
          </w:tcPr>
          <w:p w:rsidR="00134669" w:rsidRPr="005E05BE" w:rsidRDefault="00134669" w:rsidP="00946E78">
            <w:pPr>
              <w:pStyle w:val="Akapitzlist"/>
              <w:tabs>
                <w:tab w:val="left" w:pos="426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134669" w:rsidRPr="005E05BE" w:rsidRDefault="00134669" w:rsidP="00946E78">
            <w:pPr>
              <w:pStyle w:val="Akapitzlist"/>
              <w:tabs>
                <w:tab w:val="left" w:pos="426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D2E14" w:rsidRDefault="003D2E14" w:rsidP="003D2E14">
      <w:pPr>
        <w:pStyle w:val="Akapitzlist"/>
        <w:tabs>
          <w:tab w:val="left" w:pos="426"/>
        </w:tabs>
        <w:rPr>
          <w:rFonts w:ascii="Calibri" w:hAnsi="Calibri"/>
          <w:sz w:val="20"/>
          <w:szCs w:val="20"/>
        </w:rPr>
      </w:pPr>
    </w:p>
    <w:p w:rsidR="00321D6B" w:rsidRDefault="00321D6B" w:rsidP="003D2E14">
      <w:pPr>
        <w:pStyle w:val="Akapitzlist"/>
        <w:tabs>
          <w:tab w:val="left" w:pos="426"/>
        </w:tabs>
        <w:rPr>
          <w:rFonts w:ascii="Calibri" w:hAnsi="Calibri"/>
          <w:sz w:val="20"/>
          <w:szCs w:val="20"/>
        </w:rPr>
      </w:pPr>
    </w:p>
    <w:p w:rsidR="00321D6B" w:rsidRDefault="00321D6B" w:rsidP="003D2E14">
      <w:pPr>
        <w:pStyle w:val="Akapitzlist"/>
        <w:tabs>
          <w:tab w:val="left" w:pos="426"/>
        </w:tabs>
        <w:rPr>
          <w:rFonts w:ascii="Calibri" w:hAnsi="Calibri"/>
          <w:sz w:val="20"/>
          <w:szCs w:val="20"/>
        </w:rPr>
      </w:pPr>
    </w:p>
    <w:p w:rsidR="00321D6B" w:rsidRDefault="00321D6B" w:rsidP="003D2E14">
      <w:pPr>
        <w:pStyle w:val="Akapitzlist"/>
        <w:tabs>
          <w:tab w:val="left" w:pos="426"/>
        </w:tabs>
        <w:rPr>
          <w:rFonts w:ascii="Calibri" w:hAnsi="Calibri"/>
          <w:sz w:val="20"/>
          <w:szCs w:val="20"/>
        </w:rPr>
      </w:pPr>
    </w:p>
    <w:p w:rsidR="00321D6B" w:rsidRDefault="00321D6B" w:rsidP="003D2E14">
      <w:pPr>
        <w:pStyle w:val="Akapitzlist"/>
        <w:tabs>
          <w:tab w:val="left" w:pos="426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Wskazany łączny koszt obejmuje: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997"/>
        <w:gridCol w:w="1451"/>
        <w:gridCol w:w="1262"/>
      </w:tblGrid>
      <w:tr w:rsidR="00321D6B" w:rsidRPr="0053608D" w:rsidTr="00946E78">
        <w:trPr>
          <w:trHeight w:val="589"/>
        </w:trPr>
        <w:tc>
          <w:tcPr>
            <w:tcW w:w="675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Nazwa usługi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j.m.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88088C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  <w:highlight w:val="yellow"/>
              </w:rPr>
            </w:pPr>
            <w:r w:rsidRPr="0088088C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Ilość</w:t>
            </w:r>
          </w:p>
        </w:tc>
      </w:tr>
      <w:tr w:rsidR="00321D6B" w:rsidRPr="0054248F" w:rsidTr="00946E7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1.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Obiad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szt.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54248F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3</w:t>
            </w:r>
            <w:r w:rsidR="002230B1"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 xml:space="preserve"> x 37</w:t>
            </w: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 xml:space="preserve"> os.</w:t>
            </w:r>
          </w:p>
        </w:tc>
      </w:tr>
      <w:tr w:rsidR="00321D6B" w:rsidRPr="0054248F" w:rsidTr="00946E7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3.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Kolacja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szt.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54248F" w:rsidRDefault="002230B1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2 x 37</w:t>
            </w:r>
            <w:r w:rsidR="00321D6B"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 xml:space="preserve"> os.</w:t>
            </w:r>
          </w:p>
        </w:tc>
      </w:tr>
      <w:tr w:rsidR="00321D6B" w:rsidRPr="0054248F" w:rsidTr="00946E7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4.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Catering w trakcie podróży (kawa, herbata, woda mineralna 0,5 l, suchy prowiant)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szt.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54248F" w:rsidRDefault="002230B1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2 x 37</w:t>
            </w:r>
            <w:r w:rsidR="00321D6B"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 xml:space="preserve"> os.</w:t>
            </w:r>
          </w:p>
        </w:tc>
      </w:tr>
      <w:tr w:rsidR="00321D6B" w:rsidRPr="0054248F" w:rsidTr="00946E7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5.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Miejsce w pokoju</w:t>
            </w: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br/>
              <w:t>2-osobowym,</w:t>
            </w: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br/>
              <w:t>ze śniadaniem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doba hotelowa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54248F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24  os.</w:t>
            </w:r>
          </w:p>
        </w:tc>
      </w:tr>
      <w:tr w:rsidR="00321D6B" w:rsidRPr="0054248F" w:rsidTr="00946E7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6.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 xml:space="preserve">Miejsce w pokoju </w:t>
            </w: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br/>
              <w:t>1-osobowym, ze śniadaniem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doba hotelowa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54248F" w:rsidRDefault="003523B7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13</w:t>
            </w:r>
            <w:r w:rsidR="00321D6B"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 xml:space="preserve"> os.</w:t>
            </w:r>
          </w:p>
        </w:tc>
      </w:tr>
      <w:tr w:rsidR="00321D6B" w:rsidRPr="0054248F" w:rsidTr="00946E7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7.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Usługa transportowa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szt.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54248F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1</w:t>
            </w:r>
          </w:p>
        </w:tc>
      </w:tr>
      <w:tr w:rsidR="00321D6B" w:rsidRPr="0054248F" w:rsidTr="00946E7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8.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Ubezpieczenie NNW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os.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54248F" w:rsidRDefault="002230B1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37</w:t>
            </w:r>
          </w:p>
        </w:tc>
      </w:tr>
      <w:tr w:rsidR="00321D6B" w:rsidRPr="0054248F" w:rsidTr="00946E7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9.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Koordynator/tłumacz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>
              <w:rPr>
                <w:rFonts w:ascii="Myriad Pro" w:eastAsia="Times New Roman" w:hAnsi="Myriad Pro"/>
                <w:snapToGrid w:val="0"/>
                <w:sz w:val="16"/>
                <w:szCs w:val="16"/>
              </w:rPr>
              <w:t>o</w:t>
            </w:r>
            <w:r w:rsidRPr="0053608D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s</w:t>
            </w:r>
            <w:r>
              <w:rPr>
                <w:rFonts w:ascii="Myriad Pro" w:eastAsia="Times New Roman" w:hAnsi="Myriad Pro"/>
                <w:snapToGrid w:val="0"/>
                <w:sz w:val="16"/>
                <w:szCs w:val="16"/>
              </w:rPr>
              <w:t>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54248F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1</w:t>
            </w:r>
          </w:p>
        </w:tc>
      </w:tr>
      <w:tr w:rsidR="00321D6B" w:rsidRPr="0054248F" w:rsidTr="00946E7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321D6B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10.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Default="00321D6B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>
              <w:rPr>
                <w:rFonts w:ascii="Myriad Pro" w:eastAsia="Times New Roman" w:hAnsi="Myriad Pro"/>
                <w:snapToGrid w:val="0"/>
                <w:sz w:val="16"/>
                <w:szCs w:val="16"/>
              </w:rPr>
              <w:t>Dodatkowy tłumacz podczas wizytacji targów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>
              <w:rPr>
                <w:rFonts w:ascii="Myriad Pro" w:eastAsia="Times New Roman" w:hAnsi="Myriad Pro"/>
                <w:snapToGrid w:val="0"/>
                <w:sz w:val="16"/>
                <w:szCs w:val="16"/>
              </w:rPr>
              <w:t>os.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54248F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1</w:t>
            </w:r>
          </w:p>
        </w:tc>
      </w:tr>
      <w:tr w:rsidR="00321D6B" w:rsidRPr="0054248F" w:rsidTr="00946E7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</w:pPr>
            <w:r>
              <w:rPr>
                <w:rFonts w:ascii="Myriad Pro" w:eastAsia="Times New Roman" w:hAnsi="Myriad Pro"/>
                <w:b/>
                <w:snapToGrid w:val="0"/>
                <w:sz w:val="16"/>
                <w:szCs w:val="16"/>
              </w:rPr>
              <w:t>11.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21D6B" w:rsidRDefault="00321D6B" w:rsidP="00946E78">
            <w:pPr>
              <w:spacing w:after="0"/>
              <w:jc w:val="left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>
              <w:rPr>
                <w:rFonts w:ascii="Myriad Pro" w:eastAsia="Times New Roman" w:hAnsi="Myriad Pro"/>
                <w:snapToGrid w:val="0"/>
                <w:sz w:val="16"/>
                <w:szCs w:val="16"/>
              </w:rPr>
              <w:t>Koszt udziału w targach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1D6B" w:rsidRPr="0053608D" w:rsidRDefault="00321D6B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>
              <w:rPr>
                <w:rFonts w:ascii="Myriad Pro" w:eastAsia="Times New Roman" w:hAnsi="Myriad Pro"/>
                <w:snapToGrid w:val="0"/>
                <w:sz w:val="16"/>
                <w:szCs w:val="16"/>
              </w:rPr>
              <w:t>os.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1D6B" w:rsidRPr="0054248F" w:rsidRDefault="002230B1" w:rsidP="00946E78">
            <w:pPr>
              <w:spacing w:after="0"/>
              <w:jc w:val="center"/>
              <w:rPr>
                <w:rFonts w:ascii="Myriad Pro" w:eastAsia="Times New Roman" w:hAnsi="Myriad Pro"/>
                <w:snapToGrid w:val="0"/>
                <w:sz w:val="16"/>
                <w:szCs w:val="16"/>
              </w:rPr>
            </w:pPr>
            <w:r w:rsidRPr="0054248F">
              <w:rPr>
                <w:rFonts w:ascii="Myriad Pro" w:eastAsia="Times New Roman" w:hAnsi="Myriad Pro"/>
                <w:snapToGrid w:val="0"/>
                <w:sz w:val="16"/>
                <w:szCs w:val="16"/>
              </w:rPr>
              <w:t>37</w:t>
            </w:r>
          </w:p>
        </w:tc>
      </w:tr>
    </w:tbl>
    <w:p w:rsidR="00321D6B" w:rsidRDefault="00321D6B" w:rsidP="00321D6B">
      <w:pPr>
        <w:pStyle w:val="Akapitzlist"/>
        <w:tabs>
          <w:tab w:val="left" w:pos="426"/>
        </w:tabs>
        <w:ind w:left="0"/>
        <w:rPr>
          <w:rFonts w:ascii="Calibri" w:hAnsi="Calibri"/>
          <w:sz w:val="20"/>
          <w:szCs w:val="20"/>
        </w:rPr>
      </w:pPr>
    </w:p>
    <w:p w:rsidR="00321D6B" w:rsidRPr="003D2E14" w:rsidRDefault="00321D6B" w:rsidP="003D2E14">
      <w:pPr>
        <w:pStyle w:val="Akapitzlist"/>
        <w:tabs>
          <w:tab w:val="left" w:pos="426"/>
        </w:tabs>
        <w:rPr>
          <w:rFonts w:ascii="Calibri" w:hAnsi="Calibri"/>
          <w:sz w:val="20"/>
          <w:szCs w:val="20"/>
        </w:rPr>
      </w:pPr>
    </w:p>
    <w:p w:rsidR="003D2E14" w:rsidRPr="00E05F03" w:rsidRDefault="003D2E14" w:rsidP="00E05F03">
      <w:pPr>
        <w:pStyle w:val="Akapitzlist"/>
        <w:numPr>
          <w:ilvl w:val="0"/>
          <w:numId w:val="24"/>
        </w:numPr>
        <w:tabs>
          <w:tab w:val="left" w:pos="426"/>
        </w:tabs>
        <w:ind w:left="0" w:firstLine="0"/>
        <w:rPr>
          <w:rFonts w:ascii="Calibri" w:hAnsi="Calibri"/>
          <w:b/>
          <w:bCs/>
          <w:sz w:val="20"/>
          <w:szCs w:val="20"/>
        </w:rPr>
      </w:pPr>
      <w:r w:rsidRPr="00E05F03">
        <w:rPr>
          <w:rFonts w:ascii="Calibri" w:hAnsi="Calibri"/>
          <w:b/>
          <w:bCs/>
          <w:sz w:val="20"/>
          <w:szCs w:val="20"/>
        </w:rPr>
        <w:t xml:space="preserve">Oferta </w:t>
      </w:r>
      <w:r w:rsidR="00AB2676">
        <w:rPr>
          <w:rFonts w:ascii="Calibri" w:hAnsi="Calibri"/>
          <w:b/>
          <w:bCs/>
          <w:sz w:val="20"/>
          <w:szCs w:val="20"/>
        </w:rPr>
        <w:t>powinna być złożona na formularzu stanowią</w:t>
      </w:r>
      <w:r w:rsidR="00AB2676" w:rsidRPr="000A4C3F">
        <w:rPr>
          <w:rFonts w:ascii="Calibri" w:hAnsi="Calibri"/>
          <w:b/>
          <w:bCs/>
          <w:sz w:val="20"/>
          <w:szCs w:val="20"/>
        </w:rPr>
        <w:t>c</w:t>
      </w:r>
      <w:r w:rsidR="008875AF" w:rsidRPr="000A4C3F">
        <w:rPr>
          <w:rFonts w:ascii="Calibri" w:hAnsi="Calibri"/>
          <w:b/>
          <w:bCs/>
          <w:sz w:val="20"/>
          <w:szCs w:val="20"/>
        </w:rPr>
        <w:t>ym</w:t>
      </w:r>
      <w:r w:rsidR="00AB2676">
        <w:rPr>
          <w:rFonts w:ascii="Calibri" w:hAnsi="Calibri"/>
          <w:b/>
          <w:bCs/>
          <w:sz w:val="20"/>
          <w:szCs w:val="20"/>
        </w:rPr>
        <w:t xml:space="preserve"> załącznik nr 1 do zapytania</w:t>
      </w:r>
      <w:r w:rsidR="008875AF">
        <w:rPr>
          <w:rFonts w:ascii="Calibri" w:hAnsi="Calibri"/>
          <w:b/>
          <w:bCs/>
          <w:sz w:val="20"/>
          <w:szCs w:val="20"/>
        </w:rPr>
        <w:t xml:space="preserve"> </w:t>
      </w:r>
      <w:r w:rsidR="008875AF" w:rsidRPr="000A4C3F">
        <w:rPr>
          <w:rFonts w:ascii="Calibri" w:hAnsi="Calibri"/>
          <w:b/>
          <w:bCs/>
          <w:sz w:val="20"/>
          <w:szCs w:val="20"/>
        </w:rPr>
        <w:t>i</w:t>
      </w:r>
      <w:r w:rsidRPr="008875AF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88088C">
        <w:rPr>
          <w:rFonts w:ascii="Calibri" w:hAnsi="Calibri"/>
          <w:b/>
          <w:bCs/>
          <w:sz w:val="20"/>
          <w:szCs w:val="20"/>
        </w:rPr>
        <w:t>musi zawierać w </w:t>
      </w:r>
      <w:r w:rsidRPr="00E05F03">
        <w:rPr>
          <w:rFonts w:ascii="Calibri" w:hAnsi="Calibri"/>
          <w:b/>
          <w:bCs/>
          <w:sz w:val="20"/>
          <w:szCs w:val="20"/>
        </w:rPr>
        <w:t>szczególności następujące elementy:</w:t>
      </w:r>
    </w:p>
    <w:p w:rsidR="003D2E14" w:rsidRPr="003D2E14" w:rsidRDefault="003D2E14" w:rsidP="00E05F03">
      <w:pPr>
        <w:pStyle w:val="Akapitzlist"/>
        <w:numPr>
          <w:ilvl w:val="0"/>
          <w:numId w:val="22"/>
        </w:numPr>
        <w:tabs>
          <w:tab w:val="left" w:pos="426"/>
        </w:tabs>
        <w:ind w:hanging="1410"/>
        <w:rPr>
          <w:rFonts w:ascii="Calibri" w:hAnsi="Calibri"/>
          <w:bCs/>
          <w:sz w:val="20"/>
          <w:szCs w:val="20"/>
        </w:rPr>
      </w:pPr>
      <w:r w:rsidRPr="003D2E14">
        <w:rPr>
          <w:rFonts w:ascii="Calibri" w:hAnsi="Calibri"/>
          <w:bCs/>
          <w:sz w:val="20"/>
          <w:szCs w:val="20"/>
        </w:rPr>
        <w:t>nazwę i adres  zaproponowanego hotelu,</w:t>
      </w:r>
    </w:p>
    <w:p w:rsidR="003D2E14" w:rsidRDefault="003D2E14" w:rsidP="00E05F03">
      <w:pPr>
        <w:pStyle w:val="Akapitzlist"/>
        <w:numPr>
          <w:ilvl w:val="0"/>
          <w:numId w:val="22"/>
        </w:numPr>
        <w:tabs>
          <w:tab w:val="left" w:pos="426"/>
        </w:tabs>
        <w:ind w:hanging="1410"/>
        <w:rPr>
          <w:rFonts w:ascii="Calibri" w:hAnsi="Calibri"/>
          <w:bCs/>
          <w:sz w:val="20"/>
          <w:szCs w:val="20"/>
        </w:rPr>
      </w:pPr>
      <w:r w:rsidRPr="003D2E14">
        <w:rPr>
          <w:rFonts w:ascii="Calibri" w:hAnsi="Calibri"/>
          <w:bCs/>
          <w:sz w:val="20"/>
          <w:szCs w:val="20"/>
        </w:rPr>
        <w:t>model i standard zaproponowa</w:t>
      </w:r>
      <w:r w:rsidR="004144E3">
        <w:rPr>
          <w:rFonts w:ascii="Calibri" w:hAnsi="Calibri"/>
          <w:bCs/>
          <w:sz w:val="20"/>
          <w:szCs w:val="20"/>
        </w:rPr>
        <w:t xml:space="preserve">nego </w:t>
      </w:r>
      <w:r w:rsidR="00ED1FE3">
        <w:rPr>
          <w:rFonts w:ascii="Calibri" w:hAnsi="Calibri"/>
          <w:bCs/>
          <w:sz w:val="20"/>
          <w:szCs w:val="20"/>
        </w:rPr>
        <w:t xml:space="preserve">pojazdu </w:t>
      </w:r>
      <w:r w:rsidR="004144E3">
        <w:rPr>
          <w:rFonts w:ascii="Calibri" w:hAnsi="Calibri"/>
          <w:bCs/>
          <w:sz w:val="20"/>
          <w:szCs w:val="20"/>
        </w:rPr>
        <w:t>wraz ze zdjęciami</w:t>
      </w:r>
      <w:r w:rsidR="009C695A">
        <w:rPr>
          <w:rFonts w:ascii="Calibri" w:hAnsi="Calibri"/>
          <w:bCs/>
          <w:sz w:val="20"/>
          <w:szCs w:val="20"/>
        </w:rPr>
        <w:t>,</w:t>
      </w:r>
    </w:p>
    <w:p w:rsidR="004144E3" w:rsidRDefault="004144E3" w:rsidP="00E05F03">
      <w:pPr>
        <w:pStyle w:val="Akapitzlist"/>
        <w:numPr>
          <w:ilvl w:val="0"/>
          <w:numId w:val="22"/>
        </w:numPr>
        <w:tabs>
          <w:tab w:val="left" w:pos="426"/>
        </w:tabs>
        <w:ind w:hanging="141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opis zaproponowanego zakresu wyżywienia,</w:t>
      </w:r>
    </w:p>
    <w:p w:rsidR="006C756A" w:rsidRPr="003D2E14" w:rsidRDefault="006C756A" w:rsidP="006C756A">
      <w:pPr>
        <w:pStyle w:val="Akapitzlist"/>
        <w:numPr>
          <w:ilvl w:val="0"/>
          <w:numId w:val="22"/>
        </w:numPr>
        <w:tabs>
          <w:tab w:val="clear" w:pos="1410"/>
          <w:tab w:val="num" w:pos="426"/>
        </w:tabs>
        <w:ind w:left="426" w:hanging="426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opis zaproponowanego programu merytorycznego,</w:t>
      </w:r>
    </w:p>
    <w:p w:rsidR="005E3D28" w:rsidRDefault="005E3D28" w:rsidP="005E3D28">
      <w:pPr>
        <w:pStyle w:val="Akapitzlist"/>
        <w:numPr>
          <w:ilvl w:val="0"/>
          <w:numId w:val="22"/>
        </w:numPr>
        <w:tabs>
          <w:tab w:val="left" w:pos="426"/>
        </w:tabs>
        <w:ind w:left="0" w:firstLine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ramowy program wyjazdu, </w:t>
      </w:r>
    </w:p>
    <w:p w:rsidR="0053608D" w:rsidRPr="0091461A" w:rsidRDefault="0053608D" w:rsidP="00BE1AD7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rPr>
          <w:rFonts w:ascii="Calibri" w:hAnsi="Calibri"/>
          <w:bCs/>
          <w:sz w:val="20"/>
          <w:szCs w:val="20"/>
        </w:rPr>
      </w:pPr>
      <w:r w:rsidRPr="0091461A">
        <w:rPr>
          <w:rFonts w:ascii="Calibri" w:hAnsi="Calibri"/>
          <w:bCs/>
          <w:sz w:val="20"/>
          <w:szCs w:val="20"/>
        </w:rPr>
        <w:t xml:space="preserve">opis doświadczenia Wykonawcy w organizacji </w:t>
      </w:r>
      <w:r w:rsidR="00BE1AD7" w:rsidRPr="0091461A">
        <w:rPr>
          <w:rFonts w:ascii="Calibri" w:hAnsi="Calibri"/>
          <w:bCs/>
          <w:sz w:val="20"/>
          <w:szCs w:val="20"/>
        </w:rPr>
        <w:t xml:space="preserve">wyjazdów </w:t>
      </w:r>
      <w:r w:rsidR="00C13706" w:rsidRPr="0091461A">
        <w:rPr>
          <w:rFonts w:ascii="Calibri" w:hAnsi="Calibri"/>
          <w:bCs/>
          <w:sz w:val="20"/>
          <w:szCs w:val="20"/>
        </w:rPr>
        <w:t xml:space="preserve">edukacyjnych, </w:t>
      </w:r>
      <w:r w:rsidR="00BE1AD7" w:rsidRPr="0091461A">
        <w:rPr>
          <w:rFonts w:ascii="Calibri" w:hAnsi="Calibri"/>
          <w:bCs/>
          <w:sz w:val="20"/>
          <w:szCs w:val="20"/>
        </w:rPr>
        <w:t>szkoleniowych i/lub tematycznych realizowanych poza granicami RP</w:t>
      </w:r>
      <w:r w:rsidRPr="0091461A">
        <w:rPr>
          <w:rFonts w:ascii="Calibri" w:hAnsi="Calibri"/>
          <w:bCs/>
          <w:sz w:val="20"/>
          <w:szCs w:val="20"/>
        </w:rPr>
        <w:t>,</w:t>
      </w:r>
    </w:p>
    <w:p w:rsidR="004144E3" w:rsidRPr="004144E3" w:rsidRDefault="004144E3" w:rsidP="004144E3">
      <w:pPr>
        <w:pStyle w:val="Akapitzlist"/>
        <w:numPr>
          <w:ilvl w:val="0"/>
          <w:numId w:val="22"/>
        </w:numPr>
        <w:tabs>
          <w:tab w:val="left" w:pos="426"/>
        </w:tabs>
        <w:ind w:hanging="1410"/>
        <w:rPr>
          <w:rFonts w:ascii="Calibri" w:hAnsi="Calibri"/>
          <w:bCs/>
          <w:sz w:val="20"/>
          <w:szCs w:val="20"/>
        </w:rPr>
      </w:pPr>
      <w:r w:rsidRPr="003D2E14">
        <w:rPr>
          <w:rFonts w:ascii="Calibri" w:hAnsi="Calibri"/>
          <w:bCs/>
          <w:sz w:val="20"/>
          <w:szCs w:val="20"/>
        </w:rPr>
        <w:t>opcjonalnie dodatkowe informacje dotyczące realizacji zamówienia,</w:t>
      </w:r>
    </w:p>
    <w:p w:rsidR="005E3D28" w:rsidRPr="003D2E14" w:rsidRDefault="005E3D28" w:rsidP="005E3D28">
      <w:pPr>
        <w:pStyle w:val="Akapitzlist"/>
        <w:tabs>
          <w:tab w:val="left" w:pos="426"/>
        </w:tabs>
        <w:ind w:left="1410"/>
        <w:rPr>
          <w:rFonts w:ascii="Calibri" w:hAnsi="Calibri"/>
          <w:bCs/>
          <w:sz w:val="20"/>
          <w:szCs w:val="20"/>
        </w:rPr>
      </w:pPr>
    </w:p>
    <w:p w:rsidR="003D2E14" w:rsidRPr="003D2E14" w:rsidRDefault="003D2E14" w:rsidP="00E05F03">
      <w:pPr>
        <w:pStyle w:val="Akapitzlist"/>
        <w:tabs>
          <w:tab w:val="left" w:pos="426"/>
        </w:tabs>
        <w:ind w:left="0"/>
        <w:rPr>
          <w:rFonts w:ascii="Calibri" w:hAnsi="Calibri"/>
          <w:bCs/>
          <w:sz w:val="20"/>
          <w:szCs w:val="20"/>
        </w:rPr>
      </w:pPr>
      <w:r w:rsidRPr="003D2E14">
        <w:rPr>
          <w:rFonts w:ascii="Calibri" w:hAnsi="Calibri"/>
          <w:bCs/>
          <w:sz w:val="20"/>
          <w:szCs w:val="20"/>
        </w:rPr>
        <w:t>Oferty mogą być składane w wersji pisemnej lub elektronicznej</w:t>
      </w:r>
      <w:r w:rsidR="0006317C">
        <w:rPr>
          <w:rFonts w:ascii="Calibri" w:hAnsi="Calibri"/>
          <w:bCs/>
          <w:sz w:val="20"/>
          <w:szCs w:val="20"/>
        </w:rPr>
        <w:t xml:space="preserve"> (skan)</w:t>
      </w:r>
      <w:r w:rsidRPr="003D2E14">
        <w:rPr>
          <w:rFonts w:ascii="Calibri" w:hAnsi="Calibri"/>
          <w:bCs/>
          <w:sz w:val="20"/>
          <w:szCs w:val="20"/>
        </w:rPr>
        <w:t>.</w:t>
      </w:r>
      <w:r w:rsidR="000A4C3F">
        <w:rPr>
          <w:rFonts w:ascii="Calibri" w:hAnsi="Calibri"/>
          <w:bCs/>
          <w:sz w:val="20"/>
          <w:szCs w:val="20"/>
        </w:rPr>
        <w:t xml:space="preserve"> </w:t>
      </w:r>
    </w:p>
    <w:p w:rsidR="003D2E14" w:rsidRPr="003D2E14" w:rsidRDefault="003D2E14" w:rsidP="003D2E14">
      <w:pPr>
        <w:pStyle w:val="Akapitzlist"/>
        <w:tabs>
          <w:tab w:val="left" w:pos="426"/>
        </w:tabs>
        <w:rPr>
          <w:rFonts w:ascii="Calibri" w:hAnsi="Calibri"/>
          <w:bCs/>
          <w:sz w:val="20"/>
          <w:szCs w:val="20"/>
        </w:rPr>
      </w:pPr>
    </w:p>
    <w:p w:rsidR="003D2E14" w:rsidRPr="00AB7627" w:rsidRDefault="003D2E14" w:rsidP="00E05F03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  <w:rPr>
          <w:rFonts w:ascii="Calibri" w:hAnsi="Calibri"/>
          <w:b/>
          <w:bCs/>
          <w:sz w:val="20"/>
          <w:szCs w:val="20"/>
        </w:rPr>
      </w:pPr>
      <w:r w:rsidRPr="003D2E14">
        <w:rPr>
          <w:rFonts w:ascii="Calibri" w:hAnsi="Calibri"/>
          <w:b/>
          <w:bCs/>
          <w:sz w:val="20"/>
          <w:szCs w:val="20"/>
        </w:rPr>
        <w:t>Miejsce oraz termin składnia ofert</w:t>
      </w:r>
      <w:r w:rsidR="00E05F03">
        <w:rPr>
          <w:rFonts w:ascii="Calibri" w:hAnsi="Calibri"/>
          <w:b/>
          <w:bCs/>
          <w:sz w:val="20"/>
          <w:szCs w:val="20"/>
        </w:rPr>
        <w:t xml:space="preserve">: </w:t>
      </w:r>
      <w:r w:rsidRPr="00E05F03">
        <w:rPr>
          <w:rFonts w:ascii="Calibri" w:hAnsi="Calibri"/>
          <w:bCs/>
          <w:sz w:val="20"/>
          <w:szCs w:val="20"/>
        </w:rPr>
        <w:t>Oferty mogą być składane w wersj</w:t>
      </w:r>
      <w:r w:rsidR="0053608D">
        <w:rPr>
          <w:rFonts w:ascii="Calibri" w:hAnsi="Calibri"/>
          <w:bCs/>
          <w:sz w:val="20"/>
          <w:szCs w:val="20"/>
        </w:rPr>
        <w:t>i pisemnej lub elektronicznej w </w:t>
      </w:r>
      <w:r w:rsidRPr="00E05F03">
        <w:rPr>
          <w:rFonts w:ascii="Calibri" w:hAnsi="Calibri"/>
          <w:bCs/>
          <w:sz w:val="20"/>
          <w:szCs w:val="20"/>
        </w:rPr>
        <w:t xml:space="preserve">nieprzekraczalnym </w:t>
      </w:r>
      <w:r w:rsidRPr="00071818">
        <w:rPr>
          <w:rFonts w:ascii="Calibri" w:hAnsi="Calibri"/>
          <w:bCs/>
          <w:sz w:val="20"/>
          <w:szCs w:val="20"/>
        </w:rPr>
        <w:t xml:space="preserve">terminie </w:t>
      </w:r>
      <w:r w:rsidR="00AB7627" w:rsidRPr="00AB7627">
        <w:rPr>
          <w:rFonts w:ascii="Calibri" w:hAnsi="Calibri"/>
          <w:b/>
          <w:bCs/>
          <w:sz w:val="20"/>
          <w:szCs w:val="20"/>
          <w:u w:val="single"/>
        </w:rPr>
        <w:t xml:space="preserve">do 4 lutego 2019 </w:t>
      </w:r>
      <w:r w:rsidR="00FB4439" w:rsidRPr="00AB7627">
        <w:rPr>
          <w:rFonts w:ascii="Calibri" w:hAnsi="Calibri"/>
          <w:b/>
          <w:bCs/>
          <w:sz w:val="20"/>
          <w:szCs w:val="20"/>
          <w:u w:val="single"/>
        </w:rPr>
        <w:t xml:space="preserve">godz.15:00  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Cs/>
          <w:sz w:val="20"/>
          <w:szCs w:val="20"/>
        </w:rPr>
      </w:pPr>
      <w:r w:rsidRPr="003D2E14">
        <w:rPr>
          <w:rFonts w:ascii="Calibri" w:hAnsi="Calibri"/>
          <w:bCs/>
          <w:sz w:val="20"/>
          <w:szCs w:val="20"/>
        </w:rPr>
        <w:t>Oferty składane w</w:t>
      </w:r>
      <w:r w:rsidR="00F46E26">
        <w:rPr>
          <w:rFonts w:ascii="Calibri" w:hAnsi="Calibri"/>
          <w:bCs/>
          <w:sz w:val="20"/>
          <w:szCs w:val="20"/>
        </w:rPr>
        <w:t xml:space="preserve"> wersji pisemnej należy składać </w:t>
      </w:r>
      <w:r w:rsidRPr="003D2E14">
        <w:rPr>
          <w:rFonts w:ascii="Calibri" w:hAnsi="Calibri"/>
          <w:bCs/>
          <w:sz w:val="20"/>
          <w:szCs w:val="20"/>
        </w:rPr>
        <w:t>na adres: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/>
          <w:bCs/>
          <w:sz w:val="20"/>
          <w:szCs w:val="20"/>
        </w:rPr>
      </w:pPr>
      <w:r w:rsidRPr="003D2E14">
        <w:rPr>
          <w:rFonts w:ascii="Calibri" w:hAnsi="Calibri"/>
          <w:b/>
          <w:bCs/>
          <w:sz w:val="20"/>
          <w:szCs w:val="20"/>
        </w:rPr>
        <w:t xml:space="preserve">Województwo Zachodniopomorskie, Regionalny Ośrodek Polityki Społecznej, 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/>
          <w:bCs/>
          <w:sz w:val="20"/>
          <w:szCs w:val="20"/>
        </w:rPr>
      </w:pPr>
      <w:r w:rsidRPr="003D2E14">
        <w:rPr>
          <w:rFonts w:ascii="Calibri" w:hAnsi="Calibri"/>
          <w:b/>
          <w:bCs/>
          <w:sz w:val="20"/>
          <w:szCs w:val="20"/>
        </w:rPr>
        <w:t xml:space="preserve">ul. Korsarzy 34, 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/>
          <w:bCs/>
          <w:sz w:val="20"/>
          <w:szCs w:val="20"/>
        </w:rPr>
      </w:pPr>
      <w:r w:rsidRPr="003D2E14">
        <w:rPr>
          <w:rFonts w:ascii="Calibri" w:hAnsi="Calibri"/>
          <w:b/>
          <w:bCs/>
          <w:sz w:val="20"/>
          <w:szCs w:val="20"/>
        </w:rPr>
        <w:t xml:space="preserve">70-540 Szczecin, 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/>
          <w:bCs/>
          <w:sz w:val="20"/>
          <w:szCs w:val="20"/>
        </w:rPr>
      </w:pPr>
      <w:r w:rsidRPr="003D2E14">
        <w:rPr>
          <w:rFonts w:ascii="Calibri" w:hAnsi="Calibri"/>
          <w:b/>
          <w:bCs/>
          <w:sz w:val="20"/>
          <w:szCs w:val="20"/>
        </w:rPr>
        <w:t xml:space="preserve">z dopiskiem: „Oferta na realizację </w:t>
      </w:r>
      <w:r w:rsidR="00ED1FE3">
        <w:rPr>
          <w:rFonts w:ascii="Calibri" w:hAnsi="Calibri"/>
          <w:b/>
          <w:bCs/>
          <w:sz w:val="20"/>
          <w:szCs w:val="20"/>
        </w:rPr>
        <w:t>wyjazdu sieciującego</w:t>
      </w:r>
      <w:r w:rsidRPr="003D2E14">
        <w:rPr>
          <w:rFonts w:ascii="Calibri" w:hAnsi="Calibri"/>
          <w:b/>
          <w:bCs/>
          <w:sz w:val="20"/>
          <w:szCs w:val="20"/>
        </w:rPr>
        <w:t xml:space="preserve">”. 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Cs/>
          <w:sz w:val="20"/>
          <w:szCs w:val="20"/>
        </w:rPr>
      </w:pPr>
      <w:r w:rsidRPr="003D2E14">
        <w:rPr>
          <w:rFonts w:ascii="Calibri" w:hAnsi="Calibri"/>
          <w:bCs/>
          <w:sz w:val="20"/>
          <w:szCs w:val="20"/>
        </w:rPr>
        <w:t>Oferty składane w wersji elektronicznej (skany) prosimy przesyłać na adres</w:t>
      </w:r>
      <w:r w:rsidRPr="0054248F">
        <w:rPr>
          <w:rFonts w:ascii="Calibri" w:hAnsi="Calibri"/>
          <w:bCs/>
          <w:sz w:val="20"/>
          <w:szCs w:val="20"/>
        </w:rPr>
        <w:t xml:space="preserve">: </w:t>
      </w:r>
      <w:r w:rsidRPr="0054248F">
        <w:rPr>
          <w:rFonts w:ascii="Calibri" w:hAnsi="Calibri"/>
          <w:sz w:val="20"/>
          <w:szCs w:val="20"/>
        </w:rPr>
        <w:t xml:space="preserve"> </w:t>
      </w:r>
      <w:r w:rsidR="0088088C" w:rsidRPr="0054248F">
        <w:rPr>
          <w:rFonts w:ascii="Calibri" w:hAnsi="Calibri"/>
          <w:sz w:val="20"/>
          <w:szCs w:val="20"/>
        </w:rPr>
        <w:t>pszeszko</w:t>
      </w:r>
      <w:r w:rsidRPr="0054248F">
        <w:rPr>
          <w:rFonts w:ascii="Calibri" w:hAnsi="Calibri"/>
          <w:sz w:val="20"/>
          <w:szCs w:val="20"/>
        </w:rPr>
        <w:t>@wzp.pl</w:t>
      </w:r>
      <w:r w:rsidRPr="003D2E14">
        <w:rPr>
          <w:rFonts w:ascii="Calibri" w:hAnsi="Calibri"/>
          <w:sz w:val="20"/>
          <w:szCs w:val="20"/>
        </w:rPr>
        <w:t xml:space="preserve"> 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Cs/>
          <w:sz w:val="20"/>
          <w:szCs w:val="20"/>
        </w:rPr>
      </w:pPr>
      <w:r w:rsidRPr="003D2E14">
        <w:rPr>
          <w:rFonts w:ascii="Calibri" w:hAnsi="Calibri"/>
          <w:bCs/>
          <w:sz w:val="20"/>
          <w:szCs w:val="20"/>
        </w:rPr>
        <w:t>Decyduje data wpływu oferty do Urzędu.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Cs/>
          <w:sz w:val="20"/>
          <w:szCs w:val="20"/>
        </w:rPr>
      </w:pPr>
    </w:p>
    <w:p w:rsidR="003D2E14" w:rsidRPr="003D2E14" w:rsidRDefault="00E05F03" w:rsidP="00E05F03">
      <w:pPr>
        <w:pStyle w:val="Akapitzlist"/>
        <w:tabs>
          <w:tab w:val="left" w:pos="426"/>
        </w:tabs>
        <w:ind w:left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IV. </w:t>
      </w:r>
      <w:r w:rsidR="003D2E14" w:rsidRPr="003D2E14">
        <w:rPr>
          <w:rFonts w:ascii="Calibri" w:hAnsi="Calibri"/>
          <w:b/>
          <w:bCs/>
          <w:sz w:val="20"/>
          <w:szCs w:val="20"/>
        </w:rPr>
        <w:t>Kryteria oceny ofert.</w:t>
      </w:r>
    </w:p>
    <w:p w:rsidR="003D2E14" w:rsidRPr="003D2E14" w:rsidRDefault="003D2E14" w:rsidP="00E05F03">
      <w:pPr>
        <w:pStyle w:val="Akapitzlist"/>
        <w:numPr>
          <w:ilvl w:val="0"/>
          <w:numId w:val="25"/>
        </w:numPr>
        <w:tabs>
          <w:tab w:val="left" w:pos="426"/>
        </w:tabs>
        <w:ind w:left="0" w:firstLine="0"/>
        <w:rPr>
          <w:rFonts w:ascii="Calibri" w:hAnsi="Calibri"/>
          <w:bCs/>
          <w:sz w:val="20"/>
          <w:szCs w:val="20"/>
        </w:rPr>
      </w:pPr>
      <w:r w:rsidRPr="00E05F03">
        <w:rPr>
          <w:rFonts w:ascii="Calibri" w:hAnsi="Calibri"/>
          <w:b/>
          <w:bCs/>
          <w:sz w:val="20"/>
          <w:szCs w:val="20"/>
        </w:rPr>
        <w:t>W celu wybrania najkorzystniejszej oferty Zamawiający dokona oceny ofer</w:t>
      </w:r>
      <w:r w:rsidR="00E05F03" w:rsidRPr="00E05F03">
        <w:rPr>
          <w:rFonts w:ascii="Calibri" w:hAnsi="Calibri"/>
          <w:b/>
          <w:bCs/>
          <w:sz w:val="20"/>
          <w:szCs w:val="20"/>
        </w:rPr>
        <w:t>t</w:t>
      </w:r>
      <w:r w:rsidR="00E05F03">
        <w:rPr>
          <w:rFonts w:ascii="Calibri" w:hAnsi="Calibri"/>
          <w:bCs/>
          <w:sz w:val="20"/>
          <w:szCs w:val="20"/>
        </w:rPr>
        <w:t xml:space="preserve"> analizując koszt zamówienia w </w:t>
      </w:r>
      <w:r w:rsidRPr="003D2E14">
        <w:rPr>
          <w:rFonts w:ascii="Calibri" w:hAnsi="Calibri"/>
          <w:bCs/>
          <w:sz w:val="20"/>
          <w:szCs w:val="20"/>
        </w:rPr>
        <w:t>odniesieniu do zaproponowanych warunków i przy uwzględnieniu następujących kryteriów:</w:t>
      </w:r>
    </w:p>
    <w:p w:rsidR="003D2E14" w:rsidRPr="0054248F" w:rsidRDefault="003D2E14" w:rsidP="0052632A">
      <w:pPr>
        <w:pStyle w:val="Akapitzlist"/>
        <w:tabs>
          <w:tab w:val="left" w:pos="426"/>
        </w:tabs>
        <w:rPr>
          <w:rFonts w:ascii="Calibri" w:hAnsi="Calibri"/>
          <w:bCs/>
          <w:sz w:val="20"/>
          <w:szCs w:val="20"/>
        </w:rPr>
      </w:pPr>
      <w:r w:rsidRPr="0054248F">
        <w:rPr>
          <w:rFonts w:ascii="Calibri" w:hAnsi="Calibri"/>
          <w:bCs/>
          <w:sz w:val="20"/>
          <w:szCs w:val="20"/>
        </w:rPr>
        <w:lastRenderedPageBreak/>
        <w:t xml:space="preserve">cena: waga </w:t>
      </w:r>
      <w:r w:rsidR="00BE1AD7" w:rsidRPr="0054248F">
        <w:rPr>
          <w:rFonts w:ascii="Calibri" w:hAnsi="Calibri"/>
          <w:bCs/>
          <w:sz w:val="20"/>
          <w:szCs w:val="20"/>
        </w:rPr>
        <w:t>2</w:t>
      </w:r>
      <w:r w:rsidRPr="0054248F">
        <w:rPr>
          <w:rFonts w:ascii="Calibri" w:hAnsi="Calibri"/>
          <w:bCs/>
          <w:sz w:val="20"/>
          <w:szCs w:val="20"/>
        </w:rPr>
        <w:t xml:space="preserve">0% (maks. </w:t>
      </w:r>
      <w:r w:rsidR="001653D8" w:rsidRPr="0054248F">
        <w:rPr>
          <w:rFonts w:ascii="Calibri" w:hAnsi="Calibri"/>
          <w:bCs/>
          <w:sz w:val="20"/>
          <w:szCs w:val="20"/>
        </w:rPr>
        <w:t>2</w:t>
      </w:r>
      <w:r w:rsidRPr="0054248F">
        <w:rPr>
          <w:rFonts w:ascii="Calibri" w:hAnsi="Calibri"/>
          <w:bCs/>
          <w:sz w:val="20"/>
          <w:szCs w:val="20"/>
        </w:rPr>
        <w:t>0 pkt),</w:t>
      </w:r>
    </w:p>
    <w:p w:rsidR="00AC2BEF" w:rsidRPr="0054248F" w:rsidRDefault="00AC2BEF" w:rsidP="0052632A">
      <w:pPr>
        <w:pStyle w:val="Akapitzlist"/>
        <w:tabs>
          <w:tab w:val="left" w:pos="426"/>
        </w:tabs>
        <w:rPr>
          <w:rFonts w:ascii="Calibri" w:hAnsi="Calibri"/>
          <w:bCs/>
          <w:sz w:val="20"/>
          <w:szCs w:val="20"/>
        </w:rPr>
      </w:pPr>
      <w:r w:rsidRPr="0054248F">
        <w:rPr>
          <w:rFonts w:ascii="Calibri" w:hAnsi="Calibri"/>
          <w:bCs/>
          <w:sz w:val="20"/>
          <w:szCs w:val="20"/>
        </w:rPr>
        <w:t>doświadczenie wyko</w:t>
      </w:r>
      <w:r w:rsidR="008875AF" w:rsidRPr="0054248F">
        <w:rPr>
          <w:rFonts w:ascii="Calibri" w:hAnsi="Calibri"/>
          <w:bCs/>
          <w:sz w:val="20"/>
          <w:szCs w:val="20"/>
        </w:rPr>
        <w:t>naw</w:t>
      </w:r>
      <w:r w:rsidRPr="0054248F">
        <w:rPr>
          <w:rFonts w:ascii="Calibri" w:hAnsi="Calibri"/>
          <w:bCs/>
          <w:sz w:val="20"/>
          <w:szCs w:val="20"/>
        </w:rPr>
        <w:t>cy: waga 10% (maks</w:t>
      </w:r>
      <w:r w:rsidR="000A4C3F" w:rsidRPr="0054248F">
        <w:rPr>
          <w:rFonts w:ascii="Calibri" w:hAnsi="Calibri"/>
          <w:bCs/>
          <w:sz w:val="20"/>
          <w:szCs w:val="20"/>
        </w:rPr>
        <w:t>.</w:t>
      </w:r>
      <w:r w:rsidRPr="0054248F">
        <w:rPr>
          <w:rFonts w:ascii="Calibri" w:hAnsi="Calibri"/>
          <w:bCs/>
          <w:sz w:val="20"/>
          <w:szCs w:val="20"/>
        </w:rPr>
        <w:t xml:space="preserve"> 10 pkt), </w:t>
      </w:r>
    </w:p>
    <w:p w:rsidR="005E3D28" w:rsidRPr="0054248F" w:rsidRDefault="005E3D28" w:rsidP="0052632A">
      <w:pPr>
        <w:pStyle w:val="Akapitzlist"/>
        <w:tabs>
          <w:tab w:val="left" w:pos="426"/>
        </w:tabs>
        <w:rPr>
          <w:rFonts w:ascii="Calibri" w:hAnsi="Calibri"/>
          <w:bCs/>
          <w:sz w:val="20"/>
          <w:szCs w:val="20"/>
        </w:rPr>
      </w:pPr>
      <w:r w:rsidRPr="0054248F">
        <w:rPr>
          <w:rFonts w:ascii="Calibri" w:hAnsi="Calibri"/>
          <w:bCs/>
          <w:sz w:val="20"/>
          <w:szCs w:val="20"/>
        </w:rPr>
        <w:t>lokalizacja i standard hotelu</w:t>
      </w:r>
      <w:r w:rsidR="005A0947" w:rsidRPr="0054248F">
        <w:rPr>
          <w:rFonts w:ascii="Calibri" w:hAnsi="Calibri"/>
          <w:bCs/>
          <w:sz w:val="20"/>
          <w:szCs w:val="20"/>
        </w:rPr>
        <w:t>: waga</w:t>
      </w:r>
      <w:r w:rsidR="00AC2BEF" w:rsidRPr="0054248F">
        <w:rPr>
          <w:rFonts w:ascii="Calibri" w:hAnsi="Calibri"/>
          <w:bCs/>
          <w:sz w:val="20"/>
          <w:szCs w:val="20"/>
        </w:rPr>
        <w:t xml:space="preserve"> 20% (maks. 20 pkt</w:t>
      </w:r>
      <w:r w:rsidRPr="0054248F">
        <w:rPr>
          <w:rFonts w:ascii="Calibri" w:hAnsi="Calibri"/>
          <w:bCs/>
          <w:sz w:val="20"/>
          <w:szCs w:val="20"/>
        </w:rPr>
        <w:t>)</w:t>
      </w:r>
      <w:r w:rsidR="00AC2BEF" w:rsidRPr="0054248F">
        <w:rPr>
          <w:rFonts w:ascii="Calibri" w:hAnsi="Calibri"/>
          <w:bCs/>
          <w:sz w:val="20"/>
          <w:szCs w:val="20"/>
        </w:rPr>
        <w:t>,</w:t>
      </w:r>
      <w:r w:rsidRPr="0054248F">
        <w:rPr>
          <w:rFonts w:ascii="Calibri" w:hAnsi="Calibri"/>
          <w:bCs/>
          <w:sz w:val="20"/>
          <w:szCs w:val="20"/>
        </w:rPr>
        <w:t xml:space="preserve"> </w:t>
      </w:r>
    </w:p>
    <w:p w:rsidR="003D2E14" w:rsidRPr="0091461A" w:rsidRDefault="00AC2BEF" w:rsidP="0052632A">
      <w:pPr>
        <w:pStyle w:val="Akapitzlist"/>
        <w:tabs>
          <w:tab w:val="left" w:pos="426"/>
        </w:tabs>
        <w:rPr>
          <w:rFonts w:ascii="Calibri" w:hAnsi="Calibri"/>
          <w:bCs/>
          <w:sz w:val="20"/>
          <w:szCs w:val="20"/>
        </w:rPr>
      </w:pPr>
      <w:r w:rsidRPr="0054248F">
        <w:rPr>
          <w:rFonts w:ascii="Calibri" w:hAnsi="Calibri"/>
          <w:bCs/>
          <w:sz w:val="20"/>
          <w:szCs w:val="20"/>
        </w:rPr>
        <w:t>program w</w:t>
      </w:r>
      <w:r w:rsidR="00B151C5" w:rsidRPr="0054248F">
        <w:rPr>
          <w:rFonts w:ascii="Calibri" w:hAnsi="Calibri"/>
          <w:bCs/>
          <w:sz w:val="20"/>
          <w:szCs w:val="20"/>
        </w:rPr>
        <w:t>yjazdu</w:t>
      </w:r>
      <w:r w:rsidRPr="0054248F">
        <w:rPr>
          <w:rFonts w:ascii="Calibri" w:hAnsi="Calibri"/>
          <w:bCs/>
          <w:sz w:val="20"/>
          <w:szCs w:val="20"/>
        </w:rPr>
        <w:t xml:space="preserve">: waga </w:t>
      </w:r>
      <w:r w:rsidR="00BE1AD7" w:rsidRPr="0054248F">
        <w:rPr>
          <w:rFonts w:ascii="Calibri" w:hAnsi="Calibri"/>
          <w:bCs/>
          <w:sz w:val="20"/>
          <w:szCs w:val="20"/>
        </w:rPr>
        <w:t>5</w:t>
      </w:r>
      <w:r w:rsidRPr="0054248F">
        <w:rPr>
          <w:rFonts w:ascii="Calibri" w:hAnsi="Calibri"/>
          <w:bCs/>
          <w:sz w:val="20"/>
          <w:szCs w:val="20"/>
        </w:rPr>
        <w:t xml:space="preserve">0 % (maks. </w:t>
      </w:r>
      <w:r w:rsidR="001653D8" w:rsidRPr="0054248F">
        <w:rPr>
          <w:rFonts w:ascii="Calibri" w:hAnsi="Calibri"/>
          <w:bCs/>
          <w:sz w:val="20"/>
          <w:szCs w:val="20"/>
        </w:rPr>
        <w:t>5</w:t>
      </w:r>
      <w:r w:rsidR="003D2E14" w:rsidRPr="0054248F">
        <w:rPr>
          <w:rFonts w:ascii="Calibri" w:hAnsi="Calibri"/>
          <w:bCs/>
          <w:sz w:val="20"/>
          <w:szCs w:val="20"/>
        </w:rPr>
        <w:t>0 pkt)</w:t>
      </w:r>
      <w:r w:rsidRPr="0054248F">
        <w:rPr>
          <w:rFonts w:ascii="Calibri" w:hAnsi="Calibri"/>
          <w:bCs/>
          <w:sz w:val="20"/>
          <w:szCs w:val="20"/>
        </w:rPr>
        <w:t>.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sz w:val="20"/>
          <w:szCs w:val="20"/>
        </w:rPr>
      </w:pPr>
      <w:r w:rsidRPr="0091461A">
        <w:rPr>
          <w:rFonts w:ascii="Calibri" w:hAnsi="Calibri"/>
          <w:sz w:val="20"/>
          <w:szCs w:val="20"/>
        </w:rPr>
        <w:t>W kryterium program</w:t>
      </w:r>
      <w:r w:rsidR="00321D6B">
        <w:rPr>
          <w:rFonts w:ascii="Calibri" w:hAnsi="Calibri"/>
          <w:sz w:val="20"/>
          <w:szCs w:val="20"/>
        </w:rPr>
        <w:t xml:space="preserve"> wyjazdu</w:t>
      </w:r>
      <w:r w:rsidRPr="0091461A">
        <w:rPr>
          <w:rFonts w:ascii="Calibri" w:hAnsi="Calibri"/>
          <w:sz w:val="20"/>
          <w:szCs w:val="20"/>
        </w:rPr>
        <w:t>, punkty zostaną</w:t>
      </w:r>
      <w:r w:rsidRPr="003D2E14">
        <w:rPr>
          <w:rFonts w:ascii="Calibri" w:hAnsi="Calibri"/>
          <w:sz w:val="20"/>
          <w:szCs w:val="20"/>
        </w:rPr>
        <w:t xml:space="preserve"> przyznane według poniższych </w:t>
      </w:r>
      <w:r w:rsidR="005E3D28" w:rsidRPr="003D2E14">
        <w:rPr>
          <w:rFonts w:ascii="Calibri" w:hAnsi="Calibri"/>
          <w:sz w:val="20"/>
          <w:szCs w:val="20"/>
        </w:rPr>
        <w:t>pod kryteriów</w:t>
      </w:r>
      <w:r w:rsidRPr="003D2E14">
        <w:rPr>
          <w:rFonts w:ascii="Calibri" w:hAnsi="Calibri"/>
          <w:sz w:val="20"/>
          <w:szCs w:val="20"/>
        </w:rPr>
        <w:t>: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3D2E14" w:rsidRPr="00384445" w:rsidTr="00384445">
        <w:tc>
          <w:tcPr>
            <w:tcW w:w="7230" w:type="dxa"/>
            <w:shd w:val="clear" w:color="auto" w:fill="auto"/>
          </w:tcPr>
          <w:p w:rsidR="003D2E14" w:rsidRPr="00384445" w:rsidRDefault="003D77EE" w:rsidP="00321D6B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jc w:val="left"/>
              <w:rPr>
                <w:rFonts w:ascii="Calibri" w:hAnsi="Calibri"/>
                <w:sz w:val="20"/>
                <w:szCs w:val="20"/>
              </w:rPr>
            </w:pPr>
            <w:r w:rsidRPr="00384445">
              <w:rPr>
                <w:rFonts w:ascii="Calibri" w:hAnsi="Calibri"/>
                <w:sz w:val="20"/>
                <w:szCs w:val="20"/>
              </w:rPr>
              <w:t>Zakres programu w nawiązaniu do wymagań wskazanych w Dziale II pkt 5, r</w:t>
            </w:r>
            <w:r w:rsidR="003D2E14" w:rsidRPr="00384445">
              <w:rPr>
                <w:rFonts w:ascii="Calibri" w:hAnsi="Calibri"/>
                <w:sz w:val="20"/>
                <w:szCs w:val="20"/>
              </w:rPr>
              <w:t>óżnorodność programu oraz jeg</w:t>
            </w:r>
            <w:r w:rsidRPr="00384445">
              <w:rPr>
                <w:rFonts w:ascii="Calibri" w:hAnsi="Calibri"/>
                <w:sz w:val="20"/>
                <w:szCs w:val="20"/>
              </w:rPr>
              <w:t>o atrakcyjność dla uczestni</w:t>
            </w:r>
            <w:r w:rsidR="005A0947">
              <w:rPr>
                <w:rFonts w:ascii="Calibri" w:hAnsi="Calibri"/>
                <w:sz w:val="20"/>
                <w:szCs w:val="20"/>
              </w:rPr>
              <w:t xml:space="preserve">ków,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2E14" w:rsidRPr="0054248F" w:rsidRDefault="003D2E14" w:rsidP="00384445">
            <w:pPr>
              <w:pStyle w:val="Akapitzlist"/>
              <w:tabs>
                <w:tab w:val="left" w:pos="426"/>
              </w:tabs>
              <w:ind w:hanging="720"/>
              <w:rPr>
                <w:rFonts w:ascii="Calibri" w:hAnsi="Calibri"/>
                <w:sz w:val="20"/>
                <w:szCs w:val="20"/>
              </w:rPr>
            </w:pPr>
            <w:r w:rsidRPr="0054248F">
              <w:rPr>
                <w:rFonts w:ascii="Calibri" w:hAnsi="Calibri"/>
                <w:sz w:val="20"/>
                <w:szCs w:val="20"/>
              </w:rPr>
              <w:t xml:space="preserve">0-25 pkt </w:t>
            </w:r>
          </w:p>
        </w:tc>
      </w:tr>
      <w:tr w:rsidR="0006317C" w:rsidRPr="00384445" w:rsidTr="00384445">
        <w:tc>
          <w:tcPr>
            <w:tcW w:w="7230" w:type="dxa"/>
            <w:shd w:val="clear" w:color="auto" w:fill="auto"/>
          </w:tcPr>
          <w:p w:rsidR="0006317C" w:rsidRPr="00384445" w:rsidRDefault="0006317C" w:rsidP="00B151C5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Ujęcie </w:t>
            </w:r>
            <w:r w:rsidR="00321D6B">
              <w:rPr>
                <w:rFonts w:ascii="Calibri" w:hAnsi="Calibri"/>
                <w:sz w:val="20"/>
                <w:szCs w:val="20"/>
              </w:rPr>
              <w:t>dodatkowych</w:t>
            </w:r>
            <w:r>
              <w:rPr>
                <w:rFonts w:ascii="Calibri" w:hAnsi="Calibri"/>
                <w:sz w:val="20"/>
                <w:szCs w:val="20"/>
              </w:rPr>
              <w:t xml:space="preserve"> elementów wpisujących się w program merytoryczny wyjazdu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6317C" w:rsidRPr="0054248F" w:rsidRDefault="0006317C" w:rsidP="0088088C">
            <w:pPr>
              <w:pStyle w:val="Akapitzlist"/>
              <w:tabs>
                <w:tab w:val="left" w:pos="426"/>
              </w:tabs>
              <w:ind w:hanging="720"/>
              <w:rPr>
                <w:rFonts w:ascii="Calibri" w:hAnsi="Calibri"/>
                <w:sz w:val="20"/>
                <w:szCs w:val="20"/>
              </w:rPr>
            </w:pPr>
            <w:r w:rsidRPr="0054248F">
              <w:rPr>
                <w:rFonts w:ascii="Calibri" w:hAnsi="Calibri"/>
                <w:sz w:val="20"/>
                <w:szCs w:val="20"/>
              </w:rPr>
              <w:t>0-</w:t>
            </w:r>
            <w:r w:rsidR="0088088C" w:rsidRPr="0054248F">
              <w:rPr>
                <w:rFonts w:ascii="Calibri" w:hAnsi="Calibri"/>
                <w:sz w:val="20"/>
                <w:szCs w:val="20"/>
              </w:rPr>
              <w:t>10</w:t>
            </w:r>
            <w:r w:rsidRPr="0054248F">
              <w:rPr>
                <w:rFonts w:ascii="Calibri" w:hAnsi="Calibri"/>
                <w:sz w:val="20"/>
                <w:szCs w:val="20"/>
              </w:rPr>
              <w:t xml:space="preserve"> pkt</w:t>
            </w:r>
          </w:p>
        </w:tc>
      </w:tr>
      <w:tr w:rsidR="003D2E14" w:rsidRPr="00384445" w:rsidTr="00384445">
        <w:tc>
          <w:tcPr>
            <w:tcW w:w="7230" w:type="dxa"/>
            <w:shd w:val="clear" w:color="auto" w:fill="auto"/>
          </w:tcPr>
          <w:p w:rsidR="003D2E14" w:rsidRPr="00384445" w:rsidRDefault="003D2E14" w:rsidP="00B151C5">
            <w:pPr>
              <w:pStyle w:val="Akapitzlist"/>
              <w:tabs>
                <w:tab w:val="left" w:pos="426"/>
              </w:tabs>
              <w:spacing w:after="0" w:line="240" w:lineRule="auto"/>
              <w:ind w:left="34"/>
              <w:jc w:val="left"/>
              <w:rPr>
                <w:rFonts w:ascii="Calibri" w:hAnsi="Calibri"/>
                <w:sz w:val="20"/>
                <w:szCs w:val="20"/>
              </w:rPr>
            </w:pPr>
            <w:r w:rsidRPr="00384445">
              <w:rPr>
                <w:rFonts w:ascii="Calibri" w:hAnsi="Calibri"/>
                <w:sz w:val="20"/>
                <w:szCs w:val="20"/>
              </w:rPr>
              <w:t>Racjonalność program</w:t>
            </w:r>
            <w:r w:rsidR="00ED1FE3">
              <w:rPr>
                <w:rFonts w:ascii="Calibri" w:hAnsi="Calibri"/>
                <w:sz w:val="20"/>
                <w:szCs w:val="20"/>
              </w:rPr>
              <w:t xml:space="preserve">u </w:t>
            </w:r>
            <w:r w:rsidR="00B151C5">
              <w:rPr>
                <w:rFonts w:ascii="Calibri" w:hAnsi="Calibri"/>
                <w:sz w:val="20"/>
                <w:szCs w:val="20"/>
              </w:rPr>
              <w:t>wyjazdu</w:t>
            </w:r>
            <w:r w:rsidR="00ED1FE3">
              <w:rPr>
                <w:rFonts w:ascii="Calibri" w:hAnsi="Calibri"/>
                <w:sz w:val="20"/>
                <w:szCs w:val="20"/>
              </w:rPr>
              <w:t xml:space="preserve"> - </w:t>
            </w:r>
            <w:r w:rsidRPr="00384445">
              <w:rPr>
                <w:rFonts w:ascii="Calibri" w:hAnsi="Calibri"/>
                <w:sz w:val="20"/>
                <w:szCs w:val="20"/>
              </w:rPr>
              <w:t xml:space="preserve">w kryterium wzięte  zostanie pod uwagę m.in., czy program wizyty nie jest zbyt obszerny w odniesieniu do czasu jaki został przeznaczony na </w:t>
            </w:r>
            <w:r w:rsidR="00B151C5">
              <w:rPr>
                <w:rFonts w:ascii="Calibri" w:hAnsi="Calibri"/>
                <w:sz w:val="20"/>
                <w:szCs w:val="20"/>
              </w:rPr>
              <w:t>wyjazd,</w:t>
            </w:r>
            <w:r w:rsidRPr="00384445">
              <w:rPr>
                <w:rFonts w:ascii="Calibri" w:hAnsi="Calibri"/>
                <w:sz w:val="20"/>
                <w:szCs w:val="20"/>
              </w:rPr>
              <w:t xml:space="preserve"> czy miej</w:t>
            </w:r>
            <w:r w:rsidR="00B151C5">
              <w:rPr>
                <w:rFonts w:ascii="Calibri" w:hAnsi="Calibri"/>
                <w:sz w:val="20"/>
                <w:szCs w:val="20"/>
              </w:rPr>
              <w:t>sca</w:t>
            </w:r>
            <w:r w:rsidRPr="00384445">
              <w:rPr>
                <w:rFonts w:ascii="Calibri" w:hAnsi="Calibri"/>
                <w:sz w:val="20"/>
                <w:szCs w:val="20"/>
              </w:rPr>
              <w:t xml:space="preserve"> zostały wybrane tak, a</w:t>
            </w:r>
            <w:r w:rsidR="00B151C5">
              <w:rPr>
                <w:rFonts w:ascii="Calibri" w:hAnsi="Calibri"/>
                <w:sz w:val="20"/>
                <w:szCs w:val="20"/>
              </w:rPr>
              <w:t>by czas dojazdu</w:t>
            </w:r>
            <w:r w:rsidRPr="00384445">
              <w:rPr>
                <w:rFonts w:ascii="Calibri" w:hAnsi="Calibri"/>
                <w:sz w:val="20"/>
                <w:szCs w:val="20"/>
              </w:rPr>
              <w:t xml:space="preserve"> nie był dłuższy, niż sam pobyt i wizytacje itp.)</w:t>
            </w:r>
          </w:p>
        </w:tc>
        <w:tc>
          <w:tcPr>
            <w:tcW w:w="1842" w:type="dxa"/>
            <w:shd w:val="clear" w:color="auto" w:fill="auto"/>
          </w:tcPr>
          <w:p w:rsidR="003D2E14" w:rsidRPr="0054248F" w:rsidRDefault="003D2E14" w:rsidP="0088088C">
            <w:pPr>
              <w:pStyle w:val="Akapitzlist"/>
              <w:tabs>
                <w:tab w:val="left" w:pos="426"/>
              </w:tabs>
              <w:ind w:left="0"/>
              <w:rPr>
                <w:rFonts w:ascii="Calibri" w:hAnsi="Calibri"/>
                <w:sz w:val="20"/>
                <w:szCs w:val="20"/>
              </w:rPr>
            </w:pPr>
            <w:r w:rsidRPr="0054248F">
              <w:rPr>
                <w:rFonts w:ascii="Calibri" w:hAnsi="Calibri"/>
                <w:sz w:val="20"/>
                <w:szCs w:val="20"/>
              </w:rPr>
              <w:t>0-</w:t>
            </w:r>
            <w:r w:rsidR="0088088C" w:rsidRPr="0054248F">
              <w:rPr>
                <w:rFonts w:ascii="Calibri" w:hAnsi="Calibri"/>
                <w:sz w:val="20"/>
                <w:szCs w:val="20"/>
              </w:rPr>
              <w:t>15</w:t>
            </w:r>
            <w:r w:rsidRPr="0054248F">
              <w:rPr>
                <w:rFonts w:ascii="Calibri" w:hAnsi="Calibri"/>
                <w:sz w:val="20"/>
                <w:szCs w:val="20"/>
              </w:rPr>
              <w:t xml:space="preserve"> pkt </w:t>
            </w:r>
          </w:p>
        </w:tc>
      </w:tr>
    </w:tbl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sz w:val="20"/>
          <w:szCs w:val="20"/>
        </w:rPr>
      </w:pPr>
    </w:p>
    <w:p w:rsidR="003D2E14" w:rsidRDefault="003D2E14" w:rsidP="003D77EE">
      <w:pPr>
        <w:pStyle w:val="Akapitzlist"/>
        <w:tabs>
          <w:tab w:val="left" w:pos="426"/>
        </w:tabs>
        <w:spacing w:line="240" w:lineRule="auto"/>
        <w:ind w:left="0"/>
        <w:rPr>
          <w:rFonts w:ascii="Calibri" w:hAnsi="Calibri"/>
          <w:sz w:val="20"/>
          <w:szCs w:val="20"/>
        </w:rPr>
      </w:pPr>
      <w:r w:rsidRPr="000A4C3F">
        <w:rPr>
          <w:rFonts w:ascii="Calibri" w:hAnsi="Calibri"/>
          <w:sz w:val="20"/>
          <w:szCs w:val="20"/>
        </w:rPr>
        <w:t xml:space="preserve">Punkty zostaną obliczone jako suma średniej arytmetycznej punktów przyznanych przez </w:t>
      </w:r>
      <w:r w:rsidR="00BE1AD7">
        <w:rPr>
          <w:rFonts w:ascii="Calibri" w:hAnsi="Calibri"/>
          <w:sz w:val="20"/>
          <w:szCs w:val="20"/>
        </w:rPr>
        <w:t>osoby biorące udział w </w:t>
      </w:r>
      <w:r w:rsidR="000A4C3F" w:rsidRPr="000A4C3F">
        <w:rPr>
          <w:rFonts w:ascii="Calibri" w:hAnsi="Calibri"/>
          <w:sz w:val="20"/>
          <w:szCs w:val="20"/>
        </w:rPr>
        <w:t>procesie oceny ofert</w:t>
      </w:r>
      <w:r w:rsidRPr="000A4C3F">
        <w:rPr>
          <w:rFonts w:ascii="Calibri" w:hAnsi="Calibri"/>
          <w:sz w:val="20"/>
          <w:szCs w:val="20"/>
        </w:rPr>
        <w:t xml:space="preserve">, w każdym z podkryteriów. </w:t>
      </w:r>
    </w:p>
    <w:p w:rsidR="003D77EE" w:rsidRDefault="003D77EE" w:rsidP="003D77EE">
      <w:pPr>
        <w:pStyle w:val="Akapitzlist"/>
        <w:tabs>
          <w:tab w:val="left" w:pos="426"/>
        </w:tabs>
        <w:spacing w:line="240" w:lineRule="auto"/>
        <w:ind w:left="0"/>
        <w:rPr>
          <w:rFonts w:ascii="Calibri" w:hAnsi="Calibri"/>
          <w:sz w:val="20"/>
          <w:szCs w:val="20"/>
        </w:rPr>
      </w:pPr>
    </w:p>
    <w:p w:rsidR="003D77EE" w:rsidRPr="003D2E14" w:rsidRDefault="003D77EE" w:rsidP="003D77EE">
      <w:pPr>
        <w:pStyle w:val="Akapitzlist"/>
        <w:tabs>
          <w:tab w:val="left" w:pos="426"/>
        </w:tabs>
        <w:spacing w:line="240" w:lineRule="auto"/>
        <w:ind w:left="0"/>
        <w:rPr>
          <w:rFonts w:ascii="Calibri" w:hAnsi="Calibri"/>
          <w:sz w:val="20"/>
          <w:szCs w:val="20"/>
        </w:rPr>
      </w:pPr>
      <w:r w:rsidRPr="003D77EE">
        <w:rPr>
          <w:rFonts w:ascii="Calibri" w:hAnsi="Calibri"/>
          <w:sz w:val="20"/>
          <w:szCs w:val="20"/>
        </w:rPr>
        <w:t>W sytuacji, gdy Zamawiający nie będzie mógł dokonać wyboru oferty najkorzy</w:t>
      </w:r>
      <w:r>
        <w:rPr>
          <w:rFonts w:ascii="Calibri" w:hAnsi="Calibri"/>
          <w:sz w:val="20"/>
          <w:szCs w:val="20"/>
        </w:rPr>
        <w:t>stniejszej ze względu na to, że </w:t>
      </w:r>
      <w:r w:rsidRPr="003D77EE">
        <w:rPr>
          <w:rFonts w:ascii="Calibri" w:hAnsi="Calibri"/>
          <w:sz w:val="20"/>
          <w:szCs w:val="20"/>
        </w:rPr>
        <w:t>dwie lub więcej ofert przedstawią taki sam bilans ceny i kolejnego kryterium oceny ofert, Zamawiający spośród tych ofert wybiera ofertę z niższą ceną.</w:t>
      </w: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Cs/>
          <w:sz w:val="20"/>
          <w:szCs w:val="20"/>
        </w:rPr>
      </w:pPr>
    </w:p>
    <w:p w:rsidR="003D2E14" w:rsidRDefault="003D77EE" w:rsidP="003D77EE">
      <w:pPr>
        <w:pStyle w:val="Akapitzlist"/>
        <w:tabs>
          <w:tab w:val="left" w:pos="426"/>
        </w:tabs>
        <w:ind w:left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V. </w:t>
      </w:r>
      <w:r w:rsidR="003D2E14" w:rsidRPr="003D2E14">
        <w:rPr>
          <w:rFonts w:ascii="Calibri" w:hAnsi="Calibri"/>
          <w:b/>
          <w:bCs/>
          <w:sz w:val="20"/>
          <w:szCs w:val="20"/>
        </w:rPr>
        <w:t>Osoba wskazana do kontaktów:</w:t>
      </w:r>
      <w:r>
        <w:rPr>
          <w:rFonts w:ascii="Calibri" w:hAnsi="Calibri"/>
          <w:bCs/>
          <w:sz w:val="20"/>
          <w:szCs w:val="20"/>
        </w:rPr>
        <w:t xml:space="preserve"> d</w:t>
      </w:r>
      <w:r w:rsidR="003D2E14" w:rsidRPr="003D2E14">
        <w:rPr>
          <w:rFonts w:ascii="Calibri" w:hAnsi="Calibri"/>
          <w:bCs/>
          <w:sz w:val="20"/>
          <w:szCs w:val="20"/>
        </w:rPr>
        <w:t xml:space="preserve">odatkowe informacje udzielane są drogą mailową </w:t>
      </w:r>
      <w:r w:rsidR="0006317C">
        <w:rPr>
          <w:rFonts w:ascii="Calibri" w:hAnsi="Calibri"/>
          <w:bCs/>
          <w:sz w:val="20"/>
          <w:szCs w:val="20"/>
        </w:rPr>
        <w:t xml:space="preserve">i telefonicznie: </w:t>
      </w:r>
    </w:p>
    <w:p w:rsidR="0006317C" w:rsidRDefault="0006317C" w:rsidP="0006317C">
      <w:pPr>
        <w:pStyle w:val="Akapitzlist"/>
        <w:tabs>
          <w:tab w:val="left" w:pos="426"/>
        </w:tabs>
        <w:ind w:left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D</w:t>
      </w:r>
      <w:r w:rsidRPr="003D2E14">
        <w:rPr>
          <w:rFonts w:ascii="Calibri" w:hAnsi="Calibri"/>
          <w:bCs/>
          <w:sz w:val="20"/>
          <w:szCs w:val="20"/>
        </w:rPr>
        <w:t xml:space="preserve">odatkowe informacje udzielane są drogą mailową </w:t>
      </w:r>
      <w:r>
        <w:rPr>
          <w:rFonts w:ascii="Calibri" w:hAnsi="Calibri"/>
          <w:bCs/>
          <w:sz w:val="20"/>
          <w:szCs w:val="20"/>
        </w:rPr>
        <w:t xml:space="preserve">lub telefonicznie. Osoby do kontaktu: </w:t>
      </w:r>
    </w:p>
    <w:p w:rsidR="0006317C" w:rsidRDefault="0088088C" w:rsidP="0006317C">
      <w:pPr>
        <w:pStyle w:val="Akapitzlist"/>
        <w:numPr>
          <w:ilvl w:val="0"/>
          <w:numId w:val="29"/>
        </w:numPr>
        <w:tabs>
          <w:tab w:val="left" w:pos="426"/>
        </w:tabs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Piotr Szeszko</w:t>
      </w:r>
      <w:r w:rsidR="0006317C">
        <w:rPr>
          <w:rFonts w:ascii="Calibri" w:hAnsi="Calibri"/>
          <w:bCs/>
          <w:sz w:val="20"/>
          <w:szCs w:val="20"/>
        </w:rPr>
        <w:t xml:space="preserve"> </w:t>
      </w:r>
      <w:r w:rsidR="0006317C" w:rsidRPr="00447CF8">
        <w:rPr>
          <w:rFonts w:ascii="Calibri" w:hAnsi="Calibri"/>
          <w:bCs/>
          <w:sz w:val="20"/>
          <w:szCs w:val="20"/>
        </w:rPr>
        <w:t>91 42 53 6</w:t>
      </w:r>
      <w:r>
        <w:rPr>
          <w:rFonts w:ascii="Calibri" w:hAnsi="Calibri"/>
          <w:bCs/>
          <w:sz w:val="20"/>
          <w:szCs w:val="20"/>
        </w:rPr>
        <w:t>31</w:t>
      </w:r>
      <w:r w:rsidR="0006317C" w:rsidRPr="00447CF8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>pszeszko</w:t>
      </w:r>
      <w:r w:rsidR="0006317C">
        <w:rPr>
          <w:rFonts w:ascii="Calibri" w:hAnsi="Calibri"/>
          <w:bCs/>
          <w:sz w:val="20"/>
          <w:szCs w:val="20"/>
        </w:rPr>
        <w:t xml:space="preserve">@wzp.pl </w:t>
      </w:r>
    </w:p>
    <w:p w:rsidR="0006317C" w:rsidRPr="003D2E14" w:rsidRDefault="0006317C" w:rsidP="003D77EE">
      <w:pPr>
        <w:pStyle w:val="Akapitzlist"/>
        <w:tabs>
          <w:tab w:val="left" w:pos="426"/>
        </w:tabs>
        <w:ind w:left="0"/>
        <w:rPr>
          <w:rFonts w:ascii="Calibri" w:hAnsi="Calibri"/>
          <w:bCs/>
          <w:sz w:val="20"/>
          <w:szCs w:val="20"/>
        </w:rPr>
      </w:pP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Cs/>
          <w:sz w:val="20"/>
          <w:szCs w:val="20"/>
        </w:rPr>
      </w:pPr>
    </w:p>
    <w:p w:rsidR="001C1BAC" w:rsidRDefault="003D77EE" w:rsidP="003D77EE">
      <w:pPr>
        <w:pStyle w:val="Akapitzlist"/>
        <w:tabs>
          <w:tab w:val="left" w:pos="426"/>
        </w:tabs>
        <w:ind w:left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9C695A">
        <w:rPr>
          <w:rFonts w:ascii="Calibri" w:hAnsi="Calibri"/>
          <w:b/>
          <w:bCs/>
          <w:sz w:val="20"/>
          <w:szCs w:val="20"/>
        </w:rPr>
        <w:t>I</w:t>
      </w:r>
      <w:r>
        <w:rPr>
          <w:rFonts w:ascii="Calibri" w:hAnsi="Calibri"/>
          <w:b/>
          <w:bCs/>
          <w:sz w:val="20"/>
          <w:szCs w:val="20"/>
        </w:rPr>
        <w:t xml:space="preserve">. Inne informacje dotyczące zamówienia: </w:t>
      </w:r>
    </w:p>
    <w:p w:rsidR="003D2E14" w:rsidRPr="003D77EE" w:rsidRDefault="00AC2BEF" w:rsidP="003D77EE">
      <w:pPr>
        <w:pStyle w:val="Akapitzlist"/>
        <w:tabs>
          <w:tab w:val="left" w:pos="426"/>
        </w:tabs>
        <w:ind w:left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1. </w:t>
      </w:r>
      <w:r w:rsidR="003D2E14" w:rsidRPr="003D77EE">
        <w:rPr>
          <w:rFonts w:ascii="Calibri" w:hAnsi="Calibri"/>
          <w:bCs/>
          <w:sz w:val="20"/>
          <w:szCs w:val="20"/>
        </w:rPr>
        <w:t>Zamawiający zastrzega sobie prawo odstąpienia, bądź unieważnienia zapytania ofertowego bez podania przyczyny w przypadku zaistnienia okoliczności nieznanych Zamawiającemu w dniu sporządzania niniejszego Zapytania ofertowego.</w:t>
      </w:r>
    </w:p>
    <w:p w:rsidR="00AC2BEF" w:rsidRDefault="00AC2BEF" w:rsidP="003D77EE">
      <w:pPr>
        <w:pStyle w:val="Akapitzlist"/>
        <w:tabs>
          <w:tab w:val="left" w:pos="426"/>
        </w:tabs>
        <w:ind w:left="0"/>
        <w:rPr>
          <w:rFonts w:ascii="Calibri" w:hAnsi="Calibri"/>
          <w:bCs/>
          <w:sz w:val="20"/>
          <w:szCs w:val="20"/>
        </w:rPr>
      </w:pPr>
      <w:r w:rsidRPr="00AC2BEF">
        <w:rPr>
          <w:rFonts w:ascii="Calibri" w:hAnsi="Calibri"/>
          <w:b/>
          <w:bCs/>
          <w:sz w:val="20"/>
          <w:szCs w:val="20"/>
        </w:rPr>
        <w:t>2.</w:t>
      </w:r>
      <w:r>
        <w:rPr>
          <w:rFonts w:ascii="Calibri" w:hAnsi="Calibri"/>
          <w:bCs/>
          <w:sz w:val="20"/>
          <w:szCs w:val="20"/>
        </w:rPr>
        <w:t xml:space="preserve"> </w:t>
      </w:r>
      <w:r w:rsidR="003D2E14" w:rsidRPr="003D2E14">
        <w:rPr>
          <w:rFonts w:ascii="Calibri" w:hAnsi="Calibri"/>
          <w:bCs/>
          <w:sz w:val="20"/>
          <w:szCs w:val="20"/>
        </w:rPr>
        <w:t xml:space="preserve">Po wyborze Wykonawcy </w:t>
      </w:r>
      <w:r w:rsidR="003D77EE">
        <w:rPr>
          <w:rFonts w:ascii="Calibri" w:hAnsi="Calibri"/>
          <w:bCs/>
          <w:sz w:val="20"/>
          <w:szCs w:val="20"/>
        </w:rPr>
        <w:t>Zamawiający zastrzega</w:t>
      </w:r>
      <w:r w:rsidR="003D2E14" w:rsidRPr="003D2E14">
        <w:rPr>
          <w:rFonts w:ascii="Calibri" w:hAnsi="Calibri"/>
          <w:bCs/>
          <w:sz w:val="20"/>
          <w:szCs w:val="20"/>
        </w:rPr>
        <w:t xml:space="preserve"> sobie prawo negocjacji warunków zamówienia. Złożone oferty będą mogły być przedmiotem wyjaśnień ze strony Wykonawcy. </w:t>
      </w:r>
    </w:p>
    <w:p w:rsidR="003D2E14" w:rsidRPr="003D2E14" w:rsidRDefault="00AC2BEF" w:rsidP="003D77EE">
      <w:pPr>
        <w:pStyle w:val="Akapitzlist"/>
        <w:tabs>
          <w:tab w:val="left" w:pos="426"/>
        </w:tabs>
        <w:ind w:left="0"/>
        <w:rPr>
          <w:rFonts w:ascii="Calibri" w:hAnsi="Calibri"/>
          <w:bCs/>
          <w:sz w:val="20"/>
          <w:szCs w:val="20"/>
        </w:rPr>
      </w:pPr>
      <w:r w:rsidRPr="00AC2BEF">
        <w:rPr>
          <w:rFonts w:ascii="Calibri" w:hAnsi="Calibri"/>
          <w:b/>
          <w:bCs/>
          <w:sz w:val="20"/>
          <w:szCs w:val="20"/>
        </w:rPr>
        <w:t>3.</w:t>
      </w:r>
      <w:r>
        <w:rPr>
          <w:rFonts w:ascii="Calibri" w:hAnsi="Calibri"/>
          <w:bCs/>
          <w:sz w:val="20"/>
          <w:szCs w:val="20"/>
        </w:rPr>
        <w:t xml:space="preserve"> </w:t>
      </w:r>
      <w:r w:rsidR="003D2E14" w:rsidRPr="003D2E14">
        <w:rPr>
          <w:rFonts w:ascii="Calibri" w:hAnsi="Calibri"/>
          <w:bCs/>
          <w:sz w:val="20"/>
          <w:szCs w:val="20"/>
        </w:rPr>
        <w:t>Niniejsze zapytanie ofertowe nie stanowi zobowiązania Województwa Zachodniopomorskiego do zawarcia umowy. Niniejsze zapytanie nie stanowi oferty w rozumieniu Kodeksu Cywilnego. Niniejsze zapytanie nie stanowi podstawy do roszczeń dotyczących zawarcia umowy. Niniejsze zapytanie ofertowe nie dotyczy postępowania prowadzonego w trybie ustawy Prawo Zamówień Publicznych.</w:t>
      </w:r>
    </w:p>
    <w:p w:rsid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bCs/>
          <w:sz w:val="20"/>
          <w:szCs w:val="20"/>
        </w:rPr>
      </w:pPr>
    </w:p>
    <w:p w:rsidR="00AC2BEF" w:rsidRPr="003D2E14" w:rsidRDefault="00AC2BEF" w:rsidP="00E05F03">
      <w:pPr>
        <w:pStyle w:val="Akapitzlist"/>
        <w:tabs>
          <w:tab w:val="left" w:pos="426"/>
        </w:tabs>
        <w:ind w:hanging="720"/>
        <w:rPr>
          <w:rFonts w:ascii="Calibri" w:hAnsi="Calibri"/>
          <w:bCs/>
          <w:sz w:val="20"/>
          <w:szCs w:val="20"/>
        </w:rPr>
      </w:pPr>
    </w:p>
    <w:p w:rsidR="003D2E14" w:rsidRPr="003D2E14" w:rsidRDefault="003D2E14" w:rsidP="00E05F03">
      <w:pPr>
        <w:pStyle w:val="Akapitzlist"/>
        <w:tabs>
          <w:tab w:val="left" w:pos="426"/>
        </w:tabs>
        <w:ind w:hanging="720"/>
        <w:rPr>
          <w:rFonts w:ascii="Calibri" w:hAnsi="Calibri"/>
          <w:sz w:val="20"/>
          <w:szCs w:val="20"/>
        </w:rPr>
      </w:pPr>
      <w:r w:rsidRPr="003D2E14">
        <w:rPr>
          <w:rFonts w:ascii="Calibri" w:hAnsi="Calibri"/>
          <w:sz w:val="20"/>
          <w:szCs w:val="20"/>
        </w:rPr>
        <w:t>UMWZ, ROPS</w:t>
      </w:r>
      <w:r w:rsidRPr="003D2E14">
        <w:rPr>
          <w:rFonts w:ascii="Calibri" w:hAnsi="Calibri"/>
          <w:sz w:val="20"/>
          <w:szCs w:val="20"/>
        </w:rPr>
        <w:tab/>
      </w:r>
      <w:r w:rsidRPr="003D2E14">
        <w:rPr>
          <w:rFonts w:ascii="Calibri" w:hAnsi="Calibri"/>
          <w:sz w:val="20"/>
          <w:szCs w:val="20"/>
        </w:rPr>
        <w:tab/>
      </w:r>
      <w:r w:rsidRPr="003D2E14">
        <w:rPr>
          <w:rFonts w:ascii="Calibri" w:hAnsi="Calibri"/>
          <w:sz w:val="20"/>
          <w:szCs w:val="20"/>
        </w:rPr>
        <w:tab/>
      </w:r>
      <w:r w:rsidRPr="003D2E14">
        <w:rPr>
          <w:rFonts w:ascii="Calibri" w:hAnsi="Calibri"/>
          <w:sz w:val="20"/>
          <w:szCs w:val="20"/>
        </w:rPr>
        <w:tab/>
      </w:r>
      <w:r w:rsidRPr="003D2E14">
        <w:rPr>
          <w:rFonts w:ascii="Calibri" w:hAnsi="Calibri"/>
          <w:sz w:val="20"/>
          <w:szCs w:val="20"/>
        </w:rPr>
        <w:tab/>
      </w:r>
      <w:r w:rsidRPr="003D2E14">
        <w:rPr>
          <w:rFonts w:ascii="Calibri" w:hAnsi="Calibri"/>
          <w:sz w:val="20"/>
          <w:szCs w:val="20"/>
        </w:rPr>
        <w:tab/>
      </w:r>
      <w:r w:rsidRPr="003D2E14">
        <w:rPr>
          <w:rFonts w:ascii="Calibri" w:hAnsi="Calibri"/>
          <w:sz w:val="20"/>
          <w:szCs w:val="20"/>
        </w:rPr>
        <w:tab/>
      </w:r>
      <w:r w:rsidRPr="00AB7627">
        <w:rPr>
          <w:rFonts w:ascii="Calibri" w:hAnsi="Calibri"/>
          <w:sz w:val="20"/>
          <w:szCs w:val="20"/>
        </w:rPr>
        <w:t>Szczecin,</w:t>
      </w:r>
      <w:r w:rsidR="002E10A3" w:rsidRPr="00AB7627">
        <w:rPr>
          <w:rFonts w:ascii="Calibri" w:hAnsi="Calibri"/>
          <w:sz w:val="20"/>
          <w:szCs w:val="20"/>
        </w:rPr>
        <w:t xml:space="preserve"> </w:t>
      </w:r>
      <w:r w:rsidR="00AB7627">
        <w:rPr>
          <w:rFonts w:ascii="Calibri" w:hAnsi="Calibri"/>
          <w:sz w:val="20"/>
          <w:szCs w:val="20"/>
        </w:rPr>
        <w:t xml:space="preserve"> 24</w:t>
      </w:r>
      <w:r w:rsidR="00F46E26" w:rsidRPr="00AB7627">
        <w:rPr>
          <w:rFonts w:ascii="Calibri" w:hAnsi="Calibri"/>
          <w:sz w:val="20"/>
          <w:szCs w:val="20"/>
        </w:rPr>
        <w:t xml:space="preserve"> </w:t>
      </w:r>
      <w:r w:rsidR="0006317C" w:rsidRPr="00AB7627">
        <w:rPr>
          <w:rFonts w:ascii="Calibri" w:hAnsi="Calibri"/>
          <w:sz w:val="20"/>
          <w:szCs w:val="20"/>
        </w:rPr>
        <w:t xml:space="preserve"> styczeń  </w:t>
      </w:r>
      <w:r w:rsidR="00B151C5" w:rsidRPr="00AB7627">
        <w:rPr>
          <w:rFonts w:ascii="Calibri" w:hAnsi="Calibri"/>
          <w:sz w:val="20"/>
          <w:szCs w:val="20"/>
        </w:rPr>
        <w:t>2019</w:t>
      </w:r>
      <w:r w:rsidRPr="00AB7627">
        <w:rPr>
          <w:rFonts w:ascii="Calibri" w:hAnsi="Calibri"/>
          <w:sz w:val="20"/>
          <w:szCs w:val="20"/>
        </w:rPr>
        <w:t>r.</w:t>
      </w:r>
      <w:r w:rsidRPr="003D2E14">
        <w:rPr>
          <w:rFonts w:ascii="Calibri" w:hAnsi="Calibri"/>
          <w:sz w:val="20"/>
          <w:szCs w:val="20"/>
        </w:rPr>
        <w:t xml:space="preserve"> </w:t>
      </w:r>
    </w:p>
    <w:p w:rsidR="003D2E14" w:rsidRPr="00EA36EB" w:rsidRDefault="003D2E14" w:rsidP="00E05F03">
      <w:pPr>
        <w:pStyle w:val="Akapitzlist"/>
        <w:tabs>
          <w:tab w:val="left" w:pos="426"/>
        </w:tabs>
        <w:ind w:left="0" w:hanging="720"/>
        <w:rPr>
          <w:rFonts w:ascii="Calibri" w:hAnsi="Calibri"/>
          <w:sz w:val="20"/>
          <w:szCs w:val="20"/>
        </w:rPr>
      </w:pPr>
    </w:p>
    <w:sectPr w:rsidR="003D2E14" w:rsidRPr="00EA36EB" w:rsidSect="00220D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F0" w:rsidRDefault="006145F0" w:rsidP="002A33C4">
      <w:pPr>
        <w:spacing w:after="0" w:line="240" w:lineRule="auto"/>
      </w:pPr>
      <w:r>
        <w:separator/>
      </w:r>
    </w:p>
  </w:endnote>
  <w:endnote w:type="continuationSeparator" w:id="0">
    <w:p w:rsidR="006145F0" w:rsidRDefault="006145F0" w:rsidP="002A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2E" w:rsidRDefault="00B0509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A7A2E" w:rsidRDefault="001A7A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F0" w:rsidRDefault="006145F0" w:rsidP="002A33C4">
      <w:pPr>
        <w:spacing w:after="0" w:line="240" w:lineRule="auto"/>
      </w:pPr>
      <w:r>
        <w:separator/>
      </w:r>
    </w:p>
  </w:footnote>
  <w:footnote w:type="continuationSeparator" w:id="0">
    <w:p w:rsidR="006145F0" w:rsidRDefault="006145F0" w:rsidP="002A3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F4C"/>
    <w:multiLevelType w:val="hybridMultilevel"/>
    <w:tmpl w:val="FD04378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B782B"/>
    <w:multiLevelType w:val="hybridMultilevel"/>
    <w:tmpl w:val="AAC4A15E"/>
    <w:lvl w:ilvl="0" w:tplc="0415000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7991"/>
    <w:multiLevelType w:val="hybridMultilevel"/>
    <w:tmpl w:val="AAC4A15E"/>
    <w:lvl w:ilvl="0" w:tplc="0415000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E46C0"/>
    <w:multiLevelType w:val="hybridMultilevel"/>
    <w:tmpl w:val="C73CE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1082D"/>
    <w:multiLevelType w:val="hybridMultilevel"/>
    <w:tmpl w:val="53D0A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52F08"/>
    <w:multiLevelType w:val="hybridMultilevel"/>
    <w:tmpl w:val="05280E4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42C6362"/>
    <w:multiLevelType w:val="hybridMultilevel"/>
    <w:tmpl w:val="F2904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86A55"/>
    <w:multiLevelType w:val="hybridMultilevel"/>
    <w:tmpl w:val="295AA5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3014E7"/>
    <w:multiLevelType w:val="hybridMultilevel"/>
    <w:tmpl w:val="E95C187E"/>
    <w:lvl w:ilvl="0" w:tplc="1020E4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F7251F"/>
    <w:multiLevelType w:val="hybridMultilevel"/>
    <w:tmpl w:val="AC5CC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A460C"/>
    <w:multiLevelType w:val="hybridMultilevel"/>
    <w:tmpl w:val="05BA2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77DA9"/>
    <w:multiLevelType w:val="hybridMultilevel"/>
    <w:tmpl w:val="50C6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16903"/>
    <w:multiLevelType w:val="hybridMultilevel"/>
    <w:tmpl w:val="F17A79C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426611D1"/>
    <w:multiLevelType w:val="hybridMultilevel"/>
    <w:tmpl w:val="66AE9B74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2325"/>
        </w:tabs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FF4D6B"/>
    <w:multiLevelType w:val="hybridMultilevel"/>
    <w:tmpl w:val="73006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B7A69"/>
    <w:multiLevelType w:val="hybridMultilevel"/>
    <w:tmpl w:val="3878C530"/>
    <w:lvl w:ilvl="0" w:tplc="6BEA8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1286B"/>
    <w:multiLevelType w:val="hybridMultilevel"/>
    <w:tmpl w:val="AAEA4CD0"/>
    <w:lvl w:ilvl="0" w:tplc="04150017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C893E66"/>
    <w:multiLevelType w:val="hybridMultilevel"/>
    <w:tmpl w:val="300A7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02FB3"/>
    <w:multiLevelType w:val="hybridMultilevel"/>
    <w:tmpl w:val="76842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B02A0"/>
    <w:multiLevelType w:val="hybridMultilevel"/>
    <w:tmpl w:val="E2A8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D6505"/>
    <w:multiLevelType w:val="hybridMultilevel"/>
    <w:tmpl w:val="904E888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9FA6744"/>
    <w:multiLevelType w:val="hybridMultilevel"/>
    <w:tmpl w:val="FD043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7565F"/>
    <w:multiLevelType w:val="hybridMultilevel"/>
    <w:tmpl w:val="A38C9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F37BF"/>
    <w:multiLevelType w:val="hybridMultilevel"/>
    <w:tmpl w:val="9D0EB050"/>
    <w:lvl w:ilvl="0" w:tplc="5E229EDE">
      <w:start w:val="2"/>
      <w:numFmt w:val="bullet"/>
      <w:lvlText w:val="•"/>
      <w:lvlJc w:val="left"/>
      <w:pPr>
        <w:tabs>
          <w:tab w:val="num" w:pos="1410"/>
        </w:tabs>
        <w:ind w:left="1410" w:hanging="705"/>
      </w:pPr>
      <w:rPr>
        <w:rFonts w:ascii="Calibri" w:eastAsia="Calibri" w:hAnsi="Calibri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613007F"/>
    <w:multiLevelType w:val="hybridMultilevel"/>
    <w:tmpl w:val="09CAE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5243C"/>
    <w:multiLevelType w:val="hybridMultilevel"/>
    <w:tmpl w:val="74B4A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1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4"/>
  </w:num>
  <w:num w:numId="9">
    <w:abstractNumId w:val="15"/>
  </w:num>
  <w:num w:numId="10">
    <w:abstractNumId w:val="6"/>
  </w:num>
  <w:num w:numId="11">
    <w:abstractNumId w:val="9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"/>
  </w:num>
  <w:num w:numId="19">
    <w:abstractNumId w:val="13"/>
  </w:num>
  <w:num w:numId="20">
    <w:abstractNumId w:val="23"/>
  </w:num>
  <w:num w:numId="21">
    <w:abstractNumId w:val="19"/>
  </w:num>
  <w:num w:numId="22">
    <w:abstractNumId w:val="16"/>
  </w:num>
  <w:num w:numId="23">
    <w:abstractNumId w:val="3"/>
  </w:num>
  <w:num w:numId="24">
    <w:abstractNumId w:val="11"/>
  </w:num>
  <w:num w:numId="25">
    <w:abstractNumId w:val="2"/>
  </w:num>
  <w:num w:numId="26">
    <w:abstractNumId w:val="14"/>
  </w:num>
  <w:num w:numId="27">
    <w:abstractNumId w:val="10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C4"/>
    <w:rsid w:val="000030C8"/>
    <w:rsid w:val="00015F6D"/>
    <w:rsid w:val="00017F66"/>
    <w:rsid w:val="000475BD"/>
    <w:rsid w:val="00054B25"/>
    <w:rsid w:val="0006317C"/>
    <w:rsid w:val="0006359F"/>
    <w:rsid w:val="00071818"/>
    <w:rsid w:val="00072FF6"/>
    <w:rsid w:val="000A4C3F"/>
    <w:rsid w:val="000C341F"/>
    <w:rsid w:val="000D1879"/>
    <w:rsid w:val="000D48B4"/>
    <w:rsid w:val="000D5985"/>
    <w:rsid w:val="00104D40"/>
    <w:rsid w:val="001148DE"/>
    <w:rsid w:val="00114A6B"/>
    <w:rsid w:val="00134669"/>
    <w:rsid w:val="001535F1"/>
    <w:rsid w:val="001653D8"/>
    <w:rsid w:val="00170CA4"/>
    <w:rsid w:val="001A7A2E"/>
    <w:rsid w:val="001C1BAC"/>
    <w:rsid w:val="001C3718"/>
    <w:rsid w:val="0021746D"/>
    <w:rsid w:val="00220D5D"/>
    <w:rsid w:val="002230B1"/>
    <w:rsid w:val="0022765F"/>
    <w:rsid w:val="00240EB6"/>
    <w:rsid w:val="002947B4"/>
    <w:rsid w:val="002A0944"/>
    <w:rsid w:val="002A33C4"/>
    <w:rsid w:val="002A6682"/>
    <w:rsid w:val="002C45B8"/>
    <w:rsid w:val="002E10A3"/>
    <w:rsid w:val="00313A33"/>
    <w:rsid w:val="0031468F"/>
    <w:rsid w:val="00321D6B"/>
    <w:rsid w:val="00322144"/>
    <w:rsid w:val="00333339"/>
    <w:rsid w:val="003523B7"/>
    <w:rsid w:val="00381016"/>
    <w:rsid w:val="0038304C"/>
    <w:rsid w:val="00384445"/>
    <w:rsid w:val="00392389"/>
    <w:rsid w:val="003B72C3"/>
    <w:rsid w:val="003D2E14"/>
    <w:rsid w:val="003D6175"/>
    <w:rsid w:val="003D77EE"/>
    <w:rsid w:val="003E4CDA"/>
    <w:rsid w:val="004144E3"/>
    <w:rsid w:val="004230BC"/>
    <w:rsid w:val="00435700"/>
    <w:rsid w:val="00446750"/>
    <w:rsid w:val="00482521"/>
    <w:rsid w:val="004936B6"/>
    <w:rsid w:val="004A116F"/>
    <w:rsid w:val="004B0251"/>
    <w:rsid w:val="004B4180"/>
    <w:rsid w:val="004C0C97"/>
    <w:rsid w:val="004C25EC"/>
    <w:rsid w:val="004D1C0C"/>
    <w:rsid w:val="004D4EFD"/>
    <w:rsid w:val="004E2482"/>
    <w:rsid w:val="004E3AB8"/>
    <w:rsid w:val="004F074E"/>
    <w:rsid w:val="00507A6F"/>
    <w:rsid w:val="00523BB4"/>
    <w:rsid w:val="0052632A"/>
    <w:rsid w:val="005272B1"/>
    <w:rsid w:val="0053608D"/>
    <w:rsid w:val="0054248F"/>
    <w:rsid w:val="00580F6B"/>
    <w:rsid w:val="005A0947"/>
    <w:rsid w:val="005A2BD4"/>
    <w:rsid w:val="005A3251"/>
    <w:rsid w:val="005B328C"/>
    <w:rsid w:val="005C13B5"/>
    <w:rsid w:val="005E3D28"/>
    <w:rsid w:val="006145F0"/>
    <w:rsid w:val="0064295F"/>
    <w:rsid w:val="00643D10"/>
    <w:rsid w:val="00644A0B"/>
    <w:rsid w:val="0066135F"/>
    <w:rsid w:val="00673E9C"/>
    <w:rsid w:val="00691573"/>
    <w:rsid w:val="006941EF"/>
    <w:rsid w:val="006A3F09"/>
    <w:rsid w:val="006C756A"/>
    <w:rsid w:val="006D10D3"/>
    <w:rsid w:val="006F27A6"/>
    <w:rsid w:val="006F53E2"/>
    <w:rsid w:val="00724450"/>
    <w:rsid w:val="00730D25"/>
    <w:rsid w:val="00734E3F"/>
    <w:rsid w:val="00744458"/>
    <w:rsid w:val="007564A3"/>
    <w:rsid w:val="00756AE0"/>
    <w:rsid w:val="00762A99"/>
    <w:rsid w:val="00776891"/>
    <w:rsid w:val="00783D13"/>
    <w:rsid w:val="007914C5"/>
    <w:rsid w:val="007C5421"/>
    <w:rsid w:val="007D08C7"/>
    <w:rsid w:val="007F2AED"/>
    <w:rsid w:val="007F4D5F"/>
    <w:rsid w:val="007F78FF"/>
    <w:rsid w:val="008100E2"/>
    <w:rsid w:val="00840AE9"/>
    <w:rsid w:val="00856340"/>
    <w:rsid w:val="00862FFD"/>
    <w:rsid w:val="0088088C"/>
    <w:rsid w:val="00880901"/>
    <w:rsid w:val="008875AF"/>
    <w:rsid w:val="008E1C3A"/>
    <w:rsid w:val="008E6701"/>
    <w:rsid w:val="00910DC8"/>
    <w:rsid w:val="0091461A"/>
    <w:rsid w:val="0092024D"/>
    <w:rsid w:val="00922F8C"/>
    <w:rsid w:val="0094524A"/>
    <w:rsid w:val="00946E78"/>
    <w:rsid w:val="009C695A"/>
    <w:rsid w:val="009D1F98"/>
    <w:rsid w:val="00A82BFF"/>
    <w:rsid w:val="00A83C5C"/>
    <w:rsid w:val="00A9249C"/>
    <w:rsid w:val="00A93A23"/>
    <w:rsid w:val="00AB12DC"/>
    <w:rsid w:val="00AB2676"/>
    <w:rsid w:val="00AB57AB"/>
    <w:rsid w:val="00AB7627"/>
    <w:rsid w:val="00AC2BEF"/>
    <w:rsid w:val="00AF1A8B"/>
    <w:rsid w:val="00B0509E"/>
    <w:rsid w:val="00B151C5"/>
    <w:rsid w:val="00B44C6F"/>
    <w:rsid w:val="00B96059"/>
    <w:rsid w:val="00BD697C"/>
    <w:rsid w:val="00BE1AD7"/>
    <w:rsid w:val="00BE2698"/>
    <w:rsid w:val="00C11DEA"/>
    <w:rsid w:val="00C13706"/>
    <w:rsid w:val="00C522C3"/>
    <w:rsid w:val="00C8495F"/>
    <w:rsid w:val="00C919A8"/>
    <w:rsid w:val="00CA524C"/>
    <w:rsid w:val="00CA56A5"/>
    <w:rsid w:val="00CB29D8"/>
    <w:rsid w:val="00D06993"/>
    <w:rsid w:val="00D23278"/>
    <w:rsid w:val="00D269F0"/>
    <w:rsid w:val="00D31AC6"/>
    <w:rsid w:val="00D32149"/>
    <w:rsid w:val="00D5134C"/>
    <w:rsid w:val="00D63EB1"/>
    <w:rsid w:val="00D678CB"/>
    <w:rsid w:val="00D85FCC"/>
    <w:rsid w:val="00D90272"/>
    <w:rsid w:val="00DA6505"/>
    <w:rsid w:val="00DC1950"/>
    <w:rsid w:val="00E05F03"/>
    <w:rsid w:val="00E47C84"/>
    <w:rsid w:val="00E529B3"/>
    <w:rsid w:val="00E67148"/>
    <w:rsid w:val="00EA2B36"/>
    <w:rsid w:val="00EA36EB"/>
    <w:rsid w:val="00EC5A3C"/>
    <w:rsid w:val="00ED1FE3"/>
    <w:rsid w:val="00ED234D"/>
    <w:rsid w:val="00F16D21"/>
    <w:rsid w:val="00F17657"/>
    <w:rsid w:val="00F3459F"/>
    <w:rsid w:val="00F46481"/>
    <w:rsid w:val="00F46E26"/>
    <w:rsid w:val="00FB2845"/>
    <w:rsid w:val="00FB4439"/>
    <w:rsid w:val="00FC3654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8CB"/>
    <w:pPr>
      <w:spacing w:after="200" w:line="276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3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3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A33C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3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A33C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3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33C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941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1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941EF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1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41EF"/>
    <w:rPr>
      <w:rFonts w:ascii="Times New Roman" w:hAnsi="Times New Roman"/>
      <w:b/>
      <w:bCs/>
      <w:lang w:eastAsia="en-US"/>
    </w:rPr>
  </w:style>
  <w:style w:type="table" w:styleId="Tabela-Siatka">
    <w:name w:val="Table Grid"/>
    <w:basedOn w:val="Standardowy"/>
    <w:uiPriority w:val="59"/>
    <w:rsid w:val="003D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8CB"/>
    <w:pPr>
      <w:spacing w:after="200" w:line="276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3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3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A33C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3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A33C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3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33C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941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1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941EF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1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41EF"/>
    <w:rPr>
      <w:rFonts w:ascii="Times New Roman" w:hAnsi="Times New Roman"/>
      <w:b/>
      <w:bCs/>
      <w:lang w:eastAsia="en-US"/>
    </w:rPr>
  </w:style>
  <w:style w:type="table" w:styleId="Tabela-Siatka">
    <w:name w:val="Table Grid"/>
    <w:basedOn w:val="Standardowy"/>
    <w:uiPriority w:val="59"/>
    <w:rsid w:val="003D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74A4-3001-4C11-AA28-0CA56FE8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2313</Words>
  <Characters>13883</Characters>
  <Application>Microsoft Office Word</Application>
  <DocSecurity>4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Szwarc</dc:creator>
  <cp:lastModifiedBy>mszczucka</cp:lastModifiedBy>
  <cp:revision>2</cp:revision>
  <cp:lastPrinted>2019-02-27T06:49:00Z</cp:lastPrinted>
  <dcterms:created xsi:type="dcterms:W3CDTF">2019-02-27T07:09:00Z</dcterms:created>
  <dcterms:modified xsi:type="dcterms:W3CDTF">2019-02-27T07:09:00Z</dcterms:modified>
</cp:coreProperties>
</file>