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A43" w:rsidRPr="00496AA6" w:rsidRDefault="000D6B5E" w:rsidP="00EE5D13">
      <w:pPr>
        <w:spacing w:line="360" w:lineRule="auto"/>
        <w:rPr>
          <w:rFonts w:asciiTheme="minorHAnsi" w:hAnsiTheme="minorHAnsi" w:cs="Calibri"/>
          <w:b/>
          <w:color w:val="000000" w:themeColor="text1"/>
        </w:rPr>
      </w:pPr>
      <w:r w:rsidRPr="000D6B5E">
        <w:rPr>
          <w:b/>
        </w:rPr>
        <w:t xml:space="preserve">Załącznik nr 1a </w:t>
      </w:r>
      <w:r>
        <w:t xml:space="preserve"> - do zapytania ofertowego w celu oszacowania wartości zamówienia na: „Dostawa infrastruktury sprzętowo - programowej oraz teleinformatycznej do Urzędu Marszałkowskiego i Partnerów projektu, wraz z usługą wdrożenia i utrzymania.” - </w:t>
      </w:r>
      <w:r w:rsidRPr="000D6B5E">
        <w:rPr>
          <w:b/>
        </w:rPr>
        <w:t>Wykaz asortymentu planowanego do zakupu w ramach planowanego postępowania</w:t>
      </w:r>
      <w:r>
        <w:rPr>
          <w:rFonts w:asciiTheme="minorHAnsi" w:hAnsiTheme="minorHAnsi" w:cs="Calibri"/>
          <w:b/>
          <w:color w:val="000000" w:themeColor="text1"/>
        </w:rPr>
        <w:t>.</w:t>
      </w:r>
      <w:r w:rsidR="00810A43" w:rsidRPr="00496AA6">
        <w:rPr>
          <w:rFonts w:asciiTheme="minorHAnsi" w:hAnsiTheme="minorHAnsi" w:cs="Calibri"/>
          <w:b/>
          <w:color w:val="000000" w:themeColor="text1"/>
        </w:rPr>
        <w:tab/>
      </w:r>
      <w:r w:rsidR="00810A43" w:rsidRPr="00496AA6">
        <w:rPr>
          <w:rFonts w:asciiTheme="minorHAnsi" w:hAnsiTheme="minorHAnsi" w:cs="Calibri"/>
          <w:b/>
          <w:color w:val="000000" w:themeColor="text1"/>
        </w:rPr>
        <w:tab/>
      </w:r>
      <w:r w:rsidR="00810A43" w:rsidRPr="00496AA6">
        <w:rPr>
          <w:rFonts w:asciiTheme="minorHAnsi" w:hAnsiTheme="minorHAnsi" w:cs="Calibri"/>
          <w:b/>
          <w:color w:val="000000" w:themeColor="text1"/>
        </w:rPr>
        <w:tab/>
      </w:r>
      <w:r w:rsidR="00810A43" w:rsidRPr="00496AA6">
        <w:rPr>
          <w:rFonts w:asciiTheme="minorHAnsi" w:hAnsiTheme="minorHAnsi" w:cs="Calibri"/>
          <w:b/>
          <w:color w:val="000000" w:themeColor="text1"/>
        </w:rPr>
        <w:tab/>
      </w:r>
      <w:r w:rsidR="00810A43" w:rsidRPr="00496AA6">
        <w:rPr>
          <w:rFonts w:asciiTheme="minorHAnsi" w:hAnsiTheme="minorHAnsi" w:cs="Calibri"/>
          <w:b/>
          <w:color w:val="000000" w:themeColor="text1"/>
        </w:rPr>
        <w:tab/>
      </w:r>
      <w:r w:rsidR="00810A43" w:rsidRPr="00496AA6">
        <w:rPr>
          <w:rFonts w:asciiTheme="minorHAnsi" w:hAnsiTheme="minorHAnsi" w:cs="Calibri"/>
          <w:b/>
          <w:color w:val="000000" w:themeColor="text1"/>
        </w:rPr>
        <w:tab/>
      </w:r>
      <w:r w:rsidR="00810A43" w:rsidRPr="00496AA6">
        <w:rPr>
          <w:rFonts w:asciiTheme="minorHAnsi" w:hAnsiTheme="minorHAnsi" w:cs="Calibri"/>
          <w:b/>
          <w:color w:val="000000" w:themeColor="text1"/>
        </w:rPr>
        <w:tab/>
        <w:t xml:space="preserve">             </w:t>
      </w:r>
      <w:r w:rsidR="00810A43" w:rsidRPr="00496AA6">
        <w:rPr>
          <w:rFonts w:asciiTheme="minorHAnsi" w:hAnsiTheme="minorHAnsi" w:cs="Calibri"/>
          <w:b/>
          <w:color w:val="000000" w:themeColor="text1"/>
        </w:rPr>
        <w:tab/>
      </w:r>
    </w:p>
    <w:p w:rsidR="00E40300" w:rsidRPr="00496AA6" w:rsidRDefault="00E40300" w:rsidP="00E40300">
      <w:pPr>
        <w:pStyle w:val="AVNagwek3"/>
        <w:rPr>
          <w:rFonts w:asciiTheme="minorHAnsi" w:hAnsiTheme="minorHAnsi" w:cstheme="minorHAnsi"/>
          <w:color w:val="000000" w:themeColor="text1"/>
          <w:sz w:val="32"/>
          <w:szCs w:val="32"/>
        </w:rPr>
      </w:pPr>
      <w:bookmarkStart w:id="0" w:name="_Toc35408208"/>
      <w:r w:rsidRPr="00496AA6">
        <w:rPr>
          <w:rFonts w:asciiTheme="minorHAnsi" w:hAnsiTheme="minorHAnsi" w:cstheme="minorHAnsi"/>
          <w:color w:val="000000" w:themeColor="text1"/>
          <w:sz w:val="32"/>
          <w:szCs w:val="32"/>
        </w:rPr>
        <w:t xml:space="preserve">Serwer </w:t>
      </w:r>
      <w:bookmarkEnd w:id="0"/>
      <w:r w:rsidRPr="00496AA6">
        <w:rPr>
          <w:rFonts w:asciiTheme="minorHAnsi" w:hAnsiTheme="minorHAnsi" w:cstheme="minorHAnsi"/>
          <w:color w:val="000000" w:themeColor="text1"/>
          <w:sz w:val="32"/>
          <w:szCs w:val="32"/>
        </w:rPr>
        <w:t xml:space="preserve">– szt. </w:t>
      </w:r>
      <w:r w:rsidR="006476E6" w:rsidRPr="00496AA6">
        <w:rPr>
          <w:rFonts w:asciiTheme="minorHAnsi" w:hAnsiTheme="minorHAnsi" w:cstheme="minorHAnsi"/>
          <w:color w:val="000000" w:themeColor="text1"/>
          <w:sz w:val="32"/>
          <w:szCs w:val="32"/>
        </w:rPr>
        <w:t>6</w:t>
      </w:r>
      <w:r w:rsidRPr="00496AA6">
        <w:rPr>
          <w:rFonts w:asciiTheme="minorHAnsi" w:hAnsiTheme="minorHAnsi" w:cstheme="minorHAnsi"/>
          <w:color w:val="000000" w:themeColor="text1"/>
          <w:sz w:val="32"/>
          <w:szCs w:val="32"/>
        </w:rPr>
        <w:t>, np. HPE DL360 Gen10, FUJITSU RX2530 M5</w:t>
      </w:r>
      <w:r w:rsidR="0035158D">
        <w:rPr>
          <w:rFonts w:asciiTheme="minorHAnsi" w:hAnsiTheme="minorHAnsi" w:cstheme="minorHAnsi"/>
          <w:color w:val="000000" w:themeColor="text1"/>
          <w:sz w:val="32"/>
          <w:szCs w:val="32"/>
        </w:rPr>
        <w:t xml:space="preserve"> </w:t>
      </w:r>
      <w:r w:rsidR="0035158D">
        <w:rPr>
          <w:rFonts w:asciiTheme="minorHAnsi" w:hAnsiTheme="minorHAnsi" w:cstheme="minorHAnsi"/>
          <w:sz w:val="32"/>
          <w:szCs w:val="32"/>
        </w:rPr>
        <w:t>lub inne spełniające poniższe wymagania.</w:t>
      </w:r>
    </w:p>
    <w:p w:rsidR="00810A43" w:rsidRPr="00496AA6" w:rsidRDefault="00810A43" w:rsidP="00810A43">
      <w:pPr>
        <w:rPr>
          <w:rFonts w:asciiTheme="minorHAnsi" w:hAnsiTheme="minorHAnsi" w:cs="Calibri"/>
          <w:b/>
          <w:color w:val="000000" w:themeColor="text1"/>
        </w:rPr>
      </w:pPr>
    </w:p>
    <w:p w:rsidR="00810A43" w:rsidRPr="00496AA6" w:rsidRDefault="00810A43" w:rsidP="00810A43">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Oferowany model  ……………………..</w:t>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t xml:space="preserve">Producent  …………………. </w:t>
      </w:r>
    </w:p>
    <w:p w:rsidR="00810A43" w:rsidRPr="00496AA6" w:rsidRDefault="00810A43" w:rsidP="00810A43">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496AA6" w:rsidRPr="00496AA6" w:rsidTr="00676A6A">
        <w:tc>
          <w:tcPr>
            <w:tcW w:w="715" w:type="dxa"/>
            <w:hideMark/>
          </w:tcPr>
          <w:p w:rsidR="00810A43" w:rsidRPr="00496AA6" w:rsidRDefault="00810A43" w:rsidP="00676A6A">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hideMark/>
          </w:tcPr>
          <w:p w:rsidR="00810A43" w:rsidRPr="00496AA6" w:rsidRDefault="00810A43" w:rsidP="00676A6A">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hideMark/>
          </w:tcPr>
          <w:p w:rsidR="00810A43" w:rsidRPr="00496AA6" w:rsidRDefault="00810A43" w:rsidP="00676A6A">
            <w:pPr>
              <w:ind w:left="317" w:hanging="317"/>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50" w:type="dxa"/>
          </w:tcPr>
          <w:p w:rsidR="00810A43" w:rsidRPr="00496AA6" w:rsidRDefault="00810A43" w:rsidP="00676A6A">
            <w:pPr>
              <w:jc w:val="center"/>
              <w:rPr>
                <w:rFonts w:asciiTheme="minorHAnsi" w:hAnsiTheme="minorHAnsi" w:cs="Calibri"/>
                <w:color w:val="000000" w:themeColor="text1"/>
              </w:rPr>
            </w:pPr>
            <w:r w:rsidRPr="00496AA6">
              <w:rPr>
                <w:rFonts w:asciiTheme="minorHAnsi" w:hAnsiTheme="minorHAnsi" w:cs="Calibri"/>
                <w:b/>
                <w:color w:val="000000" w:themeColor="text1"/>
              </w:rPr>
              <w:t>Potwierdzenie spełnienia</w:t>
            </w:r>
            <w:r w:rsidRPr="00496AA6">
              <w:rPr>
                <w:rFonts w:asciiTheme="minorHAnsi" w:hAnsiTheme="minorHAnsi" w:cs="Calibri"/>
                <w:b/>
                <w:color w:val="000000" w:themeColor="text1"/>
              </w:rPr>
              <w:br/>
            </w:r>
          </w:p>
        </w:tc>
      </w:tr>
      <w:tr w:rsidR="00496AA6" w:rsidRPr="00496AA6" w:rsidTr="00676A6A">
        <w:trPr>
          <w:trHeight w:val="658"/>
        </w:trPr>
        <w:tc>
          <w:tcPr>
            <w:tcW w:w="715" w:type="dxa"/>
            <w:hideMark/>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w:t>
            </w:r>
          </w:p>
        </w:tc>
        <w:tc>
          <w:tcPr>
            <w:tcW w:w="1690" w:type="dxa"/>
            <w:hideMark/>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Obudowa</w:t>
            </w:r>
          </w:p>
        </w:tc>
        <w:tc>
          <w:tcPr>
            <w:tcW w:w="8930" w:type="dxa"/>
            <w:hideMark/>
          </w:tcPr>
          <w:p w:rsidR="00810A43" w:rsidRPr="00496AA6" w:rsidRDefault="00810A43" w:rsidP="00A54B4D">
            <w:pPr>
              <w:pStyle w:val="Akapitzlist"/>
              <w:numPr>
                <w:ilvl w:val="0"/>
                <w:numId w:val="8"/>
              </w:numPr>
              <w:snapToGrid w:val="0"/>
              <w:ind w:left="317" w:hanging="317"/>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Typ </w:t>
            </w:r>
            <w:proofErr w:type="spellStart"/>
            <w:r w:rsidRPr="00496AA6">
              <w:rPr>
                <w:rFonts w:asciiTheme="minorHAnsi" w:hAnsiTheme="minorHAnsi" w:cs="Calibri"/>
                <w:color w:val="000000" w:themeColor="text1"/>
                <w:sz w:val="20"/>
                <w:szCs w:val="20"/>
              </w:rPr>
              <w:t>Rack</w:t>
            </w:r>
            <w:proofErr w:type="spellEnd"/>
            <w:r w:rsidRPr="00496AA6">
              <w:rPr>
                <w:rFonts w:asciiTheme="minorHAnsi" w:hAnsiTheme="minorHAnsi" w:cs="Calibri"/>
                <w:color w:val="000000" w:themeColor="text1"/>
                <w:sz w:val="20"/>
                <w:szCs w:val="20"/>
              </w:rPr>
              <w:t xml:space="preserve">, wysokość </w:t>
            </w:r>
            <w:proofErr w:type="spellStart"/>
            <w:r w:rsidRPr="00496AA6">
              <w:rPr>
                <w:rFonts w:asciiTheme="minorHAnsi" w:hAnsiTheme="minorHAnsi" w:cs="Calibri"/>
                <w:color w:val="000000" w:themeColor="text1"/>
                <w:sz w:val="20"/>
                <w:szCs w:val="20"/>
              </w:rPr>
              <w:t>max</w:t>
            </w:r>
            <w:proofErr w:type="spellEnd"/>
            <w:r w:rsidRPr="00496AA6">
              <w:rPr>
                <w:rFonts w:asciiTheme="minorHAnsi" w:hAnsiTheme="minorHAnsi" w:cs="Calibri"/>
                <w:color w:val="000000" w:themeColor="text1"/>
                <w:sz w:val="20"/>
                <w:szCs w:val="20"/>
              </w:rPr>
              <w:t>. 1U</w:t>
            </w:r>
            <w:r w:rsidR="001C543C" w:rsidRPr="00496AA6">
              <w:rPr>
                <w:rFonts w:asciiTheme="minorHAnsi" w:hAnsiTheme="minorHAnsi" w:cs="Calibri"/>
                <w:color w:val="000000" w:themeColor="text1"/>
                <w:sz w:val="20"/>
                <w:szCs w:val="20"/>
              </w:rPr>
              <w:t>.</w:t>
            </w:r>
          </w:p>
          <w:p w:rsidR="00810A43" w:rsidRPr="00496AA6" w:rsidRDefault="00810A43" w:rsidP="00A54B4D">
            <w:pPr>
              <w:pStyle w:val="Akapitzlist"/>
              <w:numPr>
                <w:ilvl w:val="0"/>
                <w:numId w:val="8"/>
              </w:numPr>
              <w:ind w:left="317" w:hanging="317"/>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Komplet komponentów do instalacji w standardowej szafie </w:t>
            </w:r>
            <w:proofErr w:type="spellStart"/>
            <w:r w:rsidRPr="00496AA6">
              <w:rPr>
                <w:rFonts w:asciiTheme="minorHAnsi" w:hAnsiTheme="minorHAnsi" w:cs="Calibri"/>
                <w:color w:val="000000" w:themeColor="text1"/>
                <w:sz w:val="20"/>
                <w:szCs w:val="20"/>
              </w:rPr>
              <w:t>rack</w:t>
            </w:r>
            <w:proofErr w:type="spellEnd"/>
            <w:r w:rsidRPr="00496AA6">
              <w:rPr>
                <w:rFonts w:asciiTheme="minorHAnsi" w:hAnsiTheme="minorHAnsi" w:cs="Calibri"/>
                <w:color w:val="000000" w:themeColor="text1"/>
                <w:sz w:val="20"/>
                <w:szCs w:val="20"/>
              </w:rPr>
              <w:t xml:space="preserve"> 19”wraz z ramieniem do mocowania kabli</w:t>
            </w:r>
            <w:r w:rsidR="001C543C" w:rsidRPr="00496AA6">
              <w:rPr>
                <w:rFonts w:asciiTheme="minorHAnsi" w:hAnsiTheme="minorHAnsi" w:cs="Calibri"/>
                <w:color w:val="000000" w:themeColor="text1"/>
                <w:sz w:val="20"/>
                <w:szCs w:val="20"/>
              </w:rPr>
              <w:t>.</w:t>
            </w:r>
          </w:p>
        </w:tc>
        <w:tc>
          <w:tcPr>
            <w:tcW w:w="4150" w:type="dxa"/>
          </w:tcPr>
          <w:p w:rsidR="00810A43" w:rsidRPr="00496AA6"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10A43" w:rsidRPr="00496AA6"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676A6A">
        <w:trPr>
          <w:trHeight w:val="771"/>
        </w:trPr>
        <w:tc>
          <w:tcPr>
            <w:tcW w:w="715" w:type="dxa"/>
            <w:hideMark/>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2</w:t>
            </w:r>
          </w:p>
        </w:tc>
        <w:tc>
          <w:tcPr>
            <w:tcW w:w="1690" w:type="dxa"/>
            <w:hideMark/>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Płyta główna</w:t>
            </w:r>
          </w:p>
        </w:tc>
        <w:tc>
          <w:tcPr>
            <w:tcW w:w="8930" w:type="dxa"/>
            <w:hideMark/>
          </w:tcPr>
          <w:p w:rsidR="00810A43" w:rsidRPr="00496AA6" w:rsidRDefault="00810A43" w:rsidP="00A54B4D">
            <w:pPr>
              <w:pStyle w:val="Akapitzlist"/>
              <w:numPr>
                <w:ilvl w:val="0"/>
                <w:numId w:val="9"/>
              </w:numPr>
              <w:snapToGrid w:val="0"/>
              <w:ind w:left="317" w:hanging="317"/>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Dwuprocesorowa, wyprodukowana i zaprojektowana przez producenta serwera z możliwością instalacji procesorów </w:t>
            </w:r>
            <w:r w:rsidR="00295016" w:rsidRPr="00496AA6">
              <w:rPr>
                <w:rFonts w:asciiTheme="minorHAnsi" w:hAnsiTheme="minorHAnsi" w:cs="Calibri"/>
                <w:color w:val="000000" w:themeColor="text1"/>
                <w:sz w:val="20"/>
                <w:szCs w:val="20"/>
              </w:rPr>
              <w:t xml:space="preserve">do </w:t>
            </w:r>
            <w:r w:rsidRPr="00496AA6">
              <w:rPr>
                <w:rFonts w:asciiTheme="minorHAnsi" w:hAnsiTheme="minorHAnsi" w:cs="Calibri"/>
                <w:color w:val="000000" w:themeColor="text1"/>
                <w:sz w:val="20"/>
                <w:szCs w:val="20"/>
              </w:rPr>
              <w:t>28 rdzeniowych i mocy 205W</w:t>
            </w:r>
            <w:r w:rsidR="001C543C" w:rsidRPr="00496AA6">
              <w:rPr>
                <w:rFonts w:asciiTheme="minorHAnsi" w:hAnsiTheme="minorHAnsi" w:cs="Calibri"/>
                <w:color w:val="000000" w:themeColor="text1"/>
                <w:sz w:val="20"/>
                <w:szCs w:val="20"/>
              </w:rPr>
              <w:t>.</w:t>
            </w:r>
          </w:p>
        </w:tc>
        <w:tc>
          <w:tcPr>
            <w:tcW w:w="4150" w:type="dxa"/>
          </w:tcPr>
          <w:p w:rsidR="009E0C09" w:rsidRPr="00496AA6"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10A43" w:rsidRPr="00496AA6" w:rsidRDefault="009E0C09" w:rsidP="009E0C09">
            <w:pPr>
              <w:pStyle w:val="Akapitzlist"/>
              <w:snapToGrid w:val="0"/>
              <w:ind w:left="43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676A6A">
        <w:trPr>
          <w:trHeight w:val="956"/>
        </w:trPr>
        <w:tc>
          <w:tcPr>
            <w:tcW w:w="715" w:type="dxa"/>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3</w:t>
            </w:r>
          </w:p>
        </w:tc>
        <w:tc>
          <w:tcPr>
            <w:tcW w:w="1690" w:type="dxa"/>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Sloty rozszerzeń</w:t>
            </w:r>
          </w:p>
        </w:tc>
        <w:tc>
          <w:tcPr>
            <w:tcW w:w="8930" w:type="dxa"/>
          </w:tcPr>
          <w:p w:rsidR="00810A43" w:rsidRPr="00496AA6" w:rsidRDefault="00810A43" w:rsidP="00A54B4D">
            <w:pPr>
              <w:pStyle w:val="Akapitzlist"/>
              <w:numPr>
                <w:ilvl w:val="0"/>
                <w:numId w:val="15"/>
              </w:numPr>
              <w:snapToGrid w:val="0"/>
              <w:ind w:left="317" w:hanging="317"/>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2 aktywne gniazda </w:t>
            </w:r>
            <w:proofErr w:type="spellStart"/>
            <w:r w:rsidRPr="00496AA6">
              <w:rPr>
                <w:rFonts w:asciiTheme="minorHAnsi" w:hAnsiTheme="minorHAnsi" w:cs="Calibri"/>
                <w:color w:val="000000" w:themeColor="text1"/>
                <w:sz w:val="20"/>
                <w:szCs w:val="20"/>
              </w:rPr>
              <w:t>PCI</w:t>
            </w:r>
            <w:r w:rsidR="0084639A" w:rsidRPr="00496AA6">
              <w:rPr>
                <w:rFonts w:asciiTheme="minorHAnsi" w:hAnsiTheme="minorHAnsi" w:cs="Calibri"/>
                <w:color w:val="000000" w:themeColor="text1"/>
                <w:sz w:val="20"/>
                <w:szCs w:val="20"/>
              </w:rPr>
              <w:t>e</w:t>
            </w:r>
            <w:proofErr w:type="spellEnd"/>
            <w:r w:rsidRPr="00496AA6">
              <w:rPr>
                <w:rFonts w:asciiTheme="minorHAnsi" w:hAnsiTheme="minorHAnsi" w:cs="Calibri"/>
                <w:color w:val="000000" w:themeColor="text1"/>
                <w:sz w:val="20"/>
                <w:szCs w:val="20"/>
              </w:rPr>
              <w:t xml:space="preserve"> </w:t>
            </w:r>
            <w:r w:rsidR="0084639A" w:rsidRPr="00496AA6">
              <w:rPr>
                <w:rFonts w:asciiTheme="minorHAnsi" w:hAnsiTheme="minorHAnsi" w:cs="Calibri"/>
                <w:color w:val="000000" w:themeColor="text1"/>
                <w:sz w:val="20"/>
                <w:szCs w:val="20"/>
              </w:rPr>
              <w:t>G</w:t>
            </w:r>
            <w:r w:rsidRPr="00496AA6">
              <w:rPr>
                <w:rFonts w:asciiTheme="minorHAnsi" w:hAnsiTheme="minorHAnsi" w:cs="Calibri"/>
                <w:color w:val="000000" w:themeColor="text1"/>
                <w:sz w:val="20"/>
                <w:szCs w:val="20"/>
              </w:rPr>
              <w:t>en3 pod urządzenia I/O, w tym min. 1 slot x16</w:t>
            </w:r>
            <w:r w:rsidR="001C543C" w:rsidRPr="00496AA6">
              <w:rPr>
                <w:rFonts w:asciiTheme="minorHAnsi" w:hAnsiTheme="minorHAnsi" w:cs="Calibri"/>
                <w:color w:val="000000" w:themeColor="text1"/>
                <w:sz w:val="20"/>
                <w:szCs w:val="20"/>
              </w:rPr>
              <w:t>.</w:t>
            </w:r>
          </w:p>
          <w:p w:rsidR="00810A43" w:rsidRPr="00496AA6" w:rsidRDefault="00810A43" w:rsidP="00A54B4D">
            <w:pPr>
              <w:pStyle w:val="Akapitzlist"/>
              <w:numPr>
                <w:ilvl w:val="0"/>
                <w:numId w:val="15"/>
              </w:numPr>
              <w:snapToGrid w:val="0"/>
              <w:ind w:left="317" w:hanging="317"/>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Możliwość rozbudowy o dodatkowy, trzeci slot </w:t>
            </w:r>
            <w:proofErr w:type="spellStart"/>
            <w:r w:rsidRPr="00496AA6">
              <w:rPr>
                <w:rFonts w:asciiTheme="minorHAnsi" w:hAnsiTheme="minorHAnsi" w:cs="Calibri"/>
                <w:color w:val="000000" w:themeColor="text1"/>
                <w:sz w:val="20"/>
                <w:szCs w:val="20"/>
              </w:rPr>
              <w:t>PCI</w:t>
            </w:r>
            <w:r w:rsidR="0084639A" w:rsidRPr="00496AA6">
              <w:rPr>
                <w:rFonts w:asciiTheme="minorHAnsi" w:hAnsiTheme="minorHAnsi" w:cs="Calibri"/>
                <w:color w:val="000000" w:themeColor="text1"/>
                <w:sz w:val="20"/>
                <w:szCs w:val="20"/>
              </w:rPr>
              <w:t>e</w:t>
            </w:r>
            <w:proofErr w:type="spellEnd"/>
            <w:r w:rsidR="0084639A" w:rsidRPr="00496AA6">
              <w:rPr>
                <w:rFonts w:asciiTheme="minorHAnsi" w:hAnsiTheme="minorHAnsi" w:cs="Calibri"/>
                <w:color w:val="000000" w:themeColor="text1"/>
                <w:sz w:val="20"/>
                <w:szCs w:val="20"/>
              </w:rPr>
              <w:t xml:space="preserve"> G</w:t>
            </w:r>
            <w:r w:rsidRPr="00496AA6">
              <w:rPr>
                <w:rFonts w:asciiTheme="minorHAnsi" w:hAnsiTheme="minorHAnsi" w:cs="Calibri"/>
                <w:color w:val="000000" w:themeColor="text1"/>
                <w:sz w:val="20"/>
                <w:szCs w:val="20"/>
              </w:rPr>
              <w:t>en3 x16</w:t>
            </w:r>
            <w:r w:rsidR="001C543C" w:rsidRPr="00496AA6">
              <w:rPr>
                <w:rFonts w:asciiTheme="minorHAnsi" w:hAnsiTheme="minorHAnsi" w:cs="Calibri"/>
                <w:color w:val="000000" w:themeColor="text1"/>
                <w:sz w:val="20"/>
                <w:szCs w:val="20"/>
              </w:rPr>
              <w:t>.</w:t>
            </w:r>
          </w:p>
          <w:p w:rsidR="00810A43" w:rsidRPr="00496AA6" w:rsidRDefault="00810A43" w:rsidP="00A54B4D">
            <w:pPr>
              <w:pStyle w:val="Akapitzlist"/>
              <w:numPr>
                <w:ilvl w:val="0"/>
                <w:numId w:val="15"/>
              </w:numPr>
              <w:snapToGrid w:val="0"/>
              <w:ind w:left="317" w:hanging="317"/>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1 aktywne gniazdo </w:t>
            </w:r>
            <w:proofErr w:type="spellStart"/>
            <w:r w:rsidRPr="00496AA6">
              <w:rPr>
                <w:rFonts w:asciiTheme="minorHAnsi" w:hAnsiTheme="minorHAnsi" w:cs="Calibri"/>
                <w:color w:val="000000" w:themeColor="text1"/>
                <w:sz w:val="20"/>
                <w:szCs w:val="20"/>
              </w:rPr>
              <w:t>PCI</w:t>
            </w:r>
            <w:r w:rsidR="0084639A" w:rsidRPr="00496AA6">
              <w:rPr>
                <w:rFonts w:asciiTheme="minorHAnsi" w:hAnsiTheme="minorHAnsi" w:cs="Calibri"/>
                <w:color w:val="000000" w:themeColor="text1"/>
                <w:sz w:val="20"/>
                <w:szCs w:val="20"/>
              </w:rPr>
              <w:t>e</w:t>
            </w:r>
            <w:proofErr w:type="spellEnd"/>
            <w:r w:rsidRPr="00496AA6">
              <w:rPr>
                <w:rFonts w:asciiTheme="minorHAnsi" w:hAnsiTheme="minorHAnsi" w:cs="Calibri"/>
                <w:color w:val="000000" w:themeColor="text1"/>
                <w:sz w:val="20"/>
                <w:szCs w:val="20"/>
              </w:rPr>
              <w:t xml:space="preserve"> po obsadzeniu wymaganymi kartami pozostaje wolne pod dalszą rozbudowę</w:t>
            </w:r>
            <w:r w:rsidR="001C543C" w:rsidRPr="00496AA6">
              <w:rPr>
                <w:rFonts w:asciiTheme="minorHAnsi" w:hAnsiTheme="minorHAnsi" w:cs="Calibri"/>
                <w:color w:val="000000" w:themeColor="text1"/>
                <w:sz w:val="20"/>
                <w:szCs w:val="20"/>
              </w:rPr>
              <w:t>.</w:t>
            </w:r>
          </w:p>
        </w:tc>
        <w:tc>
          <w:tcPr>
            <w:tcW w:w="4150" w:type="dxa"/>
          </w:tcPr>
          <w:p w:rsidR="00810A43" w:rsidRPr="00496AA6"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10A43" w:rsidRPr="00496AA6" w:rsidRDefault="00810A43" w:rsidP="00676A6A">
            <w:pPr>
              <w:pStyle w:val="Akapitzlist"/>
              <w:snapToGrid w:val="0"/>
              <w:ind w:left="43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676A6A">
        <w:tc>
          <w:tcPr>
            <w:tcW w:w="715" w:type="dxa"/>
            <w:hideMark/>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4</w:t>
            </w:r>
          </w:p>
        </w:tc>
        <w:tc>
          <w:tcPr>
            <w:tcW w:w="1690" w:type="dxa"/>
            <w:hideMark/>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Procesory</w:t>
            </w:r>
          </w:p>
        </w:tc>
        <w:tc>
          <w:tcPr>
            <w:tcW w:w="8930" w:type="dxa"/>
            <w:hideMark/>
          </w:tcPr>
          <w:p w:rsidR="0054290A" w:rsidRPr="00496AA6" w:rsidRDefault="00810A43" w:rsidP="00A54B4D">
            <w:pPr>
              <w:pStyle w:val="Akapitzlist"/>
              <w:numPr>
                <w:ilvl w:val="0"/>
                <w:numId w:val="10"/>
              </w:numPr>
              <w:ind w:left="317" w:hanging="317"/>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Zainstalowan</w:t>
            </w:r>
            <w:r w:rsidR="00A47B6A" w:rsidRPr="00496AA6">
              <w:rPr>
                <w:rFonts w:asciiTheme="minorHAnsi" w:hAnsiTheme="minorHAnsi" w:cs="Calibri"/>
                <w:color w:val="000000" w:themeColor="text1"/>
                <w:sz w:val="20"/>
                <w:szCs w:val="20"/>
              </w:rPr>
              <w:t>y</w:t>
            </w:r>
            <w:r w:rsidRPr="00496AA6">
              <w:rPr>
                <w:rFonts w:asciiTheme="minorHAnsi" w:hAnsiTheme="minorHAnsi" w:cs="Calibri"/>
                <w:color w:val="000000" w:themeColor="text1"/>
                <w:sz w:val="20"/>
                <w:szCs w:val="20"/>
              </w:rPr>
              <w:t xml:space="preserve"> </w:t>
            </w:r>
            <w:r w:rsidR="004B694D" w:rsidRPr="00496AA6">
              <w:rPr>
                <w:rFonts w:asciiTheme="minorHAnsi" w:hAnsiTheme="minorHAnsi" w:cs="Calibri"/>
                <w:color w:val="000000" w:themeColor="text1"/>
                <w:sz w:val="20"/>
                <w:szCs w:val="20"/>
              </w:rPr>
              <w:t>2</w:t>
            </w:r>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proceso</w:t>
            </w:r>
            <w:r w:rsidR="004B694D" w:rsidRPr="00496AA6">
              <w:rPr>
                <w:rFonts w:asciiTheme="minorHAnsi" w:hAnsiTheme="minorHAnsi" w:cs="Calibri"/>
                <w:color w:val="000000" w:themeColor="text1"/>
                <w:sz w:val="20"/>
                <w:szCs w:val="20"/>
              </w:rPr>
              <w:t>y</w:t>
            </w:r>
            <w:proofErr w:type="spellEnd"/>
            <w:r w:rsidRPr="00496AA6">
              <w:rPr>
                <w:rFonts w:asciiTheme="minorHAnsi" w:hAnsiTheme="minorHAnsi" w:cs="Calibri"/>
                <w:color w:val="000000" w:themeColor="text1"/>
                <w:sz w:val="20"/>
                <w:szCs w:val="20"/>
              </w:rPr>
              <w:t xml:space="preserve"> min. 1</w:t>
            </w:r>
            <w:r w:rsidR="005B4197" w:rsidRPr="00496AA6">
              <w:rPr>
                <w:rFonts w:asciiTheme="minorHAnsi" w:hAnsiTheme="minorHAnsi" w:cs="Calibri"/>
                <w:color w:val="000000" w:themeColor="text1"/>
                <w:sz w:val="20"/>
                <w:szCs w:val="20"/>
              </w:rPr>
              <w:t>0</w:t>
            </w:r>
            <w:r w:rsidRPr="00496AA6">
              <w:rPr>
                <w:rFonts w:asciiTheme="minorHAnsi" w:hAnsiTheme="minorHAnsi" w:cs="Calibri"/>
                <w:color w:val="000000" w:themeColor="text1"/>
                <w:sz w:val="20"/>
                <w:szCs w:val="20"/>
              </w:rPr>
              <w:t>-rdzeniow</w:t>
            </w:r>
            <w:r w:rsidR="00A378AD" w:rsidRPr="00496AA6">
              <w:rPr>
                <w:rFonts w:asciiTheme="minorHAnsi" w:hAnsiTheme="minorHAnsi" w:cs="Calibri"/>
                <w:color w:val="000000" w:themeColor="text1"/>
                <w:sz w:val="20"/>
                <w:szCs w:val="20"/>
              </w:rPr>
              <w:t>y</w:t>
            </w:r>
            <w:r w:rsidRPr="00496AA6">
              <w:rPr>
                <w:rFonts w:asciiTheme="minorHAnsi" w:hAnsiTheme="minorHAnsi" w:cs="Calibri"/>
                <w:color w:val="000000" w:themeColor="text1"/>
                <w:sz w:val="20"/>
                <w:szCs w:val="20"/>
              </w:rPr>
              <w:t xml:space="preserve"> z częstotliwością bazową 2.</w:t>
            </w:r>
            <w:r w:rsidR="001B6602" w:rsidRPr="00496AA6">
              <w:rPr>
                <w:rFonts w:asciiTheme="minorHAnsi" w:hAnsiTheme="minorHAnsi" w:cs="Calibri"/>
                <w:color w:val="000000" w:themeColor="text1"/>
                <w:sz w:val="20"/>
                <w:szCs w:val="20"/>
              </w:rPr>
              <w:t>4</w:t>
            </w:r>
            <w:r w:rsidRPr="00496AA6">
              <w:rPr>
                <w:rFonts w:asciiTheme="minorHAnsi" w:hAnsiTheme="minorHAnsi" w:cs="Calibri"/>
                <w:color w:val="000000" w:themeColor="text1"/>
                <w:sz w:val="20"/>
                <w:szCs w:val="20"/>
              </w:rPr>
              <w:t>GHz w architekturze x86</w:t>
            </w:r>
            <w:r w:rsidR="0054290A" w:rsidRPr="00496AA6">
              <w:rPr>
                <w:rFonts w:asciiTheme="minorHAnsi" w:hAnsiTheme="minorHAnsi" w:cs="Calibri"/>
                <w:color w:val="000000" w:themeColor="text1"/>
                <w:sz w:val="20"/>
                <w:szCs w:val="20"/>
              </w:rPr>
              <w:t xml:space="preserve">, np. Intel </w:t>
            </w:r>
            <w:proofErr w:type="spellStart"/>
            <w:r w:rsidR="0054290A" w:rsidRPr="00496AA6">
              <w:rPr>
                <w:rFonts w:asciiTheme="minorHAnsi" w:hAnsiTheme="minorHAnsi" w:cs="Calibri"/>
                <w:color w:val="000000" w:themeColor="text1"/>
                <w:sz w:val="20"/>
                <w:szCs w:val="20"/>
              </w:rPr>
              <w:t>Xeon-Silver</w:t>
            </w:r>
            <w:proofErr w:type="spellEnd"/>
            <w:r w:rsidR="0054290A" w:rsidRPr="00496AA6">
              <w:rPr>
                <w:rFonts w:asciiTheme="minorHAnsi" w:hAnsiTheme="minorHAnsi" w:cs="Calibri"/>
                <w:color w:val="000000" w:themeColor="text1"/>
                <w:sz w:val="20"/>
                <w:szCs w:val="20"/>
              </w:rPr>
              <w:t xml:space="preserve"> 4210R</w:t>
            </w:r>
            <w:r w:rsidR="001C543C" w:rsidRPr="00496AA6">
              <w:rPr>
                <w:rFonts w:asciiTheme="minorHAnsi" w:hAnsiTheme="minorHAnsi" w:cs="Calibri"/>
                <w:color w:val="000000" w:themeColor="text1"/>
                <w:sz w:val="20"/>
                <w:szCs w:val="20"/>
              </w:rPr>
              <w:t>.</w:t>
            </w:r>
          </w:p>
        </w:tc>
        <w:tc>
          <w:tcPr>
            <w:tcW w:w="4150" w:type="dxa"/>
          </w:tcPr>
          <w:p w:rsidR="009E0C09" w:rsidRPr="00496AA6"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10A43" w:rsidRPr="00496AA6" w:rsidRDefault="009E0C09" w:rsidP="009E0C09">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676A6A">
        <w:trPr>
          <w:trHeight w:val="412"/>
        </w:trPr>
        <w:tc>
          <w:tcPr>
            <w:tcW w:w="715" w:type="dxa"/>
            <w:hideMark/>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5</w:t>
            </w:r>
          </w:p>
        </w:tc>
        <w:tc>
          <w:tcPr>
            <w:tcW w:w="1690" w:type="dxa"/>
            <w:hideMark/>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Pamięć RAM</w:t>
            </w:r>
          </w:p>
        </w:tc>
        <w:tc>
          <w:tcPr>
            <w:tcW w:w="8930" w:type="dxa"/>
            <w:hideMark/>
          </w:tcPr>
          <w:p w:rsidR="00810A43" w:rsidRPr="00496AA6" w:rsidRDefault="00810A43" w:rsidP="00A54B4D">
            <w:pPr>
              <w:pStyle w:val="Akapitzlist"/>
              <w:numPr>
                <w:ilvl w:val="0"/>
                <w:numId w:val="16"/>
              </w:numPr>
              <w:ind w:left="317" w:hanging="317"/>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Zainstalowane min. </w:t>
            </w:r>
            <w:r w:rsidR="00C6789D" w:rsidRPr="00496AA6">
              <w:rPr>
                <w:rFonts w:asciiTheme="minorHAnsi" w:hAnsiTheme="minorHAnsi" w:cs="Calibri"/>
                <w:color w:val="000000" w:themeColor="text1"/>
                <w:sz w:val="20"/>
                <w:szCs w:val="20"/>
              </w:rPr>
              <w:t>192</w:t>
            </w:r>
            <w:r w:rsidRPr="00496AA6">
              <w:rPr>
                <w:rFonts w:asciiTheme="minorHAnsi" w:hAnsiTheme="minorHAnsi" w:cs="Calibri"/>
                <w:color w:val="000000" w:themeColor="text1"/>
                <w:sz w:val="20"/>
                <w:szCs w:val="20"/>
              </w:rPr>
              <w:t xml:space="preserve"> GB pamięci RAM typu DDR4 </w:t>
            </w:r>
            <w:proofErr w:type="spellStart"/>
            <w:r w:rsidRPr="00496AA6">
              <w:rPr>
                <w:rFonts w:asciiTheme="minorHAnsi" w:hAnsiTheme="minorHAnsi" w:cs="Calibri"/>
                <w:color w:val="000000" w:themeColor="text1"/>
                <w:sz w:val="20"/>
                <w:szCs w:val="20"/>
              </w:rPr>
              <w:t>Registered</w:t>
            </w:r>
            <w:proofErr w:type="spellEnd"/>
            <w:r w:rsidRPr="00496AA6">
              <w:rPr>
                <w:rFonts w:asciiTheme="minorHAnsi" w:hAnsiTheme="minorHAnsi" w:cs="Calibri"/>
                <w:color w:val="000000" w:themeColor="text1"/>
                <w:sz w:val="20"/>
                <w:szCs w:val="20"/>
              </w:rPr>
              <w:t xml:space="preserve">, 2933 </w:t>
            </w:r>
            <w:proofErr w:type="spellStart"/>
            <w:r w:rsidRPr="00496AA6">
              <w:rPr>
                <w:rFonts w:asciiTheme="minorHAnsi" w:hAnsiTheme="minorHAnsi" w:cs="Calibri"/>
                <w:color w:val="000000" w:themeColor="text1"/>
                <w:sz w:val="20"/>
                <w:szCs w:val="20"/>
              </w:rPr>
              <w:t>MHz</w:t>
            </w:r>
            <w:proofErr w:type="spellEnd"/>
            <w:r w:rsidRPr="00496AA6">
              <w:rPr>
                <w:rFonts w:asciiTheme="minorHAnsi" w:hAnsiTheme="minorHAnsi" w:cs="Calibri"/>
                <w:color w:val="000000" w:themeColor="text1"/>
                <w:sz w:val="20"/>
                <w:szCs w:val="20"/>
              </w:rPr>
              <w:t xml:space="preserve"> w kościach o pojemności co najmniej 32GB</w:t>
            </w:r>
            <w:r w:rsidR="001C543C" w:rsidRPr="00496AA6">
              <w:rPr>
                <w:rFonts w:asciiTheme="minorHAnsi" w:hAnsiTheme="minorHAnsi" w:cs="Calibri"/>
                <w:color w:val="000000" w:themeColor="text1"/>
                <w:sz w:val="20"/>
                <w:szCs w:val="20"/>
              </w:rPr>
              <w:t>.</w:t>
            </w:r>
          </w:p>
          <w:p w:rsidR="00810A43" w:rsidRPr="00496AA6" w:rsidRDefault="00810A43" w:rsidP="00A54B4D">
            <w:pPr>
              <w:pStyle w:val="Akapitzlist"/>
              <w:numPr>
                <w:ilvl w:val="0"/>
                <w:numId w:val="16"/>
              </w:numPr>
              <w:ind w:left="317" w:hanging="317"/>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Wsparcie dla technologii zabezpieczania pamięci: </w:t>
            </w:r>
            <w:proofErr w:type="spellStart"/>
            <w:r w:rsidRPr="00496AA6">
              <w:rPr>
                <w:rFonts w:asciiTheme="minorHAnsi" w:hAnsiTheme="minorHAnsi" w:cs="Calibri"/>
                <w:color w:val="000000" w:themeColor="text1"/>
                <w:sz w:val="20"/>
                <w:szCs w:val="20"/>
              </w:rPr>
              <w:t>Advanced</w:t>
            </w:r>
            <w:proofErr w:type="spellEnd"/>
            <w:r w:rsidRPr="00496AA6">
              <w:rPr>
                <w:rFonts w:asciiTheme="minorHAnsi" w:hAnsiTheme="minorHAnsi" w:cs="Calibri"/>
                <w:color w:val="000000" w:themeColor="text1"/>
                <w:sz w:val="20"/>
                <w:szCs w:val="20"/>
              </w:rPr>
              <w:t xml:space="preserve"> ECC, </w:t>
            </w:r>
            <w:proofErr w:type="spellStart"/>
            <w:r w:rsidRPr="00496AA6">
              <w:rPr>
                <w:rFonts w:asciiTheme="minorHAnsi" w:hAnsiTheme="minorHAnsi" w:cs="Calibri"/>
                <w:color w:val="000000" w:themeColor="text1"/>
                <w:sz w:val="20"/>
                <w:szCs w:val="20"/>
              </w:rPr>
              <w:t>Rank</w:t>
            </w:r>
            <w:proofErr w:type="spellEnd"/>
            <w:r w:rsidRPr="00496AA6">
              <w:rPr>
                <w:rFonts w:asciiTheme="minorHAnsi" w:hAnsiTheme="minorHAnsi" w:cs="Calibri"/>
                <w:color w:val="000000" w:themeColor="text1"/>
                <w:sz w:val="20"/>
                <w:szCs w:val="20"/>
              </w:rPr>
              <w:t xml:space="preserve"> sparing (</w:t>
            </w:r>
            <w:proofErr w:type="spellStart"/>
            <w:r w:rsidRPr="00496AA6">
              <w:rPr>
                <w:rFonts w:asciiTheme="minorHAnsi" w:hAnsiTheme="minorHAnsi" w:cs="Calibri"/>
                <w:color w:val="000000" w:themeColor="text1"/>
                <w:sz w:val="20"/>
                <w:szCs w:val="20"/>
              </w:rPr>
              <w:t>online</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spare</w:t>
            </w:r>
            <w:proofErr w:type="spellEnd"/>
            <w:r w:rsidRPr="00496AA6">
              <w:rPr>
                <w:rFonts w:asciiTheme="minorHAnsi" w:hAnsiTheme="minorHAnsi" w:cs="Calibri"/>
                <w:color w:val="000000" w:themeColor="text1"/>
                <w:sz w:val="20"/>
                <w:szCs w:val="20"/>
              </w:rPr>
              <w:t>)</w:t>
            </w:r>
            <w:r w:rsidR="001C543C" w:rsidRPr="00496AA6">
              <w:rPr>
                <w:rFonts w:asciiTheme="minorHAnsi" w:hAnsiTheme="minorHAnsi" w:cs="Calibri"/>
                <w:color w:val="000000" w:themeColor="text1"/>
                <w:sz w:val="20"/>
                <w:szCs w:val="20"/>
              </w:rPr>
              <w:t>.</w:t>
            </w:r>
          </w:p>
          <w:p w:rsidR="00810A43" w:rsidRPr="00496AA6" w:rsidRDefault="00810A43" w:rsidP="00A54B4D">
            <w:pPr>
              <w:pStyle w:val="Akapitzlist"/>
              <w:numPr>
                <w:ilvl w:val="0"/>
                <w:numId w:val="16"/>
              </w:numPr>
              <w:ind w:left="317" w:hanging="317"/>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Serwer z obsługą pamięci typu </w:t>
            </w:r>
            <w:r w:rsidR="00217A8B" w:rsidRPr="00496AA6">
              <w:rPr>
                <w:rFonts w:asciiTheme="minorHAnsi" w:hAnsiTheme="minorHAnsi" w:cs="Calibri"/>
                <w:color w:val="000000" w:themeColor="text1"/>
                <w:sz w:val="20"/>
                <w:szCs w:val="20"/>
              </w:rPr>
              <w:t>DCPMM</w:t>
            </w:r>
            <w:r w:rsidR="001C543C" w:rsidRPr="00496AA6">
              <w:rPr>
                <w:rFonts w:asciiTheme="minorHAnsi" w:hAnsiTheme="minorHAnsi" w:cs="Calibri"/>
                <w:color w:val="000000" w:themeColor="text1"/>
                <w:sz w:val="20"/>
                <w:szCs w:val="20"/>
              </w:rPr>
              <w:t>.</w:t>
            </w:r>
          </w:p>
          <w:p w:rsidR="00810A43" w:rsidRPr="00496AA6" w:rsidRDefault="00810A43" w:rsidP="00A54B4D">
            <w:pPr>
              <w:pStyle w:val="Akapitzlist"/>
              <w:numPr>
                <w:ilvl w:val="0"/>
                <w:numId w:val="16"/>
              </w:numPr>
              <w:ind w:left="317" w:hanging="317"/>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Minimum 24 gniazda pamięci RAM na płycie głównej</w:t>
            </w:r>
            <w:r w:rsidR="001C543C" w:rsidRPr="00496AA6">
              <w:rPr>
                <w:rFonts w:asciiTheme="minorHAnsi" w:hAnsiTheme="minorHAnsi" w:cs="Calibri"/>
                <w:color w:val="000000" w:themeColor="text1"/>
                <w:sz w:val="20"/>
                <w:szCs w:val="20"/>
              </w:rPr>
              <w:t>.</w:t>
            </w:r>
          </w:p>
        </w:tc>
        <w:tc>
          <w:tcPr>
            <w:tcW w:w="4150" w:type="dxa"/>
          </w:tcPr>
          <w:p w:rsidR="00810A43" w:rsidRPr="00496AA6"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810A43" w:rsidRPr="00496AA6" w:rsidRDefault="00810A43" w:rsidP="00676A6A">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676A6A">
        <w:trPr>
          <w:trHeight w:val="476"/>
        </w:trPr>
        <w:tc>
          <w:tcPr>
            <w:tcW w:w="715" w:type="dxa"/>
            <w:hideMark/>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6</w:t>
            </w:r>
          </w:p>
        </w:tc>
        <w:tc>
          <w:tcPr>
            <w:tcW w:w="1690" w:type="dxa"/>
            <w:hideMark/>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Kontrolery dyskowe, I/O</w:t>
            </w:r>
          </w:p>
        </w:tc>
        <w:tc>
          <w:tcPr>
            <w:tcW w:w="8930" w:type="dxa"/>
          </w:tcPr>
          <w:p w:rsidR="00810A43" w:rsidRPr="00496AA6" w:rsidRDefault="00810A43" w:rsidP="00A54B4D">
            <w:pPr>
              <w:pStyle w:val="Akapitzlist"/>
              <w:numPr>
                <w:ilvl w:val="0"/>
                <w:numId w:val="19"/>
              </w:numPr>
              <w:ind w:left="317" w:hanging="317"/>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Zainstalowan</w:t>
            </w:r>
            <w:r w:rsidR="003B075E" w:rsidRPr="00496AA6">
              <w:rPr>
                <w:rFonts w:asciiTheme="minorHAnsi" w:hAnsiTheme="minorHAnsi" w:cs="Calibri"/>
                <w:color w:val="000000" w:themeColor="text1"/>
                <w:sz w:val="20"/>
                <w:szCs w:val="20"/>
              </w:rPr>
              <w:t>a</w:t>
            </w:r>
            <w:r w:rsidR="00CB3B4E" w:rsidRPr="00496AA6">
              <w:rPr>
                <w:rFonts w:asciiTheme="minorHAnsi" w:hAnsiTheme="minorHAnsi" w:cs="Calibri"/>
                <w:color w:val="000000" w:themeColor="text1"/>
                <w:sz w:val="20"/>
                <w:szCs w:val="20"/>
              </w:rPr>
              <w:t xml:space="preserve"> </w:t>
            </w:r>
            <w:r w:rsidR="00F209CD" w:rsidRPr="00496AA6">
              <w:rPr>
                <w:rFonts w:asciiTheme="minorHAnsi" w:hAnsiTheme="minorHAnsi" w:cs="Calibri"/>
                <w:color w:val="000000" w:themeColor="text1"/>
                <w:sz w:val="20"/>
                <w:szCs w:val="20"/>
              </w:rPr>
              <w:t xml:space="preserve">dwuportowa </w:t>
            </w:r>
            <w:r w:rsidR="003B075E" w:rsidRPr="00496AA6">
              <w:rPr>
                <w:rFonts w:asciiTheme="minorHAnsi" w:hAnsiTheme="minorHAnsi" w:cs="Calibri"/>
                <w:color w:val="000000" w:themeColor="text1"/>
                <w:sz w:val="20"/>
                <w:szCs w:val="20"/>
              </w:rPr>
              <w:t>karta FC HBA 16Gb</w:t>
            </w:r>
            <w:r w:rsidR="00654A3D" w:rsidRPr="00496AA6">
              <w:rPr>
                <w:rFonts w:asciiTheme="minorHAnsi" w:hAnsiTheme="minorHAnsi" w:cs="Calibri"/>
                <w:color w:val="000000" w:themeColor="text1"/>
                <w:sz w:val="20"/>
                <w:szCs w:val="20"/>
              </w:rPr>
              <w:t xml:space="preserve"> kompatybiln</w:t>
            </w:r>
            <w:r w:rsidR="003B075E" w:rsidRPr="00496AA6">
              <w:rPr>
                <w:rFonts w:asciiTheme="minorHAnsi" w:hAnsiTheme="minorHAnsi" w:cs="Calibri"/>
                <w:color w:val="000000" w:themeColor="text1"/>
                <w:sz w:val="20"/>
                <w:szCs w:val="20"/>
              </w:rPr>
              <w:t>a</w:t>
            </w:r>
            <w:r w:rsidR="00654A3D" w:rsidRPr="00496AA6">
              <w:rPr>
                <w:rFonts w:asciiTheme="minorHAnsi" w:hAnsiTheme="minorHAnsi" w:cs="Calibri"/>
                <w:color w:val="000000" w:themeColor="text1"/>
                <w:sz w:val="20"/>
                <w:szCs w:val="20"/>
              </w:rPr>
              <w:t xml:space="preserve"> z dostarczoną macierzą</w:t>
            </w:r>
            <w:r w:rsidR="00206CBC" w:rsidRPr="00496AA6">
              <w:rPr>
                <w:rFonts w:asciiTheme="minorHAnsi" w:hAnsiTheme="minorHAnsi" w:cs="Calibri"/>
                <w:color w:val="000000" w:themeColor="text1"/>
                <w:sz w:val="20"/>
                <w:szCs w:val="20"/>
              </w:rPr>
              <w:t xml:space="preserve"> FC 16GB</w:t>
            </w:r>
            <w:r w:rsidR="001C543C" w:rsidRPr="00496AA6">
              <w:rPr>
                <w:rFonts w:asciiTheme="minorHAnsi" w:hAnsiTheme="minorHAnsi" w:cs="Calibri"/>
                <w:color w:val="000000" w:themeColor="text1"/>
                <w:sz w:val="20"/>
                <w:szCs w:val="20"/>
              </w:rPr>
              <w:t>.</w:t>
            </w:r>
          </w:p>
        </w:tc>
        <w:tc>
          <w:tcPr>
            <w:tcW w:w="4150" w:type="dxa"/>
          </w:tcPr>
          <w:p w:rsidR="009E0C09" w:rsidRPr="00496AA6"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10A43" w:rsidRPr="00496AA6" w:rsidRDefault="009E0C09" w:rsidP="009E0C09">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676A6A">
        <w:trPr>
          <w:trHeight w:val="740"/>
        </w:trPr>
        <w:tc>
          <w:tcPr>
            <w:tcW w:w="715" w:type="dxa"/>
            <w:hideMark/>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7</w:t>
            </w:r>
          </w:p>
        </w:tc>
        <w:tc>
          <w:tcPr>
            <w:tcW w:w="1690" w:type="dxa"/>
            <w:hideMark/>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Dyski twarde</w:t>
            </w:r>
          </w:p>
        </w:tc>
        <w:tc>
          <w:tcPr>
            <w:tcW w:w="8930" w:type="dxa"/>
            <w:hideMark/>
          </w:tcPr>
          <w:p w:rsidR="00810A43" w:rsidRPr="00496AA6" w:rsidRDefault="00810A43" w:rsidP="00A54B4D">
            <w:pPr>
              <w:pStyle w:val="Akapitzlist"/>
              <w:numPr>
                <w:ilvl w:val="0"/>
                <w:numId w:val="20"/>
              </w:numPr>
              <w:ind w:left="253" w:hanging="253"/>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Zatoki dyskowe gotowe do zainstalowania 8 dysków SFF typu Hot </w:t>
            </w:r>
            <w:proofErr w:type="spellStart"/>
            <w:r w:rsidRPr="00496AA6">
              <w:rPr>
                <w:rFonts w:asciiTheme="minorHAnsi" w:hAnsiTheme="minorHAnsi" w:cs="Calibri"/>
                <w:color w:val="000000" w:themeColor="text1"/>
                <w:sz w:val="20"/>
                <w:szCs w:val="20"/>
              </w:rPr>
              <w:t>Swap</w:t>
            </w:r>
            <w:proofErr w:type="spellEnd"/>
            <w:r w:rsidRPr="00496AA6">
              <w:rPr>
                <w:rFonts w:asciiTheme="minorHAnsi" w:hAnsiTheme="minorHAnsi" w:cs="Calibri"/>
                <w:color w:val="000000" w:themeColor="text1"/>
                <w:sz w:val="20"/>
                <w:szCs w:val="20"/>
              </w:rPr>
              <w:t>, SAS/SATA/SSD, 2,5”</w:t>
            </w:r>
            <w:r w:rsidR="001C543C" w:rsidRPr="00496AA6">
              <w:rPr>
                <w:rFonts w:asciiTheme="minorHAnsi" w:hAnsiTheme="minorHAnsi" w:cs="Calibri"/>
                <w:color w:val="000000" w:themeColor="text1"/>
                <w:sz w:val="20"/>
                <w:szCs w:val="20"/>
              </w:rPr>
              <w:t>.</w:t>
            </w:r>
          </w:p>
          <w:p w:rsidR="00810A43" w:rsidRPr="00496AA6" w:rsidRDefault="00534A5D" w:rsidP="00A54B4D">
            <w:pPr>
              <w:pStyle w:val="Akapitzlist"/>
              <w:numPr>
                <w:ilvl w:val="0"/>
                <w:numId w:val="20"/>
              </w:numPr>
              <w:ind w:left="253" w:hanging="253"/>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Zainstalowana</w:t>
            </w:r>
            <w:r w:rsidR="00EB4D11" w:rsidRPr="00496AA6">
              <w:rPr>
                <w:rFonts w:asciiTheme="minorHAnsi" w:hAnsiTheme="minorHAnsi" w:cs="Calibri"/>
                <w:color w:val="000000" w:themeColor="text1"/>
                <w:sz w:val="20"/>
                <w:szCs w:val="20"/>
              </w:rPr>
              <w:t xml:space="preserve"> </w:t>
            </w:r>
            <w:r w:rsidR="00810A43" w:rsidRPr="00496AA6">
              <w:rPr>
                <w:rFonts w:asciiTheme="minorHAnsi" w:hAnsiTheme="minorHAnsi" w:cs="Calibri"/>
                <w:color w:val="000000" w:themeColor="text1"/>
                <w:sz w:val="20"/>
                <w:szCs w:val="20"/>
              </w:rPr>
              <w:t xml:space="preserve">pamięci </w:t>
            </w:r>
            <w:proofErr w:type="spellStart"/>
            <w:r w:rsidR="00810A43" w:rsidRPr="00496AA6">
              <w:rPr>
                <w:rFonts w:asciiTheme="minorHAnsi" w:hAnsiTheme="minorHAnsi" w:cs="Calibri"/>
                <w:color w:val="000000" w:themeColor="text1"/>
                <w:sz w:val="20"/>
                <w:szCs w:val="20"/>
              </w:rPr>
              <w:t>flash</w:t>
            </w:r>
            <w:proofErr w:type="spellEnd"/>
            <w:r w:rsidR="00810A43" w:rsidRPr="00496AA6">
              <w:rPr>
                <w:rFonts w:asciiTheme="minorHAnsi" w:hAnsiTheme="minorHAnsi" w:cs="Calibri"/>
                <w:color w:val="000000" w:themeColor="text1"/>
                <w:sz w:val="20"/>
                <w:szCs w:val="20"/>
              </w:rPr>
              <w:t xml:space="preserve"> w postaci kart </w:t>
            </w:r>
            <w:proofErr w:type="spellStart"/>
            <w:r w:rsidR="00810A43" w:rsidRPr="00496AA6">
              <w:rPr>
                <w:rFonts w:asciiTheme="minorHAnsi" w:hAnsiTheme="minorHAnsi" w:cs="Calibri"/>
                <w:color w:val="000000" w:themeColor="text1"/>
                <w:sz w:val="20"/>
                <w:szCs w:val="20"/>
              </w:rPr>
              <w:t>microSD</w:t>
            </w:r>
            <w:proofErr w:type="spellEnd"/>
            <w:r w:rsidR="00810A43" w:rsidRPr="00496AA6">
              <w:rPr>
                <w:rFonts w:asciiTheme="minorHAnsi" w:hAnsiTheme="minorHAnsi" w:cs="Calibri"/>
                <w:color w:val="000000" w:themeColor="text1"/>
                <w:sz w:val="20"/>
                <w:szCs w:val="20"/>
              </w:rPr>
              <w:t xml:space="preserve"> lub SD zapewniających min</w:t>
            </w:r>
            <w:r w:rsidR="00EB4D11" w:rsidRPr="00496AA6">
              <w:rPr>
                <w:rFonts w:asciiTheme="minorHAnsi" w:hAnsiTheme="minorHAnsi" w:cs="Calibri"/>
                <w:color w:val="000000" w:themeColor="text1"/>
                <w:sz w:val="20"/>
                <w:szCs w:val="20"/>
              </w:rPr>
              <w:t xml:space="preserve">. </w:t>
            </w:r>
            <w:r w:rsidR="00810A43" w:rsidRPr="00496AA6">
              <w:rPr>
                <w:rFonts w:asciiTheme="minorHAnsi" w:hAnsiTheme="minorHAnsi" w:cs="Calibri"/>
                <w:color w:val="000000" w:themeColor="text1"/>
                <w:sz w:val="20"/>
                <w:szCs w:val="20"/>
              </w:rPr>
              <w:t xml:space="preserve">pojemność </w:t>
            </w:r>
            <w:r w:rsidR="00EB4D11" w:rsidRPr="00496AA6">
              <w:rPr>
                <w:rFonts w:asciiTheme="minorHAnsi" w:hAnsiTheme="minorHAnsi" w:cs="Calibri"/>
                <w:color w:val="000000" w:themeColor="text1"/>
                <w:sz w:val="20"/>
                <w:szCs w:val="20"/>
              </w:rPr>
              <w:t>3</w:t>
            </w:r>
            <w:r w:rsidR="00810A43" w:rsidRPr="00496AA6">
              <w:rPr>
                <w:rFonts w:asciiTheme="minorHAnsi" w:hAnsiTheme="minorHAnsi" w:cs="Calibri"/>
                <w:color w:val="000000" w:themeColor="text1"/>
                <w:sz w:val="20"/>
                <w:szCs w:val="20"/>
              </w:rPr>
              <w:t xml:space="preserve">2GB </w:t>
            </w:r>
            <w:r w:rsidR="000F31F9" w:rsidRPr="00496AA6">
              <w:rPr>
                <w:rFonts w:asciiTheme="minorHAnsi" w:hAnsiTheme="minorHAnsi" w:cs="Calibri"/>
                <w:color w:val="000000" w:themeColor="text1"/>
                <w:sz w:val="20"/>
                <w:szCs w:val="20"/>
              </w:rPr>
              <w:t>z</w:t>
            </w:r>
            <w:r w:rsidR="00810A43" w:rsidRPr="00496AA6">
              <w:rPr>
                <w:rFonts w:asciiTheme="minorHAnsi" w:hAnsiTheme="minorHAnsi" w:cs="Calibri"/>
                <w:color w:val="000000" w:themeColor="text1"/>
                <w:sz w:val="20"/>
                <w:szCs w:val="20"/>
              </w:rPr>
              <w:t xml:space="preserve"> redundancj</w:t>
            </w:r>
            <w:r w:rsidR="000F31F9" w:rsidRPr="00496AA6">
              <w:rPr>
                <w:rFonts w:asciiTheme="minorHAnsi" w:hAnsiTheme="minorHAnsi" w:cs="Calibri"/>
                <w:color w:val="000000" w:themeColor="text1"/>
                <w:sz w:val="20"/>
                <w:szCs w:val="20"/>
              </w:rPr>
              <w:t>ą</w:t>
            </w:r>
            <w:r w:rsidR="00810A43" w:rsidRPr="00496AA6">
              <w:rPr>
                <w:rFonts w:asciiTheme="minorHAnsi" w:hAnsiTheme="minorHAnsi" w:cs="Calibri"/>
                <w:color w:val="000000" w:themeColor="text1"/>
                <w:sz w:val="20"/>
                <w:szCs w:val="20"/>
              </w:rPr>
              <w:t xml:space="preserve"> </w:t>
            </w:r>
            <w:r w:rsidR="000F31F9" w:rsidRPr="00496AA6">
              <w:rPr>
                <w:rFonts w:asciiTheme="minorHAnsi" w:hAnsiTheme="minorHAnsi" w:cs="Calibri"/>
                <w:color w:val="000000" w:themeColor="text1"/>
                <w:sz w:val="20"/>
                <w:szCs w:val="20"/>
              </w:rPr>
              <w:t xml:space="preserve">skonfigurowaną w </w:t>
            </w:r>
            <w:r w:rsidR="00810A43" w:rsidRPr="00496AA6">
              <w:rPr>
                <w:rFonts w:asciiTheme="minorHAnsi" w:hAnsiTheme="minorHAnsi" w:cs="Calibri"/>
                <w:color w:val="000000" w:themeColor="text1"/>
                <w:sz w:val="20"/>
                <w:szCs w:val="20"/>
              </w:rPr>
              <w:t>RAID1</w:t>
            </w:r>
            <w:r w:rsidR="00B72569" w:rsidRPr="00496AA6">
              <w:rPr>
                <w:rFonts w:asciiTheme="minorHAnsi" w:hAnsiTheme="minorHAnsi" w:cs="Calibri"/>
                <w:color w:val="000000" w:themeColor="text1"/>
                <w:sz w:val="20"/>
                <w:szCs w:val="20"/>
              </w:rPr>
              <w:t xml:space="preserve"> ze wsparciem </w:t>
            </w:r>
            <w:proofErr w:type="spellStart"/>
            <w:r w:rsidR="00B72569" w:rsidRPr="00496AA6">
              <w:rPr>
                <w:rFonts w:asciiTheme="minorHAnsi" w:hAnsiTheme="minorHAnsi" w:cs="Calibri"/>
                <w:color w:val="000000" w:themeColor="text1"/>
                <w:sz w:val="20"/>
                <w:szCs w:val="20"/>
              </w:rPr>
              <w:t>ESXi</w:t>
            </w:r>
            <w:proofErr w:type="spellEnd"/>
            <w:r w:rsidR="001C543C" w:rsidRPr="00496AA6">
              <w:rPr>
                <w:rFonts w:asciiTheme="minorHAnsi" w:hAnsiTheme="minorHAnsi" w:cs="Calibri"/>
                <w:color w:val="000000" w:themeColor="text1"/>
                <w:sz w:val="20"/>
                <w:szCs w:val="20"/>
              </w:rPr>
              <w:t>.</w:t>
            </w:r>
          </w:p>
        </w:tc>
        <w:tc>
          <w:tcPr>
            <w:tcW w:w="4150" w:type="dxa"/>
          </w:tcPr>
          <w:p w:rsidR="00810A43" w:rsidRPr="00496AA6"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10A43" w:rsidRPr="00496AA6" w:rsidRDefault="00810A43" w:rsidP="00676A6A">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B413C2">
        <w:trPr>
          <w:trHeight w:val="916"/>
        </w:trPr>
        <w:tc>
          <w:tcPr>
            <w:tcW w:w="715" w:type="dxa"/>
            <w:hideMark/>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8</w:t>
            </w:r>
          </w:p>
        </w:tc>
        <w:tc>
          <w:tcPr>
            <w:tcW w:w="1690" w:type="dxa"/>
            <w:hideMark/>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Kontrolery LAN</w:t>
            </w:r>
          </w:p>
        </w:tc>
        <w:tc>
          <w:tcPr>
            <w:tcW w:w="8930" w:type="dxa"/>
          </w:tcPr>
          <w:p w:rsidR="00B44683" w:rsidRPr="00496AA6" w:rsidRDefault="00B44683" w:rsidP="00A54B4D">
            <w:pPr>
              <w:pStyle w:val="Akapitzlist"/>
              <w:numPr>
                <w:ilvl w:val="0"/>
                <w:numId w:val="11"/>
              </w:numPr>
              <w:ind w:left="244" w:hanging="244"/>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Zainstalowana w dedykowanym slocie karta, </w:t>
            </w:r>
            <w:r w:rsidR="00603F8C" w:rsidRPr="00496AA6">
              <w:rPr>
                <w:rFonts w:asciiTheme="minorHAnsi" w:hAnsiTheme="minorHAnsi" w:cs="Calibri"/>
                <w:color w:val="000000" w:themeColor="text1"/>
                <w:sz w:val="20"/>
                <w:szCs w:val="20"/>
              </w:rPr>
              <w:t xml:space="preserve">dwuportowa </w:t>
            </w:r>
            <w:r w:rsidR="00810A43" w:rsidRPr="00496AA6">
              <w:rPr>
                <w:rFonts w:asciiTheme="minorHAnsi" w:hAnsiTheme="minorHAnsi" w:cs="Calibri"/>
                <w:color w:val="000000" w:themeColor="text1"/>
                <w:sz w:val="20"/>
                <w:szCs w:val="20"/>
              </w:rPr>
              <w:t>1</w:t>
            </w:r>
            <w:r w:rsidR="00603F8C" w:rsidRPr="00496AA6">
              <w:rPr>
                <w:rFonts w:asciiTheme="minorHAnsi" w:hAnsiTheme="minorHAnsi" w:cs="Calibri"/>
                <w:color w:val="000000" w:themeColor="text1"/>
                <w:sz w:val="20"/>
                <w:szCs w:val="20"/>
              </w:rPr>
              <w:t>0</w:t>
            </w:r>
            <w:r w:rsidR="00810A43" w:rsidRPr="00496AA6">
              <w:rPr>
                <w:rFonts w:asciiTheme="minorHAnsi" w:hAnsiTheme="minorHAnsi" w:cs="Calibri"/>
                <w:color w:val="000000" w:themeColor="text1"/>
                <w:sz w:val="20"/>
                <w:szCs w:val="20"/>
              </w:rPr>
              <w:t>G</w:t>
            </w:r>
            <w:r w:rsidR="00150EC8" w:rsidRPr="00496AA6">
              <w:rPr>
                <w:rFonts w:asciiTheme="minorHAnsi" w:hAnsiTheme="minorHAnsi" w:cs="Calibri"/>
                <w:color w:val="000000" w:themeColor="text1"/>
                <w:sz w:val="20"/>
                <w:szCs w:val="20"/>
              </w:rPr>
              <w:t>b</w:t>
            </w:r>
            <w:r w:rsidR="00810A43" w:rsidRPr="00496AA6">
              <w:rPr>
                <w:rFonts w:asciiTheme="minorHAnsi" w:hAnsiTheme="minorHAnsi" w:cs="Calibri"/>
                <w:color w:val="000000" w:themeColor="text1"/>
                <w:sz w:val="20"/>
                <w:szCs w:val="20"/>
              </w:rPr>
              <w:t xml:space="preserve"> </w:t>
            </w:r>
            <w:r w:rsidR="00603F8C" w:rsidRPr="00496AA6">
              <w:rPr>
                <w:rFonts w:asciiTheme="minorHAnsi" w:hAnsiTheme="minorHAnsi" w:cs="Calibri"/>
                <w:color w:val="000000" w:themeColor="text1"/>
                <w:sz w:val="20"/>
                <w:szCs w:val="20"/>
              </w:rPr>
              <w:t>SFP+</w:t>
            </w:r>
            <w:r w:rsidR="0086519E" w:rsidRPr="00496AA6">
              <w:rPr>
                <w:rFonts w:asciiTheme="minorHAnsi" w:hAnsiTheme="minorHAnsi" w:cs="Calibri"/>
                <w:color w:val="000000" w:themeColor="text1"/>
                <w:sz w:val="20"/>
                <w:szCs w:val="20"/>
              </w:rPr>
              <w:t xml:space="preserve"> z dwoma wkładkami </w:t>
            </w:r>
            <w:proofErr w:type="spellStart"/>
            <w:r w:rsidR="0086519E" w:rsidRPr="00496AA6">
              <w:rPr>
                <w:rFonts w:asciiTheme="minorHAnsi" w:hAnsiTheme="minorHAnsi" w:cs="Calibri"/>
                <w:color w:val="000000" w:themeColor="text1"/>
                <w:sz w:val="20"/>
                <w:szCs w:val="20"/>
              </w:rPr>
              <w:t>multimode</w:t>
            </w:r>
            <w:proofErr w:type="spellEnd"/>
            <w:r w:rsidR="0086519E" w:rsidRPr="00496AA6">
              <w:rPr>
                <w:rFonts w:asciiTheme="minorHAnsi" w:hAnsiTheme="minorHAnsi" w:cs="Calibri"/>
                <w:color w:val="000000" w:themeColor="text1"/>
                <w:sz w:val="20"/>
                <w:szCs w:val="20"/>
              </w:rPr>
              <w:t xml:space="preserve"> lub kablami DAC min</w:t>
            </w:r>
            <w:r w:rsidR="00BA1D99" w:rsidRPr="00496AA6">
              <w:rPr>
                <w:rFonts w:asciiTheme="minorHAnsi" w:hAnsiTheme="minorHAnsi" w:cs="Calibri"/>
                <w:color w:val="000000" w:themeColor="text1"/>
                <w:sz w:val="20"/>
                <w:szCs w:val="20"/>
              </w:rPr>
              <w:t xml:space="preserve">. </w:t>
            </w:r>
            <w:r w:rsidR="004D0486" w:rsidRPr="00496AA6">
              <w:rPr>
                <w:rFonts w:asciiTheme="minorHAnsi" w:hAnsiTheme="minorHAnsi" w:cs="Calibri"/>
                <w:color w:val="000000" w:themeColor="text1"/>
                <w:sz w:val="20"/>
                <w:szCs w:val="20"/>
              </w:rPr>
              <w:t>2</w:t>
            </w:r>
            <w:r w:rsidR="0086519E" w:rsidRPr="00496AA6">
              <w:rPr>
                <w:rFonts w:asciiTheme="minorHAnsi" w:hAnsiTheme="minorHAnsi" w:cs="Calibri"/>
                <w:color w:val="000000" w:themeColor="text1"/>
                <w:sz w:val="20"/>
                <w:szCs w:val="20"/>
              </w:rPr>
              <w:t>m</w:t>
            </w:r>
            <w:r w:rsidR="00BA1D99" w:rsidRPr="00496AA6">
              <w:rPr>
                <w:rFonts w:asciiTheme="minorHAnsi" w:hAnsiTheme="minorHAnsi" w:cs="Calibri"/>
                <w:color w:val="000000" w:themeColor="text1"/>
                <w:sz w:val="20"/>
                <w:szCs w:val="20"/>
              </w:rPr>
              <w:t>.</w:t>
            </w:r>
          </w:p>
          <w:p w:rsidR="00810A43" w:rsidRPr="00496AA6" w:rsidRDefault="00B44683" w:rsidP="00A54B4D">
            <w:pPr>
              <w:pStyle w:val="Akapitzlist"/>
              <w:numPr>
                <w:ilvl w:val="0"/>
                <w:numId w:val="11"/>
              </w:numPr>
              <w:ind w:left="244" w:hanging="244"/>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w:t>
            </w:r>
            <w:r w:rsidR="00810A43" w:rsidRPr="00496AA6">
              <w:rPr>
                <w:rFonts w:asciiTheme="minorHAnsi" w:hAnsiTheme="minorHAnsi" w:cs="Calibri"/>
                <w:color w:val="000000" w:themeColor="text1"/>
                <w:sz w:val="20"/>
                <w:szCs w:val="20"/>
              </w:rPr>
              <w:t>edykowany 1 port 1Gb RJ45 dla karty zarządzającej</w:t>
            </w:r>
            <w:r w:rsidR="001C543C" w:rsidRPr="00496AA6">
              <w:rPr>
                <w:rFonts w:asciiTheme="minorHAnsi" w:hAnsiTheme="minorHAnsi" w:cs="Calibri"/>
                <w:color w:val="000000" w:themeColor="text1"/>
                <w:sz w:val="20"/>
                <w:szCs w:val="20"/>
              </w:rPr>
              <w:t>.</w:t>
            </w:r>
          </w:p>
          <w:p w:rsidR="00810A43" w:rsidRPr="00496AA6" w:rsidRDefault="00810A43" w:rsidP="00156D71">
            <w:pPr>
              <w:pStyle w:val="Akapitzlist"/>
              <w:ind w:left="244"/>
              <w:contextualSpacing/>
              <w:rPr>
                <w:rFonts w:asciiTheme="minorHAnsi" w:hAnsiTheme="minorHAnsi" w:cs="Calibri"/>
                <w:color w:val="000000" w:themeColor="text1"/>
                <w:sz w:val="20"/>
                <w:szCs w:val="20"/>
              </w:rPr>
            </w:pPr>
          </w:p>
        </w:tc>
        <w:tc>
          <w:tcPr>
            <w:tcW w:w="4150" w:type="dxa"/>
          </w:tcPr>
          <w:p w:rsidR="009E0C09" w:rsidRPr="00496AA6"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10A43" w:rsidRPr="00496AA6" w:rsidRDefault="009E0C09" w:rsidP="009E0C09">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676A6A">
        <w:trPr>
          <w:trHeight w:val="1122"/>
        </w:trPr>
        <w:tc>
          <w:tcPr>
            <w:tcW w:w="715" w:type="dxa"/>
            <w:hideMark/>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9</w:t>
            </w:r>
          </w:p>
        </w:tc>
        <w:tc>
          <w:tcPr>
            <w:tcW w:w="1690" w:type="dxa"/>
            <w:hideMark/>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Porty</w:t>
            </w:r>
          </w:p>
        </w:tc>
        <w:tc>
          <w:tcPr>
            <w:tcW w:w="8930" w:type="dxa"/>
            <w:hideMark/>
          </w:tcPr>
          <w:p w:rsidR="00B44683" w:rsidRPr="00496AA6" w:rsidRDefault="00810A43" w:rsidP="00A54B4D">
            <w:pPr>
              <w:pStyle w:val="Akapitzlist"/>
              <w:numPr>
                <w:ilvl w:val="0"/>
                <w:numId w:val="21"/>
              </w:numPr>
              <w:ind w:left="253" w:hanging="253"/>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Zintegrowana karta graficzna ze złączem graficznym na tylnym panelu</w:t>
            </w:r>
            <w:r w:rsidR="009510ED" w:rsidRPr="00496AA6">
              <w:rPr>
                <w:rFonts w:asciiTheme="minorHAnsi" w:hAnsiTheme="minorHAnsi" w:cs="Calibri"/>
                <w:color w:val="000000" w:themeColor="text1"/>
                <w:sz w:val="20"/>
                <w:szCs w:val="20"/>
              </w:rPr>
              <w:t>.</w:t>
            </w:r>
          </w:p>
          <w:p w:rsidR="00B44683" w:rsidRPr="00496AA6" w:rsidRDefault="00B44683" w:rsidP="00A54B4D">
            <w:pPr>
              <w:pStyle w:val="Akapitzlist"/>
              <w:numPr>
                <w:ilvl w:val="0"/>
                <w:numId w:val="21"/>
              </w:numPr>
              <w:ind w:left="253" w:hanging="253"/>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Złącza USB: min. 5 portów USB 3.0 w tym 1szt. na froncie obudowy</w:t>
            </w:r>
            <w:r w:rsidR="0084639A" w:rsidRPr="00496AA6">
              <w:rPr>
                <w:rFonts w:asciiTheme="minorHAnsi" w:hAnsiTheme="minorHAnsi" w:cs="Calibri"/>
                <w:color w:val="000000" w:themeColor="text1"/>
                <w:sz w:val="20"/>
                <w:szCs w:val="20"/>
              </w:rPr>
              <w:t>, 1</w:t>
            </w:r>
            <w:r w:rsidRPr="00496AA6">
              <w:rPr>
                <w:rFonts w:asciiTheme="minorHAnsi" w:hAnsiTheme="minorHAnsi" w:cs="Calibri"/>
                <w:color w:val="000000" w:themeColor="text1"/>
                <w:sz w:val="20"/>
                <w:szCs w:val="20"/>
              </w:rPr>
              <w:t>szt. wewnątrz obudowy</w:t>
            </w:r>
            <w:r w:rsidR="004D0486" w:rsidRPr="00496AA6">
              <w:rPr>
                <w:rFonts w:asciiTheme="minorHAnsi" w:hAnsiTheme="minorHAnsi" w:cs="Calibri"/>
                <w:color w:val="000000" w:themeColor="text1"/>
                <w:sz w:val="20"/>
                <w:szCs w:val="20"/>
              </w:rPr>
              <w:t>.</w:t>
            </w:r>
          </w:p>
          <w:p w:rsidR="00810A43" w:rsidRPr="00496AA6" w:rsidRDefault="00810A43" w:rsidP="00A54B4D">
            <w:pPr>
              <w:pStyle w:val="Akapitzlist"/>
              <w:numPr>
                <w:ilvl w:val="0"/>
                <w:numId w:val="21"/>
              </w:numPr>
              <w:ind w:left="253" w:hanging="253"/>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Ilość dostępnych złączy graficznych i USB nie może być osiągnięta poprzez stosowanie zewnętrznych przejściówek, rozgałęziaczy</w:t>
            </w:r>
            <w:r w:rsidR="00150EC8" w:rsidRPr="00496AA6">
              <w:rPr>
                <w:rFonts w:asciiTheme="minorHAnsi" w:hAnsiTheme="minorHAnsi" w:cs="Calibri"/>
                <w:color w:val="000000" w:themeColor="text1"/>
                <w:sz w:val="20"/>
                <w:szCs w:val="20"/>
              </w:rPr>
              <w:t>,</w:t>
            </w:r>
            <w:r w:rsidRPr="00496AA6">
              <w:rPr>
                <w:rFonts w:asciiTheme="minorHAnsi" w:hAnsiTheme="minorHAnsi" w:cs="Calibri"/>
                <w:color w:val="000000" w:themeColor="text1"/>
                <w:sz w:val="20"/>
                <w:szCs w:val="20"/>
              </w:rPr>
              <w:t xml:space="preserve"> </w:t>
            </w:r>
            <w:r w:rsidR="00156D71" w:rsidRPr="00496AA6">
              <w:rPr>
                <w:rFonts w:asciiTheme="minorHAnsi" w:hAnsiTheme="minorHAnsi" w:cs="Calibri"/>
                <w:color w:val="000000" w:themeColor="text1"/>
                <w:sz w:val="20"/>
                <w:szCs w:val="20"/>
              </w:rPr>
              <w:t>itp.</w:t>
            </w:r>
          </w:p>
        </w:tc>
        <w:tc>
          <w:tcPr>
            <w:tcW w:w="4150" w:type="dxa"/>
          </w:tcPr>
          <w:p w:rsidR="009E0C09" w:rsidRPr="00496AA6"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10A43" w:rsidRPr="00496AA6" w:rsidRDefault="009E0C09" w:rsidP="009E0C09">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676A6A">
        <w:tc>
          <w:tcPr>
            <w:tcW w:w="715" w:type="dxa"/>
            <w:hideMark/>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10</w:t>
            </w:r>
          </w:p>
        </w:tc>
        <w:tc>
          <w:tcPr>
            <w:tcW w:w="1690" w:type="dxa"/>
            <w:hideMark/>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Zasilanie, chłodzenie</w:t>
            </w:r>
          </w:p>
        </w:tc>
        <w:tc>
          <w:tcPr>
            <w:tcW w:w="8930" w:type="dxa"/>
            <w:hideMark/>
          </w:tcPr>
          <w:p w:rsidR="0084639A" w:rsidRPr="00496AA6" w:rsidRDefault="00810A43" w:rsidP="0007114C">
            <w:pPr>
              <w:pStyle w:val="Akapitzlist"/>
              <w:numPr>
                <w:ilvl w:val="0"/>
                <w:numId w:val="32"/>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Redundantne zasilacze typu </w:t>
            </w:r>
            <w:proofErr w:type="spellStart"/>
            <w:r w:rsidRPr="00496AA6">
              <w:rPr>
                <w:rFonts w:asciiTheme="minorHAnsi" w:hAnsiTheme="minorHAnsi" w:cs="Calibri"/>
                <w:color w:val="000000" w:themeColor="text1"/>
                <w:sz w:val="20"/>
                <w:szCs w:val="20"/>
              </w:rPr>
              <w:t>hotplug</w:t>
            </w:r>
            <w:proofErr w:type="spellEnd"/>
            <w:r w:rsidRPr="00496AA6">
              <w:rPr>
                <w:rFonts w:asciiTheme="minorHAnsi" w:hAnsiTheme="minorHAnsi" w:cs="Calibri"/>
                <w:color w:val="000000" w:themeColor="text1"/>
                <w:sz w:val="20"/>
                <w:szCs w:val="20"/>
              </w:rPr>
              <w:t xml:space="preserve"> o sprawności 94% (tzw. klasa </w:t>
            </w:r>
            <w:proofErr w:type="spellStart"/>
            <w:r w:rsidRPr="00496AA6">
              <w:rPr>
                <w:rFonts w:asciiTheme="minorHAnsi" w:hAnsiTheme="minorHAnsi" w:cs="Calibri"/>
                <w:color w:val="000000" w:themeColor="text1"/>
                <w:sz w:val="20"/>
                <w:szCs w:val="20"/>
              </w:rPr>
              <w:t>Platinum</w:t>
            </w:r>
            <w:proofErr w:type="spellEnd"/>
            <w:r w:rsidRPr="00496AA6">
              <w:rPr>
                <w:rFonts w:asciiTheme="minorHAnsi" w:hAnsiTheme="minorHAnsi" w:cs="Calibri"/>
                <w:color w:val="000000" w:themeColor="text1"/>
                <w:sz w:val="20"/>
                <w:szCs w:val="20"/>
              </w:rPr>
              <w:t xml:space="preserve">) i mocy </w:t>
            </w:r>
            <w:proofErr w:type="spellStart"/>
            <w:r w:rsidRPr="00496AA6">
              <w:rPr>
                <w:rFonts w:asciiTheme="minorHAnsi" w:hAnsiTheme="minorHAnsi" w:cs="Calibri"/>
                <w:color w:val="000000" w:themeColor="text1"/>
                <w:sz w:val="20"/>
                <w:szCs w:val="20"/>
              </w:rPr>
              <w:t>max</w:t>
            </w:r>
            <w:proofErr w:type="spellEnd"/>
            <w:r w:rsidR="00150EC8" w:rsidRPr="00496AA6">
              <w:rPr>
                <w:rFonts w:asciiTheme="minorHAnsi" w:hAnsiTheme="minorHAnsi" w:cs="Calibri"/>
                <w:color w:val="000000" w:themeColor="text1"/>
                <w:sz w:val="20"/>
                <w:szCs w:val="20"/>
              </w:rPr>
              <w:t>.</w:t>
            </w:r>
            <w:r w:rsidRPr="00496AA6">
              <w:rPr>
                <w:rFonts w:asciiTheme="minorHAnsi" w:hAnsiTheme="minorHAnsi" w:cs="Calibri"/>
                <w:color w:val="000000" w:themeColor="text1"/>
                <w:sz w:val="20"/>
                <w:szCs w:val="20"/>
              </w:rPr>
              <w:t xml:space="preserve"> 5</w:t>
            </w:r>
            <w:r w:rsidR="00DA3565" w:rsidRPr="00496AA6">
              <w:rPr>
                <w:rFonts w:asciiTheme="minorHAnsi" w:hAnsiTheme="minorHAnsi" w:cs="Calibri"/>
                <w:color w:val="000000" w:themeColor="text1"/>
                <w:sz w:val="20"/>
                <w:szCs w:val="20"/>
              </w:rPr>
              <w:t>0</w:t>
            </w:r>
            <w:r w:rsidRPr="00496AA6">
              <w:rPr>
                <w:rFonts w:asciiTheme="minorHAnsi" w:hAnsiTheme="minorHAnsi" w:cs="Calibri"/>
                <w:color w:val="000000" w:themeColor="text1"/>
                <w:sz w:val="20"/>
                <w:szCs w:val="20"/>
              </w:rPr>
              <w:t>0W każdy</w:t>
            </w:r>
            <w:r w:rsidR="009510ED" w:rsidRPr="00496AA6">
              <w:rPr>
                <w:rFonts w:asciiTheme="minorHAnsi" w:hAnsiTheme="minorHAnsi" w:cs="Calibri"/>
                <w:color w:val="000000" w:themeColor="text1"/>
                <w:sz w:val="20"/>
                <w:szCs w:val="20"/>
              </w:rPr>
              <w:t>.</w:t>
            </w:r>
          </w:p>
          <w:p w:rsidR="00810A43" w:rsidRPr="00496AA6" w:rsidRDefault="00BA1D99" w:rsidP="0007114C">
            <w:pPr>
              <w:pStyle w:val="Akapitzlist"/>
              <w:numPr>
                <w:ilvl w:val="0"/>
                <w:numId w:val="32"/>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Redundantne w</w:t>
            </w:r>
            <w:r w:rsidR="00810A43" w:rsidRPr="00496AA6">
              <w:rPr>
                <w:rFonts w:asciiTheme="minorHAnsi" w:hAnsiTheme="minorHAnsi" w:cs="Calibri"/>
                <w:color w:val="000000" w:themeColor="text1"/>
                <w:sz w:val="20"/>
                <w:szCs w:val="20"/>
              </w:rPr>
              <w:t xml:space="preserve">entylatory typu </w:t>
            </w:r>
            <w:proofErr w:type="spellStart"/>
            <w:r w:rsidR="00810A43" w:rsidRPr="00496AA6">
              <w:rPr>
                <w:rFonts w:asciiTheme="minorHAnsi" w:hAnsiTheme="minorHAnsi" w:cs="Calibri"/>
                <w:color w:val="000000" w:themeColor="text1"/>
                <w:sz w:val="20"/>
                <w:szCs w:val="20"/>
              </w:rPr>
              <w:t>hotplug</w:t>
            </w:r>
            <w:proofErr w:type="spellEnd"/>
            <w:r w:rsidR="009510ED" w:rsidRPr="00496AA6">
              <w:rPr>
                <w:rFonts w:asciiTheme="minorHAnsi" w:hAnsiTheme="minorHAnsi" w:cs="Calibri"/>
                <w:color w:val="000000" w:themeColor="text1"/>
                <w:sz w:val="20"/>
                <w:szCs w:val="20"/>
              </w:rPr>
              <w:t>.</w:t>
            </w:r>
          </w:p>
          <w:p w:rsidR="001A618C" w:rsidRPr="00496AA6" w:rsidRDefault="001A618C" w:rsidP="0007114C">
            <w:pPr>
              <w:pStyle w:val="Akapitzlist"/>
              <w:numPr>
                <w:ilvl w:val="0"/>
                <w:numId w:val="32"/>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Model serwera zgodny ze standardem ASHRAE </w:t>
            </w:r>
            <w:proofErr w:type="spellStart"/>
            <w:r w:rsidRPr="00496AA6">
              <w:rPr>
                <w:rFonts w:asciiTheme="minorHAnsi" w:hAnsiTheme="minorHAnsi" w:cs="Calibri"/>
                <w:color w:val="000000" w:themeColor="text1"/>
                <w:sz w:val="20"/>
                <w:szCs w:val="20"/>
              </w:rPr>
              <w:t>Class</w:t>
            </w:r>
            <w:proofErr w:type="spellEnd"/>
            <w:r w:rsidRPr="00496AA6">
              <w:rPr>
                <w:rFonts w:asciiTheme="minorHAnsi" w:hAnsiTheme="minorHAnsi" w:cs="Calibri"/>
                <w:color w:val="000000" w:themeColor="text1"/>
                <w:sz w:val="20"/>
                <w:szCs w:val="20"/>
              </w:rPr>
              <w:t xml:space="preserve"> A4</w:t>
            </w:r>
            <w:r w:rsidR="00B413C2" w:rsidRPr="00496AA6">
              <w:rPr>
                <w:rFonts w:asciiTheme="minorHAnsi" w:hAnsiTheme="minorHAnsi" w:cs="Calibri"/>
                <w:color w:val="000000" w:themeColor="text1"/>
                <w:sz w:val="20"/>
                <w:szCs w:val="20"/>
              </w:rPr>
              <w:t>,</w:t>
            </w:r>
            <w:r w:rsidRPr="00496AA6">
              <w:rPr>
                <w:rFonts w:asciiTheme="minorHAnsi" w:hAnsiTheme="minorHAnsi" w:cs="Calibri"/>
                <w:color w:val="000000" w:themeColor="text1"/>
                <w:sz w:val="20"/>
                <w:szCs w:val="20"/>
              </w:rPr>
              <w:t xml:space="preserve"> czyli umożliwiający pracę</w:t>
            </w:r>
            <w:r w:rsidR="00AE4972" w:rsidRPr="00496AA6">
              <w:rPr>
                <w:rFonts w:asciiTheme="minorHAnsi" w:hAnsiTheme="minorHAnsi" w:cs="Calibri"/>
                <w:color w:val="000000" w:themeColor="text1"/>
                <w:sz w:val="20"/>
                <w:szCs w:val="20"/>
              </w:rPr>
              <w:t xml:space="preserve"> ciągłą urządzenia </w:t>
            </w:r>
            <w:r w:rsidRPr="00496AA6">
              <w:rPr>
                <w:rFonts w:asciiTheme="minorHAnsi" w:hAnsiTheme="minorHAnsi" w:cs="Calibri"/>
                <w:color w:val="000000" w:themeColor="text1"/>
                <w:sz w:val="20"/>
                <w:szCs w:val="20"/>
              </w:rPr>
              <w:t>w temperaturze otoczenia równej 45</w:t>
            </w:r>
            <w:r w:rsidR="00AE4972" w:rsidRPr="00496AA6">
              <w:rPr>
                <w:rFonts w:asciiTheme="minorHAnsi" w:hAnsiTheme="minorHAnsi" w:cs="Calibri"/>
                <w:color w:val="000000" w:themeColor="text1"/>
                <w:sz w:val="20"/>
                <w:szCs w:val="20"/>
                <w:vertAlign w:val="superscript"/>
              </w:rPr>
              <w:t>o</w:t>
            </w:r>
            <w:r w:rsidRPr="00496AA6">
              <w:rPr>
                <w:rFonts w:asciiTheme="minorHAnsi" w:hAnsiTheme="minorHAnsi" w:cs="Calibri"/>
                <w:color w:val="000000" w:themeColor="text1"/>
                <w:sz w:val="20"/>
                <w:szCs w:val="20"/>
              </w:rPr>
              <w:t>C</w:t>
            </w:r>
            <w:r w:rsidR="00BA1D99" w:rsidRPr="00496AA6">
              <w:rPr>
                <w:rFonts w:asciiTheme="minorHAnsi" w:hAnsiTheme="minorHAnsi" w:cs="Calibri"/>
                <w:color w:val="000000" w:themeColor="text1"/>
                <w:sz w:val="20"/>
                <w:szCs w:val="20"/>
              </w:rPr>
              <w:t>.</w:t>
            </w:r>
          </w:p>
        </w:tc>
        <w:tc>
          <w:tcPr>
            <w:tcW w:w="4150" w:type="dxa"/>
          </w:tcPr>
          <w:p w:rsidR="009E0C09" w:rsidRPr="00496AA6"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10A43" w:rsidRPr="00496AA6" w:rsidRDefault="009E0C09" w:rsidP="009E0C09">
            <w:pPr>
              <w:pStyle w:val="Akapitzlist"/>
              <w:ind w:left="248"/>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676A6A">
        <w:trPr>
          <w:trHeight w:val="839"/>
        </w:trPr>
        <w:tc>
          <w:tcPr>
            <w:tcW w:w="715" w:type="dxa"/>
            <w:hideMark/>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11</w:t>
            </w:r>
          </w:p>
        </w:tc>
        <w:tc>
          <w:tcPr>
            <w:tcW w:w="1690" w:type="dxa"/>
            <w:hideMark/>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Zarządzanie</w:t>
            </w:r>
          </w:p>
        </w:tc>
        <w:tc>
          <w:tcPr>
            <w:tcW w:w="8930" w:type="dxa"/>
          </w:tcPr>
          <w:p w:rsidR="00810A43" w:rsidRPr="00496AA6" w:rsidRDefault="00810A43" w:rsidP="0007114C">
            <w:pPr>
              <w:pStyle w:val="Akapitzlist"/>
              <w:numPr>
                <w:ilvl w:val="0"/>
                <w:numId w:val="29"/>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Wbudowany frontowo panel diody LED informując</w:t>
            </w:r>
            <w:r w:rsidR="000D455E" w:rsidRPr="00496AA6">
              <w:rPr>
                <w:rFonts w:asciiTheme="minorHAnsi" w:hAnsiTheme="minorHAnsi" w:cs="Calibri"/>
                <w:color w:val="000000" w:themeColor="text1"/>
                <w:sz w:val="20"/>
                <w:szCs w:val="20"/>
              </w:rPr>
              <w:t>y</w:t>
            </w:r>
            <w:r w:rsidRPr="00496AA6">
              <w:rPr>
                <w:rFonts w:asciiTheme="minorHAnsi" w:hAnsiTheme="minorHAnsi" w:cs="Calibri"/>
                <w:color w:val="000000" w:themeColor="text1"/>
                <w:sz w:val="20"/>
                <w:szCs w:val="20"/>
              </w:rPr>
              <w:t xml:space="preserve"> o stanie serwera.</w:t>
            </w:r>
          </w:p>
          <w:p w:rsidR="000D455E" w:rsidRPr="00496AA6" w:rsidRDefault="00810A43" w:rsidP="0007114C">
            <w:pPr>
              <w:pStyle w:val="Akapitzlist"/>
              <w:numPr>
                <w:ilvl w:val="0"/>
                <w:numId w:val="29"/>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Niezależn</w:t>
            </w:r>
            <w:r w:rsidR="00676A6A" w:rsidRPr="00496AA6">
              <w:rPr>
                <w:rFonts w:asciiTheme="minorHAnsi" w:hAnsiTheme="minorHAnsi" w:cs="Calibri"/>
                <w:color w:val="000000" w:themeColor="text1"/>
                <w:sz w:val="20"/>
                <w:szCs w:val="20"/>
              </w:rPr>
              <w:t>y</w:t>
            </w:r>
            <w:r w:rsidRPr="00496AA6">
              <w:rPr>
                <w:rFonts w:asciiTheme="minorHAnsi" w:hAnsiTheme="minorHAnsi" w:cs="Calibri"/>
                <w:color w:val="000000" w:themeColor="text1"/>
                <w:sz w:val="20"/>
                <w:szCs w:val="20"/>
              </w:rPr>
              <w:t xml:space="preserve"> od system</w:t>
            </w:r>
            <w:r w:rsidR="00A31E9B" w:rsidRPr="00496AA6">
              <w:rPr>
                <w:rFonts w:asciiTheme="minorHAnsi" w:hAnsiTheme="minorHAnsi" w:cs="Calibri"/>
                <w:color w:val="000000" w:themeColor="text1"/>
                <w:sz w:val="20"/>
                <w:szCs w:val="20"/>
              </w:rPr>
              <w:t>u</w:t>
            </w:r>
            <w:r w:rsidRPr="00496AA6">
              <w:rPr>
                <w:rFonts w:asciiTheme="minorHAnsi" w:hAnsiTheme="minorHAnsi" w:cs="Calibri"/>
                <w:color w:val="000000" w:themeColor="text1"/>
                <w:sz w:val="20"/>
                <w:szCs w:val="20"/>
              </w:rPr>
              <w:t xml:space="preserve"> operacyjnego</w:t>
            </w:r>
            <w:r w:rsidR="00676A6A" w:rsidRPr="00496AA6">
              <w:rPr>
                <w:rFonts w:asciiTheme="minorHAnsi" w:hAnsiTheme="minorHAnsi" w:cs="Calibri"/>
                <w:color w:val="000000" w:themeColor="text1"/>
                <w:sz w:val="20"/>
                <w:szCs w:val="20"/>
              </w:rPr>
              <w:t xml:space="preserve"> moduł zarządzający,</w:t>
            </w:r>
            <w:r w:rsidRPr="00496AA6">
              <w:rPr>
                <w:rFonts w:asciiTheme="minorHAnsi" w:hAnsiTheme="minorHAnsi" w:cs="Calibri"/>
                <w:color w:val="000000" w:themeColor="text1"/>
                <w:sz w:val="20"/>
                <w:szCs w:val="20"/>
              </w:rPr>
              <w:t xml:space="preserve"> zintegrowan</w:t>
            </w:r>
            <w:r w:rsidR="00676A6A" w:rsidRPr="00496AA6">
              <w:rPr>
                <w:rFonts w:asciiTheme="minorHAnsi" w:hAnsiTheme="minorHAnsi" w:cs="Calibri"/>
                <w:color w:val="000000" w:themeColor="text1"/>
                <w:sz w:val="20"/>
                <w:szCs w:val="20"/>
              </w:rPr>
              <w:t>y</w:t>
            </w:r>
            <w:r w:rsidRPr="00496AA6">
              <w:rPr>
                <w:rFonts w:asciiTheme="minorHAnsi" w:hAnsiTheme="minorHAnsi" w:cs="Calibri"/>
                <w:color w:val="000000" w:themeColor="text1"/>
                <w:sz w:val="20"/>
                <w:szCs w:val="20"/>
              </w:rPr>
              <w:t xml:space="preserve"> z płytą główną serwera</w:t>
            </w:r>
            <w:r w:rsidR="00676A6A" w:rsidRPr="00496AA6">
              <w:rPr>
                <w:rFonts w:asciiTheme="minorHAnsi" w:hAnsiTheme="minorHAnsi" w:cs="Calibri"/>
                <w:color w:val="000000" w:themeColor="text1"/>
                <w:sz w:val="20"/>
                <w:szCs w:val="20"/>
              </w:rPr>
              <w:t xml:space="preserve"> i</w:t>
            </w:r>
            <w:r w:rsidRPr="00496AA6">
              <w:rPr>
                <w:rFonts w:asciiTheme="minorHAnsi" w:hAnsiTheme="minorHAnsi" w:cs="Calibri"/>
                <w:color w:val="000000" w:themeColor="text1"/>
                <w:sz w:val="20"/>
                <w:szCs w:val="20"/>
              </w:rPr>
              <w:t xml:space="preserve"> posiadając</w:t>
            </w:r>
            <w:r w:rsidR="00676A6A" w:rsidRPr="00496AA6">
              <w:rPr>
                <w:rFonts w:asciiTheme="minorHAnsi" w:hAnsiTheme="minorHAnsi" w:cs="Calibri"/>
                <w:color w:val="000000" w:themeColor="text1"/>
                <w:sz w:val="20"/>
                <w:szCs w:val="20"/>
              </w:rPr>
              <w:t>y</w:t>
            </w:r>
            <w:r w:rsidRPr="00496AA6">
              <w:rPr>
                <w:rFonts w:asciiTheme="minorHAnsi" w:hAnsiTheme="minorHAnsi" w:cs="Calibri"/>
                <w:color w:val="000000" w:themeColor="text1"/>
                <w:sz w:val="20"/>
                <w:szCs w:val="20"/>
              </w:rPr>
              <w:t xml:space="preserve"> minimalną funkcjonalność:</w:t>
            </w:r>
          </w:p>
          <w:p w:rsidR="000D455E" w:rsidRPr="00496AA6" w:rsidRDefault="000D455E" w:rsidP="000D455E">
            <w:pPr>
              <w:pStyle w:val="Akapitzlist"/>
              <w:ind w:left="36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00810A43" w:rsidRPr="00496AA6">
              <w:rPr>
                <w:rFonts w:asciiTheme="minorHAnsi" w:hAnsiTheme="minorHAnsi" w:cs="Calibri"/>
                <w:color w:val="000000" w:themeColor="text1"/>
                <w:sz w:val="20"/>
                <w:szCs w:val="20"/>
              </w:rPr>
              <w:t>wparcie pracy bez agentów zarządzania instalowanych w systemie operacyjnym z generowaniem alertów SNMP,</w:t>
            </w:r>
          </w:p>
          <w:p w:rsidR="000D455E" w:rsidRPr="00496AA6" w:rsidRDefault="000D455E" w:rsidP="000D455E">
            <w:pPr>
              <w:pStyle w:val="Akapitzlist"/>
              <w:ind w:left="36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00810A43" w:rsidRPr="00496AA6">
              <w:rPr>
                <w:rFonts w:asciiTheme="minorHAnsi" w:hAnsiTheme="minorHAnsi" w:cs="Calibri"/>
                <w:color w:val="000000" w:themeColor="text1"/>
                <w:sz w:val="20"/>
                <w:szCs w:val="20"/>
              </w:rPr>
              <w:t>dostęp do karty zarządzającej z poziomu przeglądarki webowej (GUI) oraz z poziomu linii komend</w:t>
            </w:r>
            <w:r w:rsidR="00676A6A" w:rsidRPr="00496AA6">
              <w:rPr>
                <w:rFonts w:asciiTheme="minorHAnsi" w:hAnsiTheme="minorHAnsi" w:cs="Calibri"/>
                <w:color w:val="000000" w:themeColor="text1"/>
                <w:sz w:val="20"/>
                <w:szCs w:val="20"/>
              </w:rPr>
              <w:t xml:space="preserve">  poprzez dedykowany port RJ45 z tyłu serwera</w:t>
            </w:r>
          </w:p>
          <w:p w:rsidR="000D455E" w:rsidRPr="00496AA6" w:rsidRDefault="000D455E" w:rsidP="000D455E">
            <w:pPr>
              <w:pStyle w:val="Akapitzlist"/>
              <w:ind w:left="36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00810A43" w:rsidRPr="00496AA6">
              <w:rPr>
                <w:rFonts w:asciiTheme="minorHAnsi" w:hAnsiTheme="minorHAnsi" w:cs="Calibri"/>
                <w:color w:val="000000" w:themeColor="text1"/>
                <w:sz w:val="20"/>
                <w:szCs w:val="20"/>
              </w:rPr>
              <w:t>wbudowane narzędzia diagnostyczne,</w:t>
            </w:r>
          </w:p>
          <w:p w:rsidR="000D455E" w:rsidRPr="00496AA6" w:rsidRDefault="000D455E" w:rsidP="000D455E">
            <w:pPr>
              <w:pStyle w:val="Akapitzlist"/>
              <w:ind w:left="36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00810A43" w:rsidRPr="00496AA6">
              <w:rPr>
                <w:rFonts w:asciiTheme="minorHAnsi" w:hAnsiTheme="minorHAnsi" w:cs="Calibri"/>
                <w:color w:val="000000" w:themeColor="text1"/>
                <w:sz w:val="20"/>
                <w:szCs w:val="20"/>
              </w:rPr>
              <w:t>zdalna konfiguracji serwera</w:t>
            </w:r>
            <w:r w:rsidR="00676A6A" w:rsidRPr="00496AA6">
              <w:rPr>
                <w:rFonts w:asciiTheme="minorHAnsi" w:hAnsiTheme="minorHAnsi" w:cs="Calibri"/>
                <w:color w:val="000000" w:themeColor="text1"/>
                <w:sz w:val="20"/>
                <w:szCs w:val="20"/>
              </w:rPr>
              <w:t xml:space="preserve"> </w:t>
            </w:r>
            <w:r w:rsidR="00810A43" w:rsidRPr="00496AA6">
              <w:rPr>
                <w:rFonts w:asciiTheme="minorHAnsi" w:hAnsiTheme="minorHAnsi" w:cs="Calibri"/>
                <w:color w:val="000000" w:themeColor="text1"/>
                <w:sz w:val="20"/>
                <w:szCs w:val="20"/>
              </w:rPr>
              <w:t>(BIOS) i instalacji systemu operacyjnego,</w:t>
            </w:r>
          </w:p>
          <w:p w:rsidR="00810A43" w:rsidRPr="00496AA6" w:rsidRDefault="000D455E" w:rsidP="000D455E">
            <w:pPr>
              <w:pStyle w:val="Akapitzlist"/>
              <w:ind w:left="36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00810A43" w:rsidRPr="00496AA6">
              <w:rPr>
                <w:rFonts w:asciiTheme="minorHAnsi" w:hAnsiTheme="minorHAnsi" w:cs="Calibri"/>
                <w:color w:val="000000" w:themeColor="text1"/>
                <w:sz w:val="20"/>
                <w:szCs w:val="20"/>
              </w:rPr>
              <w:t>wirtualna zdalna konsola, tekstowa i graficzna niezależna od systemu operacyjnego, z dostępem do myszy i klawiatury oraz możliwością podłączenia wirtualnych napędów FDD, CD/DVD</w:t>
            </w:r>
            <w:r w:rsidR="00B44683" w:rsidRPr="00496AA6">
              <w:rPr>
                <w:rFonts w:asciiTheme="minorHAnsi" w:hAnsiTheme="minorHAnsi" w:cs="Calibri"/>
                <w:color w:val="000000" w:themeColor="text1"/>
                <w:sz w:val="20"/>
                <w:szCs w:val="20"/>
              </w:rPr>
              <w:t xml:space="preserve">, </w:t>
            </w:r>
            <w:r w:rsidR="009E0C09" w:rsidRPr="00496AA6">
              <w:rPr>
                <w:rFonts w:asciiTheme="minorHAnsi" w:hAnsiTheme="minorHAnsi" w:cs="Calibri"/>
                <w:color w:val="000000" w:themeColor="text1"/>
                <w:sz w:val="20"/>
                <w:szCs w:val="20"/>
              </w:rPr>
              <w:t xml:space="preserve">jeżeli dla wyżej wymienionej funkcjonalności wymagana jest dodatkowa </w:t>
            </w:r>
            <w:r w:rsidR="00B44683" w:rsidRPr="00496AA6">
              <w:rPr>
                <w:rFonts w:asciiTheme="minorHAnsi" w:hAnsiTheme="minorHAnsi" w:cs="Calibri"/>
                <w:color w:val="000000" w:themeColor="text1"/>
                <w:sz w:val="20"/>
                <w:szCs w:val="20"/>
              </w:rPr>
              <w:t xml:space="preserve">licencja </w:t>
            </w:r>
            <w:r w:rsidR="009E0C09" w:rsidRPr="00496AA6">
              <w:rPr>
                <w:rFonts w:asciiTheme="minorHAnsi" w:hAnsiTheme="minorHAnsi" w:cs="Calibri"/>
                <w:color w:val="000000" w:themeColor="text1"/>
                <w:sz w:val="20"/>
                <w:szCs w:val="20"/>
              </w:rPr>
              <w:t xml:space="preserve">to należy ją dodać </w:t>
            </w:r>
            <w:r w:rsidR="00B44683" w:rsidRPr="00496AA6">
              <w:rPr>
                <w:rFonts w:asciiTheme="minorHAnsi" w:hAnsiTheme="minorHAnsi" w:cs="Calibri"/>
                <w:color w:val="000000" w:themeColor="text1"/>
                <w:sz w:val="20"/>
                <w:szCs w:val="20"/>
              </w:rPr>
              <w:t>z</w:t>
            </w:r>
            <w:r w:rsidR="00150EC8" w:rsidRPr="00496AA6">
              <w:rPr>
                <w:rFonts w:asciiTheme="minorHAnsi" w:hAnsiTheme="minorHAnsi" w:cs="Calibri"/>
                <w:color w:val="000000" w:themeColor="text1"/>
                <w:sz w:val="20"/>
                <w:szCs w:val="20"/>
              </w:rPr>
              <w:t xml:space="preserve"> </w:t>
            </w:r>
            <w:r w:rsidR="009E0C09" w:rsidRPr="00496AA6">
              <w:rPr>
                <w:rFonts w:asciiTheme="minorHAnsi" w:hAnsiTheme="minorHAnsi" w:cs="Calibri"/>
                <w:color w:val="000000" w:themeColor="text1"/>
                <w:sz w:val="20"/>
                <w:szCs w:val="20"/>
              </w:rPr>
              <w:t xml:space="preserve">min. </w:t>
            </w:r>
            <w:r w:rsidR="00925085" w:rsidRPr="00496AA6">
              <w:rPr>
                <w:rFonts w:asciiTheme="minorHAnsi" w:hAnsiTheme="minorHAnsi" w:cs="Calibri"/>
                <w:color w:val="000000" w:themeColor="text1"/>
                <w:sz w:val="20"/>
                <w:szCs w:val="20"/>
              </w:rPr>
              <w:t>rocznym wsparciem</w:t>
            </w:r>
          </w:p>
        </w:tc>
        <w:tc>
          <w:tcPr>
            <w:tcW w:w="4150" w:type="dxa"/>
          </w:tcPr>
          <w:p w:rsidR="00810A43" w:rsidRPr="00496AA6"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10A43" w:rsidRPr="00496AA6" w:rsidRDefault="00810A43" w:rsidP="00676A6A">
            <w:pPr>
              <w:pStyle w:val="Default"/>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676A6A">
        <w:trPr>
          <w:trHeight w:val="419"/>
        </w:trPr>
        <w:tc>
          <w:tcPr>
            <w:tcW w:w="715" w:type="dxa"/>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12</w:t>
            </w:r>
          </w:p>
        </w:tc>
        <w:tc>
          <w:tcPr>
            <w:tcW w:w="1690" w:type="dxa"/>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 xml:space="preserve">Kable </w:t>
            </w:r>
            <w:r w:rsidRPr="00496AA6">
              <w:rPr>
                <w:rFonts w:asciiTheme="minorHAnsi" w:hAnsiTheme="minorHAnsi" w:cs="Calibri"/>
                <w:b/>
                <w:color w:val="000000" w:themeColor="text1"/>
                <w:sz w:val="20"/>
                <w:szCs w:val="20"/>
              </w:rPr>
              <w:lastRenderedPageBreak/>
              <w:t>połączeniowe</w:t>
            </w:r>
          </w:p>
        </w:tc>
        <w:tc>
          <w:tcPr>
            <w:tcW w:w="8930" w:type="dxa"/>
          </w:tcPr>
          <w:p w:rsidR="00810A43" w:rsidRPr="00496AA6" w:rsidRDefault="00810A43" w:rsidP="00A54B4D">
            <w:pPr>
              <w:pStyle w:val="Akapitzlist"/>
              <w:numPr>
                <w:ilvl w:val="0"/>
                <w:numId w:val="1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2 kable zasilające</w:t>
            </w:r>
            <w:r w:rsidR="005376AB" w:rsidRPr="00496AA6">
              <w:rPr>
                <w:rFonts w:asciiTheme="minorHAnsi" w:hAnsiTheme="minorHAnsi" w:cs="Calibri"/>
                <w:color w:val="000000" w:themeColor="text1"/>
                <w:sz w:val="20"/>
                <w:szCs w:val="20"/>
              </w:rPr>
              <w:t xml:space="preserve"> z wyczką C13-C14</w:t>
            </w:r>
            <w:r w:rsidR="009510ED" w:rsidRPr="00496AA6">
              <w:rPr>
                <w:rFonts w:asciiTheme="minorHAnsi" w:hAnsiTheme="minorHAnsi" w:cs="Calibri"/>
                <w:color w:val="000000" w:themeColor="text1"/>
                <w:sz w:val="20"/>
                <w:szCs w:val="20"/>
              </w:rPr>
              <w:t>.</w:t>
            </w:r>
          </w:p>
          <w:p w:rsidR="00F01ABC" w:rsidRPr="00DF0012" w:rsidRDefault="007B194A" w:rsidP="00A54B4D">
            <w:pPr>
              <w:pStyle w:val="Akapitzlist"/>
              <w:numPr>
                <w:ilvl w:val="0"/>
                <w:numId w:val="13"/>
              </w:numPr>
              <w:autoSpaceDE w:val="0"/>
              <w:autoSpaceDN w:val="0"/>
              <w:adjustRightInd w:val="0"/>
              <w:contextualSpacing/>
              <w:rPr>
                <w:rFonts w:asciiTheme="minorHAnsi" w:hAnsiTheme="minorHAnsi" w:cs="Calibri"/>
                <w:color w:val="000000" w:themeColor="text1"/>
                <w:sz w:val="20"/>
                <w:szCs w:val="20"/>
                <w:lang w:val="en-US"/>
              </w:rPr>
            </w:pPr>
            <w:r w:rsidRPr="00DF0012">
              <w:rPr>
                <w:rFonts w:asciiTheme="minorHAnsi" w:hAnsiTheme="minorHAnsi" w:cs="Calibri"/>
                <w:color w:val="000000" w:themeColor="text1"/>
                <w:sz w:val="20"/>
                <w:szCs w:val="20"/>
                <w:lang w:val="en-US"/>
              </w:rPr>
              <w:lastRenderedPageBreak/>
              <w:t>1</w:t>
            </w:r>
            <w:r w:rsidR="00F01ABC" w:rsidRPr="00DF0012">
              <w:rPr>
                <w:rFonts w:asciiTheme="minorHAnsi" w:hAnsiTheme="minorHAnsi" w:cs="Calibri"/>
                <w:color w:val="000000" w:themeColor="text1"/>
                <w:sz w:val="20"/>
                <w:szCs w:val="20"/>
                <w:lang w:val="en-US"/>
              </w:rPr>
              <w:t xml:space="preserve"> </w:t>
            </w:r>
            <w:proofErr w:type="spellStart"/>
            <w:r w:rsidR="00F01ABC" w:rsidRPr="00DF0012">
              <w:rPr>
                <w:rFonts w:asciiTheme="minorHAnsi" w:hAnsiTheme="minorHAnsi" w:cs="Calibri"/>
                <w:color w:val="000000" w:themeColor="text1"/>
                <w:sz w:val="20"/>
                <w:szCs w:val="20"/>
                <w:lang w:val="en-US"/>
              </w:rPr>
              <w:t>kab</w:t>
            </w:r>
            <w:r w:rsidR="00FE016F" w:rsidRPr="00DF0012">
              <w:rPr>
                <w:rFonts w:asciiTheme="minorHAnsi" w:hAnsiTheme="minorHAnsi" w:cs="Calibri"/>
                <w:color w:val="000000" w:themeColor="text1"/>
                <w:sz w:val="20"/>
                <w:szCs w:val="20"/>
                <w:lang w:val="en-US"/>
              </w:rPr>
              <w:t>e</w:t>
            </w:r>
            <w:r w:rsidR="00F01ABC" w:rsidRPr="00DF0012">
              <w:rPr>
                <w:rFonts w:asciiTheme="minorHAnsi" w:hAnsiTheme="minorHAnsi" w:cs="Calibri"/>
                <w:color w:val="000000" w:themeColor="text1"/>
                <w:sz w:val="20"/>
                <w:szCs w:val="20"/>
                <w:lang w:val="en-US"/>
              </w:rPr>
              <w:t>l</w:t>
            </w:r>
            <w:proofErr w:type="spellEnd"/>
            <w:r w:rsidR="00F01ABC" w:rsidRPr="00DF0012">
              <w:rPr>
                <w:rFonts w:asciiTheme="minorHAnsi" w:hAnsiTheme="minorHAnsi" w:cs="Calibri"/>
                <w:color w:val="000000" w:themeColor="text1"/>
                <w:sz w:val="20"/>
                <w:szCs w:val="20"/>
                <w:lang w:val="en-US"/>
              </w:rPr>
              <w:t xml:space="preserve"> LAN Cat5 min. 2m.</w:t>
            </w:r>
          </w:p>
        </w:tc>
        <w:tc>
          <w:tcPr>
            <w:tcW w:w="4150" w:type="dxa"/>
          </w:tcPr>
          <w:p w:rsidR="009E0C09" w:rsidRPr="00496AA6"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810A43" w:rsidRPr="00496AA6" w:rsidRDefault="009E0C09" w:rsidP="009E0C09">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676A6A">
        <w:trPr>
          <w:trHeight w:val="419"/>
        </w:trPr>
        <w:tc>
          <w:tcPr>
            <w:tcW w:w="715" w:type="dxa"/>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13</w:t>
            </w:r>
          </w:p>
        </w:tc>
        <w:tc>
          <w:tcPr>
            <w:tcW w:w="1690" w:type="dxa"/>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Zainstalowany system operacyjny</w:t>
            </w:r>
          </w:p>
        </w:tc>
        <w:tc>
          <w:tcPr>
            <w:tcW w:w="8930" w:type="dxa"/>
          </w:tcPr>
          <w:p w:rsidR="00CD7454" w:rsidRPr="00496AA6" w:rsidRDefault="00925085" w:rsidP="00A31E9B">
            <w:pPr>
              <w:contextualSpacing/>
              <w:rPr>
                <w:rFonts w:ascii="Calibri" w:hAnsi="Calibri" w:cs="Calibri"/>
                <w:color w:val="000000" w:themeColor="text1"/>
                <w:sz w:val="20"/>
                <w:szCs w:val="20"/>
              </w:rPr>
            </w:pPr>
            <w:r w:rsidRPr="00496AA6">
              <w:rPr>
                <w:rFonts w:ascii="Calibri" w:hAnsi="Calibri" w:cs="Calibri"/>
                <w:color w:val="000000" w:themeColor="text1"/>
                <w:sz w:val="20"/>
                <w:szCs w:val="20"/>
              </w:rPr>
              <w:t xml:space="preserve">System operacyjny </w:t>
            </w:r>
            <w:r w:rsidR="00A31E9B" w:rsidRPr="00496AA6">
              <w:rPr>
                <w:rFonts w:ascii="Calibri" w:hAnsi="Calibri" w:cs="Calibri"/>
                <w:color w:val="000000" w:themeColor="text1"/>
                <w:sz w:val="20"/>
                <w:szCs w:val="20"/>
              </w:rPr>
              <w:t xml:space="preserve">w najnowszej wersji pozwalający na uruchomienie </w:t>
            </w:r>
            <w:r w:rsidR="00CD7454" w:rsidRPr="00496AA6">
              <w:rPr>
                <w:rFonts w:ascii="Calibri" w:hAnsi="Calibri" w:cs="Calibri"/>
                <w:color w:val="000000" w:themeColor="text1"/>
                <w:sz w:val="20"/>
                <w:szCs w:val="20"/>
              </w:rPr>
              <w:t xml:space="preserve">min. </w:t>
            </w:r>
            <w:r w:rsidR="00EF3DE9" w:rsidRPr="00496AA6">
              <w:rPr>
                <w:rFonts w:ascii="Calibri" w:hAnsi="Calibri" w:cs="Calibri"/>
                <w:color w:val="000000" w:themeColor="text1"/>
                <w:sz w:val="20"/>
                <w:szCs w:val="20"/>
              </w:rPr>
              <w:t>dwunastu</w:t>
            </w:r>
            <w:r w:rsidR="00CD7454" w:rsidRPr="00496AA6">
              <w:rPr>
                <w:rFonts w:ascii="Calibri" w:hAnsi="Calibri" w:cs="Calibri"/>
                <w:color w:val="000000" w:themeColor="text1"/>
                <w:sz w:val="20"/>
                <w:szCs w:val="20"/>
              </w:rPr>
              <w:t xml:space="preserve"> </w:t>
            </w:r>
            <w:proofErr w:type="spellStart"/>
            <w:r w:rsidR="00CD7454" w:rsidRPr="00496AA6">
              <w:rPr>
                <w:rFonts w:ascii="Calibri" w:hAnsi="Calibri" w:cs="Calibri"/>
                <w:color w:val="000000" w:themeColor="text1"/>
                <w:sz w:val="20"/>
                <w:szCs w:val="20"/>
              </w:rPr>
              <w:t>z</w:t>
            </w:r>
            <w:r w:rsidR="000E5D84" w:rsidRPr="00496AA6">
              <w:rPr>
                <w:rFonts w:ascii="Calibri" w:hAnsi="Calibri" w:cs="Calibri"/>
                <w:color w:val="000000" w:themeColor="text1"/>
                <w:sz w:val="20"/>
                <w:szCs w:val="20"/>
              </w:rPr>
              <w:t>a</w:t>
            </w:r>
            <w:r w:rsidR="00CD7454" w:rsidRPr="00496AA6">
              <w:rPr>
                <w:rFonts w:ascii="Calibri" w:hAnsi="Calibri" w:cs="Calibri"/>
                <w:color w:val="000000" w:themeColor="text1"/>
                <w:sz w:val="20"/>
                <w:szCs w:val="20"/>
              </w:rPr>
              <w:t>licencjonowanych</w:t>
            </w:r>
            <w:proofErr w:type="spellEnd"/>
            <w:r w:rsidR="00CD7454" w:rsidRPr="00496AA6">
              <w:rPr>
                <w:rFonts w:ascii="Calibri" w:hAnsi="Calibri" w:cs="Calibri"/>
                <w:color w:val="000000" w:themeColor="text1"/>
                <w:sz w:val="20"/>
                <w:szCs w:val="20"/>
              </w:rPr>
              <w:t xml:space="preserve"> wirtualnych maszyn działających w trybie wysokiej dostępności ( HA ) </w:t>
            </w:r>
            <w:r w:rsidR="004C71C8" w:rsidRPr="00496AA6">
              <w:rPr>
                <w:rFonts w:ascii="Calibri" w:hAnsi="Calibri" w:cs="Calibri"/>
                <w:color w:val="000000" w:themeColor="text1"/>
                <w:sz w:val="20"/>
                <w:szCs w:val="20"/>
              </w:rPr>
              <w:t xml:space="preserve">na dwóch </w:t>
            </w:r>
            <w:r w:rsidR="008148B4" w:rsidRPr="00496AA6">
              <w:rPr>
                <w:rFonts w:ascii="Calibri" w:hAnsi="Calibri" w:cs="Calibri"/>
                <w:color w:val="000000" w:themeColor="text1"/>
                <w:sz w:val="20"/>
                <w:szCs w:val="20"/>
              </w:rPr>
              <w:t xml:space="preserve">oddzielanych </w:t>
            </w:r>
            <w:proofErr w:type="spellStart"/>
            <w:r w:rsidR="004C71C8" w:rsidRPr="00496AA6">
              <w:rPr>
                <w:rFonts w:ascii="Calibri" w:hAnsi="Calibri" w:cs="Calibri"/>
                <w:color w:val="000000" w:themeColor="text1"/>
                <w:sz w:val="20"/>
                <w:szCs w:val="20"/>
              </w:rPr>
              <w:t>klastrach</w:t>
            </w:r>
            <w:proofErr w:type="spellEnd"/>
            <w:r w:rsidR="004C71C8" w:rsidRPr="00496AA6">
              <w:rPr>
                <w:rFonts w:ascii="Calibri" w:hAnsi="Calibri" w:cs="Calibri"/>
                <w:color w:val="000000" w:themeColor="text1"/>
                <w:sz w:val="20"/>
                <w:szCs w:val="20"/>
              </w:rPr>
              <w:t xml:space="preserve"> po trzy </w:t>
            </w:r>
            <w:r w:rsidR="00CD7454" w:rsidRPr="00496AA6">
              <w:rPr>
                <w:rFonts w:ascii="Calibri" w:hAnsi="Calibri" w:cs="Calibri"/>
                <w:color w:val="000000" w:themeColor="text1"/>
                <w:sz w:val="20"/>
                <w:szCs w:val="20"/>
              </w:rPr>
              <w:t>serwer</w:t>
            </w:r>
            <w:r w:rsidR="008148B4" w:rsidRPr="00496AA6">
              <w:rPr>
                <w:rFonts w:ascii="Calibri" w:hAnsi="Calibri" w:cs="Calibri"/>
                <w:color w:val="000000" w:themeColor="text1"/>
                <w:sz w:val="20"/>
                <w:szCs w:val="20"/>
              </w:rPr>
              <w:t>y fizyczne</w:t>
            </w:r>
            <w:r w:rsidR="00CD7454" w:rsidRPr="00496AA6">
              <w:rPr>
                <w:rFonts w:ascii="Calibri" w:hAnsi="Calibri" w:cs="Calibri"/>
                <w:color w:val="000000" w:themeColor="text1"/>
                <w:sz w:val="20"/>
                <w:szCs w:val="20"/>
              </w:rPr>
              <w:t xml:space="preserve"> z odpowiedni</w:t>
            </w:r>
            <w:r w:rsidR="0084639A" w:rsidRPr="00496AA6">
              <w:rPr>
                <w:rFonts w:ascii="Calibri" w:hAnsi="Calibri" w:cs="Calibri"/>
                <w:color w:val="000000" w:themeColor="text1"/>
                <w:sz w:val="20"/>
                <w:szCs w:val="20"/>
              </w:rPr>
              <w:t>ą</w:t>
            </w:r>
            <w:r w:rsidR="00CD7454" w:rsidRPr="00496AA6">
              <w:rPr>
                <w:rFonts w:ascii="Calibri" w:hAnsi="Calibri" w:cs="Calibri"/>
                <w:color w:val="000000" w:themeColor="text1"/>
                <w:sz w:val="20"/>
                <w:szCs w:val="20"/>
              </w:rPr>
              <w:t xml:space="preserve"> ilością </w:t>
            </w:r>
            <w:proofErr w:type="spellStart"/>
            <w:r w:rsidR="00CD7454" w:rsidRPr="00496AA6">
              <w:rPr>
                <w:rFonts w:ascii="Calibri" w:hAnsi="Calibri" w:cs="Calibri"/>
                <w:color w:val="000000" w:themeColor="text1"/>
                <w:sz w:val="20"/>
                <w:szCs w:val="20"/>
              </w:rPr>
              <w:t>z</w:t>
            </w:r>
            <w:r w:rsidR="000E5D84" w:rsidRPr="00496AA6">
              <w:rPr>
                <w:rFonts w:ascii="Calibri" w:hAnsi="Calibri" w:cs="Calibri"/>
                <w:color w:val="000000" w:themeColor="text1"/>
                <w:sz w:val="20"/>
                <w:szCs w:val="20"/>
              </w:rPr>
              <w:t>a</w:t>
            </w:r>
            <w:r w:rsidR="00CD7454" w:rsidRPr="00496AA6">
              <w:rPr>
                <w:rFonts w:ascii="Calibri" w:hAnsi="Calibri" w:cs="Calibri"/>
                <w:color w:val="000000" w:themeColor="text1"/>
                <w:sz w:val="20"/>
                <w:szCs w:val="20"/>
              </w:rPr>
              <w:t>licencjonowanych</w:t>
            </w:r>
            <w:proofErr w:type="spellEnd"/>
            <w:r w:rsidR="00CD7454" w:rsidRPr="00496AA6">
              <w:rPr>
                <w:rFonts w:ascii="Calibri" w:hAnsi="Calibri" w:cs="Calibri"/>
                <w:color w:val="000000" w:themeColor="text1"/>
                <w:sz w:val="20"/>
                <w:szCs w:val="20"/>
              </w:rPr>
              <w:t xml:space="preserve"> rdzeni procesora</w:t>
            </w:r>
            <w:r w:rsidR="00343A50" w:rsidRPr="00496AA6">
              <w:rPr>
                <w:rFonts w:ascii="Calibri" w:hAnsi="Calibri" w:cs="Calibri"/>
                <w:color w:val="000000" w:themeColor="text1"/>
                <w:sz w:val="20"/>
                <w:szCs w:val="20"/>
              </w:rPr>
              <w:t xml:space="preserve"> dla instytucji </w:t>
            </w:r>
            <w:r w:rsidR="004F0C67" w:rsidRPr="00496AA6">
              <w:rPr>
                <w:rFonts w:ascii="Calibri" w:hAnsi="Calibri" w:cs="Calibri"/>
                <w:color w:val="000000" w:themeColor="text1"/>
                <w:sz w:val="20"/>
                <w:szCs w:val="20"/>
              </w:rPr>
              <w:t>publicznych</w:t>
            </w:r>
            <w:r w:rsidR="00343A50" w:rsidRPr="00496AA6">
              <w:rPr>
                <w:rFonts w:ascii="Calibri" w:hAnsi="Calibri" w:cs="Calibri"/>
                <w:color w:val="000000" w:themeColor="text1"/>
                <w:sz w:val="20"/>
                <w:szCs w:val="20"/>
              </w:rPr>
              <w:t>.</w:t>
            </w:r>
          </w:p>
          <w:p w:rsidR="0084639A" w:rsidRPr="00496AA6" w:rsidRDefault="0084639A" w:rsidP="00A31E9B">
            <w:pPr>
              <w:contextualSpacing/>
              <w:rPr>
                <w:rFonts w:ascii="Calibri" w:hAnsi="Calibri" w:cs="Calibri"/>
                <w:color w:val="000000" w:themeColor="text1"/>
                <w:sz w:val="20"/>
                <w:szCs w:val="20"/>
              </w:rPr>
            </w:pPr>
          </w:p>
          <w:p w:rsidR="00A31E9B" w:rsidRPr="00496AA6" w:rsidRDefault="00AA5808" w:rsidP="00A31E9B">
            <w:pPr>
              <w:contextualSpacing/>
              <w:rPr>
                <w:rFonts w:ascii="Calibri" w:hAnsi="Calibri" w:cs="Calibri"/>
                <w:color w:val="000000" w:themeColor="text1"/>
                <w:sz w:val="20"/>
                <w:szCs w:val="20"/>
              </w:rPr>
            </w:pPr>
            <w:r w:rsidRPr="00496AA6">
              <w:rPr>
                <w:rFonts w:ascii="Calibri" w:hAnsi="Calibri" w:cs="Calibri"/>
                <w:color w:val="000000" w:themeColor="text1"/>
                <w:sz w:val="20"/>
                <w:szCs w:val="20"/>
              </w:rPr>
              <w:t>S</w:t>
            </w:r>
            <w:r w:rsidR="00A31E9B" w:rsidRPr="00496AA6">
              <w:rPr>
                <w:rFonts w:ascii="Calibri" w:hAnsi="Calibri" w:cs="Calibri"/>
                <w:color w:val="000000" w:themeColor="text1"/>
                <w:sz w:val="20"/>
                <w:szCs w:val="20"/>
              </w:rPr>
              <w:t>pełniający poniższe wymagania:</w:t>
            </w:r>
          </w:p>
          <w:p w:rsidR="00A31E9B" w:rsidRPr="00496AA6" w:rsidRDefault="00A31E9B" w:rsidP="0007114C">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Licencja musi uprawniać do uruchamiania serwerowego systemu operacyjnego (SSO) w środowisku fizycznym lub dwóch wirtualnych środowisk serwerowego systemu operacyjnego za pomocą wbudowanych mechanizmów wirtualizacji.</w:t>
            </w:r>
          </w:p>
          <w:p w:rsidR="00A31E9B" w:rsidRPr="00496AA6" w:rsidRDefault="00A31E9B" w:rsidP="0007114C">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Możliwość migracji maszyn wirtualnych bez zatrzymywania ich pracy między fizycznymi serwerami z uruchomionym mechanizmem wirtualizacji (</w:t>
            </w:r>
            <w:proofErr w:type="spellStart"/>
            <w:r w:rsidRPr="00496AA6">
              <w:rPr>
                <w:rFonts w:ascii="Calibri" w:hAnsi="Calibri" w:cs="Calibri"/>
                <w:color w:val="000000" w:themeColor="text1"/>
                <w:sz w:val="20"/>
                <w:szCs w:val="20"/>
              </w:rPr>
              <w:t>hypervisor</w:t>
            </w:r>
            <w:proofErr w:type="spellEnd"/>
            <w:r w:rsidRPr="00496AA6">
              <w:rPr>
                <w:rFonts w:ascii="Calibri" w:hAnsi="Calibri" w:cs="Calibri"/>
                <w:color w:val="000000" w:themeColor="text1"/>
                <w:sz w:val="20"/>
                <w:szCs w:val="20"/>
              </w:rPr>
              <w:t>) przez sieć Ethernet, bez konieczności stosowania dodatkowych mechanizmów współdzielenia pamięci.</w:t>
            </w:r>
          </w:p>
          <w:p w:rsidR="00A31E9B" w:rsidRPr="00496AA6" w:rsidRDefault="00A31E9B" w:rsidP="0007114C">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Wsparcie (na umożliwiającym to sprzęcie) dodawania i wymiany pamięci RAM bez przerywania pracy.</w:t>
            </w:r>
          </w:p>
          <w:p w:rsidR="00A31E9B" w:rsidRPr="00496AA6" w:rsidRDefault="00A31E9B" w:rsidP="0007114C">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Wsparcie (na umożliwiającym to sprzęcie) dodawania i wymiany procesorów bez przerywania pracy.</w:t>
            </w:r>
          </w:p>
          <w:p w:rsidR="00A31E9B" w:rsidRPr="00496AA6" w:rsidRDefault="00A31E9B" w:rsidP="0007114C">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Automatyczna weryfikacja cyfrowych sygnatur sterowników w celu sprawdzenia, czy sterownik przeszedł testy jakości przeprowadzone przez producenta systemu operacyjnego.</w:t>
            </w:r>
          </w:p>
          <w:p w:rsidR="00A31E9B" w:rsidRPr="00496AA6" w:rsidRDefault="00A31E9B" w:rsidP="0007114C">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 xml:space="preserve">Możliwość dynamicznego obniżania poboru energii przez rdzenie procesorów niewykorzystywane w bieżącej pracy. Mechanizm ten musi uwzględniać specyfikę procesorów wyposażonych w mechanizmy </w:t>
            </w:r>
            <w:proofErr w:type="spellStart"/>
            <w:r w:rsidRPr="00496AA6">
              <w:rPr>
                <w:rFonts w:ascii="Calibri" w:hAnsi="Calibri" w:cs="Calibri"/>
                <w:color w:val="000000" w:themeColor="text1"/>
                <w:sz w:val="20"/>
                <w:szCs w:val="20"/>
              </w:rPr>
              <w:t>Hyper-Threading</w:t>
            </w:r>
            <w:proofErr w:type="spellEnd"/>
            <w:r w:rsidRPr="00496AA6">
              <w:rPr>
                <w:rFonts w:ascii="Calibri" w:hAnsi="Calibri" w:cs="Calibri"/>
                <w:color w:val="000000" w:themeColor="text1"/>
                <w:sz w:val="20"/>
                <w:szCs w:val="20"/>
              </w:rPr>
              <w:t>.</w:t>
            </w:r>
          </w:p>
          <w:p w:rsidR="00A31E9B" w:rsidRPr="00496AA6" w:rsidRDefault="00A31E9B" w:rsidP="0007114C">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Wbudowany mechanizm klasyfikowania i indeksowania plików (dokumentów) w oparciu o ich zawartość.</w:t>
            </w:r>
          </w:p>
          <w:p w:rsidR="00A31E9B" w:rsidRPr="00496AA6" w:rsidRDefault="00A31E9B" w:rsidP="0007114C">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Wbudowane szyfrowanie dysków przy pomocy mechanizmów posiadających certyfikat FIPS 140-2 lub równoważny wydany przez NIST lub inną agendę rządową zajmującą się bezpieczeństwem informacji.</w:t>
            </w:r>
          </w:p>
          <w:p w:rsidR="00A31E9B" w:rsidRPr="00496AA6" w:rsidRDefault="00A31E9B" w:rsidP="0007114C">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 xml:space="preserve">Możliwość uruchamianie aplikacji internetowych wykorzystujących </w:t>
            </w:r>
            <w:proofErr w:type="spellStart"/>
            <w:r w:rsidRPr="00496AA6">
              <w:rPr>
                <w:rFonts w:ascii="Calibri" w:hAnsi="Calibri" w:cs="Calibri"/>
                <w:color w:val="000000" w:themeColor="text1"/>
                <w:sz w:val="20"/>
                <w:szCs w:val="20"/>
              </w:rPr>
              <w:t>techologię</w:t>
            </w:r>
            <w:proofErr w:type="spellEnd"/>
            <w:r w:rsidRPr="00496AA6">
              <w:rPr>
                <w:rFonts w:ascii="Calibri" w:hAnsi="Calibri" w:cs="Calibri"/>
                <w:color w:val="000000" w:themeColor="text1"/>
                <w:sz w:val="20"/>
                <w:szCs w:val="20"/>
              </w:rPr>
              <w:t xml:space="preserve"> ASP.NET.</w:t>
            </w:r>
          </w:p>
          <w:p w:rsidR="00A31E9B" w:rsidRPr="00496AA6" w:rsidRDefault="00A31E9B" w:rsidP="0007114C">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Możliwość dystrybucji ruchu sieciowego HTTP pomiędzy kilka serwerów.</w:t>
            </w:r>
          </w:p>
          <w:p w:rsidR="00A31E9B" w:rsidRPr="00496AA6" w:rsidRDefault="00A31E9B" w:rsidP="0007114C">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Wbudowana zapora internetowa (firewall) z obsługą definiowanych reguł dla ochrony połączeń internetowych i intranetowych.</w:t>
            </w:r>
          </w:p>
          <w:p w:rsidR="00A31E9B" w:rsidRPr="00496AA6" w:rsidRDefault="00A31E9B" w:rsidP="0007114C">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Graficzny interfejs użytkownika.</w:t>
            </w:r>
          </w:p>
          <w:p w:rsidR="00A31E9B" w:rsidRPr="00496AA6" w:rsidRDefault="00A31E9B" w:rsidP="0007114C">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Zlokalizowane w języku polskim, co najmniej następujące elementy: menu, przeglądarka internetowa, pomoc, komunikaty systemowe.</w:t>
            </w:r>
          </w:p>
          <w:p w:rsidR="00A31E9B" w:rsidRPr="00496AA6" w:rsidRDefault="00A31E9B" w:rsidP="0007114C">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 xml:space="preserve">Wsparcie dla większości powszechnie używanych urządzeń peryferyjnych (drukarek, urządzeń </w:t>
            </w:r>
            <w:r w:rsidRPr="00496AA6">
              <w:rPr>
                <w:rFonts w:ascii="Calibri" w:hAnsi="Calibri" w:cs="Calibri"/>
                <w:color w:val="000000" w:themeColor="text1"/>
                <w:sz w:val="20"/>
                <w:szCs w:val="20"/>
              </w:rPr>
              <w:lastRenderedPageBreak/>
              <w:t xml:space="preserve">sieciowych, standardów USB, </w:t>
            </w:r>
            <w:proofErr w:type="spellStart"/>
            <w:r w:rsidRPr="00496AA6">
              <w:rPr>
                <w:rFonts w:ascii="Calibri" w:hAnsi="Calibri" w:cs="Calibri"/>
                <w:color w:val="000000" w:themeColor="text1"/>
                <w:sz w:val="20"/>
                <w:szCs w:val="20"/>
              </w:rPr>
              <w:t>Plug&amp;Play</w:t>
            </w:r>
            <w:proofErr w:type="spellEnd"/>
            <w:r w:rsidRPr="00496AA6">
              <w:rPr>
                <w:rFonts w:ascii="Calibri" w:hAnsi="Calibri" w:cs="Calibri"/>
                <w:color w:val="000000" w:themeColor="text1"/>
                <w:sz w:val="20"/>
                <w:szCs w:val="20"/>
              </w:rPr>
              <w:t>).</w:t>
            </w:r>
          </w:p>
          <w:p w:rsidR="00A31E9B" w:rsidRPr="00496AA6" w:rsidRDefault="00A31E9B" w:rsidP="0007114C">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Możliwość zdalnej konfiguracji, administrowania oraz aktualizowania systemu.</w:t>
            </w:r>
          </w:p>
          <w:p w:rsidR="00A31E9B" w:rsidRPr="00496AA6" w:rsidRDefault="00A31E9B" w:rsidP="0007114C">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Dostępność bezpłatnych narzędzi producenta systemu umożliwiających badanie i wdrażanie zdefiniowanego zestawu polityk bezpieczeństwa.</w:t>
            </w:r>
          </w:p>
          <w:p w:rsidR="00A31E9B" w:rsidRPr="00496AA6" w:rsidRDefault="00A31E9B" w:rsidP="0007114C">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 xml:space="preserve">Pochodzący od producenta systemu serwis zarządzania polityką konsumpcji informacji w dokumentach (Digital </w:t>
            </w:r>
            <w:proofErr w:type="spellStart"/>
            <w:r w:rsidRPr="00496AA6">
              <w:rPr>
                <w:rFonts w:ascii="Calibri" w:hAnsi="Calibri" w:cs="Calibri"/>
                <w:color w:val="000000" w:themeColor="text1"/>
                <w:sz w:val="20"/>
                <w:szCs w:val="20"/>
              </w:rPr>
              <w:t>Rights</w:t>
            </w:r>
            <w:proofErr w:type="spellEnd"/>
            <w:r w:rsidRPr="00496AA6">
              <w:rPr>
                <w:rFonts w:ascii="Calibri" w:hAnsi="Calibri" w:cs="Calibri"/>
                <w:color w:val="000000" w:themeColor="text1"/>
                <w:sz w:val="20"/>
                <w:szCs w:val="20"/>
              </w:rPr>
              <w:t xml:space="preserve"> Management).</w:t>
            </w:r>
          </w:p>
          <w:p w:rsidR="00A31E9B" w:rsidRPr="00496AA6" w:rsidRDefault="00A31E9B" w:rsidP="0007114C">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Możliwość implementacji następujących funkcjonalności bez potrzeby instalowania dodatkowych produktów (oprogramowania) innych producentów wymagających dodatkowych licencji:</w:t>
            </w:r>
          </w:p>
          <w:p w:rsidR="00A31E9B" w:rsidRPr="00496AA6" w:rsidRDefault="00A31E9B" w:rsidP="0007114C">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Podstawowe usługi sieciowe: DHCP oraz DNS wspierający DNSSEC.</w:t>
            </w:r>
          </w:p>
          <w:p w:rsidR="00A31E9B" w:rsidRPr="00496AA6" w:rsidRDefault="00A31E9B" w:rsidP="0007114C">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 xml:space="preserve">Usługi katalogowe oparte o LDAP i pozwalające na uwierzytelnianie użytkowników stacji roboczych, bez konieczności instalowania dodatkowego oprogramowania na tych stacjach, pozwalające na zarządzanie zasobami w sieci (użytkownicy, komputery, drukarki, udziały sieciowe. </w:t>
            </w:r>
          </w:p>
          <w:p w:rsidR="00A31E9B" w:rsidRPr="00496AA6" w:rsidRDefault="00A31E9B" w:rsidP="0007114C">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Zdalna dystrybucja oprogramowania na stacje robocze.</w:t>
            </w:r>
          </w:p>
          <w:p w:rsidR="00A31E9B" w:rsidRPr="00496AA6" w:rsidRDefault="00A31E9B" w:rsidP="0007114C">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Praca zdalna na serwerze z wykorzystaniem terminala (cienkiego klienta) lub odpowiednio skonfigurowanej stacji roboczej.</w:t>
            </w:r>
          </w:p>
          <w:p w:rsidR="00A31E9B" w:rsidRPr="00496AA6" w:rsidRDefault="00A31E9B" w:rsidP="0007114C">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PKI (Centrum Certyfikatów (CA), obsługa klucza publicznego i prywatnego) umożliwiające:</w:t>
            </w:r>
          </w:p>
          <w:p w:rsidR="00A31E9B" w:rsidRPr="00496AA6" w:rsidRDefault="00A31E9B" w:rsidP="0007114C">
            <w:pPr>
              <w:pStyle w:val="Akapitzlist"/>
              <w:numPr>
                <w:ilvl w:val="3"/>
                <w:numId w:val="30"/>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dystrybucję certyfikatów poprzez http,</w:t>
            </w:r>
          </w:p>
          <w:p w:rsidR="00A31E9B" w:rsidRPr="00496AA6" w:rsidRDefault="00A31E9B" w:rsidP="0007114C">
            <w:pPr>
              <w:pStyle w:val="Akapitzlist"/>
              <w:numPr>
                <w:ilvl w:val="3"/>
                <w:numId w:val="30"/>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konsolidację CA dla wielu lasów domeny,</w:t>
            </w:r>
          </w:p>
          <w:p w:rsidR="00A31E9B" w:rsidRPr="00496AA6" w:rsidRDefault="00A31E9B" w:rsidP="0007114C">
            <w:pPr>
              <w:pStyle w:val="Akapitzlist"/>
              <w:numPr>
                <w:ilvl w:val="3"/>
                <w:numId w:val="30"/>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Automatyczne rejestrowania certyfikatów pomiędzy różnymi lasami domen.</w:t>
            </w:r>
          </w:p>
          <w:p w:rsidR="00A31E9B" w:rsidRPr="00496AA6" w:rsidRDefault="00A31E9B" w:rsidP="0007114C">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Szyfrowanie plików i folderów.</w:t>
            </w:r>
          </w:p>
          <w:p w:rsidR="00A31E9B" w:rsidRPr="00496AA6" w:rsidRDefault="00A31E9B" w:rsidP="0007114C">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Szyfrowanie połączeń sieciowych pomiędzy serwerami oraz serwerami i stacjami roboczymi (</w:t>
            </w:r>
            <w:proofErr w:type="spellStart"/>
            <w:r w:rsidRPr="00496AA6">
              <w:rPr>
                <w:rFonts w:ascii="Calibri" w:hAnsi="Calibri" w:cs="Calibri"/>
                <w:color w:val="000000" w:themeColor="text1"/>
                <w:sz w:val="20"/>
                <w:szCs w:val="20"/>
              </w:rPr>
              <w:t>IPSec</w:t>
            </w:r>
            <w:proofErr w:type="spellEnd"/>
            <w:r w:rsidRPr="00496AA6">
              <w:rPr>
                <w:rFonts w:ascii="Calibri" w:hAnsi="Calibri" w:cs="Calibri"/>
                <w:color w:val="000000" w:themeColor="text1"/>
                <w:sz w:val="20"/>
                <w:szCs w:val="20"/>
              </w:rPr>
              <w:t>).</w:t>
            </w:r>
          </w:p>
          <w:p w:rsidR="00A31E9B" w:rsidRPr="00496AA6" w:rsidRDefault="00A31E9B" w:rsidP="0007114C">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Możliwość tworzenia systemów wysokiej dostępności (</w:t>
            </w:r>
            <w:proofErr w:type="spellStart"/>
            <w:r w:rsidRPr="00496AA6">
              <w:rPr>
                <w:rFonts w:ascii="Calibri" w:hAnsi="Calibri" w:cs="Calibri"/>
                <w:color w:val="000000" w:themeColor="text1"/>
                <w:sz w:val="20"/>
                <w:szCs w:val="20"/>
              </w:rPr>
              <w:t>klastry</w:t>
            </w:r>
            <w:proofErr w:type="spellEnd"/>
            <w:r w:rsidRPr="00496AA6">
              <w:rPr>
                <w:rFonts w:ascii="Calibri" w:hAnsi="Calibri" w:cs="Calibri"/>
                <w:color w:val="000000" w:themeColor="text1"/>
                <w:sz w:val="20"/>
                <w:szCs w:val="20"/>
              </w:rPr>
              <w:t xml:space="preserve"> typu </w:t>
            </w:r>
            <w:proofErr w:type="spellStart"/>
            <w:r w:rsidRPr="00496AA6">
              <w:rPr>
                <w:rFonts w:ascii="Calibri" w:hAnsi="Calibri" w:cs="Calibri"/>
                <w:color w:val="000000" w:themeColor="text1"/>
                <w:sz w:val="20"/>
                <w:szCs w:val="20"/>
              </w:rPr>
              <w:t>fail-over</w:t>
            </w:r>
            <w:proofErr w:type="spellEnd"/>
            <w:r w:rsidRPr="00496AA6">
              <w:rPr>
                <w:rFonts w:ascii="Calibri" w:hAnsi="Calibri" w:cs="Calibri"/>
                <w:color w:val="000000" w:themeColor="text1"/>
                <w:sz w:val="20"/>
                <w:szCs w:val="20"/>
              </w:rPr>
              <w:t>) oraz rozłożenia obciążenia serwerów.</w:t>
            </w:r>
          </w:p>
          <w:p w:rsidR="00A31E9B" w:rsidRPr="00496AA6" w:rsidRDefault="00A31E9B" w:rsidP="0007114C">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Serwis udostępniania stron WWW.</w:t>
            </w:r>
          </w:p>
          <w:p w:rsidR="00A31E9B" w:rsidRPr="00496AA6" w:rsidRDefault="00A31E9B" w:rsidP="0007114C">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Wsparcie dla protokołu IP w wersji 6 (IPv6).</w:t>
            </w:r>
          </w:p>
          <w:p w:rsidR="00A31E9B" w:rsidRPr="00496AA6" w:rsidRDefault="00A31E9B" w:rsidP="0007114C">
            <w:pPr>
              <w:pStyle w:val="Akapitzlist"/>
              <w:numPr>
                <w:ilvl w:val="2"/>
                <w:numId w:val="30"/>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Wbudowane usługi VPN pozwalające na zestawienie nielimitowanej liczby równoczesnych połączeń i niewymagające instalacji dodatkowego oprogramowania na komputerach z systemem Windows,</w:t>
            </w:r>
          </w:p>
          <w:p w:rsidR="00A31E9B" w:rsidRPr="00496AA6" w:rsidRDefault="00A31E9B" w:rsidP="0007114C">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 xml:space="preserve">Możliwość automatycznej aktualizacji w oparciu o poprawki publikowane przez producenta wraz z dostępnością bezpłatnego rozwiązania producenta SSO umożliwiającego lokalną dystrybucję poprawek </w:t>
            </w:r>
            <w:r w:rsidRPr="00496AA6">
              <w:rPr>
                <w:rFonts w:ascii="Calibri" w:hAnsi="Calibri" w:cs="Calibri"/>
                <w:color w:val="000000" w:themeColor="text1"/>
                <w:sz w:val="20"/>
                <w:szCs w:val="20"/>
              </w:rPr>
              <w:lastRenderedPageBreak/>
              <w:t>zatwierdzonych przez administratora, bez połączenia z siecią Internet.</w:t>
            </w:r>
          </w:p>
          <w:p w:rsidR="00A31E9B" w:rsidRPr="00496AA6" w:rsidRDefault="00A31E9B" w:rsidP="0007114C">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Wsparcie dostępu do zasobu dyskowego SSO poprzez wiele ścieżek (</w:t>
            </w:r>
            <w:proofErr w:type="spellStart"/>
            <w:r w:rsidRPr="00496AA6">
              <w:rPr>
                <w:rFonts w:ascii="Calibri" w:hAnsi="Calibri" w:cs="Calibri"/>
                <w:color w:val="000000" w:themeColor="text1"/>
                <w:sz w:val="20"/>
                <w:szCs w:val="20"/>
              </w:rPr>
              <w:t>Multipath</w:t>
            </w:r>
            <w:proofErr w:type="spellEnd"/>
            <w:r w:rsidRPr="00496AA6">
              <w:rPr>
                <w:rFonts w:ascii="Calibri" w:hAnsi="Calibri" w:cs="Calibri"/>
                <w:color w:val="000000" w:themeColor="text1"/>
                <w:sz w:val="20"/>
                <w:szCs w:val="20"/>
              </w:rPr>
              <w:t>).</w:t>
            </w:r>
          </w:p>
          <w:p w:rsidR="00A31E9B" w:rsidRPr="00496AA6" w:rsidRDefault="00A31E9B" w:rsidP="0007114C">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Możliwość instalacji poprawek poprzez wgranie ich do obrazu instalacyjnego.</w:t>
            </w:r>
          </w:p>
          <w:p w:rsidR="00A31E9B" w:rsidRPr="00496AA6" w:rsidRDefault="00A31E9B" w:rsidP="0007114C">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Mechanizmy zdalnej administracji oraz mechanizmy (również działające zdalnie) administracji przez skrypty.</w:t>
            </w:r>
          </w:p>
          <w:p w:rsidR="00A31E9B" w:rsidRPr="00496AA6" w:rsidRDefault="00A31E9B" w:rsidP="0007114C">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 xml:space="preserve">Możliwość zarządzania przez wbudowane mechanizmy zgodne ze standardami WBEM oraz </w:t>
            </w:r>
            <w:proofErr w:type="spellStart"/>
            <w:r w:rsidRPr="00496AA6">
              <w:rPr>
                <w:rFonts w:ascii="Calibri" w:hAnsi="Calibri" w:cs="Calibri"/>
                <w:color w:val="000000" w:themeColor="text1"/>
                <w:sz w:val="20"/>
                <w:szCs w:val="20"/>
              </w:rPr>
              <w:t>WS-Management</w:t>
            </w:r>
            <w:proofErr w:type="spellEnd"/>
            <w:r w:rsidRPr="00496AA6">
              <w:rPr>
                <w:rFonts w:ascii="Calibri" w:hAnsi="Calibri" w:cs="Calibri"/>
                <w:color w:val="000000" w:themeColor="text1"/>
                <w:sz w:val="20"/>
                <w:szCs w:val="20"/>
              </w:rPr>
              <w:t xml:space="preserve"> organizacji DMTF;</w:t>
            </w:r>
          </w:p>
          <w:p w:rsidR="00AA5808" w:rsidRPr="00496AA6" w:rsidRDefault="00A31E9B" w:rsidP="0007114C">
            <w:pPr>
              <w:pStyle w:val="Akapitzlist"/>
              <w:numPr>
                <w:ilvl w:val="1"/>
                <w:numId w:val="30"/>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Materiały edukacyjne w języku polskim.</w:t>
            </w:r>
          </w:p>
          <w:p w:rsidR="0086519E" w:rsidRPr="00496AA6" w:rsidRDefault="0086519E" w:rsidP="0086519E">
            <w:pPr>
              <w:pStyle w:val="Akapitzlist"/>
              <w:spacing w:before="100" w:after="200" w:line="276" w:lineRule="auto"/>
              <w:ind w:left="317"/>
              <w:contextualSpacing/>
              <w:jc w:val="both"/>
              <w:rPr>
                <w:rFonts w:ascii="Calibri" w:hAnsi="Calibri" w:cs="Calibri"/>
                <w:color w:val="000000" w:themeColor="text1"/>
                <w:sz w:val="20"/>
                <w:szCs w:val="20"/>
              </w:rPr>
            </w:pPr>
          </w:p>
        </w:tc>
        <w:tc>
          <w:tcPr>
            <w:tcW w:w="4150" w:type="dxa"/>
          </w:tcPr>
          <w:p w:rsidR="009E0C09" w:rsidRPr="00496AA6"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9E0C09" w:rsidRPr="00496AA6"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p w:rsidR="009E0C09" w:rsidRPr="00496AA6" w:rsidRDefault="009E0C09" w:rsidP="009E0C09">
            <w:pPr>
              <w:pStyle w:val="Akapitzlist"/>
              <w:snapToGrid w:val="0"/>
              <w:ind w:left="436"/>
              <w:contextualSpacing/>
              <w:jc w:val="center"/>
              <w:rPr>
                <w:rFonts w:asciiTheme="minorHAnsi" w:hAnsiTheme="minorHAnsi" w:cs="Calibri"/>
                <w:color w:val="000000" w:themeColor="text1"/>
                <w:sz w:val="20"/>
                <w:szCs w:val="20"/>
              </w:rPr>
            </w:pPr>
          </w:p>
          <w:p w:rsidR="009E0C09" w:rsidRPr="00496AA6" w:rsidRDefault="009E0C09" w:rsidP="009E0C09">
            <w:pPr>
              <w:pStyle w:val="Akapitzlist"/>
              <w:snapToGrid w:val="0"/>
              <w:ind w:left="436"/>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Proszę podać </w:t>
            </w:r>
            <w:r w:rsidR="00DF44E2">
              <w:rPr>
                <w:rFonts w:asciiTheme="minorHAnsi" w:hAnsiTheme="minorHAnsi" w:cs="Calibri"/>
                <w:color w:val="000000" w:themeColor="text1"/>
                <w:sz w:val="20"/>
                <w:szCs w:val="20"/>
              </w:rPr>
              <w:t>PN</w:t>
            </w:r>
            <w:r w:rsidRPr="00496AA6">
              <w:rPr>
                <w:rFonts w:asciiTheme="minorHAnsi" w:hAnsiTheme="minorHAnsi" w:cs="Calibri"/>
                <w:color w:val="000000" w:themeColor="text1"/>
                <w:sz w:val="20"/>
                <w:szCs w:val="20"/>
              </w:rPr>
              <w:t xml:space="preserve"> produktu oraz ilość. </w:t>
            </w:r>
          </w:p>
        </w:tc>
      </w:tr>
      <w:tr w:rsidR="00496AA6" w:rsidRPr="00496AA6" w:rsidTr="00676A6A">
        <w:trPr>
          <w:trHeight w:val="419"/>
        </w:trPr>
        <w:tc>
          <w:tcPr>
            <w:tcW w:w="715" w:type="dxa"/>
            <w:hideMark/>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13</w:t>
            </w:r>
          </w:p>
        </w:tc>
        <w:tc>
          <w:tcPr>
            <w:tcW w:w="1690" w:type="dxa"/>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Wspierane systemy operacyjne i certyfikacja systemów</w:t>
            </w:r>
          </w:p>
        </w:tc>
        <w:tc>
          <w:tcPr>
            <w:tcW w:w="8930" w:type="dxa"/>
            <w:hideMark/>
          </w:tcPr>
          <w:p w:rsidR="00810A43" w:rsidRPr="00496AA6" w:rsidRDefault="00810A43" w:rsidP="00A54B4D">
            <w:pPr>
              <w:pStyle w:val="Akapitzlist"/>
              <w:numPr>
                <w:ilvl w:val="0"/>
                <w:numId w:val="17"/>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Windows Server </w:t>
            </w:r>
            <w:r w:rsidR="00DD27E5" w:rsidRPr="00496AA6">
              <w:rPr>
                <w:rFonts w:asciiTheme="minorHAnsi" w:hAnsiTheme="minorHAnsi" w:cs="Calibri"/>
                <w:color w:val="000000" w:themeColor="text1"/>
                <w:sz w:val="20"/>
                <w:szCs w:val="20"/>
              </w:rPr>
              <w:t>min.</w:t>
            </w:r>
            <w:r w:rsidRPr="00496AA6">
              <w:rPr>
                <w:rFonts w:asciiTheme="minorHAnsi" w:hAnsiTheme="minorHAnsi" w:cs="Calibri"/>
                <w:color w:val="000000" w:themeColor="text1"/>
                <w:sz w:val="20"/>
                <w:szCs w:val="20"/>
              </w:rPr>
              <w:t xml:space="preserve"> 2016</w:t>
            </w:r>
            <w:r w:rsidR="00715A42" w:rsidRPr="00496AA6">
              <w:rPr>
                <w:rFonts w:asciiTheme="minorHAnsi" w:hAnsiTheme="minorHAnsi" w:cs="Calibri"/>
                <w:color w:val="000000" w:themeColor="text1"/>
                <w:sz w:val="20"/>
                <w:szCs w:val="20"/>
              </w:rPr>
              <w:t xml:space="preserve">, 2019, 2019 </w:t>
            </w:r>
            <w:proofErr w:type="spellStart"/>
            <w:r w:rsidR="00715A42" w:rsidRPr="00496AA6">
              <w:rPr>
                <w:rFonts w:asciiTheme="minorHAnsi" w:hAnsiTheme="minorHAnsi" w:cs="Calibri"/>
                <w:color w:val="000000" w:themeColor="text1"/>
                <w:sz w:val="20"/>
                <w:szCs w:val="20"/>
              </w:rPr>
              <w:t>Hyper-V</w:t>
            </w:r>
            <w:proofErr w:type="spellEnd"/>
          </w:p>
          <w:p w:rsidR="00810A43" w:rsidRPr="00496AA6" w:rsidRDefault="00810A43" w:rsidP="00A54B4D">
            <w:pPr>
              <w:pStyle w:val="Akapitzlist"/>
              <w:numPr>
                <w:ilvl w:val="0"/>
                <w:numId w:val="17"/>
              </w:numPr>
              <w:autoSpaceDE w:val="0"/>
              <w:autoSpaceDN w:val="0"/>
              <w:adjustRightInd w:val="0"/>
              <w:contextualSpacing/>
              <w:rPr>
                <w:rFonts w:asciiTheme="minorHAnsi" w:hAnsiTheme="minorHAnsi" w:cs="Calibri"/>
                <w:color w:val="000000" w:themeColor="text1"/>
                <w:sz w:val="20"/>
                <w:szCs w:val="20"/>
              </w:rPr>
            </w:pPr>
            <w:proofErr w:type="spellStart"/>
            <w:r w:rsidRPr="00496AA6">
              <w:rPr>
                <w:rFonts w:asciiTheme="minorHAnsi" w:hAnsiTheme="minorHAnsi" w:cs="Calibri"/>
                <w:color w:val="000000" w:themeColor="text1"/>
                <w:sz w:val="20"/>
                <w:szCs w:val="20"/>
              </w:rPr>
              <w:t>VMware</w:t>
            </w:r>
            <w:proofErr w:type="spellEnd"/>
            <w:r w:rsidRPr="00496AA6">
              <w:rPr>
                <w:rFonts w:asciiTheme="minorHAnsi" w:hAnsiTheme="minorHAnsi" w:cs="Calibri"/>
                <w:color w:val="000000" w:themeColor="text1"/>
                <w:sz w:val="20"/>
                <w:szCs w:val="20"/>
              </w:rPr>
              <w:t xml:space="preserve"> </w:t>
            </w:r>
            <w:proofErr w:type="spellStart"/>
            <w:r w:rsidR="003F194F" w:rsidRPr="00496AA6">
              <w:rPr>
                <w:rFonts w:asciiTheme="minorHAnsi" w:hAnsiTheme="minorHAnsi" w:cs="Calibri"/>
                <w:color w:val="000000" w:themeColor="text1"/>
                <w:sz w:val="20"/>
                <w:szCs w:val="20"/>
              </w:rPr>
              <w:t>vSphere</w:t>
            </w:r>
            <w:proofErr w:type="spellEnd"/>
            <w:r w:rsidR="003F194F" w:rsidRPr="00496AA6">
              <w:rPr>
                <w:rFonts w:asciiTheme="minorHAnsi" w:hAnsiTheme="minorHAnsi" w:cs="Calibri"/>
                <w:color w:val="000000" w:themeColor="text1"/>
                <w:sz w:val="20"/>
                <w:szCs w:val="20"/>
              </w:rPr>
              <w:t xml:space="preserve"> </w:t>
            </w:r>
            <w:r w:rsidR="00DD27E5" w:rsidRPr="00496AA6">
              <w:rPr>
                <w:rFonts w:asciiTheme="minorHAnsi" w:hAnsiTheme="minorHAnsi" w:cs="Calibri"/>
                <w:color w:val="000000" w:themeColor="text1"/>
                <w:sz w:val="20"/>
                <w:szCs w:val="20"/>
              </w:rPr>
              <w:t xml:space="preserve">min. </w:t>
            </w:r>
            <w:r w:rsidRPr="00496AA6">
              <w:rPr>
                <w:rFonts w:asciiTheme="minorHAnsi" w:hAnsiTheme="minorHAnsi" w:cs="Calibri"/>
                <w:color w:val="000000" w:themeColor="text1"/>
                <w:sz w:val="20"/>
                <w:szCs w:val="20"/>
              </w:rPr>
              <w:t>6.5</w:t>
            </w:r>
            <w:r w:rsidR="007A265F" w:rsidRPr="00496AA6">
              <w:rPr>
                <w:rFonts w:asciiTheme="minorHAnsi" w:hAnsiTheme="minorHAnsi" w:cs="Calibri"/>
                <w:color w:val="000000" w:themeColor="text1"/>
                <w:sz w:val="20"/>
                <w:szCs w:val="20"/>
              </w:rPr>
              <w:t xml:space="preserve">, </w:t>
            </w:r>
            <w:r w:rsidR="008267DE" w:rsidRPr="00496AA6">
              <w:rPr>
                <w:rFonts w:asciiTheme="minorHAnsi" w:hAnsiTheme="minorHAnsi" w:cs="Calibri"/>
                <w:color w:val="000000" w:themeColor="text1"/>
                <w:sz w:val="20"/>
                <w:szCs w:val="20"/>
              </w:rPr>
              <w:t>6.7</w:t>
            </w:r>
          </w:p>
          <w:p w:rsidR="00810A43" w:rsidRPr="00DF0012" w:rsidRDefault="00810A43" w:rsidP="00A54B4D">
            <w:pPr>
              <w:pStyle w:val="Akapitzlist"/>
              <w:numPr>
                <w:ilvl w:val="0"/>
                <w:numId w:val="17"/>
              </w:numPr>
              <w:autoSpaceDE w:val="0"/>
              <w:autoSpaceDN w:val="0"/>
              <w:adjustRightInd w:val="0"/>
              <w:contextualSpacing/>
              <w:rPr>
                <w:rFonts w:asciiTheme="minorHAnsi" w:hAnsiTheme="minorHAnsi" w:cs="Calibri"/>
                <w:color w:val="000000" w:themeColor="text1"/>
                <w:sz w:val="20"/>
                <w:szCs w:val="20"/>
                <w:lang w:val="en-US"/>
              </w:rPr>
            </w:pPr>
            <w:r w:rsidRPr="00DF0012">
              <w:rPr>
                <w:rFonts w:asciiTheme="minorHAnsi" w:hAnsiTheme="minorHAnsi" w:cs="Calibri"/>
                <w:color w:val="000000" w:themeColor="text1"/>
                <w:sz w:val="20"/>
                <w:szCs w:val="20"/>
                <w:lang w:val="en-US"/>
              </w:rPr>
              <w:t>Red Hat Enterprise Linux (RHEL)</w:t>
            </w:r>
            <w:r w:rsidR="00DD27E5" w:rsidRPr="00DF0012">
              <w:rPr>
                <w:rFonts w:asciiTheme="minorHAnsi" w:hAnsiTheme="minorHAnsi" w:cs="Calibri"/>
                <w:color w:val="000000" w:themeColor="text1"/>
                <w:sz w:val="20"/>
                <w:szCs w:val="20"/>
                <w:lang w:val="en-US"/>
              </w:rPr>
              <w:t xml:space="preserve"> min. </w:t>
            </w:r>
            <w:r w:rsidRPr="00DF0012">
              <w:rPr>
                <w:rFonts w:asciiTheme="minorHAnsi" w:hAnsiTheme="minorHAnsi" w:cs="Calibri"/>
                <w:color w:val="000000" w:themeColor="text1"/>
                <w:sz w:val="20"/>
                <w:szCs w:val="20"/>
                <w:lang w:val="en-US"/>
              </w:rPr>
              <w:t>7.</w:t>
            </w:r>
            <w:r w:rsidR="00DD27E5" w:rsidRPr="00DF0012">
              <w:rPr>
                <w:rFonts w:asciiTheme="minorHAnsi" w:hAnsiTheme="minorHAnsi" w:cs="Calibri"/>
                <w:color w:val="000000" w:themeColor="text1"/>
                <w:sz w:val="20"/>
                <w:szCs w:val="20"/>
                <w:lang w:val="en-US"/>
              </w:rPr>
              <w:t>3, 8</w:t>
            </w:r>
          </w:p>
          <w:p w:rsidR="00810A43" w:rsidRPr="00DF0012" w:rsidRDefault="00810A43" w:rsidP="00A54B4D">
            <w:pPr>
              <w:pStyle w:val="Akapitzlist"/>
              <w:numPr>
                <w:ilvl w:val="0"/>
                <w:numId w:val="17"/>
              </w:numPr>
              <w:autoSpaceDE w:val="0"/>
              <w:autoSpaceDN w:val="0"/>
              <w:adjustRightInd w:val="0"/>
              <w:contextualSpacing/>
              <w:rPr>
                <w:rFonts w:asciiTheme="minorHAnsi" w:hAnsiTheme="minorHAnsi" w:cs="Calibri"/>
                <w:color w:val="000000" w:themeColor="text1"/>
                <w:sz w:val="20"/>
                <w:szCs w:val="20"/>
                <w:lang w:val="en-US"/>
              </w:rPr>
            </w:pPr>
            <w:r w:rsidRPr="00DF0012">
              <w:rPr>
                <w:rFonts w:asciiTheme="minorHAnsi" w:hAnsiTheme="minorHAnsi" w:cs="Calibri"/>
                <w:color w:val="000000" w:themeColor="text1"/>
                <w:sz w:val="20"/>
                <w:szCs w:val="20"/>
                <w:lang w:val="en-US"/>
              </w:rPr>
              <w:t xml:space="preserve">SUSE Linux Enterprise Server (SLES) </w:t>
            </w:r>
            <w:r w:rsidR="00DD27E5" w:rsidRPr="00DF0012">
              <w:rPr>
                <w:rFonts w:asciiTheme="minorHAnsi" w:hAnsiTheme="minorHAnsi" w:cs="Calibri"/>
                <w:color w:val="000000" w:themeColor="text1"/>
                <w:sz w:val="20"/>
                <w:szCs w:val="20"/>
                <w:lang w:val="en-US"/>
              </w:rPr>
              <w:t xml:space="preserve">min. </w:t>
            </w:r>
            <w:r w:rsidRPr="00DF0012">
              <w:rPr>
                <w:rFonts w:asciiTheme="minorHAnsi" w:hAnsiTheme="minorHAnsi" w:cs="Calibri"/>
                <w:color w:val="000000" w:themeColor="text1"/>
                <w:sz w:val="20"/>
                <w:szCs w:val="20"/>
                <w:lang w:val="en-US"/>
              </w:rPr>
              <w:t>12</w:t>
            </w:r>
            <w:r w:rsidR="00DD27E5" w:rsidRPr="00DF0012">
              <w:rPr>
                <w:rFonts w:asciiTheme="minorHAnsi" w:hAnsiTheme="minorHAnsi" w:cs="Calibri"/>
                <w:color w:val="000000" w:themeColor="text1"/>
                <w:sz w:val="20"/>
                <w:szCs w:val="20"/>
                <w:lang w:val="en-US"/>
              </w:rPr>
              <w:t>, 15</w:t>
            </w:r>
          </w:p>
          <w:p w:rsidR="003F194F" w:rsidRPr="00496AA6" w:rsidRDefault="003F194F" w:rsidP="00A54B4D">
            <w:pPr>
              <w:pStyle w:val="Akapitzlist"/>
              <w:numPr>
                <w:ilvl w:val="0"/>
                <w:numId w:val="17"/>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Oracle Linux min. 7</w:t>
            </w:r>
          </w:p>
        </w:tc>
        <w:tc>
          <w:tcPr>
            <w:tcW w:w="4150" w:type="dxa"/>
          </w:tcPr>
          <w:p w:rsidR="009E0C09" w:rsidRPr="00496AA6"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10A43" w:rsidRPr="00496AA6" w:rsidRDefault="009E0C09" w:rsidP="009E0C09">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676A6A">
        <w:trPr>
          <w:trHeight w:val="419"/>
        </w:trPr>
        <w:tc>
          <w:tcPr>
            <w:tcW w:w="715" w:type="dxa"/>
          </w:tcPr>
          <w:p w:rsidR="00810A43" w:rsidRPr="00496AA6" w:rsidRDefault="00810A43" w:rsidP="00676A6A">
            <w:pPr>
              <w:rPr>
                <w:rFonts w:asciiTheme="minorHAnsi" w:hAnsiTheme="minorHAnsi" w:cs="Calibri"/>
                <w:b/>
                <w:color w:val="000000" w:themeColor="text1"/>
                <w:sz w:val="20"/>
                <w:szCs w:val="20"/>
              </w:rPr>
            </w:pPr>
            <w:bookmarkStart w:id="1" w:name="_Hlk39044028"/>
            <w:r w:rsidRPr="00496AA6">
              <w:rPr>
                <w:rFonts w:asciiTheme="minorHAnsi" w:hAnsiTheme="minorHAnsi" w:cs="Calibri"/>
                <w:b/>
                <w:color w:val="000000" w:themeColor="text1"/>
                <w:sz w:val="20"/>
                <w:szCs w:val="20"/>
              </w:rPr>
              <w:t>14</w:t>
            </w:r>
          </w:p>
        </w:tc>
        <w:tc>
          <w:tcPr>
            <w:tcW w:w="1690" w:type="dxa"/>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Certyfikaty</w:t>
            </w:r>
          </w:p>
        </w:tc>
        <w:tc>
          <w:tcPr>
            <w:tcW w:w="8930" w:type="dxa"/>
          </w:tcPr>
          <w:p w:rsidR="00810A43" w:rsidRPr="00496AA6" w:rsidRDefault="00810A43" w:rsidP="00676A6A">
            <w:pPr>
              <w:pStyle w:val="Akapitzlist"/>
              <w:autoSpaceDE w:val="0"/>
              <w:autoSpaceDN w:val="0"/>
              <w:adjustRightInd w:val="0"/>
              <w:ind w:left="176"/>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Serwer musi posiadać deklaracje CE lub równoważną.</w:t>
            </w:r>
          </w:p>
          <w:p w:rsidR="00810A43" w:rsidRPr="00496AA6" w:rsidRDefault="00810A43" w:rsidP="00676A6A">
            <w:pPr>
              <w:pStyle w:val="Akapitzlist"/>
              <w:autoSpaceDE w:val="0"/>
              <w:autoSpaceDN w:val="0"/>
              <w:adjustRightInd w:val="0"/>
              <w:ind w:left="176"/>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Serwer musi być wyprodukowany zgodnie z normą ISO-9001 lub równoważną.</w:t>
            </w:r>
          </w:p>
          <w:p w:rsidR="00810A43" w:rsidRPr="00496AA6" w:rsidRDefault="00810A43" w:rsidP="00676A6A">
            <w:pPr>
              <w:pStyle w:val="Akapitzlist"/>
              <w:autoSpaceDE w:val="0"/>
              <w:autoSpaceDN w:val="0"/>
              <w:adjustRightInd w:val="0"/>
              <w:ind w:left="176"/>
              <w:contextualSpacing/>
              <w:rPr>
                <w:rFonts w:asciiTheme="minorHAnsi" w:hAnsiTheme="minorHAnsi" w:cs="Calibri"/>
                <w:color w:val="000000" w:themeColor="text1"/>
                <w:sz w:val="20"/>
                <w:szCs w:val="20"/>
              </w:rPr>
            </w:pPr>
          </w:p>
        </w:tc>
        <w:tc>
          <w:tcPr>
            <w:tcW w:w="4150" w:type="dxa"/>
          </w:tcPr>
          <w:p w:rsidR="009E0C09" w:rsidRPr="00496AA6" w:rsidRDefault="009E0C09" w:rsidP="009E0C09">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10A43" w:rsidRPr="00496AA6" w:rsidRDefault="009E0C09" w:rsidP="009E0C09">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bookmarkEnd w:id="1"/>
      <w:tr w:rsidR="00810A43" w:rsidRPr="00496AA6" w:rsidTr="00676A6A">
        <w:trPr>
          <w:trHeight w:val="419"/>
        </w:trPr>
        <w:tc>
          <w:tcPr>
            <w:tcW w:w="715" w:type="dxa"/>
            <w:hideMark/>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15</w:t>
            </w:r>
          </w:p>
        </w:tc>
        <w:tc>
          <w:tcPr>
            <w:tcW w:w="1690" w:type="dxa"/>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Gwarancja</w:t>
            </w:r>
            <w:r w:rsidR="0084639A" w:rsidRPr="00496AA6">
              <w:rPr>
                <w:rFonts w:asciiTheme="minorHAnsi" w:hAnsiTheme="minorHAnsi" w:cs="Calibri"/>
                <w:b/>
                <w:color w:val="000000" w:themeColor="text1"/>
                <w:sz w:val="20"/>
                <w:szCs w:val="20"/>
              </w:rPr>
              <w:t xml:space="preserve"> producenta</w:t>
            </w:r>
          </w:p>
          <w:p w:rsidR="00810A43" w:rsidRPr="00496AA6" w:rsidRDefault="00810A43" w:rsidP="00676A6A">
            <w:pPr>
              <w:rPr>
                <w:rFonts w:asciiTheme="minorHAnsi" w:hAnsiTheme="minorHAnsi" w:cs="Calibri"/>
                <w:b/>
                <w:color w:val="000000" w:themeColor="text1"/>
                <w:sz w:val="20"/>
                <w:szCs w:val="20"/>
              </w:rPr>
            </w:pPr>
          </w:p>
        </w:tc>
        <w:tc>
          <w:tcPr>
            <w:tcW w:w="8930" w:type="dxa"/>
            <w:hideMark/>
          </w:tcPr>
          <w:p w:rsidR="005A5E10" w:rsidRPr="00496AA6" w:rsidRDefault="005A5E10" w:rsidP="0007114C">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Urządzenia muszą być fabrycznie nowe, pochodzić z autoryzowanego kanału sprzedaży producenta i reprezentować model bieżącej linii produkcyjnej. Nie dopuszcza się urządzeń: odnawianych, demonstracyjnych lub powystawowych.</w:t>
            </w:r>
          </w:p>
          <w:p w:rsidR="005A5E10" w:rsidRPr="00496AA6" w:rsidRDefault="005A5E10" w:rsidP="0007114C">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Nie dopuszcza się urządzeń posiadających wadę prawną w zakresie pochodzenia sprzętu, wsparcia technicznego i gwarancji producenta.</w:t>
            </w:r>
          </w:p>
          <w:p w:rsidR="005A5E10" w:rsidRPr="00496AA6" w:rsidRDefault="005A5E10" w:rsidP="0007114C">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5A5E10" w:rsidRPr="00496AA6" w:rsidRDefault="005A5E10" w:rsidP="0007114C">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Urządzenia i ich komponenty muszą być oznakowane w taki sposób, aby możliwa była identyfikacja zarówno modelu produktu jak i jego producenta.</w:t>
            </w:r>
          </w:p>
          <w:p w:rsidR="005A5E10" w:rsidRPr="00496AA6" w:rsidRDefault="005A5E10" w:rsidP="0007114C">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Do każdego urządzenia musi być dostarczony komplet standardowej dokumentacji dla użytkownika w języku polskim lub angielskim w formie papierowej lub elektronicznej.</w:t>
            </w:r>
          </w:p>
          <w:p w:rsidR="005A5E10" w:rsidRPr="00496AA6" w:rsidRDefault="005A5E10" w:rsidP="0007114C">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Serwis ofertowanych urządzeń musi być realizowany bezpośrednio przez producenta urządzeń lub autoryzowany przez producenta podmiot, uprawniony do świadczenia usług serwisowych w imieniu producenta (tzw. autoryzacja serwisowa).</w:t>
            </w:r>
          </w:p>
          <w:p w:rsidR="005A5E10" w:rsidRPr="00496AA6" w:rsidRDefault="005A5E10" w:rsidP="0007114C">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Urządzenia na etapie dostawy od producenta do Zamawiającego nie mogą podlegać żadnym modyfikacjom.</w:t>
            </w:r>
          </w:p>
          <w:p w:rsidR="005A5E10" w:rsidRPr="00496AA6" w:rsidRDefault="005A5E10" w:rsidP="0007114C">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Urządzenia muszą być dostarczone Zamawiającemu w oryginalnych opakowaniach producenta, bez śladów ich otwierania.</w:t>
            </w:r>
          </w:p>
          <w:p w:rsidR="005A5E10" w:rsidRPr="00496AA6" w:rsidRDefault="005A5E10" w:rsidP="0007114C">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Wsparcie techniczne, serwis gwarancyjny oraz wszystkie wymagane licencje muszą być składnikami oferowanych urządzeń, a dodatkowo muszą być przypisane do serwera/macierzy na etapie jego produkcji.</w:t>
            </w:r>
          </w:p>
          <w:p w:rsidR="005A5E10" w:rsidRPr="00496AA6" w:rsidRDefault="005A5E10" w:rsidP="0007114C">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Zamawiający wymaga możliwości sprawdzenia statusu gwarancji i pokazania szczegółowej konfiguracji oferowanego sprzętu na stronie producenta, po podaniu jego numeru seryjnego.</w:t>
            </w:r>
          </w:p>
          <w:p w:rsidR="005A5E10" w:rsidRPr="00496AA6" w:rsidRDefault="005A5E10" w:rsidP="0007114C">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Dostarczony w ramach postępowania sprzęt objęty jest mi</w:t>
            </w:r>
            <w:r w:rsidR="00925085" w:rsidRPr="00496AA6">
              <w:rPr>
                <w:rFonts w:asciiTheme="minorHAnsi" w:hAnsiTheme="minorHAnsi" w:cs="Calibri"/>
                <w:color w:val="000000" w:themeColor="text1"/>
                <w:sz w:val="20"/>
                <w:szCs w:val="20"/>
              </w:rPr>
              <w:t>n.</w:t>
            </w:r>
            <w:r w:rsidRPr="00496AA6">
              <w:rPr>
                <w:rFonts w:asciiTheme="minorHAnsi" w:hAnsiTheme="minorHAnsi" w:cs="Calibri"/>
                <w:color w:val="000000" w:themeColor="text1"/>
                <w:sz w:val="20"/>
                <w:szCs w:val="20"/>
              </w:rPr>
              <w:t xml:space="preserve"> 36 miesięcznym okresem gwarancji producenta, wraz z usługą serwisu gwarancyjnego świadczoną w miejscu instalacji z czasem reakcji najpóźniej w następnym dniu roboczym od zgłoszenia usterki.</w:t>
            </w:r>
          </w:p>
          <w:p w:rsidR="005A5E10" w:rsidRPr="00496AA6" w:rsidRDefault="005A5E10" w:rsidP="0007114C">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Zamawiający wymaga aby uszkodzone dyski twarde w oferowanych urządzeniach mogły być zachowane i nie przekazywane do serwisu.</w:t>
            </w:r>
          </w:p>
          <w:p w:rsidR="005A5E10" w:rsidRPr="00496AA6" w:rsidRDefault="005A5E10" w:rsidP="0007114C">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Zamawiający musi mieć w okresie gwarancji zapewniony dostęp i uprawnienia do samodzielnego pobierania z portalu internetowego producenta aktualnych wersji oprogramowania układowego urządzeń i ich komponentów.</w:t>
            </w:r>
          </w:p>
          <w:p w:rsidR="00810A43" w:rsidRPr="00496AA6" w:rsidRDefault="005A5E10" w:rsidP="0007114C">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Zamawiający wymaga aby aktualizacja </w:t>
            </w:r>
            <w:proofErr w:type="spellStart"/>
            <w:r w:rsidRPr="00496AA6">
              <w:rPr>
                <w:rFonts w:asciiTheme="minorHAnsi" w:hAnsiTheme="minorHAnsi" w:cs="Calibri"/>
                <w:color w:val="000000" w:themeColor="text1"/>
                <w:sz w:val="20"/>
                <w:szCs w:val="20"/>
              </w:rPr>
              <w:t>firmware'u</w:t>
            </w:r>
            <w:proofErr w:type="spellEnd"/>
            <w:r w:rsidRPr="00496AA6">
              <w:rPr>
                <w:rFonts w:asciiTheme="minorHAnsi" w:hAnsiTheme="minorHAnsi" w:cs="Calibri"/>
                <w:color w:val="000000" w:themeColor="text1"/>
                <w:sz w:val="20"/>
                <w:szCs w:val="20"/>
              </w:rPr>
              <w:t xml:space="preserve"> urządzeń była możliwa bez konieczności otwierania zgłoszenia w serwisie producenta.</w:t>
            </w:r>
          </w:p>
          <w:p w:rsidR="00810A43" w:rsidRPr="00496AA6" w:rsidRDefault="00810A43" w:rsidP="0007114C">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Na min. 3dni przed dostawą sprzętu należy </w:t>
            </w:r>
            <w:r w:rsidR="005C31C9" w:rsidRPr="00496AA6">
              <w:rPr>
                <w:rFonts w:asciiTheme="minorHAnsi" w:hAnsiTheme="minorHAnsi" w:cs="Calibri"/>
                <w:color w:val="000000" w:themeColor="text1"/>
                <w:sz w:val="20"/>
                <w:szCs w:val="20"/>
              </w:rPr>
              <w:t xml:space="preserve">przesłać </w:t>
            </w:r>
            <w:r w:rsidRPr="00496AA6">
              <w:rPr>
                <w:rFonts w:asciiTheme="minorHAnsi" w:hAnsiTheme="minorHAnsi" w:cs="Calibri"/>
                <w:color w:val="000000" w:themeColor="text1"/>
                <w:sz w:val="20"/>
                <w:szCs w:val="20"/>
              </w:rPr>
              <w:t>Zamawiającemu</w:t>
            </w:r>
            <w:r w:rsidR="005C31C9" w:rsidRPr="00496AA6">
              <w:rPr>
                <w:rFonts w:asciiTheme="minorHAnsi" w:hAnsiTheme="minorHAnsi" w:cs="Calibri"/>
                <w:color w:val="000000" w:themeColor="text1"/>
                <w:sz w:val="20"/>
                <w:szCs w:val="20"/>
              </w:rPr>
              <w:t xml:space="preserve"> wykaz numerów</w:t>
            </w:r>
            <w:r w:rsidRPr="00496AA6">
              <w:rPr>
                <w:rFonts w:asciiTheme="minorHAnsi" w:hAnsiTheme="minorHAnsi" w:cs="Calibri"/>
                <w:color w:val="000000" w:themeColor="text1"/>
                <w:sz w:val="20"/>
                <w:szCs w:val="20"/>
              </w:rPr>
              <w:t xml:space="preserve"> seryjn</w:t>
            </w:r>
            <w:r w:rsidR="005C31C9" w:rsidRPr="00496AA6">
              <w:rPr>
                <w:rFonts w:asciiTheme="minorHAnsi" w:hAnsiTheme="minorHAnsi" w:cs="Calibri"/>
                <w:color w:val="000000" w:themeColor="text1"/>
                <w:sz w:val="20"/>
                <w:szCs w:val="20"/>
              </w:rPr>
              <w:t>ych oferowanych urządzeń</w:t>
            </w:r>
            <w:r w:rsidRPr="00496AA6">
              <w:rPr>
                <w:rFonts w:asciiTheme="minorHAnsi" w:hAnsiTheme="minorHAnsi" w:cs="Calibri"/>
                <w:color w:val="000000" w:themeColor="text1"/>
                <w:sz w:val="20"/>
                <w:szCs w:val="20"/>
              </w:rPr>
              <w:t xml:space="preserve"> celem weryfikacji u</w:t>
            </w:r>
            <w:r w:rsidR="00CD3F72" w:rsidRPr="00496AA6">
              <w:rPr>
                <w:rFonts w:asciiTheme="minorHAnsi" w:hAnsiTheme="minorHAnsi" w:cs="Calibri"/>
                <w:color w:val="000000" w:themeColor="text1"/>
                <w:sz w:val="20"/>
                <w:szCs w:val="20"/>
              </w:rPr>
              <w:t xml:space="preserve"> ich</w:t>
            </w:r>
            <w:r w:rsidRPr="00496AA6">
              <w:rPr>
                <w:rFonts w:asciiTheme="minorHAnsi" w:hAnsiTheme="minorHAnsi" w:cs="Calibri"/>
                <w:color w:val="000000" w:themeColor="text1"/>
                <w:sz w:val="20"/>
                <w:szCs w:val="20"/>
              </w:rPr>
              <w:t xml:space="preserve"> </w:t>
            </w:r>
            <w:r w:rsidR="00CD3F72" w:rsidRPr="00496AA6">
              <w:rPr>
                <w:rFonts w:asciiTheme="minorHAnsi" w:hAnsiTheme="minorHAnsi" w:cs="Calibri"/>
                <w:color w:val="000000" w:themeColor="text1"/>
                <w:sz w:val="20"/>
                <w:szCs w:val="20"/>
              </w:rPr>
              <w:t xml:space="preserve">producenta </w:t>
            </w:r>
            <w:r w:rsidRPr="00496AA6">
              <w:rPr>
                <w:rFonts w:asciiTheme="minorHAnsi" w:hAnsiTheme="minorHAnsi" w:cs="Calibri"/>
                <w:color w:val="000000" w:themeColor="text1"/>
                <w:sz w:val="20"/>
                <w:szCs w:val="20"/>
              </w:rPr>
              <w:t xml:space="preserve">spełnienia w/w wymagań. </w:t>
            </w:r>
          </w:p>
          <w:p w:rsidR="00810A43" w:rsidRPr="00496AA6" w:rsidRDefault="00810A43" w:rsidP="0007114C">
            <w:pPr>
              <w:pStyle w:val="Akapitzlist"/>
              <w:numPr>
                <w:ilvl w:val="0"/>
                <w:numId w:val="31"/>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Dopuszczalne jest dostarczenie polskiego lub angielskiego oświadczenia producenta z podanymi numerami seryjnymi potwierdzające w/w wymagania.</w:t>
            </w:r>
          </w:p>
        </w:tc>
        <w:tc>
          <w:tcPr>
            <w:tcW w:w="4150" w:type="dxa"/>
          </w:tcPr>
          <w:p w:rsidR="0084639A" w:rsidRPr="00496AA6" w:rsidRDefault="0084639A" w:rsidP="0084639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84639A" w:rsidRPr="00496AA6" w:rsidRDefault="0084639A" w:rsidP="00676A6A">
            <w:pPr>
              <w:pStyle w:val="Akapitzlist"/>
              <w:ind w:left="70"/>
              <w:contextualSpacing/>
              <w:rPr>
                <w:rFonts w:asciiTheme="minorHAnsi" w:hAnsiTheme="minorHAnsi" w:cs="Calibri"/>
                <w:color w:val="000000" w:themeColor="text1"/>
                <w:sz w:val="20"/>
                <w:szCs w:val="20"/>
              </w:rPr>
            </w:pPr>
          </w:p>
          <w:p w:rsidR="00810A43" w:rsidRPr="00496AA6" w:rsidRDefault="00810A43" w:rsidP="00676A6A">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dedykowany adres email oraz nr telefonu serwisu producenta do obsługi zgłoszeń serwisowych</w:t>
            </w:r>
          </w:p>
          <w:p w:rsidR="00810A43" w:rsidRPr="00496AA6" w:rsidRDefault="00810A43" w:rsidP="00676A6A">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p w:rsidR="00810A43" w:rsidRPr="00496AA6" w:rsidRDefault="00810A43" w:rsidP="00676A6A">
            <w:pPr>
              <w:pStyle w:val="Akapitzlist"/>
              <w:ind w:left="70"/>
              <w:contextualSpacing/>
              <w:rPr>
                <w:rFonts w:asciiTheme="minorHAnsi" w:hAnsiTheme="minorHAnsi" w:cs="Calibri"/>
                <w:color w:val="000000" w:themeColor="text1"/>
                <w:sz w:val="20"/>
                <w:szCs w:val="20"/>
              </w:rPr>
            </w:pPr>
          </w:p>
          <w:p w:rsidR="00810A43" w:rsidRPr="00496AA6" w:rsidRDefault="00810A43" w:rsidP="00676A6A">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pełen adres internetowy strony producenta, gdzie można zweryfikować dedykowany numer telefonu do obsługi zgłoszeń serwisowych ………………………………</w:t>
            </w:r>
          </w:p>
          <w:p w:rsidR="00810A43" w:rsidRPr="00496AA6" w:rsidRDefault="00810A43" w:rsidP="00676A6A">
            <w:pPr>
              <w:pStyle w:val="Akapitzlist"/>
              <w:ind w:left="0"/>
              <w:contextualSpacing/>
              <w:rPr>
                <w:rFonts w:asciiTheme="minorHAnsi" w:hAnsiTheme="minorHAnsi" w:cs="Calibri"/>
                <w:b/>
                <w:color w:val="000000" w:themeColor="text1"/>
                <w:sz w:val="20"/>
                <w:szCs w:val="20"/>
              </w:rPr>
            </w:pPr>
          </w:p>
          <w:p w:rsidR="00810A43" w:rsidRPr="00496AA6" w:rsidRDefault="00810A43" w:rsidP="00676A6A">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pełen adres internetowy strony producenta, gdzie można zweryfikować gwarancję ………………………………</w:t>
            </w:r>
          </w:p>
          <w:p w:rsidR="00810A43" w:rsidRPr="00496AA6" w:rsidRDefault="00810A43" w:rsidP="00676A6A">
            <w:pPr>
              <w:pStyle w:val="Default"/>
              <w:ind w:left="431"/>
              <w:jc w:val="center"/>
              <w:rPr>
                <w:rFonts w:asciiTheme="minorHAnsi" w:hAnsiTheme="minorHAnsi" w:cs="Calibri"/>
                <w:color w:val="000000" w:themeColor="text1"/>
                <w:sz w:val="20"/>
                <w:szCs w:val="20"/>
              </w:rPr>
            </w:pPr>
          </w:p>
        </w:tc>
      </w:tr>
    </w:tbl>
    <w:p w:rsidR="00810A43" w:rsidRPr="00496AA6" w:rsidRDefault="00810A43" w:rsidP="00810A43">
      <w:pPr>
        <w:rPr>
          <w:rFonts w:asciiTheme="minorHAnsi" w:hAnsiTheme="minorHAnsi" w:cs="Calibri"/>
          <w:color w:val="000000" w:themeColor="text1"/>
          <w:sz w:val="20"/>
          <w:szCs w:val="20"/>
        </w:rPr>
      </w:pPr>
    </w:p>
    <w:p w:rsidR="00CD36F7" w:rsidRPr="00496AA6" w:rsidRDefault="00D413DA" w:rsidP="00CD36F7">
      <w:pPr>
        <w:pStyle w:val="AVNagwek3"/>
        <w:rPr>
          <w:rFonts w:asciiTheme="minorHAnsi" w:hAnsiTheme="minorHAnsi" w:cstheme="minorHAnsi"/>
          <w:color w:val="000000" w:themeColor="text1"/>
          <w:sz w:val="32"/>
          <w:szCs w:val="32"/>
        </w:rPr>
      </w:pPr>
      <w:r w:rsidRPr="00496AA6">
        <w:rPr>
          <w:rFonts w:asciiTheme="minorHAnsi" w:hAnsiTheme="minorHAnsi" w:cstheme="minorHAnsi"/>
          <w:color w:val="000000" w:themeColor="text1"/>
          <w:sz w:val="32"/>
          <w:szCs w:val="32"/>
        </w:rPr>
        <w:t xml:space="preserve">Oprogramowanie do wirtualizacji </w:t>
      </w:r>
      <w:r w:rsidR="00CD36F7" w:rsidRPr="00496AA6">
        <w:rPr>
          <w:rFonts w:asciiTheme="minorHAnsi" w:hAnsiTheme="minorHAnsi" w:cstheme="minorHAnsi"/>
          <w:color w:val="000000" w:themeColor="text1"/>
          <w:sz w:val="32"/>
          <w:szCs w:val="32"/>
        </w:rPr>
        <w:t xml:space="preserve">– </w:t>
      </w:r>
      <w:r w:rsidR="0001478C" w:rsidRPr="00496AA6">
        <w:rPr>
          <w:rFonts w:asciiTheme="minorHAnsi" w:hAnsiTheme="minorHAnsi" w:cstheme="minorHAnsi"/>
          <w:color w:val="000000" w:themeColor="text1"/>
          <w:sz w:val="32"/>
          <w:szCs w:val="32"/>
        </w:rPr>
        <w:t>szt</w:t>
      </w:r>
      <w:r w:rsidR="00CD36F7" w:rsidRPr="00496AA6">
        <w:rPr>
          <w:rFonts w:asciiTheme="minorHAnsi" w:hAnsiTheme="minorHAnsi" w:cstheme="minorHAnsi"/>
          <w:color w:val="000000" w:themeColor="text1"/>
          <w:sz w:val="32"/>
          <w:szCs w:val="32"/>
        </w:rPr>
        <w:t xml:space="preserve">. </w:t>
      </w:r>
      <w:r w:rsidR="00AC6090" w:rsidRPr="00496AA6">
        <w:rPr>
          <w:rFonts w:asciiTheme="minorHAnsi" w:hAnsiTheme="minorHAnsi" w:cstheme="minorHAnsi"/>
          <w:color w:val="000000" w:themeColor="text1"/>
          <w:sz w:val="32"/>
          <w:szCs w:val="32"/>
        </w:rPr>
        <w:t>2</w:t>
      </w:r>
      <w:r w:rsidR="00CD36F7" w:rsidRPr="00496AA6">
        <w:rPr>
          <w:rFonts w:asciiTheme="minorHAnsi" w:hAnsiTheme="minorHAnsi" w:cstheme="minorHAnsi"/>
          <w:color w:val="000000" w:themeColor="text1"/>
          <w:sz w:val="32"/>
          <w:szCs w:val="32"/>
        </w:rPr>
        <w:t xml:space="preserve">, np. </w:t>
      </w:r>
      <w:proofErr w:type="spellStart"/>
      <w:r w:rsidR="0001478C" w:rsidRPr="00496AA6">
        <w:rPr>
          <w:rFonts w:asciiTheme="minorHAnsi" w:hAnsiTheme="minorHAnsi" w:cstheme="minorHAnsi"/>
          <w:color w:val="000000" w:themeColor="text1"/>
          <w:sz w:val="32"/>
          <w:szCs w:val="32"/>
        </w:rPr>
        <w:t>VMware</w:t>
      </w:r>
      <w:proofErr w:type="spellEnd"/>
      <w:r w:rsidR="0001478C" w:rsidRPr="00496AA6">
        <w:rPr>
          <w:rFonts w:asciiTheme="minorHAnsi" w:hAnsiTheme="minorHAnsi" w:cstheme="minorHAnsi"/>
          <w:color w:val="000000" w:themeColor="text1"/>
          <w:sz w:val="32"/>
          <w:szCs w:val="32"/>
        </w:rPr>
        <w:t xml:space="preserve"> </w:t>
      </w:r>
      <w:r w:rsidR="001D462D" w:rsidRPr="00496AA6">
        <w:rPr>
          <w:rFonts w:asciiTheme="minorHAnsi" w:hAnsiTheme="minorHAnsi" w:cstheme="minorHAnsi"/>
          <w:color w:val="000000" w:themeColor="text1"/>
          <w:sz w:val="32"/>
          <w:szCs w:val="32"/>
        </w:rPr>
        <w:t>Essentials Plus</w:t>
      </w:r>
      <w:r w:rsidR="0035158D">
        <w:rPr>
          <w:rFonts w:asciiTheme="minorHAnsi" w:hAnsiTheme="minorHAnsi" w:cstheme="minorHAnsi"/>
          <w:color w:val="000000" w:themeColor="text1"/>
          <w:sz w:val="32"/>
          <w:szCs w:val="32"/>
        </w:rPr>
        <w:t xml:space="preserve"> </w:t>
      </w:r>
      <w:r w:rsidR="0035158D">
        <w:rPr>
          <w:rFonts w:asciiTheme="minorHAnsi" w:hAnsiTheme="minorHAnsi" w:cstheme="minorHAnsi"/>
          <w:sz w:val="32"/>
          <w:szCs w:val="32"/>
        </w:rPr>
        <w:t>lub inne spełniające poniższe wymagania.</w:t>
      </w:r>
    </w:p>
    <w:p w:rsidR="00CD36F7" w:rsidRPr="00496AA6" w:rsidRDefault="00CD36F7" w:rsidP="00CD36F7">
      <w:pPr>
        <w:shd w:val="clear" w:color="auto" w:fill="FFFFFF"/>
        <w:spacing w:before="5"/>
        <w:ind w:left="360"/>
        <w:rPr>
          <w:rFonts w:asciiTheme="minorHAnsi" w:hAnsiTheme="minorHAnsi" w:cs="Calibri"/>
          <w:b/>
          <w:color w:val="000000" w:themeColor="text1"/>
          <w:spacing w:val="-4"/>
        </w:rPr>
      </w:pPr>
    </w:p>
    <w:p w:rsidR="00CD36F7" w:rsidRPr="00496AA6" w:rsidRDefault="00CD36F7" w:rsidP="00CD36F7">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Oferowany model  ……………………..</w:t>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t>Producent  ………………….</w:t>
      </w:r>
    </w:p>
    <w:p w:rsidR="00CD36F7" w:rsidRPr="00496AA6" w:rsidRDefault="00CD36F7" w:rsidP="00CD36F7">
      <w:pPr>
        <w:shd w:val="clear" w:color="auto" w:fill="FFFFFF"/>
        <w:spacing w:before="5"/>
        <w:ind w:left="360"/>
        <w:rPr>
          <w:rFonts w:asciiTheme="minorHAnsi" w:hAnsiTheme="minorHAnsi" w:cs="Calibri"/>
          <w:b/>
          <w:color w:val="000000" w:themeColor="text1"/>
          <w:spacing w:val="-4"/>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11"/>
      </w:tblGrid>
      <w:tr w:rsidR="00496AA6" w:rsidRPr="00496AA6" w:rsidTr="003512BE">
        <w:tc>
          <w:tcPr>
            <w:tcW w:w="715" w:type="dxa"/>
          </w:tcPr>
          <w:p w:rsidR="00CD36F7" w:rsidRPr="00496AA6" w:rsidRDefault="00CD36F7" w:rsidP="003512BE">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tcPr>
          <w:p w:rsidR="00CD36F7" w:rsidRPr="00496AA6" w:rsidRDefault="00CD36F7" w:rsidP="003512BE">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tcPr>
          <w:p w:rsidR="00CD36F7" w:rsidRPr="00496AA6" w:rsidRDefault="00CD36F7" w:rsidP="003512BE">
            <w:pPr>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11" w:type="dxa"/>
          </w:tcPr>
          <w:p w:rsidR="00CD36F7" w:rsidRPr="00496AA6" w:rsidRDefault="00CD36F7" w:rsidP="003512BE">
            <w:pPr>
              <w:jc w:val="center"/>
              <w:rPr>
                <w:rFonts w:asciiTheme="minorHAnsi" w:hAnsiTheme="minorHAnsi" w:cs="Calibri"/>
                <w:b/>
                <w:color w:val="000000" w:themeColor="text1"/>
              </w:rPr>
            </w:pPr>
            <w:r w:rsidRPr="00496AA6">
              <w:rPr>
                <w:rFonts w:asciiTheme="minorHAnsi" w:hAnsiTheme="minorHAnsi" w:cs="Calibri"/>
                <w:b/>
                <w:color w:val="000000" w:themeColor="text1"/>
              </w:rPr>
              <w:t>Potwierdzenie spełnienia</w:t>
            </w:r>
          </w:p>
          <w:p w:rsidR="00CD36F7" w:rsidRPr="00496AA6" w:rsidRDefault="00CD36F7" w:rsidP="003512BE">
            <w:pPr>
              <w:jc w:val="center"/>
              <w:rPr>
                <w:rFonts w:asciiTheme="minorHAnsi" w:hAnsiTheme="minorHAnsi" w:cs="Calibri"/>
                <w:color w:val="000000" w:themeColor="text1"/>
              </w:rPr>
            </w:pPr>
          </w:p>
        </w:tc>
      </w:tr>
      <w:tr w:rsidR="00496AA6" w:rsidRPr="00496AA6" w:rsidTr="003512BE">
        <w:trPr>
          <w:trHeight w:val="708"/>
        </w:trPr>
        <w:tc>
          <w:tcPr>
            <w:tcW w:w="715" w:type="dxa"/>
          </w:tcPr>
          <w:p w:rsidR="00CD36F7" w:rsidRPr="00496AA6" w:rsidRDefault="00CD36F7" w:rsidP="003512BE">
            <w:pPr>
              <w:rPr>
                <w:rFonts w:asciiTheme="minorHAnsi" w:hAnsiTheme="minorHAnsi" w:cs="Calibri"/>
                <w:b/>
                <w:color w:val="000000" w:themeColor="text1"/>
              </w:rPr>
            </w:pPr>
            <w:r w:rsidRPr="00496AA6">
              <w:rPr>
                <w:rFonts w:asciiTheme="minorHAnsi" w:hAnsiTheme="minorHAnsi" w:cs="Calibri"/>
                <w:b/>
                <w:color w:val="000000" w:themeColor="text1"/>
                <w:sz w:val="20"/>
                <w:szCs w:val="20"/>
              </w:rPr>
              <w:t>1</w:t>
            </w:r>
          </w:p>
        </w:tc>
        <w:tc>
          <w:tcPr>
            <w:tcW w:w="1690" w:type="dxa"/>
          </w:tcPr>
          <w:p w:rsidR="00CD36F7" w:rsidRPr="00496AA6" w:rsidRDefault="0001478C" w:rsidP="003512BE">
            <w:pPr>
              <w:rPr>
                <w:rFonts w:asciiTheme="minorHAnsi" w:hAnsiTheme="minorHAnsi" w:cs="Calibri"/>
                <w:color w:val="000000" w:themeColor="text1"/>
              </w:rPr>
            </w:pPr>
            <w:r w:rsidRPr="00496AA6">
              <w:rPr>
                <w:rFonts w:asciiTheme="minorHAnsi" w:hAnsiTheme="minorHAnsi" w:cs="Calibri"/>
                <w:b/>
                <w:color w:val="000000" w:themeColor="text1"/>
                <w:sz w:val="20"/>
                <w:szCs w:val="20"/>
              </w:rPr>
              <w:t>Ogólne</w:t>
            </w:r>
            <w:r w:rsidR="00CD36F7" w:rsidRPr="00496AA6">
              <w:rPr>
                <w:rFonts w:asciiTheme="minorHAnsi" w:hAnsiTheme="minorHAnsi" w:cs="Calibri"/>
                <w:color w:val="000000" w:themeColor="text1"/>
              </w:rPr>
              <w:t xml:space="preserve"> </w:t>
            </w:r>
          </w:p>
        </w:tc>
        <w:tc>
          <w:tcPr>
            <w:tcW w:w="8930" w:type="dxa"/>
          </w:tcPr>
          <w:p w:rsidR="00980CB6" w:rsidRPr="00496AA6" w:rsidRDefault="00980CB6" w:rsidP="00B64EC7">
            <w:pPr>
              <w:pStyle w:val="Akapitzlist"/>
              <w:ind w:left="36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System </w:t>
            </w:r>
            <w:proofErr w:type="spellStart"/>
            <w:r w:rsidR="00B64EC7" w:rsidRPr="00496AA6">
              <w:rPr>
                <w:rFonts w:asciiTheme="minorHAnsi" w:hAnsiTheme="minorHAnsi" w:cs="Calibri"/>
                <w:color w:val="000000" w:themeColor="text1"/>
                <w:sz w:val="20"/>
                <w:szCs w:val="20"/>
              </w:rPr>
              <w:t>wirtualizacyjny</w:t>
            </w:r>
            <w:proofErr w:type="spellEnd"/>
            <w:r w:rsidR="00B64EC7" w:rsidRPr="00496AA6">
              <w:rPr>
                <w:rFonts w:asciiTheme="minorHAnsi" w:hAnsiTheme="minorHAnsi" w:cs="Calibri"/>
                <w:color w:val="000000" w:themeColor="text1"/>
                <w:sz w:val="20"/>
                <w:szCs w:val="20"/>
              </w:rPr>
              <w:t xml:space="preserve"> zainstalowany w najnowszej wersji oprogramowania spełniający poniższe wymagania lub równoważny:</w:t>
            </w:r>
          </w:p>
          <w:p w:rsidR="0055203F" w:rsidRPr="00496AA6" w:rsidRDefault="0055203F" w:rsidP="00B64EC7">
            <w:pPr>
              <w:pStyle w:val="Akapitzlist"/>
              <w:ind w:left="360"/>
              <w:contextualSpacing/>
              <w:rPr>
                <w:rFonts w:asciiTheme="minorHAnsi" w:hAnsiTheme="minorHAnsi" w:cs="Calibri"/>
                <w:color w:val="000000" w:themeColor="text1"/>
                <w:sz w:val="20"/>
                <w:szCs w:val="20"/>
              </w:rPr>
            </w:pP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Warstwa wirtualizacji musi być zainstalowana bezpośrednio na sprzęcie fizycznym bez dodatkowych pośredniczących systemów operacyjnych</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Rozwiązanie musi zapewnić możliwość obsługi wielu instancji systemów operacyjnych na jednym serwerze fizycznym i powinno się charakteryzować maksymalnym możliwym stopniem konsolidacji sprzętowej.</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Pojedynczy klaster może się skalować do 3 fizycznych hostów (serwerów) z zainstalowaną warstwą wirtualizacji.</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Oprogramowanie do wirtualizacji zainstalowane na serwerze fizycznym potrafi obsłużyć </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i wykorzystać procesory fizyczne wyposażone w 576 logicznych wątków oraz do 12 TB pamięci fizycznej RAM.</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Oprogramowanie do wirtualizacji musi zapewnić możliwość skonfigurowania maszyn wirtualnych 1-128 procesorowych.</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Oprogramowanie do wirtualizacji musi zapewniać możliwość stworzenia dysku maszyny wirtualnej o wielkości do 62 TB.</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Oprogramowanie do wirtualizacji musi zapewnić możliwość skonfigurowania maszyn wirtualnych </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 możliwością przydzielenia do 6 TB pamięci operacyjnej RAM.</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Oprogramowanie do wirtualizacji musi zapewnić możliwość skonfigurowania maszyn wirtualnych, z których każda może mieć 1-10 wirtualnych kart sieciowych.</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Oprogramowanie do wirtualizacji musi zapewnić możliwość skonfigurowania maszyn wirtualnych, z których każda może mieć 32 porty szeregowe.</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Rozwiązanie musi umożliwiać łatwą i szybką rozbudowę infrastruktury o nowe usługi bez spadku wydajności i dostępności pozostałych wybranych usług.</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Rozwiązanie powinno w możliwie największym stopniu być niezależne od producenta platformy sprzętowej.</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Polityka licencjonowania musi umożliwiać przenoszenie licencji na oprogramowanie do wirtualizacji pomiędzy serwerami różnych producentów z zachowaniem wsparcia technicznego i zmianą wersji oprogramowania na niższą (</w:t>
            </w:r>
            <w:proofErr w:type="spellStart"/>
            <w:r w:rsidRPr="00496AA6">
              <w:rPr>
                <w:rFonts w:asciiTheme="minorHAnsi" w:hAnsiTheme="minorHAnsi" w:cs="Calibri"/>
                <w:color w:val="000000" w:themeColor="text1"/>
                <w:sz w:val="20"/>
                <w:szCs w:val="20"/>
              </w:rPr>
              <w:t>downgrade</w:t>
            </w:r>
            <w:proofErr w:type="spellEnd"/>
            <w:r w:rsidRPr="00496AA6">
              <w:rPr>
                <w:rFonts w:asciiTheme="minorHAnsi" w:hAnsiTheme="minorHAnsi" w:cs="Calibri"/>
                <w:color w:val="000000" w:themeColor="text1"/>
                <w:sz w:val="20"/>
                <w:szCs w:val="20"/>
              </w:rPr>
              <w:t>).</w:t>
            </w:r>
          </w:p>
          <w:p w:rsidR="00FD1243" w:rsidRPr="00DF0012" w:rsidRDefault="00FD1243" w:rsidP="0007114C">
            <w:pPr>
              <w:pStyle w:val="Akapitzlist"/>
              <w:numPr>
                <w:ilvl w:val="0"/>
                <w:numId w:val="34"/>
              </w:numPr>
              <w:contextualSpacing/>
              <w:rPr>
                <w:rFonts w:asciiTheme="minorHAnsi" w:hAnsiTheme="minorHAnsi" w:cs="Calibri"/>
                <w:color w:val="000000" w:themeColor="text1"/>
                <w:sz w:val="20"/>
                <w:szCs w:val="20"/>
                <w:lang w:val="en-US"/>
              </w:rPr>
            </w:pPr>
            <w:proofErr w:type="spellStart"/>
            <w:r w:rsidRPr="00DF0012">
              <w:rPr>
                <w:rFonts w:asciiTheme="minorHAnsi" w:hAnsiTheme="minorHAnsi" w:cs="Calibri"/>
                <w:color w:val="000000" w:themeColor="text1"/>
                <w:sz w:val="20"/>
                <w:szCs w:val="20"/>
                <w:lang w:val="en-US"/>
              </w:rPr>
              <w:t>Rozwiązanie</w:t>
            </w:r>
            <w:proofErr w:type="spellEnd"/>
            <w:r w:rsidRPr="00DF0012">
              <w:rPr>
                <w:rFonts w:asciiTheme="minorHAnsi" w:hAnsiTheme="minorHAnsi" w:cs="Calibri"/>
                <w:color w:val="000000" w:themeColor="text1"/>
                <w:sz w:val="20"/>
                <w:szCs w:val="20"/>
                <w:lang w:val="en-US"/>
              </w:rPr>
              <w:t xml:space="preserve"> </w:t>
            </w:r>
            <w:proofErr w:type="spellStart"/>
            <w:r w:rsidRPr="00DF0012">
              <w:rPr>
                <w:rFonts w:asciiTheme="minorHAnsi" w:hAnsiTheme="minorHAnsi" w:cs="Calibri"/>
                <w:color w:val="000000" w:themeColor="text1"/>
                <w:sz w:val="20"/>
                <w:szCs w:val="20"/>
                <w:lang w:val="en-US"/>
              </w:rPr>
              <w:t>musi</w:t>
            </w:r>
            <w:proofErr w:type="spellEnd"/>
            <w:r w:rsidRPr="00DF0012">
              <w:rPr>
                <w:rFonts w:asciiTheme="minorHAnsi" w:hAnsiTheme="minorHAnsi" w:cs="Calibri"/>
                <w:color w:val="000000" w:themeColor="text1"/>
                <w:sz w:val="20"/>
                <w:szCs w:val="20"/>
                <w:lang w:val="en-US"/>
              </w:rPr>
              <w:t xml:space="preserve"> </w:t>
            </w:r>
            <w:proofErr w:type="spellStart"/>
            <w:r w:rsidRPr="00DF0012">
              <w:rPr>
                <w:rFonts w:asciiTheme="minorHAnsi" w:hAnsiTheme="minorHAnsi" w:cs="Calibri"/>
                <w:color w:val="000000" w:themeColor="text1"/>
                <w:sz w:val="20"/>
                <w:szCs w:val="20"/>
                <w:lang w:val="en-US"/>
              </w:rPr>
              <w:t>wspierać</w:t>
            </w:r>
            <w:proofErr w:type="spellEnd"/>
            <w:r w:rsidRPr="00DF0012">
              <w:rPr>
                <w:rFonts w:asciiTheme="minorHAnsi" w:hAnsiTheme="minorHAnsi" w:cs="Calibri"/>
                <w:color w:val="000000" w:themeColor="text1"/>
                <w:sz w:val="20"/>
                <w:szCs w:val="20"/>
                <w:lang w:val="en-US"/>
              </w:rPr>
              <w:t xml:space="preserve"> </w:t>
            </w:r>
            <w:proofErr w:type="spellStart"/>
            <w:r w:rsidRPr="00DF0012">
              <w:rPr>
                <w:rFonts w:asciiTheme="minorHAnsi" w:hAnsiTheme="minorHAnsi" w:cs="Calibri"/>
                <w:color w:val="000000" w:themeColor="text1"/>
                <w:sz w:val="20"/>
                <w:szCs w:val="20"/>
                <w:lang w:val="en-US"/>
              </w:rPr>
              <w:t>następujące</w:t>
            </w:r>
            <w:proofErr w:type="spellEnd"/>
            <w:r w:rsidRPr="00DF0012">
              <w:rPr>
                <w:rFonts w:asciiTheme="minorHAnsi" w:hAnsiTheme="minorHAnsi" w:cs="Calibri"/>
                <w:color w:val="000000" w:themeColor="text1"/>
                <w:sz w:val="20"/>
                <w:szCs w:val="20"/>
                <w:lang w:val="en-US"/>
              </w:rPr>
              <w:t xml:space="preserve"> </w:t>
            </w:r>
            <w:proofErr w:type="spellStart"/>
            <w:r w:rsidRPr="00DF0012">
              <w:rPr>
                <w:rFonts w:asciiTheme="minorHAnsi" w:hAnsiTheme="minorHAnsi" w:cs="Calibri"/>
                <w:color w:val="000000" w:themeColor="text1"/>
                <w:sz w:val="20"/>
                <w:szCs w:val="20"/>
                <w:lang w:val="en-US"/>
              </w:rPr>
              <w:t>systemy</w:t>
            </w:r>
            <w:proofErr w:type="spellEnd"/>
            <w:r w:rsidRPr="00DF0012">
              <w:rPr>
                <w:rFonts w:asciiTheme="minorHAnsi" w:hAnsiTheme="minorHAnsi" w:cs="Calibri"/>
                <w:color w:val="000000" w:themeColor="text1"/>
                <w:sz w:val="20"/>
                <w:szCs w:val="20"/>
                <w:lang w:val="en-US"/>
              </w:rPr>
              <w:t xml:space="preserve"> </w:t>
            </w:r>
            <w:proofErr w:type="spellStart"/>
            <w:r w:rsidRPr="00DF0012">
              <w:rPr>
                <w:rFonts w:asciiTheme="minorHAnsi" w:hAnsiTheme="minorHAnsi" w:cs="Calibri"/>
                <w:color w:val="000000" w:themeColor="text1"/>
                <w:sz w:val="20"/>
                <w:szCs w:val="20"/>
                <w:lang w:val="en-US"/>
              </w:rPr>
              <w:t>operacyjne</w:t>
            </w:r>
            <w:proofErr w:type="spellEnd"/>
            <w:r w:rsidRPr="00DF0012">
              <w:rPr>
                <w:rFonts w:asciiTheme="minorHAnsi" w:hAnsiTheme="minorHAnsi" w:cs="Calibri"/>
                <w:color w:val="000000" w:themeColor="text1"/>
                <w:sz w:val="20"/>
                <w:szCs w:val="20"/>
                <w:lang w:val="en-US"/>
              </w:rPr>
              <w:t xml:space="preserve">: Windows XP, Windows Vista,  Windows 2000, Windows Server 2003/R2, Windows Server 2008/R2, Windows Server 2012/R2, Windows Server 2016, Windows 7, Windows 8, Windows 8.1, Windows 10, SUSE Linux Enterprise Server, Red Hat Enterprise Linux, Solaris, Oracle Enterprise Linux, </w:t>
            </w:r>
            <w:proofErr w:type="spellStart"/>
            <w:r w:rsidRPr="00DF0012">
              <w:rPr>
                <w:rFonts w:asciiTheme="minorHAnsi" w:hAnsiTheme="minorHAnsi" w:cs="Calibri"/>
                <w:color w:val="000000" w:themeColor="text1"/>
                <w:sz w:val="20"/>
                <w:szCs w:val="20"/>
                <w:lang w:val="en-US"/>
              </w:rPr>
              <w:t>Debian</w:t>
            </w:r>
            <w:proofErr w:type="spellEnd"/>
            <w:r w:rsidRPr="00DF0012">
              <w:rPr>
                <w:rFonts w:asciiTheme="minorHAnsi" w:hAnsiTheme="minorHAnsi" w:cs="Calibri"/>
                <w:color w:val="000000" w:themeColor="text1"/>
                <w:sz w:val="20"/>
                <w:szCs w:val="20"/>
                <w:lang w:val="en-US"/>
              </w:rPr>
              <w:t xml:space="preserve"> GNU/Linux, </w:t>
            </w:r>
            <w:proofErr w:type="spellStart"/>
            <w:r w:rsidRPr="00DF0012">
              <w:rPr>
                <w:rFonts w:asciiTheme="minorHAnsi" w:hAnsiTheme="minorHAnsi" w:cs="Calibri"/>
                <w:color w:val="000000" w:themeColor="text1"/>
                <w:sz w:val="20"/>
                <w:szCs w:val="20"/>
                <w:lang w:val="en-US"/>
              </w:rPr>
              <w:t>CentOS</w:t>
            </w:r>
            <w:proofErr w:type="spellEnd"/>
            <w:r w:rsidRPr="00DF0012">
              <w:rPr>
                <w:rFonts w:asciiTheme="minorHAnsi" w:hAnsiTheme="minorHAnsi" w:cs="Calibri"/>
                <w:color w:val="000000" w:themeColor="text1"/>
                <w:sz w:val="20"/>
                <w:szCs w:val="20"/>
                <w:lang w:val="en-US"/>
              </w:rPr>
              <w:t xml:space="preserve">, FreeBSD, </w:t>
            </w:r>
            <w:proofErr w:type="spellStart"/>
            <w:r w:rsidRPr="00DF0012">
              <w:rPr>
                <w:rFonts w:asciiTheme="minorHAnsi" w:hAnsiTheme="minorHAnsi" w:cs="Calibri"/>
                <w:color w:val="000000" w:themeColor="text1"/>
                <w:sz w:val="20"/>
                <w:szCs w:val="20"/>
                <w:lang w:val="en-US"/>
              </w:rPr>
              <w:t>Asianux</w:t>
            </w:r>
            <w:proofErr w:type="spellEnd"/>
            <w:r w:rsidRPr="00DF0012">
              <w:rPr>
                <w:rFonts w:asciiTheme="minorHAnsi" w:hAnsiTheme="minorHAnsi" w:cs="Calibri"/>
                <w:color w:val="000000" w:themeColor="text1"/>
                <w:sz w:val="20"/>
                <w:szCs w:val="20"/>
                <w:lang w:val="en-US"/>
              </w:rPr>
              <w:t xml:space="preserve">, </w:t>
            </w:r>
            <w:proofErr w:type="spellStart"/>
            <w:r w:rsidRPr="00DF0012">
              <w:rPr>
                <w:rFonts w:asciiTheme="minorHAnsi" w:hAnsiTheme="minorHAnsi" w:cs="Calibri"/>
                <w:color w:val="000000" w:themeColor="text1"/>
                <w:sz w:val="20"/>
                <w:szCs w:val="20"/>
                <w:lang w:val="en-US"/>
              </w:rPr>
              <w:t>NeoKylin</w:t>
            </w:r>
            <w:proofErr w:type="spellEnd"/>
            <w:r w:rsidRPr="00DF0012">
              <w:rPr>
                <w:rFonts w:asciiTheme="minorHAnsi" w:hAnsiTheme="minorHAnsi" w:cs="Calibri"/>
                <w:color w:val="000000" w:themeColor="text1"/>
                <w:sz w:val="20"/>
                <w:szCs w:val="20"/>
                <w:lang w:val="en-US"/>
              </w:rPr>
              <w:t xml:space="preserve"> Linux, </w:t>
            </w:r>
            <w:proofErr w:type="spellStart"/>
            <w:r w:rsidRPr="00DF0012">
              <w:rPr>
                <w:rFonts w:asciiTheme="minorHAnsi" w:hAnsiTheme="minorHAnsi" w:cs="Calibri"/>
                <w:color w:val="000000" w:themeColor="text1"/>
                <w:sz w:val="20"/>
                <w:szCs w:val="20"/>
                <w:lang w:val="en-US"/>
              </w:rPr>
              <w:t>CoreOS</w:t>
            </w:r>
            <w:proofErr w:type="spellEnd"/>
            <w:r w:rsidRPr="00DF0012">
              <w:rPr>
                <w:rFonts w:asciiTheme="minorHAnsi" w:hAnsiTheme="minorHAnsi" w:cs="Calibri"/>
                <w:color w:val="000000" w:themeColor="text1"/>
                <w:sz w:val="20"/>
                <w:szCs w:val="20"/>
                <w:lang w:val="en-US"/>
              </w:rPr>
              <w:t xml:space="preserve">, </w:t>
            </w:r>
            <w:proofErr w:type="spellStart"/>
            <w:r w:rsidRPr="00DF0012">
              <w:rPr>
                <w:rFonts w:asciiTheme="minorHAnsi" w:hAnsiTheme="minorHAnsi" w:cs="Calibri"/>
                <w:color w:val="000000" w:themeColor="text1"/>
                <w:sz w:val="20"/>
                <w:szCs w:val="20"/>
                <w:lang w:val="en-US"/>
              </w:rPr>
              <w:t>Ubuntu</w:t>
            </w:r>
            <w:proofErr w:type="spellEnd"/>
            <w:r w:rsidRPr="00DF0012">
              <w:rPr>
                <w:rFonts w:asciiTheme="minorHAnsi" w:hAnsiTheme="minorHAnsi" w:cs="Calibri"/>
                <w:color w:val="000000" w:themeColor="text1"/>
                <w:sz w:val="20"/>
                <w:szCs w:val="20"/>
                <w:lang w:val="en-US"/>
              </w:rPr>
              <w:t xml:space="preserve">, SCO </w:t>
            </w:r>
            <w:proofErr w:type="spellStart"/>
            <w:r w:rsidRPr="00DF0012">
              <w:rPr>
                <w:rFonts w:asciiTheme="minorHAnsi" w:hAnsiTheme="minorHAnsi" w:cs="Calibri"/>
                <w:color w:val="000000" w:themeColor="text1"/>
                <w:sz w:val="20"/>
                <w:szCs w:val="20"/>
                <w:lang w:val="en-US"/>
              </w:rPr>
              <w:t>OpenServer</w:t>
            </w:r>
            <w:proofErr w:type="spellEnd"/>
            <w:r w:rsidRPr="00DF0012">
              <w:rPr>
                <w:rFonts w:asciiTheme="minorHAnsi" w:hAnsiTheme="minorHAnsi" w:cs="Calibri"/>
                <w:color w:val="000000" w:themeColor="text1"/>
                <w:sz w:val="20"/>
                <w:szCs w:val="20"/>
                <w:lang w:val="en-US"/>
              </w:rPr>
              <w:t xml:space="preserve">, SCO </w:t>
            </w:r>
            <w:proofErr w:type="spellStart"/>
            <w:r w:rsidRPr="00DF0012">
              <w:rPr>
                <w:rFonts w:asciiTheme="minorHAnsi" w:hAnsiTheme="minorHAnsi" w:cs="Calibri"/>
                <w:color w:val="000000" w:themeColor="text1"/>
                <w:sz w:val="20"/>
                <w:szCs w:val="20"/>
                <w:lang w:val="en-US"/>
              </w:rPr>
              <w:t>Unixware</w:t>
            </w:r>
            <w:proofErr w:type="spellEnd"/>
            <w:r w:rsidRPr="00DF0012">
              <w:rPr>
                <w:rFonts w:asciiTheme="minorHAnsi" w:hAnsiTheme="minorHAnsi" w:cs="Calibri"/>
                <w:color w:val="000000" w:themeColor="text1"/>
                <w:sz w:val="20"/>
                <w:szCs w:val="20"/>
                <w:lang w:val="en-US"/>
              </w:rPr>
              <w:t>, Mac OS X.</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Rozwiązanie musi umożliwiać przydzielenie większej ilości pamięci RAM dla maszyn wirtualnych niż fizyczne zasoby RAM serwera w celu osiągnięcia maksymalnego współczynnika konsolidacji.</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Rozwiązanie musi umożliwiać udostępnienie maszynie wirtualnej większej ilości zasobów dyskowych niż jest fizycznie zarezerwowane na dyskach lokalnych serwera lub na macierzy. </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Rozwiązanie powinno posiadać centralną konsolę graficzną do zarządzania maszynami wirtualnymi i </w:t>
            </w:r>
            <w:r w:rsidRPr="00496AA6">
              <w:rPr>
                <w:rFonts w:asciiTheme="minorHAnsi" w:hAnsiTheme="minorHAnsi" w:cs="Calibri"/>
                <w:color w:val="000000" w:themeColor="text1"/>
                <w:sz w:val="20"/>
                <w:szCs w:val="20"/>
              </w:rPr>
              <w:lastRenderedPageBreak/>
              <w:t xml:space="preserve">do konfigurowania innych funkcjonalności. Centralna konsola graficzna powinna mieć możliwość działania zarówno, jako aplikacja na maszynie fizycznej lub wirtualnej, jak i jako gotowa, wstępnie skonfigurowana maszyna wirtualna tzw. </w:t>
            </w:r>
            <w:proofErr w:type="spellStart"/>
            <w:r w:rsidRPr="00496AA6">
              <w:rPr>
                <w:rFonts w:asciiTheme="minorHAnsi" w:hAnsiTheme="minorHAnsi" w:cs="Calibri"/>
                <w:color w:val="000000" w:themeColor="text1"/>
                <w:sz w:val="20"/>
                <w:szCs w:val="20"/>
              </w:rPr>
              <w:t>virtual</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appliance</w:t>
            </w:r>
            <w:proofErr w:type="spellEnd"/>
            <w:r w:rsidRPr="00496AA6">
              <w:rPr>
                <w:rFonts w:asciiTheme="minorHAnsi" w:hAnsiTheme="minorHAnsi" w:cs="Calibri"/>
                <w:color w:val="000000" w:themeColor="text1"/>
                <w:sz w:val="20"/>
                <w:szCs w:val="20"/>
              </w:rPr>
              <w:t>.  Dostęp do konsoli może być realizowany z poziomu przeglądarki internetowej z wykorzystaniem protokołu HTML5.</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Rozwiązanie musi zapewnić możliwość bieżącego monitorowania wykorzystania zasobów fizycznych infrastruktury wirtualnej (np. wykorzystanie procesorów, pamięci RAM, wykorzystanie przestrzeni na dyskach/wolumenach) oraz przechowywać i wyświetlać dane maksymalnie sprzed roku. </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Oprogramowanie do wirtualizacji powinno zapewnić możliwość wykonywania kopii migawkowych instancji systemów operacyjnych (tzw. </w:t>
            </w:r>
            <w:proofErr w:type="spellStart"/>
            <w:r w:rsidRPr="00496AA6">
              <w:rPr>
                <w:rFonts w:asciiTheme="minorHAnsi" w:hAnsiTheme="minorHAnsi" w:cs="Calibri"/>
                <w:color w:val="000000" w:themeColor="text1"/>
                <w:sz w:val="20"/>
                <w:szCs w:val="20"/>
              </w:rPr>
              <w:t>snapshot</w:t>
            </w:r>
            <w:proofErr w:type="spellEnd"/>
            <w:r w:rsidRPr="00496AA6">
              <w:rPr>
                <w:rFonts w:asciiTheme="minorHAnsi" w:hAnsiTheme="minorHAnsi" w:cs="Calibri"/>
                <w:color w:val="000000" w:themeColor="text1"/>
                <w:sz w:val="20"/>
                <w:szCs w:val="20"/>
              </w:rPr>
              <w:t>) na potrzeby tworzenia kopii zapasowych bez przerywania ich pracy.</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Oprogramowanie do wirtualizacji musi zapewnić możliwość klonowania systemów operacyjnych wraz z ich pełną konfiguracją i danymi.</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Oprogramowanie do wirtualizacji oraz oprogramowanie zarządzające musi posiadać możliwość integracji z usługami katalogowymi Microsoft </w:t>
            </w:r>
            <w:proofErr w:type="spellStart"/>
            <w:r w:rsidRPr="00496AA6">
              <w:rPr>
                <w:rFonts w:asciiTheme="minorHAnsi" w:hAnsiTheme="minorHAnsi" w:cs="Calibri"/>
                <w:color w:val="000000" w:themeColor="text1"/>
                <w:sz w:val="20"/>
                <w:szCs w:val="20"/>
              </w:rPr>
              <w:t>Active</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Directory</w:t>
            </w:r>
            <w:proofErr w:type="spellEnd"/>
            <w:r w:rsidRPr="00496AA6">
              <w:rPr>
                <w:rFonts w:asciiTheme="minorHAnsi" w:hAnsiTheme="minorHAnsi" w:cs="Calibri"/>
                <w:color w:val="000000" w:themeColor="text1"/>
                <w:sz w:val="20"/>
                <w:szCs w:val="20"/>
              </w:rPr>
              <w:t>.</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Rozwiązanie musi zapewniać mechanizm bezpiecznego uaktualniania warstwy </w:t>
            </w:r>
            <w:proofErr w:type="spellStart"/>
            <w:r w:rsidRPr="00496AA6">
              <w:rPr>
                <w:rFonts w:asciiTheme="minorHAnsi" w:hAnsiTheme="minorHAnsi" w:cs="Calibri"/>
                <w:color w:val="000000" w:themeColor="text1"/>
                <w:sz w:val="20"/>
                <w:szCs w:val="20"/>
              </w:rPr>
              <w:t>wirtualizacyjnej</w:t>
            </w:r>
            <w:proofErr w:type="spellEnd"/>
            <w:r w:rsidRPr="00496AA6">
              <w:rPr>
                <w:rFonts w:asciiTheme="minorHAnsi" w:hAnsiTheme="minorHAnsi" w:cs="Calibri"/>
                <w:color w:val="000000" w:themeColor="text1"/>
                <w:sz w:val="20"/>
                <w:szCs w:val="20"/>
              </w:rPr>
              <w:t xml:space="preserve"> (hosta, maszyny wirtualnej) bez potrzeby wyłączania wirtualnych maszyn. Mechanizm ten jest elementem składowym rozwiązania i nie wymaga dodatkowej licencji na system operacyjny.</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System musi posiadać funkcjonalność wirtualnego przełącznika (</w:t>
            </w:r>
            <w:proofErr w:type="spellStart"/>
            <w:r w:rsidRPr="00496AA6">
              <w:rPr>
                <w:rFonts w:asciiTheme="minorHAnsi" w:hAnsiTheme="minorHAnsi" w:cs="Calibri"/>
                <w:color w:val="000000" w:themeColor="text1"/>
                <w:sz w:val="20"/>
                <w:szCs w:val="20"/>
              </w:rPr>
              <w:t>virtual</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switch</w:t>
            </w:r>
            <w:proofErr w:type="spellEnd"/>
            <w:r w:rsidRPr="00496AA6">
              <w:rPr>
                <w:rFonts w:asciiTheme="minorHAnsi" w:hAnsiTheme="minorHAnsi" w:cs="Calibri"/>
                <w:color w:val="000000" w:themeColor="text1"/>
                <w:sz w:val="20"/>
                <w:szCs w:val="20"/>
              </w:rPr>
              <w:t>) umożliwiającego tworzenie sieci wirtualnej w obszarze hosta i pozwalającego połączyć maszyny wirtualne w obszarze jednego hosta, a także na zewnątrz sieci fizycznej. Pojedynczy przełącznik wirtualny powinien mieć możliwość konfiguracji do 4000 portów.</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Pojedynczy wirtualny przełącznik musi posiadać możliwość przyłączania do niego dwóch i więcej fizycznych kart sieciowych, aby zapewnić bezpieczeństwo połączenia </w:t>
            </w:r>
            <w:proofErr w:type="spellStart"/>
            <w:r w:rsidRPr="00496AA6">
              <w:rPr>
                <w:rFonts w:asciiTheme="minorHAnsi" w:hAnsiTheme="minorHAnsi" w:cs="Calibri"/>
                <w:color w:val="000000" w:themeColor="text1"/>
                <w:sz w:val="20"/>
                <w:szCs w:val="20"/>
              </w:rPr>
              <w:t>ethernetowego</w:t>
            </w:r>
            <w:proofErr w:type="spellEnd"/>
            <w:r w:rsidRPr="00496AA6">
              <w:rPr>
                <w:rFonts w:asciiTheme="minorHAnsi" w:hAnsiTheme="minorHAnsi" w:cs="Calibri"/>
                <w:color w:val="000000" w:themeColor="text1"/>
                <w:sz w:val="20"/>
                <w:szCs w:val="20"/>
              </w:rPr>
              <w:t xml:space="preserve"> w razie awarii karty sieciowej.</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Wirtualne przełączniki musza obsługiwać wirtualne sieci lokalne (VLAN).</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Rozwiązanie musi zapewnić wbudowany, bezpieczny mechanizm do automatycznego tworzenia kopii zapasowych, odtwarzania wskazanych maszyn wirtualnych. Mechanizm ten musi umożliwiać również odtwarzanie pojedynczych plików z kopii zapasowej oraz zapewnia stosowanie </w:t>
            </w:r>
            <w:proofErr w:type="spellStart"/>
            <w:r w:rsidRPr="00496AA6">
              <w:rPr>
                <w:rFonts w:asciiTheme="minorHAnsi" w:hAnsiTheme="minorHAnsi" w:cs="Calibri"/>
                <w:color w:val="000000" w:themeColor="text1"/>
                <w:sz w:val="20"/>
                <w:szCs w:val="20"/>
              </w:rPr>
              <w:t>deduplikacji</w:t>
            </w:r>
            <w:proofErr w:type="spellEnd"/>
            <w:r w:rsidRPr="00496AA6">
              <w:rPr>
                <w:rFonts w:asciiTheme="minorHAnsi" w:hAnsiTheme="minorHAnsi" w:cs="Calibri"/>
                <w:color w:val="000000" w:themeColor="text1"/>
                <w:sz w:val="20"/>
                <w:szCs w:val="20"/>
              </w:rPr>
              <w:t xml:space="preserve"> dla kopii zapasowych. Mechanizm zapewnia możliwość wykonywania spójnych kopii zapasowych serwerów aplikacyjnych (Microsoft SQL Server, Microsoft Exchange Server, Microsoft SharePoint Server) oraz replikację kopii zapasowych.</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Rozwiązanie musi zapewniać mechanizm replikacji wskazanych maszyn wirtualnych w obrębie </w:t>
            </w:r>
            <w:proofErr w:type="spellStart"/>
            <w:r w:rsidRPr="00496AA6">
              <w:rPr>
                <w:rFonts w:asciiTheme="minorHAnsi" w:hAnsiTheme="minorHAnsi" w:cs="Calibri"/>
                <w:color w:val="000000" w:themeColor="text1"/>
                <w:sz w:val="20"/>
                <w:szCs w:val="20"/>
              </w:rPr>
              <w:t>klastra</w:t>
            </w:r>
            <w:proofErr w:type="spellEnd"/>
            <w:r w:rsidRPr="00496AA6">
              <w:rPr>
                <w:rFonts w:asciiTheme="minorHAnsi" w:hAnsiTheme="minorHAnsi" w:cs="Calibri"/>
                <w:color w:val="000000" w:themeColor="text1"/>
                <w:sz w:val="20"/>
                <w:szCs w:val="20"/>
              </w:rPr>
              <w:t xml:space="preserve"> serwerów fizycznych.</w:t>
            </w:r>
          </w:p>
          <w:p w:rsidR="00FD1243"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Rozwiązanie musi mieć możliwość przenoszenia maszyn wirtualnych w czasie ich pracy pomiędzy serwerami fizycznymi. Mechanizm powinien umożliwiać 4 lub więcej takich procesów przenoszenia jednocześnie.</w:t>
            </w:r>
          </w:p>
          <w:p w:rsidR="00CD36F7" w:rsidRPr="00496AA6" w:rsidRDefault="00FD1243"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Musi zostać zapewniona odpowiednia redundancja i taki mechanizm (wysokiej dostępności HA) , aby </w:t>
            </w:r>
            <w:r w:rsidRPr="00496AA6">
              <w:rPr>
                <w:rFonts w:asciiTheme="minorHAnsi" w:hAnsiTheme="minorHAnsi" w:cs="Calibri"/>
                <w:color w:val="000000" w:themeColor="text1"/>
                <w:sz w:val="20"/>
                <w:szCs w:val="20"/>
              </w:rPr>
              <w:lastRenderedPageBreak/>
              <w:t xml:space="preserve">w przypadku awarii lub niedostępności serwera fizycznego wybrane przez administratora i uruchomione nim wirtualne maszyny zostały uruchomione na innych serwerach z zainstalowanym oprogramowaniem </w:t>
            </w:r>
            <w:proofErr w:type="spellStart"/>
            <w:r w:rsidRPr="00496AA6">
              <w:rPr>
                <w:rFonts w:asciiTheme="minorHAnsi" w:hAnsiTheme="minorHAnsi" w:cs="Calibri"/>
                <w:color w:val="000000" w:themeColor="text1"/>
                <w:sz w:val="20"/>
                <w:szCs w:val="20"/>
              </w:rPr>
              <w:t>wirtualizacyjnym</w:t>
            </w:r>
            <w:proofErr w:type="spellEnd"/>
            <w:r w:rsidRPr="00496AA6">
              <w:rPr>
                <w:rFonts w:asciiTheme="minorHAnsi" w:hAnsiTheme="minorHAnsi" w:cs="Calibri"/>
                <w:color w:val="000000" w:themeColor="text1"/>
                <w:sz w:val="20"/>
                <w:szCs w:val="20"/>
              </w:rPr>
              <w:t>.</w:t>
            </w:r>
          </w:p>
          <w:p w:rsidR="00623525" w:rsidRPr="00496AA6" w:rsidRDefault="00623525" w:rsidP="0007114C">
            <w:pPr>
              <w:pStyle w:val="Akapitzlist"/>
              <w:numPr>
                <w:ilvl w:val="0"/>
                <w:numId w:val="3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Oprogramowanie </w:t>
            </w:r>
            <w:r w:rsidR="00FF2FB2" w:rsidRPr="00496AA6">
              <w:rPr>
                <w:rFonts w:asciiTheme="minorHAnsi" w:hAnsiTheme="minorHAnsi" w:cs="Calibri"/>
                <w:color w:val="000000" w:themeColor="text1"/>
                <w:sz w:val="20"/>
                <w:szCs w:val="20"/>
              </w:rPr>
              <w:t xml:space="preserve">musi </w:t>
            </w:r>
            <w:r w:rsidR="00F02DCC" w:rsidRPr="00496AA6">
              <w:rPr>
                <w:rFonts w:asciiTheme="minorHAnsi" w:hAnsiTheme="minorHAnsi" w:cs="Calibri"/>
                <w:color w:val="000000" w:themeColor="text1"/>
                <w:sz w:val="20"/>
                <w:szCs w:val="20"/>
              </w:rPr>
              <w:t xml:space="preserve">być zaoferowane </w:t>
            </w:r>
            <w:r w:rsidR="00FF2FB2" w:rsidRPr="00496AA6">
              <w:rPr>
                <w:rFonts w:asciiTheme="minorHAnsi" w:hAnsiTheme="minorHAnsi" w:cs="Calibri"/>
                <w:color w:val="000000" w:themeColor="text1"/>
                <w:sz w:val="20"/>
                <w:szCs w:val="20"/>
              </w:rPr>
              <w:t>z kanału producenta serwera</w:t>
            </w:r>
            <w:r w:rsidR="00F02DCC" w:rsidRPr="00496AA6">
              <w:rPr>
                <w:rFonts w:asciiTheme="minorHAnsi" w:hAnsiTheme="minorHAnsi" w:cs="Calibri"/>
                <w:color w:val="000000" w:themeColor="text1"/>
                <w:sz w:val="20"/>
                <w:szCs w:val="20"/>
              </w:rPr>
              <w:t>.</w:t>
            </w:r>
          </w:p>
        </w:tc>
        <w:tc>
          <w:tcPr>
            <w:tcW w:w="4111" w:type="dxa"/>
          </w:tcPr>
          <w:p w:rsidR="00CD36F7" w:rsidRPr="00496AA6" w:rsidRDefault="00CD36F7"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CD36F7" w:rsidRPr="00496AA6" w:rsidRDefault="00CD36F7" w:rsidP="003512BE">
            <w:pPr>
              <w:pStyle w:val="Akapitzlist"/>
              <w:snapToGrid w:val="0"/>
              <w:ind w:left="43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r>
            <w:r w:rsidRPr="00496AA6">
              <w:rPr>
                <w:rFonts w:asciiTheme="minorHAnsi" w:hAnsiTheme="minorHAnsi" w:cs="Calibri"/>
                <w:color w:val="000000" w:themeColor="text1"/>
                <w:sz w:val="20"/>
                <w:szCs w:val="20"/>
              </w:rPr>
              <w:lastRenderedPageBreak/>
              <w:t>……………………………………………………………….</w:t>
            </w:r>
          </w:p>
        </w:tc>
      </w:tr>
      <w:tr w:rsidR="00496AA6" w:rsidRPr="00496AA6" w:rsidTr="003512BE">
        <w:trPr>
          <w:trHeight w:val="708"/>
        </w:trPr>
        <w:tc>
          <w:tcPr>
            <w:tcW w:w="715" w:type="dxa"/>
          </w:tcPr>
          <w:p w:rsidR="00B216A7" w:rsidRPr="00496AA6" w:rsidRDefault="00B216A7"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2</w:t>
            </w:r>
          </w:p>
        </w:tc>
        <w:tc>
          <w:tcPr>
            <w:tcW w:w="1690" w:type="dxa"/>
          </w:tcPr>
          <w:p w:rsidR="00B216A7" w:rsidRPr="00496AA6" w:rsidRDefault="00B216A7"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Gwarancja producenta</w:t>
            </w:r>
          </w:p>
        </w:tc>
        <w:tc>
          <w:tcPr>
            <w:tcW w:w="8930" w:type="dxa"/>
          </w:tcPr>
          <w:p w:rsidR="001C3F9B" w:rsidRPr="00496AA6" w:rsidRDefault="001C3F9B" w:rsidP="001C3F9B">
            <w:pPr>
              <w:pStyle w:val="Akapitzlist"/>
              <w:autoSpaceDE w:val="0"/>
              <w:autoSpaceDN w:val="0"/>
              <w:adjustRightInd w:val="0"/>
              <w:ind w:left="36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Dostarczony w ramach postępowania </w:t>
            </w:r>
            <w:r w:rsidR="0005385F" w:rsidRPr="00496AA6">
              <w:rPr>
                <w:rFonts w:asciiTheme="minorHAnsi" w:hAnsiTheme="minorHAnsi" w:cs="Calibri"/>
                <w:color w:val="000000" w:themeColor="text1"/>
                <w:sz w:val="20"/>
                <w:szCs w:val="20"/>
              </w:rPr>
              <w:t>oprogramowanie</w:t>
            </w:r>
            <w:r w:rsidRPr="00496AA6">
              <w:rPr>
                <w:rFonts w:asciiTheme="minorHAnsi" w:hAnsiTheme="minorHAnsi" w:cs="Calibri"/>
                <w:color w:val="000000" w:themeColor="text1"/>
                <w:sz w:val="20"/>
                <w:szCs w:val="20"/>
              </w:rPr>
              <w:t xml:space="preserve"> objęty jest min. 36 miesięcznym okresem gwarancji producenta</w:t>
            </w:r>
            <w:r w:rsidR="00E9778D" w:rsidRPr="00496AA6">
              <w:rPr>
                <w:rFonts w:asciiTheme="minorHAnsi" w:hAnsiTheme="minorHAnsi" w:cs="Calibri"/>
                <w:color w:val="000000" w:themeColor="text1"/>
                <w:sz w:val="20"/>
                <w:szCs w:val="20"/>
              </w:rPr>
              <w:t xml:space="preserve"> w trybie 7x24.</w:t>
            </w:r>
          </w:p>
          <w:p w:rsidR="00B216A7" w:rsidRPr="00496AA6" w:rsidRDefault="00B216A7" w:rsidP="00B64EC7">
            <w:pPr>
              <w:pStyle w:val="Akapitzlist"/>
              <w:ind w:left="360"/>
              <w:contextualSpacing/>
              <w:rPr>
                <w:rFonts w:asciiTheme="minorHAnsi" w:hAnsiTheme="minorHAnsi" w:cs="Calibri"/>
                <w:color w:val="000000" w:themeColor="text1"/>
                <w:sz w:val="20"/>
                <w:szCs w:val="20"/>
              </w:rPr>
            </w:pPr>
          </w:p>
        </w:tc>
        <w:tc>
          <w:tcPr>
            <w:tcW w:w="4111" w:type="dxa"/>
          </w:tcPr>
          <w:p w:rsidR="00B216A7" w:rsidRPr="00496AA6" w:rsidRDefault="00B216A7" w:rsidP="003512BE">
            <w:pPr>
              <w:pStyle w:val="Akapitzlist"/>
              <w:snapToGrid w:val="0"/>
              <w:ind w:left="436"/>
              <w:contextualSpacing/>
              <w:jc w:val="center"/>
              <w:rPr>
                <w:rFonts w:asciiTheme="minorHAnsi" w:hAnsiTheme="minorHAnsi" w:cs="Calibri"/>
                <w:color w:val="000000" w:themeColor="text1"/>
                <w:sz w:val="20"/>
                <w:szCs w:val="20"/>
              </w:rPr>
            </w:pPr>
          </w:p>
        </w:tc>
      </w:tr>
    </w:tbl>
    <w:p w:rsidR="00E40300" w:rsidRPr="0035158D" w:rsidRDefault="00E40300" w:rsidP="00E40300">
      <w:pPr>
        <w:pStyle w:val="AVNagwek3"/>
        <w:rPr>
          <w:rFonts w:asciiTheme="minorHAnsi" w:hAnsiTheme="minorHAnsi" w:cstheme="minorHAnsi"/>
          <w:color w:val="000000" w:themeColor="text1"/>
          <w:sz w:val="32"/>
          <w:szCs w:val="32"/>
        </w:rPr>
      </w:pPr>
      <w:r w:rsidRPr="00496AA6">
        <w:rPr>
          <w:rFonts w:asciiTheme="minorHAnsi" w:hAnsiTheme="minorHAnsi" w:cstheme="minorHAnsi"/>
          <w:color w:val="000000" w:themeColor="text1"/>
          <w:sz w:val="32"/>
          <w:szCs w:val="32"/>
        </w:rPr>
        <w:t xml:space="preserve">Macierz </w:t>
      </w:r>
      <w:r w:rsidR="004B7652" w:rsidRPr="00496AA6">
        <w:rPr>
          <w:rFonts w:asciiTheme="minorHAnsi" w:hAnsiTheme="minorHAnsi" w:cstheme="minorHAnsi"/>
          <w:color w:val="000000" w:themeColor="text1"/>
          <w:sz w:val="32"/>
          <w:szCs w:val="32"/>
        </w:rPr>
        <w:t>FC 16Gb</w:t>
      </w:r>
      <w:r w:rsidRPr="00496AA6">
        <w:rPr>
          <w:rFonts w:asciiTheme="minorHAnsi" w:hAnsiTheme="minorHAnsi" w:cstheme="minorHAnsi"/>
          <w:color w:val="000000" w:themeColor="text1"/>
          <w:sz w:val="32"/>
          <w:szCs w:val="32"/>
        </w:rPr>
        <w:t xml:space="preserve"> – szt. 1, np. </w:t>
      </w:r>
      <w:r w:rsidRPr="0035158D">
        <w:rPr>
          <w:rFonts w:asciiTheme="minorHAnsi" w:hAnsiTheme="minorHAnsi" w:cstheme="minorHAnsi"/>
          <w:color w:val="000000" w:themeColor="text1"/>
          <w:sz w:val="32"/>
          <w:szCs w:val="32"/>
        </w:rPr>
        <w:t xml:space="preserve">HPE MSA </w:t>
      </w:r>
      <w:r w:rsidR="00951D69" w:rsidRPr="0035158D">
        <w:rPr>
          <w:rFonts w:asciiTheme="minorHAnsi" w:hAnsiTheme="minorHAnsi" w:cstheme="minorHAnsi"/>
          <w:color w:val="000000" w:themeColor="text1"/>
          <w:sz w:val="32"/>
          <w:szCs w:val="32"/>
        </w:rPr>
        <w:t>2</w:t>
      </w:r>
      <w:r w:rsidRPr="0035158D">
        <w:rPr>
          <w:rFonts w:asciiTheme="minorHAnsi" w:hAnsiTheme="minorHAnsi" w:cstheme="minorHAnsi"/>
          <w:color w:val="000000" w:themeColor="text1"/>
          <w:sz w:val="32"/>
          <w:szCs w:val="32"/>
        </w:rPr>
        <w:t xml:space="preserve">050 </w:t>
      </w:r>
      <w:r w:rsidR="00D81BCC" w:rsidRPr="0035158D">
        <w:rPr>
          <w:rFonts w:asciiTheme="minorHAnsi" w:hAnsiTheme="minorHAnsi" w:cstheme="minorHAnsi"/>
          <w:color w:val="000000" w:themeColor="text1"/>
          <w:sz w:val="32"/>
          <w:szCs w:val="32"/>
        </w:rPr>
        <w:t>FC</w:t>
      </w:r>
      <w:r w:rsidRPr="0035158D">
        <w:rPr>
          <w:rFonts w:asciiTheme="minorHAnsi" w:hAnsiTheme="minorHAnsi" w:cstheme="minorHAnsi"/>
          <w:color w:val="000000" w:themeColor="text1"/>
          <w:sz w:val="32"/>
          <w:szCs w:val="32"/>
        </w:rPr>
        <w:t>, FUJITSU ETERNUS DX100 S5</w:t>
      </w:r>
      <w:r w:rsidR="0035158D" w:rsidRPr="0035158D">
        <w:rPr>
          <w:rFonts w:asciiTheme="minorHAnsi" w:hAnsiTheme="minorHAnsi" w:cstheme="minorHAnsi"/>
          <w:color w:val="000000" w:themeColor="text1"/>
          <w:sz w:val="32"/>
          <w:szCs w:val="32"/>
        </w:rPr>
        <w:t xml:space="preserve"> </w:t>
      </w:r>
      <w:r w:rsidR="0035158D">
        <w:rPr>
          <w:rFonts w:asciiTheme="minorHAnsi" w:hAnsiTheme="minorHAnsi" w:cstheme="minorHAnsi"/>
          <w:sz w:val="32"/>
          <w:szCs w:val="32"/>
        </w:rPr>
        <w:t>lub inne spełniające poniższe wymagania.</w:t>
      </w:r>
    </w:p>
    <w:p w:rsidR="00810A43" w:rsidRPr="0035158D" w:rsidRDefault="00810A43" w:rsidP="00810A43">
      <w:pPr>
        <w:shd w:val="clear" w:color="auto" w:fill="FFFFFF"/>
        <w:spacing w:before="5"/>
        <w:ind w:left="360"/>
        <w:rPr>
          <w:rFonts w:asciiTheme="minorHAnsi" w:hAnsiTheme="minorHAnsi" w:cs="Calibri"/>
          <w:b/>
          <w:color w:val="000000" w:themeColor="text1"/>
          <w:spacing w:val="-4"/>
        </w:rPr>
      </w:pPr>
    </w:p>
    <w:p w:rsidR="00810A43" w:rsidRPr="00496AA6" w:rsidRDefault="00810A43" w:rsidP="00810A43">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Oferowany model  ……………………..</w:t>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t>Producent  ………………….</w:t>
      </w:r>
    </w:p>
    <w:p w:rsidR="00810A43" w:rsidRPr="00496AA6" w:rsidRDefault="00810A43" w:rsidP="00810A43">
      <w:pPr>
        <w:shd w:val="clear" w:color="auto" w:fill="FFFFFF"/>
        <w:spacing w:before="5"/>
        <w:ind w:left="360"/>
        <w:rPr>
          <w:rFonts w:asciiTheme="minorHAnsi" w:hAnsiTheme="minorHAnsi" w:cs="Calibri"/>
          <w:b/>
          <w:color w:val="000000" w:themeColor="text1"/>
          <w:spacing w:val="-4"/>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11"/>
      </w:tblGrid>
      <w:tr w:rsidR="00496AA6" w:rsidRPr="00496AA6" w:rsidTr="00676A6A">
        <w:tc>
          <w:tcPr>
            <w:tcW w:w="715" w:type="dxa"/>
          </w:tcPr>
          <w:p w:rsidR="00810A43" w:rsidRPr="00496AA6" w:rsidRDefault="00810A43" w:rsidP="00676A6A">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tcPr>
          <w:p w:rsidR="00810A43" w:rsidRPr="00496AA6" w:rsidRDefault="00810A43" w:rsidP="00676A6A">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tcPr>
          <w:p w:rsidR="00810A43" w:rsidRPr="00496AA6" w:rsidRDefault="00810A43" w:rsidP="00676A6A">
            <w:pPr>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11" w:type="dxa"/>
          </w:tcPr>
          <w:p w:rsidR="00810A43" w:rsidRPr="00496AA6" w:rsidRDefault="00810A43" w:rsidP="00676A6A">
            <w:pPr>
              <w:jc w:val="center"/>
              <w:rPr>
                <w:rFonts w:asciiTheme="minorHAnsi" w:hAnsiTheme="minorHAnsi" w:cs="Calibri"/>
                <w:b/>
                <w:color w:val="000000" w:themeColor="text1"/>
              </w:rPr>
            </w:pPr>
            <w:r w:rsidRPr="00496AA6">
              <w:rPr>
                <w:rFonts w:asciiTheme="minorHAnsi" w:hAnsiTheme="minorHAnsi" w:cs="Calibri"/>
                <w:b/>
                <w:color w:val="000000" w:themeColor="text1"/>
              </w:rPr>
              <w:t>Potwierdzenie spełnienia</w:t>
            </w:r>
          </w:p>
          <w:p w:rsidR="00810A43" w:rsidRPr="00496AA6" w:rsidRDefault="00810A43" w:rsidP="00676A6A">
            <w:pPr>
              <w:jc w:val="center"/>
              <w:rPr>
                <w:rFonts w:asciiTheme="minorHAnsi" w:hAnsiTheme="minorHAnsi" w:cs="Calibri"/>
                <w:color w:val="000000" w:themeColor="text1"/>
              </w:rPr>
            </w:pPr>
          </w:p>
        </w:tc>
      </w:tr>
      <w:tr w:rsidR="00496AA6" w:rsidRPr="00496AA6" w:rsidTr="00676A6A">
        <w:trPr>
          <w:trHeight w:val="708"/>
        </w:trPr>
        <w:tc>
          <w:tcPr>
            <w:tcW w:w="715" w:type="dxa"/>
          </w:tcPr>
          <w:p w:rsidR="00810A43" w:rsidRPr="00496AA6" w:rsidRDefault="00810A43" w:rsidP="00676A6A">
            <w:pPr>
              <w:rPr>
                <w:rFonts w:asciiTheme="minorHAnsi" w:hAnsiTheme="minorHAnsi" w:cs="Calibri"/>
                <w:b/>
                <w:color w:val="000000" w:themeColor="text1"/>
              </w:rPr>
            </w:pPr>
            <w:r w:rsidRPr="00496AA6">
              <w:rPr>
                <w:rFonts w:asciiTheme="minorHAnsi" w:hAnsiTheme="minorHAnsi" w:cs="Calibri"/>
                <w:b/>
                <w:color w:val="000000" w:themeColor="text1"/>
                <w:sz w:val="20"/>
                <w:szCs w:val="20"/>
              </w:rPr>
              <w:t>1</w:t>
            </w:r>
          </w:p>
        </w:tc>
        <w:tc>
          <w:tcPr>
            <w:tcW w:w="1690" w:type="dxa"/>
          </w:tcPr>
          <w:p w:rsidR="00810A43" w:rsidRPr="00496AA6" w:rsidRDefault="00810A43" w:rsidP="00676A6A">
            <w:pPr>
              <w:rPr>
                <w:rFonts w:asciiTheme="minorHAnsi" w:hAnsiTheme="minorHAnsi" w:cs="Calibri"/>
                <w:color w:val="000000" w:themeColor="text1"/>
              </w:rPr>
            </w:pPr>
            <w:r w:rsidRPr="00496AA6">
              <w:rPr>
                <w:rFonts w:asciiTheme="minorHAnsi" w:hAnsiTheme="minorHAnsi" w:cs="Calibri"/>
                <w:b/>
                <w:color w:val="000000" w:themeColor="text1"/>
                <w:sz w:val="20"/>
                <w:szCs w:val="20"/>
              </w:rPr>
              <w:t>Obudowa i konfiguracja</w:t>
            </w:r>
            <w:r w:rsidRPr="00496AA6">
              <w:rPr>
                <w:rFonts w:asciiTheme="minorHAnsi" w:hAnsiTheme="minorHAnsi" w:cs="Calibri"/>
                <w:color w:val="000000" w:themeColor="text1"/>
              </w:rPr>
              <w:t xml:space="preserve"> </w:t>
            </w:r>
          </w:p>
        </w:tc>
        <w:tc>
          <w:tcPr>
            <w:tcW w:w="8930" w:type="dxa"/>
          </w:tcPr>
          <w:p w:rsidR="00810A43" w:rsidRPr="00496AA6" w:rsidRDefault="00810A43" w:rsidP="0007114C">
            <w:pPr>
              <w:pStyle w:val="Akapitzlist"/>
              <w:numPr>
                <w:ilvl w:val="0"/>
                <w:numId w:val="35"/>
              </w:numPr>
              <w:snapToGrid w:val="0"/>
              <w:contextualSpacing/>
              <w:jc w:val="both"/>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Przez macierz dyskową Zamawiający rozumie zestaw dysków </w:t>
            </w:r>
            <w:r w:rsidR="005928B8" w:rsidRPr="00496AA6">
              <w:rPr>
                <w:rFonts w:asciiTheme="minorHAnsi" w:hAnsiTheme="minorHAnsi" w:cs="Calibri"/>
                <w:color w:val="000000" w:themeColor="text1"/>
                <w:sz w:val="20"/>
                <w:szCs w:val="20"/>
              </w:rPr>
              <w:t xml:space="preserve">HDD i </w:t>
            </w:r>
            <w:r w:rsidRPr="00496AA6">
              <w:rPr>
                <w:rFonts w:asciiTheme="minorHAnsi" w:hAnsiTheme="minorHAnsi" w:cs="Calibri"/>
                <w:color w:val="000000" w:themeColor="text1"/>
                <w:sz w:val="20"/>
                <w:szCs w:val="20"/>
              </w:rPr>
              <w:t>SSD kontrolowanych przez minimum pojedynczą parę kontrolerów macierzowych kontrolujących wszystkie zasoby dyskowe macierzy bez korzystania z zewnętrznych połączeń kablowych pomiędzy dowolnymi kontrolerami.</w:t>
            </w:r>
          </w:p>
          <w:p w:rsidR="00810A43" w:rsidRPr="00496AA6" w:rsidRDefault="00810A43" w:rsidP="0007114C">
            <w:pPr>
              <w:pStyle w:val="Akapitzlist"/>
              <w:numPr>
                <w:ilvl w:val="0"/>
                <w:numId w:val="35"/>
              </w:numPr>
              <w:snapToGrid w:val="0"/>
              <w:ind w:left="434"/>
              <w:contextualSpacing/>
              <w:jc w:val="both"/>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Architektura modułowa w zakresie obudowy dla instalacji kontrolerów oraz obsługiwanych dysków, z dopuszczeniem współdzielenia jednego z modułów przez zainstalowane kontrolery i dyski.</w:t>
            </w:r>
          </w:p>
          <w:p w:rsidR="00810A43" w:rsidRPr="00496AA6" w:rsidRDefault="00810A43" w:rsidP="0007114C">
            <w:pPr>
              <w:pStyle w:val="Akapitzlist"/>
              <w:numPr>
                <w:ilvl w:val="0"/>
                <w:numId w:val="35"/>
              </w:numPr>
              <w:ind w:left="434"/>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Komplet komponentów do instalacji w standardowej szafie </w:t>
            </w:r>
            <w:proofErr w:type="spellStart"/>
            <w:r w:rsidRPr="00496AA6">
              <w:rPr>
                <w:rFonts w:asciiTheme="minorHAnsi" w:hAnsiTheme="minorHAnsi" w:cs="Calibri"/>
                <w:color w:val="000000" w:themeColor="text1"/>
                <w:sz w:val="20"/>
                <w:szCs w:val="20"/>
              </w:rPr>
              <w:t>rack</w:t>
            </w:r>
            <w:proofErr w:type="spellEnd"/>
            <w:r w:rsidRPr="00496AA6">
              <w:rPr>
                <w:rFonts w:asciiTheme="minorHAnsi" w:hAnsiTheme="minorHAnsi" w:cs="Calibri"/>
                <w:color w:val="000000" w:themeColor="text1"/>
                <w:sz w:val="20"/>
                <w:szCs w:val="20"/>
              </w:rPr>
              <w:t xml:space="preserve"> 19”.</w:t>
            </w:r>
          </w:p>
          <w:p w:rsidR="00810A43" w:rsidRPr="00496AA6" w:rsidRDefault="00810A43" w:rsidP="0007114C">
            <w:pPr>
              <w:pStyle w:val="Akapitzlist"/>
              <w:numPr>
                <w:ilvl w:val="0"/>
                <w:numId w:val="35"/>
              </w:numPr>
              <w:ind w:left="434"/>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Każdy skonfigurowany moduł/obudowa posiada układ nadmiarowy zasilania zapewniający ciągłą pracę macierzy bez ograniczeń czasowych i wydajnościowych w przypadku utraty nadmiarowości w danym układzie zasilania.</w:t>
            </w:r>
          </w:p>
          <w:p w:rsidR="00810A43" w:rsidRPr="00496AA6" w:rsidRDefault="00810A43" w:rsidP="0007114C">
            <w:pPr>
              <w:pStyle w:val="Akapitzlist"/>
              <w:numPr>
                <w:ilvl w:val="0"/>
                <w:numId w:val="35"/>
              </w:numPr>
              <w:ind w:left="434"/>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Obudowa posiada widoczne elementy sygnalizacyjne do informowania o stanie poprawnej pracy lub awarii macierzy.</w:t>
            </w:r>
          </w:p>
          <w:p w:rsidR="00810A43" w:rsidRPr="00496AA6" w:rsidRDefault="00810A43" w:rsidP="0007114C">
            <w:pPr>
              <w:pStyle w:val="Akapitzlist"/>
              <w:numPr>
                <w:ilvl w:val="0"/>
                <w:numId w:val="35"/>
              </w:numPr>
              <w:ind w:left="434"/>
              <w:contextualSpacing/>
              <w:jc w:val="both"/>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Możliwość rozbudowy i jednoczesnego podłączeni i używania modułów (tzw. „półek dyskowych”) dla dalszej rozbudowy o dodatkowe dyski w co najmniej dwóch wariantach:</w:t>
            </w:r>
          </w:p>
          <w:p w:rsidR="00810A43" w:rsidRPr="00496AA6" w:rsidRDefault="00810A43" w:rsidP="00A54B4D">
            <w:pPr>
              <w:pStyle w:val="Akapitzlist"/>
              <w:numPr>
                <w:ilvl w:val="0"/>
                <w:numId w:val="12"/>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maksimum 2U przy gęstości upakowania min</w:t>
            </w:r>
            <w:r w:rsidR="000311C3" w:rsidRPr="00496AA6">
              <w:rPr>
                <w:rFonts w:asciiTheme="minorHAnsi" w:hAnsiTheme="minorHAnsi" w:cs="Calibri"/>
                <w:color w:val="000000" w:themeColor="text1"/>
                <w:sz w:val="20"/>
                <w:szCs w:val="20"/>
              </w:rPr>
              <w:t>.</w:t>
            </w:r>
            <w:r w:rsidRPr="00496AA6">
              <w:rPr>
                <w:rFonts w:asciiTheme="minorHAnsi" w:hAnsiTheme="minorHAnsi" w:cs="Calibri"/>
                <w:color w:val="000000" w:themeColor="text1"/>
                <w:sz w:val="20"/>
                <w:szCs w:val="20"/>
              </w:rPr>
              <w:t xml:space="preserve"> 24 dyski 2,5” typu </w:t>
            </w:r>
            <w:proofErr w:type="spellStart"/>
            <w:r w:rsidRPr="00496AA6">
              <w:rPr>
                <w:rFonts w:asciiTheme="minorHAnsi" w:hAnsiTheme="minorHAnsi" w:cs="Calibri"/>
                <w:color w:val="000000" w:themeColor="text1"/>
                <w:sz w:val="20"/>
                <w:szCs w:val="20"/>
              </w:rPr>
              <w:t>hotplug</w:t>
            </w:r>
            <w:proofErr w:type="spellEnd"/>
            <w:r w:rsidRPr="00496AA6">
              <w:rPr>
                <w:rFonts w:asciiTheme="minorHAnsi" w:hAnsiTheme="minorHAnsi" w:cs="Calibri"/>
                <w:color w:val="000000" w:themeColor="text1"/>
                <w:sz w:val="20"/>
                <w:szCs w:val="20"/>
              </w:rPr>
              <w:t xml:space="preserve"> (z obsługą dysków SSD SAS DWPD3 o pojemności min</w:t>
            </w:r>
            <w:r w:rsidR="000311C3" w:rsidRPr="00496AA6">
              <w:rPr>
                <w:rFonts w:asciiTheme="minorHAnsi" w:hAnsiTheme="minorHAnsi" w:cs="Calibri"/>
                <w:color w:val="000000" w:themeColor="text1"/>
                <w:sz w:val="20"/>
                <w:szCs w:val="20"/>
              </w:rPr>
              <w:t>.</w:t>
            </w:r>
            <w:r w:rsidRPr="00496AA6">
              <w:rPr>
                <w:rFonts w:asciiTheme="minorHAnsi" w:hAnsiTheme="minorHAnsi" w:cs="Calibri"/>
                <w:color w:val="000000" w:themeColor="text1"/>
                <w:sz w:val="20"/>
                <w:szCs w:val="20"/>
              </w:rPr>
              <w:t xml:space="preserve"> 800 GB każdy);</w:t>
            </w:r>
          </w:p>
          <w:p w:rsidR="00810A43" w:rsidRPr="00496AA6" w:rsidRDefault="00810A43" w:rsidP="00A54B4D">
            <w:pPr>
              <w:pStyle w:val="Akapitzlist"/>
              <w:numPr>
                <w:ilvl w:val="0"/>
                <w:numId w:val="12"/>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maksimum 2U przy gęstości upakowania min</w:t>
            </w:r>
            <w:r w:rsidR="000311C3"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t xml:space="preserve">12 dysków 3,5” typu </w:t>
            </w:r>
            <w:proofErr w:type="spellStart"/>
            <w:r w:rsidRPr="00496AA6">
              <w:rPr>
                <w:rFonts w:asciiTheme="minorHAnsi" w:hAnsiTheme="minorHAnsi" w:cs="Calibri"/>
                <w:color w:val="000000" w:themeColor="text1"/>
                <w:sz w:val="20"/>
                <w:szCs w:val="20"/>
              </w:rPr>
              <w:t>hotplug</w:t>
            </w:r>
            <w:proofErr w:type="spellEnd"/>
            <w:r w:rsidRPr="00496AA6">
              <w:rPr>
                <w:rFonts w:asciiTheme="minorHAnsi" w:hAnsiTheme="minorHAnsi" w:cs="Calibri"/>
                <w:color w:val="000000" w:themeColor="text1"/>
                <w:sz w:val="20"/>
                <w:szCs w:val="20"/>
              </w:rPr>
              <w:t xml:space="preserve"> (z obsługą dysków SSD SAS DWPD3 o pojemności min</w:t>
            </w:r>
            <w:r w:rsidR="000311C3" w:rsidRPr="00496AA6">
              <w:rPr>
                <w:rFonts w:asciiTheme="minorHAnsi" w:hAnsiTheme="minorHAnsi" w:cs="Calibri"/>
                <w:color w:val="000000" w:themeColor="text1"/>
                <w:sz w:val="20"/>
                <w:szCs w:val="20"/>
              </w:rPr>
              <w:t>.</w:t>
            </w:r>
            <w:r w:rsidRPr="00496AA6">
              <w:rPr>
                <w:rFonts w:asciiTheme="minorHAnsi" w:hAnsiTheme="minorHAnsi" w:cs="Calibri"/>
                <w:color w:val="000000" w:themeColor="text1"/>
                <w:sz w:val="20"/>
                <w:szCs w:val="20"/>
              </w:rPr>
              <w:t xml:space="preserve"> 800 GB każdy)</w:t>
            </w:r>
          </w:p>
          <w:p w:rsidR="00810A43" w:rsidRPr="00496AA6" w:rsidRDefault="00810A43" w:rsidP="0007114C">
            <w:pPr>
              <w:pStyle w:val="Akapitzlist"/>
              <w:numPr>
                <w:ilvl w:val="0"/>
                <w:numId w:val="35"/>
              </w:numPr>
              <w:ind w:left="434"/>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Możliwość jednoczesnego podłączenia i użycia dowolnego rodzaju i kombinacji  półek dyskowych.</w:t>
            </w:r>
          </w:p>
        </w:tc>
        <w:tc>
          <w:tcPr>
            <w:tcW w:w="4111" w:type="dxa"/>
          </w:tcPr>
          <w:p w:rsidR="00810A43" w:rsidRPr="00496AA6"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10A43" w:rsidRPr="00496AA6" w:rsidRDefault="00810A43" w:rsidP="00676A6A">
            <w:pPr>
              <w:pStyle w:val="Akapitzlist"/>
              <w:snapToGrid w:val="0"/>
              <w:ind w:left="43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676A6A">
        <w:tc>
          <w:tcPr>
            <w:tcW w:w="715" w:type="dxa"/>
          </w:tcPr>
          <w:p w:rsidR="00810A43" w:rsidRPr="00496AA6" w:rsidRDefault="00810A43" w:rsidP="00676A6A">
            <w:pPr>
              <w:rPr>
                <w:rFonts w:asciiTheme="minorHAnsi" w:hAnsiTheme="minorHAnsi" w:cs="Calibri"/>
                <w:color w:val="000000" w:themeColor="text1"/>
              </w:rPr>
            </w:pPr>
            <w:r w:rsidRPr="00496AA6">
              <w:rPr>
                <w:rFonts w:asciiTheme="minorHAnsi" w:hAnsiTheme="minorHAnsi" w:cs="Calibri"/>
                <w:b/>
                <w:color w:val="000000" w:themeColor="text1"/>
                <w:sz w:val="20"/>
                <w:szCs w:val="20"/>
              </w:rPr>
              <w:lastRenderedPageBreak/>
              <w:t>2</w:t>
            </w:r>
          </w:p>
        </w:tc>
        <w:tc>
          <w:tcPr>
            <w:tcW w:w="1690" w:type="dxa"/>
          </w:tcPr>
          <w:p w:rsidR="00810A43" w:rsidRPr="00496AA6" w:rsidRDefault="00810A43" w:rsidP="00676A6A">
            <w:pPr>
              <w:rPr>
                <w:rFonts w:asciiTheme="minorHAnsi" w:hAnsiTheme="minorHAnsi" w:cs="Calibri"/>
                <w:color w:val="000000" w:themeColor="text1"/>
              </w:rPr>
            </w:pPr>
            <w:r w:rsidRPr="00496AA6">
              <w:rPr>
                <w:rFonts w:asciiTheme="minorHAnsi" w:hAnsiTheme="minorHAnsi" w:cs="Calibri"/>
                <w:b/>
                <w:color w:val="000000" w:themeColor="text1"/>
                <w:sz w:val="20"/>
                <w:szCs w:val="20"/>
              </w:rPr>
              <w:t>Dyski twarde, zarządzanie dyskami i danymi</w:t>
            </w:r>
          </w:p>
        </w:tc>
        <w:tc>
          <w:tcPr>
            <w:tcW w:w="8930" w:type="dxa"/>
          </w:tcPr>
          <w:p w:rsidR="00810A43" w:rsidRPr="00496AA6" w:rsidRDefault="00810A43" w:rsidP="00A54B4D">
            <w:pPr>
              <w:pStyle w:val="Akapitzlist"/>
              <w:numPr>
                <w:ilvl w:val="0"/>
                <w:numId w:val="4"/>
              </w:numPr>
              <w:ind w:left="428" w:hanging="35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Możliwość instalacji dysków typu </w:t>
            </w:r>
            <w:proofErr w:type="spellStart"/>
            <w:r w:rsidRPr="00496AA6">
              <w:rPr>
                <w:rFonts w:asciiTheme="minorHAnsi" w:hAnsiTheme="minorHAnsi" w:cs="Calibri"/>
                <w:color w:val="000000" w:themeColor="text1"/>
                <w:sz w:val="20"/>
                <w:szCs w:val="20"/>
              </w:rPr>
              <w:t>hot-plug</w:t>
            </w:r>
            <w:proofErr w:type="spellEnd"/>
            <w:r w:rsidRPr="00496AA6">
              <w:rPr>
                <w:rFonts w:asciiTheme="minorHAnsi" w:hAnsiTheme="minorHAnsi" w:cs="Calibri"/>
                <w:color w:val="000000" w:themeColor="text1"/>
                <w:sz w:val="20"/>
                <w:szCs w:val="20"/>
              </w:rPr>
              <w:t xml:space="preserve"> w formacie 2,5” i 3,5”.</w:t>
            </w:r>
          </w:p>
          <w:p w:rsidR="00810A43" w:rsidRPr="00496AA6"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Obsługa przestrzeni dyskowej w trybie surowym (tzw. RAW) min</w:t>
            </w:r>
            <w:r w:rsidR="00A41A37" w:rsidRPr="00496AA6">
              <w:rPr>
                <w:rFonts w:asciiTheme="minorHAnsi" w:hAnsiTheme="minorHAnsi" w:cs="Calibri"/>
                <w:color w:val="000000" w:themeColor="text1"/>
                <w:sz w:val="20"/>
                <w:szCs w:val="20"/>
              </w:rPr>
              <w:t>.</w:t>
            </w:r>
            <w:r w:rsidRPr="00496AA6">
              <w:rPr>
                <w:rFonts w:asciiTheme="minorHAnsi" w:hAnsiTheme="minorHAnsi" w:cs="Calibri"/>
                <w:color w:val="000000" w:themeColor="text1"/>
                <w:sz w:val="20"/>
                <w:szCs w:val="20"/>
              </w:rPr>
              <w:t xml:space="preserve"> 6</w:t>
            </w:r>
            <w:r w:rsidR="00A41A37" w:rsidRPr="00496AA6">
              <w:rPr>
                <w:rFonts w:asciiTheme="minorHAnsi" w:hAnsiTheme="minorHAnsi" w:cs="Calibri"/>
                <w:color w:val="000000" w:themeColor="text1"/>
                <w:sz w:val="20"/>
                <w:szCs w:val="20"/>
              </w:rPr>
              <w:t>5</w:t>
            </w:r>
            <w:r w:rsidRPr="00496AA6">
              <w:rPr>
                <w:rFonts w:asciiTheme="minorHAnsi" w:hAnsiTheme="minorHAnsi" w:cs="Calibri"/>
                <w:color w:val="000000" w:themeColor="text1"/>
                <w:sz w:val="20"/>
                <w:szCs w:val="20"/>
              </w:rPr>
              <w:t>0 TB bez konieczności wymiany zainstalowanych kontrolerów.</w:t>
            </w:r>
          </w:p>
          <w:p w:rsidR="00810A43" w:rsidRPr="00496AA6"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Oferowana macierz musi umożliwiać instalację co najmniej </w:t>
            </w:r>
            <w:r w:rsidR="0059233F" w:rsidRPr="00496AA6">
              <w:rPr>
                <w:rFonts w:asciiTheme="minorHAnsi" w:hAnsiTheme="minorHAnsi" w:cs="Calibri"/>
                <w:color w:val="000000" w:themeColor="text1"/>
                <w:sz w:val="20"/>
                <w:szCs w:val="20"/>
              </w:rPr>
              <w:t>4</w:t>
            </w:r>
            <w:r w:rsidRPr="00496AA6">
              <w:rPr>
                <w:rFonts w:asciiTheme="minorHAnsi" w:hAnsiTheme="minorHAnsi" w:cs="Calibri"/>
                <w:color w:val="000000" w:themeColor="text1"/>
                <w:sz w:val="20"/>
                <w:szCs w:val="20"/>
              </w:rPr>
              <w:t xml:space="preserve"> dodatkowych półek dyskowych po dostarczeniu minimalnej liczby dysków określonych w pkt. e).</w:t>
            </w:r>
          </w:p>
          <w:p w:rsidR="00606FA3" w:rsidRPr="00496AA6" w:rsidRDefault="00810A43" w:rsidP="00606FA3">
            <w:pPr>
              <w:pStyle w:val="Akapitzlist"/>
              <w:numPr>
                <w:ilvl w:val="0"/>
                <w:numId w:val="4"/>
              </w:numPr>
              <w:ind w:left="428"/>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Dostarczona macierz musi zawierać minimum:</w:t>
            </w:r>
          </w:p>
          <w:p w:rsidR="00606FA3" w:rsidRPr="00496AA6" w:rsidRDefault="003C5794" w:rsidP="00DA1D0C">
            <w:pPr>
              <w:pStyle w:val="Akapitzlist"/>
              <w:numPr>
                <w:ilvl w:val="1"/>
                <w:numId w:val="2"/>
              </w:numPr>
              <w:ind w:left="788"/>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4</w:t>
            </w:r>
            <w:r w:rsidR="00EC1BE5" w:rsidRPr="00496AA6">
              <w:rPr>
                <w:rFonts w:asciiTheme="minorHAnsi" w:hAnsiTheme="minorHAnsi" w:cs="Calibri"/>
                <w:color w:val="000000" w:themeColor="text1"/>
                <w:sz w:val="20"/>
                <w:szCs w:val="20"/>
              </w:rPr>
              <w:t xml:space="preserve"> dyski </w:t>
            </w:r>
            <w:r w:rsidR="002B358A" w:rsidRPr="00496AA6">
              <w:rPr>
                <w:rFonts w:asciiTheme="minorHAnsi" w:hAnsiTheme="minorHAnsi" w:cs="Calibri"/>
                <w:color w:val="000000" w:themeColor="text1"/>
                <w:sz w:val="20"/>
                <w:szCs w:val="20"/>
              </w:rPr>
              <w:t>2</w:t>
            </w:r>
            <w:r w:rsidR="00EC1BE5" w:rsidRPr="00496AA6">
              <w:rPr>
                <w:rFonts w:asciiTheme="minorHAnsi" w:hAnsiTheme="minorHAnsi" w:cs="Calibri"/>
                <w:color w:val="000000" w:themeColor="text1"/>
                <w:sz w:val="20"/>
                <w:szCs w:val="20"/>
              </w:rPr>
              <w:t xml:space="preserve">,5” SSD SAS o pojemności min. </w:t>
            </w:r>
            <w:r w:rsidRPr="00496AA6">
              <w:rPr>
                <w:rFonts w:asciiTheme="minorHAnsi" w:hAnsiTheme="minorHAnsi" w:cs="Calibri"/>
                <w:color w:val="000000" w:themeColor="text1"/>
                <w:sz w:val="20"/>
                <w:szCs w:val="20"/>
              </w:rPr>
              <w:t>1.92 T</w:t>
            </w:r>
            <w:r w:rsidR="00EC1BE5" w:rsidRPr="00496AA6">
              <w:rPr>
                <w:rFonts w:asciiTheme="minorHAnsi" w:hAnsiTheme="minorHAnsi" w:cs="Calibri"/>
                <w:color w:val="000000" w:themeColor="text1"/>
                <w:sz w:val="20"/>
                <w:szCs w:val="20"/>
              </w:rPr>
              <w:t>B każdy,</w:t>
            </w:r>
          </w:p>
          <w:p w:rsidR="00DA5371" w:rsidRPr="00496AA6" w:rsidRDefault="002B358A" w:rsidP="00DA5371">
            <w:pPr>
              <w:pStyle w:val="Akapitzlist"/>
              <w:numPr>
                <w:ilvl w:val="1"/>
                <w:numId w:val="2"/>
              </w:numPr>
              <w:ind w:left="788"/>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10</w:t>
            </w:r>
            <w:r w:rsidR="00DA5371" w:rsidRPr="00496AA6">
              <w:rPr>
                <w:rFonts w:asciiTheme="minorHAnsi" w:hAnsiTheme="minorHAnsi" w:cs="Calibri"/>
                <w:color w:val="000000" w:themeColor="text1"/>
                <w:sz w:val="20"/>
                <w:szCs w:val="20"/>
              </w:rPr>
              <w:t xml:space="preserve"> dysków </w:t>
            </w:r>
            <w:r w:rsidRPr="00496AA6">
              <w:rPr>
                <w:rFonts w:asciiTheme="minorHAnsi" w:hAnsiTheme="minorHAnsi" w:cs="Calibri"/>
                <w:color w:val="000000" w:themeColor="text1"/>
                <w:sz w:val="20"/>
                <w:szCs w:val="20"/>
              </w:rPr>
              <w:t>2</w:t>
            </w:r>
            <w:r w:rsidR="00DA5371" w:rsidRPr="00496AA6">
              <w:rPr>
                <w:rFonts w:asciiTheme="minorHAnsi" w:hAnsiTheme="minorHAnsi" w:cs="Calibri"/>
                <w:color w:val="000000" w:themeColor="text1"/>
                <w:sz w:val="20"/>
                <w:szCs w:val="20"/>
              </w:rPr>
              <w:t xml:space="preserve">,5” SAS o pojemności min. </w:t>
            </w:r>
            <w:r w:rsidRPr="00496AA6">
              <w:rPr>
                <w:rFonts w:asciiTheme="minorHAnsi" w:hAnsiTheme="minorHAnsi" w:cs="Calibri"/>
                <w:color w:val="000000" w:themeColor="text1"/>
                <w:sz w:val="20"/>
                <w:szCs w:val="20"/>
              </w:rPr>
              <w:t>1.8</w:t>
            </w:r>
            <w:r w:rsidR="00DA5371" w:rsidRPr="00496AA6">
              <w:rPr>
                <w:rFonts w:asciiTheme="minorHAnsi" w:hAnsiTheme="minorHAnsi" w:cs="Calibri"/>
                <w:color w:val="000000" w:themeColor="text1"/>
                <w:sz w:val="20"/>
                <w:szCs w:val="20"/>
              </w:rPr>
              <w:t xml:space="preserve"> TB każdy i prędkości obrotowej min. </w:t>
            </w:r>
            <w:r w:rsidR="00725886" w:rsidRPr="00496AA6">
              <w:rPr>
                <w:rFonts w:asciiTheme="minorHAnsi" w:hAnsiTheme="minorHAnsi" w:cs="Calibri"/>
                <w:color w:val="000000" w:themeColor="text1"/>
                <w:sz w:val="20"/>
                <w:szCs w:val="20"/>
              </w:rPr>
              <w:t>10</w:t>
            </w:r>
            <w:r w:rsidR="00DA5371" w:rsidRPr="00496AA6">
              <w:rPr>
                <w:rFonts w:asciiTheme="minorHAnsi" w:hAnsiTheme="minorHAnsi" w:cs="Calibri"/>
                <w:color w:val="000000" w:themeColor="text1"/>
                <w:sz w:val="20"/>
                <w:szCs w:val="20"/>
              </w:rPr>
              <w:t>k RPM każdy.</w:t>
            </w:r>
          </w:p>
          <w:p w:rsidR="00810A43" w:rsidRPr="00496AA6"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Oferowana macierz musi obsługiwać łącznie minimum </w:t>
            </w:r>
            <w:r w:rsidR="001F3ECD" w:rsidRPr="00496AA6">
              <w:rPr>
                <w:rFonts w:asciiTheme="minorHAnsi" w:hAnsiTheme="minorHAnsi" w:cs="Calibri"/>
                <w:color w:val="000000" w:themeColor="text1"/>
                <w:sz w:val="20"/>
                <w:szCs w:val="20"/>
              </w:rPr>
              <w:t>1</w:t>
            </w:r>
            <w:r w:rsidR="00FA5A3A" w:rsidRPr="00496AA6">
              <w:rPr>
                <w:rFonts w:asciiTheme="minorHAnsi" w:hAnsiTheme="minorHAnsi" w:cs="Calibri"/>
                <w:color w:val="000000" w:themeColor="text1"/>
                <w:sz w:val="20"/>
                <w:szCs w:val="20"/>
              </w:rPr>
              <w:t>2</w:t>
            </w:r>
            <w:r w:rsidR="001F3ECD" w:rsidRPr="00496AA6">
              <w:rPr>
                <w:rFonts w:asciiTheme="minorHAnsi" w:hAnsiTheme="minorHAnsi" w:cs="Calibri"/>
                <w:color w:val="000000" w:themeColor="text1"/>
                <w:sz w:val="20"/>
                <w:szCs w:val="20"/>
              </w:rPr>
              <w:t>0</w:t>
            </w:r>
            <w:r w:rsidRPr="00496AA6">
              <w:rPr>
                <w:rFonts w:asciiTheme="minorHAnsi" w:hAnsiTheme="minorHAnsi" w:cs="Calibri"/>
                <w:color w:val="000000" w:themeColor="text1"/>
                <w:sz w:val="20"/>
                <w:szCs w:val="20"/>
              </w:rPr>
              <w:t xml:space="preserve"> dysków wykonanych w technologii typu </w:t>
            </w:r>
            <w:proofErr w:type="spellStart"/>
            <w:r w:rsidRPr="00496AA6">
              <w:rPr>
                <w:rFonts w:asciiTheme="minorHAnsi" w:hAnsiTheme="minorHAnsi" w:cs="Calibri"/>
                <w:color w:val="000000" w:themeColor="text1"/>
                <w:sz w:val="20"/>
                <w:szCs w:val="20"/>
              </w:rPr>
              <w:t>hot-plug</w:t>
            </w:r>
            <w:proofErr w:type="spellEnd"/>
            <w:r w:rsidRPr="00496AA6">
              <w:rPr>
                <w:rFonts w:asciiTheme="minorHAnsi" w:hAnsiTheme="minorHAnsi" w:cs="Calibri"/>
                <w:color w:val="000000" w:themeColor="text1"/>
                <w:sz w:val="20"/>
                <w:szCs w:val="20"/>
              </w:rPr>
              <w:t xml:space="preserve"> bez konieczności dokupowania/wymiany żadnych innych elementów sprzętowych czy licencyjnych innych niż same półki dyskowe wraz z dyskami.</w:t>
            </w:r>
          </w:p>
          <w:p w:rsidR="00810A43" w:rsidRPr="00496AA6"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Macierz jest wyposażona w nadmiarowe mechanizmy badania integralności składowanych danych.</w:t>
            </w:r>
          </w:p>
          <w:p w:rsidR="00810A43" w:rsidRPr="00496AA6"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Macierz zapewnia poziom zabezpieczenia danych na dyskach fizycznych co najmniej na poziomie RAID: 1,10,5,6 lub równoważne.</w:t>
            </w:r>
          </w:p>
          <w:p w:rsidR="00810A43" w:rsidRPr="00496AA6"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Wszystkie dyski wspierane przez oferowany model macierzy wykonane są w technologii typu </w:t>
            </w:r>
            <w:proofErr w:type="spellStart"/>
            <w:r w:rsidRPr="00496AA6">
              <w:rPr>
                <w:rFonts w:asciiTheme="minorHAnsi" w:hAnsiTheme="minorHAnsi" w:cs="Calibri"/>
                <w:color w:val="000000" w:themeColor="text1"/>
                <w:sz w:val="20"/>
                <w:szCs w:val="20"/>
              </w:rPr>
              <w:t>hot-plug</w:t>
            </w:r>
            <w:proofErr w:type="spellEnd"/>
            <w:r w:rsidRPr="00496AA6">
              <w:rPr>
                <w:rFonts w:asciiTheme="minorHAnsi" w:hAnsiTheme="minorHAnsi" w:cs="Calibri"/>
                <w:color w:val="000000" w:themeColor="text1"/>
                <w:sz w:val="20"/>
                <w:szCs w:val="20"/>
              </w:rPr>
              <w:t xml:space="preserve"> i posiadają podwójne porty SAS obsługujące tryb pracy </w:t>
            </w:r>
            <w:proofErr w:type="spellStart"/>
            <w:r w:rsidRPr="00496AA6">
              <w:rPr>
                <w:rFonts w:asciiTheme="minorHAnsi" w:hAnsiTheme="minorHAnsi" w:cs="Calibri"/>
                <w:color w:val="000000" w:themeColor="text1"/>
                <w:sz w:val="20"/>
                <w:szCs w:val="20"/>
              </w:rPr>
              <w:t>full-duplex</w:t>
            </w:r>
            <w:proofErr w:type="spellEnd"/>
            <w:r w:rsidRPr="00496AA6">
              <w:rPr>
                <w:rFonts w:asciiTheme="minorHAnsi" w:hAnsiTheme="minorHAnsi" w:cs="Calibri"/>
                <w:color w:val="000000" w:themeColor="text1"/>
                <w:sz w:val="20"/>
                <w:szCs w:val="20"/>
              </w:rPr>
              <w:t>.</w:t>
            </w:r>
          </w:p>
          <w:p w:rsidR="00810A43" w:rsidRPr="00496AA6"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Oferowana macierz wspiera poniższe dyski typu </w:t>
            </w:r>
            <w:proofErr w:type="spellStart"/>
            <w:r w:rsidRPr="00496AA6">
              <w:rPr>
                <w:rFonts w:asciiTheme="minorHAnsi" w:hAnsiTheme="minorHAnsi" w:cs="Calibri"/>
                <w:color w:val="000000" w:themeColor="text1"/>
                <w:sz w:val="20"/>
                <w:szCs w:val="20"/>
              </w:rPr>
              <w:t>hot-plug</w:t>
            </w:r>
            <w:proofErr w:type="spellEnd"/>
            <w:r w:rsidRPr="00496AA6">
              <w:rPr>
                <w:rFonts w:asciiTheme="minorHAnsi" w:hAnsiTheme="minorHAnsi" w:cs="Calibri"/>
                <w:color w:val="000000" w:themeColor="text1"/>
                <w:sz w:val="20"/>
                <w:szCs w:val="20"/>
              </w:rPr>
              <w:t>:</w:t>
            </w:r>
          </w:p>
          <w:p w:rsidR="00810A43" w:rsidRPr="00496AA6" w:rsidRDefault="00810A43" w:rsidP="00676A6A">
            <w:pPr>
              <w:pStyle w:val="Akapitzlist"/>
              <w:numPr>
                <w:ilvl w:val="1"/>
                <w:numId w:val="3"/>
              </w:numPr>
              <w:ind w:left="788"/>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dyski elektroniczne SSD SAS o pojemności min</w:t>
            </w:r>
            <w:r w:rsidR="00134B92" w:rsidRPr="00496AA6">
              <w:rPr>
                <w:rFonts w:asciiTheme="minorHAnsi" w:hAnsiTheme="minorHAnsi" w:cs="Calibri"/>
                <w:color w:val="000000" w:themeColor="text1"/>
                <w:sz w:val="20"/>
                <w:szCs w:val="20"/>
              </w:rPr>
              <w:t>.</w:t>
            </w:r>
            <w:r w:rsidRPr="00496AA6">
              <w:rPr>
                <w:rFonts w:asciiTheme="minorHAnsi" w:hAnsiTheme="minorHAnsi" w:cs="Calibri"/>
                <w:color w:val="000000" w:themeColor="text1"/>
                <w:sz w:val="20"/>
                <w:szCs w:val="20"/>
              </w:rPr>
              <w:t xml:space="preserve"> </w:t>
            </w:r>
            <w:r w:rsidR="00925085" w:rsidRPr="00496AA6">
              <w:rPr>
                <w:rFonts w:asciiTheme="minorHAnsi" w:hAnsiTheme="minorHAnsi" w:cs="Calibri"/>
                <w:color w:val="000000" w:themeColor="text1"/>
                <w:sz w:val="20"/>
                <w:szCs w:val="20"/>
              </w:rPr>
              <w:t>800G</w:t>
            </w:r>
            <w:r w:rsidRPr="00496AA6">
              <w:rPr>
                <w:rFonts w:asciiTheme="minorHAnsi" w:hAnsiTheme="minorHAnsi" w:cs="Calibri"/>
                <w:color w:val="000000" w:themeColor="text1"/>
                <w:sz w:val="20"/>
                <w:szCs w:val="20"/>
              </w:rPr>
              <w:t xml:space="preserve">B </w:t>
            </w:r>
            <w:r w:rsidR="00402954" w:rsidRPr="00496AA6">
              <w:rPr>
                <w:rFonts w:asciiTheme="minorHAnsi" w:hAnsiTheme="minorHAnsi" w:cs="Calibri"/>
                <w:color w:val="000000" w:themeColor="text1"/>
                <w:sz w:val="20"/>
                <w:szCs w:val="20"/>
              </w:rPr>
              <w:t>DWPD3</w:t>
            </w:r>
            <w:r w:rsidRPr="00496AA6">
              <w:rPr>
                <w:rFonts w:asciiTheme="minorHAnsi" w:hAnsiTheme="minorHAnsi" w:cs="Calibri"/>
                <w:color w:val="000000" w:themeColor="text1"/>
                <w:sz w:val="20"/>
                <w:szCs w:val="20"/>
              </w:rPr>
              <w:t xml:space="preserve"> oraz </w:t>
            </w:r>
            <w:r w:rsidR="005F7BD8" w:rsidRPr="00496AA6">
              <w:rPr>
                <w:rFonts w:asciiTheme="minorHAnsi" w:hAnsiTheme="minorHAnsi" w:cs="Calibri"/>
                <w:color w:val="000000" w:themeColor="text1"/>
                <w:sz w:val="20"/>
                <w:szCs w:val="20"/>
              </w:rPr>
              <w:t>960G</w:t>
            </w:r>
            <w:r w:rsidRPr="00496AA6">
              <w:rPr>
                <w:rFonts w:asciiTheme="minorHAnsi" w:hAnsiTheme="minorHAnsi" w:cs="Calibri"/>
                <w:color w:val="000000" w:themeColor="text1"/>
                <w:sz w:val="20"/>
                <w:szCs w:val="20"/>
              </w:rPr>
              <w:t xml:space="preserve">B </w:t>
            </w:r>
            <w:r w:rsidR="005F7BD8" w:rsidRPr="00496AA6">
              <w:rPr>
                <w:rFonts w:asciiTheme="minorHAnsi" w:hAnsiTheme="minorHAnsi" w:cs="Calibri"/>
                <w:color w:val="000000" w:themeColor="text1"/>
                <w:sz w:val="20"/>
                <w:szCs w:val="20"/>
              </w:rPr>
              <w:t>DWPD1</w:t>
            </w:r>
          </w:p>
          <w:p w:rsidR="00810A43" w:rsidRPr="00496AA6" w:rsidRDefault="00810A43" w:rsidP="00676A6A">
            <w:pPr>
              <w:pStyle w:val="Akapitzlist"/>
              <w:numPr>
                <w:ilvl w:val="1"/>
                <w:numId w:val="3"/>
              </w:numPr>
              <w:ind w:left="788"/>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dyski mechaniczne HDD SAS o pojemności min</w:t>
            </w:r>
            <w:r w:rsidR="00134B92" w:rsidRPr="00496AA6">
              <w:rPr>
                <w:rFonts w:asciiTheme="minorHAnsi" w:hAnsiTheme="minorHAnsi" w:cs="Calibri"/>
                <w:color w:val="000000" w:themeColor="text1"/>
                <w:sz w:val="20"/>
                <w:szCs w:val="20"/>
              </w:rPr>
              <w:t xml:space="preserve">. </w:t>
            </w:r>
            <w:r w:rsidR="005F7BD8" w:rsidRPr="00496AA6">
              <w:rPr>
                <w:rFonts w:asciiTheme="minorHAnsi" w:hAnsiTheme="minorHAnsi" w:cs="Calibri"/>
                <w:color w:val="000000" w:themeColor="text1"/>
                <w:sz w:val="20"/>
                <w:szCs w:val="20"/>
              </w:rPr>
              <w:t>1</w:t>
            </w:r>
            <w:r w:rsidR="00395E5D" w:rsidRPr="00496AA6">
              <w:rPr>
                <w:rFonts w:asciiTheme="minorHAnsi" w:hAnsiTheme="minorHAnsi" w:cs="Calibri"/>
                <w:color w:val="000000" w:themeColor="text1"/>
                <w:sz w:val="20"/>
                <w:szCs w:val="20"/>
              </w:rPr>
              <w:t>.</w:t>
            </w:r>
            <w:r w:rsidR="00402954" w:rsidRPr="00496AA6">
              <w:rPr>
                <w:rFonts w:asciiTheme="minorHAnsi" w:hAnsiTheme="minorHAnsi" w:cs="Calibri"/>
                <w:color w:val="000000" w:themeColor="text1"/>
                <w:sz w:val="20"/>
                <w:szCs w:val="20"/>
              </w:rPr>
              <w:t>2</w:t>
            </w:r>
            <w:r w:rsidRPr="00496AA6">
              <w:rPr>
                <w:rFonts w:asciiTheme="minorHAnsi" w:hAnsiTheme="minorHAnsi" w:cs="Calibri"/>
                <w:color w:val="000000" w:themeColor="text1"/>
                <w:sz w:val="20"/>
                <w:szCs w:val="20"/>
              </w:rPr>
              <w:t xml:space="preserve">TB i prędkości 10 tysięcy obrotów na minutę, </w:t>
            </w:r>
          </w:p>
          <w:p w:rsidR="00810A43" w:rsidRPr="00496AA6" w:rsidRDefault="00810A43" w:rsidP="00676A6A">
            <w:pPr>
              <w:pStyle w:val="Akapitzlist"/>
              <w:numPr>
                <w:ilvl w:val="1"/>
                <w:numId w:val="3"/>
              </w:numPr>
              <w:ind w:left="788"/>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dyski mechaniczne HDD </w:t>
            </w:r>
            <w:proofErr w:type="spellStart"/>
            <w:r w:rsidRPr="00496AA6">
              <w:rPr>
                <w:rFonts w:asciiTheme="minorHAnsi" w:hAnsiTheme="minorHAnsi" w:cs="Calibri"/>
                <w:color w:val="000000" w:themeColor="text1"/>
                <w:sz w:val="20"/>
                <w:szCs w:val="20"/>
              </w:rPr>
              <w:t>NL-SAS</w:t>
            </w:r>
            <w:proofErr w:type="spellEnd"/>
            <w:r w:rsidRPr="00496AA6">
              <w:rPr>
                <w:rFonts w:asciiTheme="minorHAnsi" w:hAnsiTheme="minorHAnsi" w:cs="Calibri"/>
                <w:color w:val="000000" w:themeColor="text1"/>
                <w:sz w:val="20"/>
                <w:szCs w:val="20"/>
              </w:rPr>
              <w:t xml:space="preserve"> o pojemności min</w:t>
            </w:r>
            <w:r w:rsidR="00134B92" w:rsidRPr="00496AA6">
              <w:rPr>
                <w:rFonts w:asciiTheme="minorHAnsi" w:hAnsiTheme="minorHAnsi" w:cs="Calibri"/>
                <w:color w:val="000000" w:themeColor="text1"/>
                <w:sz w:val="20"/>
                <w:szCs w:val="20"/>
              </w:rPr>
              <w:t>.</w:t>
            </w:r>
            <w:r w:rsidRPr="00496AA6">
              <w:rPr>
                <w:rFonts w:asciiTheme="minorHAnsi" w:hAnsiTheme="minorHAnsi" w:cs="Calibri"/>
                <w:color w:val="000000" w:themeColor="text1"/>
                <w:sz w:val="20"/>
                <w:szCs w:val="20"/>
              </w:rPr>
              <w:t xml:space="preserve"> </w:t>
            </w:r>
            <w:r w:rsidR="00402954" w:rsidRPr="00496AA6">
              <w:rPr>
                <w:rFonts w:asciiTheme="minorHAnsi" w:hAnsiTheme="minorHAnsi" w:cs="Calibri"/>
                <w:color w:val="000000" w:themeColor="text1"/>
                <w:sz w:val="20"/>
                <w:szCs w:val="20"/>
              </w:rPr>
              <w:t>4</w:t>
            </w:r>
            <w:r w:rsidRPr="00496AA6">
              <w:rPr>
                <w:rFonts w:asciiTheme="minorHAnsi" w:hAnsiTheme="minorHAnsi" w:cs="Calibri"/>
                <w:color w:val="000000" w:themeColor="text1"/>
                <w:sz w:val="20"/>
                <w:szCs w:val="20"/>
              </w:rPr>
              <w:t>TB i prędkości obrotowej minimum 7</w:t>
            </w:r>
            <w:r w:rsidR="00395E5D" w:rsidRPr="00496AA6">
              <w:rPr>
                <w:rFonts w:asciiTheme="minorHAnsi" w:hAnsiTheme="minorHAnsi" w:cs="Calibri"/>
                <w:color w:val="000000" w:themeColor="text1"/>
                <w:sz w:val="20"/>
                <w:szCs w:val="20"/>
              </w:rPr>
              <w:t>.</w:t>
            </w:r>
            <w:r w:rsidRPr="00496AA6">
              <w:rPr>
                <w:rFonts w:asciiTheme="minorHAnsi" w:hAnsiTheme="minorHAnsi" w:cs="Calibri"/>
                <w:color w:val="000000" w:themeColor="text1"/>
                <w:sz w:val="20"/>
                <w:szCs w:val="20"/>
              </w:rPr>
              <w:t>2 tysięcy obrotów na minutę.</w:t>
            </w:r>
          </w:p>
          <w:p w:rsidR="00810A43" w:rsidRPr="00496AA6"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Obsługa dysków typu </w:t>
            </w:r>
            <w:proofErr w:type="spellStart"/>
            <w:r w:rsidRPr="00496AA6">
              <w:rPr>
                <w:rFonts w:asciiTheme="minorHAnsi" w:hAnsiTheme="minorHAnsi" w:cs="Calibri"/>
                <w:color w:val="000000" w:themeColor="text1"/>
                <w:sz w:val="20"/>
                <w:szCs w:val="20"/>
              </w:rPr>
              <w:t>hot-plug</w:t>
            </w:r>
            <w:proofErr w:type="spellEnd"/>
            <w:r w:rsidRPr="00496AA6">
              <w:rPr>
                <w:rFonts w:asciiTheme="minorHAnsi" w:hAnsiTheme="minorHAnsi" w:cs="Calibri"/>
                <w:color w:val="000000" w:themeColor="text1"/>
                <w:sz w:val="20"/>
                <w:szCs w:val="20"/>
              </w:rPr>
              <w:t xml:space="preserve"> SSD i HDD wyposażonych w porty SAS 12Gb/s.</w:t>
            </w:r>
          </w:p>
          <w:p w:rsidR="00810A43" w:rsidRPr="00496AA6"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Obsługa min</w:t>
            </w:r>
            <w:r w:rsidR="003935D2" w:rsidRPr="00496AA6">
              <w:rPr>
                <w:rFonts w:asciiTheme="minorHAnsi" w:hAnsiTheme="minorHAnsi" w:cs="Calibri"/>
                <w:color w:val="000000" w:themeColor="text1"/>
                <w:sz w:val="20"/>
                <w:szCs w:val="20"/>
              </w:rPr>
              <w:t>.</w:t>
            </w:r>
            <w:r w:rsidRPr="00496AA6">
              <w:rPr>
                <w:rFonts w:asciiTheme="minorHAnsi" w:hAnsiTheme="minorHAnsi" w:cs="Calibri"/>
                <w:color w:val="000000" w:themeColor="text1"/>
                <w:sz w:val="20"/>
                <w:szCs w:val="20"/>
              </w:rPr>
              <w:t xml:space="preserve"> </w:t>
            </w:r>
            <w:r w:rsidR="00E05E49" w:rsidRPr="00496AA6">
              <w:rPr>
                <w:rFonts w:asciiTheme="minorHAnsi" w:hAnsiTheme="minorHAnsi" w:cs="Calibri"/>
                <w:color w:val="000000" w:themeColor="text1"/>
                <w:sz w:val="20"/>
                <w:szCs w:val="20"/>
              </w:rPr>
              <w:t>1</w:t>
            </w:r>
            <w:r w:rsidR="00FA5A3A" w:rsidRPr="00496AA6">
              <w:rPr>
                <w:rFonts w:asciiTheme="minorHAnsi" w:hAnsiTheme="minorHAnsi" w:cs="Calibri"/>
                <w:color w:val="000000" w:themeColor="text1"/>
                <w:sz w:val="20"/>
                <w:szCs w:val="20"/>
              </w:rPr>
              <w:t>2</w:t>
            </w:r>
            <w:r w:rsidR="00E05E49" w:rsidRPr="00496AA6">
              <w:rPr>
                <w:rFonts w:asciiTheme="minorHAnsi" w:hAnsiTheme="minorHAnsi" w:cs="Calibri"/>
                <w:color w:val="000000" w:themeColor="text1"/>
                <w:sz w:val="20"/>
                <w:szCs w:val="20"/>
              </w:rPr>
              <w:t>0</w:t>
            </w:r>
            <w:r w:rsidRPr="00496AA6">
              <w:rPr>
                <w:rFonts w:asciiTheme="minorHAnsi" w:hAnsiTheme="minorHAnsi" w:cs="Calibri"/>
                <w:color w:val="000000" w:themeColor="text1"/>
                <w:sz w:val="20"/>
                <w:szCs w:val="20"/>
              </w:rPr>
              <w:t xml:space="preserve"> dysków SAS SSD w całym rozwiązaniu (jeżeli obsługa przez macierz wymaganej ilości dysków SSD wymaga licencji lub elementów sprzętowych innych niż same półki dyskowe i dyski SSD oraz jeżeli jakiekolwiek funkcjonalności macierzy związane z obsługą dysków SSD wymagają dodatkowej licencji – wymagane jest dostarczenie takich licencji i elementów sprzętowych ze wsparciem na okres równy z wymaganą gwarancją na sprzęt.</w:t>
            </w:r>
          </w:p>
          <w:p w:rsidR="00810A43" w:rsidRPr="00496AA6"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Wsparcie dla mieszanej konfiguracji dysków SAS, </w:t>
            </w:r>
            <w:proofErr w:type="spellStart"/>
            <w:r w:rsidRPr="00496AA6">
              <w:rPr>
                <w:rFonts w:asciiTheme="minorHAnsi" w:hAnsiTheme="minorHAnsi" w:cs="Calibri"/>
                <w:color w:val="000000" w:themeColor="text1"/>
                <w:sz w:val="20"/>
                <w:szCs w:val="20"/>
              </w:rPr>
              <w:t>NearLine-SAS</w:t>
            </w:r>
            <w:proofErr w:type="spellEnd"/>
            <w:r w:rsidRPr="00496AA6">
              <w:rPr>
                <w:rFonts w:asciiTheme="minorHAnsi" w:hAnsiTheme="minorHAnsi" w:cs="Calibri"/>
                <w:color w:val="000000" w:themeColor="text1"/>
                <w:sz w:val="20"/>
                <w:szCs w:val="20"/>
              </w:rPr>
              <w:t xml:space="preserve"> i SSD w obrębie każdego pojedynczego modułu obudowy pozwalającego na instalacje dysków typu </w:t>
            </w:r>
            <w:proofErr w:type="spellStart"/>
            <w:r w:rsidRPr="00496AA6">
              <w:rPr>
                <w:rFonts w:asciiTheme="minorHAnsi" w:hAnsiTheme="minorHAnsi" w:cs="Calibri"/>
                <w:color w:val="000000" w:themeColor="text1"/>
                <w:sz w:val="20"/>
                <w:szCs w:val="20"/>
              </w:rPr>
              <w:t>hot-plug</w:t>
            </w:r>
            <w:proofErr w:type="spellEnd"/>
            <w:r w:rsidRPr="00496AA6">
              <w:rPr>
                <w:rFonts w:asciiTheme="minorHAnsi" w:hAnsiTheme="minorHAnsi" w:cs="Calibri"/>
                <w:color w:val="000000" w:themeColor="text1"/>
                <w:sz w:val="20"/>
                <w:szCs w:val="20"/>
              </w:rPr>
              <w:t>.</w:t>
            </w:r>
          </w:p>
          <w:p w:rsidR="00810A43" w:rsidRPr="00496AA6"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Możliwość skonfigurowania każdego zainstalowanego dysku typu </w:t>
            </w:r>
            <w:proofErr w:type="spellStart"/>
            <w:r w:rsidRPr="00496AA6">
              <w:rPr>
                <w:rFonts w:asciiTheme="minorHAnsi" w:hAnsiTheme="minorHAnsi" w:cs="Calibri"/>
                <w:color w:val="000000" w:themeColor="text1"/>
                <w:sz w:val="20"/>
                <w:szCs w:val="20"/>
              </w:rPr>
              <w:t>hot-plug</w:t>
            </w:r>
            <w:proofErr w:type="spellEnd"/>
            <w:r w:rsidRPr="00496AA6">
              <w:rPr>
                <w:rFonts w:asciiTheme="minorHAnsi" w:hAnsiTheme="minorHAnsi" w:cs="Calibri"/>
                <w:color w:val="000000" w:themeColor="text1"/>
                <w:sz w:val="20"/>
                <w:szCs w:val="20"/>
              </w:rPr>
              <w:t xml:space="preserve"> jako dysk </w:t>
            </w:r>
            <w:proofErr w:type="spellStart"/>
            <w:r w:rsidRPr="00496AA6">
              <w:rPr>
                <w:rFonts w:asciiTheme="minorHAnsi" w:hAnsiTheme="minorHAnsi" w:cs="Calibri"/>
                <w:color w:val="000000" w:themeColor="text1"/>
                <w:sz w:val="20"/>
                <w:szCs w:val="20"/>
              </w:rPr>
              <w:t>hot-spare</w:t>
            </w:r>
            <w:proofErr w:type="spellEnd"/>
            <w:r w:rsidRPr="00496AA6">
              <w:rPr>
                <w:rFonts w:asciiTheme="minorHAnsi" w:hAnsiTheme="minorHAnsi" w:cs="Calibri"/>
                <w:color w:val="000000" w:themeColor="text1"/>
                <w:sz w:val="20"/>
                <w:szCs w:val="20"/>
              </w:rPr>
              <w:t xml:space="preserve"> (dysk zapasowy) w trybie dla zabezpieczenia dowolnej grupy dyskowej RAID lub zapewnia możliwość skonfigurowania równoważnej przestrzeni zapasowej.</w:t>
            </w:r>
          </w:p>
          <w:p w:rsidR="00810A43" w:rsidRPr="00496AA6" w:rsidRDefault="00810A43" w:rsidP="00A54B4D">
            <w:pPr>
              <w:pStyle w:val="Akapitzlist"/>
              <w:numPr>
                <w:ilvl w:val="0"/>
                <w:numId w:val="4"/>
              </w:numPr>
              <w:ind w:left="428"/>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 przypadku awarii dysku fizycznego i wykorzystania wcześniej skonfigurowanego dysku zapasowego wymiana uszkodzonego dysku na sprawny nie może powodować powrotnego kopiowania danych z dysku </w:t>
            </w:r>
            <w:proofErr w:type="spellStart"/>
            <w:r w:rsidRPr="00496AA6">
              <w:rPr>
                <w:rFonts w:asciiTheme="minorHAnsi" w:hAnsiTheme="minorHAnsi" w:cs="Calibri"/>
                <w:color w:val="000000" w:themeColor="text1"/>
                <w:sz w:val="20"/>
                <w:szCs w:val="20"/>
              </w:rPr>
              <w:t>hot-spare</w:t>
            </w:r>
            <w:proofErr w:type="spellEnd"/>
            <w:r w:rsidRPr="00496AA6">
              <w:rPr>
                <w:rFonts w:asciiTheme="minorHAnsi" w:hAnsiTheme="minorHAnsi" w:cs="Calibri"/>
                <w:color w:val="000000" w:themeColor="text1"/>
                <w:sz w:val="20"/>
                <w:szCs w:val="20"/>
              </w:rPr>
              <w:t xml:space="preserve"> na wymieniony dysk.</w:t>
            </w:r>
          </w:p>
          <w:p w:rsidR="00810A43" w:rsidRPr="00496AA6" w:rsidRDefault="00810A43" w:rsidP="00A54B4D">
            <w:pPr>
              <w:pStyle w:val="Akapitzlist"/>
              <w:numPr>
                <w:ilvl w:val="0"/>
                <w:numId w:val="4"/>
              </w:numPr>
              <w:ind w:left="428"/>
              <w:contextualSpacing/>
              <w:jc w:val="both"/>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Możliwość dokonywania w trybie </w:t>
            </w:r>
            <w:proofErr w:type="spellStart"/>
            <w:r w:rsidRPr="00496AA6">
              <w:rPr>
                <w:rFonts w:asciiTheme="minorHAnsi" w:hAnsiTheme="minorHAnsi" w:cs="Calibri"/>
                <w:color w:val="000000" w:themeColor="text1"/>
                <w:sz w:val="20"/>
                <w:szCs w:val="20"/>
              </w:rPr>
              <w:t>on-line</w:t>
            </w:r>
            <w:proofErr w:type="spellEnd"/>
            <w:r w:rsidRPr="00496AA6">
              <w:rPr>
                <w:rFonts w:asciiTheme="minorHAnsi" w:hAnsiTheme="minorHAnsi" w:cs="Calibri"/>
                <w:color w:val="000000" w:themeColor="text1"/>
                <w:sz w:val="20"/>
                <w:szCs w:val="20"/>
              </w:rPr>
              <w:t xml:space="preserve"> (tj. bez wyłączania zasilania i bez przerywania przetwarzania danych w macierzy) operacji: powiększanie grup dyskowych, zwiększanie rozmiaru woluminu, </w:t>
            </w:r>
            <w:r w:rsidRPr="00496AA6">
              <w:rPr>
                <w:rFonts w:asciiTheme="minorHAnsi" w:hAnsiTheme="minorHAnsi" w:cs="Calibri"/>
                <w:color w:val="000000" w:themeColor="text1"/>
                <w:sz w:val="20"/>
                <w:szCs w:val="20"/>
              </w:rPr>
              <w:lastRenderedPageBreak/>
              <w:t>alokowanie woluminu na inną grupę dyskową.</w:t>
            </w:r>
          </w:p>
          <w:p w:rsidR="00810A43" w:rsidRPr="00496AA6" w:rsidRDefault="00810A43" w:rsidP="00A54B4D">
            <w:pPr>
              <w:pStyle w:val="Akapitzlist"/>
              <w:numPr>
                <w:ilvl w:val="0"/>
                <w:numId w:val="4"/>
              </w:numPr>
              <w:ind w:left="386"/>
              <w:contextualSpacing/>
              <w:jc w:val="both"/>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Macierz wyposażona jest w system tzw. migawkowej kopii danych (</w:t>
            </w:r>
            <w:proofErr w:type="spellStart"/>
            <w:r w:rsidRPr="00496AA6">
              <w:rPr>
                <w:rFonts w:asciiTheme="minorHAnsi" w:hAnsiTheme="minorHAnsi" w:cs="Calibri"/>
                <w:color w:val="000000" w:themeColor="text1"/>
                <w:sz w:val="20"/>
                <w:szCs w:val="20"/>
              </w:rPr>
              <w:t>snapshot</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point-in-time</w:t>
            </w:r>
            <w:proofErr w:type="spellEnd"/>
            <w:r w:rsidRPr="00496AA6">
              <w:rPr>
                <w:rFonts w:asciiTheme="minorHAnsi" w:hAnsiTheme="minorHAnsi" w:cs="Calibri"/>
                <w:color w:val="000000" w:themeColor="text1"/>
                <w:sz w:val="20"/>
                <w:szCs w:val="20"/>
              </w:rPr>
              <w:t>) za pomocą wewnętrznych kontrolerów macierzowych. Kopia migawkowa wykonuje się bez alokowania dodatkowej przestrzeni dyskowej na potrzeby kopii. Zajmowanie dodatkowej przestrzeni dyskowej następuje w momencie zmiany danych na dysku źródłowym lub na jego kopii. Macierz musi wspierać min</w:t>
            </w:r>
            <w:r w:rsidR="00BE7B1A" w:rsidRPr="00496AA6">
              <w:rPr>
                <w:rFonts w:asciiTheme="minorHAnsi" w:hAnsiTheme="minorHAnsi" w:cs="Calibri"/>
                <w:color w:val="000000" w:themeColor="text1"/>
                <w:sz w:val="20"/>
                <w:szCs w:val="20"/>
              </w:rPr>
              <w:t>.</w:t>
            </w:r>
            <w:r w:rsidRPr="00496AA6">
              <w:rPr>
                <w:rFonts w:asciiTheme="minorHAnsi" w:hAnsiTheme="minorHAnsi" w:cs="Calibri"/>
                <w:color w:val="000000" w:themeColor="text1"/>
                <w:sz w:val="20"/>
                <w:szCs w:val="20"/>
              </w:rPr>
              <w:t xml:space="preserve"> </w:t>
            </w:r>
            <w:r w:rsidR="00280C37" w:rsidRPr="00496AA6">
              <w:rPr>
                <w:rFonts w:asciiTheme="minorHAnsi" w:hAnsiTheme="minorHAnsi" w:cs="Calibri"/>
                <w:color w:val="000000" w:themeColor="text1"/>
                <w:sz w:val="20"/>
                <w:szCs w:val="20"/>
              </w:rPr>
              <w:t>64</w:t>
            </w:r>
            <w:r w:rsidRPr="00496AA6">
              <w:rPr>
                <w:rFonts w:asciiTheme="minorHAnsi" w:hAnsiTheme="minorHAnsi" w:cs="Calibri"/>
                <w:color w:val="000000" w:themeColor="text1"/>
                <w:sz w:val="20"/>
                <w:szCs w:val="20"/>
              </w:rPr>
              <w:t xml:space="preserve"> kopii migawkowych </w:t>
            </w:r>
            <w:r w:rsidR="00BF2F82" w:rsidRPr="00496AA6">
              <w:rPr>
                <w:rFonts w:asciiTheme="minorHAnsi" w:hAnsiTheme="minorHAnsi" w:cs="Calibri"/>
                <w:color w:val="000000" w:themeColor="text1"/>
                <w:sz w:val="20"/>
                <w:szCs w:val="20"/>
              </w:rPr>
              <w:t xml:space="preserve">z możliwością </w:t>
            </w:r>
            <w:r w:rsidR="007526AF" w:rsidRPr="00496AA6">
              <w:rPr>
                <w:rFonts w:asciiTheme="minorHAnsi" w:hAnsiTheme="minorHAnsi" w:cs="Calibri"/>
                <w:color w:val="000000" w:themeColor="text1"/>
                <w:sz w:val="20"/>
                <w:szCs w:val="20"/>
              </w:rPr>
              <w:t>rozbudowy</w:t>
            </w:r>
            <w:r w:rsidR="00525752" w:rsidRPr="00496AA6">
              <w:rPr>
                <w:rFonts w:asciiTheme="minorHAnsi" w:hAnsiTheme="minorHAnsi" w:cs="Calibri"/>
                <w:color w:val="000000" w:themeColor="text1"/>
                <w:sz w:val="20"/>
                <w:szCs w:val="20"/>
              </w:rPr>
              <w:t xml:space="preserve"> </w:t>
            </w:r>
            <w:r w:rsidR="00353B06" w:rsidRPr="00496AA6">
              <w:rPr>
                <w:rFonts w:asciiTheme="minorHAnsi" w:hAnsiTheme="minorHAnsi" w:cs="Calibri"/>
                <w:color w:val="000000" w:themeColor="text1"/>
                <w:sz w:val="20"/>
                <w:szCs w:val="20"/>
              </w:rPr>
              <w:t>min. 512 kopii</w:t>
            </w:r>
            <w:r w:rsidR="00D41E76" w:rsidRPr="00496AA6">
              <w:rPr>
                <w:rFonts w:asciiTheme="minorHAnsi" w:hAnsiTheme="minorHAnsi" w:cs="Calibri"/>
                <w:color w:val="000000" w:themeColor="text1"/>
                <w:sz w:val="20"/>
                <w:szCs w:val="20"/>
              </w:rPr>
              <w:t xml:space="preserve"> - j</w:t>
            </w:r>
            <w:r w:rsidR="006F4936" w:rsidRPr="00496AA6">
              <w:rPr>
                <w:rFonts w:asciiTheme="minorHAnsi" w:hAnsiTheme="minorHAnsi" w:cs="Calibri"/>
                <w:color w:val="000000" w:themeColor="text1"/>
                <w:sz w:val="20"/>
                <w:szCs w:val="20"/>
              </w:rPr>
              <w:t xml:space="preserve">eżeli </w:t>
            </w:r>
            <w:r w:rsidR="006C6903" w:rsidRPr="00496AA6">
              <w:rPr>
                <w:rFonts w:asciiTheme="minorHAnsi" w:hAnsiTheme="minorHAnsi" w:cs="Calibri"/>
                <w:color w:val="000000" w:themeColor="text1"/>
                <w:sz w:val="20"/>
                <w:szCs w:val="20"/>
              </w:rPr>
              <w:t>rozszerzenie do min</w:t>
            </w:r>
            <w:r w:rsidR="00EE5433" w:rsidRPr="00496AA6">
              <w:rPr>
                <w:rFonts w:asciiTheme="minorHAnsi" w:hAnsiTheme="minorHAnsi" w:cs="Calibri"/>
                <w:color w:val="000000" w:themeColor="text1"/>
                <w:sz w:val="20"/>
                <w:szCs w:val="20"/>
              </w:rPr>
              <w:t>.</w:t>
            </w:r>
            <w:r w:rsidR="006C6903" w:rsidRPr="00496AA6">
              <w:rPr>
                <w:rFonts w:asciiTheme="minorHAnsi" w:hAnsiTheme="minorHAnsi" w:cs="Calibri"/>
                <w:color w:val="000000" w:themeColor="text1"/>
                <w:sz w:val="20"/>
                <w:szCs w:val="20"/>
              </w:rPr>
              <w:t xml:space="preserve"> 512</w:t>
            </w:r>
            <w:r w:rsidR="00EE5433" w:rsidRPr="00496AA6">
              <w:rPr>
                <w:rFonts w:asciiTheme="minorHAnsi" w:hAnsiTheme="minorHAnsi" w:cs="Calibri"/>
                <w:color w:val="000000" w:themeColor="text1"/>
                <w:sz w:val="20"/>
                <w:szCs w:val="20"/>
              </w:rPr>
              <w:t xml:space="preserve"> kopii migawkowych</w:t>
            </w:r>
            <w:r w:rsidR="006C6903" w:rsidRPr="00496AA6">
              <w:rPr>
                <w:rFonts w:asciiTheme="minorHAnsi" w:hAnsiTheme="minorHAnsi" w:cs="Calibri"/>
                <w:color w:val="000000" w:themeColor="text1"/>
                <w:sz w:val="20"/>
                <w:szCs w:val="20"/>
              </w:rPr>
              <w:t xml:space="preserve"> wymaga dodania dodatkowej licencji</w:t>
            </w:r>
            <w:r w:rsidR="006F4936" w:rsidRPr="00496AA6">
              <w:rPr>
                <w:rFonts w:asciiTheme="minorHAnsi" w:hAnsiTheme="minorHAnsi" w:cs="Calibri"/>
                <w:color w:val="000000" w:themeColor="text1"/>
                <w:sz w:val="20"/>
                <w:szCs w:val="20"/>
              </w:rPr>
              <w:t xml:space="preserve">, należy </w:t>
            </w:r>
            <w:r w:rsidR="00595ED1" w:rsidRPr="00496AA6">
              <w:rPr>
                <w:rFonts w:asciiTheme="minorHAnsi" w:hAnsiTheme="minorHAnsi" w:cs="Calibri"/>
                <w:color w:val="000000" w:themeColor="text1"/>
                <w:sz w:val="20"/>
                <w:szCs w:val="20"/>
              </w:rPr>
              <w:t>j</w:t>
            </w:r>
            <w:r w:rsidR="004D0486" w:rsidRPr="00496AA6">
              <w:rPr>
                <w:rFonts w:asciiTheme="minorHAnsi" w:hAnsiTheme="minorHAnsi" w:cs="Calibri"/>
                <w:color w:val="000000" w:themeColor="text1"/>
                <w:sz w:val="20"/>
                <w:szCs w:val="20"/>
              </w:rPr>
              <w:t>ą</w:t>
            </w:r>
            <w:r w:rsidR="006F4936" w:rsidRPr="00496AA6">
              <w:rPr>
                <w:rFonts w:asciiTheme="minorHAnsi" w:hAnsiTheme="minorHAnsi" w:cs="Calibri"/>
                <w:color w:val="000000" w:themeColor="text1"/>
                <w:sz w:val="20"/>
                <w:szCs w:val="20"/>
              </w:rPr>
              <w:t xml:space="preserve"> dostarcz</w:t>
            </w:r>
            <w:r w:rsidR="00595ED1" w:rsidRPr="00496AA6">
              <w:rPr>
                <w:rFonts w:asciiTheme="minorHAnsi" w:hAnsiTheme="minorHAnsi" w:cs="Calibri"/>
                <w:color w:val="000000" w:themeColor="text1"/>
                <w:sz w:val="20"/>
                <w:szCs w:val="20"/>
              </w:rPr>
              <w:t>ać</w:t>
            </w:r>
            <w:r w:rsidR="006F4936" w:rsidRPr="00496AA6">
              <w:rPr>
                <w:rFonts w:asciiTheme="minorHAnsi" w:hAnsiTheme="minorHAnsi" w:cs="Calibri"/>
                <w:color w:val="000000" w:themeColor="text1"/>
                <w:sz w:val="20"/>
                <w:szCs w:val="20"/>
              </w:rPr>
              <w:t>.</w:t>
            </w:r>
            <w:r w:rsidR="006C6903" w:rsidRPr="00496AA6">
              <w:rPr>
                <w:rFonts w:asciiTheme="minorHAnsi" w:hAnsiTheme="minorHAnsi" w:cs="Calibri"/>
                <w:color w:val="000000" w:themeColor="text1"/>
                <w:sz w:val="20"/>
                <w:szCs w:val="20"/>
              </w:rPr>
              <w:t xml:space="preserve"> </w:t>
            </w:r>
          </w:p>
          <w:p w:rsidR="00810A43" w:rsidRPr="00496AA6" w:rsidRDefault="00810A43" w:rsidP="00A54B4D">
            <w:pPr>
              <w:pStyle w:val="Akapitzlist"/>
              <w:numPr>
                <w:ilvl w:val="0"/>
                <w:numId w:val="4"/>
              </w:numPr>
              <w:ind w:left="386"/>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Obsługa woluminów logiczn</w:t>
            </w:r>
            <w:r w:rsidR="00715A42" w:rsidRPr="00496AA6">
              <w:rPr>
                <w:rFonts w:asciiTheme="minorHAnsi" w:hAnsiTheme="minorHAnsi" w:cs="Calibri"/>
                <w:color w:val="000000" w:themeColor="text1"/>
                <w:sz w:val="20"/>
                <w:szCs w:val="20"/>
              </w:rPr>
              <w:t>a</w:t>
            </w:r>
            <w:r w:rsidRPr="00496AA6">
              <w:rPr>
                <w:rFonts w:asciiTheme="minorHAnsi" w:hAnsiTheme="minorHAnsi" w:cs="Calibri"/>
                <w:color w:val="000000" w:themeColor="text1"/>
                <w:sz w:val="20"/>
                <w:szCs w:val="20"/>
              </w:rPr>
              <w:t xml:space="preserve"> o </w:t>
            </w:r>
            <w:r w:rsidR="00715A42" w:rsidRPr="00496AA6">
              <w:rPr>
                <w:rFonts w:asciiTheme="minorHAnsi" w:hAnsiTheme="minorHAnsi" w:cs="Calibri"/>
                <w:color w:val="000000" w:themeColor="text1"/>
                <w:sz w:val="20"/>
                <w:szCs w:val="20"/>
              </w:rPr>
              <w:t xml:space="preserve">maksymalnej </w:t>
            </w:r>
            <w:r w:rsidRPr="00496AA6">
              <w:rPr>
                <w:rFonts w:asciiTheme="minorHAnsi" w:hAnsiTheme="minorHAnsi" w:cs="Calibri"/>
                <w:color w:val="000000" w:themeColor="text1"/>
                <w:sz w:val="20"/>
                <w:szCs w:val="20"/>
              </w:rPr>
              <w:t xml:space="preserve">pojemności </w:t>
            </w:r>
            <w:r w:rsidR="00395E5D" w:rsidRPr="00496AA6">
              <w:rPr>
                <w:rFonts w:asciiTheme="minorHAnsi" w:hAnsiTheme="minorHAnsi" w:cs="Calibri"/>
                <w:color w:val="000000" w:themeColor="text1"/>
                <w:sz w:val="20"/>
                <w:szCs w:val="20"/>
              </w:rPr>
              <w:t>1</w:t>
            </w:r>
            <w:r w:rsidR="00E10935" w:rsidRPr="00496AA6">
              <w:rPr>
                <w:rFonts w:asciiTheme="minorHAnsi" w:hAnsiTheme="minorHAnsi" w:cs="Calibri"/>
                <w:color w:val="000000" w:themeColor="text1"/>
                <w:sz w:val="20"/>
                <w:szCs w:val="20"/>
              </w:rPr>
              <w:t>28</w:t>
            </w:r>
            <w:r w:rsidRPr="00496AA6">
              <w:rPr>
                <w:rFonts w:asciiTheme="minorHAnsi" w:hAnsiTheme="minorHAnsi" w:cs="Calibri"/>
                <w:color w:val="000000" w:themeColor="text1"/>
                <w:sz w:val="20"/>
                <w:szCs w:val="20"/>
              </w:rPr>
              <w:t>TB.</w:t>
            </w:r>
          </w:p>
        </w:tc>
        <w:tc>
          <w:tcPr>
            <w:tcW w:w="4111" w:type="dxa"/>
          </w:tcPr>
          <w:p w:rsidR="00810A43" w:rsidRPr="00496AA6"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810A43" w:rsidRPr="00496AA6" w:rsidRDefault="00810A43" w:rsidP="00676A6A">
            <w:pPr>
              <w:pStyle w:val="Akapitzlist"/>
              <w:ind w:left="428"/>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676A6A">
        <w:tc>
          <w:tcPr>
            <w:tcW w:w="715" w:type="dxa"/>
          </w:tcPr>
          <w:p w:rsidR="00810A43" w:rsidRPr="00496AA6" w:rsidRDefault="00810A43" w:rsidP="00676A6A">
            <w:pPr>
              <w:rPr>
                <w:rFonts w:asciiTheme="minorHAnsi" w:hAnsiTheme="minorHAnsi" w:cs="Calibri"/>
                <w:color w:val="000000" w:themeColor="text1"/>
              </w:rPr>
            </w:pPr>
            <w:r w:rsidRPr="00496AA6">
              <w:rPr>
                <w:rFonts w:asciiTheme="minorHAnsi" w:hAnsiTheme="minorHAnsi" w:cs="Calibri"/>
                <w:b/>
                <w:color w:val="000000" w:themeColor="text1"/>
                <w:sz w:val="20"/>
                <w:szCs w:val="20"/>
              </w:rPr>
              <w:lastRenderedPageBreak/>
              <w:t>3</w:t>
            </w:r>
          </w:p>
        </w:tc>
        <w:tc>
          <w:tcPr>
            <w:tcW w:w="1690" w:type="dxa"/>
          </w:tcPr>
          <w:p w:rsidR="00810A43" w:rsidRPr="00496AA6" w:rsidRDefault="00810A43" w:rsidP="00676A6A">
            <w:pPr>
              <w:rPr>
                <w:rFonts w:asciiTheme="minorHAnsi" w:hAnsiTheme="minorHAnsi" w:cs="Calibri"/>
                <w:color w:val="000000" w:themeColor="text1"/>
              </w:rPr>
            </w:pPr>
            <w:r w:rsidRPr="00496AA6">
              <w:rPr>
                <w:rFonts w:asciiTheme="minorHAnsi" w:hAnsiTheme="minorHAnsi" w:cs="Calibri"/>
                <w:b/>
                <w:color w:val="000000" w:themeColor="text1"/>
                <w:sz w:val="20"/>
                <w:szCs w:val="20"/>
              </w:rPr>
              <w:t>Kontrolery i pamięci</w:t>
            </w:r>
          </w:p>
        </w:tc>
        <w:tc>
          <w:tcPr>
            <w:tcW w:w="8930" w:type="dxa"/>
          </w:tcPr>
          <w:p w:rsidR="00810A43" w:rsidRPr="00496AA6" w:rsidRDefault="00810A43" w:rsidP="00A54B4D">
            <w:pPr>
              <w:pStyle w:val="Akapitzlist"/>
              <w:numPr>
                <w:ilvl w:val="0"/>
                <w:numId w:val="5"/>
              </w:numPr>
              <w:ind w:left="386" w:hanging="284"/>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Kontrolery macierzy obsługują tryb pracy w układzie </w:t>
            </w:r>
            <w:proofErr w:type="spellStart"/>
            <w:r w:rsidRPr="00496AA6">
              <w:rPr>
                <w:rFonts w:asciiTheme="minorHAnsi" w:hAnsiTheme="minorHAnsi" w:cs="Calibri"/>
                <w:color w:val="000000" w:themeColor="text1"/>
                <w:sz w:val="20"/>
                <w:szCs w:val="20"/>
              </w:rPr>
              <w:t>active-active</w:t>
            </w:r>
            <w:proofErr w:type="spellEnd"/>
            <w:r w:rsidRPr="00496AA6">
              <w:rPr>
                <w:rFonts w:asciiTheme="minorHAnsi" w:hAnsiTheme="minorHAnsi" w:cs="Calibri"/>
                <w:color w:val="000000" w:themeColor="text1"/>
                <w:sz w:val="20"/>
                <w:szCs w:val="20"/>
              </w:rPr>
              <w:t>, macierz musi być dostarczona z zainstalowanymi minimum 2 kontrolerami.</w:t>
            </w:r>
          </w:p>
          <w:p w:rsidR="00810A43" w:rsidRPr="00496AA6" w:rsidRDefault="00810A43" w:rsidP="00A54B4D">
            <w:pPr>
              <w:pStyle w:val="Akapitzlist"/>
              <w:numPr>
                <w:ilvl w:val="0"/>
                <w:numId w:val="5"/>
              </w:numPr>
              <w:ind w:left="386"/>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Każdy z kontrolerów macierzy posiada po minimum </w:t>
            </w:r>
            <w:r w:rsidR="002D7884" w:rsidRPr="00496AA6">
              <w:rPr>
                <w:rFonts w:asciiTheme="minorHAnsi" w:hAnsiTheme="minorHAnsi" w:cs="Calibri"/>
                <w:color w:val="000000" w:themeColor="text1"/>
                <w:sz w:val="20"/>
                <w:szCs w:val="20"/>
              </w:rPr>
              <w:t>8</w:t>
            </w:r>
            <w:r w:rsidRPr="00496AA6">
              <w:rPr>
                <w:rFonts w:asciiTheme="minorHAnsi" w:hAnsiTheme="minorHAnsi" w:cs="Calibri"/>
                <w:color w:val="000000" w:themeColor="text1"/>
                <w:sz w:val="20"/>
                <w:szCs w:val="20"/>
              </w:rPr>
              <w:t xml:space="preserve"> GB pamięci podręcznej </w:t>
            </w:r>
            <w:proofErr w:type="spellStart"/>
            <w:r w:rsidRPr="00496AA6">
              <w:rPr>
                <w:rFonts w:asciiTheme="minorHAnsi" w:hAnsiTheme="minorHAnsi" w:cs="Calibri"/>
                <w:color w:val="000000" w:themeColor="text1"/>
                <w:sz w:val="20"/>
                <w:szCs w:val="20"/>
              </w:rPr>
              <w:t>Cache</w:t>
            </w:r>
            <w:proofErr w:type="spellEnd"/>
            <w:r w:rsidRPr="00496AA6">
              <w:rPr>
                <w:rFonts w:asciiTheme="minorHAnsi" w:hAnsiTheme="minorHAnsi" w:cs="Calibri"/>
                <w:color w:val="000000" w:themeColor="text1"/>
                <w:sz w:val="20"/>
                <w:szCs w:val="20"/>
              </w:rPr>
              <w:t xml:space="preserve"> – zawartość pamięci </w:t>
            </w:r>
            <w:proofErr w:type="spellStart"/>
            <w:r w:rsidRPr="00496AA6">
              <w:rPr>
                <w:rFonts w:asciiTheme="minorHAnsi" w:hAnsiTheme="minorHAnsi" w:cs="Calibri"/>
                <w:color w:val="000000" w:themeColor="text1"/>
                <w:sz w:val="20"/>
                <w:szCs w:val="20"/>
              </w:rPr>
              <w:t>Cache</w:t>
            </w:r>
            <w:proofErr w:type="spellEnd"/>
            <w:r w:rsidRPr="00496AA6">
              <w:rPr>
                <w:rFonts w:asciiTheme="minorHAnsi" w:hAnsiTheme="minorHAnsi" w:cs="Calibri"/>
                <w:color w:val="000000" w:themeColor="text1"/>
                <w:sz w:val="20"/>
                <w:szCs w:val="20"/>
              </w:rPr>
              <w:t xml:space="preserve"> musi być identyczna dla wszystkich kontrolerów macierzy. Pamięć zapisu musi być </w:t>
            </w:r>
            <w:proofErr w:type="spellStart"/>
            <w:r w:rsidRPr="00496AA6">
              <w:rPr>
                <w:rFonts w:asciiTheme="minorHAnsi" w:hAnsiTheme="minorHAnsi" w:cs="Calibri"/>
                <w:color w:val="000000" w:themeColor="text1"/>
                <w:sz w:val="20"/>
                <w:szCs w:val="20"/>
              </w:rPr>
              <w:t>mirrorowana</w:t>
            </w:r>
            <w:proofErr w:type="spellEnd"/>
            <w:r w:rsidRPr="00496AA6">
              <w:rPr>
                <w:rFonts w:asciiTheme="minorHAnsi" w:hAnsiTheme="minorHAnsi" w:cs="Calibri"/>
                <w:color w:val="000000" w:themeColor="text1"/>
                <w:sz w:val="20"/>
                <w:szCs w:val="20"/>
              </w:rPr>
              <w:t xml:space="preserve"> (kopie lustrzane) pomiędzy kontrolerami dyskowymi.</w:t>
            </w:r>
          </w:p>
          <w:p w:rsidR="00810A43" w:rsidRPr="00496AA6" w:rsidRDefault="00810A43" w:rsidP="00A54B4D">
            <w:pPr>
              <w:pStyle w:val="Akapitzlist"/>
              <w:numPr>
                <w:ilvl w:val="0"/>
                <w:numId w:val="5"/>
              </w:numPr>
              <w:ind w:left="428"/>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Możliwość wymiany kontrolerów w trybie hot - w przypadku awarii lub planowych zadań utrzymaniowych bez konieczności wyłączania zasilania całego urządzenia.</w:t>
            </w:r>
          </w:p>
          <w:p w:rsidR="00810A43" w:rsidRPr="00496AA6" w:rsidRDefault="00810A43" w:rsidP="00A54B4D">
            <w:pPr>
              <w:pStyle w:val="Akapitzlist"/>
              <w:numPr>
                <w:ilvl w:val="0"/>
                <w:numId w:val="5"/>
              </w:numPr>
              <w:ind w:left="428"/>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Dla obsługi operacji blokowych I/O kontrolery macierzy wspierają protokół transmisji: </w:t>
            </w:r>
            <w:r w:rsidR="003612E3" w:rsidRPr="00496AA6">
              <w:rPr>
                <w:rFonts w:asciiTheme="minorHAnsi" w:hAnsiTheme="minorHAnsi" w:cs="Calibri"/>
                <w:color w:val="000000" w:themeColor="text1"/>
                <w:sz w:val="20"/>
                <w:szCs w:val="20"/>
              </w:rPr>
              <w:t>SAS</w:t>
            </w:r>
            <w:r w:rsidRPr="00496AA6">
              <w:rPr>
                <w:rFonts w:asciiTheme="minorHAnsi" w:hAnsiTheme="minorHAnsi" w:cs="Calibri"/>
                <w:color w:val="000000" w:themeColor="text1"/>
                <w:sz w:val="20"/>
                <w:szCs w:val="20"/>
              </w:rPr>
              <w:t xml:space="preserve"> 1</w:t>
            </w:r>
            <w:r w:rsidR="003612E3" w:rsidRPr="00496AA6">
              <w:rPr>
                <w:rFonts w:asciiTheme="minorHAnsi" w:hAnsiTheme="minorHAnsi" w:cs="Calibri"/>
                <w:color w:val="000000" w:themeColor="text1"/>
                <w:sz w:val="20"/>
                <w:szCs w:val="20"/>
              </w:rPr>
              <w:t>2</w:t>
            </w:r>
            <w:r w:rsidRPr="00496AA6">
              <w:rPr>
                <w:rFonts w:asciiTheme="minorHAnsi" w:hAnsiTheme="minorHAnsi" w:cs="Calibri"/>
                <w:color w:val="000000" w:themeColor="text1"/>
                <w:sz w:val="20"/>
                <w:szCs w:val="20"/>
              </w:rPr>
              <w:t>Gb/s.</w:t>
            </w:r>
          </w:p>
          <w:p w:rsidR="00810A43" w:rsidRPr="00496AA6" w:rsidRDefault="00810A43" w:rsidP="00A54B4D">
            <w:pPr>
              <w:pStyle w:val="Default"/>
              <w:widowControl w:val="0"/>
              <w:numPr>
                <w:ilvl w:val="0"/>
                <w:numId w:val="5"/>
              </w:numPr>
              <w:autoSpaceDE/>
              <w:autoSpaceDN/>
              <w:adjustRightInd/>
              <w:ind w:left="428"/>
              <w:jc w:val="both"/>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Macierz obsługuje rozbudowę pamięci podręcznej </w:t>
            </w:r>
            <w:proofErr w:type="spellStart"/>
            <w:r w:rsidRPr="00496AA6">
              <w:rPr>
                <w:rFonts w:asciiTheme="minorHAnsi" w:hAnsiTheme="minorHAnsi" w:cs="Calibri"/>
                <w:color w:val="000000" w:themeColor="text1"/>
                <w:sz w:val="20"/>
                <w:szCs w:val="20"/>
              </w:rPr>
              <w:t>cache</w:t>
            </w:r>
            <w:proofErr w:type="spellEnd"/>
            <w:r w:rsidRPr="00496AA6">
              <w:rPr>
                <w:rFonts w:asciiTheme="minorHAnsi" w:hAnsiTheme="minorHAnsi" w:cs="Calibri"/>
                <w:color w:val="000000" w:themeColor="text1"/>
                <w:sz w:val="20"/>
                <w:szCs w:val="20"/>
              </w:rPr>
              <w:t xml:space="preserve"> dla operacji odczytu poprzez wykorzystanie pojemności dysków SSD </w:t>
            </w:r>
            <w:r w:rsidR="00347E26" w:rsidRPr="00496AA6">
              <w:rPr>
                <w:rFonts w:asciiTheme="minorHAnsi" w:hAnsiTheme="minorHAnsi" w:cs="Calibri"/>
                <w:color w:val="000000" w:themeColor="text1"/>
                <w:sz w:val="20"/>
                <w:szCs w:val="20"/>
              </w:rPr>
              <w:t>o min.</w:t>
            </w:r>
            <w:r w:rsidRPr="00496AA6">
              <w:rPr>
                <w:rFonts w:asciiTheme="minorHAnsi" w:hAnsiTheme="minorHAnsi" w:cs="Calibri"/>
                <w:color w:val="000000" w:themeColor="text1"/>
                <w:sz w:val="20"/>
                <w:szCs w:val="20"/>
              </w:rPr>
              <w:t xml:space="preserve"> </w:t>
            </w:r>
            <w:r w:rsidR="005434B2" w:rsidRPr="00496AA6">
              <w:rPr>
                <w:rFonts w:asciiTheme="minorHAnsi" w:hAnsiTheme="minorHAnsi" w:cs="Calibri"/>
                <w:color w:val="000000" w:themeColor="text1"/>
                <w:sz w:val="20"/>
                <w:szCs w:val="20"/>
              </w:rPr>
              <w:t>800GB</w:t>
            </w:r>
            <w:r w:rsidRPr="00496AA6">
              <w:rPr>
                <w:rFonts w:asciiTheme="minorHAnsi" w:hAnsiTheme="minorHAnsi" w:cs="Calibri"/>
                <w:color w:val="000000" w:themeColor="text1"/>
                <w:sz w:val="20"/>
                <w:szCs w:val="20"/>
              </w:rPr>
              <w:t xml:space="preserve"> dla każdego kontrolera.</w:t>
            </w:r>
          </w:p>
          <w:p w:rsidR="00810A43" w:rsidRPr="00496AA6" w:rsidRDefault="00810A43" w:rsidP="00A54B4D">
            <w:pPr>
              <w:pStyle w:val="Default"/>
              <w:widowControl w:val="0"/>
              <w:numPr>
                <w:ilvl w:val="0"/>
                <w:numId w:val="5"/>
              </w:numPr>
              <w:autoSpaceDE/>
              <w:autoSpaceDN/>
              <w:adjustRightInd/>
              <w:ind w:left="428"/>
              <w:jc w:val="both"/>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 przypadku awarii zasilania dane nie zapisane na dyskach, przechowywane w pamięci podręcznej </w:t>
            </w:r>
            <w:proofErr w:type="spellStart"/>
            <w:r w:rsidRPr="00496AA6">
              <w:rPr>
                <w:rFonts w:asciiTheme="minorHAnsi" w:hAnsiTheme="minorHAnsi" w:cs="Calibri"/>
                <w:color w:val="000000" w:themeColor="text1"/>
                <w:sz w:val="20"/>
                <w:szCs w:val="20"/>
              </w:rPr>
              <w:t>Cache</w:t>
            </w:r>
            <w:proofErr w:type="spellEnd"/>
            <w:r w:rsidRPr="00496AA6">
              <w:rPr>
                <w:rFonts w:asciiTheme="minorHAnsi" w:hAnsiTheme="minorHAnsi" w:cs="Calibri"/>
                <w:color w:val="000000" w:themeColor="text1"/>
                <w:sz w:val="20"/>
                <w:szCs w:val="20"/>
              </w:rPr>
              <w:t xml:space="preserve"> dla zapisów, muszą być zabezpieczone metodą trwałego zapisu na dysk lub równoważny nośnik nie wymagający korzystania z podtrzymania jego zasilania.</w:t>
            </w:r>
          </w:p>
          <w:p w:rsidR="00810A43" w:rsidRPr="00496AA6" w:rsidRDefault="00810A43" w:rsidP="00A54B4D">
            <w:pPr>
              <w:pStyle w:val="Default"/>
              <w:widowControl w:val="0"/>
              <w:numPr>
                <w:ilvl w:val="0"/>
                <w:numId w:val="5"/>
              </w:numPr>
              <w:autoSpaceDE/>
              <w:autoSpaceDN/>
              <w:adjustRightInd/>
              <w:ind w:left="386"/>
              <w:jc w:val="both"/>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Dane niezapisane na dyskach (np. zawartość pamięci kontrolera) muszą zostać zabezpieczone w przypadku awarii zasilania za pomocą podtrzymania bateryjnego lub z zastosowaniem innej technologii przez okres minimum 72h.</w:t>
            </w:r>
          </w:p>
        </w:tc>
        <w:tc>
          <w:tcPr>
            <w:tcW w:w="4111" w:type="dxa"/>
          </w:tcPr>
          <w:p w:rsidR="00810A43" w:rsidRPr="00496AA6"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10A43" w:rsidRPr="00496AA6" w:rsidRDefault="00810A43" w:rsidP="00676A6A">
            <w:pPr>
              <w:pStyle w:val="Akapitzlist"/>
              <w:ind w:left="428"/>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676A6A">
        <w:tc>
          <w:tcPr>
            <w:tcW w:w="715" w:type="dxa"/>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4</w:t>
            </w:r>
          </w:p>
        </w:tc>
        <w:tc>
          <w:tcPr>
            <w:tcW w:w="1690" w:type="dxa"/>
          </w:tcPr>
          <w:p w:rsidR="00810A43" w:rsidRPr="00496AA6" w:rsidRDefault="00810A43" w:rsidP="00676A6A">
            <w:pPr>
              <w:rPr>
                <w:rFonts w:asciiTheme="minorHAnsi" w:hAnsiTheme="minorHAnsi" w:cs="Calibri"/>
                <w:b/>
                <w:color w:val="000000" w:themeColor="text1"/>
                <w:sz w:val="20"/>
                <w:szCs w:val="20"/>
              </w:rPr>
            </w:pPr>
            <w:proofErr w:type="spellStart"/>
            <w:r w:rsidRPr="00496AA6">
              <w:rPr>
                <w:rFonts w:asciiTheme="minorHAnsi" w:hAnsiTheme="minorHAnsi" w:cs="Calibri"/>
                <w:b/>
                <w:color w:val="000000" w:themeColor="text1"/>
                <w:sz w:val="20"/>
                <w:szCs w:val="20"/>
              </w:rPr>
              <w:t>Thin</w:t>
            </w:r>
            <w:proofErr w:type="spellEnd"/>
            <w:r w:rsidRPr="00496AA6">
              <w:rPr>
                <w:rFonts w:asciiTheme="minorHAnsi" w:hAnsiTheme="minorHAnsi" w:cs="Calibri"/>
                <w:b/>
                <w:color w:val="000000" w:themeColor="text1"/>
                <w:sz w:val="20"/>
                <w:szCs w:val="20"/>
              </w:rPr>
              <w:t xml:space="preserve"> </w:t>
            </w:r>
            <w:proofErr w:type="spellStart"/>
            <w:r w:rsidRPr="00496AA6">
              <w:rPr>
                <w:rFonts w:asciiTheme="minorHAnsi" w:hAnsiTheme="minorHAnsi" w:cs="Calibri"/>
                <w:b/>
                <w:color w:val="000000" w:themeColor="text1"/>
                <w:sz w:val="20"/>
                <w:szCs w:val="20"/>
              </w:rPr>
              <w:t>Provisioning</w:t>
            </w:r>
            <w:proofErr w:type="spellEnd"/>
            <w:r w:rsidRPr="00496AA6">
              <w:rPr>
                <w:rFonts w:asciiTheme="minorHAnsi" w:hAnsiTheme="minorHAnsi" w:cs="Calibri"/>
                <w:b/>
                <w:color w:val="000000" w:themeColor="text1"/>
                <w:sz w:val="20"/>
                <w:szCs w:val="20"/>
              </w:rPr>
              <w:t xml:space="preserve"> oraz migracja danych w obrębie macierzy</w:t>
            </w:r>
          </w:p>
        </w:tc>
        <w:tc>
          <w:tcPr>
            <w:tcW w:w="8930" w:type="dxa"/>
          </w:tcPr>
          <w:p w:rsidR="00810A43" w:rsidRPr="00496AA6" w:rsidRDefault="00810A43" w:rsidP="00676A6A">
            <w:pPr>
              <w:pStyle w:val="Akapitzlist"/>
              <w:numPr>
                <w:ilvl w:val="0"/>
                <w:numId w:val="1"/>
              </w:numPr>
              <w:ind w:left="386"/>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Macierz musi umożliwiać udostępnianie zasobów dyskowych do serwerów w trybie tradycyjnym, jak i w trybie typu </w:t>
            </w:r>
            <w:proofErr w:type="spellStart"/>
            <w:r w:rsidRPr="00496AA6">
              <w:rPr>
                <w:rFonts w:asciiTheme="minorHAnsi" w:hAnsiTheme="minorHAnsi" w:cs="Calibri"/>
                <w:color w:val="000000" w:themeColor="text1"/>
                <w:sz w:val="20"/>
                <w:szCs w:val="20"/>
              </w:rPr>
              <w:t>Thin</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Provisioning</w:t>
            </w:r>
            <w:proofErr w:type="spellEnd"/>
            <w:r w:rsidRPr="00496AA6">
              <w:rPr>
                <w:rFonts w:asciiTheme="minorHAnsi" w:hAnsiTheme="minorHAnsi" w:cs="Calibri"/>
                <w:color w:val="000000" w:themeColor="text1"/>
                <w:sz w:val="20"/>
                <w:szCs w:val="20"/>
              </w:rPr>
              <w:t xml:space="preserve">. Macierz musi umożliwiać odzyskiwanie przestrzeni dyskowych po usuniętych danych w ramach wolumenów typu </w:t>
            </w:r>
            <w:proofErr w:type="spellStart"/>
            <w:r w:rsidRPr="00496AA6">
              <w:rPr>
                <w:rFonts w:asciiTheme="minorHAnsi" w:hAnsiTheme="minorHAnsi" w:cs="Calibri"/>
                <w:color w:val="000000" w:themeColor="text1"/>
                <w:sz w:val="20"/>
                <w:szCs w:val="20"/>
              </w:rPr>
              <w:t>Thin</w:t>
            </w:r>
            <w:proofErr w:type="spellEnd"/>
            <w:r w:rsidRPr="00496AA6">
              <w:rPr>
                <w:rFonts w:asciiTheme="minorHAnsi" w:hAnsiTheme="minorHAnsi" w:cs="Calibri"/>
                <w:color w:val="000000" w:themeColor="text1"/>
                <w:sz w:val="20"/>
                <w:szCs w:val="20"/>
              </w:rPr>
              <w:t>. Proces odzyskiwania danych musi być automatyczny bez konieczności uruchamiania dodatkowych procesów na kontrolerach macierzowych (wymagana obsługa standardu T10 SCSI UNMAP). Jeżeli do obsługi powyższych funkcjonalności wymagane są dodatkowe licencje, należy je dostarczyć dla całej maksymalnej pojemności urządzenia</w:t>
            </w:r>
            <w:r w:rsidR="007439A6" w:rsidRPr="00496AA6">
              <w:rPr>
                <w:rFonts w:asciiTheme="minorHAnsi" w:hAnsiTheme="minorHAnsi" w:cs="Calibri"/>
                <w:color w:val="000000" w:themeColor="text1"/>
                <w:sz w:val="20"/>
                <w:szCs w:val="20"/>
              </w:rPr>
              <w:t>.</w:t>
            </w:r>
          </w:p>
          <w:p w:rsidR="00810A43" w:rsidRPr="00496AA6" w:rsidRDefault="00810A43" w:rsidP="00676A6A">
            <w:pPr>
              <w:pStyle w:val="Akapitzlist"/>
              <w:numPr>
                <w:ilvl w:val="0"/>
                <w:numId w:val="1"/>
              </w:numPr>
              <w:ind w:left="386"/>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Macierz dyskowa musi umożliwiać migrację danych bez przerywania do nich dostępu pomiędzy różnymi warstwami technologii dyskowych na poziomie części wolumenów logicznych (ang. </w:t>
            </w:r>
            <w:proofErr w:type="spellStart"/>
            <w:r w:rsidRPr="00496AA6">
              <w:rPr>
                <w:rFonts w:asciiTheme="minorHAnsi" w:hAnsiTheme="minorHAnsi" w:cs="Calibri"/>
                <w:color w:val="000000" w:themeColor="text1"/>
                <w:sz w:val="20"/>
                <w:szCs w:val="20"/>
              </w:rPr>
              <w:t>Sub-LUN</w:t>
            </w:r>
            <w:proofErr w:type="spellEnd"/>
            <w:r w:rsidRPr="00496AA6">
              <w:rPr>
                <w:rFonts w:asciiTheme="minorHAnsi" w:hAnsiTheme="minorHAnsi" w:cs="Calibri"/>
                <w:color w:val="000000" w:themeColor="text1"/>
                <w:sz w:val="20"/>
                <w:szCs w:val="20"/>
              </w:rPr>
              <w:t xml:space="preserve">). Zmiany te muszą się odbywać wewnętrznymi mechanizmami macierzy. Funkcjonalność musi umożliwiać zdefiniowanie zasobu LUN, który fizycznie będzie znajdował się na min. 3 typach dysków obsługiwanych przez macierz, a jego części będą realokowane na podstawie analizy ruchu w sposób automatyczny i transparentny (bez przerywania dostępu do danych) dla korzystających z tego wolumenu hostów. Zmiany te muszą się odbywać wewnętrznymi mechanizmami macierzy. Jeżeli do </w:t>
            </w:r>
            <w:r w:rsidRPr="00496AA6">
              <w:rPr>
                <w:rFonts w:asciiTheme="minorHAnsi" w:hAnsiTheme="minorHAnsi" w:cs="Calibri"/>
                <w:color w:val="000000" w:themeColor="text1"/>
                <w:sz w:val="20"/>
                <w:szCs w:val="20"/>
              </w:rPr>
              <w:lastRenderedPageBreak/>
              <w:t>obsługi powyższych funkcjonalności wymagane są dodatkowe licencje,</w:t>
            </w:r>
            <w:r w:rsidR="00751F4F"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t xml:space="preserve">należy </w:t>
            </w:r>
            <w:r w:rsidR="009B6199" w:rsidRPr="00496AA6">
              <w:rPr>
                <w:rFonts w:asciiTheme="minorHAnsi" w:hAnsiTheme="minorHAnsi" w:cs="Calibri"/>
                <w:color w:val="000000" w:themeColor="text1"/>
                <w:sz w:val="20"/>
                <w:szCs w:val="20"/>
              </w:rPr>
              <w:t>j</w:t>
            </w:r>
            <w:r w:rsidR="004D0486" w:rsidRPr="00496AA6">
              <w:rPr>
                <w:rFonts w:asciiTheme="minorHAnsi" w:hAnsiTheme="minorHAnsi" w:cs="Calibri"/>
                <w:color w:val="000000" w:themeColor="text1"/>
                <w:sz w:val="20"/>
                <w:szCs w:val="20"/>
              </w:rPr>
              <w:t>e</w:t>
            </w:r>
            <w:r w:rsidRPr="00496AA6">
              <w:rPr>
                <w:rFonts w:asciiTheme="minorHAnsi" w:hAnsiTheme="minorHAnsi" w:cs="Calibri"/>
                <w:color w:val="000000" w:themeColor="text1"/>
                <w:sz w:val="20"/>
                <w:szCs w:val="20"/>
              </w:rPr>
              <w:t xml:space="preserve"> dostarczyć.</w:t>
            </w:r>
          </w:p>
        </w:tc>
        <w:tc>
          <w:tcPr>
            <w:tcW w:w="4111" w:type="dxa"/>
          </w:tcPr>
          <w:p w:rsidR="00810A43" w:rsidRPr="00496AA6"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810A43" w:rsidRPr="00496AA6" w:rsidRDefault="00810A43" w:rsidP="00676A6A">
            <w:pPr>
              <w:pStyle w:val="Akapitzlist"/>
              <w:ind w:left="43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676A6A">
        <w:tc>
          <w:tcPr>
            <w:tcW w:w="715" w:type="dxa"/>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5</w:t>
            </w:r>
          </w:p>
        </w:tc>
        <w:tc>
          <w:tcPr>
            <w:tcW w:w="1690" w:type="dxa"/>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Interfejsy, porty</w:t>
            </w:r>
          </w:p>
        </w:tc>
        <w:tc>
          <w:tcPr>
            <w:tcW w:w="8930" w:type="dxa"/>
          </w:tcPr>
          <w:p w:rsidR="00685E59" w:rsidRPr="00496AA6" w:rsidRDefault="00685E59" w:rsidP="00685E59">
            <w:pPr>
              <w:pStyle w:val="Akapitzlist"/>
              <w:numPr>
                <w:ilvl w:val="0"/>
                <w:numId w:val="1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Minimum 2 porty FC 16Gb </w:t>
            </w:r>
            <w:proofErr w:type="spellStart"/>
            <w:r w:rsidRPr="00496AA6">
              <w:rPr>
                <w:rFonts w:asciiTheme="minorHAnsi" w:hAnsiTheme="minorHAnsi" w:cs="Calibri"/>
                <w:color w:val="000000" w:themeColor="text1"/>
                <w:sz w:val="20"/>
                <w:szCs w:val="20"/>
              </w:rPr>
              <w:t>front-end</w:t>
            </w:r>
            <w:proofErr w:type="spellEnd"/>
            <w:r w:rsidRPr="00496AA6">
              <w:rPr>
                <w:rFonts w:asciiTheme="minorHAnsi" w:hAnsiTheme="minorHAnsi" w:cs="Calibri"/>
                <w:color w:val="000000" w:themeColor="text1"/>
                <w:sz w:val="20"/>
                <w:szCs w:val="20"/>
              </w:rPr>
              <w:t xml:space="preserve"> przypadające na każdy z kontrolerów, łącznie 4 na macierz wyposażoną w 2 kontrolery z możliwością dalszej rozbudowy do 8 portów FC 16Gb tj. posiadać dodatkowe 2 porty na kontroler, gotowe do obsadzenia wkładkami FC 16Gb </w:t>
            </w:r>
          </w:p>
          <w:p w:rsidR="00685E59" w:rsidRPr="00496AA6" w:rsidRDefault="00685E59" w:rsidP="00685E59">
            <w:pPr>
              <w:pStyle w:val="Akapitzlist"/>
              <w:numPr>
                <w:ilvl w:val="0"/>
                <w:numId w:val="1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Macierz dyskowa musi posiadać dedykowane minimum 2 interfejsy RJ45 Ethernet obsługujące połączenia z prędkością 1Gb/s dla zdalnej komunikacji z oprogramowaniem zarządzającym i konfiguracyjnym macierzy – po 1x RJ45 na kontroler.</w:t>
            </w:r>
          </w:p>
          <w:p w:rsidR="00685E59" w:rsidRPr="00496AA6" w:rsidRDefault="00685E59" w:rsidP="00685E59">
            <w:pPr>
              <w:pStyle w:val="Akapitzlist"/>
              <w:numPr>
                <w:ilvl w:val="0"/>
                <w:numId w:val="1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Macierz musi umożliwiać wymianę portów (wkładek) FC 16Gb na  </w:t>
            </w:r>
            <w:proofErr w:type="spellStart"/>
            <w:r w:rsidRPr="00496AA6">
              <w:rPr>
                <w:rFonts w:asciiTheme="minorHAnsi" w:hAnsiTheme="minorHAnsi" w:cs="Calibri"/>
                <w:color w:val="000000" w:themeColor="text1"/>
                <w:sz w:val="20"/>
                <w:szCs w:val="20"/>
              </w:rPr>
              <w:t>iSCSI</w:t>
            </w:r>
            <w:proofErr w:type="spellEnd"/>
            <w:r w:rsidRPr="00496AA6">
              <w:rPr>
                <w:rFonts w:asciiTheme="minorHAnsi" w:hAnsiTheme="minorHAnsi" w:cs="Calibri"/>
                <w:color w:val="000000" w:themeColor="text1"/>
                <w:sz w:val="20"/>
                <w:szCs w:val="20"/>
              </w:rPr>
              <w:t xml:space="preserve"> 1GbE , </w:t>
            </w:r>
            <w:proofErr w:type="spellStart"/>
            <w:r w:rsidRPr="00496AA6">
              <w:rPr>
                <w:rFonts w:asciiTheme="minorHAnsi" w:hAnsiTheme="minorHAnsi" w:cs="Calibri"/>
                <w:color w:val="000000" w:themeColor="text1"/>
                <w:sz w:val="20"/>
                <w:szCs w:val="20"/>
              </w:rPr>
              <w:t>iSCSI</w:t>
            </w:r>
            <w:proofErr w:type="spellEnd"/>
            <w:r w:rsidRPr="00496AA6">
              <w:rPr>
                <w:rFonts w:asciiTheme="minorHAnsi" w:hAnsiTheme="minorHAnsi" w:cs="Calibri"/>
                <w:color w:val="000000" w:themeColor="text1"/>
                <w:sz w:val="20"/>
                <w:szCs w:val="20"/>
              </w:rPr>
              <w:t xml:space="preserve"> 10GbE SFP+ w istniejących kontrolerach macierzowych i razie potrzeby budowanie konfiguracji z mieszanymi parami interfejsów.</w:t>
            </w:r>
          </w:p>
          <w:p w:rsidR="00685E59" w:rsidRPr="00496AA6" w:rsidRDefault="00685E59" w:rsidP="00685E59">
            <w:pPr>
              <w:pStyle w:val="Akapitzlist"/>
              <w:numPr>
                <w:ilvl w:val="0"/>
                <w:numId w:val="1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- 2porty FC 16Gb i 2porty 10GbE </w:t>
            </w:r>
            <w:proofErr w:type="spellStart"/>
            <w:r w:rsidR="00530F9A" w:rsidRPr="00496AA6">
              <w:rPr>
                <w:rFonts w:asciiTheme="minorHAnsi" w:hAnsiTheme="minorHAnsi" w:cs="Calibri"/>
                <w:color w:val="000000" w:themeColor="text1"/>
                <w:sz w:val="20"/>
                <w:szCs w:val="20"/>
              </w:rPr>
              <w:t>i</w:t>
            </w:r>
            <w:r w:rsidRPr="00496AA6">
              <w:rPr>
                <w:rFonts w:asciiTheme="minorHAnsi" w:hAnsiTheme="minorHAnsi" w:cs="Calibri"/>
                <w:color w:val="000000" w:themeColor="text1"/>
                <w:sz w:val="20"/>
                <w:szCs w:val="20"/>
              </w:rPr>
              <w:t>SCSI</w:t>
            </w:r>
            <w:proofErr w:type="spellEnd"/>
            <w:r w:rsidRPr="00496AA6">
              <w:rPr>
                <w:rFonts w:asciiTheme="minorHAnsi" w:hAnsiTheme="minorHAnsi" w:cs="Calibri"/>
                <w:color w:val="000000" w:themeColor="text1"/>
                <w:sz w:val="20"/>
                <w:szCs w:val="20"/>
              </w:rPr>
              <w:t xml:space="preserve"> SFP+  </w:t>
            </w:r>
            <w:proofErr w:type="spellStart"/>
            <w:r w:rsidRPr="00496AA6">
              <w:rPr>
                <w:rFonts w:asciiTheme="minorHAnsi" w:hAnsiTheme="minorHAnsi" w:cs="Calibri"/>
                <w:color w:val="000000" w:themeColor="text1"/>
                <w:sz w:val="20"/>
                <w:szCs w:val="20"/>
              </w:rPr>
              <w:t>front-end</w:t>
            </w:r>
            <w:proofErr w:type="spellEnd"/>
            <w:r w:rsidRPr="00496AA6">
              <w:rPr>
                <w:rFonts w:asciiTheme="minorHAnsi" w:hAnsiTheme="minorHAnsi" w:cs="Calibri"/>
                <w:color w:val="000000" w:themeColor="text1"/>
                <w:sz w:val="20"/>
                <w:szCs w:val="20"/>
              </w:rPr>
              <w:t xml:space="preserve"> na kontroler</w:t>
            </w:r>
          </w:p>
          <w:p w:rsidR="00685E59" w:rsidRPr="00496AA6" w:rsidRDefault="00685E59" w:rsidP="00685E59">
            <w:pPr>
              <w:pStyle w:val="Akapitzlist"/>
              <w:numPr>
                <w:ilvl w:val="0"/>
                <w:numId w:val="1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- 2porty FC 16Gb i 2porty 1GbE </w:t>
            </w:r>
            <w:proofErr w:type="spellStart"/>
            <w:r w:rsidR="00530F9A" w:rsidRPr="00496AA6">
              <w:rPr>
                <w:rFonts w:asciiTheme="minorHAnsi" w:hAnsiTheme="minorHAnsi" w:cs="Calibri"/>
                <w:color w:val="000000" w:themeColor="text1"/>
                <w:sz w:val="20"/>
                <w:szCs w:val="20"/>
              </w:rPr>
              <w:t>i</w:t>
            </w:r>
            <w:r w:rsidRPr="00496AA6">
              <w:rPr>
                <w:rFonts w:asciiTheme="minorHAnsi" w:hAnsiTheme="minorHAnsi" w:cs="Calibri"/>
                <w:color w:val="000000" w:themeColor="text1"/>
                <w:sz w:val="20"/>
                <w:szCs w:val="20"/>
              </w:rPr>
              <w:t>SCSI</w:t>
            </w:r>
            <w:proofErr w:type="spellEnd"/>
            <w:r w:rsidRPr="00496AA6">
              <w:rPr>
                <w:rFonts w:asciiTheme="minorHAnsi" w:hAnsiTheme="minorHAnsi" w:cs="Calibri"/>
                <w:color w:val="000000" w:themeColor="text1"/>
                <w:sz w:val="20"/>
                <w:szCs w:val="20"/>
              </w:rPr>
              <w:t xml:space="preserve"> (RJ45)  </w:t>
            </w:r>
            <w:proofErr w:type="spellStart"/>
            <w:r w:rsidRPr="00496AA6">
              <w:rPr>
                <w:rFonts w:asciiTheme="minorHAnsi" w:hAnsiTheme="minorHAnsi" w:cs="Calibri"/>
                <w:color w:val="000000" w:themeColor="text1"/>
                <w:sz w:val="20"/>
                <w:szCs w:val="20"/>
              </w:rPr>
              <w:t>front-end</w:t>
            </w:r>
            <w:proofErr w:type="spellEnd"/>
            <w:r w:rsidRPr="00496AA6">
              <w:rPr>
                <w:rFonts w:asciiTheme="minorHAnsi" w:hAnsiTheme="minorHAnsi" w:cs="Calibri"/>
                <w:color w:val="000000" w:themeColor="text1"/>
                <w:sz w:val="20"/>
                <w:szCs w:val="20"/>
              </w:rPr>
              <w:t xml:space="preserve"> na kontroler</w:t>
            </w:r>
          </w:p>
          <w:p w:rsidR="00810A43" w:rsidRPr="00496AA6" w:rsidRDefault="00685E59" w:rsidP="00685E59">
            <w:pPr>
              <w:pStyle w:val="Akapitzlist"/>
              <w:numPr>
                <w:ilvl w:val="0"/>
                <w:numId w:val="1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Jeśli dany producent nie oferuje możliwości wymiany samych wkładek to należy dostarczyć part kontrolerów spełniających 3 wyżej opisane konfiguracje.</w:t>
            </w:r>
          </w:p>
          <w:p w:rsidR="00530F9A" w:rsidRPr="00496AA6" w:rsidRDefault="00530F9A" w:rsidP="00685E59">
            <w:pPr>
              <w:pStyle w:val="Akapitzlist"/>
              <w:numPr>
                <w:ilvl w:val="0"/>
                <w:numId w:val="1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Porty 1GbE </w:t>
            </w:r>
            <w:proofErr w:type="spellStart"/>
            <w:r w:rsidRPr="00496AA6">
              <w:rPr>
                <w:rFonts w:asciiTheme="minorHAnsi" w:hAnsiTheme="minorHAnsi" w:cs="Calibri"/>
                <w:color w:val="000000" w:themeColor="text1"/>
                <w:sz w:val="20"/>
                <w:szCs w:val="20"/>
              </w:rPr>
              <w:t>iSCSI</w:t>
            </w:r>
            <w:proofErr w:type="spellEnd"/>
            <w:r w:rsidRPr="00496AA6">
              <w:rPr>
                <w:rFonts w:asciiTheme="minorHAnsi" w:hAnsiTheme="minorHAnsi" w:cs="Calibri"/>
                <w:color w:val="000000" w:themeColor="text1"/>
                <w:sz w:val="20"/>
                <w:szCs w:val="20"/>
              </w:rPr>
              <w:t xml:space="preserve"> wymaganej prędkości </w:t>
            </w:r>
            <w:r w:rsidR="00F15FA0" w:rsidRPr="00496AA6">
              <w:rPr>
                <w:rFonts w:asciiTheme="minorHAnsi" w:hAnsiTheme="minorHAnsi" w:cs="Calibri"/>
                <w:color w:val="000000" w:themeColor="text1"/>
                <w:sz w:val="20"/>
                <w:szCs w:val="20"/>
              </w:rPr>
              <w:t xml:space="preserve">nie mogą </w:t>
            </w:r>
            <w:r w:rsidRPr="00496AA6">
              <w:rPr>
                <w:rFonts w:asciiTheme="minorHAnsi" w:hAnsiTheme="minorHAnsi" w:cs="Calibri"/>
                <w:color w:val="000000" w:themeColor="text1"/>
                <w:sz w:val="20"/>
                <w:szCs w:val="20"/>
              </w:rPr>
              <w:t xml:space="preserve">osiągać z wykorzystaniem auto negocjacji z </w:t>
            </w:r>
            <w:r w:rsidR="00F15FA0" w:rsidRPr="00496AA6">
              <w:rPr>
                <w:rFonts w:asciiTheme="minorHAnsi" w:hAnsiTheme="minorHAnsi" w:cs="Calibri"/>
                <w:color w:val="000000" w:themeColor="text1"/>
                <w:sz w:val="20"/>
                <w:szCs w:val="20"/>
              </w:rPr>
              <w:t xml:space="preserve">portów </w:t>
            </w:r>
            <w:r w:rsidRPr="00496AA6">
              <w:rPr>
                <w:rFonts w:asciiTheme="minorHAnsi" w:hAnsiTheme="minorHAnsi" w:cs="Calibri"/>
                <w:color w:val="000000" w:themeColor="text1"/>
                <w:sz w:val="20"/>
                <w:szCs w:val="20"/>
              </w:rPr>
              <w:t xml:space="preserve">10Gb </w:t>
            </w:r>
            <w:proofErr w:type="spellStart"/>
            <w:r w:rsidRPr="00496AA6">
              <w:rPr>
                <w:rFonts w:asciiTheme="minorHAnsi" w:hAnsiTheme="minorHAnsi" w:cs="Calibri"/>
                <w:color w:val="000000" w:themeColor="text1"/>
                <w:sz w:val="20"/>
                <w:szCs w:val="20"/>
              </w:rPr>
              <w:t>iSCSI</w:t>
            </w:r>
            <w:proofErr w:type="spellEnd"/>
          </w:p>
        </w:tc>
        <w:tc>
          <w:tcPr>
            <w:tcW w:w="4111" w:type="dxa"/>
          </w:tcPr>
          <w:p w:rsidR="00810A43" w:rsidRPr="00496AA6"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10A43" w:rsidRPr="00496AA6" w:rsidRDefault="00810A43" w:rsidP="00676A6A">
            <w:pPr>
              <w:pStyle w:val="Akapitzlist"/>
              <w:ind w:left="43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676A6A">
        <w:tc>
          <w:tcPr>
            <w:tcW w:w="715" w:type="dxa"/>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6</w:t>
            </w:r>
          </w:p>
        </w:tc>
        <w:tc>
          <w:tcPr>
            <w:tcW w:w="1690" w:type="dxa"/>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Zarządzanie i serwis</w:t>
            </w:r>
          </w:p>
        </w:tc>
        <w:tc>
          <w:tcPr>
            <w:tcW w:w="8930" w:type="dxa"/>
          </w:tcPr>
          <w:p w:rsidR="00810A43" w:rsidRPr="00496AA6" w:rsidRDefault="00810A43" w:rsidP="00A54B4D">
            <w:pPr>
              <w:pStyle w:val="Akapitzlist"/>
              <w:numPr>
                <w:ilvl w:val="0"/>
                <w:numId w:val="6"/>
              </w:numPr>
              <w:ind w:left="43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Komunikacja z wbudowanym oprogramowaniem zarządzającym macierzą odbywa się w trybie graficznym np. poprzez przeglądarkę WWW oraz w trybie tekstowym. </w:t>
            </w:r>
          </w:p>
          <w:p w:rsidR="00810A43" w:rsidRPr="00496AA6" w:rsidRDefault="00810A43" w:rsidP="00A54B4D">
            <w:pPr>
              <w:pStyle w:val="Akapitzlist"/>
              <w:numPr>
                <w:ilvl w:val="0"/>
                <w:numId w:val="6"/>
              </w:numPr>
              <w:ind w:left="43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Zdalne zarządzanie macierzą odbywa się bez konieczności instalacji  dodatkowych aplikacji na stacji administratora.</w:t>
            </w:r>
          </w:p>
          <w:p w:rsidR="00810A43" w:rsidRPr="00496AA6" w:rsidRDefault="00810A43" w:rsidP="00A54B4D">
            <w:pPr>
              <w:pStyle w:val="Akapitzlist"/>
              <w:numPr>
                <w:ilvl w:val="0"/>
                <w:numId w:val="6"/>
              </w:numPr>
              <w:ind w:left="43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Wbudowane oprogramowanie macierzy obsługuje połączenia z modułem zarządzania macierzy poprzez szyfrowanie komunikacji protokołami:</w:t>
            </w:r>
            <w:r w:rsidR="00347E26" w:rsidRPr="00496AA6">
              <w:rPr>
                <w:rFonts w:asciiTheme="minorHAnsi" w:hAnsiTheme="minorHAnsi" w:cs="Calibri"/>
                <w:color w:val="000000" w:themeColor="text1"/>
                <w:sz w:val="20"/>
                <w:szCs w:val="20"/>
              </w:rPr>
              <w:t xml:space="preserve"> SSL lub</w:t>
            </w:r>
            <w:r w:rsidRPr="00496AA6">
              <w:rPr>
                <w:rFonts w:asciiTheme="minorHAnsi" w:hAnsiTheme="minorHAnsi" w:cs="Calibri"/>
                <w:color w:val="000000" w:themeColor="text1"/>
                <w:sz w:val="20"/>
                <w:szCs w:val="20"/>
              </w:rPr>
              <w:t xml:space="preserve"> TLS v1.2 dla komunikacji poprzez przeglądarkę WWW i protokołem SSH dla komunikacji poprzez CLI bez możliwości wykorzystania technologii </w:t>
            </w:r>
            <w:proofErr w:type="spellStart"/>
            <w:r w:rsidRPr="00496AA6">
              <w:rPr>
                <w:rFonts w:asciiTheme="minorHAnsi" w:hAnsiTheme="minorHAnsi" w:cs="Calibri"/>
                <w:color w:val="000000" w:themeColor="text1"/>
                <w:sz w:val="20"/>
                <w:szCs w:val="20"/>
              </w:rPr>
              <w:t>Flash</w:t>
            </w:r>
            <w:proofErr w:type="spellEnd"/>
            <w:r w:rsidRPr="00496AA6">
              <w:rPr>
                <w:rFonts w:asciiTheme="minorHAnsi" w:hAnsiTheme="minorHAnsi" w:cs="Calibri"/>
                <w:color w:val="000000" w:themeColor="text1"/>
                <w:sz w:val="20"/>
                <w:szCs w:val="20"/>
              </w:rPr>
              <w:t xml:space="preserve"> przy wykorzystaniu </w:t>
            </w:r>
            <w:proofErr w:type="spellStart"/>
            <w:r w:rsidRPr="00496AA6">
              <w:rPr>
                <w:rFonts w:asciiTheme="minorHAnsi" w:hAnsiTheme="minorHAnsi" w:cs="Calibri"/>
                <w:color w:val="000000" w:themeColor="text1"/>
                <w:sz w:val="20"/>
                <w:szCs w:val="20"/>
              </w:rPr>
              <w:t>www</w:t>
            </w:r>
            <w:proofErr w:type="spellEnd"/>
            <w:r w:rsidRPr="00496AA6">
              <w:rPr>
                <w:rFonts w:asciiTheme="minorHAnsi" w:hAnsiTheme="minorHAnsi" w:cs="Calibri"/>
                <w:color w:val="000000" w:themeColor="text1"/>
                <w:sz w:val="20"/>
                <w:szCs w:val="20"/>
              </w:rPr>
              <w:t>.</w:t>
            </w:r>
          </w:p>
          <w:p w:rsidR="00810A43" w:rsidRPr="00496AA6" w:rsidRDefault="00810A43" w:rsidP="00A54B4D">
            <w:pPr>
              <w:pStyle w:val="Akapitzlist"/>
              <w:numPr>
                <w:ilvl w:val="0"/>
                <w:numId w:val="6"/>
              </w:numPr>
              <w:ind w:left="43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Macierz umożliwia aktualizację oprogramowania wewnętrznego, kontrolerów RAID i dysków bez konieczności wyłączania macierzy i bez konieczności wyłączania ścieżek logicznych </w:t>
            </w:r>
            <w:r w:rsidR="002C5A54" w:rsidRPr="00496AA6">
              <w:rPr>
                <w:rFonts w:asciiTheme="minorHAnsi" w:hAnsiTheme="minorHAnsi" w:cs="Calibri"/>
                <w:color w:val="000000" w:themeColor="text1"/>
                <w:sz w:val="20"/>
                <w:szCs w:val="20"/>
              </w:rPr>
              <w:t>FC/</w:t>
            </w:r>
            <w:proofErr w:type="spellStart"/>
            <w:r w:rsidR="002C5A54" w:rsidRPr="00496AA6">
              <w:rPr>
                <w:rFonts w:asciiTheme="minorHAnsi" w:hAnsiTheme="minorHAnsi" w:cs="Calibri"/>
                <w:color w:val="000000" w:themeColor="text1"/>
                <w:sz w:val="20"/>
                <w:szCs w:val="20"/>
              </w:rPr>
              <w:t>iSCSI</w:t>
            </w:r>
            <w:proofErr w:type="spellEnd"/>
            <w:r w:rsidRPr="00496AA6">
              <w:rPr>
                <w:rFonts w:asciiTheme="minorHAnsi" w:hAnsiTheme="minorHAnsi" w:cs="Calibri"/>
                <w:color w:val="000000" w:themeColor="text1"/>
                <w:sz w:val="20"/>
                <w:szCs w:val="20"/>
              </w:rPr>
              <w:t xml:space="preserve"> dla podłączonych serwerów.</w:t>
            </w:r>
          </w:p>
        </w:tc>
        <w:tc>
          <w:tcPr>
            <w:tcW w:w="4111" w:type="dxa"/>
          </w:tcPr>
          <w:p w:rsidR="00810A43" w:rsidRPr="00496AA6"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10A43" w:rsidRPr="00496AA6" w:rsidRDefault="00810A43" w:rsidP="00676A6A">
            <w:pPr>
              <w:pStyle w:val="Akapitzlist"/>
              <w:ind w:left="43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676A6A">
        <w:trPr>
          <w:trHeight w:val="419"/>
        </w:trPr>
        <w:tc>
          <w:tcPr>
            <w:tcW w:w="715" w:type="dxa"/>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7</w:t>
            </w:r>
          </w:p>
        </w:tc>
        <w:tc>
          <w:tcPr>
            <w:tcW w:w="1690" w:type="dxa"/>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Kable połączeniowe</w:t>
            </w:r>
          </w:p>
        </w:tc>
        <w:tc>
          <w:tcPr>
            <w:tcW w:w="8930" w:type="dxa"/>
          </w:tcPr>
          <w:p w:rsidR="00A00E57" w:rsidRPr="00496AA6" w:rsidRDefault="00A00E57" w:rsidP="00A54B4D">
            <w:pPr>
              <w:pStyle w:val="Akapitzlist"/>
              <w:numPr>
                <w:ilvl w:val="0"/>
                <w:numId w:val="1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2 kable zasilające z wyczką C13-C14 </w:t>
            </w:r>
          </w:p>
          <w:p w:rsidR="00347E26" w:rsidRPr="00496AA6" w:rsidRDefault="00725886" w:rsidP="00A54B4D">
            <w:pPr>
              <w:pStyle w:val="Akapitzlist"/>
              <w:numPr>
                <w:ilvl w:val="0"/>
                <w:numId w:val="1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2</w:t>
            </w:r>
            <w:r w:rsidR="00347E26" w:rsidRPr="00496AA6">
              <w:rPr>
                <w:rFonts w:asciiTheme="minorHAnsi" w:hAnsiTheme="minorHAnsi" w:cs="Calibri"/>
                <w:color w:val="000000" w:themeColor="text1"/>
                <w:sz w:val="20"/>
                <w:szCs w:val="20"/>
              </w:rPr>
              <w:t xml:space="preserve"> kable LAN min. 2m</w:t>
            </w:r>
          </w:p>
        </w:tc>
        <w:tc>
          <w:tcPr>
            <w:tcW w:w="4111" w:type="dxa"/>
          </w:tcPr>
          <w:p w:rsidR="00715A42" w:rsidRPr="00496AA6" w:rsidRDefault="00715A42" w:rsidP="00715A4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10A43" w:rsidRPr="00496AA6" w:rsidRDefault="00715A42" w:rsidP="00715A42">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676A6A">
        <w:tc>
          <w:tcPr>
            <w:tcW w:w="715" w:type="dxa"/>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8</w:t>
            </w:r>
          </w:p>
        </w:tc>
        <w:tc>
          <w:tcPr>
            <w:tcW w:w="1690" w:type="dxa"/>
          </w:tcPr>
          <w:p w:rsidR="00810A43" w:rsidRPr="00496AA6" w:rsidRDefault="00810A43" w:rsidP="00CC0D5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 xml:space="preserve">Wspierane </w:t>
            </w:r>
            <w:r w:rsidR="00CC0D5A" w:rsidRPr="00496AA6">
              <w:rPr>
                <w:rFonts w:asciiTheme="minorHAnsi" w:hAnsiTheme="minorHAnsi" w:cs="Calibri"/>
                <w:b/>
                <w:color w:val="000000" w:themeColor="text1"/>
                <w:sz w:val="20"/>
                <w:szCs w:val="20"/>
              </w:rPr>
              <w:t xml:space="preserve">oprogramowanie </w:t>
            </w:r>
          </w:p>
        </w:tc>
        <w:tc>
          <w:tcPr>
            <w:tcW w:w="8930" w:type="dxa"/>
          </w:tcPr>
          <w:p w:rsidR="00347E26" w:rsidRPr="00496AA6" w:rsidRDefault="00347E26" w:rsidP="0007114C">
            <w:pPr>
              <w:pStyle w:val="Akapitzlist"/>
              <w:numPr>
                <w:ilvl w:val="0"/>
                <w:numId w:val="3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Windows Server min. </w:t>
            </w:r>
            <w:r w:rsidR="00715A42" w:rsidRPr="00496AA6">
              <w:rPr>
                <w:rFonts w:asciiTheme="minorHAnsi" w:hAnsiTheme="minorHAnsi" w:cs="Calibri"/>
                <w:color w:val="000000" w:themeColor="text1"/>
                <w:sz w:val="20"/>
                <w:szCs w:val="20"/>
              </w:rPr>
              <w:t xml:space="preserve">2016, 2019, </w:t>
            </w:r>
            <w:r w:rsidRPr="00496AA6">
              <w:rPr>
                <w:rFonts w:asciiTheme="minorHAnsi" w:hAnsiTheme="minorHAnsi" w:cs="Calibri"/>
                <w:color w:val="000000" w:themeColor="text1"/>
                <w:sz w:val="20"/>
                <w:szCs w:val="20"/>
              </w:rPr>
              <w:t>2019</w:t>
            </w:r>
            <w:r w:rsidR="00715A42" w:rsidRPr="00496AA6">
              <w:rPr>
                <w:rFonts w:asciiTheme="minorHAnsi" w:hAnsiTheme="minorHAnsi" w:cs="Calibri"/>
                <w:color w:val="000000" w:themeColor="text1"/>
                <w:sz w:val="20"/>
                <w:szCs w:val="20"/>
              </w:rPr>
              <w:t xml:space="preserve"> </w:t>
            </w:r>
            <w:proofErr w:type="spellStart"/>
            <w:r w:rsidR="00715A42" w:rsidRPr="00496AA6">
              <w:rPr>
                <w:rFonts w:asciiTheme="minorHAnsi" w:hAnsiTheme="minorHAnsi" w:cs="Calibri"/>
                <w:color w:val="000000" w:themeColor="text1"/>
                <w:sz w:val="20"/>
                <w:szCs w:val="20"/>
              </w:rPr>
              <w:t>Hyper-V</w:t>
            </w:r>
            <w:proofErr w:type="spellEnd"/>
          </w:p>
          <w:p w:rsidR="00347E26" w:rsidRPr="00496AA6" w:rsidRDefault="00347E26" w:rsidP="0007114C">
            <w:pPr>
              <w:pStyle w:val="Akapitzlist"/>
              <w:numPr>
                <w:ilvl w:val="0"/>
                <w:numId w:val="33"/>
              </w:numPr>
              <w:autoSpaceDE w:val="0"/>
              <w:autoSpaceDN w:val="0"/>
              <w:adjustRightInd w:val="0"/>
              <w:contextualSpacing/>
              <w:rPr>
                <w:rFonts w:asciiTheme="minorHAnsi" w:hAnsiTheme="minorHAnsi" w:cs="Calibri"/>
                <w:color w:val="000000" w:themeColor="text1"/>
                <w:sz w:val="20"/>
                <w:szCs w:val="20"/>
              </w:rPr>
            </w:pPr>
            <w:proofErr w:type="spellStart"/>
            <w:r w:rsidRPr="00496AA6">
              <w:rPr>
                <w:rFonts w:asciiTheme="minorHAnsi" w:hAnsiTheme="minorHAnsi" w:cs="Calibri"/>
                <w:color w:val="000000" w:themeColor="text1"/>
                <w:sz w:val="20"/>
                <w:szCs w:val="20"/>
              </w:rPr>
              <w:t>VMware</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vSphere</w:t>
            </w:r>
            <w:proofErr w:type="spellEnd"/>
            <w:r w:rsidRPr="00496AA6">
              <w:rPr>
                <w:rFonts w:asciiTheme="minorHAnsi" w:hAnsiTheme="minorHAnsi" w:cs="Calibri"/>
                <w:color w:val="000000" w:themeColor="text1"/>
                <w:sz w:val="20"/>
                <w:szCs w:val="20"/>
              </w:rPr>
              <w:t xml:space="preserve"> min. 6.5, 6.7</w:t>
            </w:r>
          </w:p>
          <w:p w:rsidR="00347E26" w:rsidRPr="00DF0012" w:rsidRDefault="00347E26" w:rsidP="0007114C">
            <w:pPr>
              <w:pStyle w:val="Akapitzlist"/>
              <w:numPr>
                <w:ilvl w:val="0"/>
                <w:numId w:val="33"/>
              </w:numPr>
              <w:autoSpaceDE w:val="0"/>
              <w:autoSpaceDN w:val="0"/>
              <w:adjustRightInd w:val="0"/>
              <w:contextualSpacing/>
              <w:rPr>
                <w:rFonts w:asciiTheme="minorHAnsi" w:hAnsiTheme="minorHAnsi" w:cs="Calibri"/>
                <w:color w:val="000000" w:themeColor="text1"/>
                <w:sz w:val="20"/>
                <w:szCs w:val="20"/>
                <w:lang w:val="en-US"/>
              </w:rPr>
            </w:pPr>
            <w:r w:rsidRPr="00DF0012">
              <w:rPr>
                <w:rFonts w:asciiTheme="minorHAnsi" w:hAnsiTheme="minorHAnsi" w:cs="Calibri"/>
                <w:color w:val="000000" w:themeColor="text1"/>
                <w:sz w:val="20"/>
                <w:szCs w:val="20"/>
                <w:lang w:val="en-US"/>
              </w:rPr>
              <w:t>Red Hat Enterprise Linux (RHEL) min. 7, 8</w:t>
            </w:r>
          </w:p>
          <w:p w:rsidR="00810A43" w:rsidRPr="00DF0012" w:rsidRDefault="00347E26" w:rsidP="0007114C">
            <w:pPr>
              <w:pStyle w:val="Akapitzlist"/>
              <w:numPr>
                <w:ilvl w:val="0"/>
                <w:numId w:val="33"/>
              </w:numPr>
              <w:autoSpaceDE w:val="0"/>
              <w:autoSpaceDN w:val="0"/>
              <w:adjustRightInd w:val="0"/>
              <w:contextualSpacing/>
              <w:rPr>
                <w:rFonts w:asciiTheme="minorHAnsi" w:hAnsiTheme="minorHAnsi" w:cs="Calibri"/>
                <w:color w:val="000000" w:themeColor="text1"/>
                <w:sz w:val="20"/>
                <w:szCs w:val="20"/>
                <w:lang w:val="en-US"/>
              </w:rPr>
            </w:pPr>
            <w:r w:rsidRPr="00DF0012">
              <w:rPr>
                <w:rFonts w:asciiTheme="minorHAnsi" w:hAnsiTheme="minorHAnsi" w:cs="Calibri"/>
                <w:color w:val="000000" w:themeColor="text1"/>
                <w:sz w:val="20"/>
                <w:szCs w:val="20"/>
                <w:lang w:val="en-US"/>
              </w:rPr>
              <w:t>SUSE Linux Enterprise Server (SLES) min. 12, 15</w:t>
            </w:r>
          </w:p>
        </w:tc>
        <w:tc>
          <w:tcPr>
            <w:tcW w:w="4111" w:type="dxa"/>
          </w:tcPr>
          <w:p w:rsidR="00810A43" w:rsidRPr="00496AA6"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10A43" w:rsidRPr="00496AA6" w:rsidRDefault="00810A43" w:rsidP="00676A6A">
            <w:pPr>
              <w:pStyle w:val="Akapitzlist"/>
              <w:ind w:left="253"/>
              <w:contextualSpacing/>
              <w:jc w:val="center"/>
              <w:rPr>
                <w:rFonts w:asciiTheme="minorHAnsi" w:hAnsiTheme="minorHAnsi" w:cs="Calibri"/>
                <w:color w:val="000000" w:themeColor="text1"/>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676A6A">
        <w:tc>
          <w:tcPr>
            <w:tcW w:w="715" w:type="dxa"/>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9</w:t>
            </w:r>
          </w:p>
        </w:tc>
        <w:tc>
          <w:tcPr>
            <w:tcW w:w="1690" w:type="dxa"/>
          </w:tcPr>
          <w:p w:rsidR="00810A43" w:rsidRPr="00496AA6" w:rsidRDefault="00810A43"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Dodatkowe funkcjonalności</w:t>
            </w:r>
          </w:p>
        </w:tc>
        <w:tc>
          <w:tcPr>
            <w:tcW w:w="8930" w:type="dxa"/>
          </w:tcPr>
          <w:p w:rsidR="00810A43" w:rsidRPr="00496AA6" w:rsidRDefault="00810A43" w:rsidP="00A54B4D">
            <w:pPr>
              <w:pStyle w:val="Akapitzlist"/>
              <w:numPr>
                <w:ilvl w:val="0"/>
                <w:numId w:val="7"/>
              </w:numPr>
              <w:autoSpaceDE w:val="0"/>
              <w:autoSpaceDN w:val="0"/>
              <w:adjustRightInd w:val="0"/>
              <w:ind w:left="386" w:hanging="284"/>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Licencja na oprogramowanie wspierające technologię typu </w:t>
            </w:r>
            <w:proofErr w:type="spellStart"/>
            <w:r w:rsidRPr="00496AA6">
              <w:rPr>
                <w:rFonts w:asciiTheme="minorHAnsi" w:hAnsiTheme="minorHAnsi" w:cs="Calibri"/>
                <w:color w:val="000000" w:themeColor="text1"/>
                <w:sz w:val="20"/>
                <w:szCs w:val="20"/>
              </w:rPr>
              <w:t>multipath</w:t>
            </w:r>
            <w:proofErr w:type="spellEnd"/>
            <w:r w:rsidRPr="00496AA6">
              <w:rPr>
                <w:rFonts w:asciiTheme="minorHAnsi" w:hAnsiTheme="minorHAnsi" w:cs="Calibri"/>
                <w:color w:val="000000" w:themeColor="text1"/>
                <w:sz w:val="20"/>
                <w:szCs w:val="20"/>
              </w:rPr>
              <w:t xml:space="preserve"> (obsługa nadmiarowości dla ścieżek transmisji danych pomiędzy macierzą i serwerem) dla połączeń </w:t>
            </w:r>
            <w:r w:rsidR="002C5A54" w:rsidRPr="00496AA6">
              <w:rPr>
                <w:rFonts w:asciiTheme="minorHAnsi" w:hAnsiTheme="minorHAnsi" w:cs="Calibri"/>
                <w:color w:val="000000" w:themeColor="text1"/>
                <w:sz w:val="20"/>
                <w:szCs w:val="20"/>
              </w:rPr>
              <w:t>FC/</w:t>
            </w:r>
            <w:proofErr w:type="spellStart"/>
            <w:r w:rsidR="002C5A54" w:rsidRPr="00496AA6">
              <w:rPr>
                <w:rFonts w:asciiTheme="minorHAnsi" w:hAnsiTheme="minorHAnsi" w:cs="Calibri"/>
                <w:color w:val="000000" w:themeColor="text1"/>
                <w:sz w:val="20"/>
                <w:szCs w:val="20"/>
              </w:rPr>
              <w:t>iSCSI</w:t>
            </w:r>
            <w:proofErr w:type="spellEnd"/>
            <w:r w:rsidRPr="00496AA6">
              <w:rPr>
                <w:rFonts w:asciiTheme="minorHAnsi" w:hAnsiTheme="minorHAnsi" w:cs="Calibri"/>
                <w:color w:val="000000" w:themeColor="text1"/>
                <w:sz w:val="20"/>
                <w:szCs w:val="20"/>
              </w:rPr>
              <w:t>.</w:t>
            </w:r>
          </w:p>
          <w:p w:rsidR="00810A43" w:rsidRPr="00DF0012" w:rsidRDefault="00810A43" w:rsidP="00A54B4D">
            <w:pPr>
              <w:pStyle w:val="Akapitzlist"/>
              <w:numPr>
                <w:ilvl w:val="0"/>
                <w:numId w:val="7"/>
              </w:numPr>
              <w:autoSpaceDE w:val="0"/>
              <w:autoSpaceDN w:val="0"/>
              <w:adjustRightInd w:val="0"/>
              <w:ind w:left="430"/>
              <w:contextualSpacing/>
              <w:rPr>
                <w:rFonts w:asciiTheme="minorHAnsi" w:hAnsiTheme="minorHAnsi" w:cs="Calibri"/>
                <w:color w:val="000000" w:themeColor="text1"/>
                <w:sz w:val="20"/>
                <w:szCs w:val="20"/>
                <w:lang w:val="en-US"/>
              </w:rPr>
            </w:pPr>
            <w:proofErr w:type="spellStart"/>
            <w:r w:rsidRPr="00DF0012">
              <w:rPr>
                <w:rFonts w:asciiTheme="minorHAnsi" w:hAnsiTheme="minorHAnsi" w:cs="Calibri"/>
                <w:color w:val="000000" w:themeColor="text1"/>
                <w:sz w:val="20"/>
                <w:szCs w:val="20"/>
                <w:lang w:val="en-US"/>
              </w:rPr>
              <w:lastRenderedPageBreak/>
              <w:t>Wsparcie</w:t>
            </w:r>
            <w:proofErr w:type="spellEnd"/>
            <w:r w:rsidRPr="00DF0012">
              <w:rPr>
                <w:rFonts w:asciiTheme="minorHAnsi" w:hAnsiTheme="minorHAnsi" w:cs="Calibri"/>
                <w:color w:val="000000" w:themeColor="text1"/>
                <w:sz w:val="20"/>
                <w:szCs w:val="20"/>
                <w:lang w:val="en-US"/>
              </w:rPr>
              <w:t xml:space="preserve"> </w:t>
            </w:r>
            <w:proofErr w:type="spellStart"/>
            <w:r w:rsidRPr="00DF0012">
              <w:rPr>
                <w:rFonts w:asciiTheme="minorHAnsi" w:hAnsiTheme="minorHAnsi" w:cs="Calibri"/>
                <w:color w:val="000000" w:themeColor="text1"/>
                <w:sz w:val="20"/>
                <w:szCs w:val="20"/>
                <w:lang w:val="en-US"/>
              </w:rPr>
              <w:t>mechanizmów</w:t>
            </w:r>
            <w:proofErr w:type="spellEnd"/>
            <w:r w:rsidRPr="00DF0012">
              <w:rPr>
                <w:rFonts w:asciiTheme="minorHAnsi" w:hAnsiTheme="minorHAnsi" w:cs="Calibri"/>
                <w:color w:val="000000" w:themeColor="text1"/>
                <w:sz w:val="20"/>
                <w:szCs w:val="20"/>
                <w:lang w:val="en-US"/>
              </w:rPr>
              <w:t xml:space="preserve"> </w:t>
            </w:r>
            <w:proofErr w:type="spellStart"/>
            <w:r w:rsidRPr="00DF0012">
              <w:rPr>
                <w:rFonts w:asciiTheme="minorHAnsi" w:hAnsiTheme="minorHAnsi" w:cs="Calibri"/>
                <w:color w:val="000000" w:themeColor="text1"/>
                <w:sz w:val="20"/>
                <w:szCs w:val="20"/>
                <w:lang w:val="en-US"/>
              </w:rPr>
              <w:t>QoS</w:t>
            </w:r>
            <w:proofErr w:type="spellEnd"/>
            <w:r w:rsidRPr="00DF0012">
              <w:rPr>
                <w:rFonts w:asciiTheme="minorHAnsi" w:hAnsiTheme="minorHAnsi" w:cs="Calibri"/>
                <w:color w:val="000000" w:themeColor="text1"/>
                <w:sz w:val="20"/>
                <w:szCs w:val="20"/>
                <w:lang w:val="en-US"/>
              </w:rPr>
              <w:t xml:space="preserve"> (</w:t>
            </w:r>
            <w:proofErr w:type="spellStart"/>
            <w:r w:rsidRPr="00DF0012">
              <w:rPr>
                <w:rFonts w:asciiTheme="minorHAnsi" w:hAnsiTheme="minorHAnsi" w:cs="Calibri"/>
                <w:color w:val="000000" w:themeColor="text1"/>
                <w:sz w:val="20"/>
                <w:szCs w:val="20"/>
                <w:lang w:val="en-US"/>
              </w:rPr>
              <w:t>ang</w:t>
            </w:r>
            <w:proofErr w:type="spellEnd"/>
            <w:r w:rsidRPr="00DF0012">
              <w:rPr>
                <w:rFonts w:asciiTheme="minorHAnsi" w:hAnsiTheme="minorHAnsi" w:cs="Calibri"/>
                <w:color w:val="000000" w:themeColor="text1"/>
                <w:sz w:val="20"/>
                <w:szCs w:val="20"/>
                <w:lang w:val="en-US"/>
              </w:rPr>
              <w:t xml:space="preserve">. Quality of Services) </w:t>
            </w:r>
          </w:p>
          <w:p w:rsidR="00810A43" w:rsidRPr="00496AA6" w:rsidRDefault="00810A43" w:rsidP="00A54B4D">
            <w:pPr>
              <w:pStyle w:val="Akapitzlist"/>
              <w:numPr>
                <w:ilvl w:val="0"/>
                <w:numId w:val="7"/>
              </w:numPr>
              <w:autoSpaceDE w:val="0"/>
              <w:autoSpaceDN w:val="0"/>
              <w:adjustRightInd w:val="0"/>
              <w:ind w:left="43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Wsparcie dla mechanizmów </w:t>
            </w:r>
            <w:proofErr w:type="spellStart"/>
            <w:r w:rsidRPr="00496AA6">
              <w:rPr>
                <w:rFonts w:asciiTheme="minorHAnsi" w:hAnsiTheme="minorHAnsi" w:cs="Calibri"/>
                <w:color w:val="000000" w:themeColor="text1"/>
                <w:sz w:val="20"/>
                <w:szCs w:val="20"/>
              </w:rPr>
              <w:t>Space</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Reclamation</w:t>
            </w:r>
            <w:proofErr w:type="spellEnd"/>
            <w:r w:rsidRPr="00496AA6">
              <w:rPr>
                <w:rFonts w:asciiTheme="minorHAnsi" w:hAnsiTheme="minorHAnsi" w:cs="Calibri"/>
                <w:color w:val="000000" w:themeColor="text1"/>
                <w:sz w:val="20"/>
                <w:szCs w:val="20"/>
              </w:rPr>
              <w:t>.</w:t>
            </w:r>
          </w:p>
          <w:p w:rsidR="00810A43" w:rsidRPr="00496AA6" w:rsidRDefault="00810A43" w:rsidP="00A54B4D">
            <w:pPr>
              <w:pStyle w:val="Akapitzlist"/>
              <w:numPr>
                <w:ilvl w:val="0"/>
                <w:numId w:val="7"/>
              </w:numPr>
              <w:autoSpaceDE w:val="0"/>
              <w:autoSpaceDN w:val="0"/>
              <w:adjustRightInd w:val="0"/>
              <w:ind w:left="43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Obsługa mechanizmów </w:t>
            </w:r>
            <w:proofErr w:type="spellStart"/>
            <w:r w:rsidRPr="00496AA6">
              <w:rPr>
                <w:rFonts w:asciiTheme="minorHAnsi" w:hAnsiTheme="minorHAnsi" w:cs="Calibri"/>
                <w:color w:val="000000" w:themeColor="text1"/>
                <w:sz w:val="20"/>
                <w:szCs w:val="20"/>
              </w:rPr>
              <w:t>Thin</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Provisioning</w:t>
            </w:r>
            <w:proofErr w:type="spellEnd"/>
            <w:r w:rsidRPr="00496AA6">
              <w:rPr>
                <w:rFonts w:asciiTheme="minorHAnsi" w:hAnsiTheme="minorHAnsi" w:cs="Calibri"/>
                <w:color w:val="000000" w:themeColor="text1"/>
                <w:sz w:val="20"/>
                <w:szCs w:val="20"/>
              </w:rPr>
              <w:t xml:space="preserve"> czyli przydziału dla obsługiwanych środowisk woluminów logicznych o sumarycznej pojemności większej od sumy pojemności dysków fizycznych zainstalowanych w macierzy. Jeżeli taka funkcjonalność wymaga dodatkowych licencji to należy je dostarczyć wraz z macierzą dla maksymalnej pojemności dyskowej oferowanej macierzy.</w:t>
            </w:r>
          </w:p>
        </w:tc>
        <w:tc>
          <w:tcPr>
            <w:tcW w:w="4111" w:type="dxa"/>
          </w:tcPr>
          <w:p w:rsidR="00810A43" w:rsidRPr="00496AA6" w:rsidRDefault="00810A43"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810A43" w:rsidRPr="00496AA6" w:rsidRDefault="00810A43" w:rsidP="00676A6A">
            <w:pPr>
              <w:pStyle w:val="Akapitzlist"/>
              <w:autoSpaceDE w:val="0"/>
              <w:autoSpaceDN w:val="0"/>
              <w:adjustRightInd w:val="0"/>
              <w:ind w:left="43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r>
            <w:r w:rsidRPr="00496AA6">
              <w:rPr>
                <w:rFonts w:asciiTheme="minorHAnsi" w:hAnsiTheme="minorHAnsi" w:cs="Calibri"/>
                <w:color w:val="000000" w:themeColor="text1"/>
                <w:sz w:val="20"/>
                <w:szCs w:val="20"/>
              </w:rPr>
              <w:lastRenderedPageBreak/>
              <w:t>……………………………………………………………….</w:t>
            </w:r>
            <w:r w:rsidRPr="00496AA6">
              <w:rPr>
                <w:rFonts w:asciiTheme="minorHAnsi" w:hAnsiTheme="minorHAnsi" w:cs="Calibri"/>
                <w:color w:val="000000" w:themeColor="text1"/>
                <w:sz w:val="20"/>
                <w:szCs w:val="20"/>
              </w:rPr>
              <w:br/>
              <w:t>……………………………………………………………….</w:t>
            </w:r>
          </w:p>
        </w:tc>
      </w:tr>
      <w:tr w:rsidR="004E1088" w:rsidRPr="00496AA6" w:rsidTr="00676A6A">
        <w:tc>
          <w:tcPr>
            <w:tcW w:w="715" w:type="dxa"/>
          </w:tcPr>
          <w:p w:rsidR="004E1088" w:rsidRPr="00496AA6" w:rsidRDefault="004E1088" w:rsidP="004E1088">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10</w:t>
            </w:r>
          </w:p>
        </w:tc>
        <w:tc>
          <w:tcPr>
            <w:tcW w:w="1690" w:type="dxa"/>
          </w:tcPr>
          <w:p w:rsidR="004E1088" w:rsidRPr="00496AA6" w:rsidRDefault="004E1088" w:rsidP="004E1088">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Gwarancja</w:t>
            </w:r>
            <w:r w:rsidR="00A16D64" w:rsidRPr="00496AA6">
              <w:rPr>
                <w:rFonts w:asciiTheme="minorHAnsi" w:hAnsiTheme="minorHAnsi" w:cs="Calibri"/>
                <w:b/>
                <w:color w:val="000000" w:themeColor="text1"/>
                <w:sz w:val="20"/>
                <w:szCs w:val="20"/>
              </w:rPr>
              <w:t xml:space="preserve"> producenta</w:t>
            </w:r>
          </w:p>
        </w:tc>
        <w:tc>
          <w:tcPr>
            <w:tcW w:w="8930" w:type="dxa"/>
          </w:tcPr>
          <w:p w:rsidR="004E1088" w:rsidRPr="00496AA6" w:rsidRDefault="004E1088" w:rsidP="0007114C">
            <w:pPr>
              <w:pStyle w:val="Akapitzlist"/>
              <w:numPr>
                <w:ilvl w:val="0"/>
                <w:numId w:val="2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Urządzenia muszą być fabrycznie nowe, pochodzić z autoryzowanego kanału sprzedaży producenta i reprezentować model bieżącej linii produkcyjnej. Nie dopuszcza się urządzeń: odnawianych, demonstracyjnych lub powystawowych.</w:t>
            </w:r>
          </w:p>
          <w:p w:rsidR="004E1088" w:rsidRPr="00496AA6" w:rsidRDefault="004E1088" w:rsidP="0007114C">
            <w:pPr>
              <w:pStyle w:val="Akapitzlist"/>
              <w:numPr>
                <w:ilvl w:val="0"/>
                <w:numId w:val="2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Nie dopuszcza się urządzeń posiadających wadę prawną w zakresie pochodzenia sprzętu, wsparcia technicznego i gwarancji producenta.</w:t>
            </w:r>
          </w:p>
          <w:p w:rsidR="004E1088" w:rsidRPr="00496AA6" w:rsidRDefault="004E1088" w:rsidP="0007114C">
            <w:pPr>
              <w:pStyle w:val="Akapitzlist"/>
              <w:numPr>
                <w:ilvl w:val="0"/>
                <w:numId w:val="2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4E1088" w:rsidRPr="00496AA6" w:rsidRDefault="004E1088" w:rsidP="0007114C">
            <w:pPr>
              <w:pStyle w:val="Akapitzlist"/>
              <w:numPr>
                <w:ilvl w:val="0"/>
                <w:numId w:val="2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Urządzenia i ich komponenty muszą być oznakowane w taki sposób, aby możliwa była identyfikacja zarówno modelu produktu jak i jego producenta.</w:t>
            </w:r>
          </w:p>
          <w:p w:rsidR="004E1088" w:rsidRPr="00496AA6" w:rsidRDefault="004E1088" w:rsidP="0007114C">
            <w:pPr>
              <w:pStyle w:val="Akapitzlist"/>
              <w:numPr>
                <w:ilvl w:val="0"/>
                <w:numId w:val="2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Do każdego urządzenia musi być dostarczony komplet standardowej dokumentacji dla użytkownika w języku polskim lub angielskim w formie papierowej lub elektronicznej.</w:t>
            </w:r>
          </w:p>
          <w:p w:rsidR="004E1088" w:rsidRPr="00496AA6" w:rsidRDefault="004E1088" w:rsidP="0007114C">
            <w:pPr>
              <w:pStyle w:val="Akapitzlist"/>
              <w:numPr>
                <w:ilvl w:val="0"/>
                <w:numId w:val="2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Serwis ofertowanych urządzeń musi być realizowany bezpośrednio przez producenta urządzeń lub autoryzowany przez producenta podmiot, uprawniony do świadczenia usług serwisowych w imieniu producenta (tzw. autoryzacja serwisowa).</w:t>
            </w:r>
          </w:p>
          <w:p w:rsidR="004E1088" w:rsidRPr="00496AA6" w:rsidRDefault="004E1088" w:rsidP="0007114C">
            <w:pPr>
              <w:pStyle w:val="Akapitzlist"/>
              <w:numPr>
                <w:ilvl w:val="0"/>
                <w:numId w:val="2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Urządzenia na etapie dostawy od producenta do Zamawiającego nie mogą podlegać żadnym modyfikacjom.</w:t>
            </w:r>
          </w:p>
          <w:p w:rsidR="004E1088" w:rsidRPr="00496AA6" w:rsidRDefault="004E1088" w:rsidP="0007114C">
            <w:pPr>
              <w:pStyle w:val="Akapitzlist"/>
              <w:numPr>
                <w:ilvl w:val="0"/>
                <w:numId w:val="2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Urządzenia muszą być dostarczone Zamawiającemu w oryginalnych opakowaniach producenta, bez śladów ich otwierania.</w:t>
            </w:r>
          </w:p>
          <w:p w:rsidR="004E1088" w:rsidRPr="00496AA6" w:rsidRDefault="004E1088" w:rsidP="0007114C">
            <w:pPr>
              <w:pStyle w:val="Akapitzlist"/>
              <w:numPr>
                <w:ilvl w:val="0"/>
                <w:numId w:val="2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Wsparcie techniczne, serwis gwarancyjny oraz wszystkie wymagane licencje muszą być składnikami oferowanych urządzeń, a dodatkowo muszą być przypisane do serwera/macierzy na etapie jego produkcji.</w:t>
            </w:r>
          </w:p>
          <w:p w:rsidR="004E1088" w:rsidRPr="00496AA6" w:rsidRDefault="004E1088" w:rsidP="0007114C">
            <w:pPr>
              <w:pStyle w:val="Akapitzlist"/>
              <w:numPr>
                <w:ilvl w:val="0"/>
                <w:numId w:val="2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Zamawiający wymaga możliwości sprawdzenia statusu gwarancji i pokazania szczegółowej konfiguracji oferowanego sprzętu na stronie producenta, po podaniu jego numeru seryjnego.</w:t>
            </w:r>
          </w:p>
          <w:p w:rsidR="004E1088" w:rsidRPr="00496AA6" w:rsidRDefault="004E1088" w:rsidP="0007114C">
            <w:pPr>
              <w:pStyle w:val="Akapitzlist"/>
              <w:numPr>
                <w:ilvl w:val="0"/>
                <w:numId w:val="2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Dostarczony w ramach postępowania sprzęt objęty jest minimum 36 miesięcznym okresem gwarancji producenta, wraz z usługą serwisu gwarancyjnego świadczoną w miejscu instalacji z czasem reakcji </w:t>
            </w:r>
            <w:r w:rsidR="009E4075" w:rsidRPr="00496AA6">
              <w:rPr>
                <w:rFonts w:asciiTheme="minorHAnsi" w:hAnsiTheme="minorHAnsi" w:cs="Calibri"/>
                <w:color w:val="000000" w:themeColor="text1"/>
                <w:sz w:val="20"/>
                <w:szCs w:val="20"/>
              </w:rPr>
              <w:t>4h w trybie 7x24</w:t>
            </w:r>
            <w:r w:rsidR="00C07FF7"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t>od zgłoszenia usterki.</w:t>
            </w:r>
          </w:p>
          <w:p w:rsidR="004E1088" w:rsidRPr="00496AA6" w:rsidRDefault="004E1088" w:rsidP="0007114C">
            <w:pPr>
              <w:pStyle w:val="Akapitzlist"/>
              <w:numPr>
                <w:ilvl w:val="0"/>
                <w:numId w:val="2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Zamawiający wymaga aby uszkodzone dyski twarde w oferowanych urządzeniach mogły być zachowane i nie przekazywane do serwisu.</w:t>
            </w:r>
          </w:p>
          <w:p w:rsidR="004E1088" w:rsidRPr="00496AA6" w:rsidRDefault="004E1088" w:rsidP="0007114C">
            <w:pPr>
              <w:pStyle w:val="Akapitzlist"/>
              <w:numPr>
                <w:ilvl w:val="0"/>
                <w:numId w:val="2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Zamawiający musi mieć w okresie gwarancji zapewniony dostęp i uprawnienia do samodzielnego pobierania z portalu internetowego producenta aktualnych wersji oprogramowania układowego </w:t>
            </w:r>
            <w:r w:rsidRPr="00496AA6">
              <w:rPr>
                <w:rFonts w:asciiTheme="minorHAnsi" w:hAnsiTheme="minorHAnsi" w:cs="Calibri"/>
                <w:color w:val="000000" w:themeColor="text1"/>
                <w:sz w:val="20"/>
                <w:szCs w:val="20"/>
              </w:rPr>
              <w:lastRenderedPageBreak/>
              <w:t>urządzeń i ich komponentów.</w:t>
            </w:r>
          </w:p>
          <w:p w:rsidR="004E1088" w:rsidRPr="00496AA6" w:rsidRDefault="004E1088" w:rsidP="0007114C">
            <w:pPr>
              <w:pStyle w:val="Akapitzlist"/>
              <w:numPr>
                <w:ilvl w:val="0"/>
                <w:numId w:val="2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Zamawiający wymaga aby aktualizacja </w:t>
            </w:r>
            <w:proofErr w:type="spellStart"/>
            <w:r w:rsidRPr="00496AA6">
              <w:rPr>
                <w:rFonts w:asciiTheme="minorHAnsi" w:hAnsiTheme="minorHAnsi" w:cs="Calibri"/>
                <w:color w:val="000000" w:themeColor="text1"/>
                <w:sz w:val="20"/>
                <w:szCs w:val="20"/>
              </w:rPr>
              <w:t>firmware'u</w:t>
            </w:r>
            <w:proofErr w:type="spellEnd"/>
            <w:r w:rsidRPr="00496AA6">
              <w:rPr>
                <w:rFonts w:asciiTheme="minorHAnsi" w:hAnsiTheme="minorHAnsi" w:cs="Calibri"/>
                <w:color w:val="000000" w:themeColor="text1"/>
                <w:sz w:val="20"/>
                <w:szCs w:val="20"/>
              </w:rPr>
              <w:t xml:space="preserve"> urządzeń była możliwa bez konieczności otwierania zgłoszenia w serwisie producenta.</w:t>
            </w:r>
          </w:p>
          <w:p w:rsidR="004E1088" w:rsidRPr="00496AA6" w:rsidRDefault="004E1088" w:rsidP="0007114C">
            <w:pPr>
              <w:pStyle w:val="Akapitzlist"/>
              <w:numPr>
                <w:ilvl w:val="0"/>
                <w:numId w:val="2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Producent macierzy musi umożliwiać skuteczne usunięcie awarii wszystkich komponentów macierzy, włącznie z uszkodzonymi dyskami.</w:t>
            </w:r>
          </w:p>
          <w:p w:rsidR="004E1088" w:rsidRPr="00496AA6" w:rsidRDefault="004E1088" w:rsidP="0007114C">
            <w:pPr>
              <w:pStyle w:val="Akapitzlist"/>
              <w:numPr>
                <w:ilvl w:val="0"/>
                <w:numId w:val="2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Na min. 3 dni przed dostawą sprzętu należy przesłać Zamawiającemu wykaz numerów seryjnych oferowanych urządzeń celem weryfikacji u ich producenta spełnienia w/w wymagań. Dopuszczalne jest dostarczenie polskiego lub angielskiego oświadczenia producenta z podanymi numerami seryjnymi potwierdzające w/w wymagania.</w:t>
            </w:r>
          </w:p>
          <w:p w:rsidR="004E1088" w:rsidRPr="00496AA6" w:rsidRDefault="004E1088" w:rsidP="003A2CD6">
            <w:pPr>
              <w:rPr>
                <w:color w:val="000000" w:themeColor="text1"/>
              </w:rPr>
            </w:pPr>
          </w:p>
        </w:tc>
        <w:tc>
          <w:tcPr>
            <w:tcW w:w="4111" w:type="dxa"/>
          </w:tcPr>
          <w:p w:rsidR="004E1088" w:rsidRPr="00496AA6" w:rsidRDefault="004E1088" w:rsidP="004E1088">
            <w:pPr>
              <w:pStyle w:val="Akapitzlist"/>
              <w:ind w:left="7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4E1088" w:rsidRPr="00496AA6" w:rsidRDefault="004E1088" w:rsidP="004E1088">
            <w:pPr>
              <w:pStyle w:val="Akapitzlist"/>
              <w:ind w:left="70"/>
              <w:contextualSpacing/>
              <w:rPr>
                <w:rFonts w:asciiTheme="minorHAnsi" w:hAnsiTheme="minorHAnsi" w:cs="Calibri"/>
                <w:color w:val="000000" w:themeColor="text1"/>
                <w:sz w:val="20"/>
                <w:szCs w:val="20"/>
              </w:rPr>
            </w:pPr>
          </w:p>
          <w:p w:rsidR="004E1088" w:rsidRPr="00496AA6" w:rsidRDefault="004E1088" w:rsidP="004E1088">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dedykowany adres email oraz nr telefonu serwisu producenta do obsługi zgłoszeń serwisowych</w:t>
            </w:r>
          </w:p>
          <w:p w:rsidR="004E1088" w:rsidRPr="00496AA6" w:rsidRDefault="004E1088" w:rsidP="004E1088">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p w:rsidR="004E1088" w:rsidRPr="00496AA6" w:rsidRDefault="004E1088" w:rsidP="004E1088">
            <w:pPr>
              <w:pStyle w:val="Akapitzlist"/>
              <w:ind w:left="70"/>
              <w:contextualSpacing/>
              <w:rPr>
                <w:rFonts w:asciiTheme="minorHAnsi" w:hAnsiTheme="minorHAnsi" w:cs="Calibri"/>
                <w:color w:val="000000" w:themeColor="text1"/>
                <w:sz w:val="20"/>
                <w:szCs w:val="20"/>
              </w:rPr>
            </w:pPr>
          </w:p>
          <w:p w:rsidR="004E1088" w:rsidRPr="00496AA6" w:rsidRDefault="004E1088" w:rsidP="004E1088">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pełen adres internetowy strony producenta, gdzie można zweryfikować dedykowany numer telefonu do obsługi zgłoszeń serwisowych ………………………………</w:t>
            </w:r>
          </w:p>
          <w:p w:rsidR="004E1088" w:rsidRPr="00496AA6" w:rsidRDefault="004E1088" w:rsidP="004E1088">
            <w:pPr>
              <w:pStyle w:val="Akapitzlist"/>
              <w:ind w:left="0"/>
              <w:contextualSpacing/>
              <w:rPr>
                <w:rFonts w:asciiTheme="minorHAnsi" w:hAnsiTheme="minorHAnsi" w:cs="Calibri"/>
                <w:b/>
                <w:color w:val="000000" w:themeColor="text1"/>
                <w:sz w:val="20"/>
                <w:szCs w:val="20"/>
              </w:rPr>
            </w:pPr>
          </w:p>
          <w:p w:rsidR="004E1088" w:rsidRPr="00496AA6" w:rsidRDefault="004E1088" w:rsidP="004E1088">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pełen adres internetowy strony producenta, gdzie można zweryfikować gwarancję ………………………………</w:t>
            </w:r>
          </w:p>
          <w:p w:rsidR="004E1088" w:rsidRPr="00496AA6" w:rsidRDefault="004E1088" w:rsidP="004E1088">
            <w:pPr>
              <w:pStyle w:val="Akapitzlist"/>
              <w:ind w:left="0"/>
              <w:contextualSpacing/>
              <w:rPr>
                <w:rFonts w:asciiTheme="minorHAnsi" w:hAnsiTheme="minorHAnsi" w:cs="Calibri"/>
                <w:b/>
                <w:color w:val="000000" w:themeColor="text1"/>
                <w:sz w:val="20"/>
                <w:szCs w:val="20"/>
              </w:rPr>
            </w:pPr>
          </w:p>
        </w:tc>
      </w:tr>
    </w:tbl>
    <w:p w:rsidR="00CE2F05" w:rsidRPr="00496AA6" w:rsidRDefault="00CE2F05" w:rsidP="00810A43">
      <w:pPr>
        <w:rPr>
          <w:color w:val="000000" w:themeColor="text1"/>
        </w:rPr>
      </w:pPr>
    </w:p>
    <w:p w:rsidR="0040637E" w:rsidRPr="00496AA6" w:rsidRDefault="0040637E" w:rsidP="0040637E">
      <w:pPr>
        <w:pStyle w:val="AVNagwek3"/>
        <w:rPr>
          <w:rFonts w:asciiTheme="minorHAnsi" w:hAnsiTheme="minorHAnsi" w:cstheme="minorHAnsi"/>
          <w:color w:val="000000" w:themeColor="text1"/>
          <w:sz w:val="32"/>
          <w:szCs w:val="32"/>
        </w:rPr>
      </w:pPr>
      <w:r w:rsidRPr="00496AA6">
        <w:rPr>
          <w:rFonts w:asciiTheme="minorHAnsi" w:hAnsiTheme="minorHAnsi" w:cstheme="minorHAnsi"/>
          <w:color w:val="000000" w:themeColor="text1"/>
          <w:sz w:val="32"/>
          <w:szCs w:val="32"/>
        </w:rPr>
        <w:t>Przełącznik SAN</w:t>
      </w:r>
      <w:r w:rsidR="00334290" w:rsidRPr="00496AA6">
        <w:rPr>
          <w:rFonts w:asciiTheme="minorHAnsi" w:hAnsiTheme="minorHAnsi" w:cstheme="minorHAnsi"/>
          <w:color w:val="000000" w:themeColor="text1"/>
          <w:sz w:val="32"/>
          <w:szCs w:val="32"/>
        </w:rPr>
        <w:t xml:space="preserve"> 32Gb</w:t>
      </w:r>
      <w:r w:rsidRPr="00496AA6">
        <w:rPr>
          <w:rFonts w:asciiTheme="minorHAnsi" w:hAnsiTheme="minorHAnsi" w:cstheme="minorHAnsi"/>
          <w:color w:val="000000" w:themeColor="text1"/>
          <w:sz w:val="32"/>
          <w:szCs w:val="32"/>
        </w:rPr>
        <w:t xml:space="preserve"> – szt. 2, np. HPE</w:t>
      </w:r>
      <w:r w:rsidR="002A51D3" w:rsidRPr="00496AA6">
        <w:rPr>
          <w:rFonts w:asciiTheme="minorHAnsi" w:hAnsiTheme="minorHAnsi" w:cstheme="minorHAnsi"/>
          <w:color w:val="000000" w:themeColor="text1"/>
          <w:sz w:val="32"/>
          <w:szCs w:val="32"/>
        </w:rPr>
        <w:t xml:space="preserve"> SN3600B</w:t>
      </w:r>
      <w:r w:rsidRPr="00496AA6">
        <w:rPr>
          <w:rFonts w:asciiTheme="minorHAnsi" w:hAnsiTheme="minorHAnsi" w:cstheme="minorHAnsi"/>
          <w:color w:val="000000" w:themeColor="text1"/>
          <w:sz w:val="32"/>
          <w:szCs w:val="32"/>
        </w:rPr>
        <w:t xml:space="preserve">, </w:t>
      </w:r>
      <w:r w:rsidR="002A51D3" w:rsidRPr="00496AA6">
        <w:rPr>
          <w:rFonts w:asciiTheme="minorHAnsi" w:hAnsiTheme="minorHAnsi" w:cstheme="minorHAnsi"/>
          <w:color w:val="000000" w:themeColor="text1"/>
          <w:sz w:val="32"/>
          <w:szCs w:val="32"/>
        </w:rPr>
        <w:t>FUJITSU</w:t>
      </w:r>
      <w:r w:rsidR="001310D7" w:rsidRPr="00496AA6">
        <w:rPr>
          <w:rFonts w:asciiTheme="minorHAnsi" w:hAnsiTheme="minorHAnsi" w:cstheme="minorHAnsi"/>
          <w:color w:val="000000" w:themeColor="text1"/>
          <w:sz w:val="32"/>
          <w:szCs w:val="32"/>
        </w:rPr>
        <w:t xml:space="preserve"> </w:t>
      </w:r>
      <w:r w:rsidR="00691186" w:rsidRPr="00496AA6">
        <w:rPr>
          <w:rFonts w:asciiTheme="minorHAnsi" w:hAnsiTheme="minorHAnsi" w:cstheme="minorHAnsi"/>
          <w:color w:val="000000" w:themeColor="text1"/>
          <w:sz w:val="32"/>
          <w:szCs w:val="32"/>
        </w:rPr>
        <w:t>G610</w:t>
      </w:r>
      <w:r w:rsidR="0035158D">
        <w:rPr>
          <w:rFonts w:asciiTheme="minorHAnsi" w:hAnsiTheme="minorHAnsi" w:cstheme="minorHAnsi"/>
          <w:color w:val="000000" w:themeColor="text1"/>
          <w:sz w:val="32"/>
          <w:szCs w:val="32"/>
        </w:rPr>
        <w:t xml:space="preserve"> </w:t>
      </w:r>
      <w:r w:rsidR="0035158D">
        <w:rPr>
          <w:rFonts w:asciiTheme="minorHAnsi" w:hAnsiTheme="minorHAnsi" w:cstheme="minorHAnsi"/>
          <w:sz w:val="32"/>
          <w:szCs w:val="32"/>
        </w:rPr>
        <w:t>lub inne spełniające poniższe wymagania.</w:t>
      </w:r>
    </w:p>
    <w:p w:rsidR="0040637E" w:rsidRPr="00496AA6" w:rsidRDefault="0040637E" w:rsidP="0040637E">
      <w:pPr>
        <w:rPr>
          <w:rFonts w:asciiTheme="minorHAnsi" w:hAnsiTheme="minorHAnsi" w:cs="Calibri"/>
          <w:b/>
          <w:color w:val="000000" w:themeColor="text1"/>
        </w:rPr>
      </w:pPr>
    </w:p>
    <w:p w:rsidR="0040637E" w:rsidRPr="00496AA6" w:rsidRDefault="0040637E" w:rsidP="0040637E">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Oferowany model  ……………………..</w:t>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t xml:space="preserve">Producent  …………………. </w:t>
      </w:r>
    </w:p>
    <w:p w:rsidR="0040637E" w:rsidRPr="00496AA6" w:rsidRDefault="0040637E" w:rsidP="0040637E">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496AA6" w:rsidRPr="00496AA6" w:rsidTr="003512BE">
        <w:tc>
          <w:tcPr>
            <w:tcW w:w="715" w:type="dxa"/>
            <w:hideMark/>
          </w:tcPr>
          <w:p w:rsidR="0040637E" w:rsidRPr="00496AA6" w:rsidRDefault="0040637E" w:rsidP="003512BE">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hideMark/>
          </w:tcPr>
          <w:p w:rsidR="0040637E" w:rsidRPr="00496AA6" w:rsidRDefault="0040637E" w:rsidP="003512BE">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hideMark/>
          </w:tcPr>
          <w:p w:rsidR="0040637E" w:rsidRPr="00496AA6" w:rsidRDefault="0040637E" w:rsidP="003512BE">
            <w:pPr>
              <w:ind w:left="317" w:hanging="317"/>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50" w:type="dxa"/>
          </w:tcPr>
          <w:p w:rsidR="0040637E" w:rsidRPr="00496AA6" w:rsidRDefault="0040637E" w:rsidP="003512BE">
            <w:pPr>
              <w:jc w:val="center"/>
              <w:rPr>
                <w:rFonts w:asciiTheme="minorHAnsi" w:hAnsiTheme="minorHAnsi" w:cs="Calibri"/>
                <w:color w:val="000000" w:themeColor="text1"/>
              </w:rPr>
            </w:pPr>
            <w:r w:rsidRPr="00496AA6">
              <w:rPr>
                <w:rFonts w:asciiTheme="minorHAnsi" w:hAnsiTheme="minorHAnsi" w:cs="Calibri"/>
                <w:b/>
                <w:color w:val="000000" w:themeColor="text1"/>
              </w:rPr>
              <w:t>Potwierdzenie spełnienia</w:t>
            </w:r>
            <w:r w:rsidRPr="00496AA6">
              <w:rPr>
                <w:rFonts w:asciiTheme="minorHAnsi" w:hAnsiTheme="minorHAnsi" w:cs="Calibri"/>
                <w:b/>
                <w:color w:val="000000" w:themeColor="text1"/>
              </w:rPr>
              <w:br/>
            </w:r>
          </w:p>
        </w:tc>
      </w:tr>
      <w:tr w:rsidR="00496AA6" w:rsidRPr="00496AA6" w:rsidTr="0040637E">
        <w:trPr>
          <w:trHeight w:val="658"/>
        </w:trPr>
        <w:tc>
          <w:tcPr>
            <w:tcW w:w="715" w:type="dxa"/>
            <w:hideMark/>
          </w:tcPr>
          <w:p w:rsidR="00F326DB" w:rsidRPr="00496AA6" w:rsidRDefault="00F326DB" w:rsidP="00F326DB">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w:t>
            </w:r>
          </w:p>
        </w:tc>
        <w:tc>
          <w:tcPr>
            <w:tcW w:w="1690" w:type="dxa"/>
          </w:tcPr>
          <w:p w:rsidR="00F326DB" w:rsidRPr="00496AA6" w:rsidRDefault="00F326DB" w:rsidP="00F326DB">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Ilość portów FC</w:t>
            </w:r>
          </w:p>
        </w:tc>
        <w:tc>
          <w:tcPr>
            <w:tcW w:w="8930" w:type="dxa"/>
          </w:tcPr>
          <w:p w:rsidR="00064811" w:rsidRPr="00496AA6" w:rsidRDefault="00F326DB" w:rsidP="0007114C">
            <w:pPr>
              <w:pStyle w:val="Akapitzlist"/>
              <w:numPr>
                <w:ilvl w:val="0"/>
                <w:numId w:val="55"/>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Łączna ilość aktywnych </w:t>
            </w:r>
            <w:r w:rsidR="00A97091" w:rsidRPr="00496AA6">
              <w:rPr>
                <w:rFonts w:asciiTheme="minorHAnsi" w:hAnsiTheme="minorHAnsi" w:cs="Calibri"/>
                <w:color w:val="000000" w:themeColor="text1"/>
                <w:sz w:val="20"/>
                <w:szCs w:val="20"/>
              </w:rPr>
              <w:t xml:space="preserve">ośmiu </w:t>
            </w:r>
            <w:r w:rsidRPr="00496AA6">
              <w:rPr>
                <w:rFonts w:asciiTheme="minorHAnsi" w:hAnsiTheme="minorHAnsi" w:cs="Calibri"/>
                <w:color w:val="000000" w:themeColor="text1"/>
                <w:sz w:val="20"/>
                <w:szCs w:val="20"/>
              </w:rPr>
              <w:t xml:space="preserve">portów </w:t>
            </w:r>
            <w:r w:rsidR="00A97091" w:rsidRPr="00496AA6">
              <w:rPr>
                <w:rFonts w:asciiTheme="minorHAnsi" w:hAnsiTheme="minorHAnsi" w:cs="Calibri"/>
                <w:color w:val="000000" w:themeColor="text1"/>
                <w:sz w:val="20"/>
                <w:szCs w:val="20"/>
              </w:rPr>
              <w:t>F</w:t>
            </w:r>
            <w:r w:rsidRPr="00496AA6">
              <w:rPr>
                <w:rFonts w:asciiTheme="minorHAnsi" w:hAnsiTheme="minorHAnsi" w:cs="Calibri"/>
                <w:color w:val="000000" w:themeColor="text1"/>
                <w:sz w:val="20"/>
                <w:szCs w:val="20"/>
              </w:rPr>
              <w:t>C z możliwością rozszerzenia do 24 szt. 32</w:t>
            </w:r>
            <w:r w:rsidR="00C87F61" w:rsidRPr="00496AA6">
              <w:rPr>
                <w:rFonts w:asciiTheme="minorHAnsi" w:hAnsiTheme="minorHAnsi" w:cs="Calibri"/>
                <w:color w:val="000000" w:themeColor="text1"/>
                <w:sz w:val="20"/>
                <w:szCs w:val="20"/>
              </w:rPr>
              <w:t>G</w:t>
            </w:r>
            <w:r w:rsidRPr="00496AA6">
              <w:rPr>
                <w:rFonts w:asciiTheme="minorHAnsi" w:hAnsiTheme="minorHAnsi" w:cs="Calibri"/>
                <w:color w:val="000000" w:themeColor="text1"/>
                <w:sz w:val="20"/>
                <w:szCs w:val="20"/>
              </w:rPr>
              <w:t xml:space="preserve">bit/s portów </w:t>
            </w:r>
            <w:proofErr w:type="spellStart"/>
            <w:r w:rsidRPr="00496AA6">
              <w:rPr>
                <w:rFonts w:asciiTheme="minorHAnsi" w:hAnsiTheme="minorHAnsi" w:cs="Calibri"/>
                <w:color w:val="000000" w:themeColor="text1"/>
                <w:sz w:val="20"/>
                <w:szCs w:val="20"/>
              </w:rPr>
              <w:t>Fibre</w:t>
            </w:r>
            <w:proofErr w:type="spellEnd"/>
            <w:r w:rsidRPr="00496AA6">
              <w:rPr>
                <w:rFonts w:asciiTheme="minorHAnsi" w:hAnsiTheme="minorHAnsi" w:cs="Calibri"/>
                <w:color w:val="000000" w:themeColor="text1"/>
                <w:sz w:val="20"/>
                <w:szCs w:val="20"/>
              </w:rPr>
              <w:t xml:space="preserve"> Channel. </w:t>
            </w:r>
          </w:p>
          <w:p w:rsidR="00F326DB" w:rsidRPr="00496AA6" w:rsidRDefault="00F326DB" w:rsidP="0007114C">
            <w:pPr>
              <w:pStyle w:val="Akapitzlist"/>
              <w:numPr>
                <w:ilvl w:val="0"/>
                <w:numId w:val="55"/>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Rozbudowa odbywa się poprzez zakupu dodatkowych</w:t>
            </w:r>
            <w:r w:rsidR="005B030D"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t>moduł</w:t>
            </w:r>
            <w:r w:rsidR="005B030D" w:rsidRPr="00496AA6">
              <w:rPr>
                <w:rFonts w:asciiTheme="minorHAnsi" w:hAnsiTheme="minorHAnsi" w:cs="Calibri"/>
                <w:color w:val="000000" w:themeColor="text1"/>
                <w:sz w:val="20"/>
                <w:szCs w:val="20"/>
              </w:rPr>
              <w:t>ów</w:t>
            </w:r>
            <w:r w:rsidRPr="00496AA6">
              <w:rPr>
                <w:rFonts w:asciiTheme="minorHAnsi" w:hAnsiTheme="minorHAnsi" w:cs="Calibri"/>
                <w:color w:val="000000" w:themeColor="text1"/>
                <w:sz w:val="20"/>
                <w:szCs w:val="20"/>
              </w:rPr>
              <w:t xml:space="preserve"> </w:t>
            </w:r>
            <w:r w:rsidR="000D53BE" w:rsidRPr="00496AA6">
              <w:rPr>
                <w:rFonts w:asciiTheme="minorHAnsi" w:hAnsiTheme="minorHAnsi" w:cs="Calibri"/>
                <w:color w:val="000000" w:themeColor="text1"/>
                <w:sz w:val="20"/>
                <w:szCs w:val="20"/>
              </w:rPr>
              <w:t xml:space="preserve">32 </w:t>
            </w:r>
            <w:proofErr w:type="spellStart"/>
            <w:r w:rsidR="000D53BE" w:rsidRPr="00496AA6">
              <w:rPr>
                <w:rFonts w:asciiTheme="minorHAnsi" w:hAnsiTheme="minorHAnsi" w:cs="Calibri"/>
                <w:color w:val="000000" w:themeColor="text1"/>
                <w:sz w:val="20"/>
                <w:szCs w:val="20"/>
              </w:rPr>
              <w:t>Gbit</w:t>
            </w:r>
            <w:proofErr w:type="spellEnd"/>
            <w:r w:rsidR="000D53BE" w:rsidRPr="00496AA6">
              <w:rPr>
                <w:rFonts w:asciiTheme="minorHAnsi" w:hAnsiTheme="minorHAnsi" w:cs="Calibri"/>
                <w:color w:val="000000" w:themeColor="text1"/>
                <w:sz w:val="20"/>
                <w:szCs w:val="20"/>
              </w:rPr>
              <w:t xml:space="preserve">/s lub </w:t>
            </w:r>
            <w:r w:rsidR="009F4F9D" w:rsidRPr="00496AA6">
              <w:rPr>
                <w:rFonts w:asciiTheme="minorHAnsi" w:hAnsiTheme="minorHAnsi" w:cs="Calibri"/>
                <w:color w:val="000000" w:themeColor="text1"/>
                <w:sz w:val="20"/>
                <w:szCs w:val="20"/>
              </w:rPr>
              <w:t xml:space="preserve">16 </w:t>
            </w:r>
            <w:proofErr w:type="spellStart"/>
            <w:r w:rsidR="009F4F9D" w:rsidRPr="00496AA6">
              <w:rPr>
                <w:rFonts w:asciiTheme="minorHAnsi" w:hAnsiTheme="minorHAnsi" w:cs="Calibri"/>
                <w:color w:val="000000" w:themeColor="text1"/>
                <w:sz w:val="20"/>
                <w:szCs w:val="20"/>
              </w:rPr>
              <w:t>Gbit</w:t>
            </w:r>
            <w:proofErr w:type="spellEnd"/>
            <w:r w:rsidR="009F4F9D" w:rsidRPr="00496AA6">
              <w:rPr>
                <w:rFonts w:asciiTheme="minorHAnsi" w:hAnsiTheme="minorHAnsi" w:cs="Calibri"/>
                <w:color w:val="000000" w:themeColor="text1"/>
                <w:sz w:val="20"/>
                <w:szCs w:val="20"/>
              </w:rPr>
              <w:t xml:space="preserve">/s </w:t>
            </w:r>
            <w:r w:rsidR="000D53BE" w:rsidRPr="00496AA6">
              <w:rPr>
                <w:rFonts w:asciiTheme="minorHAnsi" w:hAnsiTheme="minorHAnsi" w:cs="Calibri"/>
                <w:color w:val="000000" w:themeColor="text1"/>
                <w:sz w:val="20"/>
                <w:szCs w:val="20"/>
              </w:rPr>
              <w:t>oraz przez zakup licencji aktywującej dodatkowe porty.</w:t>
            </w:r>
          </w:p>
          <w:p w:rsidR="00F326DB" w:rsidRPr="00496AA6" w:rsidRDefault="00F326DB" w:rsidP="0007114C">
            <w:pPr>
              <w:pStyle w:val="Akapitzlist"/>
              <w:numPr>
                <w:ilvl w:val="0"/>
                <w:numId w:val="55"/>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 pełni rozbudowany przełącznik nie może zajmować w szafie RACK więcej niż 1U.</w:t>
            </w:r>
          </w:p>
          <w:p w:rsidR="00F326DB" w:rsidRPr="00496AA6" w:rsidRDefault="00F326DB" w:rsidP="00F326DB">
            <w:pPr>
              <w:rPr>
                <w:rFonts w:asciiTheme="minorHAnsi" w:hAnsiTheme="minorHAnsi" w:cs="Calibri"/>
                <w:bCs/>
                <w:color w:val="000000" w:themeColor="text1"/>
                <w:sz w:val="20"/>
                <w:szCs w:val="20"/>
              </w:rPr>
            </w:pPr>
          </w:p>
        </w:tc>
        <w:tc>
          <w:tcPr>
            <w:tcW w:w="4150" w:type="dxa"/>
          </w:tcPr>
          <w:p w:rsidR="00F326DB" w:rsidRPr="00496AA6" w:rsidRDefault="00F326DB" w:rsidP="00F326DB">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F326DB" w:rsidRPr="00496AA6" w:rsidRDefault="00F326DB" w:rsidP="00F326DB">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3512BE">
        <w:trPr>
          <w:trHeight w:val="658"/>
        </w:trPr>
        <w:tc>
          <w:tcPr>
            <w:tcW w:w="715" w:type="dxa"/>
          </w:tcPr>
          <w:p w:rsidR="00F326DB" w:rsidRPr="00496AA6" w:rsidRDefault="00F326DB" w:rsidP="00F326DB">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2</w:t>
            </w:r>
          </w:p>
        </w:tc>
        <w:tc>
          <w:tcPr>
            <w:tcW w:w="1690" w:type="dxa"/>
          </w:tcPr>
          <w:p w:rsidR="00F326DB" w:rsidRPr="00496AA6" w:rsidRDefault="00F326DB" w:rsidP="00F326DB">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Przepustowość portu</w:t>
            </w:r>
          </w:p>
        </w:tc>
        <w:tc>
          <w:tcPr>
            <w:tcW w:w="8930" w:type="dxa"/>
          </w:tcPr>
          <w:p w:rsidR="00F326DB" w:rsidRPr="00496AA6" w:rsidRDefault="00F326DB" w:rsidP="0007114C">
            <w:pPr>
              <w:pStyle w:val="Akapitzlist"/>
              <w:numPr>
                <w:ilvl w:val="0"/>
                <w:numId w:val="56"/>
              </w:numPr>
              <w:contextualSpacing/>
              <w:rPr>
                <w:rFonts w:asciiTheme="minorHAnsi" w:hAnsiTheme="minorHAnsi" w:cs="Calibri"/>
                <w:bCs/>
                <w:color w:val="000000" w:themeColor="text1"/>
                <w:sz w:val="20"/>
                <w:szCs w:val="20"/>
              </w:rPr>
            </w:pPr>
            <w:r w:rsidRPr="00496AA6">
              <w:rPr>
                <w:rFonts w:asciiTheme="minorHAnsi" w:hAnsiTheme="minorHAnsi" w:cs="Calibri"/>
                <w:color w:val="000000" w:themeColor="text1"/>
                <w:sz w:val="20"/>
                <w:szCs w:val="20"/>
              </w:rPr>
              <w:t xml:space="preserve">Porty uniwersalne o przepustowości 32GB/s, z obsługą przepustowości 4Gbit/s, 8Gbit/s i 16 </w:t>
            </w:r>
            <w:proofErr w:type="spellStart"/>
            <w:r w:rsidRPr="00496AA6">
              <w:rPr>
                <w:rFonts w:asciiTheme="minorHAnsi" w:hAnsiTheme="minorHAnsi" w:cs="Calibri"/>
                <w:color w:val="000000" w:themeColor="text1"/>
                <w:sz w:val="20"/>
                <w:szCs w:val="20"/>
              </w:rPr>
              <w:t>Gbit</w:t>
            </w:r>
            <w:proofErr w:type="spellEnd"/>
            <w:r w:rsidRPr="00496AA6">
              <w:rPr>
                <w:rFonts w:asciiTheme="minorHAnsi" w:hAnsiTheme="minorHAnsi" w:cs="Calibri"/>
                <w:color w:val="000000" w:themeColor="text1"/>
                <w:sz w:val="20"/>
                <w:szCs w:val="20"/>
              </w:rPr>
              <w:t>/s z automatycznym wyborem przepustowości (</w:t>
            </w:r>
            <w:proofErr w:type="spellStart"/>
            <w:r w:rsidRPr="00496AA6">
              <w:rPr>
                <w:rFonts w:asciiTheme="minorHAnsi" w:hAnsiTheme="minorHAnsi" w:cs="Calibri"/>
                <w:color w:val="000000" w:themeColor="text1"/>
                <w:sz w:val="20"/>
                <w:szCs w:val="20"/>
              </w:rPr>
              <w:t>auto-sensing</w:t>
            </w:r>
            <w:proofErr w:type="spellEnd"/>
            <w:r w:rsidRPr="00496AA6">
              <w:rPr>
                <w:rFonts w:asciiTheme="minorHAnsi" w:hAnsiTheme="minorHAnsi" w:cs="Calibri"/>
                <w:color w:val="000000" w:themeColor="text1"/>
                <w:sz w:val="20"/>
                <w:szCs w:val="20"/>
              </w:rPr>
              <w:t xml:space="preserve">), obsługa trybu </w:t>
            </w:r>
            <w:proofErr w:type="spellStart"/>
            <w:r w:rsidRPr="00496AA6">
              <w:rPr>
                <w:rFonts w:asciiTheme="minorHAnsi" w:hAnsiTheme="minorHAnsi" w:cs="Calibri"/>
                <w:color w:val="000000" w:themeColor="text1"/>
                <w:sz w:val="20"/>
                <w:szCs w:val="20"/>
              </w:rPr>
              <w:t>full-duplex</w:t>
            </w:r>
            <w:proofErr w:type="spellEnd"/>
            <w:r w:rsidRPr="00496AA6">
              <w:rPr>
                <w:rFonts w:asciiTheme="minorHAnsi" w:hAnsiTheme="minorHAnsi" w:cs="Calibri"/>
                <w:color w:val="000000" w:themeColor="text1"/>
                <w:sz w:val="20"/>
                <w:szCs w:val="20"/>
              </w:rPr>
              <w:t xml:space="preserve"> dla wszystkich wspieranych przepustowości.</w:t>
            </w:r>
          </w:p>
        </w:tc>
        <w:tc>
          <w:tcPr>
            <w:tcW w:w="4150" w:type="dxa"/>
          </w:tcPr>
          <w:p w:rsidR="00F326DB" w:rsidRPr="00496AA6" w:rsidRDefault="00F326DB" w:rsidP="00F326DB">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F326DB" w:rsidRPr="00496AA6" w:rsidRDefault="00F326DB" w:rsidP="00F326DB">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3512BE">
        <w:trPr>
          <w:trHeight w:val="658"/>
        </w:trPr>
        <w:tc>
          <w:tcPr>
            <w:tcW w:w="715" w:type="dxa"/>
          </w:tcPr>
          <w:p w:rsidR="00F326DB" w:rsidRPr="00496AA6" w:rsidRDefault="00F326DB" w:rsidP="00F326DB">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3</w:t>
            </w:r>
          </w:p>
        </w:tc>
        <w:tc>
          <w:tcPr>
            <w:tcW w:w="1690" w:type="dxa"/>
            <w:vAlign w:val="bottom"/>
          </w:tcPr>
          <w:p w:rsidR="00F326DB" w:rsidRPr="00496AA6" w:rsidRDefault="0068265F" w:rsidP="00F326DB">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Interfejsy optyczne</w:t>
            </w:r>
          </w:p>
        </w:tc>
        <w:tc>
          <w:tcPr>
            <w:tcW w:w="8930" w:type="dxa"/>
          </w:tcPr>
          <w:p w:rsidR="00F326DB" w:rsidRPr="00496AA6" w:rsidRDefault="00F326DB" w:rsidP="0007114C">
            <w:pPr>
              <w:pStyle w:val="Akapitzlist"/>
              <w:numPr>
                <w:ilvl w:val="0"/>
                <w:numId w:val="57"/>
              </w:numPr>
              <w:contextualSpacing/>
              <w:rPr>
                <w:rFonts w:asciiTheme="minorHAnsi" w:hAnsiTheme="minorHAnsi" w:cs="Calibri"/>
                <w:bCs/>
                <w:color w:val="000000" w:themeColor="text1"/>
                <w:sz w:val="20"/>
                <w:szCs w:val="20"/>
              </w:rPr>
            </w:pPr>
            <w:r w:rsidRPr="00496AA6">
              <w:rPr>
                <w:rFonts w:asciiTheme="minorHAnsi" w:hAnsiTheme="minorHAnsi" w:cs="Calibri"/>
                <w:color w:val="000000" w:themeColor="text1"/>
                <w:sz w:val="20"/>
                <w:szCs w:val="20"/>
              </w:rPr>
              <w:t xml:space="preserve">Moduły do transmisji światłowodowej z prędkością min. 16Gb/s poprzez kabel światłowodowy </w:t>
            </w:r>
            <w:proofErr w:type="spellStart"/>
            <w:r w:rsidRPr="00496AA6">
              <w:rPr>
                <w:rFonts w:asciiTheme="minorHAnsi" w:hAnsiTheme="minorHAnsi" w:cs="Calibri"/>
                <w:color w:val="000000" w:themeColor="text1"/>
                <w:sz w:val="20"/>
                <w:szCs w:val="20"/>
              </w:rPr>
              <w:t>wielomodowy</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Short-Wavelenght</w:t>
            </w:r>
            <w:proofErr w:type="spellEnd"/>
            <w:r w:rsidRPr="00496AA6">
              <w:rPr>
                <w:rFonts w:asciiTheme="minorHAnsi" w:hAnsiTheme="minorHAnsi" w:cs="Calibri"/>
                <w:color w:val="000000" w:themeColor="text1"/>
                <w:sz w:val="20"/>
                <w:szCs w:val="20"/>
              </w:rPr>
              <w:t>) z interfejsem LC, liczba modułów dostosowana do liczby aktywnych portów</w:t>
            </w:r>
            <w:r w:rsidR="00EF5120" w:rsidRPr="00496AA6">
              <w:rPr>
                <w:rFonts w:asciiTheme="minorHAnsi" w:hAnsiTheme="minorHAnsi" w:cs="Calibri"/>
                <w:color w:val="000000" w:themeColor="text1"/>
                <w:sz w:val="20"/>
                <w:szCs w:val="20"/>
              </w:rPr>
              <w:t>.</w:t>
            </w:r>
          </w:p>
        </w:tc>
        <w:tc>
          <w:tcPr>
            <w:tcW w:w="4150" w:type="dxa"/>
          </w:tcPr>
          <w:p w:rsidR="00F326DB" w:rsidRPr="00496AA6" w:rsidRDefault="00F326DB" w:rsidP="00F326DB">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F326DB" w:rsidRPr="00496AA6" w:rsidRDefault="00F326DB" w:rsidP="00F326DB">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3512BE">
        <w:trPr>
          <w:trHeight w:val="658"/>
        </w:trPr>
        <w:tc>
          <w:tcPr>
            <w:tcW w:w="715" w:type="dxa"/>
          </w:tcPr>
          <w:p w:rsidR="00F326DB" w:rsidRPr="00496AA6" w:rsidRDefault="00F326DB" w:rsidP="00F326DB">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4</w:t>
            </w:r>
          </w:p>
        </w:tc>
        <w:tc>
          <w:tcPr>
            <w:tcW w:w="1690" w:type="dxa"/>
          </w:tcPr>
          <w:p w:rsidR="00F326DB" w:rsidRPr="00496AA6" w:rsidRDefault="00F326DB" w:rsidP="00F326DB">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Inne funkcje i wyposażenie</w:t>
            </w:r>
          </w:p>
        </w:tc>
        <w:tc>
          <w:tcPr>
            <w:tcW w:w="8930" w:type="dxa"/>
          </w:tcPr>
          <w:p w:rsidR="00F326DB" w:rsidRPr="00496AA6" w:rsidRDefault="00F326DB" w:rsidP="0007114C">
            <w:pPr>
              <w:pStyle w:val="Akapitzlist"/>
              <w:numPr>
                <w:ilvl w:val="0"/>
                <w:numId w:val="5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Obsługa trybów pracy portów FC: </w:t>
            </w:r>
            <w:proofErr w:type="spellStart"/>
            <w:r w:rsidRPr="00496AA6">
              <w:rPr>
                <w:rFonts w:asciiTheme="minorHAnsi" w:hAnsiTheme="minorHAnsi" w:cs="Calibri"/>
                <w:color w:val="000000" w:themeColor="text1"/>
                <w:sz w:val="20"/>
                <w:szCs w:val="20"/>
              </w:rPr>
              <w:t>D_Port</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E_port</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F_port</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N-Port</w:t>
            </w:r>
            <w:proofErr w:type="spellEnd"/>
            <w:r w:rsidRPr="00496AA6">
              <w:rPr>
                <w:rFonts w:asciiTheme="minorHAnsi" w:hAnsiTheme="minorHAnsi" w:cs="Calibri"/>
                <w:color w:val="000000" w:themeColor="text1"/>
                <w:sz w:val="20"/>
                <w:szCs w:val="20"/>
              </w:rPr>
              <w:t>.</w:t>
            </w:r>
          </w:p>
          <w:p w:rsidR="00F326DB" w:rsidRPr="00496AA6" w:rsidRDefault="00F326DB" w:rsidP="0007114C">
            <w:pPr>
              <w:pStyle w:val="Akapitzlist"/>
              <w:numPr>
                <w:ilvl w:val="0"/>
                <w:numId w:val="5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Obsługa funkcji </w:t>
            </w:r>
            <w:proofErr w:type="spellStart"/>
            <w:r w:rsidRPr="00496AA6">
              <w:rPr>
                <w:rFonts w:asciiTheme="minorHAnsi" w:hAnsiTheme="minorHAnsi" w:cs="Calibri"/>
                <w:color w:val="000000" w:themeColor="text1"/>
                <w:sz w:val="20"/>
                <w:szCs w:val="20"/>
              </w:rPr>
              <w:t>PoD</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Ports</w:t>
            </w:r>
            <w:proofErr w:type="spellEnd"/>
            <w:r w:rsidRPr="00496AA6">
              <w:rPr>
                <w:rFonts w:asciiTheme="minorHAnsi" w:hAnsiTheme="minorHAnsi" w:cs="Calibri"/>
                <w:color w:val="000000" w:themeColor="text1"/>
                <w:sz w:val="20"/>
                <w:szCs w:val="20"/>
              </w:rPr>
              <w:t xml:space="preserve"> on </w:t>
            </w:r>
            <w:proofErr w:type="spellStart"/>
            <w:r w:rsidRPr="00496AA6">
              <w:rPr>
                <w:rFonts w:asciiTheme="minorHAnsi" w:hAnsiTheme="minorHAnsi" w:cs="Calibri"/>
                <w:color w:val="000000" w:themeColor="text1"/>
                <w:sz w:val="20"/>
                <w:szCs w:val="20"/>
              </w:rPr>
              <w:t>Demand</w:t>
            </w:r>
            <w:proofErr w:type="spellEnd"/>
            <w:r w:rsidRPr="00496AA6">
              <w:rPr>
                <w:rFonts w:asciiTheme="minorHAnsi" w:hAnsiTheme="minorHAnsi" w:cs="Calibri"/>
                <w:color w:val="000000" w:themeColor="text1"/>
                <w:sz w:val="20"/>
                <w:szCs w:val="20"/>
              </w:rPr>
              <w:t>) przydziału licencji dla aktywnych portów FC</w:t>
            </w:r>
          </w:p>
          <w:p w:rsidR="00F326DB" w:rsidRPr="00496AA6" w:rsidRDefault="00F326DB" w:rsidP="0007114C">
            <w:pPr>
              <w:pStyle w:val="Akapitzlist"/>
              <w:numPr>
                <w:ilvl w:val="0"/>
                <w:numId w:val="5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Aktywne licencje :</w:t>
            </w:r>
          </w:p>
          <w:p w:rsidR="00F326DB" w:rsidRPr="00496AA6" w:rsidRDefault="00F326DB" w:rsidP="0007114C">
            <w:pPr>
              <w:pStyle w:val="Akapitzlist"/>
              <w:numPr>
                <w:ilvl w:val="1"/>
                <w:numId w:val="58"/>
              </w:numPr>
              <w:contextualSpacing/>
              <w:rPr>
                <w:rFonts w:asciiTheme="minorHAnsi" w:hAnsiTheme="minorHAnsi" w:cs="Calibri"/>
                <w:color w:val="000000" w:themeColor="text1"/>
                <w:sz w:val="20"/>
                <w:szCs w:val="20"/>
              </w:rPr>
            </w:pPr>
            <w:proofErr w:type="spellStart"/>
            <w:r w:rsidRPr="00496AA6">
              <w:rPr>
                <w:rFonts w:asciiTheme="minorHAnsi" w:hAnsiTheme="minorHAnsi" w:cs="Calibri"/>
                <w:color w:val="000000" w:themeColor="text1"/>
                <w:sz w:val="20"/>
                <w:szCs w:val="20"/>
              </w:rPr>
              <w:t>Webtools</w:t>
            </w:r>
            <w:proofErr w:type="spellEnd"/>
            <w:r w:rsidRPr="00496AA6">
              <w:rPr>
                <w:rFonts w:asciiTheme="minorHAnsi" w:hAnsiTheme="minorHAnsi" w:cs="Calibri"/>
                <w:color w:val="000000" w:themeColor="text1"/>
                <w:sz w:val="20"/>
                <w:szCs w:val="20"/>
              </w:rPr>
              <w:t>,</w:t>
            </w:r>
          </w:p>
          <w:p w:rsidR="00F326DB" w:rsidRPr="00496AA6" w:rsidRDefault="00F326DB" w:rsidP="0007114C">
            <w:pPr>
              <w:pStyle w:val="Akapitzlist"/>
              <w:numPr>
                <w:ilvl w:val="1"/>
                <w:numId w:val="58"/>
              </w:numPr>
              <w:contextualSpacing/>
              <w:rPr>
                <w:rFonts w:asciiTheme="minorHAnsi" w:hAnsiTheme="minorHAnsi" w:cs="Calibri"/>
                <w:color w:val="000000" w:themeColor="text1"/>
                <w:sz w:val="20"/>
                <w:szCs w:val="20"/>
              </w:rPr>
            </w:pPr>
            <w:proofErr w:type="spellStart"/>
            <w:r w:rsidRPr="00496AA6">
              <w:rPr>
                <w:rFonts w:asciiTheme="minorHAnsi" w:hAnsiTheme="minorHAnsi" w:cs="Calibri"/>
                <w:color w:val="000000" w:themeColor="text1"/>
                <w:sz w:val="20"/>
                <w:szCs w:val="20"/>
              </w:rPr>
              <w:t>Zoning</w:t>
            </w:r>
            <w:proofErr w:type="spellEnd"/>
            <w:r w:rsidRPr="00496AA6">
              <w:rPr>
                <w:rFonts w:asciiTheme="minorHAnsi" w:hAnsiTheme="minorHAnsi" w:cs="Calibri"/>
                <w:color w:val="000000" w:themeColor="text1"/>
                <w:sz w:val="20"/>
                <w:szCs w:val="20"/>
              </w:rPr>
              <w:t>,</w:t>
            </w:r>
          </w:p>
          <w:p w:rsidR="00F326DB" w:rsidRPr="00496AA6" w:rsidRDefault="00F326DB" w:rsidP="0007114C">
            <w:pPr>
              <w:pStyle w:val="Akapitzlist"/>
              <w:numPr>
                <w:ilvl w:val="1"/>
                <w:numId w:val="58"/>
              </w:numPr>
              <w:contextualSpacing/>
              <w:rPr>
                <w:rFonts w:asciiTheme="minorHAnsi" w:hAnsiTheme="minorHAnsi" w:cs="Calibri"/>
                <w:color w:val="000000" w:themeColor="text1"/>
                <w:sz w:val="20"/>
                <w:szCs w:val="20"/>
              </w:rPr>
            </w:pPr>
            <w:proofErr w:type="spellStart"/>
            <w:r w:rsidRPr="00496AA6">
              <w:rPr>
                <w:rFonts w:asciiTheme="minorHAnsi" w:hAnsiTheme="minorHAnsi" w:cs="Calibri"/>
                <w:color w:val="000000" w:themeColor="text1"/>
                <w:sz w:val="20"/>
                <w:szCs w:val="20"/>
              </w:rPr>
              <w:t>Ports</w:t>
            </w:r>
            <w:proofErr w:type="spellEnd"/>
            <w:r w:rsidRPr="00496AA6">
              <w:rPr>
                <w:rFonts w:asciiTheme="minorHAnsi" w:hAnsiTheme="minorHAnsi" w:cs="Calibri"/>
                <w:color w:val="000000" w:themeColor="text1"/>
                <w:sz w:val="20"/>
                <w:szCs w:val="20"/>
              </w:rPr>
              <w:t xml:space="preserve"> on </w:t>
            </w:r>
            <w:proofErr w:type="spellStart"/>
            <w:r w:rsidRPr="00496AA6">
              <w:rPr>
                <w:rFonts w:asciiTheme="minorHAnsi" w:hAnsiTheme="minorHAnsi" w:cs="Calibri"/>
                <w:color w:val="000000" w:themeColor="text1"/>
                <w:sz w:val="20"/>
                <w:szCs w:val="20"/>
              </w:rPr>
              <w:t>Demand</w:t>
            </w:r>
            <w:proofErr w:type="spellEnd"/>
          </w:p>
          <w:p w:rsidR="00F326DB" w:rsidRPr="00496AA6" w:rsidRDefault="00F326DB" w:rsidP="0007114C">
            <w:pPr>
              <w:pStyle w:val="Akapitzlist"/>
              <w:numPr>
                <w:ilvl w:val="0"/>
                <w:numId w:val="5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Możliwość zdalnej aktualizacji </w:t>
            </w:r>
            <w:proofErr w:type="spellStart"/>
            <w:r w:rsidRPr="00496AA6">
              <w:rPr>
                <w:rFonts w:asciiTheme="minorHAnsi" w:hAnsiTheme="minorHAnsi" w:cs="Calibri"/>
                <w:color w:val="000000" w:themeColor="text1"/>
                <w:sz w:val="20"/>
                <w:szCs w:val="20"/>
              </w:rPr>
              <w:t>firmware’u</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switcha</w:t>
            </w:r>
            <w:proofErr w:type="spellEnd"/>
          </w:p>
          <w:p w:rsidR="00F326DB" w:rsidRPr="00496AA6" w:rsidRDefault="00F326DB" w:rsidP="0007114C">
            <w:pPr>
              <w:pStyle w:val="Akapitzlist"/>
              <w:numPr>
                <w:ilvl w:val="0"/>
                <w:numId w:val="5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Możliwość obsługi funkcjonalności:</w:t>
            </w:r>
          </w:p>
          <w:p w:rsidR="00F326DB" w:rsidRPr="00496AA6" w:rsidRDefault="00F326DB" w:rsidP="0007114C">
            <w:pPr>
              <w:pStyle w:val="Akapitzlist"/>
              <w:numPr>
                <w:ilvl w:val="1"/>
                <w:numId w:val="58"/>
              </w:numPr>
              <w:contextualSpacing/>
              <w:rPr>
                <w:rFonts w:asciiTheme="minorHAnsi" w:hAnsiTheme="minorHAnsi" w:cs="Calibri"/>
                <w:color w:val="000000" w:themeColor="text1"/>
                <w:sz w:val="20"/>
                <w:szCs w:val="20"/>
              </w:rPr>
            </w:pPr>
            <w:proofErr w:type="spellStart"/>
            <w:r w:rsidRPr="00496AA6">
              <w:rPr>
                <w:rFonts w:asciiTheme="minorHAnsi" w:hAnsiTheme="minorHAnsi" w:cs="Calibri"/>
                <w:color w:val="000000" w:themeColor="text1"/>
                <w:sz w:val="20"/>
                <w:szCs w:val="20"/>
              </w:rPr>
              <w:t>FullFabric</w:t>
            </w:r>
            <w:proofErr w:type="spellEnd"/>
            <w:r w:rsidRPr="00496AA6">
              <w:rPr>
                <w:rFonts w:asciiTheme="minorHAnsi" w:hAnsiTheme="minorHAnsi" w:cs="Calibri"/>
                <w:color w:val="000000" w:themeColor="text1"/>
                <w:sz w:val="20"/>
                <w:szCs w:val="20"/>
              </w:rPr>
              <w:t xml:space="preserve"> (z obsługą do min. 239 przełączników FC)</w:t>
            </w:r>
          </w:p>
          <w:p w:rsidR="00F326DB" w:rsidRPr="00DF0012" w:rsidRDefault="00F326DB" w:rsidP="0007114C">
            <w:pPr>
              <w:pStyle w:val="Akapitzlist"/>
              <w:numPr>
                <w:ilvl w:val="1"/>
                <w:numId w:val="58"/>
              </w:numPr>
              <w:contextualSpacing/>
              <w:rPr>
                <w:rFonts w:asciiTheme="minorHAnsi" w:hAnsiTheme="minorHAnsi" w:cs="Calibri"/>
                <w:color w:val="000000" w:themeColor="text1"/>
                <w:sz w:val="20"/>
                <w:szCs w:val="20"/>
                <w:lang w:val="en-US"/>
              </w:rPr>
            </w:pPr>
            <w:proofErr w:type="spellStart"/>
            <w:r w:rsidRPr="00DF0012">
              <w:rPr>
                <w:rFonts w:asciiTheme="minorHAnsi" w:hAnsiTheme="minorHAnsi" w:cs="Calibri"/>
                <w:color w:val="000000" w:themeColor="text1"/>
                <w:sz w:val="20"/>
                <w:szCs w:val="20"/>
                <w:lang w:val="en-US"/>
              </w:rPr>
              <w:t>FabricWatch</w:t>
            </w:r>
            <w:proofErr w:type="spellEnd"/>
            <w:r w:rsidRPr="00DF0012">
              <w:rPr>
                <w:rFonts w:asciiTheme="minorHAnsi" w:hAnsiTheme="minorHAnsi" w:cs="Calibri"/>
                <w:color w:val="000000" w:themeColor="text1"/>
                <w:sz w:val="20"/>
                <w:szCs w:val="20"/>
                <w:lang w:val="en-US"/>
              </w:rPr>
              <w:t xml:space="preserve">, </w:t>
            </w:r>
            <w:proofErr w:type="spellStart"/>
            <w:r w:rsidRPr="00DF0012">
              <w:rPr>
                <w:rFonts w:asciiTheme="minorHAnsi" w:hAnsiTheme="minorHAnsi" w:cs="Calibri"/>
                <w:color w:val="000000" w:themeColor="text1"/>
                <w:sz w:val="20"/>
                <w:szCs w:val="20"/>
                <w:lang w:val="en-US"/>
              </w:rPr>
              <w:t>Trunking</w:t>
            </w:r>
            <w:proofErr w:type="spellEnd"/>
            <w:r w:rsidRPr="00DF0012">
              <w:rPr>
                <w:rFonts w:asciiTheme="minorHAnsi" w:hAnsiTheme="minorHAnsi" w:cs="Calibri"/>
                <w:color w:val="000000" w:themeColor="text1"/>
                <w:sz w:val="20"/>
                <w:szCs w:val="20"/>
                <w:lang w:val="en-US"/>
              </w:rPr>
              <w:t>, Adaptive Networking, Access Gateway</w:t>
            </w:r>
          </w:p>
          <w:p w:rsidR="00F326DB" w:rsidRPr="00496AA6" w:rsidRDefault="00F326DB" w:rsidP="0007114C">
            <w:pPr>
              <w:pStyle w:val="Akapitzlist"/>
              <w:numPr>
                <w:ilvl w:val="1"/>
                <w:numId w:val="58"/>
              </w:numPr>
              <w:contextualSpacing/>
              <w:rPr>
                <w:rFonts w:asciiTheme="minorHAnsi" w:hAnsiTheme="minorHAnsi" w:cs="Calibri"/>
                <w:color w:val="000000" w:themeColor="text1"/>
                <w:sz w:val="20"/>
                <w:szCs w:val="20"/>
              </w:rPr>
            </w:pPr>
            <w:proofErr w:type="spellStart"/>
            <w:r w:rsidRPr="00496AA6">
              <w:rPr>
                <w:rFonts w:asciiTheme="minorHAnsi" w:hAnsiTheme="minorHAnsi" w:cs="Calibri"/>
                <w:color w:val="000000" w:themeColor="text1"/>
                <w:sz w:val="20"/>
                <w:szCs w:val="20"/>
              </w:rPr>
              <w:t>Advanced</w:t>
            </w:r>
            <w:proofErr w:type="spellEnd"/>
            <w:r w:rsidRPr="00496AA6">
              <w:rPr>
                <w:rFonts w:asciiTheme="minorHAnsi" w:hAnsiTheme="minorHAnsi" w:cs="Calibri"/>
                <w:color w:val="000000" w:themeColor="text1"/>
                <w:sz w:val="20"/>
                <w:szCs w:val="20"/>
              </w:rPr>
              <w:t xml:space="preserve"> Performance Monitoring</w:t>
            </w:r>
          </w:p>
          <w:p w:rsidR="00F326DB" w:rsidRPr="00496AA6" w:rsidRDefault="00F326DB" w:rsidP="0007114C">
            <w:pPr>
              <w:pStyle w:val="Akapitzlist"/>
              <w:numPr>
                <w:ilvl w:val="1"/>
                <w:numId w:val="5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Inter </w:t>
            </w:r>
            <w:proofErr w:type="spellStart"/>
            <w:r w:rsidRPr="00496AA6">
              <w:rPr>
                <w:rFonts w:asciiTheme="minorHAnsi" w:hAnsiTheme="minorHAnsi" w:cs="Calibri"/>
                <w:color w:val="000000" w:themeColor="text1"/>
                <w:sz w:val="20"/>
                <w:szCs w:val="20"/>
              </w:rPr>
              <w:t>Switch</w:t>
            </w:r>
            <w:proofErr w:type="spellEnd"/>
            <w:r w:rsidRPr="00496AA6">
              <w:rPr>
                <w:rFonts w:asciiTheme="minorHAnsi" w:hAnsiTheme="minorHAnsi" w:cs="Calibri"/>
                <w:color w:val="000000" w:themeColor="text1"/>
                <w:sz w:val="20"/>
                <w:szCs w:val="20"/>
              </w:rPr>
              <w:t xml:space="preserve"> Link (ISL) z przepustowością maks. 256 </w:t>
            </w:r>
            <w:proofErr w:type="spellStart"/>
            <w:r w:rsidRPr="00496AA6">
              <w:rPr>
                <w:rFonts w:asciiTheme="minorHAnsi" w:hAnsiTheme="minorHAnsi" w:cs="Calibri"/>
                <w:color w:val="000000" w:themeColor="text1"/>
                <w:sz w:val="20"/>
                <w:szCs w:val="20"/>
              </w:rPr>
              <w:t>Gb</w:t>
            </w:r>
            <w:proofErr w:type="spellEnd"/>
            <w:r w:rsidRPr="00496AA6">
              <w:rPr>
                <w:rFonts w:asciiTheme="minorHAnsi" w:hAnsiTheme="minorHAnsi" w:cs="Calibri"/>
                <w:color w:val="000000" w:themeColor="text1"/>
                <w:sz w:val="20"/>
                <w:szCs w:val="20"/>
              </w:rPr>
              <w:t xml:space="preserve">/s /ISL  </w:t>
            </w:r>
          </w:p>
          <w:p w:rsidR="00F326DB" w:rsidRPr="00496AA6" w:rsidRDefault="00F326DB" w:rsidP="0007114C">
            <w:pPr>
              <w:pStyle w:val="Akapitzlist"/>
              <w:numPr>
                <w:ilvl w:val="0"/>
                <w:numId w:val="5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Dedykowany interfejs RJ-45 min 10/100/1000 Mb/s do zarządzania poprzez sieć Ethernet </w:t>
            </w:r>
          </w:p>
          <w:p w:rsidR="00F326DB" w:rsidRPr="00496AA6" w:rsidRDefault="00F326DB" w:rsidP="0007114C">
            <w:pPr>
              <w:pStyle w:val="Akapitzlist"/>
              <w:numPr>
                <w:ilvl w:val="0"/>
                <w:numId w:val="5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Możliwość </w:t>
            </w:r>
            <w:proofErr w:type="spellStart"/>
            <w:r w:rsidRPr="00496AA6">
              <w:rPr>
                <w:rFonts w:asciiTheme="minorHAnsi" w:hAnsiTheme="minorHAnsi" w:cs="Calibri"/>
                <w:color w:val="000000" w:themeColor="text1"/>
                <w:sz w:val="20"/>
                <w:szCs w:val="20"/>
              </w:rPr>
              <w:t>zarzadzania</w:t>
            </w:r>
            <w:proofErr w:type="spellEnd"/>
            <w:r w:rsidRPr="00496AA6">
              <w:rPr>
                <w:rFonts w:asciiTheme="minorHAnsi" w:hAnsiTheme="minorHAnsi" w:cs="Calibri"/>
                <w:color w:val="000000" w:themeColor="text1"/>
                <w:sz w:val="20"/>
                <w:szCs w:val="20"/>
              </w:rPr>
              <w:t xml:space="preserve"> typu </w:t>
            </w:r>
            <w:proofErr w:type="spellStart"/>
            <w:r w:rsidRPr="00496AA6">
              <w:rPr>
                <w:rFonts w:asciiTheme="minorHAnsi" w:hAnsiTheme="minorHAnsi" w:cs="Calibri"/>
                <w:color w:val="000000" w:themeColor="text1"/>
                <w:sz w:val="20"/>
                <w:szCs w:val="20"/>
              </w:rPr>
              <w:t>in-band</w:t>
            </w:r>
            <w:proofErr w:type="spellEnd"/>
            <w:r w:rsidRPr="00496AA6">
              <w:rPr>
                <w:rFonts w:asciiTheme="minorHAnsi" w:hAnsiTheme="minorHAnsi" w:cs="Calibri"/>
                <w:color w:val="000000" w:themeColor="text1"/>
                <w:sz w:val="20"/>
                <w:szCs w:val="20"/>
              </w:rPr>
              <w:t xml:space="preserve"> poprzez </w:t>
            </w:r>
            <w:proofErr w:type="spellStart"/>
            <w:r w:rsidRPr="00496AA6">
              <w:rPr>
                <w:rFonts w:asciiTheme="minorHAnsi" w:hAnsiTheme="minorHAnsi" w:cs="Calibri"/>
                <w:color w:val="000000" w:themeColor="text1"/>
                <w:sz w:val="20"/>
                <w:szCs w:val="20"/>
              </w:rPr>
              <w:t>Fibre</w:t>
            </w:r>
            <w:proofErr w:type="spellEnd"/>
            <w:r w:rsidRPr="00496AA6">
              <w:rPr>
                <w:rFonts w:asciiTheme="minorHAnsi" w:hAnsiTheme="minorHAnsi" w:cs="Calibri"/>
                <w:color w:val="000000" w:themeColor="text1"/>
                <w:sz w:val="20"/>
                <w:szCs w:val="20"/>
              </w:rPr>
              <w:t xml:space="preserve"> Channel, </w:t>
            </w:r>
          </w:p>
          <w:p w:rsidR="00F326DB" w:rsidRPr="00496AA6" w:rsidRDefault="00F326DB" w:rsidP="0007114C">
            <w:pPr>
              <w:pStyle w:val="Akapitzlist"/>
              <w:numPr>
                <w:ilvl w:val="0"/>
                <w:numId w:val="5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Dedykowany interfejs RJ-45 lub DB9 do zarządzania poprzez interfejs szeregowy, dedykowany port USB umożliwiający </w:t>
            </w:r>
            <w:proofErr w:type="spellStart"/>
            <w:r w:rsidRPr="00496AA6">
              <w:rPr>
                <w:rFonts w:asciiTheme="minorHAnsi" w:hAnsiTheme="minorHAnsi" w:cs="Calibri"/>
                <w:color w:val="000000" w:themeColor="text1"/>
                <w:sz w:val="20"/>
                <w:szCs w:val="20"/>
              </w:rPr>
              <w:t>upgrade</w:t>
            </w:r>
            <w:proofErr w:type="spellEnd"/>
            <w:r w:rsidRPr="00496AA6">
              <w:rPr>
                <w:rFonts w:asciiTheme="minorHAnsi" w:hAnsiTheme="minorHAnsi" w:cs="Calibri"/>
                <w:color w:val="000000" w:themeColor="text1"/>
                <w:sz w:val="20"/>
                <w:szCs w:val="20"/>
              </w:rPr>
              <w:t xml:space="preserve"> FW i zapis logów</w:t>
            </w:r>
          </w:p>
          <w:p w:rsidR="00F326DB" w:rsidRPr="00496AA6" w:rsidRDefault="00F326DB" w:rsidP="0007114C">
            <w:pPr>
              <w:pStyle w:val="Akapitzlist"/>
              <w:numPr>
                <w:ilvl w:val="0"/>
                <w:numId w:val="5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Sygnalizacja aktywnych i podłączonych portów na panelu przednim urządzenia</w:t>
            </w:r>
          </w:p>
          <w:p w:rsidR="00F326DB" w:rsidRPr="00496AA6" w:rsidRDefault="00F326DB" w:rsidP="0007114C">
            <w:pPr>
              <w:pStyle w:val="Akapitzlist"/>
              <w:numPr>
                <w:ilvl w:val="0"/>
                <w:numId w:val="5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Zarządzanie poprzez przeglądarkę WWW z obsługą połączeń szyfrowanych min. 128-bit SSL oraz poprzez usługę SSH</w:t>
            </w:r>
          </w:p>
          <w:p w:rsidR="00F326DB" w:rsidRPr="00496AA6" w:rsidRDefault="00F326DB" w:rsidP="0007114C">
            <w:pPr>
              <w:pStyle w:val="Akapitzlist"/>
              <w:numPr>
                <w:ilvl w:val="0"/>
                <w:numId w:val="5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Zarządzanie poprzez konsole znakową  tzw. CLI</w:t>
            </w:r>
          </w:p>
          <w:p w:rsidR="00F326DB" w:rsidRPr="00496AA6" w:rsidRDefault="00F326DB" w:rsidP="0007114C">
            <w:pPr>
              <w:pStyle w:val="Akapitzlist"/>
              <w:numPr>
                <w:ilvl w:val="0"/>
                <w:numId w:val="5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Wsparcie dla protokołu SNMP v.3</w:t>
            </w:r>
          </w:p>
        </w:tc>
        <w:tc>
          <w:tcPr>
            <w:tcW w:w="4150" w:type="dxa"/>
          </w:tcPr>
          <w:p w:rsidR="00F326DB" w:rsidRPr="00496AA6" w:rsidRDefault="00F326DB" w:rsidP="00F326DB">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F326DB" w:rsidRPr="00496AA6" w:rsidRDefault="00F326DB" w:rsidP="00F326DB">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3512BE">
        <w:trPr>
          <w:trHeight w:val="658"/>
        </w:trPr>
        <w:tc>
          <w:tcPr>
            <w:tcW w:w="715" w:type="dxa"/>
          </w:tcPr>
          <w:p w:rsidR="00F326DB" w:rsidRPr="00496AA6" w:rsidRDefault="00F326DB" w:rsidP="00F326DB">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5</w:t>
            </w:r>
          </w:p>
        </w:tc>
        <w:tc>
          <w:tcPr>
            <w:tcW w:w="1690" w:type="dxa"/>
          </w:tcPr>
          <w:p w:rsidR="00F326DB" w:rsidRPr="00496AA6" w:rsidRDefault="00F326DB" w:rsidP="00F326DB">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Typ obudowy</w:t>
            </w:r>
          </w:p>
        </w:tc>
        <w:tc>
          <w:tcPr>
            <w:tcW w:w="8930" w:type="dxa"/>
          </w:tcPr>
          <w:p w:rsidR="00F326DB" w:rsidRPr="00496AA6" w:rsidRDefault="00F326DB" w:rsidP="0007114C">
            <w:pPr>
              <w:pStyle w:val="Akapitzlist"/>
              <w:numPr>
                <w:ilvl w:val="0"/>
                <w:numId w:val="61"/>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Montowany w szafie typu </w:t>
            </w:r>
            <w:proofErr w:type="spellStart"/>
            <w:r w:rsidRPr="00496AA6">
              <w:rPr>
                <w:rFonts w:asciiTheme="minorHAnsi" w:hAnsiTheme="minorHAnsi" w:cs="Calibri"/>
                <w:color w:val="000000" w:themeColor="text1"/>
                <w:sz w:val="20"/>
                <w:szCs w:val="20"/>
              </w:rPr>
              <w:t>rack</w:t>
            </w:r>
            <w:proofErr w:type="spellEnd"/>
            <w:r w:rsidRPr="00496AA6">
              <w:rPr>
                <w:rFonts w:asciiTheme="minorHAnsi" w:hAnsiTheme="minorHAnsi" w:cs="Calibri"/>
                <w:color w:val="000000" w:themeColor="text1"/>
                <w:sz w:val="20"/>
                <w:szCs w:val="20"/>
              </w:rPr>
              <w:t xml:space="preserve"> 19” </w:t>
            </w:r>
          </w:p>
          <w:p w:rsidR="009B2562" w:rsidRPr="00496AA6" w:rsidRDefault="009B2562" w:rsidP="0007114C">
            <w:pPr>
              <w:pStyle w:val="Akapitzlist"/>
              <w:numPr>
                <w:ilvl w:val="0"/>
                <w:numId w:val="61"/>
              </w:numPr>
              <w:contextualSpacing/>
              <w:rPr>
                <w:rFonts w:asciiTheme="minorHAnsi" w:hAnsiTheme="minorHAnsi" w:cs="Calibri"/>
                <w:bCs/>
                <w:color w:val="000000" w:themeColor="text1"/>
                <w:sz w:val="20"/>
                <w:szCs w:val="20"/>
              </w:rPr>
            </w:pPr>
            <w:r w:rsidRPr="00496AA6">
              <w:rPr>
                <w:rFonts w:asciiTheme="minorHAnsi" w:hAnsiTheme="minorHAnsi" w:cs="Calibri"/>
                <w:color w:val="000000" w:themeColor="text1"/>
                <w:sz w:val="20"/>
                <w:szCs w:val="20"/>
              </w:rPr>
              <w:t xml:space="preserve">Wysokość przełącznika 1U w systemie montażu w szafie typu </w:t>
            </w:r>
            <w:proofErr w:type="spellStart"/>
            <w:r w:rsidRPr="00496AA6">
              <w:rPr>
                <w:rFonts w:asciiTheme="minorHAnsi" w:hAnsiTheme="minorHAnsi" w:cs="Calibri"/>
                <w:color w:val="000000" w:themeColor="text1"/>
                <w:sz w:val="20"/>
                <w:szCs w:val="20"/>
              </w:rPr>
              <w:t>rack</w:t>
            </w:r>
            <w:proofErr w:type="spellEnd"/>
            <w:r w:rsidRPr="00496AA6">
              <w:rPr>
                <w:rFonts w:asciiTheme="minorHAnsi" w:hAnsiTheme="minorHAnsi" w:cs="Calibri"/>
                <w:color w:val="000000" w:themeColor="text1"/>
                <w:sz w:val="20"/>
                <w:szCs w:val="20"/>
              </w:rPr>
              <w:t xml:space="preserve"> 19”.</w:t>
            </w:r>
          </w:p>
        </w:tc>
        <w:tc>
          <w:tcPr>
            <w:tcW w:w="4150" w:type="dxa"/>
          </w:tcPr>
          <w:p w:rsidR="00F326DB" w:rsidRPr="00496AA6" w:rsidRDefault="00F326DB" w:rsidP="00F326DB">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F326DB" w:rsidRPr="00496AA6" w:rsidRDefault="00F326DB" w:rsidP="00F326DB">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3512BE">
        <w:trPr>
          <w:trHeight w:val="658"/>
        </w:trPr>
        <w:tc>
          <w:tcPr>
            <w:tcW w:w="715" w:type="dxa"/>
          </w:tcPr>
          <w:p w:rsidR="00F326DB" w:rsidRPr="00496AA6" w:rsidRDefault="00F326DB" w:rsidP="00F326DB">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6</w:t>
            </w:r>
          </w:p>
        </w:tc>
        <w:tc>
          <w:tcPr>
            <w:tcW w:w="1690" w:type="dxa"/>
          </w:tcPr>
          <w:p w:rsidR="00F326DB" w:rsidRPr="00496AA6" w:rsidRDefault="00F326DB" w:rsidP="00F326DB">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Zasilanie/chłodzenie</w:t>
            </w:r>
          </w:p>
        </w:tc>
        <w:tc>
          <w:tcPr>
            <w:tcW w:w="8930" w:type="dxa"/>
          </w:tcPr>
          <w:p w:rsidR="009B2562" w:rsidRPr="00496AA6" w:rsidRDefault="009B2562" w:rsidP="0007114C">
            <w:pPr>
              <w:pStyle w:val="Akapitzlist"/>
              <w:numPr>
                <w:ilvl w:val="0"/>
                <w:numId w:val="59"/>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Zasilanie z sieci prądu przemiennego o napięciu w zakresie </w:t>
            </w:r>
            <w:r w:rsidR="005E20F6" w:rsidRPr="00496AA6">
              <w:rPr>
                <w:rFonts w:asciiTheme="minorHAnsi" w:hAnsiTheme="minorHAnsi" w:cs="Calibri"/>
                <w:color w:val="000000" w:themeColor="text1"/>
                <w:sz w:val="20"/>
                <w:szCs w:val="20"/>
              </w:rPr>
              <w:t>90</w:t>
            </w:r>
            <w:r w:rsidRPr="00496AA6">
              <w:rPr>
                <w:rFonts w:asciiTheme="minorHAnsi" w:hAnsiTheme="minorHAnsi" w:cs="Calibri"/>
                <w:color w:val="000000" w:themeColor="text1"/>
                <w:sz w:val="20"/>
                <w:szCs w:val="20"/>
              </w:rPr>
              <w:t>-264V/50-60Hz V, maksymalny pobór mocy podczas pracy urządzenia 77W.</w:t>
            </w:r>
          </w:p>
          <w:p w:rsidR="00F326DB" w:rsidRPr="00496AA6" w:rsidRDefault="009B2562" w:rsidP="0007114C">
            <w:pPr>
              <w:pStyle w:val="Akapitzlist"/>
              <w:numPr>
                <w:ilvl w:val="0"/>
                <w:numId w:val="59"/>
              </w:numPr>
              <w:contextualSpacing/>
              <w:rPr>
                <w:rFonts w:asciiTheme="minorHAnsi" w:hAnsiTheme="minorHAnsi" w:cs="Calibri"/>
                <w:bCs/>
                <w:color w:val="000000" w:themeColor="text1"/>
                <w:sz w:val="20"/>
                <w:szCs w:val="20"/>
              </w:rPr>
            </w:pPr>
            <w:r w:rsidRPr="00496AA6">
              <w:rPr>
                <w:rFonts w:asciiTheme="minorHAnsi" w:hAnsiTheme="minorHAnsi" w:cs="Calibri"/>
                <w:color w:val="000000" w:themeColor="text1"/>
                <w:sz w:val="20"/>
                <w:szCs w:val="20"/>
              </w:rPr>
              <w:t>Wentylatory nadmiarowe zintegrowane w zasilaczach</w:t>
            </w:r>
          </w:p>
        </w:tc>
        <w:tc>
          <w:tcPr>
            <w:tcW w:w="4150" w:type="dxa"/>
          </w:tcPr>
          <w:p w:rsidR="00F326DB" w:rsidRPr="00496AA6" w:rsidRDefault="00F326DB" w:rsidP="00F326DB">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F326DB" w:rsidRPr="00496AA6" w:rsidRDefault="00F326DB" w:rsidP="00F326DB">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3512BE">
        <w:trPr>
          <w:trHeight w:val="658"/>
        </w:trPr>
        <w:tc>
          <w:tcPr>
            <w:tcW w:w="715" w:type="dxa"/>
          </w:tcPr>
          <w:p w:rsidR="002072A8" w:rsidRPr="00496AA6" w:rsidRDefault="002072A8" w:rsidP="00F326DB">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7</w:t>
            </w:r>
          </w:p>
        </w:tc>
        <w:tc>
          <w:tcPr>
            <w:tcW w:w="1690" w:type="dxa"/>
          </w:tcPr>
          <w:p w:rsidR="002072A8" w:rsidRPr="00496AA6" w:rsidRDefault="002072A8" w:rsidP="00F326DB">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Kable FC</w:t>
            </w:r>
          </w:p>
        </w:tc>
        <w:tc>
          <w:tcPr>
            <w:tcW w:w="8930" w:type="dxa"/>
          </w:tcPr>
          <w:p w:rsidR="00251DE8" w:rsidRPr="00496AA6" w:rsidRDefault="006D2034" w:rsidP="0007114C">
            <w:pPr>
              <w:pStyle w:val="Akapitzlist"/>
              <w:numPr>
                <w:ilvl w:val="0"/>
                <w:numId w:val="62"/>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1</w:t>
            </w:r>
            <w:r w:rsidR="00251DE8" w:rsidRPr="00496AA6">
              <w:rPr>
                <w:rFonts w:asciiTheme="minorHAnsi" w:hAnsiTheme="minorHAnsi" w:cs="Calibri"/>
                <w:color w:val="000000" w:themeColor="text1"/>
                <w:sz w:val="20"/>
                <w:szCs w:val="20"/>
              </w:rPr>
              <w:t xml:space="preserve"> kab</w:t>
            </w:r>
            <w:r w:rsidRPr="00496AA6">
              <w:rPr>
                <w:rFonts w:asciiTheme="minorHAnsi" w:hAnsiTheme="minorHAnsi" w:cs="Calibri"/>
                <w:color w:val="000000" w:themeColor="text1"/>
                <w:sz w:val="20"/>
                <w:szCs w:val="20"/>
              </w:rPr>
              <w:t>e</w:t>
            </w:r>
            <w:r w:rsidR="00251DE8" w:rsidRPr="00496AA6">
              <w:rPr>
                <w:rFonts w:asciiTheme="minorHAnsi" w:hAnsiTheme="minorHAnsi" w:cs="Calibri"/>
                <w:color w:val="000000" w:themeColor="text1"/>
                <w:sz w:val="20"/>
                <w:szCs w:val="20"/>
              </w:rPr>
              <w:t>l zasilając</w:t>
            </w:r>
            <w:r w:rsidRPr="00496AA6">
              <w:rPr>
                <w:rFonts w:asciiTheme="minorHAnsi" w:hAnsiTheme="minorHAnsi" w:cs="Calibri"/>
                <w:color w:val="000000" w:themeColor="text1"/>
                <w:sz w:val="20"/>
                <w:szCs w:val="20"/>
              </w:rPr>
              <w:t>y</w:t>
            </w:r>
            <w:r w:rsidR="00251DE8" w:rsidRPr="00496AA6">
              <w:rPr>
                <w:rFonts w:asciiTheme="minorHAnsi" w:hAnsiTheme="minorHAnsi" w:cs="Calibri"/>
                <w:color w:val="000000" w:themeColor="text1"/>
                <w:sz w:val="20"/>
                <w:szCs w:val="20"/>
              </w:rPr>
              <w:t xml:space="preserve"> z wyczką C13-C14.</w:t>
            </w:r>
          </w:p>
          <w:p w:rsidR="002072A8" w:rsidRPr="00496AA6" w:rsidRDefault="00A97091" w:rsidP="0007114C">
            <w:pPr>
              <w:pStyle w:val="Akapitzlist"/>
              <w:numPr>
                <w:ilvl w:val="0"/>
                <w:numId w:val="62"/>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8</w:t>
            </w:r>
            <w:r w:rsidR="002072A8" w:rsidRPr="00496AA6">
              <w:rPr>
                <w:rFonts w:asciiTheme="minorHAnsi" w:hAnsiTheme="minorHAnsi" w:cs="Calibri"/>
                <w:color w:val="000000" w:themeColor="text1"/>
                <w:sz w:val="20"/>
                <w:szCs w:val="20"/>
              </w:rPr>
              <w:t xml:space="preserve"> szt. k</w:t>
            </w:r>
            <w:r w:rsidR="0044621E" w:rsidRPr="00496AA6">
              <w:rPr>
                <w:rFonts w:asciiTheme="minorHAnsi" w:hAnsiTheme="minorHAnsi" w:cs="Calibri"/>
                <w:color w:val="000000" w:themeColor="text1"/>
                <w:sz w:val="20"/>
                <w:szCs w:val="20"/>
              </w:rPr>
              <w:t>abli</w:t>
            </w:r>
            <w:r w:rsidR="002072A8" w:rsidRPr="00496AA6">
              <w:rPr>
                <w:rFonts w:asciiTheme="minorHAnsi" w:hAnsiTheme="minorHAnsi" w:cs="Calibri"/>
                <w:color w:val="000000" w:themeColor="text1"/>
                <w:sz w:val="20"/>
                <w:szCs w:val="20"/>
              </w:rPr>
              <w:t xml:space="preserve"> LC </w:t>
            </w:r>
            <w:proofErr w:type="spellStart"/>
            <w:r w:rsidR="002072A8" w:rsidRPr="00496AA6">
              <w:rPr>
                <w:rFonts w:asciiTheme="minorHAnsi" w:hAnsiTheme="minorHAnsi" w:cs="Calibri"/>
                <w:color w:val="000000" w:themeColor="text1"/>
                <w:sz w:val="20"/>
                <w:szCs w:val="20"/>
              </w:rPr>
              <w:t>Multi-mode</w:t>
            </w:r>
            <w:proofErr w:type="spellEnd"/>
            <w:r w:rsidR="002072A8" w:rsidRPr="00496AA6">
              <w:rPr>
                <w:rFonts w:asciiTheme="minorHAnsi" w:hAnsiTheme="minorHAnsi" w:cs="Calibri"/>
                <w:color w:val="000000" w:themeColor="text1"/>
                <w:sz w:val="20"/>
                <w:szCs w:val="20"/>
              </w:rPr>
              <w:t xml:space="preserve"> OM3 o długości min. </w:t>
            </w:r>
            <w:r w:rsidRPr="00496AA6">
              <w:rPr>
                <w:rFonts w:asciiTheme="minorHAnsi" w:hAnsiTheme="minorHAnsi" w:cs="Calibri"/>
                <w:color w:val="000000" w:themeColor="text1"/>
                <w:sz w:val="20"/>
                <w:szCs w:val="20"/>
              </w:rPr>
              <w:t>2</w:t>
            </w:r>
            <w:r w:rsidR="002072A8" w:rsidRPr="00496AA6">
              <w:rPr>
                <w:rFonts w:asciiTheme="minorHAnsi" w:hAnsiTheme="minorHAnsi" w:cs="Calibri"/>
                <w:color w:val="000000" w:themeColor="text1"/>
                <w:sz w:val="20"/>
                <w:szCs w:val="20"/>
              </w:rPr>
              <w:t>m</w:t>
            </w:r>
          </w:p>
        </w:tc>
        <w:tc>
          <w:tcPr>
            <w:tcW w:w="4150" w:type="dxa"/>
          </w:tcPr>
          <w:p w:rsidR="002072A8" w:rsidRPr="00496AA6" w:rsidRDefault="002072A8" w:rsidP="00F326DB">
            <w:pPr>
              <w:jc w:val="center"/>
              <w:rPr>
                <w:rFonts w:asciiTheme="minorHAnsi" w:hAnsiTheme="minorHAnsi" w:cs="Calibri"/>
                <w:bCs/>
                <w:color w:val="000000" w:themeColor="text1"/>
                <w:sz w:val="20"/>
                <w:szCs w:val="20"/>
              </w:rPr>
            </w:pPr>
          </w:p>
        </w:tc>
      </w:tr>
      <w:tr w:rsidR="00F326DB" w:rsidRPr="00496AA6" w:rsidTr="003512BE">
        <w:trPr>
          <w:trHeight w:val="658"/>
        </w:trPr>
        <w:tc>
          <w:tcPr>
            <w:tcW w:w="715" w:type="dxa"/>
          </w:tcPr>
          <w:p w:rsidR="00F326DB" w:rsidRPr="00496AA6" w:rsidRDefault="002072A8" w:rsidP="00F326DB">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8</w:t>
            </w:r>
          </w:p>
        </w:tc>
        <w:tc>
          <w:tcPr>
            <w:tcW w:w="1690" w:type="dxa"/>
          </w:tcPr>
          <w:p w:rsidR="00F326DB" w:rsidRPr="00496AA6" w:rsidRDefault="009B2562" w:rsidP="00F326DB">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Gwarancja producenta</w:t>
            </w:r>
          </w:p>
        </w:tc>
        <w:tc>
          <w:tcPr>
            <w:tcW w:w="8930" w:type="dxa"/>
          </w:tcPr>
          <w:p w:rsidR="009B2562" w:rsidRPr="00496AA6" w:rsidRDefault="009B2562" w:rsidP="0007114C">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Urządzenia muszą być fabrycznie nowe, pochodzić z autoryzowanego kanału sprzedaży producenta i reprezentować model bieżącej linii produkcyjnej. Nie dopuszcza się urządzeń: odnawianych, demonstracyjnych lub powystawowych.</w:t>
            </w:r>
          </w:p>
          <w:p w:rsidR="009B2562" w:rsidRPr="00496AA6" w:rsidRDefault="009B2562" w:rsidP="0007114C">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Nie dopuszcza się urządzeń posiadających wadę prawną w zakresie pochodzenia sprzętu, wsparcia technicznego i gwarancji producenta.</w:t>
            </w:r>
          </w:p>
          <w:p w:rsidR="009B2562" w:rsidRPr="00496AA6" w:rsidRDefault="009B2562" w:rsidP="0007114C">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9B2562" w:rsidRPr="00496AA6" w:rsidRDefault="009B2562" w:rsidP="0007114C">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Urządzenia i ich komponenty muszą być oznakowane w taki sposób, aby możliwa była identyfikacja zarówno modelu produktu jak i jego producenta.</w:t>
            </w:r>
          </w:p>
          <w:p w:rsidR="009B2562" w:rsidRPr="00496AA6" w:rsidRDefault="009B2562" w:rsidP="0007114C">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Do każdego urządzenia musi być dostarczony komplet standardowej dokumentacji dla użytkownika w języku polskim lub angielskim w formie papierowej lub elektronicznej.</w:t>
            </w:r>
          </w:p>
          <w:p w:rsidR="009B2562" w:rsidRPr="00496AA6" w:rsidRDefault="009B2562" w:rsidP="0007114C">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Serwis ofertowanych urządzeń musi być realizowany bezpośrednio przez producenta urządzeń lub autoryzowany przez producenta podmiot, uprawniony do świadczenia usług serwisowych w imieniu producenta (tzw. autoryzacja serwisowa).</w:t>
            </w:r>
          </w:p>
          <w:p w:rsidR="009B2562" w:rsidRPr="00496AA6" w:rsidRDefault="009B2562" w:rsidP="0007114C">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Urządzenia na etapie dostawy od producenta do Zamawiającego nie mogą podlegać żadnym modyfikacjom.</w:t>
            </w:r>
          </w:p>
          <w:p w:rsidR="009B2562" w:rsidRPr="00496AA6" w:rsidRDefault="009B2562" w:rsidP="0007114C">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Urządzenia muszą być dostarczone Zamawiającemu w oryginalnych opakowaniach producenta, bez śladów ich otwierania.</w:t>
            </w:r>
          </w:p>
          <w:p w:rsidR="009B2562" w:rsidRPr="00496AA6" w:rsidRDefault="009B2562" w:rsidP="0007114C">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Wsparcie techniczne, serwis gwarancyjny oraz wszystkie wymagane licencje muszą być składnikami oferowanych urządzeń, a dodatkowo muszą być przypisane do </w:t>
            </w:r>
            <w:r w:rsidR="00830A6F" w:rsidRPr="00496AA6">
              <w:rPr>
                <w:rFonts w:asciiTheme="minorHAnsi" w:hAnsiTheme="minorHAnsi" w:cs="Calibri"/>
                <w:color w:val="000000" w:themeColor="text1"/>
                <w:sz w:val="20"/>
                <w:szCs w:val="20"/>
              </w:rPr>
              <w:t>urządzenia</w:t>
            </w:r>
            <w:r w:rsidRPr="00496AA6">
              <w:rPr>
                <w:rFonts w:asciiTheme="minorHAnsi" w:hAnsiTheme="minorHAnsi" w:cs="Calibri"/>
                <w:color w:val="000000" w:themeColor="text1"/>
                <w:sz w:val="20"/>
                <w:szCs w:val="20"/>
              </w:rPr>
              <w:t xml:space="preserve"> na etapie jego produkcji.</w:t>
            </w:r>
          </w:p>
          <w:p w:rsidR="009B2562" w:rsidRPr="00496AA6" w:rsidRDefault="009B2562" w:rsidP="0007114C">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Zamawiający wymaga możliwości sprawdzenia statusu gwarancji i pokazania szczegółowej konfiguracji oferowanego sprzętu na stronie producenta, po podaniu jego numeru seryjnego.</w:t>
            </w:r>
          </w:p>
          <w:p w:rsidR="009B2562" w:rsidRPr="00496AA6" w:rsidRDefault="009B2562" w:rsidP="0007114C">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Dostarczony w ramach postępowania sprzęt objęty jest min. 36 miesięcznym okresem gwarancji producenta, wraz z usługą serwisu gwarancyjnego świadczoną w miejscu instalacji z czasem reakcji najpóźniej w następnym dniu roboczym od zgłoszenia usterki.</w:t>
            </w:r>
          </w:p>
          <w:p w:rsidR="009B2562" w:rsidRPr="00496AA6" w:rsidRDefault="009B2562" w:rsidP="0007114C">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Zamawiający wymaga aby uszkodzone dyski twarde w oferowanych urządzeniach mogły być zachowane i nie przekazywane do serwisu.</w:t>
            </w:r>
          </w:p>
          <w:p w:rsidR="009B2562" w:rsidRPr="00496AA6" w:rsidRDefault="009B2562" w:rsidP="0007114C">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Zamawiający musi mieć w okresie gwarancji zapewniony dostęp i uprawnienia do samodzielnego pobierania z portalu internetowego producenta aktualnych wersji oprogramowania układowego urządzeń i ich komponentów.</w:t>
            </w:r>
          </w:p>
          <w:p w:rsidR="009B2562" w:rsidRPr="00496AA6" w:rsidRDefault="009B2562" w:rsidP="0007114C">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Zamawiający wymaga aby aktualizacja </w:t>
            </w:r>
            <w:proofErr w:type="spellStart"/>
            <w:r w:rsidRPr="00496AA6">
              <w:rPr>
                <w:rFonts w:asciiTheme="minorHAnsi" w:hAnsiTheme="minorHAnsi" w:cs="Calibri"/>
                <w:color w:val="000000" w:themeColor="text1"/>
                <w:sz w:val="20"/>
                <w:szCs w:val="20"/>
              </w:rPr>
              <w:t>firmware'u</w:t>
            </w:r>
            <w:proofErr w:type="spellEnd"/>
            <w:r w:rsidRPr="00496AA6">
              <w:rPr>
                <w:rFonts w:asciiTheme="minorHAnsi" w:hAnsiTheme="minorHAnsi" w:cs="Calibri"/>
                <w:color w:val="000000" w:themeColor="text1"/>
                <w:sz w:val="20"/>
                <w:szCs w:val="20"/>
              </w:rPr>
              <w:t xml:space="preserve"> urządzeń była możliwa bez konieczności otwierania zgłoszenia w serwisie producenta.</w:t>
            </w:r>
          </w:p>
          <w:p w:rsidR="009B2562" w:rsidRPr="00496AA6" w:rsidRDefault="009B2562" w:rsidP="0007114C">
            <w:pPr>
              <w:pStyle w:val="Akapitzlist"/>
              <w:numPr>
                <w:ilvl w:val="0"/>
                <w:numId w:val="6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Na min. 3dni przed dostawą sprzętu należy przesłać Zamawiającemu wykaz numerów seryjnych oferowanych urządzeń celem weryfikacji u ich producenta spełnienia w/w wymagań. </w:t>
            </w:r>
          </w:p>
          <w:p w:rsidR="00F326DB" w:rsidRPr="00496AA6" w:rsidRDefault="009B2562" w:rsidP="009B2562">
            <w:pPr>
              <w:rPr>
                <w:rFonts w:asciiTheme="minorHAnsi" w:hAnsiTheme="minorHAnsi" w:cs="Calibri"/>
                <w:bCs/>
                <w:color w:val="000000" w:themeColor="text1"/>
                <w:sz w:val="20"/>
                <w:szCs w:val="20"/>
              </w:rPr>
            </w:pPr>
            <w:r w:rsidRPr="00496AA6">
              <w:rPr>
                <w:rFonts w:asciiTheme="minorHAnsi" w:hAnsiTheme="minorHAnsi" w:cs="Calibri"/>
                <w:color w:val="000000" w:themeColor="text1"/>
                <w:sz w:val="20"/>
                <w:szCs w:val="20"/>
              </w:rPr>
              <w:t>Dopuszczalne jest dostarczenie polskiego lub angielskiego oświadczenia producenta z podanymi numerami seryjnymi potwierdzające w/w wymagania</w:t>
            </w:r>
          </w:p>
        </w:tc>
        <w:tc>
          <w:tcPr>
            <w:tcW w:w="4150" w:type="dxa"/>
          </w:tcPr>
          <w:p w:rsidR="00F326DB" w:rsidRPr="00496AA6" w:rsidRDefault="00F326DB" w:rsidP="00F326DB">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lastRenderedPageBreak/>
              <w:t>TAK/NIE*</w:t>
            </w:r>
          </w:p>
          <w:p w:rsidR="00F326DB" w:rsidRPr="00496AA6" w:rsidRDefault="00F326DB" w:rsidP="00F326DB">
            <w:pPr>
              <w:jc w:val="center"/>
              <w:rPr>
                <w:rFonts w:asciiTheme="minorHAnsi" w:hAnsiTheme="minorHAnsi" w:cs="Calibri"/>
                <w:bCs/>
                <w:color w:val="000000" w:themeColor="text1"/>
                <w:sz w:val="20"/>
                <w:szCs w:val="20"/>
              </w:rPr>
            </w:pPr>
          </w:p>
          <w:p w:rsidR="003D65E9" w:rsidRPr="00496AA6" w:rsidRDefault="003D65E9" w:rsidP="003D65E9">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dedykowany adres email oraz nr telefonu serwisu producenta do obsługi zgłoszeń serwisowych</w:t>
            </w:r>
          </w:p>
          <w:p w:rsidR="003D65E9" w:rsidRPr="00496AA6" w:rsidRDefault="003D65E9" w:rsidP="003D65E9">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w:t>
            </w:r>
          </w:p>
          <w:p w:rsidR="003D65E9" w:rsidRPr="00496AA6" w:rsidRDefault="003D65E9" w:rsidP="003D65E9">
            <w:pPr>
              <w:pStyle w:val="Akapitzlist"/>
              <w:ind w:left="70"/>
              <w:contextualSpacing/>
              <w:rPr>
                <w:rFonts w:asciiTheme="minorHAnsi" w:hAnsiTheme="minorHAnsi" w:cs="Calibri"/>
                <w:color w:val="000000" w:themeColor="text1"/>
                <w:sz w:val="20"/>
                <w:szCs w:val="20"/>
              </w:rPr>
            </w:pPr>
          </w:p>
          <w:p w:rsidR="003D65E9" w:rsidRPr="00496AA6" w:rsidRDefault="003D65E9" w:rsidP="003D65E9">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pełen adres internetowy strony producenta, gdzie można zweryfikować dedykowany numer telefonu do obsługi zgłoszeń serwisowych ………………………………</w:t>
            </w:r>
          </w:p>
          <w:p w:rsidR="003D65E9" w:rsidRPr="00496AA6" w:rsidRDefault="003D65E9" w:rsidP="003D65E9">
            <w:pPr>
              <w:pStyle w:val="Akapitzlist"/>
              <w:ind w:left="0"/>
              <w:contextualSpacing/>
              <w:rPr>
                <w:rFonts w:asciiTheme="minorHAnsi" w:hAnsiTheme="minorHAnsi" w:cs="Calibri"/>
                <w:b/>
                <w:color w:val="000000" w:themeColor="text1"/>
                <w:sz w:val="20"/>
                <w:szCs w:val="20"/>
              </w:rPr>
            </w:pPr>
          </w:p>
          <w:p w:rsidR="003D65E9" w:rsidRPr="00496AA6" w:rsidRDefault="003D65E9" w:rsidP="003D65E9">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pełen adres internetowy strony producenta, gdzie można zweryfikować gwarancję ………………………………</w:t>
            </w:r>
          </w:p>
          <w:p w:rsidR="003D65E9" w:rsidRPr="00496AA6" w:rsidRDefault="003D65E9" w:rsidP="00F326DB">
            <w:pPr>
              <w:jc w:val="center"/>
              <w:rPr>
                <w:rFonts w:asciiTheme="minorHAnsi" w:hAnsiTheme="minorHAnsi" w:cs="Calibri"/>
                <w:b/>
                <w:color w:val="000000" w:themeColor="text1"/>
                <w:sz w:val="20"/>
                <w:szCs w:val="20"/>
              </w:rPr>
            </w:pPr>
          </w:p>
        </w:tc>
      </w:tr>
    </w:tbl>
    <w:p w:rsidR="0040637E" w:rsidRPr="00496AA6" w:rsidRDefault="0040637E" w:rsidP="00810A43">
      <w:pPr>
        <w:rPr>
          <w:color w:val="000000" w:themeColor="text1"/>
        </w:rPr>
      </w:pPr>
    </w:p>
    <w:p w:rsidR="00F22088" w:rsidRPr="00496AA6" w:rsidRDefault="00F22088" w:rsidP="00F22088">
      <w:pPr>
        <w:pStyle w:val="AVNagwek3"/>
        <w:rPr>
          <w:rFonts w:asciiTheme="minorHAnsi" w:hAnsiTheme="minorHAnsi" w:cstheme="minorHAnsi"/>
          <w:color w:val="000000" w:themeColor="text1"/>
          <w:sz w:val="32"/>
          <w:szCs w:val="32"/>
        </w:rPr>
      </w:pPr>
      <w:r w:rsidRPr="00496AA6">
        <w:rPr>
          <w:rFonts w:asciiTheme="minorHAnsi" w:hAnsiTheme="minorHAnsi" w:cstheme="minorHAnsi"/>
          <w:color w:val="000000" w:themeColor="text1"/>
          <w:sz w:val="32"/>
          <w:szCs w:val="32"/>
        </w:rPr>
        <w:lastRenderedPageBreak/>
        <w:t>Przełącznik</w:t>
      </w:r>
      <w:r w:rsidR="00341122" w:rsidRPr="00496AA6">
        <w:rPr>
          <w:rFonts w:asciiTheme="minorHAnsi" w:hAnsiTheme="minorHAnsi" w:cstheme="minorHAnsi"/>
          <w:color w:val="000000" w:themeColor="text1"/>
          <w:sz w:val="32"/>
          <w:szCs w:val="32"/>
        </w:rPr>
        <w:t xml:space="preserve"> </w:t>
      </w:r>
      <w:r w:rsidR="00796F44" w:rsidRPr="00496AA6">
        <w:rPr>
          <w:rFonts w:asciiTheme="minorHAnsi" w:hAnsiTheme="minorHAnsi" w:cstheme="minorHAnsi"/>
          <w:color w:val="000000" w:themeColor="text1"/>
          <w:sz w:val="32"/>
          <w:szCs w:val="32"/>
        </w:rPr>
        <w:t xml:space="preserve">LAN </w:t>
      </w:r>
      <w:r w:rsidR="00341122" w:rsidRPr="00496AA6">
        <w:rPr>
          <w:rFonts w:asciiTheme="minorHAnsi" w:hAnsiTheme="minorHAnsi" w:cstheme="minorHAnsi"/>
          <w:color w:val="000000" w:themeColor="text1"/>
          <w:sz w:val="32"/>
          <w:szCs w:val="32"/>
        </w:rPr>
        <w:t>10G</w:t>
      </w:r>
      <w:r w:rsidRPr="00496AA6">
        <w:rPr>
          <w:rFonts w:asciiTheme="minorHAnsi" w:hAnsiTheme="minorHAnsi" w:cstheme="minorHAnsi"/>
          <w:color w:val="000000" w:themeColor="text1"/>
          <w:sz w:val="32"/>
          <w:szCs w:val="32"/>
        </w:rPr>
        <w:t xml:space="preserve"> – szt. 2, np. Aruba </w:t>
      </w:r>
      <w:r w:rsidR="00341122" w:rsidRPr="00496AA6">
        <w:rPr>
          <w:rFonts w:asciiTheme="minorHAnsi" w:hAnsiTheme="minorHAnsi" w:cstheme="minorHAnsi"/>
          <w:color w:val="000000" w:themeColor="text1"/>
          <w:sz w:val="32"/>
          <w:szCs w:val="32"/>
        </w:rPr>
        <w:t>3810M</w:t>
      </w:r>
      <w:r w:rsidRPr="00496AA6">
        <w:rPr>
          <w:rFonts w:asciiTheme="minorHAnsi" w:hAnsiTheme="minorHAnsi" w:cstheme="minorHAnsi"/>
          <w:color w:val="000000" w:themeColor="text1"/>
          <w:sz w:val="32"/>
          <w:szCs w:val="32"/>
        </w:rPr>
        <w:t xml:space="preserve">, </w:t>
      </w:r>
      <w:proofErr w:type="spellStart"/>
      <w:r w:rsidR="00F15FA0" w:rsidRPr="00496AA6">
        <w:rPr>
          <w:rFonts w:asciiTheme="minorHAnsi" w:hAnsiTheme="minorHAnsi" w:cstheme="minorHAnsi"/>
          <w:color w:val="000000" w:themeColor="text1"/>
          <w:sz w:val="32"/>
          <w:szCs w:val="32"/>
        </w:rPr>
        <w:t>Fortinet</w:t>
      </w:r>
      <w:proofErr w:type="spellEnd"/>
      <w:r w:rsidR="00DD040F" w:rsidRPr="00496AA6">
        <w:rPr>
          <w:rFonts w:asciiTheme="minorHAnsi" w:hAnsiTheme="minorHAnsi" w:cstheme="minorHAnsi"/>
          <w:color w:val="000000" w:themeColor="text1"/>
          <w:sz w:val="32"/>
          <w:szCs w:val="32"/>
        </w:rPr>
        <w:t xml:space="preserve"> </w:t>
      </w:r>
      <w:proofErr w:type="spellStart"/>
      <w:r w:rsidR="00DD040F" w:rsidRPr="00496AA6">
        <w:rPr>
          <w:rFonts w:asciiTheme="minorHAnsi" w:hAnsiTheme="minorHAnsi" w:cstheme="minorHAnsi"/>
          <w:color w:val="000000" w:themeColor="text1"/>
          <w:sz w:val="32"/>
          <w:szCs w:val="32"/>
        </w:rPr>
        <w:t>FortiSwitch</w:t>
      </w:r>
      <w:proofErr w:type="spellEnd"/>
      <w:r w:rsidR="00DD040F" w:rsidRPr="00496AA6">
        <w:rPr>
          <w:rFonts w:asciiTheme="minorHAnsi" w:hAnsiTheme="minorHAnsi" w:cstheme="minorHAnsi"/>
          <w:color w:val="000000" w:themeColor="text1"/>
          <w:sz w:val="32"/>
          <w:szCs w:val="32"/>
        </w:rPr>
        <w:t xml:space="preserve"> 524D</w:t>
      </w:r>
      <w:r w:rsidR="0035158D">
        <w:rPr>
          <w:rFonts w:asciiTheme="minorHAnsi" w:hAnsiTheme="minorHAnsi" w:cstheme="minorHAnsi"/>
          <w:color w:val="000000" w:themeColor="text1"/>
          <w:sz w:val="32"/>
          <w:szCs w:val="32"/>
        </w:rPr>
        <w:t xml:space="preserve"> </w:t>
      </w:r>
      <w:r w:rsidR="0035158D">
        <w:rPr>
          <w:rFonts w:asciiTheme="minorHAnsi" w:hAnsiTheme="minorHAnsi" w:cstheme="minorHAnsi"/>
          <w:sz w:val="32"/>
          <w:szCs w:val="32"/>
        </w:rPr>
        <w:t>lub inne spełniające poniższe wymagania.</w:t>
      </w:r>
    </w:p>
    <w:p w:rsidR="00F22088" w:rsidRPr="00496AA6" w:rsidRDefault="00F22088" w:rsidP="00F22088">
      <w:pPr>
        <w:rPr>
          <w:rFonts w:asciiTheme="minorHAnsi" w:hAnsiTheme="minorHAnsi" w:cs="Calibri"/>
          <w:b/>
          <w:color w:val="000000" w:themeColor="text1"/>
        </w:rPr>
      </w:pPr>
    </w:p>
    <w:p w:rsidR="00F22088" w:rsidRPr="00496AA6" w:rsidRDefault="00F22088" w:rsidP="00F22088">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Oferowany model  ……………………..</w:t>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t xml:space="preserve">Producent  …………………. </w:t>
      </w:r>
    </w:p>
    <w:p w:rsidR="00F22088" w:rsidRPr="00496AA6" w:rsidRDefault="00F22088" w:rsidP="00F22088">
      <w:pPr>
        <w:rPr>
          <w:rFonts w:asciiTheme="minorHAnsi" w:hAnsiTheme="minorHAnsi" w:cs="Calibri"/>
          <w:color w:val="000000" w:themeColor="text1"/>
        </w:rPr>
      </w:pPr>
    </w:p>
    <w:p w:rsidR="00F22088" w:rsidRPr="00496AA6" w:rsidRDefault="00F22088" w:rsidP="00810A43">
      <w:pPr>
        <w:rPr>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496AA6" w:rsidRPr="00496AA6" w:rsidTr="00D61BD0">
        <w:tc>
          <w:tcPr>
            <w:tcW w:w="715" w:type="dxa"/>
            <w:hideMark/>
          </w:tcPr>
          <w:p w:rsidR="00DD040F" w:rsidRPr="00496AA6" w:rsidRDefault="00DD040F" w:rsidP="00D61BD0">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hideMark/>
          </w:tcPr>
          <w:p w:rsidR="00DD040F" w:rsidRPr="00496AA6" w:rsidRDefault="00DD040F" w:rsidP="00D61BD0">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hideMark/>
          </w:tcPr>
          <w:p w:rsidR="00DD040F" w:rsidRPr="00496AA6" w:rsidRDefault="00DD040F" w:rsidP="00D61BD0">
            <w:pPr>
              <w:ind w:left="317" w:hanging="317"/>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50" w:type="dxa"/>
          </w:tcPr>
          <w:p w:rsidR="00DD040F" w:rsidRPr="00496AA6" w:rsidRDefault="00DD040F" w:rsidP="00D61BD0">
            <w:pPr>
              <w:jc w:val="center"/>
              <w:rPr>
                <w:rFonts w:asciiTheme="minorHAnsi" w:hAnsiTheme="minorHAnsi" w:cs="Calibri"/>
                <w:color w:val="000000" w:themeColor="text1"/>
              </w:rPr>
            </w:pPr>
            <w:r w:rsidRPr="00496AA6">
              <w:rPr>
                <w:rFonts w:asciiTheme="minorHAnsi" w:hAnsiTheme="minorHAnsi" w:cs="Calibri"/>
                <w:b/>
                <w:color w:val="000000" w:themeColor="text1"/>
              </w:rPr>
              <w:t>Potwierdzenie spełnienia</w:t>
            </w:r>
            <w:r w:rsidRPr="00496AA6">
              <w:rPr>
                <w:rFonts w:asciiTheme="minorHAnsi" w:hAnsiTheme="minorHAnsi" w:cs="Calibri"/>
                <w:b/>
                <w:color w:val="000000" w:themeColor="text1"/>
              </w:rPr>
              <w:br/>
            </w:r>
          </w:p>
        </w:tc>
      </w:tr>
      <w:tr w:rsidR="00496AA6" w:rsidRPr="00496AA6" w:rsidTr="00D61BD0">
        <w:trPr>
          <w:trHeight w:val="658"/>
        </w:trPr>
        <w:tc>
          <w:tcPr>
            <w:tcW w:w="715" w:type="dxa"/>
            <w:hideMark/>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w:t>
            </w:r>
          </w:p>
        </w:tc>
        <w:tc>
          <w:tcPr>
            <w:tcW w:w="1690" w:type="dxa"/>
            <w:hideMark/>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Ilość portów</w:t>
            </w:r>
          </w:p>
        </w:tc>
        <w:tc>
          <w:tcPr>
            <w:tcW w:w="8930" w:type="dxa"/>
          </w:tcPr>
          <w:p w:rsidR="00DD040F" w:rsidRPr="00496AA6" w:rsidRDefault="00DD040F"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12 portów 10GE </w:t>
            </w:r>
          </w:p>
        </w:tc>
        <w:tc>
          <w:tcPr>
            <w:tcW w:w="4150" w:type="dxa"/>
          </w:tcPr>
          <w:p w:rsidR="00DD040F" w:rsidRPr="00496AA6" w:rsidRDefault="00DD040F"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DD040F" w:rsidRPr="00496AA6" w:rsidRDefault="00DD040F"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2</w:t>
            </w:r>
          </w:p>
        </w:tc>
        <w:tc>
          <w:tcPr>
            <w:tcW w:w="1690"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Typ portów</w:t>
            </w:r>
          </w:p>
        </w:tc>
        <w:tc>
          <w:tcPr>
            <w:tcW w:w="8930" w:type="dxa"/>
          </w:tcPr>
          <w:p w:rsidR="00DD040F" w:rsidRPr="00496AA6" w:rsidRDefault="00DD040F"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1000/10000 </w:t>
            </w:r>
          </w:p>
          <w:p w:rsidR="00DD040F" w:rsidRPr="00496AA6" w:rsidRDefault="00DD040F" w:rsidP="00D61BD0">
            <w:pPr>
              <w:rPr>
                <w:rFonts w:asciiTheme="minorHAnsi" w:hAnsiTheme="minorHAnsi" w:cs="Calibri"/>
                <w:bCs/>
                <w:color w:val="000000" w:themeColor="text1"/>
                <w:sz w:val="20"/>
                <w:szCs w:val="20"/>
              </w:rPr>
            </w:pPr>
          </w:p>
          <w:p w:rsidR="00DD040F" w:rsidRPr="00496AA6" w:rsidRDefault="00DD040F"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1 port szeregowy konsoli RJ45 lub USB</w:t>
            </w:r>
            <w:r w:rsidRPr="00496AA6">
              <w:rPr>
                <w:rFonts w:asciiTheme="minorHAnsi" w:hAnsiTheme="minorHAnsi" w:cs="Calibri"/>
                <w:bCs/>
                <w:color w:val="000000" w:themeColor="text1"/>
                <w:sz w:val="20"/>
                <w:szCs w:val="20"/>
              </w:rPr>
              <w:tab/>
            </w:r>
            <w:r w:rsidRPr="00496AA6">
              <w:rPr>
                <w:rFonts w:asciiTheme="minorHAnsi" w:hAnsiTheme="minorHAnsi" w:cs="Calibri"/>
                <w:bCs/>
                <w:color w:val="000000" w:themeColor="text1"/>
                <w:sz w:val="20"/>
                <w:szCs w:val="20"/>
              </w:rPr>
              <w:tab/>
            </w:r>
          </w:p>
        </w:tc>
        <w:tc>
          <w:tcPr>
            <w:tcW w:w="4150" w:type="dxa"/>
          </w:tcPr>
          <w:p w:rsidR="00DD040F" w:rsidRPr="00496AA6" w:rsidRDefault="00DD040F"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DD040F" w:rsidRPr="00496AA6" w:rsidRDefault="00DD040F"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3</w:t>
            </w:r>
          </w:p>
        </w:tc>
        <w:tc>
          <w:tcPr>
            <w:tcW w:w="1690" w:type="dxa"/>
            <w:vAlign w:val="bottom"/>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Obudowa</w:t>
            </w:r>
          </w:p>
        </w:tc>
        <w:tc>
          <w:tcPr>
            <w:tcW w:w="8930" w:type="dxa"/>
            <w:vAlign w:val="bottom"/>
          </w:tcPr>
          <w:p w:rsidR="00DD040F" w:rsidRPr="00496AA6" w:rsidRDefault="00DD040F"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1U umożliwiająca instalację w szafie 19"  </w:t>
            </w:r>
          </w:p>
        </w:tc>
        <w:tc>
          <w:tcPr>
            <w:tcW w:w="4150" w:type="dxa"/>
          </w:tcPr>
          <w:p w:rsidR="00DD040F" w:rsidRPr="00496AA6" w:rsidRDefault="00DD040F"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DD040F" w:rsidRPr="00496AA6" w:rsidRDefault="00DD040F"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4</w:t>
            </w:r>
          </w:p>
        </w:tc>
        <w:tc>
          <w:tcPr>
            <w:tcW w:w="1690"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Rozmiar tablicy  adresów MAC</w:t>
            </w:r>
          </w:p>
        </w:tc>
        <w:tc>
          <w:tcPr>
            <w:tcW w:w="8930" w:type="dxa"/>
          </w:tcPr>
          <w:p w:rsidR="00DD040F" w:rsidRPr="00496AA6" w:rsidRDefault="00DD040F"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min. 64 000  </w:t>
            </w:r>
          </w:p>
        </w:tc>
        <w:tc>
          <w:tcPr>
            <w:tcW w:w="4150" w:type="dxa"/>
          </w:tcPr>
          <w:p w:rsidR="00DD040F" w:rsidRPr="00496AA6" w:rsidRDefault="00DD040F"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DD040F" w:rsidRPr="00496AA6" w:rsidRDefault="00DD040F"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5</w:t>
            </w:r>
          </w:p>
        </w:tc>
        <w:tc>
          <w:tcPr>
            <w:tcW w:w="1690"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Zarządzanie</w:t>
            </w:r>
          </w:p>
          <w:p w:rsidR="00DD040F" w:rsidRPr="00496AA6" w:rsidRDefault="00DD040F" w:rsidP="00D61BD0">
            <w:pPr>
              <w:rPr>
                <w:rFonts w:asciiTheme="minorHAnsi" w:hAnsiTheme="minorHAnsi" w:cs="Calibri"/>
                <w:b/>
                <w:color w:val="000000" w:themeColor="text1"/>
                <w:sz w:val="20"/>
                <w:szCs w:val="20"/>
              </w:rPr>
            </w:pPr>
          </w:p>
        </w:tc>
        <w:tc>
          <w:tcPr>
            <w:tcW w:w="8930" w:type="dxa"/>
          </w:tcPr>
          <w:p w:rsidR="00DD040F" w:rsidRPr="00496AA6" w:rsidRDefault="00DD040F"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CLI, WWW, telnet, poza pasmowe konsolowe (port szeregowy RS-232C -RJ45), możliwość scentralizowanego zarządzania przez dedykowane oprogramowanie producenta</w:t>
            </w:r>
          </w:p>
          <w:p w:rsidR="00DD040F" w:rsidRPr="00496AA6" w:rsidRDefault="00DD040F" w:rsidP="00D61BD0">
            <w:pPr>
              <w:rPr>
                <w:rFonts w:asciiTheme="minorHAnsi" w:hAnsiTheme="minorHAnsi" w:cs="Calibri"/>
                <w:color w:val="000000" w:themeColor="text1"/>
                <w:sz w:val="20"/>
                <w:szCs w:val="20"/>
              </w:rPr>
            </w:pPr>
          </w:p>
        </w:tc>
        <w:tc>
          <w:tcPr>
            <w:tcW w:w="4150" w:type="dxa"/>
          </w:tcPr>
          <w:p w:rsidR="00DD040F" w:rsidRPr="00496AA6" w:rsidRDefault="00DD040F"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DD040F" w:rsidRPr="00496AA6" w:rsidRDefault="00DD040F"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6</w:t>
            </w:r>
          </w:p>
        </w:tc>
        <w:tc>
          <w:tcPr>
            <w:tcW w:w="1690"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Warstwa przełączania</w:t>
            </w:r>
          </w:p>
        </w:tc>
        <w:tc>
          <w:tcPr>
            <w:tcW w:w="8930" w:type="dxa"/>
          </w:tcPr>
          <w:p w:rsidR="00DD040F" w:rsidRPr="00496AA6" w:rsidRDefault="00DD040F" w:rsidP="00D61BD0">
            <w:pPr>
              <w:rPr>
                <w:rFonts w:asciiTheme="minorHAnsi" w:hAnsiTheme="minorHAnsi" w:cs="Calibri"/>
                <w:bCs/>
                <w:color w:val="000000" w:themeColor="text1"/>
                <w:sz w:val="20"/>
                <w:szCs w:val="20"/>
              </w:rPr>
            </w:pPr>
            <w:proofErr w:type="spellStart"/>
            <w:r w:rsidRPr="00496AA6">
              <w:rPr>
                <w:rFonts w:asciiTheme="minorHAnsi" w:hAnsiTheme="minorHAnsi" w:cs="Calibri"/>
                <w:bCs/>
                <w:color w:val="000000" w:themeColor="text1"/>
                <w:sz w:val="20"/>
                <w:szCs w:val="20"/>
              </w:rPr>
              <w:t>Layer</w:t>
            </w:r>
            <w:proofErr w:type="spellEnd"/>
            <w:r w:rsidRPr="00496AA6">
              <w:rPr>
                <w:rFonts w:asciiTheme="minorHAnsi" w:hAnsiTheme="minorHAnsi" w:cs="Calibri"/>
                <w:bCs/>
                <w:color w:val="000000" w:themeColor="text1"/>
                <w:sz w:val="20"/>
                <w:szCs w:val="20"/>
              </w:rPr>
              <w:t xml:space="preserve"> 3</w:t>
            </w:r>
          </w:p>
        </w:tc>
        <w:tc>
          <w:tcPr>
            <w:tcW w:w="4150" w:type="dxa"/>
          </w:tcPr>
          <w:p w:rsidR="00DD040F" w:rsidRPr="00496AA6" w:rsidRDefault="00DD040F"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DD040F" w:rsidRPr="00496AA6" w:rsidRDefault="00DD040F"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7</w:t>
            </w:r>
          </w:p>
        </w:tc>
        <w:tc>
          <w:tcPr>
            <w:tcW w:w="1690"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 xml:space="preserve">Tablica </w:t>
            </w:r>
            <w:proofErr w:type="spellStart"/>
            <w:r w:rsidRPr="00496AA6">
              <w:rPr>
                <w:rFonts w:asciiTheme="minorHAnsi" w:hAnsiTheme="minorHAnsi" w:cs="Calibri"/>
                <w:b/>
                <w:color w:val="000000" w:themeColor="text1"/>
                <w:sz w:val="20"/>
                <w:szCs w:val="20"/>
              </w:rPr>
              <w:t>routingu</w:t>
            </w:r>
            <w:proofErr w:type="spellEnd"/>
            <w:r w:rsidRPr="00496AA6">
              <w:rPr>
                <w:rFonts w:asciiTheme="minorHAnsi" w:hAnsiTheme="minorHAnsi" w:cs="Calibri"/>
                <w:b/>
                <w:color w:val="000000" w:themeColor="text1"/>
                <w:sz w:val="20"/>
                <w:szCs w:val="20"/>
              </w:rPr>
              <w:t xml:space="preserve"> </w:t>
            </w:r>
          </w:p>
        </w:tc>
        <w:tc>
          <w:tcPr>
            <w:tcW w:w="8930" w:type="dxa"/>
          </w:tcPr>
          <w:p w:rsidR="00DD040F" w:rsidRPr="00496AA6" w:rsidRDefault="00DD040F"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10000 wpisów (IPv4)</w:t>
            </w:r>
          </w:p>
        </w:tc>
        <w:tc>
          <w:tcPr>
            <w:tcW w:w="4150" w:type="dxa"/>
          </w:tcPr>
          <w:p w:rsidR="00DD040F" w:rsidRPr="00496AA6" w:rsidRDefault="00DD040F"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DD040F" w:rsidRPr="00496AA6" w:rsidRDefault="00DD040F"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8</w:t>
            </w:r>
          </w:p>
        </w:tc>
        <w:tc>
          <w:tcPr>
            <w:tcW w:w="1690"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Prędkość magistrali</w:t>
            </w:r>
          </w:p>
        </w:tc>
        <w:tc>
          <w:tcPr>
            <w:tcW w:w="8930" w:type="dxa"/>
          </w:tcPr>
          <w:p w:rsidR="00DD040F" w:rsidRPr="00496AA6" w:rsidRDefault="00DD040F"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288 </w:t>
            </w:r>
            <w:proofErr w:type="spellStart"/>
            <w:r w:rsidRPr="00496AA6">
              <w:rPr>
                <w:rFonts w:asciiTheme="minorHAnsi" w:hAnsiTheme="minorHAnsi" w:cs="Calibri"/>
                <w:bCs/>
                <w:color w:val="000000" w:themeColor="text1"/>
                <w:sz w:val="20"/>
                <w:szCs w:val="20"/>
              </w:rPr>
              <w:t>Gbps</w:t>
            </w:r>
            <w:proofErr w:type="spellEnd"/>
            <w:r w:rsidRPr="00496AA6">
              <w:rPr>
                <w:rFonts w:asciiTheme="minorHAnsi" w:hAnsiTheme="minorHAnsi" w:cs="Calibri"/>
                <w:bCs/>
                <w:color w:val="000000" w:themeColor="text1"/>
                <w:sz w:val="20"/>
                <w:szCs w:val="20"/>
              </w:rPr>
              <w:t xml:space="preserve">   </w:t>
            </w:r>
          </w:p>
        </w:tc>
        <w:tc>
          <w:tcPr>
            <w:tcW w:w="4150" w:type="dxa"/>
          </w:tcPr>
          <w:p w:rsidR="00DD040F" w:rsidRPr="00496AA6" w:rsidRDefault="00DD040F"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DD040F" w:rsidRPr="00496AA6" w:rsidRDefault="00DD040F"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9</w:t>
            </w:r>
          </w:p>
        </w:tc>
        <w:tc>
          <w:tcPr>
            <w:tcW w:w="1690"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Przepustowość</w:t>
            </w:r>
          </w:p>
        </w:tc>
        <w:tc>
          <w:tcPr>
            <w:tcW w:w="8930" w:type="dxa"/>
          </w:tcPr>
          <w:p w:rsidR="00DD040F" w:rsidRPr="00496AA6" w:rsidRDefault="00DD040F"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285 </w:t>
            </w:r>
            <w:proofErr w:type="spellStart"/>
            <w:r w:rsidRPr="00496AA6">
              <w:rPr>
                <w:rFonts w:asciiTheme="minorHAnsi" w:hAnsiTheme="minorHAnsi" w:cs="Calibri"/>
                <w:bCs/>
                <w:color w:val="000000" w:themeColor="text1"/>
                <w:sz w:val="20"/>
                <w:szCs w:val="20"/>
              </w:rPr>
              <w:t>Mpps</w:t>
            </w:r>
            <w:proofErr w:type="spellEnd"/>
            <w:r w:rsidRPr="00496AA6">
              <w:rPr>
                <w:rFonts w:asciiTheme="minorHAnsi" w:hAnsiTheme="minorHAnsi" w:cs="Calibri"/>
                <w:bCs/>
                <w:color w:val="000000" w:themeColor="text1"/>
                <w:sz w:val="20"/>
                <w:szCs w:val="20"/>
              </w:rPr>
              <w:t xml:space="preserve">   </w:t>
            </w:r>
          </w:p>
        </w:tc>
        <w:tc>
          <w:tcPr>
            <w:tcW w:w="4150" w:type="dxa"/>
          </w:tcPr>
          <w:p w:rsidR="00DD040F" w:rsidRPr="00496AA6" w:rsidRDefault="00DD040F"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DD040F" w:rsidRPr="00496AA6" w:rsidRDefault="00DD040F"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10</w:t>
            </w:r>
          </w:p>
        </w:tc>
        <w:tc>
          <w:tcPr>
            <w:tcW w:w="1690"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 xml:space="preserve">Opóźnienie </w:t>
            </w:r>
          </w:p>
        </w:tc>
        <w:tc>
          <w:tcPr>
            <w:tcW w:w="8930" w:type="dxa"/>
          </w:tcPr>
          <w:p w:rsidR="00DD040F" w:rsidRPr="00496AA6" w:rsidRDefault="00DD040F"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&lt; 2 µs  </w:t>
            </w:r>
          </w:p>
        </w:tc>
        <w:tc>
          <w:tcPr>
            <w:tcW w:w="4150" w:type="dxa"/>
          </w:tcPr>
          <w:p w:rsidR="00DD040F" w:rsidRPr="00496AA6" w:rsidRDefault="00DD040F"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DD040F" w:rsidRPr="00496AA6" w:rsidRDefault="00DD040F"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11</w:t>
            </w:r>
          </w:p>
        </w:tc>
        <w:tc>
          <w:tcPr>
            <w:tcW w:w="1690"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Stos</w:t>
            </w:r>
          </w:p>
        </w:tc>
        <w:tc>
          <w:tcPr>
            <w:tcW w:w="8930" w:type="dxa"/>
          </w:tcPr>
          <w:p w:rsidR="00DD040F" w:rsidRPr="00496AA6" w:rsidRDefault="00DD040F"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Łączenie w stos z użyciem dedykowanych lub wbudowanych portów</w:t>
            </w:r>
          </w:p>
        </w:tc>
        <w:tc>
          <w:tcPr>
            <w:tcW w:w="4150" w:type="dxa"/>
          </w:tcPr>
          <w:p w:rsidR="004448E4" w:rsidRPr="00496AA6" w:rsidRDefault="004448E4" w:rsidP="004448E4">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DD040F" w:rsidRPr="00496AA6" w:rsidRDefault="004448E4" w:rsidP="004448E4">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12</w:t>
            </w:r>
          </w:p>
        </w:tc>
        <w:tc>
          <w:tcPr>
            <w:tcW w:w="1690"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Bufor pakietów</w:t>
            </w:r>
          </w:p>
        </w:tc>
        <w:tc>
          <w:tcPr>
            <w:tcW w:w="8930" w:type="dxa"/>
          </w:tcPr>
          <w:p w:rsidR="00DD040F" w:rsidRPr="00496AA6" w:rsidRDefault="00DD040F"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Min 4 MB  </w:t>
            </w:r>
          </w:p>
        </w:tc>
        <w:tc>
          <w:tcPr>
            <w:tcW w:w="4150" w:type="dxa"/>
          </w:tcPr>
          <w:p w:rsidR="00DD040F" w:rsidRPr="00496AA6" w:rsidRDefault="00DD040F"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DD040F" w:rsidRPr="00496AA6" w:rsidRDefault="00DD040F"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13</w:t>
            </w:r>
          </w:p>
        </w:tc>
        <w:tc>
          <w:tcPr>
            <w:tcW w:w="1690"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Ilość obsługiwanych</w:t>
            </w:r>
          </w:p>
          <w:p w:rsidR="00DD040F" w:rsidRPr="00496AA6" w:rsidRDefault="00DD040F" w:rsidP="00D61BD0">
            <w:pPr>
              <w:rPr>
                <w:rFonts w:asciiTheme="minorHAnsi" w:hAnsiTheme="minorHAnsi" w:cs="Calibri"/>
                <w:b/>
                <w:color w:val="000000" w:themeColor="text1"/>
                <w:sz w:val="20"/>
                <w:szCs w:val="20"/>
              </w:rPr>
            </w:pPr>
            <w:proofErr w:type="spellStart"/>
            <w:r w:rsidRPr="00496AA6">
              <w:rPr>
                <w:rFonts w:asciiTheme="minorHAnsi" w:hAnsiTheme="minorHAnsi" w:cs="Calibri"/>
                <w:b/>
                <w:color w:val="000000" w:themeColor="text1"/>
                <w:sz w:val="20"/>
                <w:szCs w:val="20"/>
              </w:rPr>
              <w:t>VLAN-ów</w:t>
            </w:r>
            <w:proofErr w:type="spellEnd"/>
          </w:p>
        </w:tc>
        <w:tc>
          <w:tcPr>
            <w:tcW w:w="8930" w:type="dxa"/>
          </w:tcPr>
          <w:p w:rsidR="00DD040F" w:rsidRPr="00496AA6" w:rsidRDefault="00DD040F"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min. 512 (802.1q)  </w:t>
            </w:r>
          </w:p>
        </w:tc>
        <w:tc>
          <w:tcPr>
            <w:tcW w:w="4150" w:type="dxa"/>
          </w:tcPr>
          <w:p w:rsidR="00DD040F" w:rsidRPr="00496AA6" w:rsidRDefault="00DD040F"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DD040F" w:rsidRPr="00496AA6" w:rsidRDefault="00DD040F"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14</w:t>
            </w:r>
          </w:p>
        </w:tc>
        <w:tc>
          <w:tcPr>
            <w:tcW w:w="1690"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Funkcje wysokiej dostępności</w:t>
            </w:r>
          </w:p>
        </w:tc>
        <w:tc>
          <w:tcPr>
            <w:tcW w:w="8930" w:type="dxa"/>
          </w:tcPr>
          <w:p w:rsidR="00DD040F" w:rsidRPr="00DF0012" w:rsidRDefault="00DD040F" w:rsidP="00D61BD0">
            <w:pPr>
              <w:rPr>
                <w:rFonts w:asciiTheme="minorHAnsi" w:hAnsiTheme="minorHAnsi" w:cs="Calibri"/>
                <w:bCs/>
                <w:color w:val="000000" w:themeColor="text1"/>
                <w:sz w:val="20"/>
                <w:szCs w:val="20"/>
                <w:lang w:val="en-US"/>
              </w:rPr>
            </w:pPr>
            <w:r w:rsidRPr="00DF0012">
              <w:rPr>
                <w:rFonts w:asciiTheme="minorHAnsi" w:hAnsiTheme="minorHAnsi" w:cs="Calibri"/>
                <w:bCs/>
                <w:color w:val="000000" w:themeColor="text1"/>
                <w:sz w:val="20"/>
                <w:szCs w:val="20"/>
                <w:lang w:val="en-US"/>
              </w:rPr>
              <w:t xml:space="preserve">Spanning Tree (802.1d)  , Rapid Convergence Spanning Tree (802.1w)   , </w:t>
            </w:r>
            <w:proofErr w:type="spellStart"/>
            <w:r w:rsidRPr="00DF0012">
              <w:rPr>
                <w:rFonts w:asciiTheme="minorHAnsi" w:hAnsiTheme="minorHAnsi" w:cs="Calibri"/>
                <w:bCs/>
                <w:color w:val="000000" w:themeColor="text1"/>
                <w:sz w:val="20"/>
                <w:szCs w:val="20"/>
                <w:lang w:val="en-US"/>
              </w:rPr>
              <w:t>Muliple</w:t>
            </w:r>
            <w:proofErr w:type="spellEnd"/>
            <w:r w:rsidRPr="00DF0012">
              <w:rPr>
                <w:rFonts w:asciiTheme="minorHAnsi" w:hAnsiTheme="minorHAnsi" w:cs="Calibri"/>
                <w:bCs/>
                <w:color w:val="000000" w:themeColor="text1"/>
                <w:sz w:val="20"/>
                <w:szCs w:val="20"/>
                <w:lang w:val="en-US"/>
              </w:rPr>
              <w:t xml:space="preserve"> Spanning Tree (802.1s)  </w:t>
            </w:r>
          </w:p>
        </w:tc>
        <w:tc>
          <w:tcPr>
            <w:tcW w:w="4150" w:type="dxa"/>
          </w:tcPr>
          <w:p w:rsidR="00DD040F" w:rsidRPr="00496AA6" w:rsidRDefault="00DD040F"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DD040F" w:rsidRPr="00496AA6" w:rsidRDefault="00DD040F"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15</w:t>
            </w:r>
          </w:p>
        </w:tc>
        <w:tc>
          <w:tcPr>
            <w:tcW w:w="1690"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Agregacja portów</w:t>
            </w:r>
          </w:p>
        </w:tc>
        <w:tc>
          <w:tcPr>
            <w:tcW w:w="8930" w:type="dxa"/>
          </w:tcPr>
          <w:p w:rsidR="00DD040F" w:rsidRPr="00496AA6" w:rsidRDefault="00DD040F"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zgodna z 802.3ad LACP </w:t>
            </w:r>
          </w:p>
        </w:tc>
        <w:tc>
          <w:tcPr>
            <w:tcW w:w="4150" w:type="dxa"/>
          </w:tcPr>
          <w:p w:rsidR="00DD040F" w:rsidRPr="00496AA6" w:rsidRDefault="00DD040F"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DD040F" w:rsidRPr="00496AA6" w:rsidRDefault="00DD040F"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16</w:t>
            </w:r>
          </w:p>
        </w:tc>
        <w:tc>
          <w:tcPr>
            <w:tcW w:w="1690" w:type="dxa"/>
          </w:tcPr>
          <w:p w:rsidR="00DD040F" w:rsidRPr="00496AA6" w:rsidRDefault="00DD040F" w:rsidP="00D61BD0">
            <w:pPr>
              <w:rPr>
                <w:rFonts w:asciiTheme="minorHAnsi" w:hAnsiTheme="minorHAnsi" w:cs="Calibri"/>
                <w:b/>
                <w:color w:val="000000" w:themeColor="text1"/>
                <w:sz w:val="20"/>
                <w:szCs w:val="20"/>
              </w:rPr>
            </w:pPr>
            <w:proofErr w:type="spellStart"/>
            <w:r w:rsidRPr="00496AA6">
              <w:rPr>
                <w:rFonts w:asciiTheme="minorHAnsi" w:hAnsiTheme="minorHAnsi" w:cs="Calibri"/>
                <w:b/>
                <w:color w:val="000000" w:themeColor="text1"/>
                <w:sz w:val="20"/>
                <w:szCs w:val="20"/>
              </w:rPr>
              <w:t>QoS</w:t>
            </w:r>
            <w:proofErr w:type="spellEnd"/>
          </w:p>
        </w:tc>
        <w:tc>
          <w:tcPr>
            <w:tcW w:w="8930" w:type="dxa"/>
          </w:tcPr>
          <w:p w:rsidR="00DD040F" w:rsidRPr="00496AA6" w:rsidRDefault="004448E4" w:rsidP="00D61BD0">
            <w:pPr>
              <w:rPr>
                <w:rFonts w:asciiTheme="minorHAnsi" w:hAnsiTheme="minorHAnsi" w:cs="Calibri"/>
                <w:bCs/>
                <w:color w:val="000000" w:themeColor="text1"/>
                <w:sz w:val="20"/>
                <w:szCs w:val="20"/>
              </w:rPr>
            </w:pPr>
            <w:proofErr w:type="spellStart"/>
            <w:r w:rsidRPr="00496AA6">
              <w:rPr>
                <w:rFonts w:asciiTheme="minorHAnsi" w:hAnsiTheme="minorHAnsi" w:cs="Calibri"/>
                <w:bCs/>
                <w:color w:val="000000" w:themeColor="text1"/>
                <w:sz w:val="20"/>
                <w:szCs w:val="20"/>
              </w:rPr>
              <w:t>P</w:t>
            </w:r>
            <w:r w:rsidR="00DD040F" w:rsidRPr="00496AA6">
              <w:rPr>
                <w:rFonts w:asciiTheme="minorHAnsi" w:hAnsiTheme="minorHAnsi" w:cs="Calibri"/>
                <w:bCs/>
                <w:color w:val="000000" w:themeColor="text1"/>
                <w:sz w:val="20"/>
                <w:szCs w:val="20"/>
              </w:rPr>
              <w:t>riorytetyzacja</w:t>
            </w:r>
            <w:proofErr w:type="spellEnd"/>
            <w:r w:rsidR="00DD040F" w:rsidRPr="00496AA6">
              <w:rPr>
                <w:rFonts w:asciiTheme="minorHAnsi" w:hAnsiTheme="minorHAnsi" w:cs="Calibri"/>
                <w:bCs/>
                <w:color w:val="000000" w:themeColor="text1"/>
                <w:sz w:val="20"/>
                <w:szCs w:val="20"/>
              </w:rPr>
              <w:t xml:space="preserve"> zgodna z 802.1p, DSCP</w:t>
            </w:r>
          </w:p>
        </w:tc>
        <w:tc>
          <w:tcPr>
            <w:tcW w:w="4150" w:type="dxa"/>
          </w:tcPr>
          <w:p w:rsidR="00DD040F" w:rsidRPr="00496AA6" w:rsidRDefault="00DD040F"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DD040F" w:rsidRPr="00496AA6" w:rsidRDefault="00DD040F"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17</w:t>
            </w:r>
          </w:p>
        </w:tc>
        <w:tc>
          <w:tcPr>
            <w:tcW w:w="1690"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Monitorowanie</w:t>
            </w:r>
          </w:p>
        </w:tc>
        <w:tc>
          <w:tcPr>
            <w:tcW w:w="8930" w:type="dxa"/>
          </w:tcPr>
          <w:p w:rsidR="00DD040F" w:rsidRPr="00496AA6" w:rsidRDefault="00DD040F"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RMON, SFLOW lub NETFLOW   </w:t>
            </w:r>
          </w:p>
        </w:tc>
        <w:tc>
          <w:tcPr>
            <w:tcW w:w="4150" w:type="dxa"/>
          </w:tcPr>
          <w:p w:rsidR="00DD040F" w:rsidRPr="00496AA6" w:rsidRDefault="00DD040F"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DD040F" w:rsidRPr="00496AA6" w:rsidRDefault="00DD040F"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18</w:t>
            </w:r>
          </w:p>
        </w:tc>
        <w:tc>
          <w:tcPr>
            <w:tcW w:w="1690"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Oprogramowanie</w:t>
            </w:r>
          </w:p>
        </w:tc>
        <w:tc>
          <w:tcPr>
            <w:tcW w:w="8930" w:type="dxa"/>
          </w:tcPr>
          <w:p w:rsidR="00DD040F" w:rsidRPr="00496AA6" w:rsidRDefault="00DD040F"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Aktualizacje dostępne na stronie producenta </w:t>
            </w:r>
          </w:p>
        </w:tc>
        <w:tc>
          <w:tcPr>
            <w:tcW w:w="4150" w:type="dxa"/>
          </w:tcPr>
          <w:p w:rsidR="00DD040F" w:rsidRPr="00496AA6" w:rsidRDefault="00DD040F"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DD040F" w:rsidRPr="00496AA6" w:rsidRDefault="00DD040F"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19</w:t>
            </w:r>
          </w:p>
        </w:tc>
        <w:tc>
          <w:tcPr>
            <w:tcW w:w="1690"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Pozostałe funkcje</w:t>
            </w:r>
          </w:p>
        </w:tc>
        <w:tc>
          <w:tcPr>
            <w:tcW w:w="8930" w:type="dxa"/>
          </w:tcPr>
          <w:p w:rsidR="00DD040F" w:rsidRPr="00496AA6" w:rsidRDefault="00DD040F"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LLDP,</w:t>
            </w:r>
            <w:r w:rsidR="004448E4" w:rsidRPr="00496AA6">
              <w:rPr>
                <w:rFonts w:asciiTheme="minorHAnsi" w:hAnsiTheme="minorHAnsi" w:cs="Calibri"/>
                <w:bCs/>
                <w:color w:val="000000" w:themeColor="text1"/>
                <w:sz w:val="20"/>
                <w:szCs w:val="20"/>
              </w:rPr>
              <w:t xml:space="preserve"> </w:t>
            </w:r>
            <w:proofErr w:type="spellStart"/>
            <w:r w:rsidRPr="00496AA6">
              <w:rPr>
                <w:rFonts w:asciiTheme="minorHAnsi" w:hAnsiTheme="minorHAnsi" w:cs="Calibri"/>
                <w:bCs/>
                <w:color w:val="000000" w:themeColor="text1"/>
                <w:sz w:val="20"/>
                <w:szCs w:val="20"/>
              </w:rPr>
              <w:t>LLDP-MED</w:t>
            </w:r>
            <w:proofErr w:type="spellEnd"/>
            <w:r w:rsidRPr="00496AA6">
              <w:rPr>
                <w:rFonts w:asciiTheme="minorHAnsi" w:hAnsiTheme="minorHAnsi" w:cs="Calibri"/>
                <w:bCs/>
                <w:color w:val="000000" w:themeColor="text1"/>
                <w:sz w:val="20"/>
                <w:szCs w:val="20"/>
              </w:rPr>
              <w:t xml:space="preserve">, obsługa ramek typu </w:t>
            </w:r>
            <w:proofErr w:type="spellStart"/>
            <w:r w:rsidRPr="00496AA6">
              <w:rPr>
                <w:rFonts w:asciiTheme="minorHAnsi" w:hAnsiTheme="minorHAnsi" w:cs="Calibri"/>
                <w:bCs/>
                <w:color w:val="000000" w:themeColor="text1"/>
                <w:sz w:val="20"/>
                <w:szCs w:val="20"/>
              </w:rPr>
              <w:t>Jumbo</w:t>
            </w:r>
            <w:proofErr w:type="spellEnd"/>
            <w:r w:rsidRPr="00496AA6">
              <w:rPr>
                <w:rFonts w:asciiTheme="minorHAnsi" w:hAnsiTheme="minorHAnsi" w:cs="Calibri"/>
                <w:bCs/>
                <w:color w:val="000000" w:themeColor="text1"/>
                <w:sz w:val="20"/>
                <w:szCs w:val="20"/>
              </w:rPr>
              <w:t xml:space="preserve">, DHCP </w:t>
            </w:r>
            <w:proofErr w:type="spellStart"/>
            <w:r w:rsidRPr="00496AA6">
              <w:rPr>
                <w:rFonts w:asciiTheme="minorHAnsi" w:hAnsiTheme="minorHAnsi" w:cs="Calibri"/>
                <w:bCs/>
                <w:color w:val="000000" w:themeColor="text1"/>
                <w:sz w:val="20"/>
                <w:szCs w:val="20"/>
              </w:rPr>
              <w:t>snooping</w:t>
            </w:r>
            <w:proofErr w:type="spellEnd"/>
            <w:r w:rsidRPr="00496AA6">
              <w:rPr>
                <w:rFonts w:asciiTheme="minorHAnsi" w:hAnsiTheme="minorHAnsi" w:cs="Calibri"/>
                <w:bCs/>
                <w:color w:val="000000" w:themeColor="text1"/>
                <w:sz w:val="20"/>
                <w:szCs w:val="20"/>
              </w:rPr>
              <w:t xml:space="preserve"> , BPDU </w:t>
            </w:r>
            <w:proofErr w:type="spellStart"/>
            <w:r w:rsidRPr="00496AA6">
              <w:rPr>
                <w:rFonts w:asciiTheme="minorHAnsi" w:hAnsiTheme="minorHAnsi" w:cs="Calibri"/>
                <w:bCs/>
                <w:color w:val="000000" w:themeColor="text1"/>
                <w:sz w:val="20"/>
                <w:szCs w:val="20"/>
              </w:rPr>
              <w:t>Guard</w:t>
            </w:r>
            <w:proofErr w:type="spellEnd"/>
            <w:r w:rsidRPr="00496AA6">
              <w:rPr>
                <w:rFonts w:asciiTheme="minorHAnsi" w:hAnsiTheme="minorHAnsi" w:cs="Calibri"/>
                <w:bCs/>
                <w:color w:val="000000" w:themeColor="text1"/>
                <w:sz w:val="20"/>
                <w:szCs w:val="20"/>
              </w:rPr>
              <w:t xml:space="preserve">  , wsparcie dla IPv4 i Ipv6  </w:t>
            </w:r>
          </w:p>
        </w:tc>
        <w:tc>
          <w:tcPr>
            <w:tcW w:w="4150" w:type="dxa"/>
          </w:tcPr>
          <w:p w:rsidR="00DD040F" w:rsidRPr="00496AA6" w:rsidRDefault="00DD040F"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DD040F" w:rsidRPr="00496AA6" w:rsidRDefault="00DD040F"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20</w:t>
            </w:r>
          </w:p>
        </w:tc>
        <w:tc>
          <w:tcPr>
            <w:tcW w:w="1690"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Zasilanie</w:t>
            </w:r>
          </w:p>
        </w:tc>
        <w:tc>
          <w:tcPr>
            <w:tcW w:w="8930" w:type="dxa"/>
          </w:tcPr>
          <w:p w:rsidR="00DD040F" w:rsidRPr="00496AA6" w:rsidRDefault="00DD040F"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100 - 127 / 200 - 240 VAC</w:t>
            </w:r>
          </w:p>
        </w:tc>
        <w:tc>
          <w:tcPr>
            <w:tcW w:w="4150" w:type="dxa"/>
          </w:tcPr>
          <w:p w:rsidR="00DD040F" w:rsidRPr="00496AA6" w:rsidRDefault="00DD040F"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DD040F" w:rsidRPr="00496AA6" w:rsidRDefault="00DD040F"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21</w:t>
            </w:r>
          </w:p>
        </w:tc>
        <w:tc>
          <w:tcPr>
            <w:tcW w:w="1690"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Akcesoria</w:t>
            </w:r>
          </w:p>
        </w:tc>
        <w:tc>
          <w:tcPr>
            <w:tcW w:w="8930" w:type="dxa"/>
          </w:tcPr>
          <w:p w:rsidR="00DD040F" w:rsidRPr="00496AA6" w:rsidRDefault="00DD040F"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Razem z przełącznikami należy dostarczyć kompatybilne wkładki:</w:t>
            </w:r>
          </w:p>
          <w:p w:rsidR="00DD040F" w:rsidRPr="00496AA6" w:rsidRDefault="00DD040F" w:rsidP="00D61BD0">
            <w:pPr>
              <w:rPr>
                <w:rFonts w:asciiTheme="minorHAnsi" w:hAnsiTheme="minorHAnsi" w:cs="Calibri"/>
                <w:bCs/>
                <w:color w:val="000000" w:themeColor="text1"/>
                <w:sz w:val="20"/>
                <w:szCs w:val="20"/>
              </w:rPr>
            </w:pPr>
            <w:r w:rsidRPr="00496AA6">
              <w:rPr>
                <w:rFonts w:asciiTheme="minorHAnsi" w:hAnsiTheme="minorHAnsi" w:cs="Calibri"/>
                <w:color w:val="000000" w:themeColor="text1"/>
                <w:sz w:val="20"/>
                <w:szCs w:val="20"/>
              </w:rPr>
              <w:t>1 kabel zasilający z wyczką C13-C14.</w:t>
            </w:r>
          </w:p>
          <w:p w:rsidR="00DD040F" w:rsidRPr="00DF0012" w:rsidRDefault="00DD040F" w:rsidP="00D61BD0">
            <w:pPr>
              <w:rPr>
                <w:rFonts w:asciiTheme="minorHAnsi" w:hAnsiTheme="minorHAnsi" w:cs="Calibri"/>
                <w:bCs/>
                <w:color w:val="000000" w:themeColor="text1"/>
                <w:sz w:val="20"/>
                <w:szCs w:val="20"/>
                <w:lang w:val="en-US"/>
              </w:rPr>
            </w:pPr>
            <w:r w:rsidRPr="00DF0012">
              <w:rPr>
                <w:rFonts w:asciiTheme="minorHAnsi" w:hAnsiTheme="minorHAnsi" w:cs="Calibri"/>
                <w:bCs/>
                <w:color w:val="000000" w:themeColor="text1"/>
                <w:sz w:val="20"/>
                <w:szCs w:val="20"/>
                <w:lang w:val="en-US"/>
              </w:rPr>
              <w:t xml:space="preserve">2 </w:t>
            </w:r>
            <w:proofErr w:type="spellStart"/>
            <w:r w:rsidRPr="00DF0012">
              <w:rPr>
                <w:rFonts w:asciiTheme="minorHAnsi" w:hAnsiTheme="minorHAnsi" w:cs="Calibri"/>
                <w:bCs/>
                <w:color w:val="000000" w:themeColor="text1"/>
                <w:sz w:val="20"/>
                <w:szCs w:val="20"/>
                <w:lang w:val="en-US"/>
              </w:rPr>
              <w:t>szt</w:t>
            </w:r>
            <w:proofErr w:type="spellEnd"/>
            <w:r w:rsidRPr="00DF0012">
              <w:rPr>
                <w:rFonts w:asciiTheme="minorHAnsi" w:hAnsiTheme="minorHAnsi" w:cs="Calibri"/>
                <w:bCs/>
                <w:color w:val="000000" w:themeColor="text1"/>
                <w:sz w:val="20"/>
                <w:szCs w:val="20"/>
                <w:lang w:val="en-US"/>
              </w:rPr>
              <w:t>. 10Gigabit Ethernet SFP+ LC Duplex Multi-mode</w:t>
            </w:r>
          </w:p>
          <w:p w:rsidR="00DD040F" w:rsidRPr="00496AA6" w:rsidRDefault="00DD040F"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2 szt. kabel LC </w:t>
            </w:r>
            <w:proofErr w:type="spellStart"/>
            <w:r w:rsidRPr="00496AA6">
              <w:rPr>
                <w:rFonts w:asciiTheme="minorHAnsi" w:hAnsiTheme="minorHAnsi" w:cs="Calibri"/>
                <w:bCs/>
                <w:color w:val="000000" w:themeColor="text1"/>
                <w:sz w:val="20"/>
                <w:szCs w:val="20"/>
              </w:rPr>
              <w:t>Multi-mode</w:t>
            </w:r>
            <w:proofErr w:type="spellEnd"/>
            <w:r w:rsidRPr="00496AA6">
              <w:rPr>
                <w:rFonts w:asciiTheme="minorHAnsi" w:hAnsiTheme="minorHAnsi" w:cs="Calibri"/>
                <w:bCs/>
                <w:color w:val="000000" w:themeColor="text1"/>
                <w:sz w:val="20"/>
                <w:szCs w:val="20"/>
              </w:rPr>
              <w:t xml:space="preserve"> OM3 o długości min. </w:t>
            </w:r>
            <w:r w:rsidR="004448E4" w:rsidRPr="00496AA6">
              <w:rPr>
                <w:rFonts w:asciiTheme="minorHAnsi" w:hAnsiTheme="minorHAnsi" w:cs="Calibri"/>
                <w:bCs/>
                <w:color w:val="000000" w:themeColor="text1"/>
                <w:sz w:val="20"/>
                <w:szCs w:val="20"/>
              </w:rPr>
              <w:t>3</w:t>
            </w:r>
            <w:r w:rsidRPr="00496AA6">
              <w:rPr>
                <w:rFonts w:asciiTheme="minorHAnsi" w:hAnsiTheme="minorHAnsi" w:cs="Calibri"/>
                <w:bCs/>
                <w:color w:val="000000" w:themeColor="text1"/>
                <w:sz w:val="20"/>
                <w:szCs w:val="20"/>
              </w:rPr>
              <w:t>m</w:t>
            </w:r>
          </w:p>
          <w:p w:rsidR="004448E4" w:rsidRPr="00496AA6" w:rsidRDefault="004448E4"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2 szt. 40G QSFP+ na 4x10G SFP+ LC Duplex </w:t>
            </w:r>
            <w:proofErr w:type="spellStart"/>
            <w:r w:rsidRPr="00496AA6">
              <w:rPr>
                <w:rFonts w:asciiTheme="minorHAnsi" w:hAnsiTheme="minorHAnsi" w:cs="Calibri"/>
                <w:bCs/>
                <w:color w:val="000000" w:themeColor="text1"/>
                <w:sz w:val="20"/>
                <w:szCs w:val="20"/>
              </w:rPr>
              <w:t>Multi-mode</w:t>
            </w:r>
            <w:proofErr w:type="spellEnd"/>
            <w:r w:rsidR="00EB5829" w:rsidRPr="00496AA6">
              <w:rPr>
                <w:rFonts w:asciiTheme="minorHAnsi" w:hAnsiTheme="minorHAnsi" w:cs="Calibri"/>
                <w:bCs/>
                <w:color w:val="000000" w:themeColor="text1"/>
                <w:sz w:val="20"/>
                <w:szCs w:val="20"/>
              </w:rPr>
              <w:t xml:space="preserve"> jeżeli przełącznik wyposażony jest w porty </w:t>
            </w:r>
            <w:r w:rsidR="00082760" w:rsidRPr="00496AA6">
              <w:rPr>
                <w:rFonts w:asciiTheme="minorHAnsi" w:hAnsiTheme="minorHAnsi" w:cs="Calibri"/>
                <w:bCs/>
                <w:color w:val="000000" w:themeColor="text1"/>
                <w:sz w:val="20"/>
                <w:szCs w:val="20"/>
              </w:rPr>
              <w:t xml:space="preserve">40G </w:t>
            </w:r>
            <w:r w:rsidR="00EB5829" w:rsidRPr="00496AA6">
              <w:rPr>
                <w:rFonts w:asciiTheme="minorHAnsi" w:hAnsiTheme="minorHAnsi" w:cs="Calibri"/>
                <w:bCs/>
                <w:color w:val="000000" w:themeColor="text1"/>
                <w:sz w:val="20"/>
                <w:szCs w:val="20"/>
              </w:rPr>
              <w:t>QSFP+</w:t>
            </w:r>
          </w:p>
          <w:p w:rsidR="00DD040F" w:rsidRPr="00496AA6" w:rsidRDefault="00DD040F"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2 szt. kabli łączących stos o długości min. 0.5m</w:t>
            </w:r>
            <w:r w:rsidR="004448E4" w:rsidRPr="00496AA6">
              <w:rPr>
                <w:rFonts w:asciiTheme="minorHAnsi" w:hAnsiTheme="minorHAnsi" w:cs="Calibri"/>
                <w:bCs/>
                <w:color w:val="000000" w:themeColor="text1"/>
                <w:sz w:val="20"/>
                <w:szCs w:val="20"/>
              </w:rPr>
              <w:t xml:space="preserve"> jeżeli połączenie nie jest realizowane</w:t>
            </w:r>
            <w:r w:rsidR="00EB5829" w:rsidRPr="00496AA6">
              <w:rPr>
                <w:rFonts w:asciiTheme="minorHAnsi" w:hAnsiTheme="minorHAnsi" w:cs="Calibri"/>
                <w:bCs/>
                <w:color w:val="000000" w:themeColor="text1"/>
                <w:sz w:val="20"/>
                <w:szCs w:val="20"/>
              </w:rPr>
              <w:t xml:space="preserve"> </w:t>
            </w:r>
            <w:r w:rsidR="004448E4" w:rsidRPr="00496AA6">
              <w:rPr>
                <w:rFonts w:asciiTheme="minorHAnsi" w:hAnsiTheme="minorHAnsi" w:cs="Calibri"/>
                <w:bCs/>
                <w:color w:val="000000" w:themeColor="text1"/>
                <w:sz w:val="20"/>
                <w:szCs w:val="20"/>
              </w:rPr>
              <w:t>za pomocą interfejsów 10G</w:t>
            </w:r>
            <w:r w:rsidR="00EB5829" w:rsidRPr="00496AA6">
              <w:rPr>
                <w:rFonts w:asciiTheme="minorHAnsi" w:hAnsiTheme="minorHAnsi" w:cs="Calibri"/>
                <w:bCs/>
                <w:color w:val="000000" w:themeColor="text1"/>
                <w:sz w:val="20"/>
                <w:szCs w:val="20"/>
              </w:rPr>
              <w:t xml:space="preserve"> SFP+</w:t>
            </w:r>
          </w:p>
          <w:p w:rsidR="00DD040F" w:rsidRPr="00496AA6" w:rsidRDefault="00DD040F" w:rsidP="00D61BD0">
            <w:pPr>
              <w:rPr>
                <w:rFonts w:asciiTheme="minorHAnsi" w:hAnsiTheme="minorHAnsi" w:cs="Calibri"/>
                <w:bCs/>
                <w:color w:val="000000" w:themeColor="text1"/>
                <w:sz w:val="20"/>
                <w:szCs w:val="20"/>
              </w:rPr>
            </w:pPr>
          </w:p>
        </w:tc>
        <w:tc>
          <w:tcPr>
            <w:tcW w:w="4150" w:type="dxa"/>
          </w:tcPr>
          <w:p w:rsidR="00DD040F" w:rsidRPr="00496AA6" w:rsidRDefault="00DD040F"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DD040F" w:rsidRPr="00496AA6" w:rsidRDefault="00DD040F"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DD040F" w:rsidRPr="00496AA6" w:rsidTr="00D61BD0">
        <w:trPr>
          <w:trHeight w:val="658"/>
        </w:trPr>
        <w:tc>
          <w:tcPr>
            <w:tcW w:w="715"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22</w:t>
            </w:r>
          </w:p>
        </w:tc>
        <w:tc>
          <w:tcPr>
            <w:tcW w:w="1690" w:type="dxa"/>
          </w:tcPr>
          <w:p w:rsidR="00DD040F" w:rsidRPr="00496AA6" w:rsidRDefault="00DD040F"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Gwarancja producenta</w:t>
            </w:r>
          </w:p>
        </w:tc>
        <w:tc>
          <w:tcPr>
            <w:tcW w:w="8930" w:type="dxa"/>
          </w:tcPr>
          <w:p w:rsidR="00DD040F" w:rsidRPr="00496AA6" w:rsidRDefault="00DD040F" w:rsidP="0007114C">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Urządzenia muszą być fabrycznie nowe, pochodzić z autoryzowanego kanału sprzedaży producenta i reprezentować model bieżącej linii produkcyjnej. Nie dopuszcza się urządzeń: odnawianych, demonstracyjnych lub powystawowych.</w:t>
            </w:r>
          </w:p>
          <w:p w:rsidR="00DD040F" w:rsidRPr="00496AA6" w:rsidRDefault="00DD040F" w:rsidP="0007114C">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Nie dopuszcza się urządzeń posiadających wadę prawną w zakresie pochodzenia sprzętu, wsparcia technicznego i gwarancji producenta.</w:t>
            </w:r>
          </w:p>
          <w:p w:rsidR="00DD040F" w:rsidRPr="00496AA6" w:rsidRDefault="00DD040F" w:rsidP="0007114C">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DD040F" w:rsidRPr="00496AA6" w:rsidRDefault="00DD040F" w:rsidP="0007114C">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Urządzenia i ich komponenty muszą być oznakowane w taki sposób, aby możliwa była identyfikacja zarówno modelu produktu jak i jego producenta.</w:t>
            </w:r>
          </w:p>
          <w:p w:rsidR="00DD040F" w:rsidRPr="00496AA6" w:rsidRDefault="00DD040F" w:rsidP="0007114C">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Do każdego urządzenia musi być dostarczony komplet standardowej dokumentacji dla użytkownika w języku polskim lub angielskim w formie papierowej lub elektronicznej.</w:t>
            </w:r>
          </w:p>
          <w:p w:rsidR="00DD040F" w:rsidRPr="00496AA6" w:rsidRDefault="00DD040F" w:rsidP="0007114C">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Serwis ofertowanych urządzeń musi być realizowany bezpośrednio przez producenta urządzeń lub autoryzowany przez producenta podmiot, uprawniony do świadczenia usług serwisowych w imieniu producenta (tzw. autoryzacja serwisowa).</w:t>
            </w:r>
          </w:p>
          <w:p w:rsidR="00DD040F" w:rsidRPr="00496AA6" w:rsidRDefault="00DD040F" w:rsidP="0007114C">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Urządzenia na etapie dostawy od producenta do Zamawiającego nie mogą podlegać żadnym modyfikacjom.</w:t>
            </w:r>
          </w:p>
          <w:p w:rsidR="00DD040F" w:rsidRPr="00496AA6" w:rsidRDefault="00DD040F" w:rsidP="0007114C">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Urządzenia muszą być dostarczone Zamawiającemu w oryginalnych opakowaniach producenta, bez śladów ich otwierania.</w:t>
            </w:r>
          </w:p>
          <w:p w:rsidR="00DD040F" w:rsidRPr="00496AA6" w:rsidRDefault="00DD040F" w:rsidP="0007114C">
            <w:pPr>
              <w:pStyle w:val="Akapitzlist"/>
              <w:numPr>
                <w:ilvl w:val="0"/>
                <w:numId w:val="38"/>
              </w:numPr>
              <w:autoSpaceDE w:val="0"/>
              <w:autoSpaceDN w:val="0"/>
              <w:adjustRightInd w:val="0"/>
              <w:contextualSpacing/>
              <w:rPr>
                <w:rFonts w:asciiTheme="minorHAnsi" w:hAnsiTheme="minorHAnsi" w:cs="Calibri"/>
                <w:bCs/>
                <w:color w:val="000000" w:themeColor="text1"/>
                <w:sz w:val="20"/>
                <w:szCs w:val="20"/>
              </w:rPr>
            </w:pPr>
            <w:r w:rsidRPr="00496AA6">
              <w:rPr>
                <w:rFonts w:asciiTheme="minorHAnsi" w:hAnsiTheme="minorHAnsi" w:cs="Calibri"/>
                <w:color w:val="000000" w:themeColor="text1"/>
                <w:sz w:val="20"/>
                <w:szCs w:val="20"/>
              </w:rPr>
              <w:t>Dostarczony w ramach postępowania sprzęt objęty jest min. 36 miesięcznym okresem gwarancji producenta w trybie wymiany urządzenia w miejscu instalacji z czasem reakcji najpóźniej w następnym dniu roboczym od zgłoszenia usterki</w:t>
            </w:r>
          </w:p>
          <w:p w:rsidR="00DD040F" w:rsidRPr="00496AA6" w:rsidRDefault="00DD040F" w:rsidP="0007114C">
            <w:pPr>
              <w:pStyle w:val="Akapitzlist"/>
              <w:numPr>
                <w:ilvl w:val="0"/>
                <w:numId w:val="38"/>
              </w:numPr>
              <w:autoSpaceDE w:val="0"/>
              <w:autoSpaceDN w:val="0"/>
              <w:adjustRightInd w:val="0"/>
              <w:contextualSpacing/>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Dożywotnią gwarancja na sprzęt z ograniczeniem do 5 lat obejmująca wszystkie elementy przełącznika (również zasilacze i wentylatory)</w:t>
            </w:r>
          </w:p>
          <w:p w:rsidR="00DD040F" w:rsidRPr="00496AA6" w:rsidRDefault="00DD040F" w:rsidP="0007114C">
            <w:pPr>
              <w:pStyle w:val="Akapitzlist"/>
              <w:numPr>
                <w:ilvl w:val="0"/>
                <w:numId w:val="38"/>
              </w:numPr>
              <w:autoSpaceDE w:val="0"/>
              <w:autoSpaceDN w:val="0"/>
              <w:adjustRightInd w:val="0"/>
              <w:contextualSpacing/>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Wysyłka NBD w przypadku awarii dla gwarancji dożywotniej ograniczonej do 5 lat.</w:t>
            </w:r>
          </w:p>
          <w:p w:rsidR="00DD040F" w:rsidRPr="00496AA6" w:rsidRDefault="00DD040F" w:rsidP="0007114C">
            <w:pPr>
              <w:pStyle w:val="Akapitzlist"/>
              <w:numPr>
                <w:ilvl w:val="0"/>
                <w:numId w:val="38"/>
              </w:numPr>
              <w:autoSpaceDE w:val="0"/>
              <w:autoSpaceDN w:val="0"/>
              <w:adjustRightInd w:val="0"/>
              <w:contextualSpacing/>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Dożywotni dostęp do aktualizacji </w:t>
            </w:r>
            <w:proofErr w:type="spellStart"/>
            <w:r w:rsidRPr="00496AA6">
              <w:rPr>
                <w:rFonts w:asciiTheme="minorHAnsi" w:hAnsiTheme="minorHAnsi" w:cs="Calibri"/>
                <w:bCs/>
                <w:color w:val="000000" w:themeColor="text1"/>
                <w:sz w:val="20"/>
                <w:szCs w:val="20"/>
              </w:rPr>
              <w:t>firmware</w:t>
            </w:r>
            <w:proofErr w:type="spellEnd"/>
            <w:r w:rsidRPr="00496AA6">
              <w:rPr>
                <w:rFonts w:asciiTheme="minorHAnsi" w:hAnsiTheme="minorHAnsi" w:cs="Calibri"/>
                <w:bCs/>
                <w:color w:val="000000" w:themeColor="text1"/>
                <w:sz w:val="20"/>
                <w:szCs w:val="20"/>
              </w:rPr>
              <w:t xml:space="preserve"> </w:t>
            </w:r>
            <w:proofErr w:type="spellStart"/>
            <w:r w:rsidRPr="00496AA6">
              <w:rPr>
                <w:rFonts w:asciiTheme="minorHAnsi" w:hAnsiTheme="minorHAnsi" w:cs="Calibri"/>
                <w:bCs/>
                <w:color w:val="000000" w:themeColor="text1"/>
                <w:sz w:val="20"/>
                <w:szCs w:val="20"/>
              </w:rPr>
              <w:t>switcha</w:t>
            </w:r>
            <w:proofErr w:type="spellEnd"/>
            <w:r w:rsidRPr="00496AA6">
              <w:rPr>
                <w:rFonts w:asciiTheme="minorHAnsi" w:hAnsiTheme="minorHAnsi" w:cs="Calibri"/>
                <w:bCs/>
                <w:color w:val="000000" w:themeColor="text1"/>
                <w:sz w:val="20"/>
                <w:szCs w:val="20"/>
              </w:rPr>
              <w:t>.</w:t>
            </w:r>
          </w:p>
          <w:p w:rsidR="00DD040F" w:rsidRPr="00496AA6" w:rsidRDefault="00DD040F" w:rsidP="00D61BD0">
            <w:pPr>
              <w:rPr>
                <w:rFonts w:asciiTheme="minorHAnsi" w:hAnsiTheme="minorHAnsi" w:cs="Calibri"/>
                <w:bCs/>
                <w:color w:val="000000" w:themeColor="text1"/>
                <w:sz w:val="20"/>
                <w:szCs w:val="20"/>
              </w:rPr>
            </w:pPr>
          </w:p>
        </w:tc>
        <w:tc>
          <w:tcPr>
            <w:tcW w:w="4150" w:type="dxa"/>
          </w:tcPr>
          <w:p w:rsidR="00DD040F" w:rsidRPr="00496AA6" w:rsidRDefault="00DD040F"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lastRenderedPageBreak/>
              <w:t>TAK/NIE*</w:t>
            </w:r>
          </w:p>
          <w:p w:rsidR="00DD040F" w:rsidRPr="00496AA6" w:rsidRDefault="00DD040F" w:rsidP="00D61BD0">
            <w:pPr>
              <w:jc w:val="center"/>
              <w:rPr>
                <w:rFonts w:asciiTheme="minorHAnsi" w:hAnsiTheme="minorHAnsi" w:cs="Calibri"/>
                <w:b/>
                <w:color w:val="000000" w:themeColor="text1"/>
                <w:sz w:val="20"/>
                <w:szCs w:val="20"/>
              </w:rPr>
            </w:pPr>
          </w:p>
          <w:p w:rsidR="00DD040F" w:rsidRPr="00496AA6" w:rsidRDefault="00DD040F" w:rsidP="00D61BD0">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dedykowany adres email oraz nr telefonu serwisu producenta do obsługi zgłoszeń serwisowych</w:t>
            </w:r>
          </w:p>
          <w:p w:rsidR="00DD040F" w:rsidRPr="00496AA6" w:rsidRDefault="00DD040F" w:rsidP="00D61BD0">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p w:rsidR="00DD040F" w:rsidRPr="00496AA6" w:rsidRDefault="00DD040F" w:rsidP="00D61BD0">
            <w:pPr>
              <w:pStyle w:val="Akapitzlist"/>
              <w:ind w:left="70"/>
              <w:contextualSpacing/>
              <w:rPr>
                <w:rFonts w:asciiTheme="minorHAnsi" w:hAnsiTheme="minorHAnsi" w:cs="Calibri"/>
                <w:color w:val="000000" w:themeColor="text1"/>
                <w:sz w:val="20"/>
                <w:szCs w:val="20"/>
              </w:rPr>
            </w:pPr>
          </w:p>
          <w:p w:rsidR="00DD040F" w:rsidRPr="00496AA6" w:rsidRDefault="00DD040F" w:rsidP="00D61BD0">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Proszę podać pełen adres internetowy strony </w:t>
            </w:r>
            <w:r w:rsidRPr="00496AA6">
              <w:rPr>
                <w:rFonts w:asciiTheme="minorHAnsi" w:hAnsiTheme="minorHAnsi" w:cs="Calibri"/>
                <w:color w:val="000000" w:themeColor="text1"/>
                <w:sz w:val="20"/>
                <w:szCs w:val="20"/>
              </w:rPr>
              <w:lastRenderedPageBreak/>
              <w:t>producenta, gdzie można zweryfikować dedykowany numer telefonu do obsługi zgłoszeń serwisowych ………………………………</w:t>
            </w:r>
          </w:p>
          <w:p w:rsidR="00DD040F" w:rsidRPr="00496AA6" w:rsidRDefault="00DD040F" w:rsidP="00D61BD0">
            <w:pPr>
              <w:pStyle w:val="Akapitzlist"/>
              <w:ind w:left="0"/>
              <w:contextualSpacing/>
              <w:rPr>
                <w:rFonts w:asciiTheme="minorHAnsi" w:hAnsiTheme="minorHAnsi" w:cs="Calibri"/>
                <w:b/>
                <w:color w:val="000000" w:themeColor="text1"/>
                <w:sz w:val="20"/>
                <w:szCs w:val="20"/>
              </w:rPr>
            </w:pPr>
          </w:p>
          <w:p w:rsidR="00DD040F" w:rsidRPr="00496AA6" w:rsidRDefault="00DD040F" w:rsidP="00D61BD0">
            <w:pPr>
              <w:pStyle w:val="Akapitzlist"/>
              <w:ind w:left="70"/>
              <w:contextualSpacing/>
              <w:rPr>
                <w:rFonts w:asciiTheme="minorHAnsi" w:hAnsiTheme="minorHAnsi" w:cs="Calibri"/>
                <w:b/>
                <w:color w:val="000000" w:themeColor="text1"/>
                <w:sz w:val="20"/>
                <w:szCs w:val="20"/>
              </w:rPr>
            </w:pPr>
          </w:p>
        </w:tc>
      </w:tr>
    </w:tbl>
    <w:p w:rsidR="00EE5D13" w:rsidRPr="00496AA6" w:rsidRDefault="00EE5D13" w:rsidP="00810A43">
      <w:pPr>
        <w:rPr>
          <w:color w:val="000000" w:themeColor="text1"/>
        </w:rPr>
      </w:pPr>
    </w:p>
    <w:p w:rsidR="005F297B" w:rsidRPr="00496AA6" w:rsidRDefault="00A560F8" w:rsidP="005F297B">
      <w:pPr>
        <w:pStyle w:val="AVNagwek3"/>
        <w:rPr>
          <w:rFonts w:asciiTheme="minorHAnsi" w:hAnsiTheme="minorHAnsi" w:cstheme="minorHAnsi"/>
          <w:color w:val="000000" w:themeColor="text1"/>
          <w:sz w:val="32"/>
          <w:szCs w:val="32"/>
        </w:rPr>
      </w:pPr>
      <w:r w:rsidRPr="00496AA6">
        <w:rPr>
          <w:rFonts w:asciiTheme="minorHAnsi" w:hAnsiTheme="minorHAnsi" w:cstheme="minorHAnsi"/>
          <w:color w:val="000000" w:themeColor="text1"/>
          <w:sz w:val="32"/>
          <w:szCs w:val="32"/>
        </w:rPr>
        <w:t>Przełącznik</w:t>
      </w:r>
      <w:r w:rsidR="005F297B" w:rsidRPr="00496AA6">
        <w:rPr>
          <w:rFonts w:asciiTheme="minorHAnsi" w:hAnsiTheme="minorHAnsi" w:cstheme="minorHAnsi"/>
          <w:color w:val="000000" w:themeColor="text1"/>
          <w:sz w:val="32"/>
          <w:szCs w:val="32"/>
        </w:rPr>
        <w:t xml:space="preserve"> </w:t>
      </w:r>
      <w:r w:rsidR="00F150A4" w:rsidRPr="00496AA6">
        <w:rPr>
          <w:rFonts w:asciiTheme="minorHAnsi" w:hAnsiTheme="minorHAnsi" w:cstheme="minorHAnsi"/>
          <w:color w:val="000000" w:themeColor="text1"/>
          <w:sz w:val="32"/>
          <w:szCs w:val="32"/>
        </w:rPr>
        <w:t xml:space="preserve">MGMT 1Gb </w:t>
      </w:r>
      <w:r w:rsidR="005F297B" w:rsidRPr="00496AA6">
        <w:rPr>
          <w:rFonts w:asciiTheme="minorHAnsi" w:hAnsiTheme="minorHAnsi" w:cstheme="minorHAnsi"/>
          <w:color w:val="000000" w:themeColor="text1"/>
          <w:sz w:val="32"/>
          <w:szCs w:val="32"/>
        </w:rPr>
        <w:t xml:space="preserve">– szt. </w:t>
      </w:r>
      <w:r w:rsidRPr="00496AA6">
        <w:rPr>
          <w:rFonts w:asciiTheme="minorHAnsi" w:hAnsiTheme="minorHAnsi" w:cstheme="minorHAnsi"/>
          <w:color w:val="000000" w:themeColor="text1"/>
          <w:sz w:val="32"/>
          <w:szCs w:val="32"/>
        </w:rPr>
        <w:t>2</w:t>
      </w:r>
      <w:r w:rsidR="005F297B" w:rsidRPr="00496AA6">
        <w:rPr>
          <w:rFonts w:asciiTheme="minorHAnsi" w:hAnsiTheme="minorHAnsi" w:cstheme="minorHAnsi"/>
          <w:color w:val="000000" w:themeColor="text1"/>
          <w:sz w:val="32"/>
          <w:szCs w:val="32"/>
        </w:rPr>
        <w:t xml:space="preserve">, np. </w:t>
      </w:r>
      <w:r w:rsidRPr="00496AA6">
        <w:rPr>
          <w:rFonts w:asciiTheme="minorHAnsi" w:hAnsiTheme="minorHAnsi" w:cstheme="minorHAnsi"/>
          <w:color w:val="000000" w:themeColor="text1"/>
          <w:sz w:val="32"/>
          <w:szCs w:val="32"/>
        </w:rPr>
        <w:t xml:space="preserve">Aruba 2540, </w:t>
      </w:r>
      <w:proofErr w:type="spellStart"/>
      <w:r w:rsidR="00F150A4" w:rsidRPr="00496AA6">
        <w:rPr>
          <w:rFonts w:asciiTheme="minorHAnsi" w:hAnsiTheme="minorHAnsi" w:cstheme="minorHAnsi"/>
          <w:color w:val="000000" w:themeColor="text1"/>
          <w:sz w:val="32"/>
          <w:szCs w:val="32"/>
        </w:rPr>
        <w:t>Fortinet</w:t>
      </w:r>
      <w:proofErr w:type="spellEnd"/>
      <w:r w:rsidR="00F150A4" w:rsidRPr="00496AA6">
        <w:rPr>
          <w:rFonts w:asciiTheme="minorHAnsi" w:hAnsiTheme="minorHAnsi" w:cstheme="minorHAnsi"/>
          <w:color w:val="000000" w:themeColor="text1"/>
          <w:sz w:val="32"/>
          <w:szCs w:val="32"/>
        </w:rPr>
        <w:t xml:space="preserve"> </w:t>
      </w:r>
      <w:proofErr w:type="spellStart"/>
      <w:r w:rsidR="00881BA7" w:rsidRPr="00496AA6">
        <w:rPr>
          <w:rFonts w:asciiTheme="minorHAnsi" w:hAnsiTheme="minorHAnsi" w:cstheme="minorHAnsi"/>
          <w:color w:val="000000" w:themeColor="text1"/>
          <w:sz w:val="32"/>
          <w:szCs w:val="32"/>
        </w:rPr>
        <w:t>FortiSwitch</w:t>
      </w:r>
      <w:proofErr w:type="spellEnd"/>
      <w:r w:rsidR="00881BA7" w:rsidRPr="00496AA6">
        <w:rPr>
          <w:rFonts w:asciiTheme="minorHAnsi" w:hAnsiTheme="minorHAnsi" w:cstheme="minorHAnsi"/>
          <w:color w:val="000000" w:themeColor="text1"/>
          <w:sz w:val="32"/>
          <w:szCs w:val="32"/>
        </w:rPr>
        <w:t xml:space="preserve"> 424E</w:t>
      </w:r>
      <w:r w:rsidR="0035158D">
        <w:rPr>
          <w:rFonts w:asciiTheme="minorHAnsi" w:hAnsiTheme="minorHAnsi" w:cstheme="minorHAnsi"/>
          <w:color w:val="000000" w:themeColor="text1"/>
          <w:sz w:val="32"/>
          <w:szCs w:val="32"/>
        </w:rPr>
        <w:t xml:space="preserve"> </w:t>
      </w:r>
      <w:r w:rsidR="0035158D">
        <w:rPr>
          <w:rFonts w:asciiTheme="minorHAnsi" w:hAnsiTheme="minorHAnsi" w:cstheme="minorHAnsi"/>
          <w:sz w:val="32"/>
          <w:szCs w:val="32"/>
        </w:rPr>
        <w:t>lub inne spełniające poniższe wymagania.</w:t>
      </w:r>
    </w:p>
    <w:p w:rsidR="005F297B" w:rsidRPr="00496AA6" w:rsidRDefault="005F297B" w:rsidP="005F297B">
      <w:pPr>
        <w:rPr>
          <w:rFonts w:asciiTheme="minorHAnsi" w:hAnsiTheme="minorHAnsi" w:cs="Calibri"/>
          <w:b/>
          <w:color w:val="000000" w:themeColor="text1"/>
        </w:rPr>
      </w:pPr>
    </w:p>
    <w:p w:rsidR="005F297B" w:rsidRPr="00496AA6" w:rsidRDefault="005F297B" w:rsidP="005F297B">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Oferowany model  ……………………..</w:t>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t xml:space="preserve">Producent  …………………. </w:t>
      </w:r>
    </w:p>
    <w:p w:rsidR="005F297B" w:rsidRPr="00496AA6" w:rsidRDefault="005F297B" w:rsidP="005F297B">
      <w:pPr>
        <w:rPr>
          <w:rFonts w:asciiTheme="minorHAnsi" w:hAnsiTheme="minorHAnsi" w:cs="Calibri"/>
          <w:color w:val="000000" w:themeColor="text1"/>
        </w:rPr>
      </w:pPr>
    </w:p>
    <w:p w:rsidR="005F297B" w:rsidRPr="00496AA6" w:rsidRDefault="005F297B" w:rsidP="00810A43">
      <w:pPr>
        <w:rPr>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496AA6" w:rsidRPr="00496AA6" w:rsidTr="00D61BD0">
        <w:tc>
          <w:tcPr>
            <w:tcW w:w="715" w:type="dxa"/>
            <w:hideMark/>
          </w:tcPr>
          <w:p w:rsidR="00881BA7" w:rsidRPr="00496AA6" w:rsidRDefault="00881BA7" w:rsidP="00D61BD0">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hideMark/>
          </w:tcPr>
          <w:p w:rsidR="00881BA7" w:rsidRPr="00496AA6" w:rsidRDefault="00881BA7" w:rsidP="00D61BD0">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hideMark/>
          </w:tcPr>
          <w:p w:rsidR="00881BA7" w:rsidRPr="00496AA6" w:rsidRDefault="00881BA7" w:rsidP="00D61BD0">
            <w:pPr>
              <w:ind w:left="317" w:hanging="317"/>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50" w:type="dxa"/>
          </w:tcPr>
          <w:p w:rsidR="00881BA7" w:rsidRPr="00496AA6" w:rsidRDefault="00881BA7" w:rsidP="00D61BD0">
            <w:pPr>
              <w:jc w:val="center"/>
              <w:rPr>
                <w:rFonts w:asciiTheme="minorHAnsi" w:hAnsiTheme="minorHAnsi" w:cs="Calibri"/>
                <w:color w:val="000000" w:themeColor="text1"/>
              </w:rPr>
            </w:pPr>
            <w:r w:rsidRPr="00496AA6">
              <w:rPr>
                <w:rFonts w:asciiTheme="minorHAnsi" w:hAnsiTheme="minorHAnsi" w:cs="Calibri"/>
                <w:b/>
                <w:color w:val="000000" w:themeColor="text1"/>
              </w:rPr>
              <w:t>Potwierdzenie spełnienia</w:t>
            </w:r>
            <w:r w:rsidRPr="00496AA6">
              <w:rPr>
                <w:rFonts w:asciiTheme="minorHAnsi" w:hAnsiTheme="minorHAnsi" w:cs="Calibri"/>
                <w:b/>
                <w:color w:val="000000" w:themeColor="text1"/>
              </w:rPr>
              <w:br/>
            </w:r>
          </w:p>
        </w:tc>
      </w:tr>
      <w:tr w:rsidR="00496AA6" w:rsidRPr="00496AA6" w:rsidTr="00D61BD0">
        <w:trPr>
          <w:trHeight w:val="658"/>
        </w:trPr>
        <w:tc>
          <w:tcPr>
            <w:tcW w:w="715" w:type="dxa"/>
            <w:hideMark/>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w:t>
            </w:r>
          </w:p>
        </w:tc>
        <w:tc>
          <w:tcPr>
            <w:tcW w:w="1690" w:type="dxa"/>
            <w:hideMark/>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Ilość portów</w:t>
            </w:r>
          </w:p>
        </w:tc>
        <w:tc>
          <w:tcPr>
            <w:tcW w:w="8930" w:type="dxa"/>
          </w:tcPr>
          <w:p w:rsidR="00881BA7" w:rsidRPr="00496AA6" w:rsidRDefault="00881BA7"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24 portów RJ-45 porty, 4 porty SFP+  </w:t>
            </w:r>
          </w:p>
        </w:tc>
        <w:tc>
          <w:tcPr>
            <w:tcW w:w="4150" w:type="dxa"/>
          </w:tcPr>
          <w:p w:rsidR="00881BA7" w:rsidRPr="00496AA6" w:rsidRDefault="00881BA7"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881BA7" w:rsidRPr="00496AA6" w:rsidRDefault="00881BA7"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2</w:t>
            </w:r>
          </w:p>
        </w:tc>
        <w:tc>
          <w:tcPr>
            <w:tcW w:w="1690"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Typ portów</w:t>
            </w:r>
          </w:p>
        </w:tc>
        <w:tc>
          <w:tcPr>
            <w:tcW w:w="8930" w:type="dxa"/>
          </w:tcPr>
          <w:p w:rsidR="00881BA7" w:rsidRPr="00496AA6" w:rsidRDefault="00881BA7"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24x  RJ-45  z  </w:t>
            </w:r>
            <w:proofErr w:type="spellStart"/>
            <w:r w:rsidRPr="00496AA6">
              <w:rPr>
                <w:rFonts w:asciiTheme="minorHAnsi" w:hAnsiTheme="minorHAnsi" w:cs="Calibri"/>
                <w:bCs/>
                <w:color w:val="000000" w:themeColor="text1"/>
                <w:sz w:val="20"/>
                <w:szCs w:val="20"/>
              </w:rPr>
              <w:t>autonegocjacja</w:t>
            </w:r>
            <w:proofErr w:type="spellEnd"/>
            <w:r w:rsidRPr="00496AA6">
              <w:rPr>
                <w:rFonts w:asciiTheme="minorHAnsi" w:hAnsiTheme="minorHAnsi" w:cs="Calibri"/>
                <w:bCs/>
                <w:color w:val="000000" w:themeColor="text1"/>
                <w:sz w:val="20"/>
                <w:szCs w:val="20"/>
              </w:rPr>
              <w:t xml:space="preserve">  10/100/1000  (IEEE  802.3  typu 10Base-T, IEEE 802.3u typu 100Base-TX, IEEE 802.3ab typu 1000Base-T);  duplex  10Base-T/100Base-TX:  pół  lub  pełny duplex; 1000Base-T: tylko pełny</w:t>
            </w:r>
          </w:p>
          <w:p w:rsidR="00881BA7" w:rsidRPr="00496AA6" w:rsidRDefault="00881BA7"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4x 10Gigabit Ethernet SFP+</w:t>
            </w:r>
          </w:p>
          <w:p w:rsidR="00881BA7" w:rsidRPr="00496AA6" w:rsidRDefault="00881BA7"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1 port szeregowy konsoli RJ45 lub USB</w:t>
            </w:r>
            <w:r w:rsidRPr="00496AA6">
              <w:rPr>
                <w:rFonts w:asciiTheme="minorHAnsi" w:hAnsiTheme="minorHAnsi" w:cs="Calibri"/>
                <w:bCs/>
                <w:color w:val="000000" w:themeColor="text1"/>
                <w:sz w:val="20"/>
                <w:szCs w:val="20"/>
              </w:rPr>
              <w:tab/>
            </w:r>
            <w:r w:rsidRPr="00496AA6">
              <w:rPr>
                <w:rFonts w:asciiTheme="minorHAnsi" w:hAnsiTheme="minorHAnsi" w:cs="Calibri"/>
                <w:bCs/>
                <w:color w:val="000000" w:themeColor="text1"/>
                <w:sz w:val="20"/>
                <w:szCs w:val="20"/>
              </w:rPr>
              <w:tab/>
            </w:r>
          </w:p>
        </w:tc>
        <w:tc>
          <w:tcPr>
            <w:tcW w:w="4150" w:type="dxa"/>
          </w:tcPr>
          <w:p w:rsidR="00881BA7" w:rsidRPr="00496AA6" w:rsidRDefault="00881BA7"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881BA7" w:rsidRPr="00496AA6" w:rsidRDefault="00881BA7"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3</w:t>
            </w:r>
          </w:p>
        </w:tc>
        <w:tc>
          <w:tcPr>
            <w:tcW w:w="1690" w:type="dxa"/>
            <w:vAlign w:val="bottom"/>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Obudowa</w:t>
            </w:r>
          </w:p>
        </w:tc>
        <w:tc>
          <w:tcPr>
            <w:tcW w:w="8930" w:type="dxa"/>
            <w:vAlign w:val="bottom"/>
          </w:tcPr>
          <w:p w:rsidR="00881BA7" w:rsidRPr="00496AA6" w:rsidRDefault="00881BA7"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1U umożliwiająca instalację w szafie 19"    </w:t>
            </w:r>
          </w:p>
        </w:tc>
        <w:tc>
          <w:tcPr>
            <w:tcW w:w="4150" w:type="dxa"/>
          </w:tcPr>
          <w:p w:rsidR="00881BA7" w:rsidRPr="00496AA6" w:rsidRDefault="00881BA7"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881BA7" w:rsidRPr="00496AA6" w:rsidRDefault="00881BA7"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4</w:t>
            </w:r>
          </w:p>
        </w:tc>
        <w:tc>
          <w:tcPr>
            <w:tcW w:w="1690"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Rozmiar tablicy  adresów MAC</w:t>
            </w:r>
          </w:p>
        </w:tc>
        <w:tc>
          <w:tcPr>
            <w:tcW w:w="8930" w:type="dxa"/>
          </w:tcPr>
          <w:p w:rsidR="00881BA7" w:rsidRPr="00496AA6" w:rsidRDefault="00881BA7"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min. 16 000  </w:t>
            </w:r>
          </w:p>
        </w:tc>
        <w:tc>
          <w:tcPr>
            <w:tcW w:w="4150" w:type="dxa"/>
          </w:tcPr>
          <w:p w:rsidR="00881BA7" w:rsidRPr="00496AA6" w:rsidRDefault="00881BA7"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881BA7" w:rsidRPr="00496AA6" w:rsidRDefault="00881BA7"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5</w:t>
            </w:r>
          </w:p>
        </w:tc>
        <w:tc>
          <w:tcPr>
            <w:tcW w:w="1690"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Zarządzanie</w:t>
            </w:r>
          </w:p>
          <w:p w:rsidR="00881BA7" w:rsidRPr="00496AA6" w:rsidRDefault="00881BA7" w:rsidP="00D61BD0">
            <w:pPr>
              <w:rPr>
                <w:rFonts w:asciiTheme="minorHAnsi" w:hAnsiTheme="minorHAnsi" w:cs="Calibri"/>
                <w:b/>
                <w:color w:val="000000" w:themeColor="text1"/>
                <w:sz w:val="20"/>
                <w:szCs w:val="20"/>
              </w:rPr>
            </w:pPr>
          </w:p>
        </w:tc>
        <w:tc>
          <w:tcPr>
            <w:tcW w:w="8930" w:type="dxa"/>
          </w:tcPr>
          <w:p w:rsidR="00881BA7" w:rsidRPr="00496AA6" w:rsidRDefault="00881BA7"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CLI, WWW, telnet, poza pasmowe konsolowe (port szeregowy RS-232C -RJ45), możliwość scentralizowanego zarządzania przez dedykowane oprogramowanie producenta  </w:t>
            </w:r>
          </w:p>
        </w:tc>
        <w:tc>
          <w:tcPr>
            <w:tcW w:w="4150" w:type="dxa"/>
          </w:tcPr>
          <w:p w:rsidR="00881BA7" w:rsidRPr="00496AA6" w:rsidRDefault="00881BA7"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881BA7" w:rsidRPr="00496AA6" w:rsidRDefault="00881BA7"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6</w:t>
            </w:r>
          </w:p>
        </w:tc>
        <w:tc>
          <w:tcPr>
            <w:tcW w:w="1690"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Warstwa przełączania</w:t>
            </w:r>
          </w:p>
        </w:tc>
        <w:tc>
          <w:tcPr>
            <w:tcW w:w="8930" w:type="dxa"/>
          </w:tcPr>
          <w:p w:rsidR="00881BA7" w:rsidRPr="00496AA6" w:rsidRDefault="00881BA7" w:rsidP="00D61BD0">
            <w:pPr>
              <w:rPr>
                <w:rFonts w:asciiTheme="minorHAnsi" w:hAnsiTheme="minorHAnsi" w:cs="Calibri"/>
                <w:bCs/>
                <w:color w:val="000000" w:themeColor="text1"/>
                <w:sz w:val="20"/>
                <w:szCs w:val="20"/>
              </w:rPr>
            </w:pPr>
            <w:proofErr w:type="spellStart"/>
            <w:r w:rsidRPr="00496AA6">
              <w:rPr>
                <w:rFonts w:asciiTheme="minorHAnsi" w:hAnsiTheme="minorHAnsi" w:cs="Calibri"/>
                <w:bCs/>
                <w:color w:val="000000" w:themeColor="text1"/>
                <w:sz w:val="20"/>
                <w:szCs w:val="20"/>
              </w:rPr>
              <w:t>Layer</w:t>
            </w:r>
            <w:proofErr w:type="spellEnd"/>
            <w:r w:rsidRPr="00496AA6">
              <w:rPr>
                <w:rFonts w:asciiTheme="minorHAnsi" w:hAnsiTheme="minorHAnsi" w:cs="Calibri"/>
                <w:bCs/>
                <w:color w:val="000000" w:themeColor="text1"/>
                <w:sz w:val="20"/>
                <w:szCs w:val="20"/>
              </w:rPr>
              <w:t xml:space="preserve"> 3 </w:t>
            </w:r>
          </w:p>
        </w:tc>
        <w:tc>
          <w:tcPr>
            <w:tcW w:w="4150" w:type="dxa"/>
          </w:tcPr>
          <w:p w:rsidR="00881BA7" w:rsidRPr="00496AA6" w:rsidRDefault="00881BA7"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881BA7" w:rsidRPr="00496AA6" w:rsidRDefault="00881BA7"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7</w:t>
            </w:r>
          </w:p>
        </w:tc>
        <w:tc>
          <w:tcPr>
            <w:tcW w:w="1690"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 xml:space="preserve">Tablica </w:t>
            </w:r>
            <w:proofErr w:type="spellStart"/>
            <w:r w:rsidRPr="00496AA6">
              <w:rPr>
                <w:rFonts w:asciiTheme="minorHAnsi" w:hAnsiTheme="minorHAnsi" w:cs="Calibri"/>
                <w:b/>
                <w:color w:val="000000" w:themeColor="text1"/>
                <w:sz w:val="20"/>
                <w:szCs w:val="20"/>
              </w:rPr>
              <w:t>routingu</w:t>
            </w:r>
            <w:proofErr w:type="spellEnd"/>
            <w:r w:rsidRPr="00496AA6">
              <w:rPr>
                <w:rFonts w:asciiTheme="minorHAnsi" w:hAnsiTheme="minorHAnsi" w:cs="Calibri"/>
                <w:b/>
                <w:color w:val="000000" w:themeColor="text1"/>
                <w:sz w:val="20"/>
                <w:szCs w:val="20"/>
              </w:rPr>
              <w:t xml:space="preserve"> </w:t>
            </w:r>
          </w:p>
        </w:tc>
        <w:tc>
          <w:tcPr>
            <w:tcW w:w="8930" w:type="dxa"/>
          </w:tcPr>
          <w:p w:rsidR="00881BA7" w:rsidRPr="00496AA6" w:rsidRDefault="00881BA7"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1000 wpisów (IPv4)</w:t>
            </w:r>
          </w:p>
        </w:tc>
        <w:tc>
          <w:tcPr>
            <w:tcW w:w="4150" w:type="dxa"/>
          </w:tcPr>
          <w:p w:rsidR="00881BA7" w:rsidRPr="00496AA6" w:rsidRDefault="00881BA7"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881BA7" w:rsidRPr="00496AA6" w:rsidRDefault="00881BA7"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8</w:t>
            </w:r>
          </w:p>
        </w:tc>
        <w:tc>
          <w:tcPr>
            <w:tcW w:w="1690"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Prędkość magistrali</w:t>
            </w:r>
          </w:p>
        </w:tc>
        <w:tc>
          <w:tcPr>
            <w:tcW w:w="8930" w:type="dxa"/>
          </w:tcPr>
          <w:p w:rsidR="00881BA7" w:rsidRPr="00496AA6" w:rsidRDefault="00881BA7"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128  </w:t>
            </w:r>
            <w:proofErr w:type="spellStart"/>
            <w:r w:rsidRPr="00496AA6">
              <w:rPr>
                <w:rFonts w:asciiTheme="minorHAnsi" w:hAnsiTheme="minorHAnsi" w:cs="Calibri"/>
                <w:bCs/>
                <w:color w:val="000000" w:themeColor="text1"/>
                <w:sz w:val="20"/>
                <w:szCs w:val="20"/>
              </w:rPr>
              <w:t>Gbps</w:t>
            </w:r>
            <w:proofErr w:type="spellEnd"/>
            <w:r w:rsidRPr="00496AA6">
              <w:rPr>
                <w:rFonts w:asciiTheme="minorHAnsi" w:hAnsiTheme="minorHAnsi" w:cs="Calibri"/>
                <w:bCs/>
                <w:color w:val="000000" w:themeColor="text1"/>
                <w:sz w:val="20"/>
                <w:szCs w:val="20"/>
              </w:rPr>
              <w:t xml:space="preserve">   </w:t>
            </w:r>
          </w:p>
        </w:tc>
        <w:tc>
          <w:tcPr>
            <w:tcW w:w="4150" w:type="dxa"/>
          </w:tcPr>
          <w:p w:rsidR="00881BA7" w:rsidRPr="00496AA6" w:rsidRDefault="00881BA7"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881BA7" w:rsidRPr="00496AA6" w:rsidRDefault="00881BA7"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9</w:t>
            </w:r>
          </w:p>
        </w:tc>
        <w:tc>
          <w:tcPr>
            <w:tcW w:w="1690"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Przepustowość</w:t>
            </w:r>
          </w:p>
        </w:tc>
        <w:tc>
          <w:tcPr>
            <w:tcW w:w="8930" w:type="dxa"/>
          </w:tcPr>
          <w:p w:rsidR="00881BA7" w:rsidRPr="00496AA6" w:rsidRDefault="00881BA7"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95  </w:t>
            </w:r>
            <w:proofErr w:type="spellStart"/>
            <w:r w:rsidRPr="00496AA6">
              <w:rPr>
                <w:rFonts w:asciiTheme="minorHAnsi" w:hAnsiTheme="minorHAnsi" w:cs="Calibri"/>
                <w:bCs/>
                <w:color w:val="000000" w:themeColor="text1"/>
                <w:sz w:val="20"/>
                <w:szCs w:val="20"/>
              </w:rPr>
              <w:t>Mpps</w:t>
            </w:r>
            <w:proofErr w:type="spellEnd"/>
            <w:r w:rsidRPr="00496AA6">
              <w:rPr>
                <w:rFonts w:asciiTheme="minorHAnsi" w:hAnsiTheme="minorHAnsi" w:cs="Calibri"/>
                <w:bCs/>
                <w:color w:val="000000" w:themeColor="text1"/>
                <w:sz w:val="20"/>
                <w:szCs w:val="20"/>
              </w:rPr>
              <w:t xml:space="preserve">   </w:t>
            </w:r>
          </w:p>
        </w:tc>
        <w:tc>
          <w:tcPr>
            <w:tcW w:w="4150" w:type="dxa"/>
          </w:tcPr>
          <w:p w:rsidR="00881BA7" w:rsidRPr="00496AA6" w:rsidRDefault="00881BA7"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881BA7" w:rsidRPr="00496AA6" w:rsidRDefault="00881BA7"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10</w:t>
            </w:r>
          </w:p>
        </w:tc>
        <w:tc>
          <w:tcPr>
            <w:tcW w:w="1690"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 xml:space="preserve">Opóźnienie </w:t>
            </w:r>
          </w:p>
        </w:tc>
        <w:tc>
          <w:tcPr>
            <w:tcW w:w="8930" w:type="dxa"/>
          </w:tcPr>
          <w:p w:rsidR="00881BA7" w:rsidRPr="00496AA6" w:rsidRDefault="00881BA7"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&lt;3.8 µs dla 1000 </w:t>
            </w:r>
            <w:proofErr w:type="spellStart"/>
            <w:r w:rsidRPr="00496AA6">
              <w:rPr>
                <w:rFonts w:asciiTheme="minorHAnsi" w:hAnsiTheme="minorHAnsi" w:cs="Calibri"/>
                <w:bCs/>
                <w:color w:val="000000" w:themeColor="text1"/>
                <w:sz w:val="20"/>
                <w:szCs w:val="20"/>
              </w:rPr>
              <w:t>Mbit</w:t>
            </w:r>
            <w:proofErr w:type="spellEnd"/>
            <w:r w:rsidRPr="00496AA6">
              <w:rPr>
                <w:rFonts w:asciiTheme="minorHAnsi" w:hAnsiTheme="minorHAnsi" w:cs="Calibri"/>
                <w:bCs/>
                <w:color w:val="000000" w:themeColor="text1"/>
                <w:sz w:val="20"/>
                <w:szCs w:val="20"/>
              </w:rPr>
              <w:t xml:space="preserve">  </w:t>
            </w:r>
          </w:p>
        </w:tc>
        <w:tc>
          <w:tcPr>
            <w:tcW w:w="4150" w:type="dxa"/>
          </w:tcPr>
          <w:p w:rsidR="00881BA7" w:rsidRPr="00496AA6" w:rsidRDefault="00881BA7"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881BA7" w:rsidRPr="00496AA6" w:rsidRDefault="00881BA7"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11</w:t>
            </w:r>
          </w:p>
        </w:tc>
        <w:tc>
          <w:tcPr>
            <w:tcW w:w="1690"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Bufor pakietów</w:t>
            </w:r>
          </w:p>
        </w:tc>
        <w:tc>
          <w:tcPr>
            <w:tcW w:w="8930" w:type="dxa"/>
          </w:tcPr>
          <w:p w:rsidR="00881BA7" w:rsidRPr="00496AA6" w:rsidRDefault="00881BA7"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Min 2 MB  </w:t>
            </w:r>
          </w:p>
        </w:tc>
        <w:tc>
          <w:tcPr>
            <w:tcW w:w="4150" w:type="dxa"/>
          </w:tcPr>
          <w:p w:rsidR="00881BA7" w:rsidRPr="00496AA6" w:rsidRDefault="00881BA7"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881BA7" w:rsidRPr="00496AA6" w:rsidRDefault="00881BA7"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12</w:t>
            </w:r>
          </w:p>
        </w:tc>
        <w:tc>
          <w:tcPr>
            <w:tcW w:w="1690"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Ilość obsługiwanych</w:t>
            </w:r>
          </w:p>
          <w:p w:rsidR="00881BA7" w:rsidRPr="00496AA6" w:rsidRDefault="00881BA7" w:rsidP="00D61BD0">
            <w:pPr>
              <w:rPr>
                <w:rFonts w:asciiTheme="minorHAnsi" w:hAnsiTheme="minorHAnsi" w:cs="Calibri"/>
                <w:b/>
                <w:color w:val="000000" w:themeColor="text1"/>
                <w:sz w:val="20"/>
                <w:szCs w:val="20"/>
              </w:rPr>
            </w:pPr>
            <w:proofErr w:type="spellStart"/>
            <w:r w:rsidRPr="00496AA6">
              <w:rPr>
                <w:rFonts w:asciiTheme="minorHAnsi" w:hAnsiTheme="minorHAnsi" w:cs="Calibri"/>
                <w:b/>
                <w:color w:val="000000" w:themeColor="text1"/>
                <w:sz w:val="20"/>
                <w:szCs w:val="20"/>
              </w:rPr>
              <w:t>VLAN-ów</w:t>
            </w:r>
            <w:proofErr w:type="spellEnd"/>
          </w:p>
        </w:tc>
        <w:tc>
          <w:tcPr>
            <w:tcW w:w="8930" w:type="dxa"/>
          </w:tcPr>
          <w:p w:rsidR="00881BA7" w:rsidRPr="00496AA6" w:rsidRDefault="00881BA7"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min. 512 (802.1q)  </w:t>
            </w:r>
          </w:p>
        </w:tc>
        <w:tc>
          <w:tcPr>
            <w:tcW w:w="4150" w:type="dxa"/>
          </w:tcPr>
          <w:p w:rsidR="00881BA7" w:rsidRPr="00496AA6" w:rsidRDefault="00881BA7"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881BA7" w:rsidRPr="00496AA6" w:rsidRDefault="00881BA7"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13</w:t>
            </w:r>
          </w:p>
        </w:tc>
        <w:tc>
          <w:tcPr>
            <w:tcW w:w="1690"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Funkcje wysokiej dostępności</w:t>
            </w:r>
          </w:p>
        </w:tc>
        <w:tc>
          <w:tcPr>
            <w:tcW w:w="8930" w:type="dxa"/>
          </w:tcPr>
          <w:p w:rsidR="00881BA7" w:rsidRPr="00DF0012" w:rsidRDefault="00881BA7" w:rsidP="00D61BD0">
            <w:pPr>
              <w:rPr>
                <w:rFonts w:asciiTheme="minorHAnsi" w:hAnsiTheme="minorHAnsi" w:cs="Calibri"/>
                <w:bCs/>
                <w:color w:val="000000" w:themeColor="text1"/>
                <w:sz w:val="20"/>
                <w:szCs w:val="20"/>
                <w:lang w:val="en-US"/>
              </w:rPr>
            </w:pPr>
            <w:r w:rsidRPr="00DF0012">
              <w:rPr>
                <w:rFonts w:asciiTheme="minorHAnsi" w:hAnsiTheme="minorHAnsi" w:cs="Calibri"/>
                <w:bCs/>
                <w:color w:val="000000" w:themeColor="text1"/>
                <w:sz w:val="20"/>
                <w:szCs w:val="20"/>
                <w:lang w:val="en-US"/>
              </w:rPr>
              <w:t xml:space="preserve">Spanning Tree (802.1d), Rapid Convergence Spanning Tree (802.1w), </w:t>
            </w:r>
            <w:proofErr w:type="spellStart"/>
            <w:r w:rsidRPr="00DF0012">
              <w:rPr>
                <w:rFonts w:asciiTheme="minorHAnsi" w:hAnsiTheme="minorHAnsi" w:cs="Calibri"/>
                <w:bCs/>
                <w:color w:val="000000" w:themeColor="text1"/>
                <w:sz w:val="20"/>
                <w:szCs w:val="20"/>
                <w:lang w:val="en-US"/>
              </w:rPr>
              <w:t>Muliple</w:t>
            </w:r>
            <w:proofErr w:type="spellEnd"/>
            <w:r w:rsidRPr="00DF0012">
              <w:rPr>
                <w:rFonts w:asciiTheme="minorHAnsi" w:hAnsiTheme="minorHAnsi" w:cs="Calibri"/>
                <w:bCs/>
                <w:color w:val="000000" w:themeColor="text1"/>
                <w:sz w:val="20"/>
                <w:szCs w:val="20"/>
                <w:lang w:val="en-US"/>
              </w:rPr>
              <w:t xml:space="preserve"> Spanning Tree (802.1s)</w:t>
            </w:r>
          </w:p>
        </w:tc>
        <w:tc>
          <w:tcPr>
            <w:tcW w:w="4150" w:type="dxa"/>
          </w:tcPr>
          <w:p w:rsidR="00881BA7" w:rsidRPr="00496AA6" w:rsidRDefault="00881BA7"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881BA7" w:rsidRPr="00496AA6" w:rsidRDefault="00881BA7"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14</w:t>
            </w:r>
          </w:p>
        </w:tc>
        <w:tc>
          <w:tcPr>
            <w:tcW w:w="1690"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Agregacja portów</w:t>
            </w:r>
          </w:p>
        </w:tc>
        <w:tc>
          <w:tcPr>
            <w:tcW w:w="8930" w:type="dxa"/>
          </w:tcPr>
          <w:p w:rsidR="00881BA7" w:rsidRPr="00496AA6" w:rsidRDefault="00881BA7"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zgodna z 802.3ad LACP   </w:t>
            </w:r>
          </w:p>
        </w:tc>
        <w:tc>
          <w:tcPr>
            <w:tcW w:w="4150" w:type="dxa"/>
          </w:tcPr>
          <w:p w:rsidR="00881BA7" w:rsidRPr="00496AA6" w:rsidRDefault="00881BA7"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881BA7" w:rsidRPr="00496AA6" w:rsidRDefault="00881BA7"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15</w:t>
            </w:r>
          </w:p>
        </w:tc>
        <w:tc>
          <w:tcPr>
            <w:tcW w:w="1690" w:type="dxa"/>
          </w:tcPr>
          <w:p w:rsidR="00881BA7" w:rsidRPr="00496AA6" w:rsidRDefault="00881BA7" w:rsidP="00D61BD0">
            <w:pPr>
              <w:rPr>
                <w:rFonts w:asciiTheme="minorHAnsi" w:hAnsiTheme="minorHAnsi" w:cs="Calibri"/>
                <w:b/>
                <w:color w:val="000000" w:themeColor="text1"/>
                <w:sz w:val="20"/>
                <w:szCs w:val="20"/>
              </w:rPr>
            </w:pPr>
            <w:proofErr w:type="spellStart"/>
            <w:r w:rsidRPr="00496AA6">
              <w:rPr>
                <w:rFonts w:asciiTheme="minorHAnsi" w:hAnsiTheme="minorHAnsi" w:cs="Calibri"/>
                <w:b/>
                <w:color w:val="000000" w:themeColor="text1"/>
                <w:sz w:val="20"/>
                <w:szCs w:val="20"/>
              </w:rPr>
              <w:t>QoS</w:t>
            </w:r>
            <w:proofErr w:type="spellEnd"/>
          </w:p>
        </w:tc>
        <w:tc>
          <w:tcPr>
            <w:tcW w:w="8930" w:type="dxa"/>
          </w:tcPr>
          <w:p w:rsidR="00881BA7" w:rsidRPr="00496AA6" w:rsidRDefault="00881BA7" w:rsidP="00D61BD0">
            <w:pPr>
              <w:rPr>
                <w:rFonts w:asciiTheme="minorHAnsi" w:hAnsiTheme="minorHAnsi" w:cs="Calibri"/>
                <w:bCs/>
                <w:color w:val="000000" w:themeColor="text1"/>
                <w:sz w:val="20"/>
                <w:szCs w:val="20"/>
              </w:rPr>
            </w:pPr>
            <w:proofErr w:type="spellStart"/>
            <w:r w:rsidRPr="00496AA6">
              <w:rPr>
                <w:rFonts w:asciiTheme="minorHAnsi" w:hAnsiTheme="minorHAnsi" w:cs="Calibri"/>
                <w:bCs/>
                <w:color w:val="000000" w:themeColor="text1"/>
                <w:sz w:val="20"/>
                <w:szCs w:val="20"/>
              </w:rPr>
              <w:t>Priorytetyzacja</w:t>
            </w:r>
            <w:proofErr w:type="spellEnd"/>
            <w:r w:rsidRPr="00496AA6">
              <w:rPr>
                <w:rFonts w:asciiTheme="minorHAnsi" w:hAnsiTheme="minorHAnsi" w:cs="Calibri"/>
                <w:bCs/>
                <w:color w:val="000000" w:themeColor="text1"/>
                <w:sz w:val="20"/>
                <w:szCs w:val="20"/>
              </w:rPr>
              <w:t xml:space="preserve"> zgodna z 802.1p, DSCP</w:t>
            </w:r>
          </w:p>
        </w:tc>
        <w:tc>
          <w:tcPr>
            <w:tcW w:w="4150" w:type="dxa"/>
          </w:tcPr>
          <w:p w:rsidR="00881BA7" w:rsidRPr="00496AA6" w:rsidRDefault="00881BA7"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881BA7" w:rsidRPr="00496AA6" w:rsidRDefault="00881BA7"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16</w:t>
            </w:r>
          </w:p>
        </w:tc>
        <w:tc>
          <w:tcPr>
            <w:tcW w:w="1690"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Monitorowanie</w:t>
            </w:r>
          </w:p>
        </w:tc>
        <w:tc>
          <w:tcPr>
            <w:tcW w:w="8930" w:type="dxa"/>
          </w:tcPr>
          <w:p w:rsidR="00881BA7" w:rsidRPr="00496AA6" w:rsidRDefault="00881BA7"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RMON,  SFLOW  lub NETFLOW</w:t>
            </w:r>
          </w:p>
        </w:tc>
        <w:tc>
          <w:tcPr>
            <w:tcW w:w="4150" w:type="dxa"/>
          </w:tcPr>
          <w:p w:rsidR="00881BA7" w:rsidRPr="00496AA6" w:rsidRDefault="00881BA7"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881BA7" w:rsidRPr="00496AA6" w:rsidRDefault="00881BA7"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17</w:t>
            </w:r>
          </w:p>
        </w:tc>
        <w:tc>
          <w:tcPr>
            <w:tcW w:w="1690"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Oprogramowanie</w:t>
            </w:r>
          </w:p>
        </w:tc>
        <w:tc>
          <w:tcPr>
            <w:tcW w:w="8930" w:type="dxa"/>
          </w:tcPr>
          <w:p w:rsidR="00881BA7" w:rsidRPr="00496AA6" w:rsidRDefault="00881BA7"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Aktualizacje dostępne na stronie producenta</w:t>
            </w:r>
          </w:p>
        </w:tc>
        <w:tc>
          <w:tcPr>
            <w:tcW w:w="4150" w:type="dxa"/>
          </w:tcPr>
          <w:p w:rsidR="00881BA7" w:rsidRPr="00496AA6" w:rsidRDefault="00881BA7"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881BA7" w:rsidRPr="00496AA6" w:rsidRDefault="00881BA7"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18</w:t>
            </w:r>
          </w:p>
        </w:tc>
        <w:tc>
          <w:tcPr>
            <w:tcW w:w="1690"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Pozostałe funkcje</w:t>
            </w:r>
          </w:p>
        </w:tc>
        <w:tc>
          <w:tcPr>
            <w:tcW w:w="8930" w:type="dxa"/>
          </w:tcPr>
          <w:p w:rsidR="00881BA7" w:rsidRPr="00496AA6" w:rsidRDefault="00881BA7"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LLDP ,</w:t>
            </w:r>
            <w:proofErr w:type="spellStart"/>
            <w:r w:rsidRPr="00496AA6">
              <w:rPr>
                <w:rFonts w:asciiTheme="minorHAnsi" w:hAnsiTheme="minorHAnsi" w:cs="Calibri"/>
                <w:bCs/>
                <w:color w:val="000000" w:themeColor="text1"/>
                <w:sz w:val="20"/>
                <w:szCs w:val="20"/>
              </w:rPr>
              <w:t>LLDP-MED</w:t>
            </w:r>
            <w:proofErr w:type="spellEnd"/>
            <w:r w:rsidRPr="00496AA6">
              <w:rPr>
                <w:rFonts w:asciiTheme="minorHAnsi" w:hAnsiTheme="minorHAnsi" w:cs="Calibri"/>
                <w:bCs/>
                <w:color w:val="000000" w:themeColor="text1"/>
                <w:sz w:val="20"/>
                <w:szCs w:val="20"/>
              </w:rPr>
              <w:t xml:space="preserve">  , obsługa ramek typu </w:t>
            </w:r>
            <w:proofErr w:type="spellStart"/>
            <w:r w:rsidRPr="00496AA6">
              <w:rPr>
                <w:rFonts w:asciiTheme="minorHAnsi" w:hAnsiTheme="minorHAnsi" w:cs="Calibri"/>
                <w:bCs/>
                <w:color w:val="000000" w:themeColor="text1"/>
                <w:sz w:val="20"/>
                <w:szCs w:val="20"/>
              </w:rPr>
              <w:t>Jumbo</w:t>
            </w:r>
            <w:proofErr w:type="spellEnd"/>
            <w:r w:rsidRPr="00496AA6">
              <w:rPr>
                <w:rFonts w:asciiTheme="minorHAnsi" w:hAnsiTheme="minorHAnsi" w:cs="Calibri"/>
                <w:bCs/>
                <w:color w:val="000000" w:themeColor="text1"/>
                <w:sz w:val="20"/>
                <w:szCs w:val="20"/>
              </w:rPr>
              <w:t xml:space="preserve">, DHCP </w:t>
            </w:r>
            <w:proofErr w:type="spellStart"/>
            <w:r w:rsidRPr="00496AA6">
              <w:rPr>
                <w:rFonts w:asciiTheme="minorHAnsi" w:hAnsiTheme="minorHAnsi" w:cs="Calibri"/>
                <w:bCs/>
                <w:color w:val="000000" w:themeColor="text1"/>
                <w:sz w:val="20"/>
                <w:szCs w:val="20"/>
              </w:rPr>
              <w:t>snooping</w:t>
            </w:r>
            <w:proofErr w:type="spellEnd"/>
            <w:r w:rsidRPr="00496AA6">
              <w:rPr>
                <w:rFonts w:asciiTheme="minorHAnsi" w:hAnsiTheme="minorHAnsi" w:cs="Calibri"/>
                <w:bCs/>
                <w:color w:val="000000" w:themeColor="text1"/>
                <w:sz w:val="20"/>
                <w:szCs w:val="20"/>
              </w:rPr>
              <w:t xml:space="preserve"> , BPDU </w:t>
            </w:r>
            <w:proofErr w:type="spellStart"/>
            <w:r w:rsidRPr="00496AA6">
              <w:rPr>
                <w:rFonts w:asciiTheme="minorHAnsi" w:hAnsiTheme="minorHAnsi" w:cs="Calibri"/>
                <w:bCs/>
                <w:color w:val="000000" w:themeColor="text1"/>
                <w:sz w:val="20"/>
                <w:szCs w:val="20"/>
              </w:rPr>
              <w:t>Guard</w:t>
            </w:r>
            <w:proofErr w:type="spellEnd"/>
            <w:r w:rsidRPr="00496AA6">
              <w:rPr>
                <w:rFonts w:asciiTheme="minorHAnsi" w:hAnsiTheme="minorHAnsi" w:cs="Calibri"/>
                <w:bCs/>
                <w:color w:val="000000" w:themeColor="text1"/>
                <w:sz w:val="20"/>
                <w:szCs w:val="20"/>
              </w:rPr>
              <w:t xml:space="preserve">  , wsparcie dla IPv4 i Ipv6  </w:t>
            </w:r>
          </w:p>
        </w:tc>
        <w:tc>
          <w:tcPr>
            <w:tcW w:w="4150" w:type="dxa"/>
          </w:tcPr>
          <w:p w:rsidR="00881BA7" w:rsidRPr="00496AA6" w:rsidRDefault="00881BA7"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881BA7" w:rsidRPr="00496AA6" w:rsidRDefault="00881BA7"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19</w:t>
            </w:r>
          </w:p>
        </w:tc>
        <w:tc>
          <w:tcPr>
            <w:tcW w:w="1690"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Zasilanie</w:t>
            </w:r>
          </w:p>
        </w:tc>
        <w:tc>
          <w:tcPr>
            <w:tcW w:w="8930" w:type="dxa"/>
          </w:tcPr>
          <w:p w:rsidR="00881BA7" w:rsidRPr="00496AA6" w:rsidRDefault="00881BA7"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100 - 127 / 200 - 240 VAC</w:t>
            </w:r>
          </w:p>
        </w:tc>
        <w:tc>
          <w:tcPr>
            <w:tcW w:w="4150" w:type="dxa"/>
          </w:tcPr>
          <w:p w:rsidR="00881BA7" w:rsidRPr="00496AA6" w:rsidRDefault="00881BA7"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881BA7" w:rsidRPr="00496AA6" w:rsidRDefault="00881BA7"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D61BD0">
        <w:trPr>
          <w:trHeight w:val="658"/>
        </w:trPr>
        <w:tc>
          <w:tcPr>
            <w:tcW w:w="715"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20</w:t>
            </w:r>
          </w:p>
        </w:tc>
        <w:tc>
          <w:tcPr>
            <w:tcW w:w="1690"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Akcesoria</w:t>
            </w:r>
          </w:p>
        </w:tc>
        <w:tc>
          <w:tcPr>
            <w:tcW w:w="8930" w:type="dxa"/>
          </w:tcPr>
          <w:p w:rsidR="00881BA7" w:rsidRPr="00496AA6" w:rsidRDefault="00881BA7"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Razem z przełącznikami należy dostarczyć kompatybilne wkładki:</w:t>
            </w:r>
          </w:p>
          <w:p w:rsidR="00881BA7" w:rsidRPr="00496AA6" w:rsidRDefault="00881BA7" w:rsidP="00D61BD0">
            <w:pPr>
              <w:rPr>
                <w:rFonts w:asciiTheme="minorHAnsi" w:hAnsiTheme="minorHAnsi" w:cs="Calibri"/>
                <w:bCs/>
                <w:color w:val="000000" w:themeColor="text1"/>
                <w:sz w:val="20"/>
                <w:szCs w:val="20"/>
              </w:rPr>
            </w:pPr>
            <w:r w:rsidRPr="00496AA6">
              <w:rPr>
                <w:rFonts w:asciiTheme="minorHAnsi" w:hAnsiTheme="minorHAnsi" w:cs="Calibri"/>
                <w:color w:val="000000" w:themeColor="text1"/>
                <w:sz w:val="20"/>
                <w:szCs w:val="20"/>
              </w:rPr>
              <w:t>1 kabel zasilający z wyczką C13-C14.</w:t>
            </w:r>
          </w:p>
          <w:p w:rsidR="00881BA7" w:rsidRPr="00DF0012" w:rsidRDefault="00881BA7" w:rsidP="00D61BD0">
            <w:pPr>
              <w:rPr>
                <w:rFonts w:asciiTheme="minorHAnsi" w:hAnsiTheme="minorHAnsi" w:cs="Calibri"/>
                <w:bCs/>
                <w:color w:val="000000" w:themeColor="text1"/>
                <w:sz w:val="20"/>
                <w:szCs w:val="20"/>
                <w:lang w:val="en-US"/>
              </w:rPr>
            </w:pPr>
            <w:r w:rsidRPr="00DF0012">
              <w:rPr>
                <w:rFonts w:asciiTheme="minorHAnsi" w:hAnsiTheme="minorHAnsi" w:cs="Calibri"/>
                <w:bCs/>
                <w:color w:val="000000" w:themeColor="text1"/>
                <w:sz w:val="20"/>
                <w:szCs w:val="20"/>
                <w:lang w:val="en-US"/>
              </w:rPr>
              <w:t xml:space="preserve">1 </w:t>
            </w:r>
            <w:proofErr w:type="spellStart"/>
            <w:r w:rsidRPr="00DF0012">
              <w:rPr>
                <w:rFonts w:asciiTheme="minorHAnsi" w:hAnsiTheme="minorHAnsi" w:cs="Calibri"/>
                <w:bCs/>
                <w:color w:val="000000" w:themeColor="text1"/>
                <w:sz w:val="20"/>
                <w:szCs w:val="20"/>
                <w:lang w:val="en-US"/>
              </w:rPr>
              <w:t>szt</w:t>
            </w:r>
            <w:proofErr w:type="spellEnd"/>
            <w:r w:rsidRPr="00DF0012">
              <w:rPr>
                <w:rFonts w:asciiTheme="minorHAnsi" w:hAnsiTheme="minorHAnsi" w:cs="Calibri"/>
                <w:bCs/>
                <w:color w:val="000000" w:themeColor="text1"/>
                <w:sz w:val="20"/>
                <w:szCs w:val="20"/>
                <w:lang w:val="en-US"/>
              </w:rPr>
              <w:t xml:space="preserve">. </w:t>
            </w:r>
            <w:proofErr w:type="spellStart"/>
            <w:r w:rsidRPr="00DF0012">
              <w:rPr>
                <w:rFonts w:asciiTheme="minorHAnsi" w:hAnsiTheme="minorHAnsi" w:cs="Calibri"/>
                <w:bCs/>
                <w:color w:val="000000" w:themeColor="text1"/>
                <w:sz w:val="20"/>
                <w:szCs w:val="20"/>
                <w:lang w:val="en-US"/>
              </w:rPr>
              <w:t>wkładki</w:t>
            </w:r>
            <w:proofErr w:type="spellEnd"/>
            <w:r w:rsidRPr="00DF0012">
              <w:rPr>
                <w:rFonts w:asciiTheme="minorHAnsi" w:hAnsiTheme="minorHAnsi" w:cs="Calibri"/>
                <w:bCs/>
                <w:color w:val="000000" w:themeColor="text1"/>
                <w:sz w:val="20"/>
                <w:szCs w:val="20"/>
                <w:lang w:val="en-US"/>
              </w:rPr>
              <w:t xml:space="preserve"> 10Gigabit Ethernet SFP+ LC Duplex Multi-mode</w:t>
            </w:r>
          </w:p>
          <w:p w:rsidR="00881BA7" w:rsidRPr="00496AA6" w:rsidRDefault="00881BA7" w:rsidP="00D61BD0">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1 szt. kabel LC </w:t>
            </w:r>
            <w:proofErr w:type="spellStart"/>
            <w:r w:rsidRPr="00496AA6">
              <w:rPr>
                <w:rFonts w:asciiTheme="minorHAnsi" w:hAnsiTheme="minorHAnsi" w:cs="Calibri"/>
                <w:bCs/>
                <w:color w:val="000000" w:themeColor="text1"/>
                <w:sz w:val="20"/>
                <w:szCs w:val="20"/>
              </w:rPr>
              <w:t>Multi-mode</w:t>
            </w:r>
            <w:proofErr w:type="spellEnd"/>
            <w:r w:rsidRPr="00496AA6">
              <w:rPr>
                <w:rFonts w:asciiTheme="minorHAnsi" w:hAnsiTheme="minorHAnsi" w:cs="Calibri"/>
                <w:bCs/>
                <w:color w:val="000000" w:themeColor="text1"/>
                <w:sz w:val="20"/>
                <w:szCs w:val="20"/>
              </w:rPr>
              <w:t xml:space="preserve"> OM3 o długości min. </w:t>
            </w:r>
            <w:r w:rsidR="00F150A4" w:rsidRPr="00496AA6">
              <w:rPr>
                <w:rFonts w:asciiTheme="minorHAnsi" w:hAnsiTheme="minorHAnsi" w:cs="Calibri"/>
                <w:bCs/>
                <w:color w:val="000000" w:themeColor="text1"/>
                <w:sz w:val="20"/>
                <w:szCs w:val="20"/>
              </w:rPr>
              <w:t>1</w:t>
            </w:r>
            <w:r w:rsidRPr="00496AA6">
              <w:rPr>
                <w:rFonts w:asciiTheme="minorHAnsi" w:hAnsiTheme="minorHAnsi" w:cs="Calibri"/>
                <w:bCs/>
                <w:color w:val="000000" w:themeColor="text1"/>
                <w:sz w:val="20"/>
                <w:szCs w:val="20"/>
              </w:rPr>
              <w:t>m</w:t>
            </w:r>
          </w:p>
          <w:p w:rsidR="00881BA7" w:rsidRPr="00496AA6" w:rsidRDefault="00881BA7" w:rsidP="00D61BD0">
            <w:pPr>
              <w:rPr>
                <w:rFonts w:asciiTheme="minorHAnsi" w:hAnsiTheme="minorHAnsi" w:cs="Calibri"/>
                <w:bCs/>
                <w:color w:val="000000" w:themeColor="text1"/>
                <w:sz w:val="20"/>
                <w:szCs w:val="20"/>
              </w:rPr>
            </w:pPr>
          </w:p>
        </w:tc>
        <w:tc>
          <w:tcPr>
            <w:tcW w:w="4150" w:type="dxa"/>
          </w:tcPr>
          <w:p w:rsidR="00881BA7" w:rsidRPr="00496AA6" w:rsidRDefault="00881BA7"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881BA7" w:rsidRPr="00496AA6" w:rsidRDefault="00881BA7"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DD040F" w:rsidRPr="00496AA6" w:rsidTr="00D61BD0">
        <w:trPr>
          <w:trHeight w:val="658"/>
        </w:trPr>
        <w:tc>
          <w:tcPr>
            <w:tcW w:w="715"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21</w:t>
            </w:r>
          </w:p>
        </w:tc>
        <w:tc>
          <w:tcPr>
            <w:tcW w:w="1690" w:type="dxa"/>
          </w:tcPr>
          <w:p w:rsidR="00881BA7" w:rsidRPr="00496AA6" w:rsidRDefault="00881BA7"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Gwarancja producenta</w:t>
            </w:r>
          </w:p>
        </w:tc>
        <w:tc>
          <w:tcPr>
            <w:tcW w:w="8930" w:type="dxa"/>
          </w:tcPr>
          <w:p w:rsidR="00881BA7" w:rsidRPr="00496AA6" w:rsidRDefault="00881BA7" w:rsidP="0007114C">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Urządzenia muszą być fabrycznie nowe, pochodzić z autoryzowanego kanału sprzedaży producenta i reprezentować model bieżącej linii produkcyjnej. Nie dopuszcza się urządzeń: odnawianych, demonstracyjnych lub powystawowych.</w:t>
            </w:r>
          </w:p>
          <w:p w:rsidR="00881BA7" w:rsidRPr="00496AA6" w:rsidRDefault="00881BA7" w:rsidP="0007114C">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Nie dopuszcza się urządzeń posiadających wadę prawną w zakresie pochodzenia sprzętu, wsparcia technicznego i gwarancji producenta.</w:t>
            </w:r>
          </w:p>
          <w:p w:rsidR="00881BA7" w:rsidRPr="00496AA6" w:rsidRDefault="00881BA7" w:rsidP="0007114C">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881BA7" w:rsidRPr="00496AA6" w:rsidRDefault="00881BA7" w:rsidP="0007114C">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Urządzenia i ich komponenty muszą być oznakowane w taki sposób, aby możliwa była identyfikacja zarówno modelu produktu jak i jego producenta.</w:t>
            </w:r>
          </w:p>
          <w:p w:rsidR="00881BA7" w:rsidRPr="00496AA6" w:rsidRDefault="00881BA7" w:rsidP="0007114C">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Do każdego urządzenia musi być dostarczony komplet standardowej dokumentacji dla użytkownika w języku polskim lub angielskim w formie papierowej lub elektronicznej.</w:t>
            </w:r>
          </w:p>
          <w:p w:rsidR="00881BA7" w:rsidRPr="00496AA6" w:rsidRDefault="00881BA7" w:rsidP="0007114C">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Serwis ofertowanych urządzeń musi być realizowany bezpośrednio przez producenta urządzeń lub autoryzowany przez producenta podmiot, uprawniony do świadczenia usług serwisowych w imieniu producenta (tzw. autoryzacja serwisowa).</w:t>
            </w:r>
          </w:p>
          <w:p w:rsidR="00881BA7" w:rsidRPr="00496AA6" w:rsidRDefault="00881BA7" w:rsidP="0007114C">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Urządzenia na etapie dostawy od producenta do Zamawiającego nie mogą podlegać żadnym modyfikacjom.</w:t>
            </w:r>
          </w:p>
          <w:p w:rsidR="00881BA7" w:rsidRPr="00496AA6" w:rsidRDefault="00881BA7" w:rsidP="0007114C">
            <w:pPr>
              <w:pStyle w:val="Akapitzlist"/>
              <w:numPr>
                <w:ilvl w:val="0"/>
                <w:numId w:val="3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Urządzenia muszą być dostarczone Zamawiającemu w oryginalnych opakowaniach producenta, bez śladów ich otwierania.</w:t>
            </w:r>
          </w:p>
          <w:p w:rsidR="00881BA7" w:rsidRPr="00496AA6" w:rsidRDefault="00881BA7" w:rsidP="0007114C">
            <w:pPr>
              <w:pStyle w:val="Akapitzlist"/>
              <w:numPr>
                <w:ilvl w:val="0"/>
                <w:numId w:val="38"/>
              </w:numPr>
              <w:autoSpaceDE w:val="0"/>
              <w:autoSpaceDN w:val="0"/>
              <w:adjustRightInd w:val="0"/>
              <w:contextualSpacing/>
              <w:rPr>
                <w:rFonts w:asciiTheme="minorHAnsi" w:hAnsiTheme="minorHAnsi" w:cs="Calibri"/>
                <w:bCs/>
                <w:color w:val="000000" w:themeColor="text1"/>
                <w:sz w:val="20"/>
                <w:szCs w:val="20"/>
              </w:rPr>
            </w:pPr>
            <w:r w:rsidRPr="00496AA6">
              <w:rPr>
                <w:rFonts w:asciiTheme="minorHAnsi" w:hAnsiTheme="minorHAnsi" w:cs="Calibri"/>
                <w:color w:val="000000" w:themeColor="text1"/>
                <w:sz w:val="20"/>
                <w:szCs w:val="20"/>
              </w:rPr>
              <w:t>Dostarczony w ramach postępowania sprzęt objęty jest min. 36 miesięcznym okresem gwarancji producenta w trybie wymiany urządzenia w miejscu instalacji z czasem reakcji najpóźniej w następnym dniu roboczym od zgłoszenia usterki</w:t>
            </w:r>
          </w:p>
          <w:p w:rsidR="00881BA7" w:rsidRPr="00496AA6" w:rsidRDefault="00881BA7" w:rsidP="0007114C">
            <w:pPr>
              <w:pStyle w:val="Akapitzlist"/>
              <w:numPr>
                <w:ilvl w:val="0"/>
                <w:numId w:val="38"/>
              </w:numPr>
              <w:autoSpaceDE w:val="0"/>
              <w:autoSpaceDN w:val="0"/>
              <w:adjustRightInd w:val="0"/>
              <w:contextualSpacing/>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Dożywotnią gwarancja na sprzęt z ograniczeniem do 5 lat obejmująca wszystkie elementy przełącznika (również zasilacze i wentylatory)</w:t>
            </w:r>
          </w:p>
          <w:p w:rsidR="00881BA7" w:rsidRPr="00496AA6" w:rsidRDefault="00881BA7" w:rsidP="0007114C">
            <w:pPr>
              <w:pStyle w:val="Akapitzlist"/>
              <w:numPr>
                <w:ilvl w:val="0"/>
                <w:numId w:val="38"/>
              </w:numPr>
              <w:autoSpaceDE w:val="0"/>
              <w:autoSpaceDN w:val="0"/>
              <w:adjustRightInd w:val="0"/>
              <w:contextualSpacing/>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Wysyłka NBD w przypadku awarii dla gwarancji dożywotniej ograniczonej do 5 lat.</w:t>
            </w:r>
          </w:p>
          <w:p w:rsidR="00881BA7" w:rsidRPr="00496AA6" w:rsidRDefault="00881BA7" w:rsidP="0007114C">
            <w:pPr>
              <w:pStyle w:val="Akapitzlist"/>
              <w:numPr>
                <w:ilvl w:val="0"/>
                <w:numId w:val="38"/>
              </w:numPr>
              <w:autoSpaceDE w:val="0"/>
              <w:autoSpaceDN w:val="0"/>
              <w:adjustRightInd w:val="0"/>
              <w:contextualSpacing/>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Dożywotni dostęp do aktualizacji </w:t>
            </w:r>
            <w:proofErr w:type="spellStart"/>
            <w:r w:rsidRPr="00496AA6">
              <w:rPr>
                <w:rFonts w:asciiTheme="minorHAnsi" w:hAnsiTheme="minorHAnsi" w:cs="Calibri"/>
                <w:bCs/>
                <w:color w:val="000000" w:themeColor="text1"/>
                <w:sz w:val="20"/>
                <w:szCs w:val="20"/>
              </w:rPr>
              <w:t>firmware</w:t>
            </w:r>
            <w:proofErr w:type="spellEnd"/>
            <w:r w:rsidRPr="00496AA6">
              <w:rPr>
                <w:rFonts w:asciiTheme="minorHAnsi" w:hAnsiTheme="minorHAnsi" w:cs="Calibri"/>
                <w:bCs/>
                <w:color w:val="000000" w:themeColor="text1"/>
                <w:sz w:val="20"/>
                <w:szCs w:val="20"/>
              </w:rPr>
              <w:t xml:space="preserve"> </w:t>
            </w:r>
            <w:proofErr w:type="spellStart"/>
            <w:r w:rsidRPr="00496AA6">
              <w:rPr>
                <w:rFonts w:asciiTheme="minorHAnsi" w:hAnsiTheme="minorHAnsi" w:cs="Calibri"/>
                <w:bCs/>
                <w:color w:val="000000" w:themeColor="text1"/>
                <w:sz w:val="20"/>
                <w:szCs w:val="20"/>
              </w:rPr>
              <w:t>switcha</w:t>
            </w:r>
            <w:proofErr w:type="spellEnd"/>
            <w:r w:rsidRPr="00496AA6">
              <w:rPr>
                <w:rFonts w:asciiTheme="minorHAnsi" w:hAnsiTheme="minorHAnsi" w:cs="Calibri"/>
                <w:bCs/>
                <w:color w:val="000000" w:themeColor="text1"/>
                <w:sz w:val="20"/>
                <w:szCs w:val="20"/>
              </w:rPr>
              <w:t>.</w:t>
            </w:r>
          </w:p>
          <w:p w:rsidR="00881BA7" w:rsidRPr="00496AA6" w:rsidRDefault="00881BA7" w:rsidP="00D61BD0">
            <w:pPr>
              <w:rPr>
                <w:rFonts w:asciiTheme="minorHAnsi" w:hAnsiTheme="minorHAnsi" w:cs="Calibri"/>
                <w:bCs/>
                <w:color w:val="000000" w:themeColor="text1"/>
                <w:sz w:val="20"/>
                <w:szCs w:val="20"/>
              </w:rPr>
            </w:pPr>
          </w:p>
        </w:tc>
        <w:tc>
          <w:tcPr>
            <w:tcW w:w="4150" w:type="dxa"/>
          </w:tcPr>
          <w:p w:rsidR="00881BA7" w:rsidRPr="00496AA6" w:rsidRDefault="00881BA7"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881BA7" w:rsidRPr="00496AA6" w:rsidRDefault="00881BA7" w:rsidP="00D61BD0">
            <w:pPr>
              <w:jc w:val="center"/>
              <w:rPr>
                <w:rFonts w:asciiTheme="minorHAnsi" w:hAnsiTheme="minorHAnsi" w:cs="Calibri"/>
                <w:b/>
                <w:color w:val="000000" w:themeColor="text1"/>
                <w:sz w:val="20"/>
                <w:szCs w:val="20"/>
              </w:rPr>
            </w:pPr>
          </w:p>
          <w:p w:rsidR="00881BA7" w:rsidRPr="00496AA6" w:rsidRDefault="00881BA7" w:rsidP="00D61BD0">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dedykowany adres email oraz nr telefonu serwisu producenta do obsługi zgłoszeń serwisowych</w:t>
            </w:r>
          </w:p>
          <w:p w:rsidR="00881BA7" w:rsidRPr="00496AA6" w:rsidRDefault="00881BA7" w:rsidP="00D61BD0">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p w:rsidR="00881BA7" w:rsidRPr="00496AA6" w:rsidRDefault="00881BA7" w:rsidP="00D61BD0">
            <w:pPr>
              <w:pStyle w:val="Akapitzlist"/>
              <w:ind w:left="70"/>
              <w:contextualSpacing/>
              <w:rPr>
                <w:rFonts w:asciiTheme="minorHAnsi" w:hAnsiTheme="minorHAnsi" w:cs="Calibri"/>
                <w:color w:val="000000" w:themeColor="text1"/>
                <w:sz w:val="20"/>
                <w:szCs w:val="20"/>
              </w:rPr>
            </w:pPr>
          </w:p>
          <w:p w:rsidR="00881BA7" w:rsidRPr="00496AA6" w:rsidRDefault="00881BA7" w:rsidP="00D61BD0">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pełen adres internetowy strony producenta, gdzie można zweryfikować dedykowany numer telefonu do obsługi zgłoszeń serwisowych ………………………………</w:t>
            </w:r>
          </w:p>
          <w:p w:rsidR="00881BA7" w:rsidRPr="00496AA6" w:rsidRDefault="00881BA7" w:rsidP="00D61BD0">
            <w:pPr>
              <w:pStyle w:val="Akapitzlist"/>
              <w:ind w:left="0"/>
              <w:contextualSpacing/>
              <w:rPr>
                <w:rFonts w:asciiTheme="minorHAnsi" w:hAnsiTheme="minorHAnsi" w:cs="Calibri"/>
                <w:b/>
                <w:color w:val="000000" w:themeColor="text1"/>
                <w:sz w:val="20"/>
                <w:szCs w:val="20"/>
              </w:rPr>
            </w:pPr>
          </w:p>
          <w:p w:rsidR="00881BA7" w:rsidRPr="00496AA6" w:rsidRDefault="00881BA7" w:rsidP="00D61BD0">
            <w:pPr>
              <w:pStyle w:val="Akapitzlist"/>
              <w:ind w:left="70"/>
              <w:contextualSpacing/>
              <w:rPr>
                <w:rFonts w:asciiTheme="minorHAnsi" w:hAnsiTheme="minorHAnsi" w:cs="Calibri"/>
                <w:b/>
                <w:color w:val="000000" w:themeColor="text1"/>
                <w:sz w:val="20"/>
                <w:szCs w:val="20"/>
              </w:rPr>
            </w:pPr>
          </w:p>
        </w:tc>
      </w:tr>
    </w:tbl>
    <w:p w:rsidR="005F297B" w:rsidRPr="00496AA6" w:rsidRDefault="005F297B" w:rsidP="00810A43">
      <w:pPr>
        <w:rPr>
          <w:color w:val="000000" w:themeColor="text1"/>
        </w:rPr>
      </w:pPr>
    </w:p>
    <w:p w:rsidR="005F297B" w:rsidRPr="00496AA6" w:rsidRDefault="005F297B" w:rsidP="00810A43">
      <w:pPr>
        <w:rPr>
          <w:color w:val="000000" w:themeColor="text1"/>
        </w:rPr>
      </w:pPr>
    </w:p>
    <w:p w:rsidR="001F6D6E" w:rsidRPr="00496AA6" w:rsidRDefault="001F6D6E" w:rsidP="00810A43">
      <w:pPr>
        <w:rPr>
          <w:color w:val="000000" w:themeColor="text1"/>
        </w:rPr>
      </w:pPr>
    </w:p>
    <w:p w:rsidR="001F6D6E" w:rsidRPr="00496AA6" w:rsidRDefault="001F6D6E" w:rsidP="00810A43">
      <w:pPr>
        <w:rPr>
          <w:color w:val="000000" w:themeColor="text1"/>
        </w:rPr>
      </w:pPr>
    </w:p>
    <w:p w:rsidR="001F6D6E" w:rsidRPr="00496AA6" w:rsidRDefault="001F6D6E" w:rsidP="00810A43">
      <w:pPr>
        <w:rPr>
          <w:color w:val="000000" w:themeColor="text1"/>
        </w:rPr>
      </w:pPr>
    </w:p>
    <w:p w:rsidR="001F6D6E" w:rsidRPr="0035158D" w:rsidRDefault="001F6D6E" w:rsidP="001F6D6E">
      <w:pPr>
        <w:pStyle w:val="AVNagwek3"/>
        <w:rPr>
          <w:rFonts w:asciiTheme="minorHAnsi" w:hAnsiTheme="minorHAnsi" w:cstheme="minorHAnsi"/>
          <w:color w:val="000000" w:themeColor="text1"/>
          <w:sz w:val="32"/>
          <w:szCs w:val="32"/>
        </w:rPr>
      </w:pPr>
      <w:r w:rsidRPr="00496AA6">
        <w:rPr>
          <w:rFonts w:asciiTheme="minorHAnsi" w:hAnsiTheme="minorHAnsi" w:cstheme="minorHAnsi"/>
          <w:color w:val="000000" w:themeColor="text1"/>
          <w:sz w:val="32"/>
          <w:szCs w:val="32"/>
        </w:rPr>
        <w:t xml:space="preserve">Serwer </w:t>
      </w:r>
      <w:r w:rsidR="00577688" w:rsidRPr="00496AA6">
        <w:rPr>
          <w:rFonts w:asciiTheme="minorHAnsi" w:hAnsiTheme="minorHAnsi" w:cstheme="minorHAnsi"/>
          <w:color w:val="000000" w:themeColor="text1"/>
          <w:sz w:val="32"/>
          <w:szCs w:val="32"/>
        </w:rPr>
        <w:t>kopii zapasowej</w:t>
      </w:r>
      <w:r w:rsidR="00EA24AC" w:rsidRPr="00496AA6">
        <w:rPr>
          <w:rFonts w:asciiTheme="minorHAnsi" w:hAnsiTheme="minorHAnsi" w:cstheme="minorHAnsi"/>
          <w:color w:val="000000" w:themeColor="text1"/>
          <w:sz w:val="32"/>
          <w:szCs w:val="32"/>
        </w:rPr>
        <w:t xml:space="preserve"> wraz z oprogramowaniem</w:t>
      </w:r>
      <w:r w:rsidRPr="00496AA6">
        <w:rPr>
          <w:rFonts w:asciiTheme="minorHAnsi" w:hAnsiTheme="minorHAnsi" w:cstheme="minorHAnsi"/>
          <w:color w:val="000000" w:themeColor="text1"/>
          <w:sz w:val="32"/>
          <w:szCs w:val="32"/>
        </w:rPr>
        <w:t xml:space="preserve"> – szt. </w:t>
      </w:r>
      <w:r w:rsidR="00EA24AC" w:rsidRPr="00496AA6">
        <w:rPr>
          <w:rFonts w:asciiTheme="minorHAnsi" w:hAnsiTheme="minorHAnsi" w:cstheme="minorHAnsi"/>
          <w:color w:val="000000" w:themeColor="text1"/>
          <w:sz w:val="32"/>
          <w:szCs w:val="32"/>
        </w:rPr>
        <w:t>1</w:t>
      </w:r>
      <w:r w:rsidRPr="00496AA6">
        <w:rPr>
          <w:rFonts w:asciiTheme="minorHAnsi" w:hAnsiTheme="minorHAnsi" w:cstheme="minorHAnsi"/>
          <w:color w:val="000000" w:themeColor="text1"/>
          <w:sz w:val="32"/>
          <w:szCs w:val="32"/>
        </w:rPr>
        <w:t xml:space="preserve">, np. </w:t>
      </w:r>
      <w:r w:rsidRPr="0035158D">
        <w:rPr>
          <w:rFonts w:asciiTheme="minorHAnsi" w:hAnsiTheme="minorHAnsi" w:cstheme="minorHAnsi"/>
          <w:color w:val="000000" w:themeColor="text1"/>
          <w:sz w:val="32"/>
          <w:szCs w:val="32"/>
        </w:rPr>
        <w:t>HPE DL3</w:t>
      </w:r>
      <w:r w:rsidR="006D2034" w:rsidRPr="0035158D">
        <w:rPr>
          <w:rFonts w:asciiTheme="minorHAnsi" w:hAnsiTheme="minorHAnsi" w:cstheme="minorHAnsi"/>
          <w:color w:val="000000" w:themeColor="text1"/>
          <w:sz w:val="32"/>
          <w:szCs w:val="32"/>
        </w:rPr>
        <w:t>8</w:t>
      </w:r>
      <w:r w:rsidRPr="0035158D">
        <w:rPr>
          <w:rFonts w:asciiTheme="minorHAnsi" w:hAnsiTheme="minorHAnsi" w:cstheme="minorHAnsi"/>
          <w:color w:val="000000" w:themeColor="text1"/>
          <w:sz w:val="32"/>
          <w:szCs w:val="32"/>
        </w:rPr>
        <w:t>0 Gen10, FUJITSU RX25</w:t>
      </w:r>
      <w:r w:rsidR="006D2034" w:rsidRPr="0035158D">
        <w:rPr>
          <w:rFonts w:asciiTheme="minorHAnsi" w:hAnsiTheme="minorHAnsi" w:cstheme="minorHAnsi"/>
          <w:color w:val="000000" w:themeColor="text1"/>
          <w:sz w:val="32"/>
          <w:szCs w:val="32"/>
        </w:rPr>
        <w:t>4</w:t>
      </w:r>
      <w:r w:rsidRPr="0035158D">
        <w:rPr>
          <w:rFonts w:asciiTheme="minorHAnsi" w:hAnsiTheme="minorHAnsi" w:cstheme="minorHAnsi"/>
          <w:color w:val="000000" w:themeColor="text1"/>
          <w:sz w:val="32"/>
          <w:szCs w:val="32"/>
        </w:rPr>
        <w:t>0 M5</w:t>
      </w:r>
      <w:r w:rsidR="0035158D" w:rsidRPr="0035158D">
        <w:rPr>
          <w:rFonts w:asciiTheme="minorHAnsi" w:hAnsiTheme="minorHAnsi" w:cstheme="minorHAnsi"/>
          <w:color w:val="000000" w:themeColor="text1"/>
          <w:sz w:val="32"/>
          <w:szCs w:val="32"/>
        </w:rPr>
        <w:t xml:space="preserve"> </w:t>
      </w:r>
      <w:r w:rsidR="0035158D">
        <w:rPr>
          <w:rFonts w:asciiTheme="minorHAnsi" w:hAnsiTheme="minorHAnsi" w:cstheme="minorHAnsi"/>
          <w:sz w:val="32"/>
          <w:szCs w:val="32"/>
        </w:rPr>
        <w:t>lub inne spełniające poniższe wymagania.</w:t>
      </w:r>
    </w:p>
    <w:p w:rsidR="001F6D6E" w:rsidRPr="0035158D" w:rsidRDefault="001F6D6E" w:rsidP="001F6D6E">
      <w:pPr>
        <w:rPr>
          <w:rFonts w:asciiTheme="minorHAnsi" w:hAnsiTheme="minorHAnsi" w:cs="Calibri"/>
          <w:b/>
          <w:color w:val="000000" w:themeColor="text1"/>
        </w:rPr>
      </w:pPr>
    </w:p>
    <w:p w:rsidR="001F6D6E" w:rsidRPr="00496AA6" w:rsidRDefault="001F6D6E" w:rsidP="001F6D6E">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Oferowany model  ……………………..</w:t>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t xml:space="preserve">Producent  …………………. </w:t>
      </w:r>
    </w:p>
    <w:p w:rsidR="001F6D6E" w:rsidRPr="00496AA6" w:rsidRDefault="001F6D6E" w:rsidP="001F6D6E">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496AA6" w:rsidRPr="00496AA6" w:rsidTr="003512BE">
        <w:tc>
          <w:tcPr>
            <w:tcW w:w="715" w:type="dxa"/>
            <w:hideMark/>
          </w:tcPr>
          <w:p w:rsidR="001F6D6E" w:rsidRPr="00496AA6" w:rsidRDefault="001F6D6E" w:rsidP="003512BE">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hideMark/>
          </w:tcPr>
          <w:p w:rsidR="001F6D6E" w:rsidRPr="00496AA6" w:rsidRDefault="001F6D6E" w:rsidP="003512BE">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hideMark/>
          </w:tcPr>
          <w:p w:rsidR="001F6D6E" w:rsidRPr="00496AA6" w:rsidRDefault="001F6D6E" w:rsidP="003512BE">
            <w:pPr>
              <w:ind w:left="317" w:hanging="317"/>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50" w:type="dxa"/>
          </w:tcPr>
          <w:p w:rsidR="001F6D6E" w:rsidRPr="00496AA6" w:rsidRDefault="001F6D6E" w:rsidP="003512BE">
            <w:pPr>
              <w:jc w:val="center"/>
              <w:rPr>
                <w:rFonts w:asciiTheme="minorHAnsi" w:hAnsiTheme="minorHAnsi" w:cs="Calibri"/>
                <w:color w:val="000000" w:themeColor="text1"/>
              </w:rPr>
            </w:pPr>
            <w:r w:rsidRPr="00496AA6">
              <w:rPr>
                <w:rFonts w:asciiTheme="minorHAnsi" w:hAnsiTheme="minorHAnsi" w:cs="Calibri"/>
                <w:b/>
                <w:color w:val="000000" w:themeColor="text1"/>
              </w:rPr>
              <w:t>Potwierdzenie spełnienia</w:t>
            </w:r>
            <w:r w:rsidRPr="00496AA6">
              <w:rPr>
                <w:rFonts w:asciiTheme="minorHAnsi" w:hAnsiTheme="minorHAnsi" w:cs="Calibri"/>
                <w:b/>
                <w:color w:val="000000" w:themeColor="text1"/>
              </w:rPr>
              <w:br/>
            </w:r>
          </w:p>
        </w:tc>
      </w:tr>
      <w:tr w:rsidR="00496AA6" w:rsidRPr="00496AA6" w:rsidTr="003512BE">
        <w:trPr>
          <w:trHeight w:val="658"/>
        </w:trPr>
        <w:tc>
          <w:tcPr>
            <w:tcW w:w="715" w:type="dxa"/>
            <w:hideMark/>
          </w:tcPr>
          <w:p w:rsidR="001F6D6E" w:rsidRPr="00496AA6" w:rsidRDefault="001F6D6E"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w:t>
            </w:r>
          </w:p>
        </w:tc>
        <w:tc>
          <w:tcPr>
            <w:tcW w:w="1690" w:type="dxa"/>
            <w:hideMark/>
          </w:tcPr>
          <w:p w:rsidR="001F6D6E" w:rsidRPr="00496AA6" w:rsidRDefault="001F6D6E"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Obudowa</w:t>
            </w:r>
          </w:p>
        </w:tc>
        <w:tc>
          <w:tcPr>
            <w:tcW w:w="8930" w:type="dxa"/>
            <w:hideMark/>
          </w:tcPr>
          <w:p w:rsidR="001F6D6E" w:rsidRPr="00496AA6" w:rsidRDefault="001F6D6E" w:rsidP="0007114C">
            <w:pPr>
              <w:pStyle w:val="Akapitzlist"/>
              <w:numPr>
                <w:ilvl w:val="0"/>
                <w:numId w:val="39"/>
              </w:numPr>
              <w:snapToGri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Typ </w:t>
            </w:r>
            <w:proofErr w:type="spellStart"/>
            <w:r w:rsidRPr="00496AA6">
              <w:rPr>
                <w:rFonts w:asciiTheme="minorHAnsi" w:hAnsiTheme="minorHAnsi" w:cs="Calibri"/>
                <w:color w:val="000000" w:themeColor="text1"/>
                <w:sz w:val="20"/>
                <w:szCs w:val="20"/>
              </w:rPr>
              <w:t>Rack</w:t>
            </w:r>
            <w:proofErr w:type="spellEnd"/>
            <w:r w:rsidRPr="00496AA6">
              <w:rPr>
                <w:rFonts w:asciiTheme="minorHAnsi" w:hAnsiTheme="minorHAnsi" w:cs="Calibri"/>
                <w:color w:val="000000" w:themeColor="text1"/>
                <w:sz w:val="20"/>
                <w:szCs w:val="20"/>
              </w:rPr>
              <w:t xml:space="preserve">, wysokość </w:t>
            </w:r>
            <w:proofErr w:type="spellStart"/>
            <w:r w:rsidRPr="00496AA6">
              <w:rPr>
                <w:rFonts w:asciiTheme="minorHAnsi" w:hAnsiTheme="minorHAnsi" w:cs="Calibri"/>
                <w:color w:val="000000" w:themeColor="text1"/>
                <w:sz w:val="20"/>
                <w:szCs w:val="20"/>
              </w:rPr>
              <w:t>max</w:t>
            </w:r>
            <w:proofErr w:type="spellEnd"/>
            <w:r w:rsidRPr="00496AA6">
              <w:rPr>
                <w:rFonts w:asciiTheme="minorHAnsi" w:hAnsiTheme="minorHAnsi" w:cs="Calibri"/>
                <w:color w:val="000000" w:themeColor="text1"/>
                <w:sz w:val="20"/>
                <w:szCs w:val="20"/>
              </w:rPr>
              <w:t xml:space="preserve">. </w:t>
            </w:r>
            <w:r w:rsidR="006D2034" w:rsidRPr="00496AA6">
              <w:rPr>
                <w:rFonts w:asciiTheme="minorHAnsi" w:hAnsiTheme="minorHAnsi" w:cs="Calibri"/>
                <w:color w:val="000000" w:themeColor="text1"/>
                <w:sz w:val="20"/>
                <w:szCs w:val="20"/>
              </w:rPr>
              <w:t>2</w:t>
            </w:r>
            <w:r w:rsidRPr="00496AA6">
              <w:rPr>
                <w:rFonts w:asciiTheme="minorHAnsi" w:hAnsiTheme="minorHAnsi" w:cs="Calibri"/>
                <w:color w:val="000000" w:themeColor="text1"/>
                <w:sz w:val="20"/>
                <w:szCs w:val="20"/>
              </w:rPr>
              <w:t>U.</w:t>
            </w:r>
          </w:p>
          <w:p w:rsidR="001F6D6E" w:rsidRPr="00496AA6" w:rsidRDefault="001F6D6E" w:rsidP="0007114C">
            <w:pPr>
              <w:pStyle w:val="Akapitzlist"/>
              <w:numPr>
                <w:ilvl w:val="0"/>
                <w:numId w:val="39"/>
              </w:numPr>
              <w:ind w:left="317" w:hanging="317"/>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Komplet komponentów do instalacji w standardowej szafie </w:t>
            </w:r>
            <w:proofErr w:type="spellStart"/>
            <w:r w:rsidRPr="00496AA6">
              <w:rPr>
                <w:rFonts w:asciiTheme="minorHAnsi" w:hAnsiTheme="minorHAnsi" w:cs="Calibri"/>
                <w:color w:val="000000" w:themeColor="text1"/>
                <w:sz w:val="20"/>
                <w:szCs w:val="20"/>
              </w:rPr>
              <w:t>rack</w:t>
            </w:r>
            <w:proofErr w:type="spellEnd"/>
            <w:r w:rsidRPr="00496AA6">
              <w:rPr>
                <w:rFonts w:asciiTheme="minorHAnsi" w:hAnsiTheme="minorHAnsi" w:cs="Calibri"/>
                <w:color w:val="000000" w:themeColor="text1"/>
                <w:sz w:val="20"/>
                <w:szCs w:val="20"/>
              </w:rPr>
              <w:t xml:space="preserve"> 19”wraz z ramieniem do mocowania kabli.</w:t>
            </w:r>
          </w:p>
        </w:tc>
        <w:tc>
          <w:tcPr>
            <w:tcW w:w="4150" w:type="dxa"/>
          </w:tcPr>
          <w:p w:rsidR="001F6D6E" w:rsidRPr="00496AA6" w:rsidRDefault="001F6D6E"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1F6D6E" w:rsidRPr="00496AA6" w:rsidRDefault="001F6D6E"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3512BE">
        <w:trPr>
          <w:trHeight w:val="771"/>
        </w:trPr>
        <w:tc>
          <w:tcPr>
            <w:tcW w:w="715" w:type="dxa"/>
            <w:hideMark/>
          </w:tcPr>
          <w:p w:rsidR="001F6D6E" w:rsidRPr="00496AA6" w:rsidRDefault="001F6D6E"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2</w:t>
            </w:r>
          </w:p>
        </w:tc>
        <w:tc>
          <w:tcPr>
            <w:tcW w:w="1690" w:type="dxa"/>
            <w:hideMark/>
          </w:tcPr>
          <w:p w:rsidR="001F6D6E" w:rsidRPr="00496AA6" w:rsidRDefault="001F6D6E"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Płyta główna</w:t>
            </w:r>
          </w:p>
        </w:tc>
        <w:tc>
          <w:tcPr>
            <w:tcW w:w="8930" w:type="dxa"/>
            <w:hideMark/>
          </w:tcPr>
          <w:p w:rsidR="001F6D6E" w:rsidRPr="00496AA6" w:rsidRDefault="001F6D6E" w:rsidP="0007114C">
            <w:pPr>
              <w:pStyle w:val="Akapitzlist"/>
              <w:numPr>
                <w:ilvl w:val="0"/>
                <w:numId w:val="40"/>
              </w:numPr>
              <w:snapToGri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Dwuprocesorowa, wyprodukowana i zaprojektowana przez producenta serwera z możliwością instalacji procesorów do 28 rdzeniowych i mocy 205W.</w:t>
            </w:r>
          </w:p>
        </w:tc>
        <w:tc>
          <w:tcPr>
            <w:tcW w:w="4150" w:type="dxa"/>
          </w:tcPr>
          <w:p w:rsidR="001F6D6E" w:rsidRPr="00496AA6" w:rsidRDefault="001F6D6E"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1F6D6E" w:rsidRPr="00496AA6" w:rsidRDefault="001F6D6E" w:rsidP="003512BE">
            <w:pPr>
              <w:pStyle w:val="Akapitzlist"/>
              <w:snapToGrid w:val="0"/>
              <w:ind w:left="43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3512BE">
        <w:trPr>
          <w:trHeight w:val="956"/>
        </w:trPr>
        <w:tc>
          <w:tcPr>
            <w:tcW w:w="715" w:type="dxa"/>
          </w:tcPr>
          <w:p w:rsidR="001F6D6E" w:rsidRPr="00496AA6" w:rsidRDefault="001F6D6E"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3</w:t>
            </w:r>
          </w:p>
        </w:tc>
        <w:tc>
          <w:tcPr>
            <w:tcW w:w="1690" w:type="dxa"/>
          </w:tcPr>
          <w:p w:rsidR="001F6D6E" w:rsidRPr="00496AA6" w:rsidRDefault="001F6D6E"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Sloty rozszerzeń</w:t>
            </w:r>
          </w:p>
        </w:tc>
        <w:tc>
          <w:tcPr>
            <w:tcW w:w="8930" w:type="dxa"/>
          </w:tcPr>
          <w:p w:rsidR="001F6D6E" w:rsidRPr="00496AA6" w:rsidRDefault="00D276E9" w:rsidP="0007114C">
            <w:pPr>
              <w:pStyle w:val="Akapitzlist"/>
              <w:numPr>
                <w:ilvl w:val="0"/>
                <w:numId w:val="41"/>
              </w:numPr>
              <w:snapToGri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3</w:t>
            </w:r>
            <w:r w:rsidR="001F6D6E" w:rsidRPr="00496AA6">
              <w:rPr>
                <w:rFonts w:asciiTheme="minorHAnsi" w:hAnsiTheme="minorHAnsi" w:cs="Calibri"/>
                <w:color w:val="000000" w:themeColor="text1"/>
                <w:sz w:val="20"/>
                <w:szCs w:val="20"/>
              </w:rPr>
              <w:t xml:space="preserve"> aktywne gniazda </w:t>
            </w:r>
            <w:proofErr w:type="spellStart"/>
            <w:r w:rsidR="001F6D6E" w:rsidRPr="00496AA6">
              <w:rPr>
                <w:rFonts w:asciiTheme="minorHAnsi" w:hAnsiTheme="minorHAnsi" w:cs="Calibri"/>
                <w:color w:val="000000" w:themeColor="text1"/>
                <w:sz w:val="20"/>
                <w:szCs w:val="20"/>
              </w:rPr>
              <w:t>PCIe</w:t>
            </w:r>
            <w:proofErr w:type="spellEnd"/>
            <w:r w:rsidR="001F6D6E" w:rsidRPr="00496AA6">
              <w:rPr>
                <w:rFonts w:asciiTheme="minorHAnsi" w:hAnsiTheme="minorHAnsi" w:cs="Calibri"/>
                <w:color w:val="000000" w:themeColor="text1"/>
                <w:sz w:val="20"/>
                <w:szCs w:val="20"/>
              </w:rPr>
              <w:t xml:space="preserve"> Gen3 pod urządzenia I/O, w tym min. 1 slot x16.</w:t>
            </w:r>
          </w:p>
          <w:p w:rsidR="001F6D6E" w:rsidRPr="00496AA6" w:rsidRDefault="001F6D6E" w:rsidP="0007114C">
            <w:pPr>
              <w:pStyle w:val="Akapitzlist"/>
              <w:numPr>
                <w:ilvl w:val="0"/>
                <w:numId w:val="41"/>
              </w:numPr>
              <w:snapToGrid w:val="0"/>
              <w:ind w:left="317" w:hanging="317"/>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Możliwość rozbudowy o dodatkow</w:t>
            </w:r>
            <w:r w:rsidR="00D276E9" w:rsidRPr="00496AA6">
              <w:rPr>
                <w:rFonts w:asciiTheme="minorHAnsi" w:hAnsiTheme="minorHAnsi" w:cs="Calibri"/>
                <w:color w:val="000000" w:themeColor="text1"/>
                <w:sz w:val="20"/>
                <w:szCs w:val="20"/>
              </w:rPr>
              <w:t>e</w:t>
            </w:r>
            <w:r w:rsidRPr="00496AA6">
              <w:rPr>
                <w:rFonts w:asciiTheme="minorHAnsi" w:hAnsiTheme="minorHAnsi" w:cs="Calibri"/>
                <w:color w:val="000000" w:themeColor="text1"/>
                <w:sz w:val="20"/>
                <w:szCs w:val="20"/>
              </w:rPr>
              <w:t xml:space="preserve"> </w:t>
            </w:r>
            <w:r w:rsidR="001B3858" w:rsidRPr="00496AA6">
              <w:rPr>
                <w:rFonts w:asciiTheme="minorHAnsi" w:hAnsiTheme="minorHAnsi" w:cs="Calibri"/>
                <w:color w:val="000000" w:themeColor="text1"/>
                <w:sz w:val="20"/>
                <w:szCs w:val="20"/>
              </w:rPr>
              <w:t>3</w:t>
            </w:r>
            <w:r w:rsidRPr="00496AA6">
              <w:rPr>
                <w:rFonts w:asciiTheme="minorHAnsi" w:hAnsiTheme="minorHAnsi" w:cs="Calibri"/>
                <w:color w:val="000000" w:themeColor="text1"/>
                <w:sz w:val="20"/>
                <w:szCs w:val="20"/>
              </w:rPr>
              <w:t xml:space="preserve"> slot</w:t>
            </w:r>
            <w:r w:rsidR="001B3858" w:rsidRPr="00496AA6">
              <w:rPr>
                <w:rFonts w:asciiTheme="minorHAnsi" w:hAnsiTheme="minorHAnsi" w:cs="Calibri"/>
                <w:color w:val="000000" w:themeColor="text1"/>
                <w:sz w:val="20"/>
                <w:szCs w:val="20"/>
              </w:rPr>
              <w:t>y</w:t>
            </w:r>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PCIe</w:t>
            </w:r>
            <w:proofErr w:type="spellEnd"/>
            <w:r w:rsidRPr="00496AA6">
              <w:rPr>
                <w:rFonts w:asciiTheme="minorHAnsi" w:hAnsiTheme="minorHAnsi" w:cs="Calibri"/>
                <w:color w:val="000000" w:themeColor="text1"/>
                <w:sz w:val="20"/>
                <w:szCs w:val="20"/>
              </w:rPr>
              <w:t xml:space="preserve"> Gen3 </w:t>
            </w:r>
            <w:r w:rsidR="00D276E9" w:rsidRPr="00496AA6">
              <w:rPr>
                <w:rFonts w:asciiTheme="minorHAnsi" w:hAnsiTheme="minorHAnsi" w:cs="Calibri"/>
                <w:color w:val="000000" w:themeColor="text1"/>
                <w:sz w:val="20"/>
                <w:szCs w:val="20"/>
              </w:rPr>
              <w:t>w tym min. 1 slot x16</w:t>
            </w:r>
            <w:r w:rsidRPr="00496AA6">
              <w:rPr>
                <w:rFonts w:asciiTheme="minorHAnsi" w:hAnsiTheme="minorHAnsi" w:cs="Calibri"/>
                <w:color w:val="000000" w:themeColor="text1"/>
                <w:sz w:val="20"/>
                <w:szCs w:val="20"/>
              </w:rPr>
              <w:t>.</w:t>
            </w:r>
          </w:p>
          <w:p w:rsidR="001F6D6E" w:rsidRPr="00496AA6" w:rsidRDefault="00D276E9" w:rsidP="0007114C">
            <w:pPr>
              <w:pStyle w:val="Akapitzlist"/>
              <w:numPr>
                <w:ilvl w:val="0"/>
                <w:numId w:val="41"/>
              </w:numPr>
              <w:snapToGrid w:val="0"/>
              <w:ind w:left="317" w:hanging="317"/>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2</w:t>
            </w:r>
            <w:r w:rsidR="001F6D6E" w:rsidRPr="00496AA6">
              <w:rPr>
                <w:rFonts w:asciiTheme="minorHAnsi" w:hAnsiTheme="minorHAnsi" w:cs="Calibri"/>
                <w:color w:val="000000" w:themeColor="text1"/>
                <w:sz w:val="20"/>
                <w:szCs w:val="20"/>
              </w:rPr>
              <w:t xml:space="preserve"> aktywne gniazdo </w:t>
            </w:r>
            <w:proofErr w:type="spellStart"/>
            <w:r w:rsidR="001F6D6E" w:rsidRPr="00496AA6">
              <w:rPr>
                <w:rFonts w:asciiTheme="minorHAnsi" w:hAnsiTheme="minorHAnsi" w:cs="Calibri"/>
                <w:color w:val="000000" w:themeColor="text1"/>
                <w:sz w:val="20"/>
                <w:szCs w:val="20"/>
              </w:rPr>
              <w:t>PCIe</w:t>
            </w:r>
            <w:proofErr w:type="spellEnd"/>
            <w:r w:rsidR="001F6D6E" w:rsidRPr="00496AA6">
              <w:rPr>
                <w:rFonts w:asciiTheme="minorHAnsi" w:hAnsiTheme="minorHAnsi" w:cs="Calibri"/>
                <w:color w:val="000000" w:themeColor="text1"/>
                <w:sz w:val="20"/>
                <w:szCs w:val="20"/>
              </w:rPr>
              <w:t xml:space="preserve"> po obsadzeniu wymaganymi kartami pozostaje wolne pod dalszą rozbudowę.</w:t>
            </w:r>
          </w:p>
        </w:tc>
        <w:tc>
          <w:tcPr>
            <w:tcW w:w="4150" w:type="dxa"/>
          </w:tcPr>
          <w:p w:rsidR="001F6D6E" w:rsidRPr="00496AA6" w:rsidRDefault="001F6D6E"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1F6D6E" w:rsidRPr="00496AA6" w:rsidRDefault="001F6D6E" w:rsidP="003512BE">
            <w:pPr>
              <w:pStyle w:val="Akapitzlist"/>
              <w:snapToGrid w:val="0"/>
              <w:ind w:left="43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3512BE">
        <w:tc>
          <w:tcPr>
            <w:tcW w:w="715" w:type="dxa"/>
            <w:hideMark/>
          </w:tcPr>
          <w:p w:rsidR="001F6D6E" w:rsidRPr="00496AA6" w:rsidRDefault="001F6D6E"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4</w:t>
            </w:r>
          </w:p>
        </w:tc>
        <w:tc>
          <w:tcPr>
            <w:tcW w:w="1690" w:type="dxa"/>
            <w:hideMark/>
          </w:tcPr>
          <w:p w:rsidR="001F6D6E" w:rsidRPr="00496AA6" w:rsidRDefault="001F6D6E"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Procesory</w:t>
            </w:r>
          </w:p>
        </w:tc>
        <w:tc>
          <w:tcPr>
            <w:tcW w:w="8930" w:type="dxa"/>
            <w:hideMark/>
          </w:tcPr>
          <w:p w:rsidR="001F6D6E" w:rsidRPr="00496AA6" w:rsidRDefault="001F6D6E" w:rsidP="0007114C">
            <w:pPr>
              <w:pStyle w:val="Akapitzlist"/>
              <w:numPr>
                <w:ilvl w:val="0"/>
                <w:numId w:val="42"/>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Zainstalowany 1 procesor min. 10-rdzeniowy z częstotliwością bazową 2.4GHz w architekturze x86, np. Intel </w:t>
            </w:r>
            <w:proofErr w:type="spellStart"/>
            <w:r w:rsidRPr="00496AA6">
              <w:rPr>
                <w:rFonts w:asciiTheme="minorHAnsi" w:hAnsiTheme="minorHAnsi" w:cs="Calibri"/>
                <w:color w:val="000000" w:themeColor="text1"/>
                <w:sz w:val="20"/>
                <w:szCs w:val="20"/>
              </w:rPr>
              <w:t>Xeon-Silver</w:t>
            </w:r>
            <w:proofErr w:type="spellEnd"/>
            <w:r w:rsidRPr="00496AA6">
              <w:rPr>
                <w:rFonts w:asciiTheme="minorHAnsi" w:hAnsiTheme="minorHAnsi" w:cs="Calibri"/>
                <w:color w:val="000000" w:themeColor="text1"/>
                <w:sz w:val="20"/>
                <w:szCs w:val="20"/>
              </w:rPr>
              <w:t xml:space="preserve"> 4210R.</w:t>
            </w:r>
          </w:p>
        </w:tc>
        <w:tc>
          <w:tcPr>
            <w:tcW w:w="4150" w:type="dxa"/>
          </w:tcPr>
          <w:p w:rsidR="001F6D6E" w:rsidRPr="00496AA6" w:rsidRDefault="001F6D6E"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1F6D6E" w:rsidRPr="00496AA6" w:rsidRDefault="001F6D6E" w:rsidP="003512BE">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3512BE">
        <w:trPr>
          <w:trHeight w:val="412"/>
        </w:trPr>
        <w:tc>
          <w:tcPr>
            <w:tcW w:w="715" w:type="dxa"/>
            <w:hideMark/>
          </w:tcPr>
          <w:p w:rsidR="001F6D6E" w:rsidRPr="00496AA6" w:rsidRDefault="001F6D6E"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5</w:t>
            </w:r>
          </w:p>
        </w:tc>
        <w:tc>
          <w:tcPr>
            <w:tcW w:w="1690" w:type="dxa"/>
            <w:hideMark/>
          </w:tcPr>
          <w:p w:rsidR="001F6D6E" w:rsidRPr="00496AA6" w:rsidRDefault="001F6D6E"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Pamięć RAM</w:t>
            </w:r>
          </w:p>
        </w:tc>
        <w:tc>
          <w:tcPr>
            <w:tcW w:w="8930" w:type="dxa"/>
            <w:hideMark/>
          </w:tcPr>
          <w:p w:rsidR="001F6D6E" w:rsidRPr="00496AA6" w:rsidRDefault="001F6D6E" w:rsidP="0007114C">
            <w:pPr>
              <w:pStyle w:val="Akapitzlist"/>
              <w:numPr>
                <w:ilvl w:val="0"/>
                <w:numId w:val="43"/>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Zainstalowane min. </w:t>
            </w:r>
            <w:r w:rsidR="00051D5D" w:rsidRPr="00496AA6">
              <w:rPr>
                <w:rFonts w:asciiTheme="minorHAnsi" w:hAnsiTheme="minorHAnsi" w:cs="Calibri"/>
                <w:color w:val="000000" w:themeColor="text1"/>
                <w:sz w:val="20"/>
                <w:szCs w:val="20"/>
              </w:rPr>
              <w:t>96</w:t>
            </w:r>
            <w:r w:rsidRPr="00496AA6">
              <w:rPr>
                <w:rFonts w:asciiTheme="minorHAnsi" w:hAnsiTheme="minorHAnsi" w:cs="Calibri"/>
                <w:color w:val="000000" w:themeColor="text1"/>
                <w:sz w:val="20"/>
                <w:szCs w:val="20"/>
              </w:rPr>
              <w:t xml:space="preserve"> GB pamięci RAM typu DDR4 </w:t>
            </w:r>
            <w:proofErr w:type="spellStart"/>
            <w:r w:rsidRPr="00496AA6">
              <w:rPr>
                <w:rFonts w:asciiTheme="minorHAnsi" w:hAnsiTheme="minorHAnsi" w:cs="Calibri"/>
                <w:color w:val="000000" w:themeColor="text1"/>
                <w:sz w:val="20"/>
                <w:szCs w:val="20"/>
              </w:rPr>
              <w:t>Registered</w:t>
            </w:r>
            <w:proofErr w:type="spellEnd"/>
            <w:r w:rsidRPr="00496AA6">
              <w:rPr>
                <w:rFonts w:asciiTheme="minorHAnsi" w:hAnsiTheme="minorHAnsi" w:cs="Calibri"/>
                <w:color w:val="000000" w:themeColor="text1"/>
                <w:sz w:val="20"/>
                <w:szCs w:val="20"/>
              </w:rPr>
              <w:t xml:space="preserve">, 2933 </w:t>
            </w:r>
            <w:proofErr w:type="spellStart"/>
            <w:r w:rsidRPr="00496AA6">
              <w:rPr>
                <w:rFonts w:asciiTheme="minorHAnsi" w:hAnsiTheme="minorHAnsi" w:cs="Calibri"/>
                <w:color w:val="000000" w:themeColor="text1"/>
                <w:sz w:val="20"/>
                <w:szCs w:val="20"/>
              </w:rPr>
              <w:t>MHz</w:t>
            </w:r>
            <w:proofErr w:type="spellEnd"/>
            <w:r w:rsidRPr="00496AA6">
              <w:rPr>
                <w:rFonts w:asciiTheme="minorHAnsi" w:hAnsiTheme="minorHAnsi" w:cs="Calibri"/>
                <w:color w:val="000000" w:themeColor="text1"/>
                <w:sz w:val="20"/>
                <w:szCs w:val="20"/>
              </w:rPr>
              <w:t xml:space="preserve"> w kościach o pojemności co najmniej 32GB.</w:t>
            </w:r>
          </w:p>
          <w:p w:rsidR="001F6D6E" w:rsidRPr="00496AA6" w:rsidRDefault="001F6D6E" w:rsidP="0007114C">
            <w:pPr>
              <w:pStyle w:val="Akapitzlist"/>
              <w:numPr>
                <w:ilvl w:val="0"/>
                <w:numId w:val="43"/>
              </w:numPr>
              <w:ind w:left="317" w:hanging="317"/>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Wsparcie dla technologii zabezpieczania pamięci: </w:t>
            </w:r>
            <w:proofErr w:type="spellStart"/>
            <w:r w:rsidRPr="00496AA6">
              <w:rPr>
                <w:rFonts w:asciiTheme="minorHAnsi" w:hAnsiTheme="minorHAnsi" w:cs="Calibri"/>
                <w:color w:val="000000" w:themeColor="text1"/>
                <w:sz w:val="20"/>
                <w:szCs w:val="20"/>
              </w:rPr>
              <w:t>Advanced</w:t>
            </w:r>
            <w:proofErr w:type="spellEnd"/>
            <w:r w:rsidRPr="00496AA6">
              <w:rPr>
                <w:rFonts w:asciiTheme="minorHAnsi" w:hAnsiTheme="minorHAnsi" w:cs="Calibri"/>
                <w:color w:val="000000" w:themeColor="text1"/>
                <w:sz w:val="20"/>
                <w:szCs w:val="20"/>
              </w:rPr>
              <w:t xml:space="preserve"> ECC, </w:t>
            </w:r>
            <w:proofErr w:type="spellStart"/>
            <w:r w:rsidRPr="00496AA6">
              <w:rPr>
                <w:rFonts w:asciiTheme="minorHAnsi" w:hAnsiTheme="minorHAnsi" w:cs="Calibri"/>
                <w:color w:val="000000" w:themeColor="text1"/>
                <w:sz w:val="20"/>
                <w:szCs w:val="20"/>
              </w:rPr>
              <w:t>Rank</w:t>
            </w:r>
            <w:proofErr w:type="spellEnd"/>
            <w:r w:rsidRPr="00496AA6">
              <w:rPr>
                <w:rFonts w:asciiTheme="minorHAnsi" w:hAnsiTheme="minorHAnsi" w:cs="Calibri"/>
                <w:color w:val="000000" w:themeColor="text1"/>
                <w:sz w:val="20"/>
                <w:szCs w:val="20"/>
              </w:rPr>
              <w:t xml:space="preserve"> sparing (</w:t>
            </w:r>
            <w:proofErr w:type="spellStart"/>
            <w:r w:rsidRPr="00496AA6">
              <w:rPr>
                <w:rFonts w:asciiTheme="minorHAnsi" w:hAnsiTheme="minorHAnsi" w:cs="Calibri"/>
                <w:color w:val="000000" w:themeColor="text1"/>
                <w:sz w:val="20"/>
                <w:szCs w:val="20"/>
              </w:rPr>
              <w:t>online</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spare</w:t>
            </w:r>
            <w:proofErr w:type="spellEnd"/>
            <w:r w:rsidRPr="00496AA6">
              <w:rPr>
                <w:rFonts w:asciiTheme="minorHAnsi" w:hAnsiTheme="minorHAnsi" w:cs="Calibri"/>
                <w:color w:val="000000" w:themeColor="text1"/>
                <w:sz w:val="20"/>
                <w:szCs w:val="20"/>
              </w:rPr>
              <w:t>).</w:t>
            </w:r>
          </w:p>
          <w:p w:rsidR="001F6D6E" w:rsidRPr="00496AA6" w:rsidRDefault="001F6D6E" w:rsidP="0007114C">
            <w:pPr>
              <w:pStyle w:val="Akapitzlist"/>
              <w:numPr>
                <w:ilvl w:val="0"/>
                <w:numId w:val="43"/>
              </w:numPr>
              <w:ind w:left="317" w:hanging="317"/>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Serwer z obsługą pamięci typu DCPMM.</w:t>
            </w:r>
          </w:p>
          <w:p w:rsidR="001F6D6E" w:rsidRPr="00496AA6" w:rsidRDefault="001F6D6E" w:rsidP="0007114C">
            <w:pPr>
              <w:pStyle w:val="Akapitzlist"/>
              <w:numPr>
                <w:ilvl w:val="0"/>
                <w:numId w:val="43"/>
              </w:numPr>
              <w:ind w:left="317" w:hanging="317"/>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Minimum 24 gniazda pamięci RAM na płycie głównej.</w:t>
            </w:r>
          </w:p>
        </w:tc>
        <w:tc>
          <w:tcPr>
            <w:tcW w:w="4150" w:type="dxa"/>
          </w:tcPr>
          <w:p w:rsidR="001F6D6E" w:rsidRPr="00496AA6" w:rsidRDefault="001F6D6E"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1F6D6E" w:rsidRPr="00496AA6" w:rsidRDefault="001F6D6E" w:rsidP="003512BE">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3512BE">
        <w:trPr>
          <w:trHeight w:val="476"/>
        </w:trPr>
        <w:tc>
          <w:tcPr>
            <w:tcW w:w="715" w:type="dxa"/>
            <w:hideMark/>
          </w:tcPr>
          <w:p w:rsidR="001F6D6E" w:rsidRPr="00496AA6" w:rsidRDefault="001F6D6E"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6</w:t>
            </w:r>
          </w:p>
        </w:tc>
        <w:tc>
          <w:tcPr>
            <w:tcW w:w="1690" w:type="dxa"/>
            <w:hideMark/>
          </w:tcPr>
          <w:p w:rsidR="001F6D6E" w:rsidRPr="00496AA6" w:rsidRDefault="001F6D6E"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Kontrolery dyskowe, I/O</w:t>
            </w:r>
          </w:p>
        </w:tc>
        <w:tc>
          <w:tcPr>
            <w:tcW w:w="8930" w:type="dxa"/>
          </w:tcPr>
          <w:p w:rsidR="001F6D6E" w:rsidRPr="00496AA6" w:rsidRDefault="001F6D6E" w:rsidP="0007114C">
            <w:pPr>
              <w:pStyle w:val="Akapitzlist"/>
              <w:numPr>
                <w:ilvl w:val="0"/>
                <w:numId w:val="44"/>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Zainstalowany w dedykowanym slocie kontroler sprzętowy</w:t>
            </w:r>
            <w:r w:rsidR="00051D5D" w:rsidRPr="00496AA6">
              <w:rPr>
                <w:rFonts w:asciiTheme="minorHAnsi" w:hAnsiTheme="minorHAnsi" w:cs="Calibri"/>
                <w:color w:val="000000" w:themeColor="text1"/>
                <w:sz w:val="20"/>
                <w:szCs w:val="20"/>
              </w:rPr>
              <w:t xml:space="preserve"> z </w:t>
            </w:r>
            <w:r w:rsidR="00D276E9" w:rsidRPr="00496AA6">
              <w:rPr>
                <w:rFonts w:asciiTheme="minorHAnsi" w:hAnsiTheme="minorHAnsi" w:cs="Calibri"/>
                <w:color w:val="000000" w:themeColor="text1"/>
                <w:sz w:val="20"/>
                <w:szCs w:val="20"/>
              </w:rPr>
              <w:t>4</w:t>
            </w:r>
            <w:r w:rsidR="00C46BAD" w:rsidRPr="00496AA6">
              <w:rPr>
                <w:rFonts w:asciiTheme="minorHAnsi" w:hAnsiTheme="minorHAnsi" w:cs="Calibri"/>
                <w:color w:val="000000" w:themeColor="text1"/>
                <w:sz w:val="20"/>
                <w:szCs w:val="20"/>
              </w:rPr>
              <w:t xml:space="preserve">GB </w:t>
            </w:r>
            <w:proofErr w:type="spellStart"/>
            <w:r w:rsidR="00C46BAD" w:rsidRPr="00496AA6">
              <w:rPr>
                <w:rFonts w:asciiTheme="minorHAnsi" w:hAnsiTheme="minorHAnsi" w:cs="Calibri"/>
                <w:color w:val="000000" w:themeColor="text1"/>
                <w:sz w:val="20"/>
                <w:szCs w:val="20"/>
              </w:rPr>
              <w:t>cache</w:t>
            </w:r>
            <w:proofErr w:type="spellEnd"/>
            <w:r w:rsidRPr="00496AA6">
              <w:rPr>
                <w:rFonts w:asciiTheme="minorHAnsi" w:hAnsiTheme="minorHAnsi" w:cs="Calibri"/>
                <w:color w:val="000000" w:themeColor="text1"/>
                <w:sz w:val="20"/>
                <w:szCs w:val="20"/>
              </w:rPr>
              <w:t xml:space="preserve">, zapewniający obsługę </w:t>
            </w:r>
            <w:r w:rsidR="00D276E9" w:rsidRPr="00496AA6">
              <w:rPr>
                <w:rFonts w:asciiTheme="minorHAnsi" w:hAnsiTheme="minorHAnsi" w:cs="Calibri"/>
                <w:color w:val="000000" w:themeColor="text1"/>
                <w:sz w:val="20"/>
                <w:szCs w:val="20"/>
              </w:rPr>
              <w:t>16</w:t>
            </w:r>
            <w:r w:rsidRPr="00496AA6">
              <w:rPr>
                <w:rFonts w:asciiTheme="minorHAnsi" w:hAnsiTheme="minorHAnsi" w:cs="Calibri"/>
                <w:color w:val="000000" w:themeColor="text1"/>
                <w:sz w:val="20"/>
                <w:szCs w:val="20"/>
              </w:rPr>
              <w:t xml:space="preserve"> napędów dyskowych SAS/SATA oraz obsługujący poziomy: RAID </w:t>
            </w:r>
            <w:r w:rsidR="00810AA9" w:rsidRPr="00496AA6">
              <w:rPr>
                <w:rFonts w:asciiTheme="minorHAnsi" w:hAnsiTheme="minorHAnsi" w:cs="Calibri"/>
                <w:color w:val="000000" w:themeColor="text1"/>
                <w:sz w:val="20"/>
                <w:szCs w:val="20"/>
              </w:rPr>
              <w:t>0, 1, 5, 6, 10, 50, 60</w:t>
            </w:r>
          </w:p>
          <w:p w:rsidR="001F6D6E" w:rsidRPr="00496AA6" w:rsidRDefault="001F6D6E" w:rsidP="0007114C">
            <w:pPr>
              <w:pStyle w:val="Akapitzlist"/>
              <w:numPr>
                <w:ilvl w:val="0"/>
                <w:numId w:val="44"/>
              </w:numPr>
              <w:ind w:left="317" w:hanging="317"/>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Zainstalowany dodatkowy kontroler SAS HBA 12Gb kompatybilny z</w:t>
            </w:r>
            <w:r w:rsidR="00C46BAD" w:rsidRPr="00496AA6">
              <w:rPr>
                <w:rFonts w:asciiTheme="minorHAnsi" w:hAnsiTheme="minorHAnsi" w:cs="Calibri"/>
                <w:color w:val="000000" w:themeColor="text1"/>
                <w:sz w:val="20"/>
                <w:szCs w:val="20"/>
              </w:rPr>
              <w:t xml:space="preserve"> </w:t>
            </w:r>
            <w:r w:rsidR="00DD12FA" w:rsidRPr="00496AA6">
              <w:rPr>
                <w:rFonts w:asciiTheme="minorHAnsi" w:hAnsiTheme="minorHAnsi" w:cs="Calibri"/>
                <w:color w:val="000000" w:themeColor="text1"/>
                <w:sz w:val="20"/>
                <w:szCs w:val="20"/>
              </w:rPr>
              <w:t xml:space="preserve">biblioteką </w:t>
            </w:r>
            <w:r w:rsidR="006D2034" w:rsidRPr="00496AA6">
              <w:rPr>
                <w:rFonts w:asciiTheme="minorHAnsi" w:hAnsiTheme="minorHAnsi" w:cs="Calibri"/>
                <w:color w:val="000000" w:themeColor="text1"/>
                <w:sz w:val="20"/>
                <w:szCs w:val="20"/>
              </w:rPr>
              <w:t>taśmową</w:t>
            </w:r>
            <w:r w:rsidR="002E4ABD" w:rsidRPr="00496AA6">
              <w:rPr>
                <w:rFonts w:asciiTheme="minorHAnsi" w:hAnsiTheme="minorHAnsi" w:cs="Calibri"/>
                <w:color w:val="000000" w:themeColor="text1"/>
                <w:sz w:val="20"/>
                <w:szCs w:val="20"/>
              </w:rPr>
              <w:t>.</w:t>
            </w:r>
          </w:p>
        </w:tc>
        <w:tc>
          <w:tcPr>
            <w:tcW w:w="4150" w:type="dxa"/>
          </w:tcPr>
          <w:p w:rsidR="001F6D6E" w:rsidRPr="00496AA6" w:rsidRDefault="001F6D6E"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1F6D6E" w:rsidRPr="00496AA6" w:rsidRDefault="001F6D6E" w:rsidP="003512BE">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r>
            <w:r w:rsidRPr="00496AA6">
              <w:rPr>
                <w:rFonts w:asciiTheme="minorHAnsi" w:hAnsiTheme="minorHAnsi" w:cs="Calibri"/>
                <w:color w:val="000000" w:themeColor="text1"/>
                <w:sz w:val="20"/>
                <w:szCs w:val="20"/>
              </w:rPr>
              <w:lastRenderedPageBreak/>
              <w:t>……………………………………………………………….</w:t>
            </w:r>
          </w:p>
        </w:tc>
      </w:tr>
      <w:tr w:rsidR="00496AA6" w:rsidRPr="00496AA6" w:rsidTr="003512BE">
        <w:trPr>
          <w:trHeight w:val="740"/>
        </w:trPr>
        <w:tc>
          <w:tcPr>
            <w:tcW w:w="715" w:type="dxa"/>
            <w:hideMark/>
          </w:tcPr>
          <w:p w:rsidR="001F6D6E" w:rsidRPr="00496AA6" w:rsidRDefault="001F6D6E"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7</w:t>
            </w:r>
          </w:p>
        </w:tc>
        <w:tc>
          <w:tcPr>
            <w:tcW w:w="1690" w:type="dxa"/>
            <w:hideMark/>
          </w:tcPr>
          <w:p w:rsidR="001F6D6E" w:rsidRPr="00496AA6" w:rsidRDefault="001F6D6E"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Dyski twarde</w:t>
            </w:r>
          </w:p>
        </w:tc>
        <w:tc>
          <w:tcPr>
            <w:tcW w:w="8930" w:type="dxa"/>
            <w:hideMark/>
          </w:tcPr>
          <w:p w:rsidR="001F6D6E" w:rsidRPr="00496AA6" w:rsidRDefault="001F6D6E" w:rsidP="00207677">
            <w:pPr>
              <w:pStyle w:val="Akapitzlist"/>
              <w:numPr>
                <w:ilvl w:val="0"/>
                <w:numId w:val="45"/>
              </w:numPr>
              <w:ind w:left="253" w:hanging="253"/>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Zatoki dyskowe gotowe do zainstalowania </w:t>
            </w:r>
            <w:r w:rsidR="006D2034" w:rsidRPr="00496AA6">
              <w:rPr>
                <w:rFonts w:asciiTheme="minorHAnsi" w:hAnsiTheme="minorHAnsi" w:cs="Calibri"/>
                <w:color w:val="000000" w:themeColor="text1"/>
                <w:sz w:val="20"/>
                <w:szCs w:val="20"/>
              </w:rPr>
              <w:t>12</w:t>
            </w:r>
            <w:r w:rsidRPr="00496AA6">
              <w:rPr>
                <w:rFonts w:asciiTheme="minorHAnsi" w:hAnsiTheme="minorHAnsi" w:cs="Calibri"/>
                <w:color w:val="000000" w:themeColor="text1"/>
                <w:sz w:val="20"/>
                <w:szCs w:val="20"/>
              </w:rPr>
              <w:t xml:space="preserve"> dysków </w:t>
            </w:r>
            <w:r w:rsidR="006D2034" w:rsidRPr="00496AA6">
              <w:rPr>
                <w:rFonts w:asciiTheme="minorHAnsi" w:hAnsiTheme="minorHAnsi" w:cs="Calibri"/>
                <w:color w:val="000000" w:themeColor="text1"/>
                <w:sz w:val="20"/>
                <w:szCs w:val="20"/>
              </w:rPr>
              <w:t>L</w:t>
            </w:r>
            <w:r w:rsidRPr="00496AA6">
              <w:rPr>
                <w:rFonts w:asciiTheme="minorHAnsi" w:hAnsiTheme="minorHAnsi" w:cs="Calibri"/>
                <w:color w:val="000000" w:themeColor="text1"/>
                <w:sz w:val="20"/>
                <w:szCs w:val="20"/>
              </w:rPr>
              <w:t xml:space="preserve">FF typu Hot </w:t>
            </w:r>
            <w:proofErr w:type="spellStart"/>
            <w:r w:rsidRPr="00496AA6">
              <w:rPr>
                <w:rFonts w:asciiTheme="minorHAnsi" w:hAnsiTheme="minorHAnsi" w:cs="Calibri"/>
                <w:color w:val="000000" w:themeColor="text1"/>
                <w:sz w:val="20"/>
                <w:szCs w:val="20"/>
              </w:rPr>
              <w:t>Swap</w:t>
            </w:r>
            <w:proofErr w:type="spellEnd"/>
            <w:r w:rsidRPr="00496AA6">
              <w:rPr>
                <w:rFonts w:asciiTheme="minorHAnsi" w:hAnsiTheme="minorHAnsi" w:cs="Calibri"/>
                <w:color w:val="000000" w:themeColor="text1"/>
                <w:sz w:val="20"/>
                <w:szCs w:val="20"/>
              </w:rPr>
              <w:t xml:space="preserve">, SAS/SATA/SSD </w:t>
            </w:r>
            <w:r w:rsidR="006D2034" w:rsidRPr="00496AA6">
              <w:rPr>
                <w:rFonts w:asciiTheme="minorHAnsi" w:hAnsiTheme="minorHAnsi" w:cs="Calibri"/>
                <w:color w:val="000000" w:themeColor="text1"/>
                <w:sz w:val="20"/>
                <w:szCs w:val="20"/>
              </w:rPr>
              <w:t>3</w:t>
            </w:r>
            <w:r w:rsidR="00294AC8" w:rsidRPr="00496AA6">
              <w:rPr>
                <w:rFonts w:asciiTheme="minorHAnsi" w:hAnsiTheme="minorHAnsi" w:cs="Calibri"/>
                <w:color w:val="000000" w:themeColor="text1"/>
                <w:sz w:val="20"/>
                <w:szCs w:val="20"/>
              </w:rPr>
              <w:t>.</w:t>
            </w:r>
            <w:r w:rsidRPr="00496AA6">
              <w:rPr>
                <w:rFonts w:asciiTheme="minorHAnsi" w:hAnsiTheme="minorHAnsi" w:cs="Calibri"/>
                <w:color w:val="000000" w:themeColor="text1"/>
                <w:sz w:val="20"/>
                <w:szCs w:val="20"/>
              </w:rPr>
              <w:t>5”</w:t>
            </w:r>
          </w:p>
          <w:p w:rsidR="00ED2646" w:rsidRPr="00496AA6" w:rsidRDefault="001F6D6E" w:rsidP="0007114C">
            <w:pPr>
              <w:pStyle w:val="Akapitzlist"/>
              <w:numPr>
                <w:ilvl w:val="0"/>
                <w:numId w:val="45"/>
              </w:numPr>
              <w:ind w:left="253" w:hanging="253"/>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Zainstalowane min. </w:t>
            </w:r>
            <w:r w:rsidR="00C50330" w:rsidRPr="00496AA6">
              <w:rPr>
                <w:rFonts w:asciiTheme="minorHAnsi" w:hAnsiTheme="minorHAnsi" w:cs="Calibri"/>
                <w:color w:val="000000" w:themeColor="text1"/>
                <w:sz w:val="20"/>
                <w:szCs w:val="20"/>
              </w:rPr>
              <w:t>6</w:t>
            </w:r>
            <w:r w:rsidRPr="00496AA6">
              <w:rPr>
                <w:rFonts w:asciiTheme="minorHAnsi" w:hAnsiTheme="minorHAnsi" w:cs="Calibri"/>
                <w:color w:val="000000" w:themeColor="text1"/>
                <w:sz w:val="20"/>
                <w:szCs w:val="20"/>
              </w:rPr>
              <w:t xml:space="preserve"> dysków SSD o pojemności co najmniej </w:t>
            </w:r>
            <w:r w:rsidR="00730954" w:rsidRPr="00496AA6">
              <w:rPr>
                <w:rFonts w:asciiTheme="minorHAnsi" w:hAnsiTheme="minorHAnsi" w:cs="Calibri"/>
                <w:color w:val="000000" w:themeColor="text1"/>
                <w:sz w:val="20"/>
                <w:szCs w:val="20"/>
              </w:rPr>
              <w:t>960</w:t>
            </w:r>
            <w:r w:rsidRPr="00496AA6">
              <w:rPr>
                <w:rFonts w:asciiTheme="minorHAnsi" w:hAnsiTheme="minorHAnsi" w:cs="Calibri"/>
                <w:color w:val="000000" w:themeColor="text1"/>
                <w:sz w:val="20"/>
                <w:szCs w:val="20"/>
              </w:rPr>
              <w:t xml:space="preserve"> GB każdy.</w:t>
            </w:r>
          </w:p>
          <w:p w:rsidR="00C50330" w:rsidRPr="00496AA6" w:rsidRDefault="00C50330" w:rsidP="0007114C">
            <w:pPr>
              <w:pStyle w:val="Akapitzlist"/>
              <w:numPr>
                <w:ilvl w:val="0"/>
                <w:numId w:val="45"/>
              </w:numPr>
              <w:ind w:left="253" w:hanging="253"/>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Zainstalowane min. </w:t>
            </w:r>
            <w:r w:rsidR="00730954" w:rsidRPr="00496AA6">
              <w:rPr>
                <w:rFonts w:asciiTheme="minorHAnsi" w:hAnsiTheme="minorHAnsi" w:cs="Calibri"/>
                <w:color w:val="000000" w:themeColor="text1"/>
                <w:sz w:val="20"/>
                <w:szCs w:val="20"/>
              </w:rPr>
              <w:t>3</w:t>
            </w:r>
            <w:r w:rsidRPr="00496AA6">
              <w:rPr>
                <w:rFonts w:asciiTheme="minorHAnsi" w:hAnsiTheme="minorHAnsi" w:cs="Calibri"/>
                <w:color w:val="000000" w:themeColor="text1"/>
                <w:sz w:val="20"/>
                <w:szCs w:val="20"/>
              </w:rPr>
              <w:t xml:space="preserve"> dysków </w:t>
            </w:r>
            <w:r w:rsidR="00730954" w:rsidRPr="00496AA6">
              <w:rPr>
                <w:rFonts w:asciiTheme="minorHAnsi" w:hAnsiTheme="minorHAnsi" w:cs="Calibri"/>
                <w:color w:val="000000" w:themeColor="text1"/>
                <w:sz w:val="20"/>
                <w:szCs w:val="20"/>
              </w:rPr>
              <w:t>HDD</w:t>
            </w:r>
            <w:r w:rsidRPr="00496AA6">
              <w:rPr>
                <w:rFonts w:asciiTheme="minorHAnsi" w:hAnsiTheme="minorHAnsi" w:cs="Calibri"/>
                <w:color w:val="000000" w:themeColor="text1"/>
                <w:sz w:val="20"/>
                <w:szCs w:val="20"/>
              </w:rPr>
              <w:t xml:space="preserve"> o pojemności co najmniej </w:t>
            </w:r>
            <w:r w:rsidR="00730954" w:rsidRPr="00496AA6">
              <w:rPr>
                <w:rFonts w:asciiTheme="minorHAnsi" w:hAnsiTheme="minorHAnsi" w:cs="Calibri"/>
                <w:color w:val="000000" w:themeColor="text1"/>
                <w:sz w:val="20"/>
                <w:szCs w:val="20"/>
              </w:rPr>
              <w:t xml:space="preserve">12TB </w:t>
            </w:r>
            <w:proofErr w:type="spellStart"/>
            <w:r w:rsidR="00887DFC" w:rsidRPr="00496AA6">
              <w:rPr>
                <w:rFonts w:asciiTheme="minorHAnsi" w:hAnsiTheme="minorHAnsi" w:cs="Calibri"/>
                <w:color w:val="000000" w:themeColor="text1"/>
                <w:sz w:val="20"/>
                <w:szCs w:val="20"/>
              </w:rPr>
              <w:t>NL-SAS</w:t>
            </w:r>
            <w:proofErr w:type="spellEnd"/>
            <w:r w:rsidR="00887DFC" w:rsidRPr="00496AA6">
              <w:rPr>
                <w:rFonts w:asciiTheme="minorHAnsi" w:hAnsiTheme="minorHAnsi" w:cs="Calibri"/>
                <w:color w:val="000000" w:themeColor="text1"/>
                <w:sz w:val="20"/>
                <w:szCs w:val="20"/>
              </w:rPr>
              <w:t xml:space="preserve"> </w:t>
            </w:r>
            <w:r w:rsidR="00730954" w:rsidRPr="00496AA6">
              <w:rPr>
                <w:rFonts w:asciiTheme="minorHAnsi" w:hAnsiTheme="minorHAnsi" w:cs="Calibri"/>
                <w:color w:val="000000" w:themeColor="text1"/>
                <w:sz w:val="20"/>
                <w:szCs w:val="20"/>
              </w:rPr>
              <w:t>7.2k</w:t>
            </w:r>
            <w:r w:rsidRPr="00496AA6">
              <w:rPr>
                <w:rFonts w:asciiTheme="minorHAnsi" w:hAnsiTheme="minorHAnsi" w:cs="Calibri"/>
                <w:color w:val="000000" w:themeColor="text1"/>
                <w:sz w:val="20"/>
                <w:szCs w:val="20"/>
              </w:rPr>
              <w:t xml:space="preserve"> każdy.</w:t>
            </w:r>
          </w:p>
          <w:p w:rsidR="001F6D6E" w:rsidRPr="00496AA6" w:rsidRDefault="001F6D6E" w:rsidP="0007114C">
            <w:pPr>
              <w:pStyle w:val="Akapitzlist"/>
              <w:numPr>
                <w:ilvl w:val="0"/>
                <w:numId w:val="45"/>
              </w:numPr>
              <w:ind w:left="253" w:hanging="253"/>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Serwer umożliwiający instalację pamięci </w:t>
            </w:r>
            <w:proofErr w:type="spellStart"/>
            <w:r w:rsidRPr="00496AA6">
              <w:rPr>
                <w:rFonts w:asciiTheme="minorHAnsi" w:hAnsiTheme="minorHAnsi" w:cs="Calibri"/>
                <w:color w:val="000000" w:themeColor="text1"/>
                <w:sz w:val="20"/>
                <w:szCs w:val="20"/>
              </w:rPr>
              <w:t>flash</w:t>
            </w:r>
            <w:proofErr w:type="spellEnd"/>
            <w:r w:rsidRPr="00496AA6">
              <w:rPr>
                <w:rFonts w:asciiTheme="minorHAnsi" w:hAnsiTheme="minorHAnsi" w:cs="Calibri"/>
                <w:color w:val="000000" w:themeColor="text1"/>
                <w:sz w:val="20"/>
                <w:szCs w:val="20"/>
              </w:rPr>
              <w:t xml:space="preserve"> w postaci kart </w:t>
            </w:r>
            <w:proofErr w:type="spellStart"/>
            <w:r w:rsidRPr="00496AA6">
              <w:rPr>
                <w:rFonts w:asciiTheme="minorHAnsi" w:hAnsiTheme="minorHAnsi" w:cs="Calibri"/>
                <w:color w:val="000000" w:themeColor="text1"/>
                <w:sz w:val="20"/>
                <w:szCs w:val="20"/>
              </w:rPr>
              <w:t>microSD</w:t>
            </w:r>
            <w:proofErr w:type="spellEnd"/>
            <w:r w:rsidRPr="00496AA6">
              <w:rPr>
                <w:rFonts w:asciiTheme="minorHAnsi" w:hAnsiTheme="minorHAnsi" w:cs="Calibri"/>
                <w:color w:val="000000" w:themeColor="text1"/>
                <w:sz w:val="20"/>
                <w:szCs w:val="20"/>
              </w:rPr>
              <w:t xml:space="preserve"> lub SD zapewniających minimalną pojemność 32GB i redundancję danych RAID1.</w:t>
            </w:r>
          </w:p>
        </w:tc>
        <w:tc>
          <w:tcPr>
            <w:tcW w:w="4150" w:type="dxa"/>
          </w:tcPr>
          <w:p w:rsidR="001F6D6E" w:rsidRPr="00496AA6" w:rsidRDefault="001F6D6E"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1F6D6E" w:rsidRPr="00496AA6" w:rsidRDefault="001F6D6E" w:rsidP="003512BE">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3512BE">
        <w:trPr>
          <w:trHeight w:val="735"/>
        </w:trPr>
        <w:tc>
          <w:tcPr>
            <w:tcW w:w="715" w:type="dxa"/>
            <w:hideMark/>
          </w:tcPr>
          <w:p w:rsidR="001F6D6E" w:rsidRPr="00496AA6" w:rsidRDefault="001F6D6E"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8</w:t>
            </w:r>
          </w:p>
        </w:tc>
        <w:tc>
          <w:tcPr>
            <w:tcW w:w="1690" w:type="dxa"/>
            <w:hideMark/>
          </w:tcPr>
          <w:p w:rsidR="001F6D6E" w:rsidRPr="00496AA6" w:rsidRDefault="001F6D6E"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 xml:space="preserve">Kontrolery LAN, </w:t>
            </w:r>
            <w:proofErr w:type="spellStart"/>
            <w:r w:rsidRPr="00496AA6">
              <w:rPr>
                <w:rFonts w:asciiTheme="minorHAnsi" w:hAnsiTheme="minorHAnsi" w:cs="Calibri"/>
                <w:b/>
                <w:color w:val="000000" w:themeColor="text1"/>
                <w:sz w:val="20"/>
                <w:szCs w:val="20"/>
              </w:rPr>
              <w:t>iSCSI</w:t>
            </w:r>
            <w:proofErr w:type="spellEnd"/>
          </w:p>
        </w:tc>
        <w:tc>
          <w:tcPr>
            <w:tcW w:w="8930" w:type="dxa"/>
          </w:tcPr>
          <w:p w:rsidR="0050787A" w:rsidRPr="00496AA6" w:rsidRDefault="0050787A" w:rsidP="0007114C">
            <w:pPr>
              <w:pStyle w:val="Akapitzlist"/>
              <w:numPr>
                <w:ilvl w:val="0"/>
                <w:numId w:val="46"/>
              </w:numPr>
              <w:ind w:left="244" w:hanging="244"/>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Zainstalowana w dedykowanym slocie karta dwuportowa 10Gb SFP+</w:t>
            </w:r>
            <w:r w:rsidR="00BA1D99" w:rsidRPr="00496AA6">
              <w:rPr>
                <w:rFonts w:asciiTheme="minorHAnsi" w:hAnsiTheme="minorHAnsi" w:cs="Calibri"/>
                <w:color w:val="000000" w:themeColor="text1"/>
                <w:sz w:val="20"/>
                <w:szCs w:val="20"/>
              </w:rPr>
              <w:t xml:space="preserve"> z dwoma wkładkami </w:t>
            </w:r>
            <w:proofErr w:type="spellStart"/>
            <w:r w:rsidR="00BA1D99" w:rsidRPr="00496AA6">
              <w:rPr>
                <w:rFonts w:asciiTheme="minorHAnsi" w:hAnsiTheme="minorHAnsi" w:cs="Calibri"/>
                <w:color w:val="000000" w:themeColor="text1"/>
                <w:sz w:val="20"/>
                <w:szCs w:val="20"/>
              </w:rPr>
              <w:t>multimode</w:t>
            </w:r>
            <w:proofErr w:type="spellEnd"/>
            <w:r w:rsidR="00BA1D99" w:rsidRPr="00496AA6">
              <w:rPr>
                <w:rFonts w:asciiTheme="minorHAnsi" w:hAnsiTheme="minorHAnsi" w:cs="Calibri"/>
                <w:color w:val="000000" w:themeColor="text1"/>
                <w:sz w:val="20"/>
                <w:szCs w:val="20"/>
              </w:rPr>
              <w:t xml:space="preserve"> lub kablami DAC min. 2m.</w:t>
            </w:r>
          </w:p>
          <w:p w:rsidR="001F6D6E" w:rsidRPr="00496AA6" w:rsidRDefault="001F6D6E" w:rsidP="0007114C">
            <w:pPr>
              <w:pStyle w:val="Akapitzlist"/>
              <w:numPr>
                <w:ilvl w:val="0"/>
                <w:numId w:val="46"/>
              </w:numPr>
              <w:ind w:left="244" w:hanging="244"/>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Dedykowany 1 port 1Gb RJ45 dla karty zarządzającej.</w:t>
            </w:r>
          </w:p>
          <w:p w:rsidR="001F6D6E" w:rsidRPr="00496AA6" w:rsidRDefault="001F6D6E" w:rsidP="003512BE">
            <w:pPr>
              <w:pStyle w:val="Akapitzlist"/>
              <w:ind w:left="244"/>
              <w:contextualSpacing/>
              <w:rPr>
                <w:rFonts w:asciiTheme="minorHAnsi" w:hAnsiTheme="minorHAnsi" w:cs="Calibri"/>
                <w:color w:val="000000" w:themeColor="text1"/>
                <w:sz w:val="20"/>
                <w:szCs w:val="20"/>
              </w:rPr>
            </w:pPr>
          </w:p>
        </w:tc>
        <w:tc>
          <w:tcPr>
            <w:tcW w:w="4150" w:type="dxa"/>
          </w:tcPr>
          <w:p w:rsidR="001F6D6E" w:rsidRPr="00496AA6" w:rsidRDefault="001F6D6E"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1F6D6E" w:rsidRPr="00496AA6" w:rsidRDefault="001F6D6E" w:rsidP="003512BE">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3512BE">
        <w:trPr>
          <w:trHeight w:val="1122"/>
        </w:trPr>
        <w:tc>
          <w:tcPr>
            <w:tcW w:w="715" w:type="dxa"/>
            <w:hideMark/>
          </w:tcPr>
          <w:p w:rsidR="001F6D6E" w:rsidRPr="00496AA6" w:rsidRDefault="001F6D6E"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9</w:t>
            </w:r>
          </w:p>
        </w:tc>
        <w:tc>
          <w:tcPr>
            <w:tcW w:w="1690" w:type="dxa"/>
            <w:hideMark/>
          </w:tcPr>
          <w:p w:rsidR="001F6D6E" w:rsidRPr="00496AA6" w:rsidRDefault="001F6D6E"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Porty</w:t>
            </w:r>
          </w:p>
        </w:tc>
        <w:tc>
          <w:tcPr>
            <w:tcW w:w="8930" w:type="dxa"/>
            <w:hideMark/>
          </w:tcPr>
          <w:p w:rsidR="001F6D6E" w:rsidRPr="00496AA6" w:rsidRDefault="001F6D6E" w:rsidP="0007114C">
            <w:pPr>
              <w:pStyle w:val="Akapitzlist"/>
              <w:numPr>
                <w:ilvl w:val="0"/>
                <w:numId w:val="47"/>
              </w:numPr>
              <w:ind w:left="253" w:hanging="253"/>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Zintegrowana karta graficzna ze złączem graficznym na tylnym panelu.</w:t>
            </w:r>
          </w:p>
          <w:p w:rsidR="001F6D6E" w:rsidRPr="00496AA6" w:rsidRDefault="001F6D6E" w:rsidP="0007114C">
            <w:pPr>
              <w:pStyle w:val="Akapitzlist"/>
              <w:numPr>
                <w:ilvl w:val="0"/>
                <w:numId w:val="47"/>
              </w:numPr>
              <w:ind w:left="253" w:hanging="253"/>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Złącza USB: min. </w:t>
            </w:r>
            <w:r w:rsidR="00FE2097" w:rsidRPr="00496AA6">
              <w:rPr>
                <w:rFonts w:asciiTheme="minorHAnsi" w:hAnsiTheme="minorHAnsi" w:cs="Calibri"/>
                <w:color w:val="000000" w:themeColor="text1"/>
                <w:sz w:val="20"/>
                <w:szCs w:val="20"/>
              </w:rPr>
              <w:t>3</w:t>
            </w:r>
            <w:r w:rsidRPr="00496AA6">
              <w:rPr>
                <w:rFonts w:asciiTheme="minorHAnsi" w:hAnsiTheme="minorHAnsi" w:cs="Calibri"/>
                <w:color w:val="000000" w:themeColor="text1"/>
                <w:sz w:val="20"/>
                <w:szCs w:val="20"/>
              </w:rPr>
              <w:t xml:space="preserve"> port</w:t>
            </w:r>
            <w:r w:rsidR="00FE2097" w:rsidRPr="00496AA6">
              <w:rPr>
                <w:rFonts w:asciiTheme="minorHAnsi" w:hAnsiTheme="minorHAnsi" w:cs="Calibri"/>
                <w:color w:val="000000" w:themeColor="text1"/>
                <w:sz w:val="20"/>
                <w:szCs w:val="20"/>
              </w:rPr>
              <w:t>y</w:t>
            </w:r>
            <w:r w:rsidRPr="00496AA6">
              <w:rPr>
                <w:rFonts w:asciiTheme="minorHAnsi" w:hAnsiTheme="minorHAnsi" w:cs="Calibri"/>
                <w:color w:val="000000" w:themeColor="text1"/>
                <w:sz w:val="20"/>
                <w:szCs w:val="20"/>
              </w:rPr>
              <w:t xml:space="preserve"> USB 3.0 w tym 1szt. wewnątrz obudowy.</w:t>
            </w:r>
          </w:p>
          <w:p w:rsidR="001F6D6E" w:rsidRPr="00496AA6" w:rsidRDefault="001F6D6E" w:rsidP="0007114C">
            <w:pPr>
              <w:pStyle w:val="Akapitzlist"/>
              <w:numPr>
                <w:ilvl w:val="0"/>
                <w:numId w:val="47"/>
              </w:numPr>
              <w:ind w:left="253" w:hanging="253"/>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Ilość dostępnych złączy graficznych i USB nie może być osiągnięta poprzez stosowanie zewnętrznych przejściówek, rozgałęziaczy, itp.</w:t>
            </w:r>
          </w:p>
        </w:tc>
        <w:tc>
          <w:tcPr>
            <w:tcW w:w="4150" w:type="dxa"/>
          </w:tcPr>
          <w:p w:rsidR="001F6D6E" w:rsidRPr="00496AA6" w:rsidRDefault="001F6D6E"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1F6D6E" w:rsidRPr="00496AA6" w:rsidRDefault="001F6D6E" w:rsidP="003512BE">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3512BE">
        <w:tc>
          <w:tcPr>
            <w:tcW w:w="715" w:type="dxa"/>
            <w:hideMark/>
          </w:tcPr>
          <w:p w:rsidR="001F6D6E" w:rsidRPr="00496AA6" w:rsidRDefault="001F6D6E"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10</w:t>
            </w:r>
          </w:p>
        </w:tc>
        <w:tc>
          <w:tcPr>
            <w:tcW w:w="1690" w:type="dxa"/>
            <w:hideMark/>
          </w:tcPr>
          <w:p w:rsidR="001F6D6E" w:rsidRPr="00496AA6" w:rsidRDefault="001F6D6E"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Zasilanie, chłodzenie</w:t>
            </w:r>
          </w:p>
        </w:tc>
        <w:tc>
          <w:tcPr>
            <w:tcW w:w="8930" w:type="dxa"/>
            <w:hideMark/>
          </w:tcPr>
          <w:p w:rsidR="001F6D6E" w:rsidRPr="00496AA6" w:rsidRDefault="001F6D6E" w:rsidP="0007114C">
            <w:pPr>
              <w:pStyle w:val="Akapitzlist"/>
              <w:numPr>
                <w:ilvl w:val="0"/>
                <w:numId w:val="4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Redundantne zasilacze typu </w:t>
            </w:r>
            <w:proofErr w:type="spellStart"/>
            <w:r w:rsidRPr="00496AA6">
              <w:rPr>
                <w:rFonts w:asciiTheme="minorHAnsi" w:hAnsiTheme="minorHAnsi" w:cs="Calibri"/>
                <w:color w:val="000000" w:themeColor="text1"/>
                <w:sz w:val="20"/>
                <w:szCs w:val="20"/>
              </w:rPr>
              <w:t>hotplug</w:t>
            </w:r>
            <w:proofErr w:type="spellEnd"/>
            <w:r w:rsidRPr="00496AA6">
              <w:rPr>
                <w:rFonts w:asciiTheme="minorHAnsi" w:hAnsiTheme="minorHAnsi" w:cs="Calibri"/>
                <w:color w:val="000000" w:themeColor="text1"/>
                <w:sz w:val="20"/>
                <w:szCs w:val="20"/>
              </w:rPr>
              <w:t xml:space="preserve"> o sprawności 94% (tzw. klasa </w:t>
            </w:r>
            <w:proofErr w:type="spellStart"/>
            <w:r w:rsidRPr="00496AA6">
              <w:rPr>
                <w:rFonts w:asciiTheme="minorHAnsi" w:hAnsiTheme="minorHAnsi" w:cs="Calibri"/>
                <w:color w:val="000000" w:themeColor="text1"/>
                <w:sz w:val="20"/>
                <w:szCs w:val="20"/>
              </w:rPr>
              <w:t>Platinum</w:t>
            </w:r>
            <w:proofErr w:type="spellEnd"/>
            <w:r w:rsidRPr="00496AA6">
              <w:rPr>
                <w:rFonts w:asciiTheme="minorHAnsi" w:hAnsiTheme="minorHAnsi" w:cs="Calibri"/>
                <w:color w:val="000000" w:themeColor="text1"/>
                <w:sz w:val="20"/>
                <w:szCs w:val="20"/>
              </w:rPr>
              <w:t xml:space="preserve">) i mocy </w:t>
            </w:r>
            <w:proofErr w:type="spellStart"/>
            <w:r w:rsidRPr="00496AA6">
              <w:rPr>
                <w:rFonts w:asciiTheme="minorHAnsi" w:hAnsiTheme="minorHAnsi" w:cs="Calibri"/>
                <w:color w:val="000000" w:themeColor="text1"/>
                <w:sz w:val="20"/>
                <w:szCs w:val="20"/>
              </w:rPr>
              <w:t>max</w:t>
            </w:r>
            <w:proofErr w:type="spellEnd"/>
            <w:r w:rsidRPr="00496AA6">
              <w:rPr>
                <w:rFonts w:asciiTheme="minorHAnsi" w:hAnsiTheme="minorHAnsi" w:cs="Calibri"/>
                <w:color w:val="000000" w:themeColor="text1"/>
                <w:sz w:val="20"/>
                <w:szCs w:val="20"/>
              </w:rPr>
              <w:t>. 500W każdy.</w:t>
            </w:r>
          </w:p>
          <w:p w:rsidR="001F6D6E" w:rsidRPr="00496AA6" w:rsidRDefault="001F6D6E" w:rsidP="0007114C">
            <w:pPr>
              <w:pStyle w:val="Akapitzlist"/>
              <w:numPr>
                <w:ilvl w:val="0"/>
                <w:numId w:val="48"/>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Wentylatory typu </w:t>
            </w:r>
            <w:proofErr w:type="spellStart"/>
            <w:r w:rsidRPr="00496AA6">
              <w:rPr>
                <w:rFonts w:asciiTheme="minorHAnsi" w:hAnsiTheme="minorHAnsi" w:cs="Calibri"/>
                <w:color w:val="000000" w:themeColor="text1"/>
                <w:sz w:val="20"/>
                <w:szCs w:val="20"/>
              </w:rPr>
              <w:t>hotplug</w:t>
            </w:r>
            <w:proofErr w:type="spellEnd"/>
            <w:r w:rsidRPr="00496AA6">
              <w:rPr>
                <w:rFonts w:asciiTheme="minorHAnsi" w:hAnsiTheme="minorHAnsi" w:cs="Calibri"/>
                <w:color w:val="000000" w:themeColor="text1"/>
                <w:sz w:val="20"/>
                <w:szCs w:val="20"/>
              </w:rPr>
              <w:t>.</w:t>
            </w:r>
          </w:p>
        </w:tc>
        <w:tc>
          <w:tcPr>
            <w:tcW w:w="4150" w:type="dxa"/>
          </w:tcPr>
          <w:p w:rsidR="001F6D6E" w:rsidRPr="00496AA6" w:rsidRDefault="001F6D6E"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1F6D6E" w:rsidRPr="00496AA6" w:rsidRDefault="001F6D6E" w:rsidP="003512BE">
            <w:pPr>
              <w:pStyle w:val="Akapitzlist"/>
              <w:ind w:left="248"/>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3512BE">
        <w:trPr>
          <w:trHeight w:val="839"/>
        </w:trPr>
        <w:tc>
          <w:tcPr>
            <w:tcW w:w="715" w:type="dxa"/>
            <w:hideMark/>
          </w:tcPr>
          <w:p w:rsidR="001F6D6E" w:rsidRPr="00496AA6" w:rsidRDefault="001F6D6E"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11</w:t>
            </w:r>
          </w:p>
        </w:tc>
        <w:tc>
          <w:tcPr>
            <w:tcW w:w="1690" w:type="dxa"/>
            <w:hideMark/>
          </w:tcPr>
          <w:p w:rsidR="001F6D6E" w:rsidRPr="00496AA6" w:rsidRDefault="001F6D6E"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Zarządzanie</w:t>
            </w:r>
          </w:p>
        </w:tc>
        <w:tc>
          <w:tcPr>
            <w:tcW w:w="8930" w:type="dxa"/>
          </w:tcPr>
          <w:p w:rsidR="001F6D6E" w:rsidRPr="00496AA6" w:rsidRDefault="00C94FFC" w:rsidP="0007114C">
            <w:pPr>
              <w:pStyle w:val="Akapitzlist"/>
              <w:numPr>
                <w:ilvl w:val="0"/>
                <w:numId w:val="49"/>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w:t>
            </w:r>
            <w:r w:rsidR="001F6D6E" w:rsidRPr="00496AA6">
              <w:rPr>
                <w:rFonts w:asciiTheme="minorHAnsi" w:hAnsiTheme="minorHAnsi" w:cs="Calibri"/>
                <w:color w:val="000000" w:themeColor="text1"/>
                <w:sz w:val="20"/>
                <w:szCs w:val="20"/>
              </w:rPr>
              <w:t xml:space="preserve">iody LED </w:t>
            </w:r>
            <w:r w:rsidRPr="00496AA6">
              <w:rPr>
                <w:rFonts w:asciiTheme="minorHAnsi" w:hAnsiTheme="minorHAnsi" w:cs="Calibri"/>
                <w:color w:val="000000" w:themeColor="text1"/>
                <w:sz w:val="20"/>
                <w:szCs w:val="20"/>
              </w:rPr>
              <w:t xml:space="preserve">na froncie </w:t>
            </w:r>
            <w:r w:rsidR="001F6D6E" w:rsidRPr="00496AA6">
              <w:rPr>
                <w:rFonts w:asciiTheme="minorHAnsi" w:hAnsiTheme="minorHAnsi" w:cs="Calibri"/>
                <w:color w:val="000000" w:themeColor="text1"/>
                <w:sz w:val="20"/>
                <w:szCs w:val="20"/>
              </w:rPr>
              <w:t>informując</w:t>
            </w:r>
            <w:r w:rsidRPr="00496AA6">
              <w:rPr>
                <w:rFonts w:asciiTheme="minorHAnsi" w:hAnsiTheme="minorHAnsi" w:cs="Calibri"/>
                <w:color w:val="000000" w:themeColor="text1"/>
                <w:sz w:val="20"/>
                <w:szCs w:val="20"/>
              </w:rPr>
              <w:t>e</w:t>
            </w:r>
            <w:r w:rsidR="001F6D6E" w:rsidRPr="00496AA6">
              <w:rPr>
                <w:rFonts w:asciiTheme="minorHAnsi" w:hAnsiTheme="minorHAnsi" w:cs="Calibri"/>
                <w:color w:val="000000" w:themeColor="text1"/>
                <w:sz w:val="20"/>
                <w:szCs w:val="20"/>
              </w:rPr>
              <w:t xml:space="preserve"> o stanie serwera.</w:t>
            </w:r>
          </w:p>
          <w:p w:rsidR="001F6D6E" w:rsidRPr="00496AA6" w:rsidRDefault="001F6D6E" w:rsidP="0007114C">
            <w:pPr>
              <w:pStyle w:val="Akapitzlist"/>
              <w:numPr>
                <w:ilvl w:val="0"/>
                <w:numId w:val="49"/>
              </w:numPr>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Niezależny od systemu operacyjnego moduł zarządzający, zintegrowany z płytą główną serwera i posiadający minimalną funkcjonalność:</w:t>
            </w:r>
          </w:p>
          <w:p w:rsidR="001F6D6E" w:rsidRPr="00496AA6" w:rsidRDefault="001F6D6E" w:rsidP="003512BE">
            <w:pPr>
              <w:pStyle w:val="Akapitzlist"/>
              <w:ind w:left="36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wparcie pracy bez agentów zarządzania instalowanych w systemie operacyjnym z generowaniem alertów SNMP,</w:t>
            </w:r>
          </w:p>
          <w:p w:rsidR="001F6D6E" w:rsidRPr="00496AA6" w:rsidRDefault="001F6D6E" w:rsidP="003512BE">
            <w:pPr>
              <w:pStyle w:val="Akapitzlist"/>
              <w:ind w:left="36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dostęp do karty zarządzającej z poziomu przeglądarki webowej (GUI) oraz z poziomu linii komend  poprzez dedykowany port RJ45 z tyłu serwera</w:t>
            </w:r>
          </w:p>
          <w:p w:rsidR="001F6D6E" w:rsidRPr="00496AA6" w:rsidRDefault="001F6D6E" w:rsidP="003512BE">
            <w:pPr>
              <w:pStyle w:val="Akapitzlist"/>
              <w:ind w:left="36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wbudowane narzędzia diagnostyczne,</w:t>
            </w:r>
          </w:p>
          <w:p w:rsidR="001F6D6E" w:rsidRPr="00496AA6" w:rsidRDefault="001F6D6E" w:rsidP="003512BE">
            <w:pPr>
              <w:pStyle w:val="Akapitzlist"/>
              <w:ind w:left="36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zdalna konfiguracji serwera (BIOS) i instalacji systemu operacyjnego,</w:t>
            </w:r>
          </w:p>
          <w:p w:rsidR="001F6D6E" w:rsidRPr="00496AA6" w:rsidRDefault="001F6D6E" w:rsidP="003512BE">
            <w:pPr>
              <w:pStyle w:val="Akapitzlist"/>
              <w:ind w:left="36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wirtualna zdalna konsola, tekstowa i graficzna niezależna od systemu operacyjnego, z dostępem do myszy i klawiatury oraz możliwością podłączenia wirtualnych napędów FDD, CD/DVD, jeżeli dla wyżej wymienionej funkcjonalności wymagana jest dodatkowa licencja to należy ją dodać z min. rocznym wsparciem</w:t>
            </w:r>
          </w:p>
        </w:tc>
        <w:tc>
          <w:tcPr>
            <w:tcW w:w="4150" w:type="dxa"/>
          </w:tcPr>
          <w:p w:rsidR="001F6D6E" w:rsidRPr="00496AA6" w:rsidRDefault="001F6D6E"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1F6D6E" w:rsidRPr="00496AA6" w:rsidRDefault="001F6D6E" w:rsidP="003512BE">
            <w:pPr>
              <w:pStyle w:val="Default"/>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3512BE">
        <w:trPr>
          <w:trHeight w:val="419"/>
        </w:trPr>
        <w:tc>
          <w:tcPr>
            <w:tcW w:w="715" w:type="dxa"/>
          </w:tcPr>
          <w:p w:rsidR="001F6D6E" w:rsidRPr="00496AA6" w:rsidRDefault="001F6D6E"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12</w:t>
            </w:r>
          </w:p>
        </w:tc>
        <w:tc>
          <w:tcPr>
            <w:tcW w:w="1690" w:type="dxa"/>
          </w:tcPr>
          <w:p w:rsidR="001F6D6E" w:rsidRPr="00496AA6" w:rsidRDefault="001F6D6E"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Kable połączeniowe</w:t>
            </w:r>
          </w:p>
        </w:tc>
        <w:tc>
          <w:tcPr>
            <w:tcW w:w="8930" w:type="dxa"/>
          </w:tcPr>
          <w:p w:rsidR="001F6D6E" w:rsidRPr="00496AA6" w:rsidRDefault="001F6D6E" w:rsidP="0007114C">
            <w:pPr>
              <w:pStyle w:val="Akapitzlist"/>
              <w:numPr>
                <w:ilvl w:val="0"/>
                <w:numId w:val="5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2 kable zasilające z wyczką C13-C14.</w:t>
            </w:r>
          </w:p>
          <w:p w:rsidR="001F6D6E" w:rsidRPr="00DF0012" w:rsidRDefault="001E3040" w:rsidP="0007114C">
            <w:pPr>
              <w:pStyle w:val="Akapitzlist"/>
              <w:numPr>
                <w:ilvl w:val="0"/>
                <w:numId w:val="50"/>
              </w:numPr>
              <w:autoSpaceDE w:val="0"/>
              <w:autoSpaceDN w:val="0"/>
              <w:adjustRightInd w:val="0"/>
              <w:contextualSpacing/>
              <w:rPr>
                <w:rFonts w:asciiTheme="minorHAnsi" w:hAnsiTheme="minorHAnsi" w:cs="Calibri"/>
                <w:color w:val="000000" w:themeColor="text1"/>
                <w:sz w:val="20"/>
                <w:szCs w:val="20"/>
                <w:lang w:val="en-US"/>
              </w:rPr>
            </w:pPr>
            <w:r w:rsidRPr="00DF0012">
              <w:rPr>
                <w:rFonts w:asciiTheme="minorHAnsi" w:hAnsiTheme="minorHAnsi" w:cs="Calibri"/>
                <w:color w:val="000000" w:themeColor="text1"/>
                <w:sz w:val="20"/>
                <w:szCs w:val="20"/>
                <w:lang w:val="en-US"/>
              </w:rPr>
              <w:t>1</w:t>
            </w:r>
            <w:r w:rsidR="001F6D6E" w:rsidRPr="00DF0012">
              <w:rPr>
                <w:rFonts w:asciiTheme="minorHAnsi" w:hAnsiTheme="minorHAnsi" w:cs="Calibri"/>
                <w:color w:val="000000" w:themeColor="text1"/>
                <w:sz w:val="20"/>
                <w:szCs w:val="20"/>
                <w:lang w:val="en-US"/>
              </w:rPr>
              <w:t xml:space="preserve"> </w:t>
            </w:r>
            <w:proofErr w:type="spellStart"/>
            <w:r w:rsidR="001F6D6E" w:rsidRPr="00DF0012">
              <w:rPr>
                <w:rFonts w:asciiTheme="minorHAnsi" w:hAnsiTheme="minorHAnsi" w:cs="Calibri"/>
                <w:color w:val="000000" w:themeColor="text1"/>
                <w:sz w:val="20"/>
                <w:szCs w:val="20"/>
                <w:lang w:val="en-US"/>
              </w:rPr>
              <w:t>kab</w:t>
            </w:r>
            <w:r w:rsidRPr="00DF0012">
              <w:rPr>
                <w:rFonts w:asciiTheme="minorHAnsi" w:hAnsiTheme="minorHAnsi" w:cs="Calibri"/>
                <w:color w:val="000000" w:themeColor="text1"/>
                <w:sz w:val="20"/>
                <w:szCs w:val="20"/>
                <w:lang w:val="en-US"/>
              </w:rPr>
              <w:t>e</w:t>
            </w:r>
            <w:r w:rsidR="001F6D6E" w:rsidRPr="00DF0012">
              <w:rPr>
                <w:rFonts w:asciiTheme="minorHAnsi" w:hAnsiTheme="minorHAnsi" w:cs="Calibri"/>
                <w:color w:val="000000" w:themeColor="text1"/>
                <w:sz w:val="20"/>
                <w:szCs w:val="20"/>
                <w:lang w:val="en-US"/>
              </w:rPr>
              <w:t>l</w:t>
            </w:r>
            <w:proofErr w:type="spellEnd"/>
            <w:r w:rsidR="001F6D6E" w:rsidRPr="00DF0012">
              <w:rPr>
                <w:rFonts w:asciiTheme="minorHAnsi" w:hAnsiTheme="minorHAnsi" w:cs="Calibri"/>
                <w:color w:val="000000" w:themeColor="text1"/>
                <w:sz w:val="20"/>
                <w:szCs w:val="20"/>
                <w:lang w:val="en-US"/>
              </w:rPr>
              <w:t xml:space="preserve"> LAN Cat5 min. 2m.</w:t>
            </w:r>
          </w:p>
        </w:tc>
        <w:tc>
          <w:tcPr>
            <w:tcW w:w="4150" w:type="dxa"/>
          </w:tcPr>
          <w:p w:rsidR="001F6D6E" w:rsidRPr="00496AA6" w:rsidRDefault="001F6D6E"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1F6D6E" w:rsidRPr="00496AA6" w:rsidRDefault="001F6D6E" w:rsidP="003512BE">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3512BE">
        <w:trPr>
          <w:trHeight w:val="419"/>
        </w:trPr>
        <w:tc>
          <w:tcPr>
            <w:tcW w:w="715" w:type="dxa"/>
          </w:tcPr>
          <w:p w:rsidR="001F6D6E" w:rsidRPr="00496AA6" w:rsidRDefault="001F6D6E"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13</w:t>
            </w:r>
          </w:p>
        </w:tc>
        <w:tc>
          <w:tcPr>
            <w:tcW w:w="1690" w:type="dxa"/>
          </w:tcPr>
          <w:p w:rsidR="001F6D6E" w:rsidRPr="00496AA6" w:rsidRDefault="001F6D6E"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Zainstalowany system operacyjny</w:t>
            </w:r>
          </w:p>
        </w:tc>
        <w:tc>
          <w:tcPr>
            <w:tcW w:w="8930" w:type="dxa"/>
          </w:tcPr>
          <w:p w:rsidR="001F6D6E" w:rsidRPr="00496AA6" w:rsidRDefault="001F6D6E" w:rsidP="003512BE">
            <w:pPr>
              <w:contextualSpacing/>
              <w:rPr>
                <w:rFonts w:ascii="Calibri" w:hAnsi="Calibri" w:cs="Calibri"/>
                <w:color w:val="000000" w:themeColor="text1"/>
                <w:sz w:val="20"/>
                <w:szCs w:val="20"/>
              </w:rPr>
            </w:pPr>
            <w:r w:rsidRPr="00496AA6">
              <w:rPr>
                <w:rFonts w:ascii="Calibri" w:hAnsi="Calibri" w:cs="Calibri"/>
                <w:color w:val="000000" w:themeColor="text1"/>
                <w:sz w:val="20"/>
                <w:szCs w:val="20"/>
              </w:rPr>
              <w:t xml:space="preserve">System operacyjny w najnowszej wersji pozwalający na uruchomienie min. </w:t>
            </w:r>
            <w:r w:rsidR="00202C0E" w:rsidRPr="00496AA6">
              <w:rPr>
                <w:rFonts w:ascii="Calibri" w:hAnsi="Calibri" w:cs="Calibri"/>
                <w:color w:val="000000" w:themeColor="text1"/>
                <w:sz w:val="20"/>
                <w:szCs w:val="20"/>
              </w:rPr>
              <w:t>dwóch</w:t>
            </w:r>
            <w:r w:rsidRPr="00496AA6">
              <w:rPr>
                <w:rFonts w:ascii="Calibri" w:hAnsi="Calibri" w:cs="Calibri"/>
                <w:color w:val="000000" w:themeColor="text1"/>
                <w:sz w:val="20"/>
                <w:szCs w:val="20"/>
              </w:rPr>
              <w:t xml:space="preserve"> </w:t>
            </w:r>
            <w:proofErr w:type="spellStart"/>
            <w:r w:rsidRPr="00496AA6">
              <w:rPr>
                <w:rFonts w:ascii="Calibri" w:hAnsi="Calibri" w:cs="Calibri"/>
                <w:color w:val="000000" w:themeColor="text1"/>
                <w:sz w:val="20"/>
                <w:szCs w:val="20"/>
              </w:rPr>
              <w:t>zlicencjonowanych</w:t>
            </w:r>
            <w:proofErr w:type="spellEnd"/>
            <w:r w:rsidRPr="00496AA6">
              <w:rPr>
                <w:rFonts w:ascii="Calibri" w:hAnsi="Calibri" w:cs="Calibri"/>
                <w:color w:val="000000" w:themeColor="text1"/>
                <w:sz w:val="20"/>
                <w:szCs w:val="20"/>
              </w:rPr>
              <w:t xml:space="preserve"> wirtualnych maszyn z odpowiednią ilością </w:t>
            </w:r>
            <w:proofErr w:type="spellStart"/>
            <w:r w:rsidRPr="00496AA6">
              <w:rPr>
                <w:rFonts w:ascii="Calibri" w:hAnsi="Calibri" w:cs="Calibri"/>
                <w:color w:val="000000" w:themeColor="text1"/>
                <w:sz w:val="20"/>
                <w:szCs w:val="20"/>
              </w:rPr>
              <w:t>zlicencjonowanych</w:t>
            </w:r>
            <w:proofErr w:type="spellEnd"/>
            <w:r w:rsidRPr="00496AA6">
              <w:rPr>
                <w:rFonts w:ascii="Calibri" w:hAnsi="Calibri" w:cs="Calibri"/>
                <w:color w:val="000000" w:themeColor="text1"/>
                <w:sz w:val="20"/>
                <w:szCs w:val="20"/>
              </w:rPr>
              <w:t xml:space="preserve"> rdzeni procesora</w:t>
            </w:r>
            <w:r w:rsidR="00343A50" w:rsidRPr="00496AA6">
              <w:rPr>
                <w:rFonts w:ascii="Calibri" w:hAnsi="Calibri" w:cs="Calibri"/>
                <w:color w:val="000000" w:themeColor="text1"/>
                <w:sz w:val="20"/>
                <w:szCs w:val="20"/>
              </w:rPr>
              <w:t xml:space="preserve"> dla instytucji </w:t>
            </w:r>
            <w:r w:rsidR="004F0C67" w:rsidRPr="00496AA6">
              <w:rPr>
                <w:rFonts w:ascii="Calibri" w:hAnsi="Calibri" w:cs="Calibri"/>
                <w:color w:val="000000" w:themeColor="text1"/>
                <w:sz w:val="20"/>
                <w:szCs w:val="20"/>
              </w:rPr>
              <w:t>publicznych</w:t>
            </w:r>
            <w:r w:rsidR="00343A50" w:rsidRPr="00496AA6">
              <w:rPr>
                <w:rFonts w:ascii="Calibri" w:hAnsi="Calibri" w:cs="Calibri"/>
                <w:color w:val="000000" w:themeColor="text1"/>
                <w:sz w:val="20"/>
                <w:szCs w:val="20"/>
              </w:rPr>
              <w:t>.</w:t>
            </w:r>
          </w:p>
          <w:p w:rsidR="001F6D6E" w:rsidRPr="00496AA6" w:rsidRDefault="001F6D6E" w:rsidP="003512BE">
            <w:pPr>
              <w:contextualSpacing/>
              <w:rPr>
                <w:rFonts w:ascii="Calibri" w:hAnsi="Calibri" w:cs="Calibri"/>
                <w:color w:val="000000" w:themeColor="text1"/>
                <w:sz w:val="20"/>
                <w:szCs w:val="20"/>
              </w:rPr>
            </w:pPr>
          </w:p>
          <w:p w:rsidR="001F6D6E" w:rsidRPr="00496AA6" w:rsidRDefault="001F6D6E" w:rsidP="003512BE">
            <w:pPr>
              <w:contextualSpacing/>
              <w:rPr>
                <w:rFonts w:ascii="Calibri" w:hAnsi="Calibri" w:cs="Calibri"/>
                <w:color w:val="000000" w:themeColor="text1"/>
                <w:sz w:val="20"/>
                <w:szCs w:val="20"/>
              </w:rPr>
            </w:pPr>
            <w:r w:rsidRPr="00496AA6">
              <w:rPr>
                <w:rFonts w:ascii="Calibri" w:hAnsi="Calibri" w:cs="Calibri"/>
                <w:color w:val="000000" w:themeColor="text1"/>
                <w:sz w:val="20"/>
                <w:szCs w:val="20"/>
              </w:rPr>
              <w:t>Spełniający poniższe wymagania:</w:t>
            </w:r>
          </w:p>
          <w:p w:rsidR="001F6D6E" w:rsidRPr="00496AA6" w:rsidRDefault="001F6D6E" w:rsidP="0007114C">
            <w:pPr>
              <w:pStyle w:val="Akapitzlist"/>
              <w:numPr>
                <w:ilvl w:val="0"/>
                <w:numId w:val="51"/>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Licencja musi uprawniać do uruchamiania serwerowego systemu operacyjnego (SSO) w środowisku fizycznym lub dwóch wirtualnych środowisk serwerowego systemu operacyjnego za pomocą wbudowanych mechanizmów wirtualizacji.</w:t>
            </w:r>
          </w:p>
          <w:p w:rsidR="001F6D6E" w:rsidRPr="00496AA6" w:rsidRDefault="001F6D6E" w:rsidP="0007114C">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Możliwość migracji maszyn wirtualnych bez zatrzymywania ich pracy między fizycznymi serwerami z uruchomionym mechanizmem wirtualizacji (</w:t>
            </w:r>
            <w:proofErr w:type="spellStart"/>
            <w:r w:rsidRPr="00496AA6">
              <w:rPr>
                <w:rFonts w:ascii="Calibri" w:hAnsi="Calibri" w:cs="Calibri"/>
                <w:color w:val="000000" w:themeColor="text1"/>
                <w:sz w:val="20"/>
                <w:szCs w:val="20"/>
              </w:rPr>
              <w:t>hypervisor</w:t>
            </w:r>
            <w:proofErr w:type="spellEnd"/>
            <w:r w:rsidRPr="00496AA6">
              <w:rPr>
                <w:rFonts w:ascii="Calibri" w:hAnsi="Calibri" w:cs="Calibri"/>
                <w:color w:val="000000" w:themeColor="text1"/>
                <w:sz w:val="20"/>
                <w:szCs w:val="20"/>
              </w:rPr>
              <w:t>) przez sieć Ethernet, bez konieczności stosowania dodatkowych mechanizmów współdzielenia pamięci.</w:t>
            </w:r>
          </w:p>
          <w:p w:rsidR="001F6D6E" w:rsidRPr="00496AA6" w:rsidRDefault="001F6D6E" w:rsidP="0007114C">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Wsparcie (na umożliwiającym to sprzęcie) dodawania i wymiany pamięci RAM bez przerywania pracy.</w:t>
            </w:r>
          </w:p>
          <w:p w:rsidR="001F6D6E" w:rsidRPr="00496AA6" w:rsidRDefault="001F6D6E" w:rsidP="0007114C">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Wsparcie (na umożliwiającym to sprzęcie) dodawania i wymiany procesorów bez przerywania pracy.</w:t>
            </w:r>
          </w:p>
          <w:p w:rsidR="001F6D6E" w:rsidRPr="00496AA6" w:rsidRDefault="001F6D6E" w:rsidP="0007114C">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Automatyczna weryfikacja cyfrowych sygnatur sterowników w celu sprawdzenia, czy sterownik przeszedł testy jakości przeprowadzone przez producenta systemu operacyjnego.</w:t>
            </w:r>
          </w:p>
          <w:p w:rsidR="001F6D6E" w:rsidRPr="00496AA6" w:rsidRDefault="001F6D6E" w:rsidP="0007114C">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 xml:space="preserve">Możliwość dynamicznego obniżania poboru energii przez rdzenie procesorów niewykorzystywane w bieżącej pracy. Mechanizm ten musi uwzględniać specyfikę procesorów wyposażonych w mechanizmy </w:t>
            </w:r>
            <w:proofErr w:type="spellStart"/>
            <w:r w:rsidRPr="00496AA6">
              <w:rPr>
                <w:rFonts w:ascii="Calibri" w:hAnsi="Calibri" w:cs="Calibri"/>
                <w:color w:val="000000" w:themeColor="text1"/>
                <w:sz w:val="20"/>
                <w:szCs w:val="20"/>
              </w:rPr>
              <w:t>Hyper-Threading</w:t>
            </w:r>
            <w:proofErr w:type="spellEnd"/>
            <w:r w:rsidRPr="00496AA6">
              <w:rPr>
                <w:rFonts w:ascii="Calibri" w:hAnsi="Calibri" w:cs="Calibri"/>
                <w:color w:val="000000" w:themeColor="text1"/>
                <w:sz w:val="20"/>
                <w:szCs w:val="20"/>
              </w:rPr>
              <w:t>.</w:t>
            </w:r>
          </w:p>
          <w:p w:rsidR="001F6D6E" w:rsidRPr="00496AA6" w:rsidRDefault="001F6D6E" w:rsidP="0007114C">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Wbudowany mechanizm klasyfikowania i indeksowania plików (dokumentów) w oparciu o ich zawartość.</w:t>
            </w:r>
          </w:p>
          <w:p w:rsidR="001F6D6E" w:rsidRPr="00496AA6" w:rsidRDefault="001F6D6E" w:rsidP="0007114C">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Wbudowane szyfrowanie dysków przy pomocy mechanizmów posiadających certyfikat FIPS 140-2 lub równoważny wydany przez NIST lub inną agendę rządową zajmującą się bezpieczeństwem informacji.</w:t>
            </w:r>
          </w:p>
          <w:p w:rsidR="001F6D6E" w:rsidRPr="00496AA6" w:rsidRDefault="001F6D6E" w:rsidP="0007114C">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 xml:space="preserve">Możliwość uruchamianie aplikacji internetowych wykorzystujących </w:t>
            </w:r>
            <w:proofErr w:type="spellStart"/>
            <w:r w:rsidRPr="00496AA6">
              <w:rPr>
                <w:rFonts w:ascii="Calibri" w:hAnsi="Calibri" w:cs="Calibri"/>
                <w:color w:val="000000" w:themeColor="text1"/>
                <w:sz w:val="20"/>
                <w:szCs w:val="20"/>
              </w:rPr>
              <w:t>techologię</w:t>
            </w:r>
            <w:proofErr w:type="spellEnd"/>
            <w:r w:rsidRPr="00496AA6">
              <w:rPr>
                <w:rFonts w:ascii="Calibri" w:hAnsi="Calibri" w:cs="Calibri"/>
                <w:color w:val="000000" w:themeColor="text1"/>
                <w:sz w:val="20"/>
                <w:szCs w:val="20"/>
              </w:rPr>
              <w:t xml:space="preserve"> ASP.NET.</w:t>
            </w:r>
          </w:p>
          <w:p w:rsidR="001F6D6E" w:rsidRPr="00496AA6" w:rsidRDefault="001F6D6E" w:rsidP="0007114C">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Możliwość dystrybucji ruchu sieciowego HTTP pomiędzy kilka serwerów.</w:t>
            </w:r>
          </w:p>
          <w:p w:rsidR="001F6D6E" w:rsidRPr="00496AA6" w:rsidRDefault="001F6D6E" w:rsidP="0007114C">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Wbudowana zapora internetowa (firewall) z obsługą definiowanych reguł dla ochrony połączeń internetowych i intranetowych.</w:t>
            </w:r>
          </w:p>
          <w:p w:rsidR="001F6D6E" w:rsidRPr="00496AA6" w:rsidRDefault="001F6D6E" w:rsidP="0007114C">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Graficzny interfejs użytkownika.</w:t>
            </w:r>
          </w:p>
          <w:p w:rsidR="001F6D6E" w:rsidRPr="00496AA6" w:rsidRDefault="001F6D6E" w:rsidP="0007114C">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Zlokalizowane w języku polskim, co najmniej następujące elementy: menu, przeglądarka internetowa, pomoc, komunikaty systemowe.</w:t>
            </w:r>
          </w:p>
          <w:p w:rsidR="001F6D6E" w:rsidRPr="00496AA6" w:rsidRDefault="001F6D6E" w:rsidP="0007114C">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 xml:space="preserve">Wsparcie dla większości powszechnie używanych urządzeń peryferyjnych (drukarek, urządzeń sieciowych, standardów USB, </w:t>
            </w:r>
            <w:proofErr w:type="spellStart"/>
            <w:r w:rsidRPr="00496AA6">
              <w:rPr>
                <w:rFonts w:ascii="Calibri" w:hAnsi="Calibri" w:cs="Calibri"/>
                <w:color w:val="000000" w:themeColor="text1"/>
                <w:sz w:val="20"/>
                <w:szCs w:val="20"/>
              </w:rPr>
              <w:t>Plug&amp;Play</w:t>
            </w:r>
            <w:proofErr w:type="spellEnd"/>
            <w:r w:rsidRPr="00496AA6">
              <w:rPr>
                <w:rFonts w:ascii="Calibri" w:hAnsi="Calibri" w:cs="Calibri"/>
                <w:color w:val="000000" w:themeColor="text1"/>
                <w:sz w:val="20"/>
                <w:szCs w:val="20"/>
              </w:rPr>
              <w:t>).</w:t>
            </w:r>
          </w:p>
          <w:p w:rsidR="001F6D6E" w:rsidRPr="00496AA6" w:rsidRDefault="001F6D6E" w:rsidP="0007114C">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Możliwość zdalnej konfiguracji, administrowania oraz aktualizowania systemu.</w:t>
            </w:r>
          </w:p>
          <w:p w:rsidR="001F6D6E" w:rsidRPr="00496AA6" w:rsidRDefault="001F6D6E" w:rsidP="0007114C">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 xml:space="preserve">Dostępność bezpłatnych narzędzi producenta systemu umożliwiających badanie i wdrażanie </w:t>
            </w:r>
            <w:r w:rsidRPr="00496AA6">
              <w:rPr>
                <w:rFonts w:ascii="Calibri" w:hAnsi="Calibri" w:cs="Calibri"/>
                <w:color w:val="000000" w:themeColor="text1"/>
                <w:sz w:val="20"/>
                <w:szCs w:val="20"/>
              </w:rPr>
              <w:lastRenderedPageBreak/>
              <w:t>zdefiniowanego zestawu polityk bezpieczeństwa.</w:t>
            </w:r>
          </w:p>
          <w:p w:rsidR="001F6D6E" w:rsidRPr="00496AA6" w:rsidRDefault="001F6D6E" w:rsidP="0007114C">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 xml:space="preserve">Pochodzący od producenta systemu serwis zarządzania polityką konsumpcji informacji w dokumentach (Digital </w:t>
            </w:r>
            <w:proofErr w:type="spellStart"/>
            <w:r w:rsidRPr="00496AA6">
              <w:rPr>
                <w:rFonts w:ascii="Calibri" w:hAnsi="Calibri" w:cs="Calibri"/>
                <w:color w:val="000000" w:themeColor="text1"/>
                <w:sz w:val="20"/>
                <w:szCs w:val="20"/>
              </w:rPr>
              <w:t>Rights</w:t>
            </w:r>
            <w:proofErr w:type="spellEnd"/>
            <w:r w:rsidRPr="00496AA6">
              <w:rPr>
                <w:rFonts w:ascii="Calibri" w:hAnsi="Calibri" w:cs="Calibri"/>
                <w:color w:val="000000" w:themeColor="text1"/>
                <w:sz w:val="20"/>
                <w:szCs w:val="20"/>
              </w:rPr>
              <w:t xml:space="preserve"> Management).</w:t>
            </w:r>
          </w:p>
          <w:p w:rsidR="001F6D6E" w:rsidRPr="00496AA6" w:rsidRDefault="001F6D6E" w:rsidP="0007114C">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Możliwość implementacji następujących funkcjonalności bez potrzeby instalowania dodatkowych produktów (oprogramowania) innych producentów wymagających dodatkowych licencji:</w:t>
            </w:r>
          </w:p>
          <w:p w:rsidR="001F6D6E" w:rsidRPr="00496AA6" w:rsidRDefault="001F6D6E" w:rsidP="0007114C">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Podstawowe usługi sieciowe: DHCP oraz DNS wspierający DNSSEC.</w:t>
            </w:r>
          </w:p>
          <w:p w:rsidR="001F6D6E" w:rsidRPr="00496AA6" w:rsidRDefault="001F6D6E" w:rsidP="0007114C">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 xml:space="preserve">Usługi katalogowe oparte o LDAP i pozwalające na uwierzytelnianie użytkowników stacji roboczych, bez konieczności instalowania dodatkowego oprogramowania na tych stacjach, pozwalające na zarządzanie zasobami w sieci (użytkownicy, komputery, drukarki, udziały sieciowe. </w:t>
            </w:r>
          </w:p>
          <w:p w:rsidR="001F6D6E" w:rsidRPr="00496AA6" w:rsidRDefault="001F6D6E" w:rsidP="0007114C">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Zdalna dystrybucja oprogramowania na stacje robocze.</w:t>
            </w:r>
          </w:p>
          <w:p w:rsidR="001F6D6E" w:rsidRPr="00496AA6" w:rsidRDefault="001F6D6E" w:rsidP="0007114C">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Praca zdalna na serwerze z wykorzystaniem terminala (cienkiego klienta) lub odpowiednio skonfigurowanej stacji roboczej.</w:t>
            </w:r>
          </w:p>
          <w:p w:rsidR="001F6D6E" w:rsidRPr="00496AA6" w:rsidRDefault="001F6D6E" w:rsidP="0007114C">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PKI (Centrum Certyfikatów (CA), obsługa klucza publicznego i prywatnego) umożliwiające:</w:t>
            </w:r>
          </w:p>
          <w:p w:rsidR="001F6D6E" w:rsidRPr="00496AA6" w:rsidRDefault="001F6D6E" w:rsidP="0007114C">
            <w:pPr>
              <w:pStyle w:val="Akapitzlist"/>
              <w:numPr>
                <w:ilvl w:val="3"/>
                <w:numId w:val="51"/>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dystrybucję certyfikatów poprzez http,</w:t>
            </w:r>
          </w:p>
          <w:p w:rsidR="001F6D6E" w:rsidRPr="00496AA6" w:rsidRDefault="001F6D6E" w:rsidP="0007114C">
            <w:pPr>
              <w:pStyle w:val="Akapitzlist"/>
              <w:numPr>
                <w:ilvl w:val="3"/>
                <w:numId w:val="51"/>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konsolidację CA dla wielu lasów domeny,</w:t>
            </w:r>
          </w:p>
          <w:p w:rsidR="001F6D6E" w:rsidRPr="00496AA6" w:rsidRDefault="001F6D6E" w:rsidP="0007114C">
            <w:pPr>
              <w:pStyle w:val="Akapitzlist"/>
              <w:numPr>
                <w:ilvl w:val="3"/>
                <w:numId w:val="51"/>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Automatyczne rejestrowania certyfikatów pomiędzy różnymi lasami domen.</w:t>
            </w:r>
          </w:p>
          <w:p w:rsidR="001F6D6E" w:rsidRPr="00496AA6" w:rsidRDefault="001F6D6E" w:rsidP="0007114C">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Szyfrowanie plików i folderów.</w:t>
            </w:r>
          </w:p>
          <w:p w:rsidR="001F6D6E" w:rsidRPr="00496AA6" w:rsidRDefault="001F6D6E" w:rsidP="0007114C">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Szyfrowanie połączeń sieciowych pomiędzy serwerami oraz serwerami i stacjami roboczymi (</w:t>
            </w:r>
            <w:proofErr w:type="spellStart"/>
            <w:r w:rsidRPr="00496AA6">
              <w:rPr>
                <w:rFonts w:ascii="Calibri" w:hAnsi="Calibri" w:cs="Calibri"/>
                <w:color w:val="000000" w:themeColor="text1"/>
                <w:sz w:val="20"/>
                <w:szCs w:val="20"/>
              </w:rPr>
              <w:t>IPSec</w:t>
            </w:r>
            <w:proofErr w:type="spellEnd"/>
            <w:r w:rsidRPr="00496AA6">
              <w:rPr>
                <w:rFonts w:ascii="Calibri" w:hAnsi="Calibri" w:cs="Calibri"/>
                <w:color w:val="000000" w:themeColor="text1"/>
                <w:sz w:val="20"/>
                <w:szCs w:val="20"/>
              </w:rPr>
              <w:t>).</w:t>
            </w:r>
          </w:p>
          <w:p w:rsidR="001F6D6E" w:rsidRPr="00496AA6" w:rsidRDefault="001F6D6E" w:rsidP="0007114C">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Możliwość tworzenia systemów wysokiej dostępności (</w:t>
            </w:r>
            <w:proofErr w:type="spellStart"/>
            <w:r w:rsidRPr="00496AA6">
              <w:rPr>
                <w:rFonts w:ascii="Calibri" w:hAnsi="Calibri" w:cs="Calibri"/>
                <w:color w:val="000000" w:themeColor="text1"/>
                <w:sz w:val="20"/>
                <w:szCs w:val="20"/>
              </w:rPr>
              <w:t>klastry</w:t>
            </w:r>
            <w:proofErr w:type="spellEnd"/>
            <w:r w:rsidRPr="00496AA6">
              <w:rPr>
                <w:rFonts w:ascii="Calibri" w:hAnsi="Calibri" w:cs="Calibri"/>
                <w:color w:val="000000" w:themeColor="text1"/>
                <w:sz w:val="20"/>
                <w:szCs w:val="20"/>
              </w:rPr>
              <w:t xml:space="preserve"> typu </w:t>
            </w:r>
            <w:proofErr w:type="spellStart"/>
            <w:r w:rsidRPr="00496AA6">
              <w:rPr>
                <w:rFonts w:ascii="Calibri" w:hAnsi="Calibri" w:cs="Calibri"/>
                <w:color w:val="000000" w:themeColor="text1"/>
                <w:sz w:val="20"/>
                <w:szCs w:val="20"/>
              </w:rPr>
              <w:t>fail-over</w:t>
            </w:r>
            <w:proofErr w:type="spellEnd"/>
            <w:r w:rsidRPr="00496AA6">
              <w:rPr>
                <w:rFonts w:ascii="Calibri" w:hAnsi="Calibri" w:cs="Calibri"/>
                <w:color w:val="000000" w:themeColor="text1"/>
                <w:sz w:val="20"/>
                <w:szCs w:val="20"/>
              </w:rPr>
              <w:t>) oraz rozłożenia obciążenia serwerów.</w:t>
            </w:r>
          </w:p>
          <w:p w:rsidR="001F6D6E" w:rsidRPr="00496AA6" w:rsidRDefault="001F6D6E" w:rsidP="0007114C">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Serwis udostępniania stron WWW.</w:t>
            </w:r>
          </w:p>
          <w:p w:rsidR="001F6D6E" w:rsidRPr="00496AA6" w:rsidRDefault="001F6D6E" w:rsidP="0007114C">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Wsparcie dla protokołu IP w wersji 6 (IPv6).</w:t>
            </w:r>
          </w:p>
          <w:p w:rsidR="001F6D6E" w:rsidRPr="00496AA6" w:rsidRDefault="001F6D6E" w:rsidP="0007114C">
            <w:pPr>
              <w:pStyle w:val="Akapitzlist"/>
              <w:numPr>
                <w:ilvl w:val="2"/>
                <w:numId w:val="51"/>
              </w:numPr>
              <w:spacing w:before="100" w:after="200" w:line="276" w:lineRule="auto"/>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Wbudowane usługi VPN pozwalające na zestawienie nielimitowanej liczby równoczesnych połączeń i niewymagające instalacji dodatkowego oprogramowania na komputerach z systemem Windows,</w:t>
            </w:r>
          </w:p>
          <w:p w:rsidR="001F6D6E" w:rsidRPr="00496AA6" w:rsidRDefault="001F6D6E" w:rsidP="0007114C">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Możliwość automatycznej aktualizacji w oparciu o poprawki publikowane przez producenta wraz z dostępnością bezpłatnego rozwiązania producenta SSO umożliwiającego lokalną dystrybucję poprawek zatwierdzonych przez administratora, bez połączenia z siecią Internet.</w:t>
            </w:r>
          </w:p>
          <w:p w:rsidR="001F6D6E" w:rsidRPr="00496AA6" w:rsidRDefault="001F6D6E" w:rsidP="0007114C">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Wsparcie dostępu do zasobu dyskowego SSO poprzez wiele ścieżek (</w:t>
            </w:r>
            <w:proofErr w:type="spellStart"/>
            <w:r w:rsidRPr="00496AA6">
              <w:rPr>
                <w:rFonts w:ascii="Calibri" w:hAnsi="Calibri" w:cs="Calibri"/>
                <w:color w:val="000000" w:themeColor="text1"/>
                <w:sz w:val="20"/>
                <w:szCs w:val="20"/>
              </w:rPr>
              <w:t>Multipath</w:t>
            </w:r>
            <w:proofErr w:type="spellEnd"/>
            <w:r w:rsidRPr="00496AA6">
              <w:rPr>
                <w:rFonts w:ascii="Calibri" w:hAnsi="Calibri" w:cs="Calibri"/>
                <w:color w:val="000000" w:themeColor="text1"/>
                <w:sz w:val="20"/>
                <w:szCs w:val="20"/>
              </w:rPr>
              <w:t>).</w:t>
            </w:r>
          </w:p>
          <w:p w:rsidR="001F6D6E" w:rsidRPr="00496AA6" w:rsidRDefault="001F6D6E" w:rsidP="0007114C">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Możliwość instalacji poprawek poprzez wgranie ich do obrazu instalacyjnego.</w:t>
            </w:r>
          </w:p>
          <w:p w:rsidR="001F6D6E" w:rsidRPr="00496AA6" w:rsidRDefault="001F6D6E" w:rsidP="0007114C">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lastRenderedPageBreak/>
              <w:t>Mechanizmy zdalnej administracji oraz mechanizmy (również działające zdalnie) administracji przez skrypty.</w:t>
            </w:r>
          </w:p>
          <w:p w:rsidR="001F6D6E" w:rsidRPr="00496AA6" w:rsidRDefault="001F6D6E" w:rsidP="0007114C">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 xml:space="preserve">Możliwość zarządzania przez wbudowane mechanizmy zgodne ze standardami WBEM oraz </w:t>
            </w:r>
            <w:proofErr w:type="spellStart"/>
            <w:r w:rsidRPr="00496AA6">
              <w:rPr>
                <w:rFonts w:ascii="Calibri" w:hAnsi="Calibri" w:cs="Calibri"/>
                <w:color w:val="000000" w:themeColor="text1"/>
                <w:sz w:val="20"/>
                <w:szCs w:val="20"/>
              </w:rPr>
              <w:t>WS-Management</w:t>
            </w:r>
            <w:proofErr w:type="spellEnd"/>
            <w:r w:rsidRPr="00496AA6">
              <w:rPr>
                <w:rFonts w:ascii="Calibri" w:hAnsi="Calibri" w:cs="Calibri"/>
                <w:color w:val="000000" w:themeColor="text1"/>
                <w:sz w:val="20"/>
                <w:szCs w:val="20"/>
              </w:rPr>
              <w:t xml:space="preserve"> organizacji DMTF;</w:t>
            </w:r>
          </w:p>
          <w:p w:rsidR="001F6D6E" w:rsidRPr="00496AA6" w:rsidRDefault="001F6D6E" w:rsidP="0007114C">
            <w:pPr>
              <w:pStyle w:val="Akapitzlist"/>
              <w:numPr>
                <w:ilvl w:val="1"/>
                <w:numId w:val="51"/>
              </w:numPr>
              <w:spacing w:before="100" w:after="200" w:line="276" w:lineRule="auto"/>
              <w:ind w:left="317"/>
              <w:contextualSpacing/>
              <w:jc w:val="both"/>
              <w:rPr>
                <w:rFonts w:ascii="Calibri" w:hAnsi="Calibri" w:cs="Calibri"/>
                <w:color w:val="000000" w:themeColor="text1"/>
                <w:sz w:val="20"/>
                <w:szCs w:val="20"/>
              </w:rPr>
            </w:pPr>
            <w:r w:rsidRPr="00496AA6">
              <w:rPr>
                <w:rFonts w:ascii="Calibri" w:hAnsi="Calibri" w:cs="Calibri"/>
                <w:color w:val="000000" w:themeColor="text1"/>
                <w:sz w:val="20"/>
                <w:szCs w:val="20"/>
              </w:rPr>
              <w:t>Materiały edukacyjne w języku polskim.</w:t>
            </w:r>
          </w:p>
          <w:p w:rsidR="001F6D6E" w:rsidRPr="00496AA6" w:rsidRDefault="001F6D6E" w:rsidP="003512BE">
            <w:pPr>
              <w:contextualSpacing/>
              <w:rPr>
                <w:rFonts w:ascii="Calibri" w:hAnsi="Calibri" w:cs="Calibri"/>
                <w:color w:val="000000" w:themeColor="text1"/>
                <w:sz w:val="20"/>
                <w:szCs w:val="20"/>
              </w:rPr>
            </w:pPr>
          </w:p>
        </w:tc>
        <w:tc>
          <w:tcPr>
            <w:tcW w:w="4150" w:type="dxa"/>
          </w:tcPr>
          <w:p w:rsidR="001F6D6E" w:rsidRPr="00496AA6" w:rsidRDefault="001F6D6E"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1F6D6E" w:rsidRPr="00496AA6" w:rsidRDefault="001F6D6E"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p w:rsidR="001F6D6E" w:rsidRPr="00496AA6" w:rsidRDefault="001F6D6E" w:rsidP="003512BE">
            <w:pPr>
              <w:pStyle w:val="Akapitzlist"/>
              <w:snapToGrid w:val="0"/>
              <w:ind w:left="436"/>
              <w:contextualSpacing/>
              <w:jc w:val="center"/>
              <w:rPr>
                <w:rFonts w:asciiTheme="minorHAnsi" w:hAnsiTheme="minorHAnsi" w:cs="Calibri"/>
                <w:color w:val="000000" w:themeColor="text1"/>
                <w:sz w:val="20"/>
                <w:szCs w:val="20"/>
              </w:rPr>
            </w:pPr>
          </w:p>
          <w:p w:rsidR="001F6D6E" w:rsidRPr="00496AA6" w:rsidRDefault="001F6D6E" w:rsidP="003512BE">
            <w:pPr>
              <w:pStyle w:val="Akapitzlist"/>
              <w:snapToGrid w:val="0"/>
              <w:ind w:left="436"/>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Proszę podać </w:t>
            </w:r>
            <w:r w:rsidR="00DF44E2">
              <w:rPr>
                <w:rFonts w:asciiTheme="minorHAnsi" w:hAnsiTheme="minorHAnsi" w:cs="Calibri"/>
                <w:color w:val="000000" w:themeColor="text1"/>
                <w:sz w:val="20"/>
                <w:szCs w:val="20"/>
              </w:rPr>
              <w:t>PN</w:t>
            </w:r>
            <w:r w:rsidRPr="00496AA6">
              <w:rPr>
                <w:rFonts w:asciiTheme="minorHAnsi" w:hAnsiTheme="minorHAnsi" w:cs="Calibri"/>
                <w:color w:val="000000" w:themeColor="text1"/>
                <w:sz w:val="20"/>
                <w:szCs w:val="20"/>
              </w:rPr>
              <w:t xml:space="preserve"> produktu oraz ilość. </w:t>
            </w:r>
          </w:p>
        </w:tc>
      </w:tr>
      <w:tr w:rsidR="00496AA6" w:rsidRPr="00496AA6" w:rsidTr="003512BE">
        <w:trPr>
          <w:trHeight w:val="419"/>
        </w:trPr>
        <w:tc>
          <w:tcPr>
            <w:tcW w:w="715" w:type="dxa"/>
          </w:tcPr>
          <w:p w:rsidR="00655865" w:rsidRPr="00496AA6" w:rsidRDefault="00655865" w:rsidP="00655865">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13</w:t>
            </w:r>
          </w:p>
        </w:tc>
        <w:tc>
          <w:tcPr>
            <w:tcW w:w="1690" w:type="dxa"/>
          </w:tcPr>
          <w:p w:rsidR="00655865" w:rsidRPr="00496AA6" w:rsidRDefault="00655865" w:rsidP="00655865">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Oprogramowanie kopii zapasowych</w:t>
            </w:r>
          </w:p>
        </w:tc>
        <w:tc>
          <w:tcPr>
            <w:tcW w:w="8930" w:type="dxa"/>
          </w:tcPr>
          <w:p w:rsidR="00C31EF5" w:rsidRPr="00496AA6" w:rsidRDefault="00C31EF5" w:rsidP="00C31EF5">
            <w:pPr>
              <w:pStyle w:val="Akapitzlist"/>
              <w:autoSpaceDE w:val="0"/>
              <w:autoSpaceDN w:val="0"/>
              <w:adjustRightInd w:val="0"/>
              <w:ind w:left="36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System kopii zapasowych misi umożliwiać realizację poniższych wymagań dla minimum </w:t>
            </w:r>
            <w:r w:rsidR="003832F3" w:rsidRPr="00496AA6">
              <w:rPr>
                <w:rFonts w:asciiTheme="minorHAnsi" w:hAnsiTheme="minorHAnsi" w:cs="Calibri"/>
                <w:color w:val="000000" w:themeColor="text1"/>
                <w:sz w:val="20"/>
                <w:szCs w:val="20"/>
              </w:rPr>
              <w:t>20</w:t>
            </w:r>
            <w:r w:rsidRPr="00496AA6">
              <w:rPr>
                <w:rFonts w:asciiTheme="minorHAnsi" w:hAnsiTheme="minorHAnsi" w:cs="Calibri"/>
                <w:color w:val="000000" w:themeColor="text1"/>
                <w:sz w:val="20"/>
                <w:szCs w:val="20"/>
              </w:rPr>
              <w:t xml:space="preserve"> VM lub </w:t>
            </w:r>
            <w:r w:rsidR="003832F3" w:rsidRPr="00496AA6">
              <w:rPr>
                <w:rFonts w:asciiTheme="minorHAnsi" w:hAnsiTheme="minorHAnsi" w:cs="Calibri"/>
                <w:color w:val="000000" w:themeColor="text1"/>
                <w:sz w:val="20"/>
                <w:szCs w:val="20"/>
              </w:rPr>
              <w:t>sześciu</w:t>
            </w:r>
            <w:r w:rsidRPr="00496AA6">
              <w:rPr>
                <w:rFonts w:asciiTheme="minorHAnsi" w:hAnsiTheme="minorHAnsi" w:cs="Calibri"/>
                <w:color w:val="000000" w:themeColor="text1"/>
                <w:sz w:val="20"/>
                <w:szCs w:val="20"/>
              </w:rPr>
              <w:t xml:space="preserve"> dwuprocesorowych serwerów fizycznych lub równoważny:</w:t>
            </w:r>
          </w:p>
          <w:p w:rsidR="00655865" w:rsidRPr="00496AA6" w:rsidRDefault="00655865" w:rsidP="0007114C">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pracę w środowisku </w:t>
            </w:r>
            <w:proofErr w:type="spellStart"/>
            <w:r w:rsidRPr="00496AA6">
              <w:rPr>
                <w:rFonts w:asciiTheme="minorHAnsi" w:hAnsiTheme="minorHAnsi" w:cs="Calibri"/>
                <w:color w:val="000000" w:themeColor="text1"/>
                <w:sz w:val="20"/>
                <w:szCs w:val="20"/>
              </w:rPr>
              <w:t>wirtualizotora</w:t>
            </w:r>
            <w:proofErr w:type="spellEnd"/>
            <w:r w:rsidRPr="00496AA6">
              <w:rPr>
                <w:rFonts w:asciiTheme="minorHAnsi" w:hAnsiTheme="minorHAnsi" w:cs="Calibri"/>
                <w:color w:val="000000" w:themeColor="text1"/>
                <w:sz w:val="20"/>
                <w:szCs w:val="20"/>
              </w:rPr>
              <w:t xml:space="preserve"> </w:t>
            </w:r>
          </w:p>
          <w:p w:rsidR="00655865" w:rsidRPr="00496AA6" w:rsidRDefault="00655865" w:rsidP="0007114C">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wykonywanie kopii zapasowych maszyn wirtualnych oraz baz i aplikacji z wewnątrz maszyn wirtualnych dedykowanym agentem aplikacyjnym</w:t>
            </w:r>
          </w:p>
          <w:p w:rsidR="00655865" w:rsidRPr="00496AA6" w:rsidRDefault="00655865" w:rsidP="0007114C">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funkcjonalność backupu syntetycznego z wykorzystaniem CBT dla </w:t>
            </w:r>
            <w:proofErr w:type="spellStart"/>
            <w:r w:rsidRPr="00496AA6">
              <w:rPr>
                <w:rFonts w:asciiTheme="minorHAnsi" w:hAnsiTheme="minorHAnsi" w:cs="Calibri"/>
                <w:color w:val="000000" w:themeColor="text1"/>
                <w:sz w:val="20"/>
                <w:szCs w:val="20"/>
              </w:rPr>
              <w:t>Vmware</w:t>
            </w:r>
            <w:proofErr w:type="spellEnd"/>
          </w:p>
          <w:p w:rsidR="00655865" w:rsidRPr="00496AA6" w:rsidRDefault="00655865" w:rsidP="0007114C">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wykorzystywanie mechanizmów </w:t>
            </w:r>
            <w:proofErr w:type="spellStart"/>
            <w:r w:rsidRPr="00496AA6">
              <w:rPr>
                <w:rFonts w:asciiTheme="minorHAnsi" w:hAnsiTheme="minorHAnsi" w:cs="Calibri"/>
                <w:color w:val="000000" w:themeColor="text1"/>
                <w:sz w:val="20"/>
                <w:szCs w:val="20"/>
              </w:rPr>
              <w:t>deduplikacji</w:t>
            </w:r>
            <w:proofErr w:type="spellEnd"/>
            <w:r w:rsidRPr="00496AA6">
              <w:rPr>
                <w:rFonts w:asciiTheme="minorHAnsi" w:hAnsiTheme="minorHAnsi" w:cs="Calibri"/>
                <w:color w:val="000000" w:themeColor="text1"/>
                <w:sz w:val="20"/>
                <w:szCs w:val="20"/>
              </w:rPr>
              <w:t xml:space="preserve"> globalnej o bloku </w:t>
            </w:r>
            <w:proofErr w:type="spellStart"/>
            <w:r w:rsidRPr="00496AA6">
              <w:rPr>
                <w:rFonts w:asciiTheme="minorHAnsi" w:hAnsiTheme="minorHAnsi" w:cs="Calibri"/>
                <w:color w:val="000000" w:themeColor="text1"/>
                <w:sz w:val="20"/>
                <w:szCs w:val="20"/>
              </w:rPr>
              <w:t>deduplikacyjnym</w:t>
            </w:r>
            <w:proofErr w:type="spellEnd"/>
            <w:r w:rsidRPr="00496AA6">
              <w:rPr>
                <w:rFonts w:asciiTheme="minorHAnsi" w:hAnsiTheme="minorHAnsi" w:cs="Calibri"/>
                <w:color w:val="000000" w:themeColor="text1"/>
                <w:sz w:val="20"/>
                <w:szCs w:val="20"/>
              </w:rPr>
              <w:t xml:space="preserve"> nie większym niż 128KB, oraz mechanizmów kompresji i szyfrowania</w:t>
            </w:r>
          </w:p>
          <w:p w:rsidR="00655865" w:rsidRPr="00496AA6" w:rsidRDefault="00655865" w:rsidP="0007114C">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wsparcie dla backupu dedykowanymi agentami dla aplikacji i baz, minimum dla: MS SQL, </w:t>
            </w:r>
            <w:proofErr w:type="spellStart"/>
            <w:r w:rsidRPr="00496AA6">
              <w:rPr>
                <w:rFonts w:asciiTheme="minorHAnsi" w:hAnsiTheme="minorHAnsi" w:cs="Calibri"/>
                <w:color w:val="000000" w:themeColor="text1"/>
                <w:sz w:val="20"/>
                <w:szCs w:val="20"/>
              </w:rPr>
              <w:t>mySQL</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Postgres</w:t>
            </w:r>
            <w:proofErr w:type="spellEnd"/>
            <w:r w:rsidRPr="00496AA6">
              <w:rPr>
                <w:rFonts w:asciiTheme="minorHAnsi" w:hAnsiTheme="minorHAnsi" w:cs="Calibri"/>
                <w:color w:val="000000" w:themeColor="text1"/>
                <w:sz w:val="20"/>
                <w:szCs w:val="20"/>
              </w:rPr>
              <w:t xml:space="preserve"> na platformie Windows i Linux</w:t>
            </w:r>
          </w:p>
          <w:p w:rsidR="00655865" w:rsidRPr="00496AA6" w:rsidRDefault="00655865" w:rsidP="0007114C">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proofErr w:type="spellStart"/>
            <w:r w:rsidRPr="00496AA6">
              <w:rPr>
                <w:rFonts w:asciiTheme="minorHAnsi" w:hAnsiTheme="minorHAnsi" w:cs="Calibri"/>
                <w:color w:val="000000" w:themeColor="text1"/>
                <w:sz w:val="20"/>
                <w:szCs w:val="20"/>
              </w:rPr>
              <w:t>deduplikacja</w:t>
            </w:r>
            <w:proofErr w:type="spellEnd"/>
            <w:r w:rsidRPr="00496AA6">
              <w:rPr>
                <w:rFonts w:asciiTheme="minorHAnsi" w:hAnsiTheme="minorHAnsi" w:cs="Calibri"/>
                <w:color w:val="000000" w:themeColor="text1"/>
                <w:sz w:val="20"/>
                <w:szCs w:val="20"/>
              </w:rPr>
              <w:t xml:space="preserve"> blokowa wykonywana poprzez oprogramowanie backupowe – niezależna od warstwy sprzętowej: macierz dyskowa, </w:t>
            </w:r>
            <w:proofErr w:type="spellStart"/>
            <w:r w:rsidRPr="00496AA6">
              <w:rPr>
                <w:rFonts w:asciiTheme="minorHAnsi" w:hAnsiTheme="minorHAnsi" w:cs="Calibri"/>
                <w:color w:val="000000" w:themeColor="text1"/>
                <w:sz w:val="20"/>
                <w:szCs w:val="20"/>
              </w:rPr>
              <w:t>appliance</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deduplikator</w:t>
            </w:r>
            <w:proofErr w:type="spellEnd"/>
          </w:p>
          <w:p w:rsidR="00655865" w:rsidRPr="00496AA6" w:rsidRDefault="00655865" w:rsidP="0007114C">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licencjonowanie oparte o ilość maszyn wirtualnych albo ilość fizycznych procesorów </w:t>
            </w:r>
            <w:proofErr w:type="spellStart"/>
            <w:r w:rsidRPr="00496AA6">
              <w:rPr>
                <w:rFonts w:asciiTheme="minorHAnsi" w:hAnsiTheme="minorHAnsi" w:cs="Calibri"/>
                <w:color w:val="000000" w:themeColor="text1"/>
                <w:sz w:val="20"/>
                <w:szCs w:val="20"/>
              </w:rPr>
              <w:t>wirtualizatora</w:t>
            </w:r>
            <w:proofErr w:type="spellEnd"/>
            <w:r w:rsidRPr="00496AA6">
              <w:rPr>
                <w:rFonts w:asciiTheme="minorHAnsi" w:hAnsiTheme="minorHAnsi" w:cs="Calibri"/>
                <w:color w:val="000000" w:themeColor="text1"/>
                <w:sz w:val="20"/>
                <w:szCs w:val="20"/>
              </w:rPr>
              <w:t>, lub alternatywnie na ilość danych produkcyjnych (FET) z tym iż ilość licencji musi uwzględniać dwukrotny przyrost tych danych, a więc 2xFET</w:t>
            </w:r>
          </w:p>
          <w:p w:rsidR="00655865" w:rsidRPr="00496AA6" w:rsidRDefault="00655865" w:rsidP="0007114C">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odzyskiwanie pojedynczych plików z backupu całej maszyny wirtualnej</w:t>
            </w:r>
          </w:p>
          <w:p w:rsidR="00655865" w:rsidRPr="00496AA6" w:rsidRDefault="00655865" w:rsidP="0007114C">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możliwość replikacji danych i składowania kopii backupowych w chmurze minimum dla </w:t>
            </w:r>
            <w:proofErr w:type="spellStart"/>
            <w:r w:rsidRPr="00496AA6">
              <w:rPr>
                <w:rFonts w:asciiTheme="minorHAnsi" w:hAnsiTheme="minorHAnsi" w:cs="Calibri"/>
                <w:color w:val="000000" w:themeColor="text1"/>
                <w:sz w:val="20"/>
                <w:szCs w:val="20"/>
              </w:rPr>
              <w:t>Azure</w:t>
            </w:r>
            <w:proofErr w:type="spellEnd"/>
            <w:r w:rsidRPr="00496AA6">
              <w:rPr>
                <w:rFonts w:asciiTheme="minorHAnsi" w:hAnsiTheme="minorHAnsi" w:cs="Calibri"/>
                <w:color w:val="000000" w:themeColor="text1"/>
                <w:sz w:val="20"/>
                <w:szCs w:val="20"/>
              </w:rPr>
              <w:t>, AWS, Google – jeśli potrzebne są dodatkowe komponenty lub licencje to muszą być zaoferowane</w:t>
            </w:r>
          </w:p>
          <w:p w:rsidR="00655865" w:rsidRPr="00DF0012" w:rsidRDefault="00655865" w:rsidP="0007114C">
            <w:pPr>
              <w:pStyle w:val="Akapitzlist"/>
              <w:numPr>
                <w:ilvl w:val="0"/>
                <w:numId w:val="36"/>
              </w:numPr>
              <w:autoSpaceDE w:val="0"/>
              <w:autoSpaceDN w:val="0"/>
              <w:adjustRightInd w:val="0"/>
              <w:contextualSpacing/>
              <w:rPr>
                <w:rFonts w:asciiTheme="minorHAnsi" w:hAnsiTheme="minorHAnsi" w:cs="Calibri"/>
                <w:color w:val="000000" w:themeColor="text1"/>
                <w:sz w:val="20"/>
                <w:szCs w:val="20"/>
                <w:lang w:val="en-US"/>
              </w:rPr>
            </w:pPr>
            <w:proofErr w:type="spellStart"/>
            <w:r w:rsidRPr="00DF0012">
              <w:rPr>
                <w:rFonts w:asciiTheme="minorHAnsi" w:hAnsiTheme="minorHAnsi" w:cs="Calibri"/>
                <w:color w:val="000000" w:themeColor="text1"/>
                <w:sz w:val="20"/>
                <w:szCs w:val="20"/>
                <w:lang w:val="en-US"/>
              </w:rPr>
              <w:t>zgodność</w:t>
            </w:r>
            <w:proofErr w:type="spellEnd"/>
            <w:r w:rsidRPr="00DF0012">
              <w:rPr>
                <w:rFonts w:asciiTheme="minorHAnsi" w:hAnsiTheme="minorHAnsi" w:cs="Calibri"/>
                <w:color w:val="000000" w:themeColor="text1"/>
                <w:sz w:val="20"/>
                <w:szCs w:val="20"/>
                <w:lang w:val="en-US"/>
              </w:rPr>
              <w:t xml:space="preserve"> z </w:t>
            </w:r>
            <w:proofErr w:type="spellStart"/>
            <w:r w:rsidRPr="00DF0012">
              <w:rPr>
                <w:rFonts w:asciiTheme="minorHAnsi" w:hAnsiTheme="minorHAnsi" w:cs="Calibri"/>
                <w:color w:val="000000" w:themeColor="text1"/>
                <w:sz w:val="20"/>
                <w:szCs w:val="20"/>
                <w:lang w:val="en-US"/>
              </w:rPr>
              <w:t>systemami</w:t>
            </w:r>
            <w:proofErr w:type="spellEnd"/>
            <w:r w:rsidRPr="00DF0012">
              <w:rPr>
                <w:rFonts w:asciiTheme="minorHAnsi" w:hAnsiTheme="minorHAnsi" w:cs="Calibri"/>
                <w:color w:val="000000" w:themeColor="text1"/>
                <w:sz w:val="20"/>
                <w:szCs w:val="20"/>
                <w:lang w:val="en-US"/>
              </w:rPr>
              <w:t xml:space="preserve"> </w:t>
            </w:r>
            <w:proofErr w:type="spellStart"/>
            <w:r w:rsidRPr="00DF0012">
              <w:rPr>
                <w:rFonts w:asciiTheme="minorHAnsi" w:hAnsiTheme="minorHAnsi" w:cs="Calibri"/>
                <w:color w:val="000000" w:themeColor="text1"/>
                <w:sz w:val="20"/>
                <w:szCs w:val="20"/>
                <w:lang w:val="en-US"/>
              </w:rPr>
              <w:t>operacyjnymi</w:t>
            </w:r>
            <w:proofErr w:type="spellEnd"/>
            <w:r w:rsidRPr="00DF0012">
              <w:rPr>
                <w:rFonts w:asciiTheme="minorHAnsi" w:hAnsiTheme="minorHAnsi" w:cs="Calibri"/>
                <w:color w:val="000000" w:themeColor="text1"/>
                <w:sz w:val="20"/>
                <w:szCs w:val="20"/>
                <w:lang w:val="en-US"/>
              </w:rPr>
              <w:t xml:space="preserve">: Microsoft Windows Server 2019, 2016, 2012R2 </w:t>
            </w:r>
            <w:proofErr w:type="spellStart"/>
            <w:r w:rsidRPr="00DF0012">
              <w:rPr>
                <w:rFonts w:asciiTheme="minorHAnsi" w:hAnsiTheme="minorHAnsi" w:cs="Calibri"/>
                <w:color w:val="000000" w:themeColor="text1"/>
                <w:sz w:val="20"/>
                <w:szCs w:val="20"/>
                <w:lang w:val="en-US"/>
              </w:rPr>
              <w:t>VMWare</w:t>
            </w:r>
            <w:proofErr w:type="spellEnd"/>
            <w:r w:rsidRPr="00DF0012">
              <w:rPr>
                <w:rFonts w:asciiTheme="minorHAnsi" w:hAnsiTheme="minorHAnsi" w:cs="Calibri"/>
                <w:color w:val="000000" w:themeColor="text1"/>
                <w:sz w:val="20"/>
                <w:szCs w:val="20"/>
                <w:lang w:val="en-US"/>
              </w:rPr>
              <w:t xml:space="preserve"> </w:t>
            </w:r>
            <w:proofErr w:type="spellStart"/>
            <w:r w:rsidRPr="00DF0012">
              <w:rPr>
                <w:rFonts w:asciiTheme="minorHAnsi" w:hAnsiTheme="minorHAnsi" w:cs="Calibri"/>
                <w:color w:val="000000" w:themeColor="text1"/>
                <w:sz w:val="20"/>
                <w:szCs w:val="20"/>
                <w:lang w:val="en-US"/>
              </w:rPr>
              <w:t>vSphere</w:t>
            </w:r>
            <w:proofErr w:type="spellEnd"/>
            <w:r w:rsidRPr="00DF0012">
              <w:rPr>
                <w:rFonts w:asciiTheme="minorHAnsi" w:hAnsiTheme="minorHAnsi" w:cs="Calibri"/>
                <w:color w:val="000000" w:themeColor="text1"/>
                <w:sz w:val="20"/>
                <w:szCs w:val="20"/>
                <w:lang w:val="en-US"/>
              </w:rPr>
              <w:t xml:space="preserve"> 6.7, </w:t>
            </w:r>
            <w:proofErr w:type="spellStart"/>
            <w:r w:rsidRPr="00DF0012">
              <w:rPr>
                <w:rFonts w:asciiTheme="minorHAnsi" w:hAnsiTheme="minorHAnsi" w:cs="Calibri"/>
                <w:color w:val="000000" w:themeColor="text1"/>
                <w:sz w:val="20"/>
                <w:szCs w:val="20"/>
                <w:lang w:val="en-US"/>
              </w:rPr>
              <w:t>Suse</w:t>
            </w:r>
            <w:proofErr w:type="spellEnd"/>
            <w:r w:rsidRPr="00DF0012">
              <w:rPr>
                <w:rFonts w:asciiTheme="minorHAnsi" w:hAnsiTheme="minorHAnsi" w:cs="Calibri"/>
                <w:color w:val="000000" w:themeColor="text1"/>
                <w:sz w:val="20"/>
                <w:szCs w:val="20"/>
                <w:lang w:val="en-US"/>
              </w:rPr>
              <w:t xml:space="preserve"> Linux Enterprise Server 12, Red Hat Enterprise Linux, Hyper-V Server</w:t>
            </w:r>
          </w:p>
          <w:p w:rsidR="00655865" w:rsidRPr="00496AA6" w:rsidRDefault="00655865" w:rsidP="0007114C">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Bezterminowa licencja na oprogramowanie</w:t>
            </w:r>
          </w:p>
          <w:p w:rsidR="00655865" w:rsidRPr="00496AA6" w:rsidRDefault="00655865" w:rsidP="0007114C">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System musi posiadać rozbudowany system raportowania dla administratorów, minimalny zestaw dostępnych raportów to:</w:t>
            </w:r>
          </w:p>
          <w:p w:rsidR="00655865" w:rsidRPr="00496AA6" w:rsidRDefault="00655865" w:rsidP="0007114C">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Raport wykorzystania licencji</w:t>
            </w:r>
          </w:p>
          <w:p w:rsidR="00655865" w:rsidRPr="00496AA6" w:rsidRDefault="00655865" w:rsidP="0007114C">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Raport wykonanych zadań backupowych</w:t>
            </w:r>
          </w:p>
          <w:p w:rsidR="00655865" w:rsidRPr="00496AA6" w:rsidRDefault="00655865" w:rsidP="0007114C">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System musi zapewniać funkcjonalność równoległego wykonywania kopii danych </w:t>
            </w:r>
            <w:proofErr w:type="spellStart"/>
            <w:r w:rsidRPr="00496AA6">
              <w:rPr>
                <w:rFonts w:asciiTheme="minorHAnsi" w:hAnsiTheme="minorHAnsi" w:cs="Calibri"/>
                <w:color w:val="000000" w:themeColor="text1"/>
                <w:sz w:val="20"/>
                <w:szCs w:val="20"/>
              </w:rPr>
              <w:t>backupowanych</w:t>
            </w:r>
            <w:proofErr w:type="spellEnd"/>
            <w:r w:rsidRPr="00496AA6">
              <w:rPr>
                <w:rFonts w:asciiTheme="minorHAnsi" w:hAnsiTheme="minorHAnsi" w:cs="Calibri"/>
                <w:color w:val="000000" w:themeColor="text1"/>
                <w:sz w:val="20"/>
                <w:szCs w:val="20"/>
              </w:rPr>
              <w:t xml:space="preserve"> – </w:t>
            </w:r>
            <w:proofErr w:type="spellStart"/>
            <w:r w:rsidRPr="00496AA6">
              <w:rPr>
                <w:rFonts w:asciiTheme="minorHAnsi" w:hAnsiTheme="minorHAnsi" w:cs="Calibri"/>
                <w:color w:val="000000" w:themeColor="text1"/>
                <w:sz w:val="20"/>
                <w:szCs w:val="20"/>
              </w:rPr>
              <w:t>inline</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copy</w:t>
            </w:r>
            <w:proofErr w:type="spellEnd"/>
            <w:r w:rsidRPr="00496AA6">
              <w:rPr>
                <w:rFonts w:asciiTheme="minorHAnsi" w:hAnsiTheme="minorHAnsi" w:cs="Calibri"/>
                <w:color w:val="000000" w:themeColor="text1"/>
                <w:sz w:val="20"/>
                <w:szCs w:val="20"/>
              </w:rPr>
              <w:t xml:space="preserve"> (tego samego zestawu danych pojedynczego klienta) na minimum dwa docelowe różne urządzenia przechowywania danych</w:t>
            </w:r>
          </w:p>
          <w:p w:rsidR="00655865" w:rsidRPr="00496AA6" w:rsidRDefault="00655865" w:rsidP="0007114C">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Licencja komercyjna (Zamawiający wyklucza możliwość dostawy licencji akademickich oraz dla </w:t>
            </w:r>
            <w:r w:rsidRPr="00496AA6">
              <w:rPr>
                <w:rFonts w:asciiTheme="minorHAnsi" w:hAnsiTheme="minorHAnsi" w:cs="Calibri"/>
                <w:color w:val="000000" w:themeColor="text1"/>
                <w:sz w:val="20"/>
                <w:szCs w:val="20"/>
              </w:rPr>
              <w:lastRenderedPageBreak/>
              <w:t>administracji publicznej)</w:t>
            </w:r>
          </w:p>
          <w:p w:rsidR="00655865" w:rsidRPr="00496AA6" w:rsidRDefault="00655865" w:rsidP="0007114C">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System musi zapewniać funkcjonalność wykonywania zadania backupu wieloma równoległymi strumieniami – tzw. </w:t>
            </w:r>
            <w:proofErr w:type="spellStart"/>
            <w:r w:rsidRPr="00496AA6">
              <w:rPr>
                <w:rFonts w:asciiTheme="minorHAnsi" w:hAnsiTheme="minorHAnsi" w:cs="Calibri"/>
                <w:color w:val="000000" w:themeColor="text1"/>
                <w:sz w:val="20"/>
                <w:szCs w:val="20"/>
              </w:rPr>
              <w:t>multistreaming</w:t>
            </w:r>
            <w:proofErr w:type="spellEnd"/>
            <w:r w:rsidRPr="00496AA6">
              <w:rPr>
                <w:rFonts w:asciiTheme="minorHAnsi" w:hAnsiTheme="minorHAnsi" w:cs="Calibri"/>
                <w:color w:val="000000" w:themeColor="text1"/>
                <w:sz w:val="20"/>
                <w:szCs w:val="20"/>
              </w:rPr>
              <w:t>. Polega ona na tym iż agent systemu równolegle czyta różne obszary danych i bez pośredniczenia dysków automatycznie wysyła je do serwera, który zapisuje te dane albo na dyski albo na nośniki taśmowe. Funkcjonalność ta musi być dostępna dla dowolnych typów danych: backup plikowy, bazodanowy, całych maszyn wirtualnych</w:t>
            </w:r>
          </w:p>
          <w:p w:rsidR="00655865" w:rsidRPr="00496AA6" w:rsidRDefault="00655865" w:rsidP="0007114C">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 przypadku użycia agenta do backupu danych z wewnątrz maszyny wirtualnej musi istnieć możliwość włączenia </w:t>
            </w:r>
            <w:proofErr w:type="spellStart"/>
            <w:r w:rsidRPr="00496AA6">
              <w:rPr>
                <w:rFonts w:asciiTheme="minorHAnsi" w:hAnsiTheme="minorHAnsi" w:cs="Calibri"/>
                <w:color w:val="000000" w:themeColor="text1"/>
                <w:sz w:val="20"/>
                <w:szCs w:val="20"/>
              </w:rPr>
              <w:t>deduplikacji</w:t>
            </w:r>
            <w:proofErr w:type="spellEnd"/>
            <w:r w:rsidRPr="00496AA6">
              <w:rPr>
                <w:rFonts w:asciiTheme="minorHAnsi" w:hAnsiTheme="minorHAnsi" w:cs="Calibri"/>
                <w:color w:val="000000" w:themeColor="text1"/>
                <w:sz w:val="20"/>
                <w:szCs w:val="20"/>
              </w:rPr>
              <w:t xml:space="preserve"> na źródle celem zminimalizowania ilości transmitowanych danych</w:t>
            </w:r>
          </w:p>
          <w:p w:rsidR="00655865" w:rsidRPr="00496AA6" w:rsidRDefault="00655865" w:rsidP="0007114C">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System musi przechowywać kopie backupowe w oparciu o czas, musi istnieć możliwość zmiany czasu (retencji) dla już przechowywanych danych w sposób elastyczny i nie powodujący konieczności kopiowania danych</w:t>
            </w:r>
          </w:p>
          <w:p w:rsidR="00655865" w:rsidRPr="00496AA6" w:rsidRDefault="00655865" w:rsidP="0007114C">
            <w:pPr>
              <w:pStyle w:val="Akapitzlist"/>
              <w:numPr>
                <w:ilvl w:val="0"/>
                <w:numId w:val="3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Zaoferowane licencjonowanie nie może ograniczać wielkości przestrzeni do składowania kopii backupowych także dla danych </w:t>
            </w:r>
            <w:proofErr w:type="spellStart"/>
            <w:r w:rsidRPr="00496AA6">
              <w:rPr>
                <w:rFonts w:asciiTheme="minorHAnsi" w:hAnsiTheme="minorHAnsi" w:cs="Calibri"/>
                <w:color w:val="000000" w:themeColor="text1"/>
                <w:sz w:val="20"/>
                <w:szCs w:val="20"/>
              </w:rPr>
              <w:t>zdeduplikowanych</w:t>
            </w:r>
            <w:proofErr w:type="spellEnd"/>
            <w:r w:rsidRPr="00496AA6">
              <w:rPr>
                <w:rFonts w:asciiTheme="minorHAnsi" w:hAnsiTheme="minorHAnsi" w:cs="Calibri"/>
                <w:color w:val="000000" w:themeColor="text1"/>
                <w:sz w:val="20"/>
                <w:szCs w:val="20"/>
              </w:rPr>
              <w:t>, ilości replik tych danych, ilość komponentów systemu backupowego</w:t>
            </w:r>
          </w:p>
          <w:p w:rsidR="00655865" w:rsidRPr="00496AA6" w:rsidRDefault="00655865" w:rsidP="00655865">
            <w:pPr>
              <w:pStyle w:val="Akapitzlist"/>
              <w:autoSpaceDE w:val="0"/>
              <w:autoSpaceDN w:val="0"/>
              <w:adjustRightInd w:val="0"/>
              <w:ind w:left="36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Wsparcie na oprogramowanie objęte min. 36 miesięcznym okresem gwarancji producenta w trybie 7x24.</w:t>
            </w:r>
          </w:p>
        </w:tc>
        <w:tc>
          <w:tcPr>
            <w:tcW w:w="4150" w:type="dxa"/>
          </w:tcPr>
          <w:p w:rsidR="00655865" w:rsidRPr="00496AA6" w:rsidRDefault="00655865" w:rsidP="00655865">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C94FFC" w:rsidRPr="00496AA6" w:rsidRDefault="00C94FFC" w:rsidP="00C94FFC">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p w:rsidR="00655865" w:rsidRPr="00496AA6" w:rsidRDefault="00655865" w:rsidP="00655865">
            <w:pPr>
              <w:pStyle w:val="Akapitzlist"/>
              <w:snapToGrid w:val="0"/>
              <w:ind w:left="436"/>
              <w:contextualSpacing/>
              <w:jc w:val="center"/>
              <w:rPr>
                <w:rFonts w:asciiTheme="minorHAnsi" w:hAnsiTheme="minorHAnsi" w:cs="Calibri"/>
                <w:color w:val="000000" w:themeColor="text1"/>
                <w:sz w:val="20"/>
                <w:szCs w:val="20"/>
              </w:rPr>
            </w:pPr>
          </w:p>
          <w:p w:rsidR="00655865" w:rsidRPr="00496AA6" w:rsidRDefault="00655865" w:rsidP="00655865">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Proszę podać </w:t>
            </w:r>
            <w:r w:rsidR="003A66CF">
              <w:rPr>
                <w:rFonts w:asciiTheme="minorHAnsi" w:hAnsiTheme="minorHAnsi" w:cs="Calibri"/>
                <w:color w:val="000000" w:themeColor="text1"/>
                <w:sz w:val="20"/>
                <w:szCs w:val="20"/>
              </w:rPr>
              <w:t>PN</w:t>
            </w:r>
            <w:r w:rsidRPr="00496AA6">
              <w:rPr>
                <w:rFonts w:asciiTheme="minorHAnsi" w:hAnsiTheme="minorHAnsi" w:cs="Calibri"/>
                <w:color w:val="000000" w:themeColor="text1"/>
                <w:sz w:val="20"/>
                <w:szCs w:val="20"/>
              </w:rPr>
              <w:t xml:space="preserve"> produktu oraz ilość</w:t>
            </w:r>
          </w:p>
          <w:p w:rsidR="00655865" w:rsidRPr="00496AA6" w:rsidRDefault="00655865" w:rsidP="00655865">
            <w:pPr>
              <w:pStyle w:val="Akapitzlist"/>
              <w:snapToGrid w:val="0"/>
              <w:ind w:left="436"/>
              <w:contextualSpacing/>
              <w:jc w:val="center"/>
              <w:rPr>
                <w:rFonts w:asciiTheme="minorHAnsi" w:hAnsiTheme="minorHAnsi" w:cs="Calibri"/>
                <w:color w:val="000000" w:themeColor="text1"/>
                <w:sz w:val="20"/>
                <w:szCs w:val="20"/>
              </w:rPr>
            </w:pPr>
          </w:p>
          <w:p w:rsidR="00655865" w:rsidRPr="00496AA6" w:rsidRDefault="00655865" w:rsidP="00655865">
            <w:pPr>
              <w:pStyle w:val="Akapitzlist"/>
              <w:snapToGrid w:val="0"/>
              <w:ind w:left="436"/>
              <w:contextualSpacing/>
              <w:jc w:val="center"/>
              <w:rPr>
                <w:rFonts w:asciiTheme="minorHAnsi" w:hAnsiTheme="minorHAnsi" w:cs="Calibri"/>
                <w:color w:val="000000" w:themeColor="text1"/>
                <w:sz w:val="20"/>
                <w:szCs w:val="20"/>
              </w:rPr>
            </w:pPr>
          </w:p>
        </w:tc>
      </w:tr>
      <w:tr w:rsidR="00496AA6" w:rsidRPr="00496AA6" w:rsidTr="003512BE">
        <w:trPr>
          <w:trHeight w:val="419"/>
        </w:trPr>
        <w:tc>
          <w:tcPr>
            <w:tcW w:w="715" w:type="dxa"/>
            <w:hideMark/>
          </w:tcPr>
          <w:p w:rsidR="00655865" w:rsidRPr="00496AA6" w:rsidRDefault="00655865" w:rsidP="00655865">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14</w:t>
            </w:r>
          </w:p>
        </w:tc>
        <w:tc>
          <w:tcPr>
            <w:tcW w:w="1690" w:type="dxa"/>
          </w:tcPr>
          <w:p w:rsidR="00655865" w:rsidRPr="00496AA6" w:rsidRDefault="00655865" w:rsidP="00655865">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Wspierane systemy operacyjne i certyfikacja systemów</w:t>
            </w:r>
          </w:p>
        </w:tc>
        <w:tc>
          <w:tcPr>
            <w:tcW w:w="8930" w:type="dxa"/>
            <w:hideMark/>
          </w:tcPr>
          <w:p w:rsidR="00655865" w:rsidRPr="00496AA6" w:rsidRDefault="00655865" w:rsidP="0007114C">
            <w:pPr>
              <w:pStyle w:val="Akapitzlist"/>
              <w:numPr>
                <w:ilvl w:val="0"/>
                <w:numId w:val="52"/>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Windows Server min. 2016, 2019, 2019 </w:t>
            </w:r>
            <w:proofErr w:type="spellStart"/>
            <w:r w:rsidRPr="00496AA6">
              <w:rPr>
                <w:rFonts w:asciiTheme="minorHAnsi" w:hAnsiTheme="minorHAnsi" w:cs="Calibri"/>
                <w:color w:val="000000" w:themeColor="text1"/>
                <w:sz w:val="20"/>
                <w:szCs w:val="20"/>
              </w:rPr>
              <w:t>Hyper-V</w:t>
            </w:r>
            <w:proofErr w:type="spellEnd"/>
          </w:p>
          <w:p w:rsidR="00655865" w:rsidRPr="00496AA6" w:rsidRDefault="00655865" w:rsidP="0007114C">
            <w:pPr>
              <w:pStyle w:val="Akapitzlist"/>
              <w:numPr>
                <w:ilvl w:val="0"/>
                <w:numId w:val="52"/>
              </w:numPr>
              <w:autoSpaceDE w:val="0"/>
              <w:autoSpaceDN w:val="0"/>
              <w:adjustRightInd w:val="0"/>
              <w:contextualSpacing/>
              <w:rPr>
                <w:rFonts w:asciiTheme="minorHAnsi" w:hAnsiTheme="minorHAnsi" w:cs="Calibri"/>
                <w:color w:val="000000" w:themeColor="text1"/>
                <w:sz w:val="20"/>
                <w:szCs w:val="20"/>
              </w:rPr>
            </w:pPr>
            <w:proofErr w:type="spellStart"/>
            <w:r w:rsidRPr="00496AA6">
              <w:rPr>
                <w:rFonts w:asciiTheme="minorHAnsi" w:hAnsiTheme="minorHAnsi" w:cs="Calibri"/>
                <w:color w:val="000000" w:themeColor="text1"/>
                <w:sz w:val="20"/>
                <w:szCs w:val="20"/>
              </w:rPr>
              <w:t>VMware</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vSphere</w:t>
            </w:r>
            <w:proofErr w:type="spellEnd"/>
            <w:r w:rsidRPr="00496AA6">
              <w:rPr>
                <w:rFonts w:asciiTheme="minorHAnsi" w:hAnsiTheme="minorHAnsi" w:cs="Calibri"/>
                <w:color w:val="000000" w:themeColor="text1"/>
                <w:sz w:val="20"/>
                <w:szCs w:val="20"/>
              </w:rPr>
              <w:t xml:space="preserve"> min. 6.5, 6.7</w:t>
            </w:r>
          </w:p>
          <w:p w:rsidR="00655865" w:rsidRPr="00DF0012" w:rsidRDefault="00655865" w:rsidP="0007114C">
            <w:pPr>
              <w:pStyle w:val="Akapitzlist"/>
              <w:numPr>
                <w:ilvl w:val="0"/>
                <w:numId w:val="52"/>
              </w:numPr>
              <w:autoSpaceDE w:val="0"/>
              <w:autoSpaceDN w:val="0"/>
              <w:adjustRightInd w:val="0"/>
              <w:contextualSpacing/>
              <w:rPr>
                <w:rFonts w:asciiTheme="minorHAnsi" w:hAnsiTheme="minorHAnsi" w:cs="Calibri"/>
                <w:color w:val="000000" w:themeColor="text1"/>
                <w:sz w:val="20"/>
                <w:szCs w:val="20"/>
                <w:lang w:val="en-US"/>
              </w:rPr>
            </w:pPr>
            <w:r w:rsidRPr="00DF0012">
              <w:rPr>
                <w:rFonts w:asciiTheme="minorHAnsi" w:hAnsiTheme="minorHAnsi" w:cs="Calibri"/>
                <w:color w:val="000000" w:themeColor="text1"/>
                <w:sz w:val="20"/>
                <w:szCs w:val="20"/>
                <w:lang w:val="en-US"/>
              </w:rPr>
              <w:t>Red Hat Enterprise Linux (RHEL) min. 7.3, 8</w:t>
            </w:r>
          </w:p>
          <w:p w:rsidR="00655865" w:rsidRPr="00DF0012" w:rsidRDefault="00655865" w:rsidP="0007114C">
            <w:pPr>
              <w:pStyle w:val="Akapitzlist"/>
              <w:numPr>
                <w:ilvl w:val="0"/>
                <w:numId w:val="52"/>
              </w:numPr>
              <w:autoSpaceDE w:val="0"/>
              <w:autoSpaceDN w:val="0"/>
              <w:adjustRightInd w:val="0"/>
              <w:contextualSpacing/>
              <w:rPr>
                <w:rFonts w:asciiTheme="minorHAnsi" w:hAnsiTheme="minorHAnsi" w:cs="Calibri"/>
                <w:color w:val="000000" w:themeColor="text1"/>
                <w:sz w:val="20"/>
                <w:szCs w:val="20"/>
                <w:lang w:val="en-US"/>
              </w:rPr>
            </w:pPr>
            <w:r w:rsidRPr="00DF0012">
              <w:rPr>
                <w:rFonts w:asciiTheme="minorHAnsi" w:hAnsiTheme="minorHAnsi" w:cs="Calibri"/>
                <w:color w:val="000000" w:themeColor="text1"/>
                <w:sz w:val="20"/>
                <w:szCs w:val="20"/>
                <w:lang w:val="en-US"/>
              </w:rPr>
              <w:t>SUSE Linux Enterprise Server (SLES) min. 12, 15</w:t>
            </w:r>
          </w:p>
          <w:p w:rsidR="00655865" w:rsidRPr="00496AA6" w:rsidRDefault="00655865" w:rsidP="0007114C">
            <w:pPr>
              <w:pStyle w:val="Akapitzlist"/>
              <w:numPr>
                <w:ilvl w:val="0"/>
                <w:numId w:val="52"/>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Oracle Linux min. 7</w:t>
            </w:r>
          </w:p>
        </w:tc>
        <w:tc>
          <w:tcPr>
            <w:tcW w:w="4150" w:type="dxa"/>
          </w:tcPr>
          <w:p w:rsidR="00655865" w:rsidRPr="00496AA6" w:rsidRDefault="00655865" w:rsidP="00655865">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655865" w:rsidRPr="00496AA6" w:rsidRDefault="00655865" w:rsidP="00655865">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3512BE">
        <w:trPr>
          <w:trHeight w:val="419"/>
        </w:trPr>
        <w:tc>
          <w:tcPr>
            <w:tcW w:w="715" w:type="dxa"/>
          </w:tcPr>
          <w:p w:rsidR="00655865" w:rsidRPr="00496AA6" w:rsidRDefault="00655865" w:rsidP="00655865">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15</w:t>
            </w:r>
          </w:p>
        </w:tc>
        <w:tc>
          <w:tcPr>
            <w:tcW w:w="1690" w:type="dxa"/>
          </w:tcPr>
          <w:p w:rsidR="00655865" w:rsidRPr="00496AA6" w:rsidRDefault="00655865" w:rsidP="00655865">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Certyfikaty</w:t>
            </w:r>
          </w:p>
        </w:tc>
        <w:tc>
          <w:tcPr>
            <w:tcW w:w="8930" w:type="dxa"/>
          </w:tcPr>
          <w:p w:rsidR="00655865" w:rsidRPr="00496AA6" w:rsidRDefault="00655865" w:rsidP="00655865">
            <w:pPr>
              <w:pStyle w:val="Akapitzlist"/>
              <w:autoSpaceDE w:val="0"/>
              <w:autoSpaceDN w:val="0"/>
              <w:adjustRightInd w:val="0"/>
              <w:ind w:left="176"/>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Serwer musi posiadać deklaracje CE lub równoważną.</w:t>
            </w:r>
          </w:p>
          <w:p w:rsidR="00655865" w:rsidRPr="00496AA6" w:rsidRDefault="00655865" w:rsidP="00655865">
            <w:pPr>
              <w:pStyle w:val="Akapitzlist"/>
              <w:autoSpaceDE w:val="0"/>
              <w:autoSpaceDN w:val="0"/>
              <w:adjustRightInd w:val="0"/>
              <w:ind w:left="176"/>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Serwer musi być wyprodukowany zgodnie z normą ISO-9001 lub równoważną.</w:t>
            </w:r>
          </w:p>
          <w:p w:rsidR="00655865" w:rsidRPr="00496AA6" w:rsidRDefault="00655865" w:rsidP="00655865">
            <w:pPr>
              <w:pStyle w:val="Akapitzlist"/>
              <w:autoSpaceDE w:val="0"/>
              <w:autoSpaceDN w:val="0"/>
              <w:adjustRightInd w:val="0"/>
              <w:ind w:left="176"/>
              <w:contextualSpacing/>
              <w:rPr>
                <w:rFonts w:asciiTheme="minorHAnsi" w:hAnsiTheme="minorHAnsi" w:cs="Calibri"/>
                <w:color w:val="000000" w:themeColor="text1"/>
                <w:sz w:val="20"/>
                <w:szCs w:val="20"/>
              </w:rPr>
            </w:pPr>
          </w:p>
        </w:tc>
        <w:tc>
          <w:tcPr>
            <w:tcW w:w="4150" w:type="dxa"/>
          </w:tcPr>
          <w:p w:rsidR="00655865" w:rsidRPr="00496AA6" w:rsidRDefault="00655865" w:rsidP="00655865">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655865" w:rsidRPr="00496AA6" w:rsidRDefault="00655865" w:rsidP="00655865">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655865" w:rsidRPr="00496AA6" w:rsidTr="003512BE">
        <w:trPr>
          <w:trHeight w:val="419"/>
        </w:trPr>
        <w:tc>
          <w:tcPr>
            <w:tcW w:w="715" w:type="dxa"/>
            <w:hideMark/>
          </w:tcPr>
          <w:p w:rsidR="00655865" w:rsidRPr="00496AA6" w:rsidRDefault="00655865" w:rsidP="00655865">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16</w:t>
            </w:r>
          </w:p>
        </w:tc>
        <w:tc>
          <w:tcPr>
            <w:tcW w:w="1690" w:type="dxa"/>
          </w:tcPr>
          <w:p w:rsidR="00655865" w:rsidRPr="00496AA6" w:rsidRDefault="00655865" w:rsidP="00655865">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Gwarancja producenta</w:t>
            </w:r>
          </w:p>
          <w:p w:rsidR="00655865" w:rsidRPr="00496AA6" w:rsidRDefault="00655865" w:rsidP="00655865">
            <w:pPr>
              <w:rPr>
                <w:rFonts w:asciiTheme="minorHAnsi" w:hAnsiTheme="minorHAnsi" w:cs="Calibri"/>
                <w:b/>
                <w:color w:val="000000" w:themeColor="text1"/>
                <w:sz w:val="20"/>
                <w:szCs w:val="20"/>
              </w:rPr>
            </w:pPr>
          </w:p>
        </w:tc>
        <w:tc>
          <w:tcPr>
            <w:tcW w:w="8930" w:type="dxa"/>
            <w:hideMark/>
          </w:tcPr>
          <w:p w:rsidR="00655865" w:rsidRPr="00496AA6" w:rsidRDefault="00655865" w:rsidP="0007114C">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Urządzenia muszą być fabrycznie nowe, pochodzić z autoryzowanego kanału sprzedaży producenta i reprezentować model bieżącej linii produkcyjnej. Nie dopuszcza się urządzeń: odnawianych, demonstracyjnych lub powystawowych.</w:t>
            </w:r>
          </w:p>
          <w:p w:rsidR="00655865" w:rsidRPr="00496AA6" w:rsidRDefault="00655865" w:rsidP="0007114C">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Nie dopuszcza się urządzeń posiadających wadę prawną w zakresie pochodzenia sprzętu, wsparcia technicznego i gwarancji producenta.</w:t>
            </w:r>
          </w:p>
          <w:p w:rsidR="00655865" w:rsidRPr="00496AA6" w:rsidRDefault="00655865" w:rsidP="0007114C">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655865" w:rsidRPr="00496AA6" w:rsidRDefault="00655865" w:rsidP="0007114C">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Urządzenia i ich komponenty muszą być oznakowane w taki sposób, aby możliwa była identyfikacja zarówno modelu produktu jak i jego producenta.</w:t>
            </w:r>
          </w:p>
          <w:p w:rsidR="00655865" w:rsidRPr="00496AA6" w:rsidRDefault="00655865" w:rsidP="0007114C">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Do każdego urządzenia musi być dostarczony komplet standardowej dokumentacji dla użytkownika w języku polskim lub angielskim w formie papierowej lub elektronicznej.</w:t>
            </w:r>
          </w:p>
          <w:p w:rsidR="00655865" w:rsidRPr="00496AA6" w:rsidRDefault="00655865" w:rsidP="0007114C">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Serwis ofertowanych urządzeń musi być realizowany bezpośrednio przez producenta urządzeń lub autoryzowany przez producenta podmiot, uprawniony do świadczenia usług serwisowych w imieniu producenta (tzw. autoryzacja serwisowa).</w:t>
            </w:r>
          </w:p>
          <w:p w:rsidR="00655865" w:rsidRPr="00496AA6" w:rsidRDefault="00655865" w:rsidP="0007114C">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Urządzenia na etapie dostawy od producenta do Zamawiającego nie mogą podlegać żadnym modyfikacjom.</w:t>
            </w:r>
          </w:p>
          <w:p w:rsidR="00655865" w:rsidRPr="00496AA6" w:rsidRDefault="00655865" w:rsidP="0007114C">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Urządzenia muszą być dostarczone Zamawiającemu w oryginalnych opakowaniach producenta, bez śladów ich otwierania.</w:t>
            </w:r>
          </w:p>
          <w:p w:rsidR="00655865" w:rsidRPr="00496AA6" w:rsidRDefault="00655865" w:rsidP="0007114C">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Wsparcie techniczne, serwis gwarancyjny oraz wszystkie wymagane licencje muszą być składnikami oferowanych urządzeń, a dodatkowo muszą być przypisane do serwera/macierzy na etapie jego produkcji.</w:t>
            </w:r>
          </w:p>
          <w:p w:rsidR="00655865" w:rsidRPr="00496AA6" w:rsidRDefault="00655865" w:rsidP="0007114C">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Zamawiający wymaga możliwości sprawdzenia statusu gwarancji i pokazania szczegółowej konfiguracji oferowanego sprzętu na stronie producenta, po podaniu jego numeru seryjnego.</w:t>
            </w:r>
          </w:p>
          <w:p w:rsidR="00655865" w:rsidRPr="00496AA6" w:rsidRDefault="00655865" w:rsidP="0007114C">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Dostarczony w ramach postępowania sprzęt objęty jest min. 36 miesięcznym okresem gwarancji producenta, wraz z usługą serwisu gwarancyjnego świadczoną w miejscu instalacji z czasem reakcji najpóźniej w następnym dniu roboczym od zgłoszenia usterki.</w:t>
            </w:r>
          </w:p>
          <w:p w:rsidR="00655865" w:rsidRPr="00496AA6" w:rsidRDefault="00655865" w:rsidP="0007114C">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Zamawiający wymaga aby uszkodzone dyski twarde w oferowanych urządzeniach mogły być zachowane i nie przekazywane do serwisu.</w:t>
            </w:r>
          </w:p>
          <w:p w:rsidR="00655865" w:rsidRPr="00496AA6" w:rsidRDefault="00655865" w:rsidP="0007114C">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Zamawiający musi mieć w okresie gwarancji zapewniony dostęp i uprawnienia do samodzielnego pobierania z portalu internetowego producenta aktualnych wersji oprogramowania układowego urządzeń i ich komponentów.</w:t>
            </w:r>
          </w:p>
          <w:p w:rsidR="00655865" w:rsidRPr="00496AA6" w:rsidRDefault="00655865" w:rsidP="0007114C">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Zamawiający wymaga aby aktualizacja </w:t>
            </w:r>
            <w:proofErr w:type="spellStart"/>
            <w:r w:rsidRPr="00496AA6">
              <w:rPr>
                <w:rFonts w:asciiTheme="minorHAnsi" w:hAnsiTheme="minorHAnsi" w:cs="Calibri"/>
                <w:color w:val="000000" w:themeColor="text1"/>
                <w:sz w:val="20"/>
                <w:szCs w:val="20"/>
              </w:rPr>
              <w:t>firmware'u</w:t>
            </w:r>
            <w:proofErr w:type="spellEnd"/>
            <w:r w:rsidRPr="00496AA6">
              <w:rPr>
                <w:rFonts w:asciiTheme="minorHAnsi" w:hAnsiTheme="minorHAnsi" w:cs="Calibri"/>
                <w:color w:val="000000" w:themeColor="text1"/>
                <w:sz w:val="20"/>
                <w:szCs w:val="20"/>
              </w:rPr>
              <w:t xml:space="preserve"> urządzeń była możliwa bez konieczności otwierania zgłoszenia w serwisie producenta.</w:t>
            </w:r>
          </w:p>
          <w:p w:rsidR="00655865" w:rsidRPr="00496AA6" w:rsidRDefault="00655865" w:rsidP="0007114C">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Na min. 3dni przed dostawą sprzętu należy przesłać Zamawiającemu wykaz numerów seryjnych oferowanych urządzeń celem weryfikacji u ich producenta spełnienia w/w wymagań. </w:t>
            </w:r>
          </w:p>
          <w:p w:rsidR="00655865" w:rsidRPr="00496AA6" w:rsidRDefault="00655865" w:rsidP="0007114C">
            <w:pPr>
              <w:pStyle w:val="Akapitzlist"/>
              <w:numPr>
                <w:ilvl w:val="0"/>
                <w:numId w:val="5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Dopuszczalne jest dostarczenie polskiego lub angielskiego oświadczenia producenta z podanymi numerami seryjnymi potwierdzające w/w wymagania.</w:t>
            </w:r>
          </w:p>
        </w:tc>
        <w:tc>
          <w:tcPr>
            <w:tcW w:w="4150" w:type="dxa"/>
          </w:tcPr>
          <w:p w:rsidR="00655865" w:rsidRPr="00496AA6" w:rsidRDefault="00655865" w:rsidP="00655865">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655865" w:rsidRPr="00496AA6" w:rsidRDefault="00655865" w:rsidP="00655865">
            <w:pPr>
              <w:pStyle w:val="Akapitzlist"/>
              <w:ind w:left="70"/>
              <w:contextualSpacing/>
              <w:rPr>
                <w:rFonts w:asciiTheme="minorHAnsi" w:hAnsiTheme="minorHAnsi" w:cs="Calibri"/>
                <w:color w:val="000000" w:themeColor="text1"/>
                <w:sz w:val="20"/>
                <w:szCs w:val="20"/>
              </w:rPr>
            </w:pPr>
          </w:p>
          <w:p w:rsidR="00655865" w:rsidRPr="00496AA6" w:rsidRDefault="00655865" w:rsidP="00655865">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dedykowany adres email oraz nr telefonu serwisu producenta do obsługi zgłoszeń serwisowych</w:t>
            </w:r>
          </w:p>
          <w:p w:rsidR="00655865" w:rsidRPr="00496AA6" w:rsidRDefault="00655865" w:rsidP="00655865">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p w:rsidR="00655865" w:rsidRPr="00496AA6" w:rsidRDefault="00655865" w:rsidP="00655865">
            <w:pPr>
              <w:pStyle w:val="Akapitzlist"/>
              <w:ind w:left="70"/>
              <w:contextualSpacing/>
              <w:rPr>
                <w:rFonts w:asciiTheme="minorHAnsi" w:hAnsiTheme="minorHAnsi" w:cs="Calibri"/>
                <w:color w:val="000000" w:themeColor="text1"/>
                <w:sz w:val="20"/>
                <w:szCs w:val="20"/>
              </w:rPr>
            </w:pPr>
          </w:p>
          <w:p w:rsidR="00655865" w:rsidRPr="00496AA6" w:rsidRDefault="00655865" w:rsidP="00655865">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pełen adres internetowy strony producenta, gdzie można zweryfikować dedykowany numer telefonu do obsługi zgłoszeń serwisowych ………………………………</w:t>
            </w:r>
          </w:p>
          <w:p w:rsidR="00655865" w:rsidRPr="00496AA6" w:rsidRDefault="00655865" w:rsidP="00655865">
            <w:pPr>
              <w:pStyle w:val="Akapitzlist"/>
              <w:ind w:left="0"/>
              <w:contextualSpacing/>
              <w:rPr>
                <w:rFonts w:asciiTheme="minorHAnsi" w:hAnsiTheme="minorHAnsi" w:cs="Calibri"/>
                <w:b/>
                <w:color w:val="000000" w:themeColor="text1"/>
                <w:sz w:val="20"/>
                <w:szCs w:val="20"/>
              </w:rPr>
            </w:pPr>
          </w:p>
          <w:p w:rsidR="00655865" w:rsidRPr="00496AA6" w:rsidRDefault="00655865" w:rsidP="00655865">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Proszę podać pełen adres internetowy strony producenta, gdzie można zweryfikować gwarancję ………………………………</w:t>
            </w:r>
          </w:p>
          <w:p w:rsidR="00655865" w:rsidRPr="00496AA6" w:rsidRDefault="00655865" w:rsidP="00655865">
            <w:pPr>
              <w:pStyle w:val="Default"/>
              <w:ind w:left="431"/>
              <w:jc w:val="center"/>
              <w:rPr>
                <w:rFonts w:asciiTheme="minorHAnsi" w:hAnsiTheme="minorHAnsi" w:cs="Calibri"/>
                <w:color w:val="000000" w:themeColor="text1"/>
                <w:sz w:val="20"/>
                <w:szCs w:val="20"/>
              </w:rPr>
            </w:pPr>
          </w:p>
        </w:tc>
      </w:tr>
    </w:tbl>
    <w:p w:rsidR="00201E0B" w:rsidRPr="00496AA6" w:rsidRDefault="00201E0B" w:rsidP="00810A43">
      <w:pPr>
        <w:rPr>
          <w:color w:val="000000" w:themeColor="text1"/>
        </w:rPr>
      </w:pPr>
    </w:p>
    <w:p w:rsidR="00201E0B" w:rsidRPr="00496AA6" w:rsidRDefault="00201E0B" w:rsidP="00810A43">
      <w:pPr>
        <w:rPr>
          <w:color w:val="000000" w:themeColor="text1"/>
        </w:rPr>
      </w:pPr>
    </w:p>
    <w:p w:rsidR="00201E0B" w:rsidRPr="00496AA6" w:rsidRDefault="00B4199D" w:rsidP="00201E0B">
      <w:pPr>
        <w:pStyle w:val="AVNagwek3"/>
        <w:rPr>
          <w:rFonts w:asciiTheme="minorHAnsi" w:hAnsiTheme="minorHAnsi" w:cstheme="minorHAnsi"/>
          <w:color w:val="000000" w:themeColor="text1"/>
          <w:sz w:val="32"/>
          <w:szCs w:val="32"/>
        </w:rPr>
      </w:pPr>
      <w:r w:rsidRPr="00496AA6">
        <w:rPr>
          <w:rFonts w:asciiTheme="minorHAnsi" w:hAnsiTheme="minorHAnsi" w:cstheme="minorHAnsi"/>
          <w:color w:val="000000" w:themeColor="text1"/>
          <w:sz w:val="32"/>
          <w:szCs w:val="32"/>
        </w:rPr>
        <w:t>Biblioteka taśmowa</w:t>
      </w:r>
      <w:r w:rsidR="00201E0B" w:rsidRPr="00496AA6">
        <w:rPr>
          <w:rFonts w:asciiTheme="minorHAnsi" w:hAnsiTheme="minorHAnsi" w:cstheme="minorHAnsi"/>
          <w:color w:val="000000" w:themeColor="text1"/>
          <w:sz w:val="32"/>
          <w:szCs w:val="32"/>
        </w:rPr>
        <w:t xml:space="preserve"> – szt. 1, np. HPE </w:t>
      </w:r>
      <w:r w:rsidRPr="00496AA6">
        <w:rPr>
          <w:rFonts w:asciiTheme="minorHAnsi" w:hAnsiTheme="minorHAnsi" w:cstheme="minorHAnsi"/>
          <w:color w:val="000000" w:themeColor="text1"/>
          <w:sz w:val="32"/>
          <w:szCs w:val="32"/>
        </w:rPr>
        <w:t xml:space="preserve">MSL </w:t>
      </w:r>
      <w:r w:rsidR="00D51936" w:rsidRPr="00496AA6">
        <w:rPr>
          <w:rFonts w:asciiTheme="minorHAnsi" w:hAnsiTheme="minorHAnsi" w:cstheme="minorHAnsi"/>
          <w:color w:val="000000" w:themeColor="text1"/>
          <w:sz w:val="32"/>
          <w:szCs w:val="32"/>
        </w:rPr>
        <w:t>2024</w:t>
      </w:r>
      <w:r w:rsidR="00201E0B" w:rsidRPr="00496AA6">
        <w:rPr>
          <w:rFonts w:asciiTheme="minorHAnsi" w:hAnsiTheme="minorHAnsi" w:cstheme="minorHAnsi"/>
          <w:color w:val="000000" w:themeColor="text1"/>
          <w:sz w:val="32"/>
          <w:szCs w:val="32"/>
        </w:rPr>
        <w:t xml:space="preserve">, </w:t>
      </w:r>
      <w:r w:rsidR="00EC67A2" w:rsidRPr="00496AA6">
        <w:rPr>
          <w:rFonts w:asciiTheme="minorHAnsi" w:hAnsiTheme="minorHAnsi" w:cstheme="minorHAnsi"/>
          <w:color w:val="000000" w:themeColor="text1"/>
          <w:sz w:val="32"/>
          <w:szCs w:val="32"/>
        </w:rPr>
        <w:t>FUJITSU ETERNUS LT</w:t>
      </w:r>
      <w:r w:rsidR="001F4ACE" w:rsidRPr="00496AA6">
        <w:rPr>
          <w:rFonts w:asciiTheme="minorHAnsi" w:hAnsiTheme="minorHAnsi" w:cstheme="minorHAnsi"/>
          <w:color w:val="000000" w:themeColor="text1"/>
          <w:sz w:val="32"/>
          <w:szCs w:val="32"/>
        </w:rPr>
        <w:t>14</w:t>
      </w:r>
      <w:r w:rsidR="00EC67A2" w:rsidRPr="00496AA6">
        <w:rPr>
          <w:rFonts w:asciiTheme="minorHAnsi" w:hAnsiTheme="minorHAnsi" w:cstheme="minorHAnsi"/>
          <w:color w:val="000000" w:themeColor="text1"/>
          <w:sz w:val="32"/>
          <w:szCs w:val="32"/>
        </w:rPr>
        <w:t>0</w:t>
      </w:r>
      <w:r w:rsidR="0035158D">
        <w:rPr>
          <w:rFonts w:asciiTheme="minorHAnsi" w:hAnsiTheme="minorHAnsi" w:cstheme="minorHAnsi"/>
          <w:color w:val="000000" w:themeColor="text1"/>
          <w:sz w:val="32"/>
          <w:szCs w:val="32"/>
        </w:rPr>
        <w:t xml:space="preserve"> </w:t>
      </w:r>
      <w:r w:rsidR="0035158D">
        <w:rPr>
          <w:rFonts w:asciiTheme="minorHAnsi" w:hAnsiTheme="minorHAnsi" w:cstheme="minorHAnsi"/>
          <w:sz w:val="32"/>
          <w:szCs w:val="32"/>
        </w:rPr>
        <w:t>lub inne spełniające poniższe wymagania.</w:t>
      </w:r>
    </w:p>
    <w:p w:rsidR="00201E0B" w:rsidRPr="00496AA6" w:rsidRDefault="00201E0B" w:rsidP="00201E0B">
      <w:pPr>
        <w:rPr>
          <w:rFonts w:asciiTheme="minorHAnsi" w:hAnsiTheme="minorHAnsi" w:cs="Calibri"/>
          <w:b/>
          <w:color w:val="000000" w:themeColor="text1"/>
        </w:rPr>
      </w:pPr>
    </w:p>
    <w:p w:rsidR="00201E0B" w:rsidRPr="00496AA6" w:rsidRDefault="00201E0B" w:rsidP="00201E0B">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Oferowany model  ……………………..</w:t>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t xml:space="preserve">Producent  …………………. </w:t>
      </w:r>
    </w:p>
    <w:p w:rsidR="00201E0B" w:rsidRPr="00496AA6" w:rsidRDefault="00201E0B" w:rsidP="00201E0B">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496AA6" w:rsidRPr="00496AA6" w:rsidTr="003512BE">
        <w:tc>
          <w:tcPr>
            <w:tcW w:w="715" w:type="dxa"/>
            <w:hideMark/>
          </w:tcPr>
          <w:p w:rsidR="00201E0B" w:rsidRPr="00496AA6" w:rsidRDefault="00201E0B" w:rsidP="003512BE">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hideMark/>
          </w:tcPr>
          <w:p w:rsidR="00201E0B" w:rsidRPr="00496AA6" w:rsidRDefault="00201E0B" w:rsidP="003512BE">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hideMark/>
          </w:tcPr>
          <w:p w:rsidR="00201E0B" w:rsidRPr="00496AA6" w:rsidRDefault="00201E0B" w:rsidP="003512BE">
            <w:pPr>
              <w:ind w:left="317" w:hanging="317"/>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50" w:type="dxa"/>
          </w:tcPr>
          <w:p w:rsidR="00201E0B" w:rsidRPr="00496AA6" w:rsidRDefault="00201E0B" w:rsidP="003512BE">
            <w:pPr>
              <w:jc w:val="center"/>
              <w:rPr>
                <w:rFonts w:asciiTheme="minorHAnsi" w:hAnsiTheme="minorHAnsi" w:cs="Calibri"/>
                <w:color w:val="000000" w:themeColor="text1"/>
              </w:rPr>
            </w:pPr>
            <w:r w:rsidRPr="00496AA6">
              <w:rPr>
                <w:rFonts w:asciiTheme="minorHAnsi" w:hAnsiTheme="minorHAnsi" w:cs="Calibri"/>
                <w:b/>
                <w:color w:val="000000" w:themeColor="text1"/>
              </w:rPr>
              <w:t>Potwierdzenie spełnienia</w:t>
            </w:r>
            <w:r w:rsidRPr="00496AA6">
              <w:rPr>
                <w:rFonts w:asciiTheme="minorHAnsi" w:hAnsiTheme="minorHAnsi" w:cs="Calibri"/>
                <w:b/>
                <w:color w:val="000000" w:themeColor="text1"/>
              </w:rPr>
              <w:br/>
            </w:r>
          </w:p>
        </w:tc>
      </w:tr>
      <w:tr w:rsidR="00496AA6" w:rsidRPr="00496AA6" w:rsidTr="00EC67A2">
        <w:trPr>
          <w:trHeight w:val="658"/>
        </w:trPr>
        <w:tc>
          <w:tcPr>
            <w:tcW w:w="715" w:type="dxa"/>
            <w:hideMark/>
          </w:tcPr>
          <w:p w:rsidR="002226C4" w:rsidRPr="00496AA6" w:rsidRDefault="002226C4" w:rsidP="002226C4">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w:t>
            </w:r>
          </w:p>
        </w:tc>
        <w:tc>
          <w:tcPr>
            <w:tcW w:w="1690" w:type="dxa"/>
            <w:hideMark/>
          </w:tcPr>
          <w:p w:rsidR="002226C4" w:rsidRPr="00496AA6" w:rsidRDefault="002226C4" w:rsidP="002226C4">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Obudowa</w:t>
            </w:r>
          </w:p>
        </w:tc>
        <w:tc>
          <w:tcPr>
            <w:tcW w:w="8930" w:type="dxa"/>
          </w:tcPr>
          <w:p w:rsidR="002226C4" w:rsidRPr="00496AA6" w:rsidRDefault="00AB5A38" w:rsidP="002226C4">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Biblioteka</w:t>
            </w:r>
            <w:r w:rsidR="00004069" w:rsidRPr="00496AA6">
              <w:rPr>
                <w:rFonts w:asciiTheme="minorHAnsi" w:hAnsiTheme="minorHAnsi" w:cs="Calibri"/>
                <w:bCs/>
                <w:color w:val="000000" w:themeColor="text1"/>
                <w:sz w:val="20"/>
                <w:szCs w:val="20"/>
              </w:rPr>
              <w:t xml:space="preserve"> musi być </w:t>
            </w:r>
            <w:r w:rsidRPr="00496AA6">
              <w:rPr>
                <w:rFonts w:asciiTheme="minorHAnsi" w:hAnsiTheme="minorHAnsi" w:cs="Calibri"/>
                <w:bCs/>
                <w:color w:val="000000" w:themeColor="text1"/>
                <w:sz w:val="20"/>
                <w:szCs w:val="20"/>
              </w:rPr>
              <w:t xml:space="preserve">przystosowana do montażu w szafie </w:t>
            </w:r>
            <w:proofErr w:type="spellStart"/>
            <w:r w:rsidRPr="00496AA6">
              <w:rPr>
                <w:rFonts w:asciiTheme="minorHAnsi" w:hAnsiTheme="minorHAnsi" w:cs="Calibri"/>
                <w:bCs/>
                <w:color w:val="000000" w:themeColor="text1"/>
                <w:sz w:val="20"/>
                <w:szCs w:val="20"/>
              </w:rPr>
              <w:t>rack</w:t>
            </w:r>
            <w:proofErr w:type="spellEnd"/>
            <w:r w:rsidRPr="00496AA6">
              <w:rPr>
                <w:rFonts w:asciiTheme="minorHAnsi" w:hAnsiTheme="minorHAnsi" w:cs="Calibri"/>
                <w:bCs/>
                <w:color w:val="000000" w:themeColor="text1"/>
                <w:sz w:val="20"/>
                <w:szCs w:val="20"/>
              </w:rPr>
              <w:t xml:space="preserve"> 19”z </w:t>
            </w:r>
            <w:proofErr w:type="spellStart"/>
            <w:r w:rsidRPr="00496AA6">
              <w:rPr>
                <w:rFonts w:asciiTheme="minorHAnsi" w:hAnsiTheme="minorHAnsi" w:cs="Calibri"/>
                <w:bCs/>
                <w:color w:val="000000" w:themeColor="text1"/>
                <w:sz w:val="20"/>
                <w:szCs w:val="20"/>
              </w:rPr>
              <w:t>max</w:t>
            </w:r>
            <w:proofErr w:type="spellEnd"/>
            <w:r w:rsidRPr="00496AA6">
              <w:rPr>
                <w:rFonts w:asciiTheme="minorHAnsi" w:hAnsiTheme="minorHAnsi" w:cs="Calibri"/>
                <w:bCs/>
                <w:color w:val="000000" w:themeColor="text1"/>
                <w:sz w:val="20"/>
                <w:szCs w:val="20"/>
              </w:rPr>
              <w:t xml:space="preserve">. </w:t>
            </w:r>
            <w:r w:rsidR="00AD76DB" w:rsidRPr="00496AA6">
              <w:rPr>
                <w:rFonts w:asciiTheme="minorHAnsi" w:hAnsiTheme="minorHAnsi" w:cs="Calibri"/>
                <w:bCs/>
                <w:color w:val="000000" w:themeColor="text1"/>
                <w:sz w:val="20"/>
                <w:szCs w:val="20"/>
              </w:rPr>
              <w:t>3</w:t>
            </w:r>
            <w:r w:rsidR="002226C4" w:rsidRPr="00496AA6">
              <w:rPr>
                <w:rFonts w:asciiTheme="minorHAnsi" w:hAnsiTheme="minorHAnsi" w:cs="Calibri"/>
                <w:bCs/>
                <w:color w:val="000000" w:themeColor="text1"/>
                <w:sz w:val="20"/>
                <w:szCs w:val="20"/>
              </w:rPr>
              <w:t>U</w:t>
            </w:r>
            <w:r w:rsidRPr="00496AA6">
              <w:rPr>
                <w:rFonts w:asciiTheme="minorHAnsi" w:hAnsiTheme="minorHAnsi" w:cs="Calibri"/>
                <w:bCs/>
                <w:color w:val="000000" w:themeColor="text1"/>
                <w:sz w:val="20"/>
                <w:szCs w:val="20"/>
              </w:rPr>
              <w:t xml:space="preserve"> wysokości oraz musi </w:t>
            </w:r>
            <w:r w:rsidR="009F123F" w:rsidRPr="00496AA6">
              <w:rPr>
                <w:rFonts w:asciiTheme="minorHAnsi" w:hAnsiTheme="minorHAnsi" w:cs="Calibri"/>
                <w:bCs/>
                <w:color w:val="000000" w:themeColor="text1"/>
                <w:sz w:val="20"/>
                <w:szCs w:val="20"/>
              </w:rPr>
              <w:t xml:space="preserve">mieć </w:t>
            </w:r>
            <w:r w:rsidR="00AD76DB" w:rsidRPr="00496AA6">
              <w:rPr>
                <w:rFonts w:asciiTheme="minorHAnsi" w:hAnsiTheme="minorHAnsi" w:cs="Calibri"/>
                <w:bCs/>
                <w:color w:val="000000" w:themeColor="text1"/>
                <w:sz w:val="20"/>
                <w:szCs w:val="20"/>
              </w:rPr>
              <w:t>20 aktywnych</w:t>
            </w:r>
            <w:r w:rsidR="009F123F" w:rsidRPr="00496AA6">
              <w:rPr>
                <w:rFonts w:asciiTheme="minorHAnsi" w:hAnsiTheme="minorHAnsi" w:cs="Calibri"/>
                <w:bCs/>
                <w:color w:val="000000" w:themeColor="text1"/>
                <w:sz w:val="20"/>
                <w:szCs w:val="20"/>
              </w:rPr>
              <w:t xml:space="preserve"> </w:t>
            </w:r>
            <w:r w:rsidR="00050809" w:rsidRPr="00496AA6">
              <w:rPr>
                <w:rFonts w:asciiTheme="minorHAnsi" w:hAnsiTheme="minorHAnsi" w:cs="Calibri"/>
                <w:bCs/>
                <w:color w:val="000000" w:themeColor="text1"/>
                <w:sz w:val="20"/>
                <w:szCs w:val="20"/>
              </w:rPr>
              <w:t>slotów</w:t>
            </w:r>
          </w:p>
        </w:tc>
        <w:tc>
          <w:tcPr>
            <w:tcW w:w="4150" w:type="dxa"/>
          </w:tcPr>
          <w:p w:rsidR="002226C4" w:rsidRPr="00496AA6" w:rsidRDefault="002226C4" w:rsidP="00660291">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2226C4" w:rsidRPr="00496AA6" w:rsidRDefault="002226C4" w:rsidP="00660291">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EC67A2">
        <w:trPr>
          <w:trHeight w:val="771"/>
        </w:trPr>
        <w:tc>
          <w:tcPr>
            <w:tcW w:w="715" w:type="dxa"/>
            <w:hideMark/>
          </w:tcPr>
          <w:p w:rsidR="002226C4" w:rsidRPr="00496AA6" w:rsidRDefault="002226C4" w:rsidP="002226C4">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2</w:t>
            </w:r>
          </w:p>
        </w:tc>
        <w:tc>
          <w:tcPr>
            <w:tcW w:w="1690" w:type="dxa"/>
            <w:hideMark/>
          </w:tcPr>
          <w:p w:rsidR="002226C4" w:rsidRPr="00496AA6" w:rsidRDefault="002226C4" w:rsidP="002226C4">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Napęd taśmowy</w:t>
            </w:r>
          </w:p>
        </w:tc>
        <w:tc>
          <w:tcPr>
            <w:tcW w:w="8930" w:type="dxa"/>
          </w:tcPr>
          <w:p w:rsidR="002226C4" w:rsidRPr="00496AA6" w:rsidRDefault="0067207E" w:rsidP="002226C4">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Biblioteka taśmowa musi być wyposażona w </w:t>
            </w:r>
            <w:r w:rsidR="00104500" w:rsidRPr="00496AA6">
              <w:rPr>
                <w:rFonts w:asciiTheme="minorHAnsi" w:hAnsiTheme="minorHAnsi" w:cs="Calibri"/>
                <w:bCs/>
                <w:color w:val="000000" w:themeColor="text1"/>
                <w:sz w:val="20"/>
                <w:szCs w:val="20"/>
              </w:rPr>
              <w:t xml:space="preserve">jeden napęd </w:t>
            </w:r>
            <w:r w:rsidR="002226C4" w:rsidRPr="00496AA6">
              <w:rPr>
                <w:rFonts w:asciiTheme="minorHAnsi" w:hAnsiTheme="minorHAnsi" w:cs="Calibri"/>
                <w:bCs/>
                <w:color w:val="000000" w:themeColor="text1"/>
                <w:sz w:val="20"/>
                <w:szCs w:val="20"/>
              </w:rPr>
              <w:t xml:space="preserve">LTO </w:t>
            </w:r>
            <w:proofErr w:type="spellStart"/>
            <w:r w:rsidR="002226C4" w:rsidRPr="00496AA6">
              <w:rPr>
                <w:rFonts w:asciiTheme="minorHAnsi" w:hAnsiTheme="minorHAnsi" w:cs="Calibri"/>
                <w:bCs/>
                <w:color w:val="000000" w:themeColor="text1"/>
                <w:sz w:val="20"/>
                <w:szCs w:val="20"/>
              </w:rPr>
              <w:t>Ultrium</w:t>
            </w:r>
            <w:proofErr w:type="spellEnd"/>
            <w:r w:rsidR="002226C4" w:rsidRPr="00496AA6">
              <w:rPr>
                <w:rFonts w:asciiTheme="minorHAnsi" w:hAnsiTheme="minorHAnsi" w:cs="Calibri"/>
                <w:bCs/>
                <w:color w:val="000000" w:themeColor="text1"/>
                <w:sz w:val="20"/>
                <w:szCs w:val="20"/>
              </w:rPr>
              <w:t xml:space="preserve"> 6 </w:t>
            </w:r>
            <w:proofErr w:type="spellStart"/>
            <w:r w:rsidR="002226C4" w:rsidRPr="00496AA6">
              <w:rPr>
                <w:rFonts w:asciiTheme="minorHAnsi" w:hAnsiTheme="minorHAnsi" w:cs="Calibri"/>
                <w:bCs/>
                <w:color w:val="000000" w:themeColor="text1"/>
                <w:sz w:val="20"/>
                <w:szCs w:val="20"/>
              </w:rPr>
              <w:t>Half</w:t>
            </w:r>
            <w:proofErr w:type="spellEnd"/>
            <w:r w:rsidR="002226C4" w:rsidRPr="00496AA6">
              <w:rPr>
                <w:rFonts w:asciiTheme="minorHAnsi" w:hAnsiTheme="minorHAnsi" w:cs="Calibri"/>
                <w:bCs/>
                <w:color w:val="000000" w:themeColor="text1"/>
                <w:sz w:val="20"/>
                <w:szCs w:val="20"/>
              </w:rPr>
              <w:t xml:space="preserve"> High SAS</w:t>
            </w:r>
            <w:r w:rsidR="00AD76DB" w:rsidRPr="00496AA6">
              <w:rPr>
                <w:rFonts w:asciiTheme="minorHAnsi" w:hAnsiTheme="minorHAnsi" w:cs="Calibri"/>
                <w:bCs/>
                <w:color w:val="000000" w:themeColor="text1"/>
                <w:sz w:val="20"/>
                <w:szCs w:val="20"/>
              </w:rPr>
              <w:t xml:space="preserve"> z możliwością rozbudowy o </w:t>
            </w:r>
            <w:r w:rsidR="00BE5D87" w:rsidRPr="00496AA6">
              <w:rPr>
                <w:rFonts w:asciiTheme="minorHAnsi" w:hAnsiTheme="minorHAnsi" w:cs="Calibri"/>
                <w:bCs/>
                <w:color w:val="000000" w:themeColor="text1"/>
                <w:sz w:val="20"/>
                <w:szCs w:val="20"/>
              </w:rPr>
              <w:t>kolejny</w:t>
            </w:r>
            <w:r w:rsidR="006401AA" w:rsidRPr="00496AA6">
              <w:rPr>
                <w:rFonts w:asciiTheme="minorHAnsi" w:hAnsiTheme="minorHAnsi" w:cs="Calibri"/>
                <w:bCs/>
                <w:color w:val="000000" w:themeColor="text1"/>
                <w:sz w:val="20"/>
                <w:szCs w:val="20"/>
              </w:rPr>
              <w:t>.</w:t>
            </w:r>
          </w:p>
        </w:tc>
        <w:tc>
          <w:tcPr>
            <w:tcW w:w="4150" w:type="dxa"/>
          </w:tcPr>
          <w:p w:rsidR="002226C4" w:rsidRPr="00496AA6" w:rsidRDefault="002226C4" w:rsidP="00660291">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2226C4" w:rsidRPr="00496AA6" w:rsidRDefault="002226C4" w:rsidP="00660291">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3512BE">
        <w:trPr>
          <w:trHeight w:val="956"/>
        </w:trPr>
        <w:tc>
          <w:tcPr>
            <w:tcW w:w="715" w:type="dxa"/>
          </w:tcPr>
          <w:p w:rsidR="002226C4" w:rsidRPr="00496AA6" w:rsidRDefault="002226C4" w:rsidP="002226C4">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3</w:t>
            </w:r>
          </w:p>
        </w:tc>
        <w:tc>
          <w:tcPr>
            <w:tcW w:w="1690" w:type="dxa"/>
          </w:tcPr>
          <w:p w:rsidR="002226C4" w:rsidRPr="00496AA6" w:rsidRDefault="002226C4" w:rsidP="002226C4">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Taśmy LTO</w:t>
            </w:r>
          </w:p>
        </w:tc>
        <w:tc>
          <w:tcPr>
            <w:tcW w:w="8930" w:type="dxa"/>
          </w:tcPr>
          <w:p w:rsidR="002226C4" w:rsidRPr="00496AA6" w:rsidRDefault="003643F5" w:rsidP="002226C4">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4</w:t>
            </w:r>
            <w:r w:rsidR="00DA1D95" w:rsidRPr="00496AA6">
              <w:rPr>
                <w:rFonts w:asciiTheme="minorHAnsi" w:hAnsiTheme="minorHAnsi" w:cs="Calibri"/>
                <w:bCs/>
                <w:color w:val="000000" w:themeColor="text1"/>
                <w:sz w:val="20"/>
                <w:szCs w:val="20"/>
              </w:rPr>
              <w:t>0 szt.</w:t>
            </w:r>
            <w:r w:rsidR="00597ABB" w:rsidRPr="00496AA6">
              <w:rPr>
                <w:rFonts w:asciiTheme="minorHAnsi" w:hAnsiTheme="minorHAnsi" w:cs="Calibri"/>
                <w:bCs/>
                <w:color w:val="000000" w:themeColor="text1"/>
                <w:sz w:val="20"/>
                <w:szCs w:val="20"/>
              </w:rPr>
              <w:t xml:space="preserve"> LTO-6, 1 szt.</w:t>
            </w:r>
            <w:r w:rsidR="002226C4" w:rsidRPr="00496AA6">
              <w:rPr>
                <w:rFonts w:asciiTheme="minorHAnsi" w:hAnsiTheme="minorHAnsi" w:cs="Calibri"/>
                <w:bCs/>
                <w:color w:val="000000" w:themeColor="text1"/>
                <w:sz w:val="20"/>
                <w:szCs w:val="20"/>
              </w:rPr>
              <w:t xml:space="preserve"> taśm</w:t>
            </w:r>
            <w:r w:rsidR="00597ABB" w:rsidRPr="00496AA6">
              <w:rPr>
                <w:rFonts w:asciiTheme="minorHAnsi" w:hAnsiTheme="minorHAnsi" w:cs="Calibri"/>
                <w:bCs/>
                <w:color w:val="000000" w:themeColor="text1"/>
                <w:sz w:val="20"/>
                <w:szCs w:val="20"/>
              </w:rPr>
              <w:t>y</w:t>
            </w:r>
            <w:r w:rsidR="002226C4" w:rsidRPr="00496AA6">
              <w:rPr>
                <w:rFonts w:asciiTheme="minorHAnsi" w:hAnsiTheme="minorHAnsi" w:cs="Calibri"/>
                <w:bCs/>
                <w:color w:val="000000" w:themeColor="text1"/>
                <w:sz w:val="20"/>
                <w:szCs w:val="20"/>
              </w:rPr>
              <w:t xml:space="preserve"> czyszcząc</w:t>
            </w:r>
            <w:r w:rsidR="00597ABB" w:rsidRPr="00496AA6">
              <w:rPr>
                <w:rFonts w:asciiTheme="minorHAnsi" w:hAnsiTheme="minorHAnsi" w:cs="Calibri"/>
                <w:bCs/>
                <w:color w:val="000000" w:themeColor="text1"/>
                <w:sz w:val="20"/>
                <w:szCs w:val="20"/>
              </w:rPr>
              <w:t>ej</w:t>
            </w:r>
          </w:p>
        </w:tc>
        <w:tc>
          <w:tcPr>
            <w:tcW w:w="4150" w:type="dxa"/>
          </w:tcPr>
          <w:p w:rsidR="002226C4" w:rsidRPr="00496AA6" w:rsidRDefault="002226C4" w:rsidP="00660291">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2226C4" w:rsidRPr="00496AA6" w:rsidRDefault="002226C4" w:rsidP="00660291">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3512BE">
        <w:trPr>
          <w:trHeight w:val="956"/>
        </w:trPr>
        <w:tc>
          <w:tcPr>
            <w:tcW w:w="715" w:type="dxa"/>
          </w:tcPr>
          <w:p w:rsidR="00050809" w:rsidRPr="00496AA6" w:rsidRDefault="00004069" w:rsidP="002226C4">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4</w:t>
            </w:r>
          </w:p>
        </w:tc>
        <w:tc>
          <w:tcPr>
            <w:tcW w:w="1690" w:type="dxa"/>
          </w:tcPr>
          <w:p w:rsidR="00050809" w:rsidRPr="00496AA6" w:rsidRDefault="00050809" w:rsidP="002226C4">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Zarządzenie</w:t>
            </w:r>
          </w:p>
        </w:tc>
        <w:tc>
          <w:tcPr>
            <w:tcW w:w="8930" w:type="dxa"/>
          </w:tcPr>
          <w:p w:rsidR="00050809" w:rsidRPr="00496AA6" w:rsidRDefault="00050809" w:rsidP="002226C4">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Biblioteka </w:t>
            </w:r>
            <w:r w:rsidR="0013057A" w:rsidRPr="00496AA6">
              <w:rPr>
                <w:rFonts w:asciiTheme="minorHAnsi" w:hAnsiTheme="minorHAnsi" w:cs="Calibri"/>
                <w:bCs/>
                <w:color w:val="000000" w:themeColor="text1"/>
                <w:sz w:val="20"/>
                <w:szCs w:val="20"/>
              </w:rPr>
              <w:t xml:space="preserve">musi posiadać możliwość zdalnego zarządzania </w:t>
            </w:r>
            <w:r w:rsidR="00ED2312" w:rsidRPr="00496AA6">
              <w:rPr>
                <w:rFonts w:asciiTheme="minorHAnsi" w:hAnsiTheme="minorHAnsi" w:cs="Calibri"/>
                <w:bCs/>
                <w:color w:val="000000" w:themeColor="text1"/>
                <w:sz w:val="20"/>
                <w:szCs w:val="20"/>
              </w:rPr>
              <w:t>za pośrednictwem przeglądarki</w:t>
            </w:r>
          </w:p>
        </w:tc>
        <w:tc>
          <w:tcPr>
            <w:tcW w:w="4150" w:type="dxa"/>
          </w:tcPr>
          <w:p w:rsidR="00191097" w:rsidRPr="00496AA6" w:rsidRDefault="00191097" w:rsidP="00191097">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050809" w:rsidRPr="00496AA6" w:rsidRDefault="00191097" w:rsidP="00191097">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3512BE">
        <w:trPr>
          <w:trHeight w:val="956"/>
        </w:trPr>
        <w:tc>
          <w:tcPr>
            <w:tcW w:w="715" w:type="dxa"/>
          </w:tcPr>
          <w:p w:rsidR="00DA1D95" w:rsidRPr="00496AA6" w:rsidRDefault="00004069" w:rsidP="002226C4">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5</w:t>
            </w:r>
          </w:p>
        </w:tc>
        <w:tc>
          <w:tcPr>
            <w:tcW w:w="1690" w:type="dxa"/>
          </w:tcPr>
          <w:p w:rsidR="00DA1D95" w:rsidRPr="00496AA6" w:rsidRDefault="00DA1D95" w:rsidP="002226C4">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Kabel</w:t>
            </w:r>
          </w:p>
        </w:tc>
        <w:tc>
          <w:tcPr>
            <w:tcW w:w="8930" w:type="dxa"/>
          </w:tcPr>
          <w:p w:rsidR="00DA1D95" w:rsidRPr="00496AA6" w:rsidRDefault="00DA1D95" w:rsidP="002226C4">
            <w:p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1 szt. </w:t>
            </w:r>
            <w:r w:rsidR="00B944BE" w:rsidRPr="00496AA6">
              <w:rPr>
                <w:rFonts w:asciiTheme="minorHAnsi" w:hAnsiTheme="minorHAnsi" w:cs="Calibri"/>
                <w:bCs/>
                <w:color w:val="000000" w:themeColor="text1"/>
                <w:sz w:val="20"/>
                <w:szCs w:val="20"/>
              </w:rPr>
              <w:t xml:space="preserve">kabla SAS </w:t>
            </w:r>
            <w:r w:rsidR="00803F12" w:rsidRPr="00496AA6">
              <w:rPr>
                <w:rFonts w:asciiTheme="minorHAnsi" w:hAnsiTheme="minorHAnsi" w:cs="Calibri"/>
                <w:bCs/>
                <w:color w:val="000000" w:themeColor="text1"/>
                <w:sz w:val="20"/>
                <w:szCs w:val="20"/>
              </w:rPr>
              <w:t>12Gb</w:t>
            </w:r>
            <w:r w:rsidR="00B944BE" w:rsidRPr="00496AA6">
              <w:rPr>
                <w:rFonts w:asciiTheme="minorHAnsi" w:hAnsiTheme="minorHAnsi" w:cs="Calibri"/>
                <w:bCs/>
                <w:color w:val="000000" w:themeColor="text1"/>
                <w:sz w:val="20"/>
                <w:szCs w:val="20"/>
              </w:rPr>
              <w:t xml:space="preserve"> </w:t>
            </w:r>
            <w:r w:rsidR="00ED2312" w:rsidRPr="00496AA6">
              <w:rPr>
                <w:rFonts w:asciiTheme="minorHAnsi" w:hAnsiTheme="minorHAnsi" w:cs="Calibri"/>
                <w:bCs/>
                <w:color w:val="000000" w:themeColor="text1"/>
                <w:sz w:val="20"/>
                <w:szCs w:val="20"/>
              </w:rPr>
              <w:t>kompatybilne</w:t>
            </w:r>
            <w:r w:rsidR="001A235E" w:rsidRPr="00496AA6">
              <w:rPr>
                <w:rFonts w:asciiTheme="minorHAnsi" w:hAnsiTheme="minorHAnsi" w:cs="Calibri"/>
                <w:bCs/>
                <w:color w:val="000000" w:themeColor="text1"/>
                <w:sz w:val="20"/>
                <w:szCs w:val="20"/>
              </w:rPr>
              <w:t>go</w:t>
            </w:r>
            <w:r w:rsidR="00ED2312" w:rsidRPr="00496AA6">
              <w:rPr>
                <w:rFonts w:asciiTheme="minorHAnsi" w:hAnsiTheme="minorHAnsi" w:cs="Calibri"/>
                <w:bCs/>
                <w:color w:val="000000" w:themeColor="text1"/>
                <w:sz w:val="20"/>
                <w:szCs w:val="20"/>
              </w:rPr>
              <w:t xml:space="preserve"> z serwerem</w:t>
            </w:r>
            <w:r w:rsidR="0086244D" w:rsidRPr="00496AA6">
              <w:rPr>
                <w:rFonts w:asciiTheme="minorHAnsi" w:hAnsiTheme="minorHAnsi" w:cs="Calibri"/>
                <w:bCs/>
                <w:color w:val="000000" w:themeColor="text1"/>
                <w:sz w:val="20"/>
                <w:szCs w:val="20"/>
              </w:rPr>
              <w:t xml:space="preserve"> kopii zapasowych</w:t>
            </w:r>
          </w:p>
        </w:tc>
        <w:tc>
          <w:tcPr>
            <w:tcW w:w="4150" w:type="dxa"/>
          </w:tcPr>
          <w:p w:rsidR="00191097" w:rsidRPr="00496AA6" w:rsidRDefault="00191097" w:rsidP="00191097">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DA1D95" w:rsidRPr="00496AA6" w:rsidRDefault="00191097" w:rsidP="00191097">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496AA6" w:rsidRPr="00496AA6" w:rsidTr="003512BE">
        <w:trPr>
          <w:trHeight w:val="956"/>
        </w:trPr>
        <w:tc>
          <w:tcPr>
            <w:tcW w:w="715" w:type="dxa"/>
          </w:tcPr>
          <w:p w:rsidR="00004069" w:rsidRPr="00496AA6" w:rsidRDefault="005A0187" w:rsidP="002226C4">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6</w:t>
            </w:r>
          </w:p>
        </w:tc>
        <w:tc>
          <w:tcPr>
            <w:tcW w:w="1690" w:type="dxa"/>
          </w:tcPr>
          <w:p w:rsidR="00004069" w:rsidRPr="00496AA6" w:rsidRDefault="009F123F" w:rsidP="002226C4">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Współpraca z oprogramowaniem</w:t>
            </w:r>
          </w:p>
        </w:tc>
        <w:tc>
          <w:tcPr>
            <w:tcW w:w="8930" w:type="dxa"/>
          </w:tcPr>
          <w:p w:rsidR="00326616" w:rsidRPr="00496AA6" w:rsidRDefault="00326616" w:rsidP="00326616">
            <w:pPr>
              <w:pStyle w:val="Akapitzlist"/>
              <w:ind w:left="360"/>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Biblioteka musi być kompatybilna z oprogramowanie </w:t>
            </w:r>
            <w:r w:rsidR="007A39DB" w:rsidRPr="00496AA6">
              <w:rPr>
                <w:rFonts w:asciiTheme="minorHAnsi" w:hAnsiTheme="minorHAnsi" w:cs="Calibri"/>
                <w:bCs/>
                <w:color w:val="000000" w:themeColor="text1"/>
                <w:sz w:val="20"/>
                <w:szCs w:val="20"/>
              </w:rPr>
              <w:t>kopii zapasowych</w:t>
            </w:r>
            <w:r w:rsidR="00A54B4D" w:rsidRPr="00496AA6">
              <w:rPr>
                <w:rFonts w:asciiTheme="minorHAnsi" w:hAnsiTheme="minorHAnsi" w:cs="Calibri"/>
                <w:bCs/>
                <w:color w:val="000000" w:themeColor="text1"/>
                <w:sz w:val="20"/>
                <w:szCs w:val="20"/>
              </w:rPr>
              <w:t xml:space="preserve"> min.:</w:t>
            </w:r>
          </w:p>
          <w:p w:rsidR="00004069" w:rsidRPr="00496AA6" w:rsidRDefault="00263D18" w:rsidP="0007114C">
            <w:pPr>
              <w:pStyle w:val="Akapitzlist"/>
              <w:numPr>
                <w:ilvl w:val="0"/>
                <w:numId w:val="37"/>
              </w:numPr>
              <w:rPr>
                <w:rFonts w:asciiTheme="minorHAnsi" w:hAnsiTheme="minorHAnsi" w:cs="Calibri"/>
                <w:bCs/>
                <w:color w:val="000000" w:themeColor="text1"/>
                <w:sz w:val="20"/>
                <w:szCs w:val="20"/>
              </w:rPr>
            </w:pPr>
            <w:proofErr w:type="spellStart"/>
            <w:r w:rsidRPr="00496AA6">
              <w:rPr>
                <w:rFonts w:asciiTheme="minorHAnsi" w:hAnsiTheme="minorHAnsi" w:cs="Calibri"/>
                <w:bCs/>
                <w:color w:val="000000" w:themeColor="text1"/>
                <w:sz w:val="20"/>
                <w:szCs w:val="20"/>
              </w:rPr>
              <w:t>CommVault</w:t>
            </w:r>
            <w:proofErr w:type="spellEnd"/>
          </w:p>
          <w:p w:rsidR="00263D18" w:rsidRPr="00496AA6" w:rsidRDefault="00263D18" w:rsidP="0007114C">
            <w:pPr>
              <w:pStyle w:val="Akapitzlist"/>
              <w:numPr>
                <w:ilvl w:val="0"/>
                <w:numId w:val="37"/>
              </w:numP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Veritas </w:t>
            </w:r>
            <w:proofErr w:type="spellStart"/>
            <w:r w:rsidR="008B476C" w:rsidRPr="00496AA6">
              <w:rPr>
                <w:rFonts w:asciiTheme="minorHAnsi" w:hAnsiTheme="minorHAnsi" w:cs="Calibri"/>
                <w:bCs/>
                <w:color w:val="000000" w:themeColor="text1"/>
                <w:sz w:val="20"/>
                <w:szCs w:val="20"/>
              </w:rPr>
              <w:t>NetBackup</w:t>
            </w:r>
            <w:proofErr w:type="spellEnd"/>
          </w:p>
          <w:p w:rsidR="008B476C" w:rsidRPr="00496AA6" w:rsidRDefault="008B476C" w:rsidP="0007114C">
            <w:pPr>
              <w:pStyle w:val="Akapitzlist"/>
              <w:numPr>
                <w:ilvl w:val="0"/>
                <w:numId w:val="37"/>
              </w:numPr>
              <w:rPr>
                <w:rFonts w:asciiTheme="minorHAnsi" w:hAnsiTheme="minorHAnsi" w:cs="Calibri"/>
                <w:bCs/>
                <w:color w:val="000000" w:themeColor="text1"/>
                <w:sz w:val="20"/>
                <w:szCs w:val="20"/>
              </w:rPr>
            </w:pPr>
            <w:proofErr w:type="spellStart"/>
            <w:r w:rsidRPr="00496AA6">
              <w:rPr>
                <w:rFonts w:asciiTheme="minorHAnsi" w:hAnsiTheme="minorHAnsi" w:cs="Calibri"/>
                <w:bCs/>
                <w:color w:val="000000" w:themeColor="text1"/>
                <w:sz w:val="20"/>
                <w:szCs w:val="20"/>
              </w:rPr>
              <w:t>Veeam</w:t>
            </w:r>
            <w:proofErr w:type="spellEnd"/>
          </w:p>
        </w:tc>
        <w:tc>
          <w:tcPr>
            <w:tcW w:w="4150" w:type="dxa"/>
          </w:tcPr>
          <w:p w:rsidR="00191097" w:rsidRPr="00496AA6" w:rsidRDefault="00191097" w:rsidP="00191097">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004069" w:rsidRPr="00496AA6" w:rsidRDefault="00191097" w:rsidP="00191097">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201E0B" w:rsidRPr="00496AA6" w:rsidTr="00EC67A2">
        <w:trPr>
          <w:trHeight w:val="412"/>
        </w:trPr>
        <w:tc>
          <w:tcPr>
            <w:tcW w:w="715" w:type="dxa"/>
            <w:hideMark/>
          </w:tcPr>
          <w:p w:rsidR="00201E0B" w:rsidRPr="00496AA6" w:rsidRDefault="005A0187"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7</w:t>
            </w:r>
          </w:p>
        </w:tc>
        <w:tc>
          <w:tcPr>
            <w:tcW w:w="1690" w:type="dxa"/>
            <w:hideMark/>
          </w:tcPr>
          <w:p w:rsidR="00201E0B" w:rsidRPr="00496AA6" w:rsidRDefault="0081175A"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Gwarancja producenta</w:t>
            </w:r>
          </w:p>
        </w:tc>
        <w:tc>
          <w:tcPr>
            <w:tcW w:w="8930" w:type="dxa"/>
          </w:tcPr>
          <w:p w:rsidR="002B208F" w:rsidRPr="00496AA6" w:rsidRDefault="002B208F" w:rsidP="0007114C">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Urządzenia muszą być fabrycznie nowe, pochodzić z autoryzowanego kanału sprzedaży producenta i reprezentować model bieżącej linii produkcyjnej. Nie dopuszcza się urządzeń: odnawianych, demonstracyjnych lub powystawowych.</w:t>
            </w:r>
          </w:p>
          <w:p w:rsidR="002B208F" w:rsidRPr="00496AA6" w:rsidRDefault="002B208F" w:rsidP="0007114C">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Nie dopuszcza się urządzeń posiadających wadę prawną w zakresie pochodzenia sprzętu, wsparcia technicznego i gwarancji producenta.</w:t>
            </w:r>
          </w:p>
          <w:p w:rsidR="002B208F" w:rsidRPr="00496AA6" w:rsidRDefault="002B208F" w:rsidP="0007114C">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2B208F" w:rsidRPr="00496AA6" w:rsidRDefault="002B208F" w:rsidP="0007114C">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Urządzenia i ich komponenty muszą być oznakowane w taki sposób, aby możliwa była identyfikacja </w:t>
            </w:r>
            <w:r w:rsidRPr="00496AA6">
              <w:rPr>
                <w:rFonts w:asciiTheme="minorHAnsi" w:hAnsiTheme="minorHAnsi" w:cs="Calibri"/>
                <w:color w:val="000000" w:themeColor="text1"/>
                <w:sz w:val="20"/>
                <w:szCs w:val="20"/>
              </w:rPr>
              <w:lastRenderedPageBreak/>
              <w:t>zarówno modelu produktu jak i jego producenta.</w:t>
            </w:r>
          </w:p>
          <w:p w:rsidR="002B208F" w:rsidRPr="00496AA6" w:rsidRDefault="002B208F" w:rsidP="0007114C">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Do każdego urządzenia musi być dostarczony komplet standardowej dokumentacji dla użytkownika w języku polskim lub angielskim w formie papierowej lub elektronicznej.</w:t>
            </w:r>
          </w:p>
          <w:p w:rsidR="002B208F" w:rsidRPr="00496AA6" w:rsidRDefault="002B208F" w:rsidP="0007114C">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Serwis ofertowanych urządzeń musi być realizowany bezpośrednio przez producenta urządzeń lub autoryzowany przez producenta podmiot, uprawniony do świadczenia usług serwisowych w imieniu producenta (tzw. autoryzacja serwisowa).</w:t>
            </w:r>
          </w:p>
          <w:p w:rsidR="002B208F" w:rsidRPr="00496AA6" w:rsidRDefault="002B208F" w:rsidP="0007114C">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Urządzenia na etapie dostawy od producenta do Zamawiającego nie mogą podlegać żadnym modyfikacjom.</w:t>
            </w:r>
          </w:p>
          <w:p w:rsidR="002B208F" w:rsidRPr="00496AA6" w:rsidRDefault="002B208F" w:rsidP="0007114C">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Urządzenia muszą być dostarczone Zamawiającemu w oryginalnych opakowaniach producenta, bez śladów ich otwierania.</w:t>
            </w:r>
          </w:p>
          <w:p w:rsidR="002B208F" w:rsidRPr="00496AA6" w:rsidRDefault="002B208F" w:rsidP="0007114C">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Wsparcie techniczne, serwis gwarancyjny oraz wszystkie wymagane licencje muszą być składnikami oferowanych urządzeń, a dodatkowo muszą być przypisane do </w:t>
            </w:r>
            <w:r w:rsidR="00D90033" w:rsidRPr="00496AA6">
              <w:rPr>
                <w:rFonts w:asciiTheme="minorHAnsi" w:hAnsiTheme="minorHAnsi" w:cs="Calibri"/>
                <w:color w:val="000000" w:themeColor="text1"/>
                <w:sz w:val="20"/>
                <w:szCs w:val="20"/>
              </w:rPr>
              <w:t>urządzenia</w:t>
            </w:r>
            <w:r w:rsidRPr="00496AA6">
              <w:rPr>
                <w:rFonts w:asciiTheme="minorHAnsi" w:hAnsiTheme="minorHAnsi" w:cs="Calibri"/>
                <w:color w:val="000000" w:themeColor="text1"/>
                <w:sz w:val="20"/>
                <w:szCs w:val="20"/>
              </w:rPr>
              <w:t xml:space="preserve"> na etapie jego produkcji.</w:t>
            </w:r>
          </w:p>
          <w:p w:rsidR="002B208F" w:rsidRPr="00496AA6" w:rsidRDefault="002B208F" w:rsidP="0007114C">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Zamawiający wymaga możliwości sprawdzenia statusu gwarancji i pokazania szczegółowej konfiguracji oferowanego sprzętu na stronie producenta, po podaniu jego numeru seryjnego.</w:t>
            </w:r>
          </w:p>
          <w:p w:rsidR="002B208F" w:rsidRPr="00496AA6" w:rsidRDefault="002B208F" w:rsidP="0007114C">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Dostarczony w ramach postępowania sprzęt objęty jest min. 36 miesięcznym okresem gwarancji producenta, wraz z usługą serwisu gwarancyjnego świadczoną w miejscu instalacji z czasem reakcji najpóźniej w następnym dniu roboczym od zgłoszenia usterki.</w:t>
            </w:r>
          </w:p>
          <w:p w:rsidR="002B208F" w:rsidRPr="00496AA6" w:rsidRDefault="002B208F" w:rsidP="0007114C">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Zamawiający wymaga aby uszkodzone dyski twarde w oferowanych urządzeniach mogły być zachowane i nie przekazywane do serwisu.</w:t>
            </w:r>
          </w:p>
          <w:p w:rsidR="002B208F" w:rsidRPr="00496AA6" w:rsidRDefault="002B208F" w:rsidP="0007114C">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Zamawiający musi mieć w okresie gwarancji zapewniony dostęp i uprawnienia do samodzielnego pobierania z portalu internetowego producenta aktualnych wersji oprogramowania układowego urządzeń i ich komponentów.</w:t>
            </w:r>
          </w:p>
          <w:p w:rsidR="002B208F" w:rsidRPr="00496AA6" w:rsidRDefault="002B208F" w:rsidP="0007114C">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Zamawiający wymaga aby aktualizacja </w:t>
            </w:r>
            <w:proofErr w:type="spellStart"/>
            <w:r w:rsidRPr="00496AA6">
              <w:rPr>
                <w:rFonts w:asciiTheme="minorHAnsi" w:hAnsiTheme="minorHAnsi" w:cs="Calibri"/>
                <w:color w:val="000000" w:themeColor="text1"/>
                <w:sz w:val="20"/>
                <w:szCs w:val="20"/>
              </w:rPr>
              <w:t>firmware'u</w:t>
            </w:r>
            <w:proofErr w:type="spellEnd"/>
            <w:r w:rsidRPr="00496AA6">
              <w:rPr>
                <w:rFonts w:asciiTheme="minorHAnsi" w:hAnsiTheme="minorHAnsi" w:cs="Calibri"/>
                <w:color w:val="000000" w:themeColor="text1"/>
                <w:sz w:val="20"/>
                <w:szCs w:val="20"/>
              </w:rPr>
              <w:t xml:space="preserve"> urządzeń była możliwa bez konieczności otwierania zgłoszenia w serwisie producenta.</w:t>
            </w:r>
          </w:p>
          <w:p w:rsidR="002B208F" w:rsidRPr="00496AA6" w:rsidRDefault="002B208F" w:rsidP="0007114C">
            <w:pPr>
              <w:pStyle w:val="Akapitzlist"/>
              <w:numPr>
                <w:ilvl w:val="0"/>
                <w:numId w:val="5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Na min. 3dni przed dostawą sprzętu należy przesłać Zamawiającemu wykaz numerów seryjnych oferowanych urządzeń celem weryfikacji u ich producenta spełnienia w/w wymagań. </w:t>
            </w:r>
          </w:p>
          <w:p w:rsidR="00201E0B" w:rsidRPr="00496AA6" w:rsidRDefault="002B208F" w:rsidP="002B208F">
            <w:pPr>
              <w:pStyle w:val="Akapitzlist"/>
              <w:ind w:left="317"/>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Dopuszczalne jest dostarczenie polskiego lub angielskiego oświadczenia producenta z podanymi numerami seryjnymi potwierdzające w/w wymagania.</w:t>
            </w:r>
          </w:p>
        </w:tc>
        <w:tc>
          <w:tcPr>
            <w:tcW w:w="4150" w:type="dxa"/>
          </w:tcPr>
          <w:p w:rsidR="00F814AA" w:rsidRPr="00496AA6" w:rsidRDefault="00F814AA" w:rsidP="00F814A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F814AA" w:rsidRPr="00496AA6" w:rsidRDefault="00F814AA" w:rsidP="00F814AA">
            <w:pPr>
              <w:pStyle w:val="Akapitzlist"/>
              <w:ind w:left="70"/>
              <w:contextualSpacing/>
              <w:rPr>
                <w:rFonts w:asciiTheme="minorHAnsi" w:hAnsiTheme="minorHAnsi" w:cs="Calibri"/>
                <w:color w:val="000000" w:themeColor="text1"/>
                <w:sz w:val="20"/>
                <w:szCs w:val="20"/>
              </w:rPr>
            </w:pPr>
          </w:p>
          <w:p w:rsidR="00F814AA" w:rsidRPr="00496AA6" w:rsidRDefault="00F814AA" w:rsidP="00F814AA">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dedykowany adres email oraz nr telefonu serwisu producenta do obsługi zgłoszeń serwisowych</w:t>
            </w:r>
          </w:p>
          <w:p w:rsidR="00F814AA" w:rsidRPr="00496AA6" w:rsidRDefault="00F814AA" w:rsidP="00F814AA">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p w:rsidR="00F814AA" w:rsidRPr="00496AA6" w:rsidRDefault="00F814AA" w:rsidP="00F814AA">
            <w:pPr>
              <w:pStyle w:val="Akapitzlist"/>
              <w:ind w:left="70"/>
              <w:contextualSpacing/>
              <w:rPr>
                <w:rFonts w:asciiTheme="minorHAnsi" w:hAnsiTheme="minorHAnsi" w:cs="Calibri"/>
                <w:color w:val="000000" w:themeColor="text1"/>
                <w:sz w:val="20"/>
                <w:szCs w:val="20"/>
              </w:rPr>
            </w:pPr>
          </w:p>
          <w:p w:rsidR="00F814AA" w:rsidRPr="00496AA6" w:rsidRDefault="00F814AA" w:rsidP="00F814AA">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Proszę podać pełen adres internetowy strony producenta, gdzie można zweryfikować </w:t>
            </w:r>
            <w:r w:rsidRPr="00496AA6">
              <w:rPr>
                <w:rFonts w:asciiTheme="minorHAnsi" w:hAnsiTheme="minorHAnsi" w:cs="Calibri"/>
                <w:color w:val="000000" w:themeColor="text1"/>
                <w:sz w:val="20"/>
                <w:szCs w:val="20"/>
              </w:rPr>
              <w:lastRenderedPageBreak/>
              <w:t>dedykowany numer telefonu do obsługi zgłoszeń serwisowych ………………………………</w:t>
            </w:r>
          </w:p>
          <w:p w:rsidR="00F814AA" w:rsidRPr="00496AA6" w:rsidRDefault="00F814AA" w:rsidP="00F814AA">
            <w:pPr>
              <w:pStyle w:val="Akapitzlist"/>
              <w:ind w:left="0"/>
              <w:contextualSpacing/>
              <w:rPr>
                <w:rFonts w:asciiTheme="minorHAnsi" w:hAnsiTheme="minorHAnsi" w:cs="Calibri"/>
                <w:b/>
                <w:color w:val="000000" w:themeColor="text1"/>
                <w:sz w:val="20"/>
                <w:szCs w:val="20"/>
              </w:rPr>
            </w:pPr>
          </w:p>
          <w:p w:rsidR="00F814AA" w:rsidRPr="00496AA6" w:rsidRDefault="00F814AA" w:rsidP="00F814AA">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pełen adres internetowy strony producenta, gdzie można zweryfikować gwarancję ………………………………</w:t>
            </w:r>
          </w:p>
          <w:p w:rsidR="00201E0B" w:rsidRPr="00496AA6" w:rsidRDefault="00201E0B" w:rsidP="003512BE">
            <w:pPr>
              <w:pStyle w:val="Akapitzlist"/>
              <w:ind w:left="0"/>
              <w:contextualSpacing/>
              <w:jc w:val="center"/>
              <w:rPr>
                <w:rFonts w:asciiTheme="minorHAnsi" w:hAnsiTheme="minorHAnsi" w:cs="Calibri"/>
                <w:color w:val="000000" w:themeColor="text1"/>
                <w:sz w:val="20"/>
                <w:szCs w:val="20"/>
              </w:rPr>
            </w:pPr>
          </w:p>
        </w:tc>
      </w:tr>
    </w:tbl>
    <w:p w:rsidR="00201E0B" w:rsidRPr="00496AA6" w:rsidRDefault="00201E0B" w:rsidP="00810A43">
      <w:pPr>
        <w:rPr>
          <w:color w:val="000000" w:themeColor="text1"/>
        </w:rPr>
      </w:pPr>
    </w:p>
    <w:p w:rsidR="005A7461" w:rsidRPr="0035158D" w:rsidRDefault="005A7461" w:rsidP="005A7461">
      <w:pPr>
        <w:pStyle w:val="AVNagwek3"/>
        <w:rPr>
          <w:rFonts w:asciiTheme="minorHAnsi" w:hAnsiTheme="minorHAnsi" w:cstheme="minorHAnsi"/>
          <w:color w:val="000000" w:themeColor="text1"/>
          <w:sz w:val="32"/>
          <w:szCs w:val="32"/>
        </w:rPr>
      </w:pPr>
      <w:r w:rsidRPr="00496AA6">
        <w:rPr>
          <w:rFonts w:asciiTheme="minorHAnsi" w:hAnsiTheme="minorHAnsi" w:cstheme="minorHAnsi"/>
          <w:color w:val="000000" w:themeColor="text1"/>
          <w:sz w:val="32"/>
          <w:szCs w:val="32"/>
        </w:rPr>
        <w:t xml:space="preserve">Brzegowy system bezpieczeństwa – </w:t>
      </w:r>
      <w:r w:rsidR="00DF6993">
        <w:rPr>
          <w:rFonts w:asciiTheme="minorHAnsi" w:hAnsiTheme="minorHAnsi" w:cstheme="minorHAnsi"/>
          <w:color w:val="000000" w:themeColor="text1"/>
          <w:sz w:val="32"/>
          <w:szCs w:val="32"/>
        </w:rPr>
        <w:t>szt</w:t>
      </w:r>
      <w:r w:rsidRPr="00496AA6">
        <w:rPr>
          <w:rFonts w:asciiTheme="minorHAnsi" w:hAnsiTheme="minorHAnsi" w:cstheme="minorHAnsi"/>
          <w:color w:val="000000" w:themeColor="text1"/>
          <w:sz w:val="32"/>
          <w:szCs w:val="32"/>
        </w:rPr>
        <w:t xml:space="preserve">. 1, np. </w:t>
      </w:r>
      <w:proofErr w:type="spellStart"/>
      <w:r w:rsidRPr="0035158D">
        <w:rPr>
          <w:rFonts w:asciiTheme="minorHAnsi" w:hAnsiTheme="minorHAnsi" w:cstheme="minorHAnsi"/>
          <w:color w:val="000000" w:themeColor="text1"/>
          <w:sz w:val="32"/>
          <w:szCs w:val="32"/>
        </w:rPr>
        <w:t>Fortinet</w:t>
      </w:r>
      <w:proofErr w:type="spellEnd"/>
      <w:r w:rsidRPr="0035158D">
        <w:rPr>
          <w:rFonts w:asciiTheme="minorHAnsi" w:hAnsiTheme="minorHAnsi" w:cstheme="minorHAnsi"/>
          <w:color w:val="000000" w:themeColor="text1"/>
          <w:sz w:val="32"/>
          <w:szCs w:val="32"/>
        </w:rPr>
        <w:t xml:space="preserve"> FG-100F, </w:t>
      </w:r>
      <w:proofErr w:type="spellStart"/>
      <w:r w:rsidRPr="0035158D">
        <w:rPr>
          <w:rFonts w:asciiTheme="minorHAnsi" w:hAnsiTheme="minorHAnsi" w:cstheme="minorHAnsi"/>
          <w:color w:val="000000" w:themeColor="text1"/>
          <w:sz w:val="32"/>
          <w:szCs w:val="32"/>
        </w:rPr>
        <w:t>Paloalto</w:t>
      </w:r>
      <w:proofErr w:type="spellEnd"/>
      <w:r w:rsidRPr="0035158D">
        <w:rPr>
          <w:rFonts w:asciiTheme="minorHAnsi" w:hAnsiTheme="minorHAnsi" w:cstheme="minorHAnsi"/>
          <w:color w:val="000000" w:themeColor="text1"/>
          <w:sz w:val="32"/>
          <w:szCs w:val="32"/>
        </w:rPr>
        <w:t xml:space="preserve"> PA-5220</w:t>
      </w:r>
      <w:r w:rsidR="0035158D" w:rsidRPr="0035158D">
        <w:rPr>
          <w:rFonts w:asciiTheme="minorHAnsi" w:hAnsiTheme="minorHAnsi" w:cstheme="minorHAnsi"/>
          <w:color w:val="000000" w:themeColor="text1"/>
          <w:sz w:val="32"/>
          <w:szCs w:val="32"/>
        </w:rPr>
        <w:t xml:space="preserve"> </w:t>
      </w:r>
      <w:r w:rsidR="0035158D">
        <w:rPr>
          <w:rFonts w:asciiTheme="minorHAnsi" w:hAnsiTheme="minorHAnsi" w:cstheme="minorHAnsi"/>
          <w:sz w:val="32"/>
          <w:szCs w:val="32"/>
        </w:rPr>
        <w:t>lub inne spełniające poniższe wymagania.</w:t>
      </w:r>
    </w:p>
    <w:p w:rsidR="005A7461" w:rsidRPr="00496AA6" w:rsidRDefault="005A7461" w:rsidP="005A7461">
      <w:pPr>
        <w:rPr>
          <w:rFonts w:asciiTheme="minorHAnsi" w:hAnsiTheme="minorHAnsi" w:cs="Calibri"/>
          <w:bCs/>
          <w:color w:val="000000" w:themeColor="text1"/>
        </w:rPr>
      </w:pPr>
      <w:r w:rsidRPr="0035158D">
        <w:rPr>
          <w:rFonts w:asciiTheme="minorHAnsi" w:hAnsiTheme="minorHAnsi" w:cs="Calibri"/>
          <w:bCs/>
          <w:color w:val="000000" w:themeColor="text1"/>
        </w:rPr>
        <w:tab/>
      </w:r>
      <w:r w:rsidRPr="00496AA6">
        <w:rPr>
          <w:rFonts w:asciiTheme="minorHAnsi" w:hAnsiTheme="minorHAnsi" w:cs="Calibri"/>
          <w:bCs/>
          <w:color w:val="000000" w:themeColor="text1"/>
        </w:rPr>
        <w:t xml:space="preserve">Brzegowy system bezpieczeństwa musi zapewniać wszystkie wymienione poniżej funkcje sieciowe i  bezpieczeństwa niezależnie od dostawcy łącza. Dopuszcza się aby poszczególne elementy wchodzące w skład systemu bezpieczeństwa były zrealizowane w postaci osobnych, platform </w:t>
      </w:r>
      <w:r w:rsidRPr="00496AA6">
        <w:rPr>
          <w:rFonts w:asciiTheme="minorHAnsi" w:hAnsiTheme="minorHAnsi" w:cs="Calibri"/>
          <w:bCs/>
          <w:color w:val="000000" w:themeColor="text1"/>
        </w:rPr>
        <w:lastRenderedPageBreak/>
        <w:t>sprzętowych lub aplikacji instalowanych na platformach ogólnego przeznaczenia. W przypadku implementacji programowej dostawca musi zapewnić niezbędne platformy sprzętowe wraz z odpowiednio zabezpieczonym systemem operacyjnym.</w:t>
      </w:r>
    </w:p>
    <w:p w:rsidR="005A7461" w:rsidRPr="00496AA6" w:rsidRDefault="005A7461" w:rsidP="005A7461">
      <w:pPr>
        <w:rPr>
          <w:rFonts w:asciiTheme="minorHAnsi" w:hAnsiTheme="minorHAnsi" w:cs="Calibri"/>
          <w:bCs/>
          <w:color w:val="000000" w:themeColor="text1"/>
        </w:rPr>
      </w:pPr>
      <w:r w:rsidRPr="00496AA6">
        <w:rPr>
          <w:rFonts w:asciiTheme="minorHAnsi" w:hAnsiTheme="minorHAnsi" w:cs="Calibri"/>
          <w:bCs/>
          <w:color w:val="000000" w:themeColor="text1"/>
        </w:rPr>
        <w:t xml:space="preserve">System realizujący funkcję Firewall musi dawać możliwość pracy w jednym z trzech trybów: Routera z funkcją NAT, transparentnym oraz monitorowania na porcie SPAN. </w:t>
      </w:r>
    </w:p>
    <w:p w:rsidR="005A7461" w:rsidRPr="00496AA6" w:rsidRDefault="005A7461" w:rsidP="005A7461">
      <w:pPr>
        <w:rPr>
          <w:rFonts w:asciiTheme="minorHAnsi" w:hAnsiTheme="minorHAnsi" w:cs="Calibri"/>
          <w:bCs/>
          <w:color w:val="000000" w:themeColor="text1"/>
        </w:rPr>
      </w:pPr>
      <w:r w:rsidRPr="00496AA6">
        <w:rPr>
          <w:rFonts w:asciiTheme="minorHAnsi" w:hAnsiTheme="minorHAnsi" w:cs="Calibri"/>
          <w:bCs/>
          <w:color w:val="000000" w:themeColor="text1"/>
        </w:rPr>
        <w:tab/>
        <w:t xml:space="preserve">W ramach dostarczonego brzegowego systemu bezpieczeństwa musi </w:t>
      </w:r>
      <w:r w:rsidR="009D0BD2">
        <w:rPr>
          <w:rFonts w:asciiTheme="minorHAnsi" w:hAnsiTheme="minorHAnsi" w:cs="Calibri"/>
          <w:bCs/>
          <w:color w:val="000000" w:themeColor="text1"/>
        </w:rPr>
        <w:t xml:space="preserve">on być zbudowany  z </w:t>
      </w:r>
      <w:r w:rsidRPr="00496AA6">
        <w:rPr>
          <w:rFonts w:asciiTheme="minorHAnsi" w:hAnsiTheme="minorHAnsi" w:cs="Calibri"/>
          <w:bCs/>
          <w:color w:val="000000" w:themeColor="text1"/>
        </w:rPr>
        <w:t xml:space="preserve">minimum 2 oddzielnych (fizycznych lub logicznych) instancji systemów </w:t>
      </w:r>
      <w:r w:rsidR="00DF6993">
        <w:rPr>
          <w:rFonts w:asciiTheme="minorHAnsi" w:hAnsiTheme="minorHAnsi" w:cs="Calibri"/>
          <w:bCs/>
          <w:color w:val="000000" w:themeColor="text1"/>
        </w:rPr>
        <w:t xml:space="preserve">/ urządzeń </w:t>
      </w:r>
      <w:r w:rsidRPr="00496AA6">
        <w:rPr>
          <w:rFonts w:asciiTheme="minorHAnsi" w:hAnsiTheme="minorHAnsi" w:cs="Calibri"/>
          <w:bCs/>
          <w:color w:val="000000" w:themeColor="text1"/>
        </w:rPr>
        <w:t xml:space="preserve">w zakresie: </w:t>
      </w:r>
      <w:proofErr w:type="spellStart"/>
      <w:r w:rsidRPr="00496AA6">
        <w:rPr>
          <w:rFonts w:asciiTheme="minorHAnsi" w:hAnsiTheme="minorHAnsi" w:cs="Calibri"/>
          <w:bCs/>
          <w:color w:val="000000" w:themeColor="text1"/>
        </w:rPr>
        <w:t>Routingu</w:t>
      </w:r>
      <w:proofErr w:type="spellEnd"/>
      <w:r w:rsidRPr="00496AA6">
        <w:rPr>
          <w:rFonts w:asciiTheme="minorHAnsi" w:hAnsiTheme="minorHAnsi" w:cs="Calibri"/>
          <w:bCs/>
          <w:color w:val="000000" w:themeColor="text1"/>
        </w:rPr>
        <w:t xml:space="preserve">, </w:t>
      </w:r>
      <w:proofErr w:type="spellStart"/>
      <w:r w:rsidRPr="00496AA6">
        <w:rPr>
          <w:rFonts w:asciiTheme="minorHAnsi" w:hAnsiTheme="minorHAnsi" w:cs="Calibri"/>
          <w:bCs/>
          <w:color w:val="000000" w:themeColor="text1"/>
        </w:rPr>
        <w:t>Firewall’a</w:t>
      </w:r>
      <w:proofErr w:type="spellEnd"/>
      <w:r w:rsidRPr="00496AA6">
        <w:rPr>
          <w:rFonts w:asciiTheme="minorHAnsi" w:hAnsiTheme="minorHAnsi" w:cs="Calibri"/>
          <w:bCs/>
          <w:color w:val="000000" w:themeColor="text1"/>
        </w:rPr>
        <w:t xml:space="preserve">, </w:t>
      </w:r>
      <w:proofErr w:type="spellStart"/>
      <w:r w:rsidRPr="00496AA6">
        <w:rPr>
          <w:rFonts w:asciiTheme="minorHAnsi" w:hAnsiTheme="minorHAnsi" w:cs="Calibri"/>
          <w:bCs/>
          <w:color w:val="000000" w:themeColor="text1"/>
        </w:rPr>
        <w:t>IPSec</w:t>
      </w:r>
      <w:proofErr w:type="spellEnd"/>
      <w:r w:rsidRPr="00496AA6">
        <w:rPr>
          <w:rFonts w:asciiTheme="minorHAnsi" w:hAnsiTheme="minorHAnsi" w:cs="Calibri"/>
          <w:bCs/>
          <w:color w:val="000000" w:themeColor="text1"/>
        </w:rPr>
        <w:t xml:space="preserve"> VPN, Antywirus, IPS, Kontroli Aplikacji. Powinna istnieć możliwość dedykowania co najmniej 3 administratorów do poszczególnych instancji systemu.</w:t>
      </w:r>
    </w:p>
    <w:p w:rsidR="005A7461" w:rsidRPr="00496AA6" w:rsidRDefault="005A7461" w:rsidP="005A7461">
      <w:pPr>
        <w:rPr>
          <w:rFonts w:asciiTheme="minorHAnsi" w:hAnsiTheme="minorHAnsi" w:cs="Calibri"/>
          <w:bCs/>
          <w:color w:val="000000" w:themeColor="text1"/>
        </w:rPr>
      </w:pPr>
      <w:r w:rsidRPr="00496AA6">
        <w:rPr>
          <w:rFonts w:asciiTheme="minorHAnsi" w:hAnsiTheme="minorHAnsi" w:cs="Calibri"/>
          <w:bCs/>
          <w:color w:val="000000" w:themeColor="text1"/>
        </w:rPr>
        <w:t>System musi wspierać IPv4 oraz IPv6 w zakresie:</w:t>
      </w:r>
    </w:p>
    <w:p w:rsidR="005A7461" w:rsidRPr="00496AA6" w:rsidRDefault="005A7461" w:rsidP="005A7461">
      <w:pPr>
        <w:pStyle w:val="Akapitzlist"/>
        <w:numPr>
          <w:ilvl w:val="0"/>
          <w:numId w:val="76"/>
        </w:numPr>
        <w:rPr>
          <w:rFonts w:asciiTheme="minorHAnsi" w:hAnsiTheme="minorHAnsi" w:cs="Calibri"/>
          <w:bCs/>
          <w:color w:val="000000" w:themeColor="text1"/>
        </w:rPr>
      </w:pPr>
      <w:r w:rsidRPr="00496AA6">
        <w:rPr>
          <w:rFonts w:asciiTheme="minorHAnsi" w:hAnsiTheme="minorHAnsi" w:cs="Calibri"/>
          <w:bCs/>
          <w:color w:val="000000" w:themeColor="text1"/>
        </w:rPr>
        <w:t>Firewall.</w:t>
      </w:r>
    </w:p>
    <w:p w:rsidR="005A7461" w:rsidRPr="00496AA6" w:rsidRDefault="005A7461" w:rsidP="005A7461">
      <w:pPr>
        <w:pStyle w:val="Akapitzlist"/>
        <w:numPr>
          <w:ilvl w:val="0"/>
          <w:numId w:val="76"/>
        </w:numPr>
        <w:rPr>
          <w:rFonts w:asciiTheme="minorHAnsi" w:hAnsiTheme="minorHAnsi" w:cs="Calibri"/>
          <w:bCs/>
          <w:color w:val="000000" w:themeColor="text1"/>
        </w:rPr>
      </w:pPr>
      <w:r w:rsidRPr="00496AA6">
        <w:rPr>
          <w:rFonts w:asciiTheme="minorHAnsi" w:hAnsiTheme="minorHAnsi" w:cs="Calibri"/>
          <w:bCs/>
          <w:color w:val="000000" w:themeColor="text1"/>
        </w:rPr>
        <w:t>Ochrony w warstwie aplikacji.</w:t>
      </w:r>
    </w:p>
    <w:p w:rsidR="005A7461" w:rsidRPr="00496AA6" w:rsidRDefault="005A7461" w:rsidP="005A7461">
      <w:pPr>
        <w:pStyle w:val="Akapitzlist"/>
        <w:numPr>
          <w:ilvl w:val="0"/>
          <w:numId w:val="76"/>
        </w:numPr>
        <w:rPr>
          <w:rFonts w:asciiTheme="minorHAnsi" w:hAnsiTheme="minorHAnsi" w:cs="Calibri"/>
          <w:bCs/>
          <w:color w:val="000000" w:themeColor="text1"/>
        </w:rPr>
      </w:pPr>
      <w:r w:rsidRPr="00496AA6">
        <w:rPr>
          <w:rFonts w:asciiTheme="minorHAnsi" w:hAnsiTheme="minorHAnsi" w:cs="Calibri"/>
          <w:bCs/>
          <w:color w:val="000000" w:themeColor="text1"/>
        </w:rPr>
        <w:t xml:space="preserve">Protokołów </w:t>
      </w:r>
      <w:proofErr w:type="spellStart"/>
      <w:r w:rsidRPr="00496AA6">
        <w:rPr>
          <w:rFonts w:asciiTheme="minorHAnsi" w:hAnsiTheme="minorHAnsi" w:cs="Calibri"/>
          <w:bCs/>
          <w:color w:val="000000" w:themeColor="text1"/>
        </w:rPr>
        <w:t>routingu</w:t>
      </w:r>
      <w:proofErr w:type="spellEnd"/>
      <w:r w:rsidRPr="00496AA6">
        <w:rPr>
          <w:rFonts w:asciiTheme="minorHAnsi" w:hAnsiTheme="minorHAnsi" w:cs="Calibri"/>
          <w:bCs/>
          <w:color w:val="000000" w:themeColor="text1"/>
        </w:rPr>
        <w:t xml:space="preserve"> dynamicznego.</w:t>
      </w:r>
    </w:p>
    <w:p w:rsidR="005A7461" w:rsidRPr="00496AA6" w:rsidRDefault="005A7461" w:rsidP="005A7461">
      <w:pPr>
        <w:pStyle w:val="Akapitzlist"/>
        <w:ind w:left="1065"/>
        <w:rPr>
          <w:rFonts w:asciiTheme="minorHAnsi" w:hAnsiTheme="minorHAnsi" w:cs="Calibri"/>
          <w:bCs/>
          <w:color w:val="000000" w:themeColor="text1"/>
        </w:rPr>
      </w:pPr>
    </w:p>
    <w:p w:rsidR="005A7461" w:rsidRPr="00496AA6" w:rsidRDefault="005A7461" w:rsidP="005A7461">
      <w:pPr>
        <w:rPr>
          <w:rFonts w:asciiTheme="minorHAnsi" w:hAnsiTheme="minorHAnsi" w:cs="Calibri"/>
          <w:bCs/>
          <w:color w:val="000000" w:themeColor="text1"/>
        </w:rPr>
      </w:pPr>
    </w:p>
    <w:p w:rsidR="005A7461" w:rsidRPr="00496AA6" w:rsidRDefault="005A7461" w:rsidP="005A7461">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Oferowany model  ……………………..</w:t>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t xml:space="preserve">Producent  …………………. </w:t>
      </w:r>
    </w:p>
    <w:p w:rsidR="005A7461" w:rsidRPr="00496AA6" w:rsidRDefault="005A7461" w:rsidP="005A7461">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496AA6" w:rsidRPr="00496AA6" w:rsidTr="00AF5247">
        <w:tc>
          <w:tcPr>
            <w:tcW w:w="715" w:type="dxa"/>
            <w:hideMark/>
          </w:tcPr>
          <w:p w:rsidR="005A7461" w:rsidRPr="00496AA6" w:rsidRDefault="005A7461" w:rsidP="00AF5247">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hideMark/>
          </w:tcPr>
          <w:p w:rsidR="005A7461" w:rsidRPr="00496AA6" w:rsidRDefault="005A7461" w:rsidP="00AF5247">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hideMark/>
          </w:tcPr>
          <w:p w:rsidR="005A7461" w:rsidRPr="00496AA6" w:rsidRDefault="005A7461" w:rsidP="00AF5247">
            <w:pPr>
              <w:ind w:left="317" w:hanging="317"/>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50" w:type="dxa"/>
          </w:tcPr>
          <w:p w:rsidR="005A7461" w:rsidRPr="00496AA6" w:rsidRDefault="005A7461" w:rsidP="00AF5247">
            <w:pPr>
              <w:jc w:val="center"/>
              <w:rPr>
                <w:rFonts w:asciiTheme="minorHAnsi" w:hAnsiTheme="minorHAnsi" w:cs="Calibri"/>
                <w:color w:val="000000" w:themeColor="text1"/>
              </w:rPr>
            </w:pPr>
            <w:r w:rsidRPr="00496AA6">
              <w:rPr>
                <w:rFonts w:asciiTheme="minorHAnsi" w:hAnsiTheme="minorHAnsi" w:cs="Calibri"/>
                <w:b/>
                <w:color w:val="000000" w:themeColor="text1"/>
              </w:rPr>
              <w:t>Potwierdzenie spełnienia</w:t>
            </w:r>
            <w:r w:rsidRPr="00496AA6">
              <w:rPr>
                <w:rFonts w:asciiTheme="minorHAnsi" w:hAnsiTheme="minorHAnsi" w:cs="Calibri"/>
                <w:b/>
                <w:color w:val="000000" w:themeColor="text1"/>
              </w:rPr>
              <w:br/>
            </w:r>
          </w:p>
        </w:tc>
      </w:tr>
      <w:tr w:rsidR="00496AA6" w:rsidRPr="00496AA6" w:rsidTr="00AF5247">
        <w:trPr>
          <w:trHeight w:val="658"/>
        </w:trPr>
        <w:tc>
          <w:tcPr>
            <w:tcW w:w="715" w:type="dxa"/>
            <w:hideMark/>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Parametry fizyczne systemu</w:t>
            </w:r>
          </w:p>
        </w:tc>
        <w:tc>
          <w:tcPr>
            <w:tcW w:w="8930" w:type="dxa"/>
            <w:vAlign w:val="center"/>
          </w:tcPr>
          <w:p w:rsidR="005A7461" w:rsidRPr="00496AA6" w:rsidRDefault="005A7461" w:rsidP="00AF5247">
            <w:pPr>
              <w:pStyle w:val="Akapitzlist"/>
              <w:numPr>
                <w:ilvl w:val="0"/>
                <w:numId w:val="6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System realizujący funkcję Firewall musi dysponować minimum: </w:t>
            </w:r>
          </w:p>
          <w:p w:rsidR="005A7461" w:rsidRPr="00496AA6" w:rsidRDefault="005A7461" w:rsidP="00AF5247">
            <w:pPr>
              <w:pStyle w:val="Akapitzlist"/>
              <w:numPr>
                <w:ilvl w:val="0"/>
                <w:numId w:val="77"/>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4 portami Gigabit Ethernet RJ-45.</w:t>
            </w:r>
          </w:p>
          <w:p w:rsidR="005A7461" w:rsidRPr="00496AA6" w:rsidRDefault="00FE23D6" w:rsidP="00AF5247">
            <w:pPr>
              <w:pStyle w:val="Akapitzlist"/>
              <w:numPr>
                <w:ilvl w:val="0"/>
                <w:numId w:val="77"/>
              </w:numPr>
              <w:autoSpaceDE w:val="0"/>
              <w:autoSpaceDN w:val="0"/>
              <w:adjustRightInd w:val="0"/>
              <w:contextualSpacing/>
              <w:rPr>
                <w:rFonts w:asciiTheme="minorHAnsi" w:hAnsiTheme="minorHAnsi" w:cs="Calibri"/>
                <w:color w:val="000000" w:themeColor="text1"/>
                <w:sz w:val="20"/>
                <w:szCs w:val="20"/>
              </w:rPr>
            </w:pPr>
            <w:r>
              <w:rPr>
                <w:rFonts w:asciiTheme="minorHAnsi" w:hAnsiTheme="minorHAnsi" w:cs="Calibri"/>
                <w:color w:val="000000" w:themeColor="text1"/>
                <w:sz w:val="20"/>
                <w:szCs w:val="20"/>
              </w:rPr>
              <w:t>4</w:t>
            </w:r>
            <w:r w:rsidR="005A7461" w:rsidRPr="00496AA6">
              <w:rPr>
                <w:rFonts w:asciiTheme="minorHAnsi" w:hAnsiTheme="minorHAnsi" w:cs="Calibri"/>
                <w:color w:val="000000" w:themeColor="text1"/>
                <w:sz w:val="20"/>
                <w:szCs w:val="20"/>
              </w:rPr>
              <w:t xml:space="preserve"> gniazdami SFP 1 </w:t>
            </w:r>
            <w:proofErr w:type="spellStart"/>
            <w:r w:rsidR="005A7461" w:rsidRPr="00496AA6">
              <w:rPr>
                <w:rFonts w:asciiTheme="minorHAnsi" w:hAnsiTheme="minorHAnsi" w:cs="Calibri"/>
                <w:color w:val="000000" w:themeColor="text1"/>
                <w:sz w:val="20"/>
                <w:szCs w:val="20"/>
              </w:rPr>
              <w:t>Gbps</w:t>
            </w:r>
            <w:proofErr w:type="spellEnd"/>
            <w:r w:rsidR="005A7461" w:rsidRPr="00496AA6">
              <w:rPr>
                <w:rFonts w:asciiTheme="minorHAnsi" w:hAnsiTheme="minorHAnsi" w:cs="Calibri"/>
                <w:color w:val="000000" w:themeColor="text1"/>
                <w:sz w:val="20"/>
                <w:szCs w:val="20"/>
              </w:rPr>
              <w:t>.</w:t>
            </w:r>
          </w:p>
          <w:p w:rsidR="005A7461" w:rsidRPr="00496AA6" w:rsidRDefault="005A7461" w:rsidP="00AF5247">
            <w:pPr>
              <w:pStyle w:val="Akapitzlist"/>
              <w:numPr>
                <w:ilvl w:val="0"/>
                <w:numId w:val="77"/>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2 gniazdami SFP+ 10 </w:t>
            </w:r>
            <w:proofErr w:type="spellStart"/>
            <w:r w:rsidRPr="00496AA6">
              <w:rPr>
                <w:rFonts w:asciiTheme="minorHAnsi" w:hAnsiTheme="minorHAnsi" w:cs="Calibri"/>
                <w:color w:val="000000" w:themeColor="text1"/>
                <w:sz w:val="20"/>
                <w:szCs w:val="20"/>
              </w:rPr>
              <w:t>Gbps</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numPr>
                <w:ilvl w:val="0"/>
                <w:numId w:val="6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System Firewall musi posiadać wbudowany port konsoli szeregowej.</w:t>
            </w:r>
          </w:p>
          <w:p w:rsidR="005A7461" w:rsidRPr="00496AA6" w:rsidRDefault="005A7461" w:rsidP="00AF5247">
            <w:pPr>
              <w:pStyle w:val="Akapitzlist"/>
              <w:numPr>
                <w:ilvl w:val="0"/>
                <w:numId w:val="6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 ramach systemu Firewall powinna być możliwość zdefiniowania co najmniej 200 interfejsów wirtualnych - definiowanych jako </w:t>
            </w:r>
            <w:proofErr w:type="spellStart"/>
            <w:r w:rsidRPr="00496AA6">
              <w:rPr>
                <w:rFonts w:asciiTheme="minorHAnsi" w:hAnsiTheme="minorHAnsi" w:cs="Calibri"/>
                <w:color w:val="000000" w:themeColor="text1"/>
                <w:sz w:val="20"/>
                <w:szCs w:val="20"/>
              </w:rPr>
              <w:t>VLAN’y</w:t>
            </w:r>
            <w:proofErr w:type="spellEnd"/>
            <w:r w:rsidRPr="00496AA6">
              <w:rPr>
                <w:rFonts w:asciiTheme="minorHAnsi" w:hAnsiTheme="minorHAnsi" w:cs="Calibri"/>
                <w:color w:val="000000" w:themeColor="text1"/>
                <w:sz w:val="20"/>
                <w:szCs w:val="20"/>
              </w:rPr>
              <w:t xml:space="preserve"> w oparciu o standard 802.1Q.</w:t>
            </w:r>
          </w:p>
          <w:p w:rsidR="005A7461" w:rsidRPr="00496AA6" w:rsidRDefault="005A7461" w:rsidP="00AF5247">
            <w:pPr>
              <w:pStyle w:val="Akapitzlist"/>
              <w:numPr>
                <w:ilvl w:val="0"/>
                <w:numId w:val="6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System musi być wyposażony w dwa zasilacze AC.</w:t>
            </w:r>
          </w:p>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AF5247">
        <w:trPr>
          <w:trHeight w:val="956"/>
        </w:trPr>
        <w:tc>
          <w:tcPr>
            <w:tcW w:w="715"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2</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Redundancja, monitoring i wykrywanie awarii</w:t>
            </w:r>
          </w:p>
        </w:tc>
        <w:tc>
          <w:tcPr>
            <w:tcW w:w="8930" w:type="dxa"/>
          </w:tcPr>
          <w:p w:rsidR="005A7461" w:rsidRPr="00496AA6" w:rsidRDefault="005A7461" w:rsidP="00AF5247">
            <w:pPr>
              <w:pStyle w:val="Akapitzlist"/>
              <w:numPr>
                <w:ilvl w:val="0"/>
                <w:numId w:val="65"/>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 przypadku systemu pełniącego funkcje: Firewall, </w:t>
            </w:r>
            <w:proofErr w:type="spellStart"/>
            <w:r w:rsidRPr="00496AA6">
              <w:rPr>
                <w:rFonts w:asciiTheme="minorHAnsi" w:hAnsiTheme="minorHAnsi" w:cs="Calibri"/>
                <w:color w:val="000000" w:themeColor="text1"/>
                <w:sz w:val="20"/>
                <w:szCs w:val="20"/>
              </w:rPr>
              <w:t>IPSec</w:t>
            </w:r>
            <w:proofErr w:type="spellEnd"/>
            <w:r w:rsidRPr="00496AA6">
              <w:rPr>
                <w:rFonts w:asciiTheme="minorHAnsi" w:hAnsiTheme="minorHAnsi" w:cs="Calibri"/>
                <w:color w:val="000000" w:themeColor="text1"/>
                <w:sz w:val="20"/>
                <w:szCs w:val="20"/>
              </w:rPr>
              <w:t xml:space="preserve">, Kontrola Aplikacji oraz IPS – musi istnieć możliwość łączenia w klaster </w:t>
            </w:r>
            <w:proofErr w:type="spellStart"/>
            <w:r w:rsidRPr="00496AA6">
              <w:rPr>
                <w:rFonts w:asciiTheme="minorHAnsi" w:hAnsiTheme="minorHAnsi" w:cs="Calibri"/>
                <w:color w:val="000000" w:themeColor="text1"/>
                <w:sz w:val="20"/>
                <w:szCs w:val="20"/>
              </w:rPr>
              <w:t>Active-Active</w:t>
            </w:r>
            <w:proofErr w:type="spellEnd"/>
            <w:r w:rsidRPr="00496AA6">
              <w:rPr>
                <w:rFonts w:asciiTheme="minorHAnsi" w:hAnsiTheme="minorHAnsi" w:cs="Calibri"/>
                <w:color w:val="000000" w:themeColor="text1"/>
                <w:sz w:val="20"/>
                <w:szCs w:val="20"/>
              </w:rPr>
              <w:t xml:space="preserve"> lub </w:t>
            </w:r>
            <w:proofErr w:type="spellStart"/>
            <w:r w:rsidRPr="00496AA6">
              <w:rPr>
                <w:rFonts w:asciiTheme="minorHAnsi" w:hAnsiTheme="minorHAnsi" w:cs="Calibri"/>
                <w:color w:val="000000" w:themeColor="text1"/>
                <w:sz w:val="20"/>
                <w:szCs w:val="20"/>
              </w:rPr>
              <w:t>Active-Passive</w:t>
            </w:r>
            <w:proofErr w:type="spellEnd"/>
            <w:r w:rsidRPr="00496AA6">
              <w:rPr>
                <w:rFonts w:asciiTheme="minorHAnsi" w:hAnsiTheme="minorHAnsi" w:cs="Calibri"/>
                <w:color w:val="000000" w:themeColor="text1"/>
                <w:sz w:val="20"/>
                <w:szCs w:val="20"/>
              </w:rPr>
              <w:t xml:space="preserve">. W obu trybach powinna istnieć funkcja synchronizacji sesji firewall. </w:t>
            </w:r>
          </w:p>
          <w:p w:rsidR="005A7461" w:rsidRPr="00496AA6" w:rsidRDefault="005A7461" w:rsidP="00AF5247">
            <w:pPr>
              <w:pStyle w:val="Akapitzlist"/>
              <w:numPr>
                <w:ilvl w:val="0"/>
                <w:numId w:val="65"/>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Monitoring i wykrywanie uszkodzenia elementów sprzętowych i programowych systemów zabezpieczeń oraz łączy sieciowych.</w:t>
            </w:r>
          </w:p>
          <w:p w:rsidR="005A7461" w:rsidRPr="00496AA6" w:rsidRDefault="005A7461" w:rsidP="00AF5247">
            <w:pPr>
              <w:pStyle w:val="Akapitzlist"/>
              <w:numPr>
                <w:ilvl w:val="0"/>
                <w:numId w:val="65"/>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Monitoring stanu realizowanych połączeń VPN. </w:t>
            </w:r>
          </w:p>
          <w:p w:rsidR="005A7461" w:rsidRPr="00496AA6" w:rsidRDefault="005A7461" w:rsidP="00AF5247">
            <w:pPr>
              <w:pStyle w:val="Akapitzlist"/>
              <w:numPr>
                <w:ilvl w:val="0"/>
                <w:numId w:val="65"/>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System musi umożliwiać agregację linków statyczną oraz w oparciu o protokół LACP. Powinna istnieć </w:t>
            </w:r>
            <w:r w:rsidRPr="00496AA6">
              <w:rPr>
                <w:rFonts w:asciiTheme="minorHAnsi" w:hAnsiTheme="minorHAnsi" w:cs="Calibri"/>
                <w:color w:val="000000" w:themeColor="text1"/>
                <w:sz w:val="20"/>
                <w:szCs w:val="20"/>
              </w:rPr>
              <w:lastRenderedPageBreak/>
              <w:t>możliwość tworzenia interfejsów redundantnych.</w:t>
            </w:r>
          </w:p>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5A7461" w:rsidRPr="00496AA6" w:rsidRDefault="005A7461" w:rsidP="00AF5247">
            <w:pPr>
              <w:pStyle w:val="Akapitzlist"/>
              <w:snapToGrid w:val="0"/>
              <w:ind w:left="43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AF5247">
        <w:tc>
          <w:tcPr>
            <w:tcW w:w="715" w:type="dxa"/>
            <w:hideMark/>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3</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Parametry wydajnościowe</w:t>
            </w:r>
          </w:p>
        </w:tc>
        <w:tc>
          <w:tcPr>
            <w:tcW w:w="8930" w:type="dxa"/>
          </w:tcPr>
          <w:p w:rsidR="005A7461" w:rsidRPr="00496AA6" w:rsidRDefault="005A7461" w:rsidP="00AF5247">
            <w:pPr>
              <w:pStyle w:val="Akapitzlist"/>
              <w:numPr>
                <w:ilvl w:val="0"/>
                <w:numId w:val="7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 zakresie </w:t>
            </w:r>
            <w:proofErr w:type="spellStart"/>
            <w:r w:rsidRPr="00496AA6">
              <w:rPr>
                <w:rFonts w:asciiTheme="minorHAnsi" w:hAnsiTheme="minorHAnsi" w:cs="Calibri"/>
                <w:color w:val="000000" w:themeColor="text1"/>
                <w:sz w:val="20"/>
                <w:szCs w:val="20"/>
              </w:rPr>
              <w:t>Firewall’a</w:t>
            </w:r>
            <w:proofErr w:type="spellEnd"/>
            <w:r w:rsidRPr="00496AA6">
              <w:rPr>
                <w:rFonts w:asciiTheme="minorHAnsi" w:hAnsiTheme="minorHAnsi" w:cs="Calibri"/>
                <w:color w:val="000000" w:themeColor="text1"/>
                <w:sz w:val="20"/>
                <w:szCs w:val="20"/>
              </w:rPr>
              <w:t xml:space="preserve"> obsługa nie mniej niż 1.5 </w:t>
            </w:r>
            <w:proofErr w:type="spellStart"/>
            <w:r w:rsidRPr="00496AA6">
              <w:rPr>
                <w:rFonts w:asciiTheme="minorHAnsi" w:hAnsiTheme="minorHAnsi" w:cs="Calibri"/>
                <w:color w:val="000000" w:themeColor="text1"/>
                <w:sz w:val="20"/>
                <w:szCs w:val="20"/>
              </w:rPr>
              <w:t>mln</w:t>
            </w:r>
            <w:proofErr w:type="spellEnd"/>
            <w:r w:rsidRPr="00496AA6">
              <w:rPr>
                <w:rFonts w:asciiTheme="minorHAnsi" w:hAnsiTheme="minorHAnsi" w:cs="Calibri"/>
                <w:color w:val="000000" w:themeColor="text1"/>
                <w:sz w:val="20"/>
                <w:szCs w:val="20"/>
              </w:rPr>
              <w:t>. jednoczesnych połączeń oraz 56 tys. nowych połączeń na sekundę.</w:t>
            </w:r>
          </w:p>
          <w:p w:rsidR="005A7461" w:rsidRPr="00496AA6" w:rsidRDefault="005A7461" w:rsidP="00AF5247">
            <w:pPr>
              <w:pStyle w:val="Akapitzlist"/>
              <w:numPr>
                <w:ilvl w:val="0"/>
                <w:numId w:val="7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Przepustowość </w:t>
            </w:r>
            <w:proofErr w:type="spellStart"/>
            <w:r w:rsidRPr="00496AA6">
              <w:rPr>
                <w:rFonts w:asciiTheme="minorHAnsi" w:hAnsiTheme="minorHAnsi" w:cs="Calibri"/>
                <w:color w:val="000000" w:themeColor="text1"/>
                <w:sz w:val="20"/>
                <w:szCs w:val="20"/>
              </w:rPr>
              <w:t>Stateful</w:t>
            </w:r>
            <w:proofErr w:type="spellEnd"/>
            <w:r w:rsidRPr="00496AA6">
              <w:rPr>
                <w:rFonts w:asciiTheme="minorHAnsi" w:hAnsiTheme="minorHAnsi" w:cs="Calibri"/>
                <w:color w:val="000000" w:themeColor="text1"/>
                <w:sz w:val="20"/>
                <w:szCs w:val="20"/>
              </w:rPr>
              <w:t xml:space="preserve"> Firewall: nie mniej niż 18 </w:t>
            </w:r>
            <w:proofErr w:type="spellStart"/>
            <w:r w:rsidRPr="00496AA6">
              <w:rPr>
                <w:rFonts w:asciiTheme="minorHAnsi" w:hAnsiTheme="minorHAnsi" w:cs="Calibri"/>
                <w:color w:val="000000" w:themeColor="text1"/>
                <w:sz w:val="20"/>
                <w:szCs w:val="20"/>
              </w:rPr>
              <w:t>Gbps</w:t>
            </w:r>
            <w:proofErr w:type="spellEnd"/>
            <w:r w:rsidRPr="00496AA6">
              <w:rPr>
                <w:rFonts w:asciiTheme="minorHAnsi" w:hAnsiTheme="minorHAnsi" w:cs="Calibri"/>
                <w:color w:val="000000" w:themeColor="text1"/>
                <w:sz w:val="20"/>
                <w:szCs w:val="20"/>
              </w:rPr>
              <w:t xml:space="preserve"> dla pakietów 512B.</w:t>
            </w:r>
          </w:p>
          <w:p w:rsidR="005A7461" w:rsidRPr="00496AA6" w:rsidRDefault="005A7461" w:rsidP="00AF5247">
            <w:pPr>
              <w:pStyle w:val="Akapitzlist"/>
              <w:numPr>
                <w:ilvl w:val="0"/>
                <w:numId w:val="7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Przepustowość Firewall z włączoną funkcją Kontroli Aplikacji: nie mniej niż 2.2 </w:t>
            </w:r>
            <w:proofErr w:type="spellStart"/>
            <w:r w:rsidRPr="00496AA6">
              <w:rPr>
                <w:rFonts w:asciiTheme="minorHAnsi" w:hAnsiTheme="minorHAnsi" w:cs="Calibri"/>
                <w:color w:val="000000" w:themeColor="text1"/>
                <w:sz w:val="20"/>
                <w:szCs w:val="20"/>
              </w:rPr>
              <w:t>Gbps</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numPr>
                <w:ilvl w:val="0"/>
                <w:numId w:val="7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Wydajność szyfrowania </w:t>
            </w:r>
            <w:proofErr w:type="spellStart"/>
            <w:r w:rsidRPr="00496AA6">
              <w:rPr>
                <w:rFonts w:asciiTheme="minorHAnsi" w:hAnsiTheme="minorHAnsi" w:cs="Calibri"/>
                <w:color w:val="000000" w:themeColor="text1"/>
                <w:sz w:val="20"/>
                <w:szCs w:val="20"/>
              </w:rPr>
              <w:t>IPSec</w:t>
            </w:r>
            <w:proofErr w:type="spellEnd"/>
            <w:r w:rsidRPr="00496AA6">
              <w:rPr>
                <w:rFonts w:asciiTheme="minorHAnsi" w:hAnsiTheme="minorHAnsi" w:cs="Calibri"/>
                <w:color w:val="000000" w:themeColor="text1"/>
                <w:sz w:val="20"/>
                <w:szCs w:val="20"/>
              </w:rPr>
              <w:t xml:space="preserve"> VPN nie mniej niż 5 </w:t>
            </w:r>
            <w:proofErr w:type="spellStart"/>
            <w:r w:rsidRPr="00496AA6">
              <w:rPr>
                <w:rFonts w:asciiTheme="minorHAnsi" w:hAnsiTheme="minorHAnsi" w:cs="Calibri"/>
                <w:color w:val="000000" w:themeColor="text1"/>
                <w:sz w:val="20"/>
                <w:szCs w:val="20"/>
              </w:rPr>
              <w:t>Gbps</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numPr>
                <w:ilvl w:val="0"/>
                <w:numId w:val="7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Wydajność skanowania ruchu w celu ochrony przed atakami (zarówno </w:t>
            </w:r>
            <w:proofErr w:type="spellStart"/>
            <w:r w:rsidRPr="00496AA6">
              <w:rPr>
                <w:rFonts w:asciiTheme="minorHAnsi" w:hAnsiTheme="minorHAnsi" w:cs="Calibri"/>
                <w:color w:val="000000" w:themeColor="text1"/>
                <w:sz w:val="20"/>
                <w:szCs w:val="20"/>
              </w:rPr>
              <w:t>client</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side</w:t>
            </w:r>
            <w:proofErr w:type="spellEnd"/>
            <w:r w:rsidRPr="00496AA6">
              <w:rPr>
                <w:rFonts w:asciiTheme="minorHAnsi" w:hAnsiTheme="minorHAnsi" w:cs="Calibri"/>
                <w:color w:val="000000" w:themeColor="text1"/>
                <w:sz w:val="20"/>
                <w:szCs w:val="20"/>
              </w:rPr>
              <w:t xml:space="preserve"> jak i </w:t>
            </w:r>
            <w:proofErr w:type="spellStart"/>
            <w:r w:rsidRPr="00496AA6">
              <w:rPr>
                <w:rFonts w:asciiTheme="minorHAnsi" w:hAnsiTheme="minorHAnsi" w:cs="Calibri"/>
                <w:color w:val="000000" w:themeColor="text1"/>
                <w:sz w:val="20"/>
                <w:szCs w:val="20"/>
              </w:rPr>
              <w:t>server</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side</w:t>
            </w:r>
            <w:proofErr w:type="spellEnd"/>
            <w:r w:rsidRPr="00496AA6">
              <w:rPr>
                <w:rFonts w:asciiTheme="minorHAnsi" w:hAnsiTheme="minorHAnsi" w:cs="Calibri"/>
                <w:color w:val="000000" w:themeColor="text1"/>
                <w:sz w:val="20"/>
                <w:szCs w:val="20"/>
              </w:rPr>
              <w:t xml:space="preserve"> w ramach modułu IPS) dla ruchu </w:t>
            </w:r>
            <w:proofErr w:type="spellStart"/>
            <w:r w:rsidRPr="00496AA6">
              <w:rPr>
                <w:rFonts w:asciiTheme="minorHAnsi" w:hAnsiTheme="minorHAnsi" w:cs="Calibri"/>
                <w:color w:val="000000" w:themeColor="text1"/>
                <w:sz w:val="20"/>
                <w:szCs w:val="20"/>
              </w:rPr>
              <w:t>Enterprise</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Traffic</w:t>
            </w:r>
            <w:proofErr w:type="spellEnd"/>
            <w:r w:rsidRPr="00496AA6">
              <w:rPr>
                <w:rFonts w:asciiTheme="minorHAnsi" w:hAnsiTheme="minorHAnsi" w:cs="Calibri"/>
                <w:color w:val="000000" w:themeColor="text1"/>
                <w:sz w:val="20"/>
                <w:szCs w:val="20"/>
              </w:rPr>
              <w:t xml:space="preserve"> Mix - minimum 2.6 </w:t>
            </w:r>
            <w:proofErr w:type="spellStart"/>
            <w:r w:rsidRPr="00496AA6">
              <w:rPr>
                <w:rFonts w:asciiTheme="minorHAnsi" w:hAnsiTheme="minorHAnsi" w:cs="Calibri"/>
                <w:color w:val="000000" w:themeColor="text1"/>
                <w:sz w:val="20"/>
                <w:szCs w:val="20"/>
              </w:rPr>
              <w:t>Gbps</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numPr>
                <w:ilvl w:val="0"/>
                <w:numId w:val="7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Wydajność skanowania ruchu typu </w:t>
            </w:r>
            <w:proofErr w:type="spellStart"/>
            <w:r w:rsidRPr="00496AA6">
              <w:rPr>
                <w:rFonts w:asciiTheme="minorHAnsi" w:hAnsiTheme="minorHAnsi" w:cs="Calibri"/>
                <w:color w:val="000000" w:themeColor="text1"/>
                <w:sz w:val="20"/>
                <w:szCs w:val="20"/>
              </w:rPr>
              <w:t>Enterprise</w:t>
            </w:r>
            <w:proofErr w:type="spellEnd"/>
            <w:r w:rsidRPr="00496AA6">
              <w:rPr>
                <w:rFonts w:asciiTheme="minorHAnsi" w:hAnsiTheme="minorHAnsi" w:cs="Calibri"/>
                <w:color w:val="000000" w:themeColor="text1"/>
                <w:sz w:val="20"/>
                <w:szCs w:val="20"/>
              </w:rPr>
              <w:t xml:space="preserve"> Mix z włączonymi funkcjami: IPS, </w:t>
            </w:r>
            <w:proofErr w:type="spellStart"/>
            <w:r w:rsidRPr="00496AA6">
              <w:rPr>
                <w:rFonts w:asciiTheme="minorHAnsi" w:hAnsiTheme="minorHAnsi" w:cs="Calibri"/>
                <w:color w:val="000000" w:themeColor="text1"/>
                <w:sz w:val="20"/>
                <w:szCs w:val="20"/>
              </w:rPr>
              <w:t>Application</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Control</w:t>
            </w:r>
            <w:proofErr w:type="spellEnd"/>
            <w:r w:rsidRPr="00496AA6">
              <w:rPr>
                <w:rFonts w:asciiTheme="minorHAnsi" w:hAnsiTheme="minorHAnsi" w:cs="Calibri"/>
                <w:color w:val="000000" w:themeColor="text1"/>
                <w:sz w:val="20"/>
                <w:szCs w:val="20"/>
              </w:rPr>
              <w:t xml:space="preserve">, Antywirus - minimum 1 </w:t>
            </w:r>
            <w:proofErr w:type="spellStart"/>
            <w:r w:rsidRPr="00496AA6">
              <w:rPr>
                <w:rFonts w:asciiTheme="minorHAnsi" w:hAnsiTheme="minorHAnsi" w:cs="Calibri"/>
                <w:color w:val="000000" w:themeColor="text1"/>
                <w:sz w:val="20"/>
                <w:szCs w:val="20"/>
              </w:rPr>
              <w:t>Gbps</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numPr>
                <w:ilvl w:val="0"/>
                <w:numId w:val="7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Wydajność systemu w zakresie inspekcji komunikacji szyfrowanej SSL dla ruchu http – minimum 1 </w:t>
            </w:r>
            <w:proofErr w:type="spellStart"/>
            <w:r w:rsidRPr="00496AA6">
              <w:rPr>
                <w:rFonts w:asciiTheme="minorHAnsi" w:hAnsiTheme="minorHAnsi" w:cs="Calibri"/>
                <w:color w:val="000000" w:themeColor="text1"/>
                <w:sz w:val="20"/>
                <w:szCs w:val="20"/>
              </w:rPr>
              <w:t>Gbps</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p>
        </w:tc>
      </w:tr>
      <w:tr w:rsidR="00496AA6" w:rsidRPr="00496AA6" w:rsidTr="00AF5247">
        <w:trPr>
          <w:trHeight w:val="412"/>
        </w:trPr>
        <w:tc>
          <w:tcPr>
            <w:tcW w:w="715" w:type="dxa"/>
            <w:hideMark/>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4</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Funkcje Systemu Bezpieczeństwa</w:t>
            </w:r>
          </w:p>
        </w:tc>
        <w:tc>
          <w:tcPr>
            <w:tcW w:w="8930" w:type="dxa"/>
          </w:tcPr>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 ramach dostarczonego brzegowego systemu ochrony muszą być realizowane wszystkie poniższe funkcje. Mogą one być zrealizowane w postaci osobnych, platform sprzętowych lub programowych:</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Kontrola dostępu - zapora ogniowa klasy </w:t>
            </w:r>
            <w:proofErr w:type="spellStart"/>
            <w:r w:rsidRPr="00496AA6">
              <w:rPr>
                <w:rFonts w:asciiTheme="minorHAnsi" w:hAnsiTheme="minorHAnsi" w:cs="Calibri"/>
                <w:color w:val="000000" w:themeColor="text1"/>
                <w:sz w:val="20"/>
                <w:szCs w:val="20"/>
              </w:rPr>
              <w:t>Stateful</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Inspection</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Kontrola Aplikacji. </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Poufność transmisji danych  - połączenia szyfrowane </w:t>
            </w:r>
            <w:proofErr w:type="spellStart"/>
            <w:r w:rsidRPr="00496AA6">
              <w:rPr>
                <w:rFonts w:asciiTheme="minorHAnsi" w:hAnsiTheme="minorHAnsi" w:cs="Calibri"/>
                <w:color w:val="000000" w:themeColor="text1"/>
                <w:sz w:val="20"/>
                <w:szCs w:val="20"/>
              </w:rPr>
              <w:t>IPSec</w:t>
            </w:r>
            <w:proofErr w:type="spellEnd"/>
            <w:r w:rsidRPr="00496AA6">
              <w:rPr>
                <w:rFonts w:asciiTheme="minorHAnsi" w:hAnsiTheme="minorHAnsi" w:cs="Calibri"/>
                <w:color w:val="000000" w:themeColor="text1"/>
                <w:sz w:val="20"/>
                <w:szCs w:val="20"/>
              </w:rPr>
              <w:t xml:space="preserve"> VPN oraz SSL VPN.</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Ochrona przed </w:t>
            </w:r>
            <w:proofErr w:type="spellStart"/>
            <w:r w:rsidRPr="00496AA6">
              <w:rPr>
                <w:rFonts w:asciiTheme="minorHAnsi" w:hAnsiTheme="minorHAnsi" w:cs="Calibri"/>
                <w:color w:val="000000" w:themeColor="text1"/>
                <w:sz w:val="20"/>
                <w:szCs w:val="20"/>
              </w:rPr>
              <w:t>malware</w:t>
            </w:r>
            <w:proofErr w:type="spellEnd"/>
            <w:r w:rsidRPr="00496AA6">
              <w:rPr>
                <w:rFonts w:asciiTheme="minorHAnsi" w:hAnsiTheme="minorHAnsi" w:cs="Calibri"/>
                <w:color w:val="000000" w:themeColor="text1"/>
                <w:sz w:val="20"/>
                <w:szCs w:val="20"/>
              </w:rPr>
              <w:t xml:space="preserve"> – co najmniej dla protokołów SMTP, POP3, IMAP, HTTP, FTP, HTTPS.</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Ochrona przed atakami  - </w:t>
            </w:r>
            <w:proofErr w:type="spellStart"/>
            <w:r w:rsidRPr="00496AA6">
              <w:rPr>
                <w:rFonts w:asciiTheme="minorHAnsi" w:hAnsiTheme="minorHAnsi" w:cs="Calibri"/>
                <w:color w:val="000000" w:themeColor="text1"/>
                <w:sz w:val="20"/>
                <w:szCs w:val="20"/>
              </w:rPr>
              <w:t>Intrusion</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Prevention</w:t>
            </w:r>
            <w:proofErr w:type="spellEnd"/>
            <w:r w:rsidRPr="00496AA6">
              <w:rPr>
                <w:rFonts w:asciiTheme="minorHAnsi" w:hAnsiTheme="minorHAnsi" w:cs="Calibri"/>
                <w:color w:val="000000" w:themeColor="text1"/>
                <w:sz w:val="20"/>
                <w:szCs w:val="20"/>
              </w:rPr>
              <w:t xml:space="preserve"> System.</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Kontrola stron WWW. </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Zarządzanie pasmem (</w:t>
            </w:r>
            <w:proofErr w:type="spellStart"/>
            <w:r w:rsidRPr="00496AA6">
              <w:rPr>
                <w:rFonts w:asciiTheme="minorHAnsi" w:hAnsiTheme="minorHAnsi" w:cs="Calibri"/>
                <w:color w:val="000000" w:themeColor="text1"/>
                <w:sz w:val="20"/>
                <w:szCs w:val="20"/>
              </w:rPr>
              <w:t>QoS</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Traffic</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shaping</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Analiza ruchu szyfrowanego protokołem SSL.</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Analiza ruchu szyfrowanego protokołem SSH.</w:t>
            </w:r>
          </w:p>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AF5247">
        <w:trPr>
          <w:trHeight w:val="476"/>
        </w:trPr>
        <w:tc>
          <w:tcPr>
            <w:tcW w:w="715" w:type="dxa"/>
            <w:hideMark/>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5</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Polityki, Firewall</w:t>
            </w:r>
          </w:p>
        </w:tc>
        <w:tc>
          <w:tcPr>
            <w:tcW w:w="8930" w:type="dxa"/>
          </w:tcPr>
          <w:p w:rsidR="005A7461" w:rsidRPr="00496AA6" w:rsidRDefault="005A7461" w:rsidP="00AF5247">
            <w:pPr>
              <w:pStyle w:val="Akapitzlist"/>
              <w:numPr>
                <w:ilvl w:val="0"/>
                <w:numId w:val="6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Polityka Firewall musi uwzględniać adresy IP, użytkowników, protokoły, usługi sieciowe, aplikacje lub zbiory aplikacji, reakcje zabezpieczeń, rejestrowanie zdarzeń. </w:t>
            </w:r>
          </w:p>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System musi zapewniać translację adresów NAT: źródłowego i docelowego, translację PAT oraz:</w:t>
            </w:r>
          </w:p>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Translację jeden do jeden oraz jeden do wielu.</w:t>
            </w:r>
          </w:p>
          <w:p w:rsidR="005A7461" w:rsidRPr="00DF0012"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lang w:val="en-US"/>
              </w:rPr>
            </w:pPr>
            <w:proofErr w:type="spellStart"/>
            <w:r w:rsidRPr="00DF0012">
              <w:rPr>
                <w:rFonts w:asciiTheme="minorHAnsi" w:hAnsiTheme="minorHAnsi" w:cs="Calibri"/>
                <w:color w:val="000000" w:themeColor="text1"/>
                <w:sz w:val="20"/>
                <w:szCs w:val="20"/>
                <w:lang w:val="en-US"/>
              </w:rPr>
              <w:t>Dedykowany</w:t>
            </w:r>
            <w:proofErr w:type="spellEnd"/>
            <w:r w:rsidRPr="00DF0012">
              <w:rPr>
                <w:rFonts w:asciiTheme="minorHAnsi" w:hAnsiTheme="minorHAnsi" w:cs="Calibri"/>
                <w:color w:val="000000" w:themeColor="text1"/>
                <w:sz w:val="20"/>
                <w:szCs w:val="20"/>
                <w:lang w:val="en-US"/>
              </w:rPr>
              <w:t xml:space="preserve"> ALG (Application Level Gateway) </w:t>
            </w:r>
            <w:proofErr w:type="spellStart"/>
            <w:r w:rsidRPr="00DF0012">
              <w:rPr>
                <w:rFonts w:asciiTheme="minorHAnsi" w:hAnsiTheme="minorHAnsi" w:cs="Calibri"/>
                <w:color w:val="000000" w:themeColor="text1"/>
                <w:sz w:val="20"/>
                <w:szCs w:val="20"/>
                <w:lang w:val="en-US"/>
              </w:rPr>
              <w:t>dla</w:t>
            </w:r>
            <w:proofErr w:type="spellEnd"/>
            <w:r w:rsidRPr="00DF0012">
              <w:rPr>
                <w:rFonts w:asciiTheme="minorHAnsi" w:hAnsiTheme="minorHAnsi" w:cs="Calibri"/>
                <w:color w:val="000000" w:themeColor="text1"/>
                <w:sz w:val="20"/>
                <w:szCs w:val="20"/>
                <w:lang w:val="en-US"/>
              </w:rPr>
              <w:t xml:space="preserve"> </w:t>
            </w:r>
            <w:proofErr w:type="spellStart"/>
            <w:r w:rsidRPr="00DF0012">
              <w:rPr>
                <w:rFonts w:asciiTheme="minorHAnsi" w:hAnsiTheme="minorHAnsi" w:cs="Calibri"/>
                <w:color w:val="000000" w:themeColor="text1"/>
                <w:sz w:val="20"/>
                <w:szCs w:val="20"/>
                <w:lang w:val="en-US"/>
              </w:rPr>
              <w:t>protokołu</w:t>
            </w:r>
            <w:proofErr w:type="spellEnd"/>
            <w:r w:rsidRPr="00DF0012">
              <w:rPr>
                <w:rFonts w:asciiTheme="minorHAnsi" w:hAnsiTheme="minorHAnsi" w:cs="Calibri"/>
                <w:color w:val="000000" w:themeColor="text1"/>
                <w:sz w:val="20"/>
                <w:szCs w:val="20"/>
                <w:lang w:val="en-US"/>
              </w:rPr>
              <w:t xml:space="preserve"> SIP. </w:t>
            </w:r>
          </w:p>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 ramach systemu musi istnieć możliwość tworzenia wydzielonych stref bezpieczeństwa np. DMZ, LAN, WAN.</w:t>
            </w:r>
          </w:p>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p w:rsidR="005A7461" w:rsidRPr="00496AA6" w:rsidRDefault="005A7461" w:rsidP="00AF5247">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tc>
      </w:tr>
      <w:tr w:rsidR="00496AA6" w:rsidRPr="00496AA6" w:rsidTr="00AF5247">
        <w:trPr>
          <w:trHeight w:val="740"/>
        </w:trPr>
        <w:tc>
          <w:tcPr>
            <w:tcW w:w="715" w:type="dxa"/>
            <w:hideMark/>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6</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Połączenia VPN</w:t>
            </w:r>
          </w:p>
        </w:tc>
        <w:tc>
          <w:tcPr>
            <w:tcW w:w="8930" w:type="dxa"/>
          </w:tcPr>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System musi umożliwiać konfigurację połączeń typu </w:t>
            </w:r>
            <w:proofErr w:type="spellStart"/>
            <w:r w:rsidRPr="00496AA6">
              <w:rPr>
                <w:rFonts w:asciiTheme="minorHAnsi" w:hAnsiTheme="minorHAnsi" w:cs="Calibri"/>
                <w:color w:val="000000" w:themeColor="text1"/>
                <w:sz w:val="20"/>
                <w:szCs w:val="20"/>
              </w:rPr>
              <w:t>IPSec</w:t>
            </w:r>
            <w:proofErr w:type="spellEnd"/>
            <w:r w:rsidRPr="00496AA6">
              <w:rPr>
                <w:rFonts w:asciiTheme="minorHAnsi" w:hAnsiTheme="minorHAnsi" w:cs="Calibri"/>
                <w:color w:val="000000" w:themeColor="text1"/>
                <w:sz w:val="20"/>
                <w:szCs w:val="20"/>
              </w:rPr>
              <w:t xml:space="preserve"> VPN. W zakresie tej funkcji musi zapewniać:</w:t>
            </w:r>
          </w:p>
          <w:p w:rsidR="005A7461" w:rsidRPr="00496AA6" w:rsidRDefault="005A7461" w:rsidP="00AF5247">
            <w:pPr>
              <w:pStyle w:val="Akapitzlist"/>
              <w:numPr>
                <w:ilvl w:val="0"/>
                <w:numId w:val="8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Wsparcie dla IKE v1 oraz v2.</w:t>
            </w:r>
          </w:p>
          <w:p w:rsidR="005A7461" w:rsidRPr="00496AA6" w:rsidRDefault="005A7461" w:rsidP="00AF5247">
            <w:pPr>
              <w:pStyle w:val="Akapitzlist"/>
              <w:numPr>
                <w:ilvl w:val="0"/>
                <w:numId w:val="8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Obsługa szyfrowania protokołem AES z kluczem 128 i 256 bitów w trybie pracy </w:t>
            </w:r>
            <w:proofErr w:type="spellStart"/>
            <w:r w:rsidRPr="00496AA6">
              <w:rPr>
                <w:rFonts w:asciiTheme="minorHAnsi" w:hAnsiTheme="minorHAnsi" w:cs="Calibri"/>
                <w:color w:val="000000" w:themeColor="text1"/>
                <w:sz w:val="20"/>
                <w:szCs w:val="20"/>
              </w:rPr>
              <w:t>Galois</w:t>
            </w:r>
            <w:proofErr w:type="spellEnd"/>
            <w:r w:rsidRPr="00496AA6">
              <w:rPr>
                <w:rFonts w:asciiTheme="minorHAnsi" w:hAnsiTheme="minorHAnsi" w:cs="Calibri"/>
                <w:color w:val="000000" w:themeColor="text1"/>
                <w:sz w:val="20"/>
                <w:szCs w:val="20"/>
              </w:rPr>
              <w:t>/</w:t>
            </w:r>
            <w:proofErr w:type="spellStart"/>
            <w:r w:rsidRPr="00496AA6">
              <w:rPr>
                <w:rFonts w:asciiTheme="minorHAnsi" w:hAnsiTheme="minorHAnsi" w:cs="Calibri"/>
                <w:color w:val="000000" w:themeColor="text1"/>
                <w:sz w:val="20"/>
                <w:szCs w:val="20"/>
              </w:rPr>
              <w:t>Counter</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Mode</w:t>
            </w:r>
            <w:proofErr w:type="spellEnd"/>
            <w:r w:rsidRPr="00496AA6">
              <w:rPr>
                <w:rFonts w:asciiTheme="minorHAnsi" w:hAnsiTheme="minorHAnsi" w:cs="Calibri"/>
                <w:color w:val="000000" w:themeColor="text1"/>
                <w:sz w:val="20"/>
                <w:szCs w:val="20"/>
              </w:rPr>
              <w:t>(GCM).</w:t>
            </w:r>
          </w:p>
          <w:p w:rsidR="005A7461" w:rsidRPr="00496AA6" w:rsidRDefault="005A7461" w:rsidP="00AF5247">
            <w:pPr>
              <w:pStyle w:val="Akapitzlist"/>
              <w:numPr>
                <w:ilvl w:val="0"/>
                <w:numId w:val="8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Obsługa protokołu </w:t>
            </w:r>
            <w:proofErr w:type="spellStart"/>
            <w:r w:rsidRPr="00496AA6">
              <w:rPr>
                <w:rFonts w:asciiTheme="minorHAnsi" w:hAnsiTheme="minorHAnsi" w:cs="Calibri"/>
                <w:color w:val="000000" w:themeColor="text1"/>
                <w:sz w:val="20"/>
                <w:szCs w:val="20"/>
              </w:rPr>
              <w:t>Diffie-Hellman</w:t>
            </w:r>
            <w:proofErr w:type="spellEnd"/>
            <w:r w:rsidRPr="00496AA6">
              <w:rPr>
                <w:rFonts w:asciiTheme="minorHAnsi" w:hAnsiTheme="minorHAnsi" w:cs="Calibri"/>
                <w:color w:val="000000" w:themeColor="text1"/>
                <w:sz w:val="20"/>
                <w:szCs w:val="20"/>
              </w:rPr>
              <w:t xml:space="preserve">  grup 19 i 20.</w:t>
            </w:r>
          </w:p>
          <w:p w:rsidR="005A7461" w:rsidRPr="00496AA6" w:rsidRDefault="005A7461" w:rsidP="00AF5247">
            <w:pPr>
              <w:pStyle w:val="Akapitzlist"/>
              <w:numPr>
                <w:ilvl w:val="0"/>
                <w:numId w:val="8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Wsparcie dla Pracy w topologii Hub and </w:t>
            </w:r>
            <w:proofErr w:type="spellStart"/>
            <w:r w:rsidRPr="00496AA6">
              <w:rPr>
                <w:rFonts w:asciiTheme="minorHAnsi" w:hAnsiTheme="minorHAnsi" w:cs="Calibri"/>
                <w:color w:val="000000" w:themeColor="text1"/>
                <w:sz w:val="20"/>
                <w:szCs w:val="20"/>
              </w:rPr>
              <w:t>Spoke</w:t>
            </w:r>
            <w:proofErr w:type="spellEnd"/>
            <w:r w:rsidRPr="00496AA6">
              <w:rPr>
                <w:rFonts w:asciiTheme="minorHAnsi" w:hAnsiTheme="minorHAnsi" w:cs="Calibri"/>
                <w:color w:val="000000" w:themeColor="text1"/>
                <w:sz w:val="20"/>
                <w:szCs w:val="20"/>
              </w:rPr>
              <w:t xml:space="preserve"> oraz </w:t>
            </w:r>
            <w:proofErr w:type="spellStart"/>
            <w:r w:rsidRPr="00496AA6">
              <w:rPr>
                <w:rFonts w:asciiTheme="minorHAnsi" w:hAnsiTheme="minorHAnsi" w:cs="Calibri"/>
                <w:color w:val="000000" w:themeColor="text1"/>
                <w:sz w:val="20"/>
                <w:szCs w:val="20"/>
              </w:rPr>
              <w:t>Mesh</w:t>
            </w:r>
            <w:proofErr w:type="spellEnd"/>
            <w:r w:rsidRPr="00496AA6">
              <w:rPr>
                <w:rFonts w:asciiTheme="minorHAnsi" w:hAnsiTheme="minorHAnsi" w:cs="Calibri"/>
                <w:color w:val="000000" w:themeColor="text1"/>
                <w:sz w:val="20"/>
                <w:szCs w:val="20"/>
              </w:rPr>
              <w:t>, w tym wsparcie dla dynamicznego zestawiania tuneli pomiędzy SPOKE w topologii HUB and SPOKE.</w:t>
            </w:r>
          </w:p>
          <w:p w:rsidR="005A7461" w:rsidRPr="00496AA6" w:rsidRDefault="005A7461" w:rsidP="00AF5247">
            <w:pPr>
              <w:pStyle w:val="Akapitzlist"/>
              <w:numPr>
                <w:ilvl w:val="0"/>
                <w:numId w:val="8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Tworzenie połączeń typu </w:t>
            </w:r>
            <w:proofErr w:type="spellStart"/>
            <w:r w:rsidRPr="00496AA6">
              <w:rPr>
                <w:rFonts w:asciiTheme="minorHAnsi" w:hAnsiTheme="minorHAnsi" w:cs="Calibri"/>
                <w:color w:val="000000" w:themeColor="text1"/>
                <w:sz w:val="20"/>
                <w:szCs w:val="20"/>
              </w:rPr>
              <w:t>Site-to-Site</w:t>
            </w:r>
            <w:proofErr w:type="spellEnd"/>
            <w:r w:rsidRPr="00496AA6">
              <w:rPr>
                <w:rFonts w:asciiTheme="minorHAnsi" w:hAnsiTheme="minorHAnsi" w:cs="Calibri"/>
                <w:color w:val="000000" w:themeColor="text1"/>
                <w:sz w:val="20"/>
                <w:szCs w:val="20"/>
              </w:rPr>
              <w:t xml:space="preserve"> oraz </w:t>
            </w:r>
            <w:proofErr w:type="spellStart"/>
            <w:r w:rsidRPr="00496AA6">
              <w:rPr>
                <w:rFonts w:asciiTheme="minorHAnsi" w:hAnsiTheme="minorHAnsi" w:cs="Calibri"/>
                <w:color w:val="000000" w:themeColor="text1"/>
                <w:sz w:val="20"/>
                <w:szCs w:val="20"/>
              </w:rPr>
              <w:t>Client-to-Site</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numPr>
                <w:ilvl w:val="0"/>
                <w:numId w:val="8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Monitorowanie stanu tuneli VPN i stałego utrzymywania ich aktywności.</w:t>
            </w:r>
          </w:p>
          <w:p w:rsidR="005A7461" w:rsidRPr="00496AA6" w:rsidRDefault="005A7461" w:rsidP="00AF5247">
            <w:pPr>
              <w:pStyle w:val="Akapitzlist"/>
              <w:numPr>
                <w:ilvl w:val="0"/>
                <w:numId w:val="8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Możliwość wyboru tunelu przez protokoły: dynamicznego </w:t>
            </w:r>
            <w:proofErr w:type="spellStart"/>
            <w:r w:rsidRPr="00496AA6">
              <w:rPr>
                <w:rFonts w:asciiTheme="minorHAnsi" w:hAnsiTheme="minorHAnsi" w:cs="Calibri"/>
                <w:color w:val="000000" w:themeColor="text1"/>
                <w:sz w:val="20"/>
                <w:szCs w:val="20"/>
              </w:rPr>
              <w:t>routingu</w:t>
            </w:r>
            <w:proofErr w:type="spellEnd"/>
            <w:r w:rsidRPr="00496AA6">
              <w:rPr>
                <w:rFonts w:asciiTheme="minorHAnsi" w:hAnsiTheme="minorHAnsi" w:cs="Calibri"/>
                <w:color w:val="000000" w:themeColor="text1"/>
                <w:sz w:val="20"/>
                <w:szCs w:val="20"/>
              </w:rPr>
              <w:t xml:space="preserve"> (np. OSPF) oraz </w:t>
            </w:r>
            <w:proofErr w:type="spellStart"/>
            <w:r w:rsidRPr="00496AA6">
              <w:rPr>
                <w:rFonts w:asciiTheme="minorHAnsi" w:hAnsiTheme="minorHAnsi" w:cs="Calibri"/>
                <w:color w:val="000000" w:themeColor="text1"/>
                <w:sz w:val="20"/>
                <w:szCs w:val="20"/>
              </w:rPr>
              <w:t>routingu</w:t>
            </w:r>
            <w:proofErr w:type="spellEnd"/>
            <w:r w:rsidRPr="00496AA6">
              <w:rPr>
                <w:rFonts w:asciiTheme="minorHAnsi" w:hAnsiTheme="minorHAnsi" w:cs="Calibri"/>
                <w:color w:val="000000" w:themeColor="text1"/>
                <w:sz w:val="20"/>
                <w:szCs w:val="20"/>
              </w:rPr>
              <w:t xml:space="preserve"> statycznego.</w:t>
            </w:r>
          </w:p>
          <w:p w:rsidR="005A7461" w:rsidRPr="00496AA6" w:rsidRDefault="005A7461" w:rsidP="00AF5247">
            <w:pPr>
              <w:pStyle w:val="Akapitzlist"/>
              <w:numPr>
                <w:ilvl w:val="0"/>
                <w:numId w:val="8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Obsługa mechanizmów: </w:t>
            </w:r>
            <w:proofErr w:type="spellStart"/>
            <w:r w:rsidRPr="00496AA6">
              <w:rPr>
                <w:rFonts w:asciiTheme="minorHAnsi" w:hAnsiTheme="minorHAnsi" w:cs="Calibri"/>
                <w:color w:val="000000" w:themeColor="text1"/>
                <w:sz w:val="20"/>
                <w:szCs w:val="20"/>
              </w:rPr>
              <w:t>IPSec</w:t>
            </w:r>
            <w:proofErr w:type="spellEnd"/>
            <w:r w:rsidRPr="00496AA6">
              <w:rPr>
                <w:rFonts w:asciiTheme="minorHAnsi" w:hAnsiTheme="minorHAnsi" w:cs="Calibri"/>
                <w:color w:val="000000" w:themeColor="text1"/>
                <w:sz w:val="20"/>
                <w:szCs w:val="20"/>
              </w:rPr>
              <w:t xml:space="preserve"> NAT </w:t>
            </w:r>
            <w:proofErr w:type="spellStart"/>
            <w:r w:rsidRPr="00496AA6">
              <w:rPr>
                <w:rFonts w:asciiTheme="minorHAnsi" w:hAnsiTheme="minorHAnsi" w:cs="Calibri"/>
                <w:color w:val="000000" w:themeColor="text1"/>
                <w:sz w:val="20"/>
                <w:szCs w:val="20"/>
              </w:rPr>
              <w:t>Traversal</w:t>
            </w:r>
            <w:proofErr w:type="spellEnd"/>
            <w:r w:rsidRPr="00496AA6">
              <w:rPr>
                <w:rFonts w:asciiTheme="minorHAnsi" w:hAnsiTheme="minorHAnsi" w:cs="Calibri"/>
                <w:color w:val="000000" w:themeColor="text1"/>
                <w:sz w:val="20"/>
                <w:szCs w:val="20"/>
              </w:rPr>
              <w:t xml:space="preserve">, DPD, </w:t>
            </w:r>
            <w:proofErr w:type="spellStart"/>
            <w:r w:rsidRPr="00496AA6">
              <w:rPr>
                <w:rFonts w:asciiTheme="minorHAnsi" w:hAnsiTheme="minorHAnsi" w:cs="Calibri"/>
                <w:color w:val="000000" w:themeColor="text1"/>
                <w:sz w:val="20"/>
                <w:szCs w:val="20"/>
              </w:rPr>
              <w:t>Xauth</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numPr>
                <w:ilvl w:val="0"/>
                <w:numId w:val="8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Mechanizm „Split </w:t>
            </w:r>
            <w:proofErr w:type="spellStart"/>
            <w:r w:rsidRPr="00496AA6">
              <w:rPr>
                <w:rFonts w:asciiTheme="minorHAnsi" w:hAnsiTheme="minorHAnsi" w:cs="Calibri"/>
                <w:color w:val="000000" w:themeColor="text1"/>
                <w:sz w:val="20"/>
                <w:szCs w:val="20"/>
              </w:rPr>
              <w:t>tunneling</w:t>
            </w:r>
            <w:proofErr w:type="spellEnd"/>
            <w:r w:rsidRPr="00496AA6">
              <w:rPr>
                <w:rFonts w:asciiTheme="minorHAnsi" w:hAnsiTheme="minorHAnsi" w:cs="Calibri"/>
                <w:color w:val="000000" w:themeColor="text1"/>
                <w:sz w:val="20"/>
                <w:szCs w:val="20"/>
              </w:rPr>
              <w:t xml:space="preserve">” dla połączeń </w:t>
            </w:r>
            <w:proofErr w:type="spellStart"/>
            <w:r w:rsidRPr="00496AA6">
              <w:rPr>
                <w:rFonts w:asciiTheme="minorHAnsi" w:hAnsiTheme="minorHAnsi" w:cs="Calibri"/>
                <w:color w:val="000000" w:themeColor="text1"/>
                <w:sz w:val="20"/>
                <w:szCs w:val="20"/>
              </w:rPr>
              <w:t>Client-to-Site</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numPr>
                <w:ilvl w:val="0"/>
                <w:numId w:val="69"/>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System musi umożliwiać konfigurację połączeń typu SSL VPN. W zakresie tej funkcji musi zapewniać:</w:t>
            </w:r>
          </w:p>
          <w:p w:rsidR="005A7461" w:rsidRPr="00496AA6" w:rsidRDefault="005A7461" w:rsidP="00AF5247">
            <w:pPr>
              <w:pStyle w:val="Akapitzlist"/>
              <w:numPr>
                <w:ilvl w:val="0"/>
                <w:numId w:val="79"/>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Pracę w trybie Portal  - gdzie dostęp do chronionych zasobów realizowany jest za pośrednictwem przeglądarki. W tym zakresie system musi zapewniać stronę komunikacyjną działającą w oparciu o HTML 5.0.</w:t>
            </w:r>
          </w:p>
          <w:p w:rsidR="005A7461" w:rsidRPr="00496AA6" w:rsidRDefault="005A7461" w:rsidP="00AF5247">
            <w:pPr>
              <w:pStyle w:val="Akapitzlist"/>
              <w:numPr>
                <w:ilvl w:val="0"/>
                <w:numId w:val="79"/>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Pracę w trybie </w:t>
            </w:r>
            <w:proofErr w:type="spellStart"/>
            <w:r w:rsidRPr="00496AA6">
              <w:rPr>
                <w:rFonts w:asciiTheme="minorHAnsi" w:hAnsiTheme="minorHAnsi" w:cs="Calibri"/>
                <w:color w:val="000000" w:themeColor="text1"/>
                <w:sz w:val="20"/>
                <w:szCs w:val="20"/>
              </w:rPr>
              <w:t>Tunnel</w:t>
            </w:r>
            <w:proofErr w:type="spellEnd"/>
            <w:r w:rsidRPr="00496AA6">
              <w:rPr>
                <w:rFonts w:asciiTheme="minorHAnsi" w:hAnsiTheme="minorHAnsi" w:cs="Calibri"/>
                <w:color w:val="000000" w:themeColor="text1"/>
                <w:sz w:val="20"/>
                <w:szCs w:val="20"/>
              </w:rPr>
              <w:t xml:space="preserve"> z możliwością włączenia funkcji „Split </w:t>
            </w:r>
            <w:proofErr w:type="spellStart"/>
            <w:r w:rsidRPr="00496AA6">
              <w:rPr>
                <w:rFonts w:asciiTheme="minorHAnsi" w:hAnsiTheme="minorHAnsi" w:cs="Calibri"/>
                <w:color w:val="000000" w:themeColor="text1"/>
                <w:sz w:val="20"/>
                <w:szCs w:val="20"/>
              </w:rPr>
              <w:t>tunneling</w:t>
            </w:r>
            <w:proofErr w:type="spellEnd"/>
            <w:r w:rsidRPr="00496AA6">
              <w:rPr>
                <w:rFonts w:asciiTheme="minorHAnsi" w:hAnsiTheme="minorHAnsi" w:cs="Calibri"/>
                <w:color w:val="000000" w:themeColor="text1"/>
                <w:sz w:val="20"/>
                <w:szCs w:val="20"/>
              </w:rPr>
              <w:t>” przy zastosowaniu dedykowanego klienta.</w:t>
            </w:r>
          </w:p>
          <w:p w:rsidR="005A7461" w:rsidRPr="00496AA6" w:rsidRDefault="005A7461" w:rsidP="00AF5247">
            <w:pPr>
              <w:pStyle w:val="Akapitzlist"/>
              <w:numPr>
                <w:ilvl w:val="0"/>
                <w:numId w:val="79"/>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Producent rozwiązania musi dostarczać oprogramowanie klienckie VPN, które umożliwia realizację połączeń </w:t>
            </w:r>
            <w:proofErr w:type="spellStart"/>
            <w:r w:rsidRPr="00496AA6">
              <w:rPr>
                <w:rFonts w:asciiTheme="minorHAnsi" w:hAnsiTheme="minorHAnsi" w:cs="Calibri"/>
                <w:color w:val="000000" w:themeColor="text1"/>
                <w:sz w:val="20"/>
                <w:szCs w:val="20"/>
              </w:rPr>
              <w:t>IPSec</w:t>
            </w:r>
            <w:proofErr w:type="spellEnd"/>
            <w:r w:rsidRPr="00496AA6">
              <w:rPr>
                <w:rFonts w:asciiTheme="minorHAnsi" w:hAnsiTheme="minorHAnsi" w:cs="Calibri"/>
                <w:color w:val="000000" w:themeColor="text1"/>
                <w:sz w:val="20"/>
                <w:szCs w:val="20"/>
              </w:rPr>
              <w:t xml:space="preserve"> VPN lub SSL VPN.</w:t>
            </w:r>
          </w:p>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AF5247">
        <w:trPr>
          <w:trHeight w:val="740"/>
        </w:trPr>
        <w:tc>
          <w:tcPr>
            <w:tcW w:w="715"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7</w:t>
            </w:r>
          </w:p>
        </w:tc>
        <w:tc>
          <w:tcPr>
            <w:tcW w:w="1690" w:type="dxa"/>
          </w:tcPr>
          <w:p w:rsidR="005A7461" w:rsidRPr="00496AA6" w:rsidRDefault="005A7461" w:rsidP="00AF5247">
            <w:pPr>
              <w:rPr>
                <w:rFonts w:asciiTheme="minorHAnsi" w:hAnsiTheme="minorHAnsi" w:cs="Calibri"/>
                <w:b/>
                <w:color w:val="000000" w:themeColor="text1"/>
                <w:sz w:val="20"/>
                <w:szCs w:val="20"/>
              </w:rPr>
            </w:pPr>
            <w:proofErr w:type="spellStart"/>
            <w:r w:rsidRPr="00496AA6">
              <w:rPr>
                <w:rFonts w:asciiTheme="minorHAnsi" w:hAnsiTheme="minorHAnsi" w:cs="Calibri"/>
                <w:b/>
                <w:color w:val="000000" w:themeColor="text1"/>
                <w:sz w:val="20"/>
                <w:szCs w:val="20"/>
              </w:rPr>
              <w:t>Routing</w:t>
            </w:r>
            <w:proofErr w:type="spellEnd"/>
            <w:r w:rsidRPr="00496AA6">
              <w:rPr>
                <w:rFonts w:asciiTheme="minorHAnsi" w:hAnsiTheme="minorHAnsi" w:cs="Calibri"/>
                <w:b/>
                <w:color w:val="000000" w:themeColor="text1"/>
                <w:sz w:val="20"/>
                <w:szCs w:val="20"/>
              </w:rPr>
              <w:t xml:space="preserve"> i obsługa łączy WAN</w:t>
            </w:r>
          </w:p>
        </w:tc>
        <w:tc>
          <w:tcPr>
            <w:tcW w:w="8930" w:type="dxa"/>
          </w:tcPr>
          <w:p w:rsidR="005A7461" w:rsidRPr="00496AA6" w:rsidRDefault="005A7461" w:rsidP="00AF5247">
            <w:pPr>
              <w:pStyle w:val="Akapitzlist"/>
              <w:numPr>
                <w:ilvl w:val="0"/>
                <w:numId w:val="7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 zakresie </w:t>
            </w:r>
            <w:proofErr w:type="spellStart"/>
            <w:r w:rsidRPr="00496AA6">
              <w:rPr>
                <w:rFonts w:asciiTheme="minorHAnsi" w:hAnsiTheme="minorHAnsi" w:cs="Calibri"/>
                <w:color w:val="000000" w:themeColor="text1"/>
                <w:sz w:val="20"/>
                <w:szCs w:val="20"/>
              </w:rPr>
              <w:t>routingu</w:t>
            </w:r>
            <w:proofErr w:type="spellEnd"/>
            <w:r w:rsidRPr="00496AA6">
              <w:rPr>
                <w:rFonts w:asciiTheme="minorHAnsi" w:hAnsiTheme="minorHAnsi" w:cs="Calibri"/>
                <w:color w:val="000000" w:themeColor="text1"/>
                <w:sz w:val="20"/>
                <w:szCs w:val="20"/>
              </w:rPr>
              <w:t xml:space="preserve"> rozwiązanie powinno zapewniać obsługę:</w:t>
            </w:r>
          </w:p>
          <w:p w:rsidR="005A7461" w:rsidRPr="00496AA6" w:rsidRDefault="005A7461" w:rsidP="00AF5247">
            <w:pPr>
              <w:pStyle w:val="Akapitzlist"/>
              <w:numPr>
                <w:ilvl w:val="0"/>
                <w:numId w:val="81"/>
              </w:numPr>
              <w:autoSpaceDE w:val="0"/>
              <w:autoSpaceDN w:val="0"/>
              <w:adjustRightInd w:val="0"/>
              <w:contextualSpacing/>
              <w:rPr>
                <w:rFonts w:asciiTheme="minorHAnsi" w:hAnsiTheme="minorHAnsi" w:cs="Calibri"/>
                <w:color w:val="000000" w:themeColor="text1"/>
                <w:sz w:val="20"/>
                <w:szCs w:val="20"/>
              </w:rPr>
            </w:pPr>
            <w:proofErr w:type="spellStart"/>
            <w:r w:rsidRPr="00496AA6">
              <w:rPr>
                <w:rFonts w:asciiTheme="minorHAnsi" w:hAnsiTheme="minorHAnsi" w:cs="Calibri"/>
                <w:color w:val="000000" w:themeColor="text1"/>
                <w:sz w:val="20"/>
                <w:szCs w:val="20"/>
              </w:rPr>
              <w:t>Routingu</w:t>
            </w:r>
            <w:proofErr w:type="spellEnd"/>
            <w:r w:rsidRPr="00496AA6">
              <w:rPr>
                <w:rFonts w:asciiTheme="minorHAnsi" w:hAnsiTheme="minorHAnsi" w:cs="Calibri"/>
                <w:color w:val="000000" w:themeColor="text1"/>
                <w:sz w:val="20"/>
                <w:szCs w:val="20"/>
              </w:rPr>
              <w:t xml:space="preserve"> statycznego. </w:t>
            </w:r>
          </w:p>
          <w:p w:rsidR="005A7461" w:rsidRPr="00496AA6" w:rsidRDefault="005A7461" w:rsidP="00AF5247">
            <w:pPr>
              <w:pStyle w:val="Akapitzlist"/>
              <w:numPr>
                <w:ilvl w:val="0"/>
                <w:numId w:val="81"/>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Policy </w:t>
            </w:r>
            <w:proofErr w:type="spellStart"/>
            <w:r w:rsidRPr="00496AA6">
              <w:rPr>
                <w:rFonts w:asciiTheme="minorHAnsi" w:hAnsiTheme="minorHAnsi" w:cs="Calibri"/>
                <w:color w:val="000000" w:themeColor="text1"/>
                <w:sz w:val="20"/>
                <w:szCs w:val="20"/>
              </w:rPr>
              <w:t>Based</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Routingu</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numPr>
                <w:ilvl w:val="0"/>
                <w:numId w:val="81"/>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Protokołów dynamicznego </w:t>
            </w:r>
            <w:proofErr w:type="spellStart"/>
            <w:r w:rsidRPr="00496AA6">
              <w:rPr>
                <w:rFonts w:asciiTheme="minorHAnsi" w:hAnsiTheme="minorHAnsi" w:cs="Calibri"/>
                <w:color w:val="000000" w:themeColor="text1"/>
                <w:sz w:val="20"/>
                <w:szCs w:val="20"/>
              </w:rPr>
              <w:t>routingu</w:t>
            </w:r>
            <w:proofErr w:type="spellEnd"/>
            <w:r w:rsidRPr="00496AA6">
              <w:rPr>
                <w:rFonts w:asciiTheme="minorHAnsi" w:hAnsiTheme="minorHAnsi" w:cs="Calibri"/>
                <w:color w:val="000000" w:themeColor="text1"/>
                <w:sz w:val="20"/>
                <w:szCs w:val="20"/>
              </w:rPr>
              <w:t xml:space="preserve"> w oparciu o protokoły: RIPv2, OSPF, BGP oraz PIM. </w:t>
            </w:r>
          </w:p>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AF5247">
        <w:trPr>
          <w:trHeight w:val="740"/>
        </w:trPr>
        <w:tc>
          <w:tcPr>
            <w:tcW w:w="715"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8</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Zarządzanie pasmem</w:t>
            </w:r>
          </w:p>
        </w:tc>
        <w:tc>
          <w:tcPr>
            <w:tcW w:w="8930" w:type="dxa"/>
          </w:tcPr>
          <w:p w:rsidR="005A7461" w:rsidRPr="00496AA6" w:rsidRDefault="005A7461" w:rsidP="00AF5247">
            <w:pPr>
              <w:pStyle w:val="Akapitzlist"/>
              <w:numPr>
                <w:ilvl w:val="0"/>
                <w:numId w:val="71"/>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System Firewall musi umożliwiać zarządzanie pasmem poprzez określenie: maksymalnej, gwarantowanej ilości pasma,  oznaczanie DSCP oraz wskazanie priorytetu ruchu.</w:t>
            </w:r>
          </w:p>
          <w:p w:rsidR="005A7461" w:rsidRPr="00496AA6" w:rsidRDefault="005A7461" w:rsidP="00AF5247">
            <w:pPr>
              <w:pStyle w:val="Akapitzlist"/>
              <w:numPr>
                <w:ilvl w:val="0"/>
                <w:numId w:val="71"/>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Musi istnieć możliwość określania pasma dla poszczególnych aplikacji.</w:t>
            </w:r>
          </w:p>
          <w:p w:rsidR="005A7461" w:rsidRPr="00496AA6" w:rsidRDefault="005A7461" w:rsidP="00AF5247">
            <w:pPr>
              <w:pStyle w:val="Akapitzlist"/>
              <w:numPr>
                <w:ilvl w:val="0"/>
                <w:numId w:val="71"/>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System musi zapewniać możliwość zarządzania pasmem dla wybranych kategorii URL.</w:t>
            </w:r>
          </w:p>
          <w:p w:rsidR="005A7461" w:rsidRPr="00496AA6" w:rsidRDefault="005A7461" w:rsidP="00AF5247">
            <w:pPr>
              <w:pStyle w:val="Akapitzlist"/>
              <w:ind w:left="462"/>
              <w:rPr>
                <w:rFonts w:asciiTheme="minorHAnsi" w:hAnsiTheme="minorHAnsi" w:cs="Calibri"/>
                <w:color w:val="000000" w:themeColor="text1"/>
                <w:sz w:val="20"/>
                <w:szCs w:val="20"/>
              </w:rPr>
            </w:pP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p>
        </w:tc>
      </w:tr>
      <w:tr w:rsidR="00496AA6" w:rsidRPr="00496AA6" w:rsidTr="00AF5247">
        <w:trPr>
          <w:trHeight w:val="740"/>
        </w:trPr>
        <w:tc>
          <w:tcPr>
            <w:tcW w:w="715"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9</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 xml:space="preserve">Ochrona przed </w:t>
            </w:r>
            <w:proofErr w:type="spellStart"/>
            <w:r w:rsidRPr="00496AA6">
              <w:rPr>
                <w:rFonts w:asciiTheme="minorHAnsi" w:hAnsiTheme="minorHAnsi" w:cs="Calibri"/>
                <w:b/>
                <w:color w:val="000000" w:themeColor="text1"/>
                <w:sz w:val="20"/>
                <w:szCs w:val="20"/>
              </w:rPr>
              <w:t>malware</w:t>
            </w:r>
            <w:proofErr w:type="spellEnd"/>
          </w:p>
        </w:tc>
        <w:tc>
          <w:tcPr>
            <w:tcW w:w="8930" w:type="dxa"/>
          </w:tcPr>
          <w:p w:rsidR="005A7461" w:rsidRPr="00496AA6" w:rsidRDefault="005A7461" w:rsidP="00AF5247">
            <w:pPr>
              <w:pStyle w:val="Akapitzlist"/>
              <w:numPr>
                <w:ilvl w:val="0"/>
                <w:numId w:val="82"/>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Silnik antywirusowy musi umożliwiać skanowanie ruchu w obu kierunkach komunikacji dla protokołów działających na niestandardowych portach (np. FTP na porcie 2021).</w:t>
            </w:r>
          </w:p>
          <w:p w:rsidR="005A7461" w:rsidRPr="00496AA6" w:rsidRDefault="005A7461" w:rsidP="00AF5247">
            <w:pPr>
              <w:pStyle w:val="Akapitzlist"/>
              <w:numPr>
                <w:ilvl w:val="0"/>
                <w:numId w:val="82"/>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System musi umożliwiać skanowanie archiwów, w tym co najmniej: zip, RAR.</w:t>
            </w:r>
          </w:p>
          <w:p w:rsidR="005A7461" w:rsidRPr="00496AA6" w:rsidRDefault="005A7461" w:rsidP="00AF5247">
            <w:pPr>
              <w:pStyle w:val="Akapitzlist"/>
              <w:numPr>
                <w:ilvl w:val="0"/>
                <w:numId w:val="82"/>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System musi dysponować sygnaturami do ochrony urządzeń mobilnych (co najmniej dla systemu </w:t>
            </w:r>
            <w:r w:rsidRPr="00496AA6">
              <w:rPr>
                <w:rFonts w:asciiTheme="minorHAnsi" w:hAnsiTheme="minorHAnsi" w:cs="Calibri"/>
                <w:color w:val="000000" w:themeColor="text1"/>
                <w:sz w:val="20"/>
                <w:szCs w:val="20"/>
              </w:rPr>
              <w:lastRenderedPageBreak/>
              <w:t>operacyjnego Android).</w:t>
            </w:r>
          </w:p>
          <w:p w:rsidR="005A7461" w:rsidRPr="00496AA6" w:rsidRDefault="005A7461" w:rsidP="00AF5247">
            <w:pPr>
              <w:pStyle w:val="Akapitzlist"/>
              <w:numPr>
                <w:ilvl w:val="0"/>
                <w:numId w:val="82"/>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System musi współpracować z dedykowaną platformą typu </w:t>
            </w:r>
            <w:proofErr w:type="spellStart"/>
            <w:r w:rsidRPr="00496AA6">
              <w:rPr>
                <w:rFonts w:asciiTheme="minorHAnsi" w:hAnsiTheme="minorHAnsi" w:cs="Calibri"/>
                <w:color w:val="000000" w:themeColor="text1"/>
                <w:sz w:val="20"/>
                <w:szCs w:val="20"/>
              </w:rPr>
              <w:t>Sandbox</w:t>
            </w:r>
            <w:proofErr w:type="spellEnd"/>
            <w:r w:rsidRPr="00496AA6">
              <w:rPr>
                <w:rFonts w:asciiTheme="minorHAnsi" w:hAnsiTheme="minorHAnsi" w:cs="Calibri"/>
                <w:color w:val="000000" w:themeColor="text1"/>
                <w:sz w:val="20"/>
                <w:szCs w:val="20"/>
              </w:rPr>
              <w:t xml:space="preserve"> lub usługą typu </w:t>
            </w:r>
            <w:proofErr w:type="spellStart"/>
            <w:r w:rsidRPr="00496AA6">
              <w:rPr>
                <w:rFonts w:asciiTheme="minorHAnsi" w:hAnsiTheme="minorHAnsi" w:cs="Calibri"/>
                <w:color w:val="000000" w:themeColor="text1"/>
                <w:sz w:val="20"/>
                <w:szCs w:val="20"/>
              </w:rPr>
              <w:t>Sandbox</w:t>
            </w:r>
            <w:proofErr w:type="spellEnd"/>
            <w:r w:rsidRPr="00496AA6">
              <w:rPr>
                <w:rFonts w:asciiTheme="minorHAnsi" w:hAnsiTheme="minorHAnsi" w:cs="Calibri"/>
                <w:color w:val="000000" w:themeColor="text1"/>
                <w:sz w:val="20"/>
                <w:szCs w:val="20"/>
              </w:rPr>
              <w:t xml:space="preserve"> realizowaną w chmurze. W ramach postępowania musi zostać dostarczona platforma typu </w:t>
            </w:r>
            <w:proofErr w:type="spellStart"/>
            <w:r w:rsidRPr="00496AA6">
              <w:rPr>
                <w:rFonts w:asciiTheme="minorHAnsi" w:hAnsiTheme="minorHAnsi" w:cs="Calibri"/>
                <w:color w:val="000000" w:themeColor="text1"/>
                <w:sz w:val="20"/>
                <w:szCs w:val="20"/>
              </w:rPr>
              <w:t>Sandbox</w:t>
            </w:r>
            <w:proofErr w:type="spellEnd"/>
            <w:r w:rsidRPr="00496AA6">
              <w:rPr>
                <w:rFonts w:asciiTheme="minorHAnsi" w:hAnsiTheme="minorHAnsi" w:cs="Calibri"/>
                <w:color w:val="000000" w:themeColor="text1"/>
                <w:sz w:val="20"/>
                <w:szCs w:val="20"/>
              </w:rPr>
              <w:t xml:space="preserve"> wraz z niezbędnymi serwisami lub licencja upoważniająca do korzystania z usługi typu </w:t>
            </w:r>
            <w:proofErr w:type="spellStart"/>
            <w:r w:rsidRPr="00496AA6">
              <w:rPr>
                <w:rFonts w:asciiTheme="minorHAnsi" w:hAnsiTheme="minorHAnsi" w:cs="Calibri"/>
                <w:color w:val="000000" w:themeColor="text1"/>
                <w:sz w:val="20"/>
                <w:szCs w:val="20"/>
              </w:rPr>
              <w:t>Sandbox</w:t>
            </w:r>
            <w:proofErr w:type="spellEnd"/>
            <w:r w:rsidRPr="00496AA6">
              <w:rPr>
                <w:rFonts w:asciiTheme="minorHAnsi" w:hAnsiTheme="minorHAnsi" w:cs="Calibri"/>
                <w:color w:val="000000" w:themeColor="text1"/>
                <w:sz w:val="20"/>
                <w:szCs w:val="20"/>
              </w:rPr>
              <w:t xml:space="preserve"> w chmurze. </w:t>
            </w:r>
          </w:p>
          <w:p w:rsidR="005A7461" w:rsidRPr="00496AA6" w:rsidRDefault="005A7461" w:rsidP="00AF5247">
            <w:pPr>
              <w:pStyle w:val="Akapitzlist"/>
              <w:numPr>
                <w:ilvl w:val="0"/>
                <w:numId w:val="82"/>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System musi umożliwiać usuwanie aktywnej zawartości plików PDF oraz Microsoft Office bez konieczności blokowania transferu całych plików.</w:t>
            </w: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AF5247">
        <w:trPr>
          <w:trHeight w:val="740"/>
        </w:trPr>
        <w:tc>
          <w:tcPr>
            <w:tcW w:w="715"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10</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Ochrona przed atakami</w:t>
            </w:r>
          </w:p>
        </w:tc>
        <w:tc>
          <w:tcPr>
            <w:tcW w:w="8930" w:type="dxa"/>
          </w:tcPr>
          <w:p w:rsidR="005A7461" w:rsidRPr="00496AA6" w:rsidRDefault="005A7461" w:rsidP="00AF5247">
            <w:pPr>
              <w:pStyle w:val="Akapitzlist"/>
              <w:numPr>
                <w:ilvl w:val="0"/>
                <w:numId w:val="83"/>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Ochrona IPS powinna opierać się co najmniej na analizie sygnaturowej oraz na analizie anomalii w protokołach sieciowych.</w:t>
            </w:r>
          </w:p>
          <w:p w:rsidR="005A7461" w:rsidRPr="00496AA6" w:rsidRDefault="005A7461" w:rsidP="00AF5247">
            <w:pPr>
              <w:pStyle w:val="Akapitzlist"/>
              <w:numPr>
                <w:ilvl w:val="0"/>
                <w:numId w:val="83"/>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System powinien chronić przed atakami na aplikacje pracujące na niestandardowych portach.</w:t>
            </w:r>
          </w:p>
          <w:p w:rsidR="005A7461" w:rsidRPr="00496AA6" w:rsidRDefault="005A7461" w:rsidP="00AF5247">
            <w:pPr>
              <w:pStyle w:val="Akapitzlist"/>
              <w:numPr>
                <w:ilvl w:val="0"/>
                <w:numId w:val="83"/>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Baza sygnatur ataków powinna zawierać minimum 5000 wpisów i być aktualizowana automatycznie, zgodnie z harmonogramem definiowanym przez administratora.</w:t>
            </w:r>
          </w:p>
          <w:p w:rsidR="005A7461" w:rsidRPr="00496AA6" w:rsidRDefault="005A7461" w:rsidP="00AF5247">
            <w:pPr>
              <w:pStyle w:val="Akapitzlist"/>
              <w:numPr>
                <w:ilvl w:val="0"/>
                <w:numId w:val="83"/>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Administrator systemu musi mieć możliwość definiowania własnych wyjątków oraz własnych sygnatur.</w:t>
            </w:r>
          </w:p>
          <w:p w:rsidR="005A7461" w:rsidRPr="00496AA6" w:rsidRDefault="005A7461" w:rsidP="00AF5247">
            <w:pPr>
              <w:pStyle w:val="Akapitzlist"/>
              <w:numPr>
                <w:ilvl w:val="0"/>
                <w:numId w:val="83"/>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System musi zapewniać wykrywanie anomalii protokołów i ruchu sieciowego, realizując tym samym podstawową ochronę przed atakami typu </w:t>
            </w:r>
            <w:proofErr w:type="spellStart"/>
            <w:r w:rsidRPr="00496AA6">
              <w:rPr>
                <w:rFonts w:asciiTheme="minorHAnsi" w:hAnsiTheme="minorHAnsi" w:cs="Calibri"/>
                <w:color w:val="000000" w:themeColor="text1"/>
                <w:sz w:val="20"/>
                <w:szCs w:val="20"/>
              </w:rPr>
              <w:t>DoS</w:t>
            </w:r>
            <w:proofErr w:type="spellEnd"/>
            <w:r w:rsidRPr="00496AA6">
              <w:rPr>
                <w:rFonts w:asciiTheme="minorHAnsi" w:hAnsiTheme="minorHAnsi" w:cs="Calibri"/>
                <w:color w:val="000000" w:themeColor="text1"/>
                <w:sz w:val="20"/>
                <w:szCs w:val="20"/>
              </w:rPr>
              <w:t xml:space="preserve"> oraz </w:t>
            </w:r>
            <w:proofErr w:type="spellStart"/>
            <w:r w:rsidRPr="00496AA6">
              <w:rPr>
                <w:rFonts w:asciiTheme="minorHAnsi" w:hAnsiTheme="minorHAnsi" w:cs="Calibri"/>
                <w:color w:val="000000" w:themeColor="text1"/>
                <w:sz w:val="20"/>
                <w:szCs w:val="20"/>
              </w:rPr>
              <w:t>DDoS</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numPr>
                <w:ilvl w:val="0"/>
                <w:numId w:val="83"/>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Mechanizmy ochrony dla aplikacji </w:t>
            </w:r>
            <w:proofErr w:type="spellStart"/>
            <w:r w:rsidRPr="00496AA6">
              <w:rPr>
                <w:rFonts w:asciiTheme="minorHAnsi" w:hAnsiTheme="minorHAnsi" w:cs="Calibri"/>
                <w:color w:val="000000" w:themeColor="text1"/>
                <w:sz w:val="20"/>
                <w:szCs w:val="20"/>
              </w:rPr>
              <w:t>Web’owych</w:t>
            </w:r>
            <w:proofErr w:type="spellEnd"/>
            <w:r w:rsidRPr="00496AA6">
              <w:rPr>
                <w:rFonts w:asciiTheme="minorHAnsi" w:hAnsiTheme="minorHAnsi" w:cs="Calibri"/>
                <w:color w:val="000000" w:themeColor="text1"/>
                <w:sz w:val="20"/>
                <w:szCs w:val="20"/>
              </w:rPr>
              <w:t xml:space="preserve"> na poziomie sygnaturowym (co najmniej ochrona przed: CSS, SQL </w:t>
            </w:r>
            <w:proofErr w:type="spellStart"/>
            <w:r w:rsidRPr="00496AA6">
              <w:rPr>
                <w:rFonts w:asciiTheme="minorHAnsi" w:hAnsiTheme="minorHAnsi" w:cs="Calibri"/>
                <w:color w:val="000000" w:themeColor="text1"/>
                <w:sz w:val="20"/>
                <w:szCs w:val="20"/>
              </w:rPr>
              <w:t>Injecton</w:t>
            </w:r>
            <w:proofErr w:type="spellEnd"/>
            <w:r w:rsidRPr="00496AA6">
              <w:rPr>
                <w:rFonts w:asciiTheme="minorHAnsi" w:hAnsiTheme="minorHAnsi" w:cs="Calibri"/>
                <w:color w:val="000000" w:themeColor="text1"/>
                <w:sz w:val="20"/>
                <w:szCs w:val="20"/>
              </w:rPr>
              <w:t xml:space="preserve">, Trojany, </w:t>
            </w:r>
            <w:proofErr w:type="spellStart"/>
            <w:r w:rsidRPr="00496AA6">
              <w:rPr>
                <w:rFonts w:asciiTheme="minorHAnsi" w:hAnsiTheme="minorHAnsi" w:cs="Calibri"/>
                <w:color w:val="000000" w:themeColor="text1"/>
                <w:sz w:val="20"/>
                <w:szCs w:val="20"/>
              </w:rPr>
              <w:t>Exploity</w:t>
            </w:r>
            <w:proofErr w:type="spellEnd"/>
            <w:r w:rsidRPr="00496AA6">
              <w:rPr>
                <w:rFonts w:asciiTheme="minorHAnsi" w:hAnsiTheme="minorHAnsi" w:cs="Calibri"/>
                <w:color w:val="000000" w:themeColor="text1"/>
                <w:sz w:val="20"/>
                <w:szCs w:val="20"/>
              </w:rPr>
              <w:t xml:space="preserve">, Roboty) oraz możliwość kontrolowania długości nagłówka, ilości parametrów URL, </w:t>
            </w:r>
            <w:proofErr w:type="spellStart"/>
            <w:r w:rsidRPr="00496AA6">
              <w:rPr>
                <w:rFonts w:asciiTheme="minorHAnsi" w:hAnsiTheme="minorHAnsi" w:cs="Calibri"/>
                <w:color w:val="000000" w:themeColor="text1"/>
                <w:sz w:val="20"/>
                <w:szCs w:val="20"/>
              </w:rPr>
              <w:t>Cookies</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numPr>
                <w:ilvl w:val="0"/>
                <w:numId w:val="83"/>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Wykrywanie i blokowanie komunikacji </w:t>
            </w:r>
            <w:proofErr w:type="spellStart"/>
            <w:r w:rsidRPr="00496AA6">
              <w:rPr>
                <w:rFonts w:asciiTheme="minorHAnsi" w:hAnsiTheme="minorHAnsi" w:cs="Calibri"/>
                <w:color w:val="000000" w:themeColor="text1"/>
                <w:sz w:val="20"/>
                <w:szCs w:val="20"/>
              </w:rPr>
              <w:t>C&amp;C</w:t>
            </w:r>
            <w:proofErr w:type="spellEnd"/>
            <w:r w:rsidRPr="00496AA6">
              <w:rPr>
                <w:rFonts w:asciiTheme="minorHAnsi" w:hAnsiTheme="minorHAnsi" w:cs="Calibri"/>
                <w:color w:val="000000" w:themeColor="text1"/>
                <w:sz w:val="20"/>
                <w:szCs w:val="20"/>
              </w:rPr>
              <w:t xml:space="preserve"> do sieci </w:t>
            </w:r>
            <w:proofErr w:type="spellStart"/>
            <w:r w:rsidRPr="00496AA6">
              <w:rPr>
                <w:rFonts w:asciiTheme="minorHAnsi" w:hAnsiTheme="minorHAnsi" w:cs="Calibri"/>
                <w:color w:val="000000" w:themeColor="text1"/>
                <w:sz w:val="20"/>
                <w:szCs w:val="20"/>
              </w:rPr>
              <w:t>botnet</w:t>
            </w:r>
            <w:proofErr w:type="spellEnd"/>
            <w:r w:rsidRPr="00496AA6">
              <w:rPr>
                <w:rFonts w:asciiTheme="minorHAnsi" w:hAnsiTheme="minorHAnsi" w:cs="Calibri"/>
                <w:color w:val="000000" w:themeColor="text1"/>
                <w:sz w:val="20"/>
                <w:szCs w:val="20"/>
              </w:rPr>
              <w:t>.</w:t>
            </w: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AF5247">
        <w:trPr>
          <w:trHeight w:val="740"/>
        </w:trPr>
        <w:tc>
          <w:tcPr>
            <w:tcW w:w="715"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11</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Kontrola aplikacji</w:t>
            </w:r>
          </w:p>
        </w:tc>
        <w:tc>
          <w:tcPr>
            <w:tcW w:w="8930" w:type="dxa"/>
          </w:tcPr>
          <w:p w:rsidR="005A7461" w:rsidRPr="00496AA6" w:rsidRDefault="005A7461" w:rsidP="00AF5247">
            <w:pPr>
              <w:pStyle w:val="Akapitzlist"/>
              <w:numPr>
                <w:ilvl w:val="0"/>
                <w:numId w:val="84"/>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Funkcja Kontroli Aplikacji powinna umożliwiać kontrolę ruchu na podstawie głębokiej analizy pakietów, nie bazując jedynie na wartościach portów TCP/UDP.</w:t>
            </w:r>
          </w:p>
          <w:p w:rsidR="005A7461" w:rsidRPr="00496AA6" w:rsidRDefault="005A7461" w:rsidP="00AF5247">
            <w:pPr>
              <w:pStyle w:val="Akapitzlist"/>
              <w:numPr>
                <w:ilvl w:val="0"/>
                <w:numId w:val="84"/>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Baza Kontroli Aplikacji powinna zawierać minimum 2000 sygnatur i być aktualizowana automatycznie, zgodnie z harmonogramem definiowanym przez administratora.</w:t>
            </w:r>
          </w:p>
          <w:p w:rsidR="005A7461" w:rsidRPr="00496AA6" w:rsidRDefault="005A7461" w:rsidP="00AF5247">
            <w:pPr>
              <w:pStyle w:val="Akapitzlist"/>
              <w:numPr>
                <w:ilvl w:val="0"/>
                <w:numId w:val="84"/>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Aplikacje chmurowe (co najmniej: </w:t>
            </w:r>
            <w:proofErr w:type="spellStart"/>
            <w:r w:rsidRPr="00496AA6">
              <w:rPr>
                <w:rFonts w:asciiTheme="minorHAnsi" w:hAnsiTheme="minorHAnsi" w:cs="Calibri"/>
                <w:color w:val="000000" w:themeColor="text1"/>
                <w:sz w:val="20"/>
                <w:szCs w:val="20"/>
              </w:rPr>
              <w:t>Facebook</w:t>
            </w:r>
            <w:proofErr w:type="spellEnd"/>
            <w:r w:rsidRPr="00496AA6">
              <w:rPr>
                <w:rFonts w:asciiTheme="minorHAnsi" w:hAnsiTheme="minorHAnsi" w:cs="Calibri"/>
                <w:color w:val="000000" w:themeColor="text1"/>
                <w:sz w:val="20"/>
                <w:szCs w:val="20"/>
              </w:rPr>
              <w:t xml:space="preserve">, Google </w:t>
            </w:r>
            <w:proofErr w:type="spellStart"/>
            <w:r w:rsidRPr="00496AA6">
              <w:rPr>
                <w:rFonts w:asciiTheme="minorHAnsi" w:hAnsiTheme="minorHAnsi" w:cs="Calibri"/>
                <w:color w:val="000000" w:themeColor="text1"/>
                <w:sz w:val="20"/>
                <w:szCs w:val="20"/>
              </w:rPr>
              <w:t>Docs</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Dropbox</w:t>
            </w:r>
            <w:proofErr w:type="spellEnd"/>
            <w:r w:rsidRPr="00496AA6">
              <w:rPr>
                <w:rFonts w:asciiTheme="minorHAnsi" w:hAnsiTheme="minorHAnsi" w:cs="Calibri"/>
                <w:color w:val="000000" w:themeColor="text1"/>
                <w:sz w:val="20"/>
                <w:szCs w:val="20"/>
              </w:rPr>
              <w:t xml:space="preserve">) powinny być kontrolowane pod względem wykonywanych czynności, np.: pobieranie, wysyłanie plików. </w:t>
            </w:r>
          </w:p>
          <w:p w:rsidR="005A7461" w:rsidRPr="00496AA6" w:rsidRDefault="005A7461" w:rsidP="00AF5247">
            <w:pPr>
              <w:pStyle w:val="Akapitzlist"/>
              <w:numPr>
                <w:ilvl w:val="0"/>
                <w:numId w:val="84"/>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Baza powinna zawierać kategorie aplikacji szczególnie istotne z punktu widzenia bezpieczeństwa: </w:t>
            </w:r>
            <w:proofErr w:type="spellStart"/>
            <w:r w:rsidRPr="00496AA6">
              <w:rPr>
                <w:rFonts w:asciiTheme="minorHAnsi" w:hAnsiTheme="minorHAnsi" w:cs="Calibri"/>
                <w:color w:val="000000" w:themeColor="text1"/>
                <w:sz w:val="20"/>
                <w:szCs w:val="20"/>
              </w:rPr>
              <w:t>proxy</w:t>
            </w:r>
            <w:proofErr w:type="spellEnd"/>
            <w:r w:rsidRPr="00496AA6">
              <w:rPr>
                <w:rFonts w:asciiTheme="minorHAnsi" w:hAnsiTheme="minorHAnsi" w:cs="Calibri"/>
                <w:color w:val="000000" w:themeColor="text1"/>
                <w:sz w:val="20"/>
                <w:szCs w:val="20"/>
              </w:rPr>
              <w:t>, P2P.</w:t>
            </w:r>
          </w:p>
          <w:p w:rsidR="005A7461" w:rsidRPr="00496AA6" w:rsidRDefault="005A7461" w:rsidP="00AF5247">
            <w:pPr>
              <w:pStyle w:val="Akapitzlist"/>
              <w:numPr>
                <w:ilvl w:val="0"/>
                <w:numId w:val="84"/>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Administrator systemu musi mieć możliwość definiowania wyjątków oraz własnych sygnatur. </w:t>
            </w: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AF5247">
        <w:trPr>
          <w:trHeight w:val="740"/>
        </w:trPr>
        <w:tc>
          <w:tcPr>
            <w:tcW w:w="715"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12</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Kontrola WWW</w:t>
            </w:r>
          </w:p>
        </w:tc>
        <w:tc>
          <w:tcPr>
            <w:tcW w:w="8930" w:type="dxa"/>
          </w:tcPr>
          <w:p w:rsidR="005A7461" w:rsidRPr="00496AA6" w:rsidRDefault="005A7461" w:rsidP="00AF5247">
            <w:pPr>
              <w:pStyle w:val="Akapitzlist"/>
              <w:numPr>
                <w:ilvl w:val="0"/>
                <w:numId w:val="85"/>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Moduł kontroli WWW musi korzystać z bazy zawierającej co najmniej 40 milionów adresów URL  pogrupowanych w kategorie tematyczne. </w:t>
            </w:r>
          </w:p>
          <w:p w:rsidR="005A7461" w:rsidRPr="00496AA6" w:rsidRDefault="005A7461" w:rsidP="00AF5247">
            <w:pPr>
              <w:pStyle w:val="Akapitzlist"/>
              <w:numPr>
                <w:ilvl w:val="0"/>
                <w:numId w:val="85"/>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 ramach filtra </w:t>
            </w:r>
            <w:proofErr w:type="spellStart"/>
            <w:r w:rsidRPr="00496AA6">
              <w:rPr>
                <w:rFonts w:asciiTheme="minorHAnsi" w:hAnsiTheme="minorHAnsi" w:cs="Calibri"/>
                <w:color w:val="000000" w:themeColor="text1"/>
                <w:sz w:val="20"/>
                <w:szCs w:val="20"/>
              </w:rPr>
              <w:t>www</w:t>
            </w:r>
            <w:proofErr w:type="spellEnd"/>
            <w:r w:rsidRPr="00496AA6">
              <w:rPr>
                <w:rFonts w:asciiTheme="minorHAnsi" w:hAnsiTheme="minorHAnsi" w:cs="Calibri"/>
                <w:color w:val="000000" w:themeColor="text1"/>
                <w:sz w:val="20"/>
                <w:szCs w:val="20"/>
              </w:rPr>
              <w:t xml:space="preserve"> powinny być dostępne kategorie istotne z punktu widzenia bezpieczeństwa, jak: </w:t>
            </w:r>
            <w:proofErr w:type="spellStart"/>
            <w:r w:rsidRPr="00496AA6">
              <w:rPr>
                <w:rFonts w:asciiTheme="minorHAnsi" w:hAnsiTheme="minorHAnsi" w:cs="Calibri"/>
                <w:color w:val="000000" w:themeColor="text1"/>
                <w:sz w:val="20"/>
                <w:szCs w:val="20"/>
              </w:rPr>
              <w:t>malware</w:t>
            </w:r>
            <w:proofErr w:type="spellEnd"/>
            <w:r w:rsidRPr="00496AA6">
              <w:rPr>
                <w:rFonts w:asciiTheme="minorHAnsi" w:hAnsiTheme="minorHAnsi" w:cs="Calibri"/>
                <w:color w:val="000000" w:themeColor="text1"/>
                <w:sz w:val="20"/>
                <w:szCs w:val="20"/>
              </w:rPr>
              <w:t xml:space="preserve"> (lub inne będące źródłem złośliwego oprogramowania), </w:t>
            </w:r>
            <w:proofErr w:type="spellStart"/>
            <w:r w:rsidRPr="00496AA6">
              <w:rPr>
                <w:rFonts w:asciiTheme="minorHAnsi" w:hAnsiTheme="minorHAnsi" w:cs="Calibri"/>
                <w:color w:val="000000" w:themeColor="text1"/>
                <w:sz w:val="20"/>
                <w:szCs w:val="20"/>
              </w:rPr>
              <w:t>phishing</w:t>
            </w:r>
            <w:proofErr w:type="spellEnd"/>
            <w:r w:rsidRPr="00496AA6">
              <w:rPr>
                <w:rFonts w:asciiTheme="minorHAnsi" w:hAnsiTheme="minorHAnsi" w:cs="Calibri"/>
                <w:color w:val="000000" w:themeColor="text1"/>
                <w:sz w:val="20"/>
                <w:szCs w:val="20"/>
              </w:rPr>
              <w:t xml:space="preserve">, spam, </w:t>
            </w:r>
            <w:proofErr w:type="spellStart"/>
            <w:r w:rsidRPr="00496AA6">
              <w:rPr>
                <w:rFonts w:asciiTheme="minorHAnsi" w:hAnsiTheme="minorHAnsi" w:cs="Calibri"/>
                <w:color w:val="000000" w:themeColor="text1"/>
                <w:sz w:val="20"/>
                <w:szCs w:val="20"/>
              </w:rPr>
              <w:t>Dynamic</w:t>
            </w:r>
            <w:proofErr w:type="spellEnd"/>
            <w:r w:rsidRPr="00496AA6">
              <w:rPr>
                <w:rFonts w:asciiTheme="minorHAnsi" w:hAnsiTheme="minorHAnsi" w:cs="Calibri"/>
                <w:color w:val="000000" w:themeColor="text1"/>
                <w:sz w:val="20"/>
                <w:szCs w:val="20"/>
              </w:rPr>
              <w:t xml:space="preserve"> DNS, </w:t>
            </w:r>
            <w:proofErr w:type="spellStart"/>
            <w:r w:rsidRPr="00496AA6">
              <w:rPr>
                <w:rFonts w:asciiTheme="minorHAnsi" w:hAnsiTheme="minorHAnsi" w:cs="Calibri"/>
                <w:color w:val="000000" w:themeColor="text1"/>
                <w:sz w:val="20"/>
                <w:szCs w:val="20"/>
              </w:rPr>
              <w:t>proxy</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numPr>
                <w:ilvl w:val="0"/>
                <w:numId w:val="85"/>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Filtr WWW musi dostarczać kategorii stron zabronionych prawem: Hazard.</w:t>
            </w:r>
          </w:p>
          <w:p w:rsidR="005A7461" w:rsidRPr="00496AA6" w:rsidRDefault="005A7461" w:rsidP="00AF5247">
            <w:pPr>
              <w:pStyle w:val="Akapitzlist"/>
              <w:numPr>
                <w:ilvl w:val="0"/>
                <w:numId w:val="85"/>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Administrator musi mieć możliwość nadpisywania kategorii oraz tworzenia wyjątków – białe/czarne listy dla adresów URL.</w:t>
            </w:r>
          </w:p>
          <w:p w:rsidR="005A7461" w:rsidRPr="00496AA6" w:rsidRDefault="005A7461" w:rsidP="00AF5247">
            <w:pPr>
              <w:pStyle w:val="Akapitzlist"/>
              <w:numPr>
                <w:ilvl w:val="0"/>
                <w:numId w:val="85"/>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 xml:space="preserve">Funkcja </w:t>
            </w:r>
            <w:proofErr w:type="spellStart"/>
            <w:r w:rsidRPr="00496AA6">
              <w:rPr>
                <w:rFonts w:asciiTheme="minorHAnsi" w:hAnsiTheme="minorHAnsi" w:cs="Calibri"/>
                <w:color w:val="000000" w:themeColor="text1"/>
                <w:sz w:val="20"/>
                <w:szCs w:val="20"/>
              </w:rPr>
              <w:t>Safe</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Search</w:t>
            </w:r>
            <w:proofErr w:type="spellEnd"/>
            <w:r w:rsidRPr="00496AA6">
              <w:rPr>
                <w:rFonts w:asciiTheme="minorHAnsi" w:hAnsiTheme="minorHAnsi" w:cs="Calibri"/>
                <w:color w:val="000000" w:themeColor="text1"/>
                <w:sz w:val="20"/>
                <w:szCs w:val="20"/>
              </w:rPr>
              <w:t xml:space="preserve"> – przeciwdziałająca pojawieniu się niechcianych treści w wynikach wyszukiwarek takich jak: Google, oraz Yahoo.</w:t>
            </w:r>
          </w:p>
          <w:p w:rsidR="005A7461" w:rsidRPr="00496AA6" w:rsidRDefault="005A7461" w:rsidP="00AF5247">
            <w:pPr>
              <w:pStyle w:val="Akapitzlist"/>
              <w:numPr>
                <w:ilvl w:val="0"/>
                <w:numId w:val="85"/>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Administrator musi mieć możliwość definiowania komunikatów zwracanych użytkownikowi dla różnych akcji podejmowanych przez moduł filtrowania.</w:t>
            </w:r>
          </w:p>
          <w:p w:rsidR="005A7461" w:rsidRPr="00496AA6" w:rsidRDefault="005A7461" w:rsidP="00AF5247">
            <w:pPr>
              <w:pStyle w:val="Akapitzlist"/>
              <w:numPr>
                <w:ilvl w:val="0"/>
                <w:numId w:val="85"/>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 ramach systemu musi istnieć możliwość określenia, dla których kategorii </w:t>
            </w:r>
            <w:proofErr w:type="spellStart"/>
            <w:r w:rsidRPr="00496AA6">
              <w:rPr>
                <w:rFonts w:asciiTheme="minorHAnsi" w:hAnsiTheme="minorHAnsi" w:cs="Calibri"/>
                <w:color w:val="000000" w:themeColor="text1"/>
                <w:sz w:val="20"/>
                <w:szCs w:val="20"/>
              </w:rPr>
              <w:t>url</w:t>
            </w:r>
            <w:proofErr w:type="spellEnd"/>
            <w:r w:rsidRPr="00496AA6">
              <w:rPr>
                <w:rFonts w:asciiTheme="minorHAnsi" w:hAnsiTheme="minorHAnsi" w:cs="Calibri"/>
                <w:color w:val="000000" w:themeColor="text1"/>
                <w:sz w:val="20"/>
                <w:szCs w:val="20"/>
              </w:rPr>
              <w:t xml:space="preserve"> lub wskazanych </w:t>
            </w:r>
            <w:proofErr w:type="spellStart"/>
            <w:r w:rsidRPr="00496AA6">
              <w:rPr>
                <w:rFonts w:asciiTheme="minorHAnsi" w:hAnsiTheme="minorHAnsi" w:cs="Calibri"/>
                <w:color w:val="000000" w:themeColor="text1"/>
                <w:sz w:val="20"/>
                <w:szCs w:val="20"/>
              </w:rPr>
              <w:t>ulr</w:t>
            </w:r>
            <w:proofErr w:type="spellEnd"/>
            <w:r w:rsidRPr="00496AA6">
              <w:rPr>
                <w:rFonts w:asciiTheme="minorHAnsi" w:hAnsiTheme="minorHAnsi" w:cs="Calibri"/>
                <w:color w:val="000000" w:themeColor="text1"/>
                <w:sz w:val="20"/>
                <w:szCs w:val="20"/>
              </w:rPr>
              <w:t xml:space="preserve"> - system nie będzie dokonywał inspekcji szyfrowanej komunikacji. </w:t>
            </w: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AF5247">
        <w:trPr>
          <w:trHeight w:val="740"/>
        </w:trPr>
        <w:tc>
          <w:tcPr>
            <w:tcW w:w="715"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13</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Uwierzytelnianie użytkowników w ramach sesji</w:t>
            </w:r>
          </w:p>
        </w:tc>
        <w:tc>
          <w:tcPr>
            <w:tcW w:w="8930" w:type="dxa"/>
          </w:tcPr>
          <w:p w:rsidR="005A7461" w:rsidRPr="00496AA6" w:rsidRDefault="005A7461" w:rsidP="00AF5247">
            <w:pPr>
              <w:pStyle w:val="Akapitzlist"/>
              <w:numPr>
                <w:ilvl w:val="0"/>
                <w:numId w:val="86"/>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System Firewall musi umożliwiać weryfikację tożsamości użytkowników za pomocą:</w:t>
            </w:r>
          </w:p>
          <w:p w:rsidR="005A7461" w:rsidRPr="00496AA6" w:rsidRDefault="005A7461" w:rsidP="00AF5247">
            <w:pPr>
              <w:pStyle w:val="Akapitzlist"/>
              <w:numPr>
                <w:ilvl w:val="0"/>
                <w:numId w:val="86"/>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Haseł statycznych i definicji użytkowników przechowywanych w lokalnej bazie systemu.</w:t>
            </w:r>
          </w:p>
          <w:p w:rsidR="005A7461" w:rsidRPr="00496AA6" w:rsidRDefault="005A7461" w:rsidP="00AF5247">
            <w:pPr>
              <w:pStyle w:val="Akapitzlist"/>
              <w:numPr>
                <w:ilvl w:val="0"/>
                <w:numId w:val="86"/>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Haseł statycznych i definicji użytkowników przechowywanych w bazach zgodnych z LDAP.</w:t>
            </w:r>
          </w:p>
          <w:p w:rsidR="005A7461" w:rsidRPr="00496AA6" w:rsidRDefault="005A7461" w:rsidP="00AF5247">
            <w:pPr>
              <w:pStyle w:val="Akapitzlist"/>
              <w:numPr>
                <w:ilvl w:val="0"/>
                <w:numId w:val="86"/>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Haseł dynamicznych (RADIUS, RSA </w:t>
            </w:r>
            <w:proofErr w:type="spellStart"/>
            <w:r w:rsidRPr="00496AA6">
              <w:rPr>
                <w:rFonts w:asciiTheme="minorHAnsi" w:hAnsiTheme="minorHAnsi" w:cs="Calibri"/>
                <w:color w:val="000000" w:themeColor="text1"/>
                <w:sz w:val="20"/>
                <w:szCs w:val="20"/>
              </w:rPr>
              <w:t>SecurID</w:t>
            </w:r>
            <w:proofErr w:type="spellEnd"/>
            <w:r w:rsidRPr="00496AA6">
              <w:rPr>
                <w:rFonts w:asciiTheme="minorHAnsi" w:hAnsiTheme="minorHAnsi" w:cs="Calibri"/>
                <w:color w:val="000000" w:themeColor="text1"/>
                <w:sz w:val="20"/>
                <w:szCs w:val="20"/>
              </w:rPr>
              <w:t xml:space="preserve">) w oparciu o zewnętrzne bazy danych. </w:t>
            </w:r>
          </w:p>
          <w:p w:rsidR="005A7461" w:rsidRPr="00496AA6" w:rsidRDefault="005A7461" w:rsidP="00AF5247">
            <w:pPr>
              <w:pStyle w:val="Akapitzlist"/>
              <w:numPr>
                <w:ilvl w:val="0"/>
                <w:numId w:val="86"/>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Musi istnieć możliwość zastosowania w tym procesie uwierzytelniania dwu-składnikowego.</w:t>
            </w:r>
          </w:p>
          <w:p w:rsidR="005A7461" w:rsidRPr="00496AA6" w:rsidRDefault="005A7461" w:rsidP="00AF5247">
            <w:pPr>
              <w:pStyle w:val="Akapitzlist"/>
              <w:numPr>
                <w:ilvl w:val="0"/>
                <w:numId w:val="86"/>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Rozwiązanie powinno umożliwiać budowę architektury uwierzytelniania typu Single </w:t>
            </w:r>
            <w:proofErr w:type="spellStart"/>
            <w:r w:rsidRPr="00496AA6">
              <w:rPr>
                <w:rFonts w:asciiTheme="minorHAnsi" w:hAnsiTheme="minorHAnsi" w:cs="Calibri"/>
                <w:color w:val="000000" w:themeColor="text1"/>
                <w:sz w:val="20"/>
                <w:szCs w:val="20"/>
              </w:rPr>
              <w:t>Sign</w:t>
            </w:r>
            <w:proofErr w:type="spellEnd"/>
            <w:r w:rsidRPr="00496AA6">
              <w:rPr>
                <w:rFonts w:asciiTheme="minorHAnsi" w:hAnsiTheme="minorHAnsi" w:cs="Calibri"/>
                <w:color w:val="000000" w:themeColor="text1"/>
                <w:sz w:val="20"/>
                <w:szCs w:val="20"/>
              </w:rPr>
              <w:t xml:space="preserve"> On przy integracji ze środowiskiem </w:t>
            </w:r>
            <w:proofErr w:type="spellStart"/>
            <w:r w:rsidRPr="00496AA6">
              <w:rPr>
                <w:rFonts w:asciiTheme="minorHAnsi" w:hAnsiTheme="minorHAnsi" w:cs="Calibri"/>
                <w:color w:val="000000" w:themeColor="text1"/>
                <w:sz w:val="20"/>
                <w:szCs w:val="20"/>
              </w:rPr>
              <w:t>Active</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Directory</w:t>
            </w:r>
            <w:proofErr w:type="spellEnd"/>
            <w:r w:rsidRPr="00496AA6">
              <w:rPr>
                <w:rFonts w:asciiTheme="minorHAnsi" w:hAnsiTheme="minorHAnsi" w:cs="Calibri"/>
                <w:color w:val="000000" w:themeColor="text1"/>
                <w:sz w:val="20"/>
                <w:szCs w:val="20"/>
              </w:rPr>
              <w:t xml:space="preserve"> oraz zastosowanie innych mechanizmów: RADIUS lub API.</w:t>
            </w: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AF5247">
        <w:trPr>
          <w:trHeight w:val="740"/>
        </w:trPr>
        <w:tc>
          <w:tcPr>
            <w:tcW w:w="715"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14</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Zarządzanie</w:t>
            </w:r>
          </w:p>
        </w:tc>
        <w:tc>
          <w:tcPr>
            <w:tcW w:w="8930" w:type="dxa"/>
          </w:tcPr>
          <w:p w:rsidR="005A7461" w:rsidRPr="00496AA6" w:rsidRDefault="005A7461" w:rsidP="00AF5247">
            <w:pPr>
              <w:pStyle w:val="Akapitzlist"/>
              <w:numPr>
                <w:ilvl w:val="0"/>
                <w:numId w:val="87"/>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Elementy systemu bezpieczeństwa muszą mieć możliwość zarządzania lokalnego z wykorzystaniem protokołów: HTTPS oraz SSH, jak i powinny mieć możliwość współpracy z dedykowanymi platformami  centralnego zarządzania i monitorowania.</w:t>
            </w:r>
          </w:p>
          <w:p w:rsidR="005A7461" w:rsidRPr="00496AA6" w:rsidRDefault="005A7461" w:rsidP="00AF5247">
            <w:pPr>
              <w:pStyle w:val="Akapitzlist"/>
              <w:numPr>
                <w:ilvl w:val="0"/>
                <w:numId w:val="87"/>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Komunikacja systemów zabezpieczeń z platformami  centralnego zarządzania musi być realizowana z wykorzystaniem szyfrowanych protokołów.</w:t>
            </w:r>
          </w:p>
          <w:p w:rsidR="005A7461" w:rsidRPr="00496AA6" w:rsidRDefault="005A7461" w:rsidP="00AF5247">
            <w:pPr>
              <w:pStyle w:val="Akapitzlist"/>
              <w:numPr>
                <w:ilvl w:val="0"/>
                <w:numId w:val="87"/>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Powinna istnieć możliwość włączenia mechanizmów uwierzytelniania dwu-składnikowego dla dostępu administracyjnego.</w:t>
            </w:r>
          </w:p>
          <w:p w:rsidR="005A7461" w:rsidRPr="00496AA6" w:rsidRDefault="005A7461" w:rsidP="00AF5247">
            <w:pPr>
              <w:pStyle w:val="Akapitzlist"/>
              <w:numPr>
                <w:ilvl w:val="0"/>
                <w:numId w:val="87"/>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System musi współpracować z rozwiązaniami monitorowania poprzez protokoły SNMP w wersjach 2c, 3 oraz umożliwiać przekazywanie statystyk ruchu za pomocą protokołów </w:t>
            </w:r>
            <w:proofErr w:type="spellStart"/>
            <w:r w:rsidRPr="00496AA6">
              <w:rPr>
                <w:rFonts w:asciiTheme="minorHAnsi" w:hAnsiTheme="minorHAnsi" w:cs="Calibri"/>
                <w:color w:val="000000" w:themeColor="text1"/>
                <w:sz w:val="20"/>
                <w:szCs w:val="20"/>
              </w:rPr>
              <w:t>netflow</w:t>
            </w:r>
            <w:proofErr w:type="spellEnd"/>
            <w:r w:rsidRPr="00496AA6">
              <w:rPr>
                <w:rFonts w:asciiTheme="minorHAnsi" w:hAnsiTheme="minorHAnsi" w:cs="Calibri"/>
                <w:color w:val="000000" w:themeColor="text1"/>
                <w:sz w:val="20"/>
                <w:szCs w:val="20"/>
              </w:rPr>
              <w:t xml:space="preserve"> lub </w:t>
            </w:r>
            <w:proofErr w:type="spellStart"/>
            <w:r w:rsidRPr="00496AA6">
              <w:rPr>
                <w:rFonts w:asciiTheme="minorHAnsi" w:hAnsiTheme="minorHAnsi" w:cs="Calibri"/>
                <w:color w:val="000000" w:themeColor="text1"/>
                <w:sz w:val="20"/>
                <w:szCs w:val="20"/>
              </w:rPr>
              <w:t>sflow</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numPr>
                <w:ilvl w:val="0"/>
                <w:numId w:val="87"/>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System musi mieć możliwość zarządzania przez systemy firm trzecich poprzez API, do którego producent udostępnia dokumentację.</w:t>
            </w:r>
          </w:p>
          <w:p w:rsidR="005A7461" w:rsidRPr="00496AA6" w:rsidRDefault="005A7461" w:rsidP="00AF5247">
            <w:pPr>
              <w:pStyle w:val="Akapitzlist"/>
              <w:numPr>
                <w:ilvl w:val="0"/>
                <w:numId w:val="87"/>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Element systemu pełniący funkcję </w:t>
            </w:r>
            <w:proofErr w:type="spellStart"/>
            <w:r w:rsidRPr="00496AA6">
              <w:rPr>
                <w:rFonts w:asciiTheme="minorHAnsi" w:hAnsiTheme="minorHAnsi" w:cs="Calibri"/>
                <w:color w:val="000000" w:themeColor="text1"/>
                <w:sz w:val="20"/>
                <w:szCs w:val="20"/>
              </w:rPr>
              <w:t>Firewal</w:t>
            </w:r>
            <w:proofErr w:type="spellEnd"/>
            <w:r w:rsidRPr="00496AA6">
              <w:rPr>
                <w:rFonts w:asciiTheme="minorHAnsi" w:hAnsiTheme="minorHAnsi" w:cs="Calibri"/>
                <w:color w:val="000000" w:themeColor="text1"/>
                <w:sz w:val="20"/>
                <w:szCs w:val="20"/>
              </w:rPr>
              <w:t xml:space="preserve"> musi posiadać wbudowane narzędzia diagnostyczne, przynajmniej: ping, </w:t>
            </w:r>
            <w:proofErr w:type="spellStart"/>
            <w:r w:rsidRPr="00496AA6">
              <w:rPr>
                <w:rFonts w:asciiTheme="minorHAnsi" w:hAnsiTheme="minorHAnsi" w:cs="Calibri"/>
                <w:color w:val="000000" w:themeColor="text1"/>
                <w:sz w:val="20"/>
                <w:szCs w:val="20"/>
              </w:rPr>
              <w:t>traceroute</w:t>
            </w:r>
            <w:proofErr w:type="spellEnd"/>
            <w:r w:rsidRPr="00496AA6">
              <w:rPr>
                <w:rFonts w:asciiTheme="minorHAnsi" w:hAnsiTheme="minorHAnsi" w:cs="Calibri"/>
                <w:color w:val="000000" w:themeColor="text1"/>
                <w:sz w:val="20"/>
                <w:szCs w:val="20"/>
              </w:rPr>
              <w:t>, podglądu pakietów, monitorowanie procesowania sesji oraz stanu sesji firewall.</w:t>
            </w:r>
          </w:p>
          <w:p w:rsidR="005A7461" w:rsidRPr="00496AA6" w:rsidRDefault="005A7461" w:rsidP="00AF5247">
            <w:pPr>
              <w:pStyle w:val="Akapitzlist"/>
              <w:numPr>
                <w:ilvl w:val="0"/>
                <w:numId w:val="87"/>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Element systemu realizujący funkcję firewall musi umożliwiać wykonanie szeregu zmian przez administratora w CLI lub GUI, które nie zostaną zaimplementowane zanim nie zostaną zatwierdzone.</w:t>
            </w: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AF5247">
        <w:trPr>
          <w:trHeight w:val="740"/>
        </w:trPr>
        <w:tc>
          <w:tcPr>
            <w:tcW w:w="715"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15</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Logowanie</w:t>
            </w:r>
          </w:p>
        </w:tc>
        <w:tc>
          <w:tcPr>
            <w:tcW w:w="8930" w:type="dxa"/>
          </w:tcPr>
          <w:p w:rsidR="005A7461" w:rsidRPr="00496AA6" w:rsidRDefault="005A7461" w:rsidP="00AF5247">
            <w:pPr>
              <w:pStyle w:val="Akapitzlist"/>
              <w:numPr>
                <w:ilvl w:val="0"/>
                <w:numId w:val="88"/>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Elementy systemu bezpieczeństwa muszą realizować  logowanie do aplikacji (logowania i raportowania) udostępnianej w chmurze, lub w ramach postępowania musi zostać dostarczony komercyjny system logowania i raportowania w postaci odpowiednio zabezpieczonej, komercyjnej platformy sprzętowej lub programowej.</w:t>
            </w:r>
          </w:p>
          <w:p w:rsidR="005A7461" w:rsidRPr="00496AA6" w:rsidRDefault="005A7461" w:rsidP="00AF5247">
            <w:pPr>
              <w:pStyle w:val="Akapitzlist"/>
              <w:numPr>
                <w:ilvl w:val="0"/>
                <w:numId w:val="88"/>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 ramach logowania system pełniący funkcję Firewall musi zapewniać przekazywanie danych o zaakceptowanym ruchu, ruchu blokowanym, aktywności administratorów, zużyciu zasobów oraz stanie pracy systemu. Musi być zapewniona możliwość jednoczesnego wysyłania logów do wielu serwerów logowania.</w:t>
            </w:r>
          </w:p>
          <w:p w:rsidR="005A7461" w:rsidRPr="00496AA6" w:rsidRDefault="005A7461" w:rsidP="00AF5247">
            <w:pPr>
              <w:pStyle w:val="Akapitzlist"/>
              <w:numPr>
                <w:ilvl w:val="0"/>
                <w:numId w:val="88"/>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Logowanie musi obejmować zdarzenia dotyczące wszystkich modułów sieciowych i bezpieczeństwa oferowanego systemu.</w:t>
            </w:r>
          </w:p>
          <w:p w:rsidR="005A7461" w:rsidRPr="00496AA6" w:rsidRDefault="005A7461" w:rsidP="00AF5247">
            <w:pPr>
              <w:pStyle w:val="Akapitzlist"/>
              <w:numPr>
                <w:ilvl w:val="0"/>
                <w:numId w:val="88"/>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Musi istnieć możliwość logowania do serwera SYSLOG.</w:t>
            </w: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AF5247">
        <w:trPr>
          <w:trHeight w:val="740"/>
        </w:trPr>
        <w:tc>
          <w:tcPr>
            <w:tcW w:w="715"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16</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Certyfikaty</w:t>
            </w:r>
          </w:p>
        </w:tc>
        <w:tc>
          <w:tcPr>
            <w:tcW w:w="8930" w:type="dxa"/>
          </w:tcPr>
          <w:p w:rsidR="005A7461" w:rsidRPr="00496AA6" w:rsidRDefault="005A7461" w:rsidP="00AF5247">
            <w:pPr>
              <w:pStyle w:val="Akapitzlist"/>
              <w:ind w:left="462"/>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Poszczególne elementy oferowanego systemu bezpieczeństwa powinny posiadać następujące certyfikacje:</w:t>
            </w:r>
          </w:p>
          <w:p w:rsidR="005A7461" w:rsidRPr="00496AA6" w:rsidRDefault="005A7461" w:rsidP="00AF5247">
            <w:pPr>
              <w:pStyle w:val="Akapitzlist"/>
              <w:numPr>
                <w:ilvl w:val="0"/>
                <w:numId w:val="90"/>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ICSA lub EAL4 dla funkcji Firewall.</w:t>
            </w:r>
          </w:p>
          <w:p w:rsidR="005A7461" w:rsidRPr="00496AA6" w:rsidRDefault="005A7461" w:rsidP="00AF5247">
            <w:pPr>
              <w:pStyle w:val="Akapitzlist"/>
              <w:ind w:left="462"/>
              <w:rPr>
                <w:rFonts w:asciiTheme="minorHAnsi" w:hAnsiTheme="minorHAnsi" w:cs="Calibri"/>
                <w:color w:val="000000" w:themeColor="text1"/>
                <w:sz w:val="20"/>
                <w:szCs w:val="20"/>
              </w:rPr>
            </w:pP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AF5247">
        <w:trPr>
          <w:trHeight w:val="740"/>
        </w:trPr>
        <w:tc>
          <w:tcPr>
            <w:tcW w:w="715"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17</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Licencje</w:t>
            </w:r>
          </w:p>
        </w:tc>
        <w:tc>
          <w:tcPr>
            <w:tcW w:w="8930" w:type="dxa"/>
          </w:tcPr>
          <w:p w:rsidR="005A7461" w:rsidRPr="00496AA6" w:rsidRDefault="005A7461" w:rsidP="00AF5247">
            <w:pPr>
              <w:pStyle w:val="Akapitzlist"/>
              <w:numPr>
                <w:ilvl w:val="0"/>
                <w:numId w:val="91"/>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 ramach postępowania powinny zostać dostarczone licencje upoważniające do korzystania z aktualnych baz funkcji ochronnych producenta i serwisów.</w:t>
            </w:r>
          </w:p>
          <w:p w:rsidR="005A7461" w:rsidRPr="00496AA6" w:rsidRDefault="005A7461" w:rsidP="00AF5247">
            <w:pPr>
              <w:pStyle w:val="Akapitzlist"/>
              <w:numPr>
                <w:ilvl w:val="0"/>
                <w:numId w:val="91"/>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Powinny one obejmować: Kontrolę Aplikacji, IPS, Antywirus (z uwzględnieniem sygnatur do ochrony urządzeń mobilnych - co najmniej dla systemu operacyjnego Android), Analiza typu </w:t>
            </w:r>
            <w:proofErr w:type="spellStart"/>
            <w:r w:rsidRPr="00496AA6">
              <w:rPr>
                <w:rFonts w:asciiTheme="minorHAnsi" w:hAnsiTheme="minorHAnsi" w:cs="Calibri"/>
                <w:color w:val="000000" w:themeColor="text1"/>
                <w:sz w:val="20"/>
                <w:szCs w:val="20"/>
              </w:rPr>
              <w:t>Sandbox</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Antyspam</w:t>
            </w:r>
            <w:proofErr w:type="spellEnd"/>
            <w:r w:rsidRPr="00496AA6">
              <w:rPr>
                <w:rFonts w:asciiTheme="minorHAnsi" w:hAnsiTheme="minorHAnsi" w:cs="Calibri"/>
                <w:color w:val="000000" w:themeColor="text1"/>
                <w:sz w:val="20"/>
                <w:szCs w:val="20"/>
              </w:rPr>
              <w:t xml:space="preserve">, Web </w:t>
            </w:r>
            <w:proofErr w:type="spellStart"/>
            <w:r w:rsidRPr="00496AA6">
              <w:rPr>
                <w:rFonts w:asciiTheme="minorHAnsi" w:hAnsiTheme="minorHAnsi" w:cs="Calibri"/>
                <w:color w:val="000000" w:themeColor="text1"/>
                <w:sz w:val="20"/>
                <w:szCs w:val="20"/>
              </w:rPr>
              <w:t>Filtering</w:t>
            </w:r>
            <w:proofErr w:type="spellEnd"/>
            <w:r w:rsidRPr="00496AA6">
              <w:rPr>
                <w:rFonts w:asciiTheme="minorHAnsi" w:hAnsiTheme="minorHAnsi" w:cs="Calibri"/>
                <w:color w:val="000000" w:themeColor="text1"/>
                <w:sz w:val="20"/>
                <w:szCs w:val="20"/>
              </w:rPr>
              <w:t xml:space="preserve">, bazy </w:t>
            </w:r>
            <w:proofErr w:type="spellStart"/>
            <w:r w:rsidRPr="00496AA6">
              <w:rPr>
                <w:rFonts w:asciiTheme="minorHAnsi" w:hAnsiTheme="minorHAnsi" w:cs="Calibri"/>
                <w:color w:val="000000" w:themeColor="text1"/>
                <w:sz w:val="20"/>
                <w:szCs w:val="20"/>
              </w:rPr>
              <w:t>reputacyjne</w:t>
            </w:r>
            <w:proofErr w:type="spellEnd"/>
            <w:r w:rsidRPr="00496AA6">
              <w:rPr>
                <w:rFonts w:asciiTheme="minorHAnsi" w:hAnsiTheme="minorHAnsi" w:cs="Calibri"/>
                <w:color w:val="000000" w:themeColor="text1"/>
                <w:sz w:val="20"/>
                <w:szCs w:val="20"/>
              </w:rPr>
              <w:t xml:space="preserve"> adresów IP/domen na okres 36 miesięcy.</w:t>
            </w: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5A7461" w:rsidRPr="00496AA6" w:rsidTr="00AF5247">
        <w:trPr>
          <w:trHeight w:val="740"/>
        </w:trPr>
        <w:tc>
          <w:tcPr>
            <w:tcW w:w="715"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18</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Gwarancja producenta</w:t>
            </w:r>
          </w:p>
        </w:tc>
        <w:tc>
          <w:tcPr>
            <w:tcW w:w="8930" w:type="dxa"/>
          </w:tcPr>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System musi być objęty serwisem gwarancyjnym producenta przez okres 36 miesięcy, polegającym na naprawie lub wymianie urządzenia w przypadku jego wadliwości. W ramach tego serwisu producent musi zapewniać również dostęp do aktualizacji oprogramowania oraz wsparcie techniczne w trybie 24x7. </w:t>
            </w: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bl>
    <w:p w:rsidR="005A7461" w:rsidRPr="00496AA6" w:rsidRDefault="005A7461" w:rsidP="005A7461">
      <w:pPr>
        <w:spacing w:after="160" w:line="259" w:lineRule="auto"/>
        <w:rPr>
          <w:color w:val="000000" w:themeColor="text1"/>
        </w:rPr>
      </w:pPr>
    </w:p>
    <w:p w:rsidR="005A7461" w:rsidRPr="00496AA6" w:rsidRDefault="005A7461" w:rsidP="005A7461">
      <w:pPr>
        <w:pStyle w:val="AVNagwek3"/>
        <w:rPr>
          <w:rFonts w:asciiTheme="minorHAnsi" w:hAnsiTheme="minorHAnsi" w:cstheme="minorHAnsi"/>
          <w:color w:val="000000" w:themeColor="text1"/>
          <w:sz w:val="32"/>
          <w:szCs w:val="32"/>
        </w:rPr>
      </w:pPr>
      <w:r w:rsidRPr="00496AA6">
        <w:rPr>
          <w:rFonts w:asciiTheme="minorHAnsi" w:hAnsiTheme="minorHAnsi" w:cstheme="minorHAnsi"/>
          <w:color w:val="000000" w:themeColor="text1"/>
          <w:sz w:val="32"/>
          <w:szCs w:val="32"/>
        </w:rPr>
        <w:t xml:space="preserve">System logowania zdarzeń sieciowych – szt. 1, np. </w:t>
      </w:r>
      <w:proofErr w:type="spellStart"/>
      <w:r w:rsidRPr="00496AA6">
        <w:rPr>
          <w:rFonts w:asciiTheme="minorHAnsi" w:hAnsiTheme="minorHAnsi" w:cstheme="minorHAnsi"/>
          <w:color w:val="000000" w:themeColor="text1"/>
          <w:sz w:val="32"/>
          <w:szCs w:val="32"/>
        </w:rPr>
        <w:t>Fortinet</w:t>
      </w:r>
      <w:proofErr w:type="spellEnd"/>
      <w:r w:rsidRPr="00496AA6">
        <w:rPr>
          <w:rFonts w:asciiTheme="minorHAnsi" w:hAnsiTheme="minorHAnsi" w:cstheme="minorHAnsi"/>
          <w:color w:val="000000" w:themeColor="text1"/>
          <w:sz w:val="32"/>
          <w:szCs w:val="32"/>
        </w:rPr>
        <w:t xml:space="preserve"> </w:t>
      </w:r>
      <w:proofErr w:type="spellStart"/>
      <w:r w:rsidRPr="00496AA6">
        <w:rPr>
          <w:rFonts w:asciiTheme="minorHAnsi" w:hAnsiTheme="minorHAnsi" w:cstheme="minorHAnsi"/>
          <w:color w:val="000000" w:themeColor="text1"/>
          <w:sz w:val="32"/>
          <w:szCs w:val="32"/>
        </w:rPr>
        <w:t>FAZ-VM-BASE</w:t>
      </w:r>
      <w:proofErr w:type="spellEnd"/>
      <w:r w:rsidRPr="00496AA6">
        <w:rPr>
          <w:rFonts w:asciiTheme="minorHAnsi" w:hAnsiTheme="minorHAnsi" w:cstheme="minorHAnsi"/>
          <w:color w:val="000000" w:themeColor="text1"/>
          <w:sz w:val="32"/>
          <w:szCs w:val="32"/>
        </w:rPr>
        <w:t>, SPLUNK</w:t>
      </w:r>
      <w:r w:rsidR="0035158D">
        <w:rPr>
          <w:rFonts w:asciiTheme="minorHAnsi" w:hAnsiTheme="minorHAnsi" w:cstheme="minorHAnsi"/>
          <w:color w:val="000000" w:themeColor="text1"/>
          <w:sz w:val="32"/>
          <w:szCs w:val="32"/>
        </w:rPr>
        <w:t xml:space="preserve"> </w:t>
      </w:r>
      <w:r w:rsidR="0035158D">
        <w:rPr>
          <w:rFonts w:asciiTheme="minorHAnsi" w:hAnsiTheme="minorHAnsi" w:cstheme="minorHAnsi"/>
          <w:sz w:val="32"/>
          <w:szCs w:val="32"/>
        </w:rPr>
        <w:t>lub inne spełniające poniższe wymagania.</w:t>
      </w:r>
    </w:p>
    <w:p w:rsidR="005A7461" w:rsidRPr="00496AA6" w:rsidRDefault="005A7461" w:rsidP="005A7461">
      <w:pPr>
        <w:rPr>
          <w:rFonts w:asciiTheme="minorHAnsi" w:hAnsiTheme="minorHAnsi" w:cs="Calibri"/>
          <w:bCs/>
          <w:color w:val="000000" w:themeColor="text1"/>
        </w:rPr>
      </w:pPr>
      <w:r w:rsidRPr="00496AA6">
        <w:rPr>
          <w:rFonts w:asciiTheme="minorHAnsi" w:hAnsiTheme="minorHAnsi" w:cs="Calibri"/>
          <w:bCs/>
          <w:color w:val="000000" w:themeColor="text1"/>
        </w:rPr>
        <w:tab/>
        <w:t>System logowania, raportowania i korelacji musi umożliwiać logowanie zdarzeń sieciowych, systemowych oraz  bezpieczeństwa w ramach infrastruktury.</w:t>
      </w:r>
    </w:p>
    <w:p w:rsidR="005A7461" w:rsidRPr="00496AA6" w:rsidRDefault="005A7461" w:rsidP="005A7461">
      <w:pPr>
        <w:rPr>
          <w:rFonts w:asciiTheme="minorHAnsi" w:hAnsiTheme="minorHAnsi" w:cs="Calibri"/>
          <w:bCs/>
          <w:color w:val="000000" w:themeColor="text1"/>
        </w:rPr>
      </w:pPr>
      <w:r w:rsidRPr="00496AA6">
        <w:rPr>
          <w:rFonts w:asciiTheme="minorHAnsi" w:hAnsiTheme="minorHAnsi" w:cs="Calibri"/>
          <w:bCs/>
          <w:color w:val="000000" w:themeColor="text1"/>
        </w:rPr>
        <w:tab/>
        <w:t xml:space="preserve">Rozwiązanie musi zostać dostarczone w postaci platformy działającej w środowisku wirtualnym lub w postaci platformy działającej na bazie Linux w środowisku wirtualnym, z możliwością uruchomienia na co najmniej następujących </w:t>
      </w:r>
      <w:proofErr w:type="spellStart"/>
      <w:r w:rsidRPr="00496AA6">
        <w:rPr>
          <w:rFonts w:asciiTheme="minorHAnsi" w:hAnsiTheme="minorHAnsi" w:cs="Calibri"/>
          <w:bCs/>
          <w:color w:val="000000" w:themeColor="text1"/>
        </w:rPr>
        <w:t>hypervisorach</w:t>
      </w:r>
      <w:proofErr w:type="spellEnd"/>
      <w:r w:rsidRPr="00496AA6">
        <w:rPr>
          <w:rFonts w:asciiTheme="minorHAnsi" w:hAnsiTheme="minorHAnsi" w:cs="Calibri"/>
          <w:bCs/>
          <w:color w:val="000000" w:themeColor="text1"/>
        </w:rPr>
        <w:t xml:space="preserve">: </w:t>
      </w:r>
      <w:proofErr w:type="spellStart"/>
      <w:r w:rsidRPr="00496AA6">
        <w:rPr>
          <w:rFonts w:asciiTheme="minorHAnsi" w:hAnsiTheme="minorHAnsi" w:cs="Calibri"/>
          <w:bCs/>
          <w:color w:val="000000" w:themeColor="text1"/>
        </w:rPr>
        <w:t>VMware</w:t>
      </w:r>
      <w:proofErr w:type="spellEnd"/>
      <w:r w:rsidRPr="00496AA6">
        <w:rPr>
          <w:rFonts w:asciiTheme="minorHAnsi" w:hAnsiTheme="minorHAnsi" w:cs="Calibri"/>
          <w:bCs/>
          <w:color w:val="000000" w:themeColor="text1"/>
        </w:rPr>
        <w:t xml:space="preserve">, Microsoft </w:t>
      </w:r>
      <w:proofErr w:type="spellStart"/>
      <w:r w:rsidRPr="00496AA6">
        <w:rPr>
          <w:rFonts w:asciiTheme="minorHAnsi" w:hAnsiTheme="minorHAnsi" w:cs="Calibri"/>
          <w:bCs/>
          <w:color w:val="000000" w:themeColor="text1"/>
        </w:rPr>
        <w:t>Hyper-V</w:t>
      </w:r>
      <w:proofErr w:type="spellEnd"/>
      <w:r w:rsidRPr="00496AA6">
        <w:rPr>
          <w:rFonts w:asciiTheme="minorHAnsi" w:hAnsiTheme="minorHAnsi" w:cs="Calibri"/>
          <w:bCs/>
          <w:color w:val="000000" w:themeColor="text1"/>
        </w:rPr>
        <w:t xml:space="preserve">, </w:t>
      </w:r>
      <w:proofErr w:type="spellStart"/>
      <w:r w:rsidRPr="00496AA6">
        <w:rPr>
          <w:rFonts w:asciiTheme="minorHAnsi" w:hAnsiTheme="minorHAnsi" w:cs="Calibri"/>
          <w:bCs/>
          <w:color w:val="000000" w:themeColor="text1"/>
        </w:rPr>
        <w:t>Citrix</w:t>
      </w:r>
      <w:proofErr w:type="spellEnd"/>
      <w:r w:rsidRPr="00496AA6">
        <w:rPr>
          <w:rFonts w:asciiTheme="minorHAnsi" w:hAnsiTheme="minorHAnsi" w:cs="Calibri"/>
          <w:bCs/>
          <w:color w:val="000000" w:themeColor="text1"/>
        </w:rPr>
        <w:t xml:space="preserve"> </w:t>
      </w:r>
      <w:proofErr w:type="spellStart"/>
      <w:r w:rsidRPr="00496AA6">
        <w:rPr>
          <w:rFonts w:asciiTheme="minorHAnsi" w:hAnsiTheme="minorHAnsi" w:cs="Calibri"/>
          <w:bCs/>
          <w:color w:val="000000" w:themeColor="text1"/>
        </w:rPr>
        <w:t>XenServer</w:t>
      </w:r>
      <w:proofErr w:type="spellEnd"/>
      <w:r w:rsidRPr="00496AA6">
        <w:rPr>
          <w:rFonts w:asciiTheme="minorHAnsi" w:hAnsiTheme="minorHAnsi" w:cs="Calibri"/>
          <w:bCs/>
          <w:color w:val="000000" w:themeColor="text1"/>
        </w:rPr>
        <w:t xml:space="preserve">, </w:t>
      </w:r>
      <w:proofErr w:type="spellStart"/>
      <w:r w:rsidRPr="00496AA6">
        <w:rPr>
          <w:rFonts w:asciiTheme="minorHAnsi" w:hAnsiTheme="minorHAnsi" w:cs="Calibri"/>
          <w:bCs/>
          <w:color w:val="000000" w:themeColor="text1"/>
        </w:rPr>
        <w:t>Open</w:t>
      </w:r>
      <w:proofErr w:type="spellEnd"/>
      <w:r w:rsidRPr="00496AA6">
        <w:rPr>
          <w:rFonts w:asciiTheme="minorHAnsi" w:hAnsiTheme="minorHAnsi" w:cs="Calibri"/>
          <w:bCs/>
          <w:color w:val="000000" w:themeColor="text1"/>
        </w:rPr>
        <w:t xml:space="preserve"> </w:t>
      </w:r>
      <w:proofErr w:type="spellStart"/>
      <w:r w:rsidRPr="00496AA6">
        <w:rPr>
          <w:rFonts w:asciiTheme="minorHAnsi" w:hAnsiTheme="minorHAnsi" w:cs="Calibri"/>
          <w:bCs/>
          <w:color w:val="000000" w:themeColor="text1"/>
        </w:rPr>
        <w:t>Source</w:t>
      </w:r>
      <w:proofErr w:type="spellEnd"/>
      <w:r w:rsidRPr="00496AA6">
        <w:rPr>
          <w:rFonts w:asciiTheme="minorHAnsi" w:hAnsiTheme="minorHAnsi" w:cs="Calibri"/>
          <w:bCs/>
          <w:color w:val="000000" w:themeColor="text1"/>
        </w:rPr>
        <w:t xml:space="preserve"> </w:t>
      </w:r>
      <w:proofErr w:type="spellStart"/>
      <w:r w:rsidRPr="00496AA6">
        <w:rPr>
          <w:rFonts w:asciiTheme="minorHAnsi" w:hAnsiTheme="minorHAnsi" w:cs="Calibri"/>
          <w:bCs/>
          <w:color w:val="000000" w:themeColor="text1"/>
        </w:rPr>
        <w:t>Xen</w:t>
      </w:r>
      <w:proofErr w:type="spellEnd"/>
      <w:r w:rsidRPr="00496AA6">
        <w:rPr>
          <w:rFonts w:asciiTheme="minorHAnsi" w:hAnsiTheme="minorHAnsi" w:cs="Calibri"/>
          <w:bCs/>
          <w:color w:val="000000" w:themeColor="text1"/>
        </w:rPr>
        <w:t>, KVM.</w:t>
      </w:r>
    </w:p>
    <w:p w:rsidR="005A7461" w:rsidRPr="00496AA6" w:rsidRDefault="005A7461" w:rsidP="005A7461">
      <w:pPr>
        <w:rPr>
          <w:rFonts w:asciiTheme="minorHAnsi" w:hAnsiTheme="minorHAnsi" w:cs="Calibri"/>
          <w:b/>
          <w:color w:val="000000" w:themeColor="text1"/>
        </w:rPr>
      </w:pPr>
    </w:p>
    <w:p w:rsidR="005A7461" w:rsidRPr="00496AA6" w:rsidRDefault="005A7461" w:rsidP="005A7461">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Oferowany model  ……………………..</w:t>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t xml:space="preserve">Producent  …………………. </w:t>
      </w:r>
    </w:p>
    <w:p w:rsidR="005A7461" w:rsidRPr="00496AA6" w:rsidRDefault="005A7461" w:rsidP="005A7461">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496AA6" w:rsidRPr="00496AA6" w:rsidTr="00AF5247">
        <w:tc>
          <w:tcPr>
            <w:tcW w:w="715" w:type="dxa"/>
            <w:hideMark/>
          </w:tcPr>
          <w:p w:rsidR="005A7461" w:rsidRPr="00496AA6" w:rsidRDefault="005A7461" w:rsidP="00AF5247">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hideMark/>
          </w:tcPr>
          <w:p w:rsidR="005A7461" w:rsidRPr="00496AA6" w:rsidRDefault="005A7461" w:rsidP="00AF5247">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hideMark/>
          </w:tcPr>
          <w:p w:rsidR="005A7461" w:rsidRPr="00496AA6" w:rsidRDefault="005A7461" w:rsidP="00AF5247">
            <w:pPr>
              <w:ind w:left="317" w:hanging="317"/>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50" w:type="dxa"/>
          </w:tcPr>
          <w:p w:rsidR="005A7461" w:rsidRPr="00496AA6" w:rsidRDefault="005A7461" w:rsidP="00AF5247">
            <w:pPr>
              <w:jc w:val="center"/>
              <w:rPr>
                <w:rFonts w:asciiTheme="minorHAnsi" w:hAnsiTheme="minorHAnsi" w:cs="Calibri"/>
                <w:color w:val="000000" w:themeColor="text1"/>
              </w:rPr>
            </w:pPr>
            <w:r w:rsidRPr="00496AA6">
              <w:rPr>
                <w:rFonts w:asciiTheme="minorHAnsi" w:hAnsiTheme="minorHAnsi" w:cs="Calibri"/>
                <w:b/>
                <w:color w:val="000000" w:themeColor="text1"/>
              </w:rPr>
              <w:t>Potwierdzenie spełnienia</w:t>
            </w:r>
            <w:r w:rsidRPr="00496AA6">
              <w:rPr>
                <w:rFonts w:asciiTheme="minorHAnsi" w:hAnsiTheme="minorHAnsi" w:cs="Calibri"/>
                <w:b/>
                <w:color w:val="000000" w:themeColor="text1"/>
              </w:rPr>
              <w:br/>
            </w:r>
          </w:p>
        </w:tc>
      </w:tr>
      <w:tr w:rsidR="00496AA6" w:rsidRPr="00496AA6" w:rsidTr="00AF5247">
        <w:trPr>
          <w:trHeight w:val="658"/>
        </w:trPr>
        <w:tc>
          <w:tcPr>
            <w:tcW w:w="715" w:type="dxa"/>
            <w:hideMark/>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1</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Parametry fizyczne systemu</w:t>
            </w:r>
          </w:p>
        </w:tc>
        <w:tc>
          <w:tcPr>
            <w:tcW w:w="8930" w:type="dxa"/>
            <w:vAlign w:val="center"/>
          </w:tcPr>
          <w:p w:rsidR="005A7461" w:rsidRPr="00496AA6" w:rsidRDefault="005A7461" w:rsidP="00AF5247">
            <w:pPr>
              <w:pStyle w:val="Akapitzlist"/>
              <w:numPr>
                <w:ilvl w:val="0"/>
                <w:numId w:val="6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System realizujący funkcje podstawowe musi obsługiwać minimum: </w:t>
            </w:r>
          </w:p>
          <w:p w:rsidR="005A7461" w:rsidRPr="00496AA6" w:rsidRDefault="005A7461" w:rsidP="00AF5247">
            <w:pPr>
              <w:pStyle w:val="Akapitzlist"/>
              <w:numPr>
                <w:ilvl w:val="0"/>
                <w:numId w:val="7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4 interfejsy sieciowe</w:t>
            </w:r>
          </w:p>
          <w:p w:rsidR="005A7461" w:rsidRPr="00496AA6" w:rsidRDefault="005A7461" w:rsidP="00AF5247">
            <w:pPr>
              <w:pStyle w:val="Akapitzlist"/>
              <w:numPr>
                <w:ilvl w:val="0"/>
                <w:numId w:val="7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Ilość wirtualnych procesorów </w:t>
            </w:r>
            <w:proofErr w:type="spellStart"/>
            <w:r w:rsidRPr="00496AA6">
              <w:rPr>
                <w:rFonts w:asciiTheme="minorHAnsi" w:hAnsiTheme="minorHAnsi" w:cs="Calibri"/>
                <w:color w:val="000000" w:themeColor="text1"/>
                <w:sz w:val="20"/>
                <w:szCs w:val="20"/>
              </w:rPr>
              <w:t>vCPU</w:t>
            </w:r>
            <w:proofErr w:type="spellEnd"/>
            <w:r w:rsidRPr="00496AA6">
              <w:rPr>
                <w:rFonts w:asciiTheme="minorHAnsi" w:hAnsiTheme="minorHAnsi" w:cs="Calibri"/>
                <w:color w:val="000000" w:themeColor="text1"/>
                <w:sz w:val="20"/>
                <w:szCs w:val="20"/>
              </w:rPr>
              <w:t>: 2</w:t>
            </w:r>
          </w:p>
          <w:p w:rsidR="005A7461" w:rsidRPr="00496AA6" w:rsidRDefault="005A7461" w:rsidP="00AF5247">
            <w:pPr>
              <w:pStyle w:val="Akapitzlist"/>
              <w:numPr>
                <w:ilvl w:val="0"/>
                <w:numId w:val="7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Ilość wirtualnej pamięci </w:t>
            </w:r>
            <w:proofErr w:type="spellStart"/>
            <w:r w:rsidRPr="00496AA6">
              <w:rPr>
                <w:rFonts w:asciiTheme="minorHAnsi" w:hAnsiTheme="minorHAnsi" w:cs="Calibri"/>
                <w:color w:val="000000" w:themeColor="text1"/>
                <w:sz w:val="20"/>
                <w:szCs w:val="20"/>
              </w:rPr>
              <w:t>vRAM</w:t>
            </w:r>
            <w:proofErr w:type="spellEnd"/>
            <w:r w:rsidRPr="00496AA6">
              <w:rPr>
                <w:rFonts w:asciiTheme="minorHAnsi" w:hAnsiTheme="minorHAnsi" w:cs="Calibri"/>
                <w:color w:val="000000" w:themeColor="text1"/>
                <w:sz w:val="20"/>
                <w:szCs w:val="20"/>
              </w:rPr>
              <w:t>: 8</w:t>
            </w:r>
          </w:p>
          <w:p w:rsidR="005A7461" w:rsidRPr="00496AA6" w:rsidRDefault="005A7461" w:rsidP="00AF5247">
            <w:pPr>
              <w:pStyle w:val="Akapitzlist"/>
              <w:numPr>
                <w:ilvl w:val="0"/>
                <w:numId w:val="7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Ilość wirtualnej  powierzchni dyskowej  </w:t>
            </w:r>
            <w:proofErr w:type="spellStart"/>
            <w:r w:rsidRPr="00496AA6">
              <w:rPr>
                <w:rFonts w:asciiTheme="minorHAnsi" w:hAnsiTheme="minorHAnsi" w:cs="Calibri"/>
                <w:color w:val="000000" w:themeColor="text1"/>
                <w:sz w:val="20"/>
                <w:szCs w:val="20"/>
              </w:rPr>
              <w:t>vHDD</w:t>
            </w:r>
            <w:proofErr w:type="spellEnd"/>
            <w:r w:rsidRPr="00496AA6">
              <w:rPr>
                <w:rFonts w:asciiTheme="minorHAnsi" w:hAnsiTheme="minorHAnsi" w:cs="Calibri"/>
                <w:color w:val="000000" w:themeColor="text1"/>
                <w:sz w:val="20"/>
                <w:szCs w:val="20"/>
              </w:rPr>
              <w:t>: 1TB</w:t>
            </w: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AF5247">
        <w:trPr>
          <w:trHeight w:val="956"/>
        </w:trPr>
        <w:tc>
          <w:tcPr>
            <w:tcW w:w="715"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2</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Parametry wydajnościowe</w:t>
            </w:r>
          </w:p>
        </w:tc>
        <w:tc>
          <w:tcPr>
            <w:tcW w:w="8930" w:type="dxa"/>
          </w:tcPr>
          <w:p w:rsidR="005A7461" w:rsidRPr="00496AA6" w:rsidRDefault="005A7461" w:rsidP="00AF5247">
            <w:pPr>
              <w:pStyle w:val="Akapitzlist"/>
              <w:numPr>
                <w:ilvl w:val="0"/>
                <w:numId w:val="6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System musi być w stanie przyjmować minimum 1 GB logów na dzień.</w:t>
            </w:r>
          </w:p>
          <w:p w:rsidR="005A7461" w:rsidRPr="00496AA6" w:rsidRDefault="005A7461" w:rsidP="00AF5247">
            <w:pPr>
              <w:pStyle w:val="Akapitzlist"/>
              <w:numPr>
                <w:ilvl w:val="0"/>
                <w:numId w:val="6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Rozwiązanie musi umożliwiać kolekcjonowanie logów z co najmniej 1000 systemów.</w:t>
            </w: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snapToGrid w:val="0"/>
              <w:ind w:left="43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AF5247">
        <w:tc>
          <w:tcPr>
            <w:tcW w:w="715" w:type="dxa"/>
            <w:hideMark/>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3</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Logowanie</w:t>
            </w:r>
          </w:p>
        </w:tc>
        <w:tc>
          <w:tcPr>
            <w:tcW w:w="8930" w:type="dxa"/>
          </w:tcPr>
          <w:p w:rsidR="005A7461" w:rsidRPr="00496AA6" w:rsidRDefault="005A7461" w:rsidP="00AF5247">
            <w:pPr>
              <w:pStyle w:val="Akapitzlist"/>
              <w:numPr>
                <w:ilvl w:val="0"/>
                <w:numId w:val="7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Podgląd logowanych zdarzeń w czasie rzeczywistym.</w:t>
            </w:r>
          </w:p>
          <w:p w:rsidR="005A7461" w:rsidRPr="00496AA6" w:rsidRDefault="005A7461" w:rsidP="00AF5247">
            <w:pPr>
              <w:pStyle w:val="Akapitzlist"/>
              <w:numPr>
                <w:ilvl w:val="0"/>
                <w:numId w:val="7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Możliwość przeglądania logów historycznych z funkcją filtrowania. </w:t>
            </w:r>
          </w:p>
          <w:p w:rsidR="005A7461" w:rsidRPr="00496AA6" w:rsidRDefault="005A7461" w:rsidP="00AF5247">
            <w:pPr>
              <w:pStyle w:val="Akapitzlist"/>
              <w:numPr>
                <w:ilvl w:val="0"/>
                <w:numId w:val="7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System musi oferować predefiniowane (lub mieć możliwość ich konfiguracji) podręczne raporty graficzne lub tekstowe obrazujące stan pracy urządzenia oraz ogólne informacje dotyczące statystyk ruchu sieciowego i zdarzeń bezpieczeństwa. Muszą one obejmować co najmniej:</w:t>
            </w:r>
          </w:p>
          <w:p w:rsidR="005A7461" w:rsidRPr="00496AA6" w:rsidRDefault="005A7461" w:rsidP="00AF5247">
            <w:pPr>
              <w:pStyle w:val="Akapitzlist"/>
              <w:numPr>
                <w:ilvl w:val="0"/>
                <w:numId w:val="7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Listę  najczęściej wykrywanych ataków.</w:t>
            </w:r>
          </w:p>
          <w:p w:rsidR="005A7461" w:rsidRPr="00496AA6" w:rsidRDefault="005A7461" w:rsidP="00AF5247">
            <w:pPr>
              <w:pStyle w:val="Akapitzlist"/>
              <w:numPr>
                <w:ilvl w:val="0"/>
                <w:numId w:val="7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Listę najbardziej aktywnych użytkowników.</w:t>
            </w:r>
          </w:p>
          <w:p w:rsidR="005A7461" w:rsidRPr="00496AA6" w:rsidRDefault="005A7461" w:rsidP="00AF5247">
            <w:pPr>
              <w:pStyle w:val="Akapitzlist"/>
              <w:numPr>
                <w:ilvl w:val="0"/>
                <w:numId w:val="7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Listę najczęściej wykorzystywanych aplikacji.</w:t>
            </w:r>
          </w:p>
          <w:p w:rsidR="005A7461" w:rsidRPr="00496AA6" w:rsidRDefault="005A7461" w:rsidP="00AF5247">
            <w:pPr>
              <w:pStyle w:val="Akapitzlist"/>
              <w:numPr>
                <w:ilvl w:val="0"/>
                <w:numId w:val="7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Listę najczęściej odwiedzanych stron </w:t>
            </w:r>
            <w:proofErr w:type="spellStart"/>
            <w:r w:rsidRPr="00496AA6">
              <w:rPr>
                <w:rFonts w:asciiTheme="minorHAnsi" w:hAnsiTheme="minorHAnsi" w:cs="Calibri"/>
                <w:color w:val="000000" w:themeColor="text1"/>
                <w:sz w:val="20"/>
                <w:szCs w:val="20"/>
              </w:rPr>
              <w:t>www</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numPr>
                <w:ilvl w:val="0"/>
                <w:numId w:val="7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Listę krajów , do których nawiązywane są połączenia.</w:t>
            </w:r>
          </w:p>
          <w:p w:rsidR="005A7461" w:rsidRPr="00496AA6" w:rsidRDefault="005A7461" w:rsidP="00AF5247">
            <w:pPr>
              <w:pStyle w:val="Akapitzlist"/>
              <w:numPr>
                <w:ilvl w:val="0"/>
                <w:numId w:val="7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Listę najczęściej wykorzystywanych polityk Firewall.</w:t>
            </w:r>
          </w:p>
          <w:p w:rsidR="005A7461" w:rsidRPr="00496AA6" w:rsidRDefault="005A7461" w:rsidP="00AF5247">
            <w:pPr>
              <w:pStyle w:val="Akapitzlist"/>
              <w:numPr>
                <w:ilvl w:val="0"/>
                <w:numId w:val="7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Informacje o realizowanych połączeniach </w:t>
            </w:r>
            <w:proofErr w:type="spellStart"/>
            <w:r w:rsidRPr="00496AA6">
              <w:rPr>
                <w:rFonts w:asciiTheme="minorHAnsi" w:hAnsiTheme="minorHAnsi" w:cs="Calibri"/>
                <w:color w:val="000000" w:themeColor="text1"/>
                <w:sz w:val="20"/>
                <w:szCs w:val="20"/>
              </w:rPr>
              <w:t>IPSec</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numPr>
                <w:ilvl w:val="0"/>
                <w:numId w:val="7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Rozwiązanie musi posiadać możliwość przesyłania kopii logów  do innych systemów logowania i przetwarzania danych. Musi w tym zakresie zapewniać mechanizmy filtrowania dla  wysyłanych logów.</w:t>
            </w:r>
          </w:p>
          <w:p w:rsidR="005A7461" w:rsidRPr="00496AA6" w:rsidRDefault="005A7461" w:rsidP="00AF5247">
            <w:pPr>
              <w:pStyle w:val="Akapitzlist"/>
              <w:numPr>
                <w:ilvl w:val="0"/>
                <w:numId w:val="7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Komunikacja systemów bezpieczeństwa (z których przesyłane są logi) z oferowanym systemem   centralnego logowania musi być możliwa co najmniej z wykorzystaniem UDP/514 oraz TCP/514.</w:t>
            </w:r>
          </w:p>
          <w:p w:rsidR="005A7461" w:rsidRPr="00496AA6" w:rsidRDefault="005A7461" w:rsidP="00AF5247">
            <w:pPr>
              <w:pStyle w:val="Akapitzlist"/>
              <w:numPr>
                <w:ilvl w:val="0"/>
                <w:numId w:val="7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System musi realizować cykliczny eksport logów do zewnętrznego systemu w celu ich długo czasowego składowania. Eksport logów musi być możliwy za pomocą protokołu SFTP lub na zewnętrzny zasób sieciowy.</w:t>
            </w:r>
          </w:p>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p>
        </w:tc>
      </w:tr>
      <w:tr w:rsidR="00496AA6" w:rsidRPr="00496AA6" w:rsidTr="00AF5247">
        <w:trPr>
          <w:trHeight w:val="412"/>
        </w:trPr>
        <w:tc>
          <w:tcPr>
            <w:tcW w:w="715" w:type="dxa"/>
            <w:hideMark/>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4</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Raportowanie</w:t>
            </w:r>
          </w:p>
        </w:tc>
        <w:tc>
          <w:tcPr>
            <w:tcW w:w="8930" w:type="dxa"/>
          </w:tcPr>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 zakresie raportowania system musi zapewniać:</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Generowanie raportów co najmniej w formatach: HTML, PDF, CSV.</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Predefiniowane zestawy raportów, dla których administrator systemu może modyfikować parametry prezentowania wyników.</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Funkcję definiowania własnych raportów. </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Możliwość spolszczenia raportów.</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Generowanie raportów w sposób cykliczny lub na żądanie, z możliwością automatycznego przesłania wyników na  określony adres lub adresy email.</w:t>
            </w:r>
          </w:p>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5A7461" w:rsidRPr="00496AA6" w:rsidRDefault="005A7461" w:rsidP="00AF5247">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AF5247">
        <w:trPr>
          <w:trHeight w:val="476"/>
        </w:trPr>
        <w:tc>
          <w:tcPr>
            <w:tcW w:w="715" w:type="dxa"/>
            <w:hideMark/>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5</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Korelacja logów</w:t>
            </w:r>
          </w:p>
        </w:tc>
        <w:tc>
          <w:tcPr>
            <w:tcW w:w="8930" w:type="dxa"/>
          </w:tcPr>
          <w:p w:rsidR="005A7461" w:rsidRPr="00496AA6" w:rsidRDefault="005A7461" w:rsidP="00AF5247">
            <w:pPr>
              <w:pStyle w:val="Akapitzlist"/>
              <w:numPr>
                <w:ilvl w:val="0"/>
                <w:numId w:val="6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Korelowanie logów z określeniem urządzeń, dla których ten proces ma być realizowany.</w:t>
            </w:r>
          </w:p>
          <w:p w:rsidR="005A7461" w:rsidRPr="00496AA6" w:rsidRDefault="005A7461" w:rsidP="00AF5247">
            <w:pPr>
              <w:pStyle w:val="Akapitzlist"/>
              <w:numPr>
                <w:ilvl w:val="0"/>
                <w:numId w:val="6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Konfigurację powiadomień poprzez: e-mail, SNMP w przypadku wystąpienia określonych zdarzeń sieciowych, systemowych oraz bezpieczeństwa.</w:t>
            </w:r>
          </w:p>
          <w:p w:rsidR="005A7461" w:rsidRPr="00496AA6" w:rsidRDefault="005A7461" w:rsidP="00AF5247">
            <w:pPr>
              <w:pStyle w:val="Akapitzlist"/>
              <w:numPr>
                <w:ilvl w:val="0"/>
                <w:numId w:val="6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Wybór kategorii zdarzeń, dla których tworzone będą reguły korelacyjne. System korelować zdarzenia co najmniej dla następujących kategorii zdarzeń:</w:t>
            </w:r>
          </w:p>
          <w:p w:rsidR="005A7461" w:rsidRPr="00496AA6" w:rsidRDefault="005A7461" w:rsidP="00AF5247">
            <w:pPr>
              <w:pStyle w:val="Akapitzlist"/>
              <w:numPr>
                <w:ilvl w:val="0"/>
                <w:numId w:val="75"/>
              </w:numPr>
              <w:autoSpaceDE w:val="0"/>
              <w:autoSpaceDN w:val="0"/>
              <w:adjustRightInd w:val="0"/>
              <w:contextualSpacing/>
              <w:rPr>
                <w:rFonts w:asciiTheme="minorHAnsi" w:hAnsiTheme="minorHAnsi" w:cs="Calibri"/>
                <w:color w:val="000000" w:themeColor="text1"/>
                <w:sz w:val="20"/>
                <w:szCs w:val="20"/>
              </w:rPr>
            </w:pPr>
            <w:proofErr w:type="spellStart"/>
            <w:r w:rsidRPr="00496AA6">
              <w:rPr>
                <w:rFonts w:asciiTheme="minorHAnsi" w:hAnsiTheme="minorHAnsi" w:cs="Calibri"/>
                <w:color w:val="000000" w:themeColor="text1"/>
                <w:sz w:val="20"/>
                <w:szCs w:val="20"/>
              </w:rPr>
              <w:t>Malware</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numPr>
                <w:ilvl w:val="0"/>
                <w:numId w:val="75"/>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Aplikacje sieciowe.</w:t>
            </w:r>
          </w:p>
          <w:p w:rsidR="005A7461" w:rsidRPr="00496AA6" w:rsidRDefault="005A7461" w:rsidP="00AF5247">
            <w:pPr>
              <w:pStyle w:val="Akapitzlist"/>
              <w:numPr>
                <w:ilvl w:val="0"/>
                <w:numId w:val="75"/>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Email.</w:t>
            </w:r>
          </w:p>
          <w:p w:rsidR="005A7461" w:rsidRPr="00496AA6" w:rsidRDefault="005A7461" w:rsidP="00AF5247">
            <w:pPr>
              <w:pStyle w:val="Akapitzlist"/>
              <w:numPr>
                <w:ilvl w:val="0"/>
                <w:numId w:val="75"/>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IPS.</w:t>
            </w:r>
          </w:p>
          <w:p w:rsidR="005A7461" w:rsidRPr="00496AA6" w:rsidRDefault="005A7461" w:rsidP="00AF5247">
            <w:pPr>
              <w:pStyle w:val="Akapitzlist"/>
              <w:numPr>
                <w:ilvl w:val="0"/>
                <w:numId w:val="75"/>
              </w:numPr>
              <w:autoSpaceDE w:val="0"/>
              <w:autoSpaceDN w:val="0"/>
              <w:adjustRightInd w:val="0"/>
              <w:contextualSpacing/>
              <w:rPr>
                <w:rFonts w:asciiTheme="minorHAnsi" w:hAnsiTheme="minorHAnsi" w:cs="Calibri"/>
                <w:color w:val="000000" w:themeColor="text1"/>
                <w:sz w:val="20"/>
                <w:szCs w:val="20"/>
              </w:rPr>
            </w:pPr>
            <w:proofErr w:type="spellStart"/>
            <w:r w:rsidRPr="00496AA6">
              <w:rPr>
                <w:rFonts w:asciiTheme="minorHAnsi" w:hAnsiTheme="minorHAnsi" w:cs="Calibri"/>
                <w:color w:val="000000" w:themeColor="text1"/>
                <w:sz w:val="20"/>
                <w:szCs w:val="20"/>
              </w:rPr>
              <w:t>Traffic</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numPr>
                <w:ilvl w:val="0"/>
                <w:numId w:val="75"/>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Systemowe: utracone połączenie </w:t>
            </w:r>
            <w:proofErr w:type="spellStart"/>
            <w:r w:rsidRPr="00496AA6">
              <w:rPr>
                <w:rFonts w:asciiTheme="minorHAnsi" w:hAnsiTheme="minorHAnsi" w:cs="Calibri"/>
                <w:color w:val="000000" w:themeColor="text1"/>
                <w:sz w:val="20"/>
                <w:szCs w:val="20"/>
              </w:rPr>
              <w:t>vpn</w:t>
            </w:r>
            <w:proofErr w:type="spellEnd"/>
            <w:r w:rsidRPr="00496AA6">
              <w:rPr>
                <w:rFonts w:asciiTheme="minorHAnsi" w:hAnsiTheme="minorHAnsi" w:cs="Calibri"/>
                <w:color w:val="000000" w:themeColor="text1"/>
                <w:sz w:val="20"/>
                <w:szCs w:val="20"/>
              </w:rPr>
              <w:t>, utracone połączenie sieciowe.</w:t>
            </w:r>
          </w:p>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p w:rsidR="005A7461" w:rsidRPr="00496AA6" w:rsidRDefault="005A7461" w:rsidP="00AF5247">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tc>
      </w:tr>
      <w:tr w:rsidR="00496AA6" w:rsidRPr="00496AA6" w:rsidTr="00AF5247">
        <w:trPr>
          <w:trHeight w:val="740"/>
        </w:trPr>
        <w:tc>
          <w:tcPr>
            <w:tcW w:w="715" w:type="dxa"/>
            <w:hideMark/>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6</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Zarządzanie</w:t>
            </w:r>
          </w:p>
        </w:tc>
        <w:tc>
          <w:tcPr>
            <w:tcW w:w="8930" w:type="dxa"/>
          </w:tcPr>
          <w:p w:rsidR="005A7461" w:rsidRPr="00496AA6" w:rsidRDefault="005A7461" w:rsidP="00AF5247">
            <w:pPr>
              <w:pStyle w:val="Akapitzlist"/>
              <w:numPr>
                <w:ilvl w:val="0"/>
                <w:numId w:val="69"/>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System logowania i raportowania musi mieć możliwość zarządzania lokalnego z wykorzystaniem protokołów: HTTPS oraz SSH lub producent rozwiązania musi dostarczać dedykowanej konsoli zarządzania, która komunikuje się z rozwiązaniem przy wykorzystaniu szyfrowanych protokołów. </w:t>
            </w:r>
          </w:p>
          <w:p w:rsidR="005A7461" w:rsidRPr="00496AA6" w:rsidRDefault="005A7461" w:rsidP="00AF5247">
            <w:pPr>
              <w:pStyle w:val="Akapitzlist"/>
              <w:numPr>
                <w:ilvl w:val="0"/>
                <w:numId w:val="69"/>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Proces uwierzytelniania administratorów musi być realizowany w oparciu o: lokalną bazę, Radius, LDAP, PKI.</w:t>
            </w:r>
          </w:p>
          <w:p w:rsidR="005A7461" w:rsidRPr="00496AA6" w:rsidRDefault="005A7461" w:rsidP="00AF5247">
            <w:pPr>
              <w:pStyle w:val="Akapitzlist"/>
              <w:numPr>
                <w:ilvl w:val="0"/>
                <w:numId w:val="69"/>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System musi umożliwiać zdefiniowanie co najmniej 8 administratorów z możliwością określenia praw dostępu do logowanych informacji i raportów z perspektywy poszczególnych systemów, z których przesyłane są logi.</w:t>
            </w:r>
          </w:p>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5A7461" w:rsidRPr="00496AA6" w:rsidTr="00AF5247">
        <w:trPr>
          <w:trHeight w:val="740"/>
        </w:trPr>
        <w:tc>
          <w:tcPr>
            <w:tcW w:w="715"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7</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Gwarancja producenta</w:t>
            </w:r>
          </w:p>
        </w:tc>
        <w:tc>
          <w:tcPr>
            <w:tcW w:w="8930" w:type="dxa"/>
          </w:tcPr>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System musi być objęty serwisem producenta przez okres 36 miesięcy, upoważniającym do aktualizacji oprogramowania oraz wsparcia technicznego w trybie 24x7</w:t>
            </w: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p>
        </w:tc>
      </w:tr>
    </w:tbl>
    <w:p w:rsidR="005A7461" w:rsidRPr="00496AA6" w:rsidRDefault="005A7461" w:rsidP="005A7461">
      <w:pPr>
        <w:spacing w:after="160" w:line="259" w:lineRule="auto"/>
        <w:rPr>
          <w:color w:val="000000" w:themeColor="text1"/>
        </w:rPr>
      </w:pPr>
    </w:p>
    <w:p w:rsidR="005A7461" w:rsidRPr="0035158D" w:rsidRDefault="005A7461" w:rsidP="005A7461">
      <w:pPr>
        <w:pStyle w:val="AVNagwek3"/>
        <w:rPr>
          <w:rFonts w:asciiTheme="minorHAnsi" w:hAnsiTheme="minorHAnsi" w:cstheme="minorHAnsi"/>
          <w:color w:val="000000" w:themeColor="text1"/>
          <w:sz w:val="32"/>
          <w:szCs w:val="32"/>
        </w:rPr>
      </w:pPr>
      <w:r w:rsidRPr="00496AA6">
        <w:rPr>
          <w:rFonts w:asciiTheme="minorHAnsi" w:hAnsiTheme="minorHAnsi" w:cstheme="minorHAnsi"/>
          <w:color w:val="000000" w:themeColor="text1"/>
          <w:sz w:val="32"/>
          <w:szCs w:val="32"/>
        </w:rPr>
        <w:lastRenderedPageBreak/>
        <w:t xml:space="preserve">System ochrony aplikacji webowych – szt. 1, np. </w:t>
      </w:r>
      <w:proofErr w:type="spellStart"/>
      <w:r w:rsidRPr="0035158D">
        <w:rPr>
          <w:rFonts w:asciiTheme="minorHAnsi" w:hAnsiTheme="minorHAnsi" w:cstheme="minorHAnsi"/>
          <w:color w:val="000000" w:themeColor="text1"/>
          <w:sz w:val="32"/>
          <w:szCs w:val="32"/>
        </w:rPr>
        <w:t>Fortinet</w:t>
      </w:r>
      <w:proofErr w:type="spellEnd"/>
      <w:r w:rsidRPr="0035158D">
        <w:rPr>
          <w:rFonts w:asciiTheme="minorHAnsi" w:hAnsiTheme="minorHAnsi" w:cstheme="minorHAnsi"/>
          <w:color w:val="000000" w:themeColor="text1"/>
          <w:sz w:val="32"/>
          <w:szCs w:val="32"/>
        </w:rPr>
        <w:t xml:space="preserve"> FortiWeb-VM04, </w:t>
      </w:r>
      <w:proofErr w:type="spellStart"/>
      <w:r w:rsidRPr="0035158D">
        <w:rPr>
          <w:rFonts w:asciiTheme="minorHAnsi" w:hAnsiTheme="minorHAnsi" w:cstheme="minorHAnsi"/>
          <w:color w:val="000000" w:themeColor="text1"/>
          <w:sz w:val="32"/>
          <w:szCs w:val="32"/>
        </w:rPr>
        <w:t>Imperva</w:t>
      </w:r>
      <w:proofErr w:type="spellEnd"/>
      <w:r w:rsidRPr="0035158D">
        <w:rPr>
          <w:rFonts w:asciiTheme="minorHAnsi" w:hAnsiTheme="minorHAnsi" w:cstheme="minorHAnsi"/>
          <w:color w:val="000000" w:themeColor="text1"/>
          <w:sz w:val="32"/>
          <w:szCs w:val="32"/>
        </w:rPr>
        <w:t xml:space="preserve"> </w:t>
      </w:r>
      <w:proofErr w:type="spellStart"/>
      <w:r w:rsidRPr="0035158D">
        <w:rPr>
          <w:rFonts w:asciiTheme="minorHAnsi" w:hAnsiTheme="minorHAnsi" w:cstheme="minorHAnsi"/>
          <w:color w:val="000000" w:themeColor="text1"/>
          <w:sz w:val="32"/>
          <w:szCs w:val="32"/>
        </w:rPr>
        <w:t>SecureSphere</w:t>
      </w:r>
      <w:proofErr w:type="spellEnd"/>
      <w:r w:rsidRPr="0035158D">
        <w:rPr>
          <w:rFonts w:asciiTheme="minorHAnsi" w:hAnsiTheme="minorHAnsi" w:cstheme="minorHAnsi"/>
          <w:color w:val="000000" w:themeColor="text1"/>
          <w:sz w:val="32"/>
          <w:szCs w:val="32"/>
        </w:rPr>
        <w:t xml:space="preserve"> V2500</w:t>
      </w:r>
      <w:r w:rsidR="0035158D" w:rsidRPr="0035158D">
        <w:rPr>
          <w:rFonts w:asciiTheme="minorHAnsi" w:hAnsiTheme="minorHAnsi" w:cstheme="minorHAnsi"/>
          <w:color w:val="000000" w:themeColor="text1"/>
          <w:sz w:val="32"/>
          <w:szCs w:val="32"/>
        </w:rPr>
        <w:t xml:space="preserve"> </w:t>
      </w:r>
      <w:r w:rsidR="0035158D">
        <w:rPr>
          <w:rFonts w:asciiTheme="minorHAnsi" w:hAnsiTheme="minorHAnsi" w:cstheme="minorHAnsi"/>
          <w:sz w:val="32"/>
          <w:szCs w:val="32"/>
        </w:rPr>
        <w:t>lub inne spełniające poniższe wymagania.</w:t>
      </w:r>
    </w:p>
    <w:p w:rsidR="005A7461" w:rsidRPr="00496AA6" w:rsidRDefault="005A7461" w:rsidP="005A7461">
      <w:pPr>
        <w:rPr>
          <w:rFonts w:asciiTheme="minorHAnsi" w:hAnsiTheme="minorHAnsi" w:cs="Calibri"/>
          <w:bCs/>
          <w:color w:val="000000" w:themeColor="text1"/>
        </w:rPr>
      </w:pPr>
      <w:r w:rsidRPr="0035158D">
        <w:rPr>
          <w:rFonts w:asciiTheme="minorHAnsi" w:hAnsiTheme="minorHAnsi" w:cs="Calibri"/>
          <w:bCs/>
          <w:color w:val="000000" w:themeColor="text1"/>
        </w:rPr>
        <w:tab/>
      </w:r>
      <w:r w:rsidRPr="00496AA6">
        <w:rPr>
          <w:rFonts w:asciiTheme="minorHAnsi" w:hAnsiTheme="minorHAnsi" w:cs="Calibri"/>
          <w:bCs/>
          <w:color w:val="000000" w:themeColor="text1"/>
        </w:rPr>
        <w:t xml:space="preserve">System ochrony aplikacji webowych oraz XML będzie wykrywał i blokował ataki na poziomie warstwy aplikacyjnej HTTP/HTTPS. System powinien zostać dostarczony w postaci platformy instalowanej w środowisku wirtualnym </w:t>
      </w:r>
      <w:proofErr w:type="spellStart"/>
      <w:r w:rsidRPr="00496AA6">
        <w:rPr>
          <w:rFonts w:asciiTheme="minorHAnsi" w:hAnsiTheme="minorHAnsi" w:cs="Calibri"/>
          <w:bCs/>
          <w:color w:val="000000" w:themeColor="text1"/>
        </w:rPr>
        <w:t>VMware</w:t>
      </w:r>
      <w:proofErr w:type="spellEnd"/>
      <w:r w:rsidRPr="00496AA6">
        <w:rPr>
          <w:rFonts w:asciiTheme="minorHAnsi" w:hAnsiTheme="minorHAnsi" w:cs="Calibri"/>
          <w:bCs/>
          <w:color w:val="000000" w:themeColor="text1"/>
        </w:rPr>
        <w:t xml:space="preserve">, Microsoft </w:t>
      </w:r>
      <w:proofErr w:type="spellStart"/>
      <w:r w:rsidRPr="00496AA6">
        <w:rPr>
          <w:rFonts w:asciiTheme="minorHAnsi" w:hAnsiTheme="minorHAnsi" w:cs="Calibri"/>
          <w:bCs/>
          <w:color w:val="000000" w:themeColor="text1"/>
        </w:rPr>
        <w:t>Hyper-V</w:t>
      </w:r>
      <w:proofErr w:type="spellEnd"/>
      <w:r w:rsidRPr="00496AA6">
        <w:rPr>
          <w:rFonts w:asciiTheme="minorHAnsi" w:hAnsiTheme="minorHAnsi" w:cs="Calibri"/>
          <w:bCs/>
          <w:color w:val="000000" w:themeColor="text1"/>
        </w:rPr>
        <w:t xml:space="preserve">, </w:t>
      </w:r>
      <w:proofErr w:type="spellStart"/>
      <w:r w:rsidRPr="00496AA6">
        <w:rPr>
          <w:rFonts w:asciiTheme="minorHAnsi" w:hAnsiTheme="minorHAnsi" w:cs="Calibri"/>
          <w:bCs/>
          <w:color w:val="000000" w:themeColor="text1"/>
        </w:rPr>
        <w:t>Amazon</w:t>
      </w:r>
      <w:proofErr w:type="spellEnd"/>
      <w:r w:rsidRPr="00496AA6">
        <w:rPr>
          <w:rFonts w:asciiTheme="minorHAnsi" w:hAnsiTheme="minorHAnsi" w:cs="Calibri"/>
          <w:bCs/>
          <w:color w:val="000000" w:themeColor="text1"/>
        </w:rPr>
        <w:t xml:space="preserve"> Web Services (AWS), Microsoft </w:t>
      </w:r>
      <w:proofErr w:type="spellStart"/>
      <w:r w:rsidRPr="00496AA6">
        <w:rPr>
          <w:rFonts w:asciiTheme="minorHAnsi" w:hAnsiTheme="minorHAnsi" w:cs="Calibri"/>
          <w:bCs/>
          <w:color w:val="000000" w:themeColor="text1"/>
        </w:rPr>
        <w:t>Azure</w:t>
      </w:r>
      <w:proofErr w:type="spellEnd"/>
      <w:r w:rsidRPr="00496AA6">
        <w:rPr>
          <w:rFonts w:asciiTheme="minorHAnsi" w:hAnsiTheme="minorHAnsi" w:cs="Calibri"/>
          <w:bCs/>
          <w:color w:val="000000" w:themeColor="text1"/>
        </w:rPr>
        <w:t>.</w:t>
      </w:r>
    </w:p>
    <w:p w:rsidR="005A7461" w:rsidRPr="00496AA6" w:rsidRDefault="005A7461" w:rsidP="005A7461">
      <w:pPr>
        <w:rPr>
          <w:rFonts w:asciiTheme="minorHAnsi" w:hAnsiTheme="minorHAnsi" w:cs="Calibri"/>
          <w:bCs/>
          <w:color w:val="000000" w:themeColor="text1"/>
        </w:rPr>
      </w:pPr>
    </w:p>
    <w:p w:rsidR="005A7461" w:rsidRPr="00496AA6" w:rsidRDefault="005A7461" w:rsidP="005A7461">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Oferowany model  ……………………..</w:t>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t xml:space="preserve">Producent  …………………. </w:t>
      </w:r>
    </w:p>
    <w:p w:rsidR="005A7461" w:rsidRPr="00496AA6" w:rsidRDefault="005A7461" w:rsidP="005A7461">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496AA6" w:rsidRPr="00496AA6" w:rsidTr="00AF5247">
        <w:tc>
          <w:tcPr>
            <w:tcW w:w="715" w:type="dxa"/>
            <w:hideMark/>
          </w:tcPr>
          <w:p w:rsidR="005A7461" w:rsidRPr="00496AA6" w:rsidRDefault="005A7461" w:rsidP="00AF5247">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hideMark/>
          </w:tcPr>
          <w:p w:rsidR="005A7461" w:rsidRPr="00496AA6" w:rsidRDefault="005A7461" w:rsidP="00AF5247">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hideMark/>
          </w:tcPr>
          <w:p w:rsidR="005A7461" w:rsidRPr="00496AA6" w:rsidRDefault="005A7461" w:rsidP="00AF5247">
            <w:pPr>
              <w:ind w:left="317" w:hanging="317"/>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50" w:type="dxa"/>
          </w:tcPr>
          <w:p w:rsidR="005A7461" w:rsidRPr="00496AA6" w:rsidRDefault="005A7461" w:rsidP="00AF5247">
            <w:pPr>
              <w:jc w:val="center"/>
              <w:rPr>
                <w:rFonts w:asciiTheme="minorHAnsi" w:hAnsiTheme="minorHAnsi" w:cs="Calibri"/>
                <w:color w:val="000000" w:themeColor="text1"/>
              </w:rPr>
            </w:pPr>
            <w:r w:rsidRPr="00496AA6">
              <w:rPr>
                <w:rFonts w:asciiTheme="minorHAnsi" w:hAnsiTheme="minorHAnsi" w:cs="Calibri"/>
                <w:b/>
                <w:color w:val="000000" w:themeColor="text1"/>
              </w:rPr>
              <w:t>Potwierdzenie spełnienia</w:t>
            </w:r>
            <w:r w:rsidRPr="00496AA6">
              <w:rPr>
                <w:rFonts w:asciiTheme="minorHAnsi" w:hAnsiTheme="minorHAnsi" w:cs="Calibri"/>
                <w:b/>
                <w:color w:val="000000" w:themeColor="text1"/>
              </w:rPr>
              <w:br/>
            </w:r>
          </w:p>
        </w:tc>
      </w:tr>
      <w:tr w:rsidR="00496AA6" w:rsidRPr="00496AA6" w:rsidTr="00AF5247">
        <w:trPr>
          <w:trHeight w:val="658"/>
        </w:trPr>
        <w:tc>
          <w:tcPr>
            <w:tcW w:w="715" w:type="dxa"/>
            <w:hideMark/>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Architektura systemu</w:t>
            </w:r>
          </w:p>
        </w:tc>
        <w:tc>
          <w:tcPr>
            <w:tcW w:w="8930" w:type="dxa"/>
            <w:vAlign w:val="center"/>
          </w:tcPr>
          <w:p w:rsidR="005A7461" w:rsidRPr="00496AA6" w:rsidRDefault="005A7461" w:rsidP="00AF5247">
            <w:pPr>
              <w:pStyle w:val="Akapitzlist"/>
              <w:numPr>
                <w:ilvl w:val="0"/>
                <w:numId w:val="6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Dla zapewnienia wysokiej sprawności i skuteczności działania wymaganym jest aby elementy systemu  pracowały w oparciu o dedykowane oprogramowanie, wzmocnione z punktu widzenia bezpieczeństwa.</w:t>
            </w:r>
          </w:p>
          <w:p w:rsidR="005A7461" w:rsidRPr="00496AA6" w:rsidRDefault="005A7461" w:rsidP="00AF5247">
            <w:pPr>
              <w:pStyle w:val="Akapitzlist"/>
              <w:numPr>
                <w:ilvl w:val="0"/>
                <w:numId w:val="6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Dla zapewnienia bezpieczeństwa inwestycji i szybkiego wsparcia technicznego ze strony dostawcy wymaga się, aby wszystkie funkcje podstawowe oraz zastosowane w nich technologie pochodziły od jednego producenta. Nie dopuszcza się aby elementy funkcji podstawowych zastosowanych w systemie były opracowane przez firmy trzecie.</w:t>
            </w:r>
          </w:p>
          <w:p w:rsidR="005A7461" w:rsidRPr="00496AA6" w:rsidRDefault="005A7461" w:rsidP="00AF5247">
            <w:pPr>
              <w:pStyle w:val="Akapitzlist"/>
              <w:numPr>
                <w:ilvl w:val="0"/>
                <w:numId w:val="6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Musi istnieć możliwość implementacji systemu w trybach: „</w:t>
            </w:r>
            <w:proofErr w:type="spellStart"/>
            <w:r w:rsidRPr="00496AA6">
              <w:rPr>
                <w:rFonts w:asciiTheme="minorHAnsi" w:hAnsiTheme="minorHAnsi" w:cs="Calibri"/>
                <w:color w:val="000000" w:themeColor="text1"/>
                <w:sz w:val="20"/>
                <w:szCs w:val="20"/>
              </w:rPr>
              <w:t>reverse</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proxy</w:t>
            </w:r>
            <w:proofErr w:type="spellEnd"/>
            <w:r w:rsidRPr="00496AA6">
              <w:rPr>
                <w:rFonts w:asciiTheme="minorHAnsi" w:hAnsiTheme="minorHAnsi" w:cs="Calibri"/>
                <w:color w:val="000000" w:themeColor="text1"/>
                <w:sz w:val="20"/>
                <w:szCs w:val="20"/>
              </w:rPr>
              <w:t>” lub „transparent”</w:t>
            </w:r>
          </w:p>
          <w:p w:rsidR="005A7461" w:rsidRPr="00496AA6" w:rsidRDefault="005A7461" w:rsidP="00AF5247">
            <w:pPr>
              <w:pStyle w:val="Akapitzlist"/>
              <w:numPr>
                <w:ilvl w:val="0"/>
                <w:numId w:val="6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Produkt nie może posiadać ograniczeń co do ilości chronionych aplikacji </w:t>
            </w:r>
            <w:proofErr w:type="spellStart"/>
            <w:r w:rsidRPr="00496AA6">
              <w:rPr>
                <w:rFonts w:asciiTheme="minorHAnsi" w:hAnsiTheme="minorHAnsi" w:cs="Calibri"/>
                <w:color w:val="000000" w:themeColor="text1"/>
                <w:sz w:val="20"/>
                <w:szCs w:val="20"/>
              </w:rPr>
              <w:t>web</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numPr>
                <w:ilvl w:val="0"/>
                <w:numId w:val="6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Powinna istnieć możliwość zdefiniowania co najmniej 4 domen administracyjnych (ról), w których poszczególni administratorzy zarządzają określonymi funkcjami systemu.</w:t>
            </w:r>
          </w:p>
          <w:p w:rsidR="005A7461" w:rsidRPr="00496AA6" w:rsidRDefault="005A7461" w:rsidP="00AF5247">
            <w:pPr>
              <w:pStyle w:val="Akapitzlist"/>
              <w:numPr>
                <w:ilvl w:val="0"/>
                <w:numId w:val="63"/>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System powinien mieć możliwość pracy w konfiguracji HA (High </w:t>
            </w:r>
            <w:proofErr w:type="spellStart"/>
            <w:r w:rsidRPr="00496AA6">
              <w:rPr>
                <w:rFonts w:asciiTheme="minorHAnsi" w:hAnsiTheme="minorHAnsi" w:cs="Calibri"/>
                <w:color w:val="000000" w:themeColor="text1"/>
                <w:sz w:val="20"/>
                <w:szCs w:val="20"/>
              </w:rPr>
              <w:t>Availability</w:t>
            </w:r>
            <w:proofErr w:type="spellEnd"/>
            <w:r w:rsidRPr="00496AA6">
              <w:rPr>
                <w:rFonts w:asciiTheme="minorHAnsi" w:hAnsiTheme="minorHAnsi" w:cs="Calibri"/>
                <w:color w:val="000000" w:themeColor="text1"/>
                <w:sz w:val="20"/>
                <w:szCs w:val="20"/>
              </w:rPr>
              <w:t xml:space="preserve">) w trybie </w:t>
            </w:r>
            <w:proofErr w:type="spellStart"/>
            <w:r w:rsidRPr="00496AA6">
              <w:rPr>
                <w:rFonts w:asciiTheme="minorHAnsi" w:hAnsiTheme="minorHAnsi" w:cs="Calibri"/>
                <w:color w:val="000000" w:themeColor="text1"/>
                <w:sz w:val="20"/>
                <w:szCs w:val="20"/>
              </w:rPr>
              <w:t>Active-Passive</w:t>
            </w:r>
            <w:proofErr w:type="spellEnd"/>
            <w:r w:rsidRPr="00496AA6">
              <w:rPr>
                <w:rFonts w:asciiTheme="minorHAnsi" w:hAnsiTheme="minorHAnsi" w:cs="Calibri"/>
                <w:color w:val="000000" w:themeColor="text1"/>
                <w:sz w:val="20"/>
                <w:szCs w:val="20"/>
              </w:rPr>
              <w:t xml:space="preserve"> i </w:t>
            </w:r>
            <w:proofErr w:type="spellStart"/>
            <w:r w:rsidRPr="00496AA6">
              <w:rPr>
                <w:rFonts w:asciiTheme="minorHAnsi" w:hAnsiTheme="minorHAnsi" w:cs="Calibri"/>
                <w:color w:val="000000" w:themeColor="text1"/>
                <w:sz w:val="20"/>
                <w:szCs w:val="20"/>
              </w:rPr>
              <w:t>Active-Active</w:t>
            </w:r>
            <w:proofErr w:type="spellEnd"/>
            <w:r w:rsidRPr="00496AA6">
              <w:rPr>
                <w:rFonts w:asciiTheme="minorHAnsi" w:hAnsiTheme="minorHAnsi" w:cs="Calibri"/>
                <w:color w:val="000000" w:themeColor="text1"/>
                <w:sz w:val="20"/>
                <w:szCs w:val="20"/>
              </w:rPr>
              <w:t>.</w:t>
            </w: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AF5247">
        <w:trPr>
          <w:trHeight w:val="956"/>
        </w:trPr>
        <w:tc>
          <w:tcPr>
            <w:tcW w:w="715"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2</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Parametry fizyczne systemu</w:t>
            </w:r>
          </w:p>
        </w:tc>
        <w:tc>
          <w:tcPr>
            <w:tcW w:w="8930" w:type="dxa"/>
          </w:tcPr>
          <w:p w:rsidR="005A7461" w:rsidRPr="00496AA6" w:rsidRDefault="005A7461" w:rsidP="00AF5247">
            <w:pPr>
              <w:pStyle w:val="Akapitzlist"/>
              <w:numPr>
                <w:ilvl w:val="0"/>
                <w:numId w:val="6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System realizujący funkcje podstawowe musi obsługiwać minimum: </w:t>
            </w:r>
          </w:p>
          <w:p w:rsidR="005A7461" w:rsidRPr="00496AA6" w:rsidRDefault="005A7461" w:rsidP="00AF5247">
            <w:pPr>
              <w:pStyle w:val="Akapitzlist"/>
              <w:numPr>
                <w:ilvl w:val="0"/>
                <w:numId w:val="67"/>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4 interfejsy sieciowe</w:t>
            </w:r>
          </w:p>
          <w:p w:rsidR="005A7461" w:rsidRPr="00496AA6" w:rsidRDefault="005A7461" w:rsidP="00AF5247">
            <w:pPr>
              <w:pStyle w:val="Akapitzlist"/>
              <w:numPr>
                <w:ilvl w:val="0"/>
                <w:numId w:val="67"/>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Ilość wirtualnych procesorów </w:t>
            </w:r>
            <w:proofErr w:type="spellStart"/>
            <w:r w:rsidRPr="00496AA6">
              <w:rPr>
                <w:rFonts w:asciiTheme="minorHAnsi" w:hAnsiTheme="minorHAnsi" w:cs="Calibri"/>
                <w:color w:val="000000" w:themeColor="text1"/>
                <w:sz w:val="20"/>
                <w:szCs w:val="20"/>
              </w:rPr>
              <w:t>vCPU</w:t>
            </w:r>
            <w:proofErr w:type="spellEnd"/>
            <w:r w:rsidRPr="00496AA6">
              <w:rPr>
                <w:rFonts w:asciiTheme="minorHAnsi" w:hAnsiTheme="minorHAnsi" w:cs="Calibri"/>
                <w:color w:val="000000" w:themeColor="text1"/>
                <w:sz w:val="20"/>
                <w:szCs w:val="20"/>
              </w:rPr>
              <w:t>: 4</w:t>
            </w:r>
          </w:p>
          <w:p w:rsidR="005A7461" w:rsidRPr="00496AA6" w:rsidRDefault="005A7461" w:rsidP="00AF5247">
            <w:pPr>
              <w:pStyle w:val="Akapitzlist"/>
              <w:numPr>
                <w:ilvl w:val="0"/>
                <w:numId w:val="67"/>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Ilość wirtualnej pamięci </w:t>
            </w:r>
            <w:proofErr w:type="spellStart"/>
            <w:r w:rsidRPr="00496AA6">
              <w:rPr>
                <w:rFonts w:asciiTheme="minorHAnsi" w:hAnsiTheme="minorHAnsi" w:cs="Calibri"/>
                <w:color w:val="000000" w:themeColor="text1"/>
                <w:sz w:val="20"/>
                <w:szCs w:val="20"/>
              </w:rPr>
              <w:t>vRAM</w:t>
            </w:r>
            <w:proofErr w:type="spellEnd"/>
            <w:r w:rsidRPr="00496AA6">
              <w:rPr>
                <w:rFonts w:asciiTheme="minorHAnsi" w:hAnsiTheme="minorHAnsi" w:cs="Calibri"/>
                <w:color w:val="000000" w:themeColor="text1"/>
                <w:sz w:val="20"/>
                <w:szCs w:val="20"/>
              </w:rPr>
              <w:t>: 16</w:t>
            </w:r>
          </w:p>
          <w:p w:rsidR="005A7461" w:rsidRPr="00496AA6" w:rsidRDefault="005A7461" w:rsidP="00AF5247">
            <w:pPr>
              <w:pStyle w:val="Akapitzlist"/>
              <w:numPr>
                <w:ilvl w:val="0"/>
                <w:numId w:val="67"/>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Ilość wirtualnej  powierzchni dyskowej  </w:t>
            </w:r>
            <w:proofErr w:type="spellStart"/>
            <w:r w:rsidRPr="00496AA6">
              <w:rPr>
                <w:rFonts w:asciiTheme="minorHAnsi" w:hAnsiTheme="minorHAnsi" w:cs="Calibri"/>
                <w:color w:val="000000" w:themeColor="text1"/>
                <w:sz w:val="20"/>
                <w:szCs w:val="20"/>
              </w:rPr>
              <w:t>vHDD</w:t>
            </w:r>
            <w:proofErr w:type="spellEnd"/>
            <w:r w:rsidRPr="00496AA6">
              <w:rPr>
                <w:rFonts w:asciiTheme="minorHAnsi" w:hAnsiTheme="minorHAnsi" w:cs="Calibri"/>
                <w:color w:val="000000" w:themeColor="text1"/>
                <w:sz w:val="20"/>
                <w:szCs w:val="20"/>
              </w:rPr>
              <w:t>: 1TB</w:t>
            </w: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snapToGrid w:val="0"/>
              <w:ind w:left="43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AF5247">
        <w:tc>
          <w:tcPr>
            <w:tcW w:w="715" w:type="dxa"/>
            <w:hideMark/>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3</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Parametry wydajnościowe</w:t>
            </w:r>
          </w:p>
        </w:tc>
        <w:tc>
          <w:tcPr>
            <w:tcW w:w="8930" w:type="dxa"/>
          </w:tcPr>
          <w:p w:rsidR="005A7461" w:rsidRPr="00496AA6" w:rsidRDefault="005A7461" w:rsidP="00AF5247">
            <w:pPr>
              <w:pStyle w:val="Akapitzlist"/>
              <w:numPr>
                <w:ilvl w:val="0"/>
                <w:numId w:val="7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Przepustowość dla ruchu HTTP z obsługą funkcji Web </w:t>
            </w:r>
            <w:proofErr w:type="spellStart"/>
            <w:r w:rsidRPr="00496AA6">
              <w:rPr>
                <w:rFonts w:asciiTheme="minorHAnsi" w:hAnsiTheme="minorHAnsi" w:cs="Calibri"/>
                <w:color w:val="000000" w:themeColor="text1"/>
                <w:sz w:val="20"/>
                <w:szCs w:val="20"/>
              </w:rPr>
              <w:t>Application</w:t>
            </w:r>
            <w:proofErr w:type="spellEnd"/>
            <w:r w:rsidRPr="00496AA6">
              <w:rPr>
                <w:rFonts w:asciiTheme="minorHAnsi" w:hAnsiTheme="minorHAnsi" w:cs="Calibri"/>
                <w:color w:val="000000" w:themeColor="text1"/>
                <w:sz w:val="20"/>
                <w:szCs w:val="20"/>
              </w:rPr>
              <w:t xml:space="preserve"> Firewall – min. 500 </w:t>
            </w:r>
            <w:proofErr w:type="spellStart"/>
            <w:r w:rsidRPr="00496AA6">
              <w:rPr>
                <w:rFonts w:asciiTheme="minorHAnsi" w:hAnsiTheme="minorHAnsi" w:cs="Calibri"/>
                <w:color w:val="000000" w:themeColor="text1"/>
                <w:sz w:val="20"/>
                <w:szCs w:val="20"/>
              </w:rPr>
              <w:t>Mbps</w:t>
            </w:r>
            <w:proofErr w:type="spellEnd"/>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p>
        </w:tc>
      </w:tr>
      <w:tr w:rsidR="00496AA6" w:rsidRPr="00496AA6" w:rsidTr="00AF5247">
        <w:trPr>
          <w:trHeight w:val="412"/>
        </w:trPr>
        <w:tc>
          <w:tcPr>
            <w:tcW w:w="715" w:type="dxa"/>
            <w:hideMark/>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4</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Podstawowe funkcje systemu</w:t>
            </w:r>
          </w:p>
        </w:tc>
        <w:tc>
          <w:tcPr>
            <w:tcW w:w="8930" w:type="dxa"/>
          </w:tcPr>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System musi realizować co najmniej poniższe funkcje:</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Obsługa protokołów:  - http 1.1, http 2.0.</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Automatyczne tworzenie profili ochronnych aplikacji na bazie zaobserwowanego ruchu. Możliwość wyboru trybu wymuszania wyuczonego schematu bez konieczności akceptacji przez administratora.</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Automatyczne tworzenie profilu ochrony przed botami na bazie zaobserwowanego ruchu użytkowników</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Podział obciążenia na kilkanaście serwerów (</w:t>
            </w:r>
            <w:proofErr w:type="spellStart"/>
            <w:r w:rsidRPr="00496AA6">
              <w:rPr>
                <w:rFonts w:asciiTheme="minorHAnsi" w:hAnsiTheme="minorHAnsi" w:cs="Calibri"/>
                <w:color w:val="000000" w:themeColor="text1"/>
                <w:sz w:val="20"/>
                <w:szCs w:val="20"/>
              </w:rPr>
              <w:t>loadbalancing</w:t>
            </w:r>
            <w:proofErr w:type="spellEnd"/>
            <w:r w:rsidRPr="00496AA6">
              <w:rPr>
                <w:rFonts w:asciiTheme="minorHAnsi" w:hAnsiTheme="minorHAnsi" w:cs="Calibri"/>
                <w:color w:val="000000" w:themeColor="text1"/>
                <w:sz w:val="20"/>
                <w:szCs w:val="20"/>
              </w:rPr>
              <w:t>) z mechanizmami weryfikacji stanu pracy serwerów. Wsparcie dla różnych mechanizmów podziału obciążenia typu „losowo”, „najmniejsza liczba połączeń”.</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Wsparcie dla mechanizmów „session </w:t>
            </w:r>
            <w:proofErr w:type="spellStart"/>
            <w:r w:rsidRPr="00496AA6">
              <w:rPr>
                <w:rFonts w:asciiTheme="minorHAnsi" w:hAnsiTheme="minorHAnsi" w:cs="Calibri"/>
                <w:color w:val="000000" w:themeColor="text1"/>
                <w:sz w:val="20"/>
                <w:szCs w:val="20"/>
              </w:rPr>
              <w:t>persistence</w:t>
            </w:r>
            <w:proofErr w:type="spellEnd"/>
            <w:r w:rsidRPr="00496AA6">
              <w:rPr>
                <w:rFonts w:asciiTheme="minorHAnsi" w:hAnsiTheme="minorHAnsi" w:cs="Calibri"/>
                <w:color w:val="000000" w:themeColor="text1"/>
                <w:sz w:val="20"/>
                <w:szCs w:val="20"/>
              </w:rPr>
              <w:t>” dla co najmniej „</w:t>
            </w:r>
            <w:proofErr w:type="spellStart"/>
            <w:r w:rsidRPr="00496AA6">
              <w:rPr>
                <w:rFonts w:asciiTheme="minorHAnsi" w:hAnsiTheme="minorHAnsi" w:cs="Calibri"/>
                <w:color w:val="000000" w:themeColor="text1"/>
                <w:sz w:val="20"/>
                <w:szCs w:val="20"/>
              </w:rPr>
              <w:t>cookie</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Terminowanie połączeń SSL dla wybranych chronionych serwisów. Wsparcie dla TLS 1.1, TLS 1.2. TLS 1.3.</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Możliwość analizy ruchu do aplikacji po protokołach HTTP/HTTPS w oparciu o zaimplementowane polityki bezpieczeństwa.</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Ochrona aplikacji </w:t>
            </w:r>
            <w:proofErr w:type="spellStart"/>
            <w:r w:rsidRPr="00496AA6">
              <w:rPr>
                <w:rFonts w:asciiTheme="minorHAnsi" w:hAnsiTheme="minorHAnsi" w:cs="Calibri"/>
                <w:color w:val="000000" w:themeColor="text1"/>
                <w:sz w:val="20"/>
                <w:szCs w:val="20"/>
              </w:rPr>
              <w:t>www</w:t>
            </w:r>
            <w:proofErr w:type="spellEnd"/>
            <w:r w:rsidRPr="00496AA6">
              <w:rPr>
                <w:rFonts w:asciiTheme="minorHAnsi" w:hAnsiTheme="minorHAnsi" w:cs="Calibri"/>
                <w:color w:val="000000" w:themeColor="text1"/>
                <w:sz w:val="20"/>
                <w:szCs w:val="20"/>
              </w:rPr>
              <w:t xml:space="preserve"> przed takimi zagrożeniami jak: </w:t>
            </w:r>
          </w:p>
          <w:p w:rsidR="005A7461" w:rsidRPr="00DF0012"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DF0012">
              <w:rPr>
                <w:rFonts w:asciiTheme="minorHAnsi" w:hAnsiTheme="minorHAnsi" w:cs="Calibri"/>
                <w:color w:val="000000" w:themeColor="text1"/>
                <w:sz w:val="20"/>
                <w:szCs w:val="20"/>
                <w:lang w:val="en-US"/>
              </w:rPr>
              <w:t>•</w:t>
            </w:r>
            <w:r w:rsidRPr="00DF0012">
              <w:rPr>
                <w:rFonts w:asciiTheme="minorHAnsi" w:hAnsiTheme="minorHAnsi" w:cs="Calibri"/>
                <w:color w:val="000000" w:themeColor="text1"/>
                <w:sz w:val="20"/>
                <w:szCs w:val="20"/>
                <w:lang w:val="en-US"/>
              </w:rPr>
              <w:tab/>
              <w:t>SQL and OS Command Injection.</w:t>
            </w:r>
          </w:p>
          <w:p w:rsidR="005A7461" w:rsidRPr="00DF0012"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DF0012">
              <w:rPr>
                <w:rFonts w:asciiTheme="minorHAnsi" w:hAnsiTheme="minorHAnsi" w:cs="Calibri"/>
                <w:color w:val="000000" w:themeColor="text1"/>
                <w:sz w:val="20"/>
                <w:szCs w:val="20"/>
                <w:lang w:val="en-US"/>
              </w:rPr>
              <w:t>•</w:t>
            </w:r>
            <w:r w:rsidRPr="00DF0012">
              <w:rPr>
                <w:rFonts w:asciiTheme="minorHAnsi" w:hAnsiTheme="minorHAnsi" w:cs="Calibri"/>
                <w:color w:val="000000" w:themeColor="text1"/>
                <w:sz w:val="20"/>
                <w:szCs w:val="20"/>
                <w:lang w:val="en-US"/>
              </w:rPr>
              <w:tab/>
              <w:t>Cross Site Scripting (XSS).</w:t>
            </w:r>
          </w:p>
          <w:p w:rsidR="005A7461" w:rsidRPr="00DF0012"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DF0012">
              <w:rPr>
                <w:rFonts w:asciiTheme="minorHAnsi" w:hAnsiTheme="minorHAnsi" w:cs="Calibri"/>
                <w:color w:val="000000" w:themeColor="text1"/>
                <w:sz w:val="20"/>
                <w:szCs w:val="20"/>
                <w:lang w:val="en-US"/>
              </w:rPr>
              <w:t>•</w:t>
            </w:r>
            <w:r w:rsidRPr="00DF0012">
              <w:rPr>
                <w:rFonts w:asciiTheme="minorHAnsi" w:hAnsiTheme="minorHAnsi" w:cs="Calibri"/>
                <w:color w:val="000000" w:themeColor="text1"/>
                <w:sz w:val="20"/>
                <w:szCs w:val="20"/>
                <w:lang w:val="en-US"/>
              </w:rPr>
              <w:tab/>
              <w:t>Cross Site Request Forgery.</w:t>
            </w:r>
          </w:p>
          <w:p w:rsidR="005A7461" w:rsidRPr="00DF0012"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DF0012">
              <w:rPr>
                <w:rFonts w:asciiTheme="minorHAnsi" w:hAnsiTheme="minorHAnsi" w:cs="Calibri"/>
                <w:color w:val="000000" w:themeColor="text1"/>
                <w:sz w:val="20"/>
                <w:szCs w:val="20"/>
                <w:lang w:val="en-US"/>
              </w:rPr>
              <w:t>•</w:t>
            </w:r>
            <w:r w:rsidRPr="00DF0012">
              <w:rPr>
                <w:rFonts w:asciiTheme="minorHAnsi" w:hAnsiTheme="minorHAnsi" w:cs="Calibri"/>
                <w:color w:val="000000" w:themeColor="text1"/>
                <w:sz w:val="20"/>
                <w:szCs w:val="20"/>
                <w:lang w:val="en-US"/>
              </w:rPr>
              <w:tab/>
              <w:t>Outbound Data Leakage.</w:t>
            </w:r>
          </w:p>
          <w:p w:rsidR="005A7461" w:rsidRPr="00DF0012"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DF0012">
              <w:rPr>
                <w:rFonts w:asciiTheme="minorHAnsi" w:hAnsiTheme="minorHAnsi" w:cs="Calibri"/>
                <w:color w:val="000000" w:themeColor="text1"/>
                <w:sz w:val="20"/>
                <w:szCs w:val="20"/>
                <w:lang w:val="en-US"/>
              </w:rPr>
              <w:t>•</w:t>
            </w:r>
            <w:r w:rsidRPr="00DF0012">
              <w:rPr>
                <w:rFonts w:asciiTheme="minorHAnsi" w:hAnsiTheme="minorHAnsi" w:cs="Calibri"/>
                <w:color w:val="000000" w:themeColor="text1"/>
                <w:sz w:val="20"/>
                <w:szCs w:val="20"/>
                <w:lang w:val="en-US"/>
              </w:rPr>
              <w:tab/>
              <w:t>HTTP Request Smuggling.</w:t>
            </w:r>
          </w:p>
          <w:p w:rsidR="005A7461" w:rsidRPr="00DF0012"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DF0012">
              <w:rPr>
                <w:rFonts w:asciiTheme="minorHAnsi" w:hAnsiTheme="minorHAnsi" w:cs="Calibri"/>
                <w:color w:val="000000" w:themeColor="text1"/>
                <w:sz w:val="20"/>
                <w:szCs w:val="20"/>
                <w:lang w:val="en-US"/>
              </w:rPr>
              <w:t>•</w:t>
            </w:r>
            <w:r w:rsidRPr="00DF0012">
              <w:rPr>
                <w:rFonts w:asciiTheme="minorHAnsi" w:hAnsiTheme="minorHAnsi" w:cs="Calibri"/>
                <w:color w:val="000000" w:themeColor="text1"/>
                <w:sz w:val="20"/>
                <w:szCs w:val="20"/>
                <w:lang w:val="en-US"/>
              </w:rPr>
              <w:tab/>
              <w:t>Buffer Overflow.</w:t>
            </w:r>
          </w:p>
          <w:p w:rsidR="005A7461" w:rsidRPr="00DF0012"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DF0012">
              <w:rPr>
                <w:rFonts w:asciiTheme="minorHAnsi" w:hAnsiTheme="minorHAnsi" w:cs="Calibri"/>
                <w:color w:val="000000" w:themeColor="text1"/>
                <w:sz w:val="20"/>
                <w:szCs w:val="20"/>
                <w:lang w:val="en-US"/>
              </w:rPr>
              <w:t>•</w:t>
            </w:r>
            <w:r w:rsidRPr="00DF0012">
              <w:rPr>
                <w:rFonts w:asciiTheme="minorHAnsi" w:hAnsiTheme="minorHAnsi" w:cs="Calibri"/>
                <w:color w:val="000000" w:themeColor="text1"/>
                <w:sz w:val="20"/>
                <w:szCs w:val="20"/>
                <w:lang w:val="en-US"/>
              </w:rPr>
              <w:tab/>
              <w:t>Encoding Attacks.</w:t>
            </w:r>
          </w:p>
          <w:p w:rsidR="005A7461" w:rsidRPr="00DF0012"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DF0012">
              <w:rPr>
                <w:rFonts w:asciiTheme="minorHAnsi" w:hAnsiTheme="minorHAnsi" w:cs="Calibri"/>
                <w:color w:val="000000" w:themeColor="text1"/>
                <w:sz w:val="20"/>
                <w:szCs w:val="20"/>
                <w:lang w:val="en-US"/>
              </w:rPr>
              <w:t>•</w:t>
            </w:r>
            <w:r w:rsidRPr="00DF0012">
              <w:rPr>
                <w:rFonts w:asciiTheme="minorHAnsi" w:hAnsiTheme="minorHAnsi" w:cs="Calibri"/>
                <w:color w:val="000000" w:themeColor="text1"/>
                <w:sz w:val="20"/>
                <w:szCs w:val="20"/>
                <w:lang w:val="en-US"/>
              </w:rPr>
              <w:tab/>
              <w:t>Cookie Tampering / Poisoning.</w:t>
            </w:r>
          </w:p>
          <w:p w:rsidR="005A7461" w:rsidRPr="00DF0012"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DF0012">
              <w:rPr>
                <w:rFonts w:asciiTheme="minorHAnsi" w:hAnsiTheme="minorHAnsi" w:cs="Calibri"/>
                <w:color w:val="000000" w:themeColor="text1"/>
                <w:sz w:val="20"/>
                <w:szCs w:val="20"/>
                <w:lang w:val="en-US"/>
              </w:rPr>
              <w:t>•</w:t>
            </w:r>
            <w:r w:rsidRPr="00DF0012">
              <w:rPr>
                <w:rFonts w:asciiTheme="minorHAnsi" w:hAnsiTheme="minorHAnsi" w:cs="Calibri"/>
                <w:color w:val="000000" w:themeColor="text1"/>
                <w:sz w:val="20"/>
                <w:szCs w:val="20"/>
                <w:lang w:val="en-US"/>
              </w:rPr>
              <w:tab/>
              <w:t>Session Hijacking.</w:t>
            </w:r>
          </w:p>
          <w:p w:rsidR="005A7461" w:rsidRPr="00DF0012"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DF0012">
              <w:rPr>
                <w:rFonts w:asciiTheme="minorHAnsi" w:hAnsiTheme="minorHAnsi" w:cs="Calibri"/>
                <w:color w:val="000000" w:themeColor="text1"/>
                <w:sz w:val="20"/>
                <w:szCs w:val="20"/>
                <w:lang w:val="en-US"/>
              </w:rPr>
              <w:t>•</w:t>
            </w:r>
            <w:r w:rsidRPr="00DF0012">
              <w:rPr>
                <w:rFonts w:asciiTheme="minorHAnsi" w:hAnsiTheme="minorHAnsi" w:cs="Calibri"/>
                <w:color w:val="000000" w:themeColor="text1"/>
                <w:sz w:val="20"/>
                <w:szCs w:val="20"/>
                <w:lang w:val="en-US"/>
              </w:rPr>
              <w:tab/>
              <w:t>Forceful Browsing /Directory Traversal.</w:t>
            </w:r>
          </w:p>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r w:rsidRPr="00496AA6">
              <w:rPr>
                <w:rFonts w:asciiTheme="minorHAnsi" w:hAnsiTheme="minorHAnsi" w:cs="Calibri"/>
                <w:color w:val="000000" w:themeColor="text1"/>
                <w:sz w:val="20"/>
                <w:szCs w:val="20"/>
              </w:rPr>
              <w:tab/>
              <w:t>Ochrona przed innymi zagrożeniami specyfikowanymi przez listę OWASP.</w:t>
            </w:r>
          </w:p>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r w:rsidRPr="00496AA6">
              <w:rPr>
                <w:rFonts w:asciiTheme="minorHAnsi" w:hAnsiTheme="minorHAnsi" w:cs="Calibri"/>
                <w:color w:val="000000" w:themeColor="text1"/>
                <w:sz w:val="20"/>
                <w:szCs w:val="20"/>
              </w:rPr>
              <w:tab/>
            </w:r>
            <w:proofErr w:type="spellStart"/>
            <w:r w:rsidRPr="00496AA6">
              <w:rPr>
                <w:rFonts w:asciiTheme="minorHAnsi" w:hAnsiTheme="minorHAnsi" w:cs="Calibri"/>
                <w:color w:val="000000" w:themeColor="text1"/>
                <w:sz w:val="20"/>
                <w:szCs w:val="20"/>
              </w:rPr>
              <w:t>DoS</w:t>
            </w:r>
            <w:proofErr w:type="spellEnd"/>
            <w:r w:rsidRPr="00496AA6">
              <w:rPr>
                <w:rFonts w:asciiTheme="minorHAnsi" w:hAnsiTheme="minorHAnsi" w:cs="Calibri"/>
                <w:color w:val="000000" w:themeColor="text1"/>
                <w:sz w:val="20"/>
                <w:szCs w:val="20"/>
              </w:rPr>
              <w:t xml:space="preserve">  w warstwie aplikacji.</w:t>
            </w:r>
          </w:p>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r w:rsidRPr="00496AA6">
              <w:rPr>
                <w:rFonts w:asciiTheme="minorHAnsi" w:hAnsiTheme="minorHAnsi" w:cs="Calibri"/>
                <w:color w:val="000000" w:themeColor="text1"/>
                <w:sz w:val="20"/>
                <w:szCs w:val="20"/>
              </w:rPr>
              <w:tab/>
              <w:t xml:space="preserve">Ochrona przed atakami typu </w:t>
            </w:r>
            <w:proofErr w:type="spellStart"/>
            <w:r w:rsidRPr="00496AA6">
              <w:rPr>
                <w:rFonts w:asciiTheme="minorHAnsi" w:hAnsiTheme="minorHAnsi" w:cs="Calibri"/>
                <w:color w:val="000000" w:themeColor="text1"/>
                <w:sz w:val="20"/>
                <w:szCs w:val="20"/>
              </w:rPr>
              <w:t>Brute</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force</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r w:rsidRPr="00496AA6">
              <w:rPr>
                <w:rFonts w:asciiTheme="minorHAnsi" w:hAnsiTheme="minorHAnsi" w:cs="Calibri"/>
                <w:color w:val="000000" w:themeColor="text1"/>
                <w:sz w:val="20"/>
                <w:szCs w:val="20"/>
              </w:rPr>
              <w:tab/>
              <w:t xml:space="preserve">Ochrona przed atakami </w:t>
            </w:r>
            <w:proofErr w:type="spellStart"/>
            <w:r w:rsidRPr="00496AA6">
              <w:rPr>
                <w:rFonts w:asciiTheme="minorHAnsi" w:hAnsiTheme="minorHAnsi" w:cs="Calibri"/>
                <w:color w:val="000000" w:themeColor="text1"/>
                <w:sz w:val="20"/>
                <w:szCs w:val="20"/>
              </w:rPr>
              <w:t>clickjacking</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r w:rsidRPr="00496AA6">
              <w:rPr>
                <w:rFonts w:asciiTheme="minorHAnsi" w:hAnsiTheme="minorHAnsi" w:cs="Calibri"/>
                <w:color w:val="000000" w:themeColor="text1"/>
                <w:sz w:val="20"/>
                <w:szCs w:val="20"/>
              </w:rPr>
              <w:tab/>
              <w:t xml:space="preserve">Ochrona przed </w:t>
            </w:r>
            <w:proofErr w:type="spellStart"/>
            <w:r w:rsidRPr="00496AA6">
              <w:rPr>
                <w:rFonts w:asciiTheme="minorHAnsi" w:hAnsiTheme="minorHAnsi" w:cs="Calibri"/>
                <w:color w:val="000000" w:themeColor="text1"/>
                <w:sz w:val="20"/>
                <w:szCs w:val="20"/>
              </w:rPr>
              <w:t>credential</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stuffing</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Mechanizmy ochrony przed wyciekiem informacji poufnych.</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Filtrowanie ruchu do aplikacji  w oparciu o </w:t>
            </w:r>
            <w:proofErr w:type="spellStart"/>
            <w:r w:rsidRPr="00496AA6">
              <w:rPr>
                <w:rFonts w:asciiTheme="minorHAnsi" w:hAnsiTheme="minorHAnsi" w:cs="Calibri"/>
                <w:color w:val="000000" w:themeColor="text1"/>
                <w:sz w:val="20"/>
                <w:szCs w:val="20"/>
              </w:rPr>
              <w:t>geo-lokalizację</w:t>
            </w:r>
            <w:proofErr w:type="spellEnd"/>
            <w:r w:rsidRPr="00496AA6">
              <w:rPr>
                <w:rFonts w:asciiTheme="minorHAnsi" w:hAnsiTheme="minorHAnsi" w:cs="Calibri"/>
                <w:color w:val="000000" w:themeColor="text1"/>
                <w:sz w:val="20"/>
                <w:szCs w:val="20"/>
              </w:rPr>
              <w:t xml:space="preserve">. </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Analiza komunikacji w oparciu o bazy </w:t>
            </w:r>
            <w:proofErr w:type="spellStart"/>
            <w:r w:rsidRPr="00496AA6">
              <w:rPr>
                <w:rFonts w:asciiTheme="minorHAnsi" w:hAnsiTheme="minorHAnsi" w:cs="Calibri"/>
                <w:color w:val="000000" w:themeColor="text1"/>
                <w:sz w:val="20"/>
                <w:szCs w:val="20"/>
              </w:rPr>
              <w:t>reputacyjne</w:t>
            </w:r>
            <w:proofErr w:type="spellEnd"/>
            <w:r w:rsidRPr="00496AA6">
              <w:rPr>
                <w:rFonts w:asciiTheme="minorHAnsi" w:hAnsiTheme="minorHAnsi" w:cs="Calibri"/>
                <w:color w:val="000000" w:themeColor="text1"/>
                <w:sz w:val="20"/>
                <w:szCs w:val="20"/>
              </w:rPr>
              <w:t xml:space="preserve"> adresów IP, dostarczane przez producenta rozwiązania.</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Wsparcie dla ochrony HTTP/1.1 i HTTP/2 oraz </w:t>
            </w:r>
            <w:proofErr w:type="spellStart"/>
            <w:r w:rsidRPr="00496AA6">
              <w:rPr>
                <w:rFonts w:asciiTheme="minorHAnsi" w:hAnsiTheme="minorHAnsi" w:cs="Calibri"/>
                <w:color w:val="000000" w:themeColor="text1"/>
                <w:sz w:val="20"/>
                <w:szCs w:val="20"/>
              </w:rPr>
              <w:t>offload</w:t>
            </w:r>
            <w:proofErr w:type="spellEnd"/>
            <w:r w:rsidRPr="00496AA6">
              <w:rPr>
                <w:rFonts w:asciiTheme="minorHAnsi" w:hAnsiTheme="minorHAnsi" w:cs="Calibri"/>
                <w:color w:val="000000" w:themeColor="text1"/>
                <w:sz w:val="20"/>
                <w:szCs w:val="20"/>
              </w:rPr>
              <w:t xml:space="preserve"> dla HTTP/1.1 i HTTP/2  w trybie pracy </w:t>
            </w:r>
            <w:proofErr w:type="spellStart"/>
            <w:r w:rsidRPr="00496AA6">
              <w:rPr>
                <w:rFonts w:asciiTheme="minorHAnsi" w:hAnsiTheme="minorHAnsi" w:cs="Calibri"/>
                <w:color w:val="000000" w:themeColor="text1"/>
                <w:sz w:val="20"/>
                <w:szCs w:val="20"/>
              </w:rPr>
              <w:t>reverse</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proxy</w:t>
            </w:r>
            <w:proofErr w:type="spellEnd"/>
            <w:r w:rsidRPr="00496AA6">
              <w:rPr>
                <w:rFonts w:asciiTheme="minorHAnsi" w:hAnsiTheme="minorHAnsi" w:cs="Calibri"/>
                <w:color w:val="000000" w:themeColor="text1"/>
                <w:sz w:val="20"/>
                <w:szCs w:val="20"/>
              </w:rPr>
              <w:t xml:space="preserve">. </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Wsparcie dla ochrony </w:t>
            </w:r>
            <w:proofErr w:type="spellStart"/>
            <w:r w:rsidRPr="00496AA6">
              <w:rPr>
                <w:rFonts w:asciiTheme="minorHAnsi" w:hAnsiTheme="minorHAnsi" w:cs="Calibri"/>
                <w:color w:val="000000" w:themeColor="text1"/>
                <w:sz w:val="20"/>
                <w:szCs w:val="20"/>
              </w:rPr>
              <w:t>cookie</w:t>
            </w:r>
            <w:proofErr w:type="spellEnd"/>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proofErr w:type="spellStart"/>
            <w:r w:rsidRPr="00496AA6">
              <w:rPr>
                <w:rFonts w:asciiTheme="minorHAnsi" w:hAnsiTheme="minorHAnsi" w:cs="Calibri"/>
                <w:color w:val="000000" w:themeColor="text1"/>
                <w:sz w:val="20"/>
                <w:szCs w:val="20"/>
              </w:rPr>
              <w:t>Content</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routing</w:t>
            </w:r>
            <w:proofErr w:type="spellEnd"/>
            <w:r w:rsidRPr="00496AA6">
              <w:rPr>
                <w:rFonts w:asciiTheme="minorHAnsi" w:hAnsiTheme="minorHAnsi" w:cs="Calibri"/>
                <w:color w:val="000000" w:themeColor="text1"/>
                <w:sz w:val="20"/>
                <w:szCs w:val="20"/>
              </w:rPr>
              <w:t xml:space="preserve"> na bazie parametrów http oraz certyfikatów X.509. </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Ochrona przed Web </w:t>
            </w:r>
            <w:proofErr w:type="spellStart"/>
            <w:r w:rsidRPr="00496AA6">
              <w:rPr>
                <w:rFonts w:asciiTheme="minorHAnsi" w:hAnsiTheme="minorHAnsi" w:cs="Calibri"/>
                <w:color w:val="000000" w:themeColor="text1"/>
                <w:sz w:val="20"/>
                <w:szCs w:val="20"/>
              </w:rPr>
              <w:t>Scraping</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 xml:space="preserve">Bezpieczne udostępnianie (publikacja) aplikacji OWA oraz SharePoint w Internecie z uwierzytelnieniem NTLM oraz </w:t>
            </w:r>
            <w:proofErr w:type="spellStart"/>
            <w:r w:rsidRPr="00496AA6">
              <w:rPr>
                <w:rFonts w:asciiTheme="minorHAnsi" w:hAnsiTheme="minorHAnsi" w:cs="Calibri"/>
                <w:color w:val="000000" w:themeColor="text1"/>
                <w:sz w:val="20"/>
                <w:szCs w:val="20"/>
              </w:rPr>
              <w:t>Kerberos</w:t>
            </w:r>
            <w:proofErr w:type="spellEnd"/>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Wsparcie dla aplikacji wykorzystujących AJAX oraz JSON, XML, AMF3.</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Ochrona przed atakami typu SLOW (</w:t>
            </w:r>
            <w:proofErr w:type="spellStart"/>
            <w:r w:rsidRPr="00496AA6">
              <w:rPr>
                <w:rFonts w:asciiTheme="minorHAnsi" w:hAnsiTheme="minorHAnsi" w:cs="Calibri"/>
                <w:color w:val="000000" w:themeColor="text1"/>
                <w:sz w:val="20"/>
                <w:szCs w:val="20"/>
              </w:rPr>
              <w:t>Slowloris</w:t>
            </w:r>
            <w:proofErr w:type="spellEnd"/>
            <w:r w:rsidRPr="00496AA6">
              <w:rPr>
                <w:rFonts w:asciiTheme="minorHAnsi" w:hAnsiTheme="minorHAnsi" w:cs="Calibri"/>
                <w:color w:val="000000" w:themeColor="text1"/>
                <w:sz w:val="20"/>
                <w:szCs w:val="20"/>
              </w:rPr>
              <w:t xml:space="preserve"> i podobne). </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Możliwość selektywnego wyłączania blokowania ataków dla  sygnatur oraz obszarów aplikacji. Dodanie wyjątków dla sygnatur na podstawie wielu parametrów: </w:t>
            </w:r>
          </w:p>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r w:rsidRPr="00496AA6">
              <w:rPr>
                <w:rFonts w:asciiTheme="minorHAnsi" w:hAnsiTheme="minorHAnsi" w:cs="Calibri"/>
                <w:color w:val="000000" w:themeColor="text1"/>
                <w:sz w:val="20"/>
                <w:szCs w:val="20"/>
              </w:rPr>
              <w:tab/>
              <w:t>Metoda HTTP.</w:t>
            </w:r>
          </w:p>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r w:rsidRPr="00496AA6">
              <w:rPr>
                <w:rFonts w:asciiTheme="minorHAnsi" w:hAnsiTheme="minorHAnsi" w:cs="Calibri"/>
                <w:color w:val="000000" w:themeColor="text1"/>
                <w:sz w:val="20"/>
                <w:szCs w:val="20"/>
              </w:rPr>
              <w:tab/>
            </w:r>
            <w:proofErr w:type="spellStart"/>
            <w:r w:rsidRPr="00496AA6">
              <w:rPr>
                <w:rFonts w:asciiTheme="minorHAnsi" w:hAnsiTheme="minorHAnsi" w:cs="Calibri"/>
                <w:color w:val="000000" w:themeColor="text1"/>
                <w:sz w:val="20"/>
                <w:szCs w:val="20"/>
              </w:rPr>
              <w:t>Parameter</w:t>
            </w:r>
            <w:proofErr w:type="spellEnd"/>
            <w:r w:rsidRPr="00496AA6">
              <w:rPr>
                <w:rFonts w:asciiTheme="minorHAnsi" w:hAnsiTheme="minorHAnsi" w:cs="Calibri"/>
                <w:color w:val="000000" w:themeColor="text1"/>
                <w:sz w:val="20"/>
                <w:szCs w:val="20"/>
              </w:rPr>
              <w:t xml:space="preserve"> http.</w:t>
            </w:r>
          </w:p>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r w:rsidRPr="00496AA6">
              <w:rPr>
                <w:rFonts w:asciiTheme="minorHAnsi" w:hAnsiTheme="minorHAnsi" w:cs="Calibri"/>
                <w:color w:val="000000" w:themeColor="text1"/>
                <w:sz w:val="20"/>
                <w:szCs w:val="20"/>
              </w:rPr>
              <w:tab/>
              <w:t>Host.</w:t>
            </w:r>
          </w:p>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r w:rsidRPr="00496AA6">
              <w:rPr>
                <w:rFonts w:asciiTheme="minorHAnsi" w:hAnsiTheme="minorHAnsi" w:cs="Calibri"/>
                <w:color w:val="000000" w:themeColor="text1"/>
                <w:sz w:val="20"/>
                <w:szCs w:val="20"/>
              </w:rPr>
              <w:tab/>
            </w:r>
            <w:proofErr w:type="spellStart"/>
            <w:r w:rsidRPr="00496AA6">
              <w:rPr>
                <w:rFonts w:asciiTheme="minorHAnsi" w:hAnsiTheme="minorHAnsi" w:cs="Calibri"/>
                <w:color w:val="000000" w:themeColor="text1"/>
                <w:sz w:val="20"/>
                <w:szCs w:val="20"/>
              </w:rPr>
              <w:t>Url</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r w:rsidRPr="00496AA6">
              <w:rPr>
                <w:rFonts w:asciiTheme="minorHAnsi" w:hAnsiTheme="minorHAnsi" w:cs="Calibri"/>
                <w:color w:val="000000" w:themeColor="text1"/>
                <w:sz w:val="20"/>
                <w:szCs w:val="20"/>
              </w:rPr>
              <w:tab/>
            </w:r>
            <w:proofErr w:type="spellStart"/>
            <w:r w:rsidRPr="00496AA6">
              <w:rPr>
                <w:rFonts w:asciiTheme="minorHAnsi" w:hAnsiTheme="minorHAnsi" w:cs="Calibri"/>
                <w:color w:val="000000" w:themeColor="text1"/>
                <w:sz w:val="20"/>
                <w:szCs w:val="20"/>
              </w:rPr>
              <w:t>Cookie</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Funkcja korzystania ze źródłowego adresu IP przekazywanego w nagłówku http „</w:t>
            </w:r>
            <w:proofErr w:type="spellStart"/>
            <w:r w:rsidRPr="00496AA6">
              <w:rPr>
                <w:rFonts w:asciiTheme="minorHAnsi" w:hAnsiTheme="minorHAnsi" w:cs="Calibri"/>
                <w:color w:val="000000" w:themeColor="text1"/>
                <w:sz w:val="20"/>
                <w:szCs w:val="20"/>
              </w:rPr>
              <w:t>X-Forwared-For</w:t>
            </w:r>
            <w:proofErr w:type="spellEnd"/>
            <w:r w:rsidRPr="00496AA6">
              <w:rPr>
                <w:rFonts w:asciiTheme="minorHAnsi" w:hAnsiTheme="minorHAnsi" w:cs="Calibri"/>
                <w:color w:val="000000" w:themeColor="text1"/>
                <w:sz w:val="20"/>
                <w:szCs w:val="20"/>
              </w:rPr>
              <w:t xml:space="preserve">”. </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Możliwość konfigurowania własnych stron z informacjami o błędzie w reakcji na wykryty incydent.</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Sprawdzanie sekwencji otwieranych stron. </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Sprawdzanie pól w nagłówkach http oraz samym protokole. Sprawdzanie długości </w:t>
            </w:r>
            <w:proofErr w:type="spellStart"/>
            <w:r w:rsidRPr="00496AA6">
              <w:rPr>
                <w:rFonts w:asciiTheme="minorHAnsi" w:hAnsiTheme="minorHAnsi" w:cs="Calibri"/>
                <w:color w:val="000000" w:themeColor="text1"/>
                <w:sz w:val="20"/>
                <w:szCs w:val="20"/>
              </w:rPr>
              <w:t>payload’u</w:t>
            </w:r>
            <w:proofErr w:type="spellEnd"/>
            <w:r w:rsidRPr="00496AA6">
              <w:rPr>
                <w:rFonts w:asciiTheme="minorHAnsi" w:hAnsiTheme="minorHAnsi" w:cs="Calibri"/>
                <w:color w:val="000000" w:themeColor="text1"/>
                <w:sz w:val="20"/>
                <w:szCs w:val="20"/>
              </w:rPr>
              <w:t xml:space="preserve"> HTML. </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Wsparcie dla walidacji i blokowania niepoprawnego formatu JSON i XML.</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Przydzielanie różnych certyfikatów dla różnych nazw domenowych.</w:t>
            </w:r>
          </w:p>
          <w:p w:rsidR="005A7461" w:rsidRPr="00496AA6" w:rsidRDefault="005A7461" w:rsidP="00AF5247">
            <w:pPr>
              <w:pStyle w:val="Akapitzlist"/>
              <w:numPr>
                <w:ilvl w:val="0"/>
                <w:numId w:val="6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Ochrona przed atakami </w:t>
            </w:r>
            <w:proofErr w:type="spellStart"/>
            <w:r w:rsidRPr="00496AA6">
              <w:rPr>
                <w:rFonts w:asciiTheme="minorHAnsi" w:hAnsiTheme="minorHAnsi" w:cs="Calibri"/>
                <w:color w:val="000000" w:themeColor="text1"/>
                <w:sz w:val="20"/>
                <w:szCs w:val="20"/>
              </w:rPr>
              <w:t>MiTB</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Man-in-the-Browser</w:t>
            </w:r>
            <w:proofErr w:type="spellEnd"/>
            <w:r w:rsidRPr="00496AA6">
              <w:rPr>
                <w:rFonts w:asciiTheme="minorHAnsi" w:hAnsiTheme="minorHAnsi" w:cs="Calibri"/>
                <w:color w:val="000000" w:themeColor="text1"/>
                <w:sz w:val="20"/>
                <w:szCs w:val="20"/>
              </w:rPr>
              <w:t>)</w:t>
            </w: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5A7461" w:rsidRPr="00496AA6" w:rsidRDefault="005A7461" w:rsidP="00AF5247">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r>
            <w:r w:rsidRPr="00496AA6">
              <w:rPr>
                <w:rFonts w:asciiTheme="minorHAnsi" w:hAnsiTheme="minorHAnsi" w:cs="Calibri"/>
                <w:color w:val="000000" w:themeColor="text1"/>
                <w:sz w:val="20"/>
                <w:szCs w:val="20"/>
              </w:rPr>
              <w:lastRenderedPageBreak/>
              <w:t>……………………………………………………………….</w:t>
            </w:r>
            <w:r w:rsidRPr="00496AA6">
              <w:rPr>
                <w:rFonts w:asciiTheme="minorHAnsi" w:hAnsiTheme="minorHAnsi" w:cs="Calibri"/>
                <w:color w:val="000000" w:themeColor="text1"/>
                <w:sz w:val="20"/>
                <w:szCs w:val="20"/>
              </w:rPr>
              <w:br/>
              <w:t>……………………………………………………………….</w:t>
            </w:r>
          </w:p>
        </w:tc>
      </w:tr>
      <w:tr w:rsidR="00496AA6" w:rsidRPr="00496AA6" w:rsidTr="00AF5247">
        <w:trPr>
          <w:trHeight w:val="476"/>
        </w:trPr>
        <w:tc>
          <w:tcPr>
            <w:tcW w:w="715" w:type="dxa"/>
            <w:hideMark/>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5</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Wymagane funkcje dodatkowe</w:t>
            </w:r>
          </w:p>
        </w:tc>
        <w:tc>
          <w:tcPr>
            <w:tcW w:w="8930" w:type="dxa"/>
          </w:tcPr>
          <w:p w:rsidR="005A7461" w:rsidRPr="00496AA6" w:rsidRDefault="005A7461" w:rsidP="00AF5247">
            <w:pPr>
              <w:pStyle w:val="Akapitzlist"/>
              <w:numPr>
                <w:ilvl w:val="0"/>
                <w:numId w:val="6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Kontrola antywirusowa dla komunikacji http realizowana na </w:t>
            </w:r>
            <w:proofErr w:type="spellStart"/>
            <w:r w:rsidRPr="00496AA6">
              <w:rPr>
                <w:rFonts w:asciiTheme="minorHAnsi" w:hAnsiTheme="minorHAnsi" w:cs="Calibri"/>
                <w:color w:val="000000" w:themeColor="text1"/>
                <w:sz w:val="20"/>
                <w:szCs w:val="20"/>
              </w:rPr>
              <w:t>firewall’u</w:t>
            </w:r>
            <w:proofErr w:type="spellEnd"/>
            <w:r w:rsidRPr="00496AA6">
              <w:rPr>
                <w:rFonts w:asciiTheme="minorHAnsi" w:hAnsiTheme="minorHAnsi" w:cs="Calibri"/>
                <w:color w:val="000000" w:themeColor="text1"/>
                <w:sz w:val="20"/>
                <w:szCs w:val="20"/>
              </w:rPr>
              <w:t xml:space="preserve"> aplikacyjnym WAF lub w zewnętrznym systemie. W ramach postępowania muszą zostać dostarczone wszystkie elementy (urządzenia, licencje) niezbędne do uruchomienia tej funkcji. </w:t>
            </w:r>
          </w:p>
          <w:p w:rsidR="005A7461" w:rsidRPr="00496AA6" w:rsidRDefault="005A7461" w:rsidP="00AF5247">
            <w:pPr>
              <w:pStyle w:val="Akapitzlist"/>
              <w:numPr>
                <w:ilvl w:val="0"/>
                <w:numId w:val="6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Możliwość integracji z usługą w chmurze typu </w:t>
            </w:r>
            <w:proofErr w:type="spellStart"/>
            <w:r w:rsidRPr="00496AA6">
              <w:rPr>
                <w:rFonts w:asciiTheme="minorHAnsi" w:hAnsiTheme="minorHAnsi" w:cs="Calibri"/>
                <w:color w:val="000000" w:themeColor="text1"/>
                <w:sz w:val="20"/>
                <w:szCs w:val="20"/>
              </w:rPr>
              <w:t>Sandbox</w:t>
            </w:r>
            <w:proofErr w:type="spellEnd"/>
            <w:r w:rsidRPr="00496AA6">
              <w:rPr>
                <w:rFonts w:asciiTheme="minorHAnsi" w:hAnsiTheme="minorHAnsi" w:cs="Calibri"/>
                <w:color w:val="000000" w:themeColor="text1"/>
                <w:sz w:val="20"/>
                <w:szCs w:val="20"/>
              </w:rPr>
              <w:t xml:space="preserve"> w celu rozpoznawania nieznanych dotąd zagrożeń.  </w:t>
            </w:r>
          </w:p>
          <w:p w:rsidR="005A7461" w:rsidRPr="00496AA6" w:rsidRDefault="005A7461" w:rsidP="00AF5247">
            <w:pPr>
              <w:pStyle w:val="Akapitzlist"/>
              <w:numPr>
                <w:ilvl w:val="0"/>
                <w:numId w:val="6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Skaner aplikacji WWW realizowany bezpośrednio na </w:t>
            </w:r>
            <w:proofErr w:type="spellStart"/>
            <w:r w:rsidRPr="00496AA6">
              <w:rPr>
                <w:rFonts w:asciiTheme="minorHAnsi" w:hAnsiTheme="minorHAnsi" w:cs="Calibri"/>
                <w:color w:val="000000" w:themeColor="text1"/>
                <w:sz w:val="20"/>
                <w:szCs w:val="20"/>
              </w:rPr>
              <w:t>firewall’u</w:t>
            </w:r>
            <w:proofErr w:type="spellEnd"/>
            <w:r w:rsidRPr="00496AA6">
              <w:rPr>
                <w:rFonts w:asciiTheme="minorHAnsi" w:hAnsiTheme="minorHAnsi" w:cs="Calibri"/>
                <w:color w:val="000000" w:themeColor="text1"/>
                <w:sz w:val="20"/>
                <w:szCs w:val="20"/>
              </w:rPr>
              <w:t xml:space="preserve"> aplikacyjnym lub zewnętrznym systemie (w przypadku zewnętrznego systemu skanującego – musi istnieć możliwość importu wyników skanowania do systemu WAF oraz na tej podstawie konfiguracji polityk ochrony). W ramach postępowania muszą zostać dostarczone wszystkie elementy (urządzenia, licencje) niezbędne do uruchomienia tej funkcji.</w:t>
            </w:r>
          </w:p>
          <w:p w:rsidR="005A7461" w:rsidRPr="00496AA6" w:rsidRDefault="005A7461" w:rsidP="00AF5247">
            <w:pPr>
              <w:pStyle w:val="Akapitzlist"/>
              <w:numPr>
                <w:ilvl w:val="0"/>
                <w:numId w:val="6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Ochrona przed podmianą strony WWW realizowana bezpośrednio na </w:t>
            </w:r>
            <w:proofErr w:type="spellStart"/>
            <w:r w:rsidRPr="00496AA6">
              <w:rPr>
                <w:rFonts w:asciiTheme="minorHAnsi" w:hAnsiTheme="minorHAnsi" w:cs="Calibri"/>
                <w:color w:val="000000" w:themeColor="text1"/>
                <w:sz w:val="20"/>
                <w:szCs w:val="20"/>
              </w:rPr>
              <w:t>firewall’u</w:t>
            </w:r>
            <w:proofErr w:type="spellEnd"/>
            <w:r w:rsidRPr="00496AA6">
              <w:rPr>
                <w:rFonts w:asciiTheme="minorHAnsi" w:hAnsiTheme="minorHAnsi" w:cs="Calibri"/>
                <w:color w:val="000000" w:themeColor="text1"/>
                <w:sz w:val="20"/>
                <w:szCs w:val="20"/>
              </w:rPr>
              <w:t xml:space="preserve"> aplikacyjnym WAF lub zewnętrznym systemie. W ramach postępowania muszą zostać dostarczone wszystkie elementy (urządzenia, licencje) niezbędne do uruchomienia tej funkcji.</w:t>
            </w:r>
          </w:p>
          <w:p w:rsidR="005A7461" w:rsidRPr="00496AA6" w:rsidRDefault="005A7461" w:rsidP="00AF5247">
            <w:pPr>
              <w:pStyle w:val="Akapitzlist"/>
              <w:numPr>
                <w:ilvl w:val="0"/>
                <w:numId w:val="6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Domyślne szablony ochrony WWW.</w:t>
            </w:r>
          </w:p>
          <w:p w:rsidR="005A7461" w:rsidRPr="00496AA6" w:rsidRDefault="005A7461" w:rsidP="00AF5247">
            <w:pPr>
              <w:pStyle w:val="Akapitzlist"/>
              <w:numPr>
                <w:ilvl w:val="0"/>
                <w:numId w:val="6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Wsparcie dla CAPTCHA lub Real </w:t>
            </w:r>
            <w:proofErr w:type="spellStart"/>
            <w:r w:rsidRPr="00496AA6">
              <w:rPr>
                <w:rFonts w:asciiTheme="minorHAnsi" w:hAnsiTheme="minorHAnsi" w:cs="Calibri"/>
                <w:color w:val="000000" w:themeColor="text1"/>
                <w:sz w:val="20"/>
                <w:szCs w:val="20"/>
              </w:rPr>
              <w:t>Browser</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Enforcement</w:t>
            </w:r>
            <w:proofErr w:type="spellEnd"/>
            <w:r w:rsidRPr="00496AA6">
              <w:rPr>
                <w:rFonts w:asciiTheme="minorHAnsi" w:hAnsiTheme="minorHAnsi" w:cs="Calibri"/>
                <w:color w:val="000000" w:themeColor="text1"/>
                <w:sz w:val="20"/>
                <w:szCs w:val="20"/>
              </w:rPr>
              <w:t xml:space="preserve"> do weryfikacji użytkowników.</w:t>
            </w:r>
          </w:p>
          <w:p w:rsidR="005A7461" w:rsidRPr="00496AA6" w:rsidRDefault="005A7461" w:rsidP="00AF5247">
            <w:pPr>
              <w:pStyle w:val="Akapitzlist"/>
              <w:numPr>
                <w:ilvl w:val="0"/>
                <w:numId w:val="68"/>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Budowa rankingu lub określanie poziomu zagrożenia dla ruchu (użytkownika w Internecie) z możliwością określenia progów dla poszczególnych akcji: logowanie, blokowanie, kwarantanna czasowa.</w:t>
            </w: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p w:rsidR="005A7461" w:rsidRPr="00496AA6" w:rsidRDefault="005A7461" w:rsidP="00AF5247">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tc>
      </w:tr>
      <w:tr w:rsidR="00496AA6" w:rsidRPr="00496AA6" w:rsidTr="00AF5247">
        <w:trPr>
          <w:trHeight w:val="740"/>
        </w:trPr>
        <w:tc>
          <w:tcPr>
            <w:tcW w:w="715" w:type="dxa"/>
            <w:hideMark/>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6</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Zarządzanie</w:t>
            </w:r>
          </w:p>
        </w:tc>
        <w:tc>
          <w:tcPr>
            <w:tcW w:w="8930" w:type="dxa"/>
          </w:tcPr>
          <w:p w:rsidR="005A7461" w:rsidRPr="00496AA6" w:rsidRDefault="005A7461" w:rsidP="00AF5247">
            <w:pPr>
              <w:pStyle w:val="Akapitzlist"/>
              <w:numPr>
                <w:ilvl w:val="0"/>
                <w:numId w:val="69"/>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Dostarczony system musi umożliwiać lokalne zarządzanie z wykorzystaniem protokołów HTTPS, SSH.</w:t>
            </w:r>
          </w:p>
          <w:p w:rsidR="005A7461" w:rsidRPr="00496AA6" w:rsidRDefault="005A7461" w:rsidP="00AF5247">
            <w:pPr>
              <w:pStyle w:val="Akapitzlist"/>
              <w:numPr>
                <w:ilvl w:val="0"/>
                <w:numId w:val="69"/>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Element systemu pełniący funkcję Web </w:t>
            </w:r>
            <w:proofErr w:type="spellStart"/>
            <w:r w:rsidRPr="00496AA6">
              <w:rPr>
                <w:rFonts w:asciiTheme="minorHAnsi" w:hAnsiTheme="minorHAnsi" w:cs="Calibri"/>
                <w:color w:val="000000" w:themeColor="text1"/>
                <w:sz w:val="20"/>
                <w:szCs w:val="20"/>
              </w:rPr>
              <w:t>Application</w:t>
            </w:r>
            <w:proofErr w:type="spellEnd"/>
            <w:r w:rsidRPr="00496AA6">
              <w:rPr>
                <w:rFonts w:asciiTheme="minorHAnsi" w:hAnsiTheme="minorHAnsi" w:cs="Calibri"/>
                <w:color w:val="000000" w:themeColor="text1"/>
                <w:sz w:val="20"/>
                <w:szCs w:val="20"/>
              </w:rPr>
              <w:t xml:space="preserve"> Firewall musi posiadać wbudowane narzędzia diagnostyczne, przynajmniej: </w:t>
            </w:r>
            <w:proofErr w:type="spellStart"/>
            <w:r w:rsidRPr="00496AA6">
              <w:rPr>
                <w:rFonts w:asciiTheme="minorHAnsi" w:hAnsiTheme="minorHAnsi" w:cs="Calibri"/>
                <w:color w:val="000000" w:themeColor="text1"/>
                <w:sz w:val="20"/>
                <w:szCs w:val="20"/>
              </w:rPr>
              <w:t>debug</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packet</w:t>
            </w:r>
            <w:proofErr w:type="spellEnd"/>
            <w:r w:rsidRPr="00496AA6">
              <w:rPr>
                <w:rFonts w:asciiTheme="minorHAnsi" w:hAnsiTheme="minorHAnsi" w:cs="Calibri"/>
                <w:color w:val="000000" w:themeColor="text1"/>
                <w:sz w:val="20"/>
                <w:szCs w:val="20"/>
              </w:rPr>
              <w:t xml:space="preserve"> </w:t>
            </w:r>
            <w:proofErr w:type="spellStart"/>
            <w:r w:rsidRPr="00496AA6">
              <w:rPr>
                <w:rFonts w:asciiTheme="minorHAnsi" w:hAnsiTheme="minorHAnsi" w:cs="Calibri"/>
                <w:color w:val="000000" w:themeColor="text1"/>
                <w:sz w:val="20"/>
                <w:szCs w:val="20"/>
              </w:rPr>
              <w:t>capture</w:t>
            </w:r>
            <w:proofErr w:type="spellEnd"/>
            <w:r w:rsidRPr="00496AA6">
              <w:rPr>
                <w:rFonts w:asciiTheme="minorHAnsi" w:hAnsiTheme="minorHAnsi" w:cs="Calibri"/>
                <w:color w:val="000000" w:themeColor="text1"/>
                <w:sz w:val="20"/>
                <w:szCs w:val="20"/>
              </w:rPr>
              <w:t xml:space="preserve"> lub inne przechwytujące pakiety w surowej postaci (np. </w:t>
            </w:r>
            <w:proofErr w:type="spellStart"/>
            <w:r w:rsidRPr="00496AA6">
              <w:rPr>
                <w:rFonts w:asciiTheme="minorHAnsi" w:hAnsiTheme="minorHAnsi" w:cs="Calibri"/>
                <w:color w:val="000000" w:themeColor="text1"/>
                <w:sz w:val="20"/>
                <w:szCs w:val="20"/>
              </w:rPr>
              <w:t>tcpdump</w:t>
            </w:r>
            <w:proofErr w:type="spellEnd"/>
            <w:r w:rsidRPr="00496AA6">
              <w:rPr>
                <w:rFonts w:asciiTheme="minorHAnsi" w:hAnsiTheme="minorHAnsi" w:cs="Calibri"/>
                <w:color w:val="000000" w:themeColor="text1"/>
                <w:sz w:val="20"/>
                <w:szCs w:val="20"/>
              </w:rPr>
              <w:t>).</w:t>
            </w:r>
          </w:p>
          <w:p w:rsidR="005A7461" w:rsidRPr="00496AA6" w:rsidRDefault="005A7461" w:rsidP="00AF5247">
            <w:pPr>
              <w:pStyle w:val="Akapitzlist"/>
              <w:numPr>
                <w:ilvl w:val="0"/>
                <w:numId w:val="69"/>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Powinna istnieć możliwość zdefiniowania co najmniej 3 lokalnych kont administracyjnych.</w:t>
            </w: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AF5247">
        <w:trPr>
          <w:trHeight w:val="740"/>
        </w:trPr>
        <w:tc>
          <w:tcPr>
            <w:tcW w:w="715"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7</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Logowanie i Raportowanie</w:t>
            </w:r>
          </w:p>
        </w:tc>
        <w:tc>
          <w:tcPr>
            <w:tcW w:w="8930" w:type="dxa"/>
          </w:tcPr>
          <w:p w:rsidR="005A7461" w:rsidRPr="00496AA6" w:rsidRDefault="005A7461" w:rsidP="00AF5247">
            <w:pPr>
              <w:pStyle w:val="Akapitzlist"/>
              <w:numPr>
                <w:ilvl w:val="0"/>
                <w:numId w:val="7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System musi zapewniać lokalne logowanie oraz raportowanie - w oparciu o zestaw predefiniowanych wzorców raportów.   </w:t>
            </w:r>
          </w:p>
          <w:p w:rsidR="005A7461" w:rsidRPr="00496AA6" w:rsidRDefault="005A7461" w:rsidP="00AF5247">
            <w:pPr>
              <w:pStyle w:val="Akapitzlist"/>
              <w:numPr>
                <w:ilvl w:val="0"/>
                <w:numId w:val="7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Możliwość logowania do zewnętrznego serwera </w:t>
            </w:r>
            <w:proofErr w:type="spellStart"/>
            <w:r w:rsidRPr="00496AA6">
              <w:rPr>
                <w:rFonts w:asciiTheme="minorHAnsi" w:hAnsiTheme="minorHAnsi" w:cs="Calibri"/>
                <w:color w:val="000000" w:themeColor="text1"/>
                <w:sz w:val="20"/>
                <w:szCs w:val="20"/>
              </w:rPr>
              <w:t>syslog</w:t>
            </w:r>
            <w:proofErr w:type="spellEnd"/>
            <w:r w:rsidRPr="00496AA6">
              <w:rPr>
                <w:rFonts w:asciiTheme="minorHAnsi" w:hAnsiTheme="minorHAnsi" w:cs="Calibri"/>
                <w:color w:val="000000" w:themeColor="text1"/>
                <w:sz w:val="20"/>
                <w:szCs w:val="20"/>
              </w:rPr>
              <w:t xml:space="preserve"> i SIEM.</w:t>
            </w:r>
          </w:p>
          <w:p w:rsidR="005A7461" w:rsidRPr="00496AA6" w:rsidRDefault="005A7461" w:rsidP="00AF5247">
            <w:pPr>
              <w:pStyle w:val="Akapitzlist"/>
              <w:numPr>
                <w:ilvl w:val="0"/>
                <w:numId w:val="7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Obsługa powiadomień o zdarzeniach systemowych oraz incydentach bezpieczeństwa mailem.</w:t>
            </w:r>
          </w:p>
          <w:p w:rsidR="005A7461" w:rsidRPr="00496AA6" w:rsidRDefault="005A7461" w:rsidP="00AF5247">
            <w:pPr>
              <w:pStyle w:val="Akapitzlist"/>
              <w:numPr>
                <w:ilvl w:val="0"/>
                <w:numId w:val="70"/>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Powiadomienia o zdarzeniach systemowych oraz incydentach bezpieczeństwa za pośrednictwem trapów SNMP.</w:t>
            </w: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AF5247">
        <w:trPr>
          <w:trHeight w:val="740"/>
        </w:trPr>
        <w:tc>
          <w:tcPr>
            <w:tcW w:w="715"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8</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Certyfikaty</w:t>
            </w:r>
          </w:p>
        </w:tc>
        <w:tc>
          <w:tcPr>
            <w:tcW w:w="8930" w:type="dxa"/>
          </w:tcPr>
          <w:p w:rsidR="005A7461" w:rsidRPr="00496AA6" w:rsidRDefault="005A7461" w:rsidP="00AF5247">
            <w:pPr>
              <w:pStyle w:val="Akapitzlist"/>
              <w:numPr>
                <w:ilvl w:val="0"/>
                <w:numId w:val="91"/>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Z punktu widzenia jakości i skuteczności rozwiązania koniecznym jest przedstawienie wyników testów niezależnych organizacji, np. NSS </w:t>
            </w:r>
            <w:proofErr w:type="spellStart"/>
            <w:r w:rsidRPr="00496AA6">
              <w:rPr>
                <w:rFonts w:asciiTheme="minorHAnsi" w:hAnsiTheme="minorHAnsi" w:cs="Calibri"/>
                <w:color w:val="000000" w:themeColor="text1"/>
                <w:sz w:val="20"/>
                <w:szCs w:val="20"/>
              </w:rPr>
              <w:t>Labs</w:t>
            </w:r>
            <w:proofErr w:type="spellEnd"/>
            <w:r w:rsidRPr="00496AA6">
              <w:rPr>
                <w:rFonts w:asciiTheme="minorHAnsi" w:hAnsiTheme="minorHAnsi" w:cs="Calibri"/>
                <w:color w:val="000000" w:themeColor="text1"/>
                <w:sz w:val="20"/>
                <w:szCs w:val="20"/>
              </w:rPr>
              <w:t xml:space="preserve">, ICSA </w:t>
            </w:r>
            <w:proofErr w:type="spellStart"/>
            <w:r w:rsidRPr="00496AA6">
              <w:rPr>
                <w:rFonts w:asciiTheme="minorHAnsi" w:hAnsiTheme="minorHAnsi" w:cs="Calibri"/>
                <w:color w:val="000000" w:themeColor="text1"/>
                <w:sz w:val="20"/>
                <w:szCs w:val="20"/>
              </w:rPr>
              <w:t>Labs</w:t>
            </w:r>
            <w:proofErr w:type="spellEnd"/>
            <w:r w:rsidRPr="00496AA6">
              <w:rPr>
                <w:rFonts w:asciiTheme="minorHAnsi" w:hAnsiTheme="minorHAnsi" w:cs="Calibri"/>
                <w:color w:val="000000" w:themeColor="text1"/>
                <w:sz w:val="20"/>
                <w:szCs w:val="20"/>
              </w:rPr>
              <w:t xml:space="preserve"> lub równoważnego.</w:t>
            </w: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p>
        </w:tc>
      </w:tr>
      <w:tr w:rsidR="00496AA6" w:rsidRPr="00496AA6" w:rsidTr="00AF5247">
        <w:trPr>
          <w:trHeight w:val="740"/>
        </w:trPr>
        <w:tc>
          <w:tcPr>
            <w:tcW w:w="715"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9</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Sygnatury, subskrypcje</w:t>
            </w:r>
          </w:p>
        </w:tc>
        <w:tc>
          <w:tcPr>
            <w:tcW w:w="8930" w:type="dxa"/>
          </w:tcPr>
          <w:p w:rsidR="005A7461" w:rsidRPr="00496AA6" w:rsidRDefault="005A7461" w:rsidP="00AF5247">
            <w:pPr>
              <w:pStyle w:val="Akapitzlist"/>
              <w:numPr>
                <w:ilvl w:val="0"/>
                <w:numId w:val="72"/>
              </w:numPr>
              <w:spacing w:after="160" w:line="259" w:lineRule="auto"/>
              <w:contextualSpacing/>
              <w:jc w:val="both"/>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Bazy sygnatur wykorzystywane przez funkcje ochronne powinny być systematycznie aktualizowane zgodnie ze zdefiniowanych harmonogramem.</w:t>
            </w:r>
          </w:p>
          <w:p w:rsidR="005A7461" w:rsidRPr="00496AA6" w:rsidRDefault="005A7461" w:rsidP="00AF5247">
            <w:pPr>
              <w:pStyle w:val="Akapitzlist"/>
              <w:numPr>
                <w:ilvl w:val="0"/>
                <w:numId w:val="72"/>
              </w:numPr>
              <w:spacing w:after="160" w:line="259" w:lineRule="auto"/>
              <w:contextualSpacing/>
              <w:jc w:val="both"/>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W ramach postępowania powinny zostać dostarczone licencje upoważniające do korzystania z aktualnych baz funkcji ochronnych i serwisów. Powinny one obejmować: sygnatury i profile ochrony dla aplikacji </w:t>
            </w:r>
            <w:proofErr w:type="spellStart"/>
            <w:r w:rsidRPr="00496AA6">
              <w:rPr>
                <w:rFonts w:asciiTheme="minorHAnsi" w:hAnsiTheme="minorHAnsi" w:cs="Calibri"/>
                <w:color w:val="000000" w:themeColor="text1"/>
                <w:sz w:val="20"/>
                <w:szCs w:val="20"/>
              </w:rPr>
              <w:t>www</w:t>
            </w:r>
            <w:proofErr w:type="spellEnd"/>
            <w:r w:rsidRPr="00496AA6">
              <w:rPr>
                <w:rFonts w:asciiTheme="minorHAnsi" w:hAnsiTheme="minorHAnsi" w:cs="Calibri"/>
                <w:color w:val="000000" w:themeColor="text1"/>
                <w:sz w:val="20"/>
                <w:szCs w:val="20"/>
              </w:rPr>
              <w:t xml:space="preserve"> oraz bazy </w:t>
            </w:r>
            <w:proofErr w:type="spellStart"/>
            <w:r w:rsidRPr="00496AA6">
              <w:rPr>
                <w:rFonts w:asciiTheme="minorHAnsi" w:hAnsiTheme="minorHAnsi" w:cs="Calibri"/>
                <w:color w:val="000000" w:themeColor="text1"/>
                <w:sz w:val="20"/>
                <w:szCs w:val="20"/>
              </w:rPr>
              <w:t>reputacyjne</w:t>
            </w:r>
            <w:proofErr w:type="spellEnd"/>
            <w:r w:rsidRPr="00496AA6">
              <w:rPr>
                <w:rFonts w:asciiTheme="minorHAnsi" w:hAnsiTheme="minorHAnsi" w:cs="Calibri"/>
                <w:color w:val="000000" w:themeColor="text1"/>
                <w:sz w:val="20"/>
                <w:szCs w:val="20"/>
              </w:rPr>
              <w:t xml:space="preserve"> adresów IP na okres 36 miesięcy. </w:t>
            </w:r>
          </w:p>
          <w:p w:rsidR="005A7461" w:rsidRPr="00496AA6" w:rsidRDefault="005A7461" w:rsidP="00AF5247">
            <w:pPr>
              <w:pStyle w:val="Akapitzlist"/>
              <w:spacing w:after="160" w:line="259" w:lineRule="auto"/>
              <w:ind w:left="462"/>
              <w:contextualSpacing/>
              <w:jc w:val="both"/>
              <w:rPr>
                <w:rFonts w:asciiTheme="minorHAnsi" w:hAnsiTheme="minorHAnsi" w:cs="Calibri"/>
                <w:color w:val="000000" w:themeColor="text1"/>
                <w:sz w:val="20"/>
                <w:szCs w:val="20"/>
              </w:rPr>
            </w:pP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5A7461" w:rsidRPr="00496AA6" w:rsidTr="00AF5247">
        <w:trPr>
          <w:trHeight w:val="740"/>
        </w:trPr>
        <w:tc>
          <w:tcPr>
            <w:tcW w:w="715"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10</w:t>
            </w:r>
          </w:p>
        </w:tc>
        <w:tc>
          <w:tcPr>
            <w:tcW w:w="1690" w:type="dxa"/>
          </w:tcPr>
          <w:p w:rsidR="005A7461" w:rsidRPr="00496AA6" w:rsidRDefault="005A7461" w:rsidP="00AF5247">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Gwarancja producenta</w:t>
            </w:r>
          </w:p>
        </w:tc>
        <w:tc>
          <w:tcPr>
            <w:tcW w:w="8930" w:type="dxa"/>
          </w:tcPr>
          <w:p w:rsidR="005A7461" w:rsidRPr="00496AA6" w:rsidRDefault="005A7461" w:rsidP="00AF5247">
            <w:pPr>
              <w:pStyle w:val="Akapitzlist"/>
              <w:numPr>
                <w:ilvl w:val="0"/>
                <w:numId w:val="89"/>
              </w:numP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System musi być objęty serwisem wsparcia technicznego producenta w trybie 24x7 przez okres 36 miesięcy.</w:t>
            </w:r>
          </w:p>
          <w:p w:rsidR="005A7461" w:rsidRPr="00496AA6" w:rsidRDefault="005A7461" w:rsidP="00AF5247">
            <w:pPr>
              <w:pStyle w:val="Akapitzlist"/>
              <w:autoSpaceDE w:val="0"/>
              <w:autoSpaceDN w:val="0"/>
              <w:adjustRightInd w:val="0"/>
              <w:ind w:left="462"/>
              <w:contextualSpacing/>
              <w:rPr>
                <w:rFonts w:asciiTheme="minorHAnsi" w:hAnsiTheme="minorHAnsi" w:cs="Calibri"/>
                <w:color w:val="000000" w:themeColor="text1"/>
                <w:sz w:val="20"/>
                <w:szCs w:val="20"/>
              </w:rPr>
            </w:pPr>
          </w:p>
        </w:tc>
        <w:tc>
          <w:tcPr>
            <w:tcW w:w="4150" w:type="dxa"/>
          </w:tcPr>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A7461" w:rsidRPr="00496AA6" w:rsidRDefault="005A7461" w:rsidP="00AF5247">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bl>
    <w:p w:rsidR="005A7461" w:rsidRDefault="005A7461" w:rsidP="005A7461">
      <w:pPr>
        <w:spacing w:after="160" w:line="259" w:lineRule="auto"/>
        <w:rPr>
          <w:color w:val="000000" w:themeColor="text1"/>
        </w:rPr>
      </w:pPr>
    </w:p>
    <w:p w:rsidR="00097482" w:rsidRPr="00496AA6" w:rsidRDefault="00097482" w:rsidP="00097482">
      <w:pPr>
        <w:pStyle w:val="AVNagwek3"/>
        <w:rPr>
          <w:rFonts w:asciiTheme="minorHAnsi" w:hAnsiTheme="minorHAnsi" w:cstheme="minorHAnsi"/>
          <w:color w:val="000000" w:themeColor="text1"/>
          <w:sz w:val="32"/>
          <w:szCs w:val="32"/>
        </w:rPr>
      </w:pPr>
      <w:bookmarkStart w:id="2" w:name="_Hlk41003188"/>
      <w:r w:rsidRPr="00496AA6">
        <w:rPr>
          <w:rFonts w:asciiTheme="minorHAnsi" w:hAnsiTheme="minorHAnsi" w:cstheme="minorHAnsi"/>
          <w:color w:val="000000" w:themeColor="text1"/>
          <w:sz w:val="32"/>
          <w:szCs w:val="32"/>
        </w:rPr>
        <w:t xml:space="preserve">Konsola KVM – szt. 1, np. HPE LCD8500 + </w:t>
      </w:r>
      <w:proofErr w:type="spellStart"/>
      <w:r w:rsidRPr="00496AA6">
        <w:rPr>
          <w:rFonts w:asciiTheme="minorHAnsi" w:hAnsiTheme="minorHAnsi" w:cstheme="minorHAnsi"/>
          <w:color w:val="000000" w:themeColor="text1"/>
          <w:sz w:val="32"/>
          <w:szCs w:val="32"/>
        </w:rPr>
        <w:t>Console</w:t>
      </w:r>
      <w:proofErr w:type="spellEnd"/>
      <w:r w:rsidRPr="00496AA6">
        <w:rPr>
          <w:rFonts w:asciiTheme="minorHAnsi" w:hAnsiTheme="minorHAnsi" w:cstheme="minorHAnsi"/>
          <w:color w:val="000000" w:themeColor="text1"/>
          <w:sz w:val="32"/>
          <w:szCs w:val="32"/>
        </w:rPr>
        <w:t xml:space="preserve"> </w:t>
      </w:r>
      <w:proofErr w:type="spellStart"/>
      <w:r w:rsidRPr="00496AA6">
        <w:rPr>
          <w:rFonts w:asciiTheme="minorHAnsi" w:hAnsiTheme="minorHAnsi" w:cstheme="minorHAnsi"/>
          <w:color w:val="000000" w:themeColor="text1"/>
          <w:sz w:val="32"/>
          <w:szCs w:val="32"/>
        </w:rPr>
        <w:t>Switch</w:t>
      </w:r>
      <w:proofErr w:type="spellEnd"/>
      <w:r w:rsidRPr="00496AA6">
        <w:rPr>
          <w:rFonts w:asciiTheme="minorHAnsi" w:hAnsiTheme="minorHAnsi" w:cstheme="minorHAnsi"/>
          <w:color w:val="000000" w:themeColor="text1"/>
          <w:sz w:val="32"/>
          <w:szCs w:val="32"/>
        </w:rPr>
        <w:t xml:space="preserve"> G3 0x1x8, FUJITSU KVM0108A + RC25</w:t>
      </w:r>
      <w:r w:rsidR="0035158D">
        <w:rPr>
          <w:rFonts w:asciiTheme="minorHAnsi" w:hAnsiTheme="minorHAnsi" w:cstheme="minorHAnsi"/>
          <w:color w:val="000000" w:themeColor="text1"/>
          <w:sz w:val="32"/>
          <w:szCs w:val="32"/>
        </w:rPr>
        <w:t xml:space="preserve"> </w:t>
      </w:r>
      <w:r w:rsidR="0035158D">
        <w:rPr>
          <w:rFonts w:asciiTheme="minorHAnsi" w:hAnsiTheme="minorHAnsi" w:cstheme="minorHAnsi"/>
          <w:sz w:val="32"/>
          <w:szCs w:val="32"/>
        </w:rPr>
        <w:t>lub inne spełniające poniższe wymagania.</w:t>
      </w:r>
    </w:p>
    <w:p w:rsidR="00097482" w:rsidRPr="00496AA6" w:rsidRDefault="00097482" w:rsidP="00097482">
      <w:pPr>
        <w:rPr>
          <w:rFonts w:asciiTheme="minorHAnsi" w:hAnsiTheme="minorHAnsi" w:cs="Calibri"/>
          <w:b/>
          <w:color w:val="000000" w:themeColor="text1"/>
        </w:rPr>
      </w:pPr>
    </w:p>
    <w:p w:rsidR="00097482" w:rsidRPr="00496AA6" w:rsidRDefault="00097482" w:rsidP="00097482">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Oferowany model  ……………………..</w:t>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t xml:space="preserve">Producent  …………………. </w:t>
      </w:r>
    </w:p>
    <w:p w:rsidR="00097482" w:rsidRPr="00496AA6" w:rsidRDefault="00097482" w:rsidP="00097482">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496AA6" w:rsidRPr="00496AA6" w:rsidTr="00D61BD0">
        <w:tc>
          <w:tcPr>
            <w:tcW w:w="715" w:type="dxa"/>
            <w:hideMark/>
          </w:tcPr>
          <w:p w:rsidR="00097482" w:rsidRPr="00496AA6" w:rsidRDefault="00097482" w:rsidP="00D61BD0">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hideMark/>
          </w:tcPr>
          <w:p w:rsidR="00097482" w:rsidRPr="00496AA6" w:rsidRDefault="00097482" w:rsidP="00D61BD0">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hideMark/>
          </w:tcPr>
          <w:p w:rsidR="00097482" w:rsidRPr="00496AA6" w:rsidRDefault="00097482" w:rsidP="00D61BD0">
            <w:pPr>
              <w:ind w:left="317" w:hanging="317"/>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50" w:type="dxa"/>
          </w:tcPr>
          <w:p w:rsidR="00097482" w:rsidRPr="00496AA6" w:rsidRDefault="00097482" w:rsidP="00D61BD0">
            <w:pPr>
              <w:jc w:val="center"/>
              <w:rPr>
                <w:rFonts w:asciiTheme="minorHAnsi" w:hAnsiTheme="minorHAnsi" w:cs="Calibri"/>
                <w:color w:val="000000" w:themeColor="text1"/>
              </w:rPr>
            </w:pPr>
            <w:r w:rsidRPr="00496AA6">
              <w:rPr>
                <w:rFonts w:asciiTheme="minorHAnsi" w:hAnsiTheme="minorHAnsi" w:cs="Calibri"/>
                <w:b/>
                <w:color w:val="000000" w:themeColor="text1"/>
              </w:rPr>
              <w:t>Potwierdzenie spełnienia</w:t>
            </w:r>
            <w:r w:rsidRPr="00496AA6">
              <w:rPr>
                <w:rFonts w:asciiTheme="minorHAnsi" w:hAnsiTheme="minorHAnsi" w:cs="Calibri"/>
                <w:b/>
                <w:color w:val="000000" w:themeColor="text1"/>
              </w:rPr>
              <w:br/>
            </w:r>
          </w:p>
        </w:tc>
      </w:tr>
      <w:tr w:rsidR="00496AA6" w:rsidRPr="00496AA6" w:rsidTr="00D61BD0">
        <w:trPr>
          <w:trHeight w:val="658"/>
        </w:trPr>
        <w:tc>
          <w:tcPr>
            <w:tcW w:w="715" w:type="dxa"/>
            <w:hideMark/>
          </w:tcPr>
          <w:p w:rsidR="00097482" w:rsidRPr="00496AA6" w:rsidRDefault="0009748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1</w:t>
            </w:r>
          </w:p>
        </w:tc>
        <w:tc>
          <w:tcPr>
            <w:tcW w:w="1690" w:type="dxa"/>
          </w:tcPr>
          <w:p w:rsidR="00097482" w:rsidRPr="00496AA6" w:rsidRDefault="00097482" w:rsidP="00D61BD0">
            <w:pPr>
              <w:rPr>
                <w:rFonts w:asciiTheme="minorHAnsi" w:hAnsiTheme="minorHAnsi" w:cs="Calibri"/>
                <w:b/>
                <w:color w:val="000000" w:themeColor="text1"/>
                <w:sz w:val="20"/>
                <w:szCs w:val="20"/>
              </w:rPr>
            </w:pPr>
            <w:r w:rsidRPr="00631280">
              <w:rPr>
                <w:rFonts w:asciiTheme="minorHAnsi" w:hAnsiTheme="minorHAnsi" w:cs="Calibri"/>
                <w:b/>
                <w:color w:val="000000" w:themeColor="text1"/>
                <w:sz w:val="20"/>
                <w:szCs w:val="20"/>
              </w:rPr>
              <w:t>Monitor</w:t>
            </w:r>
          </w:p>
        </w:tc>
        <w:tc>
          <w:tcPr>
            <w:tcW w:w="8930" w:type="dxa"/>
          </w:tcPr>
          <w:p w:rsidR="00097482" w:rsidRPr="00496AA6" w:rsidRDefault="00097482" w:rsidP="00631280">
            <w:pPr>
              <w:pStyle w:val="Akapitzlist"/>
              <w:ind w:left="462"/>
              <w:rPr>
                <w:rFonts w:asciiTheme="minorHAnsi" w:hAnsiTheme="minorHAnsi" w:cs="Calibri"/>
                <w:color w:val="000000" w:themeColor="text1"/>
                <w:sz w:val="20"/>
                <w:szCs w:val="20"/>
              </w:rPr>
            </w:pPr>
            <w:r w:rsidRPr="00631280">
              <w:rPr>
                <w:rFonts w:asciiTheme="minorHAnsi" w:hAnsiTheme="minorHAnsi" w:cs="Calibri"/>
                <w:color w:val="000000" w:themeColor="text1"/>
                <w:sz w:val="20"/>
                <w:szCs w:val="20"/>
              </w:rPr>
              <w:t>1U 17in LCD.</w:t>
            </w:r>
          </w:p>
        </w:tc>
        <w:tc>
          <w:tcPr>
            <w:tcW w:w="4150" w:type="dxa"/>
          </w:tcPr>
          <w:p w:rsidR="00097482" w:rsidRPr="00496AA6" w:rsidRDefault="00097482" w:rsidP="00D61BD0">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097482" w:rsidRPr="00496AA6" w:rsidRDefault="00097482" w:rsidP="00D61BD0">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D61BD0">
        <w:trPr>
          <w:trHeight w:val="658"/>
        </w:trPr>
        <w:tc>
          <w:tcPr>
            <w:tcW w:w="715" w:type="dxa"/>
          </w:tcPr>
          <w:p w:rsidR="00097482" w:rsidRPr="00496AA6" w:rsidRDefault="00097482" w:rsidP="00D61BD0">
            <w:pPr>
              <w:rPr>
                <w:rFonts w:asciiTheme="minorHAnsi" w:hAnsiTheme="minorHAnsi" w:cs="Calibri"/>
                <w:color w:val="000000" w:themeColor="text1"/>
                <w:sz w:val="20"/>
                <w:szCs w:val="20"/>
              </w:rPr>
            </w:pPr>
            <w:r w:rsidRPr="00496AA6">
              <w:rPr>
                <w:rFonts w:asciiTheme="minorHAnsi" w:hAnsiTheme="minorHAnsi" w:cs="Calibri"/>
                <w:b/>
                <w:color w:val="000000" w:themeColor="text1"/>
                <w:sz w:val="20"/>
                <w:szCs w:val="20"/>
              </w:rPr>
              <w:t>2</w:t>
            </w:r>
          </w:p>
        </w:tc>
        <w:tc>
          <w:tcPr>
            <w:tcW w:w="1690" w:type="dxa"/>
          </w:tcPr>
          <w:p w:rsidR="00097482" w:rsidRPr="00496AA6" w:rsidRDefault="00097482" w:rsidP="00D61BD0">
            <w:pPr>
              <w:rPr>
                <w:rFonts w:asciiTheme="minorHAnsi" w:hAnsiTheme="minorHAnsi" w:cs="Calibri"/>
                <w:b/>
                <w:color w:val="000000" w:themeColor="text1"/>
                <w:sz w:val="20"/>
                <w:szCs w:val="20"/>
              </w:rPr>
            </w:pPr>
            <w:r w:rsidRPr="00631280">
              <w:rPr>
                <w:rFonts w:asciiTheme="minorHAnsi" w:hAnsiTheme="minorHAnsi" w:cs="Calibri"/>
                <w:b/>
                <w:color w:val="000000" w:themeColor="text1"/>
                <w:sz w:val="20"/>
                <w:szCs w:val="20"/>
              </w:rPr>
              <w:t>Przełącznik KVM</w:t>
            </w:r>
          </w:p>
        </w:tc>
        <w:tc>
          <w:tcPr>
            <w:tcW w:w="8930" w:type="dxa"/>
          </w:tcPr>
          <w:p w:rsidR="00097482" w:rsidRPr="00496AA6" w:rsidRDefault="00097482" w:rsidP="00631280">
            <w:pPr>
              <w:pStyle w:val="Akapitzlist"/>
              <w:ind w:left="462"/>
              <w:rPr>
                <w:rFonts w:asciiTheme="minorHAnsi" w:hAnsiTheme="minorHAnsi" w:cs="Calibri"/>
                <w:color w:val="000000" w:themeColor="text1"/>
                <w:sz w:val="20"/>
                <w:szCs w:val="20"/>
              </w:rPr>
            </w:pPr>
            <w:r w:rsidRPr="00631280">
              <w:rPr>
                <w:rFonts w:asciiTheme="minorHAnsi" w:hAnsiTheme="minorHAnsi" w:cs="Calibri"/>
                <w:color w:val="000000" w:themeColor="text1"/>
                <w:sz w:val="20"/>
                <w:szCs w:val="20"/>
              </w:rPr>
              <w:t>8 portów.</w:t>
            </w:r>
          </w:p>
        </w:tc>
        <w:tc>
          <w:tcPr>
            <w:tcW w:w="4150" w:type="dxa"/>
          </w:tcPr>
          <w:p w:rsidR="00097482" w:rsidRPr="00496AA6" w:rsidRDefault="00097482" w:rsidP="00D61BD0">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097482" w:rsidRPr="00496AA6" w:rsidRDefault="00097482" w:rsidP="00D61BD0">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D61BD0">
        <w:trPr>
          <w:trHeight w:val="771"/>
        </w:trPr>
        <w:tc>
          <w:tcPr>
            <w:tcW w:w="715" w:type="dxa"/>
            <w:hideMark/>
          </w:tcPr>
          <w:p w:rsidR="00097482" w:rsidRPr="00496AA6" w:rsidRDefault="0009748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3</w:t>
            </w:r>
          </w:p>
        </w:tc>
        <w:tc>
          <w:tcPr>
            <w:tcW w:w="1690" w:type="dxa"/>
          </w:tcPr>
          <w:p w:rsidR="00097482" w:rsidRPr="00496AA6" w:rsidRDefault="00097482" w:rsidP="00D61BD0">
            <w:pPr>
              <w:rPr>
                <w:rFonts w:asciiTheme="minorHAnsi" w:hAnsiTheme="minorHAnsi" w:cs="Calibri"/>
                <w:b/>
                <w:color w:val="000000" w:themeColor="text1"/>
                <w:sz w:val="20"/>
                <w:szCs w:val="20"/>
              </w:rPr>
            </w:pPr>
            <w:r w:rsidRPr="00631280">
              <w:rPr>
                <w:rFonts w:asciiTheme="minorHAnsi" w:hAnsiTheme="minorHAnsi" w:cs="Calibri"/>
                <w:b/>
                <w:color w:val="000000" w:themeColor="text1"/>
                <w:sz w:val="20"/>
                <w:szCs w:val="20"/>
              </w:rPr>
              <w:t>Klawiatura</w:t>
            </w:r>
          </w:p>
        </w:tc>
        <w:tc>
          <w:tcPr>
            <w:tcW w:w="8930" w:type="dxa"/>
          </w:tcPr>
          <w:p w:rsidR="00097482" w:rsidRPr="00496AA6" w:rsidRDefault="00097482" w:rsidP="00631280">
            <w:pPr>
              <w:pStyle w:val="Akapitzlist"/>
              <w:ind w:left="462"/>
              <w:rPr>
                <w:rFonts w:asciiTheme="minorHAnsi" w:hAnsiTheme="minorHAnsi" w:cs="Calibri"/>
                <w:color w:val="000000" w:themeColor="text1"/>
                <w:sz w:val="20"/>
                <w:szCs w:val="20"/>
              </w:rPr>
            </w:pPr>
            <w:r w:rsidRPr="00631280">
              <w:rPr>
                <w:rFonts w:asciiTheme="minorHAnsi" w:hAnsiTheme="minorHAnsi" w:cs="Calibri"/>
                <w:color w:val="000000" w:themeColor="text1"/>
                <w:sz w:val="20"/>
                <w:szCs w:val="20"/>
              </w:rPr>
              <w:t xml:space="preserve">Klawiatura do szafy </w:t>
            </w:r>
            <w:proofErr w:type="spellStart"/>
            <w:r w:rsidRPr="00631280">
              <w:rPr>
                <w:rFonts w:asciiTheme="minorHAnsi" w:hAnsiTheme="minorHAnsi" w:cs="Calibri"/>
                <w:color w:val="000000" w:themeColor="text1"/>
                <w:sz w:val="20"/>
                <w:szCs w:val="20"/>
              </w:rPr>
              <w:t>rack</w:t>
            </w:r>
            <w:proofErr w:type="spellEnd"/>
            <w:r w:rsidRPr="00631280">
              <w:rPr>
                <w:rFonts w:asciiTheme="minorHAnsi" w:hAnsiTheme="minorHAnsi" w:cs="Calibri"/>
                <w:color w:val="000000" w:themeColor="text1"/>
                <w:sz w:val="20"/>
                <w:szCs w:val="20"/>
              </w:rPr>
              <w:t>, zintegrowana z urządzeniem wskazującym.</w:t>
            </w:r>
          </w:p>
        </w:tc>
        <w:tc>
          <w:tcPr>
            <w:tcW w:w="4150" w:type="dxa"/>
          </w:tcPr>
          <w:p w:rsidR="00097482" w:rsidRPr="00496AA6" w:rsidRDefault="00097482" w:rsidP="00D61BD0">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097482" w:rsidRPr="00496AA6" w:rsidRDefault="00097482" w:rsidP="00D61BD0">
            <w:pPr>
              <w:pStyle w:val="Akapitzlist"/>
              <w:snapToGrid w:val="0"/>
              <w:ind w:left="43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tc>
      </w:tr>
      <w:tr w:rsidR="00496AA6" w:rsidRPr="00496AA6" w:rsidTr="00D61BD0">
        <w:trPr>
          <w:trHeight w:val="956"/>
        </w:trPr>
        <w:tc>
          <w:tcPr>
            <w:tcW w:w="715" w:type="dxa"/>
          </w:tcPr>
          <w:p w:rsidR="00097482" w:rsidRPr="00496AA6" w:rsidRDefault="0009748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4</w:t>
            </w:r>
          </w:p>
        </w:tc>
        <w:tc>
          <w:tcPr>
            <w:tcW w:w="1690" w:type="dxa"/>
          </w:tcPr>
          <w:p w:rsidR="00097482" w:rsidRPr="00496AA6" w:rsidRDefault="00097482" w:rsidP="00D61BD0">
            <w:pPr>
              <w:rPr>
                <w:rFonts w:asciiTheme="minorHAnsi" w:hAnsiTheme="minorHAnsi" w:cs="Calibri"/>
                <w:b/>
                <w:color w:val="000000" w:themeColor="text1"/>
                <w:sz w:val="20"/>
                <w:szCs w:val="20"/>
              </w:rPr>
            </w:pPr>
            <w:r w:rsidRPr="00631280">
              <w:rPr>
                <w:rFonts w:asciiTheme="minorHAnsi" w:hAnsiTheme="minorHAnsi" w:cs="Calibri"/>
                <w:b/>
                <w:color w:val="000000" w:themeColor="text1"/>
                <w:sz w:val="20"/>
                <w:szCs w:val="20"/>
              </w:rPr>
              <w:t>Kable</w:t>
            </w:r>
          </w:p>
        </w:tc>
        <w:tc>
          <w:tcPr>
            <w:tcW w:w="8930" w:type="dxa"/>
          </w:tcPr>
          <w:p w:rsidR="00097482" w:rsidRPr="00496AA6" w:rsidRDefault="00097482" w:rsidP="00631280">
            <w:pPr>
              <w:pStyle w:val="Akapitzlist"/>
              <w:ind w:left="462"/>
              <w:rPr>
                <w:rFonts w:asciiTheme="minorHAnsi" w:hAnsiTheme="minorHAnsi" w:cs="Calibri"/>
                <w:color w:val="000000" w:themeColor="text1"/>
                <w:sz w:val="20"/>
                <w:szCs w:val="20"/>
              </w:rPr>
            </w:pPr>
            <w:r w:rsidRPr="00631280">
              <w:rPr>
                <w:rFonts w:asciiTheme="minorHAnsi" w:hAnsiTheme="minorHAnsi" w:cs="Calibri"/>
                <w:color w:val="000000" w:themeColor="text1"/>
                <w:sz w:val="20"/>
                <w:szCs w:val="20"/>
              </w:rPr>
              <w:t>Komplet kabli USB pozwalający na podłączenie 8 serwerów</w:t>
            </w:r>
          </w:p>
        </w:tc>
        <w:tc>
          <w:tcPr>
            <w:tcW w:w="4150" w:type="dxa"/>
          </w:tcPr>
          <w:p w:rsidR="00097482" w:rsidRPr="00496AA6" w:rsidRDefault="00097482" w:rsidP="00D61BD0">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097482" w:rsidRPr="00496AA6" w:rsidRDefault="00097482" w:rsidP="00D61BD0">
            <w:pPr>
              <w:pStyle w:val="Akapitzlist"/>
              <w:snapToGrid w:val="0"/>
              <w:ind w:left="43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097482">
        <w:trPr>
          <w:trHeight w:val="956"/>
        </w:trPr>
        <w:tc>
          <w:tcPr>
            <w:tcW w:w="715" w:type="dxa"/>
            <w:tcBorders>
              <w:top w:val="single" w:sz="4" w:space="0" w:color="auto"/>
              <w:left w:val="single" w:sz="4" w:space="0" w:color="auto"/>
              <w:bottom w:val="single" w:sz="4" w:space="0" w:color="auto"/>
              <w:right w:val="single" w:sz="4" w:space="0" w:color="auto"/>
            </w:tcBorders>
          </w:tcPr>
          <w:p w:rsidR="00097482" w:rsidRPr="00496AA6" w:rsidRDefault="00097482" w:rsidP="00D61BD0">
            <w:pPr>
              <w:rPr>
                <w:rFonts w:asciiTheme="minorHAnsi" w:hAnsiTheme="minorHAnsi" w:cs="Calibri"/>
                <w:b/>
                <w:color w:val="000000" w:themeColor="text1"/>
                <w:sz w:val="20"/>
                <w:szCs w:val="20"/>
              </w:rPr>
            </w:pPr>
            <w:bookmarkStart w:id="3" w:name="_Hlk41003264"/>
            <w:bookmarkEnd w:id="2"/>
            <w:r w:rsidRPr="00496AA6">
              <w:rPr>
                <w:rFonts w:asciiTheme="minorHAnsi" w:hAnsiTheme="minorHAnsi" w:cs="Calibri"/>
                <w:b/>
                <w:color w:val="000000" w:themeColor="text1"/>
                <w:sz w:val="20"/>
                <w:szCs w:val="20"/>
              </w:rPr>
              <w:t>5</w:t>
            </w:r>
          </w:p>
        </w:tc>
        <w:tc>
          <w:tcPr>
            <w:tcW w:w="1690" w:type="dxa"/>
            <w:tcBorders>
              <w:top w:val="single" w:sz="4" w:space="0" w:color="auto"/>
              <w:left w:val="single" w:sz="4" w:space="0" w:color="auto"/>
              <w:bottom w:val="single" w:sz="4" w:space="0" w:color="auto"/>
              <w:right w:val="single" w:sz="4" w:space="0" w:color="auto"/>
            </w:tcBorders>
          </w:tcPr>
          <w:p w:rsidR="00097482" w:rsidRPr="00631280" w:rsidRDefault="00097482" w:rsidP="00D61BD0">
            <w:pPr>
              <w:rPr>
                <w:rFonts w:asciiTheme="minorHAnsi" w:hAnsiTheme="minorHAnsi" w:cs="Calibri"/>
                <w:b/>
                <w:color w:val="000000" w:themeColor="text1"/>
                <w:sz w:val="20"/>
                <w:szCs w:val="20"/>
              </w:rPr>
            </w:pPr>
            <w:r w:rsidRPr="00631280">
              <w:rPr>
                <w:rFonts w:asciiTheme="minorHAnsi" w:hAnsiTheme="minorHAnsi" w:cs="Calibri"/>
                <w:b/>
                <w:color w:val="000000" w:themeColor="text1"/>
                <w:sz w:val="20"/>
                <w:szCs w:val="20"/>
              </w:rPr>
              <w:t>Gwarancja producenta</w:t>
            </w:r>
          </w:p>
        </w:tc>
        <w:tc>
          <w:tcPr>
            <w:tcW w:w="8930" w:type="dxa"/>
            <w:tcBorders>
              <w:top w:val="single" w:sz="4" w:space="0" w:color="auto"/>
              <w:left w:val="single" w:sz="4" w:space="0" w:color="auto"/>
              <w:bottom w:val="single" w:sz="4" w:space="0" w:color="auto"/>
              <w:right w:val="single" w:sz="4" w:space="0" w:color="auto"/>
            </w:tcBorders>
          </w:tcPr>
          <w:p w:rsidR="00097482" w:rsidRPr="00631280" w:rsidRDefault="00097482" w:rsidP="00631280">
            <w:pPr>
              <w:pStyle w:val="Akapitzlist"/>
              <w:ind w:left="462"/>
              <w:rPr>
                <w:rFonts w:asciiTheme="minorHAnsi" w:hAnsiTheme="minorHAnsi" w:cs="Calibri"/>
                <w:color w:val="000000" w:themeColor="text1"/>
                <w:sz w:val="20"/>
                <w:szCs w:val="20"/>
              </w:rPr>
            </w:pPr>
            <w:r w:rsidRPr="00631280">
              <w:rPr>
                <w:rFonts w:asciiTheme="minorHAnsi" w:hAnsiTheme="minorHAnsi" w:cs="Calibri"/>
                <w:color w:val="000000" w:themeColor="text1"/>
                <w:sz w:val="20"/>
                <w:szCs w:val="20"/>
              </w:rPr>
              <w:t>36 miesięcy gwarancji producenta</w:t>
            </w:r>
          </w:p>
        </w:tc>
        <w:tc>
          <w:tcPr>
            <w:tcW w:w="4150" w:type="dxa"/>
            <w:tcBorders>
              <w:top w:val="single" w:sz="4" w:space="0" w:color="auto"/>
              <w:left w:val="single" w:sz="4" w:space="0" w:color="auto"/>
              <w:bottom w:val="single" w:sz="4" w:space="0" w:color="auto"/>
              <w:right w:val="single" w:sz="4" w:space="0" w:color="auto"/>
            </w:tcBorders>
          </w:tcPr>
          <w:p w:rsidR="00097482" w:rsidRPr="00496AA6" w:rsidRDefault="00097482" w:rsidP="00D61BD0">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097482" w:rsidRPr="00496AA6" w:rsidRDefault="00097482" w:rsidP="0009748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bl>
    <w:bookmarkEnd w:id="3"/>
    <w:p w:rsidR="00E40300" w:rsidRPr="0035158D" w:rsidRDefault="00E40300" w:rsidP="00E40300">
      <w:pPr>
        <w:pStyle w:val="AVNagwek3"/>
        <w:rPr>
          <w:rFonts w:asciiTheme="minorHAnsi" w:hAnsiTheme="minorHAnsi" w:cstheme="minorHAnsi"/>
          <w:color w:val="000000" w:themeColor="text1"/>
          <w:sz w:val="32"/>
          <w:szCs w:val="32"/>
        </w:rPr>
      </w:pPr>
      <w:r w:rsidRPr="00496AA6">
        <w:rPr>
          <w:rFonts w:asciiTheme="minorHAnsi" w:hAnsiTheme="minorHAnsi" w:cstheme="minorHAnsi"/>
          <w:color w:val="000000" w:themeColor="text1"/>
          <w:sz w:val="32"/>
          <w:szCs w:val="32"/>
        </w:rPr>
        <w:t xml:space="preserve">Szafa </w:t>
      </w:r>
      <w:proofErr w:type="spellStart"/>
      <w:r w:rsidRPr="00496AA6">
        <w:rPr>
          <w:rFonts w:asciiTheme="minorHAnsi" w:hAnsiTheme="minorHAnsi" w:cstheme="minorHAnsi"/>
          <w:color w:val="000000" w:themeColor="text1"/>
          <w:sz w:val="32"/>
          <w:szCs w:val="32"/>
        </w:rPr>
        <w:t>Rack</w:t>
      </w:r>
      <w:proofErr w:type="spellEnd"/>
      <w:r w:rsidRPr="00496AA6">
        <w:rPr>
          <w:rFonts w:asciiTheme="minorHAnsi" w:hAnsiTheme="minorHAnsi" w:cstheme="minorHAnsi"/>
          <w:color w:val="000000" w:themeColor="text1"/>
          <w:sz w:val="32"/>
          <w:szCs w:val="32"/>
        </w:rPr>
        <w:t xml:space="preserve"> 4</w:t>
      </w:r>
      <w:r w:rsidR="00D11138" w:rsidRPr="00496AA6">
        <w:rPr>
          <w:rFonts w:asciiTheme="minorHAnsi" w:hAnsiTheme="minorHAnsi" w:cstheme="minorHAnsi"/>
          <w:color w:val="000000" w:themeColor="text1"/>
          <w:sz w:val="32"/>
          <w:szCs w:val="32"/>
        </w:rPr>
        <w:t>2</w:t>
      </w:r>
      <w:r w:rsidRPr="00496AA6">
        <w:rPr>
          <w:rFonts w:asciiTheme="minorHAnsi" w:hAnsiTheme="minorHAnsi" w:cstheme="minorHAnsi"/>
          <w:color w:val="000000" w:themeColor="text1"/>
          <w:sz w:val="32"/>
          <w:szCs w:val="32"/>
        </w:rPr>
        <w:t xml:space="preserve">U – szt. 1, np. </w:t>
      </w:r>
      <w:r w:rsidRPr="0035158D">
        <w:rPr>
          <w:rFonts w:asciiTheme="minorHAnsi" w:hAnsiTheme="minorHAnsi" w:cstheme="minorHAnsi"/>
          <w:color w:val="000000" w:themeColor="text1"/>
          <w:sz w:val="32"/>
          <w:szCs w:val="32"/>
        </w:rPr>
        <w:t>HPE 42U Advanced Rack, FUJITSU PRIMECENTER M2 42U</w:t>
      </w:r>
      <w:r w:rsidR="0035158D" w:rsidRPr="0035158D">
        <w:rPr>
          <w:rFonts w:asciiTheme="minorHAnsi" w:hAnsiTheme="minorHAnsi" w:cstheme="minorHAnsi"/>
          <w:color w:val="000000" w:themeColor="text1"/>
          <w:sz w:val="32"/>
          <w:szCs w:val="32"/>
        </w:rPr>
        <w:t xml:space="preserve"> </w:t>
      </w:r>
      <w:r w:rsidR="0035158D">
        <w:rPr>
          <w:rFonts w:asciiTheme="minorHAnsi" w:hAnsiTheme="minorHAnsi" w:cstheme="minorHAnsi"/>
          <w:sz w:val="32"/>
          <w:szCs w:val="32"/>
        </w:rPr>
        <w:t>lub inne spełniające poniższe wymagania.</w:t>
      </w:r>
    </w:p>
    <w:p w:rsidR="00E40300" w:rsidRPr="0035158D" w:rsidRDefault="00E40300" w:rsidP="00E40300">
      <w:pPr>
        <w:rPr>
          <w:rFonts w:asciiTheme="minorHAnsi" w:hAnsiTheme="minorHAnsi" w:cs="Calibri"/>
          <w:b/>
          <w:color w:val="000000" w:themeColor="text1"/>
        </w:rPr>
      </w:pPr>
    </w:p>
    <w:p w:rsidR="00E40300" w:rsidRPr="00496AA6" w:rsidRDefault="00E40300" w:rsidP="00E40300">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Oferowany model  ……………………..</w:t>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t xml:space="preserve">Producent  …………………. </w:t>
      </w:r>
    </w:p>
    <w:p w:rsidR="00E40300" w:rsidRPr="00496AA6" w:rsidRDefault="00E40300" w:rsidP="00E40300">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496AA6" w:rsidRPr="00496AA6" w:rsidTr="00676A6A">
        <w:tc>
          <w:tcPr>
            <w:tcW w:w="715" w:type="dxa"/>
            <w:hideMark/>
          </w:tcPr>
          <w:p w:rsidR="00E40300" w:rsidRPr="00496AA6" w:rsidRDefault="00E40300" w:rsidP="00676A6A">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hideMark/>
          </w:tcPr>
          <w:p w:rsidR="00E40300" w:rsidRPr="00496AA6" w:rsidRDefault="00E40300" w:rsidP="00676A6A">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hideMark/>
          </w:tcPr>
          <w:p w:rsidR="00E40300" w:rsidRPr="00496AA6" w:rsidRDefault="00E40300" w:rsidP="00676A6A">
            <w:pPr>
              <w:ind w:left="317" w:hanging="317"/>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50" w:type="dxa"/>
          </w:tcPr>
          <w:p w:rsidR="00E40300" w:rsidRPr="00496AA6" w:rsidRDefault="00E40300" w:rsidP="00676A6A">
            <w:pPr>
              <w:jc w:val="center"/>
              <w:rPr>
                <w:rFonts w:asciiTheme="minorHAnsi" w:hAnsiTheme="minorHAnsi" w:cs="Calibri"/>
                <w:color w:val="000000" w:themeColor="text1"/>
              </w:rPr>
            </w:pPr>
            <w:r w:rsidRPr="00496AA6">
              <w:rPr>
                <w:rFonts w:asciiTheme="minorHAnsi" w:hAnsiTheme="minorHAnsi" w:cs="Calibri"/>
                <w:b/>
                <w:color w:val="000000" w:themeColor="text1"/>
              </w:rPr>
              <w:t>Potwierdzenie spełnienia</w:t>
            </w:r>
            <w:r w:rsidRPr="00496AA6">
              <w:rPr>
                <w:rFonts w:asciiTheme="minorHAnsi" w:hAnsiTheme="minorHAnsi" w:cs="Calibri"/>
                <w:b/>
                <w:color w:val="000000" w:themeColor="text1"/>
              </w:rPr>
              <w:br/>
            </w:r>
          </w:p>
        </w:tc>
      </w:tr>
      <w:tr w:rsidR="00496AA6" w:rsidRPr="00496AA6" w:rsidTr="00676A6A">
        <w:trPr>
          <w:trHeight w:val="658"/>
        </w:trPr>
        <w:tc>
          <w:tcPr>
            <w:tcW w:w="715" w:type="dxa"/>
            <w:hideMark/>
          </w:tcPr>
          <w:p w:rsidR="00E40300" w:rsidRPr="00496AA6" w:rsidRDefault="00E40300" w:rsidP="00E4030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w:t>
            </w:r>
          </w:p>
        </w:tc>
        <w:tc>
          <w:tcPr>
            <w:tcW w:w="1690" w:type="dxa"/>
            <w:hideMark/>
          </w:tcPr>
          <w:p w:rsidR="00E40300" w:rsidRPr="00496AA6" w:rsidRDefault="00E40300" w:rsidP="00E4030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Obudowa</w:t>
            </w:r>
          </w:p>
        </w:tc>
        <w:tc>
          <w:tcPr>
            <w:tcW w:w="8930" w:type="dxa"/>
            <w:vAlign w:val="center"/>
          </w:tcPr>
          <w:p w:rsidR="00E40300" w:rsidRPr="00496AA6" w:rsidRDefault="00E40300" w:rsidP="00A54B4D">
            <w:pPr>
              <w:pStyle w:val="Akapitzlist"/>
              <w:numPr>
                <w:ilvl w:val="0"/>
                <w:numId w:val="2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Szafa stojąca 19" przeznaczona do zastosowań wewnątrz pomieszczeń</w:t>
            </w:r>
          </w:p>
          <w:p w:rsidR="00E40300" w:rsidRPr="00496AA6" w:rsidRDefault="00E40300" w:rsidP="00A54B4D">
            <w:pPr>
              <w:pStyle w:val="Akapitzlist"/>
              <w:numPr>
                <w:ilvl w:val="0"/>
                <w:numId w:val="2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Drzwi przednie i tylnie perforowane wraz z kompletem kluczy</w:t>
            </w:r>
          </w:p>
          <w:p w:rsidR="00E40300" w:rsidRPr="00496AA6" w:rsidRDefault="00E40300" w:rsidP="00A54B4D">
            <w:pPr>
              <w:pStyle w:val="Akapitzlist"/>
              <w:numPr>
                <w:ilvl w:val="0"/>
                <w:numId w:val="2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Zdejmowane i zamykane na klucz panele boczne</w:t>
            </w:r>
          </w:p>
          <w:p w:rsidR="00E40300" w:rsidRPr="00496AA6" w:rsidRDefault="00E40300" w:rsidP="00A54B4D">
            <w:pPr>
              <w:pStyle w:val="Akapitzlist"/>
              <w:numPr>
                <w:ilvl w:val="0"/>
                <w:numId w:val="2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Przepusty kablowe na górze szafy</w:t>
            </w:r>
          </w:p>
          <w:p w:rsidR="00E40300" w:rsidRPr="00496AA6" w:rsidRDefault="00E40300" w:rsidP="00A54B4D">
            <w:pPr>
              <w:pStyle w:val="Akapitzlist"/>
              <w:numPr>
                <w:ilvl w:val="0"/>
                <w:numId w:val="2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4 szt. nóżek i kółek</w:t>
            </w:r>
          </w:p>
          <w:p w:rsidR="00F32B63" w:rsidRPr="00496AA6" w:rsidRDefault="00EB7C26" w:rsidP="00A54B4D">
            <w:pPr>
              <w:pStyle w:val="Akapitzlist"/>
              <w:numPr>
                <w:ilvl w:val="0"/>
                <w:numId w:val="2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Kompatybilna z wyspecyfikowanymi serwerami oraz macierzą</w:t>
            </w:r>
          </w:p>
        </w:tc>
        <w:tc>
          <w:tcPr>
            <w:tcW w:w="4150" w:type="dxa"/>
          </w:tcPr>
          <w:p w:rsidR="00E40300" w:rsidRPr="00496AA6" w:rsidRDefault="00E40300" w:rsidP="00E40300">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E40300" w:rsidRPr="00496AA6" w:rsidRDefault="00E40300" w:rsidP="00E40300">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676A6A">
        <w:trPr>
          <w:trHeight w:val="956"/>
        </w:trPr>
        <w:tc>
          <w:tcPr>
            <w:tcW w:w="715" w:type="dxa"/>
          </w:tcPr>
          <w:p w:rsidR="00E40300" w:rsidRPr="00496AA6" w:rsidRDefault="00097482" w:rsidP="00E4030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2</w:t>
            </w:r>
          </w:p>
        </w:tc>
        <w:tc>
          <w:tcPr>
            <w:tcW w:w="1690" w:type="dxa"/>
          </w:tcPr>
          <w:p w:rsidR="00E40300" w:rsidRPr="00496AA6" w:rsidRDefault="00E40300" w:rsidP="00E4030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Wymiary</w:t>
            </w:r>
          </w:p>
        </w:tc>
        <w:tc>
          <w:tcPr>
            <w:tcW w:w="8930" w:type="dxa"/>
          </w:tcPr>
          <w:p w:rsidR="00F32B63" w:rsidRPr="00496AA6" w:rsidRDefault="00F32B63" w:rsidP="00A54B4D">
            <w:pPr>
              <w:pStyle w:val="Akapitzlist"/>
              <w:numPr>
                <w:ilvl w:val="0"/>
                <w:numId w:val="25"/>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Wysokość 42U</w:t>
            </w:r>
          </w:p>
          <w:p w:rsidR="00F32B63" w:rsidRPr="00496AA6" w:rsidRDefault="00FE132E" w:rsidP="00A54B4D">
            <w:pPr>
              <w:pStyle w:val="Akapitzlist"/>
              <w:numPr>
                <w:ilvl w:val="0"/>
                <w:numId w:val="25"/>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Szerokość </w:t>
            </w:r>
            <w:r w:rsidR="00E40300" w:rsidRPr="00496AA6">
              <w:rPr>
                <w:rFonts w:asciiTheme="minorHAnsi" w:hAnsiTheme="minorHAnsi" w:cs="Calibri"/>
                <w:color w:val="000000" w:themeColor="text1"/>
                <w:sz w:val="20"/>
                <w:szCs w:val="20"/>
              </w:rPr>
              <w:t>600mm</w:t>
            </w:r>
          </w:p>
          <w:p w:rsidR="00E40300" w:rsidRPr="00496AA6" w:rsidRDefault="00F32B63" w:rsidP="00A54B4D">
            <w:pPr>
              <w:pStyle w:val="Akapitzlist"/>
              <w:numPr>
                <w:ilvl w:val="0"/>
                <w:numId w:val="25"/>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G</w:t>
            </w:r>
            <w:r w:rsidR="00FE132E" w:rsidRPr="00496AA6">
              <w:rPr>
                <w:rFonts w:asciiTheme="minorHAnsi" w:hAnsiTheme="minorHAnsi" w:cs="Calibri"/>
                <w:color w:val="000000" w:themeColor="text1"/>
                <w:sz w:val="20"/>
                <w:szCs w:val="20"/>
              </w:rPr>
              <w:t>łębokość</w:t>
            </w:r>
            <w:r w:rsidR="00E40300" w:rsidRPr="00496AA6">
              <w:rPr>
                <w:rFonts w:asciiTheme="minorHAnsi" w:hAnsiTheme="minorHAnsi" w:cs="Calibri"/>
                <w:color w:val="000000" w:themeColor="text1"/>
                <w:sz w:val="20"/>
                <w:szCs w:val="20"/>
              </w:rPr>
              <w:t xml:space="preserve"> 1</w:t>
            </w:r>
            <w:r w:rsidR="00817C3A" w:rsidRPr="00496AA6">
              <w:rPr>
                <w:rFonts w:asciiTheme="minorHAnsi" w:hAnsiTheme="minorHAnsi" w:cs="Calibri"/>
                <w:color w:val="000000" w:themeColor="text1"/>
                <w:sz w:val="20"/>
                <w:szCs w:val="20"/>
              </w:rPr>
              <w:t>200</w:t>
            </w:r>
            <w:r w:rsidR="00E40300" w:rsidRPr="00496AA6">
              <w:rPr>
                <w:rFonts w:asciiTheme="minorHAnsi" w:hAnsiTheme="minorHAnsi" w:cs="Calibri"/>
                <w:color w:val="000000" w:themeColor="text1"/>
                <w:sz w:val="20"/>
                <w:szCs w:val="20"/>
              </w:rPr>
              <w:t>mm</w:t>
            </w:r>
          </w:p>
        </w:tc>
        <w:tc>
          <w:tcPr>
            <w:tcW w:w="4150" w:type="dxa"/>
          </w:tcPr>
          <w:p w:rsidR="00E40300" w:rsidRPr="00496AA6" w:rsidRDefault="00E40300" w:rsidP="00E40300">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E40300" w:rsidRPr="00496AA6" w:rsidRDefault="00E40300" w:rsidP="00E40300">
            <w:pPr>
              <w:pStyle w:val="Akapitzlist"/>
              <w:snapToGrid w:val="0"/>
              <w:ind w:left="43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E40300">
        <w:tc>
          <w:tcPr>
            <w:tcW w:w="715" w:type="dxa"/>
            <w:hideMark/>
          </w:tcPr>
          <w:p w:rsidR="00E40300" w:rsidRPr="00496AA6" w:rsidRDefault="00097482" w:rsidP="00E4030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3</w:t>
            </w:r>
          </w:p>
        </w:tc>
        <w:tc>
          <w:tcPr>
            <w:tcW w:w="1690" w:type="dxa"/>
          </w:tcPr>
          <w:p w:rsidR="00E40300" w:rsidRPr="00496AA6" w:rsidRDefault="0003545A" w:rsidP="00E4030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PDU</w:t>
            </w:r>
          </w:p>
        </w:tc>
        <w:tc>
          <w:tcPr>
            <w:tcW w:w="8930" w:type="dxa"/>
          </w:tcPr>
          <w:p w:rsidR="00E40300" w:rsidRPr="00496AA6" w:rsidRDefault="00AE2B38" w:rsidP="00A54B4D">
            <w:pPr>
              <w:pStyle w:val="Akapitzlist"/>
              <w:numPr>
                <w:ilvl w:val="0"/>
                <w:numId w:val="2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2 szt.</w:t>
            </w:r>
            <w:r w:rsidR="00E40300" w:rsidRPr="00496AA6">
              <w:rPr>
                <w:rFonts w:asciiTheme="minorHAnsi" w:hAnsiTheme="minorHAnsi" w:cs="Calibri"/>
                <w:color w:val="000000" w:themeColor="text1"/>
                <w:sz w:val="20"/>
                <w:szCs w:val="20"/>
              </w:rPr>
              <w:t xml:space="preserve"> instalowane w </w:t>
            </w:r>
            <w:r w:rsidR="00F368B7" w:rsidRPr="00496AA6">
              <w:rPr>
                <w:rFonts w:asciiTheme="minorHAnsi" w:hAnsiTheme="minorHAnsi" w:cs="Calibri"/>
                <w:color w:val="000000" w:themeColor="text1"/>
                <w:sz w:val="20"/>
                <w:szCs w:val="20"/>
              </w:rPr>
              <w:t>pionie</w:t>
            </w:r>
            <w:r w:rsidR="00E40300" w:rsidRPr="00496AA6">
              <w:rPr>
                <w:rFonts w:asciiTheme="minorHAnsi" w:hAnsiTheme="minorHAnsi" w:cs="Calibri"/>
                <w:color w:val="000000" w:themeColor="text1"/>
                <w:sz w:val="20"/>
                <w:szCs w:val="20"/>
              </w:rPr>
              <w:t xml:space="preserve"> 3.6</w:t>
            </w:r>
            <w:r w:rsidR="0003545A" w:rsidRPr="00496AA6">
              <w:rPr>
                <w:rFonts w:asciiTheme="minorHAnsi" w:hAnsiTheme="minorHAnsi" w:cs="Calibri"/>
                <w:color w:val="000000" w:themeColor="text1"/>
                <w:sz w:val="20"/>
                <w:szCs w:val="20"/>
              </w:rPr>
              <w:t xml:space="preserve"> </w:t>
            </w:r>
            <w:proofErr w:type="spellStart"/>
            <w:r w:rsidR="00E40300" w:rsidRPr="00496AA6">
              <w:rPr>
                <w:rFonts w:asciiTheme="minorHAnsi" w:hAnsiTheme="minorHAnsi" w:cs="Calibri"/>
                <w:color w:val="000000" w:themeColor="text1"/>
                <w:sz w:val="20"/>
                <w:szCs w:val="20"/>
              </w:rPr>
              <w:t>kVA</w:t>
            </w:r>
            <w:proofErr w:type="spellEnd"/>
            <w:r w:rsidR="00E40300" w:rsidRPr="00496AA6">
              <w:rPr>
                <w:rFonts w:asciiTheme="minorHAnsi" w:hAnsiTheme="minorHAnsi" w:cs="Calibri"/>
                <w:color w:val="000000" w:themeColor="text1"/>
                <w:sz w:val="20"/>
                <w:szCs w:val="20"/>
              </w:rPr>
              <w:t xml:space="preserve"> z min. 1</w:t>
            </w:r>
            <w:r w:rsidR="00F368B7" w:rsidRPr="00496AA6">
              <w:rPr>
                <w:rFonts w:asciiTheme="minorHAnsi" w:hAnsiTheme="minorHAnsi" w:cs="Calibri"/>
                <w:color w:val="000000" w:themeColor="text1"/>
                <w:sz w:val="20"/>
                <w:szCs w:val="20"/>
              </w:rPr>
              <w:t>7</w:t>
            </w:r>
            <w:r w:rsidR="00E40300" w:rsidRPr="00496AA6">
              <w:rPr>
                <w:rFonts w:asciiTheme="minorHAnsi" w:hAnsiTheme="minorHAnsi" w:cs="Calibri"/>
                <w:color w:val="000000" w:themeColor="text1"/>
                <w:sz w:val="20"/>
                <w:szCs w:val="20"/>
              </w:rPr>
              <w:t xml:space="preserve"> gniazd C13</w:t>
            </w:r>
          </w:p>
          <w:p w:rsidR="0003545A" w:rsidRPr="00496AA6" w:rsidRDefault="0003545A" w:rsidP="00A54B4D">
            <w:pPr>
              <w:pStyle w:val="Akapitzlist"/>
              <w:numPr>
                <w:ilvl w:val="0"/>
                <w:numId w:val="2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Zdalne zarządzanie i monitorowanie</w:t>
            </w:r>
          </w:p>
          <w:p w:rsidR="0003545A" w:rsidRPr="00496AA6" w:rsidRDefault="0003545A" w:rsidP="00A54B4D">
            <w:pPr>
              <w:pStyle w:val="Akapitzlist"/>
              <w:numPr>
                <w:ilvl w:val="0"/>
                <w:numId w:val="2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Wyświetlacz LED</w:t>
            </w:r>
          </w:p>
        </w:tc>
        <w:tc>
          <w:tcPr>
            <w:tcW w:w="4150" w:type="dxa"/>
          </w:tcPr>
          <w:p w:rsidR="00E40300" w:rsidRPr="00496AA6" w:rsidRDefault="00E40300" w:rsidP="00E40300">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E40300" w:rsidRPr="00496AA6" w:rsidRDefault="00E40300" w:rsidP="00E40300">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p>
        </w:tc>
      </w:tr>
      <w:tr w:rsidR="00496AA6" w:rsidRPr="00496AA6" w:rsidTr="00E40300">
        <w:trPr>
          <w:trHeight w:val="412"/>
        </w:trPr>
        <w:tc>
          <w:tcPr>
            <w:tcW w:w="715" w:type="dxa"/>
            <w:hideMark/>
          </w:tcPr>
          <w:p w:rsidR="00F32B63" w:rsidRPr="00496AA6" w:rsidRDefault="00097482" w:rsidP="00F32B63">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4</w:t>
            </w:r>
          </w:p>
        </w:tc>
        <w:tc>
          <w:tcPr>
            <w:tcW w:w="1690" w:type="dxa"/>
          </w:tcPr>
          <w:p w:rsidR="00F32B63" w:rsidRPr="00496AA6" w:rsidRDefault="00F32B63" w:rsidP="00F32B63">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Maksymalne obciążenie szafy</w:t>
            </w:r>
          </w:p>
        </w:tc>
        <w:tc>
          <w:tcPr>
            <w:tcW w:w="8930" w:type="dxa"/>
          </w:tcPr>
          <w:p w:rsidR="00F32B63" w:rsidRPr="00496AA6" w:rsidRDefault="00F32B63" w:rsidP="00A54B4D">
            <w:pPr>
              <w:pStyle w:val="Akapitzlist"/>
              <w:numPr>
                <w:ilvl w:val="0"/>
                <w:numId w:val="27"/>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Statyczne: </w:t>
            </w:r>
            <w:r w:rsidR="00EB7C26" w:rsidRPr="00496AA6">
              <w:rPr>
                <w:rFonts w:asciiTheme="minorHAnsi" w:hAnsiTheme="minorHAnsi" w:cs="Calibri"/>
                <w:color w:val="000000" w:themeColor="text1"/>
                <w:sz w:val="20"/>
                <w:szCs w:val="20"/>
              </w:rPr>
              <w:t>840</w:t>
            </w:r>
            <w:r w:rsidRPr="00496AA6">
              <w:rPr>
                <w:rFonts w:asciiTheme="minorHAnsi" w:hAnsiTheme="minorHAnsi" w:cs="Calibri"/>
                <w:color w:val="000000" w:themeColor="text1"/>
                <w:sz w:val="20"/>
                <w:szCs w:val="20"/>
              </w:rPr>
              <w:t>kg</w:t>
            </w:r>
          </w:p>
          <w:p w:rsidR="00EB7C26" w:rsidRPr="00496AA6" w:rsidRDefault="00EB7C26" w:rsidP="00A54B4D">
            <w:pPr>
              <w:pStyle w:val="Akapitzlist"/>
              <w:numPr>
                <w:ilvl w:val="0"/>
                <w:numId w:val="27"/>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Dynamiczne: 1000kg</w:t>
            </w:r>
          </w:p>
          <w:p w:rsidR="00EB7C26" w:rsidRPr="00496AA6" w:rsidRDefault="00EB7C26" w:rsidP="00EB7C26">
            <w:pPr>
              <w:pStyle w:val="Akapitzlist"/>
              <w:autoSpaceDE w:val="0"/>
              <w:autoSpaceDN w:val="0"/>
              <w:adjustRightInd w:val="0"/>
              <w:ind w:left="462"/>
              <w:contextualSpacing/>
              <w:rPr>
                <w:rFonts w:asciiTheme="minorHAnsi" w:hAnsiTheme="minorHAnsi" w:cs="Calibri"/>
                <w:color w:val="000000" w:themeColor="text1"/>
                <w:sz w:val="20"/>
                <w:szCs w:val="20"/>
              </w:rPr>
            </w:pPr>
          </w:p>
        </w:tc>
        <w:tc>
          <w:tcPr>
            <w:tcW w:w="4150" w:type="dxa"/>
          </w:tcPr>
          <w:p w:rsidR="00F32B63" w:rsidRPr="00496AA6" w:rsidRDefault="00F32B63" w:rsidP="00F32B63">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F32B63" w:rsidRPr="00496AA6" w:rsidRDefault="00F32B63" w:rsidP="00F32B63">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E40300">
        <w:trPr>
          <w:trHeight w:val="476"/>
        </w:trPr>
        <w:tc>
          <w:tcPr>
            <w:tcW w:w="715" w:type="dxa"/>
            <w:hideMark/>
          </w:tcPr>
          <w:p w:rsidR="00F32B63" w:rsidRPr="00496AA6" w:rsidRDefault="00097482" w:rsidP="00F32B63">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5</w:t>
            </w:r>
          </w:p>
        </w:tc>
        <w:tc>
          <w:tcPr>
            <w:tcW w:w="1690" w:type="dxa"/>
          </w:tcPr>
          <w:p w:rsidR="00F32B63" w:rsidRPr="00496AA6" w:rsidRDefault="00F32B63" w:rsidP="00F32B63">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Kolor</w:t>
            </w:r>
          </w:p>
        </w:tc>
        <w:tc>
          <w:tcPr>
            <w:tcW w:w="8930" w:type="dxa"/>
          </w:tcPr>
          <w:p w:rsidR="00F32B63" w:rsidRPr="00496AA6" w:rsidRDefault="00F32B63" w:rsidP="00097482">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Ciemnoszary lub czarny</w:t>
            </w:r>
          </w:p>
        </w:tc>
        <w:tc>
          <w:tcPr>
            <w:tcW w:w="4150" w:type="dxa"/>
          </w:tcPr>
          <w:p w:rsidR="00F32B63" w:rsidRPr="00496AA6" w:rsidRDefault="00F32B63" w:rsidP="00F32B63">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F32B63" w:rsidRPr="00496AA6" w:rsidRDefault="00F32B63" w:rsidP="00F32B63">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p w:rsidR="00F32B63" w:rsidRPr="00496AA6" w:rsidRDefault="00F32B63" w:rsidP="00F32B63">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tc>
      </w:tr>
      <w:tr w:rsidR="00F32B63" w:rsidRPr="00496AA6" w:rsidTr="00E40300">
        <w:trPr>
          <w:trHeight w:val="740"/>
        </w:trPr>
        <w:tc>
          <w:tcPr>
            <w:tcW w:w="715" w:type="dxa"/>
            <w:hideMark/>
          </w:tcPr>
          <w:p w:rsidR="00F32B63" w:rsidRPr="00496AA6" w:rsidRDefault="00097482" w:rsidP="00F32B63">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6</w:t>
            </w:r>
          </w:p>
        </w:tc>
        <w:tc>
          <w:tcPr>
            <w:tcW w:w="1690" w:type="dxa"/>
          </w:tcPr>
          <w:p w:rsidR="00F32B63" w:rsidRPr="00496AA6" w:rsidRDefault="00F32B63" w:rsidP="00F32B63">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Gwarancja producenta</w:t>
            </w:r>
          </w:p>
        </w:tc>
        <w:tc>
          <w:tcPr>
            <w:tcW w:w="8930" w:type="dxa"/>
          </w:tcPr>
          <w:p w:rsidR="00F32B63" w:rsidRPr="00496AA6" w:rsidRDefault="00F32B63" w:rsidP="00097482">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36 miesięcy gwarancji producenta</w:t>
            </w:r>
          </w:p>
        </w:tc>
        <w:tc>
          <w:tcPr>
            <w:tcW w:w="4150" w:type="dxa"/>
          </w:tcPr>
          <w:p w:rsidR="00F32B63" w:rsidRPr="00496AA6" w:rsidRDefault="00F32B63" w:rsidP="00F32B63">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F32B63" w:rsidRPr="00496AA6" w:rsidRDefault="00F32B63" w:rsidP="00F32B63">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bl>
    <w:p w:rsidR="006F0CDE" w:rsidRPr="00496AA6" w:rsidRDefault="006F0CDE" w:rsidP="00810A43">
      <w:pPr>
        <w:rPr>
          <w:color w:val="000000" w:themeColor="text1"/>
        </w:rPr>
      </w:pPr>
    </w:p>
    <w:p w:rsidR="00BD5841" w:rsidRPr="00496AA6" w:rsidRDefault="00BD5841" w:rsidP="00BD5841">
      <w:pPr>
        <w:pStyle w:val="AVNagwek3"/>
        <w:rPr>
          <w:rFonts w:asciiTheme="minorHAnsi" w:hAnsiTheme="minorHAnsi" w:cstheme="minorHAnsi"/>
          <w:color w:val="000000" w:themeColor="text1"/>
          <w:sz w:val="32"/>
          <w:szCs w:val="32"/>
        </w:rPr>
      </w:pPr>
      <w:r w:rsidRPr="00496AA6">
        <w:rPr>
          <w:rFonts w:asciiTheme="minorHAnsi" w:hAnsiTheme="minorHAnsi" w:cstheme="minorHAnsi"/>
          <w:color w:val="000000" w:themeColor="text1"/>
          <w:sz w:val="32"/>
          <w:szCs w:val="32"/>
        </w:rPr>
        <w:t>Kolokacja</w:t>
      </w:r>
      <w:r w:rsidR="005249FE" w:rsidRPr="00496AA6">
        <w:rPr>
          <w:rFonts w:asciiTheme="minorHAnsi" w:hAnsiTheme="minorHAnsi" w:cstheme="minorHAnsi"/>
          <w:color w:val="000000" w:themeColor="text1"/>
          <w:sz w:val="32"/>
          <w:szCs w:val="32"/>
        </w:rPr>
        <w:t xml:space="preserve"> – szt. 1, np. </w:t>
      </w:r>
      <w:proofErr w:type="spellStart"/>
      <w:r w:rsidR="005249FE" w:rsidRPr="00496AA6">
        <w:rPr>
          <w:rFonts w:asciiTheme="minorHAnsi" w:hAnsiTheme="minorHAnsi" w:cstheme="minorHAnsi"/>
          <w:color w:val="000000" w:themeColor="text1"/>
          <w:sz w:val="32"/>
          <w:szCs w:val="32"/>
        </w:rPr>
        <w:t>Technopark</w:t>
      </w:r>
      <w:proofErr w:type="spellEnd"/>
      <w:r w:rsidR="005249FE" w:rsidRPr="00496AA6">
        <w:rPr>
          <w:rFonts w:asciiTheme="minorHAnsi" w:hAnsiTheme="minorHAnsi" w:cstheme="minorHAnsi"/>
          <w:color w:val="000000" w:themeColor="text1"/>
          <w:sz w:val="32"/>
          <w:szCs w:val="32"/>
        </w:rPr>
        <w:t xml:space="preserve"> "Pomerania", Akademickie Centrum Informatyki, </w:t>
      </w:r>
      <w:proofErr w:type="spellStart"/>
      <w:r w:rsidR="005249FE" w:rsidRPr="00496AA6">
        <w:rPr>
          <w:rFonts w:asciiTheme="minorHAnsi" w:hAnsiTheme="minorHAnsi" w:cstheme="minorHAnsi"/>
          <w:color w:val="000000" w:themeColor="text1"/>
          <w:sz w:val="32"/>
          <w:szCs w:val="32"/>
        </w:rPr>
        <w:t>Asseco</w:t>
      </w:r>
      <w:proofErr w:type="spellEnd"/>
      <w:r w:rsidR="005249FE" w:rsidRPr="00496AA6">
        <w:rPr>
          <w:rFonts w:asciiTheme="minorHAnsi" w:hAnsiTheme="minorHAnsi" w:cstheme="minorHAnsi"/>
          <w:color w:val="000000" w:themeColor="text1"/>
          <w:sz w:val="32"/>
          <w:szCs w:val="32"/>
        </w:rPr>
        <w:t xml:space="preserve"> DS „Centrum Danych Szczecin”</w:t>
      </w:r>
    </w:p>
    <w:p w:rsidR="00BD5841" w:rsidRPr="00496AA6" w:rsidRDefault="00BD5841" w:rsidP="00BD5841">
      <w:pPr>
        <w:rPr>
          <w:rFonts w:asciiTheme="minorHAnsi" w:hAnsiTheme="minorHAnsi" w:cs="Calibri"/>
          <w:b/>
          <w:color w:val="000000" w:themeColor="text1"/>
        </w:rPr>
      </w:pPr>
    </w:p>
    <w:p w:rsidR="00BD5841" w:rsidRPr="00496AA6" w:rsidRDefault="00BD5841" w:rsidP="00BD5841">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 xml:space="preserve">Dostawca  …………………….. </w:t>
      </w:r>
    </w:p>
    <w:p w:rsidR="00BD5841" w:rsidRPr="00496AA6" w:rsidRDefault="00BD5841" w:rsidP="00BD5841">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496AA6" w:rsidRPr="00496AA6" w:rsidTr="00BD5841">
        <w:tc>
          <w:tcPr>
            <w:tcW w:w="715" w:type="dxa"/>
            <w:hideMark/>
          </w:tcPr>
          <w:p w:rsidR="00BD5841" w:rsidRPr="00496AA6" w:rsidRDefault="00BD5841" w:rsidP="00BD5841">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hideMark/>
          </w:tcPr>
          <w:p w:rsidR="00BD5841" w:rsidRPr="00496AA6" w:rsidRDefault="00BD5841" w:rsidP="00BD5841">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hideMark/>
          </w:tcPr>
          <w:p w:rsidR="00BD5841" w:rsidRPr="00496AA6" w:rsidRDefault="00BD5841" w:rsidP="00BD5841">
            <w:pPr>
              <w:ind w:left="317" w:hanging="317"/>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50" w:type="dxa"/>
          </w:tcPr>
          <w:p w:rsidR="00BD5841" w:rsidRPr="00496AA6" w:rsidRDefault="00BD5841" w:rsidP="00BD5841">
            <w:pPr>
              <w:jc w:val="center"/>
              <w:rPr>
                <w:rFonts w:asciiTheme="minorHAnsi" w:hAnsiTheme="minorHAnsi" w:cs="Calibri"/>
                <w:color w:val="000000" w:themeColor="text1"/>
              </w:rPr>
            </w:pPr>
            <w:r w:rsidRPr="00496AA6">
              <w:rPr>
                <w:rFonts w:asciiTheme="minorHAnsi" w:hAnsiTheme="minorHAnsi" w:cs="Calibri"/>
                <w:b/>
                <w:color w:val="000000" w:themeColor="text1"/>
              </w:rPr>
              <w:t>Potwierdzenie spełnienia</w:t>
            </w:r>
            <w:r w:rsidRPr="00496AA6">
              <w:rPr>
                <w:rFonts w:asciiTheme="minorHAnsi" w:hAnsiTheme="minorHAnsi" w:cs="Calibri"/>
                <w:b/>
                <w:color w:val="000000" w:themeColor="text1"/>
              </w:rPr>
              <w:br/>
            </w:r>
          </w:p>
        </w:tc>
      </w:tr>
      <w:tr w:rsidR="00496AA6" w:rsidRPr="00496AA6" w:rsidTr="00BD5841">
        <w:trPr>
          <w:trHeight w:val="658"/>
        </w:trPr>
        <w:tc>
          <w:tcPr>
            <w:tcW w:w="715" w:type="dxa"/>
            <w:hideMark/>
          </w:tcPr>
          <w:p w:rsidR="00BD5841" w:rsidRPr="00496AA6" w:rsidRDefault="00BD5841"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w:t>
            </w:r>
          </w:p>
        </w:tc>
        <w:tc>
          <w:tcPr>
            <w:tcW w:w="1690" w:type="dxa"/>
          </w:tcPr>
          <w:p w:rsidR="00BD5841" w:rsidRPr="00496AA6" w:rsidRDefault="00BD5841"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Ilość U</w:t>
            </w:r>
          </w:p>
        </w:tc>
        <w:tc>
          <w:tcPr>
            <w:tcW w:w="8930" w:type="dxa"/>
          </w:tcPr>
          <w:p w:rsidR="00BD5841" w:rsidRPr="00496AA6" w:rsidRDefault="00BD5841" w:rsidP="00BD5841">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Ilość U dobranych urządzeń</w:t>
            </w:r>
          </w:p>
        </w:tc>
        <w:tc>
          <w:tcPr>
            <w:tcW w:w="4150" w:type="dxa"/>
          </w:tcPr>
          <w:p w:rsidR="00BD5841" w:rsidRPr="00496AA6" w:rsidRDefault="00BD5841" w:rsidP="00BD5841">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BD5841" w:rsidRPr="00496AA6" w:rsidRDefault="00BD5841" w:rsidP="00BD5841">
            <w:pPr>
              <w:pStyle w:val="Akapitzlist"/>
              <w:snapToGrid w:val="0"/>
              <w:ind w:left="436"/>
              <w:contextualSpacing/>
              <w:jc w:val="center"/>
              <w:rPr>
                <w:rFonts w:asciiTheme="minorHAnsi" w:hAnsiTheme="minorHAnsi" w:cs="Calibri"/>
                <w:color w:val="000000" w:themeColor="text1"/>
                <w:sz w:val="20"/>
                <w:szCs w:val="20"/>
              </w:rPr>
            </w:pPr>
          </w:p>
          <w:p w:rsidR="00BD5841" w:rsidRPr="00496AA6" w:rsidRDefault="00BD5841" w:rsidP="00BD5841">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ilość U</w:t>
            </w:r>
            <w:r w:rsidRPr="00496AA6">
              <w:rPr>
                <w:rFonts w:asciiTheme="minorHAnsi" w:hAnsiTheme="minorHAnsi" w:cs="Calibri"/>
                <w:color w:val="000000" w:themeColor="text1"/>
                <w:sz w:val="20"/>
                <w:szCs w:val="20"/>
              </w:rPr>
              <w:br/>
            </w:r>
            <w:r w:rsidRPr="00496AA6">
              <w:rPr>
                <w:rFonts w:asciiTheme="minorHAnsi" w:hAnsiTheme="minorHAnsi" w:cs="Calibri"/>
                <w:color w:val="000000" w:themeColor="text1"/>
                <w:sz w:val="20"/>
                <w:szCs w:val="20"/>
              </w:rPr>
              <w:lastRenderedPageBreak/>
              <w:t>……………………………………………………………….</w:t>
            </w:r>
            <w:r w:rsidRPr="00496AA6">
              <w:rPr>
                <w:rFonts w:asciiTheme="minorHAnsi" w:hAnsiTheme="minorHAnsi" w:cs="Calibri"/>
                <w:color w:val="000000" w:themeColor="text1"/>
                <w:sz w:val="20"/>
                <w:szCs w:val="20"/>
              </w:rPr>
              <w:br/>
              <w:t>……………………………………………………………….</w:t>
            </w:r>
          </w:p>
        </w:tc>
      </w:tr>
      <w:tr w:rsidR="00496AA6" w:rsidRPr="00496AA6" w:rsidTr="00BD5841">
        <w:trPr>
          <w:trHeight w:val="658"/>
        </w:trPr>
        <w:tc>
          <w:tcPr>
            <w:tcW w:w="715" w:type="dxa"/>
          </w:tcPr>
          <w:p w:rsidR="00BD5841" w:rsidRPr="00496AA6" w:rsidRDefault="00BD5841" w:rsidP="00BD5841">
            <w:pPr>
              <w:rPr>
                <w:rFonts w:asciiTheme="minorHAnsi" w:hAnsiTheme="minorHAnsi" w:cs="Calibri"/>
                <w:color w:val="000000" w:themeColor="text1"/>
                <w:sz w:val="20"/>
                <w:szCs w:val="20"/>
              </w:rPr>
            </w:pPr>
            <w:r w:rsidRPr="00496AA6">
              <w:rPr>
                <w:rFonts w:asciiTheme="minorHAnsi" w:hAnsiTheme="minorHAnsi" w:cs="Calibri"/>
                <w:b/>
                <w:color w:val="000000" w:themeColor="text1"/>
                <w:sz w:val="20"/>
                <w:szCs w:val="20"/>
              </w:rPr>
              <w:lastRenderedPageBreak/>
              <w:t>2</w:t>
            </w:r>
          </w:p>
        </w:tc>
        <w:tc>
          <w:tcPr>
            <w:tcW w:w="1690" w:type="dxa"/>
          </w:tcPr>
          <w:p w:rsidR="00BD5841" w:rsidRPr="00496AA6" w:rsidRDefault="00BD5841"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Ilość adresów IPv4</w:t>
            </w:r>
          </w:p>
        </w:tc>
        <w:tc>
          <w:tcPr>
            <w:tcW w:w="8930" w:type="dxa"/>
          </w:tcPr>
          <w:p w:rsidR="00BD5841" w:rsidRPr="00496AA6" w:rsidRDefault="00BD5841" w:rsidP="00BD5841">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min. 6</w:t>
            </w:r>
          </w:p>
        </w:tc>
        <w:tc>
          <w:tcPr>
            <w:tcW w:w="4150" w:type="dxa"/>
          </w:tcPr>
          <w:p w:rsidR="00BD5841" w:rsidRPr="00496AA6" w:rsidRDefault="00BD5841" w:rsidP="00BD5841">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BD5841" w:rsidRPr="00496AA6" w:rsidRDefault="00BD5841" w:rsidP="00BD5841">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BD5841">
        <w:trPr>
          <w:trHeight w:val="771"/>
        </w:trPr>
        <w:tc>
          <w:tcPr>
            <w:tcW w:w="715" w:type="dxa"/>
            <w:hideMark/>
          </w:tcPr>
          <w:p w:rsidR="00BD5841" w:rsidRPr="00496AA6" w:rsidRDefault="00BD5841"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3</w:t>
            </w:r>
          </w:p>
        </w:tc>
        <w:tc>
          <w:tcPr>
            <w:tcW w:w="1690" w:type="dxa"/>
          </w:tcPr>
          <w:p w:rsidR="00BD5841" w:rsidRPr="00496AA6" w:rsidRDefault="00BD5841"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Przepustowość</w:t>
            </w:r>
          </w:p>
        </w:tc>
        <w:tc>
          <w:tcPr>
            <w:tcW w:w="8930" w:type="dxa"/>
          </w:tcPr>
          <w:p w:rsidR="00BD5841" w:rsidRPr="00DF0012" w:rsidRDefault="00BD5841" w:rsidP="00BD5841">
            <w:pPr>
              <w:pStyle w:val="Akapitzlist"/>
              <w:autoSpaceDE w:val="0"/>
              <w:autoSpaceDN w:val="0"/>
              <w:adjustRightInd w:val="0"/>
              <w:ind w:left="462"/>
              <w:contextualSpacing/>
              <w:rPr>
                <w:rFonts w:asciiTheme="minorHAnsi" w:hAnsiTheme="minorHAnsi" w:cs="Calibri"/>
                <w:color w:val="000000" w:themeColor="text1"/>
                <w:sz w:val="20"/>
                <w:szCs w:val="20"/>
                <w:lang w:val="en-US"/>
              </w:rPr>
            </w:pPr>
            <w:r w:rsidRPr="00DF0012">
              <w:rPr>
                <w:rFonts w:asciiTheme="minorHAnsi" w:hAnsiTheme="minorHAnsi" w:cs="Calibri"/>
                <w:color w:val="000000" w:themeColor="text1"/>
                <w:sz w:val="20"/>
                <w:szCs w:val="20"/>
                <w:lang w:val="en-US"/>
              </w:rPr>
              <w:t>min. 1</w:t>
            </w:r>
            <w:r w:rsidR="00AD2441" w:rsidRPr="00DF0012">
              <w:rPr>
                <w:rFonts w:asciiTheme="minorHAnsi" w:hAnsiTheme="minorHAnsi" w:cs="Calibri"/>
                <w:color w:val="000000" w:themeColor="text1"/>
                <w:sz w:val="20"/>
                <w:szCs w:val="20"/>
                <w:lang w:val="en-US"/>
              </w:rPr>
              <w:t>0</w:t>
            </w:r>
            <w:r w:rsidRPr="00DF0012">
              <w:rPr>
                <w:rFonts w:asciiTheme="minorHAnsi" w:hAnsiTheme="minorHAnsi" w:cs="Calibri"/>
                <w:color w:val="000000" w:themeColor="text1"/>
                <w:sz w:val="20"/>
                <w:szCs w:val="20"/>
                <w:lang w:val="en-US"/>
              </w:rPr>
              <w:t>0mbps/1</w:t>
            </w:r>
            <w:r w:rsidR="00AD2441" w:rsidRPr="00DF0012">
              <w:rPr>
                <w:rFonts w:asciiTheme="minorHAnsi" w:hAnsiTheme="minorHAnsi" w:cs="Calibri"/>
                <w:color w:val="000000" w:themeColor="text1"/>
                <w:sz w:val="20"/>
                <w:szCs w:val="20"/>
                <w:lang w:val="en-US"/>
              </w:rPr>
              <w:t>0</w:t>
            </w:r>
            <w:r w:rsidRPr="00DF0012">
              <w:rPr>
                <w:rFonts w:asciiTheme="minorHAnsi" w:hAnsiTheme="minorHAnsi" w:cs="Calibri"/>
                <w:color w:val="000000" w:themeColor="text1"/>
                <w:sz w:val="20"/>
                <w:szCs w:val="20"/>
                <w:lang w:val="en-US"/>
              </w:rPr>
              <w:t>0mbps (download/upload)</w:t>
            </w:r>
          </w:p>
        </w:tc>
        <w:tc>
          <w:tcPr>
            <w:tcW w:w="4150" w:type="dxa"/>
          </w:tcPr>
          <w:p w:rsidR="00BD5841" w:rsidRPr="00496AA6" w:rsidRDefault="00BD5841" w:rsidP="00BD5841">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BD5841" w:rsidRPr="00496AA6" w:rsidRDefault="00BD5841" w:rsidP="00BD5841">
            <w:pPr>
              <w:pStyle w:val="Akapitzlist"/>
              <w:snapToGrid w:val="0"/>
              <w:ind w:left="43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tc>
      </w:tr>
      <w:tr w:rsidR="00496AA6" w:rsidRPr="00496AA6" w:rsidTr="00BD5841">
        <w:trPr>
          <w:trHeight w:val="956"/>
        </w:trPr>
        <w:tc>
          <w:tcPr>
            <w:tcW w:w="715" w:type="dxa"/>
          </w:tcPr>
          <w:p w:rsidR="00BD5841" w:rsidRPr="00496AA6" w:rsidRDefault="00BD5841"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4</w:t>
            </w:r>
          </w:p>
        </w:tc>
        <w:tc>
          <w:tcPr>
            <w:tcW w:w="1690" w:type="dxa"/>
          </w:tcPr>
          <w:p w:rsidR="00BD5841" w:rsidRPr="00496AA6" w:rsidRDefault="00BD5841"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Dostępność</w:t>
            </w:r>
          </w:p>
        </w:tc>
        <w:tc>
          <w:tcPr>
            <w:tcW w:w="8930" w:type="dxa"/>
          </w:tcPr>
          <w:p w:rsidR="00BD5841" w:rsidRPr="00496AA6" w:rsidRDefault="00BD5841" w:rsidP="00BD5841">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24/7/365</w:t>
            </w:r>
          </w:p>
        </w:tc>
        <w:tc>
          <w:tcPr>
            <w:tcW w:w="4150" w:type="dxa"/>
          </w:tcPr>
          <w:p w:rsidR="00BD5841" w:rsidRPr="00496AA6" w:rsidRDefault="00BD5841" w:rsidP="00BD5841">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BD5841" w:rsidRPr="00496AA6" w:rsidRDefault="00BD5841" w:rsidP="00BD5841">
            <w:pPr>
              <w:pStyle w:val="Akapitzlist"/>
              <w:snapToGrid w:val="0"/>
              <w:ind w:left="43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BD5841">
        <w:trPr>
          <w:trHeight w:val="956"/>
        </w:trPr>
        <w:tc>
          <w:tcPr>
            <w:tcW w:w="715" w:type="dxa"/>
            <w:tcBorders>
              <w:top w:val="single" w:sz="4" w:space="0" w:color="auto"/>
              <w:left w:val="single" w:sz="4" w:space="0" w:color="auto"/>
              <w:bottom w:val="single" w:sz="4" w:space="0" w:color="auto"/>
              <w:right w:val="single" w:sz="4" w:space="0" w:color="auto"/>
            </w:tcBorders>
          </w:tcPr>
          <w:p w:rsidR="00BD5841" w:rsidRPr="00496AA6" w:rsidRDefault="00BD5841"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5</w:t>
            </w:r>
          </w:p>
        </w:tc>
        <w:tc>
          <w:tcPr>
            <w:tcW w:w="1690" w:type="dxa"/>
            <w:tcBorders>
              <w:top w:val="single" w:sz="4" w:space="0" w:color="auto"/>
              <w:left w:val="single" w:sz="4" w:space="0" w:color="auto"/>
              <w:bottom w:val="single" w:sz="4" w:space="0" w:color="auto"/>
              <w:right w:val="single" w:sz="4" w:space="0" w:color="auto"/>
            </w:tcBorders>
          </w:tcPr>
          <w:p w:rsidR="00BD5841" w:rsidRPr="00496AA6" w:rsidRDefault="00BD5841" w:rsidP="00BD5841">
            <w:pPr>
              <w:rPr>
                <w:color w:val="000000" w:themeColor="text1"/>
              </w:rPr>
            </w:pPr>
            <w:r w:rsidRPr="00496AA6">
              <w:rPr>
                <w:rFonts w:asciiTheme="minorHAnsi" w:hAnsiTheme="minorHAnsi" w:cs="Calibri"/>
                <w:b/>
                <w:color w:val="000000" w:themeColor="text1"/>
                <w:sz w:val="20"/>
                <w:szCs w:val="20"/>
              </w:rPr>
              <w:t>SLA</w:t>
            </w:r>
          </w:p>
        </w:tc>
        <w:tc>
          <w:tcPr>
            <w:tcW w:w="8930" w:type="dxa"/>
            <w:tcBorders>
              <w:top w:val="single" w:sz="4" w:space="0" w:color="auto"/>
              <w:left w:val="single" w:sz="4" w:space="0" w:color="auto"/>
              <w:bottom w:val="single" w:sz="4" w:space="0" w:color="auto"/>
              <w:right w:val="single" w:sz="4" w:space="0" w:color="auto"/>
            </w:tcBorders>
          </w:tcPr>
          <w:p w:rsidR="00BD5841" w:rsidRPr="00496AA6" w:rsidRDefault="00BD5841" w:rsidP="00BD5841">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99%</w:t>
            </w:r>
          </w:p>
          <w:p w:rsidR="00BD5841" w:rsidRPr="00496AA6" w:rsidRDefault="00BD5841" w:rsidP="00BD5841">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- 3,65 dnia w ciągu roku,</w:t>
            </w:r>
          </w:p>
          <w:p w:rsidR="00BD5841" w:rsidRPr="00496AA6" w:rsidRDefault="00BD5841" w:rsidP="00BD5841">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- 7,31 godzin w miesiącu,</w:t>
            </w:r>
          </w:p>
          <w:p w:rsidR="00BD5841" w:rsidRPr="00496AA6" w:rsidRDefault="00BD5841" w:rsidP="00BD5841">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- 1,68 godzin w tygodniu,</w:t>
            </w:r>
          </w:p>
          <w:p w:rsidR="00BD5841" w:rsidRPr="00496AA6" w:rsidRDefault="00BD5841" w:rsidP="00BD5841">
            <w:pPr>
              <w:pStyle w:val="Akapitzlist"/>
              <w:autoSpaceDE w:val="0"/>
              <w:autoSpaceDN w:val="0"/>
              <w:adjustRightInd w:val="0"/>
              <w:ind w:left="462"/>
              <w:contextualSpacing/>
              <w:rPr>
                <w:color w:val="000000" w:themeColor="text1"/>
              </w:rPr>
            </w:pPr>
            <w:r w:rsidRPr="00496AA6">
              <w:rPr>
                <w:rFonts w:asciiTheme="minorHAnsi" w:hAnsiTheme="minorHAnsi" w:cs="Calibri"/>
                <w:color w:val="000000" w:themeColor="text1"/>
                <w:sz w:val="20"/>
                <w:szCs w:val="20"/>
              </w:rPr>
              <w:t>- 14,40 minut dziennie.</w:t>
            </w:r>
          </w:p>
        </w:tc>
        <w:tc>
          <w:tcPr>
            <w:tcW w:w="4150" w:type="dxa"/>
            <w:tcBorders>
              <w:top w:val="single" w:sz="4" w:space="0" w:color="auto"/>
              <w:left w:val="single" w:sz="4" w:space="0" w:color="auto"/>
              <w:bottom w:val="single" w:sz="4" w:space="0" w:color="auto"/>
              <w:right w:val="single" w:sz="4" w:space="0" w:color="auto"/>
            </w:tcBorders>
          </w:tcPr>
          <w:p w:rsidR="00BD5841" w:rsidRPr="00496AA6" w:rsidRDefault="00BD5841" w:rsidP="00BD5841">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BD5841" w:rsidRPr="00496AA6" w:rsidRDefault="00BD5841" w:rsidP="00BD5841">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BD5841">
        <w:trPr>
          <w:trHeight w:val="956"/>
        </w:trPr>
        <w:tc>
          <w:tcPr>
            <w:tcW w:w="715" w:type="dxa"/>
            <w:tcBorders>
              <w:top w:val="single" w:sz="4" w:space="0" w:color="auto"/>
              <w:left w:val="single" w:sz="4" w:space="0" w:color="auto"/>
              <w:bottom w:val="single" w:sz="4" w:space="0" w:color="auto"/>
              <w:right w:val="single" w:sz="4" w:space="0" w:color="auto"/>
            </w:tcBorders>
          </w:tcPr>
          <w:p w:rsidR="002B45C2" w:rsidRPr="00496AA6" w:rsidRDefault="002B45C2"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6</w:t>
            </w:r>
          </w:p>
        </w:tc>
        <w:tc>
          <w:tcPr>
            <w:tcW w:w="1690" w:type="dxa"/>
            <w:tcBorders>
              <w:top w:val="single" w:sz="4" w:space="0" w:color="auto"/>
              <w:left w:val="single" w:sz="4" w:space="0" w:color="auto"/>
              <w:bottom w:val="single" w:sz="4" w:space="0" w:color="auto"/>
              <w:right w:val="single" w:sz="4" w:space="0" w:color="auto"/>
            </w:tcBorders>
          </w:tcPr>
          <w:p w:rsidR="002B45C2" w:rsidRPr="00496AA6" w:rsidRDefault="002B45C2"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Zasilanie</w:t>
            </w:r>
          </w:p>
        </w:tc>
        <w:tc>
          <w:tcPr>
            <w:tcW w:w="8930" w:type="dxa"/>
            <w:tcBorders>
              <w:top w:val="single" w:sz="4" w:space="0" w:color="auto"/>
              <w:left w:val="single" w:sz="4" w:space="0" w:color="auto"/>
              <w:bottom w:val="single" w:sz="4" w:space="0" w:color="auto"/>
              <w:right w:val="single" w:sz="4" w:space="0" w:color="auto"/>
            </w:tcBorders>
          </w:tcPr>
          <w:p w:rsidR="002B45C2" w:rsidRPr="00496AA6" w:rsidRDefault="002B45C2" w:rsidP="002B45C2">
            <w:pPr>
              <w:pStyle w:val="Akapitzlist"/>
              <w:numPr>
                <w:ilvl w:val="0"/>
                <w:numId w:val="92"/>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min. dwa obwody</w:t>
            </w:r>
          </w:p>
          <w:p w:rsidR="002B45C2" w:rsidRPr="00496AA6" w:rsidRDefault="002B45C2" w:rsidP="002B45C2">
            <w:pPr>
              <w:pStyle w:val="Akapitzlist"/>
              <w:numPr>
                <w:ilvl w:val="0"/>
                <w:numId w:val="92"/>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zabezpieczenie UPS oraz agregatem prądotwórczym</w:t>
            </w:r>
          </w:p>
          <w:p w:rsidR="002B45C2" w:rsidRPr="00496AA6" w:rsidRDefault="002B45C2" w:rsidP="00BD5841">
            <w:pPr>
              <w:pStyle w:val="Akapitzlist"/>
              <w:autoSpaceDE w:val="0"/>
              <w:autoSpaceDN w:val="0"/>
              <w:adjustRightInd w:val="0"/>
              <w:ind w:left="462"/>
              <w:contextualSpacing/>
              <w:rPr>
                <w:rFonts w:asciiTheme="minorHAnsi" w:hAnsiTheme="minorHAnsi" w:cs="Calibri"/>
                <w:color w:val="000000" w:themeColor="text1"/>
                <w:sz w:val="20"/>
                <w:szCs w:val="20"/>
              </w:rPr>
            </w:pPr>
          </w:p>
        </w:tc>
        <w:tc>
          <w:tcPr>
            <w:tcW w:w="4150" w:type="dxa"/>
            <w:tcBorders>
              <w:top w:val="single" w:sz="4" w:space="0" w:color="auto"/>
              <w:left w:val="single" w:sz="4" w:space="0" w:color="auto"/>
              <w:bottom w:val="single" w:sz="4" w:space="0" w:color="auto"/>
              <w:right w:val="single" w:sz="4" w:space="0" w:color="auto"/>
            </w:tcBorders>
          </w:tcPr>
          <w:p w:rsidR="002B45C2" w:rsidRPr="00496AA6" w:rsidRDefault="002B45C2" w:rsidP="002B45C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2B45C2" w:rsidRPr="00496AA6" w:rsidRDefault="002B45C2" w:rsidP="002B45C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BD5841">
        <w:trPr>
          <w:trHeight w:val="956"/>
        </w:trPr>
        <w:tc>
          <w:tcPr>
            <w:tcW w:w="715" w:type="dxa"/>
            <w:tcBorders>
              <w:top w:val="single" w:sz="4" w:space="0" w:color="auto"/>
              <w:left w:val="single" w:sz="4" w:space="0" w:color="auto"/>
              <w:bottom w:val="single" w:sz="4" w:space="0" w:color="auto"/>
              <w:right w:val="single" w:sz="4" w:space="0" w:color="auto"/>
            </w:tcBorders>
          </w:tcPr>
          <w:p w:rsidR="002B45C2" w:rsidRPr="00496AA6" w:rsidRDefault="002B45C2"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7</w:t>
            </w:r>
          </w:p>
        </w:tc>
        <w:tc>
          <w:tcPr>
            <w:tcW w:w="1690" w:type="dxa"/>
            <w:tcBorders>
              <w:top w:val="single" w:sz="4" w:space="0" w:color="auto"/>
              <w:left w:val="single" w:sz="4" w:space="0" w:color="auto"/>
              <w:bottom w:val="single" w:sz="4" w:space="0" w:color="auto"/>
              <w:right w:val="single" w:sz="4" w:space="0" w:color="auto"/>
            </w:tcBorders>
          </w:tcPr>
          <w:p w:rsidR="002B45C2" w:rsidRPr="00496AA6" w:rsidRDefault="002B45C2"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Monitoring</w:t>
            </w:r>
          </w:p>
        </w:tc>
        <w:tc>
          <w:tcPr>
            <w:tcW w:w="8930" w:type="dxa"/>
            <w:tcBorders>
              <w:top w:val="single" w:sz="4" w:space="0" w:color="auto"/>
              <w:left w:val="single" w:sz="4" w:space="0" w:color="auto"/>
              <w:bottom w:val="single" w:sz="4" w:space="0" w:color="auto"/>
              <w:right w:val="single" w:sz="4" w:space="0" w:color="auto"/>
            </w:tcBorders>
          </w:tcPr>
          <w:p w:rsidR="002B45C2" w:rsidRPr="00496AA6" w:rsidRDefault="005249FE" w:rsidP="00BD5841">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Dostęp do nagrań </w:t>
            </w:r>
            <w:r w:rsidR="002B45C2" w:rsidRPr="00496AA6">
              <w:rPr>
                <w:rFonts w:asciiTheme="minorHAnsi" w:hAnsiTheme="minorHAnsi" w:cs="Calibri"/>
                <w:color w:val="000000" w:themeColor="text1"/>
                <w:sz w:val="20"/>
                <w:szCs w:val="20"/>
              </w:rPr>
              <w:t>szafy z urządzeniami Zamawiającego</w:t>
            </w:r>
          </w:p>
        </w:tc>
        <w:tc>
          <w:tcPr>
            <w:tcW w:w="4150" w:type="dxa"/>
            <w:tcBorders>
              <w:top w:val="single" w:sz="4" w:space="0" w:color="auto"/>
              <w:left w:val="single" w:sz="4" w:space="0" w:color="auto"/>
              <w:bottom w:val="single" w:sz="4" w:space="0" w:color="auto"/>
              <w:right w:val="single" w:sz="4" w:space="0" w:color="auto"/>
            </w:tcBorders>
          </w:tcPr>
          <w:p w:rsidR="002B45C2" w:rsidRPr="00496AA6" w:rsidRDefault="002B45C2" w:rsidP="002B45C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2B45C2" w:rsidRPr="00496AA6" w:rsidRDefault="002B45C2" w:rsidP="002B45C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BD5841">
        <w:trPr>
          <w:trHeight w:val="956"/>
        </w:trPr>
        <w:tc>
          <w:tcPr>
            <w:tcW w:w="715" w:type="dxa"/>
            <w:tcBorders>
              <w:top w:val="single" w:sz="4" w:space="0" w:color="auto"/>
              <w:left w:val="single" w:sz="4" w:space="0" w:color="auto"/>
              <w:bottom w:val="single" w:sz="4" w:space="0" w:color="auto"/>
              <w:right w:val="single" w:sz="4" w:space="0" w:color="auto"/>
            </w:tcBorders>
          </w:tcPr>
          <w:p w:rsidR="002B45C2" w:rsidRPr="00496AA6" w:rsidRDefault="002B45C2"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8</w:t>
            </w:r>
          </w:p>
        </w:tc>
        <w:tc>
          <w:tcPr>
            <w:tcW w:w="1690" w:type="dxa"/>
            <w:tcBorders>
              <w:top w:val="single" w:sz="4" w:space="0" w:color="auto"/>
              <w:left w:val="single" w:sz="4" w:space="0" w:color="auto"/>
              <w:bottom w:val="single" w:sz="4" w:space="0" w:color="auto"/>
              <w:right w:val="single" w:sz="4" w:space="0" w:color="auto"/>
            </w:tcBorders>
          </w:tcPr>
          <w:p w:rsidR="002B45C2" w:rsidRPr="00496AA6" w:rsidRDefault="005249FE"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Inne</w:t>
            </w:r>
          </w:p>
        </w:tc>
        <w:tc>
          <w:tcPr>
            <w:tcW w:w="8930" w:type="dxa"/>
            <w:tcBorders>
              <w:top w:val="single" w:sz="4" w:space="0" w:color="auto"/>
              <w:left w:val="single" w:sz="4" w:space="0" w:color="auto"/>
              <w:bottom w:val="single" w:sz="4" w:space="0" w:color="auto"/>
              <w:right w:val="single" w:sz="4" w:space="0" w:color="auto"/>
            </w:tcBorders>
          </w:tcPr>
          <w:p w:rsidR="002B45C2" w:rsidRPr="00496AA6" w:rsidRDefault="005249FE" w:rsidP="00BD5841">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Zdalne ręce</w:t>
            </w:r>
          </w:p>
        </w:tc>
        <w:tc>
          <w:tcPr>
            <w:tcW w:w="4150" w:type="dxa"/>
            <w:tcBorders>
              <w:top w:val="single" w:sz="4" w:space="0" w:color="auto"/>
              <w:left w:val="single" w:sz="4" w:space="0" w:color="auto"/>
              <w:bottom w:val="single" w:sz="4" w:space="0" w:color="auto"/>
              <w:right w:val="single" w:sz="4" w:space="0" w:color="auto"/>
            </w:tcBorders>
          </w:tcPr>
          <w:p w:rsidR="005249FE" w:rsidRPr="00496AA6" w:rsidRDefault="005249FE" w:rsidP="005249F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2B45C2" w:rsidRPr="00496AA6" w:rsidRDefault="005249FE" w:rsidP="005249F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BD5841">
        <w:trPr>
          <w:trHeight w:val="956"/>
        </w:trPr>
        <w:tc>
          <w:tcPr>
            <w:tcW w:w="715" w:type="dxa"/>
            <w:tcBorders>
              <w:top w:val="single" w:sz="4" w:space="0" w:color="auto"/>
              <w:left w:val="single" w:sz="4" w:space="0" w:color="auto"/>
              <w:bottom w:val="single" w:sz="4" w:space="0" w:color="auto"/>
              <w:right w:val="single" w:sz="4" w:space="0" w:color="auto"/>
            </w:tcBorders>
          </w:tcPr>
          <w:p w:rsidR="002B45C2" w:rsidRPr="00496AA6" w:rsidRDefault="005249FE"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9</w:t>
            </w:r>
          </w:p>
        </w:tc>
        <w:tc>
          <w:tcPr>
            <w:tcW w:w="1690" w:type="dxa"/>
            <w:tcBorders>
              <w:top w:val="single" w:sz="4" w:space="0" w:color="auto"/>
              <w:left w:val="single" w:sz="4" w:space="0" w:color="auto"/>
              <w:bottom w:val="single" w:sz="4" w:space="0" w:color="auto"/>
              <w:right w:val="single" w:sz="4" w:space="0" w:color="auto"/>
            </w:tcBorders>
          </w:tcPr>
          <w:p w:rsidR="002B45C2" w:rsidRPr="00496AA6" w:rsidRDefault="005249FE"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Zasięg</w:t>
            </w:r>
          </w:p>
        </w:tc>
        <w:tc>
          <w:tcPr>
            <w:tcW w:w="8930" w:type="dxa"/>
            <w:tcBorders>
              <w:top w:val="single" w:sz="4" w:space="0" w:color="auto"/>
              <w:left w:val="single" w:sz="4" w:space="0" w:color="auto"/>
              <w:bottom w:val="single" w:sz="4" w:space="0" w:color="auto"/>
              <w:right w:val="single" w:sz="4" w:space="0" w:color="auto"/>
            </w:tcBorders>
          </w:tcPr>
          <w:p w:rsidR="002B45C2" w:rsidRPr="00496AA6" w:rsidRDefault="005249FE" w:rsidP="00BD5841">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do 10 km od siedziby Zamawiającego, ul. Korsarzy 34, Szczecin</w:t>
            </w:r>
          </w:p>
        </w:tc>
        <w:tc>
          <w:tcPr>
            <w:tcW w:w="4150" w:type="dxa"/>
            <w:tcBorders>
              <w:top w:val="single" w:sz="4" w:space="0" w:color="auto"/>
              <w:left w:val="single" w:sz="4" w:space="0" w:color="auto"/>
              <w:bottom w:val="single" w:sz="4" w:space="0" w:color="auto"/>
              <w:right w:val="single" w:sz="4" w:space="0" w:color="auto"/>
            </w:tcBorders>
          </w:tcPr>
          <w:p w:rsidR="005249FE" w:rsidRPr="00496AA6" w:rsidRDefault="005249FE" w:rsidP="005249F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2B45C2" w:rsidRPr="00496AA6" w:rsidRDefault="002B45C2" w:rsidP="005249FE">
            <w:pPr>
              <w:pStyle w:val="Akapitzlist"/>
              <w:snapToGrid w:val="0"/>
              <w:ind w:left="436"/>
              <w:contextualSpacing/>
              <w:jc w:val="center"/>
              <w:rPr>
                <w:rFonts w:asciiTheme="minorHAnsi" w:hAnsiTheme="minorHAnsi" w:cs="Calibri"/>
                <w:color w:val="000000" w:themeColor="text1"/>
                <w:sz w:val="20"/>
                <w:szCs w:val="20"/>
              </w:rPr>
            </w:pPr>
          </w:p>
          <w:p w:rsidR="005249FE" w:rsidRPr="00496AA6" w:rsidRDefault="005249FE" w:rsidP="005249F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ilość km</w:t>
            </w:r>
          </w:p>
          <w:p w:rsidR="005249FE" w:rsidRPr="00496AA6" w:rsidRDefault="005249FE" w:rsidP="005249F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p w:rsidR="005249FE" w:rsidRPr="00496AA6" w:rsidRDefault="005249FE" w:rsidP="005249F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tc>
      </w:tr>
      <w:tr w:rsidR="005249FE" w:rsidRPr="00496AA6" w:rsidTr="00BD5841">
        <w:trPr>
          <w:trHeight w:val="956"/>
        </w:trPr>
        <w:tc>
          <w:tcPr>
            <w:tcW w:w="715" w:type="dxa"/>
            <w:tcBorders>
              <w:top w:val="single" w:sz="4" w:space="0" w:color="auto"/>
              <w:left w:val="single" w:sz="4" w:space="0" w:color="auto"/>
              <w:bottom w:val="single" w:sz="4" w:space="0" w:color="auto"/>
              <w:right w:val="single" w:sz="4" w:space="0" w:color="auto"/>
            </w:tcBorders>
          </w:tcPr>
          <w:p w:rsidR="005249FE" w:rsidRPr="00496AA6" w:rsidRDefault="005249FE"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10</w:t>
            </w:r>
          </w:p>
        </w:tc>
        <w:tc>
          <w:tcPr>
            <w:tcW w:w="1690" w:type="dxa"/>
            <w:tcBorders>
              <w:top w:val="single" w:sz="4" w:space="0" w:color="auto"/>
              <w:left w:val="single" w:sz="4" w:space="0" w:color="auto"/>
              <w:bottom w:val="single" w:sz="4" w:space="0" w:color="auto"/>
              <w:right w:val="single" w:sz="4" w:space="0" w:color="auto"/>
            </w:tcBorders>
          </w:tcPr>
          <w:p w:rsidR="005249FE" w:rsidRPr="00496AA6" w:rsidRDefault="005249FE"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Okres</w:t>
            </w:r>
          </w:p>
        </w:tc>
        <w:tc>
          <w:tcPr>
            <w:tcW w:w="8930" w:type="dxa"/>
            <w:tcBorders>
              <w:top w:val="single" w:sz="4" w:space="0" w:color="auto"/>
              <w:left w:val="single" w:sz="4" w:space="0" w:color="auto"/>
              <w:bottom w:val="single" w:sz="4" w:space="0" w:color="auto"/>
              <w:right w:val="single" w:sz="4" w:space="0" w:color="auto"/>
            </w:tcBorders>
          </w:tcPr>
          <w:p w:rsidR="005249FE" w:rsidRPr="00496AA6" w:rsidRDefault="005249FE" w:rsidP="00BD5841">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min. 10 miesięcy</w:t>
            </w:r>
          </w:p>
        </w:tc>
        <w:tc>
          <w:tcPr>
            <w:tcW w:w="4150" w:type="dxa"/>
            <w:tcBorders>
              <w:top w:val="single" w:sz="4" w:space="0" w:color="auto"/>
              <w:left w:val="single" w:sz="4" w:space="0" w:color="auto"/>
              <w:bottom w:val="single" w:sz="4" w:space="0" w:color="auto"/>
              <w:right w:val="single" w:sz="4" w:space="0" w:color="auto"/>
            </w:tcBorders>
          </w:tcPr>
          <w:p w:rsidR="003A4CF3" w:rsidRPr="00496AA6" w:rsidRDefault="003A4CF3" w:rsidP="003A4CF3">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5249FE" w:rsidRPr="00496AA6" w:rsidRDefault="003A4CF3" w:rsidP="003A4CF3">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bl>
    <w:p w:rsidR="00BD5841" w:rsidRPr="00496AA6" w:rsidRDefault="00BD5841">
      <w:pPr>
        <w:spacing w:after="160" w:line="259" w:lineRule="auto"/>
        <w:rPr>
          <w:color w:val="000000" w:themeColor="text1"/>
        </w:rPr>
      </w:pPr>
    </w:p>
    <w:sectPr w:rsidR="00BD5841" w:rsidRPr="00496AA6" w:rsidSect="00676A6A">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418" w:bottom="1134" w:left="89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956" w:rsidRDefault="00D52956">
      <w:r>
        <w:separator/>
      </w:r>
    </w:p>
  </w:endnote>
  <w:endnote w:type="continuationSeparator" w:id="0">
    <w:p w:rsidR="00D52956" w:rsidRDefault="00D529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841" w:rsidRDefault="00BD5841">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841" w:rsidRDefault="00BD5841">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841" w:rsidRDefault="00BD584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956" w:rsidRDefault="00D52956">
      <w:r>
        <w:separator/>
      </w:r>
    </w:p>
  </w:footnote>
  <w:footnote w:type="continuationSeparator" w:id="0">
    <w:p w:rsidR="00D52956" w:rsidRDefault="00D529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841" w:rsidRDefault="00BD584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841" w:rsidRDefault="00BD5841" w:rsidP="005C6721">
    <w:pPr>
      <w:pStyle w:val="Nagwek"/>
      <w:jc w:val="center"/>
    </w:pPr>
    <w:r w:rsidRPr="00D762EA">
      <w:rPr>
        <w:rFonts w:ascii="Arial" w:hAnsi="Arial"/>
        <w:b/>
        <w:smallCaps/>
        <w:noProof/>
        <w:sz w:val="16"/>
      </w:rPr>
      <w:drawing>
        <wp:inline distT="0" distB="0" distL="0" distR="0">
          <wp:extent cx="5760085" cy="579691"/>
          <wp:effectExtent l="0" t="0" r="0" b="0"/>
          <wp:docPr id="9" name="Obraz 2" descr="C:\Users\rsutarczyk\Desktop\Ciag_z_EFRR_poziom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rsutarczyk\Desktop\Ciag_z_EFRR_poziom_kolor.jpg"/>
                  <pic:cNvPicPr>
                    <a:picLocks noChangeAspect="1" noChangeArrowheads="1"/>
                  </pic:cNvPicPr>
                </pic:nvPicPr>
                <pic:blipFill>
                  <a:blip r:embed="rId1"/>
                  <a:srcRect/>
                  <a:stretch>
                    <a:fillRect/>
                  </a:stretch>
                </pic:blipFill>
                <pic:spPr bwMode="auto">
                  <a:xfrm>
                    <a:off x="0" y="0"/>
                    <a:ext cx="5760085" cy="579691"/>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841" w:rsidRDefault="00BD584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16F9"/>
    <w:multiLevelType w:val="hybridMultilevel"/>
    <w:tmpl w:val="CF72DEF6"/>
    <w:lvl w:ilvl="0" w:tplc="04150017">
      <w:start w:val="1"/>
      <w:numFmt w:val="lowerLetter"/>
      <w:lvlText w:val="%1)"/>
      <w:lvlJc w:val="left"/>
      <w:pPr>
        <w:ind w:left="400" w:hanging="360"/>
      </w:p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1">
    <w:nsid w:val="016B1A7E"/>
    <w:multiLevelType w:val="hybridMultilevel"/>
    <w:tmpl w:val="F50EC106"/>
    <w:lvl w:ilvl="0" w:tplc="04150001">
      <w:start w:val="1"/>
      <w:numFmt w:val="bullet"/>
      <w:lvlText w:val=""/>
      <w:lvlJc w:val="left"/>
      <w:pPr>
        <w:ind w:left="822" w:hanging="360"/>
      </w:pPr>
      <w:rPr>
        <w:rFonts w:ascii="Symbol" w:hAnsi="Symbol"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2">
    <w:nsid w:val="019F4DCB"/>
    <w:multiLevelType w:val="hybridMultilevel"/>
    <w:tmpl w:val="CF72DEF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24C3B1F"/>
    <w:multiLevelType w:val="hybridMultilevel"/>
    <w:tmpl w:val="F112E6D0"/>
    <w:lvl w:ilvl="0" w:tplc="04150017">
      <w:start w:val="1"/>
      <w:numFmt w:val="lowerLetter"/>
      <w:lvlText w:val="%1)"/>
      <w:lvlJc w:val="left"/>
      <w:pPr>
        <w:ind w:left="360" w:hanging="360"/>
      </w:pPr>
      <w:rPr>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2FF0D3E"/>
    <w:multiLevelType w:val="hybridMultilevel"/>
    <w:tmpl w:val="E5B6349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4F12F80"/>
    <w:multiLevelType w:val="hybridMultilevel"/>
    <w:tmpl w:val="29C821B6"/>
    <w:lvl w:ilvl="0" w:tplc="04150017">
      <w:start w:val="1"/>
      <w:numFmt w:val="lowerLetter"/>
      <w:lvlText w:val="%1)"/>
      <w:lvlJc w:val="left"/>
      <w:pPr>
        <w:ind w:left="1150" w:hanging="360"/>
      </w:pPr>
    </w:lvl>
    <w:lvl w:ilvl="1" w:tplc="04150019" w:tentative="1">
      <w:start w:val="1"/>
      <w:numFmt w:val="lowerLetter"/>
      <w:lvlText w:val="%2."/>
      <w:lvlJc w:val="left"/>
      <w:pPr>
        <w:ind w:left="1870" w:hanging="360"/>
      </w:pPr>
    </w:lvl>
    <w:lvl w:ilvl="2" w:tplc="0415001B" w:tentative="1">
      <w:start w:val="1"/>
      <w:numFmt w:val="lowerRoman"/>
      <w:lvlText w:val="%3."/>
      <w:lvlJc w:val="right"/>
      <w:pPr>
        <w:ind w:left="2590" w:hanging="180"/>
      </w:pPr>
    </w:lvl>
    <w:lvl w:ilvl="3" w:tplc="0415000F" w:tentative="1">
      <w:start w:val="1"/>
      <w:numFmt w:val="decimal"/>
      <w:lvlText w:val="%4."/>
      <w:lvlJc w:val="left"/>
      <w:pPr>
        <w:ind w:left="3310" w:hanging="360"/>
      </w:pPr>
    </w:lvl>
    <w:lvl w:ilvl="4" w:tplc="04150019" w:tentative="1">
      <w:start w:val="1"/>
      <w:numFmt w:val="lowerLetter"/>
      <w:lvlText w:val="%5."/>
      <w:lvlJc w:val="left"/>
      <w:pPr>
        <w:ind w:left="4030" w:hanging="360"/>
      </w:pPr>
    </w:lvl>
    <w:lvl w:ilvl="5" w:tplc="0415001B" w:tentative="1">
      <w:start w:val="1"/>
      <w:numFmt w:val="lowerRoman"/>
      <w:lvlText w:val="%6."/>
      <w:lvlJc w:val="right"/>
      <w:pPr>
        <w:ind w:left="4750" w:hanging="180"/>
      </w:pPr>
    </w:lvl>
    <w:lvl w:ilvl="6" w:tplc="0415000F" w:tentative="1">
      <w:start w:val="1"/>
      <w:numFmt w:val="decimal"/>
      <w:lvlText w:val="%7."/>
      <w:lvlJc w:val="left"/>
      <w:pPr>
        <w:ind w:left="5470" w:hanging="360"/>
      </w:pPr>
    </w:lvl>
    <w:lvl w:ilvl="7" w:tplc="04150019" w:tentative="1">
      <w:start w:val="1"/>
      <w:numFmt w:val="lowerLetter"/>
      <w:lvlText w:val="%8."/>
      <w:lvlJc w:val="left"/>
      <w:pPr>
        <w:ind w:left="6190" w:hanging="360"/>
      </w:pPr>
    </w:lvl>
    <w:lvl w:ilvl="8" w:tplc="0415001B" w:tentative="1">
      <w:start w:val="1"/>
      <w:numFmt w:val="lowerRoman"/>
      <w:lvlText w:val="%9."/>
      <w:lvlJc w:val="right"/>
      <w:pPr>
        <w:ind w:left="6910" w:hanging="180"/>
      </w:pPr>
    </w:lvl>
  </w:abstractNum>
  <w:abstractNum w:abstractNumId="6">
    <w:nsid w:val="05B352F3"/>
    <w:multiLevelType w:val="hybridMultilevel"/>
    <w:tmpl w:val="F112E6D0"/>
    <w:lvl w:ilvl="0" w:tplc="04150017">
      <w:start w:val="1"/>
      <w:numFmt w:val="lowerLetter"/>
      <w:lvlText w:val="%1)"/>
      <w:lvlJc w:val="left"/>
      <w:pPr>
        <w:ind w:left="360" w:hanging="360"/>
      </w:pPr>
      <w:rPr>
        <w:i w:val="0"/>
        <w:strike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E22623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E90580C"/>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9">
    <w:nsid w:val="10A53EEB"/>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12E5050"/>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11">
    <w:nsid w:val="122B4036"/>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12">
    <w:nsid w:val="1287085E"/>
    <w:multiLevelType w:val="hybridMultilevel"/>
    <w:tmpl w:val="053053A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33218BB"/>
    <w:multiLevelType w:val="hybridMultilevel"/>
    <w:tmpl w:val="CF72DEF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139C7A96"/>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7344ECB"/>
    <w:multiLevelType w:val="multilevel"/>
    <w:tmpl w:val="15549B5C"/>
    <w:lvl w:ilvl="0">
      <w:start w:val="1"/>
      <w:numFmt w:val="decimal"/>
      <w:pStyle w:val="AVNagwek1"/>
      <w:lvlText w:val="%1."/>
      <w:lvlJc w:val="left"/>
      <w:pPr>
        <w:tabs>
          <w:tab w:val="num" w:pos="644"/>
        </w:tabs>
        <w:ind w:left="644"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VNagwek2"/>
      <w:lvlText w:val="%1.%2."/>
      <w:lvlJc w:val="left"/>
      <w:pPr>
        <w:tabs>
          <w:tab w:val="num" w:pos="2280"/>
        </w:tabs>
        <w:ind w:left="1920" w:hanging="360"/>
      </w:pPr>
      <w:rPr>
        <w:rFonts w:hint="default"/>
        <w:b/>
        <w:color w:val="auto"/>
        <w:sz w:val="24"/>
      </w:rPr>
    </w:lvl>
    <w:lvl w:ilvl="2">
      <w:start w:val="1"/>
      <w:numFmt w:val="decimal"/>
      <w:pStyle w:val="AVNagwek3"/>
      <w:lvlText w:val="%1.%2.%3."/>
      <w:lvlJc w:val="left"/>
      <w:pPr>
        <w:tabs>
          <w:tab w:val="num" w:pos="1440"/>
        </w:tabs>
        <w:ind w:left="1077" w:hanging="397"/>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VNagwek4"/>
      <w:lvlText w:val="%1.%2.%3.%4."/>
      <w:lvlJc w:val="left"/>
      <w:pPr>
        <w:tabs>
          <w:tab w:val="num" w:pos="2924"/>
        </w:tabs>
        <w:ind w:left="2204"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Styl5"/>
      <w:lvlText w:val="%1.%2.%3.%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93F4D51"/>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17">
    <w:nsid w:val="1A21260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B2F2060"/>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19">
    <w:nsid w:val="1B6B1785"/>
    <w:multiLevelType w:val="hybridMultilevel"/>
    <w:tmpl w:val="E5B6349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1F7204E8"/>
    <w:multiLevelType w:val="hybridMultilevel"/>
    <w:tmpl w:val="CF72DE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04C2EA8"/>
    <w:multiLevelType w:val="hybridMultilevel"/>
    <w:tmpl w:val="A3E4DF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379117E"/>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3CD1654"/>
    <w:multiLevelType w:val="hybridMultilevel"/>
    <w:tmpl w:val="A7C831A6"/>
    <w:lvl w:ilvl="0" w:tplc="04150001">
      <w:start w:val="1"/>
      <w:numFmt w:val="bullet"/>
      <w:lvlText w:val=""/>
      <w:lvlJc w:val="left"/>
      <w:pPr>
        <w:ind w:left="822" w:hanging="360"/>
      </w:pPr>
      <w:rPr>
        <w:rFonts w:ascii="Symbol" w:hAnsi="Symbol"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24">
    <w:nsid w:val="25126910"/>
    <w:multiLevelType w:val="hybridMultilevel"/>
    <w:tmpl w:val="B1826C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5CD5C8A"/>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26">
    <w:nsid w:val="290A2373"/>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27">
    <w:nsid w:val="291A7C93"/>
    <w:multiLevelType w:val="hybridMultilevel"/>
    <w:tmpl w:val="053053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92075BD"/>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2B965EAF"/>
    <w:multiLevelType w:val="hybridMultilevel"/>
    <w:tmpl w:val="F112E6D0"/>
    <w:lvl w:ilvl="0" w:tplc="04150017">
      <w:start w:val="1"/>
      <w:numFmt w:val="lowerLetter"/>
      <w:lvlText w:val="%1)"/>
      <w:lvlJc w:val="left"/>
      <w:pPr>
        <w:ind w:left="360" w:hanging="360"/>
      </w:pPr>
      <w:rPr>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2D596716"/>
    <w:multiLevelType w:val="hybridMultilevel"/>
    <w:tmpl w:val="CA9EAA6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2D623B89"/>
    <w:multiLevelType w:val="hybridMultilevel"/>
    <w:tmpl w:val="773EF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46C72"/>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329A7649"/>
    <w:multiLevelType w:val="hybridMultilevel"/>
    <w:tmpl w:val="CF72DE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3260445"/>
    <w:multiLevelType w:val="hybridMultilevel"/>
    <w:tmpl w:val="F70C3382"/>
    <w:lvl w:ilvl="0" w:tplc="930CAC32">
      <w:start w:val="4"/>
      <w:numFmt w:val="bullet"/>
      <w:lvlText w:val="•"/>
      <w:lvlJc w:val="left"/>
      <w:pPr>
        <w:ind w:left="1167" w:hanging="705"/>
      </w:pPr>
      <w:rPr>
        <w:rFonts w:ascii="Calibri" w:eastAsia="Times New Roman" w:hAnsi="Calibri" w:cs="Calibri"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35">
    <w:nsid w:val="34B77B60"/>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36">
    <w:nsid w:val="359B27B6"/>
    <w:multiLevelType w:val="hybridMultilevel"/>
    <w:tmpl w:val="50C89C7C"/>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B8B7956"/>
    <w:multiLevelType w:val="hybridMultilevel"/>
    <w:tmpl w:val="D6EEE3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DF06C11"/>
    <w:multiLevelType w:val="hybridMultilevel"/>
    <w:tmpl w:val="F112E6D0"/>
    <w:lvl w:ilvl="0" w:tplc="04150017">
      <w:start w:val="1"/>
      <w:numFmt w:val="lowerLetter"/>
      <w:lvlText w:val="%1)"/>
      <w:lvlJc w:val="left"/>
      <w:pPr>
        <w:ind w:left="360" w:hanging="360"/>
      </w:pPr>
      <w:rPr>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3E3242D2"/>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EF619B2"/>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F555CF8"/>
    <w:multiLevelType w:val="hybridMultilevel"/>
    <w:tmpl w:val="FF3ADF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3F72277E"/>
    <w:multiLevelType w:val="hybridMultilevel"/>
    <w:tmpl w:val="053053A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3F735F90"/>
    <w:multiLevelType w:val="hybridMultilevel"/>
    <w:tmpl w:val="DCE4B044"/>
    <w:lvl w:ilvl="0" w:tplc="930CAC32">
      <w:start w:val="4"/>
      <w:numFmt w:val="bullet"/>
      <w:lvlText w:val="•"/>
      <w:lvlJc w:val="left"/>
      <w:pPr>
        <w:ind w:left="1167" w:hanging="705"/>
      </w:pPr>
      <w:rPr>
        <w:rFonts w:ascii="Calibri" w:eastAsia="Times New Roman" w:hAnsi="Calibri" w:cs="Calibri"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44">
    <w:nsid w:val="3FAD1234"/>
    <w:multiLevelType w:val="hybridMultilevel"/>
    <w:tmpl w:val="CF72DE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1884266"/>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426426D9"/>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47">
    <w:nsid w:val="42992F0F"/>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42E928E9"/>
    <w:multiLevelType w:val="hybridMultilevel"/>
    <w:tmpl w:val="CA9EAA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4DB41FE"/>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50">
    <w:nsid w:val="45D6675E"/>
    <w:multiLevelType w:val="hybridMultilevel"/>
    <w:tmpl w:val="B3241212"/>
    <w:lvl w:ilvl="0" w:tplc="930CAC32">
      <w:start w:val="4"/>
      <w:numFmt w:val="bullet"/>
      <w:lvlText w:val="•"/>
      <w:lvlJc w:val="left"/>
      <w:pPr>
        <w:ind w:left="1167" w:hanging="705"/>
      </w:pPr>
      <w:rPr>
        <w:rFonts w:ascii="Calibri" w:eastAsia="Times New Roman" w:hAnsi="Calibri" w:cs="Calibri"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51">
    <w:nsid w:val="47CF16E9"/>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52">
    <w:nsid w:val="4AE14D32"/>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4B791FF8"/>
    <w:multiLevelType w:val="hybridMultilevel"/>
    <w:tmpl w:val="302C5B72"/>
    <w:lvl w:ilvl="0" w:tplc="04150001">
      <w:start w:val="1"/>
      <w:numFmt w:val="bullet"/>
      <w:lvlText w:val=""/>
      <w:lvlJc w:val="left"/>
      <w:pPr>
        <w:ind w:left="822" w:hanging="360"/>
      </w:pPr>
      <w:rPr>
        <w:rFonts w:ascii="Symbol" w:hAnsi="Symbol"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54">
    <w:nsid w:val="4C6515FC"/>
    <w:multiLevelType w:val="hybridMultilevel"/>
    <w:tmpl w:val="2FCAC5B6"/>
    <w:lvl w:ilvl="0" w:tplc="930CAC32">
      <w:start w:val="4"/>
      <w:numFmt w:val="bullet"/>
      <w:lvlText w:val="•"/>
      <w:lvlJc w:val="left"/>
      <w:pPr>
        <w:ind w:left="1167" w:hanging="705"/>
      </w:pPr>
      <w:rPr>
        <w:rFonts w:ascii="Calibri" w:eastAsia="Times New Roman" w:hAnsi="Calibri" w:cs="Calibri"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55">
    <w:nsid w:val="4CAD60CD"/>
    <w:multiLevelType w:val="hybridMultilevel"/>
    <w:tmpl w:val="A5D43B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32324F1"/>
    <w:multiLevelType w:val="hybridMultilevel"/>
    <w:tmpl w:val="053053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3ED65BE"/>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58">
    <w:nsid w:val="53FC2D6B"/>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59">
    <w:nsid w:val="54854C97"/>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60">
    <w:nsid w:val="54E76E02"/>
    <w:multiLevelType w:val="hybridMultilevel"/>
    <w:tmpl w:val="FB98820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553938B7"/>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55B83ACC"/>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63">
    <w:nsid w:val="569A1471"/>
    <w:multiLevelType w:val="hybridMultilevel"/>
    <w:tmpl w:val="D6EEE3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704061A"/>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65">
    <w:nsid w:val="580B6F0F"/>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5972382A"/>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67">
    <w:nsid w:val="5C172DEB"/>
    <w:multiLevelType w:val="hybridMultilevel"/>
    <w:tmpl w:val="9F4A4400"/>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5C6D05CB"/>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5D543BF3"/>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70">
    <w:nsid w:val="5D7A5F01"/>
    <w:multiLevelType w:val="hybridMultilevel"/>
    <w:tmpl w:val="F112E6D0"/>
    <w:lvl w:ilvl="0" w:tplc="04150017">
      <w:start w:val="1"/>
      <w:numFmt w:val="lowerLetter"/>
      <w:lvlText w:val="%1)"/>
      <w:lvlJc w:val="left"/>
      <w:pPr>
        <w:ind w:left="360" w:hanging="360"/>
      </w:pPr>
      <w:rPr>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5E7B6DEA"/>
    <w:multiLevelType w:val="hybridMultilevel"/>
    <w:tmpl w:val="F112E6D0"/>
    <w:lvl w:ilvl="0" w:tplc="04150017">
      <w:start w:val="1"/>
      <w:numFmt w:val="lowerLetter"/>
      <w:lvlText w:val="%1)"/>
      <w:lvlJc w:val="left"/>
      <w:pPr>
        <w:ind w:left="360" w:hanging="360"/>
      </w:pPr>
      <w:rPr>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5F59223E"/>
    <w:multiLevelType w:val="hybridMultilevel"/>
    <w:tmpl w:val="D6EEE3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60D22939"/>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74">
    <w:nsid w:val="644B6286"/>
    <w:multiLevelType w:val="hybridMultilevel"/>
    <w:tmpl w:val="AC1072FC"/>
    <w:lvl w:ilvl="0" w:tplc="A226074A">
      <w:start w:val="1"/>
      <w:numFmt w:val="ordinal"/>
      <w:pStyle w:val="Nagwek3"/>
      <w:lvlText w:val="1.1.%1"/>
      <w:lvlJc w:val="left"/>
      <w:pPr>
        <w:ind w:left="360" w:hanging="360"/>
      </w:pPr>
      <w:rPr>
        <w:rFonts w:ascii="Cambria" w:hAnsi="Cambria" w:hint="default"/>
        <w:b/>
        <w:i w:val="0"/>
        <w:color w:val="2E74B5" w:themeColor="accent1" w:themeShade="BF"/>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5DB3CF8"/>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76">
    <w:nsid w:val="66551E75"/>
    <w:multiLevelType w:val="hybridMultilevel"/>
    <w:tmpl w:val="ADAEA188"/>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66620774"/>
    <w:multiLevelType w:val="hybridMultilevel"/>
    <w:tmpl w:val="71485F98"/>
    <w:lvl w:ilvl="0" w:tplc="930CAC32">
      <w:start w:val="4"/>
      <w:numFmt w:val="bullet"/>
      <w:lvlText w:val="•"/>
      <w:lvlJc w:val="left"/>
      <w:pPr>
        <w:ind w:left="1065" w:hanging="705"/>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66CA23B6"/>
    <w:multiLevelType w:val="hybridMultilevel"/>
    <w:tmpl w:val="F112E6D0"/>
    <w:lvl w:ilvl="0" w:tplc="04150017">
      <w:start w:val="1"/>
      <w:numFmt w:val="lowerLetter"/>
      <w:lvlText w:val="%1)"/>
      <w:lvlJc w:val="left"/>
      <w:pPr>
        <w:ind w:left="360" w:hanging="360"/>
      </w:pPr>
      <w:rPr>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675D23CA"/>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nsid w:val="6DE00357"/>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81">
    <w:nsid w:val="6E906492"/>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6EB6796A"/>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83">
    <w:nsid w:val="72DA57AC"/>
    <w:multiLevelType w:val="hybridMultilevel"/>
    <w:tmpl w:val="F112E6D0"/>
    <w:lvl w:ilvl="0" w:tplc="04150017">
      <w:start w:val="1"/>
      <w:numFmt w:val="lowerLetter"/>
      <w:lvlText w:val="%1)"/>
      <w:lvlJc w:val="left"/>
      <w:pPr>
        <w:ind w:left="360" w:hanging="360"/>
      </w:pPr>
      <w:rPr>
        <w:i w:val="0"/>
        <w:strike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nsid w:val="735016E1"/>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nsid w:val="73CA5204"/>
    <w:multiLevelType w:val="hybridMultilevel"/>
    <w:tmpl w:val="D6EEE3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nsid w:val="75FA47E0"/>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79212ED1"/>
    <w:multiLevelType w:val="hybridMultilevel"/>
    <w:tmpl w:val="9D9267AE"/>
    <w:lvl w:ilvl="0" w:tplc="930CAC32">
      <w:start w:val="4"/>
      <w:numFmt w:val="bullet"/>
      <w:lvlText w:val="•"/>
      <w:lvlJc w:val="left"/>
      <w:pPr>
        <w:ind w:left="1167" w:hanging="705"/>
      </w:pPr>
      <w:rPr>
        <w:rFonts w:ascii="Calibri" w:eastAsia="Times New Roman" w:hAnsi="Calibri" w:cs="Calibri"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88">
    <w:nsid w:val="7BF00112"/>
    <w:multiLevelType w:val="hybridMultilevel"/>
    <w:tmpl w:val="9C52A0BE"/>
    <w:lvl w:ilvl="0" w:tplc="04150001">
      <w:start w:val="1"/>
      <w:numFmt w:val="bullet"/>
      <w:lvlText w:val=""/>
      <w:lvlJc w:val="left"/>
      <w:pPr>
        <w:ind w:left="822" w:hanging="360"/>
      </w:pPr>
      <w:rPr>
        <w:rFonts w:ascii="Symbol" w:hAnsi="Symbol"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89">
    <w:nsid w:val="7EF42BF4"/>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90">
    <w:nsid w:val="7F2864EC"/>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91">
    <w:nsid w:val="7F3D1540"/>
    <w:multiLevelType w:val="hybridMultilevel"/>
    <w:tmpl w:val="E2CC48A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4"/>
  </w:num>
  <w:num w:numId="2">
    <w:abstractNumId w:val="67"/>
  </w:num>
  <w:num w:numId="3">
    <w:abstractNumId w:val="36"/>
  </w:num>
  <w:num w:numId="4">
    <w:abstractNumId w:val="76"/>
  </w:num>
  <w:num w:numId="5">
    <w:abstractNumId w:val="31"/>
  </w:num>
  <w:num w:numId="6">
    <w:abstractNumId w:val="5"/>
  </w:num>
  <w:num w:numId="7">
    <w:abstractNumId w:val="55"/>
  </w:num>
  <w:num w:numId="8">
    <w:abstractNumId w:val="48"/>
  </w:num>
  <w:num w:numId="9">
    <w:abstractNumId w:val="37"/>
  </w:num>
  <w:num w:numId="10">
    <w:abstractNumId w:val="33"/>
  </w:num>
  <w:num w:numId="11">
    <w:abstractNumId w:val="56"/>
  </w:num>
  <w:num w:numId="12">
    <w:abstractNumId w:val="41"/>
  </w:num>
  <w:num w:numId="13">
    <w:abstractNumId w:val="65"/>
  </w:num>
  <w:num w:numId="14">
    <w:abstractNumId w:val="91"/>
  </w:num>
  <w:num w:numId="15">
    <w:abstractNumId w:val="63"/>
  </w:num>
  <w:num w:numId="16">
    <w:abstractNumId w:val="44"/>
  </w:num>
  <w:num w:numId="17">
    <w:abstractNumId w:val="32"/>
  </w:num>
  <w:num w:numId="18">
    <w:abstractNumId w:val="9"/>
  </w:num>
  <w:num w:numId="19">
    <w:abstractNumId w:val="20"/>
  </w:num>
  <w:num w:numId="20">
    <w:abstractNumId w:val="27"/>
  </w:num>
  <w:num w:numId="21">
    <w:abstractNumId w:val="21"/>
  </w:num>
  <w:num w:numId="22">
    <w:abstractNumId w:val="15"/>
  </w:num>
  <w:num w:numId="23">
    <w:abstractNumId w:val="74"/>
  </w:num>
  <w:num w:numId="24">
    <w:abstractNumId w:val="69"/>
  </w:num>
  <w:num w:numId="25">
    <w:abstractNumId w:val="16"/>
  </w:num>
  <w:num w:numId="26">
    <w:abstractNumId w:val="59"/>
  </w:num>
  <w:num w:numId="27">
    <w:abstractNumId w:val="10"/>
  </w:num>
  <w:num w:numId="28">
    <w:abstractNumId w:val="38"/>
  </w:num>
  <w:num w:numId="29">
    <w:abstractNumId w:val="81"/>
  </w:num>
  <w:num w:numId="30">
    <w:abstractNumId w:val="7"/>
  </w:num>
  <w:num w:numId="31">
    <w:abstractNumId w:val="68"/>
  </w:num>
  <w:num w:numId="32">
    <w:abstractNumId w:val="61"/>
  </w:num>
  <w:num w:numId="33">
    <w:abstractNumId w:val="14"/>
  </w:num>
  <w:num w:numId="34">
    <w:abstractNumId w:val="19"/>
  </w:num>
  <w:num w:numId="35">
    <w:abstractNumId w:val="4"/>
  </w:num>
  <w:num w:numId="36">
    <w:abstractNumId w:val="84"/>
  </w:num>
  <w:num w:numId="37">
    <w:abstractNumId w:val="60"/>
  </w:num>
  <w:num w:numId="38">
    <w:abstractNumId w:val="52"/>
  </w:num>
  <w:num w:numId="39">
    <w:abstractNumId w:val="30"/>
  </w:num>
  <w:num w:numId="40">
    <w:abstractNumId w:val="72"/>
  </w:num>
  <w:num w:numId="41">
    <w:abstractNumId w:val="85"/>
  </w:num>
  <w:num w:numId="42">
    <w:abstractNumId w:val="13"/>
  </w:num>
  <w:num w:numId="43">
    <w:abstractNumId w:val="0"/>
  </w:num>
  <w:num w:numId="44">
    <w:abstractNumId w:val="2"/>
  </w:num>
  <w:num w:numId="45">
    <w:abstractNumId w:val="12"/>
  </w:num>
  <w:num w:numId="46">
    <w:abstractNumId w:val="42"/>
  </w:num>
  <w:num w:numId="47">
    <w:abstractNumId w:val="39"/>
  </w:num>
  <w:num w:numId="48">
    <w:abstractNumId w:val="45"/>
  </w:num>
  <w:num w:numId="49">
    <w:abstractNumId w:val="86"/>
  </w:num>
  <w:num w:numId="50">
    <w:abstractNumId w:val="28"/>
  </w:num>
  <w:num w:numId="51">
    <w:abstractNumId w:val="17"/>
  </w:num>
  <w:num w:numId="52">
    <w:abstractNumId w:val="79"/>
  </w:num>
  <w:num w:numId="53">
    <w:abstractNumId w:val="47"/>
  </w:num>
  <w:num w:numId="54">
    <w:abstractNumId w:val="40"/>
  </w:num>
  <w:num w:numId="55">
    <w:abstractNumId w:val="71"/>
  </w:num>
  <w:num w:numId="56">
    <w:abstractNumId w:val="70"/>
  </w:num>
  <w:num w:numId="57">
    <w:abstractNumId w:val="29"/>
  </w:num>
  <w:num w:numId="58">
    <w:abstractNumId w:val="83"/>
  </w:num>
  <w:num w:numId="59">
    <w:abstractNumId w:val="3"/>
  </w:num>
  <w:num w:numId="60">
    <w:abstractNumId w:val="22"/>
  </w:num>
  <w:num w:numId="61">
    <w:abstractNumId w:val="6"/>
  </w:num>
  <w:num w:numId="62">
    <w:abstractNumId w:val="78"/>
  </w:num>
  <w:num w:numId="63">
    <w:abstractNumId w:val="75"/>
  </w:num>
  <w:num w:numId="64">
    <w:abstractNumId w:val="80"/>
  </w:num>
  <w:num w:numId="65">
    <w:abstractNumId w:val="25"/>
  </w:num>
  <w:num w:numId="66">
    <w:abstractNumId w:val="18"/>
  </w:num>
  <w:num w:numId="67">
    <w:abstractNumId w:val="88"/>
  </w:num>
  <w:num w:numId="68">
    <w:abstractNumId w:val="8"/>
  </w:num>
  <w:num w:numId="69">
    <w:abstractNumId w:val="57"/>
  </w:num>
  <w:num w:numId="70">
    <w:abstractNumId w:val="64"/>
  </w:num>
  <w:num w:numId="71">
    <w:abstractNumId w:val="49"/>
  </w:num>
  <w:num w:numId="72">
    <w:abstractNumId w:val="73"/>
  </w:num>
  <w:num w:numId="73">
    <w:abstractNumId w:val="53"/>
  </w:num>
  <w:num w:numId="74">
    <w:abstractNumId w:val="23"/>
  </w:num>
  <w:num w:numId="75">
    <w:abstractNumId w:val="1"/>
  </w:num>
  <w:num w:numId="76">
    <w:abstractNumId w:val="77"/>
  </w:num>
  <w:num w:numId="77">
    <w:abstractNumId w:val="54"/>
  </w:num>
  <w:num w:numId="78">
    <w:abstractNumId w:val="66"/>
  </w:num>
  <w:num w:numId="79">
    <w:abstractNumId w:val="50"/>
  </w:num>
  <w:num w:numId="80">
    <w:abstractNumId w:val="34"/>
  </w:num>
  <w:num w:numId="81">
    <w:abstractNumId w:val="87"/>
  </w:num>
  <w:num w:numId="82">
    <w:abstractNumId w:val="82"/>
  </w:num>
  <w:num w:numId="83">
    <w:abstractNumId w:val="46"/>
  </w:num>
  <w:num w:numId="84">
    <w:abstractNumId w:val="62"/>
  </w:num>
  <w:num w:numId="85">
    <w:abstractNumId w:val="35"/>
  </w:num>
  <w:num w:numId="86">
    <w:abstractNumId w:val="89"/>
  </w:num>
  <w:num w:numId="87">
    <w:abstractNumId w:val="11"/>
  </w:num>
  <w:num w:numId="88">
    <w:abstractNumId w:val="26"/>
  </w:num>
  <w:num w:numId="89">
    <w:abstractNumId w:val="58"/>
  </w:num>
  <w:num w:numId="90">
    <w:abstractNumId w:val="43"/>
  </w:num>
  <w:num w:numId="91">
    <w:abstractNumId w:val="51"/>
  </w:num>
  <w:num w:numId="92">
    <w:abstractNumId w:val="90"/>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hdrShapeDefaults>
    <o:shapedefaults v:ext="edit" spidmax="45058"/>
  </w:hdrShapeDefaults>
  <w:footnotePr>
    <w:footnote w:id="-1"/>
    <w:footnote w:id="0"/>
  </w:footnotePr>
  <w:endnotePr>
    <w:endnote w:id="-1"/>
    <w:endnote w:id="0"/>
  </w:endnotePr>
  <w:compat/>
  <w:rsids>
    <w:rsidRoot w:val="00FA5DEF"/>
    <w:rsid w:val="00004069"/>
    <w:rsid w:val="0001478C"/>
    <w:rsid w:val="00025308"/>
    <w:rsid w:val="000311C3"/>
    <w:rsid w:val="0003269F"/>
    <w:rsid w:val="00033D11"/>
    <w:rsid w:val="0003545A"/>
    <w:rsid w:val="00036191"/>
    <w:rsid w:val="00036BDD"/>
    <w:rsid w:val="00041C05"/>
    <w:rsid w:val="00046265"/>
    <w:rsid w:val="00050809"/>
    <w:rsid w:val="00051D5D"/>
    <w:rsid w:val="0005385F"/>
    <w:rsid w:val="00056F11"/>
    <w:rsid w:val="00057DDD"/>
    <w:rsid w:val="00063F07"/>
    <w:rsid w:val="00064811"/>
    <w:rsid w:val="0007114C"/>
    <w:rsid w:val="000742D3"/>
    <w:rsid w:val="00082760"/>
    <w:rsid w:val="00097482"/>
    <w:rsid w:val="000A3DCC"/>
    <w:rsid w:val="000A5F38"/>
    <w:rsid w:val="000C639D"/>
    <w:rsid w:val="000C75D3"/>
    <w:rsid w:val="000D455E"/>
    <w:rsid w:val="000D53BE"/>
    <w:rsid w:val="000D6B5E"/>
    <w:rsid w:val="000E5D84"/>
    <w:rsid w:val="000F1EC0"/>
    <w:rsid w:val="000F31F9"/>
    <w:rsid w:val="00104500"/>
    <w:rsid w:val="00105F3B"/>
    <w:rsid w:val="00110720"/>
    <w:rsid w:val="001109E5"/>
    <w:rsid w:val="0012178C"/>
    <w:rsid w:val="00123BB8"/>
    <w:rsid w:val="0012697B"/>
    <w:rsid w:val="0012748C"/>
    <w:rsid w:val="00127628"/>
    <w:rsid w:val="0013057A"/>
    <w:rsid w:val="001310D7"/>
    <w:rsid w:val="00134B92"/>
    <w:rsid w:val="00150EC8"/>
    <w:rsid w:val="00156D71"/>
    <w:rsid w:val="001577E1"/>
    <w:rsid w:val="00172F25"/>
    <w:rsid w:val="00174FB9"/>
    <w:rsid w:val="00191097"/>
    <w:rsid w:val="00194863"/>
    <w:rsid w:val="001A235E"/>
    <w:rsid w:val="001A5F38"/>
    <w:rsid w:val="001A618C"/>
    <w:rsid w:val="001B3858"/>
    <w:rsid w:val="001B6602"/>
    <w:rsid w:val="001C0067"/>
    <w:rsid w:val="001C09F7"/>
    <w:rsid w:val="001C137E"/>
    <w:rsid w:val="001C3F9B"/>
    <w:rsid w:val="001C543C"/>
    <w:rsid w:val="001D462D"/>
    <w:rsid w:val="001E3040"/>
    <w:rsid w:val="001E3F6C"/>
    <w:rsid w:val="001F3ECD"/>
    <w:rsid w:val="001F4ACE"/>
    <w:rsid w:val="001F6D6E"/>
    <w:rsid w:val="00201E0B"/>
    <w:rsid w:val="00201FD6"/>
    <w:rsid w:val="00202C0E"/>
    <w:rsid w:val="00206CBC"/>
    <w:rsid w:val="002072A8"/>
    <w:rsid w:val="00207677"/>
    <w:rsid w:val="002158E7"/>
    <w:rsid w:val="00215CCB"/>
    <w:rsid w:val="00217A8B"/>
    <w:rsid w:val="002226C4"/>
    <w:rsid w:val="00224E7B"/>
    <w:rsid w:val="00251DE8"/>
    <w:rsid w:val="00256149"/>
    <w:rsid w:val="00263D18"/>
    <w:rsid w:val="00263D69"/>
    <w:rsid w:val="0026743F"/>
    <w:rsid w:val="00280C37"/>
    <w:rsid w:val="00290F08"/>
    <w:rsid w:val="00294AC8"/>
    <w:rsid w:val="00294FDA"/>
    <w:rsid w:val="00295016"/>
    <w:rsid w:val="00295A98"/>
    <w:rsid w:val="00297661"/>
    <w:rsid w:val="002A06FF"/>
    <w:rsid w:val="002A51D3"/>
    <w:rsid w:val="002A793E"/>
    <w:rsid w:val="002B1AC8"/>
    <w:rsid w:val="002B208F"/>
    <w:rsid w:val="002B358A"/>
    <w:rsid w:val="002B45C2"/>
    <w:rsid w:val="002C1F30"/>
    <w:rsid w:val="002C2524"/>
    <w:rsid w:val="002C5A54"/>
    <w:rsid w:val="002C734E"/>
    <w:rsid w:val="002C74E4"/>
    <w:rsid w:val="002D7884"/>
    <w:rsid w:val="002E34E6"/>
    <w:rsid w:val="002E4ABD"/>
    <w:rsid w:val="002E6DBC"/>
    <w:rsid w:val="002E7DCB"/>
    <w:rsid w:val="002F3687"/>
    <w:rsid w:val="00302F10"/>
    <w:rsid w:val="00305C9B"/>
    <w:rsid w:val="0031153D"/>
    <w:rsid w:val="0031286E"/>
    <w:rsid w:val="00326616"/>
    <w:rsid w:val="00334290"/>
    <w:rsid w:val="00341122"/>
    <w:rsid w:val="00341A5A"/>
    <w:rsid w:val="00342C5C"/>
    <w:rsid w:val="00343A50"/>
    <w:rsid w:val="00347E26"/>
    <w:rsid w:val="00350D81"/>
    <w:rsid w:val="003512BE"/>
    <w:rsid w:val="0035158D"/>
    <w:rsid w:val="00353B06"/>
    <w:rsid w:val="00354235"/>
    <w:rsid w:val="003612E3"/>
    <w:rsid w:val="003643F5"/>
    <w:rsid w:val="0036551C"/>
    <w:rsid w:val="00371187"/>
    <w:rsid w:val="003832F3"/>
    <w:rsid w:val="0038371A"/>
    <w:rsid w:val="003935D2"/>
    <w:rsid w:val="003949DB"/>
    <w:rsid w:val="00395E5D"/>
    <w:rsid w:val="003A2CD6"/>
    <w:rsid w:val="003A4CF3"/>
    <w:rsid w:val="003A66CF"/>
    <w:rsid w:val="003B075E"/>
    <w:rsid w:val="003B234B"/>
    <w:rsid w:val="003C0CB9"/>
    <w:rsid w:val="003C5794"/>
    <w:rsid w:val="003D65E9"/>
    <w:rsid w:val="003E3053"/>
    <w:rsid w:val="003E6AA1"/>
    <w:rsid w:val="003E77DD"/>
    <w:rsid w:val="003F194F"/>
    <w:rsid w:val="003F4E6C"/>
    <w:rsid w:val="003F7095"/>
    <w:rsid w:val="00402954"/>
    <w:rsid w:val="0040637E"/>
    <w:rsid w:val="00423C00"/>
    <w:rsid w:val="00433494"/>
    <w:rsid w:val="004441B5"/>
    <w:rsid w:val="004448E4"/>
    <w:rsid w:val="0044621E"/>
    <w:rsid w:val="00462E27"/>
    <w:rsid w:val="00465AB9"/>
    <w:rsid w:val="00466940"/>
    <w:rsid w:val="00496AA6"/>
    <w:rsid w:val="004977F1"/>
    <w:rsid w:val="004A0024"/>
    <w:rsid w:val="004A10EF"/>
    <w:rsid w:val="004A3B6D"/>
    <w:rsid w:val="004A3FDA"/>
    <w:rsid w:val="004A5271"/>
    <w:rsid w:val="004B694D"/>
    <w:rsid w:val="004B7652"/>
    <w:rsid w:val="004C2789"/>
    <w:rsid w:val="004C71C8"/>
    <w:rsid w:val="004D0486"/>
    <w:rsid w:val="004D5B3E"/>
    <w:rsid w:val="004E1088"/>
    <w:rsid w:val="004F0C67"/>
    <w:rsid w:val="00501C0C"/>
    <w:rsid w:val="0050787A"/>
    <w:rsid w:val="0051375E"/>
    <w:rsid w:val="00514CBC"/>
    <w:rsid w:val="00517951"/>
    <w:rsid w:val="005249FE"/>
    <w:rsid w:val="00525752"/>
    <w:rsid w:val="00530F9A"/>
    <w:rsid w:val="00534A5D"/>
    <w:rsid w:val="005376AB"/>
    <w:rsid w:val="00541C58"/>
    <w:rsid w:val="0054290A"/>
    <w:rsid w:val="005434B2"/>
    <w:rsid w:val="00547BB2"/>
    <w:rsid w:val="005506A1"/>
    <w:rsid w:val="0055203F"/>
    <w:rsid w:val="005533FD"/>
    <w:rsid w:val="00570C9D"/>
    <w:rsid w:val="00573A76"/>
    <w:rsid w:val="00577688"/>
    <w:rsid w:val="00581F03"/>
    <w:rsid w:val="00582A7C"/>
    <w:rsid w:val="0058314C"/>
    <w:rsid w:val="0059233F"/>
    <w:rsid w:val="005928B8"/>
    <w:rsid w:val="00595ED1"/>
    <w:rsid w:val="00597ABB"/>
    <w:rsid w:val="005A0187"/>
    <w:rsid w:val="005A5E10"/>
    <w:rsid w:val="005A7461"/>
    <w:rsid w:val="005B030D"/>
    <w:rsid w:val="005B21CD"/>
    <w:rsid w:val="005B4197"/>
    <w:rsid w:val="005B4811"/>
    <w:rsid w:val="005B4AF5"/>
    <w:rsid w:val="005C31C9"/>
    <w:rsid w:val="005C6721"/>
    <w:rsid w:val="005E20F6"/>
    <w:rsid w:val="005E7133"/>
    <w:rsid w:val="005F297B"/>
    <w:rsid w:val="005F6469"/>
    <w:rsid w:val="005F76A5"/>
    <w:rsid w:val="005F7BD8"/>
    <w:rsid w:val="00603F8C"/>
    <w:rsid w:val="00606FA3"/>
    <w:rsid w:val="00617EBF"/>
    <w:rsid w:val="00623525"/>
    <w:rsid w:val="00624DE4"/>
    <w:rsid w:val="00631280"/>
    <w:rsid w:val="006401AA"/>
    <w:rsid w:val="00644B97"/>
    <w:rsid w:val="0064641E"/>
    <w:rsid w:val="0064697C"/>
    <w:rsid w:val="006476E6"/>
    <w:rsid w:val="00654A3D"/>
    <w:rsid w:val="00655865"/>
    <w:rsid w:val="00656EEB"/>
    <w:rsid w:val="00660291"/>
    <w:rsid w:val="0066349E"/>
    <w:rsid w:val="006667EB"/>
    <w:rsid w:val="0067207E"/>
    <w:rsid w:val="00673B5B"/>
    <w:rsid w:val="00676A6A"/>
    <w:rsid w:val="0068200A"/>
    <w:rsid w:val="0068265F"/>
    <w:rsid w:val="00685E59"/>
    <w:rsid w:val="00691186"/>
    <w:rsid w:val="006A1AE5"/>
    <w:rsid w:val="006B4BF9"/>
    <w:rsid w:val="006B68D5"/>
    <w:rsid w:val="006B7D05"/>
    <w:rsid w:val="006C6903"/>
    <w:rsid w:val="006D2034"/>
    <w:rsid w:val="006F0CDE"/>
    <w:rsid w:val="006F4936"/>
    <w:rsid w:val="00715A42"/>
    <w:rsid w:val="0072255E"/>
    <w:rsid w:val="0072267D"/>
    <w:rsid w:val="00725886"/>
    <w:rsid w:val="00730954"/>
    <w:rsid w:val="00737553"/>
    <w:rsid w:val="0073791A"/>
    <w:rsid w:val="007439A6"/>
    <w:rsid w:val="00745138"/>
    <w:rsid w:val="00751F4F"/>
    <w:rsid w:val="00752370"/>
    <w:rsid w:val="007526AF"/>
    <w:rsid w:val="00772EC9"/>
    <w:rsid w:val="00796F44"/>
    <w:rsid w:val="007A0B58"/>
    <w:rsid w:val="007A265F"/>
    <w:rsid w:val="007A39DB"/>
    <w:rsid w:val="007A69A8"/>
    <w:rsid w:val="007A7D0F"/>
    <w:rsid w:val="007B194A"/>
    <w:rsid w:val="007C7A7D"/>
    <w:rsid w:val="007F27B3"/>
    <w:rsid w:val="00803F12"/>
    <w:rsid w:val="00807BA0"/>
    <w:rsid w:val="00810A43"/>
    <w:rsid w:val="00810AA9"/>
    <w:rsid w:val="0081175A"/>
    <w:rsid w:val="0081291C"/>
    <w:rsid w:val="00812D72"/>
    <w:rsid w:val="008148B4"/>
    <w:rsid w:val="00815534"/>
    <w:rsid w:val="00816918"/>
    <w:rsid w:val="00817C3A"/>
    <w:rsid w:val="008212CD"/>
    <w:rsid w:val="00822773"/>
    <w:rsid w:val="00824477"/>
    <w:rsid w:val="008267DE"/>
    <w:rsid w:val="00830A6F"/>
    <w:rsid w:val="008458EC"/>
    <w:rsid w:val="0084639A"/>
    <w:rsid w:val="008517F0"/>
    <w:rsid w:val="008569C4"/>
    <w:rsid w:val="0086244D"/>
    <w:rsid w:val="00862823"/>
    <w:rsid w:val="0086519E"/>
    <w:rsid w:val="00865C10"/>
    <w:rsid w:val="00873E07"/>
    <w:rsid w:val="008755CB"/>
    <w:rsid w:val="00881BA7"/>
    <w:rsid w:val="008873CA"/>
    <w:rsid w:val="008876B2"/>
    <w:rsid w:val="00887A9B"/>
    <w:rsid w:val="00887DFC"/>
    <w:rsid w:val="008A0DB0"/>
    <w:rsid w:val="008A4B24"/>
    <w:rsid w:val="008A5053"/>
    <w:rsid w:val="008A5DA6"/>
    <w:rsid w:val="008B2D1F"/>
    <w:rsid w:val="008B476C"/>
    <w:rsid w:val="008E4EF6"/>
    <w:rsid w:val="00925085"/>
    <w:rsid w:val="0094031E"/>
    <w:rsid w:val="00942D52"/>
    <w:rsid w:val="009510ED"/>
    <w:rsid w:val="009514AA"/>
    <w:rsid w:val="00951D69"/>
    <w:rsid w:val="009576EE"/>
    <w:rsid w:val="009579BE"/>
    <w:rsid w:val="00966DF3"/>
    <w:rsid w:val="00973D62"/>
    <w:rsid w:val="00980CB6"/>
    <w:rsid w:val="00986335"/>
    <w:rsid w:val="00990B3F"/>
    <w:rsid w:val="009B2562"/>
    <w:rsid w:val="009B3B09"/>
    <w:rsid w:val="009B4ACA"/>
    <w:rsid w:val="009B6199"/>
    <w:rsid w:val="009B7CE7"/>
    <w:rsid w:val="009C6589"/>
    <w:rsid w:val="009D0BD2"/>
    <w:rsid w:val="009D4E34"/>
    <w:rsid w:val="009D7539"/>
    <w:rsid w:val="009E0C09"/>
    <w:rsid w:val="009E4075"/>
    <w:rsid w:val="009E690F"/>
    <w:rsid w:val="009F123F"/>
    <w:rsid w:val="009F2631"/>
    <w:rsid w:val="009F4F90"/>
    <w:rsid w:val="009F4F9D"/>
    <w:rsid w:val="009F5B8D"/>
    <w:rsid w:val="009F6184"/>
    <w:rsid w:val="00A00E57"/>
    <w:rsid w:val="00A07D34"/>
    <w:rsid w:val="00A1274A"/>
    <w:rsid w:val="00A14227"/>
    <w:rsid w:val="00A16D64"/>
    <w:rsid w:val="00A21DFC"/>
    <w:rsid w:val="00A2675B"/>
    <w:rsid w:val="00A31490"/>
    <w:rsid w:val="00A31E9B"/>
    <w:rsid w:val="00A378AD"/>
    <w:rsid w:val="00A41A37"/>
    <w:rsid w:val="00A47B6A"/>
    <w:rsid w:val="00A5322C"/>
    <w:rsid w:val="00A54B4D"/>
    <w:rsid w:val="00A55EE3"/>
    <w:rsid w:val="00A560F8"/>
    <w:rsid w:val="00A606C0"/>
    <w:rsid w:val="00A628A4"/>
    <w:rsid w:val="00A676E3"/>
    <w:rsid w:val="00A73567"/>
    <w:rsid w:val="00A90106"/>
    <w:rsid w:val="00A92559"/>
    <w:rsid w:val="00A97091"/>
    <w:rsid w:val="00AA1A79"/>
    <w:rsid w:val="00AA5808"/>
    <w:rsid w:val="00AB0060"/>
    <w:rsid w:val="00AB4E49"/>
    <w:rsid w:val="00AB5A38"/>
    <w:rsid w:val="00AC36BD"/>
    <w:rsid w:val="00AC41D1"/>
    <w:rsid w:val="00AC6090"/>
    <w:rsid w:val="00AD2441"/>
    <w:rsid w:val="00AD3670"/>
    <w:rsid w:val="00AD76DB"/>
    <w:rsid w:val="00AE2B38"/>
    <w:rsid w:val="00AE4418"/>
    <w:rsid w:val="00AE4972"/>
    <w:rsid w:val="00AF13F7"/>
    <w:rsid w:val="00B07175"/>
    <w:rsid w:val="00B14A36"/>
    <w:rsid w:val="00B2041F"/>
    <w:rsid w:val="00B2058E"/>
    <w:rsid w:val="00B216A7"/>
    <w:rsid w:val="00B22524"/>
    <w:rsid w:val="00B25672"/>
    <w:rsid w:val="00B2773D"/>
    <w:rsid w:val="00B27CA2"/>
    <w:rsid w:val="00B361D8"/>
    <w:rsid w:val="00B40455"/>
    <w:rsid w:val="00B41072"/>
    <w:rsid w:val="00B413C2"/>
    <w:rsid w:val="00B4199D"/>
    <w:rsid w:val="00B41A0E"/>
    <w:rsid w:val="00B44683"/>
    <w:rsid w:val="00B54381"/>
    <w:rsid w:val="00B64EC7"/>
    <w:rsid w:val="00B707F5"/>
    <w:rsid w:val="00B72569"/>
    <w:rsid w:val="00B81FDB"/>
    <w:rsid w:val="00B90F54"/>
    <w:rsid w:val="00B92630"/>
    <w:rsid w:val="00B93E23"/>
    <w:rsid w:val="00B944BE"/>
    <w:rsid w:val="00B95301"/>
    <w:rsid w:val="00B9589D"/>
    <w:rsid w:val="00BA1D99"/>
    <w:rsid w:val="00BA1DB8"/>
    <w:rsid w:val="00BB22D9"/>
    <w:rsid w:val="00BB3D13"/>
    <w:rsid w:val="00BC0AD1"/>
    <w:rsid w:val="00BD2C1D"/>
    <w:rsid w:val="00BD5841"/>
    <w:rsid w:val="00BD5B2B"/>
    <w:rsid w:val="00BD5B99"/>
    <w:rsid w:val="00BE2258"/>
    <w:rsid w:val="00BE5D87"/>
    <w:rsid w:val="00BE757E"/>
    <w:rsid w:val="00BE7B1A"/>
    <w:rsid w:val="00BF2F82"/>
    <w:rsid w:val="00BF353A"/>
    <w:rsid w:val="00BF3565"/>
    <w:rsid w:val="00BF51CF"/>
    <w:rsid w:val="00BF7BC9"/>
    <w:rsid w:val="00C06194"/>
    <w:rsid w:val="00C0687D"/>
    <w:rsid w:val="00C07C93"/>
    <w:rsid w:val="00C07FF7"/>
    <w:rsid w:val="00C103D8"/>
    <w:rsid w:val="00C16D24"/>
    <w:rsid w:val="00C24F2C"/>
    <w:rsid w:val="00C26057"/>
    <w:rsid w:val="00C31EF5"/>
    <w:rsid w:val="00C46BAD"/>
    <w:rsid w:val="00C50330"/>
    <w:rsid w:val="00C54926"/>
    <w:rsid w:val="00C60085"/>
    <w:rsid w:val="00C65BD4"/>
    <w:rsid w:val="00C6789D"/>
    <w:rsid w:val="00C73F41"/>
    <w:rsid w:val="00C75C8D"/>
    <w:rsid w:val="00C86C3F"/>
    <w:rsid w:val="00C87F61"/>
    <w:rsid w:val="00C90A3F"/>
    <w:rsid w:val="00C94FFC"/>
    <w:rsid w:val="00CB3B4E"/>
    <w:rsid w:val="00CC0D5A"/>
    <w:rsid w:val="00CC6B38"/>
    <w:rsid w:val="00CD36F7"/>
    <w:rsid w:val="00CD3F72"/>
    <w:rsid w:val="00CD4F3E"/>
    <w:rsid w:val="00CD7454"/>
    <w:rsid w:val="00CE2F05"/>
    <w:rsid w:val="00CE533F"/>
    <w:rsid w:val="00CF50C3"/>
    <w:rsid w:val="00D0031D"/>
    <w:rsid w:val="00D00627"/>
    <w:rsid w:val="00D11138"/>
    <w:rsid w:val="00D13098"/>
    <w:rsid w:val="00D20A7E"/>
    <w:rsid w:val="00D219BF"/>
    <w:rsid w:val="00D22DA6"/>
    <w:rsid w:val="00D276E9"/>
    <w:rsid w:val="00D35DAE"/>
    <w:rsid w:val="00D413DA"/>
    <w:rsid w:val="00D41E76"/>
    <w:rsid w:val="00D51936"/>
    <w:rsid w:val="00D52956"/>
    <w:rsid w:val="00D61B89"/>
    <w:rsid w:val="00D61BD0"/>
    <w:rsid w:val="00D626D4"/>
    <w:rsid w:val="00D77EC2"/>
    <w:rsid w:val="00D81BCC"/>
    <w:rsid w:val="00D90033"/>
    <w:rsid w:val="00D91400"/>
    <w:rsid w:val="00D91401"/>
    <w:rsid w:val="00D93D02"/>
    <w:rsid w:val="00DA1D0C"/>
    <w:rsid w:val="00DA1D95"/>
    <w:rsid w:val="00DA2570"/>
    <w:rsid w:val="00DA3565"/>
    <w:rsid w:val="00DA3757"/>
    <w:rsid w:val="00DA5371"/>
    <w:rsid w:val="00DB1A94"/>
    <w:rsid w:val="00DB5705"/>
    <w:rsid w:val="00DC6E0E"/>
    <w:rsid w:val="00DD040F"/>
    <w:rsid w:val="00DD12FA"/>
    <w:rsid w:val="00DD27E5"/>
    <w:rsid w:val="00DD7F2F"/>
    <w:rsid w:val="00DE2C20"/>
    <w:rsid w:val="00DF0012"/>
    <w:rsid w:val="00DF2AA8"/>
    <w:rsid w:val="00DF44E2"/>
    <w:rsid w:val="00DF5943"/>
    <w:rsid w:val="00DF6993"/>
    <w:rsid w:val="00DF6BC4"/>
    <w:rsid w:val="00E0286B"/>
    <w:rsid w:val="00E05E49"/>
    <w:rsid w:val="00E07289"/>
    <w:rsid w:val="00E10935"/>
    <w:rsid w:val="00E232D6"/>
    <w:rsid w:val="00E24915"/>
    <w:rsid w:val="00E2496E"/>
    <w:rsid w:val="00E279EF"/>
    <w:rsid w:val="00E40300"/>
    <w:rsid w:val="00E55DF3"/>
    <w:rsid w:val="00E61915"/>
    <w:rsid w:val="00E700FD"/>
    <w:rsid w:val="00E760A8"/>
    <w:rsid w:val="00E766FD"/>
    <w:rsid w:val="00E8508B"/>
    <w:rsid w:val="00E867A4"/>
    <w:rsid w:val="00E96F53"/>
    <w:rsid w:val="00E9778D"/>
    <w:rsid w:val="00EA24AC"/>
    <w:rsid w:val="00EB4D11"/>
    <w:rsid w:val="00EB5829"/>
    <w:rsid w:val="00EB66B4"/>
    <w:rsid w:val="00EB6DDC"/>
    <w:rsid w:val="00EB7BCD"/>
    <w:rsid w:val="00EB7C26"/>
    <w:rsid w:val="00EB7DA2"/>
    <w:rsid w:val="00EC1BE5"/>
    <w:rsid w:val="00EC6271"/>
    <w:rsid w:val="00EC6598"/>
    <w:rsid w:val="00EC67A2"/>
    <w:rsid w:val="00EC7389"/>
    <w:rsid w:val="00ED1878"/>
    <w:rsid w:val="00ED2312"/>
    <w:rsid w:val="00ED2646"/>
    <w:rsid w:val="00ED5C42"/>
    <w:rsid w:val="00EE2DE1"/>
    <w:rsid w:val="00EE5433"/>
    <w:rsid w:val="00EE5D13"/>
    <w:rsid w:val="00EF3DE9"/>
    <w:rsid w:val="00EF4CF0"/>
    <w:rsid w:val="00EF5120"/>
    <w:rsid w:val="00EF63EE"/>
    <w:rsid w:val="00F01ABC"/>
    <w:rsid w:val="00F02DCC"/>
    <w:rsid w:val="00F150A4"/>
    <w:rsid w:val="00F15B17"/>
    <w:rsid w:val="00F15FA0"/>
    <w:rsid w:val="00F209CD"/>
    <w:rsid w:val="00F22088"/>
    <w:rsid w:val="00F26E10"/>
    <w:rsid w:val="00F326DB"/>
    <w:rsid w:val="00F32B63"/>
    <w:rsid w:val="00F34591"/>
    <w:rsid w:val="00F368B7"/>
    <w:rsid w:val="00F4451C"/>
    <w:rsid w:val="00F524C2"/>
    <w:rsid w:val="00F52C53"/>
    <w:rsid w:val="00F57DD0"/>
    <w:rsid w:val="00F8036D"/>
    <w:rsid w:val="00F814AA"/>
    <w:rsid w:val="00F92122"/>
    <w:rsid w:val="00F94455"/>
    <w:rsid w:val="00F945A9"/>
    <w:rsid w:val="00F967DE"/>
    <w:rsid w:val="00FA5A3A"/>
    <w:rsid w:val="00FA5DEF"/>
    <w:rsid w:val="00FB28D7"/>
    <w:rsid w:val="00FB38FA"/>
    <w:rsid w:val="00FB57FB"/>
    <w:rsid w:val="00FC5533"/>
    <w:rsid w:val="00FC652B"/>
    <w:rsid w:val="00FD1243"/>
    <w:rsid w:val="00FE016F"/>
    <w:rsid w:val="00FE132E"/>
    <w:rsid w:val="00FE2097"/>
    <w:rsid w:val="00FE23D6"/>
    <w:rsid w:val="00FE3CD0"/>
    <w:rsid w:val="00FE44ED"/>
    <w:rsid w:val="00FF2FB2"/>
    <w:rsid w:val="00FF363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3567"/>
    <w:pPr>
      <w:spacing w:after="0" w:line="240" w:lineRule="auto"/>
    </w:pPr>
    <w:rPr>
      <w:rFonts w:ascii="Times New Roman" w:eastAsia="Times New Roman" w:hAnsi="Times New Roman" w:cs="Times New Roman"/>
      <w:sz w:val="24"/>
      <w:szCs w:val="24"/>
      <w:lang w:eastAsia="pl-PL"/>
    </w:rPr>
  </w:style>
  <w:style w:type="paragraph" w:styleId="Nagwek3">
    <w:name w:val="heading 3"/>
    <w:aliases w:val="Nagłówek 3_1"/>
    <w:basedOn w:val="Normalny"/>
    <w:next w:val="Normalny"/>
    <w:link w:val="Nagwek3Znak"/>
    <w:uiPriority w:val="9"/>
    <w:unhideWhenUsed/>
    <w:rsid w:val="00E40300"/>
    <w:pPr>
      <w:keepNext/>
      <w:keepLines/>
      <w:numPr>
        <w:numId w:val="23"/>
      </w:numPr>
      <w:spacing w:before="40" w:line="360" w:lineRule="auto"/>
      <w:jc w:val="both"/>
      <w:outlineLvl w:val="2"/>
    </w:pPr>
    <w:rPr>
      <w:rFonts w:asciiTheme="minorHAnsi" w:eastAsiaTheme="majorEastAsia" w:hAnsiTheme="minorHAnsi" w:cstheme="majorBidi"/>
      <w:b/>
      <w:color w:val="2E74B5" w:themeColor="accent1" w:themeShade="BF"/>
      <w:lang w:eastAsia="en-US"/>
    </w:rPr>
  </w:style>
  <w:style w:type="paragraph" w:styleId="Nagwek7">
    <w:name w:val="heading 7"/>
    <w:basedOn w:val="Normalny"/>
    <w:next w:val="Normalny"/>
    <w:link w:val="Nagwek7Znak"/>
    <w:uiPriority w:val="9"/>
    <w:semiHidden/>
    <w:unhideWhenUsed/>
    <w:qFormat/>
    <w:rsid w:val="00AC36B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A73567"/>
    <w:pPr>
      <w:tabs>
        <w:tab w:val="center" w:pos="4536"/>
        <w:tab w:val="right" w:pos="9072"/>
      </w:tabs>
    </w:pPr>
  </w:style>
  <w:style w:type="character" w:customStyle="1" w:styleId="NagwekZnak">
    <w:name w:val="Nagłówek Znak"/>
    <w:basedOn w:val="Domylnaczcionkaakapitu"/>
    <w:link w:val="Nagwek"/>
    <w:uiPriority w:val="99"/>
    <w:semiHidden/>
    <w:rsid w:val="00A73567"/>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73567"/>
    <w:pPr>
      <w:tabs>
        <w:tab w:val="center" w:pos="4536"/>
        <w:tab w:val="right" w:pos="9072"/>
      </w:tabs>
    </w:pPr>
  </w:style>
  <w:style w:type="character" w:customStyle="1" w:styleId="StopkaZnak">
    <w:name w:val="Stopka Znak"/>
    <w:basedOn w:val="Domylnaczcionkaakapitu"/>
    <w:link w:val="Stopka"/>
    <w:uiPriority w:val="99"/>
    <w:rsid w:val="00A73567"/>
    <w:rPr>
      <w:rFonts w:ascii="Times New Roman" w:eastAsia="Times New Roman" w:hAnsi="Times New Roman" w:cs="Times New Roman"/>
      <w:sz w:val="24"/>
      <w:szCs w:val="24"/>
      <w:lang w:eastAsia="pl-PL"/>
    </w:rPr>
  </w:style>
  <w:style w:type="character" w:styleId="Hipercze">
    <w:name w:val="Hyperlink"/>
    <w:rsid w:val="00A73567"/>
    <w:rPr>
      <w:color w:val="0000FF"/>
      <w:u w:val="single"/>
    </w:rPr>
  </w:style>
  <w:style w:type="paragraph" w:customStyle="1" w:styleId="Default">
    <w:name w:val="Default"/>
    <w:qFormat/>
    <w:rsid w:val="00A7356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Numerowanie,List Paragraph,Akapit z listą BS,Bulleted list,L1,Akapit z listą5,Odstavec,Podsis rysunku,sw tekst,Lista XXX"/>
    <w:basedOn w:val="Normalny"/>
    <w:link w:val="AkapitzlistZnak"/>
    <w:uiPriority w:val="34"/>
    <w:qFormat/>
    <w:rsid w:val="00A73567"/>
    <w:pPr>
      <w:ind w:left="708"/>
    </w:pPr>
  </w:style>
  <w:style w:type="character" w:customStyle="1" w:styleId="AkapitzlistZnak">
    <w:name w:val="Akapit z listą Znak"/>
    <w:aliases w:val="Numerowanie Znak,List Paragraph Znak,Akapit z listą BS Znak,Bulleted list Znak,L1 Znak,Akapit z listą5 Znak,Odstavec Znak,Podsis rysunku Znak,sw tekst Znak,Lista XXX Znak"/>
    <w:link w:val="Akapitzlist"/>
    <w:uiPriority w:val="34"/>
    <w:qFormat/>
    <w:locked/>
    <w:rsid w:val="00A73567"/>
    <w:rPr>
      <w:rFonts w:ascii="Times New Roman" w:eastAsia="Times New Roman" w:hAnsi="Times New Roman" w:cs="Times New Roman"/>
      <w:sz w:val="24"/>
      <w:szCs w:val="24"/>
      <w:lang w:eastAsia="pl-PL"/>
    </w:rPr>
  </w:style>
  <w:style w:type="paragraph" w:customStyle="1" w:styleId="AVNagwek2">
    <w:name w:val="AV Nagłówek 2"/>
    <w:basedOn w:val="Normalny"/>
    <w:next w:val="Normalny"/>
    <w:qFormat/>
    <w:rsid w:val="00E40300"/>
    <w:pPr>
      <w:keepNext/>
      <w:numPr>
        <w:ilvl w:val="1"/>
        <w:numId w:val="22"/>
      </w:numPr>
      <w:tabs>
        <w:tab w:val="clear" w:pos="2280"/>
        <w:tab w:val="left" w:pos="426"/>
      </w:tabs>
      <w:spacing w:before="360" w:after="240"/>
      <w:ind w:left="425" w:hanging="425"/>
      <w:outlineLvl w:val="1"/>
    </w:pPr>
    <w:rPr>
      <w:rFonts w:ascii="Calibri" w:hAnsi="Calibri"/>
      <w:b/>
      <w:szCs w:val="20"/>
      <w:lang w:eastAsia="en-US"/>
    </w:rPr>
  </w:style>
  <w:style w:type="paragraph" w:customStyle="1" w:styleId="AVNagwek3">
    <w:name w:val="AV Nagłówek 3"/>
    <w:basedOn w:val="Normalny"/>
    <w:qFormat/>
    <w:rsid w:val="00E40300"/>
    <w:pPr>
      <w:keepNext/>
      <w:numPr>
        <w:ilvl w:val="2"/>
        <w:numId w:val="22"/>
      </w:numPr>
      <w:tabs>
        <w:tab w:val="clear" w:pos="1440"/>
      </w:tabs>
      <w:spacing w:before="360" w:after="240"/>
      <w:ind w:left="567" w:hanging="567"/>
      <w:outlineLvl w:val="2"/>
    </w:pPr>
    <w:rPr>
      <w:rFonts w:ascii="Calibri" w:hAnsi="Calibri" w:cs="Arial"/>
      <w:b/>
      <w:iCs/>
      <w:sz w:val="22"/>
      <w:szCs w:val="20"/>
      <w:lang w:eastAsia="en-US"/>
    </w:rPr>
  </w:style>
  <w:style w:type="paragraph" w:customStyle="1" w:styleId="AVNagwek4">
    <w:name w:val="AV Nagłówek 4"/>
    <w:basedOn w:val="Normalny"/>
    <w:next w:val="Normalny"/>
    <w:qFormat/>
    <w:rsid w:val="00E40300"/>
    <w:pPr>
      <w:keepNext/>
      <w:numPr>
        <w:ilvl w:val="3"/>
        <w:numId w:val="22"/>
      </w:numPr>
      <w:tabs>
        <w:tab w:val="left" w:pos="851"/>
      </w:tabs>
      <w:spacing w:before="240" w:after="240"/>
      <w:ind w:left="567" w:hanging="567"/>
      <w:outlineLvl w:val="3"/>
    </w:pPr>
    <w:rPr>
      <w:rFonts w:ascii="Calibri" w:hAnsi="Calibri"/>
      <w:b/>
      <w:sz w:val="22"/>
      <w:szCs w:val="20"/>
    </w:rPr>
  </w:style>
  <w:style w:type="paragraph" w:customStyle="1" w:styleId="Styl5">
    <w:name w:val="Styl5"/>
    <w:basedOn w:val="AVNagwek4"/>
    <w:autoRedefine/>
    <w:qFormat/>
    <w:rsid w:val="00E40300"/>
    <w:pPr>
      <w:numPr>
        <w:ilvl w:val="4"/>
      </w:numPr>
      <w:tabs>
        <w:tab w:val="clear" w:pos="1800"/>
      </w:tabs>
      <w:spacing w:after="0"/>
      <w:ind w:left="993" w:hanging="993"/>
    </w:pPr>
  </w:style>
  <w:style w:type="paragraph" w:customStyle="1" w:styleId="AVNagwek1">
    <w:name w:val="AV Nagłówek 1"/>
    <w:basedOn w:val="Normalny"/>
    <w:qFormat/>
    <w:rsid w:val="00E40300"/>
    <w:pPr>
      <w:keepNext/>
      <w:numPr>
        <w:numId w:val="22"/>
      </w:numPr>
      <w:tabs>
        <w:tab w:val="clear" w:pos="644"/>
        <w:tab w:val="num" w:pos="426"/>
      </w:tabs>
      <w:spacing w:before="360" w:after="240"/>
      <w:ind w:left="425" w:hanging="425"/>
      <w:outlineLvl w:val="0"/>
    </w:pPr>
    <w:rPr>
      <w:rFonts w:ascii="Calibri" w:hAnsi="Calibri"/>
      <w:b/>
      <w:kern w:val="28"/>
      <w:sz w:val="32"/>
      <w:szCs w:val="20"/>
      <w:lang w:eastAsia="en-US"/>
    </w:rPr>
  </w:style>
  <w:style w:type="character" w:customStyle="1" w:styleId="Nagwek3Znak">
    <w:name w:val="Nagłówek 3 Znak"/>
    <w:aliases w:val="Nagłówek 3_1 Znak"/>
    <w:basedOn w:val="Domylnaczcionkaakapitu"/>
    <w:link w:val="Nagwek3"/>
    <w:uiPriority w:val="9"/>
    <w:rsid w:val="00E40300"/>
    <w:rPr>
      <w:rFonts w:eastAsiaTheme="majorEastAsia" w:cstheme="majorBidi"/>
      <w:b/>
      <w:color w:val="2E74B5" w:themeColor="accent1" w:themeShade="BF"/>
      <w:sz w:val="24"/>
      <w:szCs w:val="24"/>
    </w:rPr>
  </w:style>
  <w:style w:type="paragraph" w:customStyle="1" w:styleId="Tabelatekst">
    <w:name w:val="Tabela tekst"/>
    <w:basedOn w:val="Normalny"/>
    <w:link w:val="TabelatekstZnak"/>
    <w:qFormat/>
    <w:rsid w:val="00E40300"/>
    <w:pPr>
      <w:contextualSpacing/>
      <w:jc w:val="both"/>
    </w:pPr>
    <w:rPr>
      <w:rFonts w:ascii="Calibri" w:eastAsia="Calibri" w:hAnsi="Calibri" w:cs="Calibri"/>
      <w:sz w:val="20"/>
      <w:szCs w:val="20"/>
    </w:rPr>
  </w:style>
  <w:style w:type="character" w:customStyle="1" w:styleId="TabelatekstZnak">
    <w:name w:val="Tabela tekst Znak"/>
    <w:basedOn w:val="Domylnaczcionkaakapitu"/>
    <w:link w:val="Tabelatekst"/>
    <w:rsid w:val="00E40300"/>
    <w:rPr>
      <w:rFonts w:ascii="Calibri" w:eastAsia="Calibri" w:hAnsi="Calibri" w:cs="Calibri"/>
      <w:sz w:val="20"/>
      <w:szCs w:val="20"/>
      <w:lang w:eastAsia="pl-PL"/>
    </w:rPr>
  </w:style>
  <w:style w:type="paragraph" w:styleId="Tekstdymka">
    <w:name w:val="Balloon Text"/>
    <w:basedOn w:val="Normalny"/>
    <w:link w:val="TekstdymkaZnak"/>
    <w:uiPriority w:val="99"/>
    <w:semiHidden/>
    <w:unhideWhenUsed/>
    <w:rsid w:val="005B21CD"/>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21C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12697B"/>
    <w:rPr>
      <w:sz w:val="16"/>
      <w:szCs w:val="16"/>
    </w:rPr>
  </w:style>
  <w:style w:type="paragraph" w:styleId="Tekstkomentarza">
    <w:name w:val="annotation text"/>
    <w:basedOn w:val="Normalny"/>
    <w:link w:val="TekstkomentarzaZnak"/>
    <w:uiPriority w:val="99"/>
    <w:semiHidden/>
    <w:unhideWhenUsed/>
    <w:rsid w:val="0012697B"/>
    <w:rPr>
      <w:sz w:val="20"/>
      <w:szCs w:val="20"/>
    </w:rPr>
  </w:style>
  <w:style w:type="character" w:customStyle="1" w:styleId="TekstkomentarzaZnak">
    <w:name w:val="Tekst komentarza Znak"/>
    <w:basedOn w:val="Domylnaczcionkaakapitu"/>
    <w:link w:val="Tekstkomentarza"/>
    <w:uiPriority w:val="99"/>
    <w:semiHidden/>
    <w:rsid w:val="0012697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2697B"/>
    <w:rPr>
      <w:b/>
      <w:bCs/>
    </w:rPr>
  </w:style>
  <w:style w:type="character" w:customStyle="1" w:styleId="TematkomentarzaZnak">
    <w:name w:val="Temat komentarza Znak"/>
    <w:basedOn w:val="TekstkomentarzaZnak"/>
    <w:link w:val="Tematkomentarza"/>
    <w:uiPriority w:val="99"/>
    <w:semiHidden/>
    <w:rsid w:val="0012697B"/>
    <w:rPr>
      <w:rFonts w:ascii="Times New Roman" w:eastAsia="Times New Roman" w:hAnsi="Times New Roman" w:cs="Times New Roman"/>
      <w:b/>
      <w:bCs/>
      <w:sz w:val="20"/>
      <w:szCs w:val="20"/>
      <w:lang w:eastAsia="pl-PL"/>
    </w:rPr>
  </w:style>
  <w:style w:type="character" w:customStyle="1" w:styleId="Nagwek7Znak">
    <w:name w:val="Nagłówek 7 Znak"/>
    <w:basedOn w:val="Domylnaczcionkaakapitu"/>
    <w:link w:val="Nagwek7"/>
    <w:uiPriority w:val="9"/>
    <w:semiHidden/>
    <w:rsid w:val="00AC36BD"/>
    <w:rPr>
      <w:rFonts w:asciiTheme="majorHAnsi" w:eastAsiaTheme="majorEastAsia" w:hAnsiTheme="majorHAnsi" w:cstheme="majorBidi"/>
      <w:i/>
      <w:iCs/>
      <w:color w:val="1F4D78" w:themeColor="accent1" w:themeShade="7F"/>
      <w:sz w:val="24"/>
      <w:szCs w:val="24"/>
      <w:lang w:eastAsia="pl-PL"/>
    </w:rPr>
  </w:style>
</w:styles>
</file>

<file path=word/webSettings.xml><?xml version="1.0" encoding="utf-8"?>
<w:webSettings xmlns:r="http://schemas.openxmlformats.org/officeDocument/2006/relationships" xmlns:w="http://schemas.openxmlformats.org/wordprocessingml/2006/main">
  <w:divs>
    <w:div w:id="465129009">
      <w:bodyDiv w:val="1"/>
      <w:marLeft w:val="0"/>
      <w:marRight w:val="0"/>
      <w:marTop w:val="0"/>
      <w:marBottom w:val="0"/>
      <w:divBdr>
        <w:top w:val="none" w:sz="0" w:space="0" w:color="auto"/>
        <w:left w:val="none" w:sz="0" w:space="0" w:color="auto"/>
        <w:bottom w:val="none" w:sz="0" w:space="0" w:color="auto"/>
        <w:right w:val="none" w:sz="0" w:space="0" w:color="auto"/>
      </w:divBdr>
    </w:div>
    <w:div w:id="986327320">
      <w:bodyDiv w:val="1"/>
      <w:marLeft w:val="0"/>
      <w:marRight w:val="0"/>
      <w:marTop w:val="0"/>
      <w:marBottom w:val="0"/>
      <w:divBdr>
        <w:top w:val="none" w:sz="0" w:space="0" w:color="auto"/>
        <w:left w:val="none" w:sz="0" w:space="0" w:color="auto"/>
        <w:bottom w:val="none" w:sz="0" w:space="0" w:color="auto"/>
        <w:right w:val="none" w:sz="0" w:space="0" w:color="auto"/>
      </w:divBdr>
    </w:div>
    <w:div w:id="186077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2321</TotalTime>
  <Pages>48</Pages>
  <Words>14887</Words>
  <Characters>89322</Characters>
  <Application>Microsoft Office Word</Application>
  <DocSecurity>0</DocSecurity>
  <Lines>744</Lines>
  <Paragraphs>208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mwojciak</cp:lastModifiedBy>
  <cp:revision>10</cp:revision>
  <cp:lastPrinted>2020-05-21T17:46:00Z</cp:lastPrinted>
  <dcterms:created xsi:type="dcterms:W3CDTF">2020-04-09T21:05:00Z</dcterms:created>
  <dcterms:modified xsi:type="dcterms:W3CDTF">2020-05-22T11:25:00Z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bef4c5-c818-41ba-ac89-c164c445b051_Enabled">
    <vt:lpwstr>True</vt:lpwstr>
  </property>
  <property fmtid="{D5CDD505-2E9C-101B-9397-08002B2CF9AE}" pid="3" name="MSIP_Label_8dbef4c5-c818-41ba-ac89-c164c445b051_SiteId">
    <vt:lpwstr>95924808-3044-4177-9c1b-713746ffab95</vt:lpwstr>
  </property>
  <property fmtid="{D5CDD505-2E9C-101B-9397-08002B2CF9AE}" pid="4" name="MSIP_Label_8dbef4c5-c818-41ba-ac89-c164c445b051_Owner">
    <vt:lpwstr>Andrzej.Ulecki@also.com</vt:lpwstr>
  </property>
  <property fmtid="{D5CDD505-2E9C-101B-9397-08002B2CF9AE}" pid="5" name="MSIP_Label_8dbef4c5-c818-41ba-ac89-c164c445b051_SetDate">
    <vt:lpwstr>2020-04-24T06:18:20.3562147Z</vt:lpwstr>
  </property>
  <property fmtid="{D5CDD505-2E9C-101B-9397-08002B2CF9AE}" pid="6" name="MSIP_Label_8dbef4c5-c818-41ba-ac89-c164c445b051_Name">
    <vt:lpwstr>General</vt:lpwstr>
  </property>
  <property fmtid="{D5CDD505-2E9C-101B-9397-08002B2CF9AE}" pid="7" name="MSIP_Label_8dbef4c5-c818-41ba-ac89-c164c445b051_Application">
    <vt:lpwstr>Microsoft Azure Information Protection</vt:lpwstr>
  </property>
  <property fmtid="{D5CDD505-2E9C-101B-9397-08002B2CF9AE}" pid="8" name="MSIP_Label_8dbef4c5-c818-41ba-ac89-c164c445b051_ActionId">
    <vt:lpwstr>a4e0b7fb-71f5-4134-b545-a54918c92652</vt:lpwstr>
  </property>
  <property fmtid="{D5CDD505-2E9C-101B-9397-08002B2CF9AE}" pid="9" name="MSIP_Label_8dbef4c5-c818-41ba-ac89-c164c445b051_Extended_MSFT_Method">
    <vt:lpwstr>Automatic</vt:lpwstr>
  </property>
  <property fmtid="{D5CDD505-2E9C-101B-9397-08002B2CF9AE}" pid="10" name="Sensitivity">
    <vt:lpwstr>General</vt:lpwstr>
  </property>
</Properties>
</file>