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D0D" w:rsidRPr="00C10D0D" w:rsidRDefault="00F3141F" w:rsidP="00C10D0D">
      <w:pPr>
        <w:spacing w:before="240" w:line="360" w:lineRule="auto"/>
        <w:ind w:left="567"/>
        <w:rPr>
          <w:rFonts w:asciiTheme="minorHAnsi" w:hAnsiTheme="minorHAnsi" w:cs="Calibri"/>
        </w:rPr>
      </w:pPr>
      <w:bookmarkStart w:id="0" w:name="_Toc35408208"/>
      <w:r w:rsidRPr="00C10D0D">
        <w:rPr>
          <w:rFonts w:asciiTheme="minorHAnsi" w:hAnsiTheme="minorHAnsi" w:cstheme="minorHAnsi"/>
        </w:rPr>
        <w:t>Znak: BG-I.052.14.2.2020</w:t>
      </w:r>
    </w:p>
    <w:p w:rsidR="007C6138" w:rsidRPr="00C10D0D" w:rsidRDefault="00F3141F" w:rsidP="00C10D0D">
      <w:pPr>
        <w:pStyle w:val="AVNagwek3"/>
        <w:numPr>
          <w:ilvl w:val="0"/>
          <w:numId w:val="0"/>
        </w:numPr>
        <w:ind w:left="567"/>
        <w:jc w:val="both"/>
        <w:rPr>
          <w:rFonts w:asciiTheme="minorHAnsi" w:hAnsiTheme="minorHAnsi" w:cstheme="minorHAnsi"/>
          <w:sz w:val="24"/>
          <w:szCs w:val="24"/>
        </w:rPr>
      </w:pPr>
      <w:r w:rsidRPr="00C10D0D">
        <w:rPr>
          <w:rFonts w:asciiTheme="minorHAnsi" w:hAnsiTheme="minorHAnsi" w:cstheme="minorHAnsi"/>
          <w:sz w:val="24"/>
          <w:szCs w:val="24"/>
        </w:rPr>
        <w:t>Załącznik nr 1</w:t>
      </w:r>
      <w:r w:rsidR="00854A03" w:rsidRPr="00C10D0D">
        <w:rPr>
          <w:rFonts w:asciiTheme="minorHAnsi" w:hAnsiTheme="minorHAnsi" w:cstheme="minorHAnsi"/>
          <w:sz w:val="24"/>
          <w:szCs w:val="24"/>
        </w:rPr>
        <w:t xml:space="preserve"> do treści Zapytania ofertowego w celu oszacowania wartości zamówienia na: „Dostawa infrastruktury sprzętowo - programowej oraz teleinformatycznej do Urzędu Marszałkowskiego i Partnerów projektu, wraz z usługą wdrożenia i utrzymania.”</w:t>
      </w:r>
      <w:r w:rsidRPr="00C10D0D">
        <w:rPr>
          <w:rFonts w:asciiTheme="minorHAnsi" w:hAnsiTheme="minorHAnsi" w:cstheme="minorHAnsi"/>
          <w:sz w:val="24"/>
          <w:szCs w:val="24"/>
        </w:rPr>
        <w:t xml:space="preserve"> - Wykaz asortymentu planowanego do zakupu w </w:t>
      </w:r>
      <w:r w:rsidR="00854A03" w:rsidRPr="00C10D0D">
        <w:rPr>
          <w:rFonts w:asciiTheme="minorHAnsi" w:hAnsiTheme="minorHAnsi" w:cstheme="minorHAnsi"/>
          <w:sz w:val="24"/>
          <w:szCs w:val="24"/>
        </w:rPr>
        <w:t>ramach planowanego postępowania.</w:t>
      </w:r>
      <w:r w:rsidRPr="00C10D0D">
        <w:rPr>
          <w:rFonts w:asciiTheme="minorHAnsi" w:hAnsiTheme="minorHAnsi" w:cstheme="minorHAnsi"/>
          <w:sz w:val="24"/>
          <w:szCs w:val="24"/>
        </w:rPr>
        <w:t xml:space="preserve"> </w:t>
      </w:r>
    </w:p>
    <w:p w:rsidR="00E40300" w:rsidRPr="00854A03" w:rsidRDefault="00E40300" w:rsidP="00634ED8">
      <w:pPr>
        <w:pStyle w:val="AVNagwek3"/>
        <w:numPr>
          <w:ilvl w:val="1"/>
          <w:numId w:val="16"/>
        </w:numPr>
        <w:rPr>
          <w:rFonts w:asciiTheme="minorHAnsi" w:hAnsiTheme="minorHAnsi" w:cstheme="minorHAnsi"/>
          <w:sz w:val="32"/>
          <w:szCs w:val="32"/>
        </w:rPr>
      </w:pPr>
      <w:r w:rsidRPr="00F01ABC">
        <w:rPr>
          <w:rFonts w:asciiTheme="minorHAnsi" w:hAnsiTheme="minorHAnsi" w:cstheme="minorHAnsi"/>
          <w:sz w:val="32"/>
          <w:szCs w:val="32"/>
        </w:rPr>
        <w:t xml:space="preserve">Serwer </w:t>
      </w:r>
      <w:bookmarkEnd w:id="0"/>
      <w:r w:rsidRPr="00F01ABC">
        <w:rPr>
          <w:rFonts w:asciiTheme="minorHAnsi" w:hAnsiTheme="minorHAnsi" w:cstheme="minorHAnsi"/>
          <w:sz w:val="32"/>
          <w:szCs w:val="32"/>
        </w:rPr>
        <w:t xml:space="preserve">z systemem wirtualizacji – szt. 2, np. </w:t>
      </w:r>
      <w:r w:rsidRPr="00854A03">
        <w:rPr>
          <w:rFonts w:asciiTheme="minorHAnsi" w:hAnsiTheme="minorHAnsi" w:cstheme="minorHAnsi"/>
          <w:sz w:val="32"/>
          <w:szCs w:val="32"/>
        </w:rPr>
        <w:t>HPE DL360 Gen10, FUJITSU RX2530 M5</w:t>
      </w:r>
      <w:r w:rsidR="003B2D09" w:rsidRPr="00854A03">
        <w:rPr>
          <w:rFonts w:asciiTheme="minorHAnsi" w:hAnsiTheme="minorHAnsi" w:cstheme="minorHAnsi"/>
          <w:sz w:val="32"/>
          <w:szCs w:val="32"/>
        </w:rPr>
        <w:t xml:space="preserve"> </w:t>
      </w:r>
      <w:r w:rsidR="00F3141F" w:rsidRPr="00F3141F">
        <w:rPr>
          <w:rFonts w:asciiTheme="minorHAnsi" w:hAnsiTheme="minorHAnsi" w:cstheme="minorHAnsi"/>
          <w:sz w:val="32"/>
          <w:szCs w:val="32"/>
        </w:rPr>
        <w:t>lub</w:t>
      </w:r>
      <w:r w:rsidR="00F3141F" w:rsidRPr="00854A03">
        <w:rPr>
          <w:rFonts w:asciiTheme="minorHAnsi" w:hAnsiTheme="minorHAnsi" w:cstheme="minorHAnsi"/>
          <w:sz w:val="32"/>
          <w:szCs w:val="32"/>
        </w:rPr>
        <w:t xml:space="preserve"> </w:t>
      </w:r>
      <w:r w:rsidR="00F3141F" w:rsidRPr="00F3141F">
        <w:rPr>
          <w:rFonts w:asciiTheme="minorHAnsi" w:hAnsiTheme="minorHAnsi" w:cstheme="minorHAnsi"/>
          <w:sz w:val="32"/>
          <w:szCs w:val="32"/>
        </w:rPr>
        <w:t>inne</w:t>
      </w:r>
      <w:r w:rsidR="00F3141F" w:rsidRPr="00854A03">
        <w:rPr>
          <w:rFonts w:asciiTheme="minorHAnsi" w:hAnsiTheme="minorHAnsi" w:cstheme="minorHAnsi"/>
          <w:sz w:val="32"/>
          <w:szCs w:val="32"/>
        </w:rPr>
        <w:t xml:space="preserve"> </w:t>
      </w:r>
      <w:r w:rsidR="002407FD">
        <w:rPr>
          <w:rFonts w:asciiTheme="minorHAnsi" w:hAnsiTheme="minorHAnsi" w:cstheme="minorHAnsi"/>
          <w:sz w:val="32"/>
          <w:szCs w:val="32"/>
        </w:rPr>
        <w:t>spełniające poniższe wymagania</w:t>
      </w:r>
      <w:r w:rsidR="00F3141F" w:rsidRPr="00854A03">
        <w:rPr>
          <w:rFonts w:asciiTheme="minorHAnsi" w:hAnsiTheme="minorHAnsi" w:cstheme="minorHAnsi"/>
          <w:sz w:val="32"/>
          <w:szCs w:val="32"/>
        </w:rPr>
        <w:t xml:space="preserve">. </w:t>
      </w:r>
    </w:p>
    <w:p w:rsidR="00810A43" w:rsidRPr="00854A03" w:rsidRDefault="00810A43" w:rsidP="00810A43">
      <w:pPr>
        <w:rPr>
          <w:rFonts w:asciiTheme="minorHAnsi" w:hAnsiTheme="minorHAnsi" w:cs="Calibri"/>
          <w:b/>
        </w:rPr>
      </w:pPr>
    </w:p>
    <w:p w:rsidR="00810A43" w:rsidRPr="00F01ABC" w:rsidRDefault="00810A43" w:rsidP="00810A43">
      <w:pPr>
        <w:shd w:val="clear" w:color="auto" w:fill="FFFFFF"/>
        <w:spacing w:before="5"/>
        <w:rPr>
          <w:rFonts w:asciiTheme="minorHAnsi" w:hAnsiTheme="minorHAnsi" w:cs="Calibri"/>
          <w:b/>
          <w:spacing w:val="-4"/>
        </w:rPr>
      </w:pPr>
      <w:r w:rsidRPr="00F01ABC">
        <w:rPr>
          <w:rFonts w:asciiTheme="minorHAnsi" w:hAnsiTheme="minorHAnsi" w:cs="Calibri"/>
          <w:b/>
          <w:spacing w:val="-4"/>
        </w:rPr>
        <w:t>Oferowany model  ……………………..</w:t>
      </w:r>
      <w:r w:rsidRPr="00F01ABC">
        <w:rPr>
          <w:rFonts w:asciiTheme="minorHAnsi" w:hAnsiTheme="minorHAnsi" w:cs="Calibri"/>
          <w:b/>
          <w:spacing w:val="-4"/>
        </w:rPr>
        <w:tab/>
      </w:r>
      <w:r w:rsidRPr="00F01ABC">
        <w:rPr>
          <w:rFonts w:asciiTheme="minorHAnsi" w:hAnsiTheme="minorHAnsi" w:cs="Calibri"/>
          <w:b/>
          <w:spacing w:val="-4"/>
        </w:rPr>
        <w:tab/>
      </w:r>
      <w:r w:rsidRPr="00F01ABC">
        <w:rPr>
          <w:rFonts w:asciiTheme="minorHAnsi" w:hAnsiTheme="minorHAnsi" w:cs="Calibri"/>
          <w:b/>
          <w:spacing w:val="-4"/>
        </w:rPr>
        <w:tab/>
        <w:t xml:space="preserve">Producent  …………………. </w:t>
      </w:r>
    </w:p>
    <w:p w:rsidR="00810A43" w:rsidRPr="00F01ABC" w:rsidRDefault="00810A43" w:rsidP="00810A43">
      <w:pPr>
        <w:rPr>
          <w:rFonts w:asciiTheme="minorHAnsi" w:hAnsiTheme="minorHAnsi" w:cs="Calibri"/>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810A43" w:rsidRPr="00F01ABC" w:rsidTr="00676A6A">
        <w:tc>
          <w:tcPr>
            <w:tcW w:w="715" w:type="dxa"/>
            <w:hideMark/>
          </w:tcPr>
          <w:p w:rsidR="00810A43" w:rsidRPr="00F01ABC" w:rsidRDefault="00810A43" w:rsidP="00676A6A">
            <w:pPr>
              <w:jc w:val="center"/>
              <w:rPr>
                <w:rFonts w:asciiTheme="minorHAnsi" w:hAnsiTheme="minorHAnsi" w:cs="Calibri"/>
                <w:b/>
              </w:rPr>
            </w:pPr>
            <w:r w:rsidRPr="00F01ABC">
              <w:rPr>
                <w:rFonts w:asciiTheme="minorHAnsi" w:hAnsiTheme="minorHAnsi" w:cs="Calibri"/>
                <w:b/>
              </w:rPr>
              <w:t>Lp.</w:t>
            </w:r>
          </w:p>
        </w:tc>
        <w:tc>
          <w:tcPr>
            <w:tcW w:w="1690" w:type="dxa"/>
            <w:hideMark/>
          </w:tcPr>
          <w:p w:rsidR="00810A43" w:rsidRPr="00F01ABC" w:rsidRDefault="00810A43" w:rsidP="00676A6A">
            <w:pPr>
              <w:jc w:val="center"/>
              <w:rPr>
                <w:rFonts w:asciiTheme="minorHAnsi" w:hAnsiTheme="minorHAnsi" w:cs="Calibri"/>
                <w:b/>
              </w:rPr>
            </w:pPr>
            <w:r w:rsidRPr="00F01ABC">
              <w:rPr>
                <w:rFonts w:asciiTheme="minorHAnsi" w:hAnsiTheme="minorHAnsi" w:cs="Calibri"/>
                <w:b/>
              </w:rPr>
              <w:t>Opis</w:t>
            </w:r>
          </w:p>
        </w:tc>
        <w:tc>
          <w:tcPr>
            <w:tcW w:w="8930" w:type="dxa"/>
            <w:hideMark/>
          </w:tcPr>
          <w:p w:rsidR="00810A43" w:rsidRPr="00F01ABC" w:rsidRDefault="00810A43" w:rsidP="00676A6A">
            <w:pPr>
              <w:ind w:left="317" w:hanging="317"/>
              <w:jc w:val="center"/>
              <w:rPr>
                <w:rFonts w:asciiTheme="minorHAnsi" w:hAnsiTheme="minorHAnsi" w:cs="Calibri"/>
                <w:b/>
              </w:rPr>
            </w:pPr>
            <w:r w:rsidRPr="00F01ABC">
              <w:rPr>
                <w:rFonts w:asciiTheme="minorHAnsi" w:hAnsiTheme="minorHAnsi" w:cs="Calibri"/>
                <w:b/>
              </w:rPr>
              <w:t>Minimalne wymagania</w:t>
            </w:r>
          </w:p>
        </w:tc>
        <w:tc>
          <w:tcPr>
            <w:tcW w:w="4150" w:type="dxa"/>
          </w:tcPr>
          <w:p w:rsidR="00810A43" w:rsidRPr="00F01ABC" w:rsidRDefault="00810A43" w:rsidP="00676A6A">
            <w:pPr>
              <w:jc w:val="center"/>
              <w:rPr>
                <w:rFonts w:asciiTheme="minorHAnsi" w:hAnsiTheme="minorHAnsi" w:cs="Calibri"/>
              </w:rPr>
            </w:pPr>
            <w:r w:rsidRPr="00F01ABC">
              <w:rPr>
                <w:rFonts w:asciiTheme="minorHAnsi" w:hAnsiTheme="minorHAnsi" w:cs="Calibri"/>
                <w:b/>
              </w:rPr>
              <w:t>Potwierdzenie spełnienia</w:t>
            </w:r>
            <w:r w:rsidRPr="00F01ABC">
              <w:rPr>
                <w:rFonts w:asciiTheme="minorHAnsi" w:hAnsiTheme="minorHAnsi" w:cs="Calibri"/>
                <w:b/>
              </w:rPr>
              <w:br/>
            </w:r>
          </w:p>
        </w:tc>
      </w:tr>
      <w:tr w:rsidR="006243A9" w:rsidRPr="00F01ABC" w:rsidTr="00676A6A">
        <w:trPr>
          <w:trHeight w:val="658"/>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1</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Obudowa</w:t>
            </w:r>
          </w:p>
        </w:tc>
        <w:tc>
          <w:tcPr>
            <w:tcW w:w="8930" w:type="dxa"/>
            <w:hideMark/>
          </w:tcPr>
          <w:p w:rsidR="006243A9" w:rsidRPr="003633BB" w:rsidRDefault="006243A9" w:rsidP="00634ED8">
            <w:pPr>
              <w:numPr>
                <w:ilvl w:val="0"/>
                <w:numId w:val="17"/>
              </w:numPr>
              <w:snapToGrid w:val="0"/>
              <w:contextualSpacing/>
              <w:rPr>
                <w:rFonts w:ascii="Calibri" w:hAnsi="Calibri" w:cs="Calibri"/>
                <w:sz w:val="20"/>
                <w:szCs w:val="20"/>
              </w:rPr>
            </w:pPr>
            <w:r w:rsidRPr="003633BB">
              <w:rPr>
                <w:rFonts w:ascii="Calibri" w:hAnsi="Calibri" w:cs="Calibri"/>
                <w:sz w:val="20"/>
                <w:szCs w:val="20"/>
              </w:rPr>
              <w:t xml:space="preserve">Typ </w:t>
            </w:r>
            <w:proofErr w:type="spellStart"/>
            <w:r w:rsidRPr="003633BB">
              <w:rPr>
                <w:rFonts w:ascii="Calibri" w:hAnsi="Calibri" w:cs="Calibri"/>
                <w:sz w:val="20"/>
                <w:szCs w:val="20"/>
              </w:rPr>
              <w:t>Rack</w:t>
            </w:r>
            <w:proofErr w:type="spellEnd"/>
            <w:r w:rsidRPr="003633BB">
              <w:rPr>
                <w:rFonts w:ascii="Calibri" w:hAnsi="Calibri" w:cs="Calibri"/>
                <w:sz w:val="20"/>
                <w:szCs w:val="20"/>
              </w:rPr>
              <w:t xml:space="preserve">, wysokość </w:t>
            </w:r>
            <w:proofErr w:type="spellStart"/>
            <w:r w:rsidRPr="003633BB">
              <w:rPr>
                <w:rFonts w:ascii="Calibri" w:hAnsi="Calibri" w:cs="Calibri"/>
                <w:sz w:val="20"/>
                <w:szCs w:val="20"/>
              </w:rPr>
              <w:t>max</w:t>
            </w:r>
            <w:proofErr w:type="spellEnd"/>
            <w:r w:rsidRPr="003633BB">
              <w:rPr>
                <w:rFonts w:ascii="Calibri" w:hAnsi="Calibri" w:cs="Calibri"/>
                <w:sz w:val="20"/>
                <w:szCs w:val="20"/>
              </w:rPr>
              <w:t>. 1U.</w:t>
            </w:r>
          </w:p>
          <w:p w:rsidR="006243A9" w:rsidRPr="003633BB" w:rsidRDefault="006243A9" w:rsidP="00634ED8">
            <w:pPr>
              <w:numPr>
                <w:ilvl w:val="0"/>
                <w:numId w:val="17"/>
              </w:numPr>
              <w:ind w:left="317" w:hanging="317"/>
              <w:contextualSpacing/>
              <w:rPr>
                <w:rFonts w:ascii="Calibri" w:hAnsi="Calibri" w:cs="Calibri"/>
                <w:sz w:val="20"/>
                <w:szCs w:val="20"/>
              </w:rPr>
            </w:pPr>
            <w:r w:rsidRPr="003633BB">
              <w:rPr>
                <w:rFonts w:ascii="Calibri" w:hAnsi="Calibri" w:cs="Calibri"/>
                <w:sz w:val="20"/>
                <w:szCs w:val="20"/>
              </w:rPr>
              <w:t xml:space="preserve">Komplet komponentów do instalacji w standardowej szafie </w:t>
            </w:r>
            <w:proofErr w:type="spellStart"/>
            <w:r w:rsidRPr="003633BB">
              <w:rPr>
                <w:rFonts w:ascii="Calibri" w:hAnsi="Calibri" w:cs="Calibri"/>
                <w:sz w:val="20"/>
                <w:szCs w:val="20"/>
              </w:rPr>
              <w:t>rack</w:t>
            </w:r>
            <w:proofErr w:type="spellEnd"/>
            <w:r w:rsidRPr="003633BB">
              <w:rPr>
                <w:rFonts w:ascii="Calibri" w:hAnsi="Calibri" w:cs="Calibri"/>
                <w:sz w:val="20"/>
                <w:szCs w:val="20"/>
              </w:rPr>
              <w:t xml:space="preserve"> 19”wraz z ramieniem do mocowania kabli.</w:t>
            </w:r>
          </w:p>
        </w:tc>
        <w:tc>
          <w:tcPr>
            <w:tcW w:w="4150"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771"/>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2</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Płyta główna</w:t>
            </w:r>
          </w:p>
        </w:tc>
        <w:tc>
          <w:tcPr>
            <w:tcW w:w="8930" w:type="dxa"/>
            <w:hideMark/>
          </w:tcPr>
          <w:p w:rsidR="006243A9" w:rsidRPr="003633BB" w:rsidRDefault="006243A9" w:rsidP="00634ED8">
            <w:pPr>
              <w:numPr>
                <w:ilvl w:val="0"/>
                <w:numId w:val="18"/>
              </w:numPr>
              <w:snapToGrid w:val="0"/>
              <w:contextualSpacing/>
              <w:rPr>
                <w:rFonts w:ascii="Calibri" w:hAnsi="Calibri" w:cs="Calibri"/>
                <w:sz w:val="20"/>
                <w:szCs w:val="20"/>
              </w:rPr>
            </w:pPr>
            <w:r w:rsidRPr="003633BB">
              <w:rPr>
                <w:rFonts w:ascii="Calibri" w:hAnsi="Calibri" w:cs="Calibri"/>
                <w:sz w:val="20"/>
                <w:szCs w:val="20"/>
              </w:rPr>
              <w:t>Dwuprocesorowa, wyprodukowana i zaprojektowana przez producenta serwera z możliwością instalacji procesorów do 28 rdzeniowych i mocy 205W.</w:t>
            </w: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snapToGrid w:val="0"/>
              <w:ind w:left="43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956"/>
        </w:trPr>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3</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Sloty rozszerzeń</w:t>
            </w:r>
          </w:p>
        </w:tc>
        <w:tc>
          <w:tcPr>
            <w:tcW w:w="8930" w:type="dxa"/>
          </w:tcPr>
          <w:p w:rsidR="006243A9" w:rsidRPr="003633BB" w:rsidRDefault="006243A9" w:rsidP="00634ED8">
            <w:pPr>
              <w:numPr>
                <w:ilvl w:val="0"/>
                <w:numId w:val="19"/>
              </w:numPr>
              <w:snapToGrid w:val="0"/>
              <w:contextualSpacing/>
              <w:rPr>
                <w:rFonts w:ascii="Calibri" w:hAnsi="Calibri" w:cs="Calibri"/>
                <w:sz w:val="20"/>
                <w:szCs w:val="20"/>
              </w:rPr>
            </w:pPr>
            <w:r w:rsidRPr="003633BB">
              <w:rPr>
                <w:rFonts w:ascii="Calibri" w:hAnsi="Calibri" w:cs="Calibri"/>
                <w:sz w:val="20"/>
                <w:szCs w:val="20"/>
              </w:rPr>
              <w:t xml:space="preserve">2 aktywne gniazda </w:t>
            </w:r>
            <w:proofErr w:type="spellStart"/>
            <w:r w:rsidRPr="003633BB">
              <w:rPr>
                <w:rFonts w:ascii="Calibri" w:hAnsi="Calibri" w:cs="Calibri"/>
                <w:sz w:val="20"/>
                <w:szCs w:val="20"/>
              </w:rPr>
              <w:t>PCIe</w:t>
            </w:r>
            <w:proofErr w:type="spellEnd"/>
            <w:r w:rsidRPr="003633BB">
              <w:rPr>
                <w:rFonts w:ascii="Calibri" w:hAnsi="Calibri" w:cs="Calibri"/>
                <w:sz w:val="20"/>
                <w:szCs w:val="20"/>
              </w:rPr>
              <w:t xml:space="preserve"> Gen3 pod urządzenia I/O, w tym min. 1 slot x16.</w:t>
            </w:r>
          </w:p>
          <w:p w:rsidR="006243A9" w:rsidRPr="003633BB" w:rsidRDefault="006243A9" w:rsidP="00634ED8">
            <w:pPr>
              <w:numPr>
                <w:ilvl w:val="0"/>
                <w:numId w:val="19"/>
              </w:numPr>
              <w:snapToGrid w:val="0"/>
              <w:ind w:left="317" w:hanging="317"/>
              <w:contextualSpacing/>
              <w:rPr>
                <w:rFonts w:ascii="Calibri" w:hAnsi="Calibri" w:cs="Calibri"/>
                <w:sz w:val="20"/>
                <w:szCs w:val="20"/>
              </w:rPr>
            </w:pPr>
            <w:r w:rsidRPr="003633BB">
              <w:rPr>
                <w:rFonts w:ascii="Calibri" w:hAnsi="Calibri" w:cs="Calibri"/>
                <w:sz w:val="20"/>
                <w:szCs w:val="20"/>
              </w:rPr>
              <w:t xml:space="preserve">Możliwość rozbudowy o dodatkowy, trzeci slot </w:t>
            </w:r>
            <w:proofErr w:type="spellStart"/>
            <w:r w:rsidRPr="003633BB">
              <w:rPr>
                <w:rFonts w:ascii="Calibri" w:hAnsi="Calibri" w:cs="Calibri"/>
                <w:sz w:val="20"/>
                <w:szCs w:val="20"/>
              </w:rPr>
              <w:t>PCIe</w:t>
            </w:r>
            <w:proofErr w:type="spellEnd"/>
            <w:r w:rsidRPr="003633BB">
              <w:rPr>
                <w:rFonts w:ascii="Calibri" w:hAnsi="Calibri" w:cs="Calibri"/>
                <w:sz w:val="20"/>
                <w:szCs w:val="20"/>
              </w:rPr>
              <w:t xml:space="preserve"> Gen3 x16.</w:t>
            </w:r>
          </w:p>
          <w:p w:rsidR="006243A9" w:rsidRPr="003633BB" w:rsidRDefault="006243A9" w:rsidP="00634ED8">
            <w:pPr>
              <w:numPr>
                <w:ilvl w:val="0"/>
                <w:numId w:val="19"/>
              </w:numPr>
              <w:snapToGrid w:val="0"/>
              <w:ind w:left="317" w:hanging="317"/>
              <w:contextualSpacing/>
              <w:rPr>
                <w:rFonts w:ascii="Calibri" w:hAnsi="Calibri" w:cs="Calibri"/>
                <w:sz w:val="20"/>
                <w:szCs w:val="20"/>
              </w:rPr>
            </w:pPr>
            <w:r w:rsidRPr="003633BB">
              <w:rPr>
                <w:rFonts w:ascii="Calibri" w:hAnsi="Calibri" w:cs="Calibri"/>
                <w:color w:val="000000"/>
                <w:sz w:val="20"/>
                <w:szCs w:val="20"/>
              </w:rPr>
              <w:t xml:space="preserve">1 aktywne gniazdo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po obsadzeniu wymaganymi kartami pozostaje wolne pod dalszą rozbudowę.</w:t>
            </w:r>
          </w:p>
        </w:tc>
        <w:tc>
          <w:tcPr>
            <w:tcW w:w="4150"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snapToGrid w:val="0"/>
              <w:ind w:left="43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4</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Procesory</w:t>
            </w:r>
          </w:p>
        </w:tc>
        <w:tc>
          <w:tcPr>
            <w:tcW w:w="8930" w:type="dxa"/>
            <w:hideMark/>
          </w:tcPr>
          <w:p w:rsidR="006243A9" w:rsidRPr="003633BB" w:rsidRDefault="006243A9" w:rsidP="00634ED8">
            <w:pPr>
              <w:numPr>
                <w:ilvl w:val="0"/>
                <w:numId w:val="20"/>
              </w:numPr>
              <w:ind w:left="317" w:hanging="317"/>
              <w:contextualSpacing/>
              <w:rPr>
                <w:rFonts w:ascii="Calibri" w:hAnsi="Calibri" w:cs="Calibri"/>
                <w:sz w:val="20"/>
                <w:szCs w:val="20"/>
              </w:rPr>
            </w:pPr>
            <w:r>
              <w:t xml:space="preserve"> </w:t>
            </w:r>
            <w:r w:rsidRPr="00A2241B">
              <w:rPr>
                <w:rFonts w:ascii="Calibri" w:hAnsi="Calibri" w:cs="Calibri"/>
                <w:sz w:val="20"/>
                <w:szCs w:val="20"/>
              </w:rPr>
              <w:t>Zainstalowan</w:t>
            </w:r>
            <w:r>
              <w:rPr>
                <w:rFonts w:ascii="Calibri" w:hAnsi="Calibri" w:cs="Calibri"/>
                <w:sz w:val="20"/>
                <w:szCs w:val="20"/>
              </w:rPr>
              <w:t>y</w:t>
            </w:r>
            <w:r w:rsidRPr="00A2241B">
              <w:rPr>
                <w:rFonts w:ascii="Calibri" w:hAnsi="Calibri" w:cs="Calibri"/>
                <w:sz w:val="20"/>
                <w:szCs w:val="20"/>
              </w:rPr>
              <w:t xml:space="preserve"> </w:t>
            </w:r>
            <w:r>
              <w:rPr>
                <w:rFonts w:ascii="Calibri" w:hAnsi="Calibri" w:cs="Calibri"/>
                <w:sz w:val="20"/>
                <w:szCs w:val="20"/>
              </w:rPr>
              <w:t xml:space="preserve">jeden </w:t>
            </w:r>
            <w:r w:rsidRPr="00A2241B">
              <w:rPr>
                <w:rFonts w:ascii="Calibri" w:hAnsi="Calibri" w:cs="Calibri"/>
                <w:sz w:val="20"/>
                <w:szCs w:val="20"/>
              </w:rPr>
              <w:t>procesor 10-rdzeniowe o częstotliwości bazowej 2.4GHz i architekturze x86 osiągając</w:t>
            </w:r>
            <w:r>
              <w:rPr>
                <w:rFonts w:ascii="Calibri" w:hAnsi="Calibri" w:cs="Calibri"/>
                <w:sz w:val="20"/>
                <w:szCs w:val="20"/>
              </w:rPr>
              <w:t>y</w:t>
            </w:r>
            <w:r w:rsidRPr="00A2241B">
              <w:rPr>
                <w:rFonts w:ascii="Calibri" w:hAnsi="Calibri" w:cs="Calibri"/>
                <w:sz w:val="20"/>
                <w:szCs w:val="20"/>
              </w:rPr>
              <w:t xml:space="preserve"> w testach wydajności</w:t>
            </w:r>
            <w:r>
              <w:rPr>
                <w:rFonts w:ascii="Calibri" w:hAnsi="Calibri" w:cs="Calibri"/>
                <w:sz w:val="20"/>
                <w:szCs w:val="20"/>
              </w:rPr>
              <w:t>owych</w:t>
            </w:r>
            <w:r w:rsidRPr="00A2241B">
              <w:rPr>
                <w:rFonts w:ascii="Calibri" w:hAnsi="Calibri" w:cs="Calibri"/>
                <w:sz w:val="20"/>
                <w:szCs w:val="20"/>
              </w:rPr>
              <w:t xml:space="preserve"> SPECrate2017_int_peak min. 112 pkt. w konfiguracji dwuprocesorowej. Nie dopuszcza się procesorów o innej ilości rdzeni fizycznych z uwagi na optymalizację kosztową licencjonowana aplikacji i systemów operacyjnych.</w:t>
            </w: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ind w:left="25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412"/>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lastRenderedPageBreak/>
              <w:t>5</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Pamięć RAM</w:t>
            </w:r>
          </w:p>
        </w:tc>
        <w:tc>
          <w:tcPr>
            <w:tcW w:w="8930" w:type="dxa"/>
            <w:hideMark/>
          </w:tcPr>
          <w:p w:rsidR="006243A9" w:rsidRPr="003633BB" w:rsidRDefault="006243A9" w:rsidP="00634ED8">
            <w:pPr>
              <w:numPr>
                <w:ilvl w:val="0"/>
                <w:numId w:val="21"/>
              </w:numPr>
              <w:contextualSpacing/>
              <w:rPr>
                <w:rFonts w:ascii="Calibri" w:hAnsi="Calibri" w:cs="Calibri"/>
                <w:sz w:val="20"/>
                <w:szCs w:val="20"/>
              </w:rPr>
            </w:pPr>
            <w:r w:rsidRPr="003633BB">
              <w:rPr>
                <w:rFonts w:ascii="Calibri" w:hAnsi="Calibri" w:cs="Calibri"/>
                <w:sz w:val="20"/>
                <w:szCs w:val="20"/>
              </w:rPr>
              <w:t xml:space="preserve">Zainstalowane min. 128 GB pamięci RAM typu DDR4 </w:t>
            </w:r>
            <w:proofErr w:type="spellStart"/>
            <w:r w:rsidRPr="003633BB">
              <w:rPr>
                <w:rFonts w:ascii="Calibri" w:hAnsi="Calibri" w:cs="Calibri"/>
                <w:sz w:val="20"/>
                <w:szCs w:val="20"/>
              </w:rPr>
              <w:t>Registered</w:t>
            </w:r>
            <w:proofErr w:type="spellEnd"/>
            <w:r w:rsidRPr="003633BB">
              <w:rPr>
                <w:rFonts w:ascii="Calibri" w:hAnsi="Calibri" w:cs="Calibri"/>
                <w:sz w:val="20"/>
                <w:szCs w:val="20"/>
              </w:rPr>
              <w:t xml:space="preserve">, 2933 </w:t>
            </w:r>
            <w:proofErr w:type="spellStart"/>
            <w:r w:rsidRPr="003633BB">
              <w:rPr>
                <w:rFonts w:ascii="Calibri" w:hAnsi="Calibri" w:cs="Calibri"/>
                <w:sz w:val="20"/>
                <w:szCs w:val="20"/>
              </w:rPr>
              <w:t>MHz</w:t>
            </w:r>
            <w:proofErr w:type="spellEnd"/>
            <w:r w:rsidRPr="003633BB">
              <w:rPr>
                <w:rFonts w:ascii="Calibri" w:hAnsi="Calibri" w:cs="Calibri"/>
                <w:sz w:val="20"/>
                <w:szCs w:val="20"/>
              </w:rPr>
              <w:t xml:space="preserve"> w kościach o pojemności co najmniej 32GB.</w:t>
            </w:r>
          </w:p>
          <w:p w:rsidR="006243A9" w:rsidRPr="003633BB" w:rsidRDefault="006243A9" w:rsidP="00634ED8">
            <w:pPr>
              <w:numPr>
                <w:ilvl w:val="0"/>
                <w:numId w:val="21"/>
              </w:numPr>
              <w:ind w:left="317" w:hanging="317"/>
              <w:contextualSpacing/>
              <w:rPr>
                <w:rFonts w:ascii="Calibri" w:hAnsi="Calibri" w:cs="Calibri"/>
                <w:sz w:val="20"/>
                <w:szCs w:val="20"/>
              </w:rPr>
            </w:pPr>
            <w:r w:rsidRPr="003633BB">
              <w:rPr>
                <w:rFonts w:ascii="Calibri" w:hAnsi="Calibri" w:cs="Calibri"/>
                <w:sz w:val="20"/>
                <w:szCs w:val="20"/>
              </w:rPr>
              <w:t xml:space="preserve">Wsparcie dla technologii zabezpieczania pamięci: </w:t>
            </w:r>
            <w:proofErr w:type="spellStart"/>
            <w:r w:rsidRPr="003633BB">
              <w:rPr>
                <w:rFonts w:ascii="Calibri" w:hAnsi="Calibri" w:cs="Calibri"/>
                <w:sz w:val="20"/>
                <w:szCs w:val="20"/>
              </w:rPr>
              <w:t>Advanced</w:t>
            </w:r>
            <w:proofErr w:type="spellEnd"/>
            <w:r w:rsidRPr="003633BB">
              <w:rPr>
                <w:rFonts w:ascii="Calibri" w:hAnsi="Calibri" w:cs="Calibri"/>
                <w:sz w:val="20"/>
                <w:szCs w:val="20"/>
              </w:rPr>
              <w:t xml:space="preserve"> ECC, </w:t>
            </w:r>
            <w:proofErr w:type="spellStart"/>
            <w:r w:rsidRPr="003633BB">
              <w:rPr>
                <w:rFonts w:ascii="Calibri" w:hAnsi="Calibri" w:cs="Calibri"/>
                <w:sz w:val="20"/>
                <w:szCs w:val="20"/>
              </w:rPr>
              <w:t>Rank</w:t>
            </w:r>
            <w:proofErr w:type="spellEnd"/>
            <w:r w:rsidRPr="003633BB">
              <w:rPr>
                <w:rFonts w:ascii="Calibri" w:hAnsi="Calibri" w:cs="Calibri"/>
                <w:sz w:val="20"/>
                <w:szCs w:val="20"/>
              </w:rPr>
              <w:t xml:space="preserve"> sparing (</w:t>
            </w:r>
            <w:proofErr w:type="spellStart"/>
            <w:r w:rsidRPr="003633BB">
              <w:rPr>
                <w:rFonts w:ascii="Calibri" w:hAnsi="Calibri" w:cs="Calibri"/>
                <w:sz w:val="20"/>
                <w:szCs w:val="20"/>
              </w:rPr>
              <w:t>online</w:t>
            </w:r>
            <w:proofErr w:type="spellEnd"/>
            <w:r w:rsidRPr="003633BB">
              <w:rPr>
                <w:rFonts w:ascii="Calibri" w:hAnsi="Calibri" w:cs="Calibri"/>
                <w:sz w:val="20"/>
                <w:szCs w:val="20"/>
              </w:rPr>
              <w:t xml:space="preserve"> </w:t>
            </w:r>
            <w:proofErr w:type="spellStart"/>
            <w:r w:rsidRPr="003633BB">
              <w:rPr>
                <w:rFonts w:ascii="Calibri" w:hAnsi="Calibri" w:cs="Calibri"/>
                <w:sz w:val="20"/>
                <w:szCs w:val="20"/>
              </w:rPr>
              <w:t>spare</w:t>
            </w:r>
            <w:proofErr w:type="spellEnd"/>
            <w:r w:rsidRPr="003633BB">
              <w:rPr>
                <w:rFonts w:ascii="Calibri" w:hAnsi="Calibri" w:cs="Calibri"/>
                <w:sz w:val="20"/>
                <w:szCs w:val="20"/>
              </w:rPr>
              <w:t>).</w:t>
            </w:r>
          </w:p>
          <w:p w:rsidR="006243A9" w:rsidRPr="003633BB" w:rsidRDefault="006243A9" w:rsidP="00634ED8">
            <w:pPr>
              <w:numPr>
                <w:ilvl w:val="0"/>
                <w:numId w:val="21"/>
              </w:numPr>
              <w:ind w:left="317" w:hanging="317"/>
              <w:contextualSpacing/>
              <w:rPr>
                <w:rFonts w:ascii="Calibri" w:hAnsi="Calibri" w:cs="Calibri"/>
                <w:sz w:val="20"/>
                <w:szCs w:val="20"/>
              </w:rPr>
            </w:pPr>
            <w:r w:rsidRPr="003633BB">
              <w:rPr>
                <w:rFonts w:ascii="Calibri" w:hAnsi="Calibri" w:cs="Calibri"/>
                <w:sz w:val="20"/>
                <w:szCs w:val="20"/>
              </w:rPr>
              <w:t>Serwer z obsługą pamięci typu DCPMM.</w:t>
            </w:r>
          </w:p>
          <w:p w:rsidR="006243A9" w:rsidRPr="003633BB" w:rsidRDefault="006243A9" w:rsidP="00634ED8">
            <w:pPr>
              <w:numPr>
                <w:ilvl w:val="0"/>
                <w:numId w:val="21"/>
              </w:numPr>
              <w:ind w:left="317" w:hanging="317"/>
              <w:contextualSpacing/>
              <w:rPr>
                <w:rFonts w:ascii="Calibri" w:hAnsi="Calibri" w:cs="Calibri"/>
                <w:sz w:val="20"/>
                <w:szCs w:val="20"/>
              </w:rPr>
            </w:pPr>
            <w:r w:rsidRPr="003633BB">
              <w:rPr>
                <w:rFonts w:ascii="Calibri" w:hAnsi="Calibri" w:cs="Calibri"/>
                <w:sz w:val="20"/>
                <w:szCs w:val="20"/>
              </w:rPr>
              <w:t>Minimum 24 gniazda pamięci RAM na płycie głównej.</w:t>
            </w:r>
          </w:p>
        </w:tc>
        <w:tc>
          <w:tcPr>
            <w:tcW w:w="4150"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476"/>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6</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Kontrolery dyskowe, I/O</w:t>
            </w:r>
          </w:p>
        </w:tc>
        <w:tc>
          <w:tcPr>
            <w:tcW w:w="8930" w:type="dxa"/>
          </w:tcPr>
          <w:p w:rsidR="006243A9" w:rsidRPr="003633BB" w:rsidRDefault="006243A9" w:rsidP="00634ED8">
            <w:pPr>
              <w:numPr>
                <w:ilvl w:val="0"/>
                <w:numId w:val="22"/>
              </w:numPr>
              <w:ind w:left="317" w:hanging="317"/>
              <w:contextualSpacing/>
              <w:rPr>
                <w:rFonts w:ascii="Calibri" w:hAnsi="Calibri" w:cs="Calibri"/>
                <w:sz w:val="20"/>
                <w:szCs w:val="20"/>
              </w:rPr>
            </w:pPr>
            <w:r w:rsidRPr="003633BB">
              <w:rPr>
                <w:rFonts w:ascii="Calibri" w:hAnsi="Calibri" w:cs="Calibri"/>
                <w:sz w:val="20"/>
                <w:szCs w:val="20"/>
              </w:rPr>
              <w:t>Zainstalowany w dedykowanym slocie kontroler sprzętowy, zapewniający obsługę 8 napędów dyskowych SAS/SATA oraz obsługujący poziomy: RAID 0, 1, 5, 10.</w:t>
            </w:r>
          </w:p>
          <w:p w:rsidR="006243A9" w:rsidRPr="003633BB" w:rsidRDefault="006243A9" w:rsidP="00634ED8">
            <w:pPr>
              <w:numPr>
                <w:ilvl w:val="0"/>
                <w:numId w:val="22"/>
              </w:numPr>
              <w:ind w:left="317" w:hanging="317"/>
              <w:contextualSpacing/>
              <w:rPr>
                <w:rFonts w:ascii="Calibri" w:hAnsi="Calibri" w:cs="Calibri"/>
                <w:sz w:val="20"/>
                <w:szCs w:val="20"/>
              </w:rPr>
            </w:pPr>
            <w:r w:rsidRPr="003633BB">
              <w:rPr>
                <w:rFonts w:ascii="Calibri" w:hAnsi="Calibri" w:cs="Calibri"/>
                <w:sz w:val="20"/>
                <w:szCs w:val="20"/>
              </w:rPr>
              <w:t>Zainstalowany dodatkowy kontroler SAS HBA 12Gb kompatybilny z dostarczoną macierzą.</w:t>
            </w: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740"/>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7</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Dyski twarde</w:t>
            </w:r>
          </w:p>
        </w:tc>
        <w:tc>
          <w:tcPr>
            <w:tcW w:w="8930" w:type="dxa"/>
            <w:hideMark/>
          </w:tcPr>
          <w:p w:rsidR="006243A9" w:rsidRPr="003633BB" w:rsidRDefault="006243A9" w:rsidP="00634ED8">
            <w:pPr>
              <w:numPr>
                <w:ilvl w:val="0"/>
                <w:numId w:val="23"/>
              </w:numPr>
              <w:contextualSpacing/>
              <w:rPr>
                <w:rFonts w:ascii="Calibri" w:hAnsi="Calibri" w:cs="Calibri"/>
                <w:sz w:val="20"/>
                <w:szCs w:val="20"/>
              </w:rPr>
            </w:pPr>
            <w:r w:rsidRPr="003633BB">
              <w:rPr>
                <w:rFonts w:ascii="Calibri" w:hAnsi="Calibri" w:cs="Calibri"/>
                <w:sz w:val="20"/>
                <w:szCs w:val="20"/>
              </w:rPr>
              <w:t xml:space="preserve">Zatoki dyskowe gotowe do zainstalowania 8 dysków SFF typu Hot </w:t>
            </w:r>
            <w:proofErr w:type="spellStart"/>
            <w:r w:rsidRPr="003633BB">
              <w:rPr>
                <w:rFonts w:ascii="Calibri" w:hAnsi="Calibri" w:cs="Calibri"/>
                <w:sz w:val="20"/>
                <w:szCs w:val="20"/>
              </w:rPr>
              <w:t>Swap</w:t>
            </w:r>
            <w:proofErr w:type="spellEnd"/>
            <w:r w:rsidRPr="003633BB">
              <w:rPr>
                <w:rFonts w:ascii="Calibri" w:hAnsi="Calibri" w:cs="Calibri"/>
                <w:sz w:val="20"/>
                <w:szCs w:val="20"/>
              </w:rPr>
              <w:t>, SAS/SATA/SSD, 2,5”.</w:t>
            </w:r>
          </w:p>
          <w:p w:rsidR="006243A9" w:rsidRPr="003633BB" w:rsidRDefault="006243A9" w:rsidP="00634ED8">
            <w:pPr>
              <w:numPr>
                <w:ilvl w:val="0"/>
                <w:numId w:val="23"/>
              </w:numPr>
              <w:ind w:left="253" w:hanging="253"/>
              <w:contextualSpacing/>
              <w:rPr>
                <w:rFonts w:ascii="Calibri" w:hAnsi="Calibri" w:cs="Calibri"/>
                <w:sz w:val="20"/>
                <w:szCs w:val="20"/>
              </w:rPr>
            </w:pPr>
            <w:r w:rsidRPr="003633BB">
              <w:rPr>
                <w:rFonts w:ascii="Calibri" w:hAnsi="Calibri" w:cs="Calibri"/>
                <w:sz w:val="20"/>
                <w:szCs w:val="20"/>
              </w:rPr>
              <w:t>Zainstalowane min. 2 dysków SSD o pojemności co najmniej 240 GB każdy.</w:t>
            </w:r>
          </w:p>
          <w:p w:rsidR="006243A9" w:rsidRPr="003633BB" w:rsidRDefault="006243A9" w:rsidP="00634ED8">
            <w:pPr>
              <w:numPr>
                <w:ilvl w:val="0"/>
                <w:numId w:val="23"/>
              </w:numPr>
              <w:ind w:left="253" w:hanging="253"/>
              <w:contextualSpacing/>
              <w:rPr>
                <w:rFonts w:ascii="Calibri" w:hAnsi="Calibri" w:cs="Calibri"/>
                <w:sz w:val="20"/>
                <w:szCs w:val="20"/>
              </w:rPr>
            </w:pPr>
            <w:r w:rsidRPr="003633BB">
              <w:rPr>
                <w:rFonts w:ascii="Calibri" w:hAnsi="Calibri" w:cs="Calibri"/>
                <w:sz w:val="20"/>
                <w:szCs w:val="20"/>
              </w:rPr>
              <w:t xml:space="preserve">Serwer umożliwiający instalację pamięci </w:t>
            </w:r>
            <w:proofErr w:type="spellStart"/>
            <w:r w:rsidRPr="003633BB">
              <w:rPr>
                <w:rFonts w:ascii="Calibri" w:hAnsi="Calibri" w:cs="Calibri"/>
                <w:sz w:val="20"/>
                <w:szCs w:val="20"/>
              </w:rPr>
              <w:t>flash</w:t>
            </w:r>
            <w:proofErr w:type="spellEnd"/>
            <w:r w:rsidRPr="003633BB">
              <w:rPr>
                <w:rFonts w:ascii="Calibri" w:hAnsi="Calibri" w:cs="Calibri"/>
                <w:sz w:val="20"/>
                <w:szCs w:val="20"/>
              </w:rPr>
              <w:t xml:space="preserve"> w postaci kart </w:t>
            </w:r>
            <w:proofErr w:type="spellStart"/>
            <w:r w:rsidRPr="003633BB">
              <w:rPr>
                <w:rFonts w:ascii="Calibri" w:hAnsi="Calibri" w:cs="Calibri"/>
                <w:sz w:val="20"/>
                <w:szCs w:val="20"/>
              </w:rPr>
              <w:t>microSD</w:t>
            </w:r>
            <w:proofErr w:type="spellEnd"/>
            <w:r w:rsidRPr="003633BB">
              <w:rPr>
                <w:rFonts w:ascii="Calibri" w:hAnsi="Calibri" w:cs="Calibri"/>
                <w:sz w:val="20"/>
                <w:szCs w:val="20"/>
              </w:rPr>
              <w:t xml:space="preserve"> lub SD zapewniających minimalną pojemność 32GB i redundancję danych RAID1.</w:t>
            </w:r>
          </w:p>
        </w:tc>
        <w:tc>
          <w:tcPr>
            <w:tcW w:w="4150"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735"/>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8</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 xml:space="preserve">Kontrolery LAN, </w:t>
            </w:r>
            <w:proofErr w:type="spellStart"/>
            <w:r w:rsidRPr="00F01ABC">
              <w:rPr>
                <w:rFonts w:asciiTheme="minorHAnsi" w:hAnsiTheme="minorHAnsi" w:cs="Calibri"/>
                <w:b/>
                <w:sz w:val="20"/>
                <w:szCs w:val="20"/>
              </w:rPr>
              <w:t>iSCSI</w:t>
            </w:r>
            <w:proofErr w:type="spellEnd"/>
          </w:p>
        </w:tc>
        <w:tc>
          <w:tcPr>
            <w:tcW w:w="8930" w:type="dxa"/>
          </w:tcPr>
          <w:p w:rsidR="006243A9" w:rsidRPr="003633BB" w:rsidRDefault="006243A9" w:rsidP="00634ED8">
            <w:pPr>
              <w:numPr>
                <w:ilvl w:val="0"/>
                <w:numId w:val="24"/>
              </w:numPr>
              <w:contextualSpacing/>
              <w:rPr>
                <w:rFonts w:ascii="Calibri" w:hAnsi="Calibri" w:cs="Calibri"/>
                <w:sz w:val="20"/>
                <w:szCs w:val="20"/>
              </w:rPr>
            </w:pPr>
            <w:r w:rsidRPr="003633BB">
              <w:rPr>
                <w:rFonts w:ascii="Calibri" w:hAnsi="Calibri" w:cs="Calibri"/>
                <w:sz w:val="20"/>
                <w:szCs w:val="20"/>
              </w:rPr>
              <w:t xml:space="preserve">Zainstalowana w dedykowanym slocie karta, czteroportowa 1Gb RJ45 z funkcją </w:t>
            </w:r>
            <w:proofErr w:type="spellStart"/>
            <w:r w:rsidRPr="003633BB">
              <w:rPr>
                <w:rFonts w:ascii="Calibri" w:hAnsi="Calibri" w:cs="Calibri"/>
                <w:sz w:val="20"/>
                <w:szCs w:val="20"/>
              </w:rPr>
              <w:t>Wake-On-LAN</w:t>
            </w:r>
            <w:proofErr w:type="spellEnd"/>
            <w:r w:rsidRPr="003633BB">
              <w:rPr>
                <w:rFonts w:ascii="Calibri" w:hAnsi="Calibri" w:cs="Calibri"/>
                <w:sz w:val="20"/>
                <w:szCs w:val="20"/>
              </w:rPr>
              <w:t>.</w:t>
            </w:r>
          </w:p>
          <w:p w:rsidR="006243A9" w:rsidRPr="003633BB" w:rsidRDefault="006243A9" w:rsidP="00634ED8">
            <w:pPr>
              <w:numPr>
                <w:ilvl w:val="0"/>
                <w:numId w:val="24"/>
              </w:numPr>
              <w:ind w:left="244" w:hanging="244"/>
              <w:contextualSpacing/>
              <w:rPr>
                <w:rFonts w:ascii="Calibri" w:hAnsi="Calibri" w:cs="Calibri"/>
                <w:sz w:val="20"/>
                <w:szCs w:val="20"/>
              </w:rPr>
            </w:pPr>
            <w:r w:rsidRPr="003633BB">
              <w:rPr>
                <w:rFonts w:ascii="Calibri" w:hAnsi="Calibri" w:cs="Calibri"/>
                <w:sz w:val="20"/>
                <w:szCs w:val="20"/>
              </w:rPr>
              <w:t>Dedykowany 1 port 1Gb RJ45 dla karty zarządzającej.</w:t>
            </w:r>
          </w:p>
          <w:p w:rsidR="006243A9" w:rsidRPr="003633BB" w:rsidRDefault="006243A9" w:rsidP="006243A9">
            <w:pPr>
              <w:ind w:left="244"/>
              <w:contextualSpacing/>
              <w:rPr>
                <w:rFonts w:ascii="Calibri" w:hAnsi="Calibri" w:cs="Calibri"/>
                <w:sz w:val="20"/>
                <w:szCs w:val="20"/>
              </w:rPr>
            </w:pP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1122"/>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9</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Porty</w:t>
            </w:r>
          </w:p>
        </w:tc>
        <w:tc>
          <w:tcPr>
            <w:tcW w:w="8930" w:type="dxa"/>
            <w:hideMark/>
          </w:tcPr>
          <w:p w:rsidR="006243A9" w:rsidRPr="003633BB" w:rsidRDefault="006243A9" w:rsidP="00634ED8">
            <w:pPr>
              <w:numPr>
                <w:ilvl w:val="0"/>
                <w:numId w:val="25"/>
              </w:numPr>
              <w:contextualSpacing/>
              <w:rPr>
                <w:rFonts w:ascii="Calibri" w:hAnsi="Calibri" w:cs="Calibri"/>
                <w:sz w:val="20"/>
                <w:szCs w:val="20"/>
              </w:rPr>
            </w:pPr>
            <w:r w:rsidRPr="003633BB">
              <w:rPr>
                <w:rFonts w:ascii="Calibri" w:hAnsi="Calibri" w:cs="Calibri"/>
                <w:sz w:val="20"/>
                <w:szCs w:val="20"/>
              </w:rPr>
              <w:t>Zintegrowana karta graficzna ze złączem graficznym na tylnym panelu.</w:t>
            </w:r>
          </w:p>
          <w:p w:rsidR="006243A9" w:rsidRPr="003633BB" w:rsidRDefault="006243A9" w:rsidP="00634ED8">
            <w:pPr>
              <w:numPr>
                <w:ilvl w:val="0"/>
                <w:numId w:val="25"/>
              </w:numPr>
              <w:ind w:left="253" w:hanging="253"/>
              <w:contextualSpacing/>
              <w:rPr>
                <w:rFonts w:ascii="Calibri" w:hAnsi="Calibri" w:cs="Calibri"/>
                <w:sz w:val="20"/>
                <w:szCs w:val="20"/>
              </w:rPr>
            </w:pPr>
            <w:r w:rsidRPr="003633BB">
              <w:rPr>
                <w:rFonts w:ascii="Calibri" w:hAnsi="Calibri" w:cs="Calibri"/>
                <w:sz w:val="20"/>
                <w:szCs w:val="20"/>
              </w:rPr>
              <w:t>Złącza USB: min. 5 portów USB 3.0 w tym 1szt. na froncie obudowy, 1szt. wewnątrz obudowy.</w:t>
            </w:r>
          </w:p>
          <w:p w:rsidR="006243A9" w:rsidRPr="003633BB" w:rsidRDefault="006243A9" w:rsidP="00634ED8">
            <w:pPr>
              <w:numPr>
                <w:ilvl w:val="0"/>
                <w:numId w:val="25"/>
              </w:numPr>
              <w:ind w:left="253" w:hanging="253"/>
              <w:contextualSpacing/>
              <w:rPr>
                <w:rFonts w:ascii="Calibri" w:hAnsi="Calibri" w:cs="Calibri"/>
                <w:sz w:val="20"/>
                <w:szCs w:val="20"/>
              </w:rPr>
            </w:pPr>
            <w:r w:rsidRPr="003633BB">
              <w:rPr>
                <w:rFonts w:ascii="Calibri" w:hAnsi="Calibri" w:cs="Calibri"/>
                <w:sz w:val="20"/>
                <w:szCs w:val="20"/>
              </w:rPr>
              <w:t>Ilość dostępnych złączy graficznych i USB nie może być osiągnięta poprzez stosowanie zewnętrznych przejściówek, rozgałęziaczy, itp.</w:t>
            </w: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ind w:left="25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10</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Zasilanie, chłodzenie</w:t>
            </w:r>
          </w:p>
        </w:tc>
        <w:tc>
          <w:tcPr>
            <w:tcW w:w="8930" w:type="dxa"/>
            <w:hideMark/>
          </w:tcPr>
          <w:p w:rsidR="006243A9" w:rsidRPr="003633BB" w:rsidRDefault="006243A9" w:rsidP="00634ED8">
            <w:pPr>
              <w:numPr>
                <w:ilvl w:val="0"/>
                <w:numId w:val="26"/>
              </w:numPr>
              <w:contextualSpacing/>
              <w:rPr>
                <w:rFonts w:ascii="Calibri" w:hAnsi="Calibri" w:cs="Calibri"/>
                <w:sz w:val="20"/>
                <w:szCs w:val="20"/>
              </w:rPr>
            </w:pPr>
            <w:r w:rsidRPr="003633BB">
              <w:rPr>
                <w:rFonts w:ascii="Calibri" w:hAnsi="Calibri" w:cs="Calibri"/>
                <w:sz w:val="20"/>
                <w:szCs w:val="20"/>
              </w:rPr>
              <w:t xml:space="preserve">Redundantne zasilacze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 xml:space="preserve"> o sprawności 94% (tzw. klasa </w:t>
            </w:r>
            <w:proofErr w:type="spellStart"/>
            <w:r w:rsidRPr="003633BB">
              <w:rPr>
                <w:rFonts w:ascii="Calibri" w:hAnsi="Calibri" w:cs="Calibri"/>
                <w:sz w:val="20"/>
                <w:szCs w:val="20"/>
              </w:rPr>
              <w:t>Platinum</w:t>
            </w:r>
            <w:proofErr w:type="spellEnd"/>
            <w:r w:rsidRPr="003633BB">
              <w:rPr>
                <w:rFonts w:ascii="Calibri" w:hAnsi="Calibri" w:cs="Calibri"/>
                <w:sz w:val="20"/>
                <w:szCs w:val="20"/>
              </w:rPr>
              <w:t xml:space="preserve">) i mocy </w:t>
            </w:r>
            <w:proofErr w:type="spellStart"/>
            <w:r w:rsidRPr="003633BB">
              <w:rPr>
                <w:rFonts w:ascii="Calibri" w:hAnsi="Calibri" w:cs="Calibri"/>
                <w:sz w:val="20"/>
                <w:szCs w:val="20"/>
              </w:rPr>
              <w:t>max</w:t>
            </w:r>
            <w:proofErr w:type="spellEnd"/>
            <w:r w:rsidRPr="003633BB">
              <w:rPr>
                <w:rFonts w:ascii="Calibri" w:hAnsi="Calibri" w:cs="Calibri"/>
                <w:sz w:val="20"/>
                <w:szCs w:val="20"/>
              </w:rPr>
              <w:t>. 500W każdy.</w:t>
            </w:r>
          </w:p>
          <w:p w:rsidR="006243A9" w:rsidRPr="003633BB" w:rsidRDefault="006243A9" w:rsidP="00634ED8">
            <w:pPr>
              <w:numPr>
                <w:ilvl w:val="0"/>
                <w:numId w:val="26"/>
              </w:numPr>
              <w:contextualSpacing/>
              <w:rPr>
                <w:rFonts w:ascii="Calibri" w:hAnsi="Calibri" w:cs="Calibri"/>
                <w:color w:val="000000"/>
                <w:sz w:val="20"/>
                <w:szCs w:val="20"/>
              </w:rPr>
            </w:pPr>
            <w:r w:rsidRPr="003633BB">
              <w:rPr>
                <w:rFonts w:ascii="Calibri" w:hAnsi="Calibri" w:cs="Calibri"/>
                <w:color w:val="000000"/>
                <w:sz w:val="20"/>
                <w:szCs w:val="20"/>
              </w:rPr>
              <w:t xml:space="preserve">Redundantne wentylatory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p w:rsidR="006243A9" w:rsidRPr="003633BB" w:rsidRDefault="006243A9" w:rsidP="00634ED8">
            <w:pPr>
              <w:numPr>
                <w:ilvl w:val="0"/>
                <w:numId w:val="26"/>
              </w:numPr>
              <w:contextualSpacing/>
              <w:rPr>
                <w:rFonts w:ascii="Calibri" w:hAnsi="Calibri" w:cs="Calibri"/>
                <w:sz w:val="20"/>
                <w:szCs w:val="20"/>
              </w:rPr>
            </w:pPr>
            <w:r w:rsidRPr="003633BB">
              <w:rPr>
                <w:rFonts w:ascii="Calibri" w:hAnsi="Calibri" w:cs="Calibri"/>
                <w:color w:val="000000"/>
                <w:sz w:val="20"/>
                <w:szCs w:val="20"/>
              </w:rPr>
              <w:t xml:space="preserve">Model serwera zgodny ze standardem ASHRAE </w:t>
            </w:r>
            <w:proofErr w:type="spellStart"/>
            <w:r w:rsidRPr="003633BB">
              <w:rPr>
                <w:rFonts w:ascii="Calibri" w:hAnsi="Calibri" w:cs="Calibri"/>
                <w:color w:val="000000"/>
                <w:sz w:val="20"/>
                <w:szCs w:val="20"/>
              </w:rPr>
              <w:t>Class</w:t>
            </w:r>
            <w:proofErr w:type="spellEnd"/>
            <w:r w:rsidRPr="003633BB">
              <w:rPr>
                <w:rFonts w:ascii="Calibri" w:hAnsi="Calibri" w:cs="Calibri"/>
                <w:color w:val="000000"/>
                <w:sz w:val="20"/>
                <w:szCs w:val="20"/>
              </w:rPr>
              <w:t xml:space="preserve"> A4</w:t>
            </w:r>
            <w:r>
              <w:rPr>
                <w:rFonts w:ascii="Calibri" w:hAnsi="Calibri" w:cs="Calibri"/>
                <w:color w:val="000000"/>
                <w:sz w:val="20"/>
                <w:szCs w:val="20"/>
              </w:rPr>
              <w:t xml:space="preserve"> lub równoważny</w:t>
            </w:r>
            <w:r w:rsidRPr="003633BB">
              <w:rPr>
                <w:rFonts w:ascii="Calibri" w:hAnsi="Calibri" w:cs="Calibri"/>
                <w:color w:val="000000"/>
                <w:sz w:val="20"/>
                <w:szCs w:val="20"/>
              </w:rPr>
              <w:t>, czyli umożliwiający pracę urządzenia w temperaturze otoczenia równej 45</w:t>
            </w:r>
            <w:r w:rsidRPr="003633BB">
              <w:rPr>
                <w:rFonts w:ascii="Calibri" w:hAnsi="Calibri" w:cs="Calibri"/>
                <w:color w:val="000000"/>
                <w:sz w:val="20"/>
                <w:szCs w:val="20"/>
                <w:vertAlign w:val="superscript"/>
              </w:rPr>
              <w:t>o</w:t>
            </w:r>
            <w:r w:rsidRPr="003633BB">
              <w:rPr>
                <w:rFonts w:ascii="Calibri" w:hAnsi="Calibri" w:cs="Calibri"/>
                <w:color w:val="000000"/>
                <w:sz w:val="20"/>
                <w:szCs w:val="20"/>
              </w:rPr>
              <w:t>C.</w:t>
            </w: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ind w:left="248"/>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839"/>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11</w:t>
            </w:r>
          </w:p>
        </w:tc>
        <w:tc>
          <w:tcPr>
            <w:tcW w:w="1690"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Zarządzanie</w:t>
            </w:r>
          </w:p>
        </w:tc>
        <w:tc>
          <w:tcPr>
            <w:tcW w:w="8930" w:type="dxa"/>
          </w:tcPr>
          <w:p w:rsidR="006243A9" w:rsidRPr="003633BB" w:rsidRDefault="006243A9" w:rsidP="00634ED8">
            <w:pPr>
              <w:numPr>
                <w:ilvl w:val="0"/>
                <w:numId w:val="27"/>
              </w:numPr>
              <w:contextualSpacing/>
              <w:rPr>
                <w:rFonts w:ascii="Calibri" w:hAnsi="Calibri" w:cs="Calibri"/>
                <w:sz w:val="20"/>
                <w:szCs w:val="20"/>
              </w:rPr>
            </w:pPr>
            <w:r w:rsidRPr="003633BB">
              <w:rPr>
                <w:rFonts w:ascii="Calibri" w:hAnsi="Calibri" w:cs="Calibri"/>
                <w:sz w:val="20"/>
                <w:szCs w:val="20"/>
              </w:rPr>
              <w:t>Wbudowany frontowo panel diody LED</w:t>
            </w:r>
            <w:r>
              <w:rPr>
                <w:rFonts w:ascii="Calibri" w:hAnsi="Calibri" w:cs="Calibri"/>
                <w:sz w:val="20"/>
                <w:szCs w:val="20"/>
              </w:rPr>
              <w:t xml:space="preserve"> lub LCD</w:t>
            </w:r>
            <w:r w:rsidRPr="003633BB">
              <w:rPr>
                <w:rFonts w:ascii="Calibri" w:hAnsi="Calibri" w:cs="Calibri"/>
                <w:sz w:val="20"/>
                <w:szCs w:val="20"/>
              </w:rPr>
              <w:t xml:space="preserve"> informujący o stanie serwera.</w:t>
            </w:r>
          </w:p>
          <w:p w:rsidR="006243A9" w:rsidRPr="003633BB" w:rsidRDefault="006243A9" w:rsidP="00634ED8">
            <w:pPr>
              <w:numPr>
                <w:ilvl w:val="0"/>
                <w:numId w:val="27"/>
              </w:numPr>
              <w:contextualSpacing/>
              <w:rPr>
                <w:rFonts w:ascii="Calibri" w:hAnsi="Calibri" w:cs="Calibri"/>
                <w:sz w:val="20"/>
                <w:szCs w:val="20"/>
              </w:rPr>
            </w:pPr>
            <w:r w:rsidRPr="003633BB">
              <w:rPr>
                <w:rFonts w:ascii="Calibri" w:hAnsi="Calibri" w:cs="Calibri"/>
                <w:sz w:val="20"/>
                <w:szCs w:val="20"/>
              </w:rPr>
              <w:t>Niezależny od systemu operacyjnego moduł zarządzający, zintegrowany z płytą główną serwera i posiadający minimalną funkcjonalność:</w:t>
            </w:r>
          </w:p>
          <w:p w:rsidR="006243A9" w:rsidRPr="003633BB" w:rsidRDefault="006243A9" w:rsidP="006243A9">
            <w:pPr>
              <w:ind w:left="360"/>
              <w:contextualSpacing/>
              <w:rPr>
                <w:rFonts w:ascii="Calibri" w:hAnsi="Calibri" w:cs="Calibri"/>
                <w:sz w:val="20"/>
                <w:szCs w:val="20"/>
              </w:rPr>
            </w:pPr>
            <w:r w:rsidRPr="003633BB">
              <w:rPr>
                <w:rFonts w:ascii="Calibri" w:hAnsi="Calibri" w:cs="Calibri"/>
                <w:sz w:val="20"/>
                <w:szCs w:val="20"/>
              </w:rPr>
              <w:t>- wparcie pracy bez agentów zarządzania instalowanych w systemie operacyjnym z generowaniem alertów SNMP,</w:t>
            </w:r>
          </w:p>
          <w:p w:rsidR="006243A9" w:rsidRPr="003633BB" w:rsidRDefault="006243A9" w:rsidP="006243A9">
            <w:pPr>
              <w:ind w:left="360"/>
              <w:contextualSpacing/>
              <w:rPr>
                <w:rFonts w:ascii="Calibri" w:hAnsi="Calibri" w:cs="Calibri"/>
                <w:sz w:val="20"/>
                <w:szCs w:val="20"/>
              </w:rPr>
            </w:pPr>
            <w:r w:rsidRPr="003633BB">
              <w:rPr>
                <w:rFonts w:ascii="Calibri" w:hAnsi="Calibri" w:cs="Calibri"/>
                <w:sz w:val="20"/>
                <w:szCs w:val="20"/>
              </w:rPr>
              <w:t>- dostęp do karty zarządzającej z poziomu przeglądarki webowej (GUI) oraz z poziomu linii komend  poprzez dedykowany port RJ45 z tyłu serwera</w:t>
            </w:r>
          </w:p>
          <w:p w:rsidR="006243A9" w:rsidRPr="003633BB" w:rsidRDefault="006243A9" w:rsidP="006243A9">
            <w:pPr>
              <w:ind w:left="360"/>
              <w:contextualSpacing/>
              <w:rPr>
                <w:rFonts w:ascii="Calibri" w:hAnsi="Calibri" w:cs="Calibri"/>
                <w:sz w:val="20"/>
                <w:szCs w:val="20"/>
              </w:rPr>
            </w:pPr>
            <w:r w:rsidRPr="003633BB">
              <w:rPr>
                <w:rFonts w:ascii="Calibri" w:hAnsi="Calibri" w:cs="Calibri"/>
                <w:sz w:val="20"/>
                <w:szCs w:val="20"/>
              </w:rPr>
              <w:t>- wbudowane narzędzia diagnostyczne,</w:t>
            </w:r>
          </w:p>
          <w:p w:rsidR="006243A9" w:rsidRPr="003633BB" w:rsidRDefault="006243A9" w:rsidP="006243A9">
            <w:pPr>
              <w:ind w:left="360"/>
              <w:contextualSpacing/>
              <w:rPr>
                <w:rFonts w:ascii="Calibri" w:hAnsi="Calibri" w:cs="Calibri"/>
                <w:sz w:val="20"/>
                <w:szCs w:val="20"/>
              </w:rPr>
            </w:pPr>
            <w:r w:rsidRPr="003633BB">
              <w:rPr>
                <w:rFonts w:ascii="Calibri" w:hAnsi="Calibri" w:cs="Calibri"/>
                <w:sz w:val="20"/>
                <w:szCs w:val="20"/>
              </w:rPr>
              <w:t>- zdalna konfiguracji serwera (BIOS) i instalacji systemu operacyjnego,</w:t>
            </w:r>
          </w:p>
          <w:p w:rsidR="006243A9" w:rsidRPr="003633BB" w:rsidRDefault="006243A9" w:rsidP="006243A9">
            <w:pPr>
              <w:ind w:left="360"/>
              <w:contextualSpacing/>
              <w:rPr>
                <w:rFonts w:ascii="Calibri" w:hAnsi="Calibri" w:cs="Calibri"/>
                <w:sz w:val="20"/>
                <w:szCs w:val="20"/>
              </w:rPr>
            </w:pPr>
            <w:r w:rsidRPr="003633BB">
              <w:rPr>
                <w:rFonts w:ascii="Calibri" w:hAnsi="Calibri" w:cs="Calibri"/>
                <w:sz w:val="20"/>
                <w:szCs w:val="20"/>
              </w:rPr>
              <w:t xml:space="preserve">- wirtualna zdalna konsola, tekstowa i graficzna niezależna od systemu operacyjnego, z dostępem do myszy i klawiatury oraz możliwością podłączenia wirtualnych napędów FDD, CD/DVD, jeżeli dla wyżej </w:t>
            </w:r>
            <w:r w:rsidRPr="003633BB">
              <w:rPr>
                <w:rFonts w:ascii="Calibri" w:hAnsi="Calibri" w:cs="Calibri"/>
                <w:sz w:val="20"/>
                <w:szCs w:val="20"/>
              </w:rPr>
              <w:lastRenderedPageBreak/>
              <w:t>wymienionej funkcjonalności wymagana jest dodatkowa licencja to należy ją dodać z min. rocznym wsparciem</w:t>
            </w:r>
          </w:p>
        </w:tc>
        <w:tc>
          <w:tcPr>
            <w:tcW w:w="4150"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lastRenderedPageBreak/>
              <w:t>TAK/NIE*</w:t>
            </w:r>
          </w:p>
          <w:p w:rsidR="006243A9" w:rsidRPr="00F01ABC" w:rsidRDefault="006243A9" w:rsidP="00676A6A">
            <w:pPr>
              <w:pStyle w:val="Default"/>
              <w:jc w:val="center"/>
              <w:rPr>
                <w:rFonts w:asciiTheme="minorHAnsi" w:hAnsiTheme="minorHAnsi" w:cs="Calibri"/>
                <w:color w:val="auto"/>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419"/>
        </w:trPr>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lastRenderedPageBreak/>
              <w:t>12</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Kable połączeniowe</w:t>
            </w:r>
          </w:p>
        </w:tc>
        <w:tc>
          <w:tcPr>
            <w:tcW w:w="8930" w:type="dxa"/>
          </w:tcPr>
          <w:p w:rsidR="006243A9" w:rsidRPr="003633BB" w:rsidRDefault="006243A9" w:rsidP="00634ED8">
            <w:pPr>
              <w:numPr>
                <w:ilvl w:val="0"/>
                <w:numId w:val="28"/>
              </w:numPr>
              <w:autoSpaceDE w:val="0"/>
              <w:autoSpaceDN w:val="0"/>
              <w:adjustRightInd w:val="0"/>
              <w:contextualSpacing/>
              <w:rPr>
                <w:rFonts w:ascii="Calibri" w:hAnsi="Calibri" w:cs="Calibri"/>
                <w:sz w:val="20"/>
                <w:szCs w:val="20"/>
              </w:rPr>
            </w:pPr>
            <w:r w:rsidRPr="003633BB">
              <w:rPr>
                <w:rFonts w:ascii="Calibri" w:hAnsi="Calibri" w:cs="Calibri"/>
                <w:sz w:val="20"/>
                <w:szCs w:val="20"/>
              </w:rPr>
              <w:t>2 kable zasilające z wyczką C13-C14.</w:t>
            </w:r>
          </w:p>
          <w:p w:rsidR="006243A9" w:rsidRPr="00ED64EF" w:rsidRDefault="006243A9" w:rsidP="00634ED8">
            <w:pPr>
              <w:numPr>
                <w:ilvl w:val="0"/>
                <w:numId w:val="28"/>
              </w:numPr>
              <w:autoSpaceDE w:val="0"/>
              <w:autoSpaceDN w:val="0"/>
              <w:adjustRightInd w:val="0"/>
              <w:contextualSpacing/>
              <w:rPr>
                <w:rFonts w:ascii="Calibri" w:hAnsi="Calibri" w:cs="Calibri"/>
                <w:sz w:val="20"/>
                <w:szCs w:val="20"/>
                <w:lang w:val="en-US"/>
              </w:rPr>
            </w:pPr>
            <w:r w:rsidRPr="00ED64EF">
              <w:rPr>
                <w:rFonts w:ascii="Calibri" w:hAnsi="Calibri" w:cs="Calibri"/>
                <w:sz w:val="20"/>
                <w:szCs w:val="20"/>
                <w:lang w:val="en-US"/>
              </w:rPr>
              <w:t xml:space="preserve">2 </w:t>
            </w:r>
            <w:proofErr w:type="spellStart"/>
            <w:r w:rsidRPr="00ED64EF">
              <w:rPr>
                <w:rFonts w:ascii="Calibri" w:hAnsi="Calibri" w:cs="Calibri"/>
                <w:sz w:val="20"/>
                <w:szCs w:val="20"/>
                <w:lang w:val="en-US"/>
              </w:rPr>
              <w:t>kable</w:t>
            </w:r>
            <w:proofErr w:type="spellEnd"/>
            <w:r w:rsidRPr="00ED64EF">
              <w:rPr>
                <w:rFonts w:ascii="Calibri" w:hAnsi="Calibri" w:cs="Calibri"/>
                <w:sz w:val="20"/>
                <w:szCs w:val="20"/>
                <w:lang w:val="en-US"/>
              </w:rPr>
              <w:t xml:space="preserve"> LAN Cat5 min. 2m.</w:t>
            </w: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ind w:left="25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419"/>
        </w:trPr>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13</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Zainstalowany system operacyjny</w:t>
            </w:r>
          </w:p>
        </w:tc>
        <w:tc>
          <w:tcPr>
            <w:tcW w:w="8930" w:type="dxa"/>
          </w:tcPr>
          <w:p w:rsidR="006243A9" w:rsidRPr="003633BB" w:rsidRDefault="006243A9" w:rsidP="006243A9">
            <w:pPr>
              <w:contextualSpacing/>
              <w:rPr>
                <w:rFonts w:ascii="Calibri" w:hAnsi="Calibri" w:cs="Calibri"/>
                <w:sz w:val="20"/>
                <w:szCs w:val="20"/>
              </w:rPr>
            </w:pPr>
            <w:r w:rsidRPr="003633BB">
              <w:rPr>
                <w:rFonts w:ascii="Calibri" w:hAnsi="Calibri" w:cs="Calibri"/>
                <w:sz w:val="20"/>
                <w:szCs w:val="20"/>
              </w:rPr>
              <w:t xml:space="preserve">System operacyjny w najnowszej wersji pozwalający na uruchomienie min. czterech </w:t>
            </w:r>
            <w:proofErr w:type="spellStart"/>
            <w:r w:rsidRPr="003633BB">
              <w:rPr>
                <w:rFonts w:ascii="Calibri" w:hAnsi="Calibri" w:cs="Calibri"/>
                <w:sz w:val="20"/>
                <w:szCs w:val="20"/>
              </w:rPr>
              <w:t>zlicencjonowanych</w:t>
            </w:r>
            <w:proofErr w:type="spellEnd"/>
            <w:r w:rsidRPr="003633BB">
              <w:rPr>
                <w:rFonts w:ascii="Calibri" w:hAnsi="Calibri" w:cs="Calibri"/>
                <w:sz w:val="20"/>
                <w:szCs w:val="20"/>
              </w:rPr>
              <w:t xml:space="preserve"> wirtualnych maszyn działających w trybie wysokiej dostępności ( HA ) na min. dwóch serwerach z odpowiednią ilością </w:t>
            </w:r>
            <w:proofErr w:type="spellStart"/>
            <w:r w:rsidRPr="003633BB">
              <w:rPr>
                <w:rFonts w:ascii="Calibri" w:hAnsi="Calibri" w:cs="Calibri"/>
                <w:sz w:val="20"/>
                <w:szCs w:val="20"/>
              </w:rPr>
              <w:t>zlicencjonowanych</w:t>
            </w:r>
            <w:proofErr w:type="spellEnd"/>
            <w:r w:rsidRPr="003633BB">
              <w:rPr>
                <w:rFonts w:ascii="Calibri" w:hAnsi="Calibri" w:cs="Calibri"/>
                <w:sz w:val="20"/>
                <w:szCs w:val="20"/>
              </w:rPr>
              <w:t xml:space="preserve"> rdzeni procesora.</w:t>
            </w:r>
          </w:p>
          <w:p w:rsidR="006243A9" w:rsidRPr="003633BB" w:rsidRDefault="006243A9" w:rsidP="006243A9">
            <w:pPr>
              <w:contextualSpacing/>
              <w:rPr>
                <w:rFonts w:ascii="Calibri" w:hAnsi="Calibri" w:cs="Calibri"/>
                <w:sz w:val="20"/>
                <w:szCs w:val="20"/>
              </w:rPr>
            </w:pPr>
          </w:p>
          <w:p w:rsidR="006243A9" w:rsidRPr="003633BB" w:rsidRDefault="006243A9" w:rsidP="006243A9">
            <w:pPr>
              <w:contextualSpacing/>
              <w:rPr>
                <w:rFonts w:ascii="Calibri" w:hAnsi="Calibri" w:cs="Calibri"/>
                <w:sz w:val="20"/>
                <w:szCs w:val="20"/>
              </w:rPr>
            </w:pPr>
            <w:r w:rsidRPr="003633BB">
              <w:rPr>
                <w:rFonts w:ascii="Calibri" w:hAnsi="Calibri" w:cs="Calibri"/>
                <w:sz w:val="20"/>
                <w:szCs w:val="20"/>
              </w:rPr>
              <w:t>Spełniający poniższe wymagania:</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Licencja musi uprawniać do uruchamiania serwerowego systemu operacyjnego (SSO) w środowisku fizycznym lub dwóch wirtualnych środowisk serwerowego systemu operacyjnego za pomocą wbudowanych mechanizmów wirtualizacji.</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Możliwość migracji maszyn wirtualnych bez zatrzymywania ich pracy między fizycznymi serwerami z uruchomionym mechanizmem wirtualizacji (</w:t>
            </w:r>
            <w:proofErr w:type="spellStart"/>
            <w:r w:rsidRPr="003633BB">
              <w:rPr>
                <w:rFonts w:ascii="Calibri" w:hAnsi="Calibri" w:cs="Calibri"/>
                <w:sz w:val="20"/>
                <w:szCs w:val="20"/>
              </w:rPr>
              <w:t>hypervisor</w:t>
            </w:r>
            <w:proofErr w:type="spellEnd"/>
            <w:r w:rsidRPr="003633BB">
              <w:rPr>
                <w:rFonts w:ascii="Calibri" w:hAnsi="Calibri" w:cs="Calibri"/>
                <w:sz w:val="20"/>
                <w:szCs w:val="20"/>
              </w:rPr>
              <w:t>) przez sieć Ethernet, bez konieczności stosowania dodatkowych mechanizmów współdzielenia pamięci.</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Wsparcie (na umożliwiającym to sprzęcie) dodawania i wymiany pamięci RAM bez przerywania pracy.</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Wsparcie (na umożliwiającym to sprzęcie) dodawania i wymiany procesorów bez przerywania pracy.</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Automatyczna weryfikacja cyfrowych sygnatur sterowników w celu sprawdzenia, czy sterownik przeszedł testy jakości przeprowadzone przez producenta systemu operacyjnego.</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3633BB">
              <w:rPr>
                <w:rFonts w:ascii="Calibri" w:hAnsi="Calibri" w:cs="Calibri"/>
                <w:sz w:val="20"/>
                <w:szCs w:val="20"/>
              </w:rPr>
              <w:t>Hyper-Threading</w:t>
            </w:r>
            <w:proofErr w:type="spellEnd"/>
            <w:r w:rsidRPr="003633BB">
              <w:rPr>
                <w:rFonts w:ascii="Calibri" w:hAnsi="Calibri" w:cs="Calibri"/>
                <w:sz w:val="20"/>
                <w:szCs w:val="20"/>
              </w:rPr>
              <w:t>.</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Wbudowany mechanizm klasyfikowania i indeksowania plików (dokumentów) w oparciu o ich zawartość.</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Wbudowane szyfrowanie dysków przy pomocy mechanizmów posiadających certyfikat FIPS 140-2 lub równoważny wydany przez NIST lub inną agendę rządową zajmującą się bezpieczeństwem informacji.</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 xml:space="preserve">Możliwość uruchamianie aplikacji internetowych wykorzystujących </w:t>
            </w:r>
            <w:proofErr w:type="spellStart"/>
            <w:r w:rsidRPr="003633BB">
              <w:rPr>
                <w:rFonts w:ascii="Calibri" w:hAnsi="Calibri" w:cs="Calibri"/>
                <w:sz w:val="20"/>
                <w:szCs w:val="20"/>
              </w:rPr>
              <w:t>techologię</w:t>
            </w:r>
            <w:proofErr w:type="spellEnd"/>
            <w:r w:rsidRPr="003633BB">
              <w:rPr>
                <w:rFonts w:ascii="Calibri" w:hAnsi="Calibri" w:cs="Calibri"/>
                <w:sz w:val="20"/>
                <w:szCs w:val="20"/>
              </w:rPr>
              <w:t xml:space="preserve"> ASP.NET.</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Możliwość dystrybucji ruchu sieciowego HTTP pomiędzy kilka serwerów.</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Wbudowana zapora internetowa (firewall) z obsługą definiowanych reguł dla ochrony połączeń internetowych i intranetowych.</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lastRenderedPageBreak/>
              <w:t>Graficzny interfejs użytkownika.</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Zlokalizowane w języku polskim, co najmniej następujące elementy: menu, przeglądarka internetowa, pomoc, komunikaty systemowe.</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 xml:space="preserve">Wsparcie dla większości powszechnie używanych urządzeń peryferyjnych (drukarek, urządzeń sieciowych, standardów USB, </w:t>
            </w:r>
            <w:proofErr w:type="spellStart"/>
            <w:r w:rsidRPr="003633BB">
              <w:rPr>
                <w:rFonts w:ascii="Calibri" w:hAnsi="Calibri" w:cs="Calibri"/>
                <w:sz w:val="20"/>
                <w:szCs w:val="20"/>
              </w:rPr>
              <w:t>Plug&amp;Play</w:t>
            </w:r>
            <w:proofErr w:type="spellEnd"/>
            <w:r w:rsidRPr="003633BB">
              <w:rPr>
                <w:rFonts w:ascii="Calibri" w:hAnsi="Calibri" w:cs="Calibri"/>
                <w:sz w:val="20"/>
                <w:szCs w:val="20"/>
              </w:rPr>
              <w:t>).</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Możliwość zdalnej konfiguracji, administrowania oraz aktualizowania systemu.</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Dostępność bezpłatnych narzędzi producenta systemu umożliwiających badanie i wdrażanie zdefiniowanego zestawu polityk bezpieczeństwa.</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 xml:space="preserve">Pochodzący od producenta systemu serwis zarządzania polityką konsumpcji informacji w dokumentach (Digital </w:t>
            </w:r>
            <w:proofErr w:type="spellStart"/>
            <w:r w:rsidRPr="003633BB">
              <w:rPr>
                <w:rFonts w:ascii="Calibri" w:hAnsi="Calibri" w:cs="Calibri"/>
                <w:sz w:val="20"/>
                <w:szCs w:val="20"/>
              </w:rPr>
              <w:t>Rights</w:t>
            </w:r>
            <w:proofErr w:type="spellEnd"/>
            <w:r w:rsidRPr="003633BB">
              <w:rPr>
                <w:rFonts w:ascii="Calibri" w:hAnsi="Calibri" w:cs="Calibri"/>
                <w:sz w:val="20"/>
                <w:szCs w:val="20"/>
              </w:rPr>
              <w:t xml:space="preserve"> Management).</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Możliwość implementacji następujących funkcjonalności bez potrzeby instalowania dodatkowych produktów (oprogramowania) innych producentów wymagających dodatkowych licencji:</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Podstawowe usługi sieciowe: DHCP oraz DNS wspierający DNSSEC.</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Zdalna dystrybucja oprogramowania na stacje robocze.</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Praca zdalna na serwerze z wykorzystaniem terminala (cienkiego klienta) lub odpowiednio skonfigurowanej stacji roboczej.</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PKI (Centrum Certyfikatów (CA), obsługa klucza publicznego i prywatnego) umożliwiające:</w:t>
            </w:r>
          </w:p>
          <w:p w:rsidR="006243A9" w:rsidRPr="003633BB" w:rsidRDefault="006243A9" w:rsidP="00634ED8">
            <w:pPr>
              <w:numPr>
                <w:ilvl w:val="3"/>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dystrybucję certyfikatów poprzez http,</w:t>
            </w:r>
          </w:p>
          <w:p w:rsidR="006243A9" w:rsidRPr="003633BB" w:rsidRDefault="006243A9" w:rsidP="00634ED8">
            <w:pPr>
              <w:numPr>
                <w:ilvl w:val="3"/>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konsolidację CA dla wielu lasów domeny,</w:t>
            </w:r>
          </w:p>
          <w:p w:rsidR="006243A9" w:rsidRPr="003633BB" w:rsidRDefault="006243A9" w:rsidP="00634ED8">
            <w:pPr>
              <w:numPr>
                <w:ilvl w:val="3"/>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Automatyczne rejestrowania certyfikatów pomiędzy różnymi lasami domen.</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Szyfrowanie plików i folderów.</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Szyfrowanie połączeń sieciowych pomiędzy serwerami oraz serwerami i stacjami roboczymi (</w:t>
            </w:r>
            <w:proofErr w:type="spellStart"/>
            <w:r w:rsidRPr="003633BB">
              <w:rPr>
                <w:rFonts w:ascii="Calibri" w:hAnsi="Calibri" w:cs="Calibri"/>
                <w:sz w:val="20"/>
                <w:szCs w:val="20"/>
              </w:rPr>
              <w:t>IPSec</w:t>
            </w:r>
            <w:proofErr w:type="spellEnd"/>
            <w:r w:rsidRPr="003633BB">
              <w:rPr>
                <w:rFonts w:ascii="Calibri" w:hAnsi="Calibri" w:cs="Calibri"/>
                <w:sz w:val="20"/>
                <w:szCs w:val="20"/>
              </w:rPr>
              <w:t>).</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Możliwość tworzenia systemów wysokiej dostępności (</w:t>
            </w:r>
            <w:proofErr w:type="spellStart"/>
            <w:r w:rsidRPr="003633BB">
              <w:rPr>
                <w:rFonts w:ascii="Calibri" w:hAnsi="Calibri" w:cs="Calibri"/>
                <w:sz w:val="20"/>
                <w:szCs w:val="20"/>
              </w:rPr>
              <w:t>klastry</w:t>
            </w:r>
            <w:proofErr w:type="spellEnd"/>
            <w:r w:rsidRPr="003633BB">
              <w:rPr>
                <w:rFonts w:ascii="Calibri" w:hAnsi="Calibri" w:cs="Calibri"/>
                <w:sz w:val="20"/>
                <w:szCs w:val="20"/>
              </w:rPr>
              <w:t xml:space="preserve"> typu </w:t>
            </w:r>
            <w:proofErr w:type="spellStart"/>
            <w:r w:rsidRPr="003633BB">
              <w:rPr>
                <w:rFonts w:ascii="Calibri" w:hAnsi="Calibri" w:cs="Calibri"/>
                <w:sz w:val="20"/>
                <w:szCs w:val="20"/>
              </w:rPr>
              <w:t>fail-over</w:t>
            </w:r>
            <w:proofErr w:type="spellEnd"/>
            <w:r w:rsidRPr="003633BB">
              <w:rPr>
                <w:rFonts w:ascii="Calibri" w:hAnsi="Calibri" w:cs="Calibri"/>
                <w:sz w:val="20"/>
                <w:szCs w:val="20"/>
              </w:rPr>
              <w:t>) oraz rozłożenia obciążenia serwerów.</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Serwis udostępniania stron WWW.</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Wsparcie dla protokołu IP w wersji 6 (IPv6).</w:t>
            </w:r>
          </w:p>
          <w:p w:rsidR="006243A9" w:rsidRPr="003633BB" w:rsidRDefault="006243A9" w:rsidP="00634ED8">
            <w:pPr>
              <w:numPr>
                <w:ilvl w:val="2"/>
                <w:numId w:val="29"/>
              </w:numPr>
              <w:spacing w:before="100" w:after="200" w:line="276" w:lineRule="auto"/>
              <w:contextualSpacing/>
              <w:rPr>
                <w:rFonts w:ascii="Calibri" w:hAnsi="Calibri" w:cs="Calibri"/>
                <w:sz w:val="20"/>
                <w:szCs w:val="20"/>
              </w:rPr>
            </w:pPr>
            <w:r w:rsidRPr="003633BB">
              <w:rPr>
                <w:rFonts w:ascii="Calibri" w:hAnsi="Calibri" w:cs="Calibri"/>
                <w:sz w:val="20"/>
                <w:szCs w:val="20"/>
              </w:rPr>
              <w:t xml:space="preserve">Wbudowane usługi VPN pozwalające na zestawienie nielimitowanej liczby równoczesnych </w:t>
            </w:r>
            <w:r w:rsidRPr="003633BB">
              <w:rPr>
                <w:rFonts w:ascii="Calibri" w:hAnsi="Calibri" w:cs="Calibri"/>
                <w:sz w:val="20"/>
                <w:szCs w:val="20"/>
              </w:rPr>
              <w:lastRenderedPageBreak/>
              <w:t>połączeń i niewymagające instalacji dodatkowego oprogramowania na komputerach z systemem Windows,</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Wsparcie dostępu do zasobu dyskowego SSO poprzez wiele ścieżek (</w:t>
            </w:r>
            <w:proofErr w:type="spellStart"/>
            <w:r w:rsidRPr="003633BB">
              <w:rPr>
                <w:rFonts w:ascii="Calibri" w:hAnsi="Calibri" w:cs="Calibri"/>
                <w:sz w:val="20"/>
                <w:szCs w:val="20"/>
              </w:rPr>
              <w:t>Multipath</w:t>
            </w:r>
            <w:proofErr w:type="spellEnd"/>
            <w:r w:rsidRPr="003633BB">
              <w:rPr>
                <w:rFonts w:ascii="Calibri" w:hAnsi="Calibri" w:cs="Calibri"/>
                <w:sz w:val="20"/>
                <w:szCs w:val="20"/>
              </w:rPr>
              <w:t>).</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Możliwość instalacji poprawek poprzez wgranie ich do obrazu instalacyjnego.</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Mechanizmy zdalnej administracji oraz mechanizmy (również działające zdalnie) administracji przez skrypty.</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 xml:space="preserve">Możliwość zarządzania przez wbudowane mechanizmy zgodne ze standardami WBEM oraz </w:t>
            </w:r>
            <w:proofErr w:type="spellStart"/>
            <w:r w:rsidRPr="003633BB">
              <w:rPr>
                <w:rFonts w:ascii="Calibri" w:hAnsi="Calibri" w:cs="Calibri"/>
                <w:sz w:val="20"/>
                <w:szCs w:val="20"/>
              </w:rPr>
              <w:t>WS-Management</w:t>
            </w:r>
            <w:proofErr w:type="spellEnd"/>
            <w:r w:rsidRPr="003633BB">
              <w:rPr>
                <w:rFonts w:ascii="Calibri" w:hAnsi="Calibri" w:cs="Calibri"/>
                <w:sz w:val="20"/>
                <w:szCs w:val="20"/>
              </w:rPr>
              <w:t xml:space="preserve"> organizacji DMTF;</w:t>
            </w:r>
          </w:p>
          <w:p w:rsidR="006243A9" w:rsidRPr="003633BB" w:rsidRDefault="006243A9" w:rsidP="00634ED8">
            <w:pPr>
              <w:numPr>
                <w:ilvl w:val="1"/>
                <w:numId w:val="29"/>
              </w:numPr>
              <w:spacing w:before="100" w:after="200" w:line="276" w:lineRule="auto"/>
              <w:ind w:left="317"/>
              <w:contextualSpacing/>
              <w:rPr>
                <w:rFonts w:ascii="Calibri" w:hAnsi="Calibri" w:cs="Calibri"/>
                <w:sz w:val="20"/>
                <w:szCs w:val="20"/>
              </w:rPr>
            </w:pPr>
            <w:r w:rsidRPr="003633BB">
              <w:rPr>
                <w:rFonts w:ascii="Calibri" w:hAnsi="Calibri" w:cs="Calibri"/>
                <w:sz w:val="20"/>
                <w:szCs w:val="20"/>
              </w:rPr>
              <w:t>Materiały edukacyjne w języku polskim.</w:t>
            </w:r>
          </w:p>
          <w:p w:rsidR="006243A9" w:rsidRPr="003633BB" w:rsidRDefault="006243A9" w:rsidP="006243A9">
            <w:pPr>
              <w:contextualSpacing/>
              <w:rPr>
                <w:rFonts w:ascii="Calibri" w:hAnsi="Calibri" w:cs="Calibri"/>
                <w:sz w:val="20"/>
                <w:szCs w:val="20"/>
              </w:rPr>
            </w:pPr>
            <w:r w:rsidRPr="003633BB">
              <w:rPr>
                <w:rFonts w:ascii="Calibri" w:hAnsi="Calibri" w:cs="Calibri"/>
                <w:sz w:val="20"/>
                <w:szCs w:val="20"/>
              </w:rPr>
              <w:t>Wraz z serwerem wymagane jest również dostarczenie pięciu licencji dla użytkowana ( CAL ).</w:t>
            </w: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lastRenderedPageBreak/>
              <w:t>TAK/NIE*</w:t>
            </w:r>
          </w:p>
          <w:p w:rsidR="006243A9"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p w:rsidR="006243A9" w:rsidRDefault="006243A9" w:rsidP="009E0C09">
            <w:pPr>
              <w:pStyle w:val="Akapitzlist"/>
              <w:snapToGrid w:val="0"/>
              <w:ind w:left="436"/>
              <w:contextualSpacing/>
              <w:jc w:val="center"/>
              <w:rPr>
                <w:rFonts w:asciiTheme="minorHAnsi" w:hAnsiTheme="minorHAnsi" w:cs="Calibri"/>
                <w:sz w:val="20"/>
                <w:szCs w:val="20"/>
              </w:rPr>
            </w:pPr>
          </w:p>
          <w:p w:rsidR="006243A9" w:rsidRPr="00F01ABC" w:rsidRDefault="006243A9" w:rsidP="009E0C09">
            <w:pPr>
              <w:pStyle w:val="Akapitzlist"/>
              <w:snapToGrid w:val="0"/>
              <w:ind w:left="436"/>
              <w:contextualSpacing/>
              <w:rPr>
                <w:rFonts w:asciiTheme="minorHAnsi" w:hAnsiTheme="minorHAnsi" w:cs="Calibri"/>
                <w:sz w:val="20"/>
                <w:szCs w:val="20"/>
              </w:rPr>
            </w:pPr>
            <w:r>
              <w:rPr>
                <w:rFonts w:asciiTheme="minorHAnsi" w:hAnsiTheme="minorHAnsi" w:cs="Calibri"/>
                <w:sz w:val="20"/>
                <w:szCs w:val="20"/>
              </w:rPr>
              <w:t xml:space="preserve">Proszę podać nazwę produktu oraz ilość. </w:t>
            </w:r>
          </w:p>
        </w:tc>
      </w:tr>
      <w:tr w:rsidR="006243A9" w:rsidRPr="00F01ABC" w:rsidTr="00676A6A">
        <w:trPr>
          <w:trHeight w:val="419"/>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lastRenderedPageBreak/>
              <w:t>13</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Wspierane systemy operacyjne i certyfikacja systemów</w:t>
            </w:r>
          </w:p>
        </w:tc>
        <w:tc>
          <w:tcPr>
            <w:tcW w:w="8930" w:type="dxa"/>
            <w:hideMark/>
          </w:tcPr>
          <w:p w:rsidR="006243A9" w:rsidRPr="003633BB" w:rsidRDefault="006243A9" w:rsidP="00634ED8">
            <w:pPr>
              <w:numPr>
                <w:ilvl w:val="0"/>
                <w:numId w:val="30"/>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Windows Server min. 2016, 2019, 2019 </w:t>
            </w:r>
            <w:proofErr w:type="spellStart"/>
            <w:r w:rsidRPr="003633BB">
              <w:rPr>
                <w:rFonts w:ascii="Calibri" w:hAnsi="Calibri" w:cs="Calibri"/>
                <w:sz w:val="20"/>
                <w:szCs w:val="20"/>
              </w:rPr>
              <w:t>Hyper-V</w:t>
            </w:r>
            <w:proofErr w:type="spellEnd"/>
          </w:p>
          <w:p w:rsidR="006243A9" w:rsidRPr="003633BB" w:rsidRDefault="006243A9" w:rsidP="00634ED8">
            <w:pPr>
              <w:numPr>
                <w:ilvl w:val="0"/>
                <w:numId w:val="30"/>
              </w:numPr>
              <w:autoSpaceDE w:val="0"/>
              <w:autoSpaceDN w:val="0"/>
              <w:adjustRightInd w:val="0"/>
              <w:contextualSpacing/>
              <w:rPr>
                <w:rFonts w:ascii="Calibri" w:hAnsi="Calibri" w:cs="Calibri"/>
                <w:sz w:val="20"/>
                <w:szCs w:val="20"/>
              </w:rPr>
            </w:pPr>
            <w:proofErr w:type="spellStart"/>
            <w:r w:rsidRPr="003633BB">
              <w:rPr>
                <w:rFonts w:ascii="Calibri" w:hAnsi="Calibri" w:cs="Calibri"/>
                <w:sz w:val="20"/>
                <w:szCs w:val="20"/>
              </w:rPr>
              <w:t>VMware</w:t>
            </w:r>
            <w:proofErr w:type="spellEnd"/>
            <w:r w:rsidRPr="003633BB">
              <w:rPr>
                <w:rFonts w:ascii="Calibri" w:hAnsi="Calibri" w:cs="Calibri"/>
                <w:sz w:val="20"/>
                <w:szCs w:val="20"/>
              </w:rPr>
              <w:t xml:space="preserve"> </w:t>
            </w:r>
            <w:proofErr w:type="spellStart"/>
            <w:r w:rsidRPr="003633BB">
              <w:rPr>
                <w:rFonts w:ascii="Calibri" w:hAnsi="Calibri" w:cs="Calibri"/>
                <w:sz w:val="20"/>
                <w:szCs w:val="20"/>
              </w:rPr>
              <w:t>vSphere</w:t>
            </w:r>
            <w:proofErr w:type="spellEnd"/>
            <w:r w:rsidRPr="003633BB">
              <w:rPr>
                <w:rFonts w:ascii="Calibri" w:hAnsi="Calibri" w:cs="Calibri"/>
                <w:sz w:val="20"/>
                <w:szCs w:val="20"/>
              </w:rPr>
              <w:t xml:space="preserve"> min. 6.5, 6.7</w:t>
            </w:r>
          </w:p>
          <w:p w:rsidR="006243A9" w:rsidRPr="00ED64EF" w:rsidRDefault="006243A9" w:rsidP="00634ED8">
            <w:pPr>
              <w:numPr>
                <w:ilvl w:val="0"/>
                <w:numId w:val="30"/>
              </w:numPr>
              <w:autoSpaceDE w:val="0"/>
              <w:autoSpaceDN w:val="0"/>
              <w:adjustRightInd w:val="0"/>
              <w:contextualSpacing/>
              <w:rPr>
                <w:rFonts w:ascii="Calibri" w:hAnsi="Calibri" w:cs="Calibri"/>
                <w:sz w:val="20"/>
                <w:szCs w:val="20"/>
                <w:lang w:val="en-US"/>
              </w:rPr>
            </w:pPr>
            <w:r w:rsidRPr="00ED64EF">
              <w:rPr>
                <w:rFonts w:ascii="Calibri" w:hAnsi="Calibri" w:cs="Calibri"/>
                <w:sz w:val="20"/>
                <w:szCs w:val="20"/>
                <w:lang w:val="en-US"/>
              </w:rPr>
              <w:t xml:space="preserve">Red Hat Enterprise Linux (RHEL) min. </w:t>
            </w:r>
            <w:r>
              <w:rPr>
                <w:rFonts w:ascii="Calibri" w:hAnsi="Calibri" w:cs="Calibri"/>
                <w:sz w:val="20"/>
                <w:szCs w:val="20"/>
                <w:lang w:val="en-US"/>
              </w:rPr>
              <w:t xml:space="preserve"> 7,6 I </w:t>
            </w:r>
            <w:proofErr w:type="spellStart"/>
            <w:r>
              <w:rPr>
                <w:rFonts w:ascii="Calibri" w:hAnsi="Calibri" w:cs="Calibri"/>
                <w:sz w:val="20"/>
                <w:szCs w:val="20"/>
                <w:lang w:val="en-US"/>
              </w:rPr>
              <w:t>wyżej</w:t>
            </w:r>
            <w:proofErr w:type="spellEnd"/>
          </w:p>
          <w:p w:rsidR="006243A9" w:rsidRPr="00ED64EF" w:rsidRDefault="006243A9" w:rsidP="00634ED8">
            <w:pPr>
              <w:numPr>
                <w:ilvl w:val="0"/>
                <w:numId w:val="30"/>
              </w:numPr>
              <w:autoSpaceDE w:val="0"/>
              <w:autoSpaceDN w:val="0"/>
              <w:adjustRightInd w:val="0"/>
              <w:contextualSpacing/>
              <w:rPr>
                <w:rFonts w:ascii="Calibri" w:hAnsi="Calibri" w:cs="Calibri"/>
                <w:sz w:val="20"/>
                <w:szCs w:val="20"/>
                <w:lang w:val="en-US"/>
              </w:rPr>
            </w:pPr>
            <w:r w:rsidRPr="00ED64EF">
              <w:rPr>
                <w:rFonts w:ascii="Calibri" w:hAnsi="Calibri" w:cs="Calibri"/>
                <w:sz w:val="20"/>
                <w:szCs w:val="20"/>
                <w:lang w:val="en-US"/>
              </w:rPr>
              <w:t>SUSE Linux Enterprise Server (SLES) min. 12, 15</w:t>
            </w:r>
          </w:p>
          <w:p w:rsidR="006243A9" w:rsidRPr="003633BB" w:rsidRDefault="006243A9" w:rsidP="00634ED8">
            <w:pPr>
              <w:numPr>
                <w:ilvl w:val="0"/>
                <w:numId w:val="30"/>
              </w:numPr>
              <w:autoSpaceDE w:val="0"/>
              <w:autoSpaceDN w:val="0"/>
              <w:adjustRightInd w:val="0"/>
              <w:contextualSpacing/>
              <w:rPr>
                <w:rFonts w:ascii="Calibri" w:hAnsi="Calibri" w:cs="Calibri"/>
                <w:sz w:val="20"/>
                <w:szCs w:val="20"/>
              </w:rPr>
            </w:pPr>
            <w:r w:rsidRPr="003633BB">
              <w:rPr>
                <w:rFonts w:ascii="Calibri" w:hAnsi="Calibri" w:cs="Calibri"/>
                <w:sz w:val="20"/>
                <w:szCs w:val="20"/>
              </w:rPr>
              <w:t>Oracle Linux min. 7</w:t>
            </w: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ind w:left="25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419"/>
        </w:trPr>
        <w:tc>
          <w:tcPr>
            <w:tcW w:w="715" w:type="dxa"/>
          </w:tcPr>
          <w:p w:rsidR="006243A9" w:rsidRPr="00F01ABC" w:rsidRDefault="006243A9" w:rsidP="00676A6A">
            <w:pPr>
              <w:rPr>
                <w:rFonts w:asciiTheme="minorHAnsi" w:hAnsiTheme="minorHAnsi" w:cs="Calibri"/>
                <w:b/>
                <w:sz w:val="20"/>
                <w:szCs w:val="20"/>
              </w:rPr>
            </w:pPr>
            <w:bookmarkStart w:id="1" w:name="_Hlk39044028"/>
            <w:r w:rsidRPr="00F01ABC">
              <w:rPr>
                <w:rFonts w:asciiTheme="minorHAnsi" w:hAnsiTheme="minorHAnsi" w:cs="Calibri"/>
                <w:b/>
                <w:sz w:val="20"/>
                <w:szCs w:val="20"/>
              </w:rPr>
              <w:t>14</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Certyfikaty</w:t>
            </w:r>
          </w:p>
        </w:tc>
        <w:tc>
          <w:tcPr>
            <w:tcW w:w="8930" w:type="dxa"/>
          </w:tcPr>
          <w:p w:rsidR="006243A9" w:rsidRPr="003633BB" w:rsidRDefault="006243A9" w:rsidP="00634ED8">
            <w:pPr>
              <w:numPr>
                <w:ilvl w:val="0"/>
                <w:numId w:val="31"/>
              </w:numPr>
              <w:autoSpaceDE w:val="0"/>
              <w:autoSpaceDN w:val="0"/>
              <w:adjustRightInd w:val="0"/>
              <w:contextualSpacing/>
              <w:rPr>
                <w:rFonts w:ascii="Calibri" w:hAnsi="Calibri" w:cs="Calibri"/>
                <w:sz w:val="20"/>
                <w:szCs w:val="20"/>
              </w:rPr>
            </w:pPr>
            <w:r w:rsidRPr="003633BB">
              <w:rPr>
                <w:rFonts w:ascii="Calibri" w:hAnsi="Calibri" w:cs="Calibri"/>
                <w:sz w:val="20"/>
                <w:szCs w:val="20"/>
              </w:rPr>
              <w:t>Serwer musi posiadać deklaracje CE lub równoważną.</w:t>
            </w:r>
          </w:p>
          <w:p w:rsidR="006243A9" w:rsidRPr="003633BB" w:rsidRDefault="006243A9" w:rsidP="00634ED8">
            <w:pPr>
              <w:numPr>
                <w:ilvl w:val="0"/>
                <w:numId w:val="31"/>
              </w:numPr>
              <w:autoSpaceDE w:val="0"/>
              <w:autoSpaceDN w:val="0"/>
              <w:adjustRightInd w:val="0"/>
              <w:contextualSpacing/>
              <w:rPr>
                <w:rFonts w:ascii="Calibri" w:hAnsi="Calibri" w:cs="Calibri"/>
                <w:sz w:val="20"/>
                <w:szCs w:val="20"/>
              </w:rPr>
            </w:pPr>
            <w:r w:rsidRPr="003633BB">
              <w:rPr>
                <w:rFonts w:ascii="Calibri" w:hAnsi="Calibri" w:cs="Calibri"/>
                <w:sz w:val="20"/>
                <w:szCs w:val="20"/>
              </w:rPr>
              <w:t>Serwer musi być wyprodukowany zgodnie z normą ISO-9001 lub równoważną.</w:t>
            </w:r>
          </w:p>
          <w:p w:rsidR="006243A9" w:rsidRPr="003633BB" w:rsidRDefault="006243A9" w:rsidP="006243A9">
            <w:pPr>
              <w:autoSpaceDE w:val="0"/>
              <w:autoSpaceDN w:val="0"/>
              <w:adjustRightInd w:val="0"/>
              <w:ind w:left="176"/>
              <w:contextualSpacing/>
              <w:rPr>
                <w:rFonts w:ascii="Calibri" w:hAnsi="Calibri" w:cs="Calibri"/>
                <w:sz w:val="20"/>
                <w:szCs w:val="20"/>
              </w:rPr>
            </w:pPr>
          </w:p>
        </w:tc>
        <w:tc>
          <w:tcPr>
            <w:tcW w:w="4150" w:type="dxa"/>
          </w:tcPr>
          <w:p w:rsidR="006243A9" w:rsidRPr="00F01ABC" w:rsidRDefault="006243A9" w:rsidP="009E0C09">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9E0C09">
            <w:pPr>
              <w:pStyle w:val="Akapitzlist"/>
              <w:ind w:left="25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bookmarkEnd w:id="1"/>
      <w:tr w:rsidR="006243A9" w:rsidRPr="00F01ABC" w:rsidTr="00676A6A">
        <w:trPr>
          <w:trHeight w:val="419"/>
        </w:trPr>
        <w:tc>
          <w:tcPr>
            <w:tcW w:w="715" w:type="dxa"/>
            <w:hideMark/>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15</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Gwarancja producenta</w:t>
            </w:r>
          </w:p>
          <w:p w:rsidR="006243A9" w:rsidRPr="00F01ABC" w:rsidRDefault="006243A9" w:rsidP="00676A6A">
            <w:pPr>
              <w:rPr>
                <w:rFonts w:asciiTheme="minorHAnsi" w:hAnsiTheme="minorHAnsi" w:cs="Calibri"/>
                <w:b/>
                <w:sz w:val="20"/>
                <w:szCs w:val="20"/>
              </w:rPr>
            </w:pPr>
          </w:p>
        </w:tc>
        <w:tc>
          <w:tcPr>
            <w:tcW w:w="8930" w:type="dxa"/>
            <w:hideMark/>
          </w:tcPr>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Urządzenia muszą być fabrycznie nowe, pochodzić z autoryzowanego kanału sprzedaży producenta i reprezentować model bieżącej linii produkcyjnej. Nie dopuszcza się urządzeń: odnawianych, demonstracyjnych lub powystawowych.</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Nie dopuszcza się urządzeń posiadających wadę prawną w zakresie pochodzenia sprzętu, wsparcia technicznego i gwarancji producenta.</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Urządzenia i ich komponenty muszą być oznakowane w taki sposób, aby możliwa była identyfikacja zarówno modelu produktu jak i jego producenta.</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Do każdego urządzenia musi być dostarczony komplet standardowej dokumentacji dla użytkownika w języku polskim lub angielskim w formie papierowej lub elektronicznej.</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Serwis ofertowanych urządzeń musi być realizowany bezpośrednio przez producenta urządzeń lub </w:t>
            </w:r>
            <w:r w:rsidRPr="003633BB">
              <w:rPr>
                <w:rFonts w:ascii="Calibri" w:hAnsi="Calibri" w:cs="Calibri"/>
                <w:sz w:val="20"/>
                <w:szCs w:val="20"/>
              </w:rPr>
              <w:lastRenderedPageBreak/>
              <w:t>autoryzowany przez producenta podmiot, uprawniony do świadczenia usług serwisowych w imieniu producenta (tzw. autoryzacja serwisowa).</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Urządzenia na etapie dostawy od producenta do Zamawiającego nie mogą podlegać żadnym modyfikacjom.</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Urządzenia muszą być dostarczone Zamawiającemu w oryginalnych opakowaniach producenta, bez śladów ich otwierania.</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Wsparcie techniczne, serwis gwarancyjny oraz wszystkie wymagane licencje muszą być składnikami oferowanych urządzeń, a dodatkowo muszą być przypisane do serwera/macierzy na etapie jego produkcji.</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Zamawiający wymaga możliwości sprawdzenia statusu gwarancji i pokazania szczegółowej konfiguracji oferowanego sprzętu na stronie producenta, po podaniu jego numeru seryjnego.</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Zamawiający wymaga aby uszkodzone dyski twarde w oferowanych urządzeniach mogły być zachowane i nie przekazywane do serwisu.</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Zamawiający musi mieć w okresie gwarancji zapewniony dostęp i uprawnienia do samodzielnego pobierania z portalu internetowego producenta aktualnych wersji oprogramowania układowego urządzeń i ich komponentów.</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Zamawiający wymaga aby aktualizacja </w:t>
            </w:r>
            <w:proofErr w:type="spellStart"/>
            <w:r w:rsidRPr="003633BB">
              <w:rPr>
                <w:rFonts w:ascii="Calibri" w:hAnsi="Calibri" w:cs="Calibri"/>
                <w:sz w:val="20"/>
                <w:szCs w:val="20"/>
              </w:rPr>
              <w:t>firmware'u</w:t>
            </w:r>
            <w:proofErr w:type="spellEnd"/>
            <w:r w:rsidRPr="003633BB">
              <w:rPr>
                <w:rFonts w:ascii="Calibri" w:hAnsi="Calibri" w:cs="Calibri"/>
                <w:sz w:val="20"/>
                <w:szCs w:val="20"/>
              </w:rPr>
              <w:t xml:space="preserve"> urządzeń była możliwa bez konieczności otwierania zgłoszenia w serwisie producenta.</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Na min. 3dni przed dostawą sprzętu należy przesłać Zamawiającemu wykaz numerów seryjnych oferowanych urządzeń celem weryfikacji u ich producenta spełnienia w/w wymagań. </w:t>
            </w:r>
          </w:p>
          <w:p w:rsidR="006243A9" w:rsidRPr="003633BB" w:rsidRDefault="006243A9" w:rsidP="00634ED8">
            <w:pPr>
              <w:numPr>
                <w:ilvl w:val="0"/>
                <w:numId w:val="32"/>
              </w:numPr>
              <w:autoSpaceDE w:val="0"/>
              <w:autoSpaceDN w:val="0"/>
              <w:adjustRightInd w:val="0"/>
              <w:contextualSpacing/>
              <w:rPr>
                <w:rFonts w:ascii="Calibri" w:hAnsi="Calibri" w:cs="Calibri"/>
                <w:sz w:val="20"/>
                <w:szCs w:val="20"/>
              </w:rPr>
            </w:pPr>
            <w:r w:rsidRPr="003633BB">
              <w:rPr>
                <w:rFonts w:ascii="Calibri" w:hAnsi="Calibri" w:cs="Calibri"/>
                <w:sz w:val="20"/>
                <w:szCs w:val="20"/>
              </w:rPr>
              <w:t>Dopuszczalne jest dostarczenie polskiego lub angielskiego oświadczenia producenta z podanymi numerami seryjnymi potwierdzające w/w wymagania.</w:t>
            </w:r>
          </w:p>
        </w:tc>
        <w:tc>
          <w:tcPr>
            <w:tcW w:w="4150" w:type="dxa"/>
          </w:tcPr>
          <w:p w:rsidR="006243A9" w:rsidRPr="00F01ABC" w:rsidRDefault="006243A9" w:rsidP="0084639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lastRenderedPageBreak/>
              <w:t>TAK/NIE*</w:t>
            </w:r>
          </w:p>
          <w:p w:rsidR="006243A9" w:rsidRPr="00F01ABC" w:rsidRDefault="006243A9" w:rsidP="00676A6A">
            <w:pPr>
              <w:pStyle w:val="Akapitzlist"/>
              <w:ind w:left="70"/>
              <w:contextualSpacing/>
              <w:rPr>
                <w:rFonts w:asciiTheme="minorHAnsi" w:hAnsiTheme="minorHAnsi" w:cs="Calibri"/>
                <w:sz w:val="20"/>
                <w:szCs w:val="20"/>
              </w:rPr>
            </w:pPr>
          </w:p>
          <w:p w:rsidR="006243A9" w:rsidRPr="00F01ABC" w:rsidRDefault="006243A9" w:rsidP="00676A6A">
            <w:pPr>
              <w:pStyle w:val="Akapitzlist"/>
              <w:ind w:left="70"/>
              <w:contextualSpacing/>
              <w:rPr>
                <w:rFonts w:asciiTheme="minorHAnsi" w:hAnsiTheme="minorHAnsi" w:cs="Calibri"/>
                <w:sz w:val="20"/>
                <w:szCs w:val="20"/>
              </w:rPr>
            </w:pPr>
            <w:r w:rsidRPr="00F01ABC">
              <w:rPr>
                <w:rFonts w:asciiTheme="minorHAnsi" w:hAnsiTheme="minorHAnsi" w:cs="Calibri"/>
                <w:sz w:val="20"/>
                <w:szCs w:val="20"/>
              </w:rPr>
              <w:t>Proszę podać dedykowany adres email oraz nr telefonu serwisu producenta do obsługi zgłoszeń serwisowych</w:t>
            </w:r>
          </w:p>
          <w:p w:rsidR="006243A9" w:rsidRPr="00F01ABC" w:rsidRDefault="006243A9" w:rsidP="00676A6A">
            <w:pPr>
              <w:pStyle w:val="Akapitzlist"/>
              <w:ind w:left="70"/>
              <w:contextualSpacing/>
              <w:rPr>
                <w:rFonts w:asciiTheme="minorHAnsi" w:hAnsiTheme="minorHAnsi" w:cs="Calibri"/>
                <w:sz w:val="20"/>
                <w:szCs w:val="20"/>
              </w:rPr>
            </w:pPr>
            <w:r w:rsidRPr="00F01ABC">
              <w:rPr>
                <w:rFonts w:asciiTheme="minorHAnsi" w:hAnsiTheme="minorHAnsi" w:cs="Calibri"/>
                <w:sz w:val="20"/>
                <w:szCs w:val="20"/>
              </w:rPr>
              <w:t>……………………………………………..</w:t>
            </w:r>
          </w:p>
          <w:p w:rsidR="006243A9" w:rsidRPr="00F01ABC" w:rsidRDefault="006243A9" w:rsidP="00676A6A">
            <w:pPr>
              <w:pStyle w:val="Akapitzlist"/>
              <w:ind w:left="70"/>
              <w:contextualSpacing/>
              <w:rPr>
                <w:rFonts w:asciiTheme="minorHAnsi" w:hAnsiTheme="minorHAnsi" w:cs="Calibri"/>
                <w:sz w:val="20"/>
                <w:szCs w:val="20"/>
              </w:rPr>
            </w:pPr>
          </w:p>
          <w:p w:rsidR="006243A9" w:rsidRPr="00F01ABC" w:rsidRDefault="006243A9" w:rsidP="00676A6A">
            <w:pPr>
              <w:pStyle w:val="Akapitzlist"/>
              <w:ind w:left="70"/>
              <w:contextualSpacing/>
              <w:rPr>
                <w:rFonts w:asciiTheme="minorHAnsi" w:hAnsiTheme="minorHAnsi" w:cs="Calibri"/>
                <w:sz w:val="20"/>
                <w:szCs w:val="20"/>
              </w:rPr>
            </w:pPr>
            <w:r w:rsidRPr="00F01ABC">
              <w:rPr>
                <w:rFonts w:asciiTheme="minorHAnsi" w:hAnsiTheme="minorHAnsi" w:cs="Calibri"/>
                <w:sz w:val="20"/>
                <w:szCs w:val="20"/>
              </w:rPr>
              <w:t>Proszę podać pełen adres internetowy strony producenta, gdzie można zweryfikować dedykowany numer telefonu do obsługi zgłoszeń serwisowych ………………………………</w:t>
            </w:r>
          </w:p>
          <w:p w:rsidR="006243A9" w:rsidRPr="00F01ABC" w:rsidRDefault="006243A9" w:rsidP="00676A6A">
            <w:pPr>
              <w:pStyle w:val="Akapitzlist"/>
              <w:ind w:left="0"/>
              <w:contextualSpacing/>
              <w:rPr>
                <w:rFonts w:asciiTheme="minorHAnsi" w:hAnsiTheme="minorHAnsi" w:cs="Calibri"/>
                <w:b/>
                <w:sz w:val="20"/>
                <w:szCs w:val="20"/>
              </w:rPr>
            </w:pPr>
          </w:p>
          <w:p w:rsidR="006243A9" w:rsidRPr="00F01ABC" w:rsidRDefault="006243A9" w:rsidP="00676A6A">
            <w:pPr>
              <w:pStyle w:val="Akapitzlist"/>
              <w:ind w:left="70"/>
              <w:contextualSpacing/>
              <w:rPr>
                <w:rFonts w:asciiTheme="minorHAnsi" w:hAnsiTheme="minorHAnsi" w:cs="Calibri"/>
                <w:sz w:val="20"/>
                <w:szCs w:val="20"/>
              </w:rPr>
            </w:pPr>
            <w:r w:rsidRPr="00F01ABC">
              <w:rPr>
                <w:rFonts w:asciiTheme="minorHAnsi" w:hAnsiTheme="minorHAnsi" w:cs="Calibri"/>
                <w:sz w:val="20"/>
                <w:szCs w:val="20"/>
              </w:rPr>
              <w:t xml:space="preserve">Proszę podać pełen adres internetowy strony </w:t>
            </w:r>
            <w:r w:rsidRPr="00F01ABC">
              <w:rPr>
                <w:rFonts w:asciiTheme="minorHAnsi" w:hAnsiTheme="minorHAnsi" w:cs="Calibri"/>
                <w:sz w:val="20"/>
                <w:szCs w:val="20"/>
              </w:rPr>
              <w:lastRenderedPageBreak/>
              <w:t>producenta, gdzie można zweryfikować gwarancję ………………………………</w:t>
            </w:r>
          </w:p>
          <w:p w:rsidR="006243A9" w:rsidRPr="00F01ABC" w:rsidRDefault="006243A9" w:rsidP="00676A6A">
            <w:pPr>
              <w:pStyle w:val="Default"/>
              <w:ind w:left="431"/>
              <w:jc w:val="center"/>
              <w:rPr>
                <w:rFonts w:asciiTheme="minorHAnsi" w:hAnsiTheme="minorHAnsi" w:cs="Calibri"/>
                <w:color w:val="auto"/>
                <w:sz w:val="20"/>
                <w:szCs w:val="20"/>
              </w:rPr>
            </w:pPr>
          </w:p>
        </w:tc>
      </w:tr>
    </w:tbl>
    <w:p w:rsidR="00810A43" w:rsidRDefault="00810A43" w:rsidP="00810A43">
      <w:pPr>
        <w:rPr>
          <w:rFonts w:asciiTheme="minorHAnsi" w:hAnsiTheme="minorHAnsi" w:cs="Calibri"/>
          <w:sz w:val="20"/>
          <w:szCs w:val="20"/>
        </w:rPr>
      </w:pPr>
    </w:p>
    <w:p w:rsidR="007C6138" w:rsidRDefault="007C6138" w:rsidP="007C6138">
      <w:pPr>
        <w:spacing w:before="240" w:after="240"/>
        <w:rPr>
          <w:rFonts w:asciiTheme="minorHAnsi" w:hAnsiTheme="minorHAnsi" w:cs="Calibri"/>
          <w:sz w:val="20"/>
          <w:szCs w:val="20"/>
        </w:rPr>
      </w:pPr>
    </w:p>
    <w:p w:rsidR="00C10D0D" w:rsidRDefault="00C10D0D" w:rsidP="007C6138">
      <w:pPr>
        <w:spacing w:before="240" w:after="240"/>
        <w:rPr>
          <w:rFonts w:asciiTheme="minorHAnsi" w:hAnsiTheme="minorHAnsi" w:cs="Calibri"/>
          <w:sz w:val="20"/>
          <w:szCs w:val="20"/>
        </w:rPr>
      </w:pPr>
    </w:p>
    <w:p w:rsidR="00C10D0D" w:rsidRDefault="00C10D0D" w:rsidP="007C6138">
      <w:pPr>
        <w:spacing w:before="240" w:after="240"/>
        <w:rPr>
          <w:rFonts w:asciiTheme="minorHAnsi" w:hAnsiTheme="minorHAnsi" w:cs="Calibri"/>
          <w:sz w:val="20"/>
          <w:szCs w:val="20"/>
        </w:rPr>
      </w:pPr>
    </w:p>
    <w:p w:rsidR="00C10D0D" w:rsidRDefault="00C10D0D" w:rsidP="007C6138">
      <w:pPr>
        <w:spacing w:before="240" w:after="240"/>
        <w:rPr>
          <w:rFonts w:asciiTheme="minorHAnsi" w:hAnsiTheme="minorHAnsi" w:cs="Calibri"/>
          <w:sz w:val="20"/>
          <w:szCs w:val="20"/>
        </w:rPr>
      </w:pPr>
    </w:p>
    <w:p w:rsidR="00C10D0D" w:rsidRDefault="00C10D0D" w:rsidP="007C6138">
      <w:pPr>
        <w:spacing w:before="240" w:after="240"/>
        <w:rPr>
          <w:rFonts w:asciiTheme="minorHAnsi" w:hAnsiTheme="minorHAnsi" w:cs="Calibri"/>
          <w:sz w:val="20"/>
          <w:szCs w:val="20"/>
        </w:rPr>
      </w:pPr>
    </w:p>
    <w:p w:rsidR="00C10D0D" w:rsidRPr="00F01ABC" w:rsidRDefault="00C10D0D" w:rsidP="007C6138">
      <w:pPr>
        <w:spacing w:before="240" w:after="240"/>
        <w:rPr>
          <w:rFonts w:asciiTheme="minorHAnsi" w:hAnsiTheme="minorHAnsi" w:cs="Calibri"/>
          <w:sz w:val="20"/>
          <w:szCs w:val="20"/>
        </w:rPr>
      </w:pPr>
    </w:p>
    <w:p w:rsidR="00E40300" w:rsidRPr="00F01ABC" w:rsidRDefault="00E40300" w:rsidP="00634ED8">
      <w:pPr>
        <w:pStyle w:val="AVNagwek3"/>
        <w:numPr>
          <w:ilvl w:val="1"/>
          <w:numId w:val="16"/>
        </w:numPr>
        <w:rPr>
          <w:rFonts w:asciiTheme="minorHAnsi" w:hAnsiTheme="minorHAnsi" w:cstheme="minorHAnsi"/>
          <w:sz w:val="32"/>
          <w:szCs w:val="32"/>
        </w:rPr>
      </w:pPr>
      <w:r w:rsidRPr="00F01ABC">
        <w:rPr>
          <w:rFonts w:asciiTheme="minorHAnsi" w:hAnsiTheme="minorHAnsi" w:cstheme="minorHAnsi"/>
          <w:sz w:val="32"/>
          <w:szCs w:val="32"/>
        </w:rPr>
        <w:t xml:space="preserve">Macierz SAS </w:t>
      </w:r>
      <w:r w:rsidR="006243A9">
        <w:rPr>
          <w:rFonts w:asciiTheme="minorHAnsi" w:hAnsiTheme="minorHAnsi" w:cstheme="minorHAnsi"/>
          <w:sz w:val="32"/>
          <w:szCs w:val="32"/>
        </w:rPr>
        <w:t>12Gb</w:t>
      </w:r>
      <w:r w:rsidRPr="00F01ABC">
        <w:rPr>
          <w:rFonts w:asciiTheme="minorHAnsi" w:hAnsiTheme="minorHAnsi" w:cstheme="minorHAnsi"/>
          <w:sz w:val="32"/>
          <w:szCs w:val="32"/>
        </w:rPr>
        <w:t>– szt. 1, np. HPE MSA 1050 SAS, FUJITSU ETERNUS DX100 S5</w:t>
      </w:r>
      <w:r w:rsidR="00F3141F">
        <w:rPr>
          <w:rFonts w:asciiTheme="minorHAnsi" w:hAnsiTheme="minorHAnsi" w:cstheme="minorHAnsi"/>
          <w:sz w:val="32"/>
          <w:szCs w:val="32"/>
        </w:rPr>
        <w:t xml:space="preserve"> lub </w:t>
      </w:r>
      <w:r w:rsidR="002407FD" w:rsidRPr="00F3141F">
        <w:rPr>
          <w:rFonts w:asciiTheme="minorHAnsi" w:hAnsiTheme="minorHAnsi" w:cstheme="minorHAnsi"/>
          <w:sz w:val="32"/>
          <w:szCs w:val="32"/>
        </w:rPr>
        <w:t>inne</w:t>
      </w:r>
      <w:r w:rsidR="002407FD" w:rsidRPr="00854A03">
        <w:rPr>
          <w:rFonts w:asciiTheme="minorHAnsi" w:hAnsiTheme="minorHAnsi" w:cstheme="minorHAnsi"/>
          <w:sz w:val="32"/>
          <w:szCs w:val="32"/>
        </w:rPr>
        <w:t xml:space="preserve"> </w:t>
      </w:r>
      <w:r w:rsidR="002407FD">
        <w:rPr>
          <w:rFonts w:asciiTheme="minorHAnsi" w:hAnsiTheme="minorHAnsi" w:cstheme="minorHAnsi"/>
          <w:sz w:val="32"/>
          <w:szCs w:val="32"/>
        </w:rPr>
        <w:t>spełniające poniższe wymagania</w:t>
      </w:r>
      <w:r w:rsidR="00F3141F">
        <w:rPr>
          <w:rFonts w:asciiTheme="minorHAnsi" w:hAnsiTheme="minorHAnsi" w:cstheme="minorHAnsi"/>
          <w:sz w:val="32"/>
          <w:szCs w:val="32"/>
        </w:rPr>
        <w:t>.</w:t>
      </w:r>
    </w:p>
    <w:p w:rsidR="00810A43" w:rsidRPr="00F01ABC" w:rsidRDefault="00810A43" w:rsidP="00810A43">
      <w:pPr>
        <w:shd w:val="clear" w:color="auto" w:fill="FFFFFF"/>
        <w:spacing w:before="5"/>
        <w:ind w:left="360"/>
        <w:rPr>
          <w:rFonts w:asciiTheme="minorHAnsi" w:hAnsiTheme="minorHAnsi" w:cs="Calibri"/>
          <w:b/>
          <w:spacing w:val="-4"/>
        </w:rPr>
      </w:pPr>
    </w:p>
    <w:p w:rsidR="00810A43" w:rsidRPr="00F01ABC" w:rsidRDefault="00810A43" w:rsidP="00810A43">
      <w:pPr>
        <w:shd w:val="clear" w:color="auto" w:fill="FFFFFF"/>
        <w:spacing w:before="5"/>
        <w:rPr>
          <w:rFonts w:asciiTheme="minorHAnsi" w:hAnsiTheme="minorHAnsi" w:cs="Calibri"/>
          <w:b/>
          <w:spacing w:val="-4"/>
        </w:rPr>
      </w:pPr>
      <w:r w:rsidRPr="00F01ABC">
        <w:rPr>
          <w:rFonts w:asciiTheme="minorHAnsi" w:hAnsiTheme="minorHAnsi" w:cs="Calibri"/>
          <w:b/>
          <w:spacing w:val="-4"/>
        </w:rPr>
        <w:t>Oferowany model  ……………………..</w:t>
      </w:r>
      <w:r w:rsidRPr="00F01ABC">
        <w:rPr>
          <w:rFonts w:asciiTheme="minorHAnsi" w:hAnsiTheme="minorHAnsi" w:cs="Calibri"/>
          <w:b/>
          <w:spacing w:val="-4"/>
        </w:rPr>
        <w:tab/>
      </w:r>
      <w:r w:rsidRPr="00F01ABC">
        <w:rPr>
          <w:rFonts w:asciiTheme="minorHAnsi" w:hAnsiTheme="minorHAnsi" w:cs="Calibri"/>
          <w:b/>
          <w:spacing w:val="-4"/>
        </w:rPr>
        <w:tab/>
      </w:r>
      <w:r w:rsidRPr="00F01ABC">
        <w:rPr>
          <w:rFonts w:asciiTheme="minorHAnsi" w:hAnsiTheme="minorHAnsi" w:cs="Calibri"/>
          <w:b/>
          <w:spacing w:val="-4"/>
        </w:rPr>
        <w:tab/>
        <w:t>Producent  ………………….</w:t>
      </w:r>
    </w:p>
    <w:p w:rsidR="00810A43" w:rsidRPr="00F01ABC" w:rsidRDefault="00810A43" w:rsidP="00810A43">
      <w:pPr>
        <w:shd w:val="clear" w:color="auto" w:fill="FFFFFF"/>
        <w:spacing w:before="5"/>
        <w:ind w:left="360"/>
        <w:rPr>
          <w:rFonts w:asciiTheme="minorHAnsi" w:hAnsiTheme="minorHAnsi" w:cs="Calibri"/>
          <w:b/>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810A43" w:rsidRPr="00F01ABC" w:rsidTr="00676A6A">
        <w:tc>
          <w:tcPr>
            <w:tcW w:w="715" w:type="dxa"/>
          </w:tcPr>
          <w:p w:rsidR="00810A43" w:rsidRPr="00F01ABC" w:rsidRDefault="00810A43" w:rsidP="00676A6A">
            <w:pPr>
              <w:jc w:val="center"/>
              <w:rPr>
                <w:rFonts w:asciiTheme="minorHAnsi" w:hAnsiTheme="minorHAnsi" w:cs="Calibri"/>
                <w:b/>
              </w:rPr>
            </w:pPr>
            <w:r w:rsidRPr="00F01ABC">
              <w:rPr>
                <w:rFonts w:asciiTheme="minorHAnsi" w:hAnsiTheme="minorHAnsi" w:cs="Calibri"/>
                <w:b/>
              </w:rPr>
              <w:t>Lp.</w:t>
            </w:r>
          </w:p>
        </w:tc>
        <w:tc>
          <w:tcPr>
            <w:tcW w:w="1690" w:type="dxa"/>
          </w:tcPr>
          <w:p w:rsidR="00810A43" w:rsidRPr="00F01ABC" w:rsidRDefault="00810A43" w:rsidP="00676A6A">
            <w:pPr>
              <w:jc w:val="center"/>
              <w:rPr>
                <w:rFonts w:asciiTheme="minorHAnsi" w:hAnsiTheme="minorHAnsi" w:cs="Calibri"/>
                <w:b/>
              </w:rPr>
            </w:pPr>
            <w:r w:rsidRPr="00F01ABC">
              <w:rPr>
                <w:rFonts w:asciiTheme="minorHAnsi" w:hAnsiTheme="minorHAnsi" w:cs="Calibri"/>
                <w:b/>
              </w:rPr>
              <w:t>Opis</w:t>
            </w:r>
          </w:p>
        </w:tc>
        <w:tc>
          <w:tcPr>
            <w:tcW w:w="8930" w:type="dxa"/>
          </w:tcPr>
          <w:p w:rsidR="00810A43" w:rsidRPr="00F01ABC" w:rsidRDefault="00810A43" w:rsidP="00676A6A">
            <w:pPr>
              <w:jc w:val="center"/>
              <w:rPr>
                <w:rFonts w:asciiTheme="minorHAnsi" w:hAnsiTheme="minorHAnsi" w:cs="Calibri"/>
                <w:b/>
              </w:rPr>
            </w:pPr>
            <w:r w:rsidRPr="00F01ABC">
              <w:rPr>
                <w:rFonts w:asciiTheme="minorHAnsi" w:hAnsiTheme="minorHAnsi" w:cs="Calibri"/>
                <w:b/>
              </w:rPr>
              <w:t>Minimalne wymagania</w:t>
            </w:r>
          </w:p>
        </w:tc>
        <w:tc>
          <w:tcPr>
            <w:tcW w:w="4111" w:type="dxa"/>
          </w:tcPr>
          <w:p w:rsidR="00810A43" w:rsidRPr="00F01ABC" w:rsidRDefault="00810A43" w:rsidP="00676A6A">
            <w:pPr>
              <w:jc w:val="center"/>
              <w:rPr>
                <w:rFonts w:asciiTheme="minorHAnsi" w:hAnsiTheme="minorHAnsi" w:cs="Calibri"/>
                <w:b/>
              </w:rPr>
            </w:pPr>
            <w:r w:rsidRPr="00F01ABC">
              <w:rPr>
                <w:rFonts w:asciiTheme="minorHAnsi" w:hAnsiTheme="minorHAnsi" w:cs="Calibri"/>
                <w:b/>
              </w:rPr>
              <w:t>Potwierdzenie spełnienia</w:t>
            </w:r>
          </w:p>
          <w:p w:rsidR="00810A43" w:rsidRPr="00F01ABC" w:rsidRDefault="00810A43" w:rsidP="00676A6A">
            <w:pPr>
              <w:jc w:val="center"/>
              <w:rPr>
                <w:rFonts w:asciiTheme="minorHAnsi" w:hAnsiTheme="minorHAnsi" w:cs="Calibri"/>
              </w:rPr>
            </w:pPr>
          </w:p>
        </w:tc>
      </w:tr>
      <w:tr w:rsidR="006243A9" w:rsidRPr="00F01ABC" w:rsidTr="00676A6A">
        <w:trPr>
          <w:trHeight w:val="708"/>
        </w:trPr>
        <w:tc>
          <w:tcPr>
            <w:tcW w:w="715" w:type="dxa"/>
          </w:tcPr>
          <w:p w:rsidR="006243A9" w:rsidRPr="00F01ABC" w:rsidRDefault="006243A9" w:rsidP="00676A6A">
            <w:pPr>
              <w:rPr>
                <w:rFonts w:asciiTheme="minorHAnsi" w:hAnsiTheme="minorHAnsi" w:cs="Calibri"/>
                <w:b/>
              </w:rPr>
            </w:pPr>
            <w:r w:rsidRPr="00F01ABC">
              <w:rPr>
                <w:rFonts w:asciiTheme="minorHAnsi" w:hAnsiTheme="minorHAnsi" w:cs="Calibri"/>
                <w:b/>
                <w:sz w:val="20"/>
                <w:szCs w:val="20"/>
              </w:rPr>
              <w:t>1</w:t>
            </w:r>
          </w:p>
        </w:tc>
        <w:tc>
          <w:tcPr>
            <w:tcW w:w="1690" w:type="dxa"/>
          </w:tcPr>
          <w:p w:rsidR="006243A9" w:rsidRPr="00F01ABC" w:rsidRDefault="006243A9" w:rsidP="00676A6A">
            <w:pPr>
              <w:rPr>
                <w:rFonts w:asciiTheme="minorHAnsi" w:hAnsiTheme="minorHAnsi" w:cs="Calibri"/>
              </w:rPr>
            </w:pPr>
            <w:r w:rsidRPr="00F01ABC">
              <w:rPr>
                <w:rFonts w:asciiTheme="minorHAnsi" w:hAnsiTheme="minorHAnsi" w:cs="Calibri"/>
                <w:b/>
                <w:sz w:val="20"/>
                <w:szCs w:val="20"/>
              </w:rPr>
              <w:t>Obudowa i konfiguracja</w:t>
            </w:r>
            <w:r w:rsidRPr="00F01ABC">
              <w:rPr>
                <w:rFonts w:asciiTheme="minorHAnsi" w:hAnsiTheme="minorHAnsi" w:cs="Calibri"/>
              </w:rPr>
              <w:t xml:space="preserve"> </w:t>
            </w:r>
          </w:p>
        </w:tc>
        <w:tc>
          <w:tcPr>
            <w:tcW w:w="8930" w:type="dxa"/>
          </w:tcPr>
          <w:p w:rsidR="006243A9" w:rsidRPr="003633BB" w:rsidRDefault="006243A9" w:rsidP="00634ED8">
            <w:pPr>
              <w:numPr>
                <w:ilvl w:val="0"/>
                <w:numId w:val="3"/>
              </w:numPr>
              <w:snapToGrid w:val="0"/>
              <w:ind w:left="434"/>
              <w:contextualSpacing/>
              <w:rPr>
                <w:rFonts w:ascii="Calibri" w:hAnsi="Calibri" w:cs="Calibri"/>
                <w:sz w:val="20"/>
                <w:szCs w:val="20"/>
              </w:rPr>
            </w:pPr>
            <w:r w:rsidRPr="003633BB">
              <w:rPr>
                <w:rFonts w:ascii="Calibri" w:hAnsi="Calibri" w:cs="Calibri"/>
                <w:sz w:val="20"/>
                <w:szCs w:val="20"/>
              </w:rPr>
              <w:t>Przez macierz dyskową Zamawiający rozumie zestaw dysków HDD i SSD kontrolowanych przez minimum pojedynczą parę kontrolerów macierzowych kontrolujących wszystkie zasoby dyskowe macierzy bez korzystania z zewnętrznych połączeń kablowych pomiędzy dowolnymi kontrolerami.</w:t>
            </w:r>
          </w:p>
          <w:p w:rsidR="006243A9" w:rsidRPr="003633BB" w:rsidRDefault="006243A9" w:rsidP="00634ED8">
            <w:pPr>
              <w:numPr>
                <w:ilvl w:val="0"/>
                <w:numId w:val="3"/>
              </w:numPr>
              <w:snapToGrid w:val="0"/>
              <w:ind w:left="434"/>
              <w:contextualSpacing/>
              <w:rPr>
                <w:rFonts w:ascii="Calibri" w:hAnsi="Calibri" w:cs="Calibri"/>
                <w:sz w:val="20"/>
                <w:szCs w:val="20"/>
              </w:rPr>
            </w:pPr>
            <w:r w:rsidRPr="003633BB">
              <w:rPr>
                <w:rFonts w:ascii="Calibri" w:hAnsi="Calibri" w:cs="Calibri"/>
                <w:sz w:val="20"/>
                <w:szCs w:val="20"/>
              </w:rPr>
              <w:t>Architektura modułowa w zakresie obudowy dla instalacji kontrolerów oraz obsługiwanych dysków, z dopuszczeniem współdzielenia jednego z modułów przez zainstalowane kontrolery i dyski.</w:t>
            </w:r>
          </w:p>
          <w:p w:rsidR="006243A9" w:rsidRPr="003633BB" w:rsidRDefault="006243A9" w:rsidP="00634ED8">
            <w:pPr>
              <w:numPr>
                <w:ilvl w:val="0"/>
                <w:numId w:val="3"/>
              </w:numPr>
              <w:ind w:left="434"/>
              <w:contextualSpacing/>
              <w:rPr>
                <w:rFonts w:ascii="Calibri" w:hAnsi="Calibri" w:cs="Calibri"/>
                <w:sz w:val="20"/>
                <w:szCs w:val="20"/>
              </w:rPr>
            </w:pPr>
            <w:r w:rsidRPr="003633BB">
              <w:rPr>
                <w:rFonts w:ascii="Calibri" w:hAnsi="Calibri" w:cs="Calibri"/>
                <w:sz w:val="20"/>
                <w:szCs w:val="20"/>
              </w:rPr>
              <w:t xml:space="preserve">Komplet komponentów do instalacji w standardowej szafie </w:t>
            </w:r>
            <w:proofErr w:type="spellStart"/>
            <w:r w:rsidRPr="003633BB">
              <w:rPr>
                <w:rFonts w:ascii="Calibri" w:hAnsi="Calibri" w:cs="Calibri"/>
                <w:sz w:val="20"/>
                <w:szCs w:val="20"/>
              </w:rPr>
              <w:t>rack</w:t>
            </w:r>
            <w:proofErr w:type="spellEnd"/>
            <w:r w:rsidRPr="003633BB">
              <w:rPr>
                <w:rFonts w:ascii="Calibri" w:hAnsi="Calibri" w:cs="Calibri"/>
                <w:sz w:val="20"/>
                <w:szCs w:val="20"/>
              </w:rPr>
              <w:t xml:space="preserve"> 19”.</w:t>
            </w:r>
          </w:p>
          <w:p w:rsidR="006243A9" w:rsidRPr="003633BB" w:rsidRDefault="006243A9" w:rsidP="00634ED8">
            <w:pPr>
              <w:numPr>
                <w:ilvl w:val="0"/>
                <w:numId w:val="3"/>
              </w:numPr>
              <w:ind w:left="434"/>
              <w:contextualSpacing/>
              <w:rPr>
                <w:rFonts w:ascii="Calibri" w:hAnsi="Calibri" w:cs="Calibri"/>
                <w:sz w:val="20"/>
                <w:szCs w:val="20"/>
              </w:rPr>
            </w:pPr>
            <w:r w:rsidRPr="003633BB">
              <w:rPr>
                <w:rFonts w:ascii="Calibri" w:hAnsi="Calibri" w:cs="Calibri"/>
                <w:sz w:val="20"/>
                <w:szCs w:val="20"/>
              </w:rPr>
              <w:t>Każdy skonfigurowany moduł/obudowa posiada układ nadmiarowy zasilania zapewniający ciągłą pracę macierzy bez ograniczeń czasowych i wydajnościowych w przypadku utraty nadmiarowości w danym układzie zasilania.</w:t>
            </w:r>
          </w:p>
          <w:p w:rsidR="006243A9" w:rsidRPr="003633BB" w:rsidRDefault="006243A9" w:rsidP="00634ED8">
            <w:pPr>
              <w:numPr>
                <w:ilvl w:val="0"/>
                <w:numId w:val="3"/>
              </w:numPr>
              <w:ind w:left="434"/>
              <w:contextualSpacing/>
              <w:rPr>
                <w:rFonts w:ascii="Calibri" w:hAnsi="Calibri" w:cs="Calibri"/>
                <w:sz w:val="20"/>
                <w:szCs w:val="20"/>
              </w:rPr>
            </w:pPr>
            <w:r w:rsidRPr="003633BB">
              <w:rPr>
                <w:rFonts w:ascii="Calibri" w:hAnsi="Calibri" w:cs="Calibri"/>
                <w:sz w:val="20"/>
                <w:szCs w:val="20"/>
              </w:rPr>
              <w:t>Obudowa posiada widoczne elementy sygnalizacyjne do informowania o stanie poprawnej pracy lub awarii macierzy.</w:t>
            </w:r>
          </w:p>
          <w:p w:rsidR="006243A9" w:rsidRPr="003633BB" w:rsidRDefault="006243A9" w:rsidP="00634ED8">
            <w:pPr>
              <w:numPr>
                <w:ilvl w:val="0"/>
                <w:numId w:val="3"/>
              </w:numPr>
              <w:ind w:left="434"/>
              <w:contextualSpacing/>
              <w:rPr>
                <w:rFonts w:ascii="Calibri" w:hAnsi="Calibri" w:cs="Calibri"/>
                <w:sz w:val="20"/>
                <w:szCs w:val="20"/>
              </w:rPr>
            </w:pPr>
            <w:r w:rsidRPr="003633BB">
              <w:rPr>
                <w:rFonts w:ascii="Calibri" w:hAnsi="Calibri" w:cs="Calibri"/>
                <w:sz w:val="20"/>
                <w:szCs w:val="20"/>
              </w:rPr>
              <w:t>Możliwość rozbudowy i jednoczesnego podłączeni i używania modułów (tzw. „półek dyskowych”) dla dalszej rozbudowy o dodatkowe dyski w co najmniej dwóch wariantach:</w:t>
            </w:r>
          </w:p>
          <w:p w:rsidR="006243A9" w:rsidRPr="003633BB" w:rsidRDefault="006243A9" w:rsidP="00634ED8">
            <w:pPr>
              <w:numPr>
                <w:ilvl w:val="0"/>
                <w:numId w:val="4"/>
              </w:numPr>
              <w:contextualSpacing/>
              <w:rPr>
                <w:rFonts w:ascii="Calibri" w:hAnsi="Calibri" w:cs="Calibri"/>
                <w:sz w:val="20"/>
                <w:szCs w:val="20"/>
              </w:rPr>
            </w:pPr>
            <w:r w:rsidRPr="003633BB">
              <w:rPr>
                <w:rFonts w:ascii="Calibri" w:hAnsi="Calibri" w:cs="Calibri"/>
                <w:sz w:val="20"/>
                <w:szCs w:val="20"/>
              </w:rPr>
              <w:t xml:space="preserve">maksimum 2U przy gęstości upakowania min. 24 dyski 2,5”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 xml:space="preserve"> (z obsługą dysków SSD SAS DWPD3 o pojemności min. 800 GB każdy);</w:t>
            </w:r>
          </w:p>
          <w:p w:rsidR="006243A9" w:rsidRPr="003633BB" w:rsidRDefault="006243A9" w:rsidP="00634ED8">
            <w:pPr>
              <w:numPr>
                <w:ilvl w:val="0"/>
                <w:numId w:val="4"/>
              </w:numPr>
              <w:contextualSpacing/>
              <w:rPr>
                <w:rFonts w:ascii="Calibri" w:hAnsi="Calibri" w:cs="Calibri"/>
                <w:sz w:val="20"/>
                <w:szCs w:val="20"/>
              </w:rPr>
            </w:pPr>
            <w:r w:rsidRPr="003633BB">
              <w:rPr>
                <w:rFonts w:ascii="Calibri" w:hAnsi="Calibri" w:cs="Calibri"/>
                <w:sz w:val="20"/>
                <w:szCs w:val="20"/>
              </w:rPr>
              <w:t xml:space="preserve">maksimum 2U przy gęstości upakowania min. 12 dysków 3,5”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 xml:space="preserve"> (z obsługą dysków SSD SAS DWPD3 o pojemności min. 800 GB każdy)</w:t>
            </w:r>
          </w:p>
          <w:p w:rsidR="006243A9" w:rsidRPr="003633BB" w:rsidRDefault="006243A9" w:rsidP="00634ED8">
            <w:pPr>
              <w:numPr>
                <w:ilvl w:val="0"/>
                <w:numId w:val="3"/>
              </w:numPr>
              <w:ind w:left="434"/>
              <w:contextualSpacing/>
              <w:rPr>
                <w:rFonts w:ascii="Calibri" w:hAnsi="Calibri" w:cs="Calibri"/>
                <w:sz w:val="20"/>
                <w:szCs w:val="20"/>
              </w:rPr>
            </w:pPr>
            <w:r w:rsidRPr="003633BB">
              <w:rPr>
                <w:rFonts w:ascii="Calibri" w:hAnsi="Calibri" w:cs="Calibri"/>
                <w:sz w:val="20"/>
                <w:szCs w:val="20"/>
              </w:rPr>
              <w:t>Możliwość jednoczesnego podłączenia i użycia</w:t>
            </w:r>
            <w:r>
              <w:rPr>
                <w:rFonts w:ascii="Calibri" w:hAnsi="Calibri" w:cs="Calibri"/>
                <w:sz w:val="20"/>
                <w:szCs w:val="20"/>
              </w:rPr>
              <w:t xml:space="preserve"> dowolnego rodzaju i kombinacji</w:t>
            </w:r>
            <w:r w:rsidRPr="003633BB">
              <w:rPr>
                <w:rFonts w:ascii="Calibri" w:hAnsi="Calibri" w:cs="Calibri"/>
                <w:sz w:val="20"/>
                <w:szCs w:val="20"/>
              </w:rPr>
              <w:t xml:space="preserve"> półek dyskowych.</w:t>
            </w:r>
          </w:p>
        </w:tc>
        <w:tc>
          <w:tcPr>
            <w:tcW w:w="4111"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snapToGrid w:val="0"/>
              <w:ind w:left="43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tcPr>
          <w:p w:rsidR="006243A9" w:rsidRPr="00F01ABC" w:rsidRDefault="006243A9" w:rsidP="00676A6A">
            <w:pPr>
              <w:rPr>
                <w:rFonts w:asciiTheme="minorHAnsi" w:hAnsiTheme="minorHAnsi" w:cs="Calibri"/>
              </w:rPr>
            </w:pPr>
            <w:r w:rsidRPr="00F01ABC">
              <w:rPr>
                <w:rFonts w:asciiTheme="minorHAnsi" w:hAnsiTheme="minorHAnsi" w:cs="Calibri"/>
                <w:b/>
                <w:sz w:val="20"/>
                <w:szCs w:val="20"/>
              </w:rPr>
              <w:t>2</w:t>
            </w:r>
          </w:p>
        </w:tc>
        <w:tc>
          <w:tcPr>
            <w:tcW w:w="1690" w:type="dxa"/>
          </w:tcPr>
          <w:p w:rsidR="006243A9" w:rsidRPr="00F01ABC" w:rsidRDefault="006243A9" w:rsidP="00676A6A">
            <w:pPr>
              <w:rPr>
                <w:rFonts w:asciiTheme="minorHAnsi" w:hAnsiTheme="minorHAnsi" w:cs="Calibri"/>
              </w:rPr>
            </w:pPr>
            <w:r w:rsidRPr="00F01ABC">
              <w:rPr>
                <w:rFonts w:asciiTheme="minorHAnsi" w:hAnsiTheme="minorHAnsi" w:cs="Calibri"/>
                <w:b/>
                <w:sz w:val="20"/>
                <w:szCs w:val="20"/>
              </w:rPr>
              <w:t>Dyski twarde, zarządzanie dyskami i danymi</w:t>
            </w:r>
          </w:p>
        </w:tc>
        <w:tc>
          <w:tcPr>
            <w:tcW w:w="8930" w:type="dxa"/>
          </w:tcPr>
          <w:p w:rsidR="006243A9" w:rsidRPr="003633BB" w:rsidRDefault="006243A9" w:rsidP="00634ED8">
            <w:pPr>
              <w:numPr>
                <w:ilvl w:val="0"/>
                <w:numId w:val="33"/>
              </w:numPr>
              <w:contextualSpacing/>
              <w:rPr>
                <w:rFonts w:ascii="Calibri" w:hAnsi="Calibri" w:cs="Calibri"/>
                <w:sz w:val="20"/>
                <w:szCs w:val="20"/>
              </w:rPr>
            </w:pPr>
            <w:r w:rsidRPr="003633BB">
              <w:rPr>
                <w:rFonts w:ascii="Calibri" w:hAnsi="Calibri" w:cs="Calibri"/>
                <w:sz w:val="20"/>
                <w:szCs w:val="20"/>
              </w:rPr>
              <w:t xml:space="preserve">Możliwość instalacji dysków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 xml:space="preserve"> w formacie 2,5” i 3,5”.</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Obsługa przestrzeni dyskowej w trybie surowym (tzw. RAW) minimum 550 TB bez konieczności wymiany zainstalowanych kontrolerów.</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Oferowana macierz musi umożliwiać instalację co najmniej 3 dodatkowych półek dyskowych po dostarczeniu minimalnej liczby dysków określonych w pkt. e).</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Dostarczona macierz musi zawierać minimum:</w:t>
            </w:r>
          </w:p>
          <w:p w:rsidR="006243A9" w:rsidRPr="003633BB" w:rsidRDefault="006243A9" w:rsidP="00634ED8">
            <w:pPr>
              <w:numPr>
                <w:ilvl w:val="1"/>
                <w:numId w:val="1"/>
              </w:numPr>
              <w:ind w:left="788"/>
              <w:contextualSpacing/>
              <w:rPr>
                <w:rFonts w:ascii="Calibri" w:hAnsi="Calibri" w:cs="Calibri"/>
                <w:color w:val="000000"/>
                <w:sz w:val="20"/>
                <w:szCs w:val="20"/>
              </w:rPr>
            </w:pPr>
            <w:r w:rsidRPr="003633BB">
              <w:rPr>
                <w:rFonts w:ascii="Calibri" w:hAnsi="Calibri" w:cs="Calibri"/>
                <w:color w:val="000000"/>
                <w:sz w:val="20"/>
                <w:szCs w:val="20"/>
              </w:rPr>
              <w:lastRenderedPageBreak/>
              <w:t xml:space="preserve">2 dyski 2,5” SSD SAS o pojemności min. 800 GB każdy skonfigurowane pod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w:t>
            </w:r>
          </w:p>
          <w:p w:rsidR="006243A9" w:rsidRPr="003633BB" w:rsidRDefault="006243A9" w:rsidP="00634ED8">
            <w:pPr>
              <w:numPr>
                <w:ilvl w:val="1"/>
                <w:numId w:val="1"/>
              </w:numPr>
              <w:ind w:left="788"/>
              <w:contextualSpacing/>
              <w:rPr>
                <w:rFonts w:ascii="Calibri" w:hAnsi="Calibri" w:cs="Calibri"/>
                <w:color w:val="000000"/>
                <w:sz w:val="20"/>
                <w:szCs w:val="20"/>
              </w:rPr>
            </w:pPr>
            <w:r w:rsidRPr="003633BB">
              <w:rPr>
                <w:rFonts w:ascii="Calibri" w:hAnsi="Calibri" w:cs="Calibri"/>
                <w:color w:val="000000"/>
                <w:sz w:val="20"/>
                <w:szCs w:val="20"/>
              </w:rPr>
              <w:t>9 dysków 2,5” SAS o pojemności min. 1.2 TB każdy i prędkości obrotowej min. 10k RPM każdy.</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Oferowana macierz musi obsługiwać łącznie minimum 96 dysków wykonanych w technologii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 xml:space="preserve"> bez konieczności dokupowania/wymiany żadnych innych elementów sprzętowych czy licencyjnych innych niż same półki dyskowe wraz z dyskami.</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Macierz jest wyposażona w nadmiarowe mechanizmy badania integralności składowanych danych.</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Macierz zapewnia poziom zabezpieczenia danych na dyskach fizycznych co najmniej na poziomie RAID: 1,10,5,6 lub równoważne.</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Wszystkie dyski wspierane przez oferowany model macierzy wykonane są w technologii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 xml:space="preserve"> i posiadają podwójne porty SAS obsługujące tryb pracy </w:t>
            </w:r>
            <w:proofErr w:type="spellStart"/>
            <w:r w:rsidRPr="003633BB">
              <w:rPr>
                <w:rFonts w:ascii="Calibri" w:hAnsi="Calibri" w:cs="Calibri"/>
                <w:sz w:val="20"/>
                <w:szCs w:val="20"/>
              </w:rPr>
              <w:t>full-duplex</w:t>
            </w:r>
            <w:proofErr w:type="spellEnd"/>
            <w:r w:rsidRPr="003633BB">
              <w:rPr>
                <w:rFonts w:ascii="Calibri" w:hAnsi="Calibri" w:cs="Calibri"/>
                <w:sz w:val="20"/>
                <w:szCs w:val="20"/>
              </w:rPr>
              <w:t>.</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Oferowana macierz wspiera poniższe dyski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w:t>
            </w:r>
          </w:p>
          <w:p w:rsidR="006243A9" w:rsidRPr="003633BB" w:rsidRDefault="006243A9" w:rsidP="00634ED8">
            <w:pPr>
              <w:numPr>
                <w:ilvl w:val="1"/>
                <w:numId w:val="2"/>
              </w:numPr>
              <w:ind w:left="788"/>
              <w:contextualSpacing/>
              <w:rPr>
                <w:rFonts w:ascii="Calibri" w:hAnsi="Calibri" w:cs="Calibri"/>
                <w:sz w:val="20"/>
                <w:szCs w:val="20"/>
              </w:rPr>
            </w:pPr>
            <w:r w:rsidRPr="003633BB">
              <w:rPr>
                <w:rFonts w:ascii="Calibri" w:hAnsi="Calibri" w:cs="Calibri"/>
                <w:sz w:val="20"/>
                <w:szCs w:val="20"/>
              </w:rPr>
              <w:t>dyski elektroniczne SSD SAS o pojemności min. 800GB DWPD3 oraz 960GB DWPD1</w:t>
            </w:r>
          </w:p>
          <w:p w:rsidR="006243A9" w:rsidRPr="003633BB" w:rsidRDefault="006243A9" w:rsidP="00634ED8">
            <w:pPr>
              <w:numPr>
                <w:ilvl w:val="1"/>
                <w:numId w:val="2"/>
              </w:numPr>
              <w:ind w:left="788"/>
              <w:contextualSpacing/>
              <w:rPr>
                <w:rFonts w:ascii="Calibri" w:hAnsi="Calibri" w:cs="Calibri"/>
                <w:sz w:val="20"/>
                <w:szCs w:val="20"/>
              </w:rPr>
            </w:pPr>
            <w:r w:rsidRPr="003633BB">
              <w:rPr>
                <w:rFonts w:ascii="Calibri" w:hAnsi="Calibri" w:cs="Calibri"/>
                <w:sz w:val="20"/>
                <w:szCs w:val="20"/>
              </w:rPr>
              <w:t xml:space="preserve">dyski mechaniczne HDD SAS o pojemności min. 1.2TB i prędkości 10 tysięcy obrotów na minutę, </w:t>
            </w:r>
          </w:p>
          <w:p w:rsidR="006243A9" w:rsidRPr="003633BB" w:rsidRDefault="006243A9" w:rsidP="00634ED8">
            <w:pPr>
              <w:numPr>
                <w:ilvl w:val="1"/>
                <w:numId w:val="2"/>
              </w:numPr>
              <w:ind w:left="788"/>
              <w:contextualSpacing/>
              <w:rPr>
                <w:rFonts w:ascii="Calibri" w:hAnsi="Calibri" w:cs="Calibri"/>
                <w:sz w:val="20"/>
                <w:szCs w:val="20"/>
              </w:rPr>
            </w:pPr>
            <w:r w:rsidRPr="003633BB">
              <w:rPr>
                <w:rFonts w:ascii="Calibri" w:hAnsi="Calibri" w:cs="Calibri"/>
                <w:sz w:val="20"/>
                <w:szCs w:val="20"/>
              </w:rPr>
              <w:t xml:space="preserve">dyski mechaniczne HDD </w:t>
            </w:r>
            <w:proofErr w:type="spellStart"/>
            <w:r w:rsidRPr="003633BB">
              <w:rPr>
                <w:rFonts w:ascii="Calibri" w:hAnsi="Calibri" w:cs="Calibri"/>
                <w:sz w:val="20"/>
                <w:szCs w:val="20"/>
              </w:rPr>
              <w:t>NL-SAS</w:t>
            </w:r>
            <w:proofErr w:type="spellEnd"/>
            <w:r w:rsidRPr="003633BB">
              <w:rPr>
                <w:rFonts w:ascii="Calibri" w:hAnsi="Calibri" w:cs="Calibri"/>
                <w:sz w:val="20"/>
                <w:szCs w:val="20"/>
              </w:rPr>
              <w:t xml:space="preserve"> o pojemności min. 4TB i prędkości obrotowej minimum 7.2 tysięcy obrotów na minutę.</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Obsługa dysków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 xml:space="preserve"> SSD i HDD wyposażonych w porty SAS 12Gb/s.</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Obsługa </w:t>
            </w:r>
            <w:r w:rsidRPr="003633BB">
              <w:rPr>
                <w:rFonts w:ascii="Calibri" w:hAnsi="Calibri" w:cs="Calibri"/>
                <w:color w:val="000000"/>
                <w:sz w:val="20"/>
                <w:szCs w:val="20"/>
              </w:rPr>
              <w:t xml:space="preserve">min. 96 dysków SAS </w:t>
            </w:r>
            <w:r w:rsidRPr="003633BB">
              <w:rPr>
                <w:rFonts w:ascii="Calibri" w:hAnsi="Calibri" w:cs="Calibri"/>
                <w:sz w:val="20"/>
                <w:szCs w:val="20"/>
              </w:rPr>
              <w:t>SSD w całym rozwiązaniu (jeżeli obsługa przez macierz wymaganej ilości dysków SSD wymaga licencji lub elementów sprzętowych innych niż same półki dyskowe i dyski SSD oraz jeżeli jakiekolwiek funkcjonalności macierzy związane z obsługą dysków SSD wymagają dodatkowej licencji – wymagane jest dostarczenie takich licencji i elementów sprzętowych ze wsparciem na okres równy z wymaganą gwarancją na sprzęt.</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Wsparcie dla mieszanej konfiguracji dysków SAS, </w:t>
            </w:r>
            <w:proofErr w:type="spellStart"/>
            <w:r w:rsidRPr="003633BB">
              <w:rPr>
                <w:rFonts w:ascii="Calibri" w:hAnsi="Calibri" w:cs="Calibri"/>
                <w:sz w:val="20"/>
                <w:szCs w:val="20"/>
              </w:rPr>
              <w:t>NearLine-SAS</w:t>
            </w:r>
            <w:proofErr w:type="spellEnd"/>
            <w:r w:rsidRPr="003633BB">
              <w:rPr>
                <w:rFonts w:ascii="Calibri" w:hAnsi="Calibri" w:cs="Calibri"/>
                <w:sz w:val="20"/>
                <w:szCs w:val="20"/>
              </w:rPr>
              <w:t xml:space="preserve"> i SSD w obrębie każdego pojedynczego modułu obudowy pozwalającego na instalacje dysków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Możliwość skonfigurowania każdego zainstalowanego dysku typu </w:t>
            </w:r>
            <w:proofErr w:type="spellStart"/>
            <w:r w:rsidRPr="003633BB">
              <w:rPr>
                <w:rFonts w:ascii="Calibri" w:hAnsi="Calibri" w:cs="Calibri"/>
                <w:sz w:val="20"/>
                <w:szCs w:val="20"/>
              </w:rPr>
              <w:t>hot-plug</w:t>
            </w:r>
            <w:proofErr w:type="spellEnd"/>
            <w:r w:rsidRPr="003633BB">
              <w:rPr>
                <w:rFonts w:ascii="Calibri" w:hAnsi="Calibri" w:cs="Calibri"/>
                <w:sz w:val="20"/>
                <w:szCs w:val="20"/>
              </w:rPr>
              <w:t xml:space="preserve"> jako dysk </w:t>
            </w:r>
            <w:proofErr w:type="spellStart"/>
            <w:r w:rsidRPr="003633BB">
              <w:rPr>
                <w:rFonts w:ascii="Calibri" w:hAnsi="Calibri" w:cs="Calibri"/>
                <w:sz w:val="20"/>
                <w:szCs w:val="20"/>
              </w:rPr>
              <w:t>hot-spare</w:t>
            </w:r>
            <w:proofErr w:type="spellEnd"/>
            <w:r w:rsidRPr="003633BB">
              <w:rPr>
                <w:rFonts w:ascii="Calibri" w:hAnsi="Calibri" w:cs="Calibri"/>
                <w:sz w:val="20"/>
                <w:szCs w:val="20"/>
              </w:rPr>
              <w:t xml:space="preserve"> (dysk zapasowy) w trybie dla zabezpieczenia dowolnej grupy dyskowej RAID lub zapewnia możliwość skonfigurowania równoważnej przestrzeni zapasowej.</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W przypadku awarii dysku fizycznego i wykorzystania wcześniej skonfigurowanego dysku zapasowego wymiana uszkodzonego dysku na sprawny nie może powodować powrotnego kopiowania danych z dysku </w:t>
            </w:r>
            <w:proofErr w:type="spellStart"/>
            <w:r w:rsidRPr="003633BB">
              <w:rPr>
                <w:rFonts w:ascii="Calibri" w:hAnsi="Calibri" w:cs="Calibri"/>
                <w:sz w:val="20"/>
                <w:szCs w:val="20"/>
              </w:rPr>
              <w:t>hot-spare</w:t>
            </w:r>
            <w:proofErr w:type="spellEnd"/>
            <w:r w:rsidRPr="003633BB">
              <w:rPr>
                <w:rFonts w:ascii="Calibri" w:hAnsi="Calibri" w:cs="Calibri"/>
                <w:sz w:val="20"/>
                <w:szCs w:val="20"/>
              </w:rPr>
              <w:t xml:space="preserve"> na wymieniony dysk.</w:t>
            </w:r>
          </w:p>
          <w:p w:rsidR="006243A9" w:rsidRPr="003633BB" w:rsidRDefault="006243A9" w:rsidP="00634ED8">
            <w:pPr>
              <w:numPr>
                <w:ilvl w:val="0"/>
                <w:numId w:val="33"/>
              </w:numPr>
              <w:ind w:left="428"/>
              <w:contextualSpacing/>
              <w:rPr>
                <w:rFonts w:ascii="Calibri" w:hAnsi="Calibri" w:cs="Calibri"/>
                <w:sz w:val="20"/>
                <w:szCs w:val="20"/>
              </w:rPr>
            </w:pPr>
            <w:r w:rsidRPr="003633BB">
              <w:rPr>
                <w:rFonts w:ascii="Calibri" w:hAnsi="Calibri" w:cs="Calibri"/>
                <w:sz w:val="20"/>
                <w:szCs w:val="20"/>
              </w:rPr>
              <w:t xml:space="preserve">Możliwość dokonywania w trybie </w:t>
            </w:r>
            <w:proofErr w:type="spellStart"/>
            <w:r w:rsidRPr="003633BB">
              <w:rPr>
                <w:rFonts w:ascii="Calibri" w:hAnsi="Calibri" w:cs="Calibri"/>
                <w:sz w:val="20"/>
                <w:szCs w:val="20"/>
              </w:rPr>
              <w:t>on-line</w:t>
            </w:r>
            <w:proofErr w:type="spellEnd"/>
            <w:r w:rsidRPr="003633BB">
              <w:rPr>
                <w:rFonts w:ascii="Calibri" w:hAnsi="Calibri" w:cs="Calibri"/>
                <w:sz w:val="20"/>
                <w:szCs w:val="20"/>
              </w:rPr>
              <w:t xml:space="preserve"> (tj. bez wyłączania zasilania i bez przerywania przetwarzania danych w macierzy) operacji: powiększanie grup dyskowych, zwiększanie rozmiaru woluminu, alokowanie woluminu na inną grupę dyskową.</w:t>
            </w:r>
          </w:p>
          <w:p w:rsidR="006243A9" w:rsidRPr="003633BB" w:rsidRDefault="006243A9" w:rsidP="00634ED8">
            <w:pPr>
              <w:numPr>
                <w:ilvl w:val="0"/>
                <w:numId w:val="33"/>
              </w:numPr>
              <w:ind w:left="386"/>
              <w:contextualSpacing/>
              <w:rPr>
                <w:rFonts w:ascii="Calibri" w:hAnsi="Calibri" w:cs="Calibri"/>
                <w:sz w:val="20"/>
                <w:szCs w:val="20"/>
              </w:rPr>
            </w:pPr>
            <w:r w:rsidRPr="003633BB">
              <w:rPr>
                <w:rFonts w:ascii="Calibri" w:hAnsi="Calibri" w:cs="Calibri"/>
                <w:sz w:val="20"/>
                <w:szCs w:val="20"/>
              </w:rPr>
              <w:t>Macierz wyposażona jest w system tzw. migawkowej kopii danych (</w:t>
            </w:r>
            <w:proofErr w:type="spellStart"/>
            <w:r w:rsidRPr="003633BB">
              <w:rPr>
                <w:rFonts w:ascii="Calibri" w:hAnsi="Calibri" w:cs="Calibri"/>
                <w:sz w:val="20"/>
                <w:szCs w:val="20"/>
              </w:rPr>
              <w:t>snapshot</w:t>
            </w:r>
            <w:proofErr w:type="spellEnd"/>
            <w:r w:rsidRPr="003633BB">
              <w:rPr>
                <w:rFonts w:ascii="Calibri" w:hAnsi="Calibri" w:cs="Calibri"/>
                <w:sz w:val="20"/>
                <w:szCs w:val="20"/>
              </w:rPr>
              <w:t xml:space="preserve">, </w:t>
            </w:r>
            <w:proofErr w:type="spellStart"/>
            <w:r w:rsidRPr="003633BB">
              <w:rPr>
                <w:rFonts w:ascii="Calibri" w:hAnsi="Calibri" w:cs="Calibri"/>
                <w:sz w:val="20"/>
                <w:szCs w:val="20"/>
              </w:rPr>
              <w:t>point-in-time</w:t>
            </w:r>
            <w:proofErr w:type="spellEnd"/>
            <w:r w:rsidRPr="003633BB">
              <w:rPr>
                <w:rFonts w:ascii="Calibri" w:hAnsi="Calibri" w:cs="Calibri"/>
                <w:sz w:val="20"/>
                <w:szCs w:val="20"/>
              </w:rPr>
              <w:t xml:space="preserve">) za pomocą wewnętrznych kontrolerów macierzowych. Kopia migawkowa wykonuje się bez alokowania dodatkowej przestrzeni dyskowej na potrzeby kopii. Zajmowanie dodatkowej przestrzeni dyskowej następuje w momencie zmiany danych na dysku źródłowym lub na jego kopii. Macierz musi wspierać min. 64 kopii migawkowych z możliwością rozbudowy min. 512 kopii - jeżeli rozszerzenie do min. 512 </w:t>
            </w:r>
            <w:r w:rsidRPr="003633BB">
              <w:rPr>
                <w:rFonts w:ascii="Calibri" w:hAnsi="Calibri" w:cs="Calibri"/>
                <w:sz w:val="20"/>
                <w:szCs w:val="20"/>
              </w:rPr>
              <w:lastRenderedPageBreak/>
              <w:t xml:space="preserve">kopii migawkowych wymaga dodania dodatkowej licencji, nie należy jej dostarczać na tym etapie. </w:t>
            </w:r>
          </w:p>
          <w:p w:rsidR="006243A9" w:rsidRPr="003633BB" w:rsidRDefault="006243A9" w:rsidP="00634ED8">
            <w:pPr>
              <w:numPr>
                <w:ilvl w:val="0"/>
                <w:numId w:val="33"/>
              </w:numPr>
              <w:ind w:left="386"/>
              <w:contextualSpacing/>
              <w:rPr>
                <w:rFonts w:ascii="Calibri" w:hAnsi="Calibri" w:cs="Calibri"/>
                <w:sz w:val="20"/>
                <w:szCs w:val="20"/>
              </w:rPr>
            </w:pPr>
            <w:r w:rsidRPr="003633BB">
              <w:rPr>
                <w:rFonts w:ascii="Calibri" w:hAnsi="Calibri" w:cs="Calibri"/>
                <w:sz w:val="20"/>
                <w:szCs w:val="20"/>
              </w:rPr>
              <w:t>Obsługa woluminów logiczna o maksymalnej pojemności 128TB.</w:t>
            </w:r>
          </w:p>
        </w:tc>
        <w:tc>
          <w:tcPr>
            <w:tcW w:w="4111"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lastRenderedPageBreak/>
              <w:t>TAK/NIE*</w:t>
            </w:r>
          </w:p>
          <w:p w:rsidR="006243A9" w:rsidRPr="00F01ABC" w:rsidRDefault="006243A9" w:rsidP="00676A6A">
            <w:pPr>
              <w:pStyle w:val="Akapitzlist"/>
              <w:ind w:left="428"/>
              <w:contextualSpacing/>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tcPr>
          <w:p w:rsidR="006243A9" w:rsidRPr="00F01ABC" w:rsidRDefault="006243A9" w:rsidP="00676A6A">
            <w:pPr>
              <w:rPr>
                <w:rFonts w:asciiTheme="minorHAnsi" w:hAnsiTheme="minorHAnsi" w:cs="Calibri"/>
              </w:rPr>
            </w:pPr>
            <w:r w:rsidRPr="00F01ABC">
              <w:rPr>
                <w:rFonts w:asciiTheme="minorHAnsi" w:hAnsiTheme="minorHAnsi" w:cs="Calibri"/>
                <w:b/>
                <w:sz w:val="20"/>
                <w:szCs w:val="20"/>
              </w:rPr>
              <w:lastRenderedPageBreak/>
              <w:t>3</w:t>
            </w:r>
          </w:p>
        </w:tc>
        <w:tc>
          <w:tcPr>
            <w:tcW w:w="1690" w:type="dxa"/>
          </w:tcPr>
          <w:p w:rsidR="006243A9" w:rsidRPr="00F01ABC" w:rsidRDefault="006243A9" w:rsidP="00676A6A">
            <w:pPr>
              <w:rPr>
                <w:rFonts w:asciiTheme="minorHAnsi" w:hAnsiTheme="minorHAnsi" w:cs="Calibri"/>
              </w:rPr>
            </w:pPr>
            <w:r w:rsidRPr="00F01ABC">
              <w:rPr>
                <w:rFonts w:asciiTheme="minorHAnsi" w:hAnsiTheme="minorHAnsi" w:cs="Calibri"/>
                <w:b/>
                <w:sz w:val="20"/>
                <w:szCs w:val="20"/>
              </w:rPr>
              <w:t>Kontrolery i pamięci</w:t>
            </w:r>
          </w:p>
        </w:tc>
        <w:tc>
          <w:tcPr>
            <w:tcW w:w="8930" w:type="dxa"/>
          </w:tcPr>
          <w:p w:rsidR="006243A9" w:rsidRPr="003633BB" w:rsidRDefault="006243A9" w:rsidP="00634ED8">
            <w:pPr>
              <w:numPr>
                <w:ilvl w:val="0"/>
                <w:numId w:val="34"/>
              </w:numPr>
              <w:contextualSpacing/>
              <w:rPr>
                <w:rFonts w:ascii="Calibri" w:hAnsi="Calibri" w:cs="Calibri"/>
                <w:sz w:val="20"/>
                <w:szCs w:val="20"/>
              </w:rPr>
            </w:pPr>
            <w:r w:rsidRPr="003633BB">
              <w:rPr>
                <w:rFonts w:ascii="Calibri" w:hAnsi="Calibri" w:cs="Calibri"/>
                <w:sz w:val="20"/>
                <w:szCs w:val="20"/>
              </w:rPr>
              <w:t xml:space="preserve">Kontrolery macierzy obsługują tryb pracy w układzie </w:t>
            </w:r>
            <w:proofErr w:type="spellStart"/>
            <w:r w:rsidRPr="003633BB">
              <w:rPr>
                <w:rFonts w:ascii="Calibri" w:hAnsi="Calibri" w:cs="Calibri"/>
                <w:sz w:val="20"/>
                <w:szCs w:val="20"/>
              </w:rPr>
              <w:t>active-active</w:t>
            </w:r>
            <w:proofErr w:type="spellEnd"/>
            <w:r w:rsidRPr="003633BB">
              <w:rPr>
                <w:rFonts w:ascii="Calibri" w:hAnsi="Calibri" w:cs="Calibri"/>
                <w:sz w:val="20"/>
                <w:szCs w:val="20"/>
              </w:rPr>
              <w:t>, macierz musi być dostarczona z zainstalowanymi minimum 2 kontrolerami.</w:t>
            </w:r>
          </w:p>
          <w:p w:rsidR="006243A9" w:rsidRPr="003633BB" w:rsidRDefault="006243A9" w:rsidP="00634ED8">
            <w:pPr>
              <w:numPr>
                <w:ilvl w:val="0"/>
                <w:numId w:val="34"/>
              </w:numPr>
              <w:contextualSpacing/>
              <w:rPr>
                <w:rFonts w:ascii="Calibri" w:hAnsi="Calibri" w:cs="Calibri"/>
                <w:sz w:val="20"/>
                <w:szCs w:val="20"/>
              </w:rPr>
            </w:pPr>
            <w:r w:rsidRPr="003633BB">
              <w:rPr>
                <w:rFonts w:ascii="Calibri" w:hAnsi="Calibri" w:cs="Calibri"/>
                <w:sz w:val="20"/>
                <w:szCs w:val="20"/>
              </w:rPr>
              <w:t xml:space="preserve">Każdy z kontrolerów macierzy posiada po minimum 6 GB pamięci podręcznej </w:t>
            </w:r>
            <w:proofErr w:type="spellStart"/>
            <w:r w:rsidRPr="003633BB">
              <w:rPr>
                <w:rFonts w:ascii="Calibri" w:hAnsi="Calibri" w:cs="Calibri"/>
                <w:sz w:val="20"/>
                <w:szCs w:val="20"/>
              </w:rPr>
              <w:t>Cache</w:t>
            </w:r>
            <w:proofErr w:type="spellEnd"/>
            <w:r w:rsidRPr="003633BB">
              <w:rPr>
                <w:rFonts w:ascii="Calibri" w:hAnsi="Calibri" w:cs="Calibri"/>
                <w:sz w:val="20"/>
                <w:szCs w:val="20"/>
              </w:rPr>
              <w:t xml:space="preserve"> – zawartość pamięci </w:t>
            </w:r>
            <w:proofErr w:type="spellStart"/>
            <w:r w:rsidRPr="003633BB">
              <w:rPr>
                <w:rFonts w:ascii="Calibri" w:hAnsi="Calibri" w:cs="Calibri"/>
                <w:sz w:val="20"/>
                <w:szCs w:val="20"/>
              </w:rPr>
              <w:t>Cache</w:t>
            </w:r>
            <w:proofErr w:type="spellEnd"/>
            <w:r w:rsidRPr="003633BB">
              <w:rPr>
                <w:rFonts w:ascii="Calibri" w:hAnsi="Calibri" w:cs="Calibri"/>
                <w:sz w:val="20"/>
                <w:szCs w:val="20"/>
              </w:rPr>
              <w:t xml:space="preserve"> musi być identyczna dla wszystkich kontrolerów macierzy. Pamięć zapisu musi być </w:t>
            </w:r>
            <w:proofErr w:type="spellStart"/>
            <w:r w:rsidRPr="003633BB">
              <w:rPr>
                <w:rFonts w:ascii="Calibri" w:hAnsi="Calibri" w:cs="Calibri"/>
                <w:sz w:val="20"/>
                <w:szCs w:val="20"/>
              </w:rPr>
              <w:t>mirrorowana</w:t>
            </w:r>
            <w:proofErr w:type="spellEnd"/>
            <w:r w:rsidRPr="003633BB">
              <w:rPr>
                <w:rFonts w:ascii="Calibri" w:hAnsi="Calibri" w:cs="Calibri"/>
                <w:sz w:val="20"/>
                <w:szCs w:val="20"/>
              </w:rPr>
              <w:t xml:space="preserve"> (kopie lustrzane) pomiędzy kontrolerami dyskowymi.</w:t>
            </w:r>
          </w:p>
          <w:p w:rsidR="006243A9" w:rsidRPr="003633BB" w:rsidRDefault="006243A9" w:rsidP="00634ED8">
            <w:pPr>
              <w:numPr>
                <w:ilvl w:val="0"/>
                <w:numId w:val="34"/>
              </w:numPr>
              <w:ind w:left="428"/>
              <w:contextualSpacing/>
              <w:rPr>
                <w:rFonts w:ascii="Calibri" w:hAnsi="Calibri" w:cs="Calibri"/>
                <w:sz w:val="20"/>
                <w:szCs w:val="20"/>
              </w:rPr>
            </w:pPr>
            <w:r w:rsidRPr="003633BB">
              <w:rPr>
                <w:rFonts w:ascii="Calibri" w:hAnsi="Calibri" w:cs="Calibri"/>
                <w:sz w:val="20"/>
                <w:szCs w:val="20"/>
              </w:rPr>
              <w:t>Możliwość wymiany kontrolerów w trybie hot - w przypadku awarii lub planowych zadań utrzymaniowych bez konieczności wyłączania zasilania całego urządzenia.</w:t>
            </w:r>
          </w:p>
          <w:p w:rsidR="006243A9" w:rsidRPr="003633BB" w:rsidRDefault="006243A9" w:rsidP="00634ED8">
            <w:pPr>
              <w:numPr>
                <w:ilvl w:val="0"/>
                <w:numId w:val="34"/>
              </w:numPr>
              <w:ind w:left="428"/>
              <w:contextualSpacing/>
              <w:rPr>
                <w:rFonts w:ascii="Calibri" w:hAnsi="Calibri" w:cs="Calibri"/>
                <w:sz w:val="20"/>
                <w:szCs w:val="20"/>
              </w:rPr>
            </w:pPr>
            <w:r w:rsidRPr="003633BB">
              <w:rPr>
                <w:rFonts w:ascii="Calibri" w:hAnsi="Calibri" w:cs="Calibri"/>
                <w:sz w:val="20"/>
                <w:szCs w:val="20"/>
              </w:rPr>
              <w:t>Dla obsługi operacji blokowych I/O kontrolery macierzy wspierają protokół transmisji: SAS 12Gb/s.</w:t>
            </w:r>
          </w:p>
          <w:p w:rsidR="006243A9" w:rsidRPr="003633BB" w:rsidRDefault="006243A9" w:rsidP="00634ED8">
            <w:pPr>
              <w:widowControl w:val="0"/>
              <w:numPr>
                <w:ilvl w:val="0"/>
                <w:numId w:val="34"/>
              </w:numPr>
              <w:ind w:left="428"/>
              <w:rPr>
                <w:rFonts w:ascii="Calibri" w:hAnsi="Calibri" w:cs="Calibri"/>
                <w:sz w:val="20"/>
                <w:szCs w:val="20"/>
              </w:rPr>
            </w:pPr>
            <w:r w:rsidRPr="003633BB">
              <w:rPr>
                <w:rFonts w:ascii="Calibri" w:hAnsi="Calibri" w:cs="Calibri"/>
                <w:sz w:val="20"/>
                <w:szCs w:val="20"/>
              </w:rPr>
              <w:t xml:space="preserve">Macierz obsługuje rozbudowę pamięci podręcznej </w:t>
            </w:r>
            <w:proofErr w:type="spellStart"/>
            <w:r w:rsidRPr="003633BB">
              <w:rPr>
                <w:rFonts w:ascii="Calibri" w:hAnsi="Calibri" w:cs="Calibri"/>
                <w:sz w:val="20"/>
                <w:szCs w:val="20"/>
              </w:rPr>
              <w:t>cache</w:t>
            </w:r>
            <w:proofErr w:type="spellEnd"/>
            <w:r w:rsidRPr="003633BB">
              <w:rPr>
                <w:rFonts w:ascii="Calibri" w:hAnsi="Calibri" w:cs="Calibri"/>
                <w:sz w:val="20"/>
                <w:szCs w:val="20"/>
              </w:rPr>
              <w:t xml:space="preserve"> dla operacji odczytu poprzez wykorzystanie pojemności dysków SSD o min. 800GB dla każdego kontrolera.</w:t>
            </w:r>
          </w:p>
          <w:p w:rsidR="006243A9" w:rsidRPr="003633BB" w:rsidRDefault="006243A9" w:rsidP="00634ED8">
            <w:pPr>
              <w:widowControl w:val="0"/>
              <w:numPr>
                <w:ilvl w:val="0"/>
                <w:numId w:val="34"/>
              </w:numPr>
              <w:ind w:left="428"/>
              <w:rPr>
                <w:rFonts w:ascii="Calibri" w:hAnsi="Calibri" w:cs="Calibri"/>
                <w:sz w:val="20"/>
                <w:szCs w:val="20"/>
              </w:rPr>
            </w:pPr>
            <w:r w:rsidRPr="003633BB">
              <w:rPr>
                <w:rFonts w:ascii="Calibri" w:hAnsi="Calibri" w:cs="Calibri"/>
                <w:sz w:val="20"/>
                <w:szCs w:val="20"/>
              </w:rPr>
              <w:t xml:space="preserve">W przypadku awarii zasilania dane nie zapisane na dyskach, przechowywane w pamięci podręcznej </w:t>
            </w:r>
            <w:proofErr w:type="spellStart"/>
            <w:r w:rsidRPr="003633BB">
              <w:rPr>
                <w:rFonts w:ascii="Calibri" w:hAnsi="Calibri" w:cs="Calibri"/>
                <w:sz w:val="20"/>
                <w:szCs w:val="20"/>
              </w:rPr>
              <w:t>Cache</w:t>
            </w:r>
            <w:proofErr w:type="spellEnd"/>
            <w:r w:rsidRPr="003633BB">
              <w:rPr>
                <w:rFonts w:ascii="Calibri" w:hAnsi="Calibri" w:cs="Calibri"/>
                <w:sz w:val="20"/>
                <w:szCs w:val="20"/>
              </w:rPr>
              <w:t xml:space="preserve"> dla zapisów, muszą być zabezpieczone metodą trwałego zapisu na dysk lub równoważny nośnik nie wymagający korzystania z podtrzymania jego zasilania.</w:t>
            </w:r>
          </w:p>
          <w:p w:rsidR="006243A9" w:rsidRPr="003633BB" w:rsidRDefault="006243A9" w:rsidP="00634ED8">
            <w:pPr>
              <w:widowControl w:val="0"/>
              <w:numPr>
                <w:ilvl w:val="0"/>
                <w:numId w:val="34"/>
              </w:numPr>
              <w:rPr>
                <w:rFonts w:ascii="Calibri" w:hAnsi="Calibri" w:cs="Calibri"/>
                <w:sz w:val="20"/>
                <w:szCs w:val="20"/>
              </w:rPr>
            </w:pPr>
            <w:r w:rsidRPr="003633BB">
              <w:rPr>
                <w:rFonts w:ascii="Calibri" w:hAnsi="Calibri" w:cs="Calibri"/>
                <w:sz w:val="20"/>
                <w:szCs w:val="20"/>
              </w:rPr>
              <w:t>Dane niezapisane na dyskach (np. zawartość pamięci kontrolera) muszą zostać zabezpieczone w przypadku awarii zasilania za pomocą podtrzymania bateryjnego lub z zastosowaniem innej technologii przez okres minimum 72h.</w:t>
            </w:r>
          </w:p>
        </w:tc>
        <w:tc>
          <w:tcPr>
            <w:tcW w:w="4111"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ind w:left="428"/>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4</w:t>
            </w:r>
          </w:p>
        </w:tc>
        <w:tc>
          <w:tcPr>
            <w:tcW w:w="1690" w:type="dxa"/>
          </w:tcPr>
          <w:p w:rsidR="006243A9" w:rsidRPr="00F01ABC" w:rsidRDefault="006243A9" w:rsidP="00676A6A">
            <w:pPr>
              <w:rPr>
                <w:rFonts w:asciiTheme="minorHAnsi" w:hAnsiTheme="minorHAnsi" w:cs="Calibri"/>
                <w:b/>
                <w:sz w:val="20"/>
                <w:szCs w:val="20"/>
              </w:rPr>
            </w:pPr>
            <w:proofErr w:type="spellStart"/>
            <w:r w:rsidRPr="00F01ABC">
              <w:rPr>
                <w:rFonts w:asciiTheme="minorHAnsi" w:hAnsiTheme="minorHAnsi" w:cs="Calibri"/>
                <w:b/>
                <w:sz w:val="20"/>
                <w:szCs w:val="20"/>
              </w:rPr>
              <w:t>Thin</w:t>
            </w:r>
            <w:proofErr w:type="spellEnd"/>
            <w:r w:rsidRPr="00F01ABC">
              <w:rPr>
                <w:rFonts w:asciiTheme="minorHAnsi" w:hAnsiTheme="minorHAnsi" w:cs="Calibri"/>
                <w:b/>
                <w:sz w:val="20"/>
                <w:szCs w:val="20"/>
              </w:rPr>
              <w:t xml:space="preserve"> </w:t>
            </w:r>
            <w:proofErr w:type="spellStart"/>
            <w:r w:rsidRPr="00F01ABC">
              <w:rPr>
                <w:rFonts w:asciiTheme="minorHAnsi" w:hAnsiTheme="minorHAnsi" w:cs="Calibri"/>
                <w:b/>
                <w:sz w:val="20"/>
                <w:szCs w:val="20"/>
              </w:rPr>
              <w:t>Provisioning</w:t>
            </w:r>
            <w:proofErr w:type="spellEnd"/>
            <w:r w:rsidRPr="00F01ABC">
              <w:rPr>
                <w:rFonts w:asciiTheme="minorHAnsi" w:hAnsiTheme="minorHAnsi" w:cs="Calibri"/>
                <w:b/>
                <w:sz w:val="20"/>
                <w:szCs w:val="20"/>
              </w:rPr>
              <w:t xml:space="preserve"> oraz migracja danych w obrębie macierzy</w:t>
            </w:r>
          </w:p>
        </w:tc>
        <w:tc>
          <w:tcPr>
            <w:tcW w:w="8930" w:type="dxa"/>
          </w:tcPr>
          <w:p w:rsidR="006243A9" w:rsidRPr="003633BB" w:rsidRDefault="006243A9" w:rsidP="00634ED8">
            <w:pPr>
              <w:numPr>
                <w:ilvl w:val="0"/>
                <w:numId w:val="35"/>
              </w:numPr>
              <w:contextualSpacing/>
              <w:rPr>
                <w:rFonts w:ascii="Calibri" w:hAnsi="Calibri" w:cs="Calibri"/>
                <w:sz w:val="20"/>
                <w:szCs w:val="20"/>
              </w:rPr>
            </w:pPr>
            <w:r w:rsidRPr="003633BB">
              <w:rPr>
                <w:rFonts w:ascii="Calibri" w:hAnsi="Calibri" w:cs="Calibri"/>
                <w:sz w:val="20"/>
                <w:szCs w:val="20"/>
              </w:rPr>
              <w:t xml:space="preserve">Macierz musi umożliwiać udostępnianie zasobów dyskowych do serwerów w trybie tradycyjnym, jak i w trybie typu </w:t>
            </w:r>
            <w:proofErr w:type="spellStart"/>
            <w:r w:rsidRPr="003633BB">
              <w:rPr>
                <w:rFonts w:ascii="Calibri" w:hAnsi="Calibri" w:cs="Calibri"/>
                <w:sz w:val="20"/>
                <w:szCs w:val="20"/>
              </w:rPr>
              <w:t>Thin</w:t>
            </w:r>
            <w:proofErr w:type="spellEnd"/>
            <w:r w:rsidRPr="003633BB">
              <w:rPr>
                <w:rFonts w:ascii="Calibri" w:hAnsi="Calibri" w:cs="Calibri"/>
                <w:sz w:val="20"/>
                <w:szCs w:val="20"/>
              </w:rPr>
              <w:t xml:space="preserve"> </w:t>
            </w:r>
            <w:proofErr w:type="spellStart"/>
            <w:r w:rsidRPr="003633BB">
              <w:rPr>
                <w:rFonts w:ascii="Calibri" w:hAnsi="Calibri" w:cs="Calibri"/>
                <w:sz w:val="20"/>
                <w:szCs w:val="20"/>
              </w:rPr>
              <w:t>Provisioning</w:t>
            </w:r>
            <w:proofErr w:type="spellEnd"/>
            <w:r w:rsidRPr="003633BB">
              <w:rPr>
                <w:rFonts w:ascii="Calibri" w:hAnsi="Calibri" w:cs="Calibri"/>
                <w:sz w:val="20"/>
                <w:szCs w:val="20"/>
              </w:rPr>
              <w:t xml:space="preserve">. Macierz musi umożliwiać odzyskiwanie przestrzeni dyskowych po usuniętych danych w ramach wolumenów typu </w:t>
            </w:r>
            <w:proofErr w:type="spellStart"/>
            <w:r w:rsidRPr="003633BB">
              <w:rPr>
                <w:rFonts w:ascii="Calibri" w:hAnsi="Calibri" w:cs="Calibri"/>
                <w:sz w:val="20"/>
                <w:szCs w:val="20"/>
              </w:rPr>
              <w:t>Thin</w:t>
            </w:r>
            <w:proofErr w:type="spellEnd"/>
            <w:r w:rsidRPr="003633BB">
              <w:rPr>
                <w:rFonts w:ascii="Calibri" w:hAnsi="Calibri" w:cs="Calibri"/>
                <w:sz w:val="20"/>
                <w:szCs w:val="20"/>
              </w:rPr>
              <w:t>. Proces odzyskiwania danych musi być automatyczny bez konieczności uruchamiania dodatkowych procesów na kontrolerach macierzowych (wymagana obsługa standardu T10 SCSI UNMAP). Jeżeli do obsługi powyższych funkcjonalności wymagane są dodatkowe licencje, należy je dostarczyć dla całej maksymalnej pojemności urządzeni</w:t>
            </w:r>
            <w:r w:rsidRPr="003633BB">
              <w:rPr>
                <w:rFonts w:ascii="Calibri" w:hAnsi="Calibri" w:cs="Calibri"/>
                <w:color w:val="000000"/>
                <w:sz w:val="20"/>
                <w:szCs w:val="20"/>
              </w:rPr>
              <w:t>a.</w:t>
            </w:r>
          </w:p>
          <w:p w:rsidR="006243A9" w:rsidRPr="003633BB" w:rsidRDefault="006243A9" w:rsidP="00634ED8">
            <w:pPr>
              <w:numPr>
                <w:ilvl w:val="0"/>
                <w:numId w:val="35"/>
              </w:numPr>
              <w:ind w:left="386"/>
              <w:contextualSpacing/>
              <w:rPr>
                <w:rFonts w:ascii="Calibri" w:hAnsi="Calibri" w:cs="Calibri"/>
                <w:sz w:val="20"/>
                <w:szCs w:val="20"/>
              </w:rPr>
            </w:pPr>
            <w:r w:rsidRPr="003633BB">
              <w:rPr>
                <w:rFonts w:ascii="Calibri" w:hAnsi="Calibri" w:cs="Calibri"/>
                <w:sz w:val="20"/>
                <w:szCs w:val="20"/>
              </w:rPr>
              <w:t xml:space="preserve">Macierz dyskowa musi umożliwiać migrację danych bez przerywania do nich dostępu pomiędzy różnymi warstwami technologii dyskowych na poziomie części wolumenów logicznych (ang. </w:t>
            </w:r>
            <w:proofErr w:type="spellStart"/>
            <w:r w:rsidRPr="003633BB">
              <w:rPr>
                <w:rFonts w:ascii="Calibri" w:hAnsi="Calibri" w:cs="Calibri"/>
                <w:sz w:val="20"/>
                <w:szCs w:val="20"/>
              </w:rPr>
              <w:t>Sub-LUN</w:t>
            </w:r>
            <w:proofErr w:type="spellEnd"/>
            <w:r w:rsidRPr="003633BB">
              <w:rPr>
                <w:rFonts w:ascii="Calibri" w:hAnsi="Calibri" w:cs="Calibri"/>
                <w:sz w:val="20"/>
                <w:szCs w:val="20"/>
              </w:rPr>
              <w:t>).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obsługi powyższych funkcjonalności wymagane są dodatkowe licencje, nie należy ich dostarczyć.</w:t>
            </w:r>
          </w:p>
        </w:tc>
        <w:tc>
          <w:tcPr>
            <w:tcW w:w="4111"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ind w:left="43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5</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Interfejsy, porty</w:t>
            </w:r>
          </w:p>
        </w:tc>
        <w:tc>
          <w:tcPr>
            <w:tcW w:w="8930" w:type="dxa"/>
          </w:tcPr>
          <w:p w:rsidR="006243A9" w:rsidRPr="003633BB" w:rsidRDefault="006243A9" w:rsidP="00634ED8">
            <w:pPr>
              <w:numPr>
                <w:ilvl w:val="0"/>
                <w:numId w:val="36"/>
              </w:numPr>
              <w:contextualSpacing/>
              <w:rPr>
                <w:rFonts w:ascii="Calibri" w:hAnsi="Calibri" w:cs="Calibri"/>
                <w:sz w:val="20"/>
                <w:szCs w:val="20"/>
              </w:rPr>
            </w:pPr>
            <w:r w:rsidRPr="003633BB">
              <w:rPr>
                <w:rFonts w:ascii="Calibri" w:hAnsi="Calibri" w:cs="Calibri"/>
                <w:sz w:val="20"/>
                <w:szCs w:val="20"/>
              </w:rPr>
              <w:t xml:space="preserve">Minimum 2 porty SAS 12Gb </w:t>
            </w:r>
            <w:proofErr w:type="spellStart"/>
            <w:r w:rsidRPr="003633BB">
              <w:rPr>
                <w:rFonts w:ascii="Calibri" w:hAnsi="Calibri" w:cs="Calibri"/>
                <w:sz w:val="20"/>
                <w:szCs w:val="20"/>
              </w:rPr>
              <w:t>front-end</w:t>
            </w:r>
            <w:proofErr w:type="spellEnd"/>
            <w:r w:rsidRPr="003633BB">
              <w:rPr>
                <w:rFonts w:ascii="Calibri" w:hAnsi="Calibri" w:cs="Calibri"/>
                <w:sz w:val="20"/>
                <w:szCs w:val="20"/>
              </w:rPr>
              <w:t xml:space="preserve"> przypadające na każdy z kontrolerów, łącznie 4 na macierz wyposażoną w 2 kontrolery.</w:t>
            </w:r>
          </w:p>
          <w:p w:rsidR="006243A9" w:rsidRPr="003633BB" w:rsidRDefault="006243A9" w:rsidP="00634ED8">
            <w:pPr>
              <w:numPr>
                <w:ilvl w:val="0"/>
                <w:numId w:val="36"/>
              </w:numPr>
              <w:ind w:left="386"/>
              <w:contextualSpacing/>
              <w:rPr>
                <w:rFonts w:ascii="Calibri" w:hAnsi="Calibri" w:cs="Calibri"/>
                <w:sz w:val="20"/>
                <w:szCs w:val="20"/>
              </w:rPr>
            </w:pPr>
            <w:r w:rsidRPr="003633BB">
              <w:rPr>
                <w:rFonts w:ascii="Calibri" w:hAnsi="Calibri" w:cs="Calibri"/>
                <w:sz w:val="20"/>
                <w:szCs w:val="20"/>
              </w:rPr>
              <w:t xml:space="preserve">Macierz dyskowa musi posiadać dedykowane minimum 2 interfejsy RJ-45 Ethernet obsługujące połączenia z prędkością 1Gb/s dla zdalnej komunikacji z oprogramowaniem zarządzającym i konfiguracyjnym macierzy </w:t>
            </w:r>
            <w:r w:rsidRPr="003633BB">
              <w:rPr>
                <w:rFonts w:ascii="Calibri" w:hAnsi="Calibri" w:cs="Calibri"/>
                <w:color w:val="000000"/>
                <w:sz w:val="20"/>
                <w:szCs w:val="20"/>
              </w:rPr>
              <w:t>po 1x RJ 45 na kontroler.</w:t>
            </w:r>
          </w:p>
        </w:tc>
        <w:tc>
          <w:tcPr>
            <w:tcW w:w="4111"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ind w:left="43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lastRenderedPageBreak/>
              <w:t>6</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Zarządzanie i serwis</w:t>
            </w:r>
          </w:p>
        </w:tc>
        <w:tc>
          <w:tcPr>
            <w:tcW w:w="8930" w:type="dxa"/>
          </w:tcPr>
          <w:p w:rsidR="006243A9" w:rsidRPr="003633BB" w:rsidRDefault="006243A9" w:rsidP="00634ED8">
            <w:pPr>
              <w:numPr>
                <w:ilvl w:val="0"/>
                <w:numId w:val="37"/>
              </w:numPr>
              <w:contextualSpacing/>
              <w:rPr>
                <w:rFonts w:ascii="Calibri" w:hAnsi="Calibri" w:cs="Calibri"/>
                <w:sz w:val="20"/>
                <w:szCs w:val="20"/>
              </w:rPr>
            </w:pPr>
            <w:r w:rsidRPr="003633BB">
              <w:rPr>
                <w:rFonts w:ascii="Calibri" w:hAnsi="Calibri" w:cs="Calibri"/>
                <w:sz w:val="20"/>
                <w:szCs w:val="20"/>
              </w:rPr>
              <w:t xml:space="preserve">Komunikacja z wbudowanym oprogramowaniem zarządzającym macierzą odbywa się w trybie graficznym np. poprzez przeglądarkę WWW oraz w trybie tekstowym. </w:t>
            </w:r>
          </w:p>
          <w:p w:rsidR="006243A9" w:rsidRPr="003633BB" w:rsidRDefault="006243A9" w:rsidP="00634ED8">
            <w:pPr>
              <w:numPr>
                <w:ilvl w:val="0"/>
                <w:numId w:val="37"/>
              </w:numPr>
              <w:ind w:left="430"/>
              <w:contextualSpacing/>
              <w:rPr>
                <w:rFonts w:ascii="Calibri" w:hAnsi="Calibri" w:cs="Calibri"/>
                <w:sz w:val="20"/>
                <w:szCs w:val="20"/>
              </w:rPr>
            </w:pPr>
            <w:r w:rsidRPr="003633BB">
              <w:rPr>
                <w:rFonts w:ascii="Calibri" w:hAnsi="Calibri" w:cs="Calibri"/>
                <w:sz w:val="20"/>
                <w:szCs w:val="20"/>
              </w:rPr>
              <w:t>Zdalne zarządzanie macierzą odbywa się bez konieczności instalacji  dodatkowych aplikacji na stacji administratora.</w:t>
            </w:r>
          </w:p>
          <w:p w:rsidR="006243A9" w:rsidRPr="003633BB" w:rsidRDefault="006243A9" w:rsidP="00634ED8">
            <w:pPr>
              <w:numPr>
                <w:ilvl w:val="0"/>
                <w:numId w:val="37"/>
              </w:numPr>
              <w:ind w:left="430"/>
              <w:contextualSpacing/>
              <w:rPr>
                <w:rFonts w:ascii="Calibri" w:hAnsi="Calibri" w:cs="Calibri"/>
                <w:sz w:val="20"/>
                <w:szCs w:val="20"/>
              </w:rPr>
            </w:pPr>
            <w:r w:rsidRPr="003633BB">
              <w:rPr>
                <w:rFonts w:ascii="Calibri" w:hAnsi="Calibri" w:cs="Calibri"/>
                <w:sz w:val="20"/>
                <w:szCs w:val="20"/>
              </w:rPr>
              <w:t xml:space="preserve">Wbudowane oprogramowanie macierzy obsługuje połączenia z modułem zarządzania macierzy poprzez szyfrowanie komunikacji protokołami: SSL lub TLS v1.2 dla komunikacji poprzez przeglądarkę WWW i protokołem SSH dla komunikacji poprzez CLI bez możliwości wykorzystania technologii </w:t>
            </w:r>
            <w:proofErr w:type="spellStart"/>
            <w:r w:rsidRPr="003633BB">
              <w:rPr>
                <w:rFonts w:ascii="Calibri" w:hAnsi="Calibri" w:cs="Calibri"/>
                <w:sz w:val="20"/>
                <w:szCs w:val="20"/>
              </w:rPr>
              <w:t>Flash</w:t>
            </w:r>
            <w:proofErr w:type="spellEnd"/>
            <w:r w:rsidRPr="003633BB">
              <w:rPr>
                <w:rFonts w:ascii="Calibri" w:hAnsi="Calibri" w:cs="Calibri"/>
                <w:sz w:val="20"/>
                <w:szCs w:val="20"/>
              </w:rPr>
              <w:t xml:space="preserve"> przy wykorzystaniu </w:t>
            </w:r>
            <w:proofErr w:type="spellStart"/>
            <w:r w:rsidRPr="003633BB">
              <w:rPr>
                <w:rFonts w:ascii="Calibri" w:hAnsi="Calibri" w:cs="Calibri"/>
                <w:sz w:val="20"/>
                <w:szCs w:val="20"/>
              </w:rPr>
              <w:t>www</w:t>
            </w:r>
            <w:proofErr w:type="spellEnd"/>
            <w:r w:rsidRPr="003633BB">
              <w:rPr>
                <w:rFonts w:ascii="Calibri" w:hAnsi="Calibri" w:cs="Calibri"/>
                <w:sz w:val="20"/>
                <w:szCs w:val="20"/>
              </w:rPr>
              <w:t>.</w:t>
            </w:r>
          </w:p>
          <w:p w:rsidR="006243A9" w:rsidRPr="003633BB" w:rsidRDefault="006243A9" w:rsidP="00634ED8">
            <w:pPr>
              <w:numPr>
                <w:ilvl w:val="0"/>
                <w:numId w:val="37"/>
              </w:numPr>
              <w:ind w:left="430"/>
              <w:contextualSpacing/>
              <w:rPr>
                <w:rFonts w:ascii="Calibri" w:hAnsi="Calibri" w:cs="Calibri"/>
                <w:sz w:val="20"/>
                <w:szCs w:val="20"/>
              </w:rPr>
            </w:pPr>
            <w:r w:rsidRPr="003633BB">
              <w:rPr>
                <w:rFonts w:ascii="Calibri" w:hAnsi="Calibri" w:cs="Calibri"/>
                <w:sz w:val="20"/>
                <w:szCs w:val="20"/>
              </w:rPr>
              <w:t>Macierz umożliwia aktualizację oprogramowania wewnętrznego, kontrolerów RAID i dysków bez konieczności wyłączania macierzy i bez konieczności wyłączania ścieżek logicznych SAS dla podłączonych serwerów.</w:t>
            </w:r>
          </w:p>
        </w:tc>
        <w:tc>
          <w:tcPr>
            <w:tcW w:w="4111"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ind w:left="43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419"/>
        </w:trPr>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7</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Kable połączeniowe</w:t>
            </w:r>
          </w:p>
        </w:tc>
        <w:tc>
          <w:tcPr>
            <w:tcW w:w="8930" w:type="dxa"/>
          </w:tcPr>
          <w:p w:rsidR="006243A9" w:rsidRPr="003633BB" w:rsidRDefault="006243A9" w:rsidP="00634ED8">
            <w:pPr>
              <w:numPr>
                <w:ilvl w:val="0"/>
                <w:numId w:val="38"/>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2 kable zasilające z wyczką C13-C14 </w:t>
            </w:r>
          </w:p>
          <w:p w:rsidR="006243A9" w:rsidRPr="003633BB" w:rsidRDefault="006243A9" w:rsidP="00634ED8">
            <w:pPr>
              <w:numPr>
                <w:ilvl w:val="0"/>
                <w:numId w:val="38"/>
              </w:numPr>
              <w:autoSpaceDE w:val="0"/>
              <w:autoSpaceDN w:val="0"/>
              <w:adjustRightInd w:val="0"/>
              <w:contextualSpacing/>
              <w:rPr>
                <w:rFonts w:ascii="Calibri" w:hAnsi="Calibri" w:cs="Calibri"/>
                <w:sz w:val="20"/>
                <w:szCs w:val="20"/>
              </w:rPr>
            </w:pPr>
            <w:r w:rsidRPr="003633BB">
              <w:rPr>
                <w:rFonts w:ascii="Calibri" w:hAnsi="Calibri" w:cs="Calibri"/>
                <w:sz w:val="20"/>
                <w:szCs w:val="20"/>
              </w:rPr>
              <w:t>4 sztuki kabli SAS 12Gb min. 1m kompatybilne z dostarczonymi serwerami</w:t>
            </w:r>
          </w:p>
          <w:p w:rsidR="006243A9" w:rsidRPr="003633BB" w:rsidRDefault="006243A9" w:rsidP="00634ED8">
            <w:pPr>
              <w:numPr>
                <w:ilvl w:val="0"/>
                <w:numId w:val="38"/>
              </w:numPr>
              <w:autoSpaceDE w:val="0"/>
              <w:autoSpaceDN w:val="0"/>
              <w:adjustRightInd w:val="0"/>
              <w:contextualSpacing/>
              <w:rPr>
                <w:rFonts w:ascii="Calibri" w:hAnsi="Calibri" w:cs="Calibri"/>
                <w:sz w:val="20"/>
                <w:szCs w:val="20"/>
              </w:rPr>
            </w:pPr>
            <w:r w:rsidRPr="003633BB">
              <w:rPr>
                <w:rFonts w:ascii="Calibri" w:hAnsi="Calibri" w:cs="Calibri"/>
                <w:sz w:val="20"/>
                <w:szCs w:val="20"/>
              </w:rPr>
              <w:t>2 kable LAN min. 2m</w:t>
            </w:r>
          </w:p>
        </w:tc>
        <w:tc>
          <w:tcPr>
            <w:tcW w:w="4111" w:type="dxa"/>
          </w:tcPr>
          <w:p w:rsidR="006243A9" w:rsidRPr="00F01ABC" w:rsidRDefault="006243A9" w:rsidP="00715A42">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715A42">
            <w:pPr>
              <w:pStyle w:val="Akapitzlist"/>
              <w:ind w:left="25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8</w:t>
            </w:r>
          </w:p>
        </w:tc>
        <w:tc>
          <w:tcPr>
            <w:tcW w:w="1690" w:type="dxa"/>
          </w:tcPr>
          <w:p w:rsidR="006243A9" w:rsidRPr="00F01ABC" w:rsidRDefault="006243A9" w:rsidP="00CC0D5A">
            <w:pPr>
              <w:rPr>
                <w:rFonts w:asciiTheme="minorHAnsi" w:hAnsiTheme="minorHAnsi" w:cs="Calibri"/>
                <w:b/>
                <w:sz w:val="20"/>
                <w:szCs w:val="20"/>
              </w:rPr>
            </w:pPr>
            <w:r w:rsidRPr="00F01ABC">
              <w:rPr>
                <w:rFonts w:asciiTheme="minorHAnsi" w:hAnsiTheme="minorHAnsi" w:cs="Calibri"/>
                <w:b/>
                <w:sz w:val="20"/>
                <w:szCs w:val="20"/>
              </w:rPr>
              <w:t xml:space="preserve">Wspierane oprogramowanie </w:t>
            </w:r>
          </w:p>
        </w:tc>
        <w:tc>
          <w:tcPr>
            <w:tcW w:w="8930" w:type="dxa"/>
          </w:tcPr>
          <w:p w:rsidR="006243A9" w:rsidRPr="003633BB" w:rsidRDefault="006243A9" w:rsidP="00634ED8">
            <w:pPr>
              <w:numPr>
                <w:ilvl w:val="0"/>
                <w:numId w:val="39"/>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Windows Server min. 2016, 2019, 2019 </w:t>
            </w:r>
            <w:proofErr w:type="spellStart"/>
            <w:r w:rsidRPr="003633BB">
              <w:rPr>
                <w:rFonts w:ascii="Calibri" w:hAnsi="Calibri" w:cs="Calibri"/>
                <w:sz w:val="20"/>
                <w:szCs w:val="20"/>
              </w:rPr>
              <w:t>Hyper-V</w:t>
            </w:r>
            <w:proofErr w:type="spellEnd"/>
          </w:p>
          <w:p w:rsidR="006243A9" w:rsidRPr="003633BB" w:rsidRDefault="006243A9" w:rsidP="00634ED8">
            <w:pPr>
              <w:numPr>
                <w:ilvl w:val="0"/>
                <w:numId w:val="39"/>
              </w:numPr>
              <w:autoSpaceDE w:val="0"/>
              <w:autoSpaceDN w:val="0"/>
              <w:adjustRightInd w:val="0"/>
              <w:contextualSpacing/>
              <w:rPr>
                <w:rFonts w:ascii="Calibri" w:hAnsi="Calibri" w:cs="Calibri"/>
                <w:sz w:val="20"/>
                <w:szCs w:val="20"/>
              </w:rPr>
            </w:pPr>
            <w:proofErr w:type="spellStart"/>
            <w:r w:rsidRPr="003633BB">
              <w:rPr>
                <w:rFonts w:ascii="Calibri" w:hAnsi="Calibri" w:cs="Calibri"/>
                <w:sz w:val="20"/>
                <w:szCs w:val="20"/>
              </w:rPr>
              <w:t>VMware</w:t>
            </w:r>
            <w:proofErr w:type="spellEnd"/>
            <w:r w:rsidRPr="003633BB">
              <w:rPr>
                <w:rFonts w:ascii="Calibri" w:hAnsi="Calibri" w:cs="Calibri"/>
                <w:sz w:val="20"/>
                <w:szCs w:val="20"/>
              </w:rPr>
              <w:t xml:space="preserve"> </w:t>
            </w:r>
            <w:proofErr w:type="spellStart"/>
            <w:r w:rsidRPr="003633BB">
              <w:rPr>
                <w:rFonts w:ascii="Calibri" w:hAnsi="Calibri" w:cs="Calibri"/>
                <w:sz w:val="20"/>
                <w:szCs w:val="20"/>
              </w:rPr>
              <w:t>vSphere</w:t>
            </w:r>
            <w:proofErr w:type="spellEnd"/>
            <w:r w:rsidRPr="003633BB">
              <w:rPr>
                <w:rFonts w:ascii="Calibri" w:hAnsi="Calibri" w:cs="Calibri"/>
                <w:sz w:val="20"/>
                <w:szCs w:val="20"/>
              </w:rPr>
              <w:t xml:space="preserve"> min. 6.5, 6.7</w:t>
            </w:r>
          </w:p>
          <w:p w:rsidR="006243A9" w:rsidRPr="00ED64EF" w:rsidRDefault="006243A9" w:rsidP="00634ED8">
            <w:pPr>
              <w:numPr>
                <w:ilvl w:val="0"/>
                <w:numId w:val="39"/>
              </w:numPr>
              <w:autoSpaceDE w:val="0"/>
              <w:autoSpaceDN w:val="0"/>
              <w:adjustRightInd w:val="0"/>
              <w:contextualSpacing/>
              <w:rPr>
                <w:rFonts w:ascii="Calibri" w:hAnsi="Calibri" w:cs="Calibri"/>
                <w:sz w:val="20"/>
                <w:szCs w:val="20"/>
                <w:lang w:val="en-US"/>
              </w:rPr>
            </w:pPr>
            <w:r w:rsidRPr="00ED64EF">
              <w:rPr>
                <w:rFonts w:ascii="Calibri" w:hAnsi="Calibri" w:cs="Calibri"/>
                <w:sz w:val="20"/>
                <w:szCs w:val="20"/>
                <w:lang w:val="en-US"/>
              </w:rPr>
              <w:t xml:space="preserve">Red Hat Enterprise Linux (RHEL) min. </w:t>
            </w:r>
            <w:r>
              <w:rPr>
                <w:rFonts w:ascii="Calibri" w:hAnsi="Calibri" w:cs="Calibri"/>
                <w:sz w:val="20"/>
                <w:szCs w:val="20"/>
                <w:lang w:val="en-US"/>
              </w:rPr>
              <w:t xml:space="preserve"> 7,6 I </w:t>
            </w:r>
            <w:proofErr w:type="spellStart"/>
            <w:r>
              <w:rPr>
                <w:rFonts w:ascii="Calibri" w:hAnsi="Calibri" w:cs="Calibri"/>
                <w:sz w:val="20"/>
                <w:szCs w:val="20"/>
                <w:lang w:val="en-US"/>
              </w:rPr>
              <w:t>wyżej</w:t>
            </w:r>
            <w:proofErr w:type="spellEnd"/>
          </w:p>
          <w:p w:rsidR="006243A9" w:rsidRPr="00ED64EF" w:rsidRDefault="006243A9" w:rsidP="00634ED8">
            <w:pPr>
              <w:numPr>
                <w:ilvl w:val="0"/>
                <w:numId w:val="39"/>
              </w:numPr>
              <w:autoSpaceDE w:val="0"/>
              <w:autoSpaceDN w:val="0"/>
              <w:adjustRightInd w:val="0"/>
              <w:contextualSpacing/>
              <w:rPr>
                <w:rFonts w:ascii="Calibri" w:hAnsi="Calibri" w:cs="Calibri"/>
                <w:sz w:val="20"/>
                <w:szCs w:val="20"/>
                <w:lang w:val="en-US"/>
              </w:rPr>
            </w:pPr>
            <w:r w:rsidRPr="00ED64EF">
              <w:rPr>
                <w:rFonts w:ascii="Calibri" w:hAnsi="Calibri" w:cs="Calibri"/>
                <w:sz w:val="20"/>
                <w:szCs w:val="20"/>
                <w:lang w:val="en-US"/>
              </w:rPr>
              <w:t>SUSE Linux Enterprise Server (SLES) min. 12, 15</w:t>
            </w:r>
          </w:p>
        </w:tc>
        <w:tc>
          <w:tcPr>
            <w:tcW w:w="4111"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ind w:left="253"/>
              <w:contextualSpacing/>
              <w:jc w:val="center"/>
              <w:rPr>
                <w:rFonts w:asciiTheme="minorHAnsi" w:hAnsiTheme="minorHAnsi" w:cs="Calibri"/>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9</w:t>
            </w:r>
          </w:p>
        </w:tc>
        <w:tc>
          <w:tcPr>
            <w:tcW w:w="1690" w:type="dxa"/>
          </w:tcPr>
          <w:p w:rsidR="006243A9" w:rsidRPr="00F01ABC" w:rsidRDefault="006243A9" w:rsidP="00676A6A">
            <w:pPr>
              <w:rPr>
                <w:rFonts w:asciiTheme="minorHAnsi" w:hAnsiTheme="minorHAnsi" w:cs="Calibri"/>
                <w:b/>
                <w:sz w:val="20"/>
                <w:szCs w:val="20"/>
              </w:rPr>
            </w:pPr>
            <w:r w:rsidRPr="00F01ABC">
              <w:rPr>
                <w:rFonts w:asciiTheme="minorHAnsi" w:hAnsiTheme="minorHAnsi" w:cs="Calibri"/>
                <w:b/>
                <w:sz w:val="20"/>
                <w:szCs w:val="20"/>
              </w:rPr>
              <w:t>Dodatkowe funkcjonalności</w:t>
            </w:r>
          </w:p>
        </w:tc>
        <w:tc>
          <w:tcPr>
            <w:tcW w:w="8930" w:type="dxa"/>
          </w:tcPr>
          <w:p w:rsidR="006243A9" w:rsidRPr="003633BB" w:rsidRDefault="006243A9" w:rsidP="00634ED8">
            <w:pPr>
              <w:numPr>
                <w:ilvl w:val="0"/>
                <w:numId w:val="40"/>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Licencja na oprogramowanie wspierające technologię typu </w:t>
            </w:r>
            <w:proofErr w:type="spellStart"/>
            <w:r w:rsidRPr="003633BB">
              <w:rPr>
                <w:rFonts w:ascii="Calibri" w:hAnsi="Calibri" w:cs="Calibri"/>
                <w:sz w:val="20"/>
                <w:szCs w:val="20"/>
              </w:rPr>
              <w:t>multipath</w:t>
            </w:r>
            <w:proofErr w:type="spellEnd"/>
            <w:r w:rsidRPr="003633BB">
              <w:rPr>
                <w:rFonts w:ascii="Calibri" w:hAnsi="Calibri" w:cs="Calibri"/>
                <w:sz w:val="20"/>
                <w:szCs w:val="20"/>
              </w:rPr>
              <w:t xml:space="preserve"> (obsługa nadmiarowości dla ścieżek transmisji danych pomiędzy macierzą i serwerem) dla połączeń SAS</w:t>
            </w:r>
            <w:r>
              <w:rPr>
                <w:rFonts w:ascii="Calibri" w:hAnsi="Calibri" w:cs="Calibri"/>
                <w:sz w:val="20"/>
                <w:szCs w:val="20"/>
              </w:rPr>
              <w:t xml:space="preserve"> </w:t>
            </w:r>
            <w:r>
              <w:rPr>
                <w:rFonts w:ascii="Calibri" w:hAnsi="Calibri" w:cs="Calibri"/>
                <w:color w:val="000000"/>
                <w:sz w:val="20"/>
                <w:szCs w:val="20"/>
              </w:rPr>
              <w:t xml:space="preserve">lub z  wykorzystaniem mechanizmów natywnych systemów operacyjnych lub </w:t>
            </w:r>
            <w:proofErr w:type="spellStart"/>
            <w:r>
              <w:rPr>
                <w:rFonts w:ascii="Calibri" w:hAnsi="Calibri" w:cs="Calibri"/>
                <w:color w:val="000000"/>
                <w:sz w:val="20"/>
                <w:szCs w:val="20"/>
              </w:rPr>
              <w:t>wirtualizatora</w:t>
            </w:r>
            <w:proofErr w:type="spellEnd"/>
            <w:r>
              <w:rPr>
                <w:rFonts w:ascii="Calibri" w:hAnsi="Calibri" w:cs="Calibri"/>
                <w:color w:val="000000"/>
                <w:sz w:val="20"/>
                <w:szCs w:val="20"/>
              </w:rPr>
              <w:t>.</w:t>
            </w:r>
          </w:p>
          <w:p w:rsidR="006243A9" w:rsidRPr="00ED64EF" w:rsidRDefault="006243A9" w:rsidP="00634ED8">
            <w:pPr>
              <w:numPr>
                <w:ilvl w:val="0"/>
                <w:numId w:val="40"/>
              </w:numPr>
              <w:autoSpaceDE w:val="0"/>
              <w:autoSpaceDN w:val="0"/>
              <w:adjustRightInd w:val="0"/>
              <w:ind w:left="430"/>
              <w:contextualSpacing/>
              <w:rPr>
                <w:rFonts w:ascii="Calibri" w:hAnsi="Calibri" w:cs="Calibri"/>
                <w:sz w:val="20"/>
                <w:szCs w:val="20"/>
                <w:lang w:val="en-US"/>
              </w:rPr>
            </w:pPr>
            <w:proofErr w:type="spellStart"/>
            <w:r w:rsidRPr="00ED64EF">
              <w:rPr>
                <w:rFonts w:ascii="Calibri" w:hAnsi="Calibri" w:cs="Calibri"/>
                <w:sz w:val="20"/>
                <w:szCs w:val="20"/>
                <w:lang w:val="en-US"/>
              </w:rPr>
              <w:t>Wsparcie</w:t>
            </w:r>
            <w:proofErr w:type="spellEnd"/>
            <w:r w:rsidRPr="00ED64EF">
              <w:rPr>
                <w:rFonts w:ascii="Calibri" w:hAnsi="Calibri" w:cs="Calibri"/>
                <w:sz w:val="20"/>
                <w:szCs w:val="20"/>
                <w:lang w:val="en-US"/>
              </w:rPr>
              <w:t xml:space="preserve"> </w:t>
            </w:r>
            <w:proofErr w:type="spellStart"/>
            <w:r w:rsidRPr="00ED64EF">
              <w:rPr>
                <w:rFonts w:ascii="Calibri" w:hAnsi="Calibri" w:cs="Calibri"/>
                <w:sz w:val="20"/>
                <w:szCs w:val="20"/>
                <w:lang w:val="en-US"/>
              </w:rPr>
              <w:t>mechanizmów</w:t>
            </w:r>
            <w:proofErr w:type="spellEnd"/>
            <w:r w:rsidRPr="00ED64EF">
              <w:rPr>
                <w:rFonts w:ascii="Calibri" w:hAnsi="Calibri" w:cs="Calibri"/>
                <w:sz w:val="20"/>
                <w:szCs w:val="20"/>
                <w:lang w:val="en-US"/>
              </w:rPr>
              <w:t xml:space="preserve"> </w:t>
            </w:r>
            <w:proofErr w:type="spellStart"/>
            <w:r w:rsidRPr="00ED64EF">
              <w:rPr>
                <w:rFonts w:ascii="Calibri" w:hAnsi="Calibri" w:cs="Calibri"/>
                <w:sz w:val="20"/>
                <w:szCs w:val="20"/>
                <w:lang w:val="en-US"/>
              </w:rPr>
              <w:t>QoS</w:t>
            </w:r>
            <w:proofErr w:type="spellEnd"/>
            <w:r w:rsidRPr="00ED64EF">
              <w:rPr>
                <w:rFonts w:ascii="Calibri" w:hAnsi="Calibri" w:cs="Calibri"/>
                <w:sz w:val="20"/>
                <w:szCs w:val="20"/>
                <w:lang w:val="en-US"/>
              </w:rPr>
              <w:t xml:space="preserve"> (</w:t>
            </w:r>
            <w:proofErr w:type="spellStart"/>
            <w:r w:rsidRPr="00ED64EF">
              <w:rPr>
                <w:rFonts w:ascii="Calibri" w:hAnsi="Calibri" w:cs="Calibri"/>
                <w:sz w:val="20"/>
                <w:szCs w:val="20"/>
                <w:lang w:val="en-US"/>
              </w:rPr>
              <w:t>ang</w:t>
            </w:r>
            <w:proofErr w:type="spellEnd"/>
            <w:r w:rsidRPr="00ED64EF">
              <w:rPr>
                <w:rFonts w:ascii="Calibri" w:hAnsi="Calibri" w:cs="Calibri"/>
                <w:sz w:val="20"/>
                <w:szCs w:val="20"/>
                <w:lang w:val="en-US"/>
              </w:rPr>
              <w:t xml:space="preserve">. Quality of Services) </w:t>
            </w:r>
          </w:p>
          <w:p w:rsidR="006243A9" w:rsidRPr="003633BB" w:rsidRDefault="006243A9" w:rsidP="00634ED8">
            <w:pPr>
              <w:numPr>
                <w:ilvl w:val="0"/>
                <w:numId w:val="40"/>
              </w:numPr>
              <w:autoSpaceDE w:val="0"/>
              <w:autoSpaceDN w:val="0"/>
              <w:adjustRightInd w:val="0"/>
              <w:ind w:left="430"/>
              <w:contextualSpacing/>
              <w:rPr>
                <w:rFonts w:ascii="Calibri" w:hAnsi="Calibri" w:cs="Calibri"/>
                <w:sz w:val="20"/>
                <w:szCs w:val="20"/>
              </w:rPr>
            </w:pPr>
            <w:r w:rsidRPr="003633BB">
              <w:rPr>
                <w:rFonts w:ascii="Calibri" w:hAnsi="Calibri" w:cs="Calibri"/>
                <w:sz w:val="20"/>
                <w:szCs w:val="20"/>
              </w:rPr>
              <w:t xml:space="preserve">Wsparcie dla mechanizmów </w:t>
            </w:r>
            <w:proofErr w:type="spellStart"/>
            <w:r w:rsidRPr="003633BB">
              <w:rPr>
                <w:rFonts w:ascii="Calibri" w:hAnsi="Calibri" w:cs="Calibri"/>
                <w:sz w:val="20"/>
                <w:szCs w:val="20"/>
              </w:rPr>
              <w:t>Space</w:t>
            </w:r>
            <w:proofErr w:type="spellEnd"/>
            <w:r w:rsidRPr="003633BB">
              <w:rPr>
                <w:rFonts w:ascii="Calibri" w:hAnsi="Calibri" w:cs="Calibri"/>
                <w:sz w:val="20"/>
                <w:szCs w:val="20"/>
              </w:rPr>
              <w:t xml:space="preserve"> </w:t>
            </w:r>
            <w:proofErr w:type="spellStart"/>
            <w:r w:rsidRPr="003633BB">
              <w:rPr>
                <w:rFonts w:ascii="Calibri" w:hAnsi="Calibri" w:cs="Calibri"/>
                <w:sz w:val="20"/>
                <w:szCs w:val="20"/>
              </w:rPr>
              <w:t>Reclamation</w:t>
            </w:r>
            <w:proofErr w:type="spellEnd"/>
            <w:r w:rsidRPr="003633BB">
              <w:rPr>
                <w:rFonts w:ascii="Calibri" w:hAnsi="Calibri" w:cs="Calibri"/>
                <w:sz w:val="20"/>
                <w:szCs w:val="20"/>
              </w:rPr>
              <w:t>.</w:t>
            </w:r>
          </w:p>
          <w:p w:rsidR="006243A9" w:rsidRPr="003633BB" w:rsidRDefault="006243A9" w:rsidP="00634ED8">
            <w:pPr>
              <w:numPr>
                <w:ilvl w:val="0"/>
                <w:numId w:val="40"/>
              </w:numPr>
              <w:autoSpaceDE w:val="0"/>
              <w:autoSpaceDN w:val="0"/>
              <w:adjustRightInd w:val="0"/>
              <w:ind w:left="430"/>
              <w:contextualSpacing/>
              <w:rPr>
                <w:rFonts w:ascii="Calibri" w:hAnsi="Calibri" w:cs="Calibri"/>
                <w:sz w:val="20"/>
                <w:szCs w:val="20"/>
              </w:rPr>
            </w:pPr>
            <w:r w:rsidRPr="003633BB">
              <w:rPr>
                <w:rFonts w:ascii="Calibri" w:hAnsi="Calibri" w:cs="Calibri"/>
                <w:sz w:val="20"/>
                <w:szCs w:val="20"/>
              </w:rPr>
              <w:t xml:space="preserve">Obsługa mechanizmów </w:t>
            </w:r>
            <w:proofErr w:type="spellStart"/>
            <w:r w:rsidRPr="003633BB">
              <w:rPr>
                <w:rFonts w:ascii="Calibri" w:hAnsi="Calibri" w:cs="Calibri"/>
                <w:sz w:val="20"/>
                <w:szCs w:val="20"/>
              </w:rPr>
              <w:t>Thin</w:t>
            </w:r>
            <w:proofErr w:type="spellEnd"/>
            <w:r w:rsidRPr="003633BB">
              <w:rPr>
                <w:rFonts w:ascii="Calibri" w:hAnsi="Calibri" w:cs="Calibri"/>
                <w:sz w:val="20"/>
                <w:szCs w:val="20"/>
              </w:rPr>
              <w:t xml:space="preserve"> </w:t>
            </w:r>
            <w:proofErr w:type="spellStart"/>
            <w:r w:rsidRPr="003633BB">
              <w:rPr>
                <w:rFonts w:ascii="Calibri" w:hAnsi="Calibri" w:cs="Calibri"/>
                <w:sz w:val="20"/>
                <w:szCs w:val="20"/>
              </w:rPr>
              <w:t>Provisioning</w:t>
            </w:r>
            <w:proofErr w:type="spellEnd"/>
            <w:r w:rsidRPr="003633BB">
              <w:rPr>
                <w:rFonts w:ascii="Calibri" w:hAnsi="Calibri" w:cs="Calibri"/>
                <w:sz w:val="20"/>
                <w:szCs w:val="20"/>
              </w:rPr>
              <w:t xml:space="preserve"> czyli przydziału dla obsługiwanych środowisk woluminów logicznych o sumarycznej pojemności większej od sumy pojemności dysków fizycznych zainstalowanych w macierzy. Jeżeli taka funkcjonalność wymaga dodatkowych licencji to należy je dostarczyć wraz z macierzą dla maksymalnej pojemności dyskowej oferowanej macierzy.</w:t>
            </w:r>
          </w:p>
        </w:tc>
        <w:tc>
          <w:tcPr>
            <w:tcW w:w="4111" w:type="dxa"/>
          </w:tcPr>
          <w:p w:rsidR="006243A9" w:rsidRPr="00F01ABC" w:rsidRDefault="006243A9" w:rsidP="00676A6A">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676A6A">
            <w:pPr>
              <w:pStyle w:val="Akapitzlist"/>
              <w:autoSpaceDE w:val="0"/>
              <w:autoSpaceDN w:val="0"/>
              <w:adjustRightInd w:val="0"/>
              <w:ind w:left="43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c>
          <w:tcPr>
            <w:tcW w:w="715" w:type="dxa"/>
          </w:tcPr>
          <w:p w:rsidR="006243A9" w:rsidRPr="00F01ABC" w:rsidRDefault="006243A9" w:rsidP="004E1088">
            <w:pPr>
              <w:rPr>
                <w:rFonts w:asciiTheme="minorHAnsi" w:hAnsiTheme="minorHAnsi" w:cs="Calibri"/>
                <w:b/>
                <w:sz w:val="20"/>
                <w:szCs w:val="20"/>
              </w:rPr>
            </w:pPr>
            <w:r w:rsidRPr="00F01ABC">
              <w:rPr>
                <w:rFonts w:asciiTheme="minorHAnsi" w:hAnsiTheme="minorHAnsi" w:cs="Calibri"/>
                <w:b/>
                <w:sz w:val="20"/>
                <w:szCs w:val="20"/>
              </w:rPr>
              <w:t>10</w:t>
            </w:r>
          </w:p>
        </w:tc>
        <w:tc>
          <w:tcPr>
            <w:tcW w:w="1690" w:type="dxa"/>
          </w:tcPr>
          <w:p w:rsidR="006243A9" w:rsidRPr="00F01ABC" w:rsidRDefault="006243A9" w:rsidP="004E1088">
            <w:pPr>
              <w:rPr>
                <w:rFonts w:asciiTheme="minorHAnsi" w:hAnsiTheme="minorHAnsi" w:cs="Calibri"/>
                <w:b/>
                <w:sz w:val="20"/>
                <w:szCs w:val="20"/>
              </w:rPr>
            </w:pPr>
            <w:r w:rsidRPr="00F01ABC">
              <w:rPr>
                <w:rFonts w:asciiTheme="minorHAnsi" w:hAnsiTheme="minorHAnsi" w:cs="Calibri"/>
                <w:b/>
                <w:sz w:val="20"/>
                <w:szCs w:val="20"/>
              </w:rPr>
              <w:t>Gwarancja</w:t>
            </w:r>
            <w:r>
              <w:rPr>
                <w:rFonts w:asciiTheme="minorHAnsi" w:hAnsiTheme="minorHAnsi" w:cs="Calibri"/>
                <w:b/>
                <w:sz w:val="20"/>
                <w:szCs w:val="20"/>
              </w:rPr>
              <w:t xml:space="preserve"> producenta</w:t>
            </w:r>
          </w:p>
        </w:tc>
        <w:tc>
          <w:tcPr>
            <w:tcW w:w="8930" w:type="dxa"/>
          </w:tcPr>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Urządzenia muszą być fabrycznie nowe, pochodzić z autoryzowanego kanału sprzedaży producenta i reprezentować model bieżącej linii produkcyjnej. Nie dopuszcza się urządzeń: odnawianych, demonstracyjnych lub powystawowych.</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Nie dopuszcza się urządzeń posiadających wadę prawną w zakresie pochodzenia sprzętu, wsparcia technicznego i gwarancji producenta.</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 xml:space="preserve">Urządzenia i ich komponenty muszą być oznakowane w taki sposób, aby możliwa była identyfikacja </w:t>
            </w:r>
            <w:r w:rsidRPr="003633BB">
              <w:rPr>
                <w:rFonts w:ascii="Calibri" w:hAnsi="Calibri" w:cs="Calibri"/>
                <w:sz w:val="20"/>
                <w:szCs w:val="20"/>
              </w:rPr>
              <w:lastRenderedPageBreak/>
              <w:t>zarówno modelu produktu jak i jego producenta.</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Do każdego urządzenia musi być dostarczony komplet standardowej dokumentacji dla użytkownika w języku polskim lub angielskim w formie papierowej lub elektronicznej.</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Urządzenia na etapie dostawy od producenta do Zamawiającego nie mogą podlegać żadnym modyfikacjom.</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Urządzenia muszą być dostarczone Zamawiającemu w oryginalnych opakowaniach producenta, bez śladów ich otwierania.</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Wsparcie techniczne, serwis gwarancyjny oraz wszystkie wymagane licencje muszą być składnikami oferowanych urządzeń, a dodatkowo muszą być przypisane do serwera/macierzy na etapie jego produkcji.</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Zamawiający wymaga możliwości sprawdzenia statusu gwarancji i pokazania szczegółowej konfiguracji oferowanego sprzętu na stronie producenta, po podaniu jego numeru seryjnego.</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Dostarczony w ramach postępowania sprzęt objęty jest minimum 36 miesięcznym okresem gwarancji producenta, wraz z usługą serwisu gwarancyjnego świadczoną w miejscu instalacji z czasem reakcji najpóźniej w następnym dniu roboczym od zgłoszenia usterki.</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Zamawiający wymaga aby uszkodzone dyski twarde w oferowanych urządzeniach mogły być zachowane i nie przekazywane do serwisu.</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Zamawiający musi mieć w okresie gwarancji zapewniony dostęp i uprawnienia do samodzielnego pobierania z portalu internetowego producenta aktualnych wersji oprogramowania układowego urządzeń i ich komponentów.</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 xml:space="preserve">Zamawiający wymaga aby aktualizacja </w:t>
            </w:r>
            <w:proofErr w:type="spellStart"/>
            <w:r w:rsidRPr="003633BB">
              <w:rPr>
                <w:rFonts w:ascii="Calibri" w:hAnsi="Calibri" w:cs="Calibri"/>
                <w:sz w:val="20"/>
                <w:szCs w:val="20"/>
              </w:rPr>
              <w:t>firmware'u</w:t>
            </w:r>
            <w:proofErr w:type="spellEnd"/>
            <w:r w:rsidRPr="003633BB">
              <w:rPr>
                <w:rFonts w:ascii="Calibri" w:hAnsi="Calibri" w:cs="Calibri"/>
                <w:sz w:val="20"/>
                <w:szCs w:val="20"/>
              </w:rPr>
              <w:t xml:space="preserve"> urządzeń była możliwa bez konieczności otwierania zgłoszenia w serwisie producenta.</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 xml:space="preserve">Producent macierzy musi umożliwiać skuteczne usunięcie awarii wszystkich komponentów macierzy, włącznie z uszkodzonymi dyskami. </w:t>
            </w:r>
          </w:p>
          <w:p w:rsidR="006243A9" w:rsidRPr="003633BB" w:rsidRDefault="006243A9" w:rsidP="00634ED8">
            <w:pPr>
              <w:numPr>
                <w:ilvl w:val="0"/>
                <w:numId w:val="41"/>
              </w:numPr>
              <w:contextualSpacing/>
              <w:rPr>
                <w:rFonts w:ascii="Calibri" w:hAnsi="Calibri" w:cs="Calibri"/>
                <w:sz w:val="20"/>
                <w:szCs w:val="20"/>
              </w:rPr>
            </w:pPr>
            <w:r w:rsidRPr="003633BB">
              <w:rPr>
                <w:rFonts w:ascii="Calibri" w:hAnsi="Calibri" w:cs="Calibri"/>
                <w:sz w:val="20"/>
                <w:szCs w:val="20"/>
              </w:rPr>
              <w:t>Na min. 3 dni przed dostawą sprzętu należy przesłać Zamawiającemu wykaz numerów seryjnych oferowanych urządzeń celem weryfikacji u ich producenta spełnienia w/w wymagań. Dopuszczalne jest dostarczenie polskiego lub angielskiego oświadczenia producenta z podanymi numerami seryjnymi potwierdzające w/w wymagania.</w:t>
            </w:r>
          </w:p>
          <w:p w:rsidR="006243A9" w:rsidRPr="003633BB" w:rsidRDefault="006243A9" w:rsidP="006243A9"/>
        </w:tc>
        <w:tc>
          <w:tcPr>
            <w:tcW w:w="4111" w:type="dxa"/>
          </w:tcPr>
          <w:p w:rsidR="006243A9" w:rsidRPr="00F01ABC" w:rsidRDefault="006243A9" w:rsidP="004E1088">
            <w:pPr>
              <w:pStyle w:val="Akapitzlist"/>
              <w:ind w:left="70"/>
              <w:contextualSpacing/>
              <w:jc w:val="center"/>
              <w:rPr>
                <w:rFonts w:asciiTheme="minorHAnsi" w:hAnsiTheme="minorHAnsi" w:cs="Calibri"/>
                <w:sz w:val="20"/>
                <w:szCs w:val="20"/>
              </w:rPr>
            </w:pPr>
            <w:r w:rsidRPr="00F01ABC">
              <w:rPr>
                <w:rFonts w:asciiTheme="minorHAnsi" w:hAnsiTheme="minorHAnsi" w:cs="Calibri"/>
                <w:sz w:val="20"/>
                <w:szCs w:val="20"/>
              </w:rPr>
              <w:lastRenderedPageBreak/>
              <w:t>TAK/NIE*</w:t>
            </w:r>
          </w:p>
          <w:p w:rsidR="006243A9" w:rsidRPr="00F01ABC" w:rsidRDefault="006243A9" w:rsidP="004E1088">
            <w:pPr>
              <w:pStyle w:val="Akapitzlist"/>
              <w:ind w:left="70"/>
              <w:contextualSpacing/>
              <w:rPr>
                <w:rFonts w:asciiTheme="minorHAnsi" w:hAnsiTheme="minorHAnsi" w:cs="Calibri"/>
                <w:sz w:val="20"/>
                <w:szCs w:val="20"/>
              </w:rPr>
            </w:pPr>
          </w:p>
          <w:p w:rsidR="006243A9" w:rsidRPr="00F01ABC" w:rsidRDefault="006243A9" w:rsidP="004E1088">
            <w:pPr>
              <w:pStyle w:val="Akapitzlist"/>
              <w:ind w:left="70"/>
              <w:contextualSpacing/>
              <w:rPr>
                <w:rFonts w:asciiTheme="minorHAnsi" w:hAnsiTheme="minorHAnsi" w:cs="Calibri"/>
                <w:sz w:val="20"/>
                <w:szCs w:val="20"/>
              </w:rPr>
            </w:pPr>
            <w:r w:rsidRPr="00F01ABC">
              <w:rPr>
                <w:rFonts w:asciiTheme="minorHAnsi" w:hAnsiTheme="minorHAnsi" w:cs="Calibri"/>
                <w:sz w:val="20"/>
                <w:szCs w:val="20"/>
              </w:rPr>
              <w:t>Proszę podać dedykowany adres email oraz nr telefonu serwisu producenta do obsługi zgłoszeń serwisowych</w:t>
            </w:r>
          </w:p>
          <w:p w:rsidR="006243A9" w:rsidRPr="00F01ABC" w:rsidRDefault="006243A9" w:rsidP="004E1088">
            <w:pPr>
              <w:pStyle w:val="Akapitzlist"/>
              <w:ind w:left="70"/>
              <w:contextualSpacing/>
              <w:rPr>
                <w:rFonts w:asciiTheme="minorHAnsi" w:hAnsiTheme="minorHAnsi" w:cs="Calibri"/>
                <w:sz w:val="20"/>
                <w:szCs w:val="20"/>
              </w:rPr>
            </w:pPr>
            <w:r w:rsidRPr="00F01ABC">
              <w:rPr>
                <w:rFonts w:asciiTheme="minorHAnsi" w:hAnsiTheme="minorHAnsi" w:cs="Calibri"/>
                <w:sz w:val="20"/>
                <w:szCs w:val="20"/>
              </w:rPr>
              <w:t>……………………………………………..</w:t>
            </w:r>
          </w:p>
          <w:p w:rsidR="006243A9" w:rsidRPr="00F01ABC" w:rsidRDefault="006243A9" w:rsidP="004E1088">
            <w:pPr>
              <w:pStyle w:val="Akapitzlist"/>
              <w:ind w:left="70"/>
              <w:contextualSpacing/>
              <w:rPr>
                <w:rFonts w:asciiTheme="minorHAnsi" w:hAnsiTheme="minorHAnsi" w:cs="Calibri"/>
                <w:sz w:val="20"/>
                <w:szCs w:val="20"/>
              </w:rPr>
            </w:pPr>
          </w:p>
          <w:p w:rsidR="006243A9" w:rsidRPr="00F01ABC" w:rsidRDefault="006243A9" w:rsidP="004E1088">
            <w:pPr>
              <w:pStyle w:val="Akapitzlist"/>
              <w:ind w:left="70"/>
              <w:contextualSpacing/>
              <w:rPr>
                <w:rFonts w:asciiTheme="minorHAnsi" w:hAnsiTheme="minorHAnsi" w:cs="Calibri"/>
                <w:sz w:val="20"/>
                <w:szCs w:val="20"/>
              </w:rPr>
            </w:pPr>
            <w:r w:rsidRPr="00F01ABC">
              <w:rPr>
                <w:rFonts w:asciiTheme="minorHAnsi" w:hAnsiTheme="minorHAnsi" w:cs="Calibri"/>
                <w:sz w:val="20"/>
                <w:szCs w:val="20"/>
              </w:rPr>
              <w:t xml:space="preserve">Proszę podać pełen adres internetowy strony producenta, gdzie można zweryfikować </w:t>
            </w:r>
            <w:r w:rsidRPr="00F01ABC">
              <w:rPr>
                <w:rFonts w:asciiTheme="minorHAnsi" w:hAnsiTheme="minorHAnsi" w:cs="Calibri"/>
                <w:sz w:val="20"/>
                <w:szCs w:val="20"/>
              </w:rPr>
              <w:lastRenderedPageBreak/>
              <w:t>dedykowany numer telefonu do obsługi zgłoszeń serwisowych ………………………………</w:t>
            </w:r>
          </w:p>
          <w:p w:rsidR="006243A9" w:rsidRPr="00F01ABC" w:rsidRDefault="006243A9" w:rsidP="004E1088">
            <w:pPr>
              <w:pStyle w:val="Akapitzlist"/>
              <w:ind w:left="0"/>
              <w:contextualSpacing/>
              <w:rPr>
                <w:rFonts w:asciiTheme="minorHAnsi" w:hAnsiTheme="minorHAnsi" w:cs="Calibri"/>
                <w:b/>
                <w:sz w:val="20"/>
                <w:szCs w:val="20"/>
              </w:rPr>
            </w:pPr>
          </w:p>
          <w:p w:rsidR="006243A9" w:rsidRPr="00F01ABC" w:rsidRDefault="006243A9" w:rsidP="004E1088">
            <w:pPr>
              <w:pStyle w:val="Akapitzlist"/>
              <w:ind w:left="70"/>
              <w:contextualSpacing/>
              <w:rPr>
                <w:rFonts w:asciiTheme="minorHAnsi" w:hAnsiTheme="minorHAnsi" w:cs="Calibri"/>
                <w:sz w:val="20"/>
                <w:szCs w:val="20"/>
              </w:rPr>
            </w:pPr>
            <w:r w:rsidRPr="00F01ABC">
              <w:rPr>
                <w:rFonts w:asciiTheme="minorHAnsi" w:hAnsiTheme="minorHAnsi" w:cs="Calibri"/>
                <w:sz w:val="20"/>
                <w:szCs w:val="20"/>
              </w:rPr>
              <w:t>Proszę podać pełen adres internetowy strony producenta, gdzie można zweryfikować gwarancję ………………………………</w:t>
            </w:r>
          </w:p>
          <w:p w:rsidR="006243A9" w:rsidRPr="00F01ABC" w:rsidRDefault="006243A9" w:rsidP="004E1088">
            <w:pPr>
              <w:pStyle w:val="Akapitzlist"/>
              <w:ind w:left="0"/>
              <w:contextualSpacing/>
              <w:rPr>
                <w:rFonts w:asciiTheme="minorHAnsi" w:hAnsiTheme="minorHAnsi" w:cs="Calibri"/>
                <w:b/>
                <w:sz w:val="20"/>
                <w:szCs w:val="20"/>
              </w:rPr>
            </w:pPr>
          </w:p>
        </w:tc>
      </w:tr>
    </w:tbl>
    <w:p w:rsidR="00CE2F05" w:rsidRDefault="00CE2F05" w:rsidP="00810A43"/>
    <w:p w:rsidR="00EE5D13" w:rsidRDefault="00EE5D13" w:rsidP="00810A43"/>
    <w:p w:rsidR="00EE5D13" w:rsidRDefault="00EE5D13" w:rsidP="00810A43"/>
    <w:p w:rsidR="007C6138" w:rsidRDefault="007C6138" w:rsidP="00810A43"/>
    <w:p w:rsidR="007C6138" w:rsidRDefault="007C6138" w:rsidP="00810A43"/>
    <w:p w:rsidR="007C6138" w:rsidRDefault="007C6138" w:rsidP="007C6138">
      <w:pPr>
        <w:spacing w:after="240"/>
      </w:pPr>
    </w:p>
    <w:p w:rsidR="007C6138" w:rsidRPr="00F01ABC" w:rsidRDefault="007C6138" w:rsidP="007C6138"/>
    <w:p w:rsidR="00E40300" w:rsidRPr="00854A03" w:rsidRDefault="006243A9" w:rsidP="00634ED8">
      <w:pPr>
        <w:pStyle w:val="AVNagwek3"/>
        <w:numPr>
          <w:ilvl w:val="1"/>
          <w:numId w:val="16"/>
        </w:numPr>
        <w:spacing w:before="0"/>
        <w:rPr>
          <w:rFonts w:asciiTheme="minorHAnsi" w:hAnsiTheme="minorHAnsi" w:cstheme="minorHAnsi"/>
          <w:sz w:val="32"/>
          <w:szCs w:val="32"/>
        </w:rPr>
      </w:pPr>
      <w:r>
        <w:rPr>
          <w:rFonts w:asciiTheme="minorHAnsi" w:hAnsiTheme="minorHAnsi" w:cstheme="minorHAnsi"/>
          <w:sz w:val="32"/>
          <w:szCs w:val="32"/>
        </w:rPr>
        <w:t xml:space="preserve">Szafa </w:t>
      </w:r>
      <w:proofErr w:type="spellStart"/>
      <w:r>
        <w:rPr>
          <w:rFonts w:asciiTheme="minorHAnsi" w:hAnsiTheme="minorHAnsi" w:cstheme="minorHAnsi"/>
          <w:sz w:val="32"/>
          <w:szCs w:val="32"/>
        </w:rPr>
        <w:t>Rack</w:t>
      </w:r>
      <w:proofErr w:type="spellEnd"/>
      <w:r>
        <w:rPr>
          <w:rFonts w:asciiTheme="minorHAnsi" w:hAnsiTheme="minorHAnsi" w:cstheme="minorHAnsi"/>
          <w:sz w:val="32"/>
          <w:szCs w:val="32"/>
        </w:rPr>
        <w:t xml:space="preserve"> 42</w:t>
      </w:r>
      <w:r w:rsidR="00E40300" w:rsidRPr="00F01ABC">
        <w:rPr>
          <w:rFonts w:asciiTheme="minorHAnsi" w:hAnsiTheme="minorHAnsi" w:cstheme="minorHAnsi"/>
          <w:sz w:val="32"/>
          <w:szCs w:val="32"/>
        </w:rPr>
        <w:t xml:space="preserve">U – szt. 1, np. </w:t>
      </w:r>
      <w:r w:rsidR="00E40300" w:rsidRPr="00854A03">
        <w:rPr>
          <w:rFonts w:asciiTheme="minorHAnsi" w:hAnsiTheme="minorHAnsi" w:cstheme="minorHAnsi"/>
          <w:sz w:val="32"/>
          <w:szCs w:val="32"/>
        </w:rPr>
        <w:t xml:space="preserve">HPE 42U </w:t>
      </w:r>
      <w:proofErr w:type="spellStart"/>
      <w:r w:rsidR="00E40300" w:rsidRPr="00854A03">
        <w:rPr>
          <w:rFonts w:asciiTheme="minorHAnsi" w:hAnsiTheme="minorHAnsi" w:cstheme="minorHAnsi"/>
          <w:sz w:val="32"/>
          <w:szCs w:val="32"/>
        </w:rPr>
        <w:t>Advanced</w:t>
      </w:r>
      <w:proofErr w:type="spellEnd"/>
      <w:r w:rsidR="00E40300" w:rsidRPr="00854A03">
        <w:rPr>
          <w:rFonts w:asciiTheme="minorHAnsi" w:hAnsiTheme="minorHAnsi" w:cstheme="minorHAnsi"/>
          <w:sz w:val="32"/>
          <w:szCs w:val="32"/>
        </w:rPr>
        <w:t xml:space="preserve"> </w:t>
      </w:r>
      <w:proofErr w:type="spellStart"/>
      <w:r w:rsidR="00E40300" w:rsidRPr="00854A03">
        <w:rPr>
          <w:rFonts w:asciiTheme="minorHAnsi" w:hAnsiTheme="minorHAnsi" w:cstheme="minorHAnsi"/>
          <w:sz w:val="32"/>
          <w:szCs w:val="32"/>
        </w:rPr>
        <w:t>Rack</w:t>
      </w:r>
      <w:proofErr w:type="spellEnd"/>
      <w:r w:rsidR="00E40300" w:rsidRPr="00854A03">
        <w:rPr>
          <w:rFonts w:asciiTheme="minorHAnsi" w:hAnsiTheme="minorHAnsi" w:cstheme="minorHAnsi"/>
          <w:sz w:val="32"/>
          <w:szCs w:val="32"/>
        </w:rPr>
        <w:t>, FUJITSU PRIMECENTER M2 42U</w:t>
      </w:r>
      <w:r w:rsidR="00F3141F" w:rsidRPr="00854A03">
        <w:rPr>
          <w:rFonts w:asciiTheme="minorHAnsi" w:hAnsiTheme="minorHAnsi" w:cstheme="minorHAnsi"/>
          <w:sz w:val="32"/>
          <w:szCs w:val="32"/>
        </w:rPr>
        <w:t xml:space="preserve"> </w:t>
      </w:r>
      <w:r w:rsidR="002407FD" w:rsidRPr="00F3141F">
        <w:rPr>
          <w:rFonts w:asciiTheme="minorHAnsi" w:hAnsiTheme="minorHAnsi" w:cstheme="minorHAnsi"/>
          <w:sz w:val="32"/>
          <w:szCs w:val="32"/>
        </w:rPr>
        <w:t>lub</w:t>
      </w:r>
      <w:r w:rsidR="002407FD" w:rsidRPr="00854A03">
        <w:rPr>
          <w:rFonts w:asciiTheme="minorHAnsi" w:hAnsiTheme="minorHAnsi" w:cstheme="minorHAnsi"/>
          <w:sz w:val="32"/>
          <w:szCs w:val="32"/>
        </w:rPr>
        <w:t xml:space="preserve"> </w:t>
      </w:r>
      <w:r w:rsidR="002407FD" w:rsidRPr="00F3141F">
        <w:rPr>
          <w:rFonts w:asciiTheme="minorHAnsi" w:hAnsiTheme="minorHAnsi" w:cstheme="minorHAnsi"/>
          <w:sz w:val="32"/>
          <w:szCs w:val="32"/>
        </w:rPr>
        <w:t>inne</w:t>
      </w:r>
      <w:r w:rsidR="002407FD" w:rsidRPr="00854A03">
        <w:rPr>
          <w:rFonts w:asciiTheme="minorHAnsi" w:hAnsiTheme="minorHAnsi" w:cstheme="minorHAnsi"/>
          <w:sz w:val="32"/>
          <w:szCs w:val="32"/>
        </w:rPr>
        <w:t xml:space="preserve"> </w:t>
      </w:r>
      <w:r w:rsidR="002407FD">
        <w:rPr>
          <w:rFonts w:asciiTheme="minorHAnsi" w:hAnsiTheme="minorHAnsi" w:cstheme="minorHAnsi"/>
          <w:sz w:val="32"/>
          <w:szCs w:val="32"/>
        </w:rPr>
        <w:t>spełniające poniższe wymagania</w:t>
      </w:r>
      <w:r w:rsidR="00F3141F">
        <w:rPr>
          <w:rFonts w:asciiTheme="minorHAnsi" w:hAnsiTheme="minorHAnsi" w:cstheme="minorHAnsi"/>
          <w:sz w:val="32"/>
          <w:szCs w:val="32"/>
        </w:rPr>
        <w:t>.</w:t>
      </w:r>
      <w:r w:rsidR="00F3141F" w:rsidRPr="00854A03">
        <w:rPr>
          <w:rFonts w:asciiTheme="minorHAnsi" w:hAnsiTheme="minorHAnsi" w:cstheme="minorHAnsi"/>
          <w:sz w:val="32"/>
          <w:szCs w:val="32"/>
        </w:rPr>
        <w:t xml:space="preserve"> </w:t>
      </w:r>
    </w:p>
    <w:p w:rsidR="00E40300" w:rsidRPr="00854A03" w:rsidRDefault="00E40300" w:rsidP="00E40300">
      <w:pPr>
        <w:rPr>
          <w:rFonts w:asciiTheme="minorHAnsi" w:hAnsiTheme="minorHAnsi" w:cs="Calibri"/>
          <w:b/>
        </w:rPr>
      </w:pPr>
    </w:p>
    <w:p w:rsidR="00E40300" w:rsidRPr="00F01ABC" w:rsidRDefault="00E40300" w:rsidP="00E40300">
      <w:pPr>
        <w:shd w:val="clear" w:color="auto" w:fill="FFFFFF"/>
        <w:spacing w:before="5"/>
        <w:rPr>
          <w:rFonts w:asciiTheme="minorHAnsi" w:hAnsiTheme="minorHAnsi" w:cs="Calibri"/>
          <w:b/>
          <w:spacing w:val="-4"/>
        </w:rPr>
      </w:pPr>
      <w:r w:rsidRPr="00F01ABC">
        <w:rPr>
          <w:rFonts w:asciiTheme="minorHAnsi" w:hAnsiTheme="minorHAnsi" w:cs="Calibri"/>
          <w:b/>
          <w:spacing w:val="-4"/>
        </w:rPr>
        <w:t>Oferowany model  ……………………..</w:t>
      </w:r>
      <w:r w:rsidRPr="00F01ABC">
        <w:rPr>
          <w:rFonts w:asciiTheme="minorHAnsi" w:hAnsiTheme="minorHAnsi" w:cs="Calibri"/>
          <w:b/>
          <w:spacing w:val="-4"/>
        </w:rPr>
        <w:tab/>
      </w:r>
      <w:r w:rsidRPr="00F01ABC">
        <w:rPr>
          <w:rFonts w:asciiTheme="minorHAnsi" w:hAnsiTheme="minorHAnsi" w:cs="Calibri"/>
          <w:b/>
          <w:spacing w:val="-4"/>
        </w:rPr>
        <w:tab/>
      </w:r>
      <w:r w:rsidRPr="00F01ABC">
        <w:rPr>
          <w:rFonts w:asciiTheme="minorHAnsi" w:hAnsiTheme="minorHAnsi" w:cs="Calibri"/>
          <w:b/>
          <w:spacing w:val="-4"/>
        </w:rPr>
        <w:tab/>
        <w:t xml:space="preserve">Producent  …………………. </w:t>
      </w:r>
    </w:p>
    <w:p w:rsidR="00E40300" w:rsidRPr="00F01ABC" w:rsidRDefault="00E40300" w:rsidP="00E40300">
      <w:pPr>
        <w:rPr>
          <w:rFonts w:asciiTheme="minorHAnsi" w:hAnsiTheme="minorHAnsi" w:cs="Calibri"/>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E40300" w:rsidRPr="00F01ABC" w:rsidTr="00676A6A">
        <w:tc>
          <w:tcPr>
            <w:tcW w:w="715" w:type="dxa"/>
            <w:hideMark/>
          </w:tcPr>
          <w:p w:rsidR="00E40300" w:rsidRPr="00F01ABC" w:rsidRDefault="00E40300" w:rsidP="00676A6A">
            <w:pPr>
              <w:jc w:val="center"/>
              <w:rPr>
                <w:rFonts w:asciiTheme="minorHAnsi" w:hAnsiTheme="minorHAnsi" w:cs="Calibri"/>
                <w:b/>
              </w:rPr>
            </w:pPr>
            <w:r w:rsidRPr="00F01ABC">
              <w:rPr>
                <w:rFonts w:asciiTheme="minorHAnsi" w:hAnsiTheme="minorHAnsi" w:cs="Calibri"/>
                <w:b/>
              </w:rPr>
              <w:t>Lp.</w:t>
            </w:r>
          </w:p>
        </w:tc>
        <w:tc>
          <w:tcPr>
            <w:tcW w:w="1690" w:type="dxa"/>
            <w:hideMark/>
          </w:tcPr>
          <w:p w:rsidR="00E40300" w:rsidRPr="00F01ABC" w:rsidRDefault="00E40300" w:rsidP="00676A6A">
            <w:pPr>
              <w:jc w:val="center"/>
              <w:rPr>
                <w:rFonts w:asciiTheme="minorHAnsi" w:hAnsiTheme="minorHAnsi" w:cs="Calibri"/>
                <w:b/>
              </w:rPr>
            </w:pPr>
            <w:r w:rsidRPr="00F01ABC">
              <w:rPr>
                <w:rFonts w:asciiTheme="minorHAnsi" w:hAnsiTheme="minorHAnsi" w:cs="Calibri"/>
                <w:b/>
              </w:rPr>
              <w:t>Opis</w:t>
            </w:r>
          </w:p>
        </w:tc>
        <w:tc>
          <w:tcPr>
            <w:tcW w:w="8930" w:type="dxa"/>
            <w:hideMark/>
          </w:tcPr>
          <w:p w:rsidR="00E40300" w:rsidRPr="00F01ABC" w:rsidRDefault="00E40300" w:rsidP="00676A6A">
            <w:pPr>
              <w:ind w:left="317" w:hanging="317"/>
              <w:jc w:val="center"/>
              <w:rPr>
                <w:rFonts w:asciiTheme="minorHAnsi" w:hAnsiTheme="minorHAnsi" w:cs="Calibri"/>
                <w:b/>
              </w:rPr>
            </w:pPr>
            <w:r w:rsidRPr="00F01ABC">
              <w:rPr>
                <w:rFonts w:asciiTheme="minorHAnsi" w:hAnsiTheme="minorHAnsi" w:cs="Calibri"/>
                <w:b/>
              </w:rPr>
              <w:t>Minimalne wymagania</w:t>
            </w:r>
          </w:p>
        </w:tc>
        <w:tc>
          <w:tcPr>
            <w:tcW w:w="4150" w:type="dxa"/>
          </w:tcPr>
          <w:p w:rsidR="00E40300" w:rsidRPr="00F01ABC" w:rsidRDefault="00E40300" w:rsidP="00676A6A">
            <w:pPr>
              <w:jc w:val="center"/>
              <w:rPr>
                <w:rFonts w:asciiTheme="minorHAnsi" w:hAnsiTheme="minorHAnsi" w:cs="Calibri"/>
              </w:rPr>
            </w:pPr>
            <w:r w:rsidRPr="00F01ABC">
              <w:rPr>
                <w:rFonts w:asciiTheme="minorHAnsi" w:hAnsiTheme="minorHAnsi" w:cs="Calibri"/>
                <w:b/>
              </w:rPr>
              <w:t>Potwierdzenie spełnienia</w:t>
            </w:r>
            <w:r w:rsidRPr="00F01ABC">
              <w:rPr>
                <w:rFonts w:asciiTheme="minorHAnsi" w:hAnsiTheme="minorHAnsi" w:cs="Calibri"/>
                <w:b/>
              </w:rPr>
              <w:br/>
            </w:r>
          </w:p>
        </w:tc>
      </w:tr>
      <w:tr w:rsidR="006243A9" w:rsidRPr="00F01ABC" w:rsidTr="006243A9">
        <w:trPr>
          <w:trHeight w:val="658"/>
        </w:trPr>
        <w:tc>
          <w:tcPr>
            <w:tcW w:w="715" w:type="dxa"/>
            <w:hideMark/>
          </w:tcPr>
          <w:p w:rsidR="006243A9" w:rsidRPr="00F01ABC" w:rsidRDefault="006243A9" w:rsidP="00E40300">
            <w:pPr>
              <w:rPr>
                <w:rFonts w:asciiTheme="minorHAnsi" w:hAnsiTheme="minorHAnsi" w:cs="Calibri"/>
                <w:b/>
                <w:sz w:val="20"/>
                <w:szCs w:val="20"/>
              </w:rPr>
            </w:pPr>
            <w:r w:rsidRPr="00F01ABC">
              <w:rPr>
                <w:rFonts w:asciiTheme="minorHAnsi" w:hAnsiTheme="minorHAnsi" w:cs="Calibri"/>
                <w:b/>
                <w:sz w:val="20"/>
                <w:szCs w:val="20"/>
              </w:rPr>
              <w:t>1</w:t>
            </w:r>
          </w:p>
        </w:tc>
        <w:tc>
          <w:tcPr>
            <w:tcW w:w="1690" w:type="dxa"/>
            <w:hideMark/>
          </w:tcPr>
          <w:p w:rsidR="006243A9" w:rsidRPr="00F01ABC" w:rsidRDefault="006243A9" w:rsidP="00E40300">
            <w:pPr>
              <w:rPr>
                <w:rFonts w:asciiTheme="minorHAnsi" w:hAnsiTheme="minorHAnsi" w:cs="Calibri"/>
                <w:b/>
                <w:sz w:val="20"/>
                <w:szCs w:val="20"/>
              </w:rPr>
            </w:pPr>
            <w:r w:rsidRPr="00F01ABC">
              <w:rPr>
                <w:rFonts w:asciiTheme="minorHAnsi" w:hAnsiTheme="minorHAnsi" w:cs="Calibri"/>
                <w:b/>
                <w:sz w:val="20"/>
                <w:szCs w:val="20"/>
              </w:rPr>
              <w:t>Obudowa</w:t>
            </w:r>
          </w:p>
        </w:tc>
        <w:tc>
          <w:tcPr>
            <w:tcW w:w="8930" w:type="dxa"/>
            <w:vAlign w:val="center"/>
          </w:tcPr>
          <w:p w:rsidR="006243A9" w:rsidRPr="003633BB" w:rsidRDefault="006243A9" w:rsidP="00634ED8">
            <w:pPr>
              <w:numPr>
                <w:ilvl w:val="0"/>
                <w:numId w:val="42"/>
              </w:numPr>
              <w:autoSpaceDE w:val="0"/>
              <w:autoSpaceDN w:val="0"/>
              <w:adjustRightInd w:val="0"/>
              <w:contextualSpacing/>
              <w:rPr>
                <w:rFonts w:ascii="Calibri" w:hAnsi="Calibri" w:cs="Calibri"/>
                <w:sz w:val="20"/>
                <w:szCs w:val="20"/>
              </w:rPr>
            </w:pPr>
            <w:r w:rsidRPr="003633BB">
              <w:rPr>
                <w:rFonts w:ascii="Calibri" w:hAnsi="Calibri" w:cs="Calibri"/>
                <w:sz w:val="20"/>
                <w:szCs w:val="20"/>
              </w:rPr>
              <w:t>Szafa stojąca 19" przeznaczona do zastosowań wewnątrz pomieszczeń</w:t>
            </w:r>
          </w:p>
          <w:p w:rsidR="006243A9" w:rsidRPr="003633BB" w:rsidRDefault="006243A9" w:rsidP="00634ED8">
            <w:pPr>
              <w:numPr>
                <w:ilvl w:val="0"/>
                <w:numId w:val="42"/>
              </w:numPr>
              <w:autoSpaceDE w:val="0"/>
              <w:autoSpaceDN w:val="0"/>
              <w:adjustRightInd w:val="0"/>
              <w:contextualSpacing/>
              <w:rPr>
                <w:rFonts w:ascii="Calibri" w:hAnsi="Calibri" w:cs="Calibri"/>
                <w:sz w:val="20"/>
                <w:szCs w:val="20"/>
              </w:rPr>
            </w:pPr>
            <w:r w:rsidRPr="003633BB">
              <w:rPr>
                <w:rFonts w:ascii="Calibri" w:hAnsi="Calibri" w:cs="Calibri"/>
                <w:sz w:val="20"/>
                <w:szCs w:val="20"/>
              </w:rPr>
              <w:t>Drzwi przednie i tylnie perforowane wraz z kompletem kluczy</w:t>
            </w:r>
          </w:p>
          <w:p w:rsidR="006243A9" w:rsidRPr="003633BB" w:rsidRDefault="006243A9" w:rsidP="00634ED8">
            <w:pPr>
              <w:numPr>
                <w:ilvl w:val="0"/>
                <w:numId w:val="42"/>
              </w:numPr>
              <w:autoSpaceDE w:val="0"/>
              <w:autoSpaceDN w:val="0"/>
              <w:adjustRightInd w:val="0"/>
              <w:contextualSpacing/>
              <w:rPr>
                <w:rFonts w:ascii="Calibri" w:hAnsi="Calibri" w:cs="Calibri"/>
                <w:sz w:val="20"/>
                <w:szCs w:val="20"/>
              </w:rPr>
            </w:pPr>
            <w:r w:rsidRPr="003633BB">
              <w:rPr>
                <w:rFonts w:ascii="Calibri" w:hAnsi="Calibri" w:cs="Calibri"/>
                <w:sz w:val="20"/>
                <w:szCs w:val="20"/>
              </w:rPr>
              <w:t>Zdejmowane i zamykane na klucz panele boczne</w:t>
            </w:r>
          </w:p>
          <w:p w:rsidR="006243A9" w:rsidRPr="003633BB" w:rsidRDefault="006243A9" w:rsidP="00634ED8">
            <w:pPr>
              <w:numPr>
                <w:ilvl w:val="0"/>
                <w:numId w:val="42"/>
              </w:numPr>
              <w:autoSpaceDE w:val="0"/>
              <w:autoSpaceDN w:val="0"/>
              <w:adjustRightInd w:val="0"/>
              <w:contextualSpacing/>
              <w:rPr>
                <w:rFonts w:ascii="Calibri" w:hAnsi="Calibri" w:cs="Calibri"/>
                <w:sz w:val="20"/>
                <w:szCs w:val="20"/>
              </w:rPr>
            </w:pPr>
            <w:r w:rsidRPr="003633BB">
              <w:rPr>
                <w:rFonts w:ascii="Calibri" w:hAnsi="Calibri" w:cs="Calibri"/>
                <w:sz w:val="20"/>
                <w:szCs w:val="20"/>
              </w:rPr>
              <w:t>Przepusty kablowe na górze szafy</w:t>
            </w:r>
          </w:p>
          <w:p w:rsidR="006243A9" w:rsidRPr="003633BB" w:rsidRDefault="006243A9" w:rsidP="00634ED8">
            <w:pPr>
              <w:numPr>
                <w:ilvl w:val="0"/>
                <w:numId w:val="42"/>
              </w:numPr>
              <w:autoSpaceDE w:val="0"/>
              <w:autoSpaceDN w:val="0"/>
              <w:adjustRightInd w:val="0"/>
              <w:contextualSpacing/>
              <w:rPr>
                <w:rFonts w:ascii="Calibri" w:hAnsi="Calibri" w:cs="Calibri"/>
                <w:sz w:val="20"/>
                <w:szCs w:val="20"/>
              </w:rPr>
            </w:pPr>
            <w:r w:rsidRPr="003633BB">
              <w:rPr>
                <w:rFonts w:ascii="Calibri" w:hAnsi="Calibri" w:cs="Calibri"/>
                <w:sz w:val="20"/>
                <w:szCs w:val="20"/>
              </w:rPr>
              <w:t>4 szt. nóżek i kółek</w:t>
            </w:r>
          </w:p>
          <w:p w:rsidR="006243A9" w:rsidRPr="003633BB" w:rsidRDefault="006243A9" w:rsidP="00634ED8">
            <w:pPr>
              <w:numPr>
                <w:ilvl w:val="0"/>
                <w:numId w:val="42"/>
              </w:numPr>
              <w:autoSpaceDE w:val="0"/>
              <w:autoSpaceDN w:val="0"/>
              <w:adjustRightInd w:val="0"/>
              <w:contextualSpacing/>
              <w:rPr>
                <w:rFonts w:ascii="Calibri" w:hAnsi="Calibri" w:cs="Calibri"/>
                <w:sz w:val="20"/>
                <w:szCs w:val="20"/>
              </w:rPr>
            </w:pPr>
            <w:r w:rsidRPr="003633BB">
              <w:rPr>
                <w:rFonts w:ascii="Calibri" w:hAnsi="Calibri" w:cs="Calibri"/>
                <w:sz w:val="20"/>
                <w:szCs w:val="20"/>
              </w:rPr>
              <w:t>Kompatybilna z wyspecyfikowanymi serwerami oraz macierzą</w:t>
            </w:r>
          </w:p>
        </w:tc>
        <w:tc>
          <w:tcPr>
            <w:tcW w:w="4150" w:type="dxa"/>
          </w:tcPr>
          <w:p w:rsidR="006243A9" w:rsidRPr="00F01ABC" w:rsidRDefault="006243A9" w:rsidP="00E40300">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E40300">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676A6A">
        <w:trPr>
          <w:trHeight w:val="956"/>
        </w:trPr>
        <w:tc>
          <w:tcPr>
            <w:tcW w:w="715" w:type="dxa"/>
          </w:tcPr>
          <w:p w:rsidR="006243A9" w:rsidRPr="00F01ABC" w:rsidRDefault="006243A9" w:rsidP="00E40300">
            <w:pPr>
              <w:rPr>
                <w:rFonts w:asciiTheme="minorHAnsi" w:hAnsiTheme="minorHAnsi" w:cs="Calibri"/>
                <w:b/>
                <w:sz w:val="20"/>
                <w:szCs w:val="20"/>
              </w:rPr>
            </w:pPr>
            <w:r w:rsidRPr="00F01ABC">
              <w:rPr>
                <w:rFonts w:asciiTheme="minorHAnsi" w:hAnsiTheme="minorHAnsi" w:cs="Calibri"/>
                <w:b/>
                <w:sz w:val="20"/>
                <w:szCs w:val="20"/>
              </w:rPr>
              <w:t>3</w:t>
            </w:r>
          </w:p>
        </w:tc>
        <w:tc>
          <w:tcPr>
            <w:tcW w:w="1690" w:type="dxa"/>
          </w:tcPr>
          <w:p w:rsidR="006243A9" w:rsidRPr="00F01ABC" w:rsidRDefault="006243A9" w:rsidP="00E40300">
            <w:pPr>
              <w:rPr>
                <w:rFonts w:asciiTheme="minorHAnsi" w:hAnsiTheme="minorHAnsi" w:cs="Calibri"/>
                <w:b/>
                <w:sz w:val="20"/>
                <w:szCs w:val="20"/>
              </w:rPr>
            </w:pPr>
            <w:r w:rsidRPr="00F01ABC">
              <w:rPr>
                <w:rFonts w:asciiTheme="minorHAnsi" w:hAnsiTheme="minorHAnsi" w:cs="Calibri"/>
                <w:b/>
                <w:sz w:val="20"/>
                <w:szCs w:val="20"/>
              </w:rPr>
              <w:t>Wymiary</w:t>
            </w:r>
          </w:p>
        </w:tc>
        <w:tc>
          <w:tcPr>
            <w:tcW w:w="8930" w:type="dxa"/>
          </w:tcPr>
          <w:p w:rsidR="006243A9" w:rsidRPr="003633BB" w:rsidRDefault="006243A9" w:rsidP="00634ED8">
            <w:pPr>
              <w:numPr>
                <w:ilvl w:val="0"/>
                <w:numId w:val="43"/>
              </w:numPr>
              <w:autoSpaceDE w:val="0"/>
              <w:autoSpaceDN w:val="0"/>
              <w:adjustRightInd w:val="0"/>
              <w:contextualSpacing/>
              <w:rPr>
                <w:rFonts w:ascii="Calibri" w:hAnsi="Calibri" w:cs="Calibri"/>
                <w:sz w:val="20"/>
                <w:szCs w:val="20"/>
              </w:rPr>
            </w:pPr>
            <w:r w:rsidRPr="003633BB">
              <w:rPr>
                <w:rFonts w:ascii="Calibri" w:hAnsi="Calibri" w:cs="Calibri"/>
                <w:sz w:val="20"/>
                <w:szCs w:val="20"/>
              </w:rPr>
              <w:t>Wysokość 42U</w:t>
            </w:r>
          </w:p>
          <w:p w:rsidR="006243A9" w:rsidRPr="003633BB" w:rsidRDefault="006243A9" w:rsidP="00634ED8">
            <w:pPr>
              <w:numPr>
                <w:ilvl w:val="0"/>
                <w:numId w:val="43"/>
              </w:numPr>
              <w:autoSpaceDE w:val="0"/>
              <w:autoSpaceDN w:val="0"/>
              <w:adjustRightInd w:val="0"/>
              <w:contextualSpacing/>
              <w:rPr>
                <w:rFonts w:ascii="Calibri" w:hAnsi="Calibri" w:cs="Calibri"/>
                <w:sz w:val="20"/>
                <w:szCs w:val="20"/>
              </w:rPr>
            </w:pPr>
            <w:r w:rsidRPr="003633BB">
              <w:rPr>
                <w:rFonts w:ascii="Calibri" w:hAnsi="Calibri" w:cs="Calibri"/>
                <w:sz w:val="20"/>
                <w:szCs w:val="20"/>
              </w:rPr>
              <w:t>Szerokość 600mm</w:t>
            </w:r>
          </w:p>
          <w:p w:rsidR="006243A9" w:rsidRPr="003633BB" w:rsidRDefault="006243A9" w:rsidP="00634ED8">
            <w:pPr>
              <w:numPr>
                <w:ilvl w:val="0"/>
                <w:numId w:val="43"/>
              </w:numPr>
              <w:autoSpaceDE w:val="0"/>
              <w:autoSpaceDN w:val="0"/>
              <w:adjustRightInd w:val="0"/>
              <w:contextualSpacing/>
              <w:rPr>
                <w:rFonts w:ascii="Calibri" w:hAnsi="Calibri" w:cs="Calibri"/>
                <w:sz w:val="20"/>
                <w:szCs w:val="20"/>
              </w:rPr>
            </w:pPr>
            <w:r w:rsidRPr="003633BB">
              <w:rPr>
                <w:rFonts w:ascii="Calibri" w:hAnsi="Calibri" w:cs="Calibri"/>
                <w:sz w:val="20"/>
                <w:szCs w:val="20"/>
              </w:rPr>
              <w:t>Głębokość 1200mm</w:t>
            </w:r>
          </w:p>
        </w:tc>
        <w:tc>
          <w:tcPr>
            <w:tcW w:w="4150" w:type="dxa"/>
          </w:tcPr>
          <w:p w:rsidR="006243A9" w:rsidRPr="00F01ABC" w:rsidRDefault="006243A9" w:rsidP="00E40300">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E40300">
            <w:pPr>
              <w:pStyle w:val="Akapitzlist"/>
              <w:snapToGrid w:val="0"/>
              <w:ind w:left="43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E40300">
        <w:tc>
          <w:tcPr>
            <w:tcW w:w="715" w:type="dxa"/>
            <w:hideMark/>
          </w:tcPr>
          <w:p w:rsidR="006243A9" w:rsidRPr="00F01ABC" w:rsidRDefault="006243A9" w:rsidP="00E40300">
            <w:pPr>
              <w:rPr>
                <w:rFonts w:asciiTheme="minorHAnsi" w:hAnsiTheme="minorHAnsi" w:cs="Calibri"/>
                <w:b/>
                <w:sz w:val="20"/>
                <w:szCs w:val="20"/>
              </w:rPr>
            </w:pPr>
            <w:r w:rsidRPr="00F01ABC">
              <w:rPr>
                <w:rFonts w:asciiTheme="minorHAnsi" w:hAnsiTheme="minorHAnsi" w:cs="Calibri"/>
                <w:b/>
                <w:sz w:val="20"/>
                <w:szCs w:val="20"/>
              </w:rPr>
              <w:t>4</w:t>
            </w:r>
          </w:p>
        </w:tc>
        <w:tc>
          <w:tcPr>
            <w:tcW w:w="1690" w:type="dxa"/>
          </w:tcPr>
          <w:p w:rsidR="006243A9" w:rsidRPr="00F01ABC" w:rsidRDefault="006243A9" w:rsidP="00E40300">
            <w:pPr>
              <w:rPr>
                <w:rFonts w:asciiTheme="minorHAnsi" w:hAnsiTheme="minorHAnsi" w:cs="Calibri"/>
                <w:b/>
                <w:sz w:val="20"/>
                <w:szCs w:val="20"/>
              </w:rPr>
            </w:pPr>
            <w:r w:rsidRPr="00F01ABC">
              <w:rPr>
                <w:rFonts w:asciiTheme="minorHAnsi" w:hAnsiTheme="minorHAnsi" w:cs="Calibri"/>
                <w:b/>
                <w:sz w:val="20"/>
                <w:szCs w:val="20"/>
              </w:rPr>
              <w:t>PDU</w:t>
            </w:r>
          </w:p>
        </w:tc>
        <w:tc>
          <w:tcPr>
            <w:tcW w:w="8930" w:type="dxa"/>
          </w:tcPr>
          <w:p w:rsidR="006243A9" w:rsidRPr="003633BB" w:rsidRDefault="006243A9" w:rsidP="00634ED8">
            <w:pPr>
              <w:numPr>
                <w:ilvl w:val="0"/>
                <w:numId w:val="44"/>
              </w:numPr>
              <w:autoSpaceDE w:val="0"/>
              <w:autoSpaceDN w:val="0"/>
              <w:adjustRightInd w:val="0"/>
              <w:contextualSpacing/>
              <w:rPr>
                <w:rFonts w:ascii="Calibri" w:hAnsi="Calibri" w:cs="Calibri"/>
                <w:sz w:val="20"/>
                <w:szCs w:val="20"/>
              </w:rPr>
            </w:pPr>
            <w:r w:rsidRPr="003633BB">
              <w:rPr>
                <w:rFonts w:ascii="Calibri" w:hAnsi="Calibri" w:cs="Calibri"/>
                <w:sz w:val="20"/>
                <w:szCs w:val="20"/>
              </w:rPr>
              <w:t>1U instalowane w poziomie 3.6kVA z min. 12 gniazd C13</w:t>
            </w:r>
          </w:p>
        </w:tc>
        <w:tc>
          <w:tcPr>
            <w:tcW w:w="4150" w:type="dxa"/>
          </w:tcPr>
          <w:p w:rsidR="006243A9" w:rsidRPr="00F01ABC" w:rsidRDefault="006243A9" w:rsidP="00E40300">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E40300">
            <w:pPr>
              <w:pStyle w:val="Akapitzlist"/>
              <w:ind w:left="25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p>
        </w:tc>
      </w:tr>
      <w:tr w:rsidR="006243A9" w:rsidRPr="00F01ABC" w:rsidTr="00E40300">
        <w:trPr>
          <w:trHeight w:val="412"/>
        </w:trPr>
        <w:tc>
          <w:tcPr>
            <w:tcW w:w="715" w:type="dxa"/>
            <w:hideMark/>
          </w:tcPr>
          <w:p w:rsidR="006243A9" w:rsidRPr="00F01ABC" w:rsidRDefault="006243A9" w:rsidP="00F32B63">
            <w:pPr>
              <w:rPr>
                <w:rFonts w:asciiTheme="minorHAnsi" w:hAnsiTheme="minorHAnsi" w:cs="Calibri"/>
                <w:b/>
                <w:sz w:val="20"/>
                <w:szCs w:val="20"/>
              </w:rPr>
            </w:pPr>
            <w:r w:rsidRPr="00F01ABC">
              <w:rPr>
                <w:rFonts w:asciiTheme="minorHAnsi" w:hAnsiTheme="minorHAnsi" w:cs="Calibri"/>
                <w:b/>
                <w:sz w:val="20"/>
                <w:szCs w:val="20"/>
              </w:rPr>
              <w:t>5</w:t>
            </w:r>
          </w:p>
        </w:tc>
        <w:tc>
          <w:tcPr>
            <w:tcW w:w="1690" w:type="dxa"/>
          </w:tcPr>
          <w:p w:rsidR="006243A9" w:rsidRPr="00F01ABC" w:rsidRDefault="006243A9" w:rsidP="00F32B63">
            <w:pPr>
              <w:rPr>
                <w:rFonts w:asciiTheme="minorHAnsi" w:hAnsiTheme="minorHAnsi" w:cs="Calibri"/>
                <w:b/>
                <w:sz w:val="20"/>
                <w:szCs w:val="20"/>
              </w:rPr>
            </w:pPr>
            <w:r w:rsidRPr="00F01ABC">
              <w:rPr>
                <w:rFonts w:asciiTheme="minorHAnsi" w:hAnsiTheme="minorHAnsi" w:cs="Calibri"/>
                <w:b/>
                <w:sz w:val="20"/>
                <w:szCs w:val="20"/>
              </w:rPr>
              <w:t>Maksymalne obciążenie szafy</w:t>
            </w:r>
          </w:p>
        </w:tc>
        <w:tc>
          <w:tcPr>
            <w:tcW w:w="8930" w:type="dxa"/>
          </w:tcPr>
          <w:p w:rsidR="006243A9" w:rsidRPr="003633BB" w:rsidRDefault="006243A9" w:rsidP="00634ED8">
            <w:pPr>
              <w:numPr>
                <w:ilvl w:val="0"/>
                <w:numId w:val="45"/>
              </w:numPr>
              <w:autoSpaceDE w:val="0"/>
              <w:autoSpaceDN w:val="0"/>
              <w:adjustRightInd w:val="0"/>
              <w:contextualSpacing/>
              <w:rPr>
                <w:rFonts w:ascii="Calibri" w:hAnsi="Calibri" w:cs="Calibri"/>
                <w:sz w:val="20"/>
                <w:szCs w:val="20"/>
              </w:rPr>
            </w:pPr>
            <w:r w:rsidRPr="003633BB">
              <w:rPr>
                <w:rFonts w:ascii="Calibri" w:hAnsi="Calibri" w:cs="Calibri"/>
                <w:sz w:val="20"/>
                <w:szCs w:val="20"/>
              </w:rPr>
              <w:t>Statyczne: 840kg</w:t>
            </w:r>
          </w:p>
          <w:p w:rsidR="006243A9" w:rsidRPr="003633BB" w:rsidRDefault="006243A9" w:rsidP="00634ED8">
            <w:pPr>
              <w:numPr>
                <w:ilvl w:val="0"/>
                <w:numId w:val="45"/>
              </w:numPr>
              <w:autoSpaceDE w:val="0"/>
              <w:autoSpaceDN w:val="0"/>
              <w:adjustRightInd w:val="0"/>
              <w:contextualSpacing/>
              <w:rPr>
                <w:rFonts w:ascii="Calibri" w:hAnsi="Calibri" w:cs="Calibri"/>
                <w:sz w:val="20"/>
                <w:szCs w:val="20"/>
              </w:rPr>
            </w:pPr>
            <w:r w:rsidRPr="003633BB">
              <w:rPr>
                <w:rFonts w:ascii="Calibri" w:hAnsi="Calibri" w:cs="Calibri"/>
                <w:sz w:val="20"/>
                <w:szCs w:val="20"/>
              </w:rPr>
              <w:t>Dynamiczne: 1000kg</w:t>
            </w:r>
          </w:p>
          <w:p w:rsidR="006243A9" w:rsidRPr="003633BB" w:rsidRDefault="006243A9" w:rsidP="006243A9">
            <w:pPr>
              <w:autoSpaceDE w:val="0"/>
              <w:autoSpaceDN w:val="0"/>
              <w:adjustRightInd w:val="0"/>
              <w:ind w:left="462"/>
              <w:contextualSpacing/>
              <w:rPr>
                <w:rFonts w:ascii="Calibri" w:hAnsi="Calibri" w:cs="Calibri"/>
                <w:sz w:val="20"/>
                <w:szCs w:val="20"/>
              </w:rPr>
            </w:pPr>
          </w:p>
        </w:tc>
        <w:tc>
          <w:tcPr>
            <w:tcW w:w="4150" w:type="dxa"/>
          </w:tcPr>
          <w:p w:rsidR="006243A9" w:rsidRPr="00F01ABC" w:rsidRDefault="006243A9" w:rsidP="00F32B63">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F32B63">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E40300">
        <w:trPr>
          <w:trHeight w:val="476"/>
        </w:trPr>
        <w:tc>
          <w:tcPr>
            <w:tcW w:w="715" w:type="dxa"/>
            <w:hideMark/>
          </w:tcPr>
          <w:p w:rsidR="006243A9" w:rsidRPr="00F01ABC" w:rsidRDefault="006243A9" w:rsidP="00F32B63">
            <w:pPr>
              <w:rPr>
                <w:rFonts w:asciiTheme="minorHAnsi" w:hAnsiTheme="minorHAnsi" w:cs="Calibri"/>
                <w:b/>
                <w:sz w:val="20"/>
                <w:szCs w:val="20"/>
              </w:rPr>
            </w:pPr>
            <w:r w:rsidRPr="00F01ABC">
              <w:rPr>
                <w:rFonts w:asciiTheme="minorHAnsi" w:hAnsiTheme="minorHAnsi" w:cs="Calibri"/>
                <w:b/>
                <w:sz w:val="20"/>
                <w:szCs w:val="20"/>
              </w:rPr>
              <w:t>6</w:t>
            </w:r>
          </w:p>
        </w:tc>
        <w:tc>
          <w:tcPr>
            <w:tcW w:w="1690" w:type="dxa"/>
          </w:tcPr>
          <w:p w:rsidR="006243A9" w:rsidRPr="00F01ABC" w:rsidRDefault="006243A9" w:rsidP="00F32B63">
            <w:pPr>
              <w:rPr>
                <w:rFonts w:asciiTheme="minorHAnsi" w:hAnsiTheme="minorHAnsi" w:cs="Calibri"/>
                <w:b/>
                <w:sz w:val="20"/>
                <w:szCs w:val="20"/>
              </w:rPr>
            </w:pPr>
            <w:r w:rsidRPr="00F01ABC">
              <w:rPr>
                <w:rFonts w:asciiTheme="minorHAnsi" w:hAnsiTheme="minorHAnsi" w:cs="Calibri"/>
                <w:b/>
                <w:sz w:val="20"/>
                <w:szCs w:val="20"/>
              </w:rPr>
              <w:t>Kolor</w:t>
            </w:r>
          </w:p>
        </w:tc>
        <w:tc>
          <w:tcPr>
            <w:tcW w:w="8930" w:type="dxa"/>
          </w:tcPr>
          <w:p w:rsidR="006243A9" w:rsidRPr="003633BB" w:rsidRDefault="006243A9" w:rsidP="00634ED8">
            <w:pPr>
              <w:numPr>
                <w:ilvl w:val="0"/>
                <w:numId w:val="7"/>
              </w:numPr>
              <w:autoSpaceDE w:val="0"/>
              <w:autoSpaceDN w:val="0"/>
              <w:adjustRightInd w:val="0"/>
              <w:contextualSpacing/>
              <w:rPr>
                <w:rFonts w:ascii="Calibri" w:hAnsi="Calibri" w:cs="Calibri"/>
                <w:sz w:val="20"/>
                <w:szCs w:val="20"/>
              </w:rPr>
            </w:pPr>
            <w:r w:rsidRPr="003633BB">
              <w:rPr>
                <w:rFonts w:ascii="Calibri" w:hAnsi="Calibri" w:cs="Calibri"/>
                <w:sz w:val="20"/>
                <w:szCs w:val="20"/>
              </w:rPr>
              <w:t>Ciemnoszary lub czarny</w:t>
            </w:r>
          </w:p>
        </w:tc>
        <w:tc>
          <w:tcPr>
            <w:tcW w:w="4150" w:type="dxa"/>
          </w:tcPr>
          <w:p w:rsidR="006243A9" w:rsidRPr="00F01ABC" w:rsidRDefault="006243A9" w:rsidP="00F32B63">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F32B63">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w:t>
            </w:r>
          </w:p>
          <w:p w:rsidR="006243A9" w:rsidRPr="00F01ABC" w:rsidRDefault="006243A9" w:rsidP="00F32B63">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w:t>
            </w:r>
          </w:p>
        </w:tc>
      </w:tr>
      <w:tr w:rsidR="006243A9" w:rsidRPr="00F01ABC" w:rsidTr="00E40300">
        <w:trPr>
          <w:trHeight w:val="740"/>
        </w:trPr>
        <w:tc>
          <w:tcPr>
            <w:tcW w:w="715" w:type="dxa"/>
            <w:hideMark/>
          </w:tcPr>
          <w:p w:rsidR="006243A9" w:rsidRPr="00F01ABC" w:rsidRDefault="006243A9" w:rsidP="00F32B63">
            <w:pPr>
              <w:rPr>
                <w:rFonts w:asciiTheme="minorHAnsi" w:hAnsiTheme="minorHAnsi" w:cs="Calibri"/>
                <w:b/>
                <w:sz w:val="20"/>
                <w:szCs w:val="20"/>
              </w:rPr>
            </w:pPr>
            <w:r w:rsidRPr="00F01ABC">
              <w:rPr>
                <w:rFonts w:asciiTheme="minorHAnsi" w:hAnsiTheme="minorHAnsi" w:cs="Calibri"/>
                <w:b/>
                <w:sz w:val="20"/>
                <w:szCs w:val="20"/>
              </w:rPr>
              <w:lastRenderedPageBreak/>
              <w:t>7</w:t>
            </w:r>
          </w:p>
        </w:tc>
        <w:tc>
          <w:tcPr>
            <w:tcW w:w="1690" w:type="dxa"/>
          </w:tcPr>
          <w:p w:rsidR="006243A9" w:rsidRPr="00F01ABC" w:rsidRDefault="006243A9" w:rsidP="00F32B63">
            <w:pPr>
              <w:rPr>
                <w:rFonts w:asciiTheme="minorHAnsi" w:hAnsiTheme="minorHAnsi" w:cs="Calibri"/>
                <w:b/>
                <w:sz w:val="20"/>
                <w:szCs w:val="20"/>
              </w:rPr>
            </w:pPr>
            <w:r w:rsidRPr="00F01ABC">
              <w:rPr>
                <w:rFonts w:asciiTheme="minorHAnsi" w:hAnsiTheme="minorHAnsi" w:cs="Calibri"/>
                <w:b/>
                <w:sz w:val="20"/>
                <w:szCs w:val="20"/>
              </w:rPr>
              <w:t>Gwarancja producenta</w:t>
            </w:r>
          </w:p>
        </w:tc>
        <w:tc>
          <w:tcPr>
            <w:tcW w:w="8930" w:type="dxa"/>
          </w:tcPr>
          <w:p w:rsidR="006243A9" w:rsidRPr="003633BB" w:rsidRDefault="006243A9" w:rsidP="00634ED8">
            <w:pPr>
              <w:numPr>
                <w:ilvl w:val="0"/>
                <w:numId w:val="8"/>
              </w:numPr>
              <w:autoSpaceDE w:val="0"/>
              <w:autoSpaceDN w:val="0"/>
              <w:adjustRightInd w:val="0"/>
              <w:contextualSpacing/>
              <w:rPr>
                <w:rFonts w:ascii="Calibri" w:hAnsi="Calibri" w:cs="Calibri"/>
                <w:sz w:val="20"/>
                <w:szCs w:val="20"/>
              </w:rPr>
            </w:pPr>
            <w:r w:rsidRPr="003633BB">
              <w:rPr>
                <w:rFonts w:ascii="Calibri" w:hAnsi="Calibri" w:cs="Calibri"/>
                <w:sz w:val="20"/>
                <w:szCs w:val="20"/>
              </w:rPr>
              <w:t>36 miesięcy gwarancji producenta</w:t>
            </w:r>
          </w:p>
        </w:tc>
        <w:tc>
          <w:tcPr>
            <w:tcW w:w="4150" w:type="dxa"/>
          </w:tcPr>
          <w:p w:rsidR="006243A9" w:rsidRPr="00F01ABC" w:rsidRDefault="006243A9" w:rsidP="00F32B63">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F32B63">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bl>
    <w:p w:rsidR="00F32B63" w:rsidRPr="00F01ABC" w:rsidRDefault="00F32B63" w:rsidP="007C6138">
      <w:pPr>
        <w:spacing w:before="240" w:after="160" w:line="259" w:lineRule="auto"/>
      </w:pPr>
    </w:p>
    <w:p w:rsidR="00E40300" w:rsidRPr="00F01ABC" w:rsidRDefault="00E40300" w:rsidP="00634ED8">
      <w:pPr>
        <w:pStyle w:val="AVNagwek3"/>
        <w:numPr>
          <w:ilvl w:val="1"/>
          <w:numId w:val="16"/>
        </w:numPr>
        <w:spacing w:before="0"/>
        <w:rPr>
          <w:rFonts w:asciiTheme="minorHAnsi" w:hAnsiTheme="minorHAnsi" w:cstheme="minorHAnsi"/>
          <w:sz w:val="32"/>
          <w:szCs w:val="32"/>
        </w:rPr>
      </w:pPr>
      <w:r w:rsidRPr="00F01ABC">
        <w:rPr>
          <w:rFonts w:asciiTheme="minorHAnsi" w:hAnsiTheme="minorHAnsi" w:cstheme="minorHAnsi"/>
          <w:sz w:val="32"/>
          <w:szCs w:val="32"/>
        </w:rPr>
        <w:t>Zasilacz UPS – szt. 1, np. HPE R1500 Gen5, FUJITSU LI UPS 1.5kVA</w:t>
      </w:r>
      <w:r w:rsidR="00F3141F">
        <w:rPr>
          <w:rFonts w:asciiTheme="minorHAnsi" w:hAnsiTheme="minorHAnsi" w:cstheme="minorHAnsi"/>
          <w:sz w:val="32"/>
          <w:szCs w:val="32"/>
        </w:rPr>
        <w:t xml:space="preserve"> </w:t>
      </w:r>
      <w:r w:rsidR="002407FD" w:rsidRPr="00F3141F">
        <w:rPr>
          <w:rFonts w:asciiTheme="minorHAnsi" w:hAnsiTheme="minorHAnsi" w:cstheme="minorHAnsi"/>
          <w:sz w:val="32"/>
          <w:szCs w:val="32"/>
        </w:rPr>
        <w:t>lub</w:t>
      </w:r>
      <w:r w:rsidR="002407FD" w:rsidRPr="00854A03">
        <w:rPr>
          <w:rFonts w:asciiTheme="minorHAnsi" w:hAnsiTheme="minorHAnsi" w:cstheme="minorHAnsi"/>
          <w:sz w:val="32"/>
          <w:szCs w:val="32"/>
        </w:rPr>
        <w:t xml:space="preserve"> </w:t>
      </w:r>
      <w:r w:rsidR="002407FD" w:rsidRPr="00F3141F">
        <w:rPr>
          <w:rFonts w:asciiTheme="minorHAnsi" w:hAnsiTheme="minorHAnsi" w:cstheme="minorHAnsi"/>
          <w:sz w:val="32"/>
          <w:szCs w:val="32"/>
        </w:rPr>
        <w:t>inne</w:t>
      </w:r>
      <w:r w:rsidR="002407FD" w:rsidRPr="00854A03">
        <w:rPr>
          <w:rFonts w:asciiTheme="minorHAnsi" w:hAnsiTheme="minorHAnsi" w:cstheme="minorHAnsi"/>
          <w:sz w:val="32"/>
          <w:szCs w:val="32"/>
        </w:rPr>
        <w:t xml:space="preserve"> </w:t>
      </w:r>
      <w:r w:rsidR="002407FD">
        <w:rPr>
          <w:rFonts w:asciiTheme="minorHAnsi" w:hAnsiTheme="minorHAnsi" w:cstheme="minorHAnsi"/>
          <w:sz w:val="32"/>
          <w:szCs w:val="32"/>
        </w:rPr>
        <w:t>spełniające poniższe wymagania</w:t>
      </w:r>
      <w:r w:rsidR="00F3141F">
        <w:rPr>
          <w:rFonts w:asciiTheme="minorHAnsi" w:hAnsiTheme="minorHAnsi" w:cstheme="minorHAnsi"/>
          <w:sz w:val="32"/>
          <w:szCs w:val="32"/>
        </w:rPr>
        <w:t>.</w:t>
      </w:r>
    </w:p>
    <w:p w:rsidR="00E40300" w:rsidRPr="00F01ABC" w:rsidRDefault="00E40300" w:rsidP="00E40300">
      <w:pPr>
        <w:rPr>
          <w:rFonts w:asciiTheme="minorHAnsi" w:hAnsiTheme="minorHAnsi" w:cs="Calibri"/>
          <w:b/>
        </w:rPr>
      </w:pPr>
    </w:p>
    <w:p w:rsidR="00E40300" w:rsidRPr="00F01ABC" w:rsidRDefault="00E40300" w:rsidP="00E40300">
      <w:pPr>
        <w:shd w:val="clear" w:color="auto" w:fill="FFFFFF"/>
        <w:spacing w:before="5"/>
        <w:rPr>
          <w:rFonts w:asciiTheme="minorHAnsi" w:hAnsiTheme="minorHAnsi" w:cs="Calibri"/>
          <w:b/>
          <w:spacing w:val="-4"/>
        </w:rPr>
      </w:pPr>
      <w:r w:rsidRPr="00F01ABC">
        <w:rPr>
          <w:rFonts w:asciiTheme="minorHAnsi" w:hAnsiTheme="minorHAnsi" w:cs="Calibri"/>
          <w:b/>
          <w:spacing w:val="-4"/>
        </w:rPr>
        <w:t>Oferowany model  ……………………..</w:t>
      </w:r>
      <w:r w:rsidRPr="00F01ABC">
        <w:rPr>
          <w:rFonts w:asciiTheme="minorHAnsi" w:hAnsiTheme="minorHAnsi" w:cs="Calibri"/>
          <w:b/>
          <w:spacing w:val="-4"/>
        </w:rPr>
        <w:tab/>
      </w:r>
      <w:r w:rsidRPr="00F01ABC">
        <w:rPr>
          <w:rFonts w:asciiTheme="minorHAnsi" w:hAnsiTheme="minorHAnsi" w:cs="Calibri"/>
          <w:b/>
          <w:spacing w:val="-4"/>
        </w:rPr>
        <w:tab/>
      </w:r>
      <w:r w:rsidRPr="00F01ABC">
        <w:rPr>
          <w:rFonts w:asciiTheme="minorHAnsi" w:hAnsiTheme="minorHAnsi" w:cs="Calibri"/>
          <w:b/>
          <w:spacing w:val="-4"/>
        </w:rPr>
        <w:tab/>
        <w:t xml:space="preserve">Producent  …………………. </w:t>
      </w:r>
    </w:p>
    <w:p w:rsidR="00E40300" w:rsidRPr="00F01ABC" w:rsidRDefault="00E40300" w:rsidP="00E40300">
      <w:pPr>
        <w:rPr>
          <w:rFonts w:asciiTheme="minorHAnsi" w:hAnsiTheme="minorHAnsi" w:cs="Calibri"/>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E40300" w:rsidRPr="00F01ABC" w:rsidTr="00676A6A">
        <w:tc>
          <w:tcPr>
            <w:tcW w:w="715" w:type="dxa"/>
            <w:hideMark/>
          </w:tcPr>
          <w:p w:rsidR="00E40300" w:rsidRPr="00F01ABC" w:rsidRDefault="00E40300" w:rsidP="00676A6A">
            <w:pPr>
              <w:jc w:val="center"/>
              <w:rPr>
                <w:rFonts w:asciiTheme="minorHAnsi" w:hAnsiTheme="minorHAnsi" w:cs="Calibri"/>
                <w:b/>
              </w:rPr>
            </w:pPr>
            <w:r w:rsidRPr="00F01ABC">
              <w:rPr>
                <w:rFonts w:asciiTheme="minorHAnsi" w:hAnsiTheme="minorHAnsi" w:cs="Calibri"/>
                <w:b/>
              </w:rPr>
              <w:t>Lp.</w:t>
            </w:r>
          </w:p>
        </w:tc>
        <w:tc>
          <w:tcPr>
            <w:tcW w:w="1690" w:type="dxa"/>
            <w:hideMark/>
          </w:tcPr>
          <w:p w:rsidR="00E40300" w:rsidRPr="00F01ABC" w:rsidRDefault="00E40300" w:rsidP="00676A6A">
            <w:pPr>
              <w:jc w:val="center"/>
              <w:rPr>
                <w:rFonts w:asciiTheme="minorHAnsi" w:hAnsiTheme="minorHAnsi" w:cs="Calibri"/>
                <w:b/>
              </w:rPr>
            </w:pPr>
            <w:r w:rsidRPr="00F01ABC">
              <w:rPr>
                <w:rFonts w:asciiTheme="minorHAnsi" w:hAnsiTheme="minorHAnsi" w:cs="Calibri"/>
                <w:b/>
              </w:rPr>
              <w:t>Opis</w:t>
            </w:r>
          </w:p>
        </w:tc>
        <w:tc>
          <w:tcPr>
            <w:tcW w:w="8930" w:type="dxa"/>
            <w:hideMark/>
          </w:tcPr>
          <w:p w:rsidR="00E40300" w:rsidRPr="00F01ABC" w:rsidRDefault="00E40300" w:rsidP="00676A6A">
            <w:pPr>
              <w:ind w:left="317" w:hanging="317"/>
              <w:jc w:val="center"/>
              <w:rPr>
                <w:rFonts w:asciiTheme="minorHAnsi" w:hAnsiTheme="minorHAnsi" w:cs="Calibri"/>
                <w:b/>
              </w:rPr>
            </w:pPr>
            <w:r w:rsidRPr="00F01ABC">
              <w:rPr>
                <w:rFonts w:asciiTheme="minorHAnsi" w:hAnsiTheme="minorHAnsi" w:cs="Calibri"/>
                <w:b/>
              </w:rPr>
              <w:t>Minimalne wymagania</w:t>
            </w:r>
          </w:p>
        </w:tc>
        <w:tc>
          <w:tcPr>
            <w:tcW w:w="4150" w:type="dxa"/>
          </w:tcPr>
          <w:p w:rsidR="00E40300" w:rsidRPr="00F01ABC" w:rsidRDefault="00E40300" w:rsidP="00676A6A">
            <w:pPr>
              <w:jc w:val="center"/>
              <w:rPr>
                <w:rFonts w:asciiTheme="minorHAnsi" w:hAnsiTheme="minorHAnsi" w:cs="Calibri"/>
              </w:rPr>
            </w:pPr>
            <w:r w:rsidRPr="00F01ABC">
              <w:rPr>
                <w:rFonts w:asciiTheme="minorHAnsi" w:hAnsiTheme="minorHAnsi" w:cs="Calibri"/>
                <w:b/>
              </w:rPr>
              <w:t>Potwierdzenie spełnienia</w:t>
            </w:r>
            <w:r w:rsidRPr="00F01ABC">
              <w:rPr>
                <w:rFonts w:asciiTheme="minorHAnsi" w:hAnsiTheme="minorHAnsi" w:cs="Calibri"/>
                <w:b/>
              </w:rPr>
              <w:br/>
            </w:r>
          </w:p>
        </w:tc>
      </w:tr>
      <w:tr w:rsidR="006243A9" w:rsidRPr="00F01ABC" w:rsidTr="002B1AC8">
        <w:trPr>
          <w:trHeight w:val="658"/>
        </w:trPr>
        <w:tc>
          <w:tcPr>
            <w:tcW w:w="715" w:type="dxa"/>
            <w:hideMark/>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1</w:t>
            </w:r>
          </w:p>
        </w:tc>
        <w:tc>
          <w:tcPr>
            <w:tcW w:w="1690" w:type="dxa"/>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Obudowa / Parametry podstawowe</w:t>
            </w:r>
          </w:p>
        </w:tc>
        <w:tc>
          <w:tcPr>
            <w:tcW w:w="8930" w:type="dxa"/>
          </w:tcPr>
          <w:p w:rsidR="006243A9" w:rsidRPr="003633BB" w:rsidRDefault="006243A9" w:rsidP="00634ED8">
            <w:pPr>
              <w:numPr>
                <w:ilvl w:val="0"/>
                <w:numId w:val="9"/>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Obudowa </w:t>
            </w:r>
            <w:proofErr w:type="spellStart"/>
            <w:r w:rsidRPr="003633BB">
              <w:rPr>
                <w:rFonts w:ascii="Calibri" w:hAnsi="Calibri" w:cs="Calibri"/>
                <w:sz w:val="20"/>
                <w:szCs w:val="20"/>
              </w:rPr>
              <w:t>max</w:t>
            </w:r>
            <w:proofErr w:type="spellEnd"/>
            <w:r w:rsidRPr="003633BB">
              <w:rPr>
                <w:rFonts w:ascii="Calibri" w:hAnsi="Calibri" w:cs="Calibri"/>
                <w:sz w:val="20"/>
                <w:szCs w:val="20"/>
              </w:rPr>
              <w:t>. 2U wraz z zestawem szyn montażowych.</w:t>
            </w:r>
          </w:p>
          <w:p w:rsidR="006243A9" w:rsidRPr="003633BB" w:rsidRDefault="006243A9" w:rsidP="00634ED8">
            <w:pPr>
              <w:numPr>
                <w:ilvl w:val="0"/>
                <w:numId w:val="9"/>
              </w:numPr>
              <w:autoSpaceDE w:val="0"/>
              <w:autoSpaceDN w:val="0"/>
              <w:adjustRightInd w:val="0"/>
              <w:contextualSpacing/>
              <w:rPr>
                <w:rFonts w:ascii="Calibri" w:hAnsi="Calibri" w:cs="Calibri"/>
                <w:sz w:val="20"/>
                <w:szCs w:val="20"/>
              </w:rPr>
            </w:pPr>
            <w:r w:rsidRPr="003633BB">
              <w:rPr>
                <w:rFonts w:ascii="Calibri" w:hAnsi="Calibri" w:cs="Calibri"/>
                <w:sz w:val="20"/>
                <w:szCs w:val="20"/>
              </w:rPr>
              <w:t>Moc pozorna min. 1 500 VA</w:t>
            </w:r>
          </w:p>
          <w:p w:rsidR="006243A9" w:rsidRPr="003633BB" w:rsidRDefault="006243A9" w:rsidP="00634ED8">
            <w:pPr>
              <w:numPr>
                <w:ilvl w:val="0"/>
                <w:numId w:val="9"/>
              </w:numPr>
              <w:autoSpaceDE w:val="0"/>
              <w:autoSpaceDN w:val="0"/>
              <w:adjustRightInd w:val="0"/>
              <w:contextualSpacing/>
              <w:rPr>
                <w:rFonts w:ascii="Calibri" w:hAnsi="Calibri" w:cs="Calibri"/>
                <w:sz w:val="20"/>
                <w:szCs w:val="20"/>
              </w:rPr>
            </w:pPr>
            <w:r w:rsidRPr="003633BB">
              <w:rPr>
                <w:rFonts w:ascii="Calibri" w:hAnsi="Calibri" w:cs="Calibri"/>
                <w:sz w:val="20"/>
                <w:szCs w:val="20"/>
              </w:rPr>
              <w:t>Moc rzeczywista min. 1 100 W</w:t>
            </w:r>
          </w:p>
          <w:p w:rsidR="006243A9" w:rsidRPr="003633BB" w:rsidRDefault="006243A9" w:rsidP="006243A9">
            <w:pPr>
              <w:ind w:left="720"/>
              <w:contextualSpacing/>
              <w:rPr>
                <w:rFonts w:ascii="Calibri" w:hAnsi="Calibri" w:cs="Calibri"/>
                <w:sz w:val="20"/>
                <w:szCs w:val="20"/>
              </w:rPr>
            </w:pPr>
          </w:p>
        </w:tc>
        <w:tc>
          <w:tcPr>
            <w:tcW w:w="4150" w:type="dxa"/>
          </w:tcPr>
          <w:p w:rsidR="006243A9" w:rsidRPr="00F01ABC" w:rsidRDefault="006243A9" w:rsidP="002B1AC8">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2B1AC8">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2B1AC8">
        <w:trPr>
          <w:trHeight w:val="771"/>
        </w:trPr>
        <w:tc>
          <w:tcPr>
            <w:tcW w:w="715" w:type="dxa"/>
            <w:hideMark/>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2</w:t>
            </w:r>
          </w:p>
        </w:tc>
        <w:tc>
          <w:tcPr>
            <w:tcW w:w="1690" w:type="dxa"/>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Gniazda zasilania z ochroną</w:t>
            </w:r>
          </w:p>
        </w:tc>
        <w:tc>
          <w:tcPr>
            <w:tcW w:w="8930" w:type="dxa"/>
          </w:tcPr>
          <w:p w:rsidR="006243A9" w:rsidRPr="003633BB" w:rsidRDefault="006243A9" w:rsidP="00634ED8">
            <w:pPr>
              <w:numPr>
                <w:ilvl w:val="0"/>
                <w:numId w:val="10"/>
              </w:numPr>
              <w:autoSpaceDE w:val="0"/>
              <w:autoSpaceDN w:val="0"/>
              <w:adjustRightInd w:val="0"/>
              <w:contextualSpacing/>
              <w:rPr>
                <w:rFonts w:ascii="Calibri" w:hAnsi="Calibri" w:cs="Calibri"/>
                <w:sz w:val="20"/>
                <w:szCs w:val="20"/>
              </w:rPr>
            </w:pPr>
            <w:r w:rsidRPr="003633BB">
              <w:rPr>
                <w:rFonts w:ascii="Calibri" w:hAnsi="Calibri" w:cs="Calibri"/>
                <w:sz w:val="20"/>
                <w:szCs w:val="20"/>
              </w:rPr>
              <w:t>Min. 6 gniazd C13</w:t>
            </w:r>
          </w:p>
        </w:tc>
        <w:tc>
          <w:tcPr>
            <w:tcW w:w="4150" w:type="dxa"/>
          </w:tcPr>
          <w:p w:rsidR="006243A9" w:rsidRPr="00F01ABC" w:rsidRDefault="006243A9" w:rsidP="002B1AC8">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2B1AC8">
            <w:pPr>
              <w:pStyle w:val="Akapitzlist"/>
              <w:snapToGrid w:val="0"/>
              <w:ind w:left="433"/>
              <w:contextualSpacing/>
              <w:jc w:val="center"/>
              <w:rPr>
                <w:rFonts w:asciiTheme="minorHAnsi" w:hAnsiTheme="minorHAnsi" w:cs="Calibri"/>
                <w:sz w:val="20"/>
                <w:szCs w:val="20"/>
              </w:rPr>
            </w:pPr>
            <w:r w:rsidRPr="00F01ABC">
              <w:rPr>
                <w:rFonts w:asciiTheme="minorHAnsi" w:hAnsiTheme="minorHAnsi" w:cs="Calibri"/>
                <w:sz w:val="20"/>
                <w:szCs w:val="20"/>
              </w:rPr>
              <w:t>……………………………………………………………….</w:t>
            </w:r>
          </w:p>
        </w:tc>
      </w:tr>
      <w:tr w:rsidR="006243A9" w:rsidRPr="00F01ABC" w:rsidTr="00676A6A">
        <w:trPr>
          <w:trHeight w:val="956"/>
        </w:trPr>
        <w:tc>
          <w:tcPr>
            <w:tcW w:w="715" w:type="dxa"/>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3</w:t>
            </w:r>
          </w:p>
        </w:tc>
        <w:tc>
          <w:tcPr>
            <w:tcW w:w="1690" w:type="dxa"/>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Porty komunikacyjne</w:t>
            </w:r>
          </w:p>
          <w:p w:rsidR="006243A9" w:rsidRPr="00F01ABC" w:rsidRDefault="006243A9" w:rsidP="002B1AC8">
            <w:pPr>
              <w:rPr>
                <w:rFonts w:asciiTheme="minorHAnsi" w:hAnsiTheme="minorHAnsi" w:cs="Calibri"/>
                <w:b/>
                <w:sz w:val="20"/>
                <w:szCs w:val="20"/>
              </w:rPr>
            </w:pPr>
          </w:p>
        </w:tc>
        <w:tc>
          <w:tcPr>
            <w:tcW w:w="8930" w:type="dxa"/>
          </w:tcPr>
          <w:p w:rsidR="006243A9" w:rsidRPr="003633BB" w:rsidRDefault="006243A9" w:rsidP="00634ED8">
            <w:pPr>
              <w:numPr>
                <w:ilvl w:val="0"/>
                <w:numId w:val="11"/>
              </w:numPr>
              <w:autoSpaceDE w:val="0"/>
              <w:autoSpaceDN w:val="0"/>
              <w:adjustRightInd w:val="0"/>
              <w:contextualSpacing/>
              <w:rPr>
                <w:rFonts w:ascii="Calibri" w:hAnsi="Calibri" w:cs="Calibri"/>
                <w:sz w:val="20"/>
                <w:szCs w:val="20"/>
              </w:rPr>
            </w:pPr>
            <w:r w:rsidRPr="003633BB">
              <w:rPr>
                <w:rFonts w:ascii="Calibri" w:hAnsi="Calibri" w:cs="Calibri"/>
                <w:sz w:val="20"/>
                <w:szCs w:val="20"/>
              </w:rPr>
              <w:t>Porty umożliwiające komunikację za pomocą portu RJ45, szeregowego lub USB</w:t>
            </w:r>
          </w:p>
        </w:tc>
        <w:tc>
          <w:tcPr>
            <w:tcW w:w="4150" w:type="dxa"/>
          </w:tcPr>
          <w:p w:rsidR="006243A9" w:rsidRPr="00F01ABC" w:rsidRDefault="006243A9" w:rsidP="002B1AC8">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2B1AC8">
            <w:pPr>
              <w:pStyle w:val="Akapitzlist"/>
              <w:snapToGrid w:val="0"/>
              <w:ind w:left="43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2B1AC8">
        <w:tc>
          <w:tcPr>
            <w:tcW w:w="715" w:type="dxa"/>
            <w:hideMark/>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4</w:t>
            </w:r>
          </w:p>
        </w:tc>
        <w:tc>
          <w:tcPr>
            <w:tcW w:w="1690" w:type="dxa"/>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Zarządzanie</w:t>
            </w:r>
          </w:p>
          <w:p w:rsidR="006243A9" w:rsidRPr="00F01ABC" w:rsidRDefault="006243A9" w:rsidP="002B1AC8">
            <w:pPr>
              <w:rPr>
                <w:rFonts w:asciiTheme="minorHAnsi" w:hAnsiTheme="minorHAnsi" w:cs="Calibri"/>
                <w:b/>
                <w:sz w:val="20"/>
                <w:szCs w:val="20"/>
              </w:rPr>
            </w:pPr>
          </w:p>
        </w:tc>
        <w:tc>
          <w:tcPr>
            <w:tcW w:w="8930" w:type="dxa"/>
          </w:tcPr>
          <w:p w:rsidR="006243A9" w:rsidRPr="00ED64EF" w:rsidRDefault="006243A9" w:rsidP="00634ED8">
            <w:pPr>
              <w:numPr>
                <w:ilvl w:val="0"/>
                <w:numId w:val="12"/>
              </w:numPr>
              <w:autoSpaceDE w:val="0"/>
              <w:autoSpaceDN w:val="0"/>
              <w:adjustRightInd w:val="0"/>
              <w:contextualSpacing/>
              <w:rPr>
                <w:rFonts w:ascii="Calibri" w:hAnsi="Calibri" w:cs="Calibri"/>
                <w:sz w:val="20"/>
                <w:szCs w:val="20"/>
                <w:lang w:val="en-US"/>
              </w:rPr>
            </w:pPr>
            <w:r w:rsidRPr="003633BB">
              <w:rPr>
                <w:rFonts w:ascii="Calibri" w:hAnsi="Calibri" w:cs="Calibri"/>
                <w:sz w:val="20"/>
                <w:szCs w:val="20"/>
              </w:rPr>
              <w:t xml:space="preserve">Urządzenie musi być wyposażone w kartę umożliwiającą zdalne monitorowanie i zarządzanie dzięki bezpośredniemu połączeniu z siecią za pomocą protokołów HTTPS, IPv4, SNMP oraz musi wspierać systemy operacyjne min. </w:t>
            </w:r>
            <w:r w:rsidRPr="00ED64EF">
              <w:rPr>
                <w:rFonts w:ascii="Calibri" w:hAnsi="Calibri" w:cs="Calibri"/>
                <w:sz w:val="20"/>
                <w:szCs w:val="20"/>
                <w:lang w:val="en-US"/>
              </w:rPr>
              <w:t>Windows Server 2016, Red Hat Enterprise Linux 7.3, SUSE Linux Enterprise 12, VMware 6.5</w:t>
            </w:r>
          </w:p>
        </w:tc>
        <w:tc>
          <w:tcPr>
            <w:tcW w:w="4150" w:type="dxa"/>
          </w:tcPr>
          <w:p w:rsidR="006243A9" w:rsidRPr="00F01ABC" w:rsidRDefault="006243A9" w:rsidP="002B1AC8">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2B1AC8">
            <w:pPr>
              <w:pStyle w:val="Akapitzlist"/>
              <w:ind w:left="253"/>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p>
        </w:tc>
      </w:tr>
      <w:tr w:rsidR="006243A9" w:rsidRPr="00F01ABC" w:rsidTr="002B1AC8">
        <w:trPr>
          <w:trHeight w:val="412"/>
        </w:trPr>
        <w:tc>
          <w:tcPr>
            <w:tcW w:w="715" w:type="dxa"/>
            <w:hideMark/>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5</w:t>
            </w:r>
          </w:p>
        </w:tc>
        <w:tc>
          <w:tcPr>
            <w:tcW w:w="1690" w:type="dxa"/>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Wyświetlacz LCD</w:t>
            </w:r>
          </w:p>
        </w:tc>
        <w:tc>
          <w:tcPr>
            <w:tcW w:w="8930" w:type="dxa"/>
          </w:tcPr>
          <w:p w:rsidR="006243A9" w:rsidRPr="003633BB" w:rsidRDefault="006243A9" w:rsidP="00634ED8">
            <w:pPr>
              <w:numPr>
                <w:ilvl w:val="0"/>
                <w:numId w:val="13"/>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Frontowy Panel LCD informujący o podstawowych parametrach pracy </w:t>
            </w:r>
            <w:proofErr w:type="spellStart"/>
            <w:r w:rsidRPr="003633BB">
              <w:rPr>
                <w:rFonts w:ascii="Calibri" w:hAnsi="Calibri" w:cs="Calibri"/>
                <w:sz w:val="20"/>
                <w:szCs w:val="20"/>
              </w:rPr>
              <w:t>UPS’a</w:t>
            </w:r>
            <w:proofErr w:type="spellEnd"/>
          </w:p>
        </w:tc>
        <w:tc>
          <w:tcPr>
            <w:tcW w:w="4150" w:type="dxa"/>
          </w:tcPr>
          <w:p w:rsidR="006243A9" w:rsidRPr="00F01ABC" w:rsidRDefault="006243A9" w:rsidP="002B1AC8">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2B1AC8">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r w:rsidRPr="00F01ABC">
              <w:rPr>
                <w:rFonts w:asciiTheme="minorHAnsi" w:hAnsiTheme="minorHAnsi" w:cs="Calibri"/>
                <w:sz w:val="20"/>
                <w:szCs w:val="20"/>
              </w:rPr>
              <w:br/>
              <w:t>……………………………………………………………….</w:t>
            </w:r>
          </w:p>
        </w:tc>
      </w:tr>
      <w:tr w:rsidR="006243A9" w:rsidRPr="00F01ABC" w:rsidTr="002B1AC8">
        <w:trPr>
          <w:trHeight w:val="476"/>
        </w:trPr>
        <w:tc>
          <w:tcPr>
            <w:tcW w:w="715" w:type="dxa"/>
            <w:hideMark/>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lastRenderedPageBreak/>
              <w:t>6</w:t>
            </w:r>
          </w:p>
        </w:tc>
        <w:tc>
          <w:tcPr>
            <w:tcW w:w="1690" w:type="dxa"/>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Alarmy dźwiękowe</w:t>
            </w:r>
          </w:p>
        </w:tc>
        <w:tc>
          <w:tcPr>
            <w:tcW w:w="8930" w:type="dxa"/>
          </w:tcPr>
          <w:p w:rsidR="006243A9" w:rsidRPr="003633BB" w:rsidRDefault="006243A9" w:rsidP="00634ED8">
            <w:pPr>
              <w:numPr>
                <w:ilvl w:val="0"/>
                <w:numId w:val="14"/>
              </w:numPr>
              <w:autoSpaceDE w:val="0"/>
              <w:autoSpaceDN w:val="0"/>
              <w:adjustRightInd w:val="0"/>
              <w:contextualSpacing/>
              <w:rPr>
                <w:rFonts w:ascii="Calibri" w:hAnsi="Calibri" w:cs="Calibri"/>
                <w:sz w:val="20"/>
                <w:szCs w:val="20"/>
              </w:rPr>
            </w:pPr>
            <w:r w:rsidRPr="003633BB">
              <w:rPr>
                <w:rFonts w:ascii="Calibri" w:hAnsi="Calibri" w:cs="Calibri"/>
                <w:sz w:val="20"/>
                <w:szCs w:val="20"/>
              </w:rPr>
              <w:t>Słaba bateria, praca z baterii</w:t>
            </w:r>
          </w:p>
        </w:tc>
        <w:tc>
          <w:tcPr>
            <w:tcW w:w="4150" w:type="dxa"/>
          </w:tcPr>
          <w:p w:rsidR="006243A9" w:rsidRPr="00F01ABC" w:rsidRDefault="006243A9" w:rsidP="002B1AC8">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2B1AC8">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w:t>
            </w:r>
          </w:p>
          <w:p w:rsidR="006243A9" w:rsidRPr="00F01ABC" w:rsidRDefault="006243A9" w:rsidP="002B1AC8">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w:t>
            </w:r>
          </w:p>
        </w:tc>
      </w:tr>
      <w:tr w:rsidR="006243A9" w:rsidRPr="00F01ABC" w:rsidTr="002B1AC8">
        <w:trPr>
          <w:trHeight w:val="735"/>
        </w:trPr>
        <w:tc>
          <w:tcPr>
            <w:tcW w:w="715" w:type="dxa"/>
            <w:hideMark/>
          </w:tcPr>
          <w:p w:rsidR="006243A9" w:rsidRPr="00F01ABC" w:rsidRDefault="006243A9" w:rsidP="002B1AC8">
            <w:pPr>
              <w:rPr>
                <w:rFonts w:asciiTheme="minorHAnsi" w:hAnsiTheme="minorHAnsi" w:cs="Calibri"/>
                <w:b/>
                <w:sz w:val="20"/>
                <w:szCs w:val="20"/>
              </w:rPr>
            </w:pPr>
            <w:r>
              <w:rPr>
                <w:rFonts w:asciiTheme="minorHAnsi" w:hAnsiTheme="minorHAnsi" w:cs="Calibri"/>
                <w:b/>
                <w:sz w:val="20"/>
                <w:szCs w:val="20"/>
              </w:rPr>
              <w:t>7</w:t>
            </w:r>
          </w:p>
        </w:tc>
        <w:tc>
          <w:tcPr>
            <w:tcW w:w="1690" w:type="dxa"/>
          </w:tcPr>
          <w:p w:rsidR="006243A9" w:rsidRPr="00F01ABC" w:rsidRDefault="006243A9" w:rsidP="002B1AC8">
            <w:pPr>
              <w:rPr>
                <w:rFonts w:asciiTheme="minorHAnsi" w:hAnsiTheme="minorHAnsi" w:cs="Calibri"/>
                <w:b/>
                <w:sz w:val="20"/>
                <w:szCs w:val="20"/>
              </w:rPr>
            </w:pPr>
            <w:r w:rsidRPr="00F01ABC">
              <w:rPr>
                <w:rFonts w:asciiTheme="minorHAnsi" w:hAnsiTheme="minorHAnsi" w:cs="Calibri"/>
                <w:b/>
                <w:sz w:val="20"/>
                <w:szCs w:val="20"/>
              </w:rPr>
              <w:t>Gwarancja producenta</w:t>
            </w:r>
          </w:p>
          <w:p w:rsidR="006243A9" w:rsidRPr="00F01ABC" w:rsidRDefault="006243A9" w:rsidP="002B1AC8">
            <w:pPr>
              <w:rPr>
                <w:rFonts w:asciiTheme="minorHAnsi" w:hAnsiTheme="minorHAnsi" w:cs="Calibri"/>
                <w:b/>
                <w:sz w:val="20"/>
                <w:szCs w:val="20"/>
              </w:rPr>
            </w:pPr>
          </w:p>
        </w:tc>
        <w:tc>
          <w:tcPr>
            <w:tcW w:w="8930" w:type="dxa"/>
          </w:tcPr>
          <w:p w:rsidR="006243A9" w:rsidRPr="006243A9" w:rsidRDefault="006243A9" w:rsidP="00634ED8">
            <w:pPr>
              <w:pStyle w:val="Akapitzlist"/>
              <w:numPr>
                <w:ilvl w:val="0"/>
                <w:numId w:val="15"/>
              </w:numPr>
              <w:spacing w:line="360" w:lineRule="auto"/>
              <w:contextualSpacing/>
              <w:jc w:val="both"/>
              <w:rPr>
                <w:rFonts w:ascii="Calibri" w:hAnsi="Calibri" w:cs="Calibri"/>
                <w:sz w:val="20"/>
                <w:szCs w:val="20"/>
              </w:rPr>
            </w:pPr>
            <w:r w:rsidRPr="00F21683">
              <w:rPr>
                <w:rFonts w:ascii="Calibri" w:hAnsi="Calibri" w:cs="Calibri"/>
                <w:sz w:val="20"/>
                <w:szCs w:val="20"/>
              </w:rPr>
              <w:t xml:space="preserve">36 miesięcy gwarancji producenta </w:t>
            </w:r>
            <w:r>
              <w:rPr>
                <w:rFonts w:ascii="Calibri" w:hAnsi="Calibri" w:cs="Calibri"/>
                <w:sz w:val="20"/>
                <w:szCs w:val="20"/>
              </w:rPr>
              <w:t xml:space="preserve"> </w:t>
            </w:r>
            <w:r w:rsidRPr="00F21683">
              <w:rPr>
                <w:rFonts w:ascii="Calibri" w:hAnsi="Calibri" w:cs="Calibri"/>
                <w:sz w:val="20"/>
                <w:szCs w:val="20"/>
              </w:rPr>
              <w:t>w miejscu instalacji z czasem reakcji najpóźniej w następnym dniu roboczym od zgłoszenia usterki.</w:t>
            </w:r>
          </w:p>
          <w:p w:rsidR="006243A9" w:rsidRPr="003633BB" w:rsidRDefault="006243A9" w:rsidP="00634ED8">
            <w:pPr>
              <w:numPr>
                <w:ilvl w:val="0"/>
                <w:numId w:val="15"/>
              </w:numPr>
              <w:autoSpaceDE w:val="0"/>
              <w:autoSpaceDN w:val="0"/>
              <w:adjustRightInd w:val="0"/>
              <w:contextualSpacing/>
              <w:rPr>
                <w:rFonts w:ascii="Calibri" w:hAnsi="Calibri" w:cs="Calibri"/>
                <w:sz w:val="20"/>
                <w:szCs w:val="20"/>
              </w:rPr>
            </w:pPr>
            <w:r w:rsidRPr="003633BB">
              <w:rPr>
                <w:rFonts w:ascii="Calibri" w:hAnsi="Calibri" w:cs="Calibri"/>
                <w:sz w:val="20"/>
                <w:szCs w:val="20"/>
              </w:rPr>
              <w:t xml:space="preserve">30 dni gwarancji producenta </w:t>
            </w:r>
            <w:r>
              <w:rPr>
                <w:rFonts w:ascii="Calibri" w:hAnsi="Calibri" w:cs="Calibri"/>
                <w:sz w:val="20"/>
                <w:szCs w:val="20"/>
              </w:rPr>
              <w:t xml:space="preserve">baterii </w:t>
            </w:r>
            <w:r w:rsidRPr="003633BB">
              <w:rPr>
                <w:rFonts w:ascii="Calibri" w:hAnsi="Calibri" w:cs="Calibri"/>
                <w:sz w:val="20"/>
                <w:szCs w:val="20"/>
              </w:rPr>
              <w:t>na błędy spowodowane uruchomieniem</w:t>
            </w:r>
            <w:r>
              <w:rPr>
                <w:rFonts w:ascii="Calibri" w:hAnsi="Calibri" w:cs="Calibri"/>
                <w:sz w:val="20"/>
                <w:szCs w:val="20"/>
              </w:rPr>
              <w:t>.</w:t>
            </w:r>
          </w:p>
        </w:tc>
        <w:tc>
          <w:tcPr>
            <w:tcW w:w="4150" w:type="dxa"/>
          </w:tcPr>
          <w:p w:rsidR="006243A9" w:rsidRPr="00F01ABC" w:rsidRDefault="006243A9" w:rsidP="002B1AC8">
            <w:pPr>
              <w:pStyle w:val="Akapitzlist"/>
              <w:snapToGrid w:val="0"/>
              <w:ind w:left="436"/>
              <w:contextualSpacing/>
              <w:jc w:val="center"/>
              <w:rPr>
                <w:rFonts w:asciiTheme="minorHAnsi" w:hAnsiTheme="minorHAnsi" w:cs="Calibri"/>
                <w:sz w:val="20"/>
                <w:szCs w:val="20"/>
              </w:rPr>
            </w:pPr>
            <w:r w:rsidRPr="00F01ABC">
              <w:rPr>
                <w:rFonts w:asciiTheme="minorHAnsi" w:hAnsiTheme="minorHAnsi" w:cs="Calibri"/>
                <w:sz w:val="20"/>
                <w:szCs w:val="20"/>
              </w:rPr>
              <w:t>TAK/NIE*</w:t>
            </w:r>
          </w:p>
          <w:p w:rsidR="006243A9" w:rsidRPr="00F01ABC" w:rsidRDefault="006243A9" w:rsidP="002B1AC8">
            <w:pPr>
              <w:pStyle w:val="Akapitzlist"/>
              <w:ind w:left="0"/>
              <w:contextualSpacing/>
              <w:jc w:val="center"/>
              <w:rPr>
                <w:rFonts w:asciiTheme="minorHAnsi" w:hAnsiTheme="minorHAnsi" w:cs="Calibri"/>
                <w:sz w:val="20"/>
                <w:szCs w:val="20"/>
              </w:rPr>
            </w:pPr>
            <w:r w:rsidRPr="00F01ABC">
              <w:rPr>
                <w:rFonts w:asciiTheme="minorHAnsi" w:hAnsiTheme="minorHAnsi" w:cs="Calibri"/>
                <w:sz w:val="20"/>
                <w:szCs w:val="20"/>
              </w:rPr>
              <w:t xml:space="preserve">………………………………………………………………. </w:t>
            </w:r>
            <w:r w:rsidRPr="00F01ABC">
              <w:rPr>
                <w:rFonts w:asciiTheme="minorHAnsi" w:hAnsiTheme="minorHAnsi" w:cs="Calibri"/>
                <w:sz w:val="20"/>
                <w:szCs w:val="20"/>
              </w:rPr>
              <w:br/>
              <w:t>……………………………………………………………….</w:t>
            </w:r>
          </w:p>
        </w:tc>
      </w:tr>
    </w:tbl>
    <w:p w:rsidR="00E40300" w:rsidRDefault="00E40300" w:rsidP="007C6138">
      <w:pPr>
        <w:spacing w:before="240"/>
      </w:pPr>
    </w:p>
    <w:p w:rsidR="00A16D64" w:rsidRPr="00290F08" w:rsidRDefault="00A16D64" w:rsidP="00634ED8">
      <w:pPr>
        <w:pStyle w:val="AVNagwek3"/>
        <w:numPr>
          <w:ilvl w:val="2"/>
          <w:numId w:val="2"/>
        </w:numPr>
        <w:spacing w:before="0"/>
        <w:ind w:left="1418" w:hanging="709"/>
        <w:rPr>
          <w:rFonts w:asciiTheme="minorHAnsi" w:hAnsiTheme="minorHAnsi" w:cstheme="minorHAnsi"/>
          <w:sz w:val="32"/>
          <w:szCs w:val="32"/>
        </w:rPr>
      </w:pPr>
      <w:r w:rsidRPr="00A16D64">
        <w:rPr>
          <w:rFonts w:asciiTheme="minorHAnsi" w:hAnsiTheme="minorHAnsi" w:cstheme="minorHAnsi"/>
          <w:sz w:val="32"/>
          <w:szCs w:val="32"/>
        </w:rPr>
        <w:t>Skaner wielkoformatowy</w:t>
      </w:r>
      <w:r w:rsidR="00502AB3">
        <w:rPr>
          <w:rFonts w:asciiTheme="minorHAnsi" w:hAnsiTheme="minorHAnsi" w:cstheme="minorHAnsi"/>
          <w:sz w:val="32"/>
          <w:szCs w:val="32"/>
        </w:rPr>
        <w:t xml:space="preserve"> A3</w:t>
      </w:r>
      <w:r w:rsidRPr="00A16D64">
        <w:rPr>
          <w:rFonts w:asciiTheme="minorHAnsi" w:hAnsiTheme="minorHAnsi" w:cstheme="minorHAnsi"/>
          <w:sz w:val="32"/>
          <w:szCs w:val="32"/>
        </w:rPr>
        <w:t xml:space="preserve"> – szt. 1, np.</w:t>
      </w:r>
      <w:r w:rsidR="00EE5D13">
        <w:rPr>
          <w:rFonts w:asciiTheme="minorHAnsi" w:hAnsiTheme="minorHAnsi" w:cstheme="minorHAnsi"/>
          <w:sz w:val="32"/>
          <w:szCs w:val="32"/>
        </w:rPr>
        <w:t xml:space="preserve"> </w:t>
      </w:r>
      <w:proofErr w:type="spellStart"/>
      <w:r w:rsidR="00EE5D13" w:rsidRPr="00290F08">
        <w:rPr>
          <w:rFonts w:asciiTheme="minorHAnsi" w:hAnsiTheme="minorHAnsi" w:cstheme="minorHAnsi"/>
          <w:sz w:val="32"/>
          <w:szCs w:val="32"/>
        </w:rPr>
        <w:t>Contex</w:t>
      </w:r>
      <w:proofErr w:type="spellEnd"/>
      <w:r w:rsidR="00EE5D13" w:rsidRPr="00290F08">
        <w:rPr>
          <w:rFonts w:asciiTheme="minorHAnsi" w:hAnsiTheme="minorHAnsi" w:cstheme="minorHAnsi"/>
          <w:sz w:val="32"/>
          <w:szCs w:val="32"/>
        </w:rPr>
        <w:t xml:space="preserve"> seria HD Ultra 42xx, ROWE Scan</w:t>
      </w:r>
      <w:r w:rsidR="00F3141F">
        <w:rPr>
          <w:rFonts w:asciiTheme="minorHAnsi" w:hAnsiTheme="minorHAnsi" w:cstheme="minorHAnsi"/>
          <w:sz w:val="32"/>
          <w:szCs w:val="32"/>
        </w:rPr>
        <w:t xml:space="preserve"> </w:t>
      </w:r>
      <w:r w:rsidR="002407FD" w:rsidRPr="00F3141F">
        <w:rPr>
          <w:rFonts w:asciiTheme="minorHAnsi" w:hAnsiTheme="minorHAnsi" w:cstheme="minorHAnsi"/>
          <w:sz w:val="32"/>
          <w:szCs w:val="32"/>
        </w:rPr>
        <w:t>lub</w:t>
      </w:r>
      <w:r w:rsidR="002407FD" w:rsidRPr="00854A03">
        <w:rPr>
          <w:rFonts w:asciiTheme="minorHAnsi" w:hAnsiTheme="minorHAnsi" w:cstheme="minorHAnsi"/>
          <w:sz w:val="32"/>
          <w:szCs w:val="32"/>
        </w:rPr>
        <w:t xml:space="preserve"> </w:t>
      </w:r>
      <w:r w:rsidR="002407FD" w:rsidRPr="00F3141F">
        <w:rPr>
          <w:rFonts w:asciiTheme="minorHAnsi" w:hAnsiTheme="minorHAnsi" w:cstheme="minorHAnsi"/>
          <w:sz w:val="32"/>
          <w:szCs w:val="32"/>
        </w:rPr>
        <w:t>inne</w:t>
      </w:r>
      <w:r w:rsidR="002407FD" w:rsidRPr="00854A03">
        <w:rPr>
          <w:rFonts w:asciiTheme="minorHAnsi" w:hAnsiTheme="minorHAnsi" w:cstheme="minorHAnsi"/>
          <w:sz w:val="32"/>
          <w:szCs w:val="32"/>
        </w:rPr>
        <w:t xml:space="preserve"> </w:t>
      </w:r>
      <w:r w:rsidR="002407FD">
        <w:rPr>
          <w:rFonts w:asciiTheme="minorHAnsi" w:hAnsiTheme="minorHAnsi" w:cstheme="minorHAnsi"/>
          <w:sz w:val="32"/>
          <w:szCs w:val="32"/>
        </w:rPr>
        <w:t>spełniające poniższe wymagania</w:t>
      </w:r>
      <w:r w:rsidR="00F3141F">
        <w:rPr>
          <w:rFonts w:asciiTheme="minorHAnsi" w:hAnsiTheme="minorHAnsi" w:cstheme="minorHAnsi"/>
          <w:sz w:val="32"/>
          <w:szCs w:val="32"/>
        </w:rPr>
        <w:t xml:space="preserve">.  </w:t>
      </w:r>
    </w:p>
    <w:p w:rsidR="00A16D64" w:rsidRPr="00290F08" w:rsidRDefault="00A16D64" w:rsidP="00A16D64">
      <w:pPr>
        <w:rPr>
          <w:rFonts w:asciiTheme="minorHAnsi" w:hAnsiTheme="minorHAnsi" w:cs="Calibri"/>
          <w:b/>
        </w:rPr>
      </w:pPr>
    </w:p>
    <w:p w:rsidR="00A16D64" w:rsidRPr="00F01ABC" w:rsidRDefault="00A16D64" w:rsidP="00A16D64">
      <w:pPr>
        <w:shd w:val="clear" w:color="auto" w:fill="FFFFFF"/>
        <w:spacing w:before="5"/>
        <w:rPr>
          <w:rFonts w:asciiTheme="minorHAnsi" w:hAnsiTheme="minorHAnsi" w:cs="Calibri"/>
          <w:b/>
          <w:spacing w:val="-4"/>
        </w:rPr>
      </w:pPr>
      <w:r w:rsidRPr="00F01ABC">
        <w:rPr>
          <w:rFonts w:asciiTheme="minorHAnsi" w:hAnsiTheme="minorHAnsi" w:cs="Calibri"/>
          <w:b/>
          <w:spacing w:val="-4"/>
        </w:rPr>
        <w:t>Oferowany model  ……………………..</w:t>
      </w:r>
      <w:r w:rsidRPr="00F01ABC">
        <w:rPr>
          <w:rFonts w:asciiTheme="minorHAnsi" w:hAnsiTheme="minorHAnsi" w:cs="Calibri"/>
          <w:b/>
          <w:spacing w:val="-4"/>
        </w:rPr>
        <w:tab/>
      </w:r>
      <w:r w:rsidRPr="00F01ABC">
        <w:rPr>
          <w:rFonts w:asciiTheme="minorHAnsi" w:hAnsiTheme="minorHAnsi" w:cs="Calibri"/>
          <w:b/>
          <w:spacing w:val="-4"/>
        </w:rPr>
        <w:tab/>
      </w:r>
      <w:r w:rsidRPr="00F01ABC">
        <w:rPr>
          <w:rFonts w:asciiTheme="minorHAnsi" w:hAnsiTheme="minorHAnsi" w:cs="Calibri"/>
          <w:b/>
          <w:spacing w:val="-4"/>
        </w:rPr>
        <w:tab/>
        <w:t xml:space="preserve">Producent  …………………. </w:t>
      </w:r>
    </w:p>
    <w:p w:rsidR="00A16D64" w:rsidRPr="00F01ABC" w:rsidRDefault="00A16D64" w:rsidP="00A16D64">
      <w:pPr>
        <w:rPr>
          <w:rFonts w:asciiTheme="minorHAnsi" w:hAnsiTheme="minorHAnsi" w:cs="Calibri"/>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8931"/>
        <w:gridCol w:w="4110"/>
      </w:tblGrid>
      <w:tr w:rsidR="009B5A11" w:rsidRPr="009B5A11" w:rsidTr="009B5A11">
        <w:tc>
          <w:tcPr>
            <w:tcW w:w="709" w:type="dxa"/>
            <w:hideMark/>
          </w:tcPr>
          <w:p w:rsidR="009B5A11" w:rsidRPr="009B5A11" w:rsidRDefault="009B5A11" w:rsidP="00561085">
            <w:pPr>
              <w:jc w:val="center"/>
              <w:rPr>
                <w:rFonts w:asciiTheme="minorHAnsi" w:hAnsiTheme="minorHAnsi" w:cstheme="minorHAnsi"/>
                <w:b/>
                <w:sz w:val="20"/>
                <w:szCs w:val="20"/>
              </w:rPr>
            </w:pPr>
            <w:r w:rsidRPr="009B5A11">
              <w:rPr>
                <w:rFonts w:asciiTheme="minorHAnsi" w:hAnsiTheme="minorHAnsi" w:cstheme="minorHAnsi"/>
                <w:b/>
                <w:sz w:val="20"/>
                <w:szCs w:val="20"/>
              </w:rPr>
              <w:t>Lp.</w:t>
            </w:r>
          </w:p>
        </w:tc>
        <w:tc>
          <w:tcPr>
            <w:tcW w:w="1701" w:type="dxa"/>
            <w:hideMark/>
          </w:tcPr>
          <w:p w:rsidR="009B5A11" w:rsidRPr="009B5A11" w:rsidRDefault="009B5A11" w:rsidP="00561085">
            <w:pPr>
              <w:jc w:val="center"/>
              <w:rPr>
                <w:rFonts w:asciiTheme="minorHAnsi" w:hAnsiTheme="minorHAnsi" w:cstheme="minorHAnsi"/>
                <w:b/>
                <w:sz w:val="20"/>
                <w:szCs w:val="20"/>
              </w:rPr>
            </w:pPr>
            <w:r w:rsidRPr="009B5A11">
              <w:rPr>
                <w:rFonts w:asciiTheme="minorHAnsi" w:hAnsiTheme="minorHAnsi" w:cstheme="minorHAnsi"/>
                <w:b/>
                <w:sz w:val="20"/>
                <w:szCs w:val="20"/>
              </w:rPr>
              <w:t>Opis</w:t>
            </w:r>
          </w:p>
        </w:tc>
        <w:tc>
          <w:tcPr>
            <w:tcW w:w="8931" w:type="dxa"/>
            <w:hideMark/>
          </w:tcPr>
          <w:p w:rsidR="009B5A11" w:rsidRPr="009B5A11" w:rsidRDefault="009B5A11" w:rsidP="00561085">
            <w:pPr>
              <w:ind w:left="317" w:hanging="317"/>
              <w:jc w:val="center"/>
              <w:rPr>
                <w:rFonts w:asciiTheme="minorHAnsi" w:hAnsiTheme="minorHAnsi" w:cstheme="minorHAnsi"/>
                <w:b/>
                <w:sz w:val="20"/>
                <w:szCs w:val="20"/>
              </w:rPr>
            </w:pPr>
            <w:r w:rsidRPr="009B5A11">
              <w:rPr>
                <w:rFonts w:asciiTheme="minorHAnsi" w:hAnsiTheme="minorHAnsi" w:cstheme="minorHAnsi"/>
                <w:b/>
                <w:sz w:val="20"/>
                <w:szCs w:val="20"/>
              </w:rPr>
              <w:t>Minimalne wymagania</w:t>
            </w:r>
          </w:p>
        </w:tc>
        <w:tc>
          <w:tcPr>
            <w:tcW w:w="4110" w:type="dxa"/>
          </w:tcPr>
          <w:p w:rsidR="009B5A11" w:rsidRPr="009B5A11" w:rsidRDefault="009B5A11" w:rsidP="00561085">
            <w:pPr>
              <w:ind w:left="317" w:hanging="317"/>
              <w:jc w:val="center"/>
              <w:rPr>
                <w:rFonts w:asciiTheme="minorHAnsi" w:hAnsiTheme="minorHAnsi" w:cstheme="minorHAnsi"/>
                <w:b/>
                <w:sz w:val="20"/>
                <w:szCs w:val="20"/>
              </w:rPr>
            </w:pPr>
            <w:r w:rsidRPr="009B5A11">
              <w:rPr>
                <w:rFonts w:asciiTheme="minorHAnsi" w:hAnsiTheme="minorHAnsi" w:cstheme="minorHAnsi"/>
                <w:b/>
                <w:sz w:val="20"/>
                <w:szCs w:val="20"/>
              </w:rPr>
              <w:t>Potwierdzenie spełnienia</w:t>
            </w:r>
          </w:p>
        </w:tc>
      </w:tr>
      <w:tr w:rsidR="009B5A11" w:rsidRPr="009B5A11" w:rsidTr="009B5A11">
        <w:trPr>
          <w:trHeight w:val="658"/>
        </w:trPr>
        <w:tc>
          <w:tcPr>
            <w:tcW w:w="709" w:type="dxa"/>
            <w:shd w:val="clear" w:color="auto" w:fill="auto"/>
            <w:hideMark/>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w:t>
            </w:r>
          </w:p>
        </w:tc>
        <w:tc>
          <w:tcPr>
            <w:tcW w:w="1701" w:type="dxa"/>
            <w:shd w:val="clear" w:color="auto" w:fill="auto"/>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Panel sterowania</w:t>
            </w:r>
          </w:p>
        </w:tc>
        <w:tc>
          <w:tcPr>
            <w:tcW w:w="8931" w:type="dxa"/>
            <w:shd w:val="clear" w:color="auto" w:fill="auto"/>
          </w:tcPr>
          <w:p w:rsidR="009B5A11" w:rsidRPr="009B5A11" w:rsidRDefault="009B5A11" w:rsidP="00561085">
            <w:pPr>
              <w:rPr>
                <w:rFonts w:asciiTheme="minorHAnsi" w:hAnsiTheme="minorHAnsi" w:cstheme="minorHAnsi"/>
                <w:bCs/>
                <w:sz w:val="20"/>
                <w:szCs w:val="20"/>
              </w:rPr>
            </w:pPr>
            <w:r w:rsidRPr="009B5A11">
              <w:rPr>
                <w:rFonts w:asciiTheme="minorHAnsi" w:hAnsiTheme="minorHAnsi" w:cstheme="minorHAnsi"/>
                <w:bCs/>
                <w:sz w:val="20"/>
                <w:szCs w:val="20"/>
              </w:rPr>
              <w:t>Wyświetlacz LCD</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tc>
      </w:tr>
      <w:tr w:rsidR="009B5A11" w:rsidRPr="009B5A11" w:rsidTr="009B5A11">
        <w:trPr>
          <w:trHeight w:val="658"/>
        </w:trPr>
        <w:tc>
          <w:tcPr>
            <w:tcW w:w="709" w:type="dxa"/>
            <w:hideMark/>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2</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Typ interfejsu</w:t>
            </w:r>
          </w:p>
        </w:tc>
        <w:tc>
          <w:tcPr>
            <w:tcW w:w="8931" w:type="dxa"/>
          </w:tcPr>
          <w:p w:rsidR="009B5A11" w:rsidRPr="009B5A11" w:rsidRDefault="009B5A11" w:rsidP="00561085">
            <w:pPr>
              <w:rPr>
                <w:rFonts w:asciiTheme="minorHAnsi" w:hAnsiTheme="minorHAnsi" w:cstheme="minorHAnsi"/>
                <w:bCs/>
                <w:sz w:val="20"/>
                <w:szCs w:val="20"/>
              </w:rPr>
            </w:pPr>
            <w:r w:rsidRPr="009B5A11">
              <w:rPr>
                <w:rFonts w:asciiTheme="minorHAnsi" w:hAnsiTheme="minorHAnsi" w:cstheme="minorHAnsi"/>
                <w:sz w:val="20"/>
                <w:szCs w:val="20"/>
              </w:rPr>
              <w:t xml:space="preserve"> </w:t>
            </w:r>
            <w:r w:rsidRPr="009B5A11">
              <w:rPr>
                <w:rFonts w:asciiTheme="minorHAnsi" w:hAnsiTheme="minorHAnsi" w:cstheme="minorHAnsi"/>
                <w:bCs/>
                <w:sz w:val="20"/>
                <w:szCs w:val="20"/>
              </w:rPr>
              <w:t>Gigabit LAN</w:t>
            </w:r>
          </w:p>
        </w:tc>
        <w:tc>
          <w:tcPr>
            <w:tcW w:w="4110" w:type="dxa"/>
            <w:vAlign w:val="center"/>
          </w:tcPr>
          <w:p w:rsidR="009B5A11" w:rsidRPr="009B5A11" w:rsidRDefault="009B5A11" w:rsidP="00561085">
            <w:pPr>
              <w:jc w:val="center"/>
              <w:rPr>
                <w:rFonts w:asciiTheme="minorHAnsi" w:hAnsiTheme="minorHAnsi" w:cstheme="minorHAnsi"/>
                <w:sz w:val="20"/>
                <w:szCs w:val="20"/>
              </w:rPr>
            </w:pPr>
            <w:r w:rsidRPr="009B5A11">
              <w:rPr>
                <w:rFonts w:asciiTheme="minorHAnsi" w:hAnsiTheme="minorHAnsi" w:cstheme="minorHAnsi"/>
                <w:sz w:val="20"/>
                <w:szCs w:val="20"/>
              </w:rPr>
              <w:t>TAK/NIE*</w:t>
            </w:r>
          </w:p>
          <w:p w:rsidR="009B5A11" w:rsidRPr="009B5A11" w:rsidRDefault="009B5A11" w:rsidP="00561085">
            <w:pPr>
              <w:jc w:val="center"/>
              <w:rPr>
                <w:rFonts w:asciiTheme="minorHAnsi" w:hAnsiTheme="minorHAnsi" w:cstheme="minorHAnsi"/>
                <w:sz w:val="20"/>
                <w:szCs w:val="20"/>
              </w:rPr>
            </w:pPr>
            <w:r w:rsidRPr="009B5A11">
              <w:rPr>
                <w:rFonts w:asciiTheme="minorHAnsi" w:hAnsiTheme="minorHAnsi" w:cstheme="minorHAnsi"/>
                <w:sz w:val="20"/>
                <w:szCs w:val="20"/>
              </w:rPr>
              <w:t>……………………………………………………………….</w:t>
            </w:r>
          </w:p>
          <w:p w:rsidR="009B5A11" w:rsidRPr="009B5A11" w:rsidRDefault="009B5A11" w:rsidP="00561085">
            <w:pPr>
              <w:jc w:val="center"/>
              <w:rPr>
                <w:rFonts w:asciiTheme="minorHAnsi" w:hAnsiTheme="minorHAnsi" w:cstheme="minorHAnsi"/>
                <w:sz w:val="20"/>
                <w:szCs w:val="20"/>
              </w:rPr>
            </w:pPr>
            <w:r w:rsidRPr="009B5A11">
              <w:rPr>
                <w:rFonts w:asciiTheme="minorHAnsi" w:hAnsiTheme="minorHAnsi" w:cstheme="minorHAnsi"/>
                <w:sz w:val="20"/>
                <w:szCs w:val="20"/>
              </w:rPr>
              <w:t>……………………………………………………………….</w:t>
            </w:r>
          </w:p>
          <w:p w:rsidR="009B5A11" w:rsidRPr="009B5A11" w:rsidRDefault="009B5A11" w:rsidP="00561085">
            <w:pPr>
              <w:jc w:val="center"/>
              <w:rPr>
                <w:rFonts w:asciiTheme="minorHAnsi" w:hAnsiTheme="minorHAnsi" w:cstheme="minorHAnsi"/>
                <w:sz w:val="20"/>
                <w:szCs w:val="20"/>
              </w:rPr>
            </w:pPr>
            <w:r w:rsidRPr="009B5A11">
              <w:rPr>
                <w:rFonts w:asciiTheme="minorHAnsi" w:hAnsiTheme="minorHAnsi" w:cstheme="minorHAnsi"/>
                <w:sz w:val="20"/>
                <w:szCs w:val="20"/>
              </w:rPr>
              <w:t>……………………………………………………………….</w:t>
            </w:r>
          </w:p>
        </w:tc>
      </w:tr>
      <w:tr w:rsidR="009B5A11" w:rsidRPr="009B5A11" w:rsidTr="009B5A11">
        <w:trPr>
          <w:trHeight w:val="771"/>
        </w:trPr>
        <w:tc>
          <w:tcPr>
            <w:tcW w:w="709" w:type="dxa"/>
            <w:hideMark/>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3</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 xml:space="preserve"> Technologia skanowania</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CCD lub CIS</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c>
          <w:tcPr>
            <w:tcW w:w="709" w:type="dxa"/>
            <w:hideMark/>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4</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Rozmiar maksymalny nośnika</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 xml:space="preserve"> 297 mm x 432 mm lub 297 mm x 420 mm</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412"/>
        </w:trPr>
        <w:tc>
          <w:tcPr>
            <w:tcW w:w="709" w:type="dxa"/>
            <w:hideMark/>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5</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Typ wejścia</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Kolor</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lastRenderedPageBreak/>
              <w:t>……………………………………………………………….</w:t>
            </w:r>
          </w:p>
        </w:tc>
      </w:tr>
      <w:tr w:rsidR="009B5A11" w:rsidRPr="009B5A11" w:rsidTr="009B5A11">
        <w:trPr>
          <w:trHeight w:val="735"/>
        </w:trPr>
        <w:tc>
          <w:tcPr>
            <w:tcW w:w="709" w:type="dxa"/>
            <w:hideMark/>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lastRenderedPageBreak/>
              <w:t>6</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Skala szarości / Głębia koloru (zewnętrzna)</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8 bitów (256 odcieni szarości) / 24-bit (16,7 miliona kolorów)</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7</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Rozdzielczość optyczna</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 xml:space="preserve">600 </w:t>
            </w:r>
            <w:proofErr w:type="spellStart"/>
            <w:r w:rsidRPr="009B5A11">
              <w:rPr>
                <w:rFonts w:asciiTheme="minorHAnsi" w:hAnsiTheme="minorHAnsi" w:cstheme="minorHAnsi"/>
                <w:sz w:val="20"/>
                <w:szCs w:val="20"/>
              </w:rPr>
              <w:t>dpi</w:t>
            </w:r>
            <w:proofErr w:type="spellEnd"/>
            <w:r w:rsidRPr="009B5A11">
              <w:rPr>
                <w:rFonts w:asciiTheme="minorHAnsi" w:hAnsiTheme="minorHAnsi" w:cstheme="minorHAnsi"/>
                <w:sz w:val="20"/>
                <w:szCs w:val="20"/>
              </w:rPr>
              <w:t xml:space="preserve"> x 600 </w:t>
            </w:r>
            <w:proofErr w:type="spellStart"/>
            <w:r w:rsidRPr="009B5A11">
              <w:rPr>
                <w:rFonts w:asciiTheme="minorHAnsi" w:hAnsiTheme="minorHAnsi" w:cstheme="minorHAnsi"/>
                <w:sz w:val="20"/>
                <w:szCs w:val="20"/>
              </w:rPr>
              <w:t>dpi</w:t>
            </w:r>
            <w:proofErr w:type="spellEnd"/>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8</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 xml:space="preserve"> Skanowanie do plików w formacie</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 xml:space="preserve"> JPEG</w:t>
            </w:r>
          </w:p>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TIFF</w:t>
            </w:r>
          </w:p>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MTIFF</w:t>
            </w:r>
          </w:p>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PDF</w:t>
            </w:r>
          </w:p>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PDF (partia, przeszukiwany, zabezpieczony)</w:t>
            </w:r>
          </w:p>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PDF/A</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9</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Maksymalna szybkość skanowania dokumentu</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40 stron/min (mono/kolor)</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10</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Maks. format dokumentu</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 xml:space="preserve"> 297 mm x 864 mm lub 297 mm x 2540 mm</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11</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Automatyczny dupleks</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Tak</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12</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Rodzaje obsługiwanych nośników</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Papier zwykły</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13</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Rodzaj podajnika nośników</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Automatyczny</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lastRenderedPageBreak/>
              <w:t>14</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Pojemność podajnika</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200 arkusze</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15</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Cykl pracy</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 xml:space="preserve">5000 </w:t>
            </w:r>
            <w:proofErr w:type="spellStart"/>
            <w:r w:rsidRPr="009B5A11">
              <w:rPr>
                <w:rFonts w:asciiTheme="minorHAnsi" w:hAnsiTheme="minorHAnsi" w:cstheme="minorHAnsi"/>
                <w:sz w:val="20"/>
                <w:szCs w:val="20"/>
              </w:rPr>
              <w:t>skanów</w:t>
            </w:r>
            <w:proofErr w:type="spellEnd"/>
            <w:r w:rsidRPr="009B5A11">
              <w:rPr>
                <w:rFonts w:asciiTheme="minorHAnsi" w:hAnsiTheme="minorHAnsi" w:cstheme="minorHAnsi"/>
                <w:sz w:val="20"/>
                <w:szCs w:val="20"/>
              </w:rPr>
              <w:t>/dzień</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16</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Zapisywanie dokumentów</w:t>
            </w:r>
          </w:p>
        </w:tc>
        <w:tc>
          <w:tcPr>
            <w:tcW w:w="8931" w:type="dxa"/>
          </w:tcPr>
          <w:p w:rsidR="009B5A11" w:rsidRPr="009B5A11" w:rsidDel="002215B7"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 xml:space="preserve">Skanowanie do e-maila, skanowanie na FTP, skanowanie do katalogu </w:t>
            </w:r>
            <w:proofErr w:type="spellStart"/>
            <w:r w:rsidRPr="009B5A11">
              <w:rPr>
                <w:rFonts w:asciiTheme="minorHAnsi" w:hAnsiTheme="minorHAnsi" w:cstheme="minorHAnsi"/>
                <w:sz w:val="20"/>
                <w:szCs w:val="20"/>
              </w:rPr>
              <w:t>web</w:t>
            </w:r>
            <w:proofErr w:type="spellEnd"/>
            <w:r w:rsidRPr="009B5A11">
              <w:rPr>
                <w:rFonts w:asciiTheme="minorHAnsi" w:hAnsiTheme="minorHAnsi" w:cstheme="minorHAnsi"/>
                <w:sz w:val="20"/>
                <w:szCs w:val="20"/>
              </w:rPr>
              <w:t>, zapisywanie do katalogu</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17</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Zasilanie</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AC 120/230 V (50/60 Hz)</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18</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Wymagania systemowe</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lang w:val="en-US"/>
              </w:rPr>
            </w:pPr>
            <w:r w:rsidRPr="009B5A11">
              <w:rPr>
                <w:rFonts w:asciiTheme="minorHAnsi" w:hAnsiTheme="minorHAnsi" w:cstheme="minorHAnsi"/>
                <w:sz w:val="20"/>
                <w:szCs w:val="20"/>
                <w:lang w:val="en-US"/>
              </w:rPr>
              <w:t xml:space="preserve">Microsoft Windows Vista, , Microsoft Windows 7, Windows 8.1, Apple </w:t>
            </w:r>
            <w:proofErr w:type="spellStart"/>
            <w:r w:rsidRPr="009B5A11">
              <w:rPr>
                <w:rFonts w:asciiTheme="minorHAnsi" w:hAnsiTheme="minorHAnsi" w:cstheme="minorHAnsi"/>
                <w:sz w:val="20"/>
                <w:szCs w:val="20"/>
                <w:lang w:val="en-US"/>
              </w:rPr>
              <w:t>MacOS</w:t>
            </w:r>
            <w:proofErr w:type="spellEnd"/>
            <w:r w:rsidRPr="009B5A11">
              <w:rPr>
                <w:rFonts w:asciiTheme="minorHAnsi" w:hAnsiTheme="minorHAnsi" w:cstheme="minorHAnsi"/>
                <w:sz w:val="20"/>
                <w:szCs w:val="20"/>
                <w:lang w:val="en-US"/>
              </w:rPr>
              <w:t xml:space="preserve"> X 10.10 </w:t>
            </w:r>
            <w:proofErr w:type="spellStart"/>
            <w:r w:rsidRPr="009B5A11">
              <w:rPr>
                <w:rFonts w:asciiTheme="minorHAnsi" w:hAnsiTheme="minorHAnsi" w:cstheme="minorHAnsi"/>
                <w:sz w:val="20"/>
                <w:szCs w:val="20"/>
                <w:lang w:val="en-US"/>
              </w:rPr>
              <w:t>lub</w:t>
            </w:r>
            <w:proofErr w:type="spellEnd"/>
            <w:r w:rsidRPr="009B5A11">
              <w:rPr>
                <w:rFonts w:asciiTheme="minorHAnsi" w:hAnsiTheme="minorHAnsi" w:cstheme="minorHAnsi"/>
                <w:sz w:val="20"/>
                <w:szCs w:val="20"/>
                <w:lang w:val="en-US"/>
              </w:rPr>
              <w:t xml:space="preserve"> </w:t>
            </w:r>
            <w:proofErr w:type="spellStart"/>
            <w:r w:rsidRPr="009B5A11">
              <w:rPr>
                <w:rFonts w:asciiTheme="minorHAnsi" w:hAnsiTheme="minorHAnsi" w:cstheme="minorHAnsi"/>
                <w:sz w:val="20"/>
                <w:szCs w:val="20"/>
                <w:lang w:val="en-US"/>
              </w:rPr>
              <w:t>wyższy</w:t>
            </w:r>
            <w:proofErr w:type="spellEnd"/>
            <w:r w:rsidRPr="009B5A11">
              <w:rPr>
                <w:rFonts w:asciiTheme="minorHAnsi" w:hAnsiTheme="minorHAnsi" w:cstheme="minorHAnsi"/>
                <w:sz w:val="20"/>
                <w:szCs w:val="20"/>
                <w:lang w:val="en-US"/>
              </w:rPr>
              <w:t>.</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lang w:val="en-US"/>
              </w:rPr>
            </w:pPr>
            <w:r w:rsidRPr="009B5A11">
              <w:rPr>
                <w:rFonts w:asciiTheme="minorHAnsi" w:hAnsiTheme="minorHAnsi" w:cstheme="minorHAnsi"/>
                <w:bCs/>
                <w:sz w:val="20"/>
                <w:szCs w:val="20"/>
              </w:rPr>
              <w:t>……………………………………………………………….</w:t>
            </w:r>
          </w:p>
        </w:tc>
      </w:tr>
      <w:tr w:rsidR="009B5A11" w:rsidRPr="009B5A11" w:rsidTr="009B5A11">
        <w:trPr>
          <w:trHeight w:val="735"/>
        </w:trPr>
        <w:tc>
          <w:tcPr>
            <w:tcW w:w="709"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19</w:t>
            </w:r>
          </w:p>
        </w:tc>
        <w:tc>
          <w:tcPr>
            <w:tcW w:w="1701" w:type="dxa"/>
          </w:tcPr>
          <w:p w:rsidR="009B5A11" w:rsidRPr="009B5A11" w:rsidRDefault="009B5A11" w:rsidP="00561085">
            <w:pPr>
              <w:rPr>
                <w:rFonts w:asciiTheme="minorHAnsi" w:hAnsiTheme="minorHAnsi" w:cstheme="minorHAnsi"/>
                <w:b/>
                <w:sz w:val="20"/>
                <w:szCs w:val="20"/>
              </w:rPr>
            </w:pPr>
            <w:r w:rsidRPr="009B5A11">
              <w:rPr>
                <w:rFonts w:asciiTheme="minorHAnsi" w:hAnsiTheme="minorHAnsi" w:cstheme="minorHAnsi"/>
                <w:b/>
                <w:sz w:val="20"/>
                <w:szCs w:val="20"/>
              </w:rPr>
              <w:t>Gwarancja producenta</w:t>
            </w:r>
          </w:p>
        </w:tc>
        <w:tc>
          <w:tcPr>
            <w:tcW w:w="8931" w:type="dxa"/>
          </w:tcPr>
          <w:p w:rsidR="009B5A11" w:rsidRPr="009B5A11" w:rsidRDefault="009B5A11" w:rsidP="00561085">
            <w:pPr>
              <w:autoSpaceDE w:val="0"/>
              <w:autoSpaceDN w:val="0"/>
              <w:adjustRightInd w:val="0"/>
              <w:contextualSpacing/>
              <w:rPr>
                <w:rFonts w:asciiTheme="minorHAnsi" w:hAnsiTheme="minorHAnsi" w:cstheme="minorHAnsi"/>
                <w:sz w:val="20"/>
                <w:szCs w:val="20"/>
              </w:rPr>
            </w:pPr>
            <w:r w:rsidRPr="009B5A11">
              <w:rPr>
                <w:rFonts w:asciiTheme="minorHAnsi" w:hAnsiTheme="minorHAnsi" w:cstheme="minorHAnsi"/>
                <w:sz w:val="20"/>
                <w:szCs w:val="20"/>
              </w:rPr>
              <w:t>min. 3 lata z czasem reakcji w następnym dniu roboczym w miejscu instalacji</w:t>
            </w:r>
          </w:p>
        </w:tc>
        <w:tc>
          <w:tcPr>
            <w:tcW w:w="4110" w:type="dxa"/>
            <w:vAlign w:val="center"/>
          </w:tcPr>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TAK/NIE*</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jc w:val="center"/>
              <w:rPr>
                <w:rFonts w:asciiTheme="minorHAnsi" w:hAnsiTheme="minorHAnsi" w:cstheme="minorHAnsi"/>
                <w:bCs/>
                <w:sz w:val="20"/>
                <w:szCs w:val="20"/>
              </w:rPr>
            </w:pPr>
            <w:r w:rsidRPr="009B5A11">
              <w:rPr>
                <w:rFonts w:asciiTheme="minorHAnsi" w:hAnsiTheme="minorHAnsi" w:cstheme="minorHAnsi"/>
                <w:bCs/>
                <w:sz w:val="20"/>
                <w:szCs w:val="20"/>
              </w:rPr>
              <w:t>……………………………………………………………….</w:t>
            </w:r>
          </w:p>
          <w:p w:rsidR="009B5A11" w:rsidRPr="009B5A11" w:rsidRDefault="009B5A11" w:rsidP="00561085">
            <w:pPr>
              <w:autoSpaceDE w:val="0"/>
              <w:autoSpaceDN w:val="0"/>
              <w:adjustRightInd w:val="0"/>
              <w:contextualSpacing/>
              <w:jc w:val="center"/>
              <w:rPr>
                <w:rFonts w:asciiTheme="minorHAnsi" w:hAnsiTheme="minorHAnsi" w:cstheme="minorHAnsi"/>
                <w:sz w:val="20"/>
                <w:szCs w:val="20"/>
              </w:rPr>
            </w:pPr>
            <w:r w:rsidRPr="009B5A11">
              <w:rPr>
                <w:rFonts w:asciiTheme="minorHAnsi" w:hAnsiTheme="minorHAnsi" w:cstheme="minorHAnsi"/>
                <w:bCs/>
                <w:sz w:val="20"/>
                <w:szCs w:val="20"/>
              </w:rPr>
              <w:t>……………………………………………………………….</w:t>
            </w:r>
          </w:p>
        </w:tc>
      </w:tr>
    </w:tbl>
    <w:p w:rsidR="00A16D64" w:rsidRDefault="00A16D64" w:rsidP="00810A43"/>
    <w:p w:rsidR="009B5A11" w:rsidRDefault="009B5A11" w:rsidP="00810A43"/>
    <w:p w:rsidR="009B5A11" w:rsidRDefault="009B5A11" w:rsidP="00810A43"/>
    <w:p w:rsidR="009B5A11" w:rsidRDefault="009B5A11" w:rsidP="00810A43"/>
    <w:p w:rsidR="009B5A11" w:rsidRDefault="009B5A11" w:rsidP="00810A43"/>
    <w:p w:rsidR="009B5A11" w:rsidRDefault="009B5A11" w:rsidP="00810A43"/>
    <w:p w:rsidR="009B5A11" w:rsidRDefault="009B5A11" w:rsidP="00810A43"/>
    <w:p w:rsidR="009B5A11" w:rsidRDefault="009B5A11" w:rsidP="00810A43"/>
    <w:p w:rsidR="009B5A11" w:rsidRDefault="009B5A11" w:rsidP="00810A43"/>
    <w:p w:rsidR="009B5A11" w:rsidRDefault="009B5A11" w:rsidP="00810A43"/>
    <w:p w:rsidR="009B5A11" w:rsidRDefault="009B5A11" w:rsidP="00810A43"/>
    <w:p w:rsidR="009B5A11" w:rsidRPr="009B5A11" w:rsidRDefault="009B5A11" w:rsidP="00810A43">
      <w:pPr>
        <w:rPr>
          <w:rFonts w:ascii="Calibri" w:hAnsi="Calibri" w:cs="Calibri"/>
        </w:rPr>
      </w:pPr>
      <w:r w:rsidRPr="009B5A11">
        <w:rPr>
          <w:rFonts w:ascii="Calibri" w:hAnsi="Calibri" w:cs="Calibri"/>
        </w:rPr>
        <w:lastRenderedPageBreak/>
        <w:t>Poniżej znajduje się zestawienie wskazujące, jakie do</w:t>
      </w:r>
      <w:r>
        <w:rPr>
          <w:rFonts w:ascii="Calibri" w:hAnsi="Calibri" w:cs="Calibri"/>
        </w:rPr>
        <w:t xml:space="preserve">kładnie elementy infrastruktury </w:t>
      </w:r>
      <w:r w:rsidRPr="009B5A11">
        <w:rPr>
          <w:rFonts w:ascii="Calibri" w:hAnsi="Calibri" w:cs="Calibri"/>
        </w:rPr>
        <w:t xml:space="preserve">mają być dostarczone do </w:t>
      </w:r>
      <w:r>
        <w:rPr>
          <w:rFonts w:ascii="Calibri" w:hAnsi="Calibri" w:cs="Calibri"/>
        </w:rPr>
        <w:t>poszczególnych Partnerów projektu</w:t>
      </w:r>
      <w:r w:rsidRPr="009B5A11">
        <w:rPr>
          <w:rFonts w:ascii="Calibri" w:hAnsi="Calibri" w:cs="Calibri"/>
        </w:rPr>
        <w:t>.</w:t>
      </w:r>
    </w:p>
    <w:p w:rsidR="009B5A11" w:rsidRDefault="009B5A11" w:rsidP="00810A43"/>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2352"/>
        <w:gridCol w:w="2416"/>
        <w:gridCol w:w="2176"/>
        <w:gridCol w:w="2176"/>
        <w:gridCol w:w="2176"/>
        <w:gridCol w:w="2176"/>
      </w:tblGrid>
      <w:tr w:rsidR="009B5A11" w:rsidRPr="00227BEE" w:rsidTr="009B5A11">
        <w:trPr>
          <w:cantSplit/>
          <w:jc w:val="center"/>
        </w:trPr>
        <w:tc>
          <w:tcPr>
            <w:tcW w:w="522" w:type="dxa"/>
            <w:shd w:val="clear" w:color="auto" w:fill="D9D9D9" w:themeFill="background1" w:themeFillShade="D9"/>
          </w:tcPr>
          <w:p w:rsidR="009B5A11" w:rsidRPr="00227BEE" w:rsidRDefault="009B5A11" w:rsidP="00561085">
            <w:pPr>
              <w:pStyle w:val="TretabeliUMWM"/>
              <w:jc w:val="center"/>
              <w:rPr>
                <w:b/>
                <w:bCs w:val="0"/>
              </w:rPr>
            </w:pPr>
            <w:r w:rsidRPr="00227BEE">
              <w:rPr>
                <w:b/>
                <w:bCs w:val="0"/>
              </w:rPr>
              <w:t>ID</w:t>
            </w:r>
          </w:p>
        </w:tc>
        <w:tc>
          <w:tcPr>
            <w:tcW w:w="2352" w:type="dxa"/>
            <w:shd w:val="clear" w:color="auto" w:fill="D9D9D9" w:themeFill="background1" w:themeFillShade="D9"/>
            <w:vAlign w:val="center"/>
          </w:tcPr>
          <w:p w:rsidR="009B5A11" w:rsidRPr="00227BEE" w:rsidRDefault="009B5A11" w:rsidP="009B5A11">
            <w:pPr>
              <w:pStyle w:val="TretabeliUMWM"/>
              <w:jc w:val="center"/>
              <w:rPr>
                <w:b/>
                <w:bCs w:val="0"/>
              </w:rPr>
            </w:pPr>
            <w:r w:rsidRPr="00227BEE">
              <w:rPr>
                <w:b/>
                <w:bCs w:val="0"/>
              </w:rPr>
              <w:t>Jednostka</w:t>
            </w:r>
          </w:p>
        </w:tc>
        <w:tc>
          <w:tcPr>
            <w:tcW w:w="2416" w:type="dxa"/>
            <w:shd w:val="clear" w:color="auto" w:fill="D9D9D9" w:themeFill="background1" w:themeFillShade="D9"/>
            <w:vAlign w:val="center"/>
          </w:tcPr>
          <w:p w:rsidR="009B5A11" w:rsidRPr="00227BEE" w:rsidRDefault="009B5A11" w:rsidP="00561085">
            <w:pPr>
              <w:pStyle w:val="TretabeliUMWM"/>
              <w:jc w:val="center"/>
              <w:rPr>
                <w:b/>
                <w:bCs w:val="0"/>
              </w:rPr>
            </w:pPr>
            <w:r w:rsidRPr="00227BEE">
              <w:rPr>
                <w:b/>
                <w:bCs w:val="0"/>
              </w:rPr>
              <w:t>Serwer z systemem wirtualizacji</w:t>
            </w:r>
          </w:p>
        </w:tc>
        <w:tc>
          <w:tcPr>
            <w:tcW w:w="2176" w:type="dxa"/>
            <w:shd w:val="clear" w:color="auto" w:fill="D9D9D9" w:themeFill="background1" w:themeFillShade="D9"/>
            <w:vAlign w:val="center"/>
          </w:tcPr>
          <w:p w:rsidR="009B5A11" w:rsidRPr="00227BEE" w:rsidRDefault="009B5A11" w:rsidP="00561085">
            <w:pPr>
              <w:pStyle w:val="TretabeliUMWM"/>
              <w:jc w:val="center"/>
              <w:rPr>
                <w:b/>
                <w:bCs w:val="0"/>
              </w:rPr>
            </w:pPr>
            <w:r w:rsidRPr="00227BEE">
              <w:rPr>
                <w:b/>
                <w:bCs w:val="0"/>
              </w:rPr>
              <w:t>Macierz SAS</w:t>
            </w:r>
          </w:p>
        </w:tc>
        <w:tc>
          <w:tcPr>
            <w:tcW w:w="2176" w:type="dxa"/>
            <w:shd w:val="clear" w:color="auto" w:fill="D9D9D9" w:themeFill="background1" w:themeFillShade="D9"/>
            <w:vAlign w:val="center"/>
          </w:tcPr>
          <w:p w:rsidR="009B5A11" w:rsidRPr="00227BEE" w:rsidRDefault="009B5A11" w:rsidP="00561085">
            <w:pPr>
              <w:pStyle w:val="TretabeliUMWM"/>
              <w:jc w:val="center"/>
              <w:rPr>
                <w:b/>
                <w:bCs w:val="0"/>
              </w:rPr>
            </w:pPr>
            <w:r w:rsidRPr="00227BEE">
              <w:rPr>
                <w:b/>
                <w:bCs w:val="0"/>
              </w:rPr>
              <w:t xml:space="preserve">Szafa </w:t>
            </w:r>
            <w:proofErr w:type="spellStart"/>
            <w:r w:rsidRPr="00227BEE">
              <w:rPr>
                <w:b/>
                <w:bCs w:val="0"/>
              </w:rPr>
              <w:t>Rack</w:t>
            </w:r>
            <w:proofErr w:type="spellEnd"/>
            <w:r w:rsidRPr="00227BEE">
              <w:rPr>
                <w:b/>
                <w:bCs w:val="0"/>
              </w:rPr>
              <w:t xml:space="preserve"> 42U</w:t>
            </w:r>
          </w:p>
        </w:tc>
        <w:tc>
          <w:tcPr>
            <w:tcW w:w="2176" w:type="dxa"/>
            <w:shd w:val="clear" w:color="auto" w:fill="D9D9D9" w:themeFill="background1" w:themeFillShade="D9"/>
            <w:vAlign w:val="center"/>
          </w:tcPr>
          <w:p w:rsidR="009B5A11" w:rsidRPr="00227BEE" w:rsidRDefault="009B5A11" w:rsidP="00561085">
            <w:pPr>
              <w:pStyle w:val="TretabeliUMWM"/>
              <w:jc w:val="center"/>
              <w:rPr>
                <w:b/>
                <w:bCs w:val="0"/>
              </w:rPr>
            </w:pPr>
            <w:r w:rsidRPr="00227BEE">
              <w:rPr>
                <w:b/>
                <w:bCs w:val="0"/>
              </w:rPr>
              <w:t>Zasilacz UPS</w:t>
            </w:r>
          </w:p>
        </w:tc>
        <w:tc>
          <w:tcPr>
            <w:tcW w:w="2176" w:type="dxa"/>
            <w:shd w:val="clear" w:color="auto" w:fill="D9D9D9" w:themeFill="background1" w:themeFillShade="D9"/>
            <w:vAlign w:val="center"/>
          </w:tcPr>
          <w:p w:rsidR="009B5A11" w:rsidRPr="00227BEE" w:rsidRDefault="009B5A11" w:rsidP="00561085">
            <w:pPr>
              <w:pStyle w:val="TretabeliUMWM"/>
              <w:jc w:val="center"/>
              <w:rPr>
                <w:b/>
                <w:bCs w:val="0"/>
              </w:rPr>
            </w:pPr>
            <w:r w:rsidRPr="00227BEE">
              <w:rPr>
                <w:b/>
                <w:bCs w:val="0"/>
              </w:rPr>
              <w:t>Skaner A3</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Miasto Koszalin</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2</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Miasto Szczecin</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Miasto Świnoujście</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Białogardzki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Choszczeński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Drawski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Goleniowski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Gryficki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Gryfiński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Kamieński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Kołobrzeski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Koszaliński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Łobeski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Myśliborski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Policki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Pyrzycki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Sławieński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Stargardzki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Szczecinek</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Świdwiński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r w:rsidR="009B5A11" w:rsidRPr="003633BB" w:rsidTr="009B5A11">
        <w:trPr>
          <w:cantSplit/>
          <w:jc w:val="center"/>
        </w:trPr>
        <w:tc>
          <w:tcPr>
            <w:tcW w:w="522" w:type="dxa"/>
          </w:tcPr>
          <w:p w:rsidR="009B5A11" w:rsidRPr="003633BB" w:rsidRDefault="009B5A11" w:rsidP="00634ED8">
            <w:pPr>
              <w:pStyle w:val="TretabeliUMWM"/>
              <w:numPr>
                <w:ilvl w:val="0"/>
                <w:numId w:val="46"/>
              </w:numPr>
              <w:ind w:left="29" w:firstLine="0"/>
            </w:pPr>
          </w:p>
        </w:tc>
        <w:tc>
          <w:tcPr>
            <w:tcW w:w="2352" w:type="dxa"/>
            <w:vAlign w:val="center"/>
          </w:tcPr>
          <w:p w:rsidR="009B5A11" w:rsidRPr="003633BB" w:rsidRDefault="009B5A11" w:rsidP="00561085">
            <w:pPr>
              <w:pStyle w:val="TretabeliUMWM"/>
            </w:pPr>
            <w:r w:rsidRPr="003633BB">
              <w:rPr>
                <w:rFonts w:ascii="Calibri" w:hAnsi="Calibri" w:cs="Calibri"/>
                <w:szCs w:val="20"/>
              </w:rPr>
              <w:t>Powiat Wałecki</w:t>
            </w:r>
          </w:p>
        </w:tc>
        <w:tc>
          <w:tcPr>
            <w:tcW w:w="2416" w:type="dxa"/>
            <w:vAlign w:val="center"/>
          </w:tcPr>
          <w:p w:rsidR="009B5A11" w:rsidRPr="003633BB" w:rsidRDefault="009B5A11" w:rsidP="00561085">
            <w:pPr>
              <w:pStyle w:val="TretabeliUMWM"/>
              <w:jc w:val="center"/>
            </w:pPr>
            <w:r w:rsidRPr="003633BB">
              <w:rPr>
                <w:rFonts w:ascii="Calibri" w:hAnsi="Calibri" w:cs="Calibri"/>
                <w:szCs w:val="20"/>
              </w:rPr>
              <w:t>2</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1</w:t>
            </w:r>
          </w:p>
        </w:tc>
        <w:tc>
          <w:tcPr>
            <w:tcW w:w="2176" w:type="dxa"/>
            <w:vAlign w:val="center"/>
          </w:tcPr>
          <w:p w:rsidR="009B5A11" w:rsidRPr="003633BB" w:rsidRDefault="009B5A11" w:rsidP="00561085">
            <w:pPr>
              <w:pStyle w:val="TretabeliUMWM"/>
              <w:jc w:val="center"/>
            </w:pPr>
            <w:r w:rsidRPr="003633BB">
              <w:rPr>
                <w:rFonts w:ascii="Calibri" w:hAnsi="Calibri" w:cs="Calibri"/>
                <w:szCs w:val="20"/>
              </w:rPr>
              <w:t>0</w:t>
            </w:r>
          </w:p>
        </w:tc>
      </w:tr>
    </w:tbl>
    <w:p w:rsidR="009B5A11" w:rsidRPr="00F01ABC" w:rsidRDefault="009B5A11" w:rsidP="009B5A11">
      <w:pPr>
        <w:jc w:val="center"/>
      </w:pPr>
    </w:p>
    <w:sectPr w:rsidR="009B5A11" w:rsidRPr="00F01ABC" w:rsidSect="00676A6A">
      <w:headerReference w:type="default" r:id="rId8"/>
      <w:footerReference w:type="default" r:id="rId9"/>
      <w:pgSz w:w="16838" w:h="11906" w:orient="landscape"/>
      <w:pgMar w:top="1134" w:right="1418" w:bottom="1134" w:left="89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ED8" w:rsidRDefault="00634ED8">
      <w:r>
        <w:separator/>
      </w:r>
    </w:p>
  </w:endnote>
  <w:endnote w:type="continuationSeparator" w:id="0">
    <w:p w:rsidR="00634ED8" w:rsidRDefault="00634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A9" w:rsidRPr="00F3141F" w:rsidRDefault="006243A9" w:rsidP="00F3141F">
    <w:pPr>
      <w:pStyle w:val="Stopka"/>
      <w:jc w:val="center"/>
      <w:rPr>
        <w:rFonts w:ascii="Cambria" w:hAnsi="Cambria"/>
        <w:sz w:val="18"/>
        <w:szCs w:val="18"/>
      </w:rPr>
    </w:pPr>
    <w:r>
      <w:rPr>
        <w:rFonts w:ascii="Cambria" w:hAnsi="Cambria"/>
        <w:color w:val="000000"/>
        <w:spacing w:val="1"/>
        <w:sz w:val="18"/>
        <w:szCs w:val="18"/>
      </w:rPr>
      <w:t>„Projekt nr RPZP.09.10.00-32-0001/18 współfinansowany przez Unię Europejską ze środków Europejskiego Funduszu Rozwoju Regionalnego oraz Budżetu Państwa w ramach Regionalnego Programu Operacyjnego Województwa Zachodniopomorskiego na lata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ED8" w:rsidRDefault="00634ED8">
      <w:r>
        <w:separator/>
      </w:r>
    </w:p>
  </w:footnote>
  <w:footnote w:type="continuationSeparator" w:id="0">
    <w:p w:rsidR="00634ED8" w:rsidRDefault="00634E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A9" w:rsidRDefault="006243A9" w:rsidP="005C6721">
    <w:pPr>
      <w:pStyle w:val="Nagwek"/>
      <w:jc w:val="center"/>
    </w:pPr>
    <w:r w:rsidRPr="00D762EA">
      <w:rPr>
        <w:rFonts w:ascii="Arial" w:hAnsi="Arial"/>
        <w:b/>
        <w:smallCaps/>
        <w:noProof/>
        <w:sz w:val="16"/>
      </w:rPr>
      <w:drawing>
        <wp:inline distT="0" distB="0" distL="0" distR="0">
          <wp:extent cx="5760085" cy="579691"/>
          <wp:effectExtent l="0" t="0" r="0" b="0"/>
          <wp:docPr id="9" name="Obraz 2" descr="C:\Users\rsutarczyk\Desktop\Ciag_z_EFRR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rsutarczyk\Desktop\Ciag_z_EFRR_poziom_kolor.jpg"/>
                  <pic:cNvPicPr>
                    <a:picLocks noChangeAspect="1" noChangeArrowheads="1"/>
                  </pic:cNvPicPr>
                </pic:nvPicPr>
                <pic:blipFill>
                  <a:blip r:embed="rId1"/>
                  <a:srcRect/>
                  <a:stretch>
                    <a:fillRect/>
                  </a:stretch>
                </pic:blipFill>
                <pic:spPr bwMode="auto">
                  <a:xfrm>
                    <a:off x="0" y="0"/>
                    <a:ext cx="5760085" cy="57969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35F"/>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AC4459"/>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E9152F"/>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E628BF"/>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
    <w:nsid w:val="0ADF48C6"/>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13A0357"/>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
    <w:nsid w:val="17344ECB"/>
    <w:multiLevelType w:val="multilevel"/>
    <w:tmpl w:val="15549B5C"/>
    <w:lvl w:ilvl="0">
      <w:start w:val="1"/>
      <w:numFmt w:val="decimal"/>
      <w:pStyle w:val="AVNagwek1"/>
      <w:lvlText w:val="%1."/>
      <w:lvlJc w:val="left"/>
      <w:pPr>
        <w:tabs>
          <w:tab w:val="num" w:pos="644"/>
        </w:tabs>
        <w:ind w:left="64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VNagwek2"/>
      <w:lvlText w:val="%1.%2."/>
      <w:lvlJc w:val="left"/>
      <w:pPr>
        <w:tabs>
          <w:tab w:val="num" w:pos="2280"/>
        </w:tabs>
        <w:ind w:left="1920" w:hanging="360"/>
      </w:pPr>
      <w:rPr>
        <w:rFonts w:hint="default"/>
        <w:b/>
        <w:color w:val="auto"/>
        <w:sz w:val="24"/>
      </w:rPr>
    </w:lvl>
    <w:lvl w:ilvl="2">
      <w:start w:val="1"/>
      <w:numFmt w:val="decimal"/>
      <w:pStyle w:val="AVNagwek3"/>
      <w:lvlText w:val="%1.%2.%3."/>
      <w:lvlJc w:val="left"/>
      <w:pPr>
        <w:tabs>
          <w:tab w:val="num" w:pos="1440"/>
        </w:tabs>
        <w:ind w:left="107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VNagwek4"/>
      <w:lvlText w:val="%1.%2.%3.%4."/>
      <w:lvlJc w:val="left"/>
      <w:pPr>
        <w:tabs>
          <w:tab w:val="num" w:pos="2924"/>
        </w:tabs>
        <w:ind w:left="220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tyl5"/>
      <w:lvlText w:val="%1.%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E0C63A2"/>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
    <w:nsid w:val="20547606"/>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1340B71"/>
    <w:multiLevelType w:val="hybridMultilevel"/>
    <w:tmpl w:val="773EF60A"/>
    <w:lvl w:ilvl="0" w:tplc="04150017">
      <w:start w:val="1"/>
      <w:numFmt w:val="lowerLetter"/>
      <w:lvlText w:val="%1)"/>
      <w:lvlJc w:val="left"/>
      <w:pPr>
        <w:ind w:left="386" w:hanging="360"/>
      </w:p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10">
    <w:nsid w:val="22140CE7"/>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B8309AB"/>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2">
    <w:nsid w:val="2D26527F"/>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4EF7ED0"/>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4">
    <w:nsid w:val="34FA1C0C"/>
    <w:multiLevelType w:val="hybridMultilevel"/>
    <w:tmpl w:val="E5B6349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59B27B6"/>
    <w:multiLevelType w:val="hybridMultilevel"/>
    <w:tmpl w:val="4294A8B6"/>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D18EEE18">
      <w:start w:val="2"/>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8670CD2"/>
    <w:multiLevelType w:val="hybridMultilevel"/>
    <w:tmpl w:val="A5D43B1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9D7239C"/>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C0F3EE9"/>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9">
    <w:nsid w:val="3D076354"/>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E127D0C"/>
    <w:multiLevelType w:val="hybridMultilevel"/>
    <w:tmpl w:val="35EA9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555CF8"/>
    <w:multiLevelType w:val="hybridMultilevel"/>
    <w:tmpl w:val="FF3AD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F9870CD"/>
    <w:multiLevelType w:val="hybridMultilevel"/>
    <w:tmpl w:val="B1826C9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3BB1CE1"/>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4">
    <w:nsid w:val="46EB61E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A950A7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BF667E9"/>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7">
    <w:nsid w:val="4C784A1E"/>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E6A01CE"/>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9">
    <w:nsid w:val="4FDB3798"/>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0">
    <w:nsid w:val="51C94D10"/>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20F466A"/>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4493125"/>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3">
    <w:nsid w:val="55032B21"/>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98171C5"/>
    <w:multiLevelType w:val="hybridMultilevel"/>
    <w:tmpl w:val="ADAEA188"/>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5A106E00"/>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5A3B5AB7"/>
    <w:multiLevelType w:val="hybridMultilevel"/>
    <w:tmpl w:val="CA9EAA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C172DEB"/>
    <w:multiLevelType w:val="hybridMultilevel"/>
    <w:tmpl w:val="9F4A440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EC45311"/>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9">
    <w:nsid w:val="64415198"/>
    <w:multiLevelType w:val="multilevel"/>
    <w:tmpl w:val="05DC23C2"/>
    <w:lvl w:ilvl="0">
      <w:start w:val="1"/>
      <w:numFmt w:val="decimal"/>
      <w:lvlText w:val="%1"/>
      <w:lvlJc w:val="left"/>
      <w:pPr>
        <w:ind w:left="420" w:hanging="42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40">
    <w:nsid w:val="644B6286"/>
    <w:multiLevelType w:val="hybridMultilevel"/>
    <w:tmpl w:val="AC1072FC"/>
    <w:lvl w:ilvl="0" w:tplc="A226074A">
      <w:start w:val="1"/>
      <w:numFmt w:val="ordinal"/>
      <w:pStyle w:val="Nagwek3"/>
      <w:lvlText w:val="1.1.%1"/>
      <w:lvlJc w:val="left"/>
      <w:pPr>
        <w:ind w:left="360" w:hanging="360"/>
      </w:pPr>
      <w:rPr>
        <w:rFonts w:ascii="Cambria" w:hAnsi="Cambria" w:hint="default"/>
        <w:b/>
        <w:i w:val="0"/>
        <w:color w:val="2E74B5" w:themeColor="accent1" w:themeShade="BF"/>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4A30B5C"/>
    <w:multiLevelType w:val="hybridMultilevel"/>
    <w:tmpl w:val="E2CC48A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7C130AE"/>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7CD6C4D"/>
    <w:multiLevelType w:val="hybridMultilevel"/>
    <w:tmpl w:val="29C821B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6A8689B"/>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5">
    <w:nsid w:val="76D35119"/>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7"/>
  </w:num>
  <w:num w:numId="2">
    <w:abstractNumId w:val="15"/>
  </w:num>
  <w:num w:numId="3">
    <w:abstractNumId w:val="14"/>
  </w:num>
  <w:num w:numId="4">
    <w:abstractNumId w:val="21"/>
  </w:num>
  <w:num w:numId="5">
    <w:abstractNumId w:val="6"/>
  </w:num>
  <w:num w:numId="6">
    <w:abstractNumId w:val="40"/>
  </w:num>
  <w:num w:numId="7">
    <w:abstractNumId w:val="23"/>
  </w:num>
  <w:num w:numId="8">
    <w:abstractNumId w:val="11"/>
  </w:num>
  <w:num w:numId="9">
    <w:abstractNumId w:val="26"/>
  </w:num>
  <w:num w:numId="10">
    <w:abstractNumId w:val="28"/>
  </w:num>
  <w:num w:numId="11">
    <w:abstractNumId w:val="38"/>
  </w:num>
  <w:num w:numId="12">
    <w:abstractNumId w:val="3"/>
  </w:num>
  <w:num w:numId="13">
    <w:abstractNumId w:val="13"/>
  </w:num>
  <w:num w:numId="14">
    <w:abstractNumId w:val="18"/>
  </w:num>
  <w:num w:numId="15">
    <w:abstractNumId w:val="32"/>
  </w:num>
  <w:num w:numId="16">
    <w:abstractNumId w:val="39"/>
  </w:num>
  <w:num w:numId="17">
    <w:abstractNumId w:val="36"/>
  </w:num>
  <w:num w:numId="18">
    <w:abstractNumId w:val="45"/>
  </w:num>
  <w:num w:numId="19">
    <w:abstractNumId w:val="35"/>
  </w:num>
  <w:num w:numId="20">
    <w:abstractNumId w:val="2"/>
  </w:num>
  <w:num w:numId="21">
    <w:abstractNumId w:val="0"/>
  </w:num>
  <w:num w:numId="22">
    <w:abstractNumId w:val="42"/>
  </w:num>
  <w:num w:numId="23">
    <w:abstractNumId w:val="12"/>
  </w:num>
  <w:num w:numId="24">
    <w:abstractNumId w:val="4"/>
  </w:num>
  <w:num w:numId="25">
    <w:abstractNumId w:val="31"/>
  </w:num>
  <w:num w:numId="26">
    <w:abstractNumId w:val="1"/>
  </w:num>
  <w:num w:numId="27">
    <w:abstractNumId w:val="33"/>
  </w:num>
  <w:num w:numId="28">
    <w:abstractNumId w:val="19"/>
  </w:num>
  <w:num w:numId="29">
    <w:abstractNumId w:val="24"/>
  </w:num>
  <w:num w:numId="30">
    <w:abstractNumId w:val="17"/>
  </w:num>
  <w:num w:numId="31">
    <w:abstractNumId w:val="27"/>
  </w:num>
  <w:num w:numId="32">
    <w:abstractNumId w:val="25"/>
  </w:num>
  <w:num w:numId="33">
    <w:abstractNumId w:val="34"/>
  </w:num>
  <w:num w:numId="34">
    <w:abstractNumId w:val="9"/>
  </w:num>
  <w:num w:numId="35">
    <w:abstractNumId w:val="22"/>
  </w:num>
  <w:num w:numId="36">
    <w:abstractNumId w:val="41"/>
  </w:num>
  <w:num w:numId="37">
    <w:abstractNumId w:val="43"/>
  </w:num>
  <w:num w:numId="38">
    <w:abstractNumId w:val="8"/>
  </w:num>
  <w:num w:numId="39">
    <w:abstractNumId w:val="10"/>
  </w:num>
  <w:num w:numId="40">
    <w:abstractNumId w:val="16"/>
  </w:num>
  <w:num w:numId="41">
    <w:abstractNumId w:val="30"/>
  </w:num>
  <w:num w:numId="42">
    <w:abstractNumId w:val="7"/>
  </w:num>
  <w:num w:numId="43">
    <w:abstractNumId w:val="5"/>
  </w:num>
  <w:num w:numId="44">
    <w:abstractNumId w:val="29"/>
  </w:num>
  <w:num w:numId="45">
    <w:abstractNumId w:val="44"/>
  </w:num>
  <w:num w:numId="46">
    <w:abstractNumId w:val="2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A5DEF"/>
    <w:rsid w:val="000311C3"/>
    <w:rsid w:val="00036191"/>
    <w:rsid w:val="00036BDD"/>
    <w:rsid w:val="00041C05"/>
    <w:rsid w:val="00057DDD"/>
    <w:rsid w:val="00063F07"/>
    <w:rsid w:val="000742D3"/>
    <w:rsid w:val="000D455E"/>
    <w:rsid w:val="0012178C"/>
    <w:rsid w:val="00122E4D"/>
    <w:rsid w:val="00123BB8"/>
    <w:rsid w:val="0012697B"/>
    <w:rsid w:val="0012748C"/>
    <w:rsid w:val="00134B92"/>
    <w:rsid w:val="00150EC8"/>
    <w:rsid w:val="00156D71"/>
    <w:rsid w:val="001A5F38"/>
    <w:rsid w:val="001B6602"/>
    <w:rsid w:val="001C543C"/>
    <w:rsid w:val="002158E7"/>
    <w:rsid w:val="00217A8B"/>
    <w:rsid w:val="002407FD"/>
    <w:rsid w:val="0026743F"/>
    <w:rsid w:val="00280C37"/>
    <w:rsid w:val="00290F08"/>
    <w:rsid w:val="00294FDA"/>
    <w:rsid w:val="00295016"/>
    <w:rsid w:val="002A06FF"/>
    <w:rsid w:val="002A5525"/>
    <w:rsid w:val="002B1AC8"/>
    <w:rsid w:val="002C1F30"/>
    <w:rsid w:val="002C2524"/>
    <w:rsid w:val="002C74E4"/>
    <w:rsid w:val="002F3687"/>
    <w:rsid w:val="0033511D"/>
    <w:rsid w:val="00344F4C"/>
    <w:rsid w:val="00347E26"/>
    <w:rsid w:val="00353B06"/>
    <w:rsid w:val="003612E3"/>
    <w:rsid w:val="0036551C"/>
    <w:rsid w:val="003935D2"/>
    <w:rsid w:val="00395E5D"/>
    <w:rsid w:val="003A13EA"/>
    <w:rsid w:val="003A2CD6"/>
    <w:rsid w:val="003B2D09"/>
    <w:rsid w:val="003C0CB9"/>
    <w:rsid w:val="003E77DD"/>
    <w:rsid w:val="003F194F"/>
    <w:rsid w:val="00402954"/>
    <w:rsid w:val="00423C00"/>
    <w:rsid w:val="00433494"/>
    <w:rsid w:val="004A5271"/>
    <w:rsid w:val="004D5B3E"/>
    <w:rsid w:val="004E1088"/>
    <w:rsid w:val="00502AB3"/>
    <w:rsid w:val="00525752"/>
    <w:rsid w:val="005376AB"/>
    <w:rsid w:val="0054290A"/>
    <w:rsid w:val="005434B2"/>
    <w:rsid w:val="005506A1"/>
    <w:rsid w:val="00570C9D"/>
    <w:rsid w:val="005928B8"/>
    <w:rsid w:val="00595ED1"/>
    <w:rsid w:val="005A5E10"/>
    <w:rsid w:val="005B21CD"/>
    <w:rsid w:val="005B4197"/>
    <w:rsid w:val="005C31C9"/>
    <w:rsid w:val="005C6721"/>
    <w:rsid w:val="005F7BD8"/>
    <w:rsid w:val="006243A9"/>
    <w:rsid w:val="00634ED8"/>
    <w:rsid w:val="00654A3D"/>
    <w:rsid w:val="0066349E"/>
    <w:rsid w:val="006667EB"/>
    <w:rsid w:val="00673B5B"/>
    <w:rsid w:val="00676A6A"/>
    <w:rsid w:val="006C6903"/>
    <w:rsid w:val="006F0CDE"/>
    <w:rsid w:val="006F4936"/>
    <w:rsid w:val="00715A42"/>
    <w:rsid w:val="0072267D"/>
    <w:rsid w:val="007439A6"/>
    <w:rsid w:val="00745138"/>
    <w:rsid w:val="00751F4F"/>
    <w:rsid w:val="007526AF"/>
    <w:rsid w:val="007A0B58"/>
    <w:rsid w:val="007A265F"/>
    <w:rsid w:val="007C6138"/>
    <w:rsid w:val="00810A43"/>
    <w:rsid w:val="0081291C"/>
    <w:rsid w:val="00812D72"/>
    <w:rsid w:val="00817C3A"/>
    <w:rsid w:val="008212CD"/>
    <w:rsid w:val="008267DE"/>
    <w:rsid w:val="008458EC"/>
    <w:rsid w:val="0084639A"/>
    <w:rsid w:val="00854A03"/>
    <w:rsid w:val="00887A9B"/>
    <w:rsid w:val="008A0DB0"/>
    <w:rsid w:val="008A5053"/>
    <w:rsid w:val="00925085"/>
    <w:rsid w:val="0094031E"/>
    <w:rsid w:val="009510ED"/>
    <w:rsid w:val="009514AA"/>
    <w:rsid w:val="009579BE"/>
    <w:rsid w:val="009B5A11"/>
    <w:rsid w:val="009E0C09"/>
    <w:rsid w:val="009E690F"/>
    <w:rsid w:val="009F4F90"/>
    <w:rsid w:val="009F5B8D"/>
    <w:rsid w:val="00A00E57"/>
    <w:rsid w:val="00A1274A"/>
    <w:rsid w:val="00A16D64"/>
    <w:rsid w:val="00A2675B"/>
    <w:rsid w:val="00A31E9B"/>
    <w:rsid w:val="00A378AD"/>
    <w:rsid w:val="00A47B6A"/>
    <w:rsid w:val="00A5322C"/>
    <w:rsid w:val="00A55EE3"/>
    <w:rsid w:val="00A606C0"/>
    <w:rsid w:val="00A73567"/>
    <w:rsid w:val="00AA5808"/>
    <w:rsid w:val="00AC36BD"/>
    <w:rsid w:val="00B15C43"/>
    <w:rsid w:val="00B41072"/>
    <w:rsid w:val="00B44683"/>
    <w:rsid w:val="00B90F54"/>
    <w:rsid w:val="00B92630"/>
    <w:rsid w:val="00BB22D9"/>
    <w:rsid w:val="00BE757E"/>
    <w:rsid w:val="00BE7B1A"/>
    <w:rsid w:val="00BF2F82"/>
    <w:rsid w:val="00C06194"/>
    <w:rsid w:val="00C10D0D"/>
    <w:rsid w:val="00C26057"/>
    <w:rsid w:val="00CB051E"/>
    <w:rsid w:val="00CB3B4E"/>
    <w:rsid w:val="00CC0D5A"/>
    <w:rsid w:val="00CC6B38"/>
    <w:rsid w:val="00CD3F72"/>
    <w:rsid w:val="00CD4F3E"/>
    <w:rsid w:val="00CD7454"/>
    <w:rsid w:val="00CE2F05"/>
    <w:rsid w:val="00D20A7E"/>
    <w:rsid w:val="00D35DAE"/>
    <w:rsid w:val="00D41E76"/>
    <w:rsid w:val="00DA1D0C"/>
    <w:rsid w:val="00DA3565"/>
    <w:rsid w:val="00DD27E5"/>
    <w:rsid w:val="00DF2AA8"/>
    <w:rsid w:val="00E10935"/>
    <w:rsid w:val="00E40300"/>
    <w:rsid w:val="00E700FD"/>
    <w:rsid w:val="00E760A8"/>
    <w:rsid w:val="00E766FD"/>
    <w:rsid w:val="00E8508B"/>
    <w:rsid w:val="00EB6DDC"/>
    <w:rsid w:val="00EB7BCD"/>
    <w:rsid w:val="00EB7C26"/>
    <w:rsid w:val="00EC6271"/>
    <w:rsid w:val="00EE5433"/>
    <w:rsid w:val="00EE5D13"/>
    <w:rsid w:val="00F01ABC"/>
    <w:rsid w:val="00F12CD2"/>
    <w:rsid w:val="00F3141F"/>
    <w:rsid w:val="00F32B63"/>
    <w:rsid w:val="00F4451C"/>
    <w:rsid w:val="00F945A9"/>
    <w:rsid w:val="00F967DE"/>
    <w:rsid w:val="00FA5DEF"/>
    <w:rsid w:val="00FB38FA"/>
    <w:rsid w:val="00FC5533"/>
    <w:rsid w:val="00FE13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567"/>
    <w:pPr>
      <w:spacing w:after="0" w:line="240" w:lineRule="auto"/>
    </w:pPr>
    <w:rPr>
      <w:rFonts w:ascii="Times New Roman" w:eastAsia="Times New Roman" w:hAnsi="Times New Roman" w:cs="Times New Roman"/>
      <w:sz w:val="24"/>
      <w:szCs w:val="24"/>
      <w:lang w:eastAsia="pl-PL"/>
    </w:rPr>
  </w:style>
  <w:style w:type="paragraph" w:styleId="Nagwek3">
    <w:name w:val="heading 3"/>
    <w:aliases w:val="Nagłówek 3_1"/>
    <w:basedOn w:val="Normalny"/>
    <w:next w:val="Normalny"/>
    <w:link w:val="Nagwek3Znak"/>
    <w:uiPriority w:val="9"/>
    <w:unhideWhenUsed/>
    <w:rsid w:val="00E40300"/>
    <w:pPr>
      <w:keepNext/>
      <w:keepLines/>
      <w:numPr>
        <w:numId w:val="6"/>
      </w:numPr>
      <w:spacing w:before="40" w:line="360" w:lineRule="auto"/>
      <w:jc w:val="both"/>
      <w:outlineLvl w:val="2"/>
    </w:pPr>
    <w:rPr>
      <w:rFonts w:asciiTheme="minorHAnsi" w:eastAsiaTheme="majorEastAsia" w:hAnsiTheme="minorHAnsi" w:cstheme="majorBidi"/>
      <w:b/>
      <w:color w:val="2E74B5" w:themeColor="accent1" w:themeShade="BF"/>
      <w:lang w:eastAsia="en-US"/>
    </w:rPr>
  </w:style>
  <w:style w:type="paragraph" w:styleId="Nagwek7">
    <w:name w:val="heading 7"/>
    <w:basedOn w:val="Normalny"/>
    <w:next w:val="Normalny"/>
    <w:link w:val="Nagwek7Znak"/>
    <w:uiPriority w:val="9"/>
    <w:semiHidden/>
    <w:unhideWhenUsed/>
    <w:qFormat/>
    <w:rsid w:val="00AC36B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A73567"/>
    <w:pPr>
      <w:tabs>
        <w:tab w:val="center" w:pos="4536"/>
        <w:tab w:val="right" w:pos="9072"/>
      </w:tabs>
    </w:pPr>
  </w:style>
  <w:style w:type="character" w:customStyle="1" w:styleId="NagwekZnak">
    <w:name w:val="Nagłówek Znak"/>
    <w:basedOn w:val="Domylnaczcionkaakapitu"/>
    <w:link w:val="Nagwek"/>
    <w:uiPriority w:val="99"/>
    <w:semiHidden/>
    <w:rsid w:val="00A73567"/>
    <w:rPr>
      <w:rFonts w:ascii="Times New Roman" w:eastAsia="Times New Roman" w:hAnsi="Times New Roman" w:cs="Times New Roman"/>
      <w:sz w:val="24"/>
      <w:szCs w:val="24"/>
      <w:lang w:eastAsia="pl-PL"/>
    </w:rPr>
  </w:style>
  <w:style w:type="paragraph" w:styleId="Stopka">
    <w:name w:val="footer"/>
    <w:basedOn w:val="Normalny"/>
    <w:link w:val="StopkaZnak"/>
    <w:uiPriority w:val="99"/>
    <w:qFormat/>
    <w:rsid w:val="00A73567"/>
    <w:pPr>
      <w:tabs>
        <w:tab w:val="center" w:pos="4536"/>
        <w:tab w:val="right" w:pos="9072"/>
      </w:tabs>
    </w:pPr>
  </w:style>
  <w:style w:type="character" w:customStyle="1" w:styleId="StopkaZnak">
    <w:name w:val="Stopka Znak"/>
    <w:basedOn w:val="Domylnaczcionkaakapitu"/>
    <w:link w:val="Stopka"/>
    <w:uiPriority w:val="99"/>
    <w:rsid w:val="00A73567"/>
    <w:rPr>
      <w:rFonts w:ascii="Times New Roman" w:eastAsia="Times New Roman" w:hAnsi="Times New Roman" w:cs="Times New Roman"/>
      <w:sz w:val="24"/>
      <w:szCs w:val="24"/>
      <w:lang w:eastAsia="pl-PL"/>
    </w:rPr>
  </w:style>
  <w:style w:type="character" w:styleId="Hipercze">
    <w:name w:val="Hyperlink"/>
    <w:rsid w:val="00A73567"/>
    <w:rPr>
      <w:color w:val="0000FF"/>
      <w:u w:val="single"/>
    </w:rPr>
  </w:style>
  <w:style w:type="paragraph" w:customStyle="1" w:styleId="Default">
    <w:name w:val="Default"/>
    <w:qFormat/>
    <w:rsid w:val="00A7356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 BS,Bulleted list,L1,Akapit z listą5,Odstavec,Podsis rysunku,sw tekst,Lista XXX,Dot pt,F5 List Paragraph,Recommendation,List Paragraph11,lp1,Preambuła,Normalny PDST,HŁ_Bullet1,Do,Akapit normalny"/>
    <w:basedOn w:val="Normalny"/>
    <w:link w:val="AkapitzlistZnak"/>
    <w:uiPriority w:val="34"/>
    <w:qFormat/>
    <w:rsid w:val="00A73567"/>
    <w:pPr>
      <w:ind w:left="708"/>
    </w:pPr>
  </w:style>
  <w:style w:type="character" w:customStyle="1" w:styleId="AkapitzlistZnak">
    <w:name w:val="Akapit z listą Znak"/>
    <w:aliases w:val="Numerowanie Znak,List Paragraph Znak,Akapit z listą BS Znak,Bulleted list Znak,L1 Znak,Akapit z listą5 Znak,Odstavec Znak,Podsis rysunku Znak,sw tekst Znak,Lista XXX Znak,Dot pt Znak,F5 List Paragraph Znak,Recommendation Znak,lp1 Znak"/>
    <w:link w:val="Akapitzlist"/>
    <w:uiPriority w:val="34"/>
    <w:qFormat/>
    <w:locked/>
    <w:rsid w:val="00A73567"/>
    <w:rPr>
      <w:rFonts w:ascii="Times New Roman" w:eastAsia="Times New Roman" w:hAnsi="Times New Roman" w:cs="Times New Roman"/>
      <w:sz w:val="24"/>
      <w:szCs w:val="24"/>
      <w:lang w:eastAsia="pl-PL"/>
    </w:rPr>
  </w:style>
  <w:style w:type="paragraph" w:customStyle="1" w:styleId="AVNagwek2">
    <w:name w:val="AV Nagłówek 2"/>
    <w:basedOn w:val="Normalny"/>
    <w:next w:val="Normalny"/>
    <w:qFormat/>
    <w:rsid w:val="00E40300"/>
    <w:pPr>
      <w:keepNext/>
      <w:numPr>
        <w:ilvl w:val="1"/>
        <w:numId w:val="5"/>
      </w:numPr>
      <w:tabs>
        <w:tab w:val="clear" w:pos="2280"/>
        <w:tab w:val="left" w:pos="426"/>
      </w:tabs>
      <w:spacing w:before="360" w:after="240"/>
      <w:ind w:left="425" w:hanging="425"/>
      <w:outlineLvl w:val="1"/>
    </w:pPr>
    <w:rPr>
      <w:rFonts w:ascii="Calibri" w:hAnsi="Calibri"/>
      <w:b/>
      <w:szCs w:val="20"/>
      <w:lang w:eastAsia="en-US"/>
    </w:rPr>
  </w:style>
  <w:style w:type="paragraph" w:customStyle="1" w:styleId="AVNagwek3">
    <w:name w:val="AV Nagłówek 3"/>
    <w:basedOn w:val="Normalny"/>
    <w:qFormat/>
    <w:rsid w:val="00E40300"/>
    <w:pPr>
      <w:keepNext/>
      <w:numPr>
        <w:ilvl w:val="2"/>
        <w:numId w:val="5"/>
      </w:numPr>
      <w:tabs>
        <w:tab w:val="clear" w:pos="1440"/>
      </w:tabs>
      <w:spacing w:before="360" w:after="240"/>
      <w:ind w:left="567" w:hanging="567"/>
      <w:outlineLvl w:val="2"/>
    </w:pPr>
    <w:rPr>
      <w:rFonts w:ascii="Calibri" w:hAnsi="Calibri" w:cs="Arial"/>
      <w:b/>
      <w:iCs/>
      <w:sz w:val="22"/>
      <w:szCs w:val="20"/>
      <w:lang w:eastAsia="en-US"/>
    </w:rPr>
  </w:style>
  <w:style w:type="paragraph" w:customStyle="1" w:styleId="AVNagwek4">
    <w:name w:val="AV Nagłówek 4"/>
    <w:basedOn w:val="Normalny"/>
    <w:next w:val="Normalny"/>
    <w:qFormat/>
    <w:rsid w:val="00E40300"/>
    <w:pPr>
      <w:keepNext/>
      <w:numPr>
        <w:ilvl w:val="3"/>
        <w:numId w:val="5"/>
      </w:numPr>
      <w:tabs>
        <w:tab w:val="left" w:pos="851"/>
      </w:tabs>
      <w:spacing w:before="240" w:after="240"/>
      <w:ind w:left="567" w:hanging="567"/>
      <w:outlineLvl w:val="3"/>
    </w:pPr>
    <w:rPr>
      <w:rFonts w:ascii="Calibri" w:hAnsi="Calibri"/>
      <w:b/>
      <w:sz w:val="22"/>
      <w:szCs w:val="20"/>
    </w:rPr>
  </w:style>
  <w:style w:type="paragraph" w:customStyle="1" w:styleId="Styl5">
    <w:name w:val="Styl5"/>
    <w:basedOn w:val="AVNagwek4"/>
    <w:autoRedefine/>
    <w:qFormat/>
    <w:rsid w:val="00E40300"/>
    <w:pPr>
      <w:numPr>
        <w:ilvl w:val="4"/>
      </w:numPr>
      <w:tabs>
        <w:tab w:val="clear" w:pos="1800"/>
      </w:tabs>
      <w:spacing w:after="0"/>
      <w:ind w:left="993" w:hanging="993"/>
    </w:pPr>
  </w:style>
  <w:style w:type="paragraph" w:customStyle="1" w:styleId="AVNagwek1">
    <w:name w:val="AV Nagłówek 1"/>
    <w:basedOn w:val="Normalny"/>
    <w:qFormat/>
    <w:rsid w:val="00E40300"/>
    <w:pPr>
      <w:keepNext/>
      <w:numPr>
        <w:numId w:val="5"/>
      </w:numPr>
      <w:tabs>
        <w:tab w:val="clear" w:pos="644"/>
        <w:tab w:val="num" w:pos="426"/>
      </w:tabs>
      <w:spacing w:before="360" w:after="240"/>
      <w:ind w:left="425" w:hanging="425"/>
      <w:outlineLvl w:val="0"/>
    </w:pPr>
    <w:rPr>
      <w:rFonts w:ascii="Calibri" w:hAnsi="Calibri"/>
      <w:b/>
      <w:kern w:val="28"/>
      <w:sz w:val="32"/>
      <w:szCs w:val="20"/>
      <w:lang w:eastAsia="en-US"/>
    </w:rPr>
  </w:style>
  <w:style w:type="character" w:customStyle="1" w:styleId="Nagwek3Znak">
    <w:name w:val="Nagłówek 3 Znak"/>
    <w:aliases w:val="Nagłówek 3_1 Znak"/>
    <w:basedOn w:val="Domylnaczcionkaakapitu"/>
    <w:link w:val="Nagwek3"/>
    <w:uiPriority w:val="9"/>
    <w:rsid w:val="00E40300"/>
    <w:rPr>
      <w:rFonts w:eastAsiaTheme="majorEastAsia" w:cstheme="majorBidi"/>
      <w:b/>
      <w:color w:val="2E74B5" w:themeColor="accent1" w:themeShade="BF"/>
      <w:sz w:val="24"/>
      <w:szCs w:val="24"/>
    </w:rPr>
  </w:style>
  <w:style w:type="paragraph" w:customStyle="1" w:styleId="Tabelatekst">
    <w:name w:val="Tabela tekst"/>
    <w:basedOn w:val="Normalny"/>
    <w:link w:val="TabelatekstZnak"/>
    <w:qFormat/>
    <w:rsid w:val="00E40300"/>
    <w:pPr>
      <w:contextualSpacing/>
      <w:jc w:val="both"/>
    </w:pPr>
    <w:rPr>
      <w:rFonts w:ascii="Calibri" w:eastAsia="Calibri" w:hAnsi="Calibri" w:cs="Calibri"/>
      <w:sz w:val="20"/>
      <w:szCs w:val="20"/>
    </w:rPr>
  </w:style>
  <w:style w:type="character" w:customStyle="1" w:styleId="TabelatekstZnak">
    <w:name w:val="Tabela tekst Znak"/>
    <w:basedOn w:val="Domylnaczcionkaakapitu"/>
    <w:link w:val="Tabelatekst"/>
    <w:rsid w:val="00E40300"/>
    <w:rPr>
      <w:rFonts w:ascii="Calibri" w:eastAsia="Calibri" w:hAnsi="Calibri" w:cs="Calibri"/>
      <w:sz w:val="20"/>
      <w:szCs w:val="20"/>
      <w:lang w:eastAsia="pl-PL"/>
    </w:rPr>
  </w:style>
  <w:style w:type="paragraph" w:styleId="Tekstdymka">
    <w:name w:val="Balloon Text"/>
    <w:basedOn w:val="Normalny"/>
    <w:link w:val="TekstdymkaZnak"/>
    <w:uiPriority w:val="99"/>
    <w:semiHidden/>
    <w:unhideWhenUsed/>
    <w:rsid w:val="005B21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21C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2697B"/>
    <w:rPr>
      <w:sz w:val="16"/>
      <w:szCs w:val="16"/>
    </w:rPr>
  </w:style>
  <w:style w:type="paragraph" w:styleId="Tekstkomentarza">
    <w:name w:val="annotation text"/>
    <w:basedOn w:val="Normalny"/>
    <w:link w:val="TekstkomentarzaZnak"/>
    <w:uiPriority w:val="99"/>
    <w:semiHidden/>
    <w:unhideWhenUsed/>
    <w:rsid w:val="0012697B"/>
    <w:rPr>
      <w:sz w:val="20"/>
      <w:szCs w:val="20"/>
    </w:rPr>
  </w:style>
  <w:style w:type="character" w:customStyle="1" w:styleId="TekstkomentarzaZnak">
    <w:name w:val="Tekst komentarza Znak"/>
    <w:basedOn w:val="Domylnaczcionkaakapitu"/>
    <w:link w:val="Tekstkomentarza"/>
    <w:uiPriority w:val="99"/>
    <w:semiHidden/>
    <w:rsid w:val="0012697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697B"/>
    <w:rPr>
      <w:b/>
      <w:bCs/>
    </w:rPr>
  </w:style>
  <w:style w:type="character" w:customStyle="1" w:styleId="TematkomentarzaZnak">
    <w:name w:val="Temat komentarza Znak"/>
    <w:basedOn w:val="TekstkomentarzaZnak"/>
    <w:link w:val="Tematkomentarza"/>
    <w:uiPriority w:val="99"/>
    <w:semiHidden/>
    <w:rsid w:val="0012697B"/>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uiPriority w:val="9"/>
    <w:semiHidden/>
    <w:rsid w:val="00AC36BD"/>
    <w:rPr>
      <w:rFonts w:asciiTheme="majorHAnsi" w:eastAsiaTheme="majorEastAsia" w:hAnsiTheme="majorHAnsi" w:cstheme="majorBidi"/>
      <w:i/>
      <w:iCs/>
      <w:color w:val="1F4D78" w:themeColor="accent1" w:themeShade="7F"/>
      <w:sz w:val="24"/>
      <w:szCs w:val="24"/>
      <w:lang w:eastAsia="pl-PL"/>
    </w:rPr>
  </w:style>
  <w:style w:type="paragraph" w:customStyle="1" w:styleId="TretabeliUMWM">
    <w:name w:val="Treść tabeli UMWM"/>
    <w:basedOn w:val="Normalny"/>
    <w:link w:val="TretabeliUMWMZnak"/>
    <w:qFormat/>
    <w:rsid w:val="009B5A11"/>
    <w:pPr>
      <w:spacing w:before="40" w:after="40"/>
    </w:pPr>
    <w:rPr>
      <w:rFonts w:asciiTheme="minorHAnsi" w:hAnsiTheme="minorHAnsi" w:cstheme="minorHAnsi"/>
      <w:bCs/>
      <w:iCs/>
      <w:color w:val="000000"/>
      <w:sz w:val="20"/>
      <w:szCs w:val="22"/>
    </w:rPr>
  </w:style>
  <w:style w:type="character" w:customStyle="1" w:styleId="TretabeliUMWMZnak">
    <w:name w:val="Treść tabeli UMWM Znak"/>
    <w:basedOn w:val="Domylnaczcionkaakapitu"/>
    <w:link w:val="TretabeliUMWM"/>
    <w:rsid w:val="009B5A11"/>
    <w:rPr>
      <w:rFonts w:eastAsia="Times New Roman" w:cstheme="minorHAnsi"/>
      <w:bCs/>
      <w:iCs/>
      <w:color w:val="000000"/>
      <w:sz w:val="20"/>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6DEFB-7D97-4A18-8EF6-414CCA97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4958</Words>
  <Characters>29754</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mwojciak</cp:lastModifiedBy>
  <cp:revision>3</cp:revision>
  <dcterms:created xsi:type="dcterms:W3CDTF">2020-04-30T11:04:00Z</dcterms:created>
  <dcterms:modified xsi:type="dcterms:W3CDTF">2021-06-21T08:54:00Z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iteId">
    <vt:lpwstr>95924808-3044-4177-9c1b-713746ffab95</vt:lpwstr>
  </property>
  <property fmtid="{D5CDD505-2E9C-101B-9397-08002B2CF9AE}" pid="4" name="MSIP_Label_8dbef4c5-c818-41ba-ac89-c164c445b051_Owner">
    <vt:lpwstr>Andrzej.Ulecki@also.com</vt:lpwstr>
  </property>
  <property fmtid="{D5CDD505-2E9C-101B-9397-08002B2CF9AE}" pid="5" name="MSIP_Label_8dbef4c5-c818-41ba-ac89-c164c445b051_SetDate">
    <vt:lpwstr>2020-04-24T06:18:20.3562147Z</vt:lpwstr>
  </property>
  <property fmtid="{D5CDD505-2E9C-101B-9397-08002B2CF9AE}" pid="6" name="MSIP_Label_8dbef4c5-c818-41ba-ac89-c164c445b051_Name">
    <vt:lpwstr>General</vt:lpwstr>
  </property>
  <property fmtid="{D5CDD505-2E9C-101B-9397-08002B2CF9AE}" pid="7" name="MSIP_Label_8dbef4c5-c818-41ba-ac89-c164c445b051_Application">
    <vt:lpwstr>Microsoft Azure Information Protection</vt:lpwstr>
  </property>
  <property fmtid="{D5CDD505-2E9C-101B-9397-08002B2CF9AE}" pid="8" name="MSIP_Label_8dbef4c5-c818-41ba-ac89-c164c445b051_ActionId">
    <vt:lpwstr>a4e0b7fb-71f5-4134-b545-a54918c92652</vt:lpwstr>
  </property>
  <property fmtid="{D5CDD505-2E9C-101B-9397-08002B2CF9AE}" pid="9" name="MSIP_Label_8dbef4c5-c818-41ba-ac89-c164c445b051_Extended_MSFT_Method">
    <vt:lpwstr>Automatic</vt:lpwstr>
  </property>
  <property fmtid="{D5CDD505-2E9C-101B-9397-08002B2CF9AE}" pid="10" name="Sensitivity">
    <vt:lpwstr>General</vt:lpwstr>
  </property>
</Properties>
</file>