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24" w:rsidRDefault="006E7E24" w:rsidP="006E7E24">
      <w:pPr>
        <w:pStyle w:val="Akapitzlist"/>
        <w:spacing w:after="0" w:line="240" w:lineRule="auto"/>
        <w:jc w:val="center"/>
        <w:rPr>
          <w:rFonts w:cstheme="minorHAnsi"/>
        </w:rPr>
      </w:pPr>
    </w:p>
    <w:p w:rsidR="006E7E24" w:rsidRDefault="006E7E24" w:rsidP="0029429C">
      <w:pPr>
        <w:pStyle w:val="Akapitzlist"/>
        <w:spacing w:after="0" w:line="240" w:lineRule="auto"/>
        <w:jc w:val="right"/>
        <w:rPr>
          <w:rFonts w:cstheme="minorHAnsi"/>
        </w:rPr>
      </w:pPr>
    </w:p>
    <w:p w:rsidR="0029429C" w:rsidRDefault="0029429C" w:rsidP="0029429C">
      <w:pPr>
        <w:pStyle w:val="Akapitzlist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6E7E24">
        <w:rPr>
          <w:rFonts w:cstheme="minorHAnsi"/>
        </w:rPr>
        <w:t>1</w:t>
      </w:r>
    </w:p>
    <w:p w:rsidR="0029429C" w:rsidRDefault="0029429C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6E7E24" w:rsidRPr="006E7E24" w:rsidRDefault="006E7E24" w:rsidP="006E7E24">
      <w:pPr>
        <w:spacing w:after="0" w:line="240" w:lineRule="auto"/>
        <w:jc w:val="center"/>
        <w:rPr>
          <w:rFonts w:cstheme="minorHAnsi"/>
          <w:b/>
          <w:sz w:val="28"/>
        </w:rPr>
      </w:pPr>
      <w:r w:rsidRPr="006E7E24">
        <w:rPr>
          <w:rFonts w:cstheme="minorHAnsi"/>
          <w:b/>
          <w:sz w:val="28"/>
        </w:rPr>
        <w:t>Formularz szacowania</w:t>
      </w:r>
    </w:p>
    <w:p w:rsidR="006E7E24" w:rsidRDefault="006E7E24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6E7E24" w:rsidRPr="0029429C" w:rsidRDefault="006E7E24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tbl>
      <w:tblPr>
        <w:tblW w:w="937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4"/>
        <w:gridCol w:w="5801"/>
      </w:tblGrid>
      <w:tr w:rsidR="006E7E24" w:rsidTr="006E7E24">
        <w:trPr>
          <w:trHeight w:val="1617"/>
        </w:trPr>
        <w:tc>
          <w:tcPr>
            <w:tcW w:w="3574" w:type="dxa"/>
          </w:tcPr>
          <w:p w:rsidR="006E7E24" w:rsidRPr="00DC6CB9" w:rsidRDefault="006E7E24" w:rsidP="006E7E24">
            <w:pPr>
              <w:spacing w:after="0" w:line="240" w:lineRule="auto"/>
              <w:ind w:left="172"/>
              <w:rPr>
                <w:rFonts w:cstheme="minorHAnsi"/>
              </w:rPr>
            </w:pPr>
            <w:r w:rsidRPr="00DC6CB9">
              <w:rPr>
                <w:rFonts w:cstheme="minorHAnsi"/>
              </w:rPr>
              <w:t>Nazwa firmy:</w:t>
            </w:r>
          </w:p>
          <w:p w:rsidR="006E7E24" w:rsidRPr="00DC6CB9" w:rsidRDefault="006E7E24" w:rsidP="006E7E24">
            <w:pPr>
              <w:spacing w:after="0" w:line="240" w:lineRule="auto"/>
              <w:ind w:left="172"/>
              <w:rPr>
                <w:rFonts w:cstheme="minorHAnsi"/>
              </w:rPr>
            </w:pPr>
            <w:r w:rsidRPr="00DC6CB9">
              <w:rPr>
                <w:rFonts w:cstheme="minorHAnsi"/>
              </w:rPr>
              <w:t>Adres siedziby firmy:</w:t>
            </w:r>
          </w:p>
          <w:p w:rsidR="006E7E24" w:rsidRPr="00DC6CB9" w:rsidRDefault="006E7E24" w:rsidP="006E7E24">
            <w:pPr>
              <w:spacing w:after="0" w:line="240" w:lineRule="auto"/>
              <w:ind w:left="172"/>
              <w:rPr>
                <w:rFonts w:cstheme="minorHAnsi"/>
              </w:rPr>
            </w:pPr>
            <w:r w:rsidRPr="00DC6CB9">
              <w:rPr>
                <w:rFonts w:cstheme="minorHAnsi"/>
              </w:rPr>
              <w:t>Nr tel. kontaktowego:</w:t>
            </w:r>
          </w:p>
          <w:p w:rsidR="006E7E24" w:rsidRPr="00DC6CB9" w:rsidRDefault="006E7E24" w:rsidP="006E7E24">
            <w:pPr>
              <w:spacing w:after="0" w:line="240" w:lineRule="auto"/>
              <w:ind w:left="172"/>
              <w:rPr>
                <w:rFonts w:cstheme="minorHAnsi"/>
              </w:rPr>
            </w:pPr>
            <w:r w:rsidRPr="00DC6CB9">
              <w:rPr>
                <w:rFonts w:cstheme="minorHAnsi"/>
              </w:rPr>
              <w:t>Adres email:</w:t>
            </w:r>
          </w:p>
          <w:p w:rsidR="006E7E24" w:rsidRPr="00DC6CB9" w:rsidRDefault="006E7E24" w:rsidP="006E7E24">
            <w:pPr>
              <w:spacing w:after="0" w:line="240" w:lineRule="auto"/>
              <w:ind w:left="172"/>
              <w:rPr>
                <w:rFonts w:cstheme="minorHAnsi"/>
              </w:rPr>
            </w:pPr>
            <w:r w:rsidRPr="00DC6CB9">
              <w:rPr>
                <w:rFonts w:cstheme="minorHAnsi"/>
              </w:rPr>
              <w:t>Imię i nazwisko osoby do kontaktu:</w:t>
            </w:r>
          </w:p>
          <w:p w:rsidR="006E7E24" w:rsidRPr="006E7E24" w:rsidRDefault="006E7E24" w:rsidP="006E7E24">
            <w:pPr>
              <w:spacing w:after="0" w:line="240" w:lineRule="auto"/>
              <w:ind w:left="172"/>
              <w:rPr>
                <w:rFonts w:cstheme="minorHAnsi"/>
                <w:b/>
                <w:sz w:val="28"/>
              </w:rPr>
            </w:pPr>
            <w:r w:rsidRPr="00DC6CB9">
              <w:rPr>
                <w:rFonts w:cstheme="minorHAnsi"/>
              </w:rPr>
              <w:t>NIP:</w:t>
            </w:r>
          </w:p>
        </w:tc>
        <w:tc>
          <w:tcPr>
            <w:tcW w:w="5801" w:type="dxa"/>
          </w:tcPr>
          <w:p w:rsidR="006E7E24" w:rsidRDefault="006E7E24">
            <w:pPr>
              <w:rPr>
                <w:rFonts w:cstheme="minorHAnsi"/>
              </w:rPr>
            </w:pPr>
          </w:p>
          <w:p w:rsidR="006E7E24" w:rsidRDefault="006E7E24" w:rsidP="006E7E24">
            <w:pPr>
              <w:spacing w:after="0" w:line="240" w:lineRule="auto"/>
              <w:rPr>
                <w:rFonts w:cstheme="minorHAnsi"/>
                <w:b/>
                <w:sz w:val="28"/>
              </w:rPr>
            </w:pPr>
          </w:p>
          <w:p w:rsidR="006E7E24" w:rsidRDefault="006E7E24" w:rsidP="006E7E2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BD4D98" w:rsidRDefault="00BD4D98" w:rsidP="00BD4D98">
      <w:pPr>
        <w:pStyle w:val="Akapitzlist"/>
        <w:spacing w:after="0" w:line="240" w:lineRule="auto"/>
        <w:rPr>
          <w:rFonts w:cstheme="minorHAnsi"/>
        </w:rPr>
      </w:pPr>
    </w:p>
    <w:p w:rsidR="006E7E24" w:rsidRDefault="006E7E24" w:rsidP="00BD4D98">
      <w:pPr>
        <w:pStyle w:val="Akapitzlist"/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21"/>
        <w:gridCol w:w="3928"/>
        <w:gridCol w:w="2219"/>
        <w:gridCol w:w="2220"/>
      </w:tblGrid>
      <w:tr w:rsidR="006E7E24" w:rsidTr="00781984">
        <w:tc>
          <w:tcPr>
            <w:tcW w:w="921" w:type="dxa"/>
            <w:shd w:val="pct2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928" w:type="dxa"/>
            <w:shd w:val="pct2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9" w:type="dxa"/>
            <w:shd w:val="pct2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Kwota netto</w:t>
            </w:r>
          </w:p>
        </w:tc>
        <w:tc>
          <w:tcPr>
            <w:tcW w:w="2220" w:type="dxa"/>
            <w:shd w:val="pct2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center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Kwota brutto</w:t>
            </w:r>
          </w:p>
        </w:tc>
      </w:tr>
      <w:tr w:rsidR="006E7E24" w:rsidTr="00781984">
        <w:tc>
          <w:tcPr>
            <w:tcW w:w="921" w:type="dxa"/>
            <w:vMerge w:val="restart"/>
          </w:tcPr>
          <w:p w:rsidR="006E7E24" w:rsidRPr="00911815" w:rsidRDefault="006E7E24" w:rsidP="00781984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911815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1.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6E7E24" w:rsidRPr="00771C9D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21</w:t>
            </w: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vMerge/>
          </w:tcPr>
          <w:p w:rsidR="006E7E24" w:rsidRPr="00911815" w:rsidRDefault="006E7E24" w:rsidP="00781984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Pr="009134D2" w:rsidRDefault="006E7E24" w:rsidP="009134D2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w tym koszt</w:t>
            </w:r>
            <w:r w:rsid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koncert</w:t>
            </w:r>
            <w:r w:rsid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ów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muzyczn</w:t>
            </w:r>
            <w:r w:rsid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ych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6E7E24" w:rsidRPr="00771C9D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21</w:t>
            </w: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</w:r>
            <w:r w:rsidRPr="00771C9D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z warsztatami ekologicznymi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vMerge w:val="restart"/>
            <w:shd w:val="pct12" w:color="auto" w:fill="auto"/>
          </w:tcPr>
          <w:p w:rsidR="006E7E24" w:rsidRPr="00172B68" w:rsidRDefault="006E7E24" w:rsidP="00781984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2.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pct12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10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12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12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Pr="009134D2" w:rsidRDefault="009134D2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w tym koszt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koncert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ów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muzyczn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ych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5" w:color="auto" w:fill="EDEDED" w:themeFill="accent3" w:themeFillTint="33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shd w:val="pct15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bookmarkStart w:id="0" w:name="_GoBack" w:colFirst="1" w:colLast="3"/>
          </w:p>
        </w:tc>
        <w:tc>
          <w:tcPr>
            <w:tcW w:w="3928" w:type="dxa"/>
            <w:shd w:val="pct15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10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  <w:t>z warsztatami ekologicznymi</w:t>
            </w:r>
          </w:p>
        </w:tc>
        <w:tc>
          <w:tcPr>
            <w:tcW w:w="2219" w:type="dxa"/>
            <w:shd w:val="pct15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pct15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tcBorders>
              <w:bottom w:val="single" w:sz="4" w:space="0" w:color="auto"/>
            </w:tcBorders>
            <w:shd w:val="pct15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pct15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pct1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pct15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after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O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pcja </w:t>
            </w:r>
            <w:r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>3</w:t>
            </w:r>
            <w:r w:rsidRPr="00172B68">
              <w:rPr>
                <w:rStyle w:val="Pogrubienie"/>
                <w:rFonts w:ascii="Myriad Pro" w:hAnsi="Myriad Pro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15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z warsztatami ekologicznymi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pct5" w:color="auto" w:fill="EDEDED" w:themeFill="accent3" w:themeFillTint="33"/>
          </w:tcPr>
          <w:p w:rsidR="006E7E24" w:rsidRPr="009134D2" w:rsidRDefault="009134D2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w tym koszt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koncert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ów</w:t>
            </w:r>
            <w:r w:rsidRPr="009134D2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 xml:space="preserve"> muzyczn</w:t>
            </w: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ych</w:t>
            </w:r>
          </w:p>
        </w:tc>
        <w:tc>
          <w:tcPr>
            <w:tcW w:w="2219" w:type="dxa"/>
            <w:shd w:val="pct5" w:color="auto" w:fill="EDEDED" w:themeFill="accent3" w:themeFillTint="33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pct5" w:color="auto" w:fill="EDEDED" w:themeFill="accent3" w:themeFillTint="33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</w:pP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kampania promocyjna </w:t>
            </w:r>
            <w:r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15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>eventów</w:t>
            </w:r>
            <w:proofErr w:type="spellEnd"/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72B68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22"/>
                <w:szCs w:val="22"/>
              </w:rPr>
              <w:br/>
              <w:t>z warsztatami ekologicznymi</w:t>
            </w:r>
          </w:p>
        </w:tc>
        <w:tc>
          <w:tcPr>
            <w:tcW w:w="2219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6E7E24" w:rsidRPr="00172B68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tr w:rsidR="006E7E24" w:rsidTr="00781984">
        <w:tc>
          <w:tcPr>
            <w:tcW w:w="921" w:type="dxa"/>
            <w:shd w:val="clear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28" w:type="dxa"/>
            <w:shd w:val="clear" w:color="auto" w:fill="auto"/>
          </w:tcPr>
          <w:p w:rsidR="006E7E24" w:rsidRPr="00911815" w:rsidRDefault="006E7E24" w:rsidP="00781984">
            <w:pPr>
              <w:pStyle w:val="NormalnyWeb"/>
              <w:spacing w:before="0" w:beforeAutospacing="0" w:after="0" w:afterAutospacing="0" w:line="276" w:lineRule="auto"/>
              <w:jc w:val="right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s</w:t>
            </w:r>
            <w:r w:rsidRPr="00911815"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  <w:t>uma</w:t>
            </w:r>
          </w:p>
        </w:tc>
        <w:tc>
          <w:tcPr>
            <w:tcW w:w="2219" w:type="dxa"/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6E7E24" w:rsidRDefault="006E7E24" w:rsidP="00781984">
            <w:pPr>
              <w:pStyle w:val="NormalnyWeb"/>
              <w:spacing w:before="0" w:beforeAutospacing="0" w:after="0" w:afterAutospacing="0" w:line="276" w:lineRule="auto"/>
              <w:jc w:val="both"/>
              <w:rPr>
                <w:rStyle w:val="Pogrubienie"/>
                <w:rFonts w:ascii="Myriad Pro" w:hAnsi="Myriad Pro" w:cs="Arial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:rsidR="006E7E24" w:rsidRPr="00B04722" w:rsidRDefault="006E7E24" w:rsidP="00BD4D98">
      <w:pPr>
        <w:pStyle w:val="Akapitzlist"/>
        <w:spacing w:after="0" w:line="240" w:lineRule="auto"/>
        <w:rPr>
          <w:rFonts w:cstheme="minorHAnsi"/>
        </w:rPr>
      </w:pPr>
    </w:p>
    <w:sectPr w:rsidR="006E7E24" w:rsidRPr="00B04722" w:rsidSect="002311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7B" w:rsidRDefault="00956F7B" w:rsidP="00231110">
      <w:pPr>
        <w:spacing w:after="0" w:line="240" w:lineRule="auto"/>
      </w:pPr>
      <w:r>
        <w:separator/>
      </w:r>
    </w:p>
  </w:endnote>
  <w:end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24" w:rsidRPr="004E3333" w:rsidRDefault="006E7E24" w:rsidP="006E7E24">
    <w:pPr>
      <w:pStyle w:val="NormalnyWeb"/>
      <w:spacing w:before="0" w:beforeAutospacing="0" w:after="0" w:afterAutospacing="0" w:line="276" w:lineRule="auto"/>
      <w:jc w:val="center"/>
      <w:rPr>
        <w:rFonts w:ascii="Myriad Pro" w:hAnsi="Myriad Pro" w:cs="Arial"/>
        <w:i/>
        <w:color w:val="000000" w:themeColor="text1"/>
        <w:sz w:val="22"/>
        <w:szCs w:val="22"/>
      </w:rPr>
    </w:pPr>
    <w:r>
      <w:rPr>
        <w:rFonts w:ascii="Myriad Pro" w:hAnsi="Myriad Pro" w:cs="Arial"/>
        <w:i/>
        <w:color w:val="000000" w:themeColor="text1"/>
        <w:sz w:val="22"/>
        <w:szCs w:val="22"/>
      </w:rPr>
      <w:t>Projekt</w:t>
    </w:r>
    <w:r w:rsidRPr="004E3333">
      <w:rPr>
        <w:rFonts w:ascii="Myriad Pro" w:hAnsi="Myriad Pro" w:cs="Arial"/>
        <w:i/>
        <w:color w:val="000000" w:themeColor="text1"/>
        <w:sz w:val="22"/>
        <w:szCs w:val="22"/>
      </w:rPr>
      <w:t xml:space="preserve"> „</w:t>
    </w:r>
    <w:r w:rsidRPr="004E3333">
      <w:rPr>
        <w:rFonts w:ascii="Myriad Pro" w:hAnsi="Myriad Pro" w:cs="Arial"/>
        <w:i/>
        <w:sz w:val="22"/>
        <w:szCs w:val="22"/>
      </w:rPr>
      <w:t>Pomorze Zachodnie Zielony Region” współfinansowan</w:t>
    </w:r>
    <w:r>
      <w:rPr>
        <w:rFonts w:ascii="Myriad Pro" w:hAnsi="Myriad Pro" w:cs="Arial"/>
        <w:i/>
        <w:sz w:val="22"/>
        <w:szCs w:val="22"/>
      </w:rPr>
      <w:t>y</w:t>
    </w:r>
    <w:r w:rsidRPr="004E3333">
      <w:rPr>
        <w:rFonts w:ascii="Myriad Pro" w:hAnsi="Myriad Pro" w:cs="Arial"/>
        <w:i/>
        <w:sz w:val="22"/>
        <w:szCs w:val="22"/>
      </w:rPr>
      <w:t xml:space="preserve"> ze środków Regionalnego Programu Operacyjnego Województwa Zachodniopomorskiego na lata 2014-2020 </w:t>
    </w:r>
    <w:r>
      <w:rPr>
        <w:rFonts w:ascii="Myriad Pro" w:hAnsi="Myriad Pro" w:cs="Arial"/>
        <w:i/>
        <w:sz w:val="22"/>
        <w:szCs w:val="22"/>
      </w:rPr>
      <w:br/>
    </w:r>
    <w:r w:rsidRPr="004E3333">
      <w:rPr>
        <w:rFonts w:ascii="Myriad Pro" w:hAnsi="Myriad Pro" w:cs="Arial"/>
        <w:i/>
        <w:sz w:val="22"/>
        <w:szCs w:val="22"/>
      </w:rPr>
      <w:t>(nr decyzji o dofinansowaniu RPZP.04.05.00-32-B001).</w:t>
    </w:r>
  </w:p>
  <w:p w:rsidR="006E7E24" w:rsidRDefault="006E7E24">
    <w:pPr>
      <w:pStyle w:val="Stopka"/>
    </w:pPr>
    <w:r w:rsidRPr="006E7E24">
      <w:rPr>
        <w:noProof/>
        <w:lang w:eastAsia="pl-PL"/>
      </w:rPr>
      <w:drawing>
        <wp:inline distT="0" distB="0" distL="0" distR="0">
          <wp:extent cx="5760720" cy="644347"/>
          <wp:effectExtent l="19050" t="0" r="0" b="0"/>
          <wp:docPr id="3" name="Obraz 2" descr="C:\Users\araczka\Desktop\Ciagi_znakow_poziomych_kolor_i_achromat_ai_eps_pdf_jpg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czka\Desktop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7B" w:rsidRDefault="00956F7B" w:rsidP="00231110">
      <w:pPr>
        <w:spacing w:after="0" w:line="240" w:lineRule="auto"/>
      </w:pPr>
      <w:r>
        <w:separator/>
      </w:r>
    </w:p>
  </w:footnote>
  <w:foot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7B" w:rsidRPr="001B0BAF" w:rsidRDefault="00956F7B" w:rsidP="006E7E24">
    <w:pPr>
      <w:suppressAutoHyphens/>
      <w:autoSpaceDN w:val="0"/>
      <w:spacing w:after="120" w:line="240" w:lineRule="auto"/>
      <w:jc w:val="center"/>
      <w:textAlignment w:val="baseline"/>
      <w:rPr>
        <w:rFonts w:ascii="Calibri" w:eastAsia="Arial Unicode MS" w:hAnsi="Calibri" w:cs="Calibri"/>
        <w:kern w:val="3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D98"/>
    <w:rsid w:val="00020A26"/>
    <w:rsid w:val="00231110"/>
    <w:rsid w:val="0029429C"/>
    <w:rsid w:val="002B793B"/>
    <w:rsid w:val="002C6869"/>
    <w:rsid w:val="00573B0D"/>
    <w:rsid w:val="006E7E24"/>
    <w:rsid w:val="0080585F"/>
    <w:rsid w:val="009134D2"/>
    <w:rsid w:val="00956F7B"/>
    <w:rsid w:val="00B96AB0"/>
    <w:rsid w:val="00BD4D98"/>
    <w:rsid w:val="00E17F17"/>
    <w:rsid w:val="00E42574"/>
    <w:rsid w:val="00E64D24"/>
    <w:rsid w:val="00E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4D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29C"/>
  </w:style>
  <w:style w:type="paragraph" w:styleId="Stopka">
    <w:name w:val="footer"/>
    <w:basedOn w:val="Normalny"/>
    <w:link w:val="Stopka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29C"/>
  </w:style>
  <w:style w:type="character" w:styleId="Pogrubienie">
    <w:name w:val="Strong"/>
    <w:basedOn w:val="Domylnaczcionkaakapitu"/>
    <w:uiPriority w:val="22"/>
    <w:qFormat/>
    <w:rsid w:val="006E7E2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4FCF-123E-4E1F-B3A3-FDF66FC9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wfornalczyk</cp:lastModifiedBy>
  <cp:revision>9</cp:revision>
  <dcterms:created xsi:type="dcterms:W3CDTF">2022-10-18T10:11:00Z</dcterms:created>
  <dcterms:modified xsi:type="dcterms:W3CDTF">2022-11-29T07:56:00Z</dcterms:modified>
</cp:coreProperties>
</file>