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17" w:rsidRPr="00AE0D1E" w:rsidRDefault="001B0C17" w:rsidP="001E3EE6">
      <w:pPr>
        <w:spacing w:before="120"/>
        <w:rPr>
          <w:rFonts w:ascii="Myriad Pro" w:hAnsi="Myriad Pro" w:cs="Calibri"/>
          <w:sz w:val="20"/>
          <w:szCs w:val="20"/>
        </w:rPr>
      </w:pPr>
    </w:p>
    <w:p w:rsidR="00660100" w:rsidRDefault="00660100" w:rsidP="004823A3">
      <w:pPr>
        <w:tabs>
          <w:tab w:val="left" w:pos="0"/>
        </w:tabs>
        <w:autoSpaceDE w:val="0"/>
        <w:autoSpaceDN w:val="0"/>
        <w:adjustRightInd w:val="0"/>
        <w:spacing w:line="200" w:lineRule="exact"/>
        <w:jc w:val="right"/>
        <w:rPr>
          <w:rFonts w:ascii="Myriad Pro" w:hAnsi="Myriad Pro" w:cs="Calibri"/>
          <w:sz w:val="20"/>
          <w:szCs w:val="20"/>
        </w:rPr>
      </w:pPr>
    </w:p>
    <w:p w:rsidR="00660100" w:rsidRDefault="00660100" w:rsidP="004823A3">
      <w:pPr>
        <w:tabs>
          <w:tab w:val="left" w:pos="0"/>
        </w:tabs>
        <w:autoSpaceDE w:val="0"/>
        <w:autoSpaceDN w:val="0"/>
        <w:adjustRightInd w:val="0"/>
        <w:spacing w:line="200" w:lineRule="exact"/>
        <w:jc w:val="right"/>
        <w:rPr>
          <w:rFonts w:ascii="Myriad Pro" w:hAnsi="Myriad Pro" w:cs="Calibri"/>
          <w:sz w:val="20"/>
          <w:szCs w:val="20"/>
        </w:rPr>
      </w:pPr>
    </w:p>
    <w:p w:rsidR="004823A3" w:rsidRPr="00AE0D1E" w:rsidRDefault="004823A3" w:rsidP="004823A3">
      <w:pPr>
        <w:tabs>
          <w:tab w:val="left" w:pos="0"/>
        </w:tabs>
        <w:autoSpaceDE w:val="0"/>
        <w:autoSpaceDN w:val="0"/>
        <w:adjustRightInd w:val="0"/>
        <w:spacing w:line="200" w:lineRule="exact"/>
        <w:jc w:val="right"/>
        <w:rPr>
          <w:rFonts w:ascii="Myriad Pro" w:hAnsi="Myriad Pro" w:cs="Calibri"/>
          <w:sz w:val="20"/>
          <w:szCs w:val="20"/>
        </w:rPr>
      </w:pPr>
      <w:r w:rsidRPr="00AE0D1E">
        <w:rPr>
          <w:rFonts w:ascii="Myriad Pro" w:hAnsi="Myriad Pro" w:cs="Calibri"/>
          <w:sz w:val="20"/>
          <w:szCs w:val="20"/>
        </w:rPr>
        <w:t xml:space="preserve">Załącznik nr 2 do zapytania ofertowego z dnia </w:t>
      </w:r>
      <w:r w:rsidR="00660100">
        <w:rPr>
          <w:rFonts w:ascii="Myriad Pro" w:hAnsi="Myriad Pro" w:cs="Calibri"/>
          <w:sz w:val="20"/>
          <w:szCs w:val="20"/>
        </w:rPr>
        <w:t xml:space="preserve">5.04.2019 </w:t>
      </w:r>
      <w:r w:rsidR="00785D9F" w:rsidRPr="00AE0D1E">
        <w:rPr>
          <w:rFonts w:ascii="Myriad Pro" w:hAnsi="Myriad Pro" w:cs="Calibri"/>
          <w:sz w:val="20"/>
          <w:szCs w:val="20"/>
        </w:rPr>
        <w:t>r.</w:t>
      </w:r>
    </w:p>
    <w:p w:rsidR="00AE0D1E" w:rsidRDefault="00AE0D1E" w:rsidP="004823A3">
      <w:pPr>
        <w:autoSpaceDE w:val="0"/>
        <w:autoSpaceDN w:val="0"/>
        <w:adjustRightInd w:val="0"/>
        <w:spacing w:before="120"/>
        <w:rPr>
          <w:rFonts w:ascii="Myriad Pro" w:hAnsi="Myriad Pro" w:cs="Calibri"/>
          <w:b/>
          <w:sz w:val="20"/>
          <w:szCs w:val="20"/>
        </w:rPr>
      </w:pPr>
    </w:p>
    <w:p w:rsidR="00F26D90" w:rsidRDefault="00F26D90" w:rsidP="004823A3">
      <w:pPr>
        <w:autoSpaceDE w:val="0"/>
        <w:autoSpaceDN w:val="0"/>
        <w:adjustRightInd w:val="0"/>
        <w:spacing w:before="120"/>
        <w:rPr>
          <w:rFonts w:ascii="Myriad Pro" w:hAnsi="Myriad Pro" w:cs="Calibri"/>
          <w:b/>
          <w:sz w:val="20"/>
          <w:szCs w:val="20"/>
        </w:rPr>
      </w:pPr>
    </w:p>
    <w:p w:rsidR="00BB7691" w:rsidRDefault="00567831" w:rsidP="00567831">
      <w:pPr>
        <w:autoSpaceDE w:val="0"/>
        <w:autoSpaceDN w:val="0"/>
        <w:adjustRightInd w:val="0"/>
        <w:spacing w:before="120"/>
        <w:jc w:val="center"/>
        <w:rPr>
          <w:rFonts w:ascii="Myriad Pro" w:hAnsi="Myriad Pro" w:cs="Calibri"/>
          <w:sz w:val="20"/>
          <w:szCs w:val="20"/>
        </w:rPr>
      </w:pPr>
      <w:r>
        <w:rPr>
          <w:rFonts w:ascii="Myriad Pro" w:hAnsi="Myriad Pro" w:cs="Calibri"/>
          <w:sz w:val="20"/>
          <w:szCs w:val="20"/>
        </w:rPr>
        <w:t>Szczegółowe wytyczne</w:t>
      </w:r>
      <w:r w:rsidRPr="006A5319">
        <w:rPr>
          <w:rFonts w:ascii="Myriad Pro" w:hAnsi="Myriad Pro" w:cs="Calibri"/>
          <w:sz w:val="20"/>
          <w:szCs w:val="20"/>
        </w:rPr>
        <w:t xml:space="preserve"> </w:t>
      </w:r>
      <w:r>
        <w:rPr>
          <w:rFonts w:ascii="Myriad Pro" w:hAnsi="Myriad Pro" w:cs="Calibri"/>
          <w:sz w:val="20"/>
          <w:szCs w:val="20"/>
        </w:rPr>
        <w:t>dotyczące</w:t>
      </w:r>
      <w:r w:rsidRPr="006A5319">
        <w:rPr>
          <w:rFonts w:ascii="Myriad Pro" w:hAnsi="Myriad Pro" w:cs="Calibri"/>
          <w:sz w:val="20"/>
          <w:szCs w:val="20"/>
        </w:rPr>
        <w:t xml:space="preserve"> przedmiotu zamówienia</w:t>
      </w:r>
    </w:p>
    <w:p w:rsidR="00567831" w:rsidRDefault="00567831" w:rsidP="00567831">
      <w:pPr>
        <w:autoSpaceDE w:val="0"/>
        <w:autoSpaceDN w:val="0"/>
        <w:adjustRightInd w:val="0"/>
        <w:spacing w:before="120"/>
        <w:jc w:val="center"/>
        <w:rPr>
          <w:rFonts w:ascii="Myriad Pro" w:hAnsi="Myriad Pro" w:cs="Calibri"/>
          <w:sz w:val="20"/>
          <w:szCs w:val="20"/>
        </w:rPr>
      </w:pPr>
    </w:p>
    <w:p w:rsidR="00B3554F" w:rsidRPr="00B3554F" w:rsidRDefault="00B3554F" w:rsidP="00B3554F">
      <w:pPr>
        <w:autoSpaceDE w:val="0"/>
        <w:autoSpaceDN w:val="0"/>
        <w:adjustRightInd w:val="0"/>
        <w:spacing w:before="120"/>
        <w:jc w:val="both"/>
        <w:rPr>
          <w:rFonts w:ascii="Myriad Pro" w:hAnsi="Myriad Pro" w:cs="Calibri"/>
          <w:sz w:val="20"/>
          <w:szCs w:val="20"/>
          <w:u w:val="single"/>
        </w:rPr>
      </w:pPr>
      <w:r w:rsidRPr="00B3554F">
        <w:rPr>
          <w:rFonts w:ascii="Myriad Pro" w:hAnsi="Myriad Pro" w:cs="Calibri"/>
          <w:sz w:val="20"/>
          <w:szCs w:val="20"/>
          <w:u w:val="single"/>
        </w:rPr>
        <w:t>Uwaga: Kontra</w:t>
      </w:r>
      <w:r>
        <w:rPr>
          <w:rFonts w:ascii="Myriad Pro" w:hAnsi="Myriad Pro" w:cs="Calibri"/>
          <w:sz w:val="20"/>
          <w:szCs w:val="20"/>
          <w:u w:val="single"/>
        </w:rPr>
        <w:t>h</w:t>
      </w:r>
      <w:r w:rsidRPr="00B3554F">
        <w:rPr>
          <w:rFonts w:ascii="Myriad Pro" w:hAnsi="Myriad Pro" w:cs="Calibri"/>
          <w:sz w:val="20"/>
          <w:szCs w:val="20"/>
          <w:u w:val="single"/>
        </w:rPr>
        <w:t xml:space="preserve">entowi zostaną przekazane dane Głównego Urzędu Statystycznego dot. </w:t>
      </w:r>
      <w:r w:rsidRPr="00B3554F">
        <w:rPr>
          <w:rFonts w:ascii="Myriad Pro" w:hAnsi="Myriad Pro" w:cs="Calibri"/>
          <w:sz w:val="20"/>
          <w:szCs w:val="20"/>
          <w:u w:val="single"/>
        </w:rPr>
        <w:t>sektora przemysłu kulturowego i kreatywnego</w:t>
      </w:r>
      <w:r w:rsidRPr="00B3554F">
        <w:rPr>
          <w:rFonts w:ascii="Myriad Pro" w:hAnsi="Myriad Pro" w:cs="Calibri"/>
          <w:sz w:val="20"/>
          <w:szCs w:val="20"/>
          <w:u w:val="single"/>
        </w:rPr>
        <w:t>.</w:t>
      </w:r>
    </w:p>
    <w:p w:rsidR="00B3554F" w:rsidRDefault="00B3554F" w:rsidP="00B3554F">
      <w:pPr>
        <w:autoSpaceDE w:val="0"/>
        <w:autoSpaceDN w:val="0"/>
        <w:adjustRightInd w:val="0"/>
        <w:spacing w:before="120"/>
        <w:rPr>
          <w:rFonts w:ascii="Myriad Pro" w:hAnsi="Myriad Pro" w:cs="Calibri"/>
          <w:sz w:val="20"/>
          <w:szCs w:val="20"/>
        </w:rPr>
      </w:pPr>
    </w:p>
    <w:p w:rsidR="00567831" w:rsidRPr="00AE0D1E" w:rsidRDefault="00567831" w:rsidP="004823A3">
      <w:pPr>
        <w:autoSpaceDE w:val="0"/>
        <w:autoSpaceDN w:val="0"/>
        <w:adjustRightInd w:val="0"/>
        <w:spacing w:before="120"/>
        <w:rPr>
          <w:rFonts w:ascii="Myriad Pro" w:hAnsi="Myriad Pro" w:cs="Calibri"/>
          <w:b/>
          <w:sz w:val="20"/>
          <w:szCs w:val="20"/>
        </w:rPr>
      </w:pPr>
      <w:r w:rsidRPr="00567831">
        <w:rPr>
          <w:rFonts w:ascii="Myriad Pro" w:hAnsi="Myriad Pro" w:cs="Calibri"/>
          <w:b/>
          <w:sz w:val="20"/>
          <w:szCs w:val="20"/>
        </w:rPr>
        <w:t xml:space="preserve">General </w:t>
      </w:r>
      <w:proofErr w:type="spellStart"/>
      <w:r w:rsidRPr="00567831">
        <w:rPr>
          <w:rFonts w:ascii="Myriad Pro" w:hAnsi="Myriad Pro" w:cs="Calibri"/>
          <w:b/>
          <w:sz w:val="20"/>
          <w:szCs w:val="20"/>
        </w:rPr>
        <w:t>scope</w:t>
      </w:r>
      <w:proofErr w:type="spellEnd"/>
      <w:r>
        <w:rPr>
          <w:rFonts w:ascii="Myriad Pro" w:hAnsi="Myriad Pro" w:cs="Calibri"/>
          <w:b/>
          <w:sz w:val="20"/>
          <w:szCs w:val="20"/>
        </w:rPr>
        <w:t>:</w:t>
      </w:r>
      <w:bookmarkStart w:id="0" w:name="_GoBack"/>
      <w:bookmarkEnd w:id="0"/>
    </w:p>
    <w:p w:rsidR="00BB7691" w:rsidRPr="00AE0D1E" w:rsidRDefault="00BB7691" w:rsidP="00BB7691">
      <w:pPr>
        <w:autoSpaceDE w:val="0"/>
        <w:autoSpaceDN w:val="0"/>
        <w:adjustRightInd w:val="0"/>
        <w:spacing w:before="120"/>
        <w:rPr>
          <w:rFonts w:ascii="Myriad Pro" w:hAnsi="Myriad Pro" w:cs="Calibri"/>
          <w:sz w:val="20"/>
          <w:szCs w:val="20"/>
          <w:lang w:val="en-US"/>
        </w:rPr>
      </w:pPr>
      <w:r w:rsidRPr="00AE0D1E">
        <w:rPr>
          <w:rFonts w:ascii="Myriad Pro" w:hAnsi="Myriad Pro" w:cs="Calibri"/>
          <w:sz w:val="20"/>
          <w:szCs w:val="20"/>
          <w:lang w:val="en-US"/>
        </w:rPr>
        <w:t>1. CCI in the region</w:t>
      </w:r>
    </w:p>
    <w:p w:rsidR="00BB7691" w:rsidRPr="00AE0D1E" w:rsidRDefault="00BB7691" w:rsidP="00BB7691">
      <w:pPr>
        <w:autoSpaceDE w:val="0"/>
        <w:autoSpaceDN w:val="0"/>
        <w:adjustRightInd w:val="0"/>
        <w:spacing w:before="120"/>
        <w:rPr>
          <w:rFonts w:ascii="Myriad Pro" w:hAnsi="Myriad Pro" w:cs="Calibri"/>
          <w:sz w:val="20"/>
          <w:szCs w:val="20"/>
          <w:lang w:val="en-US"/>
        </w:rPr>
      </w:pPr>
      <w:r w:rsidRPr="00AE0D1E">
        <w:rPr>
          <w:rFonts w:ascii="Myriad Pro" w:hAnsi="Myriad Pro" w:cs="Calibri"/>
          <w:sz w:val="20"/>
          <w:szCs w:val="20"/>
          <w:lang w:val="en-US"/>
        </w:rPr>
        <w:t>1.1 Overview of the role of CCI sector in the regional business environment</w:t>
      </w:r>
    </w:p>
    <w:p w:rsidR="00BB7691" w:rsidRPr="00AE0D1E" w:rsidRDefault="00BB7691" w:rsidP="00BB7691">
      <w:pPr>
        <w:autoSpaceDE w:val="0"/>
        <w:autoSpaceDN w:val="0"/>
        <w:adjustRightInd w:val="0"/>
        <w:spacing w:before="120"/>
        <w:rPr>
          <w:rFonts w:ascii="Myriad Pro" w:hAnsi="Myriad Pro" w:cs="Calibri"/>
          <w:sz w:val="20"/>
          <w:szCs w:val="20"/>
          <w:lang w:val="en-US"/>
        </w:rPr>
      </w:pPr>
      <w:r w:rsidRPr="00AE0D1E">
        <w:rPr>
          <w:rFonts w:ascii="Myriad Pro" w:hAnsi="Myriad Pro" w:cs="Calibri"/>
          <w:sz w:val="20"/>
          <w:szCs w:val="20"/>
          <w:lang w:val="en-US"/>
        </w:rPr>
        <w:t>1.2 CCI typology (which activities, companies and which core areas)</w:t>
      </w:r>
    </w:p>
    <w:p w:rsidR="00BB7691" w:rsidRPr="00AE0D1E" w:rsidRDefault="00BB7691" w:rsidP="00BB7691">
      <w:pPr>
        <w:autoSpaceDE w:val="0"/>
        <w:autoSpaceDN w:val="0"/>
        <w:adjustRightInd w:val="0"/>
        <w:spacing w:before="120"/>
        <w:rPr>
          <w:rFonts w:ascii="Myriad Pro" w:hAnsi="Myriad Pro" w:cs="Calibri"/>
          <w:sz w:val="20"/>
          <w:szCs w:val="20"/>
          <w:lang w:val="en-US"/>
        </w:rPr>
      </w:pPr>
      <w:r w:rsidRPr="00AE0D1E">
        <w:rPr>
          <w:rFonts w:ascii="Myriad Pro" w:hAnsi="Myriad Pro" w:cs="Calibri"/>
          <w:sz w:val="20"/>
          <w:szCs w:val="20"/>
          <w:lang w:val="en-US"/>
        </w:rPr>
        <w:t>1.3 Structure of CCI sector</w:t>
      </w:r>
    </w:p>
    <w:p w:rsidR="00BB7691" w:rsidRPr="00AE0D1E" w:rsidRDefault="00BB7691" w:rsidP="00BB7691">
      <w:pPr>
        <w:autoSpaceDE w:val="0"/>
        <w:autoSpaceDN w:val="0"/>
        <w:adjustRightInd w:val="0"/>
        <w:spacing w:before="120"/>
        <w:rPr>
          <w:rFonts w:ascii="Myriad Pro" w:hAnsi="Myriad Pro" w:cs="Calibri"/>
          <w:sz w:val="20"/>
          <w:szCs w:val="20"/>
          <w:lang w:val="en-US"/>
        </w:rPr>
      </w:pPr>
      <w:r w:rsidRPr="00AE0D1E">
        <w:rPr>
          <w:rFonts w:ascii="Myriad Pro" w:hAnsi="Myriad Pro" w:cs="Calibri"/>
          <w:sz w:val="20"/>
          <w:szCs w:val="20"/>
          <w:lang w:val="en-US"/>
        </w:rPr>
        <w:t>- (Key indicators, e.g. No. of companies, employees, growth rates, export rate, patents/trademarks, …</w:t>
      </w:r>
    </w:p>
    <w:p w:rsidR="00BB7691" w:rsidRPr="00AE0D1E" w:rsidRDefault="00BB7691" w:rsidP="00BB7691">
      <w:pPr>
        <w:autoSpaceDE w:val="0"/>
        <w:autoSpaceDN w:val="0"/>
        <w:adjustRightInd w:val="0"/>
        <w:spacing w:before="120"/>
        <w:rPr>
          <w:rFonts w:ascii="Myriad Pro" w:hAnsi="Myriad Pro" w:cs="Calibri"/>
          <w:sz w:val="20"/>
          <w:szCs w:val="20"/>
          <w:lang w:val="en-US"/>
        </w:rPr>
      </w:pPr>
      <w:r w:rsidRPr="00AE0D1E">
        <w:rPr>
          <w:rFonts w:ascii="Myriad Pro" w:hAnsi="Myriad Pro" w:cs="Calibri"/>
          <w:sz w:val="20"/>
          <w:szCs w:val="20"/>
          <w:lang w:val="en-US"/>
        </w:rPr>
        <w:t>- Regional CCI infrastructure and facilities</w:t>
      </w:r>
    </w:p>
    <w:p w:rsidR="00BB7691" w:rsidRPr="00AE0D1E" w:rsidRDefault="00BB7691" w:rsidP="00BB7691">
      <w:pPr>
        <w:autoSpaceDE w:val="0"/>
        <w:autoSpaceDN w:val="0"/>
        <w:adjustRightInd w:val="0"/>
        <w:spacing w:before="120"/>
        <w:rPr>
          <w:rFonts w:ascii="Myriad Pro" w:hAnsi="Myriad Pro" w:cs="Calibri"/>
          <w:sz w:val="20"/>
          <w:szCs w:val="20"/>
          <w:lang w:val="en-US"/>
        </w:rPr>
      </w:pPr>
      <w:r w:rsidRPr="00AE0D1E">
        <w:rPr>
          <w:rFonts w:ascii="Myriad Pro" w:hAnsi="Myriad Pro" w:cs="Calibri"/>
          <w:sz w:val="20"/>
          <w:szCs w:val="20"/>
          <w:lang w:val="en-US"/>
        </w:rPr>
        <w:t>- CCI clusters and cooperation schemes</w:t>
      </w:r>
    </w:p>
    <w:p w:rsidR="00BB7691" w:rsidRPr="00AE0D1E" w:rsidRDefault="00BB7691" w:rsidP="00BB7691">
      <w:pPr>
        <w:autoSpaceDE w:val="0"/>
        <w:autoSpaceDN w:val="0"/>
        <w:adjustRightInd w:val="0"/>
        <w:spacing w:before="120"/>
        <w:rPr>
          <w:rFonts w:ascii="Myriad Pro" w:hAnsi="Myriad Pro" w:cs="Calibri"/>
          <w:sz w:val="20"/>
          <w:szCs w:val="20"/>
          <w:lang w:val="en-US"/>
        </w:rPr>
      </w:pPr>
      <w:r w:rsidRPr="00AE0D1E">
        <w:rPr>
          <w:rFonts w:ascii="Myriad Pro" w:hAnsi="Myriad Pro" w:cs="Calibri"/>
          <w:sz w:val="20"/>
          <w:szCs w:val="20"/>
          <w:lang w:val="en-US"/>
        </w:rPr>
        <w:t>- Existing international and cross-sectoral links</w:t>
      </w:r>
    </w:p>
    <w:p w:rsidR="00BB7691" w:rsidRPr="00AE0D1E" w:rsidRDefault="00BB7691" w:rsidP="00BB7691">
      <w:pPr>
        <w:autoSpaceDE w:val="0"/>
        <w:autoSpaceDN w:val="0"/>
        <w:adjustRightInd w:val="0"/>
        <w:spacing w:before="120"/>
        <w:rPr>
          <w:rFonts w:ascii="Myriad Pro" w:hAnsi="Myriad Pro" w:cs="Calibri"/>
          <w:sz w:val="20"/>
          <w:szCs w:val="20"/>
          <w:lang w:val="en-US"/>
        </w:rPr>
      </w:pPr>
      <w:r w:rsidRPr="00AE0D1E">
        <w:rPr>
          <w:rFonts w:ascii="Myriad Pro" w:hAnsi="Myriad Pro" w:cs="Calibri"/>
          <w:sz w:val="20"/>
          <w:szCs w:val="20"/>
          <w:lang w:val="en-US"/>
        </w:rPr>
        <w:t>- CCI Innovation system (e.g. competences of business support institutions and ability to support the CCI)</w:t>
      </w:r>
    </w:p>
    <w:p w:rsidR="00BB7691" w:rsidRPr="00AE0D1E" w:rsidRDefault="00BB7691" w:rsidP="00BB7691">
      <w:pPr>
        <w:autoSpaceDE w:val="0"/>
        <w:autoSpaceDN w:val="0"/>
        <w:adjustRightInd w:val="0"/>
        <w:spacing w:before="120"/>
        <w:rPr>
          <w:rFonts w:ascii="Myriad Pro" w:hAnsi="Myriad Pro" w:cs="Calibri"/>
          <w:sz w:val="20"/>
          <w:szCs w:val="20"/>
          <w:lang w:val="en-US"/>
        </w:rPr>
      </w:pPr>
      <w:r w:rsidRPr="00AE0D1E">
        <w:rPr>
          <w:rFonts w:ascii="Myriad Pro" w:hAnsi="Myriad Pro" w:cs="Calibri"/>
          <w:sz w:val="20"/>
          <w:szCs w:val="20"/>
          <w:lang w:val="en-US"/>
        </w:rPr>
        <w:t xml:space="preserve">- important CCI projects, cooperation </w:t>
      </w:r>
      <w:proofErr w:type="spellStart"/>
      <w:r w:rsidRPr="00AE0D1E">
        <w:rPr>
          <w:rFonts w:ascii="Myriad Pro" w:hAnsi="Myriad Pro" w:cs="Calibri"/>
          <w:sz w:val="20"/>
          <w:szCs w:val="20"/>
          <w:lang w:val="en-US"/>
        </w:rPr>
        <w:t>programmes</w:t>
      </w:r>
      <w:proofErr w:type="spellEnd"/>
      <w:r w:rsidRPr="00AE0D1E">
        <w:rPr>
          <w:rFonts w:ascii="Myriad Pro" w:hAnsi="Myriad Pro" w:cs="Calibri"/>
          <w:sz w:val="20"/>
          <w:szCs w:val="20"/>
          <w:lang w:val="en-US"/>
        </w:rPr>
        <w:t>, partnerships</w:t>
      </w:r>
    </w:p>
    <w:p w:rsidR="00BB7691" w:rsidRDefault="00BB7691" w:rsidP="00BB7691">
      <w:pPr>
        <w:autoSpaceDE w:val="0"/>
        <w:autoSpaceDN w:val="0"/>
        <w:adjustRightInd w:val="0"/>
        <w:spacing w:before="120"/>
        <w:rPr>
          <w:rFonts w:ascii="Myriad Pro" w:hAnsi="Myriad Pro" w:cs="Calibri"/>
          <w:sz w:val="20"/>
          <w:szCs w:val="20"/>
          <w:lang w:val="en-US"/>
        </w:rPr>
      </w:pPr>
      <w:r w:rsidRPr="00AE0D1E">
        <w:rPr>
          <w:rFonts w:ascii="Myriad Pro" w:hAnsi="Myriad Pro" w:cs="Calibri"/>
          <w:sz w:val="20"/>
          <w:szCs w:val="20"/>
          <w:lang w:val="en-US"/>
        </w:rPr>
        <w:t xml:space="preserve">- Education and training </w:t>
      </w:r>
      <w:proofErr w:type="spellStart"/>
      <w:r w:rsidRPr="00AE0D1E">
        <w:rPr>
          <w:rFonts w:ascii="Myriad Pro" w:hAnsi="Myriad Pro" w:cs="Calibri"/>
          <w:sz w:val="20"/>
          <w:szCs w:val="20"/>
          <w:lang w:val="en-US"/>
        </w:rPr>
        <w:t>programmes</w:t>
      </w:r>
      <w:proofErr w:type="spellEnd"/>
      <w:r w:rsidRPr="00AE0D1E">
        <w:rPr>
          <w:rFonts w:ascii="Myriad Pro" w:hAnsi="Myriad Pro" w:cs="Calibri"/>
          <w:sz w:val="20"/>
          <w:szCs w:val="20"/>
          <w:lang w:val="en-US"/>
        </w:rPr>
        <w:t xml:space="preserve"> at universities and other institutions</w:t>
      </w:r>
    </w:p>
    <w:p w:rsidR="00AE0D1E" w:rsidRPr="00AE0D1E" w:rsidRDefault="00AE0D1E" w:rsidP="00BB7691">
      <w:pPr>
        <w:autoSpaceDE w:val="0"/>
        <w:autoSpaceDN w:val="0"/>
        <w:adjustRightInd w:val="0"/>
        <w:spacing w:before="120"/>
        <w:rPr>
          <w:rFonts w:ascii="Myriad Pro" w:hAnsi="Myriad Pro" w:cs="Calibri"/>
          <w:sz w:val="20"/>
          <w:szCs w:val="20"/>
          <w:lang w:val="en-US"/>
        </w:rPr>
      </w:pPr>
    </w:p>
    <w:p w:rsidR="00BB7691" w:rsidRPr="00AE0D1E" w:rsidRDefault="00BB7691" w:rsidP="00BB7691">
      <w:pPr>
        <w:autoSpaceDE w:val="0"/>
        <w:autoSpaceDN w:val="0"/>
        <w:adjustRightInd w:val="0"/>
        <w:spacing w:before="120"/>
        <w:rPr>
          <w:rFonts w:ascii="Myriad Pro" w:hAnsi="Myriad Pro" w:cs="Calibri"/>
          <w:sz w:val="20"/>
          <w:szCs w:val="20"/>
          <w:lang w:val="en-US"/>
        </w:rPr>
      </w:pPr>
      <w:r w:rsidRPr="00AE0D1E">
        <w:rPr>
          <w:rFonts w:ascii="Myriad Pro" w:hAnsi="Myriad Pro" w:cs="Calibri"/>
          <w:sz w:val="20"/>
          <w:szCs w:val="20"/>
          <w:lang w:val="en-US"/>
        </w:rPr>
        <w:t>2. Results of the Foresight Analysis</w:t>
      </w:r>
    </w:p>
    <w:p w:rsidR="00BB7691" w:rsidRPr="00AE0D1E" w:rsidRDefault="00BB7691" w:rsidP="00BB7691">
      <w:pPr>
        <w:autoSpaceDE w:val="0"/>
        <w:autoSpaceDN w:val="0"/>
        <w:adjustRightInd w:val="0"/>
        <w:spacing w:before="120"/>
        <w:rPr>
          <w:rFonts w:ascii="Myriad Pro" w:hAnsi="Myriad Pro" w:cs="Calibri"/>
          <w:sz w:val="20"/>
          <w:szCs w:val="20"/>
          <w:lang w:val="en-US"/>
        </w:rPr>
      </w:pPr>
      <w:r w:rsidRPr="00AE0D1E">
        <w:rPr>
          <w:rFonts w:ascii="Myriad Pro" w:hAnsi="Myriad Pro" w:cs="Calibri"/>
          <w:sz w:val="20"/>
          <w:szCs w:val="20"/>
          <w:lang w:val="en-US"/>
        </w:rPr>
        <w:t>- trends and future developments in the main CCI subsectors</w:t>
      </w:r>
    </w:p>
    <w:p w:rsidR="00BB7691" w:rsidRPr="00AE0D1E" w:rsidRDefault="00BB7691" w:rsidP="00BB7691">
      <w:pPr>
        <w:autoSpaceDE w:val="0"/>
        <w:autoSpaceDN w:val="0"/>
        <w:adjustRightInd w:val="0"/>
        <w:spacing w:before="120"/>
        <w:rPr>
          <w:rFonts w:ascii="Myriad Pro" w:hAnsi="Myriad Pro" w:cs="Calibri"/>
          <w:sz w:val="20"/>
          <w:szCs w:val="20"/>
          <w:lang w:val="en-US"/>
        </w:rPr>
      </w:pPr>
      <w:r w:rsidRPr="00AE0D1E">
        <w:rPr>
          <w:rFonts w:ascii="Myriad Pro" w:hAnsi="Myriad Pro" w:cs="Calibri"/>
          <w:sz w:val="20"/>
          <w:szCs w:val="20"/>
          <w:lang w:val="en-US"/>
        </w:rPr>
        <w:t>- expected barriers and challenges for the development of the CCI</w:t>
      </w:r>
    </w:p>
    <w:p w:rsidR="00BB7691" w:rsidRPr="00AE0D1E" w:rsidRDefault="00BB7691" w:rsidP="00BB7691">
      <w:pPr>
        <w:autoSpaceDE w:val="0"/>
        <w:autoSpaceDN w:val="0"/>
        <w:adjustRightInd w:val="0"/>
        <w:spacing w:before="120"/>
        <w:rPr>
          <w:rFonts w:ascii="Myriad Pro" w:hAnsi="Myriad Pro" w:cs="Calibri"/>
          <w:sz w:val="20"/>
          <w:szCs w:val="20"/>
          <w:lang w:val="en-US"/>
        </w:rPr>
      </w:pPr>
      <w:r w:rsidRPr="00AE0D1E">
        <w:rPr>
          <w:rFonts w:ascii="Myriad Pro" w:hAnsi="Myriad Pro" w:cs="Calibri"/>
          <w:sz w:val="20"/>
          <w:szCs w:val="20"/>
          <w:lang w:val="en-US"/>
        </w:rPr>
        <w:t>- expected supporting factors for the development of the CC</w:t>
      </w:r>
    </w:p>
    <w:p w:rsidR="00BB7691" w:rsidRPr="00AE0D1E" w:rsidRDefault="00BB7691" w:rsidP="00BB7691">
      <w:pPr>
        <w:autoSpaceDE w:val="0"/>
        <w:autoSpaceDN w:val="0"/>
        <w:adjustRightInd w:val="0"/>
        <w:spacing w:before="120"/>
        <w:rPr>
          <w:rFonts w:ascii="Myriad Pro" w:hAnsi="Myriad Pro" w:cs="Calibri"/>
          <w:sz w:val="20"/>
          <w:szCs w:val="20"/>
          <w:lang w:val="en-US"/>
        </w:rPr>
      </w:pPr>
      <w:r w:rsidRPr="00AE0D1E">
        <w:rPr>
          <w:rFonts w:ascii="Myriad Pro" w:hAnsi="Myriad Pro" w:cs="Calibri"/>
          <w:sz w:val="20"/>
          <w:szCs w:val="20"/>
          <w:lang w:val="en-US"/>
        </w:rPr>
        <w:t xml:space="preserve">- potential added value of increased CCI </w:t>
      </w:r>
      <w:proofErr w:type="spellStart"/>
      <w:r w:rsidRPr="00AE0D1E">
        <w:rPr>
          <w:rFonts w:ascii="Myriad Pro" w:hAnsi="Myriad Pro" w:cs="Calibri"/>
          <w:sz w:val="20"/>
          <w:szCs w:val="20"/>
          <w:lang w:val="en-US"/>
        </w:rPr>
        <w:t>internationalisation</w:t>
      </w:r>
      <w:proofErr w:type="spellEnd"/>
    </w:p>
    <w:p w:rsidR="00BB7691" w:rsidRPr="00AE0D1E" w:rsidRDefault="00BB7691" w:rsidP="00BB7691">
      <w:pPr>
        <w:autoSpaceDE w:val="0"/>
        <w:autoSpaceDN w:val="0"/>
        <w:adjustRightInd w:val="0"/>
        <w:spacing w:before="120"/>
        <w:rPr>
          <w:rFonts w:ascii="Myriad Pro" w:hAnsi="Myriad Pro" w:cs="Calibri"/>
          <w:sz w:val="20"/>
          <w:szCs w:val="20"/>
        </w:rPr>
      </w:pPr>
      <w:r w:rsidRPr="00AE0D1E">
        <w:rPr>
          <w:rFonts w:ascii="Myriad Pro" w:hAnsi="Myriad Pro" w:cs="Calibri"/>
          <w:sz w:val="20"/>
          <w:szCs w:val="20"/>
        </w:rPr>
        <w:t xml:space="preserve">- </w:t>
      </w:r>
      <w:proofErr w:type="spellStart"/>
      <w:r w:rsidRPr="00AE0D1E">
        <w:rPr>
          <w:rFonts w:ascii="Myriad Pro" w:hAnsi="Myriad Pro" w:cs="Calibri"/>
          <w:sz w:val="20"/>
          <w:szCs w:val="20"/>
        </w:rPr>
        <w:t>regional</w:t>
      </w:r>
      <w:proofErr w:type="spellEnd"/>
      <w:r w:rsidRPr="00AE0D1E">
        <w:rPr>
          <w:rFonts w:ascii="Myriad Pro" w:hAnsi="Myriad Pro" w:cs="Calibri"/>
          <w:sz w:val="20"/>
          <w:szCs w:val="20"/>
        </w:rPr>
        <w:t xml:space="preserve"> </w:t>
      </w:r>
      <w:proofErr w:type="spellStart"/>
      <w:r w:rsidRPr="00AE0D1E">
        <w:rPr>
          <w:rFonts w:ascii="Myriad Pro" w:hAnsi="Myriad Pro" w:cs="Calibri"/>
          <w:sz w:val="20"/>
          <w:szCs w:val="20"/>
        </w:rPr>
        <w:t>outlook</w:t>
      </w:r>
      <w:proofErr w:type="spellEnd"/>
    </w:p>
    <w:p w:rsidR="004823A3" w:rsidRDefault="004823A3" w:rsidP="004823A3">
      <w:pPr>
        <w:spacing w:before="120"/>
        <w:jc w:val="both"/>
        <w:rPr>
          <w:rFonts w:ascii="Myriad Pro" w:hAnsi="Myriad Pro"/>
          <w:sz w:val="20"/>
          <w:szCs w:val="20"/>
        </w:rPr>
      </w:pPr>
    </w:p>
    <w:p w:rsidR="00567831" w:rsidRPr="00AE0D1E" w:rsidRDefault="00567831" w:rsidP="004823A3">
      <w:pPr>
        <w:spacing w:before="120"/>
        <w:jc w:val="both"/>
        <w:rPr>
          <w:rFonts w:ascii="Myriad Pro" w:hAnsi="Myriad Pro"/>
          <w:sz w:val="20"/>
          <w:szCs w:val="20"/>
        </w:rPr>
      </w:pPr>
    </w:p>
    <w:p w:rsidR="00AE0D1E" w:rsidRPr="00AE0D1E" w:rsidRDefault="00567831" w:rsidP="00AE0D1E">
      <w:pPr>
        <w:jc w:val="both"/>
        <w:rPr>
          <w:rFonts w:ascii="Myriad Pro" w:hAnsi="Myriad Pro"/>
          <w:b/>
          <w:sz w:val="20"/>
          <w:szCs w:val="20"/>
          <w:lang w:val="en-US"/>
        </w:rPr>
      </w:pPr>
      <w:r w:rsidRPr="00AE0D1E">
        <w:rPr>
          <w:rFonts w:ascii="Myriad Pro" w:hAnsi="Myriad Pro"/>
          <w:b/>
          <w:sz w:val="20"/>
          <w:szCs w:val="20"/>
          <w:lang w:val="en-US"/>
        </w:rPr>
        <w:t>Profiling Topics</w:t>
      </w:r>
      <w:r>
        <w:rPr>
          <w:rFonts w:ascii="Myriad Pro" w:hAnsi="Myriad Pro"/>
          <w:b/>
          <w:sz w:val="20"/>
          <w:szCs w:val="20"/>
          <w:lang w:val="en-US"/>
        </w:rPr>
        <w:t>:</w:t>
      </w:r>
    </w:p>
    <w:p w:rsidR="00AE0D1E" w:rsidRPr="00AE0D1E" w:rsidRDefault="00AE0D1E" w:rsidP="00AE0D1E">
      <w:pPr>
        <w:pStyle w:val="Akapitzlist"/>
        <w:numPr>
          <w:ilvl w:val="0"/>
          <w:numId w:val="32"/>
        </w:numPr>
        <w:spacing w:after="200" w:line="276" w:lineRule="auto"/>
        <w:jc w:val="both"/>
        <w:rPr>
          <w:rFonts w:ascii="Myriad Pro" w:hAnsi="Myriad Pro"/>
          <w:sz w:val="20"/>
          <w:szCs w:val="20"/>
          <w:lang w:val="en-US"/>
        </w:rPr>
      </w:pPr>
      <w:r w:rsidRPr="00AE0D1E">
        <w:rPr>
          <w:rFonts w:ascii="Myriad Pro" w:hAnsi="Myriad Pro"/>
          <w:sz w:val="20"/>
          <w:szCs w:val="20"/>
          <w:lang w:val="en-US"/>
        </w:rPr>
        <w:t>Introduction</w:t>
      </w:r>
    </w:p>
    <w:p w:rsidR="00AE0D1E" w:rsidRPr="00AE0D1E" w:rsidRDefault="00AE0D1E" w:rsidP="00AE0D1E">
      <w:pPr>
        <w:pStyle w:val="Akapitzlist"/>
        <w:numPr>
          <w:ilvl w:val="1"/>
          <w:numId w:val="38"/>
        </w:numPr>
        <w:spacing w:after="200" w:line="276" w:lineRule="auto"/>
        <w:jc w:val="both"/>
        <w:rPr>
          <w:rFonts w:ascii="Myriad Pro" w:hAnsi="Myriad Pro"/>
          <w:sz w:val="20"/>
          <w:szCs w:val="20"/>
          <w:lang w:val="en-US"/>
        </w:rPr>
      </w:pPr>
      <w:r w:rsidRPr="00AE0D1E">
        <w:rPr>
          <w:rFonts w:ascii="Myriad Pro" w:hAnsi="Myriad Pro"/>
          <w:sz w:val="20"/>
          <w:szCs w:val="20"/>
          <w:lang w:val="en-US"/>
        </w:rPr>
        <w:t xml:space="preserve">Historical background </w:t>
      </w:r>
    </w:p>
    <w:p w:rsidR="00AE0D1E" w:rsidRPr="00AE0D1E" w:rsidRDefault="00AE0D1E" w:rsidP="00AE0D1E">
      <w:pPr>
        <w:pStyle w:val="Akapitzlist"/>
        <w:numPr>
          <w:ilvl w:val="1"/>
          <w:numId w:val="38"/>
        </w:numPr>
        <w:spacing w:after="200" w:line="276" w:lineRule="auto"/>
        <w:jc w:val="both"/>
        <w:rPr>
          <w:rFonts w:ascii="Myriad Pro" w:hAnsi="Myriad Pro"/>
          <w:sz w:val="20"/>
          <w:szCs w:val="20"/>
          <w:lang w:val="en-US"/>
        </w:rPr>
      </w:pPr>
      <w:r w:rsidRPr="00AE0D1E">
        <w:rPr>
          <w:rFonts w:ascii="Myriad Pro" w:hAnsi="Myriad Pro"/>
          <w:sz w:val="20"/>
          <w:szCs w:val="20"/>
          <w:lang w:val="en-US"/>
        </w:rPr>
        <w:t>Explanation of CCI sub-sectors in your region</w:t>
      </w:r>
    </w:p>
    <w:p w:rsidR="00AE0D1E" w:rsidRPr="00AE0D1E" w:rsidRDefault="00AE0D1E" w:rsidP="00AE0D1E">
      <w:pPr>
        <w:pStyle w:val="Akapitzlist"/>
        <w:numPr>
          <w:ilvl w:val="0"/>
          <w:numId w:val="38"/>
        </w:numPr>
        <w:spacing w:after="200" w:line="276" w:lineRule="auto"/>
        <w:jc w:val="both"/>
        <w:rPr>
          <w:rFonts w:ascii="Myriad Pro" w:hAnsi="Myriad Pro"/>
          <w:sz w:val="20"/>
          <w:szCs w:val="20"/>
          <w:lang w:val="en-US"/>
        </w:rPr>
      </w:pPr>
      <w:r w:rsidRPr="00AE0D1E">
        <w:rPr>
          <w:rFonts w:ascii="Myriad Pro" w:hAnsi="Myriad Pro"/>
          <w:sz w:val="20"/>
          <w:szCs w:val="20"/>
          <w:lang w:val="en-US"/>
        </w:rPr>
        <w:t>General information about your region (description)</w:t>
      </w:r>
    </w:p>
    <w:p w:rsidR="00AE0D1E" w:rsidRPr="00AE0D1E" w:rsidRDefault="00AE0D1E" w:rsidP="00AE0D1E">
      <w:pPr>
        <w:pStyle w:val="Akapitzlist"/>
        <w:numPr>
          <w:ilvl w:val="1"/>
          <w:numId w:val="38"/>
        </w:numPr>
        <w:spacing w:line="276" w:lineRule="auto"/>
        <w:jc w:val="both"/>
        <w:rPr>
          <w:rFonts w:ascii="Myriad Pro" w:hAnsi="Myriad Pro"/>
          <w:sz w:val="20"/>
          <w:szCs w:val="20"/>
          <w:lang w:val="en-US"/>
        </w:rPr>
      </w:pPr>
      <w:r w:rsidRPr="00AE0D1E">
        <w:rPr>
          <w:rFonts w:ascii="Myriad Pro" w:hAnsi="Myriad Pro"/>
          <w:sz w:val="20"/>
          <w:szCs w:val="20"/>
          <w:lang w:val="en-US"/>
        </w:rPr>
        <w:t>(The region) in the BSR – latest developments, policy and activities prioritizations of CCI sector in the region</w:t>
      </w:r>
    </w:p>
    <w:p w:rsidR="00AE0D1E" w:rsidRPr="00AE0D1E" w:rsidRDefault="00AE0D1E" w:rsidP="00AE0D1E">
      <w:pPr>
        <w:pStyle w:val="Akapitzlist"/>
        <w:numPr>
          <w:ilvl w:val="0"/>
          <w:numId w:val="38"/>
        </w:numPr>
        <w:spacing w:line="276" w:lineRule="auto"/>
        <w:jc w:val="both"/>
        <w:rPr>
          <w:rFonts w:ascii="Myriad Pro" w:hAnsi="Myriad Pro"/>
          <w:sz w:val="20"/>
          <w:szCs w:val="20"/>
          <w:lang w:val="en-US"/>
        </w:rPr>
      </w:pPr>
      <w:r w:rsidRPr="00AE0D1E">
        <w:rPr>
          <w:rFonts w:ascii="Myriad Pro" w:hAnsi="Myriad Pro"/>
          <w:sz w:val="20"/>
          <w:szCs w:val="20"/>
          <w:lang w:val="en-US"/>
        </w:rPr>
        <w:t xml:space="preserve">Economy </w:t>
      </w:r>
    </w:p>
    <w:p w:rsidR="00AE0D1E" w:rsidRPr="00AE0D1E" w:rsidRDefault="00AE0D1E" w:rsidP="00AE0D1E">
      <w:pPr>
        <w:pStyle w:val="Akapitzlist"/>
        <w:numPr>
          <w:ilvl w:val="1"/>
          <w:numId w:val="38"/>
        </w:numPr>
        <w:spacing w:line="276" w:lineRule="auto"/>
        <w:jc w:val="both"/>
        <w:rPr>
          <w:rFonts w:ascii="Myriad Pro" w:hAnsi="Myriad Pro"/>
          <w:sz w:val="20"/>
          <w:szCs w:val="20"/>
          <w:lang w:val="en-US"/>
        </w:rPr>
      </w:pPr>
      <w:r w:rsidRPr="00AE0D1E">
        <w:rPr>
          <w:rFonts w:ascii="Myriad Pro" w:hAnsi="Myriad Pro"/>
          <w:sz w:val="20"/>
          <w:szCs w:val="20"/>
          <w:lang w:val="en-US"/>
        </w:rPr>
        <w:t>Economic importance of CCI in the region</w:t>
      </w:r>
    </w:p>
    <w:p w:rsidR="00AE0D1E" w:rsidRPr="00AE0D1E" w:rsidRDefault="00AE0D1E" w:rsidP="00AE0D1E">
      <w:pPr>
        <w:pStyle w:val="Akapitzlist"/>
        <w:numPr>
          <w:ilvl w:val="0"/>
          <w:numId w:val="29"/>
        </w:numPr>
        <w:spacing w:after="200" w:line="276" w:lineRule="auto"/>
        <w:jc w:val="both"/>
        <w:rPr>
          <w:rFonts w:ascii="Myriad Pro" w:hAnsi="Myriad Pro"/>
          <w:sz w:val="20"/>
          <w:szCs w:val="20"/>
          <w:lang w:val="en-US"/>
        </w:rPr>
      </w:pPr>
      <w:r w:rsidRPr="00AE0D1E">
        <w:rPr>
          <w:rFonts w:ascii="Myriad Pro" w:hAnsi="Myriad Pro"/>
          <w:sz w:val="20"/>
          <w:szCs w:val="20"/>
          <w:lang w:val="en-US"/>
        </w:rPr>
        <w:t>Market environment</w:t>
      </w:r>
    </w:p>
    <w:p w:rsidR="00AE0D1E" w:rsidRPr="00AE0D1E" w:rsidRDefault="00AE0D1E" w:rsidP="00AE0D1E">
      <w:pPr>
        <w:pStyle w:val="Akapitzlist"/>
        <w:numPr>
          <w:ilvl w:val="0"/>
          <w:numId w:val="29"/>
        </w:numPr>
        <w:spacing w:after="200" w:line="276" w:lineRule="auto"/>
        <w:jc w:val="both"/>
        <w:rPr>
          <w:rFonts w:ascii="Myriad Pro" w:hAnsi="Myriad Pro"/>
          <w:sz w:val="20"/>
          <w:szCs w:val="20"/>
          <w:lang w:val="en-US"/>
        </w:rPr>
      </w:pPr>
      <w:r w:rsidRPr="00AE0D1E">
        <w:rPr>
          <w:rFonts w:ascii="Myriad Pro" w:hAnsi="Myriad Pro"/>
          <w:sz w:val="20"/>
          <w:szCs w:val="20"/>
          <w:lang w:val="en-US"/>
        </w:rPr>
        <w:t>Key regional CCI sub-sectors and their products</w:t>
      </w:r>
    </w:p>
    <w:p w:rsidR="00AE0D1E" w:rsidRPr="00AE0D1E" w:rsidRDefault="00AE0D1E" w:rsidP="00AE0D1E">
      <w:pPr>
        <w:pStyle w:val="Akapitzlist"/>
        <w:numPr>
          <w:ilvl w:val="0"/>
          <w:numId w:val="29"/>
        </w:numPr>
        <w:spacing w:after="200" w:line="276" w:lineRule="auto"/>
        <w:jc w:val="both"/>
        <w:rPr>
          <w:rFonts w:ascii="Myriad Pro" w:hAnsi="Myriad Pro"/>
          <w:sz w:val="20"/>
          <w:szCs w:val="20"/>
          <w:lang w:val="en-US"/>
        </w:rPr>
      </w:pPr>
      <w:r w:rsidRPr="00AE0D1E">
        <w:rPr>
          <w:rFonts w:ascii="Myriad Pro" w:hAnsi="Myriad Pro"/>
          <w:sz w:val="20"/>
          <w:szCs w:val="20"/>
          <w:lang w:val="en-US"/>
        </w:rPr>
        <w:t>Trends in regional CCI sector</w:t>
      </w:r>
    </w:p>
    <w:p w:rsidR="00AE0D1E" w:rsidRPr="00AE0D1E" w:rsidRDefault="00AE0D1E" w:rsidP="00AE0D1E">
      <w:pPr>
        <w:pStyle w:val="Akapitzlist"/>
        <w:numPr>
          <w:ilvl w:val="1"/>
          <w:numId w:val="38"/>
        </w:numPr>
        <w:spacing w:after="200" w:line="276" w:lineRule="auto"/>
        <w:jc w:val="both"/>
        <w:rPr>
          <w:rFonts w:ascii="Myriad Pro" w:hAnsi="Myriad Pro"/>
          <w:sz w:val="20"/>
          <w:szCs w:val="20"/>
          <w:lang w:val="en-US"/>
        </w:rPr>
      </w:pPr>
      <w:r w:rsidRPr="00AE0D1E">
        <w:rPr>
          <w:rFonts w:ascii="Myriad Pro" w:hAnsi="Myriad Pro"/>
          <w:sz w:val="20"/>
          <w:szCs w:val="20"/>
          <w:lang w:val="en-US"/>
        </w:rPr>
        <w:lastRenderedPageBreak/>
        <w:t>International links</w:t>
      </w:r>
    </w:p>
    <w:p w:rsidR="00AE0D1E" w:rsidRPr="00AE0D1E" w:rsidRDefault="00AE0D1E" w:rsidP="00AE0D1E">
      <w:pPr>
        <w:pStyle w:val="Akapitzlist"/>
        <w:numPr>
          <w:ilvl w:val="0"/>
          <w:numId w:val="30"/>
        </w:numPr>
        <w:spacing w:after="200" w:line="276" w:lineRule="auto"/>
        <w:jc w:val="both"/>
        <w:rPr>
          <w:rFonts w:ascii="Myriad Pro" w:hAnsi="Myriad Pro"/>
          <w:sz w:val="20"/>
          <w:szCs w:val="20"/>
          <w:lang w:val="en-US"/>
        </w:rPr>
      </w:pPr>
      <w:r w:rsidRPr="00AE0D1E">
        <w:rPr>
          <w:rFonts w:ascii="Myriad Pro" w:hAnsi="Myriad Pro"/>
          <w:sz w:val="20"/>
          <w:szCs w:val="20"/>
          <w:lang w:val="en-US"/>
        </w:rPr>
        <w:t>CCI sector’s main Export/Import partners, figures &amp; products</w:t>
      </w:r>
    </w:p>
    <w:p w:rsidR="00AE0D1E" w:rsidRPr="00AE0D1E" w:rsidRDefault="00AE0D1E" w:rsidP="00AE0D1E">
      <w:pPr>
        <w:pStyle w:val="Akapitzlist"/>
        <w:numPr>
          <w:ilvl w:val="0"/>
          <w:numId w:val="30"/>
        </w:numPr>
        <w:spacing w:after="200" w:line="276" w:lineRule="auto"/>
        <w:jc w:val="both"/>
        <w:rPr>
          <w:rFonts w:ascii="Myriad Pro" w:hAnsi="Myriad Pro"/>
          <w:sz w:val="20"/>
          <w:szCs w:val="20"/>
          <w:lang w:val="en-US"/>
        </w:rPr>
      </w:pPr>
      <w:r w:rsidRPr="00AE0D1E">
        <w:rPr>
          <w:rFonts w:ascii="Myriad Pro" w:hAnsi="Myriad Pro"/>
          <w:sz w:val="20"/>
          <w:szCs w:val="20"/>
          <w:lang w:val="en-US"/>
        </w:rPr>
        <w:t>participation in international fairs &amp; important business links in the BSR</w:t>
      </w:r>
    </w:p>
    <w:p w:rsidR="00AE0D1E" w:rsidRPr="00AE0D1E" w:rsidRDefault="00AE0D1E" w:rsidP="00AE0D1E">
      <w:pPr>
        <w:pStyle w:val="Akapitzlist"/>
        <w:numPr>
          <w:ilvl w:val="0"/>
          <w:numId w:val="38"/>
        </w:numPr>
        <w:spacing w:after="200" w:line="276" w:lineRule="auto"/>
        <w:jc w:val="both"/>
        <w:rPr>
          <w:rFonts w:ascii="Myriad Pro" w:hAnsi="Myriad Pro"/>
          <w:sz w:val="20"/>
          <w:szCs w:val="20"/>
          <w:lang w:val="en-US"/>
        </w:rPr>
      </w:pPr>
      <w:r w:rsidRPr="00AE0D1E">
        <w:rPr>
          <w:rFonts w:ascii="Myriad Pro" w:hAnsi="Myriad Pro"/>
          <w:sz w:val="20"/>
          <w:szCs w:val="20"/>
          <w:lang w:val="en-US"/>
        </w:rPr>
        <w:t xml:space="preserve">Regional business eco-system </w:t>
      </w:r>
    </w:p>
    <w:p w:rsidR="00AE0D1E" w:rsidRPr="00AE0D1E" w:rsidRDefault="00AE0D1E" w:rsidP="00AE0D1E">
      <w:pPr>
        <w:pStyle w:val="Akapitzlist"/>
        <w:numPr>
          <w:ilvl w:val="1"/>
          <w:numId w:val="38"/>
        </w:numPr>
        <w:spacing w:after="200" w:line="276" w:lineRule="auto"/>
        <w:jc w:val="both"/>
        <w:rPr>
          <w:rFonts w:ascii="Myriad Pro" w:hAnsi="Myriad Pro"/>
          <w:sz w:val="20"/>
          <w:szCs w:val="20"/>
          <w:lang w:val="en-US"/>
        </w:rPr>
      </w:pPr>
      <w:r w:rsidRPr="00AE0D1E">
        <w:rPr>
          <w:rFonts w:ascii="Myriad Pro" w:hAnsi="Myriad Pro"/>
          <w:sz w:val="20"/>
          <w:szCs w:val="20"/>
          <w:lang w:val="en-US"/>
        </w:rPr>
        <w:t>Organizations</w:t>
      </w:r>
    </w:p>
    <w:p w:rsidR="00AE0D1E" w:rsidRPr="00AE0D1E" w:rsidRDefault="00AE0D1E" w:rsidP="00AE0D1E">
      <w:pPr>
        <w:pStyle w:val="Akapitzlist"/>
        <w:numPr>
          <w:ilvl w:val="1"/>
          <w:numId w:val="38"/>
        </w:numPr>
        <w:spacing w:after="200" w:line="276" w:lineRule="auto"/>
        <w:jc w:val="both"/>
        <w:rPr>
          <w:rFonts w:ascii="Myriad Pro" w:hAnsi="Myriad Pro"/>
          <w:sz w:val="20"/>
          <w:szCs w:val="20"/>
          <w:lang w:val="en-US"/>
        </w:rPr>
      </w:pPr>
      <w:r w:rsidRPr="00AE0D1E">
        <w:rPr>
          <w:rFonts w:ascii="Myriad Pro" w:hAnsi="Myriad Pro"/>
          <w:sz w:val="20"/>
          <w:szCs w:val="20"/>
          <w:lang w:val="en-US"/>
        </w:rPr>
        <w:t>Types of support</w:t>
      </w:r>
    </w:p>
    <w:p w:rsidR="00AE0D1E" w:rsidRPr="00AE0D1E" w:rsidRDefault="00AE0D1E" w:rsidP="00AE0D1E">
      <w:pPr>
        <w:pStyle w:val="Akapitzlist"/>
        <w:numPr>
          <w:ilvl w:val="1"/>
          <w:numId w:val="38"/>
        </w:numPr>
        <w:spacing w:after="200" w:line="276" w:lineRule="auto"/>
        <w:jc w:val="both"/>
        <w:rPr>
          <w:rFonts w:ascii="Myriad Pro" w:hAnsi="Myriad Pro"/>
          <w:sz w:val="20"/>
          <w:szCs w:val="20"/>
          <w:lang w:val="en-US"/>
        </w:rPr>
      </w:pPr>
      <w:r w:rsidRPr="00AE0D1E">
        <w:rPr>
          <w:rFonts w:ascii="Myriad Pro" w:hAnsi="Myriad Pro"/>
          <w:sz w:val="20"/>
          <w:szCs w:val="20"/>
          <w:lang w:val="en-US"/>
        </w:rPr>
        <w:t>Important CCI projects. Cooperation programs, partnerships</w:t>
      </w:r>
    </w:p>
    <w:p w:rsidR="00AE0D1E" w:rsidRPr="00AE0D1E" w:rsidRDefault="00AE0D1E" w:rsidP="00AE0D1E">
      <w:pPr>
        <w:pStyle w:val="Akapitzlist"/>
        <w:numPr>
          <w:ilvl w:val="0"/>
          <w:numId w:val="38"/>
        </w:numPr>
        <w:spacing w:after="200" w:line="276" w:lineRule="auto"/>
        <w:jc w:val="both"/>
        <w:rPr>
          <w:rFonts w:ascii="Myriad Pro" w:hAnsi="Myriad Pro"/>
          <w:sz w:val="20"/>
          <w:szCs w:val="20"/>
          <w:lang w:val="en-US"/>
        </w:rPr>
      </w:pPr>
      <w:r w:rsidRPr="00AE0D1E">
        <w:rPr>
          <w:rFonts w:ascii="Myriad Pro" w:hAnsi="Myriad Pro"/>
          <w:sz w:val="20"/>
          <w:szCs w:val="20"/>
          <w:lang w:val="en-US"/>
        </w:rPr>
        <w:t>CCI in the region - Overview of the role of CCI sector in regional business</w:t>
      </w:r>
    </w:p>
    <w:p w:rsidR="00AE0D1E" w:rsidRPr="00AE0D1E" w:rsidRDefault="00AE0D1E" w:rsidP="00AE0D1E">
      <w:pPr>
        <w:pStyle w:val="Akapitzlist"/>
        <w:numPr>
          <w:ilvl w:val="1"/>
          <w:numId w:val="38"/>
        </w:numPr>
        <w:spacing w:after="200" w:line="276" w:lineRule="auto"/>
        <w:rPr>
          <w:rFonts w:ascii="Myriad Pro" w:hAnsi="Myriad Pro"/>
          <w:sz w:val="20"/>
          <w:szCs w:val="20"/>
          <w:lang w:val="en-US"/>
        </w:rPr>
      </w:pPr>
      <w:r w:rsidRPr="00AE0D1E">
        <w:rPr>
          <w:rFonts w:ascii="Myriad Pro" w:hAnsi="Myriad Pro"/>
          <w:sz w:val="20"/>
          <w:szCs w:val="20"/>
          <w:lang w:val="en-US"/>
        </w:rPr>
        <w:t>Structure of CCI sector per region</w:t>
      </w:r>
    </w:p>
    <w:p w:rsidR="00AE0D1E" w:rsidRPr="00AE0D1E" w:rsidRDefault="00AE0D1E" w:rsidP="00AE0D1E">
      <w:pPr>
        <w:pStyle w:val="Akapitzlist"/>
        <w:numPr>
          <w:ilvl w:val="0"/>
          <w:numId w:val="28"/>
        </w:numPr>
        <w:spacing w:after="200" w:line="276" w:lineRule="auto"/>
        <w:rPr>
          <w:rFonts w:ascii="Myriad Pro" w:hAnsi="Myriad Pro"/>
          <w:sz w:val="20"/>
          <w:szCs w:val="20"/>
          <w:lang w:val="en-US"/>
        </w:rPr>
      </w:pPr>
      <w:r w:rsidRPr="00AE0D1E">
        <w:rPr>
          <w:rFonts w:ascii="Myriad Pro" w:hAnsi="Myriad Pro"/>
          <w:sz w:val="20"/>
          <w:szCs w:val="20"/>
          <w:lang w:val="en-US"/>
        </w:rPr>
        <w:t>Key indicators (for describing the clusters)</w:t>
      </w:r>
    </w:p>
    <w:p w:rsidR="00AE0D1E" w:rsidRPr="00AE0D1E" w:rsidRDefault="00AE0D1E" w:rsidP="00AE0D1E">
      <w:pPr>
        <w:pStyle w:val="Akapitzlist"/>
        <w:numPr>
          <w:ilvl w:val="0"/>
          <w:numId w:val="28"/>
        </w:numPr>
        <w:spacing w:after="200" w:line="276" w:lineRule="auto"/>
        <w:jc w:val="both"/>
        <w:rPr>
          <w:rFonts w:ascii="Myriad Pro" w:hAnsi="Myriad Pro"/>
          <w:sz w:val="20"/>
          <w:szCs w:val="20"/>
          <w:lang w:val="en-US"/>
        </w:rPr>
      </w:pPr>
      <w:r w:rsidRPr="00AE0D1E">
        <w:rPr>
          <w:rFonts w:ascii="Myriad Pro" w:hAnsi="Myriad Pro"/>
          <w:sz w:val="20"/>
          <w:szCs w:val="20"/>
          <w:lang w:val="en-US"/>
        </w:rPr>
        <w:t>Regional CCI infrastructure and facilities</w:t>
      </w:r>
    </w:p>
    <w:p w:rsidR="00AE0D1E" w:rsidRPr="00AE0D1E" w:rsidRDefault="00AE0D1E" w:rsidP="00AE0D1E">
      <w:pPr>
        <w:pStyle w:val="Akapitzlist"/>
        <w:numPr>
          <w:ilvl w:val="0"/>
          <w:numId w:val="28"/>
        </w:numPr>
        <w:spacing w:after="200" w:line="276" w:lineRule="auto"/>
        <w:jc w:val="both"/>
        <w:rPr>
          <w:rFonts w:ascii="Myriad Pro" w:hAnsi="Myriad Pro"/>
          <w:sz w:val="20"/>
          <w:szCs w:val="20"/>
          <w:lang w:val="en-US"/>
        </w:rPr>
      </w:pPr>
      <w:r w:rsidRPr="00AE0D1E">
        <w:rPr>
          <w:rFonts w:ascii="Myriad Pro" w:hAnsi="Myriad Pro"/>
          <w:sz w:val="20"/>
          <w:szCs w:val="20"/>
          <w:lang w:val="en-US"/>
        </w:rPr>
        <w:t>CCI sub-sectors, their cooperation and international links</w:t>
      </w:r>
    </w:p>
    <w:p w:rsidR="00AE0D1E" w:rsidRPr="00AE0D1E" w:rsidRDefault="00AE0D1E" w:rsidP="00AE0D1E">
      <w:pPr>
        <w:pStyle w:val="Akapitzlist"/>
        <w:numPr>
          <w:ilvl w:val="0"/>
          <w:numId w:val="28"/>
        </w:numPr>
        <w:spacing w:after="200" w:line="276" w:lineRule="auto"/>
        <w:jc w:val="both"/>
        <w:rPr>
          <w:rFonts w:ascii="Myriad Pro" w:hAnsi="Myriad Pro"/>
          <w:sz w:val="20"/>
          <w:szCs w:val="20"/>
          <w:lang w:val="en-US"/>
        </w:rPr>
      </w:pPr>
      <w:r w:rsidRPr="00AE0D1E">
        <w:rPr>
          <w:rFonts w:ascii="Myriad Pro" w:hAnsi="Myriad Pro"/>
          <w:sz w:val="20"/>
          <w:szCs w:val="20"/>
          <w:lang w:val="en-US"/>
        </w:rPr>
        <w:t>cross-sectoral links</w:t>
      </w:r>
    </w:p>
    <w:p w:rsidR="00AE0D1E" w:rsidRPr="00AE0D1E" w:rsidRDefault="00AE0D1E" w:rsidP="00AE0D1E">
      <w:pPr>
        <w:pStyle w:val="Akapitzlist"/>
        <w:numPr>
          <w:ilvl w:val="0"/>
          <w:numId w:val="28"/>
        </w:numPr>
        <w:spacing w:after="200" w:line="276" w:lineRule="auto"/>
        <w:jc w:val="both"/>
        <w:rPr>
          <w:rFonts w:ascii="Myriad Pro" w:hAnsi="Myriad Pro"/>
          <w:sz w:val="20"/>
          <w:szCs w:val="20"/>
          <w:lang w:val="en-US"/>
        </w:rPr>
      </w:pPr>
      <w:r w:rsidRPr="00AE0D1E">
        <w:rPr>
          <w:rFonts w:ascii="Myriad Pro" w:hAnsi="Myriad Pro"/>
          <w:sz w:val="20"/>
          <w:szCs w:val="20"/>
          <w:lang w:val="en-US"/>
        </w:rPr>
        <w:t>CCI Innovation system</w:t>
      </w:r>
    </w:p>
    <w:p w:rsidR="00AE0D1E" w:rsidRPr="00AE0D1E" w:rsidRDefault="00AE0D1E" w:rsidP="00AE0D1E">
      <w:pPr>
        <w:pStyle w:val="Akapitzlist"/>
        <w:numPr>
          <w:ilvl w:val="1"/>
          <w:numId w:val="38"/>
        </w:numPr>
        <w:spacing w:after="200" w:line="276" w:lineRule="auto"/>
        <w:jc w:val="both"/>
        <w:rPr>
          <w:rFonts w:ascii="Myriad Pro" w:hAnsi="Myriad Pro"/>
          <w:sz w:val="20"/>
          <w:szCs w:val="20"/>
          <w:lang w:val="en-US"/>
        </w:rPr>
      </w:pPr>
      <w:r w:rsidRPr="00AE0D1E">
        <w:rPr>
          <w:rFonts w:ascii="Myriad Pro" w:hAnsi="Myriad Pro"/>
          <w:sz w:val="20"/>
          <w:szCs w:val="20"/>
          <w:lang w:val="en-US"/>
        </w:rPr>
        <w:t>CCI support and development system</w:t>
      </w:r>
    </w:p>
    <w:p w:rsidR="00AE0D1E" w:rsidRPr="00AE0D1E" w:rsidRDefault="00AE0D1E" w:rsidP="00AE0D1E">
      <w:pPr>
        <w:pStyle w:val="Akapitzlist"/>
        <w:numPr>
          <w:ilvl w:val="0"/>
          <w:numId w:val="28"/>
        </w:numPr>
        <w:spacing w:after="200" w:line="276" w:lineRule="auto"/>
        <w:rPr>
          <w:rFonts w:ascii="Myriad Pro" w:hAnsi="Myriad Pro"/>
          <w:sz w:val="20"/>
          <w:szCs w:val="20"/>
          <w:lang w:val="en-US"/>
        </w:rPr>
      </w:pPr>
      <w:r w:rsidRPr="00AE0D1E">
        <w:rPr>
          <w:rFonts w:ascii="Myriad Pro" w:hAnsi="Myriad Pro"/>
          <w:sz w:val="20"/>
          <w:szCs w:val="20"/>
          <w:lang w:val="en-US"/>
        </w:rPr>
        <w:t>CCI development &amp; support strategies (national, regional, municipal, European)</w:t>
      </w:r>
    </w:p>
    <w:p w:rsidR="00AE0D1E" w:rsidRPr="00AE0D1E" w:rsidRDefault="00AE0D1E" w:rsidP="00AE0D1E">
      <w:pPr>
        <w:pStyle w:val="Akapitzlist"/>
        <w:numPr>
          <w:ilvl w:val="0"/>
          <w:numId w:val="28"/>
        </w:numPr>
        <w:spacing w:after="200" w:line="276" w:lineRule="auto"/>
        <w:rPr>
          <w:rFonts w:ascii="Myriad Pro" w:hAnsi="Myriad Pro"/>
          <w:sz w:val="20"/>
          <w:szCs w:val="20"/>
          <w:lang w:val="en-US"/>
        </w:rPr>
      </w:pPr>
      <w:r w:rsidRPr="00AE0D1E">
        <w:rPr>
          <w:rFonts w:ascii="Myriad Pro" w:hAnsi="Myriad Pro"/>
          <w:sz w:val="20"/>
          <w:szCs w:val="20"/>
          <w:lang w:val="en-US"/>
        </w:rPr>
        <w:t>European initiatives/programs:</w:t>
      </w:r>
    </w:p>
    <w:p w:rsidR="00AE0D1E" w:rsidRPr="00AE0D1E" w:rsidRDefault="00AE0D1E" w:rsidP="00AE0D1E">
      <w:pPr>
        <w:pStyle w:val="Akapitzlist"/>
        <w:numPr>
          <w:ilvl w:val="0"/>
          <w:numId w:val="28"/>
        </w:numPr>
        <w:spacing w:after="200" w:line="276" w:lineRule="auto"/>
        <w:rPr>
          <w:rFonts w:ascii="Myriad Pro" w:hAnsi="Myriad Pro"/>
          <w:sz w:val="20"/>
          <w:szCs w:val="20"/>
          <w:lang w:val="en-US"/>
        </w:rPr>
      </w:pPr>
      <w:r w:rsidRPr="00AE0D1E">
        <w:rPr>
          <w:rFonts w:ascii="Myriad Pro" w:hAnsi="Myriad Pro"/>
          <w:sz w:val="20"/>
          <w:szCs w:val="20"/>
          <w:lang w:val="en-US"/>
        </w:rPr>
        <w:t>Governmental level supporting institutions</w:t>
      </w:r>
    </w:p>
    <w:p w:rsidR="00AE0D1E" w:rsidRPr="00AE0D1E" w:rsidRDefault="00AE0D1E" w:rsidP="00AE0D1E">
      <w:pPr>
        <w:pStyle w:val="Akapitzlist"/>
        <w:numPr>
          <w:ilvl w:val="0"/>
          <w:numId w:val="28"/>
        </w:numPr>
        <w:spacing w:after="200" w:line="276" w:lineRule="auto"/>
        <w:rPr>
          <w:rFonts w:ascii="Myriad Pro" w:hAnsi="Myriad Pro"/>
          <w:sz w:val="20"/>
          <w:szCs w:val="20"/>
          <w:lang w:val="en-US"/>
        </w:rPr>
      </w:pPr>
      <w:r w:rsidRPr="00AE0D1E">
        <w:rPr>
          <w:rFonts w:ascii="Myriad Pro" w:hAnsi="Myriad Pro"/>
          <w:sz w:val="20"/>
          <w:szCs w:val="20"/>
          <w:lang w:val="en-US"/>
        </w:rPr>
        <w:t>Regional administrative divisions</w:t>
      </w:r>
    </w:p>
    <w:p w:rsidR="00AE0D1E" w:rsidRPr="00AE0D1E" w:rsidRDefault="00AE0D1E" w:rsidP="00AE0D1E">
      <w:pPr>
        <w:pStyle w:val="Akapitzlist"/>
        <w:numPr>
          <w:ilvl w:val="0"/>
          <w:numId w:val="28"/>
        </w:numPr>
        <w:spacing w:after="200" w:line="276" w:lineRule="auto"/>
        <w:rPr>
          <w:rFonts w:ascii="Myriad Pro" w:hAnsi="Myriad Pro"/>
          <w:sz w:val="20"/>
          <w:szCs w:val="20"/>
          <w:lang w:val="en-US"/>
        </w:rPr>
      </w:pPr>
      <w:r w:rsidRPr="00AE0D1E">
        <w:rPr>
          <w:rFonts w:ascii="Myriad Pro" w:hAnsi="Myriad Pro"/>
          <w:sz w:val="20"/>
          <w:szCs w:val="20"/>
          <w:lang w:val="en-US"/>
        </w:rPr>
        <w:t>CCI eco-systems (national, regional)</w:t>
      </w:r>
    </w:p>
    <w:p w:rsidR="00AE0D1E" w:rsidRPr="00AE0D1E" w:rsidRDefault="00AE0D1E" w:rsidP="00AE0D1E">
      <w:pPr>
        <w:pStyle w:val="Akapitzlist"/>
        <w:numPr>
          <w:ilvl w:val="0"/>
          <w:numId w:val="28"/>
        </w:numPr>
        <w:spacing w:after="200" w:line="276" w:lineRule="auto"/>
        <w:rPr>
          <w:rFonts w:ascii="Myriad Pro" w:hAnsi="Myriad Pro"/>
          <w:sz w:val="20"/>
          <w:szCs w:val="20"/>
          <w:lang w:val="en-US"/>
        </w:rPr>
      </w:pPr>
      <w:r w:rsidRPr="00AE0D1E">
        <w:rPr>
          <w:rFonts w:ascii="Myriad Pro" w:hAnsi="Myriad Pro"/>
          <w:sz w:val="20"/>
          <w:szCs w:val="20"/>
          <w:lang w:val="en-US"/>
        </w:rPr>
        <w:t xml:space="preserve">Entrepreneurial conditions </w:t>
      </w:r>
    </w:p>
    <w:p w:rsidR="00AE0D1E" w:rsidRPr="00AE0D1E" w:rsidRDefault="00AE0D1E" w:rsidP="00AE0D1E">
      <w:pPr>
        <w:pStyle w:val="Akapitzlist"/>
        <w:numPr>
          <w:ilvl w:val="0"/>
          <w:numId w:val="28"/>
        </w:numPr>
        <w:spacing w:after="200" w:line="276" w:lineRule="auto"/>
        <w:rPr>
          <w:rFonts w:ascii="Myriad Pro" w:hAnsi="Myriad Pro"/>
          <w:sz w:val="20"/>
          <w:szCs w:val="20"/>
          <w:lang w:val="en-US"/>
        </w:rPr>
      </w:pPr>
      <w:r w:rsidRPr="00AE0D1E">
        <w:rPr>
          <w:rFonts w:ascii="Myriad Pro" w:hAnsi="Myriad Pro"/>
          <w:sz w:val="20"/>
          <w:szCs w:val="20"/>
          <w:lang w:val="en-US"/>
        </w:rPr>
        <w:t>Access to finance</w:t>
      </w:r>
    </w:p>
    <w:p w:rsidR="00AE0D1E" w:rsidRPr="00AE0D1E" w:rsidRDefault="00AE0D1E" w:rsidP="00AE0D1E">
      <w:pPr>
        <w:pStyle w:val="Akapitzlist"/>
        <w:numPr>
          <w:ilvl w:val="0"/>
          <w:numId w:val="28"/>
        </w:numPr>
        <w:spacing w:after="200" w:line="276" w:lineRule="auto"/>
        <w:rPr>
          <w:rFonts w:ascii="Myriad Pro" w:hAnsi="Myriad Pro"/>
          <w:sz w:val="20"/>
          <w:szCs w:val="20"/>
          <w:lang w:val="en-US"/>
        </w:rPr>
      </w:pPr>
      <w:r w:rsidRPr="00AE0D1E">
        <w:rPr>
          <w:rFonts w:ascii="Myriad Pro" w:hAnsi="Myriad Pro"/>
          <w:sz w:val="20"/>
          <w:szCs w:val="20"/>
          <w:lang w:val="en-US"/>
        </w:rPr>
        <w:t xml:space="preserve">Regional success cases (special experiences) </w:t>
      </w:r>
    </w:p>
    <w:p w:rsidR="00AE0D1E" w:rsidRPr="00AE0D1E" w:rsidRDefault="00AE0D1E" w:rsidP="00AE0D1E">
      <w:pPr>
        <w:pStyle w:val="Akapitzlist"/>
        <w:numPr>
          <w:ilvl w:val="0"/>
          <w:numId w:val="38"/>
        </w:numPr>
        <w:spacing w:after="200" w:line="276" w:lineRule="auto"/>
        <w:rPr>
          <w:rFonts w:ascii="Myriad Pro" w:hAnsi="Myriad Pro"/>
          <w:sz w:val="20"/>
          <w:szCs w:val="20"/>
          <w:lang w:val="en-US"/>
        </w:rPr>
      </w:pPr>
      <w:r w:rsidRPr="00AE0D1E">
        <w:rPr>
          <w:rFonts w:ascii="Myriad Pro" w:hAnsi="Myriad Pro"/>
          <w:sz w:val="20"/>
          <w:szCs w:val="20"/>
          <w:lang w:val="en-US"/>
        </w:rPr>
        <w:t>Knowledge base and skills</w:t>
      </w:r>
    </w:p>
    <w:p w:rsidR="00AE0D1E" w:rsidRPr="00AE0D1E" w:rsidRDefault="00AE0D1E" w:rsidP="00AE0D1E">
      <w:pPr>
        <w:pStyle w:val="Akapitzlist"/>
        <w:numPr>
          <w:ilvl w:val="1"/>
          <w:numId w:val="38"/>
        </w:numPr>
        <w:spacing w:after="200" w:line="276" w:lineRule="auto"/>
        <w:rPr>
          <w:rFonts w:ascii="Myriad Pro" w:hAnsi="Myriad Pro"/>
          <w:sz w:val="20"/>
          <w:szCs w:val="20"/>
          <w:lang w:val="en-US"/>
        </w:rPr>
      </w:pPr>
      <w:r w:rsidRPr="00AE0D1E">
        <w:rPr>
          <w:rFonts w:ascii="Myriad Pro" w:hAnsi="Myriad Pro"/>
          <w:sz w:val="20"/>
          <w:szCs w:val="20"/>
          <w:lang w:val="en-US"/>
        </w:rPr>
        <w:t>CCI work force, professions and their qualifications</w:t>
      </w:r>
    </w:p>
    <w:p w:rsidR="00AE0D1E" w:rsidRPr="00AE0D1E" w:rsidRDefault="00AE0D1E" w:rsidP="00AE0D1E">
      <w:pPr>
        <w:pStyle w:val="Akapitzlist"/>
        <w:numPr>
          <w:ilvl w:val="1"/>
          <w:numId w:val="38"/>
        </w:numPr>
        <w:spacing w:after="200" w:line="276" w:lineRule="auto"/>
        <w:rPr>
          <w:rFonts w:ascii="Myriad Pro" w:hAnsi="Myriad Pro"/>
          <w:sz w:val="20"/>
          <w:szCs w:val="20"/>
          <w:lang w:val="en-US"/>
        </w:rPr>
      </w:pPr>
      <w:r w:rsidRPr="00AE0D1E">
        <w:rPr>
          <w:rFonts w:ascii="Myriad Pro" w:hAnsi="Myriad Pro"/>
          <w:sz w:val="20"/>
          <w:szCs w:val="20"/>
          <w:lang w:val="en-US"/>
        </w:rPr>
        <w:t>CCI Education and training</w:t>
      </w:r>
    </w:p>
    <w:p w:rsidR="00AE0D1E" w:rsidRPr="00AE0D1E" w:rsidRDefault="00AE0D1E" w:rsidP="00AE0D1E">
      <w:pPr>
        <w:pStyle w:val="Akapitzlist"/>
        <w:numPr>
          <w:ilvl w:val="0"/>
          <w:numId w:val="31"/>
        </w:numPr>
        <w:spacing w:after="200" w:line="276" w:lineRule="auto"/>
        <w:rPr>
          <w:rFonts w:ascii="Myriad Pro" w:hAnsi="Myriad Pro"/>
          <w:sz w:val="20"/>
          <w:szCs w:val="20"/>
          <w:lang w:val="en-US"/>
        </w:rPr>
      </w:pPr>
      <w:r w:rsidRPr="00AE0D1E">
        <w:rPr>
          <w:rFonts w:ascii="Myriad Pro" w:hAnsi="Myriad Pro"/>
          <w:sz w:val="20"/>
          <w:szCs w:val="20"/>
          <w:lang w:val="en-US"/>
        </w:rPr>
        <w:t>Education and training programs at universities</w:t>
      </w:r>
    </w:p>
    <w:p w:rsidR="00AE0D1E" w:rsidRPr="00AE0D1E" w:rsidRDefault="00AE0D1E" w:rsidP="00AE0D1E">
      <w:pPr>
        <w:pStyle w:val="Akapitzlist"/>
        <w:numPr>
          <w:ilvl w:val="0"/>
          <w:numId w:val="31"/>
        </w:numPr>
        <w:spacing w:after="200" w:line="276" w:lineRule="auto"/>
        <w:rPr>
          <w:rFonts w:ascii="Myriad Pro" w:hAnsi="Myriad Pro"/>
          <w:sz w:val="20"/>
          <w:szCs w:val="20"/>
          <w:lang w:val="en-US"/>
        </w:rPr>
      </w:pPr>
      <w:r w:rsidRPr="00AE0D1E">
        <w:rPr>
          <w:rFonts w:ascii="Myriad Pro" w:hAnsi="Myriad Pro"/>
          <w:sz w:val="20"/>
          <w:szCs w:val="20"/>
          <w:lang w:val="en-US"/>
        </w:rPr>
        <w:t>Education and training programs at other institutions</w:t>
      </w:r>
    </w:p>
    <w:p w:rsidR="00AE0D1E" w:rsidRPr="00AE0D1E" w:rsidRDefault="00AE0D1E" w:rsidP="00AE0D1E">
      <w:pPr>
        <w:pStyle w:val="Akapitzlist"/>
        <w:numPr>
          <w:ilvl w:val="1"/>
          <w:numId w:val="38"/>
        </w:numPr>
        <w:spacing w:after="200" w:line="276" w:lineRule="auto"/>
        <w:rPr>
          <w:rFonts w:ascii="Myriad Pro" w:hAnsi="Myriad Pro"/>
          <w:sz w:val="20"/>
          <w:szCs w:val="20"/>
          <w:lang w:val="en-US"/>
        </w:rPr>
      </w:pPr>
      <w:r w:rsidRPr="00AE0D1E">
        <w:rPr>
          <w:rFonts w:ascii="Myriad Pro" w:hAnsi="Myriad Pro"/>
          <w:sz w:val="20"/>
          <w:szCs w:val="20"/>
          <w:lang w:val="en-US"/>
        </w:rPr>
        <w:t>Outlook</w:t>
      </w:r>
    </w:p>
    <w:p w:rsidR="00AE0D1E" w:rsidRPr="00AE0D1E" w:rsidRDefault="00AE0D1E" w:rsidP="00AE0D1E">
      <w:pPr>
        <w:pStyle w:val="Akapitzlist"/>
        <w:numPr>
          <w:ilvl w:val="0"/>
          <w:numId w:val="38"/>
        </w:numPr>
        <w:spacing w:after="200" w:line="276" w:lineRule="auto"/>
        <w:rPr>
          <w:rFonts w:ascii="Myriad Pro" w:hAnsi="Myriad Pro"/>
          <w:sz w:val="20"/>
          <w:szCs w:val="20"/>
          <w:lang w:val="en-US"/>
        </w:rPr>
      </w:pPr>
      <w:r w:rsidRPr="00AE0D1E">
        <w:rPr>
          <w:rFonts w:ascii="Myriad Pro" w:hAnsi="Myriad Pro"/>
          <w:sz w:val="20"/>
          <w:szCs w:val="20"/>
          <w:lang w:val="en-US"/>
        </w:rPr>
        <w:t>Regional CCI development outlook</w:t>
      </w:r>
    </w:p>
    <w:p w:rsidR="00AE0D1E" w:rsidRPr="00AE0D1E" w:rsidRDefault="00AE0D1E" w:rsidP="00AE0D1E">
      <w:pPr>
        <w:pStyle w:val="Akapitzlist"/>
        <w:numPr>
          <w:ilvl w:val="1"/>
          <w:numId w:val="38"/>
        </w:numPr>
        <w:spacing w:after="200" w:line="276" w:lineRule="auto"/>
        <w:rPr>
          <w:rFonts w:ascii="Myriad Pro" w:hAnsi="Myriad Pro"/>
          <w:sz w:val="20"/>
          <w:szCs w:val="20"/>
          <w:lang w:val="en-US"/>
        </w:rPr>
      </w:pPr>
      <w:r w:rsidRPr="00AE0D1E">
        <w:rPr>
          <w:rFonts w:ascii="Myriad Pro" w:hAnsi="Myriad Pro"/>
          <w:sz w:val="20"/>
          <w:szCs w:val="20"/>
          <w:lang w:val="en-US"/>
        </w:rPr>
        <w:t>Needs and Gaps</w:t>
      </w:r>
    </w:p>
    <w:p w:rsidR="00AE0D1E" w:rsidRPr="00AE0D1E" w:rsidRDefault="00AE0D1E" w:rsidP="00AE0D1E">
      <w:pPr>
        <w:pStyle w:val="Akapitzlist"/>
        <w:numPr>
          <w:ilvl w:val="1"/>
          <w:numId w:val="38"/>
        </w:numPr>
        <w:spacing w:after="200" w:line="276" w:lineRule="auto"/>
        <w:rPr>
          <w:rFonts w:ascii="Myriad Pro" w:hAnsi="Myriad Pro"/>
          <w:sz w:val="20"/>
          <w:szCs w:val="20"/>
          <w:lang w:val="en-US"/>
        </w:rPr>
      </w:pPr>
      <w:r w:rsidRPr="00AE0D1E">
        <w:rPr>
          <w:rFonts w:ascii="Myriad Pro" w:hAnsi="Myriad Pro"/>
          <w:sz w:val="20"/>
          <w:szCs w:val="20"/>
          <w:lang w:val="en-US"/>
        </w:rPr>
        <w:t xml:space="preserve">Development perspectives of regional CCI sector  </w:t>
      </w:r>
    </w:p>
    <w:p w:rsidR="00AE0D1E" w:rsidRPr="00AE0D1E" w:rsidRDefault="00AE0D1E" w:rsidP="00AE0D1E">
      <w:pPr>
        <w:pStyle w:val="Akapitzlist"/>
        <w:numPr>
          <w:ilvl w:val="1"/>
          <w:numId w:val="38"/>
        </w:numPr>
        <w:spacing w:after="200" w:line="276" w:lineRule="auto"/>
        <w:rPr>
          <w:rFonts w:ascii="Myriad Pro" w:hAnsi="Myriad Pro"/>
          <w:sz w:val="20"/>
          <w:szCs w:val="20"/>
          <w:lang w:val="en-US"/>
        </w:rPr>
      </w:pPr>
      <w:r w:rsidRPr="00AE0D1E">
        <w:rPr>
          <w:rFonts w:ascii="Myriad Pro" w:hAnsi="Myriad Pro"/>
          <w:sz w:val="20"/>
          <w:szCs w:val="20"/>
          <w:lang w:val="en-US"/>
        </w:rPr>
        <w:t>Database of potential international cooperation partners</w:t>
      </w:r>
    </w:p>
    <w:p w:rsidR="00AE0D1E" w:rsidRPr="00AE0D1E" w:rsidRDefault="00AE0D1E" w:rsidP="00AE0D1E">
      <w:pPr>
        <w:pStyle w:val="Akapitzlist"/>
        <w:numPr>
          <w:ilvl w:val="0"/>
          <w:numId w:val="38"/>
        </w:numPr>
        <w:spacing w:after="200" w:line="276" w:lineRule="auto"/>
        <w:rPr>
          <w:rFonts w:ascii="Myriad Pro" w:hAnsi="Myriad Pro"/>
          <w:sz w:val="20"/>
          <w:szCs w:val="20"/>
          <w:lang w:val="en-US"/>
        </w:rPr>
      </w:pPr>
      <w:r w:rsidRPr="00AE0D1E">
        <w:rPr>
          <w:rFonts w:ascii="Myriad Pro" w:hAnsi="Myriad Pro"/>
          <w:sz w:val="20"/>
          <w:szCs w:val="20"/>
          <w:lang w:val="en-US"/>
        </w:rPr>
        <w:t>References</w:t>
      </w:r>
    </w:p>
    <w:p w:rsidR="00AE0D1E" w:rsidRDefault="00AE0D1E" w:rsidP="00AE0D1E">
      <w:pPr>
        <w:jc w:val="both"/>
        <w:rPr>
          <w:rFonts w:ascii="Myriad Pro" w:hAnsi="Myriad Pro"/>
          <w:sz w:val="20"/>
          <w:szCs w:val="20"/>
          <w:lang w:val="en-US"/>
        </w:rPr>
      </w:pPr>
    </w:p>
    <w:p w:rsidR="00AE0D1E" w:rsidRPr="00AE0D1E" w:rsidRDefault="00AE0D1E" w:rsidP="00AE0D1E">
      <w:pPr>
        <w:jc w:val="both"/>
        <w:rPr>
          <w:rFonts w:ascii="Myriad Pro" w:hAnsi="Myriad Pro"/>
          <w:sz w:val="20"/>
          <w:szCs w:val="20"/>
          <w:lang w:val="en-US"/>
        </w:rPr>
      </w:pPr>
      <w:r w:rsidRPr="00AE0D1E">
        <w:rPr>
          <w:rFonts w:ascii="Myriad Pro" w:hAnsi="Myriad Pro"/>
          <w:sz w:val="20"/>
          <w:szCs w:val="20"/>
          <w:lang w:val="en-US"/>
        </w:rPr>
        <w:t>Please include your data sources in references, wherever possible.</w:t>
      </w:r>
    </w:p>
    <w:p w:rsidR="00AE0D1E" w:rsidRPr="00AE0D1E" w:rsidRDefault="00AE0D1E" w:rsidP="00AE0D1E">
      <w:pPr>
        <w:jc w:val="both"/>
        <w:rPr>
          <w:rFonts w:ascii="Myriad Pro" w:hAnsi="Myriad Pro"/>
          <w:sz w:val="20"/>
          <w:szCs w:val="20"/>
          <w:lang w:val="en-US"/>
        </w:rPr>
      </w:pPr>
      <w:r w:rsidRPr="00AE0D1E">
        <w:rPr>
          <w:rFonts w:ascii="Myriad Pro" w:hAnsi="Myriad Pro"/>
          <w:sz w:val="20"/>
          <w:szCs w:val="20"/>
          <w:lang w:val="en-US"/>
        </w:rPr>
        <w:t>Have in mind the draft below that has been prepared as example, for a proximate narrative.</w:t>
      </w:r>
    </w:p>
    <w:p w:rsidR="00AE0D1E" w:rsidRPr="00AE0D1E" w:rsidRDefault="00AE0D1E" w:rsidP="00AE0D1E">
      <w:pPr>
        <w:jc w:val="both"/>
        <w:rPr>
          <w:rFonts w:ascii="Myriad Pro" w:hAnsi="Myriad Pro"/>
          <w:sz w:val="20"/>
          <w:szCs w:val="20"/>
          <w:lang w:val="en-US"/>
        </w:rPr>
      </w:pPr>
      <w:r w:rsidRPr="00AE0D1E">
        <w:rPr>
          <w:rFonts w:ascii="Myriad Pro" w:hAnsi="Myriad Pro"/>
          <w:sz w:val="20"/>
          <w:szCs w:val="20"/>
          <w:lang w:val="en-US"/>
        </w:rPr>
        <w:t xml:space="preserve">In the case of Estonia ‘your region’ corresponds to the all country. </w:t>
      </w:r>
    </w:p>
    <w:p w:rsidR="00AE0D1E" w:rsidRPr="00AE0D1E" w:rsidRDefault="00AE0D1E" w:rsidP="00AE0D1E">
      <w:pPr>
        <w:jc w:val="both"/>
        <w:rPr>
          <w:rFonts w:ascii="Myriad Pro" w:hAnsi="Myriad Pro"/>
          <w:sz w:val="20"/>
          <w:szCs w:val="20"/>
          <w:lang w:val="en-US"/>
        </w:rPr>
      </w:pPr>
    </w:p>
    <w:p w:rsidR="00AE0D1E" w:rsidRPr="00AE0D1E" w:rsidRDefault="00AE0D1E" w:rsidP="00AE0D1E">
      <w:pPr>
        <w:jc w:val="both"/>
        <w:rPr>
          <w:rFonts w:ascii="Myriad Pro" w:hAnsi="Myriad Pro"/>
          <w:sz w:val="20"/>
          <w:szCs w:val="20"/>
          <w:lang w:val="en-US"/>
        </w:rPr>
      </w:pPr>
      <w:r w:rsidRPr="00AE0D1E">
        <w:rPr>
          <w:rFonts w:ascii="Myriad Pro" w:hAnsi="Myriad Pro"/>
          <w:sz w:val="20"/>
          <w:szCs w:val="20"/>
          <w:lang w:val="en-US"/>
        </w:rPr>
        <w:t>GLOSSARY</w:t>
      </w:r>
    </w:p>
    <w:p w:rsidR="00AE0D1E" w:rsidRPr="00AE0D1E" w:rsidRDefault="00AE0D1E" w:rsidP="00AE0D1E">
      <w:pPr>
        <w:pStyle w:val="Akapitzlist"/>
        <w:numPr>
          <w:ilvl w:val="0"/>
          <w:numId w:val="41"/>
        </w:numPr>
        <w:spacing w:after="200" w:line="276" w:lineRule="auto"/>
        <w:jc w:val="both"/>
        <w:rPr>
          <w:rFonts w:ascii="Myriad Pro" w:hAnsi="Myriad Pro"/>
          <w:sz w:val="20"/>
          <w:szCs w:val="20"/>
          <w:lang w:val="en-US"/>
        </w:rPr>
      </w:pPr>
      <w:r w:rsidRPr="00AE0D1E">
        <w:rPr>
          <w:rFonts w:ascii="Myriad Pro" w:hAnsi="Myriad Pro"/>
          <w:sz w:val="20"/>
          <w:szCs w:val="20"/>
          <w:lang w:val="en-US"/>
        </w:rPr>
        <w:t>Countries: for geographic areas with more than one region.</w:t>
      </w:r>
    </w:p>
    <w:p w:rsidR="00AE0D1E" w:rsidRPr="00AE0D1E" w:rsidRDefault="00AE0D1E" w:rsidP="00AE0D1E">
      <w:pPr>
        <w:pStyle w:val="Akapitzlist"/>
        <w:numPr>
          <w:ilvl w:val="0"/>
          <w:numId w:val="41"/>
        </w:numPr>
        <w:spacing w:after="200" w:line="276" w:lineRule="auto"/>
        <w:jc w:val="both"/>
        <w:rPr>
          <w:rFonts w:ascii="Myriad Pro" w:hAnsi="Myriad Pro"/>
          <w:sz w:val="20"/>
          <w:szCs w:val="20"/>
          <w:lang w:val="en-US"/>
        </w:rPr>
      </w:pPr>
      <w:r w:rsidRPr="00AE0D1E">
        <w:rPr>
          <w:rFonts w:ascii="Myriad Pro" w:hAnsi="Myriad Pro"/>
          <w:sz w:val="20"/>
          <w:szCs w:val="20"/>
          <w:lang w:val="en-US"/>
        </w:rPr>
        <w:t>Regions: different metropolitan areas of influence (or a country) related project partners.</w:t>
      </w:r>
    </w:p>
    <w:p w:rsidR="00AE0D1E" w:rsidRPr="00AE0D1E" w:rsidRDefault="00AE0D1E" w:rsidP="00AE0D1E">
      <w:pPr>
        <w:pStyle w:val="Akapitzlist"/>
        <w:numPr>
          <w:ilvl w:val="0"/>
          <w:numId w:val="41"/>
        </w:numPr>
        <w:spacing w:after="200" w:line="276" w:lineRule="auto"/>
        <w:jc w:val="both"/>
        <w:rPr>
          <w:rFonts w:ascii="Myriad Pro" w:hAnsi="Myriad Pro"/>
          <w:sz w:val="20"/>
          <w:szCs w:val="20"/>
          <w:lang w:val="en-US"/>
        </w:rPr>
      </w:pPr>
      <w:r w:rsidRPr="00AE0D1E">
        <w:rPr>
          <w:rFonts w:ascii="Myriad Pro" w:hAnsi="Myriad Pro"/>
          <w:sz w:val="20"/>
          <w:szCs w:val="20"/>
          <w:lang w:val="en-US"/>
        </w:rPr>
        <w:t xml:space="preserve">BSR:  is in terms of this project a macro-region of the regions shoring the Baltic Sea. </w:t>
      </w:r>
    </w:p>
    <w:p w:rsidR="00AE0D1E" w:rsidRPr="00AE0D1E" w:rsidRDefault="00AE0D1E" w:rsidP="00AE0D1E">
      <w:pPr>
        <w:rPr>
          <w:rFonts w:ascii="Myriad Pro" w:hAnsi="Myriad Pro"/>
          <w:sz w:val="20"/>
          <w:szCs w:val="20"/>
          <w:lang w:val="en-US"/>
        </w:rPr>
      </w:pPr>
    </w:p>
    <w:p w:rsidR="00AE0D1E" w:rsidRPr="00AE0D1E" w:rsidRDefault="00AE0D1E" w:rsidP="00AE0D1E">
      <w:pPr>
        <w:rPr>
          <w:rFonts w:ascii="Myriad Pro" w:hAnsi="Myriad Pro"/>
          <w:b/>
          <w:sz w:val="20"/>
          <w:szCs w:val="20"/>
          <w:u w:val="single"/>
          <w:lang w:val="en-US"/>
        </w:rPr>
      </w:pPr>
      <w:r w:rsidRPr="00AE0D1E">
        <w:rPr>
          <w:rFonts w:ascii="Myriad Pro" w:hAnsi="Myriad Pro"/>
          <w:b/>
          <w:sz w:val="20"/>
          <w:szCs w:val="20"/>
          <w:u w:val="single"/>
          <w:lang w:val="en-US"/>
        </w:rPr>
        <w:t>EXAMPLE - tentative structural draft for Estonia</w:t>
      </w:r>
    </w:p>
    <w:p w:rsidR="00AE0D1E" w:rsidRPr="00AE0D1E" w:rsidRDefault="00AE0D1E" w:rsidP="00AE0D1E">
      <w:pPr>
        <w:jc w:val="both"/>
        <w:rPr>
          <w:rFonts w:ascii="Myriad Pro" w:hAnsi="Myriad Pro"/>
          <w:sz w:val="20"/>
          <w:szCs w:val="20"/>
          <w:lang w:val="en-US"/>
        </w:rPr>
      </w:pPr>
      <w:r w:rsidRPr="00AE0D1E">
        <w:rPr>
          <w:rFonts w:ascii="Myriad Pro" w:hAnsi="Myriad Pro"/>
          <w:sz w:val="20"/>
          <w:szCs w:val="20"/>
          <w:lang w:val="en-US"/>
        </w:rPr>
        <w:t xml:space="preserve">In the preceding pages we present a draft for the structure of the regional CCI profiles participating in the Creative Ports project. In the following part we clarify the draft structure of the Regional CCI Profiles by presenting the regional profile structure for the region Tallinn/Estonia. The background idea is to generate an example for other regions to present their own CCI profiles. There is a short general overview about Estonia, the Estonian business sectors and the role of CCI sector, described below. Furthermore, it would be good to </w:t>
      </w:r>
      <w:r w:rsidRPr="00AE0D1E">
        <w:rPr>
          <w:rFonts w:ascii="Myriad Pro" w:hAnsi="Myriad Pro"/>
          <w:sz w:val="20"/>
          <w:szCs w:val="20"/>
          <w:lang w:val="en-US"/>
        </w:rPr>
        <w:lastRenderedPageBreak/>
        <w:t>highlight some special features of countries CCI sectors and other important geographical centers, events and located hubs as concentration points of CCI and its sub-sectors in the different areas.</w:t>
      </w:r>
    </w:p>
    <w:p w:rsidR="00AE0D1E" w:rsidRPr="00AE0D1E" w:rsidRDefault="00AE0D1E" w:rsidP="00AE0D1E">
      <w:pPr>
        <w:pStyle w:val="Akapitzlist"/>
        <w:numPr>
          <w:ilvl w:val="0"/>
          <w:numId w:val="33"/>
        </w:numPr>
        <w:spacing w:line="276" w:lineRule="auto"/>
        <w:jc w:val="both"/>
        <w:rPr>
          <w:rFonts w:ascii="Myriad Pro" w:hAnsi="Myriad Pro"/>
          <w:b/>
          <w:sz w:val="20"/>
          <w:szCs w:val="20"/>
          <w:lang w:val="en-US"/>
        </w:rPr>
      </w:pPr>
      <w:r w:rsidRPr="00AE0D1E">
        <w:rPr>
          <w:rFonts w:ascii="Myriad Pro" w:hAnsi="Myriad Pro"/>
          <w:b/>
          <w:sz w:val="20"/>
          <w:szCs w:val="20"/>
          <w:lang w:val="en-US"/>
        </w:rPr>
        <w:t xml:space="preserve">Introduction </w:t>
      </w:r>
    </w:p>
    <w:p w:rsidR="00AE0D1E" w:rsidRPr="00AE0D1E" w:rsidRDefault="00AE0D1E" w:rsidP="00AE0D1E">
      <w:pPr>
        <w:ind w:firstLine="708"/>
        <w:jc w:val="both"/>
        <w:rPr>
          <w:rFonts w:ascii="Myriad Pro" w:hAnsi="Myriad Pro"/>
          <w:sz w:val="20"/>
          <w:szCs w:val="20"/>
          <w:lang w:val="en-US"/>
        </w:rPr>
      </w:pPr>
      <w:r w:rsidRPr="00AE0D1E">
        <w:rPr>
          <w:rFonts w:ascii="Myriad Pro" w:hAnsi="Myriad Pro"/>
          <w:sz w:val="20"/>
          <w:szCs w:val="20"/>
          <w:lang w:val="en-US"/>
        </w:rPr>
        <w:t>“…Estonian Institute of Economic Research carried out a series of studies of the creative industries in Estonia in 2005, 2009, 2013 and 2015. Apart of investments for regional competitiveness and tourism, creative industries were separately indicated within the Operational Program for Development of Economic Environment. From 2014-2020, the European Regional Development Fund plus own financing of project organizers are expected to invest into the development of the Estonian creative industries sector as part of cultural policy…”</w:t>
      </w:r>
    </w:p>
    <w:p w:rsidR="00AE0D1E" w:rsidRPr="00AE0D1E" w:rsidRDefault="00AE0D1E" w:rsidP="00AE0D1E">
      <w:pPr>
        <w:ind w:firstLine="708"/>
        <w:jc w:val="both"/>
        <w:rPr>
          <w:rFonts w:ascii="Myriad Pro" w:hAnsi="Myriad Pro"/>
          <w:sz w:val="20"/>
          <w:szCs w:val="20"/>
          <w:lang w:val="en-US"/>
        </w:rPr>
      </w:pPr>
    </w:p>
    <w:p w:rsidR="00AE0D1E" w:rsidRPr="00AE0D1E" w:rsidRDefault="00AE0D1E" w:rsidP="00AE0D1E">
      <w:pPr>
        <w:pStyle w:val="Akapitzlist"/>
        <w:numPr>
          <w:ilvl w:val="1"/>
          <w:numId w:val="39"/>
        </w:numPr>
        <w:spacing w:line="276" w:lineRule="auto"/>
        <w:jc w:val="both"/>
        <w:rPr>
          <w:rFonts w:ascii="Myriad Pro" w:hAnsi="Myriad Pro"/>
          <w:b/>
          <w:sz w:val="20"/>
          <w:szCs w:val="20"/>
          <w:lang w:val="en-US"/>
        </w:rPr>
      </w:pPr>
      <w:r w:rsidRPr="00AE0D1E">
        <w:rPr>
          <w:rFonts w:ascii="Myriad Pro" w:hAnsi="Myriad Pro"/>
          <w:b/>
          <w:sz w:val="20"/>
          <w:szCs w:val="20"/>
          <w:lang w:val="en-US"/>
        </w:rPr>
        <w:t>Historical background</w:t>
      </w:r>
    </w:p>
    <w:p w:rsidR="00AE0D1E" w:rsidRPr="00AE0D1E" w:rsidRDefault="00AE0D1E" w:rsidP="00AE0D1E">
      <w:pPr>
        <w:jc w:val="both"/>
        <w:rPr>
          <w:rFonts w:ascii="Myriad Pro" w:hAnsi="Myriad Pro"/>
          <w:sz w:val="20"/>
          <w:szCs w:val="20"/>
          <w:lang w:val="en-US"/>
        </w:rPr>
      </w:pPr>
      <w:r w:rsidRPr="00AE0D1E">
        <w:rPr>
          <w:rFonts w:ascii="Myriad Pro" w:hAnsi="Myriad Pro"/>
          <w:sz w:val="20"/>
          <w:szCs w:val="20"/>
          <w:lang w:val="en-US"/>
        </w:rPr>
        <w:t>“…Discussion regarding cultural and creative industries began at an active city level in 2005. Creative industries and innovation have been more in focus as Tallinn moves towards the ideal of being a creative city. This tends towards the UK model, and the term 'creative industries' is the most frequently used other terms such as creative economy and experience economy are also to be found in strategic documents. CCI has been defined as follows: Creative industries are those industries that have their origin in individual and collective creativity, skill and talent and which have potential for wealth and job creation through the generation and exploitation of intellectual property…”</w:t>
      </w:r>
    </w:p>
    <w:p w:rsidR="00AE0D1E" w:rsidRPr="00AE0D1E" w:rsidRDefault="00AE0D1E" w:rsidP="00AE0D1E">
      <w:pPr>
        <w:jc w:val="both"/>
        <w:rPr>
          <w:rFonts w:ascii="Myriad Pro" w:hAnsi="Myriad Pro"/>
          <w:sz w:val="20"/>
          <w:szCs w:val="20"/>
          <w:lang w:val="en-US"/>
        </w:rPr>
      </w:pPr>
    </w:p>
    <w:p w:rsidR="00AE0D1E" w:rsidRPr="00AE0D1E" w:rsidRDefault="00AE0D1E" w:rsidP="00AE0D1E">
      <w:pPr>
        <w:pStyle w:val="Akapitzlist"/>
        <w:numPr>
          <w:ilvl w:val="1"/>
          <w:numId w:val="39"/>
        </w:numPr>
        <w:spacing w:after="200" w:line="276" w:lineRule="auto"/>
        <w:jc w:val="both"/>
        <w:rPr>
          <w:rFonts w:ascii="Myriad Pro" w:hAnsi="Myriad Pro"/>
          <w:b/>
          <w:sz w:val="20"/>
          <w:szCs w:val="20"/>
          <w:lang w:val="en-US"/>
        </w:rPr>
      </w:pPr>
      <w:r w:rsidRPr="00AE0D1E">
        <w:rPr>
          <w:rFonts w:ascii="Myriad Pro" w:hAnsi="Myriad Pro"/>
          <w:b/>
          <w:sz w:val="20"/>
          <w:szCs w:val="20"/>
          <w:lang w:val="en-US"/>
        </w:rPr>
        <w:t>Explanation of CCI sub-sectors in your region</w:t>
      </w:r>
    </w:p>
    <w:p w:rsidR="00AE0D1E" w:rsidRDefault="00AE0D1E" w:rsidP="00AE0D1E">
      <w:pPr>
        <w:jc w:val="both"/>
        <w:rPr>
          <w:rStyle w:val="Pogrubienie"/>
          <w:rFonts w:ascii="Myriad Pro" w:hAnsi="Myriad Pro"/>
          <w:sz w:val="20"/>
          <w:szCs w:val="20"/>
          <w:lang w:val="en-US"/>
        </w:rPr>
      </w:pPr>
      <w:r w:rsidRPr="00AE0D1E">
        <w:rPr>
          <w:rStyle w:val="Pogrubienie"/>
          <w:rFonts w:ascii="Myriad Pro" w:hAnsi="Myriad Pro"/>
          <w:sz w:val="20"/>
          <w:szCs w:val="20"/>
          <w:lang w:val="en-US"/>
        </w:rPr>
        <w:t>In 2005, the first mapping of the creative economy was conducted in Estonia, in the course of which an attempt was made to define the concept of the creative economy and determine which fields of activity it encompasses. CCI was categorized into sectors and sub-sectors, as follows (</w:t>
      </w:r>
      <w:proofErr w:type="spellStart"/>
      <w:r w:rsidRPr="00AE0D1E">
        <w:rPr>
          <w:rStyle w:val="Pogrubienie"/>
          <w:rFonts w:ascii="Myriad Pro" w:hAnsi="Myriad Pro"/>
          <w:sz w:val="20"/>
          <w:szCs w:val="20"/>
          <w:lang w:val="en-US"/>
        </w:rPr>
        <w:t>LoovEesti</w:t>
      </w:r>
      <w:proofErr w:type="spellEnd"/>
      <w:r w:rsidRPr="00AE0D1E">
        <w:rPr>
          <w:rStyle w:val="Pogrubienie"/>
          <w:rFonts w:ascii="Myriad Pro" w:hAnsi="Myriad Pro"/>
          <w:sz w:val="20"/>
          <w:szCs w:val="20"/>
          <w:lang w:val="en-US"/>
        </w:rPr>
        <w:t xml:space="preserve">, </w:t>
      </w:r>
      <w:proofErr w:type="spellStart"/>
      <w:r w:rsidRPr="00AE0D1E">
        <w:rPr>
          <w:rStyle w:val="Pogrubienie"/>
          <w:rFonts w:ascii="Myriad Pro" w:hAnsi="Myriad Pro"/>
          <w:sz w:val="20"/>
          <w:szCs w:val="20"/>
          <w:lang w:val="en-US"/>
        </w:rPr>
        <w:t>n.d.</w:t>
      </w:r>
      <w:proofErr w:type="spellEnd"/>
      <w:r w:rsidRPr="00AE0D1E">
        <w:rPr>
          <w:rStyle w:val="Pogrubienie"/>
          <w:rFonts w:ascii="Myriad Pro" w:hAnsi="Myriad Pro"/>
          <w:sz w:val="20"/>
          <w:szCs w:val="20"/>
          <w:lang w:val="en-US"/>
        </w:rPr>
        <w:t>).</w:t>
      </w:r>
    </w:p>
    <w:p w:rsidR="00AE0D1E" w:rsidRPr="00AE0D1E" w:rsidRDefault="00AE0D1E" w:rsidP="00AE0D1E">
      <w:pPr>
        <w:jc w:val="both"/>
        <w:rPr>
          <w:rStyle w:val="Pogrubienie"/>
          <w:rFonts w:ascii="Myriad Pro" w:hAnsi="Myriad Pro"/>
          <w:b w:val="0"/>
          <w:sz w:val="20"/>
          <w:szCs w:val="20"/>
          <w:lang w:val="en-US"/>
        </w:rPr>
      </w:pPr>
    </w:p>
    <w:p w:rsidR="00AE0D1E" w:rsidRPr="00AE0D1E" w:rsidRDefault="00AE0D1E" w:rsidP="00AE0D1E">
      <w:pPr>
        <w:jc w:val="both"/>
        <w:rPr>
          <w:rFonts w:ascii="Myriad Pro" w:hAnsi="Myriad Pro"/>
          <w:sz w:val="20"/>
          <w:szCs w:val="20"/>
          <w:lang w:val="en-US"/>
        </w:rPr>
      </w:pPr>
      <w:proofErr w:type="spellStart"/>
      <w:r w:rsidRPr="00AE0D1E">
        <w:rPr>
          <w:rStyle w:val="Pogrubienie"/>
          <w:rFonts w:ascii="Myriad Pro" w:hAnsi="Myriad Pro"/>
          <w:sz w:val="20"/>
          <w:szCs w:val="20"/>
        </w:rPr>
        <w:t>Table</w:t>
      </w:r>
      <w:proofErr w:type="spellEnd"/>
      <w:r w:rsidRPr="00AE0D1E">
        <w:rPr>
          <w:rStyle w:val="Pogrubienie"/>
          <w:rFonts w:ascii="Myriad Pro" w:hAnsi="Myriad Pro"/>
          <w:sz w:val="20"/>
          <w:szCs w:val="20"/>
        </w:rPr>
        <w:t xml:space="preserve"> 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8"/>
        <w:gridCol w:w="5482"/>
      </w:tblGrid>
      <w:tr w:rsidR="00AE0D1E" w:rsidRPr="00AE0D1E" w:rsidTr="00F2598F">
        <w:trPr>
          <w:tblCellSpacing w:w="15" w:type="dxa"/>
        </w:trPr>
        <w:tc>
          <w:tcPr>
            <w:tcW w:w="0" w:type="auto"/>
            <w:vAlign w:val="center"/>
            <w:hideMark/>
          </w:tcPr>
          <w:p w:rsidR="00AE0D1E" w:rsidRPr="00AE0D1E" w:rsidRDefault="00AE0D1E" w:rsidP="00F2598F">
            <w:pPr>
              <w:rPr>
                <w:rFonts w:ascii="Myriad Pro" w:hAnsi="Myriad Pro"/>
                <w:sz w:val="20"/>
                <w:szCs w:val="20"/>
                <w:lang w:val="en-GB" w:eastAsia="en-GB"/>
              </w:rPr>
            </w:pPr>
            <w:r w:rsidRPr="00AE0D1E">
              <w:rPr>
                <w:rFonts w:ascii="Myriad Pro" w:hAnsi="Myriad Pro"/>
                <w:b/>
                <w:bCs/>
                <w:sz w:val="20"/>
                <w:szCs w:val="20"/>
                <w:lang w:val="en-GB" w:eastAsia="en-GB"/>
              </w:rPr>
              <w:t>Sector</w:t>
            </w:r>
          </w:p>
        </w:tc>
        <w:tc>
          <w:tcPr>
            <w:tcW w:w="0" w:type="auto"/>
            <w:vAlign w:val="center"/>
            <w:hideMark/>
          </w:tcPr>
          <w:p w:rsidR="00AE0D1E" w:rsidRPr="00AE0D1E" w:rsidRDefault="00AE0D1E" w:rsidP="00F2598F">
            <w:pPr>
              <w:rPr>
                <w:rFonts w:ascii="Myriad Pro" w:hAnsi="Myriad Pro"/>
                <w:sz w:val="20"/>
                <w:szCs w:val="20"/>
                <w:lang w:val="en-GB" w:eastAsia="en-GB"/>
              </w:rPr>
            </w:pPr>
            <w:r w:rsidRPr="00AE0D1E">
              <w:rPr>
                <w:rFonts w:ascii="Myriad Pro" w:hAnsi="Myriad Pro"/>
                <w:b/>
                <w:bCs/>
                <w:sz w:val="20"/>
                <w:szCs w:val="20"/>
                <w:lang w:val="en-GB" w:eastAsia="en-GB"/>
              </w:rPr>
              <w:t>Sub-sector</w:t>
            </w:r>
          </w:p>
        </w:tc>
      </w:tr>
      <w:tr w:rsidR="00AE0D1E" w:rsidRPr="00B3554F" w:rsidTr="00F2598F">
        <w:trPr>
          <w:tblCellSpacing w:w="15" w:type="dxa"/>
        </w:trPr>
        <w:tc>
          <w:tcPr>
            <w:tcW w:w="0" w:type="auto"/>
            <w:vAlign w:val="center"/>
            <w:hideMark/>
          </w:tcPr>
          <w:p w:rsidR="00AE0D1E" w:rsidRPr="00AE0D1E" w:rsidRDefault="00AE0D1E" w:rsidP="00F2598F">
            <w:pPr>
              <w:rPr>
                <w:rFonts w:ascii="Myriad Pro" w:hAnsi="Myriad Pro"/>
                <w:sz w:val="20"/>
                <w:szCs w:val="20"/>
                <w:lang w:val="en-GB" w:eastAsia="en-GB"/>
              </w:rPr>
            </w:pPr>
            <w:r w:rsidRPr="00AE0D1E">
              <w:rPr>
                <w:rFonts w:ascii="Myriad Pro" w:hAnsi="Myriad Pro"/>
                <w:sz w:val="20"/>
                <w:szCs w:val="20"/>
                <w:lang w:val="en-GB" w:eastAsia="en-GB"/>
              </w:rPr>
              <w:t>Architecture</w:t>
            </w:r>
          </w:p>
        </w:tc>
        <w:tc>
          <w:tcPr>
            <w:tcW w:w="0" w:type="auto"/>
            <w:vAlign w:val="center"/>
            <w:hideMark/>
          </w:tcPr>
          <w:p w:rsidR="00AE0D1E" w:rsidRPr="00AE0D1E" w:rsidRDefault="00AE0D1E" w:rsidP="00F2598F">
            <w:pPr>
              <w:rPr>
                <w:rFonts w:ascii="Myriad Pro" w:hAnsi="Myriad Pro"/>
                <w:sz w:val="20"/>
                <w:szCs w:val="20"/>
                <w:lang w:val="en-GB" w:eastAsia="en-GB"/>
              </w:rPr>
            </w:pPr>
            <w:r w:rsidRPr="00AE0D1E">
              <w:rPr>
                <w:rFonts w:ascii="Myriad Pro" w:hAnsi="Myriad Pro"/>
                <w:sz w:val="20"/>
                <w:szCs w:val="20"/>
                <w:lang w:val="en-GB" w:eastAsia="en-GB"/>
              </w:rPr>
              <w:t>architecture, landscape architecture, engineering, interior design</w:t>
            </w:r>
          </w:p>
        </w:tc>
      </w:tr>
      <w:tr w:rsidR="00AE0D1E" w:rsidRPr="00AE0D1E" w:rsidTr="00F2598F">
        <w:trPr>
          <w:tblCellSpacing w:w="15" w:type="dxa"/>
        </w:trPr>
        <w:tc>
          <w:tcPr>
            <w:tcW w:w="0" w:type="auto"/>
            <w:vAlign w:val="center"/>
            <w:hideMark/>
          </w:tcPr>
          <w:p w:rsidR="00AE0D1E" w:rsidRPr="00AE0D1E" w:rsidRDefault="00AE0D1E" w:rsidP="00F2598F">
            <w:pPr>
              <w:rPr>
                <w:rFonts w:ascii="Myriad Pro" w:hAnsi="Myriad Pro"/>
                <w:sz w:val="20"/>
                <w:szCs w:val="20"/>
                <w:lang w:val="en-GB" w:eastAsia="en-GB"/>
              </w:rPr>
            </w:pPr>
            <w:proofErr w:type="spellStart"/>
            <w:r w:rsidRPr="00AE0D1E">
              <w:rPr>
                <w:rFonts w:ascii="Myriad Pro" w:hAnsi="Myriad Pro"/>
                <w:sz w:val="20"/>
                <w:szCs w:val="20"/>
                <w:lang w:val="en-GB" w:eastAsia="en-GB"/>
              </w:rPr>
              <w:t>Audiovisual</w:t>
            </w:r>
            <w:proofErr w:type="spellEnd"/>
            <w:r w:rsidRPr="00AE0D1E">
              <w:rPr>
                <w:rFonts w:ascii="Myriad Pro" w:hAnsi="Myriad Pro"/>
                <w:sz w:val="20"/>
                <w:szCs w:val="20"/>
                <w:lang w:val="en-GB" w:eastAsia="en-GB"/>
              </w:rPr>
              <w:t xml:space="preserve"> sector</w:t>
            </w:r>
          </w:p>
        </w:tc>
        <w:tc>
          <w:tcPr>
            <w:tcW w:w="0" w:type="auto"/>
            <w:vAlign w:val="center"/>
            <w:hideMark/>
          </w:tcPr>
          <w:p w:rsidR="00AE0D1E" w:rsidRPr="00AE0D1E" w:rsidRDefault="00AE0D1E" w:rsidP="00F2598F">
            <w:pPr>
              <w:rPr>
                <w:rFonts w:ascii="Myriad Pro" w:hAnsi="Myriad Pro"/>
                <w:sz w:val="20"/>
                <w:szCs w:val="20"/>
                <w:lang w:val="en-GB" w:eastAsia="en-GB"/>
              </w:rPr>
            </w:pPr>
            <w:r w:rsidRPr="00AE0D1E">
              <w:rPr>
                <w:rFonts w:ascii="Myriad Pro" w:hAnsi="Myriad Pro"/>
                <w:sz w:val="20"/>
                <w:szCs w:val="20"/>
                <w:lang w:val="en-GB" w:eastAsia="en-GB"/>
              </w:rPr>
              <w:t>film and video, broadcasting</w:t>
            </w:r>
          </w:p>
        </w:tc>
      </w:tr>
      <w:tr w:rsidR="00AE0D1E" w:rsidRPr="00AE0D1E" w:rsidTr="00F2598F">
        <w:trPr>
          <w:tblCellSpacing w:w="15" w:type="dxa"/>
        </w:trPr>
        <w:tc>
          <w:tcPr>
            <w:tcW w:w="0" w:type="auto"/>
            <w:vAlign w:val="center"/>
            <w:hideMark/>
          </w:tcPr>
          <w:p w:rsidR="00AE0D1E" w:rsidRPr="00AE0D1E" w:rsidRDefault="00AE0D1E" w:rsidP="00F2598F">
            <w:pPr>
              <w:rPr>
                <w:rFonts w:ascii="Myriad Pro" w:hAnsi="Myriad Pro"/>
                <w:sz w:val="20"/>
                <w:szCs w:val="20"/>
                <w:lang w:val="en-GB" w:eastAsia="en-GB"/>
              </w:rPr>
            </w:pPr>
            <w:r w:rsidRPr="00AE0D1E">
              <w:rPr>
                <w:rFonts w:ascii="Myriad Pro" w:hAnsi="Myriad Pro"/>
                <w:sz w:val="20"/>
                <w:szCs w:val="20"/>
                <w:lang w:val="en-GB" w:eastAsia="en-GB"/>
              </w:rPr>
              <w:t>Design</w:t>
            </w:r>
          </w:p>
        </w:tc>
        <w:tc>
          <w:tcPr>
            <w:tcW w:w="0" w:type="auto"/>
            <w:vAlign w:val="center"/>
            <w:hideMark/>
          </w:tcPr>
          <w:p w:rsidR="00AE0D1E" w:rsidRPr="00AE0D1E" w:rsidRDefault="00AE0D1E" w:rsidP="00F2598F">
            <w:pPr>
              <w:rPr>
                <w:rFonts w:ascii="Myriad Pro" w:hAnsi="Myriad Pro"/>
                <w:sz w:val="20"/>
                <w:szCs w:val="20"/>
                <w:lang w:val="en-GB" w:eastAsia="en-GB"/>
              </w:rPr>
            </w:pPr>
            <w:r w:rsidRPr="00AE0D1E">
              <w:rPr>
                <w:rFonts w:ascii="Myriad Pro" w:hAnsi="Myriad Pro"/>
                <w:sz w:val="20"/>
                <w:szCs w:val="20"/>
                <w:lang w:val="en-GB" w:eastAsia="en-GB"/>
              </w:rPr>
              <w:t>design services</w:t>
            </w:r>
          </w:p>
        </w:tc>
      </w:tr>
      <w:tr w:rsidR="00AE0D1E" w:rsidRPr="00AE0D1E" w:rsidTr="00F2598F">
        <w:trPr>
          <w:tblCellSpacing w:w="15" w:type="dxa"/>
        </w:trPr>
        <w:tc>
          <w:tcPr>
            <w:tcW w:w="0" w:type="auto"/>
            <w:vAlign w:val="center"/>
            <w:hideMark/>
          </w:tcPr>
          <w:p w:rsidR="00AE0D1E" w:rsidRPr="00AE0D1E" w:rsidRDefault="00AE0D1E" w:rsidP="00F2598F">
            <w:pPr>
              <w:rPr>
                <w:rFonts w:ascii="Myriad Pro" w:hAnsi="Myriad Pro"/>
                <w:sz w:val="20"/>
                <w:szCs w:val="20"/>
                <w:lang w:val="en-GB" w:eastAsia="en-GB"/>
              </w:rPr>
            </w:pPr>
            <w:r w:rsidRPr="00AE0D1E">
              <w:rPr>
                <w:rFonts w:ascii="Myriad Pro" w:hAnsi="Myriad Pro"/>
                <w:sz w:val="20"/>
                <w:szCs w:val="20"/>
                <w:lang w:val="en-GB" w:eastAsia="en-GB"/>
              </w:rPr>
              <w:t>Performing arts</w:t>
            </w:r>
          </w:p>
        </w:tc>
        <w:tc>
          <w:tcPr>
            <w:tcW w:w="0" w:type="auto"/>
            <w:vAlign w:val="center"/>
            <w:hideMark/>
          </w:tcPr>
          <w:p w:rsidR="00AE0D1E" w:rsidRPr="00AE0D1E" w:rsidRDefault="00AE0D1E" w:rsidP="00F2598F">
            <w:pPr>
              <w:rPr>
                <w:rFonts w:ascii="Myriad Pro" w:hAnsi="Myriad Pro"/>
                <w:sz w:val="20"/>
                <w:szCs w:val="20"/>
                <w:lang w:val="en-GB" w:eastAsia="en-GB"/>
              </w:rPr>
            </w:pPr>
            <w:r w:rsidRPr="00AE0D1E">
              <w:rPr>
                <w:rFonts w:ascii="Myriad Pro" w:hAnsi="Myriad Pro"/>
                <w:sz w:val="20"/>
                <w:szCs w:val="20"/>
                <w:lang w:val="en-GB" w:eastAsia="en-GB"/>
              </w:rPr>
              <w:t>theatre, dance, festivals</w:t>
            </w:r>
          </w:p>
        </w:tc>
      </w:tr>
      <w:tr w:rsidR="00AE0D1E" w:rsidRPr="00AE0D1E" w:rsidTr="00F2598F">
        <w:trPr>
          <w:tblCellSpacing w:w="15" w:type="dxa"/>
        </w:trPr>
        <w:tc>
          <w:tcPr>
            <w:tcW w:w="0" w:type="auto"/>
            <w:tcBorders>
              <w:bottom w:val="single" w:sz="4" w:space="0" w:color="auto"/>
            </w:tcBorders>
            <w:vAlign w:val="center"/>
            <w:hideMark/>
          </w:tcPr>
          <w:p w:rsidR="00AE0D1E" w:rsidRPr="00AE0D1E" w:rsidRDefault="00AE0D1E" w:rsidP="00F2598F">
            <w:pPr>
              <w:rPr>
                <w:rFonts w:ascii="Myriad Pro" w:hAnsi="Myriad Pro"/>
                <w:sz w:val="20"/>
                <w:szCs w:val="20"/>
                <w:lang w:val="en-GB" w:eastAsia="en-GB"/>
              </w:rPr>
            </w:pPr>
            <w:r w:rsidRPr="00AE0D1E">
              <w:rPr>
                <w:rFonts w:ascii="Myriad Pro" w:hAnsi="Myriad Pro"/>
                <w:sz w:val="20"/>
                <w:szCs w:val="20"/>
                <w:lang w:val="en-GB" w:eastAsia="en-GB"/>
              </w:rPr>
              <w:t>Information technology</w:t>
            </w:r>
          </w:p>
        </w:tc>
        <w:tc>
          <w:tcPr>
            <w:tcW w:w="0" w:type="auto"/>
            <w:shd w:val="clear" w:color="auto" w:fill="auto"/>
            <w:vAlign w:val="center"/>
            <w:hideMark/>
          </w:tcPr>
          <w:p w:rsidR="00AE0D1E" w:rsidRPr="00AE0D1E" w:rsidRDefault="00AE0D1E" w:rsidP="00F2598F">
            <w:pPr>
              <w:rPr>
                <w:rFonts w:ascii="Myriad Pro" w:hAnsi="Myriad Pro"/>
                <w:sz w:val="20"/>
                <w:szCs w:val="20"/>
                <w:lang w:val="en-GB" w:eastAsia="en-GB"/>
              </w:rPr>
            </w:pPr>
            <w:r w:rsidRPr="00AE0D1E">
              <w:rPr>
                <w:rFonts w:ascii="Myriad Pro" w:hAnsi="Myriad Pro"/>
                <w:sz w:val="20"/>
                <w:szCs w:val="20"/>
                <w:lang w:val="en-GB" w:eastAsia="en-GB"/>
              </w:rPr>
              <w:t>entertainment IT</w:t>
            </w:r>
          </w:p>
        </w:tc>
      </w:tr>
      <w:tr w:rsidR="00AE0D1E" w:rsidRPr="00AE0D1E" w:rsidTr="00F2598F">
        <w:trPr>
          <w:tblCellSpacing w:w="15" w:type="dxa"/>
        </w:trPr>
        <w:tc>
          <w:tcPr>
            <w:tcW w:w="0" w:type="auto"/>
            <w:vAlign w:val="center"/>
            <w:hideMark/>
          </w:tcPr>
          <w:p w:rsidR="00AE0D1E" w:rsidRPr="00AE0D1E" w:rsidRDefault="00AE0D1E" w:rsidP="00F2598F">
            <w:pPr>
              <w:rPr>
                <w:rFonts w:ascii="Myriad Pro" w:hAnsi="Myriad Pro"/>
                <w:sz w:val="20"/>
                <w:szCs w:val="20"/>
                <w:lang w:val="en-GB" w:eastAsia="en-GB"/>
              </w:rPr>
            </w:pPr>
            <w:r w:rsidRPr="00AE0D1E">
              <w:rPr>
                <w:rFonts w:ascii="Myriad Pro" w:hAnsi="Myriad Pro"/>
                <w:sz w:val="20"/>
                <w:szCs w:val="20"/>
                <w:lang w:val="en-GB" w:eastAsia="en-GB"/>
              </w:rPr>
              <w:t>Cultural heritage</w:t>
            </w:r>
          </w:p>
        </w:tc>
        <w:tc>
          <w:tcPr>
            <w:tcW w:w="0" w:type="auto"/>
            <w:vAlign w:val="center"/>
            <w:hideMark/>
          </w:tcPr>
          <w:p w:rsidR="00AE0D1E" w:rsidRPr="00AE0D1E" w:rsidRDefault="00AE0D1E" w:rsidP="00F2598F">
            <w:pPr>
              <w:rPr>
                <w:rFonts w:ascii="Myriad Pro" w:hAnsi="Myriad Pro"/>
                <w:sz w:val="20"/>
                <w:szCs w:val="20"/>
                <w:lang w:val="en-GB" w:eastAsia="en-GB"/>
              </w:rPr>
            </w:pPr>
            <w:r w:rsidRPr="00AE0D1E">
              <w:rPr>
                <w:rFonts w:ascii="Myriad Pro" w:hAnsi="Myriad Pro"/>
                <w:sz w:val="20"/>
                <w:szCs w:val="20"/>
                <w:lang w:val="en-GB" w:eastAsia="en-GB"/>
              </w:rPr>
              <w:t>handicraft, museums, libraries</w:t>
            </w:r>
          </w:p>
        </w:tc>
      </w:tr>
      <w:tr w:rsidR="00AE0D1E" w:rsidRPr="00AE0D1E" w:rsidTr="00F2598F">
        <w:trPr>
          <w:tblCellSpacing w:w="15" w:type="dxa"/>
        </w:trPr>
        <w:tc>
          <w:tcPr>
            <w:tcW w:w="0" w:type="auto"/>
            <w:vAlign w:val="center"/>
            <w:hideMark/>
          </w:tcPr>
          <w:p w:rsidR="00AE0D1E" w:rsidRPr="00AE0D1E" w:rsidRDefault="00AE0D1E" w:rsidP="00F2598F">
            <w:pPr>
              <w:rPr>
                <w:rFonts w:ascii="Myriad Pro" w:hAnsi="Myriad Pro"/>
                <w:sz w:val="20"/>
                <w:szCs w:val="20"/>
                <w:lang w:val="en-GB" w:eastAsia="en-GB"/>
              </w:rPr>
            </w:pPr>
            <w:r w:rsidRPr="00AE0D1E">
              <w:rPr>
                <w:rFonts w:ascii="Myriad Pro" w:hAnsi="Myriad Pro"/>
                <w:sz w:val="20"/>
                <w:szCs w:val="20"/>
                <w:lang w:val="en-GB" w:eastAsia="en-GB"/>
              </w:rPr>
              <w:t>Art</w:t>
            </w:r>
          </w:p>
        </w:tc>
        <w:tc>
          <w:tcPr>
            <w:tcW w:w="0" w:type="auto"/>
            <w:vAlign w:val="center"/>
            <w:hideMark/>
          </w:tcPr>
          <w:p w:rsidR="00AE0D1E" w:rsidRPr="00AE0D1E" w:rsidRDefault="00AE0D1E" w:rsidP="00F2598F">
            <w:pPr>
              <w:rPr>
                <w:rFonts w:ascii="Myriad Pro" w:hAnsi="Myriad Pro"/>
                <w:sz w:val="20"/>
                <w:szCs w:val="20"/>
                <w:lang w:val="en-GB" w:eastAsia="en-GB"/>
              </w:rPr>
            </w:pPr>
            <w:r w:rsidRPr="00AE0D1E">
              <w:rPr>
                <w:rFonts w:ascii="Myriad Pro" w:hAnsi="Myriad Pro"/>
                <w:sz w:val="20"/>
                <w:szCs w:val="20"/>
                <w:lang w:val="en-GB" w:eastAsia="en-GB"/>
              </w:rPr>
              <w:t>fine arts, applied arts</w:t>
            </w:r>
          </w:p>
        </w:tc>
      </w:tr>
      <w:tr w:rsidR="00AE0D1E" w:rsidRPr="00AE0D1E" w:rsidTr="00F2598F">
        <w:trPr>
          <w:tblCellSpacing w:w="15" w:type="dxa"/>
        </w:trPr>
        <w:tc>
          <w:tcPr>
            <w:tcW w:w="0" w:type="auto"/>
            <w:vAlign w:val="center"/>
            <w:hideMark/>
          </w:tcPr>
          <w:p w:rsidR="00AE0D1E" w:rsidRPr="00AE0D1E" w:rsidRDefault="00AE0D1E" w:rsidP="00F2598F">
            <w:pPr>
              <w:rPr>
                <w:rFonts w:ascii="Myriad Pro" w:hAnsi="Myriad Pro"/>
                <w:sz w:val="20"/>
                <w:szCs w:val="20"/>
                <w:lang w:val="en-GB" w:eastAsia="en-GB"/>
              </w:rPr>
            </w:pPr>
            <w:r w:rsidRPr="00AE0D1E">
              <w:rPr>
                <w:rFonts w:ascii="Myriad Pro" w:hAnsi="Myriad Pro"/>
                <w:sz w:val="20"/>
                <w:szCs w:val="20"/>
                <w:lang w:val="en-GB" w:eastAsia="en-GB"/>
              </w:rPr>
              <w:t>Music</w:t>
            </w:r>
          </w:p>
        </w:tc>
        <w:tc>
          <w:tcPr>
            <w:tcW w:w="0" w:type="auto"/>
            <w:vAlign w:val="center"/>
            <w:hideMark/>
          </w:tcPr>
          <w:p w:rsidR="00AE0D1E" w:rsidRPr="00AE0D1E" w:rsidRDefault="00AE0D1E" w:rsidP="00F2598F">
            <w:pPr>
              <w:rPr>
                <w:rFonts w:ascii="Myriad Pro" w:hAnsi="Myriad Pro"/>
                <w:sz w:val="20"/>
                <w:szCs w:val="20"/>
                <w:lang w:val="en-GB" w:eastAsia="en-GB"/>
              </w:rPr>
            </w:pPr>
            <w:r w:rsidRPr="00AE0D1E">
              <w:rPr>
                <w:rFonts w:ascii="Myriad Pro" w:hAnsi="Myriad Pro"/>
                <w:sz w:val="20"/>
                <w:szCs w:val="20"/>
                <w:lang w:val="en-GB" w:eastAsia="en-GB"/>
              </w:rPr>
              <w:t>music enterprises and organizations</w:t>
            </w:r>
          </w:p>
        </w:tc>
      </w:tr>
      <w:tr w:rsidR="00AE0D1E" w:rsidRPr="00AE0D1E" w:rsidTr="00F2598F">
        <w:trPr>
          <w:tblCellSpacing w:w="15" w:type="dxa"/>
        </w:trPr>
        <w:tc>
          <w:tcPr>
            <w:tcW w:w="0" w:type="auto"/>
            <w:vAlign w:val="center"/>
            <w:hideMark/>
          </w:tcPr>
          <w:p w:rsidR="00AE0D1E" w:rsidRPr="00AE0D1E" w:rsidRDefault="00AE0D1E" w:rsidP="00F2598F">
            <w:pPr>
              <w:rPr>
                <w:rFonts w:ascii="Myriad Pro" w:hAnsi="Myriad Pro"/>
                <w:sz w:val="20"/>
                <w:szCs w:val="20"/>
                <w:lang w:val="en-GB" w:eastAsia="en-GB"/>
              </w:rPr>
            </w:pPr>
            <w:r w:rsidRPr="00AE0D1E">
              <w:rPr>
                <w:rFonts w:ascii="Myriad Pro" w:hAnsi="Myriad Pro"/>
                <w:sz w:val="20"/>
                <w:szCs w:val="20"/>
                <w:lang w:val="en-GB" w:eastAsia="en-GB"/>
              </w:rPr>
              <w:t>Advertising</w:t>
            </w:r>
          </w:p>
        </w:tc>
        <w:tc>
          <w:tcPr>
            <w:tcW w:w="0" w:type="auto"/>
            <w:vAlign w:val="center"/>
            <w:hideMark/>
          </w:tcPr>
          <w:p w:rsidR="00AE0D1E" w:rsidRPr="00AE0D1E" w:rsidRDefault="00AE0D1E" w:rsidP="00F2598F">
            <w:pPr>
              <w:rPr>
                <w:rFonts w:ascii="Myriad Pro" w:hAnsi="Myriad Pro"/>
                <w:sz w:val="20"/>
                <w:szCs w:val="20"/>
                <w:lang w:val="en-GB" w:eastAsia="en-GB"/>
              </w:rPr>
            </w:pPr>
            <w:r w:rsidRPr="00AE0D1E">
              <w:rPr>
                <w:rFonts w:ascii="Myriad Pro" w:hAnsi="Myriad Pro"/>
                <w:sz w:val="20"/>
                <w:szCs w:val="20"/>
                <w:lang w:val="en-GB" w:eastAsia="en-GB"/>
              </w:rPr>
              <w:t>advertising, media services</w:t>
            </w:r>
          </w:p>
        </w:tc>
      </w:tr>
    </w:tbl>
    <w:p w:rsidR="00AE0D1E" w:rsidRPr="00AE0D1E" w:rsidRDefault="00AE0D1E" w:rsidP="00AE0D1E">
      <w:pPr>
        <w:pStyle w:val="Akapitzlist"/>
        <w:ind w:left="1110"/>
        <w:jc w:val="both"/>
        <w:rPr>
          <w:rFonts w:ascii="Myriad Pro" w:hAnsi="Myriad Pro"/>
          <w:sz w:val="20"/>
          <w:szCs w:val="20"/>
          <w:lang w:val="en-US"/>
        </w:rPr>
      </w:pPr>
    </w:p>
    <w:p w:rsidR="00AE0D1E" w:rsidRPr="00AE0D1E" w:rsidRDefault="00AE0D1E" w:rsidP="00AE0D1E">
      <w:pPr>
        <w:pStyle w:val="Akapitzlist"/>
        <w:jc w:val="both"/>
        <w:rPr>
          <w:rFonts w:ascii="Myriad Pro" w:hAnsi="Myriad Pro"/>
          <w:b/>
          <w:sz w:val="20"/>
          <w:szCs w:val="20"/>
          <w:lang w:val="en-US"/>
        </w:rPr>
      </w:pPr>
    </w:p>
    <w:p w:rsidR="00AE0D1E" w:rsidRPr="00AE0D1E" w:rsidRDefault="00AE0D1E" w:rsidP="00AE0D1E">
      <w:pPr>
        <w:pStyle w:val="Akapitzlist"/>
        <w:numPr>
          <w:ilvl w:val="0"/>
          <w:numId w:val="33"/>
        </w:numPr>
        <w:spacing w:after="200" w:line="276" w:lineRule="auto"/>
        <w:jc w:val="both"/>
        <w:rPr>
          <w:rFonts w:ascii="Myriad Pro" w:hAnsi="Myriad Pro"/>
          <w:b/>
          <w:sz w:val="20"/>
          <w:szCs w:val="20"/>
          <w:lang w:val="en-US"/>
        </w:rPr>
      </w:pPr>
      <w:r w:rsidRPr="00AE0D1E">
        <w:rPr>
          <w:rFonts w:ascii="Myriad Pro" w:hAnsi="Myriad Pro"/>
          <w:b/>
          <w:sz w:val="20"/>
          <w:szCs w:val="20"/>
          <w:lang w:val="en-US"/>
        </w:rPr>
        <w:t xml:space="preserve">General information about the region. Please give the following indicators by sub-sector (e.g. cultural heritage) and, if provided, by sub-activity (e.g. museum) for the latest year available. </w:t>
      </w:r>
    </w:p>
    <w:p w:rsidR="00AE0D1E" w:rsidRPr="00AE0D1E" w:rsidRDefault="00AE0D1E" w:rsidP="00AE0D1E">
      <w:pPr>
        <w:pStyle w:val="Akapitzlist"/>
        <w:ind w:left="360"/>
        <w:jc w:val="both"/>
        <w:rPr>
          <w:rFonts w:ascii="Myriad Pro" w:hAnsi="Myriad Pro"/>
          <w:sz w:val="20"/>
          <w:szCs w:val="20"/>
          <w:lang w:val="en-US"/>
        </w:rPr>
      </w:pPr>
      <w:r w:rsidRPr="00AE0D1E">
        <w:rPr>
          <w:rFonts w:ascii="Myriad Pro" w:hAnsi="Myriad Pro"/>
          <w:sz w:val="20"/>
          <w:szCs w:val="20"/>
          <w:lang w:val="en-US"/>
        </w:rPr>
        <w:t>Table 2.</w:t>
      </w:r>
    </w:p>
    <w:p w:rsidR="00AE0D1E" w:rsidRPr="00AE0D1E" w:rsidRDefault="00AE0D1E" w:rsidP="00AE0D1E">
      <w:pPr>
        <w:pStyle w:val="Akapitzlist"/>
        <w:rPr>
          <w:rFonts w:ascii="Myriad Pro" w:hAnsi="Myriad Pro"/>
          <w:sz w:val="20"/>
          <w:szCs w:val="20"/>
          <w:lang w:val="en-US"/>
        </w:rPr>
      </w:pPr>
      <w:r w:rsidRPr="00AE0D1E">
        <w:rPr>
          <w:rFonts w:ascii="Myriad Pro" w:hAnsi="Myriad Pro"/>
          <w:noProof/>
          <w:sz w:val="20"/>
          <w:szCs w:val="20"/>
        </w:rPr>
        <w:lastRenderedPageBreak/>
        <w:drawing>
          <wp:anchor distT="0" distB="0" distL="114300" distR="114300" simplePos="0" relativeHeight="251658240" behindDoc="0" locked="0" layoutInCell="1" allowOverlap="1">
            <wp:simplePos x="0" y="0"/>
            <wp:positionH relativeFrom="column">
              <wp:posOffset>-268605</wp:posOffset>
            </wp:positionH>
            <wp:positionV relativeFrom="paragraph">
              <wp:posOffset>-3810</wp:posOffset>
            </wp:positionV>
            <wp:extent cx="6322695" cy="1957070"/>
            <wp:effectExtent l="0" t="0" r="1905" b="5080"/>
            <wp:wrapSquare wrapText="bothSides"/>
            <wp:docPr id="8"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2695" cy="1957070"/>
                    </a:xfrm>
                    <a:prstGeom prst="rect">
                      <a:avLst/>
                    </a:prstGeom>
                    <a:noFill/>
                    <a:ln>
                      <a:noFill/>
                    </a:ln>
                  </pic:spPr>
                </pic:pic>
              </a:graphicData>
            </a:graphic>
          </wp:anchor>
        </w:drawing>
      </w:r>
    </w:p>
    <w:p w:rsidR="00AE0D1E" w:rsidRPr="00AE0D1E" w:rsidRDefault="00AE0D1E" w:rsidP="00AE0D1E">
      <w:pPr>
        <w:ind w:firstLine="708"/>
        <w:jc w:val="both"/>
        <w:rPr>
          <w:rFonts w:ascii="Myriad Pro" w:hAnsi="Myriad Pro"/>
          <w:b/>
          <w:sz w:val="20"/>
          <w:szCs w:val="20"/>
          <w:lang w:val="en-US"/>
        </w:rPr>
      </w:pPr>
      <w:r w:rsidRPr="00AE0D1E">
        <w:rPr>
          <w:rFonts w:ascii="Myriad Pro" w:hAnsi="Myriad Pro"/>
          <w:b/>
          <w:sz w:val="20"/>
          <w:szCs w:val="20"/>
          <w:lang w:val="en-US"/>
        </w:rPr>
        <w:t>2.1. (The region) in the BSR – latest developments, policy and activities prioritizations of CCI sector in the region</w:t>
      </w:r>
    </w:p>
    <w:p w:rsidR="00AE0D1E" w:rsidRPr="00AE0D1E" w:rsidRDefault="00AE0D1E" w:rsidP="00AE0D1E">
      <w:pPr>
        <w:jc w:val="both"/>
        <w:rPr>
          <w:rFonts w:ascii="Myriad Pro" w:hAnsi="Myriad Pro"/>
          <w:sz w:val="20"/>
          <w:szCs w:val="20"/>
          <w:lang w:val="en-US"/>
        </w:rPr>
      </w:pPr>
      <w:r w:rsidRPr="00AE0D1E">
        <w:rPr>
          <w:rFonts w:ascii="Myriad Pro" w:hAnsi="Myriad Pro"/>
          <w:sz w:val="20"/>
          <w:szCs w:val="20"/>
          <w:lang w:val="en-US"/>
        </w:rPr>
        <w:t>In the case of Tallinn/Estonia, it should be firstly mentioned that most of the CCI policy measures are not specifically targeted to CCI sector only. Tallinn has broadened the target group of different measures in a way that the representatives of the CCI sector are also one target group among others who can apply for the support. It can be interpreted that CCI policy has brought along a new structure.</w:t>
      </w:r>
    </w:p>
    <w:p w:rsidR="00AE0D1E" w:rsidRPr="00AE0D1E" w:rsidRDefault="00AE0D1E" w:rsidP="00AE0D1E">
      <w:pPr>
        <w:ind w:firstLine="708"/>
        <w:jc w:val="both"/>
        <w:rPr>
          <w:rFonts w:ascii="Myriad Pro" w:hAnsi="Myriad Pro"/>
          <w:b/>
          <w:sz w:val="20"/>
          <w:szCs w:val="20"/>
          <w:lang w:val="en-US"/>
        </w:rPr>
      </w:pPr>
    </w:p>
    <w:p w:rsidR="00AE0D1E" w:rsidRPr="00AE0D1E" w:rsidRDefault="00AE0D1E" w:rsidP="00AE0D1E">
      <w:pPr>
        <w:ind w:firstLine="360"/>
        <w:jc w:val="both"/>
        <w:rPr>
          <w:rFonts w:ascii="Myriad Pro" w:hAnsi="Myriad Pro"/>
          <w:b/>
          <w:sz w:val="20"/>
          <w:szCs w:val="20"/>
          <w:lang w:val="en-US"/>
        </w:rPr>
      </w:pPr>
      <w:r w:rsidRPr="00AE0D1E">
        <w:rPr>
          <w:rFonts w:ascii="Myriad Pro" w:hAnsi="Myriad Pro"/>
          <w:b/>
          <w:sz w:val="20"/>
          <w:szCs w:val="20"/>
          <w:lang w:val="en-US"/>
        </w:rPr>
        <w:t>3. Economy</w:t>
      </w:r>
    </w:p>
    <w:p w:rsidR="00AE0D1E" w:rsidRPr="00AE0D1E" w:rsidRDefault="00AE0D1E" w:rsidP="00AE0D1E">
      <w:pPr>
        <w:ind w:firstLine="708"/>
        <w:jc w:val="both"/>
        <w:rPr>
          <w:rFonts w:ascii="Myriad Pro" w:hAnsi="Myriad Pro"/>
          <w:sz w:val="20"/>
          <w:szCs w:val="20"/>
          <w:lang w:val="en-US"/>
        </w:rPr>
      </w:pPr>
      <w:r w:rsidRPr="00AE0D1E">
        <w:rPr>
          <w:rFonts w:ascii="Myriad Pro" w:hAnsi="Myriad Pro"/>
          <w:b/>
          <w:sz w:val="20"/>
          <w:szCs w:val="20"/>
          <w:lang w:val="en-US"/>
        </w:rPr>
        <w:t>3.1. Economic importance of the CCI in the region:</w:t>
      </w:r>
    </w:p>
    <w:p w:rsidR="00AE0D1E" w:rsidRPr="00AE0D1E" w:rsidRDefault="00AE0D1E" w:rsidP="00AE0D1E">
      <w:pPr>
        <w:pStyle w:val="Akapitzlist"/>
        <w:numPr>
          <w:ilvl w:val="0"/>
          <w:numId w:val="29"/>
        </w:numPr>
        <w:spacing w:line="276" w:lineRule="auto"/>
        <w:jc w:val="both"/>
        <w:rPr>
          <w:rFonts w:ascii="Myriad Pro" w:hAnsi="Myriad Pro"/>
          <w:b/>
          <w:sz w:val="20"/>
          <w:szCs w:val="20"/>
          <w:lang w:val="en-US"/>
        </w:rPr>
      </w:pPr>
      <w:r w:rsidRPr="00AE0D1E">
        <w:rPr>
          <w:rFonts w:ascii="Myriad Pro" w:hAnsi="Myriad Pro"/>
          <w:b/>
          <w:sz w:val="20"/>
          <w:szCs w:val="20"/>
          <w:lang w:val="en-US"/>
        </w:rPr>
        <w:t>Market environment (Eurostat, National Statistics Department)</w:t>
      </w:r>
    </w:p>
    <w:p w:rsidR="00AE0D1E" w:rsidRPr="00AE0D1E" w:rsidRDefault="00AE0D1E" w:rsidP="00AE0D1E">
      <w:pPr>
        <w:pStyle w:val="Akapitzlist"/>
        <w:ind w:left="1800"/>
        <w:jc w:val="both"/>
        <w:rPr>
          <w:rFonts w:ascii="Myriad Pro" w:hAnsi="Myriad Pro"/>
          <w:sz w:val="20"/>
          <w:szCs w:val="20"/>
          <w:lang w:val="en-US"/>
        </w:rPr>
      </w:pPr>
      <w:r w:rsidRPr="00AE0D1E">
        <w:rPr>
          <w:rFonts w:ascii="Myriad Pro" w:hAnsi="Myriad Pro"/>
          <w:sz w:val="20"/>
          <w:szCs w:val="20"/>
          <w:lang w:val="en-US"/>
        </w:rPr>
        <w:t>Table 3</w:t>
      </w:r>
    </w:p>
    <w:p w:rsidR="00AE0D1E" w:rsidRPr="00AE0D1E" w:rsidRDefault="00AE0D1E" w:rsidP="00AE0D1E">
      <w:pPr>
        <w:pStyle w:val="Akapitzlist"/>
        <w:pBdr>
          <w:top w:val="single" w:sz="4" w:space="1" w:color="auto"/>
          <w:left w:val="single" w:sz="4" w:space="4" w:color="auto"/>
          <w:bottom w:val="single" w:sz="4" w:space="1" w:color="auto"/>
          <w:right w:val="single" w:sz="4" w:space="4" w:color="auto"/>
          <w:between w:val="single" w:sz="4" w:space="1" w:color="auto"/>
          <w:bar w:val="single" w:sz="4" w:color="auto"/>
        </w:pBdr>
        <w:ind w:left="1428"/>
        <w:jc w:val="both"/>
        <w:rPr>
          <w:rFonts w:ascii="Myriad Pro" w:hAnsi="Myriad Pro"/>
          <w:sz w:val="20"/>
          <w:szCs w:val="20"/>
          <w:lang w:val="en-US"/>
        </w:rPr>
      </w:pPr>
      <w:r w:rsidRPr="00AE0D1E">
        <w:rPr>
          <w:rFonts w:ascii="Myriad Pro" w:hAnsi="Myriad Pro"/>
          <w:sz w:val="20"/>
          <w:szCs w:val="20"/>
          <w:lang w:val="en-US"/>
        </w:rPr>
        <w:t xml:space="preserve">Estonian CCI main indicators </w:t>
      </w:r>
      <w:r w:rsidRPr="00AE0D1E">
        <w:rPr>
          <w:rFonts w:ascii="Myriad Pro" w:hAnsi="Myriad Pro"/>
          <w:sz w:val="20"/>
          <w:szCs w:val="20"/>
          <w:lang w:val="en-US"/>
        </w:rPr>
        <w:tab/>
        <w:t xml:space="preserve">2003 </w:t>
      </w:r>
      <w:r w:rsidRPr="00AE0D1E">
        <w:rPr>
          <w:rFonts w:ascii="Myriad Pro" w:hAnsi="Myriad Pro"/>
          <w:sz w:val="20"/>
          <w:szCs w:val="20"/>
          <w:lang w:val="en-US"/>
        </w:rPr>
        <w:tab/>
      </w:r>
      <w:r w:rsidRPr="00AE0D1E">
        <w:rPr>
          <w:rFonts w:ascii="Myriad Pro" w:hAnsi="Myriad Pro"/>
          <w:sz w:val="20"/>
          <w:szCs w:val="20"/>
          <w:lang w:val="en-US"/>
        </w:rPr>
        <w:tab/>
        <w:t xml:space="preserve">2007 </w:t>
      </w:r>
      <w:r w:rsidRPr="00AE0D1E">
        <w:rPr>
          <w:rFonts w:ascii="Myriad Pro" w:hAnsi="Myriad Pro"/>
          <w:sz w:val="20"/>
          <w:szCs w:val="20"/>
          <w:lang w:val="en-US"/>
        </w:rPr>
        <w:tab/>
      </w:r>
      <w:r w:rsidRPr="00AE0D1E">
        <w:rPr>
          <w:rFonts w:ascii="Myriad Pro" w:hAnsi="Myriad Pro"/>
          <w:sz w:val="20"/>
          <w:szCs w:val="20"/>
          <w:lang w:val="en-US"/>
        </w:rPr>
        <w:tab/>
        <w:t xml:space="preserve">2011 </w:t>
      </w:r>
      <w:r w:rsidRPr="00AE0D1E">
        <w:rPr>
          <w:rFonts w:ascii="Myriad Pro" w:hAnsi="Myriad Pro"/>
          <w:sz w:val="20"/>
          <w:szCs w:val="20"/>
          <w:lang w:val="en-US"/>
        </w:rPr>
        <w:tab/>
      </w:r>
      <w:r w:rsidRPr="00AE0D1E">
        <w:rPr>
          <w:rFonts w:ascii="Myriad Pro" w:hAnsi="Myriad Pro"/>
          <w:sz w:val="20"/>
          <w:szCs w:val="20"/>
          <w:lang w:val="en-US"/>
        </w:rPr>
        <w:tab/>
        <w:t xml:space="preserve">2015 </w:t>
      </w:r>
    </w:p>
    <w:p w:rsidR="00AE0D1E" w:rsidRPr="00AE0D1E" w:rsidRDefault="00AE0D1E" w:rsidP="00AE0D1E">
      <w:pPr>
        <w:pStyle w:val="Akapitzlist"/>
        <w:pBdr>
          <w:top w:val="single" w:sz="4" w:space="1" w:color="auto"/>
          <w:left w:val="single" w:sz="4" w:space="4" w:color="auto"/>
          <w:bottom w:val="single" w:sz="4" w:space="1" w:color="auto"/>
          <w:right w:val="single" w:sz="4" w:space="4" w:color="auto"/>
          <w:between w:val="single" w:sz="4" w:space="1" w:color="auto"/>
          <w:bar w:val="single" w:sz="4" w:color="auto"/>
        </w:pBdr>
        <w:ind w:left="1428"/>
        <w:jc w:val="both"/>
        <w:rPr>
          <w:rFonts w:ascii="Myriad Pro" w:hAnsi="Myriad Pro"/>
          <w:sz w:val="20"/>
          <w:szCs w:val="20"/>
          <w:lang w:val="en-US"/>
        </w:rPr>
      </w:pPr>
      <w:r w:rsidRPr="00AE0D1E">
        <w:rPr>
          <w:rFonts w:ascii="Myriad Pro" w:hAnsi="Myriad Pro"/>
          <w:sz w:val="20"/>
          <w:szCs w:val="20"/>
          <w:lang w:val="en-US"/>
        </w:rPr>
        <w:t xml:space="preserve"># of CCI employees </w:t>
      </w:r>
      <w:r w:rsidRPr="00AE0D1E">
        <w:rPr>
          <w:rFonts w:ascii="Myriad Pro" w:hAnsi="Myriad Pro"/>
          <w:sz w:val="20"/>
          <w:szCs w:val="20"/>
          <w:lang w:val="en-US"/>
        </w:rPr>
        <w:tab/>
      </w:r>
      <w:r w:rsidRPr="00AE0D1E">
        <w:rPr>
          <w:rFonts w:ascii="Myriad Pro" w:hAnsi="Myriad Pro"/>
          <w:sz w:val="20"/>
          <w:szCs w:val="20"/>
          <w:lang w:val="en-US"/>
        </w:rPr>
        <w:tab/>
        <w:t xml:space="preserve">19,891 </w:t>
      </w:r>
      <w:r w:rsidRPr="00AE0D1E">
        <w:rPr>
          <w:rFonts w:ascii="Myriad Pro" w:hAnsi="Myriad Pro"/>
          <w:sz w:val="20"/>
          <w:szCs w:val="20"/>
          <w:lang w:val="en-US"/>
        </w:rPr>
        <w:tab/>
      </w:r>
      <w:r w:rsidRPr="00AE0D1E">
        <w:rPr>
          <w:rFonts w:ascii="Myriad Pro" w:hAnsi="Myriad Pro"/>
          <w:sz w:val="20"/>
          <w:szCs w:val="20"/>
          <w:lang w:val="en-US"/>
        </w:rPr>
        <w:tab/>
        <w:t xml:space="preserve">27,930 </w:t>
      </w:r>
      <w:r w:rsidRPr="00AE0D1E">
        <w:rPr>
          <w:rFonts w:ascii="Myriad Pro" w:hAnsi="Myriad Pro"/>
          <w:sz w:val="20"/>
          <w:szCs w:val="20"/>
          <w:lang w:val="en-US"/>
        </w:rPr>
        <w:tab/>
      </w:r>
      <w:r w:rsidRPr="00AE0D1E">
        <w:rPr>
          <w:rFonts w:ascii="Myriad Pro" w:hAnsi="Myriad Pro"/>
          <w:sz w:val="20"/>
          <w:szCs w:val="20"/>
          <w:lang w:val="en-US"/>
        </w:rPr>
        <w:tab/>
        <w:t xml:space="preserve">27,243 </w:t>
      </w:r>
      <w:r w:rsidRPr="00AE0D1E">
        <w:rPr>
          <w:rFonts w:ascii="Myriad Pro" w:hAnsi="Myriad Pro"/>
          <w:sz w:val="20"/>
          <w:szCs w:val="20"/>
          <w:lang w:val="en-US"/>
        </w:rPr>
        <w:tab/>
      </w:r>
      <w:r w:rsidRPr="00AE0D1E">
        <w:rPr>
          <w:rFonts w:ascii="Myriad Pro" w:hAnsi="Myriad Pro"/>
          <w:sz w:val="20"/>
          <w:szCs w:val="20"/>
          <w:lang w:val="en-US"/>
        </w:rPr>
        <w:tab/>
        <w:t xml:space="preserve">30,681 </w:t>
      </w:r>
    </w:p>
    <w:p w:rsidR="00AE0D1E" w:rsidRPr="00AE0D1E" w:rsidRDefault="00AE0D1E" w:rsidP="00AE0D1E">
      <w:pPr>
        <w:pStyle w:val="Akapitzlist"/>
        <w:pBdr>
          <w:top w:val="single" w:sz="4" w:space="1" w:color="auto"/>
          <w:left w:val="single" w:sz="4" w:space="4" w:color="auto"/>
          <w:bottom w:val="single" w:sz="4" w:space="1" w:color="auto"/>
          <w:right w:val="single" w:sz="4" w:space="4" w:color="auto"/>
          <w:between w:val="single" w:sz="4" w:space="1" w:color="auto"/>
          <w:bar w:val="single" w:sz="4" w:color="auto"/>
        </w:pBdr>
        <w:ind w:left="1428"/>
        <w:jc w:val="both"/>
        <w:rPr>
          <w:rFonts w:ascii="Myriad Pro" w:hAnsi="Myriad Pro"/>
          <w:sz w:val="20"/>
          <w:szCs w:val="20"/>
          <w:lang w:val="en-US"/>
        </w:rPr>
      </w:pPr>
      <w:r w:rsidRPr="00AE0D1E">
        <w:rPr>
          <w:rFonts w:ascii="Myriad Pro" w:hAnsi="Myriad Pro"/>
          <w:sz w:val="20"/>
          <w:szCs w:val="20"/>
          <w:lang w:val="en-US"/>
        </w:rPr>
        <w:t>% employed</w:t>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t xml:space="preserve">3,4% </w:t>
      </w:r>
      <w:r w:rsidRPr="00AE0D1E">
        <w:rPr>
          <w:rFonts w:ascii="Myriad Pro" w:hAnsi="Myriad Pro"/>
          <w:sz w:val="20"/>
          <w:szCs w:val="20"/>
          <w:lang w:val="en-US"/>
        </w:rPr>
        <w:tab/>
      </w:r>
      <w:r w:rsidRPr="00AE0D1E">
        <w:rPr>
          <w:rFonts w:ascii="Myriad Pro" w:hAnsi="Myriad Pro"/>
          <w:sz w:val="20"/>
          <w:szCs w:val="20"/>
          <w:lang w:val="en-US"/>
        </w:rPr>
        <w:tab/>
        <w:t xml:space="preserve">4,3% </w:t>
      </w:r>
      <w:r w:rsidRPr="00AE0D1E">
        <w:rPr>
          <w:rFonts w:ascii="Myriad Pro" w:hAnsi="Myriad Pro"/>
          <w:sz w:val="20"/>
          <w:szCs w:val="20"/>
          <w:lang w:val="en-US"/>
        </w:rPr>
        <w:tab/>
      </w:r>
      <w:r w:rsidRPr="00AE0D1E">
        <w:rPr>
          <w:rFonts w:ascii="Myriad Pro" w:hAnsi="Myriad Pro"/>
          <w:sz w:val="20"/>
          <w:szCs w:val="20"/>
          <w:lang w:val="en-US"/>
        </w:rPr>
        <w:tab/>
        <w:t xml:space="preserve">4,5% </w:t>
      </w:r>
      <w:r w:rsidRPr="00AE0D1E">
        <w:rPr>
          <w:rFonts w:ascii="Myriad Pro" w:hAnsi="Myriad Pro"/>
          <w:sz w:val="20"/>
          <w:szCs w:val="20"/>
          <w:lang w:val="en-US"/>
        </w:rPr>
        <w:tab/>
      </w:r>
      <w:r w:rsidRPr="00AE0D1E">
        <w:rPr>
          <w:rFonts w:ascii="Myriad Pro" w:hAnsi="Myriad Pro"/>
          <w:sz w:val="20"/>
          <w:szCs w:val="20"/>
          <w:lang w:val="en-US"/>
        </w:rPr>
        <w:tab/>
        <w:t xml:space="preserve">4,8% </w:t>
      </w:r>
    </w:p>
    <w:p w:rsidR="00AE0D1E" w:rsidRPr="00AE0D1E" w:rsidRDefault="00AE0D1E" w:rsidP="00AE0D1E">
      <w:pPr>
        <w:pStyle w:val="Akapitzlist"/>
        <w:pBdr>
          <w:top w:val="single" w:sz="4" w:space="1" w:color="auto"/>
          <w:left w:val="single" w:sz="4" w:space="4" w:color="auto"/>
          <w:bottom w:val="single" w:sz="4" w:space="1" w:color="auto"/>
          <w:right w:val="single" w:sz="4" w:space="4" w:color="auto"/>
          <w:between w:val="single" w:sz="4" w:space="1" w:color="auto"/>
          <w:bar w:val="single" w:sz="4" w:color="auto"/>
        </w:pBdr>
        <w:ind w:left="1428"/>
        <w:jc w:val="both"/>
        <w:rPr>
          <w:rFonts w:ascii="Myriad Pro" w:hAnsi="Myriad Pro"/>
          <w:sz w:val="20"/>
          <w:szCs w:val="20"/>
          <w:lang w:val="en-US"/>
        </w:rPr>
      </w:pPr>
      <w:r w:rsidRPr="00AE0D1E">
        <w:rPr>
          <w:rFonts w:ascii="Myriad Pro" w:hAnsi="Myriad Pro"/>
          <w:sz w:val="20"/>
          <w:szCs w:val="20"/>
          <w:lang w:val="en-US"/>
        </w:rPr>
        <w:t># of CCI companies</w:t>
      </w:r>
      <w:r w:rsidRPr="00AE0D1E">
        <w:rPr>
          <w:rFonts w:ascii="Myriad Pro" w:hAnsi="Myriad Pro"/>
          <w:sz w:val="20"/>
          <w:szCs w:val="20"/>
          <w:lang w:val="en-US"/>
        </w:rPr>
        <w:tab/>
      </w:r>
      <w:r w:rsidRPr="00AE0D1E">
        <w:rPr>
          <w:rFonts w:ascii="Myriad Pro" w:hAnsi="Myriad Pro"/>
          <w:sz w:val="20"/>
          <w:szCs w:val="20"/>
          <w:lang w:val="en-US"/>
        </w:rPr>
        <w:tab/>
        <w:t xml:space="preserve">2,307 </w:t>
      </w:r>
      <w:r w:rsidRPr="00AE0D1E">
        <w:rPr>
          <w:rFonts w:ascii="Myriad Pro" w:hAnsi="Myriad Pro"/>
          <w:sz w:val="20"/>
          <w:szCs w:val="20"/>
          <w:lang w:val="en-US"/>
        </w:rPr>
        <w:tab/>
      </w:r>
      <w:r w:rsidRPr="00AE0D1E">
        <w:rPr>
          <w:rFonts w:ascii="Myriad Pro" w:hAnsi="Myriad Pro"/>
          <w:sz w:val="20"/>
          <w:szCs w:val="20"/>
          <w:lang w:val="en-US"/>
        </w:rPr>
        <w:tab/>
        <w:t xml:space="preserve">4,921 </w:t>
      </w:r>
      <w:r w:rsidRPr="00AE0D1E">
        <w:rPr>
          <w:rFonts w:ascii="Myriad Pro" w:hAnsi="Myriad Pro"/>
          <w:sz w:val="20"/>
          <w:szCs w:val="20"/>
          <w:lang w:val="en-US"/>
        </w:rPr>
        <w:tab/>
      </w:r>
      <w:r w:rsidRPr="00AE0D1E">
        <w:rPr>
          <w:rFonts w:ascii="Myriad Pro" w:hAnsi="Myriad Pro"/>
          <w:sz w:val="20"/>
          <w:szCs w:val="20"/>
          <w:lang w:val="en-US"/>
        </w:rPr>
        <w:tab/>
        <w:t xml:space="preserve">6,923 </w:t>
      </w:r>
      <w:r w:rsidRPr="00AE0D1E">
        <w:rPr>
          <w:rFonts w:ascii="Myriad Pro" w:hAnsi="Myriad Pro"/>
          <w:sz w:val="20"/>
          <w:szCs w:val="20"/>
          <w:lang w:val="en-US"/>
        </w:rPr>
        <w:tab/>
      </w:r>
      <w:r w:rsidRPr="00AE0D1E">
        <w:rPr>
          <w:rFonts w:ascii="Myriad Pro" w:hAnsi="Myriad Pro"/>
          <w:sz w:val="20"/>
          <w:szCs w:val="20"/>
          <w:lang w:val="en-US"/>
        </w:rPr>
        <w:tab/>
        <w:t xml:space="preserve">9,098 </w:t>
      </w:r>
    </w:p>
    <w:p w:rsidR="00AE0D1E" w:rsidRPr="00AE0D1E" w:rsidRDefault="00AE0D1E" w:rsidP="00AE0D1E">
      <w:pPr>
        <w:pStyle w:val="Akapitzlist"/>
        <w:pBdr>
          <w:top w:val="single" w:sz="4" w:space="1" w:color="auto"/>
          <w:left w:val="single" w:sz="4" w:space="4" w:color="auto"/>
          <w:bottom w:val="single" w:sz="4" w:space="1" w:color="auto"/>
          <w:right w:val="single" w:sz="4" w:space="4" w:color="auto"/>
          <w:between w:val="single" w:sz="4" w:space="1" w:color="auto"/>
          <w:bar w:val="single" w:sz="4" w:color="auto"/>
        </w:pBdr>
        <w:ind w:left="1428"/>
        <w:jc w:val="both"/>
        <w:rPr>
          <w:rFonts w:ascii="Myriad Pro" w:hAnsi="Myriad Pro"/>
          <w:sz w:val="20"/>
          <w:szCs w:val="20"/>
          <w:lang w:val="en-US"/>
        </w:rPr>
      </w:pPr>
      <w:r w:rsidRPr="00AE0D1E">
        <w:rPr>
          <w:rFonts w:ascii="Myriad Pro" w:hAnsi="Myriad Pro"/>
          <w:sz w:val="20"/>
          <w:szCs w:val="20"/>
          <w:lang w:val="en-US"/>
        </w:rPr>
        <w:t>% of companies</w:t>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t xml:space="preserve">6,3% </w:t>
      </w:r>
      <w:r w:rsidRPr="00AE0D1E">
        <w:rPr>
          <w:rFonts w:ascii="Myriad Pro" w:hAnsi="Myriad Pro"/>
          <w:sz w:val="20"/>
          <w:szCs w:val="20"/>
          <w:lang w:val="en-US"/>
        </w:rPr>
        <w:tab/>
      </w:r>
      <w:r w:rsidRPr="00AE0D1E">
        <w:rPr>
          <w:rFonts w:ascii="Myriad Pro" w:hAnsi="Myriad Pro"/>
          <w:sz w:val="20"/>
          <w:szCs w:val="20"/>
          <w:lang w:val="en-US"/>
        </w:rPr>
        <w:tab/>
        <w:t xml:space="preserve">9,4% </w:t>
      </w:r>
      <w:r w:rsidRPr="00AE0D1E">
        <w:rPr>
          <w:rFonts w:ascii="Myriad Pro" w:hAnsi="Myriad Pro"/>
          <w:sz w:val="20"/>
          <w:szCs w:val="20"/>
          <w:lang w:val="en-US"/>
        </w:rPr>
        <w:tab/>
      </w:r>
      <w:r w:rsidRPr="00AE0D1E">
        <w:rPr>
          <w:rFonts w:ascii="Myriad Pro" w:hAnsi="Myriad Pro"/>
          <w:sz w:val="20"/>
          <w:szCs w:val="20"/>
          <w:lang w:val="en-US"/>
        </w:rPr>
        <w:tab/>
        <w:t xml:space="preserve">11,2% </w:t>
      </w:r>
      <w:r w:rsidRPr="00AE0D1E">
        <w:rPr>
          <w:rFonts w:ascii="Myriad Pro" w:hAnsi="Myriad Pro"/>
          <w:sz w:val="20"/>
          <w:szCs w:val="20"/>
          <w:lang w:val="en-US"/>
        </w:rPr>
        <w:tab/>
      </w:r>
      <w:r w:rsidRPr="00AE0D1E">
        <w:rPr>
          <w:rFonts w:ascii="Myriad Pro" w:hAnsi="Myriad Pro"/>
          <w:sz w:val="20"/>
          <w:szCs w:val="20"/>
          <w:lang w:val="en-US"/>
        </w:rPr>
        <w:tab/>
        <w:t xml:space="preserve">11,6% </w:t>
      </w:r>
    </w:p>
    <w:p w:rsidR="00AE0D1E" w:rsidRPr="00AE0D1E" w:rsidRDefault="00AE0D1E" w:rsidP="00AE0D1E">
      <w:pPr>
        <w:pStyle w:val="Akapitzlist"/>
        <w:pBdr>
          <w:top w:val="single" w:sz="4" w:space="1" w:color="auto"/>
          <w:left w:val="single" w:sz="4" w:space="4" w:color="auto"/>
          <w:bottom w:val="single" w:sz="4" w:space="1" w:color="auto"/>
          <w:right w:val="single" w:sz="4" w:space="4" w:color="auto"/>
          <w:between w:val="single" w:sz="4" w:space="1" w:color="auto"/>
          <w:bar w:val="single" w:sz="4" w:color="auto"/>
        </w:pBdr>
        <w:ind w:left="1428"/>
        <w:jc w:val="both"/>
        <w:rPr>
          <w:rFonts w:ascii="Myriad Pro" w:hAnsi="Myriad Pro"/>
          <w:sz w:val="20"/>
          <w:szCs w:val="20"/>
          <w:lang w:val="en-US"/>
        </w:rPr>
      </w:pPr>
      <w:r w:rsidRPr="00AE0D1E">
        <w:rPr>
          <w:rFonts w:ascii="Myriad Pro" w:hAnsi="Myriad Pro"/>
          <w:sz w:val="20"/>
          <w:szCs w:val="20"/>
          <w:lang w:val="en-US"/>
        </w:rPr>
        <w:t>Total income (</w:t>
      </w:r>
      <w:proofErr w:type="spellStart"/>
      <w:r w:rsidRPr="00AE0D1E">
        <w:rPr>
          <w:rFonts w:ascii="Myriad Pro" w:hAnsi="Myriad Pro"/>
          <w:sz w:val="20"/>
          <w:szCs w:val="20"/>
          <w:lang w:val="en-US"/>
        </w:rPr>
        <w:t>mln</w:t>
      </w:r>
      <w:proofErr w:type="spellEnd"/>
      <w:r w:rsidRPr="00AE0D1E">
        <w:rPr>
          <w:rFonts w:ascii="Myriad Pro" w:hAnsi="Myriad Pro"/>
          <w:sz w:val="20"/>
          <w:szCs w:val="20"/>
          <w:lang w:val="en-US"/>
        </w:rPr>
        <w:t xml:space="preserve"> €) </w:t>
      </w:r>
      <w:r w:rsidRPr="00AE0D1E">
        <w:rPr>
          <w:rFonts w:ascii="Myriad Pro" w:hAnsi="Myriad Pro"/>
          <w:sz w:val="20"/>
          <w:szCs w:val="20"/>
          <w:lang w:val="en-US"/>
        </w:rPr>
        <w:tab/>
      </w:r>
      <w:r w:rsidRPr="00AE0D1E">
        <w:rPr>
          <w:rFonts w:ascii="Myriad Pro" w:hAnsi="Myriad Pro"/>
          <w:sz w:val="20"/>
          <w:szCs w:val="20"/>
          <w:lang w:val="en-US"/>
        </w:rPr>
        <w:tab/>
        <w:t xml:space="preserve">608 </w:t>
      </w:r>
      <w:r w:rsidRPr="00AE0D1E">
        <w:rPr>
          <w:rFonts w:ascii="Myriad Pro" w:hAnsi="Myriad Pro"/>
          <w:sz w:val="20"/>
          <w:szCs w:val="20"/>
          <w:lang w:val="en-US"/>
        </w:rPr>
        <w:tab/>
      </w:r>
      <w:r w:rsidRPr="00AE0D1E">
        <w:rPr>
          <w:rFonts w:ascii="Myriad Pro" w:hAnsi="Myriad Pro"/>
          <w:sz w:val="20"/>
          <w:szCs w:val="20"/>
          <w:lang w:val="en-US"/>
        </w:rPr>
        <w:tab/>
        <w:t xml:space="preserve">1,143 </w:t>
      </w:r>
      <w:r w:rsidRPr="00AE0D1E">
        <w:rPr>
          <w:rFonts w:ascii="Myriad Pro" w:hAnsi="Myriad Pro"/>
          <w:sz w:val="20"/>
          <w:szCs w:val="20"/>
          <w:lang w:val="en-US"/>
        </w:rPr>
        <w:tab/>
      </w:r>
      <w:r w:rsidRPr="00AE0D1E">
        <w:rPr>
          <w:rFonts w:ascii="Myriad Pro" w:hAnsi="Myriad Pro"/>
          <w:sz w:val="20"/>
          <w:szCs w:val="20"/>
          <w:lang w:val="en-US"/>
        </w:rPr>
        <w:tab/>
        <w:t xml:space="preserve">1,020 </w:t>
      </w:r>
      <w:r w:rsidRPr="00AE0D1E">
        <w:rPr>
          <w:rFonts w:ascii="Myriad Pro" w:hAnsi="Myriad Pro"/>
          <w:sz w:val="20"/>
          <w:szCs w:val="20"/>
          <w:lang w:val="en-US"/>
        </w:rPr>
        <w:tab/>
      </w:r>
      <w:r w:rsidRPr="00AE0D1E">
        <w:rPr>
          <w:rFonts w:ascii="Myriad Pro" w:hAnsi="Myriad Pro"/>
          <w:sz w:val="20"/>
          <w:szCs w:val="20"/>
          <w:lang w:val="en-US"/>
        </w:rPr>
        <w:tab/>
        <w:t>1,481</w:t>
      </w:r>
    </w:p>
    <w:p w:rsidR="00AE0D1E" w:rsidRPr="00AE0D1E" w:rsidRDefault="00AE0D1E" w:rsidP="00AE0D1E">
      <w:pPr>
        <w:pStyle w:val="Akapitzlist"/>
        <w:pBdr>
          <w:top w:val="single" w:sz="4" w:space="1" w:color="auto"/>
          <w:left w:val="single" w:sz="4" w:space="4" w:color="auto"/>
          <w:bottom w:val="single" w:sz="4" w:space="1" w:color="auto"/>
          <w:right w:val="single" w:sz="4" w:space="4" w:color="auto"/>
          <w:between w:val="single" w:sz="4" w:space="1" w:color="auto"/>
          <w:bar w:val="single" w:sz="4" w:color="auto"/>
        </w:pBdr>
        <w:ind w:left="1428"/>
        <w:jc w:val="both"/>
        <w:rPr>
          <w:rFonts w:ascii="Myriad Pro" w:hAnsi="Myriad Pro"/>
          <w:sz w:val="20"/>
          <w:szCs w:val="20"/>
        </w:rPr>
      </w:pPr>
      <w:r w:rsidRPr="00AE0D1E">
        <w:rPr>
          <w:rFonts w:ascii="Myriad Pro" w:hAnsi="Myriad Pro"/>
          <w:sz w:val="20"/>
          <w:szCs w:val="20"/>
        </w:rPr>
        <w:t>% GDP</w:t>
      </w:r>
      <w:r w:rsidRPr="00AE0D1E">
        <w:rPr>
          <w:rFonts w:ascii="Myriad Pro" w:hAnsi="Myriad Pro"/>
          <w:sz w:val="20"/>
          <w:szCs w:val="20"/>
        </w:rPr>
        <w:tab/>
      </w:r>
      <w:r w:rsidRPr="00AE0D1E">
        <w:rPr>
          <w:rFonts w:ascii="Myriad Pro" w:hAnsi="Myriad Pro"/>
          <w:sz w:val="20"/>
          <w:szCs w:val="20"/>
        </w:rPr>
        <w:tab/>
      </w:r>
      <w:r w:rsidRPr="00AE0D1E">
        <w:rPr>
          <w:rFonts w:ascii="Myriad Pro" w:hAnsi="Myriad Pro"/>
          <w:sz w:val="20"/>
          <w:szCs w:val="20"/>
        </w:rPr>
        <w:tab/>
      </w:r>
      <w:r w:rsidRPr="00AE0D1E">
        <w:rPr>
          <w:rFonts w:ascii="Myriad Pro" w:hAnsi="Myriad Pro"/>
          <w:sz w:val="20"/>
          <w:szCs w:val="20"/>
        </w:rPr>
        <w:tab/>
        <w:t xml:space="preserve">2.8% </w:t>
      </w:r>
      <w:r w:rsidRPr="00AE0D1E">
        <w:rPr>
          <w:rFonts w:ascii="Myriad Pro" w:hAnsi="Myriad Pro"/>
          <w:sz w:val="20"/>
          <w:szCs w:val="20"/>
        </w:rPr>
        <w:tab/>
      </w:r>
      <w:r w:rsidRPr="00AE0D1E">
        <w:rPr>
          <w:rFonts w:ascii="Myriad Pro" w:hAnsi="Myriad Pro"/>
          <w:sz w:val="20"/>
          <w:szCs w:val="20"/>
        </w:rPr>
        <w:tab/>
        <w:t xml:space="preserve">2.9% </w:t>
      </w:r>
      <w:r w:rsidRPr="00AE0D1E">
        <w:rPr>
          <w:rFonts w:ascii="Myriad Pro" w:hAnsi="Myriad Pro"/>
          <w:sz w:val="20"/>
          <w:szCs w:val="20"/>
        </w:rPr>
        <w:tab/>
      </w:r>
      <w:r w:rsidRPr="00AE0D1E">
        <w:rPr>
          <w:rFonts w:ascii="Myriad Pro" w:hAnsi="Myriad Pro"/>
          <w:sz w:val="20"/>
          <w:szCs w:val="20"/>
        </w:rPr>
        <w:tab/>
        <w:t xml:space="preserve">2.5% </w:t>
      </w:r>
      <w:r w:rsidRPr="00AE0D1E">
        <w:rPr>
          <w:rFonts w:ascii="Myriad Pro" w:hAnsi="Myriad Pro"/>
          <w:sz w:val="20"/>
          <w:szCs w:val="20"/>
        </w:rPr>
        <w:tab/>
      </w:r>
      <w:r w:rsidRPr="00AE0D1E">
        <w:rPr>
          <w:rFonts w:ascii="Myriad Pro" w:hAnsi="Myriad Pro"/>
          <w:sz w:val="20"/>
          <w:szCs w:val="20"/>
        </w:rPr>
        <w:tab/>
        <w:t>2.9%</w:t>
      </w:r>
    </w:p>
    <w:p w:rsidR="00AE0D1E" w:rsidRPr="00AE0D1E" w:rsidRDefault="00AE0D1E" w:rsidP="00AE0D1E">
      <w:pPr>
        <w:pStyle w:val="Akapitzlist"/>
        <w:ind w:left="1428"/>
        <w:jc w:val="both"/>
        <w:rPr>
          <w:rFonts w:ascii="Myriad Pro" w:hAnsi="Myriad Pro"/>
          <w:sz w:val="20"/>
          <w:szCs w:val="20"/>
          <w:lang w:val="en-US"/>
        </w:rPr>
      </w:pPr>
    </w:p>
    <w:p w:rsidR="00AE0D1E" w:rsidRPr="00AE0D1E" w:rsidRDefault="00AE0D1E" w:rsidP="00AE0D1E">
      <w:pPr>
        <w:pStyle w:val="Akapitzlist"/>
        <w:numPr>
          <w:ilvl w:val="0"/>
          <w:numId w:val="29"/>
        </w:numPr>
        <w:spacing w:line="276" w:lineRule="auto"/>
        <w:jc w:val="both"/>
        <w:rPr>
          <w:rFonts w:ascii="Myriad Pro" w:hAnsi="Myriad Pro"/>
          <w:sz w:val="20"/>
          <w:szCs w:val="20"/>
          <w:lang w:val="en-US"/>
        </w:rPr>
      </w:pPr>
      <w:r w:rsidRPr="00AE0D1E">
        <w:rPr>
          <w:rFonts w:ascii="Myriad Pro" w:hAnsi="Myriad Pro"/>
          <w:b/>
          <w:sz w:val="20"/>
          <w:szCs w:val="20"/>
          <w:lang w:val="en-US"/>
        </w:rPr>
        <w:t>Key regional CCI sub-sectors and their products</w:t>
      </w:r>
      <w:r w:rsidRPr="00AE0D1E">
        <w:rPr>
          <w:rFonts w:ascii="Myriad Pro" w:hAnsi="Myriad Pro"/>
          <w:sz w:val="20"/>
          <w:szCs w:val="20"/>
          <w:lang w:val="en-US"/>
        </w:rPr>
        <w:t xml:space="preserve"> (please provide info according to your region)</w:t>
      </w:r>
    </w:p>
    <w:p w:rsidR="00AE0D1E" w:rsidRPr="00AE0D1E" w:rsidRDefault="00AE0D1E" w:rsidP="00AE0D1E">
      <w:pPr>
        <w:pStyle w:val="Akapitzlist"/>
        <w:numPr>
          <w:ilvl w:val="0"/>
          <w:numId w:val="29"/>
        </w:numPr>
        <w:spacing w:line="276" w:lineRule="auto"/>
        <w:jc w:val="both"/>
        <w:rPr>
          <w:rFonts w:ascii="Myriad Pro" w:hAnsi="Myriad Pro"/>
          <w:sz w:val="20"/>
          <w:szCs w:val="20"/>
          <w:lang w:val="en-US"/>
        </w:rPr>
      </w:pPr>
      <w:r w:rsidRPr="00AE0D1E">
        <w:rPr>
          <w:rFonts w:ascii="Myriad Pro" w:hAnsi="Myriad Pro"/>
          <w:b/>
          <w:sz w:val="20"/>
          <w:szCs w:val="20"/>
          <w:lang w:val="en-US"/>
        </w:rPr>
        <w:t>Trends in regional CCI sector</w:t>
      </w:r>
      <w:r w:rsidRPr="00AE0D1E">
        <w:rPr>
          <w:rFonts w:ascii="Myriad Pro" w:hAnsi="Myriad Pro"/>
          <w:sz w:val="20"/>
          <w:szCs w:val="20"/>
          <w:lang w:val="en-US"/>
        </w:rPr>
        <w:t xml:space="preserve"> (please provide info according to your region)</w:t>
      </w:r>
    </w:p>
    <w:p w:rsidR="00AE0D1E" w:rsidRPr="00AE0D1E" w:rsidRDefault="00AE0D1E" w:rsidP="00AE0D1E">
      <w:pPr>
        <w:ind w:firstLine="708"/>
        <w:jc w:val="both"/>
        <w:rPr>
          <w:rFonts w:ascii="Myriad Pro" w:hAnsi="Myriad Pro"/>
          <w:b/>
          <w:sz w:val="20"/>
          <w:szCs w:val="20"/>
          <w:lang w:val="en-US"/>
        </w:rPr>
      </w:pPr>
    </w:p>
    <w:p w:rsidR="00AE0D1E" w:rsidRPr="00AE0D1E" w:rsidRDefault="00AE0D1E" w:rsidP="00AE0D1E">
      <w:pPr>
        <w:ind w:firstLine="708"/>
        <w:jc w:val="both"/>
        <w:rPr>
          <w:rFonts w:ascii="Myriad Pro" w:hAnsi="Myriad Pro"/>
          <w:b/>
          <w:sz w:val="20"/>
          <w:szCs w:val="20"/>
          <w:lang w:val="en-US"/>
        </w:rPr>
      </w:pPr>
      <w:r w:rsidRPr="00AE0D1E">
        <w:rPr>
          <w:rFonts w:ascii="Myriad Pro" w:hAnsi="Myriad Pro"/>
          <w:b/>
          <w:sz w:val="20"/>
          <w:szCs w:val="20"/>
          <w:lang w:val="en-US"/>
        </w:rPr>
        <w:t>3.2. International links</w:t>
      </w:r>
    </w:p>
    <w:p w:rsidR="00AE0D1E" w:rsidRPr="00AE0D1E" w:rsidRDefault="00AE0D1E" w:rsidP="00AE0D1E">
      <w:pPr>
        <w:pStyle w:val="Akapitzlist"/>
        <w:numPr>
          <w:ilvl w:val="0"/>
          <w:numId w:val="29"/>
        </w:numPr>
        <w:spacing w:line="276" w:lineRule="auto"/>
        <w:jc w:val="both"/>
        <w:rPr>
          <w:rFonts w:ascii="Myriad Pro" w:hAnsi="Myriad Pro"/>
          <w:sz w:val="20"/>
          <w:szCs w:val="20"/>
          <w:lang w:val="en-US"/>
        </w:rPr>
      </w:pPr>
      <w:r w:rsidRPr="00AE0D1E">
        <w:rPr>
          <w:rFonts w:ascii="Myriad Pro" w:hAnsi="Myriad Pro"/>
          <w:b/>
          <w:sz w:val="20"/>
          <w:szCs w:val="20"/>
          <w:lang w:val="en-US"/>
        </w:rPr>
        <w:t>CCI sector’s main Export/Import partners, figures &amp; products</w:t>
      </w:r>
      <w:r w:rsidRPr="00AE0D1E">
        <w:rPr>
          <w:rFonts w:ascii="Myriad Pro" w:hAnsi="Myriad Pro"/>
          <w:sz w:val="20"/>
          <w:szCs w:val="20"/>
          <w:lang w:val="en-US"/>
        </w:rPr>
        <w:t xml:space="preserve"> (please provide info according to your region)</w:t>
      </w:r>
    </w:p>
    <w:p w:rsidR="00AE0D1E" w:rsidRPr="00AE0D1E" w:rsidRDefault="00AE0D1E" w:rsidP="00AE0D1E">
      <w:pPr>
        <w:pStyle w:val="Akapitzlist"/>
        <w:numPr>
          <w:ilvl w:val="0"/>
          <w:numId w:val="29"/>
        </w:numPr>
        <w:spacing w:line="276" w:lineRule="auto"/>
        <w:jc w:val="both"/>
        <w:rPr>
          <w:rFonts w:ascii="Myriad Pro" w:hAnsi="Myriad Pro"/>
          <w:sz w:val="20"/>
          <w:szCs w:val="20"/>
          <w:lang w:val="en-US"/>
        </w:rPr>
      </w:pPr>
      <w:r w:rsidRPr="00AE0D1E">
        <w:rPr>
          <w:rFonts w:ascii="Myriad Pro" w:hAnsi="Myriad Pro"/>
          <w:b/>
          <w:sz w:val="20"/>
          <w:szCs w:val="20"/>
          <w:lang w:val="en-US"/>
        </w:rPr>
        <w:t>Participation in international fairs &amp; important business links in the BSR</w:t>
      </w:r>
      <w:r w:rsidRPr="00AE0D1E">
        <w:rPr>
          <w:rFonts w:ascii="Myriad Pro" w:hAnsi="Myriad Pro"/>
          <w:sz w:val="20"/>
          <w:szCs w:val="20"/>
          <w:lang w:val="en-US"/>
        </w:rPr>
        <w:t xml:space="preserve"> (please provide info according to your region)</w:t>
      </w:r>
    </w:p>
    <w:p w:rsidR="00AE0D1E" w:rsidRPr="00AE0D1E" w:rsidRDefault="00AE0D1E" w:rsidP="00AE0D1E">
      <w:pPr>
        <w:pStyle w:val="Akapitzlist"/>
        <w:ind w:left="1800"/>
        <w:jc w:val="both"/>
        <w:rPr>
          <w:rFonts w:ascii="Myriad Pro" w:hAnsi="Myriad Pro"/>
          <w:sz w:val="20"/>
          <w:szCs w:val="20"/>
          <w:lang w:val="en-US"/>
        </w:rPr>
      </w:pPr>
    </w:p>
    <w:p w:rsidR="00AE0D1E" w:rsidRPr="00AE0D1E" w:rsidRDefault="00AE0D1E" w:rsidP="00AE0D1E">
      <w:pPr>
        <w:pStyle w:val="Akapitzlist"/>
        <w:numPr>
          <w:ilvl w:val="0"/>
          <w:numId w:val="40"/>
        </w:numPr>
        <w:spacing w:line="276" w:lineRule="auto"/>
        <w:jc w:val="both"/>
        <w:rPr>
          <w:rFonts w:ascii="Myriad Pro" w:hAnsi="Myriad Pro"/>
          <w:b/>
          <w:sz w:val="20"/>
          <w:szCs w:val="20"/>
          <w:lang w:val="en-US"/>
        </w:rPr>
      </w:pPr>
      <w:r w:rsidRPr="00AE0D1E">
        <w:rPr>
          <w:rFonts w:ascii="Myriad Pro" w:hAnsi="Myriad Pro"/>
          <w:b/>
          <w:sz w:val="20"/>
          <w:szCs w:val="20"/>
          <w:lang w:val="en-US"/>
        </w:rPr>
        <w:t xml:space="preserve">Regional business eco-system </w:t>
      </w:r>
      <w:r w:rsidRPr="00AE0D1E">
        <w:rPr>
          <w:rFonts w:ascii="Myriad Pro" w:hAnsi="Myriad Pro"/>
          <w:sz w:val="20"/>
          <w:szCs w:val="20"/>
          <w:lang w:val="en-US"/>
        </w:rPr>
        <w:t>(please combine the information by presenting it by the support organizations as a table: 1) the organization name; 2) type of support it provides; 3) projects, programs, partnerships that this particular organization has).</w:t>
      </w:r>
      <w:r w:rsidRPr="00AE0D1E">
        <w:rPr>
          <w:rFonts w:ascii="Myriad Pro" w:hAnsi="Myriad Pro"/>
          <w:b/>
          <w:sz w:val="20"/>
          <w:szCs w:val="20"/>
          <w:lang w:val="en-US"/>
        </w:rPr>
        <w:t xml:space="preserve"> </w:t>
      </w:r>
      <w:r w:rsidRPr="00AE0D1E">
        <w:rPr>
          <w:rFonts w:ascii="Myriad Pro" w:hAnsi="Myriad Pro"/>
          <w:sz w:val="20"/>
          <w:szCs w:val="20"/>
          <w:lang w:val="en-US"/>
        </w:rPr>
        <w:t>Explain more details as text below.</w:t>
      </w:r>
    </w:p>
    <w:tbl>
      <w:tblPr>
        <w:tblStyle w:val="Tabela-Siatka"/>
        <w:tblW w:w="0" w:type="auto"/>
        <w:tblInd w:w="360" w:type="dxa"/>
        <w:tblLook w:val="04A0" w:firstRow="1" w:lastRow="0" w:firstColumn="1" w:lastColumn="0" w:noHBand="0" w:noVBand="1"/>
      </w:tblPr>
      <w:tblGrid>
        <w:gridCol w:w="3020"/>
        <w:gridCol w:w="3021"/>
        <w:gridCol w:w="3021"/>
      </w:tblGrid>
      <w:tr w:rsidR="00AE0D1E" w:rsidRPr="00B3554F" w:rsidTr="00F2598F">
        <w:tc>
          <w:tcPr>
            <w:tcW w:w="3020" w:type="dxa"/>
          </w:tcPr>
          <w:p w:rsidR="00AE0D1E" w:rsidRPr="00AE0D1E" w:rsidRDefault="00AE0D1E" w:rsidP="00F2598F">
            <w:pPr>
              <w:pStyle w:val="Akapitzlist"/>
              <w:ind w:left="0"/>
              <w:jc w:val="both"/>
              <w:rPr>
                <w:rFonts w:ascii="Myriad Pro" w:hAnsi="Myriad Pro"/>
                <w:b/>
                <w:sz w:val="20"/>
                <w:szCs w:val="20"/>
                <w:lang w:val="en-US"/>
              </w:rPr>
            </w:pPr>
            <w:r w:rsidRPr="00AE0D1E">
              <w:rPr>
                <w:rFonts w:ascii="Myriad Pro" w:hAnsi="Myriad Pro"/>
                <w:b/>
                <w:sz w:val="20"/>
                <w:szCs w:val="20"/>
                <w:lang w:val="en-US"/>
              </w:rPr>
              <w:t>CCI Support Organization</w:t>
            </w:r>
          </w:p>
        </w:tc>
        <w:tc>
          <w:tcPr>
            <w:tcW w:w="3021" w:type="dxa"/>
          </w:tcPr>
          <w:p w:rsidR="00AE0D1E" w:rsidRPr="00AE0D1E" w:rsidRDefault="00AE0D1E" w:rsidP="00F2598F">
            <w:pPr>
              <w:pStyle w:val="Akapitzlist"/>
              <w:ind w:left="0"/>
              <w:jc w:val="both"/>
              <w:rPr>
                <w:rFonts w:ascii="Myriad Pro" w:hAnsi="Myriad Pro"/>
                <w:b/>
                <w:sz w:val="20"/>
                <w:szCs w:val="20"/>
                <w:lang w:val="en-US"/>
              </w:rPr>
            </w:pPr>
            <w:r w:rsidRPr="00AE0D1E">
              <w:rPr>
                <w:rFonts w:ascii="Myriad Pro" w:hAnsi="Myriad Pro"/>
                <w:b/>
                <w:sz w:val="20"/>
                <w:szCs w:val="20"/>
                <w:lang w:val="en-US"/>
              </w:rPr>
              <w:t>Types of Support</w:t>
            </w:r>
          </w:p>
        </w:tc>
        <w:tc>
          <w:tcPr>
            <w:tcW w:w="3021" w:type="dxa"/>
          </w:tcPr>
          <w:p w:rsidR="00AE0D1E" w:rsidRPr="00AE0D1E" w:rsidRDefault="00AE0D1E" w:rsidP="00F2598F">
            <w:pPr>
              <w:pStyle w:val="Akapitzlist"/>
              <w:ind w:left="0"/>
              <w:jc w:val="both"/>
              <w:rPr>
                <w:rFonts w:ascii="Myriad Pro" w:hAnsi="Myriad Pro"/>
                <w:b/>
                <w:sz w:val="20"/>
                <w:szCs w:val="20"/>
                <w:lang w:val="en-US"/>
              </w:rPr>
            </w:pPr>
            <w:r w:rsidRPr="00AE0D1E">
              <w:rPr>
                <w:rFonts w:ascii="Myriad Pro" w:hAnsi="Myriad Pro"/>
                <w:b/>
                <w:sz w:val="20"/>
                <w:szCs w:val="20"/>
                <w:lang w:val="en-US"/>
              </w:rPr>
              <w:t>Important CCI projects, programs, partnerships</w:t>
            </w:r>
          </w:p>
        </w:tc>
      </w:tr>
      <w:tr w:rsidR="00AE0D1E" w:rsidRPr="00AE0D1E" w:rsidTr="00F2598F">
        <w:tc>
          <w:tcPr>
            <w:tcW w:w="3020" w:type="dxa"/>
          </w:tcPr>
          <w:p w:rsidR="00AE0D1E" w:rsidRPr="00AE0D1E" w:rsidRDefault="00AE0D1E" w:rsidP="00F2598F">
            <w:pPr>
              <w:pStyle w:val="Akapitzlist"/>
              <w:ind w:left="0"/>
              <w:jc w:val="center"/>
              <w:rPr>
                <w:rFonts w:ascii="Myriad Pro" w:hAnsi="Myriad Pro"/>
                <w:sz w:val="20"/>
                <w:szCs w:val="20"/>
                <w:lang w:val="en-US"/>
              </w:rPr>
            </w:pPr>
            <w:r w:rsidRPr="00AE0D1E">
              <w:rPr>
                <w:rFonts w:ascii="Myriad Pro" w:hAnsi="Myriad Pro"/>
                <w:sz w:val="20"/>
                <w:szCs w:val="20"/>
                <w:lang w:val="en-US"/>
              </w:rPr>
              <w:t>Creative Estonia</w:t>
            </w:r>
          </w:p>
        </w:tc>
        <w:tc>
          <w:tcPr>
            <w:tcW w:w="3021" w:type="dxa"/>
          </w:tcPr>
          <w:p w:rsidR="00AE0D1E" w:rsidRPr="00AE0D1E" w:rsidRDefault="00AE0D1E" w:rsidP="00F2598F">
            <w:pPr>
              <w:pStyle w:val="Akapitzlist"/>
              <w:ind w:left="0"/>
              <w:jc w:val="both"/>
              <w:rPr>
                <w:rFonts w:ascii="Myriad Pro" w:hAnsi="Myriad Pro"/>
                <w:sz w:val="20"/>
                <w:szCs w:val="20"/>
                <w:lang w:val="en-US"/>
              </w:rPr>
            </w:pPr>
            <w:r w:rsidRPr="00AE0D1E">
              <w:rPr>
                <w:rFonts w:ascii="Myriad Pro" w:hAnsi="Myriad Pro"/>
                <w:sz w:val="20"/>
                <w:szCs w:val="20"/>
                <w:lang w:val="en-US"/>
              </w:rPr>
              <w:t>Mentoring, Co-working</w:t>
            </w:r>
          </w:p>
        </w:tc>
        <w:tc>
          <w:tcPr>
            <w:tcW w:w="3021" w:type="dxa"/>
          </w:tcPr>
          <w:p w:rsidR="00AE0D1E" w:rsidRPr="00AE0D1E" w:rsidRDefault="00AE0D1E" w:rsidP="00F2598F">
            <w:pPr>
              <w:pStyle w:val="Akapitzlist"/>
              <w:ind w:left="0"/>
              <w:jc w:val="both"/>
              <w:rPr>
                <w:rFonts w:ascii="Myriad Pro" w:hAnsi="Myriad Pro"/>
                <w:sz w:val="20"/>
                <w:szCs w:val="20"/>
                <w:lang w:val="en-US"/>
              </w:rPr>
            </w:pPr>
            <w:r w:rsidRPr="00AE0D1E">
              <w:rPr>
                <w:rFonts w:ascii="Myriad Pro" w:hAnsi="Myriad Pro"/>
                <w:sz w:val="20"/>
                <w:szCs w:val="20"/>
                <w:lang w:val="en-US"/>
              </w:rPr>
              <w:t>PESA</w:t>
            </w:r>
          </w:p>
        </w:tc>
      </w:tr>
      <w:tr w:rsidR="00AE0D1E" w:rsidRPr="00AE0D1E" w:rsidTr="00F2598F">
        <w:tc>
          <w:tcPr>
            <w:tcW w:w="3020" w:type="dxa"/>
          </w:tcPr>
          <w:p w:rsidR="00AE0D1E" w:rsidRPr="00AE0D1E" w:rsidRDefault="00AE0D1E" w:rsidP="00F2598F">
            <w:pPr>
              <w:pStyle w:val="Akapitzlist"/>
              <w:ind w:left="0"/>
              <w:jc w:val="both"/>
              <w:rPr>
                <w:rFonts w:ascii="Myriad Pro" w:hAnsi="Myriad Pro"/>
                <w:sz w:val="20"/>
                <w:szCs w:val="20"/>
                <w:lang w:val="en-US"/>
              </w:rPr>
            </w:pPr>
            <w:r w:rsidRPr="00AE0D1E">
              <w:rPr>
                <w:rFonts w:ascii="Myriad Pro" w:hAnsi="Myriad Pro"/>
                <w:sz w:val="20"/>
                <w:szCs w:val="20"/>
                <w:lang w:val="en-US"/>
              </w:rPr>
              <w:t>Tallinn Business Incubators</w:t>
            </w:r>
          </w:p>
        </w:tc>
        <w:tc>
          <w:tcPr>
            <w:tcW w:w="3021" w:type="dxa"/>
          </w:tcPr>
          <w:p w:rsidR="00AE0D1E" w:rsidRPr="00AE0D1E" w:rsidRDefault="00AE0D1E" w:rsidP="00F2598F">
            <w:pPr>
              <w:pStyle w:val="Akapitzlist"/>
              <w:ind w:left="0"/>
              <w:jc w:val="both"/>
              <w:rPr>
                <w:rFonts w:ascii="Myriad Pro" w:hAnsi="Myriad Pro"/>
                <w:sz w:val="20"/>
                <w:szCs w:val="20"/>
                <w:lang w:val="en-US"/>
              </w:rPr>
            </w:pPr>
            <w:r w:rsidRPr="00AE0D1E">
              <w:rPr>
                <w:rFonts w:ascii="Myriad Pro" w:hAnsi="Myriad Pro"/>
                <w:sz w:val="20"/>
                <w:szCs w:val="20"/>
                <w:lang w:val="en-US"/>
              </w:rPr>
              <w:t>Incubators, mentoring</w:t>
            </w:r>
          </w:p>
        </w:tc>
        <w:tc>
          <w:tcPr>
            <w:tcW w:w="3021" w:type="dxa"/>
          </w:tcPr>
          <w:p w:rsidR="00AE0D1E" w:rsidRPr="00AE0D1E" w:rsidRDefault="00AE0D1E" w:rsidP="00F2598F">
            <w:pPr>
              <w:pStyle w:val="Akapitzlist"/>
              <w:ind w:left="0"/>
              <w:jc w:val="both"/>
              <w:rPr>
                <w:rFonts w:ascii="Myriad Pro" w:hAnsi="Myriad Pro"/>
                <w:sz w:val="20"/>
                <w:szCs w:val="20"/>
                <w:lang w:val="en-US"/>
              </w:rPr>
            </w:pPr>
            <w:r w:rsidRPr="00AE0D1E">
              <w:rPr>
                <w:rFonts w:ascii="Myriad Pro" w:hAnsi="Myriad Pro"/>
                <w:sz w:val="20"/>
                <w:szCs w:val="20"/>
                <w:lang w:val="en-US"/>
              </w:rPr>
              <w:t>…</w:t>
            </w:r>
          </w:p>
        </w:tc>
      </w:tr>
      <w:tr w:rsidR="00AE0D1E" w:rsidRPr="00AE0D1E" w:rsidTr="00F2598F">
        <w:tc>
          <w:tcPr>
            <w:tcW w:w="3020" w:type="dxa"/>
          </w:tcPr>
          <w:p w:rsidR="00AE0D1E" w:rsidRPr="00AE0D1E" w:rsidRDefault="00AE0D1E" w:rsidP="00F2598F">
            <w:pPr>
              <w:pStyle w:val="Akapitzlist"/>
              <w:ind w:left="0"/>
              <w:jc w:val="both"/>
              <w:rPr>
                <w:rFonts w:ascii="Myriad Pro" w:hAnsi="Myriad Pro"/>
                <w:sz w:val="20"/>
                <w:szCs w:val="20"/>
                <w:lang w:val="en-US"/>
              </w:rPr>
            </w:pPr>
            <w:r w:rsidRPr="00AE0D1E">
              <w:rPr>
                <w:rFonts w:ascii="Myriad Pro" w:hAnsi="Myriad Pro"/>
                <w:sz w:val="20"/>
                <w:szCs w:val="20"/>
                <w:lang w:val="en-US"/>
              </w:rPr>
              <w:t>…</w:t>
            </w:r>
          </w:p>
        </w:tc>
        <w:tc>
          <w:tcPr>
            <w:tcW w:w="3021" w:type="dxa"/>
          </w:tcPr>
          <w:p w:rsidR="00AE0D1E" w:rsidRPr="00AE0D1E" w:rsidRDefault="00AE0D1E" w:rsidP="00F2598F">
            <w:pPr>
              <w:pStyle w:val="Akapitzlist"/>
              <w:ind w:left="0"/>
              <w:jc w:val="both"/>
              <w:rPr>
                <w:rFonts w:ascii="Myriad Pro" w:hAnsi="Myriad Pro"/>
                <w:sz w:val="20"/>
                <w:szCs w:val="20"/>
                <w:lang w:val="en-US"/>
              </w:rPr>
            </w:pPr>
          </w:p>
        </w:tc>
        <w:tc>
          <w:tcPr>
            <w:tcW w:w="3021" w:type="dxa"/>
          </w:tcPr>
          <w:p w:rsidR="00AE0D1E" w:rsidRPr="00AE0D1E" w:rsidRDefault="00AE0D1E" w:rsidP="00F2598F">
            <w:pPr>
              <w:pStyle w:val="Akapitzlist"/>
              <w:ind w:left="0"/>
              <w:jc w:val="both"/>
              <w:rPr>
                <w:rFonts w:ascii="Myriad Pro" w:hAnsi="Myriad Pro"/>
                <w:sz w:val="20"/>
                <w:szCs w:val="20"/>
                <w:lang w:val="en-US"/>
              </w:rPr>
            </w:pPr>
          </w:p>
        </w:tc>
      </w:tr>
    </w:tbl>
    <w:p w:rsidR="00AE0D1E" w:rsidRPr="00AE0D1E" w:rsidRDefault="00AE0D1E" w:rsidP="00AE0D1E">
      <w:pPr>
        <w:pStyle w:val="Akapitzlist"/>
        <w:ind w:left="360"/>
        <w:jc w:val="both"/>
        <w:rPr>
          <w:rFonts w:ascii="Myriad Pro" w:hAnsi="Myriad Pro"/>
          <w:b/>
          <w:sz w:val="20"/>
          <w:szCs w:val="20"/>
          <w:lang w:val="en-US"/>
        </w:rPr>
      </w:pPr>
    </w:p>
    <w:p w:rsidR="00AE0D1E" w:rsidRPr="00AE0D1E" w:rsidRDefault="00AE0D1E" w:rsidP="00AE0D1E">
      <w:pPr>
        <w:pStyle w:val="Akapitzlist"/>
        <w:numPr>
          <w:ilvl w:val="0"/>
          <w:numId w:val="37"/>
        </w:numPr>
        <w:spacing w:line="276" w:lineRule="auto"/>
        <w:jc w:val="both"/>
        <w:rPr>
          <w:rFonts w:ascii="Myriad Pro" w:hAnsi="Myriad Pro"/>
          <w:sz w:val="20"/>
          <w:szCs w:val="20"/>
          <w:lang w:val="en-US"/>
        </w:rPr>
      </w:pPr>
      <w:r w:rsidRPr="00AE0D1E">
        <w:rPr>
          <w:rFonts w:ascii="Myriad Pro" w:hAnsi="Myriad Pro"/>
          <w:b/>
          <w:sz w:val="20"/>
          <w:szCs w:val="20"/>
          <w:lang w:val="en-US"/>
        </w:rPr>
        <w:t>CCI Support Organizations</w:t>
      </w:r>
      <w:r w:rsidRPr="00AE0D1E">
        <w:rPr>
          <w:rFonts w:ascii="Myriad Pro" w:hAnsi="Myriad Pro"/>
          <w:sz w:val="20"/>
          <w:szCs w:val="20"/>
          <w:lang w:val="en-US"/>
        </w:rPr>
        <w:t xml:space="preserve"> – Creative Estonia; </w:t>
      </w:r>
      <w:proofErr w:type="spellStart"/>
      <w:r w:rsidRPr="00AE0D1E">
        <w:rPr>
          <w:rFonts w:ascii="Myriad Pro" w:hAnsi="Myriad Pro"/>
          <w:sz w:val="20"/>
          <w:szCs w:val="20"/>
          <w:lang w:val="en-US"/>
        </w:rPr>
        <w:t>Tehnopol</w:t>
      </w:r>
      <w:proofErr w:type="spellEnd"/>
      <w:r w:rsidRPr="00AE0D1E">
        <w:rPr>
          <w:rFonts w:ascii="Myriad Pro" w:hAnsi="Myriad Pro"/>
          <w:sz w:val="20"/>
          <w:szCs w:val="20"/>
          <w:lang w:val="en-US"/>
        </w:rPr>
        <w:t xml:space="preserve">; Tallinn Business Incubators; Tartu Centre for Creative Industries; </w:t>
      </w:r>
      <w:proofErr w:type="spellStart"/>
      <w:r w:rsidRPr="00AE0D1E">
        <w:rPr>
          <w:rFonts w:ascii="Myriad Pro" w:hAnsi="Myriad Pro"/>
          <w:sz w:val="20"/>
          <w:szCs w:val="20"/>
          <w:lang w:val="en-US"/>
        </w:rPr>
        <w:t>Telliskivi</w:t>
      </w:r>
      <w:proofErr w:type="spellEnd"/>
      <w:r w:rsidRPr="00AE0D1E">
        <w:rPr>
          <w:rFonts w:ascii="Myriad Pro" w:hAnsi="Myriad Pro"/>
          <w:sz w:val="20"/>
          <w:szCs w:val="20"/>
          <w:lang w:val="en-US"/>
        </w:rPr>
        <w:t xml:space="preserve"> </w:t>
      </w:r>
      <w:proofErr w:type="spellStart"/>
      <w:r w:rsidRPr="00AE0D1E">
        <w:rPr>
          <w:rFonts w:ascii="Myriad Pro" w:hAnsi="Myriad Pro"/>
          <w:sz w:val="20"/>
          <w:szCs w:val="20"/>
          <w:lang w:val="en-US"/>
        </w:rPr>
        <w:t>Loomelinnak</w:t>
      </w:r>
      <w:proofErr w:type="spellEnd"/>
      <w:r w:rsidRPr="00AE0D1E">
        <w:rPr>
          <w:rFonts w:ascii="Myriad Pro" w:hAnsi="Myriad Pro"/>
          <w:sz w:val="20"/>
          <w:szCs w:val="20"/>
          <w:lang w:val="en-US"/>
        </w:rPr>
        <w:t xml:space="preserve">; Tallinn Creative Hub; Creative Industry Center of </w:t>
      </w:r>
      <w:proofErr w:type="spellStart"/>
      <w:r w:rsidRPr="00AE0D1E">
        <w:rPr>
          <w:rFonts w:ascii="Myriad Pro" w:hAnsi="Myriad Pro"/>
          <w:sz w:val="20"/>
          <w:szCs w:val="20"/>
          <w:lang w:val="en-US"/>
        </w:rPr>
        <w:t>Viljandi</w:t>
      </w:r>
      <w:proofErr w:type="spellEnd"/>
      <w:r w:rsidRPr="00AE0D1E">
        <w:rPr>
          <w:rFonts w:ascii="Myriad Pro" w:hAnsi="Myriad Pro"/>
          <w:sz w:val="20"/>
          <w:szCs w:val="20"/>
          <w:lang w:val="en-US"/>
        </w:rPr>
        <w:t xml:space="preserve"> County; The Business and Development Centre of </w:t>
      </w:r>
      <w:proofErr w:type="spellStart"/>
      <w:r w:rsidRPr="00AE0D1E">
        <w:rPr>
          <w:rFonts w:ascii="Myriad Pro" w:hAnsi="Myriad Pro"/>
          <w:sz w:val="20"/>
          <w:szCs w:val="20"/>
          <w:lang w:val="en-US"/>
        </w:rPr>
        <w:t>Pärnu</w:t>
      </w:r>
      <w:proofErr w:type="spellEnd"/>
      <w:r w:rsidRPr="00AE0D1E">
        <w:rPr>
          <w:rFonts w:ascii="Myriad Pro" w:hAnsi="Myriad Pro"/>
          <w:sz w:val="20"/>
          <w:szCs w:val="20"/>
          <w:lang w:val="en-US"/>
        </w:rPr>
        <w:t xml:space="preserve"> County; </w:t>
      </w:r>
    </w:p>
    <w:p w:rsidR="00AE0D1E" w:rsidRPr="00AE0D1E" w:rsidRDefault="00AE0D1E" w:rsidP="00AE0D1E">
      <w:pPr>
        <w:pStyle w:val="Akapitzlist"/>
        <w:numPr>
          <w:ilvl w:val="0"/>
          <w:numId w:val="35"/>
        </w:numPr>
        <w:spacing w:line="276" w:lineRule="auto"/>
        <w:jc w:val="both"/>
        <w:rPr>
          <w:rFonts w:ascii="Myriad Pro" w:hAnsi="Myriad Pro"/>
          <w:sz w:val="20"/>
          <w:szCs w:val="20"/>
          <w:lang w:val="en-US"/>
        </w:rPr>
      </w:pPr>
      <w:r w:rsidRPr="00AE0D1E">
        <w:rPr>
          <w:rFonts w:ascii="Myriad Pro" w:hAnsi="Myriad Pro"/>
          <w:b/>
          <w:sz w:val="20"/>
          <w:szCs w:val="20"/>
          <w:lang w:val="en-US"/>
        </w:rPr>
        <w:lastRenderedPageBreak/>
        <w:t xml:space="preserve">Types of support: </w:t>
      </w:r>
      <w:r w:rsidRPr="00AE0D1E">
        <w:rPr>
          <w:rFonts w:ascii="Myriad Pro" w:hAnsi="Myriad Pro"/>
          <w:sz w:val="20"/>
          <w:szCs w:val="20"/>
          <w:lang w:val="en-US"/>
        </w:rPr>
        <w:t>Incubators; Mentoring; Accelerators and Expertise Co-working</w:t>
      </w:r>
    </w:p>
    <w:p w:rsidR="00AE0D1E" w:rsidRPr="00AE0D1E" w:rsidRDefault="00AE0D1E" w:rsidP="00AE0D1E">
      <w:pPr>
        <w:pStyle w:val="Akapitzlist"/>
        <w:numPr>
          <w:ilvl w:val="0"/>
          <w:numId w:val="35"/>
        </w:numPr>
        <w:spacing w:line="276" w:lineRule="auto"/>
        <w:jc w:val="both"/>
        <w:rPr>
          <w:rFonts w:ascii="Myriad Pro" w:hAnsi="Myriad Pro"/>
          <w:b/>
          <w:sz w:val="20"/>
          <w:szCs w:val="20"/>
          <w:lang w:val="en-US"/>
        </w:rPr>
      </w:pPr>
      <w:r w:rsidRPr="00AE0D1E">
        <w:rPr>
          <w:rFonts w:ascii="Myriad Pro" w:hAnsi="Myriad Pro"/>
          <w:b/>
          <w:sz w:val="20"/>
          <w:szCs w:val="20"/>
          <w:lang w:val="en-US"/>
        </w:rPr>
        <w:t xml:space="preserve"> Important CCI projects. Cooperation programs, partnerships</w:t>
      </w:r>
    </w:p>
    <w:p w:rsidR="00AE0D1E" w:rsidRPr="00AE0D1E" w:rsidRDefault="00AE0D1E" w:rsidP="00AE0D1E">
      <w:pPr>
        <w:jc w:val="both"/>
        <w:rPr>
          <w:rFonts w:ascii="Myriad Pro" w:hAnsi="Myriad Pro"/>
          <w:sz w:val="20"/>
          <w:szCs w:val="20"/>
          <w:lang w:val="en-US"/>
        </w:rPr>
      </w:pPr>
      <w:r w:rsidRPr="00AE0D1E">
        <w:rPr>
          <w:rFonts w:ascii="Myriad Pro" w:hAnsi="Myriad Pro"/>
          <w:sz w:val="20"/>
          <w:szCs w:val="20"/>
          <w:lang w:val="en-US"/>
        </w:rPr>
        <w:t xml:space="preserve">PESA incubator program with EAS (Enterprise Estonia); </w:t>
      </w:r>
      <w:proofErr w:type="spellStart"/>
      <w:r w:rsidRPr="00AE0D1E">
        <w:rPr>
          <w:rFonts w:ascii="Myriad Pro" w:hAnsi="Myriad Pro"/>
          <w:sz w:val="20"/>
          <w:szCs w:val="20"/>
          <w:lang w:val="en-US"/>
        </w:rPr>
        <w:t>LoovEesti</w:t>
      </w:r>
      <w:proofErr w:type="spellEnd"/>
      <w:r w:rsidRPr="00AE0D1E">
        <w:rPr>
          <w:rFonts w:ascii="Myriad Pro" w:hAnsi="Myriad Pro"/>
          <w:sz w:val="20"/>
          <w:szCs w:val="20"/>
          <w:lang w:val="en-US"/>
        </w:rPr>
        <w:t xml:space="preserve"> launched the virtual product and service development environment PESA in 2011, for companies with great export potential from different parts of Estonia. </w:t>
      </w:r>
    </w:p>
    <w:p w:rsidR="00AE0D1E" w:rsidRPr="00AE0D1E" w:rsidRDefault="00AE0D1E" w:rsidP="00AE0D1E">
      <w:pPr>
        <w:jc w:val="both"/>
        <w:rPr>
          <w:rFonts w:ascii="Myriad Pro" w:hAnsi="Myriad Pro"/>
          <w:sz w:val="20"/>
          <w:szCs w:val="20"/>
          <w:lang w:val="en-US"/>
        </w:rPr>
      </w:pPr>
      <w:r w:rsidRPr="00AE0D1E">
        <w:rPr>
          <w:rFonts w:ascii="Myriad Pro" w:hAnsi="Myriad Pro"/>
          <w:sz w:val="20"/>
          <w:szCs w:val="20"/>
          <w:lang w:val="en-US"/>
        </w:rPr>
        <w:t xml:space="preserve">There are </w:t>
      </w:r>
      <w:proofErr w:type="spellStart"/>
      <w:r w:rsidRPr="00AE0D1E">
        <w:rPr>
          <w:rFonts w:ascii="Myriad Pro" w:hAnsi="Myriad Pro"/>
          <w:sz w:val="20"/>
          <w:szCs w:val="20"/>
          <w:lang w:val="en-US"/>
        </w:rPr>
        <w:t>TeamLab</w:t>
      </w:r>
      <w:proofErr w:type="spellEnd"/>
      <w:r w:rsidRPr="00AE0D1E">
        <w:rPr>
          <w:rFonts w:ascii="Myriad Pro" w:hAnsi="Myriad Pro"/>
          <w:sz w:val="20"/>
          <w:szCs w:val="20"/>
          <w:lang w:val="en-US"/>
        </w:rPr>
        <w:t xml:space="preserve"> product development days twice a year, and Creative Business Cup. INOLAB; and, Estonian Designers' Preparation Program “SILD”; NDPC; ICCI; </w:t>
      </w:r>
    </w:p>
    <w:p w:rsidR="00AE0D1E" w:rsidRPr="00AE0D1E" w:rsidRDefault="00AE0D1E" w:rsidP="00AE0D1E">
      <w:pPr>
        <w:pStyle w:val="Akapitzlist"/>
        <w:numPr>
          <w:ilvl w:val="0"/>
          <w:numId w:val="36"/>
        </w:numPr>
        <w:spacing w:line="276" w:lineRule="auto"/>
        <w:rPr>
          <w:rFonts w:ascii="Myriad Pro" w:hAnsi="Myriad Pro"/>
          <w:sz w:val="20"/>
          <w:szCs w:val="20"/>
          <w:lang w:val="en-US"/>
        </w:rPr>
      </w:pPr>
      <w:r w:rsidRPr="00AE0D1E">
        <w:rPr>
          <w:rFonts w:ascii="Myriad Pro" w:hAnsi="Myriad Pro"/>
          <w:b/>
          <w:sz w:val="20"/>
          <w:szCs w:val="20"/>
          <w:lang w:val="en-US"/>
        </w:rPr>
        <w:t xml:space="preserve">CCI in the region - </w:t>
      </w:r>
      <w:r w:rsidRPr="00AE0D1E">
        <w:rPr>
          <w:rFonts w:ascii="Myriad Pro" w:hAnsi="Myriad Pro"/>
          <w:sz w:val="20"/>
          <w:szCs w:val="20"/>
          <w:lang w:val="en-US"/>
        </w:rPr>
        <w:t>Overview of the role of CCI sector in regional business</w:t>
      </w:r>
    </w:p>
    <w:p w:rsidR="00AE0D1E" w:rsidRPr="00AE0D1E" w:rsidRDefault="00AE0D1E" w:rsidP="00AE0D1E">
      <w:pPr>
        <w:pStyle w:val="Akapitzlist"/>
        <w:numPr>
          <w:ilvl w:val="1"/>
          <w:numId w:val="36"/>
        </w:numPr>
        <w:spacing w:line="276" w:lineRule="auto"/>
        <w:rPr>
          <w:rFonts w:ascii="Myriad Pro" w:hAnsi="Myriad Pro"/>
          <w:b/>
          <w:sz w:val="20"/>
          <w:szCs w:val="20"/>
          <w:lang w:val="en-US"/>
        </w:rPr>
      </w:pPr>
      <w:r w:rsidRPr="00AE0D1E">
        <w:rPr>
          <w:rFonts w:ascii="Myriad Pro" w:hAnsi="Myriad Pro"/>
          <w:b/>
          <w:sz w:val="20"/>
          <w:szCs w:val="20"/>
          <w:lang w:val="en-US"/>
        </w:rPr>
        <w:t>Structure of CCI sector per region</w:t>
      </w:r>
    </w:p>
    <w:p w:rsidR="00AE0D1E" w:rsidRPr="00AE0D1E" w:rsidRDefault="00AE0D1E" w:rsidP="00AE0D1E">
      <w:pPr>
        <w:pStyle w:val="Akapitzlist"/>
        <w:numPr>
          <w:ilvl w:val="0"/>
          <w:numId w:val="28"/>
        </w:numPr>
        <w:spacing w:line="276" w:lineRule="auto"/>
        <w:rPr>
          <w:rFonts w:ascii="Myriad Pro" w:hAnsi="Myriad Pro"/>
          <w:sz w:val="20"/>
          <w:szCs w:val="20"/>
          <w:lang w:val="en-US"/>
        </w:rPr>
      </w:pPr>
      <w:r w:rsidRPr="00AE0D1E">
        <w:rPr>
          <w:rFonts w:ascii="Myriad Pro" w:hAnsi="Myriad Pro"/>
          <w:b/>
          <w:sz w:val="20"/>
          <w:szCs w:val="20"/>
          <w:lang w:val="en-US"/>
        </w:rPr>
        <w:t>Key indicators</w:t>
      </w:r>
      <w:r w:rsidRPr="00AE0D1E">
        <w:rPr>
          <w:rFonts w:ascii="Myriad Pro" w:hAnsi="Myriad Pro"/>
          <w:sz w:val="20"/>
          <w:szCs w:val="20"/>
          <w:lang w:val="en-US"/>
        </w:rPr>
        <w:t xml:space="preserve"> (describe the sub-sectors by the indicators which were presented in the </w:t>
      </w:r>
      <w:r w:rsidRPr="00AE0D1E">
        <w:rPr>
          <w:rFonts w:ascii="Myriad Pro" w:hAnsi="Myriad Pro"/>
          <w:sz w:val="20"/>
          <w:szCs w:val="20"/>
          <w:u w:val="single"/>
          <w:lang w:val="en-US"/>
        </w:rPr>
        <w:t>Table 2</w:t>
      </w:r>
      <w:r w:rsidRPr="00AE0D1E">
        <w:rPr>
          <w:rFonts w:ascii="Myriad Pro" w:hAnsi="Myriad Pro"/>
          <w:sz w:val="20"/>
          <w:szCs w:val="20"/>
          <w:lang w:val="en-US"/>
        </w:rPr>
        <w:t>)</w:t>
      </w:r>
    </w:p>
    <w:p w:rsidR="00AE0D1E" w:rsidRPr="00AE0D1E" w:rsidRDefault="00AE0D1E" w:rsidP="00AE0D1E">
      <w:pPr>
        <w:pStyle w:val="Akapitzlist"/>
        <w:numPr>
          <w:ilvl w:val="0"/>
          <w:numId w:val="28"/>
        </w:numPr>
        <w:spacing w:line="276" w:lineRule="auto"/>
        <w:jc w:val="both"/>
        <w:rPr>
          <w:rFonts w:ascii="Myriad Pro" w:hAnsi="Myriad Pro"/>
          <w:b/>
          <w:sz w:val="20"/>
          <w:szCs w:val="20"/>
          <w:lang w:val="en-US"/>
        </w:rPr>
      </w:pPr>
      <w:bookmarkStart w:id="1" w:name="_Hlk4266095"/>
      <w:r w:rsidRPr="00AE0D1E">
        <w:rPr>
          <w:rFonts w:ascii="Myriad Pro" w:hAnsi="Myriad Pro"/>
          <w:b/>
          <w:sz w:val="20"/>
          <w:szCs w:val="20"/>
          <w:lang w:val="en-US"/>
        </w:rPr>
        <w:t>Regional CCI infrastructure and facilities</w:t>
      </w:r>
      <w:bookmarkEnd w:id="1"/>
      <w:r w:rsidRPr="00AE0D1E">
        <w:rPr>
          <w:rFonts w:ascii="Myriad Pro" w:hAnsi="Myriad Pro"/>
          <w:b/>
          <w:sz w:val="20"/>
          <w:szCs w:val="20"/>
          <w:lang w:val="en-US"/>
        </w:rPr>
        <w:t>:</w:t>
      </w:r>
      <w:r w:rsidRPr="00AE0D1E">
        <w:rPr>
          <w:rFonts w:ascii="Myriad Pro" w:hAnsi="Myriad Pro"/>
          <w:sz w:val="20"/>
          <w:szCs w:val="20"/>
          <w:lang w:val="en-US"/>
        </w:rPr>
        <w:t>…</w:t>
      </w:r>
    </w:p>
    <w:p w:rsidR="00AE0D1E" w:rsidRPr="00AE0D1E" w:rsidRDefault="00AE0D1E" w:rsidP="00AE0D1E">
      <w:pPr>
        <w:pStyle w:val="Akapitzlist"/>
        <w:numPr>
          <w:ilvl w:val="0"/>
          <w:numId w:val="28"/>
        </w:numPr>
        <w:spacing w:line="276" w:lineRule="auto"/>
        <w:jc w:val="both"/>
        <w:rPr>
          <w:rFonts w:ascii="Myriad Pro" w:hAnsi="Myriad Pro"/>
          <w:b/>
          <w:sz w:val="20"/>
          <w:szCs w:val="20"/>
          <w:lang w:val="en-US"/>
        </w:rPr>
      </w:pPr>
      <w:r w:rsidRPr="00AE0D1E">
        <w:rPr>
          <w:rFonts w:ascii="Myriad Pro" w:hAnsi="Myriad Pro"/>
          <w:b/>
          <w:sz w:val="20"/>
          <w:szCs w:val="20"/>
          <w:lang w:val="en-US"/>
        </w:rPr>
        <w:t>CCI sub-sectors, their cooperation and international links</w:t>
      </w:r>
      <w:r w:rsidRPr="00AE0D1E">
        <w:rPr>
          <w:rFonts w:ascii="Myriad Pro" w:hAnsi="Myriad Pro"/>
          <w:sz w:val="20"/>
          <w:szCs w:val="20"/>
          <w:lang w:val="en-US"/>
        </w:rPr>
        <w:t xml:space="preserve"> (with examples):</w:t>
      </w:r>
      <w:r w:rsidRPr="00AE0D1E">
        <w:rPr>
          <w:rFonts w:ascii="Myriad Pro" w:hAnsi="Myriad Pro"/>
          <w:b/>
          <w:sz w:val="20"/>
          <w:szCs w:val="20"/>
          <w:lang w:val="en-US"/>
        </w:rPr>
        <w:t xml:space="preserve"> </w:t>
      </w:r>
      <w:r w:rsidRPr="00AE0D1E">
        <w:rPr>
          <w:rFonts w:ascii="Myriad Pro" w:hAnsi="Myriad Pro"/>
          <w:sz w:val="20"/>
          <w:szCs w:val="20"/>
          <w:lang w:val="en-US"/>
        </w:rPr>
        <w:t>The Creative Estonia portal functions as a news portal for the inter-sector cooperation with partner organizations in Estonia and in abroad…</w:t>
      </w:r>
    </w:p>
    <w:p w:rsidR="00AE0D1E" w:rsidRPr="00AE0D1E" w:rsidRDefault="00AE0D1E" w:rsidP="00AE0D1E">
      <w:pPr>
        <w:pStyle w:val="Akapitzlist"/>
        <w:numPr>
          <w:ilvl w:val="0"/>
          <w:numId w:val="28"/>
        </w:numPr>
        <w:spacing w:line="276" w:lineRule="auto"/>
        <w:jc w:val="both"/>
        <w:rPr>
          <w:rFonts w:ascii="Myriad Pro" w:hAnsi="Myriad Pro"/>
          <w:b/>
          <w:sz w:val="20"/>
          <w:szCs w:val="20"/>
          <w:lang w:val="en-US"/>
        </w:rPr>
      </w:pPr>
      <w:r w:rsidRPr="00AE0D1E">
        <w:rPr>
          <w:rFonts w:ascii="Myriad Pro" w:hAnsi="Myriad Pro"/>
          <w:b/>
          <w:sz w:val="20"/>
          <w:szCs w:val="20"/>
          <w:lang w:val="en-US"/>
        </w:rPr>
        <w:t xml:space="preserve">Cross-sectoral links: </w:t>
      </w:r>
      <w:r w:rsidRPr="00AE0D1E">
        <w:rPr>
          <w:rFonts w:ascii="Myriad Pro" w:hAnsi="Myriad Pro"/>
          <w:sz w:val="20"/>
          <w:szCs w:val="20"/>
          <w:lang w:val="en-US"/>
        </w:rPr>
        <w:t xml:space="preserve">PESA incubator program with EAS (Enterprise Estonia) … </w:t>
      </w:r>
    </w:p>
    <w:p w:rsidR="00AE0D1E" w:rsidRPr="00AE0D1E" w:rsidRDefault="00AE0D1E" w:rsidP="00AE0D1E">
      <w:pPr>
        <w:pStyle w:val="Akapitzlist"/>
        <w:numPr>
          <w:ilvl w:val="0"/>
          <w:numId w:val="28"/>
        </w:numPr>
        <w:spacing w:line="276" w:lineRule="auto"/>
        <w:jc w:val="both"/>
        <w:rPr>
          <w:rFonts w:ascii="Myriad Pro" w:hAnsi="Myriad Pro"/>
          <w:b/>
          <w:sz w:val="20"/>
          <w:szCs w:val="20"/>
          <w:lang w:val="en-US"/>
        </w:rPr>
      </w:pPr>
      <w:r w:rsidRPr="00AE0D1E">
        <w:rPr>
          <w:rFonts w:ascii="Myriad Pro" w:hAnsi="Myriad Pro"/>
          <w:b/>
          <w:sz w:val="20"/>
          <w:szCs w:val="20"/>
          <w:lang w:val="en-US"/>
        </w:rPr>
        <w:t>CCI Innovation system:</w:t>
      </w:r>
      <w:r w:rsidRPr="00AE0D1E">
        <w:rPr>
          <w:rFonts w:ascii="Myriad Pro" w:hAnsi="Myriad Pro"/>
          <w:sz w:val="20"/>
          <w:szCs w:val="20"/>
          <w:lang w:val="en-US"/>
        </w:rPr>
        <w:t xml:space="preserve"> ….</w:t>
      </w:r>
    </w:p>
    <w:p w:rsidR="00AE0D1E" w:rsidRPr="00AE0D1E" w:rsidRDefault="00AE0D1E" w:rsidP="00AE0D1E">
      <w:pPr>
        <w:pStyle w:val="Akapitzlist"/>
        <w:ind w:left="1800"/>
        <w:jc w:val="both"/>
        <w:rPr>
          <w:rFonts w:ascii="Myriad Pro" w:hAnsi="Myriad Pro"/>
          <w:b/>
          <w:sz w:val="20"/>
          <w:szCs w:val="20"/>
          <w:lang w:val="en-US"/>
        </w:rPr>
      </w:pPr>
    </w:p>
    <w:p w:rsidR="00AE0D1E" w:rsidRPr="00AE0D1E" w:rsidRDefault="00AE0D1E" w:rsidP="00AE0D1E">
      <w:pPr>
        <w:pStyle w:val="Akapitzlist"/>
        <w:numPr>
          <w:ilvl w:val="1"/>
          <w:numId w:val="36"/>
        </w:numPr>
        <w:spacing w:line="276" w:lineRule="auto"/>
        <w:jc w:val="both"/>
        <w:rPr>
          <w:rFonts w:ascii="Myriad Pro" w:hAnsi="Myriad Pro"/>
          <w:b/>
          <w:sz w:val="20"/>
          <w:szCs w:val="20"/>
          <w:lang w:val="en-US"/>
        </w:rPr>
      </w:pPr>
      <w:r w:rsidRPr="00AE0D1E">
        <w:rPr>
          <w:rFonts w:ascii="Myriad Pro" w:hAnsi="Myriad Pro"/>
          <w:b/>
          <w:sz w:val="20"/>
          <w:szCs w:val="20"/>
          <w:lang w:val="en-US"/>
        </w:rPr>
        <w:t>CCI support and development system</w:t>
      </w:r>
    </w:p>
    <w:p w:rsidR="00AE0D1E" w:rsidRPr="00AE0D1E" w:rsidRDefault="00AE0D1E" w:rsidP="00AE0D1E">
      <w:pPr>
        <w:pStyle w:val="Akapitzlist"/>
        <w:numPr>
          <w:ilvl w:val="0"/>
          <w:numId w:val="28"/>
        </w:numPr>
        <w:spacing w:line="276" w:lineRule="auto"/>
        <w:jc w:val="both"/>
        <w:rPr>
          <w:rFonts w:ascii="Myriad Pro" w:hAnsi="Myriad Pro"/>
          <w:sz w:val="20"/>
          <w:szCs w:val="20"/>
          <w:lang w:val="en-US"/>
        </w:rPr>
      </w:pPr>
      <w:r w:rsidRPr="00AE0D1E">
        <w:rPr>
          <w:rFonts w:ascii="Myriad Pro" w:hAnsi="Myriad Pro"/>
          <w:b/>
          <w:sz w:val="20"/>
          <w:szCs w:val="20"/>
          <w:lang w:val="en-US"/>
        </w:rPr>
        <w:t xml:space="preserve">CCI development &amp; support strategies (national, regional, municipal, European): </w:t>
      </w:r>
    </w:p>
    <w:p w:rsidR="00AE0D1E" w:rsidRPr="00AE0D1E" w:rsidRDefault="00AE0D1E" w:rsidP="00AE0D1E">
      <w:pPr>
        <w:pStyle w:val="Akapitzlist"/>
        <w:numPr>
          <w:ilvl w:val="0"/>
          <w:numId w:val="28"/>
        </w:numPr>
        <w:spacing w:line="276" w:lineRule="auto"/>
        <w:jc w:val="both"/>
        <w:rPr>
          <w:rFonts w:ascii="Myriad Pro" w:hAnsi="Myriad Pro"/>
          <w:b/>
          <w:sz w:val="20"/>
          <w:szCs w:val="20"/>
          <w:lang w:val="en-US"/>
        </w:rPr>
      </w:pPr>
      <w:r w:rsidRPr="00AE0D1E">
        <w:rPr>
          <w:rFonts w:ascii="Myriad Pro" w:hAnsi="Myriad Pro"/>
          <w:b/>
          <w:sz w:val="20"/>
          <w:szCs w:val="20"/>
          <w:lang w:val="en-US"/>
        </w:rPr>
        <w:t xml:space="preserve">European initiatives/programs: </w:t>
      </w:r>
    </w:p>
    <w:p w:rsidR="00AE0D1E" w:rsidRPr="00AE0D1E" w:rsidRDefault="00AE0D1E" w:rsidP="00AE0D1E">
      <w:pPr>
        <w:pStyle w:val="Akapitzlist"/>
        <w:numPr>
          <w:ilvl w:val="0"/>
          <w:numId w:val="28"/>
        </w:numPr>
        <w:spacing w:line="276" w:lineRule="auto"/>
        <w:jc w:val="both"/>
        <w:rPr>
          <w:rFonts w:ascii="Myriad Pro" w:hAnsi="Myriad Pro"/>
          <w:sz w:val="20"/>
          <w:szCs w:val="20"/>
          <w:lang w:val="en-US"/>
        </w:rPr>
      </w:pPr>
      <w:r w:rsidRPr="00AE0D1E">
        <w:rPr>
          <w:rFonts w:ascii="Myriad Pro" w:hAnsi="Myriad Pro"/>
          <w:b/>
          <w:sz w:val="20"/>
          <w:szCs w:val="20"/>
          <w:lang w:val="en-US"/>
        </w:rPr>
        <w:t>Governmental level supporting institutions:</w:t>
      </w:r>
      <w:r w:rsidRPr="00AE0D1E">
        <w:rPr>
          <w:rFonts w:ascii="Myriad Pro" w:hAnsi="Myriad Pro"/>
          <w:sz w:val="20"/>
          <w:szCs w:val="20"/>
          <w:lang w:val="en-US"/>
        </w:rPr>
        <w:t xml:space="preserve"> Ministry of Foreign Affairs; Estonian Ministry of Culture; Ministry of Economic Affairs and Communications, </w:t>
      </w:r>
    </w:p>
    <w:p w:rsidR="00AE0D1E" w:rsidRPr="00AE0D1E" w:rsidRDefault="00AE0D1E" w:rsidP="00AE0D1E">
      <w:pPr>
        <w:pStyle w:val="Akapitzlist"/>
        <w:numPr>
          <w:ilvl w:val="0"/>
          <w:numId w:val="28"/>
        </w:numPr>
        <w:spacing w:line="276" w:lineRule="auto"/>
        <w:jc w:val="both"/>
        <w:rPr>
          <w:rFonts w:ascii="Myriad Pro" w:hAnsi="Myriad Pro"/>
          <w:sz w:val="20"/>
          <w:szCs w:val="20"/>
          <w:lang w:val="en-US"/>
        </w:rPr>
      </w:pPr>
      <w:r w:rsidRPr="00AE0D1E">
        <w:rPr>
          <w:rFonts w:ascii="Myriad Pro" w:hAnsi="Myriad Pro"/>
          <w:b/>
          <w:sz w:val="20"/>
          <w:szCs w:val="20"/>
          <w:lang w:val="en-US"/>
        </w:rPr>
        <w:t>Regional administrative divisions:</w:t>
      </w:r>
      <w:r w:rsidRPr="00AE0D1E">
        <w:rPr>
          <w:rFonts w:ascii="Myriad Pro" w:hAnsi="Myriad Pro"/>
          <w:sz w:val="20"/>
          <w:szCs w:val="20"/>
          <w:lang w:val="en-US"/>
        </w:rPr>
        <w:t xml:space="preserve"> Enterprise Estonia; Creative Estonia; export Grant for CCI in order to provide support to enterprises who are just getting started in export or want to invigorate their exporting activities. For PESA program, one company must be created, i.e. only legal entities can participate. Teams from all over Estonia can participate in the program, the location of the trainee is irrelevant, as 90% of the studies take place as e-trainings for a monthly fee or a full package of instructions…</w:t>
      </w:r>
    </w:p>
    <w:p w:rsidR="00AE0D1E" w:rsidRPr="00AE0D1E" w:rsidRDefault="00AE0D1E" w:rsidP="00AE0D1E">
      <w:pPr>
        <w:pStyle w:val="Akapitzlist"/>
        <w:numPr>
          <w:ilvl w:val="0"/>
          <w:numId w:val="28"/>
        </w:numPr>
        <w:spacing w:line="276" w:lineRule="auto"/>
        <w:jc w:val="both"/>
        <w:rPr>
          <w:rFonts w:ascii="Myriad Pro" w:hAnsi="Myriad Pro"/>
          <w:b/>
          <w:sz w:val="20"/>
          <w:szCs w:val="20"/>
          <w:lang w:val="en-US"/>
        </w:rPr>
      </w:pPr>
      <w:r w:rsidRPr="00AE0D1E">
        <w:rPr>
          <w:rFonts w:ascii="Myriad Pro" w:hAnsi="Myriad Pro"/>
          <w:b/>
          <w:sz w:val="20"/>
          <w:szCs w:val="20"/>
          <w:lang w:val="en-US"/>
        </w:rPr>
        <w:t xml:space="preserve">CCI eco-systems (national, regional), please describe each listed entity also shortly by its function and/or activities: </w:t>
      </w:r>
      <w:r w:rsidRPr="00AE0D1E">
        <w:rPr>
          <w:rFonts w:ascii="Myriad Pro" w:hAnsi="Myriad Pro"/>
          <w:sz w:val="20"/>
          <w:szCs w:val="20"/>
          <w:lang w:val="en-US"/>
        </w:rPr>
        <w:t xml:space="preserve">Estonian Design Centre; Estonian Association of Designers; Estonian Design House; Estonian Centre of Architecture; Union of Estonian Architects; Music Estonia; Music Export Estonia; Estonian Music Development Center; Estonian Contemporary Art Development Center; Center For Contemporary Arts Estonia; Estonian Film Institute; Estonian Film Industry Cluster; </w:t>
      </w:r>
      <w:proofErr w:type="spellStart"/>
      <w:r w:rsidRPr="00AE0D1E">
        <w:rPr>
          <w:rFonts w:ascii="Myriad Pro" w:hAnsi="Myriad Pro"/>
          <w:sz w:val="20"/>
          <w:szCs w:val="20"/>
          <w:lang w:val="en-US"/>
        </w:rPr>
        <w:t>Draamamaa</w:t>
      </w:r>
      <w:proofErr w:type="spellEnd"/>
      <w:r w:rsidRPr="00AE0D1E">
        <w:rPr>
          <w:rFonts w:ascii="Myriad Pro" w:hAnsi="Myriad Pro"/>
          <w:sz w:val="20"/>
          <w:szCs w:val="20"/>
          <w:lang w:val="en-US"/>
        </w:rPr>
        <w:t xml:space="preserve"> - Estonian Theatre Agency; Estonian Literature Centre; Estonian Publishers’ Association; Estonian Folk Art and Craft Union; IGDA (International Game Developers Association) Estonia; Information Centre of Estonian Museums.</w:t>
      </w:r>
    </w:p>
    <w:p w:rsidR="00AE0D1E" w:rsidRPr="00AE0D1E" w:rsidRDefault="00AE0D1E" w:rsidP="00AE0D1E">
      <w:pPr>
        <w:pStyle w:val="Akapitzlist"/>
        <w:numPr>
          <w:ilvl w:val="0"/>
          <w:numId w:val="28"/>
        </w:numPr>
        <w:spacing w:after="200" w:line="276" w:lineRule="auto"/>
        <w:rPr>
          <w:rFonts w:ascii="Myriad Pro" w:hAnsi="Myriad Pro"/>
          <w:b/>
          <w:sz w:val="20"/>
          <w:szCs w:val="20"/>
          <w:lang w:val="en-US"/>
        </w:rPr>
      </w:pPr>
      <w:r w:rsidRPr="00AE0D1E">
        <w:rPr>
          <w:rFonts w:ascii="Myriad Pro" w:hAnsi="Myriad Pro"/>
          <w:b/>
          <w:sz w:val="20"/>
          <w:szCs w:val="20"/>
          <w:lang w:val="en-US"/>
        </w:rPr>
        <w:t>Entrepreneurial conditions:</w:t>
      </w:r>
      <w:r w:rsidRPr="00AE0D1E">
        <w:rPr>
          <w:rFonts w:ascii="Myriad Pro" w:hAnsi="Myriad Pro"/>
          <w:sz w:val="20"/>
          <w:szCs w:val="20"/>
          <w:lang w:val="en-US"/>
        </w:rPr>
        <w:t xml:space="preserve"> EAS (Enterprise Estonia) awards 70% maximum as a percentage from the entire cost of a particular support schema. This means that the applicant for EAS support has to contribute 30% by itself. While the eligible company has to have 200,000€ as annual turnover, it limits the access of smaller companies and start-ups to their funding. But there are other financial sources available for those who do not qualify for these calls…</w:t>
      </w:r>
    </w:p>
    <w:p w:rsidR="00AE0D1E" w:rsidRPr="00AE0D1E" w:rsidRDefault="00AE0D1E" w:rsidP="00AE0D1E">
      <w:pPr>
        <w:pStyle w:val="Akapitzlist"/>
        <w:numPr>
          <w:ilvl w:val="0"/>
          <w:numId w:val="28"/>
        </w:numPr>
        <w:spacing w:after="200" w:line="276" w:lineRule="auto"/>
        <w:jc w:val="both"/>
        <w:rPr>
          <w:rFonts w:ascii="Myriad Pro" w:hAnsi="Myriad Pro"/>
          <w:sz w:val="20"/>
          <w:szCs w:val="20"/>
          <w:lang w:val="en-US"/>
        </w:rPr>
      </w:pPr>
      <w:r w:rsidRPr="00AE0D1E">
        <w:rPr>
          <w:rFonts w:ascii="Myriad Pro" w:hAnsi="Myriad Pro"/>
          <w:b/>
          <w:sz w:val="20"/>
          <w:szCs w:val="20"/>
          <w:lang w:val="en-US"/>
        </w:rPr>
        <w:t xml:space="preserve">Access to finance: </w:t>
      </w:r>
      <w:r w:rsidRPr="00AE0D1E">
        <w:rPr>
          <w:rFonts w:ascii="Myriad Pro" w:hAnsi="Myriad Pro"/>
          <w:sz w:val="20"/>
          <w:szCs w:val="20"/>
          <w:lang w:val="en-US"/>
        </w:rPr>
        <w:t>There are special support programs for Creative Industries: awareness raising and research; building export capacity; supporting infrastructure and cooperation - incubators, development centers, export agencies, cluster program; training program; product development; international fairs. Special working group consisting of representatives of Ministry of Culture, Ministry of Economic Affairs and Communication and "Enterprise Estonia" agency facilitates the planning of those measures…</w:t>
      </w:r>
    </w:p>
    <w:p w:rsidR="00AE0D1E" w:rsidRPr="00AE0D1E" w:rsidRDefault="00AE0D1E" w:rsidP="00AE0D1E">
      <w:pPr>
        <w:pStyle w:val="Akapitzlist"/>
        <w:numPr>
          <w:ilvl w:val="0"/>
          <w:numId w:val="28"/>
        </w:numPr>
        <w:spacing w:after="200" w:line="276" w:lineRule="auto"/>
        <w:jc w:val="both"/>
        <w:rPr>
          <w:rFonts w:ascii="Myriad Pro" w:hAnsi="Myriad Pro"/>
          <w:sz w:val="20"/>
          <w:szCs w:val="20"/>
          <w:lang w:val="en-US"/>
        </w:rPr>
      </w:pPr>
      <w:r w:rsidRPr="00AE0D1E">
        <w:rPr>
          <w:rFonts w:ascii="Myriad Pro" w:hAnsi="Myriad Pro"/>
          <w:b/>
          <w:sz w:val="20"/>
          <w:szCs w:val="20"/>
          <w:lang w:val="en-US"/>
        </w:rPr>
        <w:t>Regional Success Cases</w:t>
      </w:r>
      <w:r w:rsidRPr="00AE0D1E">
        <w:rPr>
          <w:rFonts w:ascii="Myriad Pro" w:hAnsi="Myriad Pro"/>
          <w:sz w:val="20"/>
          <w:szCs w:val="20"/>
          <w:lang w:val="en-US"/>
        </w:rPr>
        <w:t xml:space="preserve"> (special experiences from CCI sector supporters) </w:t>
      </w:r>
    </w:p>
    <w:p w:rsidR="00AE0D1E" w:rsidRPr="00AE0D1E" w:rsidRDefault="00AE0D1E" w:rsidP="00AE0D1E">
      <w:pPr>
        <w:pStyle w:val="Akapitzlist"/>
        <w:numPr>
          <w:ilvl w:val="0"/>
          <w:numId w:val="34"/>
        </w:numPr>
        <w:spacing w:after="200" w:line="276" w:lineRule="auto"/>
        <w:jc w:val="both"/>
        <w:rPr>
          <w:rFonts w:ascii="Myriad Pro" w:hAnsi="Myriad Pro"/>
          <w:b/>
          <w:sz w:val="20"/>
          <w:szCs w:val="20"/>
          <w:lang w:val="en-US"/>
        </w:rPr>
      </w:pPr>
      <w:r w:rsidRPr="00AE0D1E">
        <w:rPr>
          <w:rFonts w:ascii="Myriad Pro" w:hAnsi="Myriad Pro"/>
          <w:b/>
          <w:sz w:val="20"/>
          <w:szCs w:val="20"/>
          <w:lang w:val="en-US"/>
        </w:rPr>
        <w:lastRenderedPageBreak/>
        <w:t xml:space="preserve">3 most important CCI regional development cases: 1) </w:t>
      </w:r>
      <w:r w:rsidRPr="00AE0D1E">
        <w:rPr>
          <w:rFonts w:ascii="Myriad Pro" w:hAnsi="Myriad Pro"/>
          <w:sz w:val="20"/>
          <w:szCs w:val="20"/>
          <w:lang w:val="en-US"/>
        </w:rPr>
        <w:t xml:space="preserve">Creative Estonia initiative was launched in early 2009 to bring all awareness raising activities under one umbrella. The program’s activities include a comprehensive web-portal, collection and publication of good practices and lessons learned, publication of mapping exercises and studies, newsletters and newspapers, innovative student seminars in the form of theatre plays, business plan competitions, online business plan trainings, active use of social media for promotion and organization of regional conferences all over Estonia on marketing of Creative Industries. </w:t>
      </w:r>
      <w:r w:rsidRPr="00AE0D1E">
        <w:rPr>
          <w:rFonts w:ascii="Myriad Pro" w:hAnsi="Myriad Pro"/>
          <w:b/>
          <w:sz w:val="20"/>
          <w:szCs w:val="20"/>
          <w:lang w:val="en-US"/>
        </w:rPr>
        <w:t>2)… 3)…</w:t>
      </w:r>
    </w:p>
    <w:p w:rsidR="00AE0D1E" w:rsidRPr="00AE0D1E" w:rsidRDefault="00AE0D1E" w:rsidP="00AE0D1E">
      <w:pPr>
        <w:pStyle w:val="Akapitzlist"/>
        <w:ind w:left="0"/>
        <w:rPr>
          <w:rFonts w:ascii="Myriad Pro" w:hAnsi="Myriad Pro"/>
          <w:sz w:val="20"/>
          <w:szCs w:val="20"/>
          <w:lang w:val="en-US"/>
        </w:rPr>
      </w:pPr>
      <w:r w:rsidRPr="00AE0D1E">
        <w:rPr>
          <w:rFonts w:ascii="Myriad Pro" w:hAnsi="Myriad Pro"/>
          <w:sz w:val="20"/>
          <w:szCs w:val="20"/>
          <w:lang w:val="en-US"/>
        </w:rPr>
        <w:t xml:space="preserve"> </w:t>
      </w:r>
    </w:p>
    <w:p w:rsidR="00AE0D1E" w:rsidRPr="00AE0D1E" w:rsidRDefault="00AE0D1E" w:rsidP="00AE0D1E">
      <w:pPr>
        <w:pStyle w:val="Akapitzlist"/>
        <w:numPr>
          <w:ilvl w:val="0"/>
          <w:numId w:val="36"/>
        </w:numPr>
        <w:spacing w:after="200" w:line="276" w:lineRule="auto"/>
        <w:rPr>
          <w:rFonts w:ascii="Myriad Pro" w:hAnsi="Myriad Pro"/>
          <w:b/>
          <w:sz w:val="20"/>
          <w:szCs w:val="20"/>
          <w:lang w:val="en-US"/>
        </w:rPr>
      </w:pPr>
      <w:r w:rsidRPr="00AE0D1E">
        <w:rPr>
          <w:rFonts w:ascii="Myriad Pro" w:hAnsi="Myriad Pro"/>
          <w:b/>
          <w:sz w:val="20"/>
          <w:szCs w:val="20"/>
          <w:lang w:val="en-US"/>
        </w:rPr>
        <w:t>Knowledge base and skills</w:t>
      </w:r>
    </w:p>
    <w:p w:rsidR="00AE0D1E" w:rsidRPr="00AE0D1E" w:rsidRDefault="00AE0D1E" w:rsidP="00AE0D1E">
      <w:pPr>
        <w:pStyle w:val="Akapitzlist"/>
        <w:numPr>
          <w:ilvl w:val="1"/>
          <w:numId w:val="36"/>
        </w:numPr>
        <w:spacing w:after="200" w:line="276" w:lineRule="auto"/>
        <w:rPr>
          <w:rFonts w:ascii="Myriad Pro" w:hAnsi="Myriad Pro"/>
          <w:b/>
          <w:sz w:val="20"/>
          <w:szCs w:val="20"/>
          <w:lang w:val="en-US"/>
        </w:rPr>
      </w:pPr>
      <w:r w:rsidRPr="00AE0D1E">
        <w:rPr>
          <w:rFonts w:ascii="Myriad Pro" w:hAnsi="Myriad Pro"/>
          <w:b/>
          <w:sz w:val="20"/>
          <w:szCs w:val="20"/>
          <w:lang w:val="en-US"/>
        </w:rPr>
        <w:t xml:space="preserve">CCI work force, professions and their qualifications: </w:t>
      </w:r>
      <w:r w:rsidRPr="00AE0D1E">
        <w:rPr>
          <w:rFonts w:ascii="Myriad Pro" w:hAnsi="Myriad Pro"/>
          <w:sz w:val="20"/>
          <w:szCs w:val="20"/>
          <w:lang w:val="en-US"/>
        </w:rPr>
        <w:t>coaching, competence training, expertise applied…</w:t>
      </w:r>
    </w:p>
    <w:p w:rsidR="00AE0D1E" w:rsidRPr="00AE0D1E" w:rsidRDefault="00AE0D1E" w:rsidP="00AE0D1E">
      <w:pPr>
        <w:pStyle w:val="Akapitzlist"/>
        <w:numPr>
          <w:ilvl w:val="1"/>
          <w:numId w:val="36"/>
        </w:numPr>
        <w:spacing w:after="200" w:line="276" w:lineRule="auto"/>
        <w:rPr>
          <w:rFonts w:ascii="Myriad Pro" w:hAnsi="Myriad Pro"/>
          <w:b/>
          <w:sz w:val="20"/>
          <w:szCs w:val="20"/>
          <w:lang w:val="en-US"/>
        </w:rPr>
      </w:pPr>
      <w:r w:rsidRPr="00AE0D1E">
        <w:rPr>
          <w:rFonts w:ascii="Myriad Pro" w:hAnsi="Myriad Pro"/>
          <w:b/>
          <w:sz w:val="20"/>
          <w:szCs w:val="20"/>
          <w:lang w:val="en-US"/>
        </w:rPr>
        <w:t xml:space="preserve"> CCI Education and training: </w:t>
      </w:r>
      <w:r w:rsidRPr="00AE0D1E">
        <w:rPr>
          <w:rFonts w:ascii="Myriad Pro" w:hAnsi="Myriad Pro"/>
          <w:sz w:val="20"/>
          <w:szCs w:val="20"/>
          <w:lang w:val="en-US"/>
        </w:rPr>
        <w:t xml:space="preserve">Education and training programs are available for CCI companies and entrepreneurs. These are provided by </w:t>
      </w:r>
      <w:proofErr w:type="spellStart"/>
      <w:r w:rsidRPr="00AE0D1E">
        <w:rPr>
          <w:rFonts w:ascii="Myriad Pro" w:hAnsi="Myriad Pro"/>
          <w:sz w:val="20"/>
          <w:szCs w:val="20"/>
          <w:lang w:val="en-US"/>
        </w:rPr>
        <w:t>Loov</w:t>
      </w:r>
      <w:proofErr w:type="spellEnd"/>
      <w:r w:rsidRPr="00AE0D1E">
        <w:rPr>
          <w:rFonts w:ascii="Myriad Pro" w:hAnsi="Myriad Pro"/>
          <w:sz w:val="20"/>
          <w:szCs w:val="20"/>
          <w:lang w:val="en-US"/>
        </w:rPr>
        <w:t xml:space="preserve"> </w:t>
      </w:r>
      <w:proofErr w:type="spellStart"/>
      <w:r w:rsidRPr="00AE0D1E">
        <w:rPr>
          <w:rFonts w:ascii="Myriad Pro" w:hAnsi="Myriad Pro"/>
          <w:sz w:val="20"/>
          <w:szCs w:val="20"/>
          <w:lang w:val="en-US"/>
        </w:rPr>
        <w:t>Eesti</w:t>
      </w:r>
      <w:proofErr w:type="spellEnd"/>
      <w:r w:rsidRPr="00AE0D1E">
        <w:rPr>
          <w:rFonts w:ascii="Myriad Pro" w:hAnsi="Myriad Pro"/>
          <w:sz w:val="20"/>
          <w:szCs w:val="20"/>
          <w:lang w:val="en-US"/>
        </w:rPr>
        <w:t xml:space="preserve"> and Tallinn Business Incubators for reasonable fees for consultancy and coaching during 4 months per company.</w:t>
      </w:r>
    </w:p>
    <w:p w:rsidR="00AE0D1E" w:rsidRPr="00AE0D1E" w:rsidRDefault="00AE0D1E" w:rsidP="00AE0D1E">
      <w:pPr>
        <w:pStyle w:val="Akapitzlist"/>
        <w:numPr>
          <w:ilvl w:val="0"/>
          <w:numId w:val="31"/>
        </w:numPr>
        <w:spacing w:after="200" w:line="276" w:lineRule="auto"/>
        <w:rPr>
          <w:rFonts w:ascii="Myriad Pro" w:hAnsi="Myriad Pro"/>
          <w:sz w:val="20"/>
          <w:szCs w:val="20"/>
          <w:lang w:val="en-US"/>
        </w:rPr>
      </w:pPr>
      <w:r w:rsidRPr="00AE0D1E">
        <w:rPr>
          <w:rFonts w:ascii="Myriad Pro" w:hAnsi="Myriad Pro"/>
          <w:b/>
          <w:sz w:val="20"/>
          <w:szCs w:val="20"/>
          <w:lang w:val="en-US"/>
        </w:rPr>
        <w:t xml:space="preserve">Education and training programs at universities: </w:t>
      </w:r>
      <w:proofErr w:type="spellStart"/>
      <w:r w:rsidRPr="00AE0D1E">
        <w:rPr>
          <w:rFonts w:ascii="Myriad Pro" w:hAnsi="Myriad Pro"/>
          <w:sz w:val="20"/>
          <w:szCs w:val="20"/>
          <w:lang w:val="en-US"/>
        </w:rPr>
        <w:t>Taltech</w:t>
      </w:r>
      <w:r w:rsidRPr="00AE0D1E">
        <w:rPr>
          <w:rFonts w:ascii="Myriad Pro" w:hAnsi="Myriad Pro"/>
          <w:b/>
          <w:sz w:val="20"/>
          <w:szCs w:val="20"/>
          <w:lang w:val="en-US"/>
        </w:rPr>
        <w:t>’</w:t>
      </w:r>
      <w:r w:rsidRPr="00AE0D1E">
        <w:rPr>
          <w:rFonts w:ascii="Myriad Pro" w:hAnsi="Myriad Pro"/>
          <w:sz w:val="20"/>
          <w:szCs w:val="20"/>
          <w:lang w:val="en-US"/>
        </w:rPr>
        <w:t>s</w:t>
      </w:r>
      <w:proofErr w:type="spellEnd"/>
      <w:r w:rsidRPr="00AE0D1E">
        <w:rPr>
          <w:rFonts w:ascii="Myriad Pro" w:hAnsi="Myriad Pro"/>
          <w:sz w:val="20"/>
          <w:szCs w:val="20"/>
          <w:lang w:val="en-US"/>
        </w:rPr>
        <w:t xml:space="preserve"> business incubator </w:t>
      </w:r>
      <w:proofErr w:type="spellStart"/>
      <w:r w:rsidRPr="00AE0D1E">
        <w:rPr>
          <w:rFonts w:ascii="Myriad Pro" w:hAnsi="Myriad Pro"/>
          <w:sz w:val="20"/>
          <w:szCs w:val="20"/>
          <w:lang w:val="en-US"/>
        </w:rPr>
        <w:t>Mektory</w:t>
      </w:r>
      <w:proofErr w:type="spellEnd"/>
      <w:r w:rsidRPr="00AE0D1E">
        <w:rPr>
          <w:rFonts w:ascii="Myriad Pro" w:hAnsi="Myriad Pro"/>
          <w:sz w:val="20"/>
          <w:szCs w:val="20"/>
          <w:lang w:val="en-US"/>
        </w:rPr>
        <w:t xml:space="preserve"> provides premises, internet and consultancy not only for technology specific start-ups, but also for CCI start-ups coming from other universities (e.g. co-operating and supporting architecture start-ups from Estonian Arts Academy).</w:t>
      </w:r>
    </w:p>
    <w:p w:rsidR="00AE0D1E" w:rsidRPr="00AE0D1E" w:rsidRDefault="00AE0D1E" w:rsidP="00AE0D1E">
      <w:pPr>
        <w:pStyle w:val="Akapitzlist"/>
        <w:numPr>
          <w:ilvl w:val="0"/>
          <w:numId w:val="31"/>
        </w:numPr>
        <w:spacing w:after="200" w:line="276" w:lineRule="auto"/>
        <w:rPr>
          <w:rFonts w:ascii="Myriad Pro" w:hAnsi="Myriad Pro"/>
          <w:b/>
          <w:sz w:val="20"/>
          <w:szCs w:val="20"/>
          <w:lang w:val="en-US"/>
        </w:rPr>
      </w:pPr>
      <w:r w:rsidRPr="00AE0D1E">
        <w:rPr>
          <w:rFonts w:ascii="Myriad Pro" w:hAnsi="Myriad Pro"/>
          <w:b/>
          <w:sz w:val="20"/>
          <w:szCs w:val="20"/>
          <w:lang w:val="en-US"/>
        </w:rPr>
        <w:t xml:space="preserve">Education and training programs at other institutions: </w:t>
      </w:r>
      <w:r w:rsidRPr="00AE0D1E">
        <w:rPr>
          <w:rFonts w:ascii="Myriad Pro" w:hAnsi="Myriad Pro"/>
          <w:sz w:val="20"/>
          <w:szCs w:val="20"/>
          <w:lang w:val="en-US"/>
        </w:rPr>
        <w:t>CLEVER (Creative Leadership &amp; Entrepreneurship – Visionary Education Roadmap) – the project researching CCI activities in Israel and Estonia; NORDIC BUZZ – design enterprises preparation and participation in Nordic design fairs.</w:t>
      </w:r>
    </w:p>
    <w:p w:rsidR="00AE0D1E" w:rsidRPr="00AE0D1E" w:rsidRDefault="00AE0D1E" w:rsidP="00AE0D1E">
      <w:pPr>
        <w:pStyle w:val="Akapitzlist"/>
        <w:numPr>
          <w:ilvl w:val="1"/>
          <w:numId w:val="36"/>
        </w:numPr>
        <w:spacing w:after="200" w:line="276" w:lineRule="auto"/>
        <w:rPr>
          <w:rFonts w:ascii="Myriad Pro" w:hAnsi="Myriad Pro"/>
          <w:b/>
          <w:sz w:val="20"/>
          <w:szCs w:val="20"/>
          <w:lang w:val="en-US"/>
        </w:rPr>
      </w:pPr>
      <w:r w:rsidRPr="00AE0D1E">
        <w:rPr>
          <w:rFonts w:ascii="Myriad Pro" w:hAnsi="Myriad Pro"/>
          <w:b/>
          <w:sz w:val="20"/>
          <w:szCs w:val="20"/>
          <w:lang w:val="en-US"/>
        </w:rPr>
        <w:t>Outlook:</w:t>
      </w:r>
      <w:r w:rsidRPr="00AE0D1E">
        <w:rPr>
          <w:rFonts w:ascii="Myriad Pro" w:hAnsi="Myriad Pro"/>
          <w:sz w:val="20"/>
          <w:szCs w:val="20"/>
          <w:lang w:val="en-US"/>
        </w:rPr>
        <w:t xml:space="preserve"> In addition to private support organizations also universities and other public and private organizations contribute to development of CCI sector by variety of activities.</w:t>
      </w:r>
    </w:p>
    <w:p w:rsidR="00AE0D1E" w:rsidRPr="00AE0D1E" w:rsidRDefault="00AE0D1E" w:rsidP="00AE0D1E">
      <w:pPr>
        <w:pStyle w:val="Akapitzlist"/>
        <w:ind w:left="1776"/>
        <w:rPr>
          <w:rFonts w:ascii="Myriad Pro" w:hAnsi="Myriad Pro"/>
          <w:b/>
          <w:sz w:val="20"/>
          <w:szCs w:val="20"/>
          <w:lang w:val="en-US"/>
        </w:rPr>
      </w:pPr>
    </w:p>
    <w:p w:rsidR="00AE0D1E" w:rsidRPr="00AE0D1E" w:rsidRDefault="00AE0D1E" w:rsidP="00AE0D1E">
      <w:pPr>
        <w:pStyle w:val="Akapitzlist"/>
        <w:numPr>
          <w:ilvl w:val="0"/>
          <w:numId w:val="36"/>
        </w:numPr>
        <w:spacing w:line="276" w:lineRule="auto"/>
        <w:rPr>
          <w:rFonts w:ascii="Myriad Pro" w:hAnsi="Myriad Pro"/>
          <w:b/>
          <w:sz w:val="20"/>
          <w:szCs w:val="20"/>
          <w:lang w:val="en-US"/>
        </w:rPr>
      </w:pPr>
      <w:r w:rsidRPr="00AE0D1E">
        <w:rPr>
          <w:rFonts w:ascii="Myriad Pro" w:hAnsi="Myriad Pro"/>
          <w:b/>
          <w:sz w:val="20"/>
          <w:szCs w:val="20"/>
          <w:lang w:val="en-US"/>
        </w:rPr>
        <w:t>Regional CCI development outlook</w:t>
      </w:r>
    </w:p>
    <w:p w:rsidR="00AE0D1E" w:rsidRPr="00AE0D1E" w:rsidRDefault="00AE0D1E" w:rsidP="00AE0D1E">
      <w:pPr>
        <w:pStyle w:val="Akapitzlist"/>
        <w:numPr>
          <w:ilvl w:val="0"/>
          <w:numId w:val="35"/>
        </w:numPr>
        <w:spacing w:line="276" w:lineRule="auto"/>
        <w:jc w:val="both"/>
        <w:rPr>
          <w:rFonts w:ascii="Myriad Pro" w:hAnsi="Myriad Pro"/>
          <w:b/>
          <w:sz w:val="20"/>
          <w:szCs w:val="20"/>
          <w:lang w:val="en-US"/>
        </w:rPr>
      </w:pPr>
      <w:r w:rsidRPr="00AE0D1E">
        <w:rPr>
          <w:rFonts w:ascii="Myriad Pro" w:hAnsi="Myriad Pro"/>
          <w:b/>
          <w:sz w:val="20"/>
          <w:szCs w:val="20"/>
          <w:lang w:val="en-US"/>
        </w:rPr>
        <w:t>Needs and Gaps</w:t>
      </w:r>
    </w:p>
    <w:p w:rsidR="00AE0D1E" w:rsidRPr="00AE0D1E" w:rsidRDefault="00AE0D1E" w:rsidP="00AE0D1E">
      <w:pPr>
        <w:pStyle w:val="Akapitzlist"/>
        <w:ind w:left="1068"/>
        <w:jc w:val="both"/>
        <w:rPr>
          <w:rFonts w:ascii="Myriad Pro" w:hAnsi="Myriad Pro"/>
          <w:sz w:val="20"/>
          <w:szCs w:val="20"/>
          <w:lang w:val="en-US"/>
        </w:rPr>
      </w:pPr>
      <w:r w:rsidRPr="00AE0D1E">
        <w:rPr>
          <w:rFonts w:ascii="Myriad Pro" w:hAnsi="Myriad Pro"/>
          <w:sz w:val="20"/>
          <w:szCs w:val="20"/>
          <w:lang w:val="en-US"/>
        </w:rPr>
        <w:t>Despite in Estonia for CCI sub-sectors there do not exist higher prioritization than for others still barriers based on the company’s turnover are present in the case they look for support from some support organizations. Also, uncertainty level among arts universities’ students and nascent CCI entrepreneurs is high. There is a need for the change i.e. needs for more exploratory education, courses and innovative solutions; CCI needs new types of actors. This can be most likely provided by CCI support organizations.</w:t>
      </w:r>
    </w:p>
    <w:p w:rsidR="00AE0D1E" w:rsidRPr="00AE0D1E" w:rsidRDefault="00AE0D1E" w:rsidP="00AE0D1E">
      <w:pPr>
        <w:pStyle w:val="Akapitzlist"/>
        <w:numPr>
          <w:ilvl w:val="0"/>
          <w:numId w:val="35"/>
        </w:numPr>
        <w:spacing w:after="200" w:line="276" w:lineRule="auto"/>
        <w:rPr>
          <w:rFonts w:ascii="Myriad Pro" w:hAnsi="Myriad Pro"/>
          <w:b/>
          <w:sz w:val="20"/>
          <w:szCs w:val="20"/>
          <w:lang w:val="en-US"/>
        </w:rPr>
      </w:pPr>
      <w:r w:rsidRPr="00AE0D1E">
        <w:rPr>
          <w:rFonts w:ascii="Myriad Pro" w:hAnsi="Myriad Pro"/>
          <w:b/>
          <w:sz w:val="20"/>
          <w:szCs w:val="20"/>
          <w:lang w:val="en-US"/>
        </w:rPr>
        <w:t>Development perspectives of regional CCI sector: …</w:t>
      </w:r>
    </w:p>
    <w:p w:rsidR="00AE0D1E" w:rsidRPr="00AE0D1E" w:rsidRDefault="00AE0D1E" w:rsidP="00AE0D1E">
      <w:pPr>
        <w:pStyle w:val="Akapitzlist"/>
        <w:numPr>
          <w:ilvl w:val="0"/>
          <w:numId w:val="35"/>
        </w:numPr>
        <w:spacing w:after="200" w:line="276" w:lineRule="auto"/>
        <w:rPr>
          <w:rFonts w:ascii="Myriad Pro" w:hAnsi="Myriad Pro"/>
          <w:b/>
          <w:sz w:val="20"/>
          <w:szCs w:val="20"/>
          <w:lang w:val="en-US"/>
        </w:rPr>
      </w:pPr>
      <w:r w:rsidRPr="00AE0D1E">
        <w:rPr>
          <w:rFonts w:ascii="Myriad Pro" w:hAnsi="Myriad Pro"/>
          <w:b/>
          <w:sz w:val="20"/>
          <w:szCs w:val="20"/>
          <w:lang w:val="en-US"/>
        </w:rPr>
        <w:t>Database of potential international cooperation partners: …</w:t>
      </w:r>
    </w:p>
    <w:p w:rsidR="00AE0D1E" w:rsidRPr="00AE0D1E" w:rsidRDefault="00AE0D1E" w:rsidP="00AE0D1E">
      <w:pPr>
        <w:pStyle w:val="Akapitzlist"/>
        <w:numPr>
          <w:ilvl w:val="0"/>
          <w:numId w:val="36"/>
        </w:numPr>
        <w:spacing w:after="200" w:line="276" w:lineRule="auto"/>
        <w:rPr>
          <w:rFonts w:ascii="Myriad Pro" w:hAnsi="Myriad Pro"/>
          <w:b/>
          <w:sz w:val="20"/>
          <w:szCs w:val="20"/>
          <w:lang w:val="en-US"/>
        </w:rPr>
      </w:pPr>
      <w:r w:rsidRPr="00AE0D1E">
        <w:rPr>
          <w:rFonts w:ascii="Myriad Pro" w:hAnsi="Myriad Pro"/>
          <w:b/>
          <w:sz w:val="20"/>
          <w:szCs w:val="20"/>
          <w:lang w:val="en-US"/>
        </w:rPr>
        <w:t>References</w:t>
      </w:r>
    </w:p>
    <w:p w:rsidR="00AE0D1E" w:rsidRPr="00AE0D1E" w:rsidRDefault="00AE0D1E" w:rsidP="00AE0D1E">
      <w:pPr>
        <w:jc w:val="both"/>
        <w:rPr>
          <w:rFonts w:ascii="Myriad Pro" w:hAnsi="Myriad Pro"/>
          <w:sz w:val="20"/>
          <w:szCs w:val="20"/>
          <w:lang w:val="en-US"/>
        </w:rPr>
      </w:pPr>
    </w:p>
    <w:p w:rsidR="00AE0D1E" w:rsidRPr="00AE0D1E" w:rsidRDefault="00AE0D1E" w:rsidP="00AE0D1E">
      <w:pPr>
        <w:jc w:val="both"/>
        <w:rPr>
          <w:rFonts w:ascii="Myriad Pro" w:hAnsi="Myriad Pro"/>
          <w:sz w:val="20"/>
          <w:szCs w:val="20"/>
          <w:lang w:val="en-US"/>
        </w:rPr>
      </w:pPr>
      <w:r w:rsidRPr="00AE0D1E">
        <w:rPr>
          <w:rFonts w:ascii="Myriad Pro" w:hAnsi="Myriad Pro"/>
          <w:sz w:val="20"/>
          <w:szCs w:val="20"/>
          <w:lang w:val="en-US"/>
        </w:rPr>
        <w:t xml:space="preserve">Recommended sources FOR CONSULTATION </w:t>
      </w:r>
    </w:p>
    <w:p w:rsidR="00AE0D1E" w:rsidRPr="00AE0D1E" w:rsidRDefault="00AE0D1E" w:rsidP="00AE0D1E">
      <w:pPr>
        <w:rPr>
          <w:rFonts w:ascii="Myriad Pro" w:hAnsi="Myriad Pro"/>
          <w:sz w:val="20"/>
          <w:szCs w:val="20"/>
          <w:lang w:val="en-US"/>
        </w:rPr>
      </w:pPr>
      <w:r w:rsidRPr="00AE0D1E">
        <w:rPr>
          <w:rFonts w:ascii="Myriad Pro" w:hAnsi="Myriad Pro"/>
          <w:sz w:val="20"/>
          <w:szCs w:val="20"/>
          <w:lang w:val="en-US"/>
        </w:rPr>
        <w:t xml:space="preserve">Mapping Creative Industries – EUROPEAN CLUSTER OBSERVATORY - </w:t>
      </w:r>
      <w:hyperlink r:id="rId10" w:history="1">
        <w:r w:rsidRPr="00AE0D1E">
          <w:rPr>
            <w:rStyle w:val="Hipercze"/>
            <w:rFonts w:ascii="Myriad Pro" w:hAnsi="Myriad Pro"/>
            <w:sz w:val="20"/>
            <w:szCs w:val="20"/>
            <w:lang w:val="en-US"/>
          </w:rPr>
          <w:t>https://ec.europa.eu/growth/industry/policy/cluster/observatory/cluster-mapping-services_en</w:t>
        </w:r>
      </w:hyperlink>
    </w:p>
    <w:p w:rsidR="00AE0D1E" w:rsidRPr="00AE0D1E" w:rsidRDefault="00AE0D1E" w:rsidP="00AE0D1E">
      <w:pPr>
        <w:rPr>
          <w:rFonts w:ascii="Myriad Pro" w:hAnsi="Myriad Pro"/>
          <w:sz w:val="20"/>
          <w:szCs w:val="20"/>
          <w:lang w:val="en-US"/>
        </w:rPr>
      </w:pPr>
      <w:r w:rsidRPr="00AE0D1E">
        <w:rPr>
          <w:rFonts w:ascii="Myriad Pro" w:hAnsi="Myriad Pro"/>
          <w:sz w:val="20"/>
          <w:szCs w:val="20"/>
          <w:lang w:val="en-US"/>
        </w:rPr>
        <w:t xml:space="preserve">KEA </w:t>
      </w:r>
      <w:hyperlink r:id="rId11" w:history="1">
        <w:r w:rsidRPr="00AE0D1E">
          <w:rPr>
            <w:rStyle w:val="Hipercze"/>
            <w:rFonts w:ascii="Myriad Pro" w:hAnsi="Myriad Pro"/>
            <w:sz w:val="20"/>
            <w:szCs w:val="20"/>
            <w:lang w:val="en-US"/>
          </w:rPr>
          <w:t>http://www.keanet.eu/</w:t>
        </w:r>
      </w:hyperlink>
    </w:p>
    <w:p w:rsidR="00AE0D1E" w:rsidRPr="00AE0D1E" w:rsidRDefault="00AE0D1E" w:rsidP="00AE0D1E">
      <w:pPr>
        <w:rPr>
          <w:rFonts w:ascii="Myriad Pro" w:hAnsi="Myriad Pro"/>
          <w:sz w:val="20"/>
          <w:szCs w:val="20"/>
          <w:lang w:val="en-US"/>
        </w:rPr>
      </w:pPr>
      <w:r w:rsidRPr="00AE0D1E">
        <w:rPr>
          <w:rFonts w:ascii="Myriad Pro" w:hAnsi="Myriad Pro"/>
          <w:sz w:val="20"/>
          <w:szCs w:val="20"/>
          <w:lang w:val="en-US"/>
        </w:rPr>
        <w:t xml:space="preserve">EU Observatory Audio Visual - </w:t>
      </w:r>
      <w:hyperlink r:id="rId12" w:history="1">
        <w:r w:rsidRPr="00AE0D1E">
          <w:rPr>
            <w:rStyle w:val="Hipercze"/>
            <w:rFonts w:ascii="Myriad Pro" w:hAnsi="Myriad Pro"/>
            <w:sz w:val="20"/>
            <w:szCs w:val="20"/>
            <w:lang w:val="en-US"/>
          </w:rPr>
          <w:t>https://www.obs.coe.int/en/web/observatoire/home</w:t>
        </w:r>
      </w:hyperlink>
    </w:p>
    <w:p w:rsidR="00AE0D1E" w:rsidRPr="00AE0D1E" w:rsidRDefault="00AE0D1E" w:rsidP="00AE0D1E">
      <w:pPr>
        <w:rPr>
          <w:rFonts w:ascii="Myriad Pro" w:hAnsi="Myriad Pro"/>
          <w:sz w:val="20"/>
          <w:szCs w:val="20"/>
          <w:lang w:val="en-US"/>
        </w:rPr>
      </w:pPr>
      <w:r w:rsidRPr="00AE0D1E">
        <w:rPr>
          <w:rFonts w:ascii="Myriad Pro" w:hAnsi="Myriad Pro"/>
          <w:sz w:val="20"/>
          <w:szCs w:val="20"/>
          <w:lang w:val="en-US"/>
        </w:rPr>
        <w:t xml:space="preserve">EU Cluster Portal - </w:t>
      </w:r>
      <w:hyperlink r:id="rId13" w:history="1">
        <w:r w:rsidRPr="00AE0D1E">
          <w:rPr>
            <w:rStyle w:val="Hipercze"/>
            <w:rFonts w:ascii="Myriad Pro" w:hAnsi="Myriad Pro"/>
            <w:sz w:val="20"/>
            <w:szCs w:val="20"/>
            <w:lang w:val="en-US"/>
          </w:rPr>
          <w:t>http://ec.europa.eu/growth/industry/policy/cluster_en</w:t>
        </w:r>
      </w:hyperlink>
    </w:p>
    <w:p w:rsidR="00AE0D1E" w:rsidRPr="00AE0D1E" w:rsidRDefault="00AE0D1E" w:rsidP="00AE0D1E">
      <w:pPr>
        <w:rPr>
          <w:rFonts w:ascii="Myriad Pro" w:hAnsi="Myriad Pro"/>
          <w:sz w:val="20"/>
          <w:szCs w:val="20"/>
          <w:lang w:val="en-US"/>
        </w:rPr>
      </w:pPr>
      <w:r w:rsidRPr="00AE0D1E">
        <w:rPr>
          <w:rFonts w:ascii="Myriad Pro" w:hAnsi="Myriad Pro"/>
          <w:sz w:val="20"/>
          <w:szCs w:val="20"/>
          <w:lang w:val="en-US"/>
        </w:rPr>
        <w:t xml:space="preserve">Eurostat / Culture - </w:t>
      </w:r>
      <w:hyperlink r:id="rId14" w:history="1">
        <w:r w:rsidRPr="00AE0D1E">
          <w:rPr>
            <w:rStyle w:val="Hipercze"/>
            <w:rFonts w:ascii="Myriad Pro" w:hAnsi="Myriad Pro"/>
            <w:sz w:val="20"/>
            <w:szCs w:val="20"/>
            <w:lang w:val="en-US"/>
          </w:rPr>
          <w:t>https://ec.europa.eu/eurostat/web/culture/overview</w:t>
        </w:r>
      </w:hyperlink>
      <w:r w:rsidRPr="00AE0D1E">
        <w:rPr>
          <w:rFonts w:ascii="Myriad Pro" w:hAnsi="Myriad Pro"/>
          <w:sz w:val="20"/>
          <w:szCs w:val="20"/>
          <w:lang w:val="en-US"/>
        </w:rPr>
        <w:t xml:space="preserve"> and </w:t>
      </w:r>
      <w:hyperlink r:id="rId15" w:history="1">
        <w:r w:rsidRPr="00AE0D1E">
          <w:rPr>
            <w:rStyle w:val="Hipercze"/>
            <w:rFonts w:ascii="Myriad Pro" w:hAnsi="Myriad Pro"/>
            <w:sz w:val="20"/>
            <w:szCs w:val="20"/>
            <w:lang w:val="en-US"/>
          </w:rPr>
          <w:t>https://ec.europa.eu/eurostat/statistics-explained/index.php/Culture_statistics_-_cultural_employment</w:t>
        </w:r>
      </w:hyperlink>
    </w:p>
    <w:p w:rsidR="00AE0D1E" w:rsidRPr="00AE0D1E" w:rsidRDefault="00AE0D1E" w:rsidP="00AE0D1E">
      <w:pPr>
        <w:rPr>
          <w:rFonts w:ascii="Myriad Pro" w:hAnsi="Myriad Pro"/>
          <w:sz w:val="20"/>
          <w:szCs w:val="20"/>
          <w:lang w:val="en-US"/>
        </w:rPr>
      </w:pPr>
      <w:r w:rsidRPr="00AE0D1E">
        <w:rPr>
          <w:rFonts w:ascii="Myriad Pro" w:hAnsi="Myriad Pro"/>
          <w:sz w:val="20"/>
          <w:szCs w:val="20"/>
          <w:lang w:val="en-US"/>
        </w:rPr>
        <w:t xml:space="preserve">EU Cultural and Creative Cities Monitor 2017 - </w:t>
      </w:r>
      <w:hyperlink r:id="rId16" w:history="1">
        <w:r w:rsidRPr="00AE0D1E">
          <w:rPr>
            <w:rStyle w:val="Hipercze"/>
            <w:rFonts w:ascii="Myriad Pro" w:hAnsi="Myriad Pro"/>
            <w:sz w:val="20"/>
            <w:szCs w:val="20"/>
            <w:lang w:val="en-US"/>
          </w:rPr>
          <w:t>https://ec.europa.eu/jrc/en/publication/eur-scientific-and-technical-research-reports/cultural-and-creative-cities-monitor-2017-edition</w:t>
        </w:r>
      </w:hyperlink>
    </w:p>
    <w:p w:rsidR="00AE0D1E" w:rsidRPr="00AE0D1E" w:rsidRDefault="00AE0D1E" w:rsidP="00AE0D1E">
      <w:pPr>
        <w:rPr>
          <w:rFonts w:ascii="Myriad Pro" w:hAnsi="Myriad Pro"/>
          <w:sz w:val="20"/>
          <w:szCs w:val="20"/>
          <w:lang w:val="en-US"/>
        </w:rPr>
      </w:pPr>
      <w:r w:rsidRPr="00AE0D1E">
        <w:rPr>
          <w:rFonts w:ascii="Myriad Pro" w:hAnsi="Myriad Pro"/>
          <w:sz w:val="20"/>
          <w:szCs w:val="20"/>
          <w:lang w:val="en-US"/>
        </w:rPr>
        <w:t xml:space="preserve">EU Composite Indicators Monitor - </w:t>
      </w:r>
      <w:hyperlink r:id="rId17" w:history="1">
        <w:r w:rsidRPr="00AE0D1E">
          <w:rPr>
            <w:rStyle w:val="Hipercze"/>
            <w:rFonts w:ascii="Myriad Pro" w:hAnsi="Myriad Pro"/>
            <w:sz w:val="20"/>
            <w:szCs w:val="20"/>
            <w:lang w:val="en-US"/>
          </w:rPr>
          <w:t>https://composite-indicators.jrc.ec.europa.eu/cultural-creative-cities-monitor/</w:t>
        </w:r>
      </w:hyperlink>
    </w:p>
    <w:p w:rsidR="00AE0D1E" w:rsidRPr="00AE0D1E" w:rsidRDefault="00AE0D1E" w:rsidP="00AE0D1E">
      <w:pPr>
        <w:rPr>
          <w:rFonts w:ascii="Myriad Pro" w:hAnsi="Myriad Pro"/>
          <w:sz w:val="20"/>
          <w:szCs w:val="20"/>
          <w:lang w:val="en-US"/>
        </w:rPr>
      </w:pPr>
      <w:r w:rsidRPr="00AE0D1E">
        <w:rPr>
          <w:rFonts w:ascii="Myriad Pro" w:hAnsi="Myriad Pro"/>
          <w:sz w:val="20"/>
          <w:szCs w:val="20"/>
          <w:lang w:val="en-US"/>
        </w:rPr>
        <w:t xml:space="preserve">Culture for Cities and Regions - </w:t>
      </w:r>
      <w:hyperlink r:id="rId18" w:history="1">
        <w:r w:rsidRPr="00AE0D1E">
          <w:rPr>
            <w:rStyle w:val="Hipercze"/>
            <w:rFonts w:ascii="Myriad Pro" w:hAnsi="Myriad Pro"/>
            <w:sz w:val="20"/>
            <w:szCs w:val="20"/>
            <w:lang w:val="en-US"/>
          </w:rPr>
          <w:t>http://www.cultureforcitiesandregions.eu/culture/project/activities/cultural_and_creative_industries</w:t>
        </w:r>
      </w:hyperlink>
    </w:p>
    <w:p w:rsidR="00AE0D1E" w:rsidRPr="00AE0D1E" w:rsidRDefault="00AE0D1E" w:rsidP="00AE0D1E">
      <w:pPr>
        <w:rPr>
          <w:rFonts w:ascii="Myriad Pro" w:hAnsi="Myriad Pro"/>
          <w:sz w:val="20"/>
          <w:szCs w:val="20"/>
          <w:lang w:val="en-US"/>
        </w:rPr>
      </w:pPr>
      <w:r w:rsidRPr="00AE0D1E">
        <w:rPr>
          <w:rFonts w:ascii="Myriad Pro" w:hAnsi="Myriad Pro"/>
          <w:sz w:val="20"/>
          <w:szCs w:val="20"/>
          <w:lang w:val="en-US"/>
        </w:rPr>
        <w:lastRenderedPageBreak/>
        <w:t xml:space="preserve">Additional information: </w:t>
      </w:r>
      <w:r w:rsidRPr="00AE0D1E">
        <w:rPr>
          <w:rFonts w:ascii="Myriad Pro" w:hAnsi="Myriad Pro"/>
          <w:b/>
          <w:sz w:val="20"/>
          <w:szCs w:val="20"/>
          <w:lang w:val="en-US"/>
        </w:rPr>
        <w:t>Official country databases</w:t>
      </w:r>
      <w:r w:rsidRPr="00AE0D1E">
        <w:rPr>
          <w:rFonts w:ascii="Myriad Pro" w:hAnsi="Myriad Pro"/>
          <w:sz w:val="20"/>
          <w:szCs w:val="20"/>
          <w:lang w:val="en-US"/>
        </w:rPr>
        <w:t xml:space="preserve"> and other federations - ACE Architects’ Council of Europe AEC European Association of Conservatoires AER Association of European Radios EACA European Association of Communications Agencies ECSA European Composer and Songwriter Alliance EGDF European Games Developer Federation EPC European Publishers Council FEP Federation of European Publishers FERA Federation of European Film Directors FSE Federation of Screenwriters in Europe IMPF Independent Music Publishers Forum, etc.</w:t>
      </w:r>
    </w:p>
    <w:p w:rsidR="00AE0D1E" w:rsidRPr="00AE0D1E" w:rsidRDefault="00AE0D1E" w:rsidP="00AE0D1E">
      <w:pPr>
        <w:rPr>
          <w:rFonts w:ascii="Myriad Pro" w:hAnsi="Myriad Pro"/>
          <w:sz w:val="20"/>
          <w:szCs w:val="20"/>
          <w:lang w:val="en-US"/>
        </w:rPr>
      </w:pPr>
    </w:p>
    <w:p w:rsidR="00AE0D1E" w:rsidRPr="00AE0D1E" w:rsidRDefault="00AE0D1E" w:rsidP="00AE0D1E">
      <w:pPr>
        <w:rPr>
          <w:rFonts w:ascii="Myriad Pro" w:hAnsi="Myriad Pro"/>
          <w:sz w:val="20"/>
          <w:szCs w:val="20"/>
          <w:lang w:val="en-US"/>
        </w:rPr>
      </w:pPr>
      <w:r w:rsidRPr="00AE0D1E">
        <w:rPr>
          <w:rFonts w:ascii="Myriad Pro" w:hAnsi="Myriad Pro"/>
          <w:sz w:val="20"/>
          <w:szCs w:val="20"/>
          <w:lang w:val="en-US"/>
        </w:rPr>
        <w:t>Specific sources used in this example for Estonia:</w:t>
      </w:r>
    </w:p>
    <w:p w:rsidR="00AE0D1E" w:rsidRPr="00AE0D1E" w:rsidRDefault="00AE0D1E" w:rsidP="00AE0D1E">
      <w:pPr>
        <w:pStyle w:val="Bezodstpw"/>
        <w:spacing w:after="60"/>
        <w:rPr>
          <w:rFonts w:ascii="Myriad Pro" w:hAnsi="Myriad Pro"/>
          <w:sz w:val="20"/>
          <w:szCs w:val="20"/>
          <w:lang w:val="en-US"/>
        </w:rPr>
      </w:pPr>
      <w:r w:rsidRPr="00AE0D1E">
        <w:rPr>
          <w:rFonts w:ascii="Myriad Pro" w:hAnsi="Myriad Pro"/>
          <w:sz w:val="20"/>
          <w:szCs w:val="20"/>
          <w:lang w:val="en-US"/>
        </w:rPr>
        <w:t xml:space="preserve">Ministry of Culture - </w:t>
      </w:r>
      <w:hyperlink r:id="rId19" w:history="1">
        <w:r w:rsidRPr="00AE0D1E">
          <w:rPr>
            <w:rStyle w:val="Hipercze"/>
            <w:rFonts w:ascii="Myriad Pro" w:hAnsi="Myriad Pro"/>
            <w:sz w:val="20"/>
            <w:szCs w:val="20"/>
            <w:lang w:val="en-US"/>
          </w:rPr>
          <w:t>https://www.kul.ee/sites/kulminn/files/esitlus_pressile_08.05.18_0.pdf</w:t>
        </w:r>
      </w:hyperlink>
    </w:p>
    <w:p w:rsidR="00AE0D1E" w:rsidRPr="00AE0D1E" w:rsidRDefault="00AE0D1E" w:rsidP="00AE0D1E">
      <w:pPr>
        <w:pStyle w:val="Bezodstpw"/>
        <w:spacing w:after="60"/>
        <w:rPr>
          <w:rFonts w:ascii="Myriad Pro" w:hAnsi="Myriad Pro" w:cs="Arial"/>
          <w:color w:val="222222"/>
          <w:sz w:val="20"/>
          <w:szCs w:val="20"/>
          <w:shd w:val="clear" w:color="auto" w:fill="FFFFFF"/>
          <w:lang w:val="en-US"/>
        </w:rPr>
      </w:pPr>
      <w:r w:rsidRPr="00AE0D1E">
        <w:rPr>
          <w:rFonts w:ascii="Myriad Pro" w:hAnsi="Myriad Pro" w:cs="Arial"/>
          <w:color w:val="222222"/>
          <w:sz w:val="20"/>
          <w:szCs w:val="20"/>
          <w:shd w:val="clear" w:color="auto" w:fill="FFFFFF"/>
          <w:lang w:val="en-US"/>
        </w:rPr>
        <w:t xml:space="preserve">Ministry of Culture - </w:t>
      </w:r>
      <w:hyperlink r:id="rId20" w:anchor="loomemajandusuuringud" w:history="1">
        <w:r w:rsidRPr="00AE0D1E">
          <w:rPr>
            <w:rStyle w:val="Hipercze"/>
            <w:rFonts w:ascii="Myriad Pro" w:hAnsi="Myriad Pro" w:cs="Arial"/>
            <w:sz w:val="20"/>
            <w:szCs w:val="20"/>
            <w:shd w:val="clear" w:color="auto" w:fill="FFFFFF"/>
            <w:lang w:val="en-US"/>
          </w:rPr>
          <w:t>https://www.kul.ee/et/uudised/uuringud#loomemajandusuuringud</w:t>
        </w:r>
      </w:hyperlink>
    </w:p>
    <w:p w:rsidR="00AE0D1E" w:rsidRPr="00AE0D1E" w:rsidRDefault="00AE0D1E" w:rsidP="00AE0D1E">
      <w:pPr>
        <w:pStyle w:val="Bezodstpw"/>
        <w:spacing w:after="60"/>
        <w:rPr>
          <w:rFonts w:ascii="Myriad Pro" w:hAnsi="Myriad Pro" w:cs="Arial"/>
          <w:color w:val="222222"/>
          <w:sz w:val="20"/>
          <w:szCs w:val="20"/>
          <w:shd w:val="clear" w:color="auto" w:fill="FFFFFF"/>
          <w:lang w:val="en-US"/>
        </w:rPr>
      </w:pPr>
      <w:r w:rsidRPr="00AE0D1E">
        <w:rPr>
          <w:rFonts w:ascii="Myriad Pro" w:hAnsi="Myriad Pro" w:cs="Arial"/>
          <w:color w:val="222222"/>
          <w:sz w:val="20"/>
          <w:szCs w:val="20"/>
          <w:shd w:val="clear" w:color="auto" w:fill="FFFFFF"/>
          <w:lang w:val="en-US"/>
        </w:rPr>
        <w:t>Power, D. (2011). </w:t>
      </w:r>
      <w:r w:rsidRPr="00AE0D1E">
        <w:rPr>
          <w:rFonts w:ascii="Myriad Pro" w:hAnsi="Myriad Pro" w:cs="Arial"/>
          <w:i/>
          <w:iCs/>
          <w:color w:val="222222"/>
          <w:sz w:val="20"/>
          <w:szCs w:val="20"/>
          <w:shd w:val="clear" w:color="auto" w:fill="FFFFFF"/>
          <w:lang w:val="en-US"/>
        </w:rPr>
        <w:t>Priority sector report: Creative and cultural industries</w:t>
      </w:r>
      <w:r w:rsidRPr="00AE0D1E">
        <w:rPr>
          <w:rFonts w:ascii="Myriad Pro" w:hAnsi="Myriad Pro" w:cs="Arial"/>
          <w:color w:val="222222"/>
          <w:sz w:val="20"/>
          <w:szCs w:val="20"/>
          <w:shd w:val="clear" w:color="auto" w:fill="FFFFFF"/>
          <w:lang w:val="en-US"/>
        </w:rPr>
        <w:t>. European Commission, Publications Office of the European Union.</w:t>
      </w:r>
    </w:p>
    <w:p w:rsidR="00AE0D1E" w:rsidRPr="00AE0D1E" w:rsidRDefault="00AE0D1E" w:rsidP="00AE0D1E">
      <w:pPr>
        <w:pStyle w:val="Bezodstpw"/>
        <w:spacing w:after="60"/>
        <w:rPr>
          <w:rFonts w:ascii="Myriad Pro" w:hAnsi="Myriad Pro"/>
          <w:sz w:val="20"/>
          <w:szCs w:val="20"/>
          <w:lang w:val="en-US"/>
        </w:rPr>
      </w:pPr>
      <w:r w:rsidRPr="00AE0D1E">
        <w:rPr>
          <w:rFonts w:ascii="Myriad Pro" w:hAnsi="Myriad Pro"/>
          <w:sz w:val="20"/>
          <w:szCs w:val="20"/>
          <w:lang w:val="en-US"/>
        </w:rPr>
        <w:t xml:space="preserve">CAGR Calculator - </w:t>
      </w:r>
      <w:hyperlink r:id="rId21" w:history="1">
        <w:r w:rsidRPr="00AE0D1E">
          <w:rPr>
            <w:rStyle w:val="Hipercze"/>
            <w:rFonts w:ascii="Myriad Pro" w:hAnsi="Myriad Pro"/>
            <w:sz w:val="20"/>
            <w:szCs w:val="20"/>
            <w:lang w:val="en-US"/>
          </w:rPr>
          <w:t>https://cagrcalculator.net/</w:t>
        </w:r>
      </w:hyperlink>
    </w:p>
    <w:p w:rsidR="00AE0D1E" w:rsidRPr="00AE0D1E" w:rsidRDefault="00AE0D1E" w:rsidP="00AE0D1E">
      <w:pPr>
        <w:rPr>
          <w:rFonts w:ascii="Myriad Pro" w:hAnsi="Myriad Pro"/>
          <w:sz w:val="20"/>
          <w:szCs w:val="20"/>
          <w:lang w:val="en-US"/>
        </w:rPr>
      </w:pPr>
    </w:p>
    <w:p w:rsidR="00AE0D1E" w:rsidRPr="00AE0D1E" w:rsidRDefault="00AE0D1E" w:rsidP="00AE0D1E">
      <w:pPr>
        <w:jc w:val="both"/>
        <w:rPr>
          <w:rFonts w:ascii="Myriad Pro" w:hAnsi="Myriad Pro"/>
          <w:sz w:val="20"/>
          <w:szCs w:val="20"/>
          <w:lang w:val="en-US"/>
        </w:rPr>
      </w:pPr>
    </w:p>
    <w:p w:rsidR="00AE0D1E" w:rsidRPr="00AE0D1E" w:rsidRDefault="00AE0D1E" w:rsidP="00AE0D1E">
      <w:pPr>
        <w:pStyle w:val="Akapitzlist"/>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Myriad Pro" w:hAnsi="Myriad Pro"/>
          <w:b/>
          <w:sz w:val="20"/>
          <w:szCs w:val="20"/>
          <w:lang w:val="en-US"/>
        </w:rPr>
      </w:pPr>
      <w:r w:rsidRPr="00AE0D1E">
        <w:rPr>
          <w:rFonts w:ascii="Myriad Pro" w:hAnsi="Myriad Pro"/>
          <w:b/>
          <w:sz w:val="20"/>
          <w:szCs w:val="20"/>
          <w:lang w:val="en-US"/>
        </w:rPr>
        <w:t>PLEASE HAVE IN MIND - Suggested Factors and Indicators for preparing the general description</w:t>
      </w:r>
    </w:p>
    <w:p w:rsidR="00AE0D1E" w:rsidRPr="00AE0D1E" w:rsidRDefault="00AE0D1E" w:rsidP="00AE0D1E">
      <w:pPr>
        <w:pStyle w:val="Akapitzlist"/>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Myriad Pro" w:hAnsi="Myriad Pro"/>
          <w:sz w:val="20"/>
          <w:szCs w:val="20"/>
          <w:lang w:val="en-US"/>
        </w:rPr>
      </w:pPr>
      <w:r w:rsidRPr="00AE0D1E">
        <w:rPr>
          <w:rFonts w:ascii="Myriad Pro" w:hAnsi="Myriad Pro"/>
          <w:sz w:val="20"/>
          <w:szCs w:val="20"/>
          <w:lang w:val="en-US"/>
        </w:rPr>
        <w:t>1) TRANSVERSAL CHARACTERISTICS</w:t>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p>
    <w:p w:rsidR="00AE0D1E" w:rsidRPr="00AE0D1E" w:rsidRDefault="00AE0D1E" w:rsidP="00AE0D1E">
      <w:pPr>
        <w:pStyle w:val="Akapitzlist"/>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Myriad Pro" w:hAnsi="Myriad Pro"/>
          <w:sz w:val="20"/>
          <w:szCs w:val="20"/>
          <w:lang w:val="en-US"/>
        </w:rPr>
      </w:pPr>
      <w:r w:rsidRPr="00AE0D1E">
        <w:rPr>
          <w:rFonts w:ascii="Myriad Pro" w:hAnsi="Myriad Pro"/>
          <w:sz w:val="20"/>
          <w:szCs w:val="20"/>
          <w:lang w:val="en-US"/>
        </w:rPr>
        <w:t>sector &gt; #categories &gt; total # startups; # startups per categories; % of # of startups to the region.</w:t>
      </w:r>
    </w:p>
    <w:p w:rsidR="00AE0D1E" w:rsidRPr="00AE0D1E" w:rsidRDefault="00AE0D1E" w:rsidP="00AE0D1E">
      <w:pPr>
        <w:pStyle w:val="Akapitzlist"/>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Myriad Pro" w:hAnsi="Myriad Pro"/>
          <w:sz w:val="20"/>
          <w:szCs w:val="20"/>
          <w:lang w:val="en-US"/>
        </w:rPr>
      </w:pPr>
      <w:r w:rsidRPr="00AE0D1E">
        <w:rPr>
          <w:rFonts w:ascii="Myriad Pro" w:hAnsi="Myriad Pro"/>
          <w:sz w:val="20"/>
          <w:szCs w:val="20"/>
          <w:lang w:val="en-US"/>
        </w:rPr>
        <w:t>2) ECOSYSTEM</w:t>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p>
    <w:p w:rsidR="00AE0D1E" w:rsidRPr="00AE0D1E" w:rsidRDefault="00AE0D1E" w:rsidP="00AE0D1E">
      <w:pPr>
        <w:pStyle w:val="Akapitzlist"/>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Myriad Pro" w:hAnsi="Myriad Pro"/>
          <w:sz w:val="20"/>
          <w:szCs w:val="20"/>
          <w:lang w:val="en-US"/>
        </w:rPr>
      </w:pPr>
      <w:r w:rsidRPr="00AE0D1E">
        <w:rPr>
          <w:rFonts w:ascii="Myriad Pro" w:hAnsi="Myriad Pro"/>
          <w:sz w:val="20"/>
          <w:szCs w:val="20"/>
          <w:lang w:val="en-US"/>
        </w:rPr>
        <w:t>#personnel; # communities; # incubators; #accelerators; #co-works; #programs; #events; #success companies.</w:t>
      </w:r>
    </w:p>
    <w:p w:rsidR="00AE0D1E" w:rsidRPr="00AE0D1E" w:rsidRDefault="00AE0D1E" w:rsidP="00AE0D1E">
      <w:pPr>
        <w:pStyle w:val="Akapitzlist"/>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Myriad Pro" w:hAnsi="Myriad Pro"/>
          <w:sz w:val="20"/>
          <w:szCs w:val="20"/>
          <w:lang w:val="en-US"/>
        </w:rPr>
      </w:pPr>
      <w:r w:rsidRPr="00AE0D1E">
        <w:rPr>
          <w:rFonts w:ascii="Myriad Pro" w:hAnsi="Myriad Pro"/>
          <w:sz w:val="20"/>
          <w:szCs w:val="20"/>
          <w:lang w:val="en-US"/>
        </w:rPr>
        <w:t>3) CREATIVE HUBS</w:t>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p>
    <w:p w:rsidR="00AE0D1E" w:rsidRPr="00AE0D1E" w:rsidRDefault="00AE0D1E" w:rsidP="00AE0D1E">
      <w:pPr>
        <w:pStyle w:val="Akapitzlist"/>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Myriad Pro" w:hAnsi="Myriad Pro"/>
          <w:sz w:val="20"/>
          <w:szCs w:val="20"/>
          <w:lang w:val="en-US"/>
        </w:rPr>
      </w:pPr>
      <w:r w:rsidRPr="00AE0D1E">
        <w:rPr>
          <w:rFonts w:ascii="Myriad Pro" w:hAnsi="Myriad Pro"/>
          <w:sz w:val="20"/>
          <w:szCs w:val="20"/>
          <w:lang w:val="en-US"/>
        </w:rPr>
        <w:t>m², # labs, date of establishment; startup´s duration of commitment; expertise; integration significance of success stories; venture; #founders.</w:t>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p>
    <w:p w:rsidR="00AE0D1E" w:rsidRPr="00AE0D1E" w:rsidRDefault="00AE0D1E" w:rsidP="00AE0D1E">
      <w:pPr>
        <w:pStyle w:val="Akapitzlist"/>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Myriad Pro" w:hAnsi="Myriad Pro"/>
          <w:sz w:val="20"/>
          <w:szCs w:val="20"/>
          <w:lang w:val="en-US"/>
        </w:rPr>
      </w:pPr>
      <w:r w:rsidRPr="00AE0D1E">
        <w:rPr>
          <w:rFonts w:ascii="Myriad Pro" w:hAnsi="Myriad Pro"/>
          <w:sz w:val="20"/>
          <w:szCs w:val="20"/>
          <w:lang w:val="en-US"/>
        </w:rPr>
        <w:t>4) FINANCE ACCESS</w:t>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p>
    <w:p w:rsidR="00AE0D1E" w:rsidRPr="00AE0D1E" w:rsidRDefault="00AE0D1E" w:rsidP="00AE0D1E">
      <w:pPr>
        <w:pStyle w:val="Akapitzlist"/>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Myriad Pro" w:hAnsi="Myriad Pro"/>
          <w:sz w:val="20"/>
          <w:szCs w:val="20"/>
          <w:lang w:val="en-US"/>
        </w:rPr>
      </w:pPr>
      <w:r w:rsidRPr="00AE0D1E">
        <w:rPr>
          <w:rFonts w:ascii="Myriad Pro" w:hAnsi="Myriad Pro"/>
          <w:sz w:val="20"/>
          <w:szCs w:val="20"/>
          <w:lang w:val="en-US"/>
        </w:rPr>
        <w:t>Scalability; General application / sector specific; services provided; area rental; project support; #investments rounds; #product development.</w:t>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p>
    <w:p w:rsidR="00AE0D1E" w:rsidRPr="00AE0D1E" w:rsidRDefault="00AE0D1E" w:rsidP="00AE0D1E">
      <w:pPr>
        <w:pStyle w:val="Akapitzlist"/>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Myriad Pro" w:hAnsi="Myriad Pro"/>
          <w:sz w:val="20"/>
          <w:szCs w:val="20"/>
          <w:lang w:val="en-US"/>
        </w:rPr>
      </w:pPr>
      <w:r w:rsidRPr="00AE0D1E">
        <w:rPr>
          <w:rFonts w:ascii="Myriad Pro" w:hAnsi="Myriad Pro"/>
          <w:sz w:val="20"/>
          <w:szCs w:val="20"/>
          <w:lang w:val="en-US"/>
        </w:rPr>
        <w:t>5) ENTREPRENEURSHIP</w:t>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p>
    <w:p w:rsidR="00AE0D1E" w:rsidRPr="00AE0D1E" w:rsidRDefault="00AE0D1E" w:rsidP="00AE0D1E">
      <w:pPr>
        <w:pStyle w:val="Akapitzlist"/>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Myriad Pro" w:hAnsi="Myriad Pro"/>
          <w:sz w:val="20"/>
          <w:szCs w:val="20"/>
          <w:lang w:val="en-US"/>
        </w:rPr>
      </w:pPr>
      <w:r w:rsidRPr="00AE0D1E">
        <w:rPr>
          <w:rFonts w:ascii="Myriad Pro" w:hAnsi="Myriad Pro"/>
          <w:sz w:val="20"/>
          <w:szCs w:val="20"/>
          <w:lang w:val="en-US"/>
        </w:rPr>
        <w:t xml:space="preserve">age of the cluster initiative; year establishment by the # of startups (ex. 2010 - 2018); age of startups number of cluster participants; # employment by age of startups; #employment to the region; # employment by category. </w:t>
      </w:r>
    </w:p>
    <w:p w:rsidR="00AE0D1E" w:rsidRPr="00AE0D1E" w:rsidRDefault="00AE0D1E" w:rsidP="00AE0D1E">
      <w:pPr>
        <w:pStyle w:val="Akapitzlist"/>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Myriad Pro" w:hAnsi="Myriad Pro"/>
          <w:sz w:val="20"/>
          <w:szCs w:val="20"/>
          <w:lang w:val="en-US"/>
        </w:rPr>
      </w:pPr>
      <w:r w:rsidRPr="00AE0D1E">
        <w:rPr>
          <w:rFonts w:ascii="Myriad Pro" w:hAnsi="Myriad Pro"/>
          <w:sz w:val="20"/>
          <w:szCs w:val="20"/>
          <w:lang w:val="en-US"/>
        </w:rPr>
        <w:t>6) INTERNATIONALIZATION AND COOPERATION</w:t>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p>
    <w:p w:rsidR="00AE0D1E" w:rsidRPr="00AE0D1E" w:rsidRDefault="00AE0D1E" w:rsidP="00AE0D1E">
      <w:pPr>
        <w:pStyle w:val="Akapitzlist"/>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Myriad Pro" w:hAnsi="Myriad Pro"/>
          <w:sz w:val="20"/>
          <w:szCs w:val="20"/>
          <w:lang w:val="en-US"/>
        </w:rPr>
      </w:pPr>
      <w:r w:rsidRPr="00AE0D1E">
        <w:rPr>
          <w:rFonts w:ascii="Myriad Pro" w:hAnsi="Myriad Pro"/>
          <w:sz w:val="20"/>
          <w:szCs w:val="20"/>
          <w:lang w:val="en-US"/>
        </w:rPr>
        <w:t>#international participants of the cluster; geographical origin of external cooperation requests; characteristic of cooperation with other international clusters; degree of internationalization of cluster participants. International Fairs / Exhibitions and Fairs; export promotion and coaching; participation in international platforms and external market competence formation.</w:t>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p>
    <w:p w:rsidR="00AE0D1E" w:rsidRPr="00AE0D1E" w:rsidRDefault="00AE0D1E" w:rsidP="00AE0D1E">
      <w:pPr>
        <w:pStyle w:val="Akapitzlist"/>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Myriad Pro" w:hAnsi="Myriad Pro"/>
          <w:sz w:val="20"/>
          <w:szCs w:val="20"/>
          <w:lang w:val="en-US"/>
        </w:rPr>
      </w:pPr>
      <w:r w:rsidRPr="00AE0D1E">
        <w:rPr>
          <w:rFonts w:ascii="Myriad Pro" w:hAnsi="Myriad Pro"/>
          <w:sz w:val="20"/>
          <w:szCs w:val="20"/>
          <w:lang w:val="en-US"/>
        </w:rPr>
        <w:t>7) KNOWLEDGE AND SKILLS</w:t>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r w:rsidRPr="00AE0D1E">
        <w:rPr>
          <w:rFonts w:ascii="Myriad Pro" w:hAnsi="Myriad Pro"/>
          <w:sz w:val="20"/>
          <w:szCs w:val="20"/>
          <w:lang w:val="en-US"/>
        </w:rPr>
        <w:tab/>
      </w:r>
    </w:p>
    <w:p w:rsidR="002C40A3" w:rsidRPr="00AE0D1E" w:rsidRDefault="00AE0D1E" w:rsidP="00AE0D1E">
      <w:pPr>
        <w:pStyle w:val="Akapitzlist"/>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Myriad Pro" w:hAnsi="Myriad Pro"/>
          <w:sz w:val="20"/>
          <w:szCs w:val="20"/>
          <w:lang w:val="en-US"/>
        </w:rPr>
      </w:pPr>
      <w:r w:rsidRPr="00AE0D1E">
        <w:rPr>
          <w:rFonts w:ascii="Myriad Pro" w:hAnsi="Myriad Pro"/>
          <w:sz w:val="20"/>
          <w:szCs w:val="20"/>
          <w:lang w:val="en-US"/>
        </w:rPr>
        <w:t>Composition of cluster participants: (small, medium and large enterprises), science and education (research institutions, universities and educational institutions), degree of specialization versus thematic range in comparison to the chosen categories benchmarking reference portfolio.</w:t>
      </w:r>
    </w:p>
    <w:sectPr w:rsidR="002C40A3" w:rsidRPr="00AE0D1E" w:rsidSect="004C540D">
      <w:headerReference w:type="default" r:id="rId22"/>
      <w:footerReference w:type="default" r:id="rId23"/>
      <w:pgSz w:w="11906" w:h="16838"/>
      <w:pgMar w:top="279" w:right="1134" w:bottom="851"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6D2" w:rsidRDefault="008716D2" w:rsidP="00321B26">
      <w:r>
        <w:separator/>
      </w:r>
    </w:p>
  </w:endnote>
  <w:endnote w:type="continuationSeparator" w:id="0">
    <w:p w:rsidR="008716D2" w:rsidRDefault="008716D2" w:rsidP="0032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yriad Pro">
    <w:panose1 w:val="020B0503030403020204"/>
    <w:charset w:val="00"/>
    <w:family w:val="swiss"/>
    <w:notTrueType/>
    <w:pitch w:val="variable"/>
    <w:sig w:usb0="A00002AF" w:usb1="5000204B"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rPr>
      <w:id w:val="511729862"/>
      <w:docPartObj>
        <w:docPartGallery w:val="Page Numbers (Bottom of Page)"/>
        <w:docPartUnique/>
      </w:docPartObj>
    </w:sdtPr>
    <w:sdtEndPr/>
    <w:sdtContent>
      <w:sdt>
        <w:sdtPr>
          <w:rPr>
            <w:rFonts w:ascii="Arial Narrow" w:hAnsi="Arial Narrow"/>
            <w:sz w:val="18"/>
          </w:rPr>
          <w:id w:val="860082579"/>
          <w:docPartObj>
            <w:docPartGallery w:val="Page Numbers (Top of Page)"/>
            <w:docPartUnique/>
          </w:docPartObj>
        </w:sdtPr>
        <w:sdtEndPr/>
        <w:sdtContent>
          <w:p w:rsidR="004C540D" w:rsidRDefault="004C540D">
            <w:pPr>
              <w:pStyle w:val="Stopka"/>
              <w:jc w:val="right"/>
              <w:rPr>
                <w:rFonts w:ascii="Arial Narrow" w:hAnsi="Arial Narrow"/>
                <w:sz w:val="18"/>
              </w:rPr>
            </w:pPr>
          </w:p>
          <w:p w:rsidR="003F78B3" w:rsidRPr="00ED1953" w:rsidRDefault="003F78B3">
            <w:pPr>
              <w:pStyle w:val="Stopka"/>
              <w:jc w:val="right"/>
              <w:rPr>
                <w:rFonts w:ascii="Arial Narrow" w:hAnsi="Arial Narrow"/>
                <w:sz w:val="18"/>
              </w:rPr>
            </w:pPr>
            <w:r w:rsidRPr="00ED1953">
              <w:rPr>
                <w:rFonts w:ascii="Arial Narrow" w:hAnsi="Arial Narrow"/>
                <w:sz w:val="18"/>
              </w:rPr>
              <w:t xml:space="preserve">Strona </w:t>
            </w:r>
            <w:r w:rsidR="00332A19" w:rsidRPr="00ED1953">
              <w:rPr>
                <w:rFonts w:ascii="Arial Narrow" w:hAnsi="Arial Narrow"/>
                <w:b/>
                <w:bCs/>
                <w:sz w:val="18"/>
              </w:rPr>
              <w:fldChar w:fldCharType="begin"/>
            </w:r>
            <w:r w:rsidRPr="00ED1953">
              <w:rPr>
                <w:rFonts w:ascii="Arial Narrow" w:hAnsi="Arial Narrow"/>
                <w:b/>
                <w:bCs/>
                <w:sz w:val="18"/>
              </w:rPr>
              <w:instrText>PAGE</w:instrText>
            </w:r>
            <w:r w:rsidR="00332A19" w:rsidRPr="00ED1953">
              <w:rPr>
                <w:rFonts w:ascii="Arial Narrow" w:hAnsi="Arial Narrow"/>
                <w:b/>
                <w:bCs/>
                <w:sz w:val="18"/>
              </w:rPr>
              <w:fldChar w:fldCharType="separate"/>
            </w:r>
            <w:r w:rsidR="00B3554F">
              <w:rPr>
                <w:rFonts w:ascii="Arial Narrow" w:hAnsi="Arial Narrow"/>
                <w:b/>
                <w:bCs/>
                <w:noProof/>
                <w:sz w:val="18"/>
              </w:rPr>
              <w:t>1</w:t>
            </w:r>
            <w:r w:rsidR="00332A19" w:rsidRPr="00ED1953">
              <w:rPr>
                <w:rFonts w:ascii="Arial Narrow" w:hAnsi="Arial Narrow"/>
                <w:b/>
                <w:bCs/>
                <w:sz w:val="18"/>
              </w:rPr>
              <w:fldChar w:fldCharType="end"/>
            </w:r>
            <w:r w:rsidRPr="00ED1953">
              <w:rPr>
                <w:rFonts w:ascii="Arial Narrow" w:hAnsi="Arial Narrow"/>
                <w:sz w:val="18"/>
              </w:rPr>
              <w:t xml:space="preserve"> z </w:t>
            </w:r>
            <w:r w:rsidR="00332A19" w:rsidRPr="00ED1953">
              <w:rPr>
                <w:rFonts w:ascii="Arial Narrow" w:hAnsi="Arial Narrow"/>
                <w:b/>
                <w:bCs/>
                <w:sz w:val="18"/>
              </w:rPr>
              <w:fldChar w:fldCharType="begin"/>
            </w:r>
            <w:r w:rsidRPr="00ED1953">
              <w:rPr>
                <w:rFonts w:ascii="Arial Narrow" w:hAnsi="Arial Narrow"/>
                <w:b/>
                <w:bCs/>
                <w:sz w:val="18"/>
              </w:rPr>
              <w:instrText>NUMPAGES</w:instrText>
            </w:r>
            <w:r w:rsidR="00332A19" w:rsidRPr="00ED1953">
              <w:rPr>
                <w:rFonts w:ascii="Arial Narrow" w:hAnsi="Arial Narrow"/>
                <w:b/>
                <w:bCs/>
                <w:sz w:val="18"/>
              </w:rPr>
              <w:fldChar w:fldCharType="separate"/>
            </w:r>
            <w:r w:rsidR="00B3554F">
              <w:rPr>
                <w:rFonts w:ascii="Arial Narrow" w:hAnsi="Arial Narrow"/>
                <w:b/>
                <w:bCs/>
                <w:noProof/>
                <w:sz w:val="18"/>
              </w:rPr>
              <w:t>7</w:t>
            </w:r>
            <w:r w:rsidR="00332A19" w:rsidRPr="00ED1953">
              <w:rPr>
                <w:rFonts w:ascii="Arial Narrow" w:hAnsi="Arial Narrow"/>
                <w:b/>
                <w:bCs/>
                <w:sz w:val="18"/>
              </w:rPr>
              <w:fldChar w:fldCharType="end"/>
            </w:r>
          </w:p>
        </w:sdtContent>
      </w:sdt>
    </w:sdtContent>
  </w:sdt>
  <w:p w:rsidR="008E1A11" w:rsidRDefault="008E1A11">
    <w:pPr>
      <w:pStyle w:val="Stopka"/>
    </w:pPr>
  </w:p>
  <w:p w:rsidR="007D3A3B" w:rsidRDefault="007D3A3B"/>
  <w:p w:rsidR="007D3A3B" w:rsidRDefault="007D3A3B"/>
  <w:p w:rsidR="007D3A3B" w:rsidRDefault="007D3A3B"/>
  <w:p w:rsidR="007D3A3B" w:rsidRDefault="007D3A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6D2" w:rsidRDefault="008716D2" w:rsidP="00321B26">
      <w:r>
        <w:separator/>
      </w:r>
    </w:p>
  </w:footnote>
  <w:footnote w:type="continuationSeparator" w:id="0">
    <w:p w:rsidR="008716D2" w:rsidRDefault="008716D2" w:rsidP="00321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B3" w:rsidRDefault="006F1940" w:rsidP="004E11FA">
    <w:pPr>
      <w:pStyle w:val="Nagwek"/>
      <w:jc w:val="right"/>
    </w:pPr>
    <w:r w:rsidRPr="006F1940">
      <w:rPr>
        <w:noProof/>
      </w:rPr>
      <w:drawing>
        <wp:anchor distT="0" distB="0" distL="114300" distR="114300" simplePos="0" relativeHeight="251659264" behindDoc="0" locked="0" layoutInCell="1" allowOverlap="1">
          <wp:simplePos x="0" y="0"/>
          <wp:positionH relativeFrom="margin">
            <wp:posOffset>3785235</wp:posOffset>
          </wp:positionH>
          <wp:positionV relativeFrom="paragraph">
            <wp:posOffset>-346710</wp:posOffset>
          </wp:positionV>
          <wp:extent cx="2827655" cy="758825"/>
          <wp:effectExtent l="19050" t="0" r="0" b="0"/>
          <wp:wrapSquare wrapText="bothSides"/>
          <wp:docPr id="4" name="Kuva 1" descr="C:\Users\hnana01\Pictures\IBSR_logo_EUflag_10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nana01\Pictures\IBSR_logo_EUflag_1000px.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27655" cy="758825"/>
                  </a:xfrm>
                  <a:prstGeom prst="rect">
                    <a:avLst/>
                  </a:prstGeom>
                  <a:noFill/>
                  <a:ln>
                    <a:noFill/>
                  </a:ln>
                </pic:spPr>
              </pic:pic>
            </a:graphicData>
          </a:graphic>
        </wp:anchor>
      </w:drawing>
    </w:r>
  </w:p>
  <w:p w:rsidR="007D3A3B" w:rsidRDefault="007D3A3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6037"/>
    <w:multiLevelType w:val="hybridMultilevel"/>
    <w:tmpl w:val="E5686C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00F42F05"/>
    <w:multiLevelType w:val="hybridMultilevel"/>
    <w:tmpl w:val="AF0C0A1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1EE3BAC"/>
    <w:multiLevelType w:val="hybridMultilevel"/>
    <w:tmpl w:val="02A48FBA"/>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
    <w:nsid w:val="0AEC3C7B"/>
    <w:multiLevelType w:val="multilevel"/>
    <w:tmpl w:val="19C62C6A"/>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0B3A7403"/>
    <w:multiLevelType w:val="multilevel"/>
    <w:tmpl w:val="4238EBB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0F27025E"/>
    <w:multiLevelType w:val="hybridMultilevel"/>
    <w:tmpl w:val="DA12A3BC"/>
    <w:lvl w:ilvl="0" w:tplc="CDEC8EC0">
      <w:start w:val="1"/>
      <w:numFmt w:val="decimal"/>
      <w:lvlText w:val="%1."/>
      <w:lvlJc w:val="left"/>
      <w:pPr>
        <w:ind w:left="1130" w:hanging="42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
    <w:nsid w:val="0F9164FB"/>
    <w:multiLevelType w:val="multilevel"/>
    <w:tmpl w:val="45F8C8B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7BE00E9"/>
    <w:multiLevelType w:val="hybridMultilevel"/>
    <w:tmpl w:val="42D2D622"/>
    <w:lvl w:ilvl="0" w:tplc="5144362A">
      <w:start w:val="1"/>
      <w:numFmt w:val="bullet"/>
      <w:lvlText w:val="•"/>
      <w:lvlJc w:val="left"/>
      <w:pPr>
        <w:tabs>
          <w:tab w:val="num" w:pos="720"/>
        </w:tabs>
        <w:ind w:left="720" w:hanging="360"/>
      </w:pPr>
      <w:rPr>
        <w:rFonts w:ascii="Arial" w:hAnsi="Arial" w:cs="Times New Roman" w:hint="default"/>
      </w:rPr>
    </w:lvl>
    <w:lvl w:ilvl="1" w:tplc="774C3C8C">
      <w:start w:val="1"/>
      <w:numFmt w:val="bullet"/>
      <w:lvlText w:val="•"/>
      <w:lvlJc w:val="left"/>
      <w:pPr>
        <w:tabs>
          <w:tab w:val="num" w:pos="1440"/>
        </w:tabs>
        <w:ind w:left="1440" w:hanging="360"/>
      </w:pPr>
      <w:rPr>
        <w:rFonts w:ascii="Arial" w:hAnsi="Arial" w:cs="Times New Roman" w:hint="default"/>
      </w:rPr>
    </w:lvl>
    <w:lvl w:ilvl="2" w:tplc="513E4E86">
      <w:start w:val="1"/>
      <w:numFmt w:val="bullet"/>
      <w:lvlText w:val="•"/>
      <w:lvlJc w:val="left"/>
      <w:pPr>
        <w:tabs>
          <w:tab w:val="num" w:pos="2160"/>
        </w:tabs>
        <w:ind w:left="2160" w:hanging="360"/>
      </w:pPr>
      <w:rPr>
        <w:rFonts w:ascii="Arial" w:hAnsi="Arial" w:cs="Times New Roman" w:hint="default"/>
      </w:rPr>
    </w:lvl>
    <w:lvl w:ilvl="3" w:tplc="DBE450D6">
      <w:start w:val="1"/>
      <w:numFmt w:val="bullet"/>
      <w:lvlText w:val="•"/>
      <w:lvlJc w:val="left"/>
      <w:pPr>
        <w:tabs>
          <w:tab w:val="num" w:pos="2880"/>
        </w:tabs>
        <w:ind w:left="2880" w:hanging="360"/>
      </w:pPr>
      <w:rPr>
        <w:rFonts w:ascii="Arial" w:hAnsi="Arial" w:cs="Times New Roman" w:hint="default"/>
      </w:rPr>
    </w:lvl>
    <w:lvl w:ilvl="4" w:tplc="8BCCB654">
      <w:start w:val="1"/>
      <w:numFmt w:val="bullet"/>
      <w:lvlText w:val="•"/>
      <w:lvlJc w:val="left"/>
      <w:pPr>
        <w:tabs>
          <w:tab w:val="num" w:pos="3600"/>
        </w:tabs>
        <w:ind w:left="3600" w:hanging="360"/>
      </w:pPr>
      <w:rPr>
        <w:rFonts w:ascii="Arial" w:hAnsi="Arial" w:cs="Times New Roman" w:hint="default"/>
      </w:rPr>
    </w:lvl>
    <w:lvl w:ilvl="5" w:tplc="36E66D72">
      <w:start w:val="1"/>
      <w:numFmt w:val="bullet"/>
      <w:lvlText w:val="•"/>
      <w:lvlJc w:val="left"/>
      <w:pPr>
        <w:tabs>
          <w:tab w:val="num" w:pos="4320"/>
        </w:tabs>
        <w:ind w:left="4320" w:hanging="360"/>
      </w:pPr>
      <w:rPr>
        <w:rFonts w:ascii="Arial" w:hAnsi="Arial" w:cs="Times New Roman" w:hint="default"/>
      </w:rPr>
    </w:lvl>
    <w:lvl w:ilvl="6" w:tplc="1CDC837E">
      <w:start w:val="1"/>
      <w:numFmt w:val="bullet"/>
      <w:lvlText w:val="•"/>
      <w:lvlJc w:val="left"/>
      <w:pPr>
        <w:tabs>
          <w:tab w:val="num" w:pos="5040"/>
        </w:tabs>
        <w:ind w:left="5040" w:hanging="360"/>
      </w:pPr>
      <w:rPr>
        <w:rFonts w:ascii="Arial" w:hAnsi="Arial" w:cs="Times New Roman" w:hint="default"/>
      </w:rPr>
    </w:lvl>
    <w:lvl w:ilvl="7" w:tplc="FF8E7448">
      <w:start w:val="1"/>
      <w:numFmt w:val="bullet"/>
      <w:lvlText w:val="•"/>
      <w:lvlJc w:val="left"/>
      <w:pPr>
        <w:tabs>
          <w:tab w:val="num" w:pos="5760"/>
        </w:tabs>
        <w:ind w:left="5760" w:hanging="360"/>
      </w:pPr>
      <w:rPr>
        <w:rFonts w:ascii="Arial" w:hAnsi="Arial" w:cs="Times New Roman" w:hint="default"/>
      </w:rPr>
    </w:lvl>
    <w:lvl w:ilvl="8" w:tplc="8E06E8B0">
      <w:start w:val="1"/>
      <w:numFmt w:val="bullet"/>
      <w:lvlText w:val="•"/>
      <w:lvlJc w:val="left"/>
      <w:pPr>
        <w:tabs>
          <w:tab w:val="num" w:pos="6480"/>
        </w:tabs>
        <w:ind w:left="6480" w:hanging="360"/>
      </w:pPr>
      <w:rPr>
        <w:rFonts w:ascii="Arial" w:hAnsi="Arial" w:cs="Times New Roman" w:hint="default"/>
      </w:rPr>
    </w:lvl>
  </w:abstractNum>
  <w:abstractNum w:abstractNumId="8">
    <w:nsid w:val="1D0873C2"/>
    <w:multiLevelType w:val="hybridMultilevel"/>
    <w:tmpl w:val="5ABC3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4226389"/>
    <w:multiLevelType w:val="hybridMultilevel"/>
    <w:tmpl w:val="7B2E1750"/>
    <w:lvl w:ilvl="0" w:tplc="04150015">
      <w:start w:val="1"/>
      <w:numFmt w:val="upp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0">
    <w:nsid w:val="24C01312"/>
    <w:multiLevelType w:val="multilevel"/>
    <w:tmpl w:val="E6D87C46"/>
    <w:lvl w:ilvl="0">
      <w:start w:val="1"/>
      <w:numFmt w:val="decimal"/>
      <w:pStyle w:val="CE-Headline1"/>
      <w:suff w:val="space"/>
      <w:lvlText w:val="%1."/>
      <w:lvlJc w:val="left"/>
      <w:pPr>
        <w:ind w:left="0" w:firstLine="0"/>
      </w:pPr>
    </w:lvl>
    <w:lvl w:ilvl="1">
      <w:numFmt w:val="decimal"/>
      <w:pStyle w:val="CE-Headline2"/>
      <w:suff w:val="space"/>
      <w:lvlText w:val="%1.%2."/>
      <w:lvlJc w:val="left"/>
      <w:pPr>
        <w:ind w:left="0" w:firstLine="0"/>
      </w:pPr>
    </w:lvl>
    <w:lvl w:ilvl="2">
      <w:start w:val="1"/>
      <w:numFmt w:val="decimal"/>
      <w:pStyle w:val="CE-Headline3"/>
      <w:suff w:val="space"/>
      <w:lvlText w:val="%1.%2.%3."/>
      <w:lvlJc w:val="left"/>
      <w:pPr>
        <w:ind w:left="0" w:firstLine="0"/>
      </w:pPr>
    </w:lvl>
    <w:lvl w:ilvl="3">
      <w:start w:val="1"/>
      <w:numFmt w:val="decimal"/>
      <w:pStyle w:val="CE-Headline4"/>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1">
    <w:nsid w:val="281A1B62"/>
    <w:multiLevelType w:val="hybridMultilevel"/>
    <w:tmpl w:val="90105C36"/>
    <w:lvl w:ilvl="0" w:tplc="04150001">
      <w:start w:val="1"/>
      <w:numFmt w:val="bullet"/>
      <w:lvlText w:val=""/>
      <w:lvlJc w:val="left"/>
      <w:pPr>
        <w:ind w:left="825" w:hanging="360"/>
      </w:pPr>
      <w:rPr>
        <w:rFonts w:ascii="Symbol" w:hAnsi="Symbol" w:hint="default"/>
      </w:rPr>
    </w:lvl>
    <w:lvl w:ilvl="1" w:tplc="04150003" w:tentative="1">
      <w:start w:val="1"/>
      <w:numFmt w:val="bullet"/>
      <w:lvlText w:val="o"/>
      <w:lvlJc w:val="left"/>
      <w:pPr>
        <w:ind w:left="1545" w:hanging="360"/>
      </w:pPr>
      <w:rPr>
        <w:rFonts w:ascii="Courier New" w:hAnsi="Courier New" w:cs="Courier New" w:hint="default"/>
      </w:rPr>
    </w:lvl>
    <w:lvl w:ilvl="2" w:tplc="04150005" w:tentative="1">
      <w:start w:val="1"/>
      <w:numFmt w:val="bullet"/>
      <w:lvlText w:val=""/>
      <w:lvlJc w:val="left"/>
      <w:pPr>
        <w:ind w:left="2265" w:hanging="360"/>
      </w:pPr>
      <w:rPr>
        <w:rFonts w:ascii="Wingdings" w:hAnsi="Wingdings" w:hint="default"/>
      </w:rPr>
    </w:lvl>
    <w:lvl w:ilvl="3" w:tplc="04150001" w:tentative="1">
      <w:start w:val="1"/>
      <w:numFmt w:val="bullet"/>
      <w:lvlText w:val=""/>
      <w:lvlJc w:val="left"/>
      <w:pPr>
        <w:ind w:left="2985" w:hanging="360"/>
      </w:pPr>
      <w:rPr>
        <w:rFonts w:ascii="Symbol" w:hAnsi="Symbol" w:hint="default"/>
      </w:rPr>
    </w:lvl>
    <w:lvl w:ilvl="4" w:tplc="04150003" w:tentative="1">
      <w:start w:val="1"/>
      <w:numFmt w:val="bullet"/>
      <w:lvlText w:val="o"/>
      <w:lvlJc w:val="left"/>
      <w:pPr>
        <w:ind w:left="3705" w:hanging="360"/>
      </w:pPr>
      <w:rPr>
        <w:rFonts w:ascii="Courier New" w:hAnsi="Courier New" w:cs="Courier New" w:hint="default"/>
      </w:rPr>
    </w:lvl>
    <w:lvl w:ilvl="5" w:tplc="04150005" w:tentative="1">
      <w:start w:val="1"/>
      <w:numFmt w:val="bullet"/>
      <w:lvlText w:val=""/>
      <w:lvlJc w:val="left"/>
      <w:pPr>
        <w:ind w:left="4425" w:hanging="360"/>
      </w:pPr>
      <w:rPr>
        <w:rFonts w:ascii="Wingdings" w:hAnsi="Wingdings" w:hint="default"/>
      </w:rPr>
    </w:lvl>
    <w:lvl w:ilvl="6" w:tplc="04150001" w:tentative="1">
      <w:start w:val="1"/>
      <w:numFmt w:val="bullet"/>
      <w:lvlText w:val=""/>
      <w:lvlJc w:val="left"/>
      <w:pPr>
        <w:ind w:left="5145" w:hanging="360"/>
      </w:pPr>
      <w:rPr>
        <w:rFonts w:ascii="Symbol" w:hAnsi="Symbol" w:hint="default"/>
      </w:rPr>
    </w:lvl>
    <w:lvl w:ilvl="7" w:tplc="04150003" w:tentative="1">
      <w:start w:val="1"/>
      <w:numFmt w:val="bullet"/>
      <w:lvlText w:val="o"/>
      <w:lvlJc w:val="left"/>
      <w:pPr>
        <w:ind w:left="5865" w:hanging="360"/>
      </w:pPr>
      <w:rPr>
        <w:rFonts w:ascii="Courier New" w:hAnsi="Courier New" w:cs="Courier New" w:hint="default"/>
      </w:rPr>
    </w:lvl>
    <w:lvl w:ilvl="8" w:tplc="04150005" w:tentative="1">
      <w:start w:val="1"/>
      <w:numFmt w:val="bullet"/>
      <w:lvlText w:val=""/>
      <w:lvlJc w:val="left"/>
      <w:pPr>
        <w:ind w:left="6585" w:hanging="360"/>
      </w:pPr>
      <w:rPr>
        <w:rFonts w:ascii="Wingdings" w:hAnsi="Wingdings" w:hint="default"/>
      </w:rPr>
    </w:lvl>
  </w:abstractNum>
  <w:abstractNum w:abstractNumId="12">
    <w:nsid w:val="2D4C00FB"/>
    <w:multiLevelType w:val="hybridMultilevel"/>
    <w:tmpl w:val="4238EBB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2F0E590F"/>
    <w:multiLevelType w:val="hybridMultilevel"/>
    <w:tmpl w:val="A29EFEB8"/>
    <w:lvl w:ilvl="0" w:tplc="7AD24970">
      <w:start w:val="1"/>
      <w:numFmt w:val="bullet"/>
      <w:lvlText w:val=""/>
      <w:lvlJc w:val="left"/>
      <w:pPr>
        <w:tabs>
          <w:tab w:val="num" w:pos="720"/>
        </w:tabs>
        <w:ind w:left="720" w:hanging="360"/>
      </w:pPr>
      <w:rPr>
        <w:rFonts w:ascii="Wingdings" w:hAnsi="Wingdings" w:hint="default"/>
      </w:rPr>
    </w:lvl>
    <w:lvl w:ilvl="1" w:tplc="CADE2638">
      <w:start w:val="1"/>
      <w:numFmt w:val="bullet"/>
      <w:lvlText w:val=""/>
      <w:lvlJc w:val="left"/>
      <w:pPr>
        <w:tabs>
          <w:tab w:val="num" w:pos="1440"/>
        </w:tabs>
        <w:ind w:left="1440" w:hanging="360"/>
      </w:pPr>
      <w:rPr>
        <w:rFonts w:ascii="Wingdings" w:hAnsi="Wingdings" w:hint="default"/>
      </w:rPr>
    </w:lvl>
    <w:lvl w:ilvl="2" w:tplc="8D3E1B72">
      <w:start w:val="1"/>
      <w:numFmt w:val="bullet"/>
      <w:lvlText w:val=""/>
      <w:lvlJc w:val="left"/>
      <w:pPr>
        <w:tabs>
          <w:tab w:val="num" w:pos="2160"/>
        </w:tabs>
        <w:ind w:left="2160" w:hanging="360"/>
      </w:pPr>
      <w:rPr>
        <w:rFonts w:ascii="Wingdings" w:hAnsi="Wingdings" w:hint="default"/>
      </w:rPr>
    </w:lvl>
    <w:lvl w:ilvl="3" w:tplc="3552D9A0">
      <w:start w:val="1"/>
      <w:numFmt w:val="bullet"/>
      <w:lvlText w:val=""/>
      <w:lvlJc w:val="left"/>
      <w:pPr>
        <w:tabs>
          <w:tab w:val="num" w:pos="2880"/>
        </w:tabs>
        <w:ind w:left="2880" w:hanging="360"/>
      </w:pPr>
      <w:rPr>
        <w:rFonts w:ascii="Wingdings" w:hAnsi="Wingdings" w:hint="default"/>
      </w:rPr>
    </w:lvl>
    <w:lvl w:ilvl="4" w:tplc="684CB8A0">
      <w:start w:val="1"/>
      <w:numFmt w:val="bullet"/>
      <w:lvlText w:val=""/>
      <w:lvlJc w:val="left"/>
      <w:pPr>
        <w:tabs>
          <w:tab w:val="num" w:pos="3600"/>
        </w:tabs>
        <w:ind w:left="3600" w:hanging="360"/>
      </w:pPr>
      <w:rPr>
        <w:rFonts w:ascii="Wingdings" w:hAnsi="Wingdings" w:hint="default"/>
      </w:rPr>
    </w:lvl>
    <w:lvl w:ilvl="5" w:tplc="63368752">
      <w:start w:val="1"/>
      <w:numFmt w:val="bullet"/>
      <w:lvlText w:val=""/>
      <w:lvlJc w:val="left"/>
      <w:pPr>
        <w:tabs>
          <w:tab w:val="num" w:pos="4320"/>
        </w:tabs>
        <w:ind w:left="4320" w:hanging="360"/>
      </w:pPr>
      <w:rPr>
        <w:rFonts w:ascii="Wingdings" w:hAnsi="Wingdings" w:hint="default"/>
      </w:rPr>
    </w:lvl>
    <w:lvl w:ilvl="6" w:tplc="C81EA028">
      <w:start w:val="1"/>
      <w:numFmt w:val="bullet"/>
      <w:lvlText w:val=""/>
      <w:lvlJc w:val="left"/>
      <w:pPr>
        <w:tabs>
          <w:tab w:val="num" w:pos="5040"/>
        </w:tabs>
        <w:ind w:left="5040" w:hanging="360"/>
      </w:pPr>
      <w:rPr>
        <w:rFonts w:ascii="Wingdings" w:hAnsi="Wingdings" w:hint="default"/>
      </w:rPr>
    </w:lvl>
    <w:lvl w:ilvl="7" w:tplc="95FA19A6">
      <w:start w:val="1"/>
      <w:numFmt w:val="bullet"/>
      <w:lvlText w:val=""/>
      <w:lvlJc w:val="left"/>
      <w:pPr>
        <w:tabs>
          <w:tab w:val="num" w:pos="5760"/>
        </w:tabs>
        <w:ind w:left="5760" w:hanging="360"/>
      </w:pPr>
      <w:rPr>
        <w:rFonts w:ascii="Wingdings" w:hAnsi="Wingdings" w:hint="default"/>
      </w:rPr>
    </w:lvl>
    <w:lvl w:ilvl="8" w:tplc="6980F47C">
      <w:start w:val="1"/>
      <w:numFmt w:val="bullet"/>
      <w:lvlText w:val=""/>
      <w:lvlJc w:val="left"/>
      <w:pPr>
        <w:tabs>
          <w:tab w:val="num" w:pos="6480"/>
        </w:tabs>
        <w:ind w:left="6480" w:hanging="360"/>
      </w:pPr>
      <w:rPr>
        <w:rFonts w:ascii="Wingdings" w:hAnsi="Wingdings" w:hint="default"/>
      </w:rPr>
    </w:lvl>
  </w:abstractNum>
  <w:abstractNum w:abstractNumId="14">
    <w:nsid w:val="334F0ECB"/>
    <w:multiLevelType w:val="hybridMultilevel"/>
    <w:tmpl w:val="B818F64C"/>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5">
    <w:nsid w:val="340E3693"/>
    <w:multiLevelType w:val="hybridMultilevel"/>
    <w:tmpl w:val="D908B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47B5C39"/>
    <w:multiLevelType w:val="hybridMultilevel"/>
    <w:tmpl w:val="9B685622"/>
    <w:lvl w:ilvl="0" w:tplc="04070001">
      <w:start w:val="1"/>
      <w:numFmt w:val="bullet"/>
      <w:lvlText w:val=""/>
      <w:lvlJc w:val="left"/>
      <w:pPr>
        <w:ind w:left="1800" w:hanging="360"/>
      </w:pPr>
      <w:rPr>
        <w:rFonts w:ascii="Symbol" w:hAnsi="Symbol" w:hint="default"/>
      </w:rPr>
    </w:lvl>
    <w:lvl w:ilvl="1" w:tplc="04070003">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7">
    <w:nsid w:val="49F1632E"/>
    <w:multiLevelType w:val="hybridMultilevel"/>
    <w:tmpl w:val="741CEC52"/>
    <w:lvl w:ilvl="0" w:tplc="0415000F">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8">
    <w:nsid w:val="50F21BBC"/>
    <w:multiLevelType w:val="hybridMultilevel"/>
    <w:tmpl w:val="75B2C0D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nsid w:val="522513FD"/>
    <w:multiLevelType w:val="multilevel"/>
    <w:tmpl w:val="80F4900E"/>
    <w:lvl w:ilvl="0">
      <w:start w:val="1"/>
      <w:numFmt w:val="decimal"/>
      <w:lvlText w:val="%1."/>
      <w:lvlJc w:val="left"/>
      <w:pPr>
        <w:ind w:left="36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nsid w:val="52961290"/>
    <w:multiLevelType w:val="hybridMultilevel"/>
    <w:tmpl w:val="AAB6BB2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nsid w:val="53E71433"/>
    <w:multiLevelType w:val="hybridMultilevel"/>
    <w:tmpl w:val="3522A618"/>
    <w:lvl w:ilvl="0" w:tplc="04160003">
      <w:start w:val="1"/>
      <w:numFmt w:val="bullet"/>
      <w:lvlText w:val="o"/>
      <w:lvlJc w:val="left"/>
      <w:pPr>
        <w:ind w:left="2844" w:hanging="360"/>
      </w:pPr>
      <w:rPr>
        <w:rFonts w:ascii="Courier New" w:hAnsi="Courier New" w:cs="Courier New" w:hint="default"/>
      </w:rPr>
    </w:lvl>
    <w:lvl w:ilvl="1" w:tplc="04160003" w:tentative="1">
      <w:start w:val="1"/>
      <w:numFmt w:val="bullet"/>
      <w:lvlText w:val="o"/>
      <w:lvlJc w:val="left"/>
      <w:pPr>
        <w:ind w:left="3564" w:hanging="360"/>
      </w:pPr>
      <w:rPr>
        <w:rFonts w:ascii="Courier New" w:hAnsi="Courier New" w:cs="Courier New" w:hint="default"/>
      </w:rPr>
    </w:lvl>
    <w:lvl w:ilvl="2" w:tplc="04160005" w:tentative="1">
      <w:start w:val="1"/>
      <w:numFmt w:val="bullet"/>
      <w:lvlText w:val=""/>
      <w:lvlJc w:val="left"/>
      <w:pPr>
        <w:ind w:left="4284" w:hanging="360"/>
      </w:pPr>
      <w:rPr>
        <w:rFonts w:ascii="Wingdings" w:hAnsi="Wingdings" w:hint="default"/>
      </w:rPr>
    </w:lvl>
    <w:lvl w:ilvl="3" w:tplc="04160001" w:tentative="1">
      <w:start w:val="1"/>
      <w:numFmt w:val="bullet"/>
      <w:lvlText w:val=""/>
      <w:lvlJc w:val="left"/>
      <w:pPr>
        <w:ind w:left="5004" w:hanging="360"/>
      </w:pPr>
      <w:rPr>
        <w:rFonts w:ascii="Symbol" w:hAnsi="Symbol" w:hint="default"/>
      </w:rPr>
    </w:lvl>
    <w:lvl w:ilvl="4" w:tplc="04160003" w:tentative="1">
      <w:start w:val="1"/>
      <w:numFmt w:val="bullet"/>
      <w:lvlText w:val="o"/>
      <w:lvlJc w:val="left"/>
      <w:pPr>
        <w:ind w:left="5724" w:hanging="360"/>
      </w:pPr>
      <w:rPr>
        <w:rFonts w:ascii="Courier New" w:hAnsi="Courier New" w:cs="Courier New" w:hint="default"/>
      </w:rPr>
    </w:lvl>
    <w:lvl w:ilvl="5" w:tplc="04160005" w:tentative="1">
      <w:start w:val="1"/>
      <w:numFmt w:val="bullet"/>
      <w:lvlText w:val=""/>
      <w:lvlJc w:val="left"/>
      <w:pPr>
        <w:ind w:left="6444" w:hanging="360"/>
      </w:pPr>
      <w:rPr>
        <w:rFonts w:ascii="Wingdings" w:hAnsi="Wingdings" w:hint="default"/>
      </w:rPr>
    </w:lvl>
    <w:lvl w:ilvl="6" w:tplc="04160001" w:tentative="1">
      <w:start w:val="1"/>
      <w:numFmt w:val="bullet"/>
      <w:lvlText w:val=""/>
      <w:lvlJc w:val="left"/>
      <w:pPr>
        <w:ind w:left="7164" w:hanging="360"/>
      </w:pPr>
      <w:rPr>
        <w:rFonts w:ascii="Symbol" w:hAnsi="Symbol" w:hint="default"/>
      </w:rPr>
    </w:lvl>
    <w:lvl w:ilvl="7" w:tplc="04160003" w:tentative="1">
      <w:start w:val="1"/>
      <w:numFmt w:val="bullet"/>
      <w:lvlText w:val="o"/>
      <w:lvlJc w:val="left"/>
      <w:pPr>
        <w:ind w:left="7884" w:hanging="360"/>
      </w:pPr>
      <w:rPr>
        <w:rFonts w:ascii="Courier New" w:hAnsi="Courier New" w:cs="Courier New" w:hint="default"/>
      </w:rPr>
    </w:lvl>
    <w:lvl w:ilvl="8" w:tplc="04160005" w:tentative="1">
      <w:start w:val="1"/>
      <w:numFmt w:val="bullet"/>
      <w:lvlText w:val=""/>
      <w:lvlJc w:val="left"/>
      <w:pPr>
        <w:ind w:left="8604" w:hanging="360"/>
      </w:pPr>
      <w:rPr>
        <w:rFonts w:ascii="Wingdings" w:hAnsi="Wingdings" w:hint="default"/>
      </w:rPr>
    </w:lvl>
  </w:abstractNum>
  <w:abstractNum w:abstractNumId="22">
    <w:nsid w:val="550725E7"/>
    <w:multiLevelType w:val="hybridMultilevel"/>
    <w:tmpl w:val="889EAE1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59111FA5"/>
    <w:multiLevelType w:val="hybridMultilevel"/>
    <w:tmpl w:val="47FE48D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59B95901"/>
    <w:multiLevelType w:val="hybridMultilevel"/>
    <w:tmpl w:val="74CC3F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CC07FF5"/>
    <w:multiLevelType w:val="hybridMultilevel"/>
    <w:tmpl w:val="8A5460C6"/>
    <w:lvl w:ilvl="0" w:tplc="33165F6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D7A674E"/>
    <w:multiLevelType w:val="multilevel"/>
    <w:tmpl w:val="AB6CDFE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7">
    <w:nsid w:val="6499023F"/>
    <w:multiLevelType w:val="hybridMultilevel"/>
    <w:tmpl w:val="8DB4D8B4"/>
    <w:lvl w:ilvl="0" w:tplc="0D942B1A">
      <w:start w:val="1"/>
      <w:numFmt w:val="decimal"/>
      <w:lvlText w:val="%1."/>
      <w:lvlJc w:val="left"/>
      <w:pPr>
        <w:tabs>
          <w:tab w:val="num" w:pos="720"/>
        </w:tabs>
        <w:ind w:left="720" w:hanging="360"/>
      </w:pPr>
    </w:lvl>
    <w:lvl w:ilvl="1" w:tplc="CAD03576">
      <w:start w:val="1"/>
      <w:numFmt w:val="decimal"/>
      <w:lvlText w:val="%2."/>
      <w:lvlJc w:val="left"/>
      <w:pPr>
        <w:tabs>
          <w:tab w:val="num" w:pos="1440"/>
        </w:tabs>
        <w:ind w:left="1440" w:hanging="360"/>
      </w:pPr>
    </w:lvl>
    <w:lvl w:ilvl="2" w:tplc="7EA01E2C">
      <w:start w:val="1"/>
      <w:numFmt w:val="decimal"/>
      <w:lvlText w:val="%3."/>
      <w:lvlJc w:val="left"/>
      <w:pPr>
        <w:tabs>
          <w:tab w:val="num" w:pos="2160"/>
        </w:tabs>
        <w:ind w:left="2160" w:hanging="360"/>
      </w:pPr>
    </w:lvl>
    <w:lvl w:ilvl="3" w:tplc="DA021464">
      <w:start w:val="1"/>
      <w:numFmt w:val="decimal"/>
      <w:lvlText w:val="%4."/>
      <w:lvlJc w:val="left"/>
      <w:pPr>
        <w:tabs>
          <w:tab w:val="num" w:pos="2880"/>
        </w:tabs>
        <w:ind w:left="2880" w:hanging="360"/>
      </w:pPr>
    </w:lvl>
    <w:lvl w:ilvl="4" w:tplc="A4FAAF7C">
      <w:start w:val="1"/>
      <w:numFmt w:val="decimal"/>
      <w:lvlText w:val="%5."/>
      <w:lvlJc w:val="left"/>
      <w:pPr>
        <w:tabs>
          <w:tab w:val="num" w:pos="3600"/>
        </w:tabs>
        <w:ind w:left="3600" w:hanging="360"/>
      </w:pPr>
    </w:lvl>
    <w:lvl w:ilvl="5" w:tplc="C9346940">
      <w:start w:val="1"/>
      <w:numFmt w:val="decimal"/>
      <w:lvlText w:val="%6."/>
      <w:lvlJc w:val="left"/>
      <w:pPr>
        <w:tabs>
          <w:tab w:val="num" w:pos="4320"/>
        </w:tabs>
        <w:ind w:left="4320" w:hanging="360"/>
      </w:pPr>
    </w:lvl>
    <w:lvl w:ilvl="6" w:tplc="1DC803BC">
      <w:start w:val="1"/>
      <w:numFmt w:val="decimal"/>
      <w:lvlText w:val="%7."/>
      <w:lvlJc w:val="left"/>
      <w:pPr>
        <w:tabs>
          <w:tab w:val="num" w:pos="5040"/>
        </w:tabs>
        <w:ind w:left="5040" w:hanging="360"/>
      </w:pPr>
    </w:lvl>
    <w:lvl w:ilvl="7" w:tplc="93EC27D8">
      <w:start w:val="1"/>
      <w:numFmt w:val="decimal"/>
      <w:lvlText w:val="%8."/>
      <w:lvlJc w:val="left"/>
      <w:pPr>
        <w:tabs>
          <w:tab w:val="num" w:pos="5760"/>
        </w:tabs>
        <w:ind w:left="5760" w:hanging="360"/>
      </w:pPr>
    </w:lvl>
    <w:lvl w:ilvl="8" w:tplc="007E3732">
      <w:start w:val="1"/>
      <w:numFmt w:val="decimal"/>
      <w:lvlText w:val="%9."/>
      <w:lvlJc w:val="left"/>
      <w:pPr>
        <w:tabs>
          <w:tab w:val="num" w:pos="6480"/>
        </w:tabs>
        <w:ind w:left="6480" w:hanging="360"/>
      </w:pPr>
    </w:lvl>
  </w:abstractNum>
  <w:abstractNum w:abstractNumId="28">
    <w:nsid w:val="658022F6"/>
    <w:multiLevelType w:val="hybridMultilevel"/>
    <w:tmpl w:val="D6809B5A"/>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29">
    <w:nsid w:val="6590006F"/>
    <w:multiLevelType w:val="multilevel"/>
    <w:tmpl w:val="ABAA1418"/>
    <w:lvl w:ilvl="0">
      <w:start w:val="5"/>
      <w:numFmt w:val="decimal"/>
      <w:lvlText w:val="%1."/>
      <w:lvlJc w:val="left"/>
      <w:pPr>
        <w:ind w:left="72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0">
    <w:nsid w:val="662F5B0D"/>
    <w:multiLevelType w:val="hybridMultilevel"/>
    <w:tmpl w:val="AF7E0338"/>
    <w:lvl w:ilvl="0" w:tplc="EC5C2D40">
      <w:start w:val="1"/>
      <w:numFmt w:val="decimal"/>
      <w:lvlText w:val="%1."/>
      <w:lvlJc w:val="left"/>
      <w:pPr>
        <w:ind w:left="1512" w:hanging="360"/>
      </w:pPr>
      <w:rPr>
        <w:b/>
      </w:r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31">
    <w:nsid w:val="686C4335"/>
    <w:multiLevelType w:val="multilevel"/>
    <w:tmpl w:val="66A2D362"/>
    <w:lvl w:ilvl="0">
      <w:start w:val="1"/>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6E743583"/>
    <w:multiLevelType w:val="multilevel"/>
    <w:tmpl w:val="0415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70FA730B"/>
    <w:multiLevelType w:val="hybridMultilevel"/>
    <w:tmpl w:val="BC6CEBE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4">
    <w:nsid w:val="76781B46"/>
    <w:multiLevelType w:val="multilevel"/>
    <w:tmpl w:val="1B7CD5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6E32269"/>
    <w:multiLevelType w:val="hybridMultilevel"/>
    <w:tmpl w:val="E8D84382"/>
    <w:lvl w:ilvl="0" w:tplc="23B2B3F2">
      <w:start w:val="11"/>
      <w:numFmt w:val="bullet"/>
      <w:lvlText w:val="-"/>
      <w:lvlJc w:val="left"/>
      <w:pPr>
        <w:ind w:left="720" w:hanging="360"/>
      </w:pPr>
      <w:rPr>
        <w:rFonts w:ascii="Trebuchet MS" w:eastAsia="Times New Roman" w:hAnsi="Trebuchet M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6">
    <w:nsid w:val="77401CC2"/>
    <w:multiLevelType w:val="hybridMultilevel"/>
    <w:tmpl w:val="F0E402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7B52E69"/>
    <w:multiLevelType w:val="hybridMultilevel"/>
    <w:tmpl w:val="5232B1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C812822"/>
    <w:multiLevelType w:val="multilevel"/>
    <w:tmpl w:val="9B323EE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nsid w:val="7E5558EF"/>
    <w:multiLevelType w:val="hybridMultilevel"/>
    <w:tmpl w:val="1CB6C83A"/>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num w:numId="1">
    <w:abstractNumId w:val="22"/>
  </w:num>
  <w:num w:numId="2">
    <w:abstractNumId w:val="31"/>
  </w:num>
  <w:num w:numId="3">
    <w:abstractNumId w:val="37"/>
  </w:num>
  <w:num w:numId="4">
    <w:abstractNumId w:val="6"/>
  </w:num>
  <w:num w:numId="5">
    <w:abstractNumId w:val="32"/>
  </w:num>
  <w:num w:numId="6">
    <w:abstractNumId w:val="3"/>
  </w:num>
  <w:num w:numId="7">
    <w:abstractNumId w:val="12"/>
  </w:num>
  <w:num w:numId="8">
    <w:abstractNumId w:val="4"/>
  </w:num>
  <w:num w:numId="9">
    <w:abstractNumId w:val="23"/>
  </w:num>
  <w:num w:numId="10">
    <w:abstractNumId w:val="33"/>
  </w:num>
  <w:num w:numId="11">
    <w:abstractNumId w:val="36"/>
  </w:num>
  <w:num w:numId="12">
    <w:abstractNumId w:val="9"/>
  </w:num>
  <w:num w:numId="13">
    <w:abstractNumId w:val="30"/>
  </w:num>
  <w:num w:numId="14">
    <w:abstractNumId w:val="17"/>
  </w:num>
  <w:num w:numId="1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0"/>
  </w:num>
  <w:num w:numId="19">
    <w:abstractNumId w:val="7"/>
  </w:num>
  <w:num w:numId="20">
    <w:abstractNumId w:val="13"/>
  </w:num>
  <w:num w:numId="21">
    <w:abstractNumId w:val="35"/>
  </w:num>
  <w:num w:numId="22">
    <w:abstractNumId w:val="15"/>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5"/>
  </w:num>
  <w:num w:numId="26">
    <w:abstractNumId w:val="11"/>
  </w:num>
  <w:num w:numId="27">
    <w:abstractNumId w:val="5"/>
  </w:num>
  <w:num w:numId="28">
    <w:abstractNumId w:val="16"/>
  </w:num>
  <w:num w:numId="29">
    <w:abstractNumId w:val="39"/>
  </w:num>
  <w:num w:numId="30">
    <w:abstractNumId w:val="2"/>
  </w:num>
  <w:num w:numId="31">
    <w:abstractNumId w:val="28"/>
  </w:num>
  <w:num w:numId="32">
    <w:abstractNumId w:val="26"/>
  </w:num>
  <w:num w:numId="33">
    <w:abstractNumId w:val="19"/>
  </w:num>
  <w:num w:numId="34">
    <w:abstractNumId w:val="21"/>
  </w:num>
  <w:num w:numId="35">
    <w:abstractNumId w:val="14"/>
  </w:num>
  <w:num w:numId="36">
    <w:abstractNumId w:val="29"/>
  </w:num>
  <w:num w:numId="37">
    <w:abstractNumId w:val="0"/>
  </w:num>
  <w:num w:numId="38">
    <w:abstractNumId w:val="38"/>
  </w:num>
  <w:num w:numId="39">
    <w:abstractNumId w:val="34"/>
  </w:num>
  <w:num w:numId="40">
    <w:abstractNumId w:val="1"/>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6B71DA"/>
    <w:rsid w:val="00004F6D"/>
    <w:rsid w:val="00017CEB"/>
    <w:rsid w:val="00035281"/>
    <w:rsid w:val="000365EC"/>
    <w:rsid w:val="0008515A"/>
    <w:rsid w:val="000B5477"/>
    <w:rsid w:val="000C29E5"/>
    <w:rsid w:val="000C4360"/>
    <w:rsid w:val="000E2102"/>
    <w:rsid w:val="000F058D"/>
    <w:rsid w:val="00180961"/>
    <w:rsid w:val="0019219C"/>
    <w:rsid w:val="001B0C17"/>
    <w:rsid w:val="001C081F"/>
    <w:rsid w:val="001E3EE6"/>
    <w:rsid w:val="001E4B5F"/>
    <w:rsid w:val="001E6DCD"/>
    <w:rsid w:val="0020401D"/>
    <w:rsid w:val="00285BD3"/>
    <w:rsid w:val="002A7722"/>
    <w:rsid w:val="002C2C0B"/>
    <w:rsid w:val="002C40A3"/>
    <w:rsid w:val="002E6963"/>
    <w:rsid w:val="002F6760"/>
    <w:rsid w:val="003110D6"/>
    <w:rsid w:val="00321B26"/>
    <w:rsid w:val="00332A19"/>
    <w:rsid w:val="00367786"/>
    <w:rsid w:val="00391072"/>
    <w:rsid w:val="003F78B3"/>
    <w:rsid w:val="00427E67"/>
    <w:rsid w:val="00441752"/>
    <w:rsid w:val="00456F67"/>
    <w:rsid w:val="004823A3"/>
    <w:rsid w:val="004A4CA6"/>
    <w:rsid w:val="004C540D"/>
    <w:rsid w:val="004E11FA"/>
    <w:rsid w:val="00500905"/>
    <w:rsid w:val="00520D96"/>
    <w:rsid w:val="00555ACC"/>
    <w:rsid w:val="00567831"/>
    <w:rsid w:val="0057645E"/>
    <w:rsid w:val="005B2823"/>
    <w:rsid w:val="00614AE4"/>
    <w:rsid w:val="00660100"/>
    <w:rsid w:val="00673F59"/>
    <w:rsid w:val="006A5319"/>
    <w:rsid w:val="006B71DA"/>
    <w:rsid w:val="006F1940"/>
    <w:rsid w:val="00771CB7"/>
    <w:rsid w:val="00785D9F"/>
    <w:rsid w:val="007C4644"/>
    <w:rsid w:val="007D3A3B"/>
    <w:rsid w:val="00845D44"/>
    <w:rsid w:val="008709FF"/>
    <w:rsid w:val="008716D2"/>
    <w:rsid w:val="00873FCE"/>
    <w:rsid w:val="00895E28"/>
    <w:rsid w:val="008A6821"/>
    <w:rsid w:val="008B6695"/>
    <w:rsid w:val="008D7A12"/>
    <w:rsid w:val="008E1A11"/>
    <w:rsid w:val="008E335F"/>
    <w:rsid w:val="00984E00"/>
    <w:rsid w:val="009B696E"/>
    <w:rsid w:val="009C7041"/>
    <w:rsid w:val="009D23E5"/>
    <w:rsid w:val="009E42F6"/>
    <w:rsid w:val="009F4C21"/>
    <w:rsid w:val="009F554D"/>
    <w:rsid w:val="00A03157"/>
    <w:rsid w:val="00A44486"/>
    <w:rsid w:val="00A77D21"/>
    <w:rsid w:val="00A82EB8"/>
    <w:rsid w:val="00AB49A3"/>
    <w:rsid w:val="00AE0D1E"/>
    <w:rsid w:val="00AF25A5"/>
    <w:rsid w:val="00B064CC"/>
    <w:rsid w:val="00B15AA8"/>
    <w:rsid w:val="00B3554F"/>
    <w:rsid w:val="00B857C2"/>
    <w:rsid w:val="00BA25E2"/>
    <w:rsid w:val="00BB7691"/>
    <w:rsid w:val="00C45DA5"/>
    <w:rsid w:val="00C74D4F"/>
    <w:rsid w:val="00C7649D"/>
    <w:rsid w:val="00C97457"/>
    <w:rsid w:val="00D11D09"/>
    <w:rsid w:val="00D30E83"/>
    <w:rsid w:val="00D36375"/>
    <w:rsid w:val="00D57DD1"/>
    <w:rsid w:val="00D75128"/>
    <w:rsid w:val="00D924D9"/>
    <w:rsid w:val="00DD436E"/>
    <w:rsid w:val="00E03A98"/>
    <w:rsid w:val="00E34867"/>
    <w:rsid w:val="00E37EDA"/>
    <w:rsid w:val="00E73ECC"/>
    <w:rsid w:val="00EA2C56"/>
    <w:rsid w:val="00EC4434"/>
    <w:rsid w:val="00ED1953"/>
    <w:rsid w:val="00ED351A"/>
    <w:rsid w:val="00F03C5F"/>
    <w:rsid w:val="00F2035D"/>
    <w:rsid w:val="00F26D90"/>
    <w:rsid w:val="00F602C2"/>
    <w:rsid w:val="00FB3EE4"/>
    <w:rsid w:val="00FE274F"/>
    <w:rsid w:val="00FE48A8"/>
    <w:rsid w:val="00FF4F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28"/>
    <w:rPr>
      <w:sz w:val="24"/>
      <w:szCs w:val="24"/>
    </w:rPr>
  </w:style>
  <w:style w:type="paragraph" w:styleId="Nagwek1">
    <w:name w:val="heading 1"/>
    <w:basedOn w:val="Normalny"/>
    <w:next w:val="Normalny"/>
    <w:link w:val="Nagwek1Znak"/>
    <w:qFormat/>
    <w:locked/>
    <w:rsid w:val="00895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locked/>
    <w:rsid w:val="00895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9">
    <w:name w:val="toc 9"/>
    <w:basedOn w:val="Normalny"/>
    <w:next w:val="Normalny"/>
    <w:autoRedefine/>
    <w:uiPriority w:val="99"/>
    <w:semiHidden/>
    <w:rsid w:val="00367786"/>
    <w:pPr>
      <w:widowControl w:val="0"/>
      <w:adjustRightInd w:val="0"/>
      <w:jc w:val="both"/>
      <w:textAlignment w:val="baseline"/>
    </w:pPr>
    <w:rPr>
      <w:szCs w:val="20"/>
      <w:lang w:val="en-US" w:eastAsia="en-US"/>
    </w:rPr>
  </w:style>
  <w:style w:type="paragraph" w:styleId="Akapitzlist">
    <w:name w:val="List Paragraph"/>
    <w:basedOn w:val="Normalny"/>
    <w:link w:val="AkapitzlistZnak"/>
    <w:uiPriority w:val="34"/>
    <w:qFormat/>
    <w:rsid w:val="006B71DA"/>
    <w:pPr>
      <w:ind w:left="720"/>
      <w:contextualSpacing/>
    </w:pPr>
  </w:style>
  <w:style w:type="table" w:styleId="Tabela-Siatka">
    <w:name w:val="Table Grid"/>
    <w:basedOn w:val="Standardowy"/>
    <w:uiPriority w:val="39"/>
    <w:rsid w:val="006B71D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321B26"/>
    <w:pPr>
      <w:tabs>
        <w:tab w:val="center" w:pos="4536"/>
        <w:tab w:val="right" w:pos="9072"/>
      </w:tabs>
    </w:pPr>
  </w:style>
  <w:style w:type="character" w:customStyle="1" w:styleId="NagwekZnak">
    <w:name w:val="Nagłówek Znak"/>
    <w:basedOn w:val="Domylnaczcionkaakapitu"/>
    <w:link w:val="Nagwek"/>
    <w:uiPriority w:val="99"/>
    <w:locked/>
    <w:rsid w:val="00321B26"/>
    <w:rPr>
      <w:sz w:val="24"/>
    </w:rPr>
  </w:style>
  <w:style w:type="paragraph" w:styleId="Stopka">
    <w:name w:val="footer"/>
    <w:basedOn w:val="Normalny"/>
    <w:link w:val="StopkaZnak"/>
    <w:uiPriority w:val="99"/>
    <w:rsid w:val="00321B26"/>
    <w:pPr>
      <w:tabs>
        <w:tab w:val="center" w:pos="4536"/>
        <w:tab w:val="right" w:pos="9072"/>
      </w:tabs>
    </w:pPr>
  </w:style>
  <w:style w:type="character" w:customStyle="1" w:styleId="StopkaZnak">
    <w:name w:val="Stopka Znak"/>
    <w:basedOn w:val="Domylnaczcionkaakapitu"/>
    <w:link w:val="Stopka"/>
    <w:uiPriority w:val="99"/>
    <w:locked/>
    <w:rsid w:val="00321B26"/>
    <w:rPr>
      <w:sz w:val="24"/>
    </w:rPr>
  </w:style>
  <w:style w:type="character" w:styleId="Hipercze">
    <w:name w:val="Hyperlink"/>
    <w:basedOn w:val="Domylnaczcionkaakapitu"/>
    <w:uiPriority w:val="99"/>
    <w:unhideWhenUsed/>
    <w:rsid w:val="00E73ECC"/>
    <w:rPr>
      <w:color w:val="0000FF" w:themeColor="hyperlink"/>
      <w:u w:val="single"/>
    </w:rPr>
  </w:style>
  <w:style w:type="paragraph" w:styleId="Tekstdymka">
    <w:name w:val="Balloon Text"/>
    <w:basedOn w:val="Normalny"/>
    <w:link w:val="TekstdymkaZnak"/>
    <w:uiPriority w:val="99"/>
    <w:semiHidden/>
    <w:unhideWhenUsed/>
    <w:rsid w:val="00EC4434"/>
    <w:rPr>
      <w:rFonts w:ascii="Tahoma" w:hAnsi="Tahoma" w:cs="Tahoma"/>
      <w:sz w:val="16"/>
      <w:szCs w:val="16"/>
    </w:rPr>
  </w:style>
  <w:style w:type="character" w:customStyle="1" w:styleId="TekstdymkaZnak">
    <w:name w:val="Tekst dymka Znak"/>
    <w:basedOn w:val="Domylnaczcionkaakapitu"/>
    <w:link w:val="Tekstdymka"/>
    <w:uiPriority w:val="99"/>
    <w:semiHidden/>
    <w:rsid w:val="00EC4434"/>
    <w:rPr>
      <w:rFonts w:ascii="Tahoma" w:hAnsi="Tahoma" w:cs="Tahoma"/>
      <w:sz w:val="16"/>
      <w:szCs w:val="16"/>
    </w:rPr>
  </w:style>
  <w:style w:type="character" w:customStyle="1" w:styleId="TekstprzypisudolnegoZnak">
    <w:name w:val="Tekst przypisu dolnego Znak"/>
    <w:aliases w:val="CE-Footnote Znak,Footnote Znak"/>
    <w:basedOn w:val="Domylnaczcionkaakapitu"/>
    <w:link w:val="Tekstprzypisudolnego"/>
    <w:uiPriority w:val="99"/>
    <w:locked/>
    <w:rsid w:val="00895E28"/>
    <w:rPr>
      <w:rFonts w:ascii="Trebuchet MS" w:hAnsi="Trebuchet MS"/>
      <w:color w:val="A6A7A9"/>
      <w:sz w:val="17"/>
      <w:szCs w:val="18"/>
      <w:lang w:eastAsia="en-US"/>
    </w:rPr>
  </w:style>
  <w:style w:type="paragraph" w:styleId="Tekstprzypisudolnego">
    <w:name w:val="footnote text"/>
    <w:aliases w:val="CE-Footnote,Footnote"/>
    <w:basedOn w:val="Normalny"/>
    <w:link w:val="TekstprzypisudolnegoZnak"/>
    <w:uiPriority w:val="99"/>
    <w:unhideWhenUsed/>
    <w:qFormat/>
    <w:rsid w:val="00895E28"/>
    <w:pPr>
      <w:spacing w:before="60"/>
      <w:jc w:val="both"/>
    </w:pPr>
    <w:rPr>
      <w:rFonts w:ascii="Trebuchet MS" w:hAnsi="Trebuchet MS"/>
      <w:color w:val="A6A7A9"/>
      <w:sz w:val="17"/>
      <w:szCs w:val="18"/>
      <w:lang w:eastAsia="en-US"/>
    </w:rPr>
  </w:style>
  <w:style w:type="character" w:customStyle="1" w:styleId="TekstprzypisudolnegoZnak1">
    <w:name w:val="Tekst przypisu dolnego Znak1"/>
    <w:basedOn w:val="Domylnaczcionkaakapitu"/>
    <w:uiPriority w:val="99"/>
    <w:semiHidden/>
    <w:rsid w:val="00895E28"/>
    <w:rPr>
      <w:sz w:val="20"/>
      <w:szCs w:val="20"/>
    </w:rPr>
  </w:style>
  <w:style w:type="character" w:customStyle="1" w:styleId="AkapitzlistZnak">
    <w:name w:val="Akapit z listą Znak"/>
    <w:link w:val="Akapitzlist"/>
    <w:uiPriority w:val="34"/>
    <w:locked/>
    <w:rsid w:val="00895E28"/>
    <w:rPr>
      <w:sz w:val="24"/>
      <w:szCs w:val="24"/>
    </w:rPr>
  </w:style>
  <w:style w:type="character" w:customStyle="1" w:styleId="CE-Headline1Zchn">
    <w:name w:val="CE-Headline 1 Zchn"/>
    <w:basedOn w:val="Domylnaczcionkaakapitu"/>
    <w:link w:val="CE-Headline1"/>
    <w:locked/>
    <w:rsid w:val="00895E28"/>
    <w:rPr>
      <w:rFonts w:ascii="Trebuchet MS" w:eastAsiaTheme="majorEastAsia" w:hAnsi="Trebuchet MS" w:cstheme="majorBidi"/>
      <w:b/>
      <w:bCs/>
      <w:iCs/>
      <w:noProof/>
      <w:color w:val="7E93A5"/>
      <w:spacing w:val="-10"/>
      <w:sz w:val="36"/>
      <w:szCs w:val="32"/>
      <w:lang w:eastAsia="de-AT"/>
    </w:rPr>
  </w:style>
  <w:style w:type="paragraph" w:customStyle="1" w:styleId="CE-Headline1">
    <w:name w:val="CE-Headline 1"/>
    <w:basedOn w:val="Nagwek2"/>
    <w:link w:val="CE-Headline1Zchn"/>
    <w:qFormat/>
    <w:rsid w:val="00895E28"/>
    <w:pPr>
      <w:keepLines w:val="0"/>
      <w:numPr>
        <w:numId w:val="15"/>
      </w:numPr>
      <w:spacing w:before="0" w:after="240" w:line="276" w:lineRule="auto"/>
      <w:ind w:right="340"/>
      <w:jc w:val="both"/>
    </w:pPr>
    <w:rPr>
      <w:rFonts w:ascii="Trebuchet MS" w:hAnsi="Trebuchet MS"/>
      <w:iCs/>
      <w:noProof/>
      <w:color w:val="7E93A5"/>
      <w:spacing w:val="-10"/>
      <w:sz w:val="36"/>
      <w:szCs w:val="32"/>
      <w:lang w:eastAsia="de-AT"/>
    </w:rPr>
  </w:style>
  <w:style w:type="character" w:customStyle="1" w:styleId="CE-Headline2Zchn">
    <w:name w:val="CE-Headline 2 Zchn"/>
    <w:basedOn w:val="CE-Headline1Zchn"/>
    <w:link w:val="CE-Headline2"/>
    <w:locked/>
    <w:rsid w:val="00895E28"/>
    <w:rPr>
      <w:rFonts w:ascii="Trebuchet MS" w:eastAsiaTheme="majorEastAsia" w:hAnsi="Trebuchet MS" w:cstheme="majorBidi"/>
      <w:b/>
      <w:bCs/>
      <w:iCs/>
      <w:noProof/>
      <w:color w:val="7D8B8A"/>
      <w:spacing w:val="-10"/>
      <w:sz w:val="28"/>
      <w:szCs w:val="26"/>
      <w:lang w:eastAsia="de-AT"/>
    </w:rPr>
  </w:style>
  <w:style w:type="paragraph" w:customStyle="1" w:styleId="CE-Headline2">
    <w:name w:val="CE-Headline 2"/>
    <w:basedOn w:val="CE-Headline1"/>
    <w:link w:val="CE-Headline2Zchn"/>
    <w:qFormat/>
    <w:rsid w:val="00895E28"/>
    <w:pPr>
      <w:numPr>
        <w:ilvl w:val="1"/>
      </w:numPr>
      <w:tabs>
        <w:tab w:val="left" w:pos="454"/>
      </w:tabs>
      <w:spacing w:line="240" w:lineRule="auto"/>
    </w:pPr>
    <w:rPr>
      <w:color w:val="7D8B8A"/>
      <w:sz w:val="28"/>
      <w:szCs w:val="26"/>
    </w:rPr>
  </w:style>
  <w:style w:type="paragraph" w:customStyle="1" w:styleId="CE-Headline4">
    <w:name w:val="CE-Headline 4"/>
    <w:basedOn w:val="Normalny"/>
    <w:qFormat/>
    <w:rsid w:val="00895E28"/>
    <w:pPr>
      <w:keepNext/>
      <w:numPr>
        <w:ilvl w:val="3"/>
        <w:numId w:val="15"/>
      </w:numPr>
      <w:tabs>
        <w:tab w:val="left" w:pos="1418"/>
      </w:tabs>
      <w:spacing w:after="240" w:line="276" w:lineRule="auto"/>
      <w:ind w:right="340"/>
      <w:jc w:val="both"/>
      <w:outlineLvl w:val="1"/>
    </w:pPr>
    <w:rPr>
      <w:rFonts w:ascii="Trebuchet MS" w:hAnsi="Trebuchet MS"/>
      <w:b/>
      <w:bCs/>
      <w:iCs/>
      <w:color w:val="7B7B7D"/>
      <w:sz w:val="20"/>
      <w:lang w:eastAsia="en-US"/>
    </w:rPr>
  </w:style>
  <w:style w:type="paragraph" w:customStyle="1" w:styleId="CE-Headline3">
    <w:name w:val="CE-Headline 3"/>
    <w:basedOn w:val="CE-Headline4"/>
    <w:qFormat/>
    <w:rsid w:val="00895E28"/>
    <w:pPr>
      <w:numPr>
        <w:ilvl w:val="2"/>
      </w:numPr>
      <w:tabs>
        <w:tab w:val="num" w:pos="360"/>
        <w:tab w:val="left" w:pos="964"/>
      </w:tabs>
    </w:pPr>
    <w:rPr>
      <w:color w:val="7D8B8A"/>
      <w:sz w:val="24"/>
      <w:lang w:eastAsia="de-AT"/>
    </w:rPr>
  </w:style>
  <w:style w:type="character" w:customStyle="1" w:styleId="Nagwek2Znak">
    <w:name w:val="Nagłówek 2 Znak"/>
    <w:basedOn w:val="Domylnaczcionkaakapitu"/>
    <w:link w:val="Nagwek2"/>
    <w:semiHidden/>
    <w:rsid w:val="00895E28"/>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895E28"/>
    <w:rPr>
      <w:rFonts w:asciiTheme="majorHAnsi" w:eastAsiaTheme="majorEastAsia" w:hAnsiTheme="majorHAnsi" w:cstheme="majorBidi"/>
      <w:b/>
      <w:bCs/>
      <w:color w:val="365F91" w:themeColor="accent1" w:themeShade="BF"/>
      <w:sz w:val="28"/>
      <w:szCs w:val="28"/>
    </w:rPr>
  </w:style>
  <w:style w:type="paragraph" w:styleId="Bezodstpw">
    <w:name w:val="No Spacing"/>
    <w:uiPriority w:val="1"/>
    <w:qFormat/>
    <w:rsid w:val="00AE0D1E"/>
    <w:rPr>
      <w:rFonts w:asciiTheme="minorHAnsi" w:eastAsiaTheme="minorHAnsi" w:hAnsiTheme="minorHAnsi" w:cstheme="minorBidi"/>
      <w:lang w:val="de-DE" w:eastAsia="en-US"/>
    </w:rPr>
  </w:style>
  <w:style w:type="character" w:styleId="Pogrubienie">
    <w:name w:val="Strong"/>
    <w:basedOn w:val="Domylnaczcionkaakapitu"/>
    <w:uiPriority w:val="22"/>
    <w:qFormat/>
    <w:locked/>
    <w:rsid w:val="00AE0D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28"/>
    <w:rPr>
      <w:sz w:val="24"/>
      <w:szCs w:val="24"/>
    </w:rPr>
  </w:style>
  <w:style w:type="paragraph" w:styleId="Nagwek1">
    <w:name w:val="heading 1"/>
    <w:basedOn w:val="Normalny"/>
    <w:next w:val="Normalny"/>
    <w:link w:val="Nagwek1Znak"/>
    <w:qFormat/>
    <w:locked/>
    <w:rsid w:val="00895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locked/>
    <w:rsid w:val="00895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9">
    <w:name w:val="toc 9"/>
    <w:basedOn w:val="Normalny"/>
    <w:next w:val="Normalny"/>
    <w:autoRedefine/>
    <w:uiPriority w:val="99"/>
    <w:semiHidden/>
    <w:rsid w:val="00367786"/>
    <w:pPr>
      <w:widowControl w:val="0"/>
      <w:adjustRightInd w:val="0"/>
      <w:jc w:val="both"/>
      <w:textAlignment w:val="baseline"/>
    </w:pPr>
    <w:rPr>
      <w:szCs w:val="20"/>
      <w:lang w:val="en-US" w:eastAsia="en-US"/>
    </w:rPr>
  </w:style>
  <w:style w:type="paragraph" w:styleId="Akapitzlist">
    <w:name w:val="List Paragraph"/>
    <w:basedOn w:val="Normalny"/>
    <w:link w:val="AkapitzlistZnak"/>
    <w:uiPriority w:val="34"/>
    <w:qFormat/>
    <w:rsid w:val="006B71DA"/>
    <w:pPr>
      <w:ind w:left="720"/>
      <w:contextualSpacing/>
    </w:pPr>
  </w:style>
  <w:style w:type="table" w:styleId="Tabela-Siatka">
    <w:name w:val="Table Grid"/>
    <w:basedOn w:val="Standardowy"/>
    <w:uiPriority w:val="39"/>
    <w:rsid w:val="006B71D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321B26"/>
    <w:pPr>
      <w:tabs>
        <w:tab w:val="center" w:pos="4536"/>
        <w:tab w:val="right" w:pos="9072"/>
      </w:tabs>
    </w:pPr>
  </w:style>
  <w:style w:type="character" w:customStyle="1" w:styleId="NagwekZnak">
    <w:name w:val="Nagłówek Znak"/>
    <w:basedOn w:val="Domylnaczcionkaakapitu"/>
    <w:link w:val="Nagwek"/>
    <w:uiPriority w:val="99"/>
    <w:locked/>
    <w:rsid w:val="00321B26"/>
    <w:rPr>
      <w:sz w:val="24"/>
    </w:rPr>
  </w:style>
  <w:style w:type="paragraph" w:styleId="Stopka">
    <w:name w:val="footer"/>
    <w:basedOn w:val="Normalny"/>
    <w:link w:val="StopkaZnak"/>
    <w:uiPriority w:val="99"/>
    <w:rsid w:val="00321B26"/>
    <w:pPr>
      <w:tabs>
        <w:tab w:val="center" w:pos="4536"/>
        <w:tab w:val="right" w:pos="9072"/>
      </w:tabs>
    </w:pPr>
  </w:style>
  <w:style w:type="character" w:customStyle="1" w:styleId="StopkaZnak">
    <w:name w:val="Stopka Znak"/>
    <w:basedOn w:val="Domylnaczcionkaakapitu"/>
    <w:link w:val="Stopka"/>
    <w:uiPriority w:val="99"/>
    <w:locked/>
    <w:rsid w:val="00321B26"/>
    <w:rPr>
      <w:sz w:val="24"/>
    </w:rPr>
  </w:style>
  <w:style w:type="character" w:styleId="Hipercze">
    <w:name w:val="Hyperlink"/>
    <w:basedOn w:val="Domylnaczcionkaakapitu"/>
    <w:uiPriority w:val="99"/>
    <w:unhideWhenUsed/>
    <w:rsid w:val="00E73ECC"/>
    <w:rPr>
      <w:color w:val="0000FF" w:themeColor="hyperlink"/>
      <w:u w:val="single"/>
    </w:rPr>
  </w:style>
  <w:style w:type="paragraph" w:styleId="Tekstdymka">
    <w:name w:val="Balloon Text"/>
    <w:basedOn w:val="Normalny"/>
    <w:link w:val="TekstdymkaZnak"/>
    <w:uiPriority w:val="99"/>
    <w:semiHidden/>
    <w:unhideWhenUsed/>
    <w:rsid w:val="00EC4434"/>
    <w:rPr>
      <w:rFonts w:ascii="Tahoma" w:hAnsi="Tahoma" w:cs="Tahoma"/>
      <w:sz w:val="16"/>
      <w:szCs w:val="16"/>
    </w:rPr>
  </w:style>
  <w:style w:type="character" w:customStyle="1" w:styleId="TekstdymkaZnak">
    <w:name w:val="Tekst dymka Znak"/>
    <w:basedOn w:val="Domylnaczcionkaakapitu"/>
    <w:link w:val="Tekstdymka"/>
    <w:uiPriority w:val="99"/>
    <w:semiHidden/>
    <w:rsid w:val="00EC4434"/>
    <w:rPr>
      <w:rFonts w:ascii="Tahoma" w:hAnsi="Tahoma" w:cs="Tahoma"/>
      <w:sz w:val="16"/>
      <w:szCs w:val="16"/>
    </w:rPr>
  </w:style>
  <w:style w:type="character" w:customStyle="1" w:styleId="TekstprzypisudolnegoZnak">
    <w:name w:val="Tekst przypisu dolnego Znak"/>
    <w:aliases w:val="CE-Footnote Znak,Footnote Znak"/>
    <w:basedOn w:val="Domylnaczcionkaakapitu"/>
    <w:link w:val="Tekstprzypisudolnego"/>
    <w:uiPriority w:val="99"/>
    <w:locked/>
    <w:rsid w:val="00895E28"/>
    <w:rPr>
      <w:rFonts w:ascii="Trebuchet MS" w:hAnsi="Trebuchet MS"/>
      <w:color w:val="A6A7A9"/>
      <w:sz w:val="17"/>
      <w:szCs w:val="18"/>
      <w:lang w:eastAsia="en-US"/>
    </w:rPr>
  </w:style>
  <w:style w:type="paragraph" w:styleId="Tekstprzypisudolnego">
    <w:name w:val="footnote text"/>
    <w:aliases w:val="CE-Footnote,Footnote"/>
    <w:basedOn w:val="Normalny"/>
    <w:link w:val="TekstprzypisudolnegoZnak"/>
    <w:uiPriority w:val="99"/>
    <w:unhideWhenUsed/>
    <w:qFormat/>
    <w:rsid w:val="00895E28"/>
    <w:pPr>
      <w:spacing w:before="60"/>
      <w:jc w:val="both"/>
    </w:pPr>
    <w:rPr>
      <w:rFonts w:ascii="Trebuchet MS" w:hAnsi="Trebuchet MS"/>
      <w:color w:val="A6A7A9"/>
      <w:sz w:val="17"/>
      <w:szCs w:val="18"/>
      <w:lang w:eastAsia="en-US"/>
    </w:rPr>
  </w:style>
  <w:style w:type="character" w:customStyle="1" w:styleId="TekstprzypisudolnegoZnak1">
    <w:name w:val="Tekst przypisu dolnego Znak1"/>
    <w:basedOn w:val="Domylnaczcionkaakapitu"/>
    <w:uiPriority w:val="99"/>
    <w:semiHidden/>
    <w:rsid w:val="00895E28"/>
    <w:rPr>
      <w:sz w:val="20"/>
      <w:szCs w:val="20"/>
    </w:rPr>
  </w:style>
  <w:style w:type="character" w:customStyle="1" w:styleId="AkapitzlistZnak">
    <w:name w:val="Akapit z listą Znak"/>
    <w:link w:val="Akapitzlist"/>
    <w:uiPriority w:val="34"/>
    <w:locked/>
    <w:rsid w:val="00895E28"/>
    <w:rPr>
      <w:sz w:val="24"/>
      <w:szCs w:val="24"/>
    </w:rPr>
  </w:style>
  <w:style w:type="character" w:customStyle="1" w:styleId="CE-Headline1Zchn">
    <w:name w:val="CE-Headline 1 Zchn"/>
    <w:basedOn w:val="Domylnaczcionkaakapitu"/>
    <w:link w:val="CE-Headline1"/>
    <w:locked/>
    <w:rsid w:val="00895E28"/>
    <w:rPr>
      <w:rFonts w:ascii="Trebuchet MS" w:eastAsiaTheme="majorEastAsia" w:hAnsi="Trebuchet MS" w:cstheme="majorBidi"/>
      <w:b/>
      <w:bCs/>
      <w:iCs/>
      <w:noProof/>
      <w:color w:val="7E93A5"/>
      <w:spacing w:val="-10"/>
      <w:sz w:val="36"/>
      <w:szCs w:val="32"/>
      <w:lang w:eastAsia="de-AT"/>
    </w:rPr>
  </w:style>
  <w:style w:type="paragraph" w:customStyle="1" w:styleId="CE-Headline1">
    <w:name w:val="CE-Headline 1"/>
    <w:basedOn w:val="Nagwek2"/>
    <w:link w:val="CE-Headline1Zchn"/>
    <w:qFormat/>
    <w:rsid w:val="00895E28"/>
    <w:pPr>
      <w:keepLines w:val="0"/>
      <w:numPr>
        <w:numId w:val="15"/>
      </w:numPr>
      <w:spacing w:before="0" w:after="240" w:line="276" w:lineRule="auto"/>
      <w:ind w:right="340"/>
      <w:jc w:val="both"/>
    </w:pPr>
    <w:rPr>
      <w:rFonts w:ascii="Trebuchet MS" w:hAnsi="Trebuchet MS"/>
      <w:iCs/>
      <w:noProof/>
      <w:color w:val="7E93A5"/>
      <w:spacing w:val="-10"/>
      <w:sz w:val="36"/>
      <w:szCs w:val="32"/>
      <w:lang w:eastAsia="de-AT"/>
    </w:rPr>
  </w:style>
  <w:style w:type="character" w:customStyle="1" w:styleId="CE-Headline2Zchn">
    <w:name w:val="CE-Headline 2 Zchn"/>
    <w:basedOn w:val="CE-Headline1Zchn"/>
    <w:link w:val="CE-Headline2"/>
    <w:locked/>
    <w:rsid w:val="00895E28"/>
    <w:rPr>
      <w:rFonts w:ascii="Trebuchet MS" w:eastAsiaTheme="majorEastAsia" w:hAnsi="Trebuchet MS" w:cstheme="majorBidi"/>
      <w:b/>
      <w:bCs/>
      <w:iCs/>
      <w:noProof/>
      <w:color w:val="7D8B8A"/>
      <w:spacing w:val="-10"/>
      <w:sz w:val="28"/>
      <w:szCs w:val="26"/>
      <w:lang w:eastAsia="de-AT"/>
    </w:rPr>
  </w:style>
  <w:style w:type="paragraph" w:customStyle="1" w:styleId="CE-Headline2">
    <w:name w:val="CE-Headline 2"/>
    <w:basedOn w:val="CE-Headline1"/>
    <w:link w:val="CE-Headline2Zchn"/>
    <w:qFormat/>
    <w:rsid w:val="00895E28"/>
    <w:pPr>
      <w:numPr>
        <w:ilvl w:val="1"/>
      </w:numPr>
      <w:tabs>
        <w:tab w:val="left" w:pos="454"/>
      </w:tabs>
      <w:spacing w:line="240" w:lineRule="auto"/>
    </w:pPr>
    <w:rPr>
      <w:color w:val="7D8B8A"/>
      <w:sz w:val="28"/>
      <w:szCs w:val="26"/>
    </w:rPr>
  </w:style>
  <w:style w:type="paragraph" w:customStyle="1" w:styleId="CE-Headline4">
    <w:name w:val="CE-Headline 4"/>
    <w:basedOn w:val="Normalny"/>
    <w:qFormat/>
    <w:rsid w:val="00895E28"/>
    <w:pPr>
      <w:keepNext/>
      <w:numPr>
        <w:ilvl w:val="3"/>
        <w:numId w:val="15"/>
      </w:numPr>
      <w:tabs>
        <w:tab w:val="left" w:pos="1418"/>
      </w:tabs>
      <w:spacing w:after="240" w:line="276" w:lineRule="auto"/>
      <w:ind w:right="340"/>
      <w:jc w:val="both"/>
      <w:outlineLvl w:val="1"/>
    </w:pPr>
    <w:rPr>
      <w:rFonts w:ascii="Trebuchet MS" w:hAnsi="Trebuchet MS"/>
      <w:b/>
      <w:bCs/>
      <w:iCs/>
      <w:color w:val="7B7B7D"/>
      <w:sz w:val="20"/>
      <w:lang w:eastAsia="en-US"/>
    </w:rPr>
  </w:style>
  <w:style w:type="paragraph" w:customStyle="1" w:styleId="CE-Headline3">
    <w:name w:val="CE-Headline 3"/>
    <w:basedOn w:val="CE-Headline4"/>
    <w:qFormat/>
    <w:rsid w:val="00895E28"/>
    <w:pPr>
      <w:numPr>
        <w:ilvl w:val="2"/>
      </w:numPr>
      <w:tabs>
        <w:tab w:val="num" w:pos="360"/>
        <w:tab w:val="left" w:pos="964"/>
      </w:tabs>
    </w:pPr>
    <w:rPr>
      <w:color w:val="7D8B8A"/>
      <w:sz w:val="24"/>
      <w:lang w:eastAsia="de-AT"/>
    </w:rPr>
  </w:style>
  <w:style w:type="character" w:customStyle="1" w:styleId="Nagwek2Znak">
    <w:name w:val="Nagłówek 2 Znak"/>
    <w:basedOn w:val="Domylnaczcionkaakapitu"/>
    <w:link w:val="Nagwek2"/>
    <w:semiHidden/>
    <w:rsid w:val="00895E28"/>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895E28"/>
    <w:rPr>
      <w:rFonts w:asciiTheme="majorHAnsi" w:eastAsiaTheme="majorEastAsia" w:hAnsiTheme="majorHAnsi" w:cstheme="majorBidi"/>
      <w:b/>
      <w:bCs/>
      <w:color w:val="365F91" w:themeColor="accent1" w:themeShade="BF"/>
      <w:sz w:val="28"/>
      <w:szCs w:val="28"/>
    </w:rPr>
  </w:style>
  <w:style w:type="paragraph" w:styleId="Bezodstpw">
    <w:name w:val="No Spacing"/>
    <w:uiPriority w:val="1"/>
    <w:qFormat/>
    <w:rsid w:val="00AE0D1E"/>
    <w:rPr>
      <w:rFonts w:asciiTheme="minorHAnsi" w:eastAsiaTheme="minorHAnsi" w:hAnsiTheme="minorHAnsi" w:cstheme="minorBidi"/>
      <w:lang w:val="de-DE" w:eastAsia="en-US"/>
    </w:rPr>
  </w:style>
  <w:style w:type="character" w:styleId="Pogrubienie">
    <w:name w:val="Strong"/>
    <w:basedOn w:val="Domylnaczcionkaakapitu"/>
    <w:uiPriority w:val="22"/>
    <w:qFormat/>
    <w:locked/>
    <w:rsid w:val="00AE0D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030137">
      <w:bodyDiv w:val="1"/>
      <w:marLeft w:val="0"/>
      <w:marRight w:val="0"/>
      <w:marTop w:val="0"/>
      <w:marBottom w:val="0"/>
      <w:divBdr>
        <w:top w:val="none" w:sz="0" w:space="0" w:color="auto"/>
        <w:left w:val="none" w:sz="0" w:space="0" w:color="auto"/>
        <w:bottom w:val="none" w:sz="0" w:space="0" w:color="auto"/>
        <w:right w:val="none" w:sz="0" w:space="0" w:color="auto"/>
      </w:divBdr>
      <w:divsChild>
        <w:div w:id="123083241">
          <w:marLeft w:val="0"/>
          <w:marRight w:val="0"/>
          <w:marTop w:val="0"/>
          <w:marBottom w:val="0"/>
          <w:divBdr>
            <w:top w:val="none" w:sz="0" w:space="0" w:color="auto"/>
            <w:left w:val="none" w:sz="0" w:space="0" w:color="auto"/>
            <w:bottom w:val="none" w:sz="0" w:space="0" w:color="auto"/>
            <w:right w:val="none" w:sz="0" w:space="0" w:color="auto"/>
          </w:divBdr>
        </w:div>
        <w:div w:id="455878779">
          <w:marLeft w:val="0"/>
          <w:marRight w:val="0"/>
          <w:marTop w:val="0"/>
          <w:marBottom w:val="0"/>
          <w:divBdr>
            <w:top w:val="none" w:sz="0" w:space="0" w:color="auto"/>
            <w:left w:val="none" w:sz="0" w:space="0" w:color="auto"/>
            <w:bottom w:val="none" w:sz="0" w:space="0" w:color="auto"/>
            <w:right w:val="none" w:sz="0" w:space="0" w:color="auto"/>
          </w:divBdr>
        </w:div>
        <w:div w:id="297035045">
          <w:marLeft w:val="0"/>
          <w:marRight w:val="0"/>
          <w:marTop w:val="0"/>
          <w:marBottom w:val="0"/>
          <w:divBdr>
            <w:top w:val="none" w:sz="0" w:space="0" w:color="auto"/>
            <w:left w:val="none" w:sz="0" w:space="0" w:color="auto"/>
            <w:bottom w:val="none" w:sz="0" w:space="0" w:color="auto"/>
            <w:right w:val="none" w:sz="0" w:space="0" w:color="auto"/>
          </w:divBdr>
        </w:div>
        <w:div w:id="1951741604">
          <w:marLeft w:val="0"/>
          <w:marRight w:val="0"/>
          <w:marTop w:val="0"/>
          <w:marBottom w:val="0"/>
          <w:divBdr>
            <w:top w:val="none" w:sz="0" w:space="0" w:color="auto"/>
            <w:left w:val="none" w:sz="0" w:space="0" w:color="auto"/>
            <w:bottom w:val="none" w:sz="0" w:space="0" w:color="auto"/>
            <w:right w:val="none" w:sz="0" w:space="0" w:color="auto"/>
          </w:divBdr>
        </w:div>
        <w:div w:id="1372654507">
          <w:marLeft w:val="0"/>
          <w:marRight w:val="0"/>
          <w:marTop w:val="0"/>
          <w:marBottom w:val="0"/>
          <w:divBdr>
            <w:top w:val="none" w:sz="0" w:space="0" w:color="auto"/>
            <w:left w:val="none" w:sz="0" w:space="0" w:color="auto"/>
            <w:bottom w:val="none" w:sz="0" w:space="0" w:color="auto"/>
            <w:right w:val="none" w:sz="0" w:space="0" w:color="auto"/>
          </w:divBdr>
        </w:div>
        <w:div w:id="818572827">
          <w:marLeft w:val="0"/>
          <w:marRight w:val="0"/>
          <w:marTop w:val="0"/>
          <w:marBottom w:val="0"/>
          <w:divBdr>
            <w:top w:val="none" w:sz="0" w:space="0" w:color="auto"/>
            <w:left w:val="none" w:sz="0" w:space="0" w:color="auto"/>
            <w:bottom w:val="none" w:sz="0" w:space="0" w:color="auto"/>
            <w:right w:val="none" w:sz="0" w:space="0" w:color="auto"/>
          </w:divBdr>
        </w:div>
        <w:div w:id="721371491">
          <w:marLeft w:val="0"/>
          <w:marRight w:val="0"/>
          <w:marTop w:val="0"/>
          <w:marBottom w:val="0"/>
          <w:divBdr>
            <w:top w:val="none" w:sz="0" w:space="0" w:color="auto"/>
            <w:left w:val="none" w:sz="0" w:space="0" w:color="auto"/>
            <w:bottom w:val="none" w:sz="0" w:space="0" w:color="auto"/>
            <w:right w:val="none" w:sz="0" w:space="0" w:color="auto"/>
          </w:divBdr>
        </w:div>
      </w:divsChild>
    </w:div>
    <w:div w:id="539365589">
      <w:bodyDiv w:val="1"/>
      <w:marLeft w:val="0"/>
      <w:marRight w:val="0"/>
      <w:marTop w:val="0"/>
      <w:marBottom w:val="0"/>
      <w:divBdr>
        <w:top w:val="none" w:sz="0" w:space="0" w:color="auto"/>
        <w:left w:val="none" w:sz="0" w:space="0" w:color="auto"/>
        <w:bottom w:val="none" w:sz="0" w:space="0" w:color="auto"/>
        <w:right w:val="none" w:sz="0" w:space="0" w:color="auto"/>
      </w:divBdr>
    </w:div>
    <w:div w:id="561602470">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945580875">
      <w:bodyDiv w:val="1"/>
      <w:marLeft w:val="0"/>
      <w:marRight w:val="0"/>
      <w:marTop w:val="0"/>
      <w:marBottom w:val="0"/>
      <w:divBdr>
        <w:top w:val="none" w:sz="0" w:space="0" w:color="auto"/>
        <w:left w:val="none" w:sz="0" w:space="0" w:color="auto"/>
        <w:bottom w:val="none" w:sz="0" w:space="0" w:color="auto"/>
        <w:right w:val="none" w:sz="0" w:space="0" w:color="auto"/>
      </w:divBdr>
    </w:div>
    <w:div w:id="1312979448">
      <w:bodyDiv w:val="1"/>
      <w:marLeft w:val="0"/>
      <w:marRight w:val="0"/>
      <w:marTop w:val="0"/>
      <w:marBottom w:val="0"/>
      <w:divBdr>
        <w:top w:val="none" w:sz="0" w:space="0" w:color="auto"/>
        <w:left w:val="none" w:sz="0" w:space="0" w:color="auto"/>
        <w:bottom w:val="none" w:sz="0" w:space="0" w:color="auto"/>
        <w:right w:val="none" w:sz="0" w:space="0" w:color="auto"/>
      </w:divBdr>
    </w:div>
    <w:div w:id="1342858825">
      <w:bodyDiv w:val="1"/>
      <w:marLeft w:val="0"/>
      <w:marRight w:val="0"/>
      <w:marTop w:val="0"/>
      <w:marBottom w:val="0"/>
      <w:divBdr>
        <w:top w:val="none" w:sz="0" w:space="0" w:color="auto"/>
        <w:left w:val="none" w:sz="0" w:space="0" w:color="auto"/>
        <w:bottom w:val="none" w:sz="0" w:space="0" w:color="auto"/>
        <w:right w:val="none" w:sz="0" w:space="0" w:color="auto"/>
      </w:divBdr>
    </w:div>
    <w:div w:id="1450784476">
      <w:bodyDiv w:val="1"/>
      <w:marLeft w:val="0"/>
      <w:marRight w:val="0"/>
      <w:marTop w:val="0"/>
      <w:marBottom w:val="0"/>
      <w:divBdr>
        <w:top w:val="none" w:sz="0" w:space="0" w:color="auto"/>
        <w:left w:val="none" w:sz="0" w:space="0" w:color="auto"/>
        <w:bottom w:val="none" w:sz="0" w:space="0" w:color="auto"/>
        <w:right w:val="none" w:sz="0" w:space="0" w:color="auto"/>
      </w:divBdr>
    </w:div>
    <w:div w:id="1748304127">
      <w:bodyDiv w:val="1"/>
      <w:marLeft w:val="0"/>
      <w:marRight w:val="0"/>
      <w:marTop w:val="0"/>
      <w:marBottom w:val="0"/>
      <w:divBdr>
        <w:top w:val="none" w:sz="0" w:space="0" w:color="auto"/>
        <w:left w:val="none" w:sz="0" w:space="0" w:color="auto"/>
        <w:bottom w:val="none" w:sz="0" w:space="0" w:color="auto"/>
        <w:right w:val="none" w:sz="0" w:space="0" w:color="auto"/>
      </w:divBdr>
    </w:div>
    <w:div w:id="1927691965">
      <w:bodyDiv w:val="1"/>
      <w:marLeft w:val="0"/>
      <w:marRight w:val="0"/>
      <w:marTop w:val="0"/>
      <w:marBottom w:val="0"/>
      <w:divBdr>
        <w:top w:val="none" w:sz="0" w:space="0" w:color="auto"/>
        <w:left w:val="none" w:sz="0" w:space="0" w:color="auto"/>
        <w:bottom w:val="none" w:sz="0" w:space="0" w:color="auto"/>
        <w:right w:val="none" w:sz="0" w:space="0" w:color="auto"/>
      </w:divBdr>
    </w:div>
    <w:div w:id="200369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growth/industry/policy/cluster_en" TargetMode="External"/><Relationship Id="rId18" Type="http://schemas.openxmlformats.org/officeDocument/2006/relationships/hyperlink" Target="http://www.cultureforcitiesandregions.eu/culture/project/activities/cultural_and_creative_industries" TargetMode="External"/><Relationship Id="rId3" Type="http://schemas.openxmlformats.org/officeDocument/2006/relationships/styles" Target="styles.xml"/><Relationship Id="rId21" Type="http://schemas.openxmlformats.org/officeDocument/2006/relationships/hyperlink" Target="https://cagrcalculator.net/" TargetMode="External"/><Relationship Id="rId7" Type="http://schemas.openxmlformats.org/officeDocument/2006/relationships/footnotes" Target="footnotes.xml"/><Relationship Id="rId12" Type="http://schemas.openxmlformats.org/officeDocument/2006/relationships/hyperlink" Target="https://www.obs.coe.int/en/web/observatoire/home" TargetMode="External"/><Relationship Id="rId17" Type="http://schemas.openxmlformats.org/officeDocument/2006/relationships/hyperlink" Target="https://composite-indicators.jrc.ec.europa.eu/cultural-creative-cities-monito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c.europa.eu/jrc/en/publication/eur-scientific-and-technical-research-reports/cultural-and-creative-cities-monitor-2017-edition" TargetMode="External"/><Relationship Id="rId20" Type="http://schemas.openxmlformats.org/officeDocument/2006/relationships/hyperlink" Target="https://www.kul.ee/et/uudised/uuringu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eanet.e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c.europa.eu/eurostat/statistics-explained/index.php/Culture_statistics_-_cultural_employment" TargetMode="External"/><Relationship Id="rId23" Type="http://schemas.openxmlformats.org/officeDocument/2006/relationships/footer" Target="footer1.xml"/><Relationship Id="rId10" Type="http://schemas.openxmlformats.org/officeDocument/2006/relationships/hyperlink" Target="https://ec.europa.eu/growth/industry/policy/cluster/observatory/cluster-mapping-services_en" TargetMode="External"/><Relationship Id="rId19" Type="http://schemas.openxmlformats.org/officeDocument/2006/relationships/hyperlink" Target="https://www.kul.ee/sites/kulminn/files/esitlus_pressile_08.05.18_0.pdf"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ec.europa.eu/eurostat/web/culture/overview"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AF588-A8AD-4B0E-8598-86BB0079D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2492</Words>
  <Characters>17004</Characters>
  <Application>Microsoft Office Word</Application>
  <DocSecurity>0</DocSecurity>
  <Lines>141</Lines>
  <Paragraphs>38</Paragraphs>
  <ScaleCrop>false</ScaleCrop>
  <HeadingPairs>
    <vt:vector size="2" baseType="variant">
      <vt:variant>
        <vt:lpstr>Tytuł</vt:lpstr>
      </vt:variant>
      <vt:variant>
        <vt:i4>1</vt:i4>
      </vt:variant>
    </vt:vector>
  </HeadingPairs>
  <TitlesOfParts>
    <vt:vector size="1" baseType="lpstr">
      <vt:lpstr>Zapytanie ofertowe</vt:lpstr>
    </vt:vector>
  </TitlesOfParts>
  <Company>Urząd Marszałkowski</Company>
  <LinksUpToDate>false</LinksUpToDate>
  <CharactersWithSpaces>19458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creator>Marta Ciesielska</dc:creator>
  <cp:lastModifiedBy>Olga</cp:lastModifiedBy>
  <cp:revision>8</cp:revision>
  <cp:lastPrinted>2019-04-05T10:00:00Z</cp:lastPrinted>
  <dcterms:created xsi:type="dcterms:W3CDTF">2017-12-18T09:55:00Z</dcterms:created>
  <dcterms:modified xsi:type="dcterms:W3CDTF">2019-04-05T13:06:00Z</dcterms:modified>
</cp:coreProperties>
</file>