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75" w:rsidRDefault="00262B75" w:rsidP="00262B75">
      <w:pPr>
        <w:pStyle w:val="Default"/>
        <w:jc w:val="both"/>
      </w:pPr>
    </w:p>
    <w:p w:rsidR="00262B75" w:rsidRDefault="00262B75" w:rsidP="00262B75">
      <w:pPr>
        <w:pStyle w:val="Default"/>
        <w:jc w:val="both"/>
        <w:rPr>
          <w:color w:val="auto"/>
        </w:rPr>
      </w:pPr>
      <w:r>
        <w:t xml:space="preserve"> </w:t>
      </w:r>
    </w:p>
    <w:p w:rsidR="00262B75" w:rsidRDefault="00262B75" w:rsidP="009F10E1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UMOWA NR ……………………..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</w:p>
    <w:p w:rsidR="009F10E1" w:rsidRDefault="009F10E1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Zawarta w …………………... 2016 roku, w Szczecinie, pomiędzy: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Województwem Zachodniopomorskim reprezentowanym przez Zarząd Województwa Zachodniopomorskiego z siedzibą w Szczecinie, ul. Korsarzy 34 w imieniu, którego działają: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……………………………….– …………………. Województwa Zachodniopomorskiego,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……………………………… – …………………. Województwa Zachodniopomorskiego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zwanym w dalszej treści umowy </w:t>
      </w:r>
      <w:r>
        <w:rPr>
          <w:b/>
          <w:bCs/>
          <w:color w:val="auto"/>
          <w:sz w:val="20"/>
          <w:szCs w:val="20"/>
        </w:rPr>
        <w:t xml:space="preserve">zamawiającym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……………………………………………………………………………………. reprezentowanym przez: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1) …………… – …………….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zwanym w dalszej treści umowy </w:t>
      </w:r>
      <w:r>
        <w:rPr>
          <w:b/>
          <w:bCs/>
          <w:color w:val="auto"/>
          <w:sz w:val="20"/>
          <w:szCs w:val="20"/>
        </w:rPr>
        <w:t xml:space="preserve">wykonawcą.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Niniejsza umowa została zawarta na podstawie art. 4 pkt 8 ustawy z dnia 29 stycznia 2004 roku Prawo zamówień publicznych (Dz. U. z 2015 r. poz. 2164 </w:t>
      </w:r>
      <w:proofErr w:type="spellStart"/>
      <w:r>
        <w:rPr>
          <w:color w:val="auto"/>
          <w:sz w:val="20"/>
          <w:szCs w:val="20"/>
        </w:rPr>
        <w:t>t.j</w:t>
      </w:r>
      <w:proofErr w:type="spellEnd"/>
      <w:r>
        <w:rPr>
          <w:color w:val="auto"/>
          <w:sz w:val="20"/>
          <w:szCs w:val="20"/>
        </w:rPr>
        <w:t xml:space="preserve">. ze zm.). </w:t>
      </w:r>
    </w:p>
    <w:p w:rsidR="009F10E1" w:rsidRDefault="009F10E1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262B75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§ 1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Przedmiotem umowy jest Weryfikacja poprawności zapisów </w:t>
      </w:r>
      <w:r>
        <w:rPr>
          <w:i/>
          <w:iCs/>
          <w:color w:val="auto"/>
          <w:sz w:val="20"/>
          <w:szCs w:val="20"/>
        </w:rPr>
        <w:t>Instrukcji przygotowania studium wykonalności dla projektów inwestycyjnych ubiegających się o wsparcie z EFRR w ramach Regionalnego Programu Operacyjnego Województwa Zachodniopomorskiego</w:t>
      </w:r>
      <w:r>
        <w:rPr>
          <w:color w:val="auto"/>
          <w:sz w:val="20"/>
          <w:szCs w:val="20"/>
        </w:rPr>
        <w:t xml:space="preserve">. 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Realizacja przedmiotu umowy obejmuje następujące czynności: 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1) dokonanie analizy Instrukcji do studiów wykonalności wraz z formularzem dla części obliczeniowej studium i wniesienie uwag, 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2) świadczenie doradztwa dla pracowników zamawiającego w zakresie zaproponowanych zmian oraz rozstrzygnięć w dokumencie, polegającego na bieżącym udzielaniu wyjaśnień, bieżącym formułowaniu i przedstawianiu propozycji rozwiązań, bieżącym konsultowaniu rozwiązań zaproponowanych przez pracowników zamawiającego, bieżącym udzielaniu odpowiedzi na pytania w zakresie zaproponowanych zmian instrukcji do studium wykonalności. 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Wykonanie usług, o których mowa w ust. 2 pkt 1 polegać będzie na sporządzeniu opracowania zawierającego ocenę poprawności dokumentów przekazanych przez zamawiającego, wniesienie uwag lub zaproponowanie zmian, w oparciu o obowiązujące dokumenty prawne, w szczególności o: 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1)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2)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1080/2006, </w:t>
      </w:r>
    </w:p>
    <w:p w:rsidR="00262B75" w:rsidRDefault="00262B75" w:rsidP="00A44E1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3) Rozporządzenie delegowane Komisji (UE) nr 480/2014 z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(w szczególności art. 15-19 i Załącznik nr I Okresy odniesienia) (Dz.U.UE.L.2014.138.5 ze zm.),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4) Rozporządzenie wykonawcze Komisji (UE) 2015/207 z dnia 20 stycznia 2015 r. ustanawiające szczegółowe zasady wykonania rozporządzenia Parlamentu Europejskiego i Rady (UE) nr 1303/2013 w odniesieniu do wzoru sprawozdania z postępów, formatu dokumentu służącego przekazywaniu </w:t>
      </w:r>
      <w:r>
        <w:rPr>
          <w:color w:val="auto"/>
          <w:sz w:val="20"/>
          <w:szCs w:val="20"/>
        </w:rPr>
        <w:lastRenderedPageBreak/>
        <w:t xml:space="preserve">informacji na temat dużych projektów, wzorów wspólnego planu działania, sprawozdań z wdrażania w ramach celu „Inwestycje na rzecz wzrostu i zatrudnienia” 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 ramach celu „Europejska współpraca terytorialna” (w szczególności art. 3 i Załącznik nr III wskazania metodologiczne dot. zasad przeprowadzania analizy kosztów i korzyści) (Dz.U.UE.L.2015.38.1),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5) Rozporządzenie Komisji (UE) nr 651/2014 z dnia 17 czerwca 2014 r. uznające niektóre rodzaje pomocy za zgodne z rynkiem wewnętrznym w zastosowaniu art. 107 i 108 Traktatu (Tekst mający znaczenie dla EOG),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6) Rozporządzenie delegowane Komisji (UE) nr 110/2014 z 30 września 2013 r. w sprawie modelowego rozporządzenia finansowego dla organów realizujących partnerstwa publiczno-prywatne, o których mowa w art. 209 rozporządzenia Parlamentu Europejskiego i Rady (UE, </w:t>
      </w:r>
      <w:proofErr w:type="spellStart"/>
      <w:r>
        <w:rPr>
          <w:color w:val="auto"/>
          <w:sz w:val="20"/>
          <w:szCs w:val="20"/>
        </w:rPr>
        <w:t>Euratom</w:t>
      </w:r>
      <w:proofErr w:type="spellEnd"/>
      <w:r>
        <w:rPr>
          <w:color w:val="auto"/>
          <w:sz w:val="20"/>
          <w:szCs w:val="20"/>
        </w:rPr>
        <w:t xml:space="preserve">) nr 966/2012 wraz z rozporządzeniem zmieniającym nr 2015/2461,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7) Ustawę z dnia 11 lipca 2014 r. o zasadach realizacji programów w zakresie polityki spójności finansowanych w perspektywie finansowej 2014–2020,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8) Wytyczne Ministra Infrastruktury i Rozwoju w zakresie zagadnień związanych z przygotowaniem projektów inwestycyjnych, w tym projektów generujących dochód i projektów hybrydowych na lata 2014-2020 z dnia 18 marca 2015 r. obowiązującymi przepisami prawa krajowego (m.in. z ustawą z dnia 27 sierpnia 2009 r. o finansach publicznych) i wspólnotowego,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9) Przewodnik do analizy kosztów i korzyści projektów inwestycyjnych (Guide to </w:t>
      </w:r>
      <w:proofErr w:type="spellStart"/>
      <w:r>
        <w:rPr>
          <w:color w:val="auto"/>
          <w:sz w:val="20"/>
          <w:szCs w:val="20"/>
        </w:rPr>
        <w:t>Cost</w:t>
      </w:r>
      <w:proofErr w:type="spellEnd"/>
      <w:r>
        <w:rPr>
          <w:color w:val="auto"/>
          <w:sz w:val="20"/>
          <w:szCs w:val="20"/>
        </w:rPr>
        <w:t xml:space="preserve">-benefit Analysis of Investment Project - </w:t>
      </w:r>
      <w:proofErr w:type="spellStart"/>
      <w:r>
        <w:rPr>
          <w:color w:val="auto"/>
          <w:sz w:val="20"/>
          <w:szCs w:val="20"/>
        </w:rPr>
        <w:t>Economic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appraisal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tool</w:t>
      </w:r>
      <w:proofErr w:type="spellEnd"/>
      <w:r>
        <w:rPr>
          <w:color w:val="auto"/>
          <w:sz w:val="20"/>
          <w:szCs w:val="20"/>
        </w:rPr>
        <w:t xml:space="preserve"> for </w:t>
      </w:r>
      <w:proofErr w:type="spellStart"/>
      <w:r>
        <w:rPr>
          <w:color w:val="auto"/>
          <w:sz w:val="20"/>
          <w:szCs w:val="20"/>
        </w:rPr>
        <w:t>Cohesion</w:t>
      </w:r>
      <w:proofErr w:type="spellEnd"/>
      <w:r>
        <w:rPr>
          <w:color w:val="auto"/>
          <w:sz w:val="20"/>
          <w:szCs w:val="20"/>
        </w:rPr>
        <w:t xml:space="preserve"> Policy 2014-2020) KE,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10) wytyczne Komisji Europejskiej „Przewodnik po analizie kosztów i korzyści projektów inwestycyjnych, Narzędzie analizy ekonomicznej polityki spójności 2014–2020” (uwzględniając skalę projektów objętą wsparciem z RPO WZ), wytyczne </w:t>
      </w:r>
      <w:proofErr w:type="spellStart"/>
      <w:r>
        <w:rPr>
          <w:color w:val="auto"/>
          <w:sz w:val="20"/>
          <w:szCs w:val="20"/>
        </w:rPr>
        <w:t>MIiR</w:t>
      </w:r>
      <w:proofErr w:type="spellEnd"/>
      <w:r>
        <w:rPr>
          <w:color w:val="auto"/>
          <w:sz w:val="20"/>
          <w:szCs w:val="20"/>
        </w:rPr>
        <w:t xml:space="preserve"> w zakresie zagadnień związanych z przygotowaniem projektów inwestycyjnych, w tym projektów generujących dochód i projektów hybrydowych na lata 2014-2020 oraz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11) weryfikację zgodności dokumentu z wiedzą ekonomiczną i stosowaną w tej sferze praktyką.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Wykonawca zobowiązuje się przekazać zamawiającemu dokument, o którym mowa w ust. 3, w formie elektronicznej na adres poczty elektronicznej wskazany w § 2.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Zamawiający dopuszcza możliwość przesłania przez wnioskodawcę wersji dokumentu, o którym mowa w ust. 3 z naniesionymi propozycjami i rekomendacjami w trybie rejestruj zmiany, jako dokument dodatkowy.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Wykonanie usług, o których mowa w § 1 ust. 2 pkt 2 odbywać się będzie w formie bezpośrednich rozmów telefonicznych, jak też poprzez pocztę elektroniczną. W celu realizacji tych usług wykonawca zobowiązuje się odpowiadać na prośby i pytania dowolnych pracowników zamawiającego wykonujących zadania w zakresie przygotowywania instrukcji do studiów wykonalności. </w:t>
      </w:r>
    </w:p>
    <w:p w:rsidR="009F10E1" w:rsidRDefault="009F10E1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262B75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§ 2</w:t>
      </w:r>
    </w:p>
    <w:p w:rsidR="00262B75" w:rsidRDefault="00262B75" w:rsidP="00262B75">
      <w:pPr>
        <w:pStyle w:val="Default"/>
        <w:spacing w:after="5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Ze strony wykonawcy, osobami upoważnionymi do kontaktu z zamawiającym są……………. </w:t>
      </w:r>
      <w:proofErr w:type="spellStart"/>
      <w:r>
        <w:rPr>
          <w:color w:val="auto"/>
          <w:sz w:val="20"/>
          <w:szCs w:val="20"/>
        </w:rPr>
        <w:t>tel</w:t>
      </w:r>
      <w:proofErr w:type="spellEnd"/>
      <w:r>
        <w:rPr>
          <w:color w:val="auto"/>
          <w:sz w:val="20"/>
          <w:szCs w:val="20"/>
        </w:rPr>
        <w:t xml:space="preserve">…………. e-mail………………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Ze strony zamawiającego, osobami upoważnionymi do współpracy, realizacji i odbioru przedmiotu umowy są, ...................tel...................e-mail:............ oraz, ......................tel...................., e-mail:............................. </w:t>
      </w:r>
    </w:p>
    <w:p w:rsidR="00262B75" w:rsidRDefault="00262B75" w:rsidP="00262B75">
      <w:pPr>
        <w:pStyle w:val="Default"/>
        <w:pageBreakBefore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>§ 3</w:t>
      </w:r>
    </w:p>
    <w:p w:rsidR="00262B75" w:rsidRDefault="00262B75" w:rsidP="00262B75">
      <w:pPr>
        <w:pStyle w:val="Default"/>
        <w:spacing w:after="5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Wykonawca zobowiązuje się do wykonywania czynności określonych w § 1 umowy z należytą starannością, zgodnie ze swą najlepszą wiedzą oraz doświadczeniem zawodowym. W zakresie powierzonych sobie czynności wykonawca zobowiązany jest w najwyższym stopniu chronić interesy zamawiającego.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Wykonawca zobowiązuje się do zachowania poufności wszelkich informacji, które uzyskał w związku z wykonywaniem niniejszej umowy. </w:t>
      </w:r>
    </w:p>
    <w:p w:rsidR="00262B75" w:rsidRDefault="00262B75" w:rsidP="00262B75">
      <w:pPr>
        <w:pStyle w:val="Default"/>
        <w:jc w:val="center"/>
        <w:rPr>
          <w:color w:val="auto"/>
          <w:sz w:val="20"/>
          <w:szCs w:val="20"/>
        </w:rPr>
      </w:pPr>
    </w:p>
    <w:p w:rsidR="00262B75" w:rsidRDefault="00262B75" w:rsidP="00262B75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§ 4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Wykonawca zobowiązuje się wykonać usługę opisaną w § 1 ust. 2 pkt 1 w terminie nie dłuższym niż 14 dni od dnia otrzymania zlecenia na jej wykonanie.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Wykonawca zobowiązuje się wykonywać usługę opisaną w § 1 ust. 2 pkt 2 przez co najmniej 3 godziny dziennie w okresie 14 dni roboczych od dnia oddania opracowania określonego w § 1 ust. 2 pkt 1. Godziny te ustali Wykonawca pomiędzy 7.30 a 15.30 w dniu przekazania opracowania.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453289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§ 5</w:t>
      </w:r>
    </w:p>
    <w:p w:rsidR="00262B75" w:rsidRDefault="00262B75" w:rsidP="00262B75">
      <w:pPr>
        <w:pStyle w:val="Default"/>
        <w:spacing w:after="5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Wykonawca za wszystkie usługi będące przedmiotem niniejszej umowy otrzyma wynagrodzenie ryczałtowe w kwocie </w:t>
      </w:r>
      <w:r>
        <w:rPr>
          <w:b/>
          <w:bCs/>
          <w:color w:val="auto"/>
          <w:sz w:val="20"/>
          <w:szCs w:val="20"/>
        </w:rPr>
        <w:t xml:space="preserve">18 450,00 </w:t>
      </w:r>
      <w:r>
        <w:rPr>
          <w:color w:val="auto"/>
          <w:sz w:val="20"/>
          <w:szCs w:val="20"/>
        </w:rPr>
        <w:t xml:space="preserve">zł brutto (słownie: </w:t>
      </w:r>
      <w:r>
        <w:rPr>
          <w:b/>
          <w:bCs/>
          <w:color w:val="auto"/>
          <w:sz w:val="20"/>
          <w:szCs w:val="20"/>
        </w:rPr>
        <w:t>osiemnaście tysięcy czterysta pięćdziesiąt złotych brutto</w:t>
      </w:r>
      <w:r>
        <w:rPr>
          <w:color w:val="auto"/>
          <w:sz w:val="20"/>
          <w:szCs w:val="20"/>
        </w:rPr>
        <w:t xml:space="preserve">). </w:t>
      </w:r>
    </w:p>
    <w:p w:rsidR="00262B75" w:rsidRDefault="00262B75" w:rsidP="00262B75">
      <w:pPr>
        <w:pStyle w:val="Default"/>
        <w:spacing w:after="5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Podstawą wypłaty wynagrodzenia, o którym mowa w ust. 1 będzie faktura VAT lub równoważny dokument księgowy wystawiony przez wykonawcę, po przyjęciu przez zamawiającego dokumentu, o którym mowa w § 1 ust. 3 oraz po zakończeniu okresu świadczenia usług, o których mowa w § 1 ust. 2. </w:t>
      </w:r>
    </w:p>
    <w:p w:rsidR="00262B75" w:rsidRDefault="00262B75" w:rsidP="00262B75">
      <w:pPr>
        <w:pStyle w:val="Default"/>
        <w:spacing w:after="5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Wynagrodzenie będzie płatne w terminie 14 dni od daty dostarczenia przez wykonawcę do siedziby zamawiającego prawidłowej faktury lub równoważnego dokumentu księgowego. Za dzień zapłaty uważa się dzień obciążenia rachunku bankowego zamawiającego. </w:t>
      </w:r>
    </w:p>
    <w:p w:rsidR="00262B75" w:rsidRDefault="00262B75" w:rsidP="00262B75">
      <w:pPr>
        <w:pStyle w:val="Default"/>
        <w:spacing w:after="56"/>
        <w:jc w:val="both"/>
        <w:rPr>
          <w:color w:val="auto"/>
          <w:sz w:val="20"/>
          <w:szCs w:val="20"/>
        </w:rPr>
      </w:pPr>
      <w:r w:rsidRPr="00262B75">
        <w:rPr>
          <w:bCs/>
          <w:color w:val="auto"/>
          <w:sz w:val="20"/>
          <w:szCs w:val="20"/>
        </w:rPr>
        <w:t>4</w:t>
      </w:r>
      <w:r>
        <w:rPr>
          <w:b/>
          <w:bCs/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 xml:space="preserve">Zapłata wynagrodzenia nastąpi przelewem na rachunek bankowy wykonawcy </w:t>
      </w:r>
      <w:r>
        <w:rPr>
          <w:b/>
          <w:bCs/>
          <w:color w:val="auto"/>
          <w:sz w:val="20"/>
          <w:szCs w:val="20"/>
        </w:rPr>
        <w:t xml:space="preserve">nr ……………………. </w:t>
      </w:r>
    </w:p>
    <w:p w:rsidR="00262B75" w:rsidRP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Zamawiający wskazuje następujące dane konieczne do uwzględnienia przez wykonawcę przy wystawianiu faktury dla zamawiającego: </w:t>
      </w:r>
    </w:p>
    <w:p w:rsidR="00262B75" w:rsidRP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 w:rsidRPr="00262B75">
        <w:rPr>
          <w:bCs/>
          <w:color w:val="auto"/>
          <w:sz w:val="20"/>
          <w:szCs w:val="20"/>
        </w:rPr>
        <w:t xml:space="preserve">Województwo Zachodniopomorskie, ul. Korsarzy 34, 70-540 Szczecin, NIP 851-287-14-98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Wykonanie usług będących przedmiotem niniejszej umowy jest finansowane z Europejskiego Funduszu Rozwoju Regionalnego w ramach Regionalnego Programu Operacyjnego Województwa Zachodniopomorskiego na lata 2014-2020.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262B75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§ 6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Wykonawca oświadcza, że wszelkie materiały i dokumenty wytworzone przez niego w wyniku realizacji niniejszej umowy będą całkowicie oryginalne.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Wykonawca zapewnia, że przygotowane przez niego materiały i dokumenty nie naruszą praw osób trzecich. Wykonawca oświadcza, że będzie jedynym autorem materiałów i dokumentów przekazanych zamawiającemu oraz że będą one wolne od wad i obciążeń prawnych.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Z chwilą przekazania zamawiającemu wszelkich materiałów i dokumentów wytworzonych przez wykonawcę w wyniku realizacji niniejszej umowy wykonawca przenosi na zamawiającego w ramach wynagrodzenia, o którym mowa w § 5 ust. 1, na zasadzie wyłączności, autorskie prawa majątkowe, w szczególności do nieograniczonego w czasie korzystania i rozporządzania tymi materiałami i dokumentami w całości i we fragmentach w kraju i za granicą oraz zezwala na wykonywanie przez zamawiającego autorskich praw zależnych.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Przeniesienie praw, o których mowa w ust. 3, następuje na cały czas ich trwania. </w:t>
      </w:r>
    </w:p>
    <w:p w:rsidR="00262B75" w:rsidRDefault="00262B75" w:rsidP="00262B75">
      <w:pPr>
        <w:pStyle w:val="Default"/>
        <w:jc w:val="both"/>
        <w:rPr>
          <w:color w:val="auto"/>
        </w:rPr>
      </w:pPr>
    </w:p>
    <w:p w:rsidR="00262B75" w:rsidRDefault="00262B75" w:rsidP="00262B75">
      <w:pPr>
        <w:pStyle w:val="Default"/>
        <w:pageBreakBefore/>
        <w:jc w:val="both"/>
        <w:rPr>
          <w:color w:val="auto"/>
        </w:rPr>
      </w:pP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Wykonawcy nie przysługuje odrębne wynagrodzenie za korzystanie z materiałów i dokumentów na każdym odrębnym polu eksploatacji.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Zamawiający uzyskuje prawo do korzystania z materiałów i dokumentów, tak w oryginale jak i w kopii, na następujących polach eksploatacji: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a) utrwalanie, kopiowanie, wprowadzenie do pamięci komputerów i serwerów sieci komputerowych,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b) wystawianie lub publiczna prezentacja, w tym podczas spotkań, seminariów i konferencji,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c) wykorzystywanie w materiałach wydawniczych w tym zwielokrotnianie technikami drukarskimi, a także w mediach audio-wizualnych i komputerowych, a także zamieszczanie w sieci Internet bez ograniczeń odnośnie dostępu,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d) prawo do korzystania w całości lub z części materiałów lub dokumentów, ich opracowań poprzez tłumaczenie na różne języki, z prawem do zwielokrotniania rezultatów tych zmian,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e) publikację i rozpowszechnianie w całości lub w części za pomocą wizji lub fonii przewodowej albo bezprzewodowej przez stację naziemną, nadawanie za pośrednictwem satelity, równoległe i integralne nadawanie materiałów lub dokumentów przez inną organizację radiową bądź telewizyjną, transmisję komputerową (sieć szerokiego dostępu, Internet) łącznie z utrwalaniem w pamięci RAM oraz zezwalaniem na tworzenie i nadawanie kompilacji;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wszystko, o czym mowa w pkt a-e w nieograniczonej ilości nadań i wielkości nakładów.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 Wykonawca jednocześnie przenosi na zamawiającego własność nośnika (nośników) z utrwalonymi materiałami lub dokumentami.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 Zamawiający bez konieczności uzgodnień z wykonawcą ma prawo dokonywania w materiałach i dokumentach koniecznych zmian.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453289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§ 7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Strony umowy ustalają, że wykonawca odpowiada względem zamawiającego za niewykonanie lub nienależyte wykonanie przedmiotu umowy poprzez zapłatę następujących kar umownych: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1) w przypadku niewykonania opracowania w terminie określonym w § 4 ust. 1 niniejszej umowy w wysokości 0,2% kwoty wynagrodzenia brutto, określonego w § 5 ust. 1 niniejszej umowy, za każdy dzień opóźnienia,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2) w przypadku niewykonania usługi określonej w § 1 ust. 2 pkt 2 niniejszej umowy, w wysokości 20% wynagrodzenia brutto,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3) w przypadku odstąpienia od umowy przez zamawiającego w przypadkach określonych w § 8 ust. 1 pkt. 2-3 niniejszej umowy w wysokości 20% kwoty wynagrodzenia brutto, określonego w § 3 ust. 1 niniejszej umowy.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W przypadku odstąpienia od umowy przez zamawiającego z przyczyny wskazanej w § 8 ust. 1 pkt 3 niniejszej umowy, kara umowna przewidziana w ust. 1 pkt 1 niniejszego paragrafu nie będzie naliczana, a zamawiający poprzestanie wyłącznie na naliczeniu kary przewidzianej w ust. 1 pkt 3 niniejszego paragrafu w związku z odstąpieniem od umowy. </w:t>
      </w:r>
    </w:p>
    <w:p w:rsidR="00262B75" w:rsidRDefault="00262B75" w:rsidP="00262B75">
      <w:pPr>
        <w:pStyle w:val="Default"/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Wykonawca oświadcza, iż wyraża zgodę i upoważnia zamawiającego do potrącenia z należnego mu wynagrodzenia kar umownych określonych w § 7 ust. 1 - 3 niniejszej umowy, naliczonych przez zamawiającego.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Zamawiający zastrzega sobie prawo do dochodzenia odszkodowania przewyższającego wysokość kar umownych na zasadach ogólnych, w przypadku gdy kary umowne nie pokryją w pełnej wysokości szkody poniesionej przez zamawiającego.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453289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§ 8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Zamawiający zastrzega sobie prawo do odstąpienia od umowy ze skutkiem natychmiastowym w następujących przypadkach: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1) wykonawca zaprzestał prowadzenia działalności lub wszczęte zostało wobec niego postępowanie likwidacyjne, upadłościowe bądź naprawcze,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2) wykonawca zleca wykonanie przedmiotu niniejszej umowy osobie trzeciej niebędącej pracownikiem Wykonawcy, </w:t>
      </w:r>
    </w:p>
    <w:p w:rsidR="00262B75" w:rsidRDefault="00262B75" w:rsidP="00262B75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20"/>
          <w:szCs w:val="20"/>
        </w:rPr>
        <w:t xml:space="preserve">3) wykonawca opóźnia się z realizacją przedmiotu umowy dłużej niż 14 dni liczonych od pierwotnego terminu określonego w § 4 ust. 1 niniejszej umowy, </w:t>
      </w:r>
    </w:p>
    <w:p w:rsidR="00262B75" w:rsidRDefault="00262B75" w:rsidP="00262B75">
      <w:pPr>
        <w:pStyle w:val="Default"/>
        <w:jc w:val="both"/>
        <w:rPr>
          <w:color w:val="auto"/>
        </w:rPr>
      </w:pPr>
    </w:p>
    <w:p w:rsidR="00262B75" w:rsidRDefault="00262B75" w:rsidP="00262B75">
      <w:pPr>
        <w:pStyle w:val="Default"/>
        <w:pageBreakBefore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4) wystąpienia okoliczności w wyniku których realizacja umowy nie leży w interesie publicznym, których to okoliczności nie można było przewidzieć w chwili zawierania umowy.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Zamawiający ma prawo do odstąpienia od umowy ze skutkiem natychmiastowym opisanym w § 8 ust. 1 pkt. 1, 2 i 4 niniejszej umowy w terminie 14 dni od powzięcia przez zamawiającego informacji o zaistnieniu tych okoliczności. W przypadku wystąpienia okoliczności opisanych w § 8 ust. 1 pkt. 3 niniejszej umowy zamawiający ma prawo do odstąpienia od umowy w terminie 14 dni od upływu okresu wskazanego w § 8 ust. 1 pkt. 3 niniejszej umowy.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W przypadku odstąpienia od umowy przez zamawiającego, wykonawca i zamawiający zobowiązują się do sporządzenia protokołu, który będzie zawierał opis wykonanych prac do dnia odstąpienia od umowy oraz wysokość wynagrodzenia należną wykonawcy proporcjonalnie do zakresu wykonanych prac opisanego w protokole, o ile wykonane przez wykonawcę prace będą miały dla zamawiającego jakiekolwiek znaczenie pod względem przydatności do dalszego wykorzystania. </w:t>
      </w:r>
    </w:p>
    <w:p w:rsidR="009F10E1" w:rsidRDefault="009F10E1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453289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§ 9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W sprawach nieuregulowanych niniejszą umową stosuje się przepisy prawa powszechnego, a w szczególności przepisy kodeksu cywilnego. 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Wszelkie zmiany treści umowy wymagają zachowania formy pisemnej, pod rygorem nieważności. 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Wszelkie spory, jakie mogą wyniknąć w związku z zawarciem lub wykonaniem umowy rozstrzygane będą przez sąd właściwy dla siedziby zamawiającego. </w:t>
      </w:r>
    </w:p>
    <w:p w:rsidR="00262B75" w:rsidRDefault="00262B75" w:rsidP="00262B75">
      <w:pPr>
        <w:pStyle w:val="Default"/>
        <w:spacing w:after="5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Umowę sporządzono w trzech jednobrzmiących egzemplarzach. Wykonawcy przysługuje jeden) egzemplarz a zamawiającemu dwa egzemplarze. </w:t>
      </w: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Załącznikiem do umowy są dokumenty sporządzone przez zamawiającego oraz oferta wykonawcy. </w:t>
      </w:r>
    </w:p>
    <w:p w:rsidR="009F10E1" w:rsidRDefault="009F10E1" w:rsidP="00262B75">
      <w:pPr>
        <w:pStyle w:val="Default"/>
        <w:jc w:val="both"/>
        <w:rPr>
          <w:color w:val="auto"/>
          <w:sz w:val="20"/>
          <w:szCs w:val="20"/>
        </w:rPr>
      </w:pPr>
    </w:p>
    <w:p w:rsidR="009F10E1" w:rsidRDefault="009F10E1" w:rsidP="00262B75">
      <w:pPr>
        <w:pStyle w:val="Default"/>
        <w:jc w:val="both"/>
        <w:rPr>
          <w:color w:val="auto"/>
          <w:sz w:val="20"/>
          <w:szCs w:val="20"/>
        </w:rPr>
      </w:pPr>
    </w:p>
    <w:p w:rsidR="009F10E1" w:rsidRDefault="009F10E1" w:rsidP="00262B75">
      <w:pPr>
        <w:pStyle w:val="Default"/>
        <w:jc w:val="both"/>
        <w:rPr>
          <w:color w:val="auto"/>
          <w:sz w:val="20"/>
          <w:szCs w:val="20"/>
        </w:rPr>
      </w:pPr>
    </w:p>
    <w:p w:rsidR="009F10E1" w:rsidRDefault="009F10E1" w:rsidP="00262B75">
      <w:pPr>
        <w:pStyle w:val="Default"/>
        <w:jc w:val="both"/>
        <w:rPr>
          <w:color w:val="auto"/>
          <w:sz w:val="20"/>
          <w:szCs w:val="20"/>
        </w:rPr>
      </w:pPr>
    </w:p>
    <w:p w:rsidR="009F10E1" w:rsidRDefault="009F10E1" w:rsidP="00262B75">
      <w:pPr>
        <w:pStyle w:val="Default"/>
        <w:jc w:val="both"/>
        <w:rPr>
          <w:color w:val="auto"/>
          <w:sz w:val="20"/>
          <w:szCs w:val="20"/>
        </w:rPr>
      </w:pPr>
    </w:p>
    <w:p w:rsidR="00262B75" w:rsidRDefault="00262B75" w:rsidP="00262B75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3675"/>
      </w:tblGrid>
      <w:tr w:rsidR="00262B75">
        <w:trPr>
          <w:trHeight w:val="93"/>
        </w:trPr>
        <w:tc>
          <w:tcPr>
            <w:tcW w:w="3675" w:type="dxa"/>
          </w:tcPr>
          <w:p w:rsidR="00262B75" w:rsidRDefault="00262B75" w:rsidP="00262B7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 Zamawiającego: </w:t>
            </w:r>
          </w:p>
        </w:tc>
        <w:tc>
          <w:tcPr>
            <w:tcW w:w="3675" w:type="dxa"/>
          </w:tcPr>
          <w:p w:rsidR="00262B75" w:rsidRDefault="00262B75" w:rsidP="00262B7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 Wykonawcę: </w:t>
            </w:r>
          </w:p>
        </w:tc>
      </w:tr>
      <w:tr w:rsidR="00262B75">
        <w:trPr>
          <w:trHeight w:val="93"/>
        </w:trPr>
        <w:tc>
          <w:tcPr>
            <w:tcW w:w="3675" w:type="dxa"/>
          </w:tcPr>
          <w:p w:rsidR="00262B75" w:rsidRDefault="00262B75" w:rsidP="00262B7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.................................................... </w:t>
            </w:r>
          </w:p>
        </w:tc>
        <w:tc>
          <w:tcPr>
            <w:tcW w:w="3675" w:type="dxa"/>
          </w:tcPr>
          <w:p w:rsidR="00262B75" w:rsidRDefault="00262B75" w:rsidP="00262B7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.................................................... </w:t>
            </w:r>
          </w:p>
        </w:tc>
      </w:tr>
      <w:tr w:rsidR="00262B75">
        <w:trPr>
          <w:trHeight w:val="93"/>
        </w:trPr>
        <w:tc>
          <w:tcPr>
            <w:tcW w:w="3675" w:type="dxa"/>
          </w:tcPr>
          <w:p w:rsidR="00262B75" w:rsidRDefault="00262B75" w:rsidP="00262B7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.................................................... </w:t>
            </w:r>
          </w:p>
        </w:tc>
        <w:tc>
          <w:tcPr>
            <w:tcW w:w="3675" w:type="dxa"/>
          </w:tcPr>
          <w:p w:rsidR="00262B75" w:rsidRDefault="00262B75" w:rsidP="00262B7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.................................................... </w:t>
            </w:r>
          </w:p>
        </w:tc>
      </w:tr>
    </w:tbl>
    <w:p w:rsidR="00B24148" w:rsidRDefault="00B24148"/>
    <w:p w:rsidR="00B24148" w:rsidRPr="00B24148" w:rsidRDefault="00B24148" w:rsidP="00B24148"/>
    <w:p w:rsidR="00B24148" w:rsidRPr="00B24148" w:rsidRDefault="00B24148" w:rsidP="00B24148"/>
    <w:p w:rsidR="00B24148" w:rsidRPr="00B24148" w:rsidRDefault="00B24148" w:rsidP="00B24148"/>
    <w:p w:rsidR="00B24148" w:rsidRPr="00B24148" w:rsidRDefault="00B24148" w:rsidP="00B24148"/>
    <w:p w:rsidR="00B24148" w:rsidRPr="00B24148" w:rsidRDefault="00B24148" w:rsidP="00B24148">
      <w:bookmarkStart w:id="0" w:name="_GoBack"/>
      <w:bookmarkEnd w:id="0"/>
    </w:p>
    <w:p w:rsidR="00B24148" w:rsidRPr="00B24148" w:rsidRDefault="00B24148" w:rsidP="00B24148"/>
    <w:p w:rsidR="00B24148" w:rsidRPr="00B24148" w:rsidRDefault="00B24148" w:rsidP="00B24148"/>
    <w:p w:rsidR="00B24148" w:rsidRPr="00B24148" w:rsidRDefault="00B24148" w:rsidP="00B24148"/>
    <w:p w:rsidR="00B24148" w:rsidRPr="00B24148" w:rsidRDefault="00B24148" w:rsidP="00B24148"/>
    <w:p w:rsidR="00B24148" w:rsidRPr="00B24148" w:rsidRDefault="00B24148" w:rsidP="00B24148">
      <w:pPr>
        <w:rPr>
          <w:sz w:val="20"/>
          <w:szCs w:val="20"/>
        </w:rPr>
      </w:pPr>
    </w:p>
    <w:p w:rsidR="004324E3" w:rsidRPr="00B24148" w:rsidRDefault="00B24148" w:rsidP="00B24148">
      <w:pPr>
        <w:rPr>
          <w:sz w:val="20"/>
          <w:szCs w:val="20"/>
        </w:rPr>
      </w:pPr>
      <w:r w:rsidRPr="00B24148">
        <w:rPr>
          <w:sz w:val="20"/>
          <w:szCs w:val="20"/>
        </w:rPr>
        <w:t xml:space="preserve">*zanonimizowała Marta </w:t>
      </w:r>
      <w:proofErr w:type="spellStart"/>
      <w:r w:rsidRPr="00B24148">
        <w:rPr>
          <w:sz w:val="20"/>
          <w:szCs w:val="20"/>
        </w:rPr>
        <w:t>Bachmatiuk</w:t>
      </w:r>
      <w:proofErr w:type="spellEnd"/>
      <w:r w:rsidRPr="00B24148">
        <w:rPr>
          <w:sz w:val="20"/>
          <w:szCs w:val="20"/>
        </w:rPr>
        <w:t xml:space="preserve"> na podstawie przepisów o ochronie danych osobowych</w:t>
      </w:r>
    </w:p>
    <w:sectPr w:rsidR="004324E3" w:rsidRPr="00B241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29" w:rsidRDefault="000C2529" w:rsidP="00262B75">
      <w:pPr>
        <w:spacing w:after="0" w:line="240" w:lineRule="auto"/>
      </w:pPr>
      <w:r>
        <w:separator/>
      </w:r>
    </w:p>
  </w:endnote>
  <w:endnote w:type="continuationSeparator" w:id="0">
    <w:p w:rsidR="000C2529" w:rsidRDefault="000C2529" w:rsidP="0026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89" w:rsidRDefault="00453289" w:rsidP="00453289">
    <w:pPr>
      <w:pStyle w:val="Default"/>
      <w:rPr>
        <w:sz w:val="16"/>
        <w:szCs w:val="16"/>
      </w:rPr>
    </w:pPr>
    <w:r>
      <w:rPr>
        <w:sz w:val="16"/>
        <w:szCs w:val="16"/>
      </w:rPr>
      <w:t xml:space="preserve">Projekt finansowany przez Unię Europejską z Europejskiego Funduszu Rozwoju Regionalnego w ramach Regionalnego Programu Operacyjnego Województwa Zachodniopomorskiego na lata 2014-2020 </w:t>
    </w:r>
  </w:p>
  <w:p w:rsidR="00453289" w:rsidRDefault="004532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29" w:rsidRDefault="000C2529" w:rsidP="00262B75">
      <w:pPr>
        <w:spacing w:after="0" w:line="240" w:lineRule="auto"/>
      </w:pPr>
      <w:r>
        <w:separator/>
      </w:r>
    </w:p>
  </w:footnote>
  <w:footnote w:type="continuationSeparator" w:id="0">
    <w:p w:rsidR="000C2529" w:rsidRDefault="000C2529" w:rsidP="00262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B75" w:rsidRDefault="00453289" w:rsidP="00262B75">
    <w:pPr>
      <w:pStyle w:val="Default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inline distT="0" distB="0" distL="0" distR="0">
          <wp:extent cx="5760720" cy="61587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2B75">
      <w:rPr>
        <w:sz w:val="16"/>
        <w:szCs w:val="16"/>
      </w:rPr>
      <w:t xml:space="preserve"> </w:t>
    </w:r>
  </w:p>
  <w:p w:rsidR="00262B75" w:rsidRDefault="00262B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75"/>
    <w:rsid w:val="000C2529"/>
    <w:rsid w:val="00262B75"/>
    <w:rsid w:val="003B565E"/>
    <w:rsid w:val="004324E3"/>
    <w:rsid w:val="00453289"/>
    <w:rsid w:val="008B1E12"/>
    <w:rsid w:val="009F10E1"/>
    <w:rsid w:val="00A44E14"/>
    <w:rsid w:val="00B2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2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B75"/>
  </w:style>
  <w:style w:type="paragraph" w:styleId="Stopka">
    <w:name w:val="footer"/>
    <w:basedOn w:val="Normalny"/>
    <w:link w:val="StopkaZnak"/>
    <w:uiPriority w:val="99"/>
    <w:unhideWhenUsed/>
    <w:rsid w:val="0026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B75"/>
  </w:style>
  <w:style w:type="paragraph" w:styleId="Tekstdymka">
    <w:name w:val="Balloon Text"/>
    <w:basedOn w:val="Normalny"/>
    <w:link w:val="TekstdymkaZnak"/>
    <w:uiPriority w:val="99"/>
    <w:semiHidden/>
    <w:unhideWhenUsed/>
    <w:rsid w:val="0045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2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B75"/>
  </w:style>
  <w:style w:type="paragraph" w:styleId="Stopka">
    <w:name w:val="footer"/>
    <w:basedOn w:val="Normalny"/>
    <w:link w:val="StopkaZnak"/>
    <w:uiPriority w:val="99"/>
    <w:unhideWhenUsed/>
    <w:rsid w:val="0026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B75"/>
  </w:style>
  <w:style w:type="paragraph" w:styleId="Tekstdymka">
    <w:name w:val="Balloon Text"/>
    <w:basedOn w:val="Normalny"/>
    <w:link w:val="TekstdymkaZnak"/>
    <w:uiPriority w:val="99"/>
    <w:semiHidden/>
    <w:unhideWhenUsed/>
    <w:rsid w:val="0045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2279</Words>
  <Characters>13677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Bachmatiuk</dc:creator>
  <cp:lastModifiedBy>Marta Bachmatiuk</cp:lastModifiedBy>
  <cp:revision>2</cp:revision>
  <dcterms:created xsi:type="dcterms:W3CDTF">2020-02-21T13:26:00Z</dcterms:created>
  <dcterms:modified xsi:type="dcterms:W3CDTF">2020-02-21T13:26:00Z</dcterms:modified>
</cp:coreProperties>
</file>