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A5" w:rsidRDefault="000F16AF" w:rsidP="002714A5">
      <w:pPr>
        <w:tabs>
          <w:tab w:val="left" w:pos="277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-778058</wp:posOffset>
            </wp:positionH>
            <wp:positionV relativeFrom="margin">
              <wp:posOffset>-870456</wp:posOffset>
            </wp:positionV>
            <wp:extent cx="7402266" cy="10659851"/>
            <wp:effectExtent l="19050" t="0" r="8184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66" cy="1065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714A5" w:rsidRPr="00257F53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2714A5">
      <w:pPr>
        <w:jc w:val="center"/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</w:t>
      </w:r>
      <w:proofErr w:type="spellStart"/>
      <w:r w:rsidR="002714A5" w:rsidRPr="000F16AF">
        <w:rPr>
          <w:rFonts w:ascii="Arial" w:hAnsi="Arial" w:cs="Arial"/>
          <w:b/>
          <w:bCs/>
          <w:color w:val="FFFFFF" w:themeColor="background1"/>
        </w:rPr>
        <w:t>kwalifikowalności</w:t>
      </w:r>
      <w:proofErr w:type="spellEnd"/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Załącznik nr</w:t>
      </w:r>
      <w:r w:rsidR="001F25AA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306C52">
        <w:rPr>
          <w:rFonts w:ascii="Arial" w:hAnsi="Arial" w:cs="Arial"/>
          <w:b/>
          <w:color w:val="FFFFFF" w:themeColor="background1"/>
          <w:sz w:val="20"/>
          <w:szCs w:val="20"/>
        </w:rPr>
        <w:t>7</w:t>
      </w:r>
      <w:r w:rsidR="001F25AA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1064BF" w:rsidRPr="004B6F06">
        <w:rPr>
          <w:rFonts w:ascii="Arial" w:hAnsi="Arial" w:cs="Arial"/>
          <w:b/>
          <w:color w:val="FFFFFF" w:themeColor="background1"/>
          <w:sz w:val="20"/>
          <w:szCs w:val="24"/>
        </w:rPr>
        <w:t>5 Zrównoważony transport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:rsidR="000F16AF" w:rsidRPr="00DB24BA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1064BF">
        <w:rPr>
          <w:rFonts w:ascii="Arial" w:hAnsi="Arial" w:cs="Arial"/>
          <w:b/>
          <w:color w:val="FFFFFF" w:themeColor="background1"/>
          <w:sz w:val="20"/>
          <w:szCs w:val="24"/>
        </w:rPr>
        <w:t>5.3</w:t>
      </w:r>
      <w:r w:rsidR="001064BF" w:rsidRPr="004B6F06">
        <w:rPr>
          <w:rFonts w:ascii="Arial" w:hAnsi="Arial" w:cs="Arial"/>
          <w:b/>
          <w:color w:val="FFFFFF" w:themeColor="background1"/>
          <w:sz w:val="20"/>
          <w:szCs w:val="24"/>
        </w:rPr>
        <w:t xml:space="preserve"> Budowa i przebudowa dróg lokalnych (gminnych i powiatowych) w ramach Strategii ZIT dla </w:t>
      </w:r>
      <w:proofErr w:type="spellStart"/>
      <w:r w:rsidR="001064BF">
        <w:rPr>
          <w:rFonts w:ascii="Arial" w:hAnsi="Arial" w:cs="Arial"/>
          <w:b/>
          <w:color w:val="FFFFFF" w:themeColor="background1"/>
          <w:sz w:val="20"/>
          <w:szCs w:val="24"/>
        </w:rPr>
        <w:t>Koszalińsko-Kołobrzesko-Białogardzkiego</w:t>
      </w:r>
      <w:proofErr w:type="spellEnd"/>
      <w:r w:rsidR="001064BF">
        <w:rPr>
          <w:rFonts w:ascii="Arial" w:hAnsi="Arial" w:cs="Arial"/>
          <w:b/>
          <w:color w:val="FFFFFF" w:themeColor="background1"/>
          <w:sz w:val="20"/>
          <w:szCs w:val="24"/>
        </w:rPr>
        <w:t xml:space="preserve"> Obszaru Funkcjonalnego</w:t>
      </w:r>
    </w:p>
    <w:p w:rsidR="000F16AF" w:rsidRPr="00DB24BA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Nabór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nr </w:t>
      </w:r>
      <w:r w:rsidR="001064BF">
        <w:rPr>
          <w:rFonts w:ascii="Arial" w:hAnsi="Arial" w:cs="Arial"/>
          <w:b/>
          <w:color w:val="FFFFFF" w:themeColor="background1"/>
          <w:sz w:val="20"/>
          <w:szCs w:val="20"/>
        </w:rPr>
        <w:t>RPZP.05.03</w:t>
      </w:r>
      <w:r w:rsidR="001064BF" w:rsidRPr="000011EB">
        <w:rPr>
          <w:rFonts w:ascii="Arial" w:hAnsi="Arial" w:cs="Arial"/>
          <w:b/>
          <w:color w:val="FFFFFF" w:themeColor="background1"/>
          <w:sz w:val="20"/>
          <w:szCs w:val="20"/>
        </w:rPr>
        <w:t>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6F755B" w:rsidP="002714A5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0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AC214C" w:rsidRPr="00AC214C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AC214C" w:rsidRPr="00AC214C">
        <w:rPr>
          <w:rFonts w:ascii="Arial" w:hAnsi="Arial" w:cs="Arial"/>
          <w:b/>
        </w:rPr>
        <w:fldChar w:fldCharType="separate"/>
      </w:r>
    </w:p>
    <w:p w:rsidR="00B74E9A" w:rsidRPr="00B74E9A" w:rsidRDefault="00AC214C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4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5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8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AC214C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0B6068">
          <w:rPr>
            <w:rFonts w:ascii="Arial" w:hAnsi="Arial" w:cs="Arial"/>
            <w:noProof/>
            <w:webHidden/>
          </w:rPr>
          <w:t>12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AC214C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1" w:name="bookmark12"/>
      <w:bookmarkEnd w:id="0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2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3" w:name="bookmark13"/>
      <w:bookmarkEnd w:id="1"/>
      <w:bookmarkEnd w:id="2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</w:t>
      </w:r>
      <w:r w:rsidR="00647387">
        <w:rPr>
          <w:color w:val="000000"/>
          <w:sz w:val="20"/>
          <w:szCs w:val="20"/>
        </w:rPr>
        <w:t xml:space="preserve">tekst jedn. </w:t>
      </w:r>
      <w:proofErr w:type="spellStart"/>
      <w:r>
        <w:rPr>
          <w:color w:val="000000"/>
          <w:sz w:val="20"/>
          <w:szCs w:val="20"/>
        </w:rPr>
        <w:t>Dz.U</w:t>
      </w:r>
      <w:proofErr w:type="spellEnd"/>
      <w:r>
        <w:rPr>
          <w:color w:val="000000"/>
          <w:sz w:val="20"/>
          <w:szCs w:val="20"/>
        </w:rPr>
        <w:t>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="00647387">
        <w:rPr>
          <w:color w:val="000000"/>
          <w:sz w:val="20"/>
          <w:szCs w:val="20"/>
        </w:rPr>
        <w:t>,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4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 xml:space="preserve">podmiot, o którym mowa w art. 2 </w:t>
      </w:r>
      <w:proofErr w:type="spellStart"/>
      <w:r w:rsidR="00D745C3" w:rsidRPr="00D745C3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="00D745C3" w:rsidRPr="00D745C3">
        <w:rPr>
          <w:rFonts w:ascii="Arial" w:eastAsia="Times New Roman" w:hAnsi="Arial" w:cs="Arial"/>
          <w:sz w:val="20"/>
          <w:szCs w:val="20"/>
        </w:rPr>
        <w:t xml:space="preserve">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przedsięwzięcie, o którym mowa w art. 2 </w:t>
      </w:r>
      <w:proofErr w:type="spellStart"/>
      <w:r w:rsidRPr="00255ED8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Pr="00255ED8">
        <w:rPr>
          <w:rFonts w:ascii="Arial" w:eastAsia="Times New Roman" w:hAnsi="Arial" w:cs="Arial"/>
          <w:sz w:val="20"/>
          <w:szCs w:val="20"/>
        </w:rPr>
        <w:t xml:space="preserve">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podmiot, o którym mowa w art. 2 </w:t>
      </w:r>
      <w:proofErr w:type="spellStart"/>
      <w:r w:rsidRPr="00CE47DD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Pr="00CE47DD">
        <w:rPr>
          <w:rFonts w:ascii="Arial" w:eastAsia="Times New Roman" w:hAnsi="Arial" w:cs="Arial"/>
          <w:sz w:val="20"/>
          <w:szCs w:val="20"/>
        </w:rPr>
        <w:t xml:space="preserve">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5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5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 xml:space="preserve">m </w:t>
      </w:r>
      <w:proofErr w:type="spellStart"/>
      <w:r w:rsidR="00862C15">
        <w:rPr>
          <w:rFonts w:ascii="Arial" w:hAnsi="Arial" w:cs="Arial"/>
          <w:color w:val="000000"/>
          <w:sz w:val="20"/>
          <w:szCs w:val="20"/>
        </w:rPr>
        <w:t>kwalifikowalnym</w:t>
      </w:r>
      <w:proofErr w:type="spellEnd"/>
      <w:r w:rsidR="00862C15">
        <w:rPr>
          <w:rFonts w:ascii="Arial" w:hAnsi="Arial" w:cs="Arial"/>
          <w:color w:val="000000"/>
          <w:sz w:val="20"/>
          <w:szCs w:val="20"/>
        </w:rPr>
        <w:t xml:space="preserve">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62C15" w:rsidRPr="006A4B12">
        <w:rPr>
          <w:rFonts w:ascii="Arial" w:hAnsi="Arial" w:cs="Arial"/>
          <w:color w:val="000000"/>
          <w:sz w:val="20"/>
          <w:szCs w:val="20"/>
        </w:rPr>
        <w:t>kwalifikowalnym</w:t>
      </w:r>
      <w:proofErr w:type="spellEnd"/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46507066"/>
      <w:bookmarkStart w:id="7" w:name="bookmark14"/>
      <w:bookmarkEnd w:id="3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6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8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8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</w:t>
      </w:r>
      <w:r w:rsidR="00B80F07">
        <w:rPr>
          <w:rFonts w:ascii="Arial" w:hAnsi="Arial" w:cs="Arial"/>
          <w:color w:val="000000"/>
          <w:sz w:val="20"/>
          <w:szCs w:val="20"/>
        </w:rPr>
        <w:t xml:space="preserve">tekst jedn. </w:t>
      </w:r>
      <w:proofErr w:type="spellStart"/>
      <w:r w:rsidR="00CE7916" w:rsidRPr="009623ED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CE7916" w:rsidRPr="009623ED">
        <w:rPr>
          <w:rFonts w:ascii="Arial" w:hAnsi="Arial" w:cs="Arial"/>
          <w:color w:val="000000"/>
          <w:sz w:val="20"/>
          <w:szCs w:val="20"/>
        </w:rPr>
        <w:t>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AF64DD">
        <w:rPr>
          <w:rFonts w:ascii="Arial" w:hAnsi="Arial" w:cs="Arial"/>
          <w:color w:val="000000"/>
          <w:sz w:val="20"/>
          <w:szCs w:val="20"/>
        </w:rPr>
        <w:t>,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r w:rsidR="00F8105C" w:rsidRPr="003D5677">
        <w:rPr>
          <w:rFonts w:ascii="Arial" w:hAnsi="Arial" w:cs="Arial"/>
          <w:sz w:val="20"/>
          <w:szCs w:val="20"/>
        </w:rPr>
        <w:t>t</w:t>
      </w:r>
      <w:r w:rsidR="00647387">
        <w:rPr>
          <w:rFonts w:ascii="Arial" w:hAnsi="Arial" w:cs="Arial"/>
          <w:sz w:val="20"/>
          <w:szCs w:val="20"/>
        </w:rPr>
        <w:t xml:space="preserve">ekst jedn. 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Dz.U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</w:t>
      </w:r>
      <w:proofErr w:type="spellStart"/>
      <w:r w:rsidR="00E655A4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E655A4">
        <w:rPr>
          <w:rFonts w:ascii="Arial" w:hAnsi="Arial" w:cs="Arial"/>
          <w:color w:val="000000"/>
          <w:sz w:val="20"/>
          <w:szCs w:val="20"/>
        </w:rPr>
        <w:t>. z 2014 r.</w:t>
      </w:r>
      <w:r w:rsidR="00647387">
        <w:rPr>
          <w:rFonts w:ascii="Arial" w:hAnsi="Arial" w:cs="Arial"/>
          <w:color w:val="000000"/>
          <w:sz w:val="20"/>
          <w:szCs w:val="20"/>
        </w:rPr>
        <w:t>,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</w:t>
      </w:r>
      <w:proofErr w:type="spellStart"/>
      <w:r w:rsidR="00235226" w:rsidRPr="00B429D9">
        <w:rPr>
          <w:rFonts w:ascii="Arial" w:hAnsi="Arial" w:cs="Arial"/>
          <w:color w:val="000000"/>
          <w:sz w:val="20"/>
          <w:szCs w:val="20"/>
        </w:rPr>
        <w:t>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</w:t>
      </w:r>
      <w:proofErr w:type="spellEnd"/>
      <w:r w:rsidR="006A4B12" w:rsidRPr="00B429D9">
        <w:rPr>
          <w:rFonts w:ascii="Arial" w:hAnsi="Arial" w:cs="Arial"/>
          <w:color w:val="000000"/>
          <w:sz w:val="20"/>
          <w:szCs w:val="20"/>
        </w:rPr>
        <w:t>. z </w:t>
      </w:r>
      <w:r w:rsidR="00E655A4">
        <w:rPr>
          <w:rFonts w:ascii="Arial" w:hAnsi="Arial" w:cs="Arial"/>
          <w:color w:val="000000"/>
          <w:sz w:val="20"/>
          <w:szCs w:val="20"/>
        </w:rPr>
        <w:t>2013 r.</w:t>
      </w:r>
      <w:r w:rsidR="00AB1F0E">
        <w:rPr>
          <w:rFonts w:ascii="Arial" w:hAnsi="Arial" w:cs="Arial"/>
          <w:color w:val="000000"/>
          <w:sz w:val="20"/>
          <w:szCs w:val="20"/>
        </w:rPr>
        <w:t>,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</w:t>
      </w:r>
      <w:proofErr w:type="spellStart"/>
      <w:r w:rsidR="00D22B96" w:rsidRPr="009623ED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D22B96" w:rsidRPr="009623ED">
        <w:rPr>
          <w:rFonts w:ascii="Arial" w:hAnsi="Arial" w:cs="Arial"/>
          <w:color w:val="000000"/>
          <w:sz w:val="20"/>
          <w:szCs w:val="20"/>
        </w:rPr>
        <w:t>. z 2015 r.</w:t>
      </w:r>
      <w:r w:rsidR="00370516">
        <w:rPr>
          <w:rFonts w:ascii="Arial" w:hAnsi="Arial" w:cs="Arial"/>
          <w:color w:val="000000"/>
          <w:sz w:val="20"/>
          <w:szCs w:val="20"/>
        </w:rPr>
        <w:t>,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poz. 2193);</w:t>
      </w:r>
    </w:p>
    <w:bookmarkEnd w:id="7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</w:t>
      </w:r>
      <w:proofErr w:type="spellStart"/>
      <w:r w:rsidR="00CE7916" w:rsidRPr="00B429D9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wydatków w ramach Europejskiego Funduszu Rozwoju Regionalnego, Europejskiego Funduszu Społecznego oraz Funduszu Spójności na lata </w:t>
      </w:r>
      <w:r w:rsidR="00CE7916" w:rsidRPr="00B429D9">
        <w:rPr>
          <w:rFonts w:ascii="Arial" w:hAnsi="Arial" w:cs="Arial"/>
          <w:color w:val="000000"/>
          <w:sz w:val="20"/>
          <w:szCs w:val="20"/>
        </w:rPr>
        <w:lastRenderedPageBreak/>
        <w:t xml:space="preserve">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9" w:name="_Toc446507068"/>
      <w:r w:rsidRPr="00B74E9A">
        <w:rPr>
          <w:rFonts w:ascii="Arial" w:hAnsi="Arial" w:cs="Arial"/>
          <w:bCs w:val="0"/>
          <w:color w:val="auto"/>
          <w:sz w:val="20"/>
        </w:rPr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 xml:space="preserve">asady </w:t>
      </w:r>
      <w:proofErr w:type="spellStart"/>
      <w:r w:rsidR="00D4101E" w:rsidRPr="00B74E9A">
        <w:rPr>
          <w:rFonts w:ascii="Arial" w:hAnsi="Arial" w:cs="Arial"/>
          <w:bCs w:val="0"/>
          <w:color w:val="auto"/>
          <w:sz w:val="20"/>
        </w:rPr>
        <w:t>kwalifikowalności</w:t>
      </w:r>
      <w:proofErr w:type="spellEnd"/>
      <w:r w:rsidR="00D4101E" w:rsidRPr="00B74E9A">
        <w:rPr>
          <w:rFonts w:ascii="Arial" w:hAnsi="Arial" w:cs="Arial"/>
          <w:bCs w:val="0"/>
          <w:color w:val="auto"/>
          <w:sz w:val="20"/>
        </w:rPr>
        <w:t xml:space="preserve">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9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0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0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 xml:space="preserve">Warunki i procedury w zakresie </w:t>
      </w:r>
      <w:proofErr w:type="spellStart"/>
      <w:r w:rsidRPr="002E30D8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Pr="002E30D8">
        <w:rPr>
          <w:rFonts w:ascii="Arial" w:hAnsi="Arial" w:cs="Arial"/>
          <w:color w:val="000000"/>
          <w:sz w:val="20"/>
          <w:szCs w:val="20"/>
        </w:rPr>
        <w:t xml:space="preserve">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ytyczne Ministerstwa Infrastruktury i Rozwoju w zakresie </w:t>
      </w:r>
      <w:proofErr w:type="spellStart"/>
      <w:r w:rsidR="00307A64" w:rsidRPr="002E30D8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</w:t>
      </w:r>
      <w:proofErr w:type="spellStart"/>
      <w:r w:rsidR="00AE6A6F" w:rsidRPr="00736343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sz w:val="20"/>
          <w:szCs w:val="20"/>
        </w:rPr>
        <w:t>niekwalifikowalny</w:t>
      </w:r>
      <w:proofErr w:type="spellEnd"/>
      <w:r>
        <w:rPr>
          <w:rFonts w:ascii="Arial" w:hAnsi="Arial" w:cs="Arial"/>
          <w:sz w:val="20"/>
          <w:szCs w:val="20"/>
        </w:rPr>
        <w:t xml:space="preserve">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70"/>
      <w:r w:rsidRPr="00B74E9A">
        <w:rPr>
          <w:rFonts w:ascii="Arial" w:hAnsi="Arial" w:cs="Arial"/>
          <w:bCs w:val="0"/>
          <w:color w:val="auto"/>
          <w:sz w:val="20"/>
        </w:rPr>
        <w:t xml:space="preserve">2.2 </w:t>
      </w:r>
      <w:proofErr w:type="spellStart"/>
      <w:r w:rsidRPr="00B74E9A">
        <w:rPr>
          <w:rFonts w:ascii="Arial" w:hAnsi="Arial" w:cs="Arial"/>
          <w:bCs w:val="0"/>
          <w:color w:val="auto"/>
          <w:sz w:val="20"/>
        </w:rPr>
        <w:t>Kwalifikowalność</w:t>
      </w:r>
      <w:proofErr w:type="spellEnd"/>
      <w:r w:rsidRPr="00B74E9A">
        <w:rPr>
          <w:rFonts w:ascii="Arial" w:hAnsi="Arial" w:cs="Arial"/>
          <w:bCs w:val="0"/>
          <w:color w:val="auto"/>
          <w:sz w:val="20"/>
        </w:rPr>
        <w:t xml:space="preserve"> podatku od towarów i usług</w:t>
      </w:r>
      <w:bookmarkEnd w:id="11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82E">
        <w:rPr>
          <w:rFonts w:ascii="Arial" w:hAnsi="Arial" w:cs="Arial"/>
          <w:color w:val="000000"/>
          <w:sz w:val="20"/>
          <w:szCs w:val="20"/>
        </w:rPr>
        <w:t>kwalifikowalnym</w:t>
      </w:r>
      <w:proofErr w:type="spellEnd"/>
      <w:r w:rsidR="00FE682E">
        <w:rPr>
          <w:rFonts w:ascii="Arial" w:hAnsi="Arial" w:cs="Arial"/>
          <w:color w:val="000000"/>
          <w:sz w:val="20"/>
          <w:szCs w:val="20"/>
        </w:rPr>
        <w:t>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proofErr w:type="spellStart"/>
      <w:r w:rsidR="00C252EB" w:rsidRPr="009623ED">
        <w:rPr>
          <w:rFonts w:ascii="Arial" w:hAnsi="Arial" w:cs="Arial"/>
          <w:sz w:val="20"/>
          <w:szCs w:val="20"/>
        </w:rPr>
        <w:t>kwalifikowalność</w:t>
      </w:r>
      <w:proofErr w:type="spellEnd"/>
      <w:r w:rsidR="00C252EB" w:rsidRPr="009623ED">
        <w:rPr>
          <w:rFonts w:ascii="Arial" w:hAnsi="Arial" w:cs="Arial"/>
          <w:sz w:val="20"/>
          <w:szCs w:val="20"/>
        </w:rPr>
        <w:t xml:space="preserve">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 xml:space="preserve">może być kosztem </w:t>
      </w:r>
      <w:proofErr w:type="spellStart"/>
      <w:r w:rsidR="00C625B5">
        <w:rPr>
          <w:sz w:val="20"/>
          <w:szCs w:val="20"/>
        </w:rPr>
        <w:t>kwalifikowalnym</w:t>
      </w:r>
      <w:proofErr w:type="spellEnd"/>
      <w:r w:rsidR="00C625B5">
        <w:rPr>
          <w:sz w:val="20"/>
          <w:szCs w:val="20"/>
        </w:rPr>
        <w:t xml:space="preserve">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proofErr w:type="spellStart"/>
      <w:r w:rsidR="00876104" w:rsidRPr="00DF7BAF">
        <w:rPr>
          <w:rFonts w:ascii="Katarine Std" w:hAnsi="Katarine Std"/>
          <w:color w:val="000000"/>
          <w:sz w:val="20"/>
          <w:szCs w:val="20"/>
        </w:rPr>
        <w:t>kwalifikowalnym</w:t>
      </w:r>
      <w:proofErr w:type="spellEnd"/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</w:t>
      </w:r>
      <w:proofErr w:type="spellStart"/>
      <w:r w:rsidRPr="006B3B86">
        <w:rPr>
          <w:rFonts w:ascii="Arial" w:hAnsi="Arial" w:cs="Arial"/>
          <w:sz w:val="20"/>
          <w:szCs w:val="20"/>
        </w:rPr>
        <w:t>kwalifikowalność</w:t>
      </w:r>
      <w:proofErr w:type="spellEnd"/>
      <w:r w:rsidRPr="006B3B86">
        <w:rPr>
          <w:rFonts w:ascii="Arial" w:hAnsi="Arial" w:cs="Arial"/>
          <w:sz w:val="20"/>
          <w:szCs w:val="20"/>
        </w:rPr>
        <w:t xml:space="preserve">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 xml:space="preserve">tym, iż VAT będzie </w:t>
      </w:r>
      <w:proofErr w:type="spellStart"/>
      <w:r w:rsidRPr="006B3B86">
        <w:rPr>
          <w:rFonts w:ascii="Arial" w:hAnsi="Arial" w:cs="Arial"/>
          <w:sz w:val="20"/>
          <w:szCs w:val="20"/>
        </w:rPr>
        <w:t>niekwalifik</w:t>
      </w:r>
      <w:r w:rsidR="00402823">
        <w:rPr>
          <w:rFonts w:ascii="Arial" w:hAnsi="Arial" w:cs="Arial"/>
          <w:sz w:val="20"/>
          <w:szCs w:val="20"/>
        </w:rPr>
        <w:t>owalny</w:t>
      </w:r>
      <w:proofErr w:type="spellEnd"/>
      <w:r w:rsidR="00402823">
        <w:rPr>
          <w:rFonts w:ascii="Arial" w:hAnsi="Arial" w:cs="Arial"/>
          <w:sz w:val="20"/>
          <w:szCs w:val="20"/>
        </w:rPr>
        <w:t>, ale również status „nie</w:t>
      </w:r>
      <w:r w:rsidRPr="006B3B86">
        <w:rPr>
          <w:rFonts w:ascii="Arial" w:hAnsi="Arial" w:cs="Arial"/>
          <w:sz w:val="20"/>
          <w:szCs w:val="20"/>
        </w:rPr>
        <w:t xml:space="preserve">zarejestrowany” nie gwarantuje uznania </w:t>
      </w:r>
      <w:proofErr w:type="spellStart"/>
      <w:r w:rsidRPr="006B3B86">
        <w:rPr>
          <w:rFonts w:ascii="Arial" w:hAnsi="Arial" w:cs="Arial"/>
          <w:sz w:val="20"/>
          <w:szCs w:val="20"/>
        </w:rPr>
        <w:t>kwalifikowalności</w:t>
      </w:r>
      <w:proofErr w:type="spellEnd"/>
      <w:r w:rsidRPr="006B3B86">
        <w:rPr>
          <w:rFonts w:ascii="Arial" w:hAnsi="Arial" w:cs="Arial"/>
          <w:sz w:val="20"/>
          <w:szCs w:val="20"/>
        </w:rPr>
        <w:t xml:space="preserve">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1"/>
      <w:r w:rsidRPr="00B74E9A">
        <w:rPr>
          <w:rFonts w:ascii="Arial" w:hAnsi="Arial" w:cs="Arial"/>
          <w:bCs w:val="0"/>
          <w:color w:val="auto"/>
          <w:sz w:val="20"/>
        </w:rPr>
        <w:t xml:space="preserve">2.3 Warunki i procedury w zakresie </w:t>
      </w:r>
      <w:proofErr w:type="spellStart"/>
      <w:r w:rsidRPr="00B74E9A">
        <w:rPr>
          <w:rFonts w:ascii="Arial" w:hAnsi="Arial" w:cs="Arial"/>
          <w:bCs w:val="0"/>
          <w:color w:val="auto"/>
          <w:sz w:val="20"/>
        </w:rPr>
        <w:t>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</w:t>
      </w:r>
      <w:proofErr w:type="spellEnd"/>
      <w:r w:rsidR="00EE21A9" w:rsidRPr="00B74E9A">
        <w:rPr>
          <w:rFonts w:ascii="Arial" w:hAnsi="Arial" w:cs="Arial"/>
          <w:bCs w:val="0"/>
          <w:color w:val="auto"/>
          <w:sz w:val="20"/>
        </w:rPr>
        <w:t xml:space="preserve">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2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 xml:space="preserve">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 xml:space="preserve">eneficjenta w kwestii </w:t>
      </w:r>
      <w:proofErr w:type="spellStart"/>
      <w:r>
        <w:rPr>
          <w:rFonts w:ascii="Katarine Std" w:hAnsi="Katarine Std"/>
          <w:sz w:val="20"/>
          <w:szCs w:val="20"/>
        </w:rPr>
        <w:t>kwalifikowalności</w:t>
      </w:r>
      <w:proofErr w:type="spellEnd"/>
      <w:r>
        <w:rPr>
          <w:rFonts w:ascii="Katarine Std" w:hAnsi="Katarine Std"/>
          <w:sz w:val="20"/>
          <w:szCs w:val="20"/>
        </w:rPr>
        <w:t xml:space="preserve">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proofErr w:type="spellStart"/>
      <w:r w:rsidR="00511BF7">
        <w:rPr>
          <w:rFonts w:ascii="Arial" w:hAnsi="Arial" w:cs="Arial"/>
          <w:sz w:val="20"/>
          <w:szCs w:val="20"/>
        </w:rPr>
        <w:t>kwalifikowalności</w:t>
      </w:r>
      <w:proofErr w:type="spellEnd"/>
      <w:r w:rsidR="00511BF7">
        <w:rPr>
          <w:rFonts w:ascii="Arial" w:hAnsi="Arial" w:cs="Arial"/>
          <w:sz w:val="20"/>
          <w:szCs w:val="20"/>
        </w:rPr>
        <w:t xml:space="preserve">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3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jednostkę samorządu terytorialnego (gmina, </w:t>
      </w:r>
      <w:proofErr w:type="spellStart"/>
      <w:r w:rsidR="00502FCE" w:rsidRPr="009C4402">
        <w:rPr>
          <w:rFonts w:ascii="Arial" w:hAnsi="Arial" w:cs="Arial"/>
          <w:color w:val="auto"/>
          <w:sz w:val="20"/>
          <w:szCs w:val="22"/>
        </w:rPr>
        <w:t>powiat</w:t>
      </w:r>
      <w:proofErr w:type="spellEnd"/>
      <w:r w:rsidR="00502FCE" w:rsidRPr="009C4402">
        <w:rPr>
          <w:rFonts w:ascii="Arial" w:hAnsi="Arial" w:cs="Arial"/>
          <w:color w:val="auto"/>
          <w:sz w:val="20"/>
          <w:szCs w:val="22"/>
        </w:rPr>
        <w:t>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3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 xml:space="preserve">yć wydatkiem </w:t>
      </w:r>
      <w:proofErr w:type="spellStart"/>
      <w:r w:rsidRPr="009623ED">
        <w:rPr>
          <w:rFonts w:ascii="Arial" w:hAnsi="Arial" w:cs="Arial"/>
          <w:sz w:val="20"/>
          <w:szCs w:val="20"/>
        </w:rPr>
        <w:t>kwalifikowalnym</w:t>
      </w:r>
      <w:proofErr w:type="spellEnd"/>
      <w:r w:rsidRPr="009623ED">
        <w:rPr>
          <w:rFonts w:ascii="Arial" w:hAnsi="Arial" w:cs="Arial"/>
          <w:sz w:val="20"/>
          <w:szCs w:val="20"/>
        </w:rPr>
        <w:t>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</w:t>
      </w:r>
      <w:proofErr w:type="spellStart"/>
      <w:r w:rsidR="00151B8D" w:rsidRPr="009623ED">
        <w:rPr>
          <w:rFonts w:ascii="Arial" w:hAnsi="Arial" w:cs="Arial"/>
          <w:sz w:val="20"/>
          <w:szCs w:val="20"/>
        </w:rPr>
        <w:t>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</w:t>
      </w:r>
      <w:proofErr w:type="spellEnd"/>
      <w:r w:rsidR="00151B8D" w:rsidRPr="009623ED">
        <w:rPr>
          <w:rFonts w:ascii="Arial" w:hAnsi="Arial" w:cs="Arial"/>
          <w:sz w:val="20"/>
          <w:szCs w:val="20"/>
        </w:rPr>
        <w:t xml:space="preserve">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>projekt</w:t>
      </w:r>
      <w:bookmarkStart w:id="14" w:name="_GoBack"/>
      <w:bookmarkEnd w:id="14"/>
      <w:r w:rsidR="00041B52">
        <w:rPr>
          <w:rFonts w:ascii="Arial" w:hAnsi="Arial" w:cs="Arial"/>
          <w:sz w:val="20"/>
          <w:szCs w:val="20"/>
        </w:rPr>
        <w:t xml:space="preserve">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</w:t>
      </w:r>
      <w:proofErr w:type="spellStart"/>
      <w:r w:rsidR="009355B6" w:rsidRPr="009C4402">
        <w:rPr>
          <w:rFonts w:ascii="Arial" w:hAnsi="Arial" w:cs="Arial"/>
          <w:color w:val="auto"/>
          <w:sz w:val="20"/>
          <w:szCs w:val="22"/>
        </w:rPr>
        <w:t>kwalifikowalności</w:t>
      </w:r>
      <w:proofErr w:type="spellEnd"/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proofErr w:type="spellStart"/>
      <w:r w:rsidR="001C6BC5">
        <w:rPr>
          <w:rFonts w:ascii="Arial" w:hAnsi="Arial" w:cs="Arial"/>
          <w:sz w:val="20"/>
          <w:szCs w:val="20"/>
        </w:rPr>
        <w:t>kwalifikowalności</w:t>
      </w:r>
      <w:proofErr w:type="spellEnd"/>
      <w:r w:rsidR="001C6BC5">
        <w:rPr>
          <w:rFonts w:ascii="Arial" w:hAnsi="Arial" w:cs="Arial"/>
          <w:sz w:val="20"/>
          <w:szCs w:val="20"/>
        </w:rPr>
        <w:t xml:space="preserve">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</w:t>
      </w:r>
      <w:proofErr w:type="spellStart"/>
      <w:r w:rsidRPr="00B57E70">
        <w:rPr>
          <w:rFonts w:ascii="Arial" w:hAnsi="Arial" w:cs="Arial"/>
          <w:sz w:val="20"/>
          <w:szCs w:val="20"/>
        </w:rPr>
        <w:t>kwalifikowalności</w:t>
      </w:r>
      <w:proofErr w:type="spellEnd"/>
      <w:r w:rsidRPr="00B57E70">
        <w:rPr>
          <w:rFonts w:ascii="Arial" w:hAnsi="Arial" w:cs="Arial"/>
          <w:sz w:val="20"/>
          <w:szCs w:val="20"/>
        </w:rPr>
        <w:t xml:space="preserve">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</w:t>
      </w:r>
      <w:proofErr w:type="spellStart"/>
      <w:r w:rsidRPr="00B57E70">
        <w:rPr>
          <w:rFonts w:ascii="Arial" w:hAnsi="Arial" w:cs="Arial"/>
          <w:sz w:val="20"/>
          <w:szCs w:val="20"/>
        </w:rPr>
        <w:t>kwalifikowalności</w:t>
      </w:r>
      <w:proofErr w:type="spellEnd"/>
      <w:r w:rsidRPr="00B57E70">
        <w:rPr>
          <w:rFonts w:ascii="Arial" w:hAnsi="Arial" w:cs="Arial"/>
          <w:sz w:val="20"/>
          <w:szCs w:val="20"/>
        </w:rPr>
        <w:t xml:space="preserve">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</w:t>
      </w:r>
      <w:proofErr w:type="spellStart"/>
      <w:r w:rsidR="00D7158F">
        <w:rPr>
          <w:rFonts w:ascii="Arial" w:hAnsi="Arial" w:cs="Arial"/>
          <w:sz w:val="20"/>
          <w:szCs w:val="20"/>
        </w:rPr>
        <w:t>kwalifikowalności</w:t>
      </w:r>
      <w:proofErr w:type="spellEnd"/>
      <w:r w:rsidR="00D7158F">
        <w:rPr>
          <w:rFonts w:ascii="Arial" w:hAnsi="Arial" w:cs="Arial"/>
          <w:sz w:val="20"/>
          <w:szCs w:val="20"/>
        </w:rPr>
        <w:t xml:space="preserve">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 xml:space="preserve">eneficjenta </w:t>
      </w:r>
      <w:proofErr w:type="spellStart"/>
      <w:r w:rsidR="00736343">
        <w:rPr>
          <w:rFonts w:ascii="Arial" w:hAnsi="Arial" w:cs="Arial"/>
          <w:sz w:val="20"/>
          <w:szCs w:val="20"/>
        </w:rPr>
        <w:t>urząd</w:t>
      </w:r>
      <w:proofErr w:type="spellEnd"/>
      <w:r w:rsidR="00736343">
        <w:rPr>
          <w:rFonts w:ascii="Arial" w:hAnsi="Arial" w:cs="Arial"/>
          <w:sz w:val="20"/>
          <w:szCs w:val="20"/>
        </w:rPr>
        <w:t xml:space="preserve">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</w:t>
      </w:r>
      <w:proofErr w:type="spellStart"/>
      <w:r w:rsidR="0077061C" w:rsidRPr="00B74E9A">
        <w:rPr>
          <w:rFonts w:ascii="Arial" w:hAnsi="Arial" w:cs="Arial"/>
          <w:color w:val="auto"/>
          <w:sz w:val="20"/>
          <w:szCs w:val="22"/>
        </w:rPr>
        <w:t>kwalifikowalności</w:t>
      </w:r>
      <w:proofErr w:type="spellEnd"/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 xml:space="preserve">Załącznik do Oświadczenia o </w:t>
      </w:r>
      <w:proofErr w:type="spellStart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t>kwalifikowalności</w:t>
      </w:r>
      <w:proofErr w:type="spellEnd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t xml:space="preserve">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AC214C">
      <w:pPr>
        <w:rPr>
          <w:rFonts w:ascii="Arial" w:hAnsi="Arial" w:cs="Arial"/>
          <w:i/>
          <w:sz w:val="20"/>
          <w:szCs w:val="20"/>
        </w:rPr>
      </w:pPr>
      <w:r w:rsidRPr="00AC214C"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647387" w:rsidRPr="009C1260" w:rsidRDefault="00647387" w:rsidP="00647387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647387" w:rsidRPr="009C1260" w:rsidRDefault="00647387" w:rsidP="00647387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647387" w:rsidRPr="009C1260" w:rsidRDefault="00647387" w:rsidP="00647387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647387" w:rsidRPr="009C1260" w:rsidRDefault="00647387" w:rsidP="00647387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647387" w:rsidRPr="009C1260" w:rsidRDefault="00647387" w:rsidP="00647387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87" w:rsidRDefault="00647387" w:rsidP="00C50548">
      <w:pPr>
        <w:spacing w:after="0" w:line="240" w:lineRule="auto"/>
      </w:pPr>
      <w:r>
        <w:separator/>
      </w:r>
    </w:p>
  </w:endnote>
  <w:endnote w:type="continuationSeparator" w:id="0">
    <w:p w:rsidR="00647387" w:rsidRDefault="00647387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647387" w:rsidRPr="009C4402" w:rsidRDefault="00647387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AC214C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AC214C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B606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AC214C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AC214C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AC214C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B606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AC214C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47387" w:rsidRDefault="00647387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87" w:rsidRDefault="00647387" w:rsidP="00C50548">
      <w:pPr>
        <w:spacing w:after="0" w:line="240" w:lineRule="auto"/>
      </w:pPr>
      <w:r>
        <w:separator/>
      </w:r>
    </w:p>
  </w:footnote>
  <w:footnote w:type="continuationSeparator" w:id="0">
    <w:p w:rsidR="00647387" w:rsidRDefault="00647387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87" w:rsidRPr="00B773D9" w:rsidRDefault="00647387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w zakresie </w:t>
    </w:r>
    <w:proofErr w:type="spellStart"/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kwalifikowalności</w:t>
    </w:r>
    <w:proofErr w:type="spellEnd"/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068"/>
    <w:rsid w:val="000B67D9"/>
    <w:rsid w:val="000C1D69"/>
    <w:rsid w:val="000C49BC"/>
    <w:rsid w:val="000C7E65"/>
    <w:rsid w:val="000E113B"/>
    <w:rsid w:val="000E11C6"/>
    <w:rsid w:val="000F16AF"/>
    <w:rsid w:val="000F1F29"/>
    <w:rsid w:val="000F365B"/>
    <w:rsid w:val="000F4BA2"/>
    <w:rsid w:val="000F6C87"/>
    <w:rsid w:val="00100108"/>
    <w:rsid w:val="001064BF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45EF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25AA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306C52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70516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02545"/>
    <w:rsid w:val="006140DB"/>
    <w:rsid w:val="00617FAA"/>
    <w:rsid w:val="00626F59"/>
    <w:rsid w:val="00627290"/>
    <w:rsid w:val="00632D31"/>
    <w:rsid w:val="006345A3"/>
    <w:rsid w:val="00640BC5"/>
    <w:rsid w:val="006411BD"/>
    <w:rsid w:val="006464F0"/>
    <w:rsid w:val="00647387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02AA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1F0E"/>
    <w:rsid w:val="00AB6CBE"/>
    <w:rsid w:val="00AC214C"/>
    <w:rsid w:val="00AE6A6F"/>
    <w:rsid w:val="00AF64DD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80F07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14D7A"/>
    <w:rsid w:val="00D21B55"/>
    <w:rsid w:val="00D22B96"/>
    <w:rsid w:val="00D23CB4"/>
    <w:rsid w:val="00D34D49"/>
    <w:rsid w:val="00D40DB3"/>
    <w:rsid w:val="00D4101E"/>
    <w:rsid w:val="00D70F86"/>
    <w:rsid w:val="00D7158F"/>
    <w:rsid w:val="00D745C3"/>
    <w:rsid w:val="00DA6F03"/>
    <w:rsid w:val="00DB29D3"/>
    <w:rsid w:val="00DB3D1B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B7EC2"/>
    <w:rsid w:val="00EE21A9"/>
    <w:rsid w:val="00EE4B5B"/>
    <w:rsid w:val="00EF3D0D"/>
    <w:rsid w:val="00F0718D"/>
    <w:rsid w:val="00F11BAA"/>
    <w:rsid w:val="00F1793D"/>
    <w:rsid w:val="00F2059F"/>
    <w:rsid w:val="00F26429"/>
    <w:rsid w:val="00F306F4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EC2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CEF21-DD08-46D8-ACC8-026243E9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4577</Words>
  <Characters>27467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agierlik</cp:lastModifiedBy>
  <cp:revision>13</cp:revision>
  <cp:lastPrinted>2017-06-02T11:09:00Z</cp:lastPrinted>
  <dcterms:created xsi:type="dcterms:W3CDTF">2017-04-24T12:55:00Z</dcterms:created>
  <dcterms:modified xsi:type="dcterms:W3CDTF">2017-06-02T11:14:00Z</dcterms:modified>
</cp:coreProperties>
</file>