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3209" w:rsidRPr="00783209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783209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783209"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2A431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2A431D" w:rsidRDefault="002A431D" w:rsidP="002A431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GMINA MIASTO KOSZALIN</w:t>
                  </w:r>
                </w:p>
                <w:p w:rsidR="002A431D" w:rsidRDefault="002A431D" w:rsidP="002A431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2A431D" w:rsidRDefault="002A431D" w:rsidP="002A431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2A431D" w:rsidRDefault="002A431D" w:rsidP="002A431D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2A431D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Załącznik nr 5 do R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egulaminu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="00D76B06"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2 Gospodarka niskoemisyjna</w:t>
                  </w:r>
                </w:p>
                <w:p w:rsidR="002A431D" w:rsidRDefault="00D76B06" w:rsidP="002A431D">
                  <w:pPr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Działanie </w:t>
                  </w:r>
                  <w:r w:rsidR="002A431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 xml:space="preserve">2.3 </w:t>
                  </w:r>
                  <w:r w:rsidR="002A431D" w:rsidRPr="006A6138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Zrównoważona multimodalna mobilność miejska i działania adaptacyjne łagodzące zmiany klimatu w ramach </w:t>
                  </w:r>
                  <w:r w:rsidR="002A431D" w:rsidRPr="00AC5AA0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Strategii ZIT </w:t>
                  </w:r>
                </w:p>
                <w:p w:rsidR="002A431D" w:rsidRPr="00964848" w:rsidRDefault="002A431D" w:rsidP="002A431D">
                  <w:pPr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AC5AA0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 xml:space="preserve">dla </w:t>
                  </w:r>
                  <w:r>
                    <w:rPr>
                      <w:rFonts w:ascii="Arial" w:eastAsia="MyriadPro-Regular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Koszalińsko – Kołobrzesko – Białogardzkiego Obszaru Funkcjonalnego</w:t>
                  </w:r>
                </w:p>
                <w:p w:rsidR="00D76B06" w:rsidRPr="00DB24BA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nr </w:t>
                  </w:r>
                  <w:r w:rsidR="002A431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RPZP.02.03</w:t>
                  </w:r>
                  <w:r w:rsidR="002A431D" w:rsidRPr="006A6138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FF3325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Szczecin 2017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37468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Szczecin</w:t>
                  </w: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____</w:t>
                  </w: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5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8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9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FD0147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783209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FD0147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783209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0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0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1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2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2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0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 U.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 U. z 201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 poz. </w:t>
      </w:r>
      <w:r w:rsidR="006257E6" w:rsidRPr="00D42262">
        <w:rPr>
          <w:rFonts w:ascii="Arial" w:hAnsi="Arial" w:cs="Arial"/>
          <w:color w:val="000000"/>
          <w:sz w:val="20"/>
          <w:szCs w:val="20"/>
          <w:lang w:eastAsia="pl-PL"/>
        </w:rPr>
        <w:t>672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r w:rsidR="00E03FEA" w:rsidRPr="00D42262">
        <w:rPr>
          <w:rFonts w:ascii="Arial" w:hAnsi="Arial" w:cs="Arial"/>
          <w:sz w:val="20"/>
          <w:szCs w:val="20"/>
        </w:rPr>
        <w:t>Dz. U.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2015 r.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stawa z dnia 11 lipca 2014 r. o zasadach realizacji programów w zakresie polityki spójności finansowanych w perspektywie finansowej 2014-2020 (tj. Dz. U z 2016 r.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3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4" w:name="_Toc431374298"/>
      <w:r w:rsidRPr="00A8211C">
        <w:rPr>
          <w:iCs/>
        </w:rPr>
        <w:t>Ocena oddziaływania na środowisko</w:t>
      </w:r>
      <w:bookmarkEnd w:id="4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5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5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6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6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7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7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8" w:name="_Toc431374302"/>
      <w:r w:rsidRPr="00A8211C">
        <w:t>Organy wydające decyzję o środowiskowych uwarunkowaniach</w:t>
      </w:r>
      <w:bookmarkEnd w:id="8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9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9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0" w:name="_Toc431374304"/>
      <w:r w:rsidRPr="0073584A">
        <w:rPr>
          <w:iCs/>
        </w:rPr>
        <w:t>Ponowna</w:t>
      </w:r>
      <w:r w:rsidRPr="00A8211C">
        <w:t xml:space="preserve"> OOŚ</w:t>
      </w:r>
      <w:bookmarkEnd w:id="10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1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1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Kwalifikacja przedsięwzięcia do oceny oddziaływania na obszar Natura 2000 („</w:t>
      </w:r>
      <w:proofErr w:type="spellStart"/>
      <w:r w:rsidRPr="00A8211C">
        <w:rPr>
          <w:rFonts w:ascii="Arial" w:hAnsi="Arial" w:cs="Arial"/>
          <w:sz w:val="20"/>
          <w:szCs w:val="20"/>
        </w:rPr>
        <w:t>screening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</w:t>
      </w:r>
      <w:proofErr w:type="spellStart"/>
      <w:r w:rsidRPr="00A8211C">
        <w:rPr>
          <w:rFonts w:ascii="Arial" w:hAnsi="Arial" w:cs="Arial"/>
          <w:sz w:val="20"/>
          <w:szCs w:val="20"/>
        </w:rPr>
        <w:t>screening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2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2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3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3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4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4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5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5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screeningu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397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6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6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bookmarkStart w:id="17" w:name="_GoBack"/>
      <w:bookmarkEnd w:id="17"/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19050" t="0" r="2286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783209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 w:rsidRPr="00783209"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3209"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Default="007832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FF3325">
      <w:rPr>
        <w:rFonts w:ascii="Arial" w:hAnsi="Arial" w:cs="Arial"/>
        <w:b/>
        <w:bCs/>
        <w:noProof/>
        <w:sz w:val="14"/>
        <w:szCs w:val="14"/>
      </w:rPr>
      <w:t>2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783209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FF3325">
      <w:rPr>
        <w:rFonts w:ascii="Arial" w:hAnsi="Arial" w:cs="Arial"/>
        <w:b/>
        <w:bCs/>
        <w:noProof/>
        <w:sz w:val="14"/>
        <w:szCs w:val="14"/>
      </w:rPr>
      <w:t>27</w:t>
    </w:r>
    <w:r w:rsidR="00783209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6145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2940"/>
    <w:rsid w:val="0000438B"/>
    <w:rsid w:val="00025F2D"/>
    <w:rsid w:val="00047D60"/>
    <w:rsid w:val="00052B14"/>
    <w:rsid w:val="00086791"/>
    <w:rsid w:val="000C40C0"/>
    <w:rsid w:val="00127916"/>
    <w:rsid w:val="00131DCA"/>
    <w:rsid w:val="00142CF8"/>
    <w:rsid w:val="00143875"/>
    <w:rsid w:val="001439FC"/>
    <w:rsid w:val="001607ED"/>
    <w:rsid w:val="00177884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431D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37210"/>
    <w:rsid w:val="00440ECE"/>
    <w:rsid w:val="00472FD1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62013F"/>
    <w:rsid w:val="006257E6"/>
    <w:rsid w:val="006336CA"/>
    <w:rsid w:val="0065656D"/>
    <w:rsid w:val="00675318"/>
    <w:rsid w:val="00682CED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3209"/>
    <w:rsid w:val="00784CEA"/>
    <w:rsid w:val="00796170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84D5F"/>
    <w:rsid w:val="009913AE"/>
    <w:rsid w:val="009A24FA"/>
    <w:rsid w:val="009B3175"/>
    <w:rsid w:val="009B725F"/>
    <w:rsid w:val="009C724B"/>
    <w:rsid w:val="009D70CE"/>
    <w:rsid w:val="00A067A7"/>
    <w:rsid w:val="00A069F0"/>
    <w:rsid w:val="00A22505"/>
    <w:rsid w:val="00A24B94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79FF"/>
    <w:rsid w:val="00B23E88"/>
    <w:rsid w:val="00B260DD"/>
    <w:rsid w:val="00B53E5F"/>
    <w:rsid w:val="00B6402C"/>
    <w:rsid w:val="00B75D94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560C8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6165F"/>
    <w:rsid w:val="00F75D90"/>
    <w:rsid w:val="00F7735C"/>
    <w:rsid w:val="00F77CE3"/>
    <w:rsid w:val="00FB13FA"/>
    <w:rsid w:val="00FC5D51"/>
    <w:rsid w:val="00FC7527"/>
    <w:rsid w:val="00FD0147"/>
    <w:rsid w:val="00FF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diagramLayout" Target="diagrams/layout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openxmlformats.org/officeDocument/2006/relationships/theme" Target="theme/theme1.xml"/><Relationship Id="rId10" Type="http://schemas.openxmlformats.org/officeDocument/2006/relationships/hyperlink" Target="http://eur-lex.europa.eu/legal-content/PL/AUTO/?uri=OJ:L:2001:197:TOC" TargetMode="Externa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71C63-E841-45A6-B9EC-951998AF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27</Pages>
  <Words>7810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54567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Tadek</dc:creator>
  <cp:lastModifiedBy>kchmielewska</cp:lastModifiedBy>
  <cp:revision>26</cp:revision>
  <cp:lastPrinted>2017-02-27T13:43:00Z</cp:lastPrinted>
  <dcterms:created xsi:type="dcterms:W3CDTF">2017-02-27T10:05:00Z</dcterms:created>
  <dcterms:modified xsi:type="dcterms:W3CDTF">2017-04-11T13:11:00Z</dcterms:modified>
</cp:coreProperties>
</file>