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39611E" w:rsidRDefault="007A118F" w:rsidP="007A118F">
      <w:pPr>
        <w:pStyle w:val="Nagwek1"/>
        <w:spacing w:before="0" w:after="0"/>
        <w:jc w:val="both"/>
        <w:rPr>
          <w:rFonts w:ascii="Times New Roman" w:hAnsi="Times New Roman" w:cs="Times New Roman"/>
          <w:b w:val="0"/>
          <w:i/>
          <w:sz w:val="20"/>
          <w:szCs w:val="20"/>
        </w:rPr>
      </w:pPr>
      <w:bookmarkStart w:id="0" w:name="_GoBack"/>
      <w:bookmarkEnd w:id="0"/>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BE1624" w:rsidP="007A118F">
      <w:pPr>
        <w:pStyle w:val="Nagwek1"/>
        <w:spacing w:before="0" w:after="0"/>
        <w:jc w:val="both"/>
        <w:rPr>
          <w:rFonts w:ascii="Times New Roman" w:hAnsi="Times New Roman" w:cs="Times New Roman"/>
          <w:b w:val="0"/>
          <w:i/>
          <w:sz w:val="20"/>
          <w:szCs w:val="20"/>
        </w:rPr>
      </w:pPr>
      <w:r w:rsidRPr="008503ED">
        <w:rPr>
          <w:rFonts w:ascii="Times New Roman" w:hAnsi="Times New Roman" w:cs="Times New Roman"/>
          <w:b w:val="0"/>
          <w:i/>
          <w:noProof/>
          <w:sz w:val="20"/>
          <w:szCs w:val="20"/>
          <w:lang w:eastAsia="pl-PL"/>
        </w:rPr>
        <w:drawing>
          <wp:inline distT="0" distB="0" distL="0" distR="0" wp14:anchorId="46787954" wp14:editId="16D37039">
            <wp:extent cx="5760085" cy="60474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85" cy="604746"/>
                    </a:xfrm>
                    <a:prstGeom prst="rect">
                      <a:avLst/>
                    </a:prstGeom>
                    <a:noFill/>
                  </pic:spPr>
                </pic:pic>
              </a:graphicData>
            </a:graphic>
          </wp:inline>
        </w:drawing>
      </w: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Wzór Umowy o dofinansowanie</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 xml:space="preserve"> </w:t>
      </w:r>
      <w:proofErr w:type="spellStart"/>
      <w:r w:rsidRPr="0039611E">
        <w:rPr>
          <w:bCs/>
          <w:sz w:val="20"/>
          <w:szCs w:val="20"/>
        </w:rPr>
        <w:t>w</w:t>
      </w:r>
      <w:proofErr w:type="spellEnd"/>
      <w:r w:rsidRPr="0039611E">
        <w:rPr>
          <w:bCs/>
          <w:sz w:val="20"/>
          <w:szCs w:val="20"/>
        </w:rPr>
        <w:t xml:space="preserve">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2D1E3C" w:rsidRPr="00C613F3" w:rsidRDefault="002D1E3C" w:rsidP="00C613F3">
      <w:pPr>
        <w:pStyle w:val="CM22"/>
        <w:numPr>
          <w:ilvl w:val="0"/>
          <w:numId w:val="5"/>
        </w:numPr>
        <w:tabs>
          <w:tab w:val="left" w:pos="-2552"/>
        </w:tabs>
        <w:spacing w:after="0"/>
        <w:jc w:val="both"/>
        <w:rPr>
          <w:rFonts w:ascii="Times New Roman" w:hAnsi="Times New Roman"/>
        </w:rPr>
      </w:pPr>
      <w:r w:rsidRPr="00531FE5">
        <w:rPr>
          <w:rFonts w:ascii="Times New Roman" w:hAnsi="Times New Roman"/>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700075" w:rsidRPr="0039611E"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23 kwietnia 1964 r. Kodeks cywilny (Dz.U. z </w:t>
      </w:r>
      <w:r w:rsidR="00E83DEB" w:rsidRPr="0039611E">
        <w:rPr>
          <w:rFonts w:ascii="Times New Roman" w:hAnsi="Times New Roman"/>
          <w:sz w:val="20"/>
          <w:szCs w:val="20"/>
        </w:rPr>
        <w:t>20</w:t>
      </w:r>
      <w:r w:rsidR="00E83DEB">
        <w:rPr>
          <w:rFonts w:ascii="Times New Roman" w:hAnsi="Times New Roman"/>
          <w:sz w:val="20"/>
          <w:szCs w:val="20"/>
        </w:rPr>
        <w:t>18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1025</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2C1F81" w:rsidRPr="0039611E">
        <w:rPr>
          <w:rFonts w:ascii="Times New Roman" w:hAnsi="Times New Roman"/>
          <w:sz w:val="20"/>
          <w:szCs w:val="20"/>
        </w:rPr>
        <w:t xml:space="preserve"> </w:t>
      </w:r>
      <w:r w:rsidRPr="0039611E">
        <w:rPr>
          <w:rFonts w:ascii="Times New Roman" w:hAnsi="Times New Roman"/>
          <w:sz w:val="20"/>
          <w:szCs w:val="20"/>
        </w:rPr>
        <w:t>);</w:t>
      </w:r>
    </w:p>
    <w:p w:rsidR="00700075" w:rsidRPr="0039611E" w:rsidRDefault="00700075" w:rsidP="00700075">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7 lipca 1994 r. Prawo budowlane (Dz.U. z </w:t>
      </w:r>
      <w:r w:rsidR="00AE413C" w:rsidRPr="0039611E">
        <w:rPr>
          <w:rFonts w:ascii="Times New Roman" w:hAnsi="Times New Roman" w:cs="Times New Roman"/>
          <w:sz w:val="20"/>
          <w:szCs w:val="20"/>
        </w:rPr>
        <w:t>201</w:t>
      </w:r>
      <w:r w:rsidR="00AE413C">
        <w:rPr>
          <w:rFonts w:ascii="Times New Roman" w:hAnsi="Times New Roman" w:cs="Times New Roman"/>
          <w:sz w:val="20"/>
          <w:szCs w:val="20"/>
        </w:rPr>
        <w:t>8</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AE413C">
        <w:rPr>
          <w:rFonts w:ascii="Times New Roman" w:hAnsi="Times New Roman" w:cs="Times New Roman"/>
          <w:sz w:val="20"/>
          <w:szCs w:val="20"/>
        </w:rPr>
        <w:t>1202</w:t>
      </w:r>
      <w:r w:rsidR="00AE413C" w:rsidRPr="0039611E">
        <w:rPr>
          <w:rFonts w:ascii="Times New Roman" w:hAnsi="Times New Roman" w:cs="Times New Roman"/>
          <w:sz w:val="20"/>
          <w:szCs w:val="20"/>
        </w:rPr>
        <w:t xml:space="preserve"> </w:t>
      </w:r>
      <w:r w:rsidRPr="0039611E">
        <w:rPr>
          <w:rFonts w:ascii="Times New Roman" w:hAnsi="Times New Roman" w:cs="Times New Roman"/>
          <w:sz w:val="20"/>
          <w:szCs w:val="20"/>
        </w:rPr>
        <w:t>j.t.</w:t>
      </w:r>
      <w:r w:rsidR="002C1F81"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 zwanej dalej: Prawem budowlanym;</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sierpnia 1997 r. Ordynacja podatkowa (Dz.U. z </w:t>
      </w:r>
      <w:r w:rsidR="004354DE" w:rsidRPr="0039611E">
        <w:rPr>
          <w:rFonts w:ascii="Times New Roman" w:hAnsi="Times New Roman"/>
          <w:sz w:val="20"/>
          <w:szCs w:val="20"/>
        </w:rPr>
        <w:t>201</w:t>
      </w:r>
      <w:r w:rsidR="00A67089">
        <w:rPr>
          <w:rFonts w:ascii="Times New Roman" w:hAnsi="Times New Roman"/>
          <w:sz w:val="20"/>
          <w:szCs w:val="20"/>
        </w:rPr>
        <w:t>8</w:t>
      </w:r>
      <w:r w:rsidR="004354DE" w:rsidRPr="0039611E">
        <w:rPr>
          <w:rFonts w:ascii="Times New Roman" w:hAnsi="Times New Roman"/>
          <w:sz w:val="20"/>
          <w:szCs w:val="20"/>
        </w:rPr>
        <w:t xml:space="preserve"> </w:t>
      </w:r>
      <w:r w:rsidRPr="0039611E">
        <w:rPr>
          <w:rFonts w:ascii="Times New Roman" w:hAnsi="Times New Roman"/>
          <w:sz w:val="20"/>
          <w:szCs w:val="20"/>
        </w:rPr>
        <w:t xml:space="preserve">r., poz. </w:t>
      </w:r>
      <w:r w:rsidR="00A67089">
        <w:rPr>
          <w:rFonts w:ascii="Times New Roman" w:hAnsi="Times New Roman"/>
          <w:sz w:val="20"/>
          <w:szCs w:val="20"/>
        </w:rPr>
        <w:t xml:space="preserve"> 800 </w:t>
      </w:r>
      <w:r w:rsidRPr="0039611E">
        <w:rPr>
          <w:rFonts w:ascii="Times New Roman" w:hAnsi="Times New Roman"/>
          <w:sz w:val="20"/>
          <w:szCs w:val="20"/>
        </w:rPr>
        <w:t xml:space="preserve">j.t. ze </w:t>
      </w:r>
      <w:proofErr w:type="spellStart"/>
      <w:r w:rsidRPr="0039611E">
        <w:rPr>
          <w:rFonts w:ascii="Times New Roman" w:hAnsi="Times New Roman"/>
          <w:sz w:val="20"/>
          <w:szCs w:val="20"/>
        </w:rPr>
        <w:t>zm</w:t>
      </w:r>
      <w:proofErr w:type="spellEnd"/>
      <w:r w:rsidRPr="0039611E">
        <w:rPr>
          <w:rFonts w:ascii="Times New Roman" w:hAnsi="Times New Roman"/>
          <w:sz w:val="20"/>
          <w:szCs w:val="20"/>
        </w:rPr>
        <w:t>);</w:t>
      </w:r>
    </w:p>
    <w:p w:rsidR="006637BB" w:rsidRPr="0039611E" w:rsidRDefault="002D1E3C" w:rsidP="006637BB">
      <w:pPr>
        <w:pStyle w:val="Default"/>
        <w:numPr>
          <w:ilvl w:val="0"/>
          <w:numId w:val="5"/>
        </w:numPr>
        <w:jc w:val="both"/>
        <w:rPr>
          <w:rFonts w:ascii="Times New Roman" w:hAnsi="Times New Roman" w:cs="Times New Roman"/>
          <w:sz w:val="20"/>
          <w:szCs w:val="20"/>
        </w:rPr>
      </w:pPr>
      <w:r w:rsidRPr="00A95DCF">
        <w:rPr>
          <w:rFonts w:ascii="Times New Roman" w:hAnsi="Times New Roman" w:cs="Times New Roman"/>
          <w:sz w:val="20"/>
          <w:szCs w:val="20"/>
        </w:rPr>
        <w:t>Ustawy z dnia 10 maja 2018 r. o ochronie danych osobowych (Dz. U. z 2018 r., poz. 1000 ) – zwanej dalej: ustawą o ochronie danych osobowych</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 xml:space="preserve">Ustawy z dnia 6 czerwca 1997 r. Kodeks karny (Dz. U. z </w:t>
      </w:r>
      <w:r w:rsidR="00B2756A" w:rsidRPr="0039611E">
        <w:rPr>
          <w:rFonts w:ascii="Times New Roman" w:hAnsi="Times New Roman" w:cs="Times New Roman"/>
          <w:bCs/>
          <w:sz w:val="20"/>
          <w:szCs w:val="20"/>
        </w:rPr>
        <w:t>201</w:t>
      </w:r>
      <w:r w:rsidR="009C7ED3">
        <w:rPr>
          <w:rFonts w:ascii="Times New Roman" w:hAnsi="Times New Roman" w:cs="Times New Roman"/>
          <w:bCs/>
          <w:sz w:val="20"/>
          <w:szCs w:val="20"/>
        </w:rPr>
        <w:t>7</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9C7ED3">
        <w:rPr>
          <w:rFonts w:ascii="Times New Roman" w:hAnsi="Times New Roman" w:cs="Times New Roman"/>
          <w:bCs/>
          <w:sz w:val="20"/>
          <w:szCs w:val="20"/>
        </w:rPr>
        <w:t xml:space="preserve"> 2204 </w:t>
      </w:r>
      <w:r w:rsidR="00B2756A" w:rsidRPr="0039611E">
        <w:rPr>
          <w:rFonts w:ascii="Times New Roman" w:hAnsi="Times New Roman" w:cs="Times New Roman"/>
          <w:bCs/>
          <w:sz w:val="20"/>
          <w:szCs w:val="20"/>
        </w:rPr>
        <w:t xml:space="preserve">j.t. </w:t>
      </w:r>
      <w:r w:rsidRPr="0039611E">
        <w:rPr>
          <w:rFonts w:ascii="Times New Roman" w:hAnsi="Times New Roman" w:cs="Times New Roman"/>
          <w:bCs/>
          <w:sz w:val="20"/>
          <w:szCs w:val="20"/>
        </w:rPr>
        <w:t xml:space="preserve">ze zm.)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5 czerwca 1998 r. o samorządzie województwa (Dz. 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913</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9C7ED3">
        <w:rPr>
          <w:rFonts w:ascii="Times New Roman" w:hAnsi="Times New Roman"/>
          <w:sz w:val="20"/>
          <w:szCs w:val="20"/>
        </w:rPr>
        <w:t xml:space="preserve"> ze zm.</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 xml:space="preserve">Ustawy z dnia 6 września 2001 r. o dostępie do informacji publicznej (Dz.U. z </w:t>
      </w:r>
      <w:r w:rsidR="00E83DEB" w:rsidRPr="0039611E">
        <w:rPr>
          <w:sz w:val="20"/>
          <w:szCs w:val="20"/>
        </w:rPr>
        <w:t>201</w:t>
      </w:r>
      <w:r w:rsidR="00E83DEB">
        <w:rPr>
          <w:sz w:val="20"/>
          <w:szCs w:val="20"/>
        </w:rPr>
        <w:t>8</w:t>
      </w:r>
      <w:r w:rsidR="00E83DEB" w:rsidRPr="0039611E">
        <w:rPr>
          <w:sz w:val="20"/>
          <w:szCs w:val="20"/>
        </w:rPr>
        <w:t xml:space="preserve"> </w:t>
      </w:r>
      <w:r w:rsidRPr="0039611E">
        <w:rPr>
          <w:sz w:val="20"/>
          <w:szCs w:val="20"/>
        </w:rPr>
        <w:t xml:space="preserve">r., poz. </w:t>
      </w:r>
      <w:r w:rsidR="00E83DEB">
        <w:rPr>
          <w:sz w:val="20"/>
          <w:szCs w:val="20"/>
        </w:rPr>
        <w:t>1330</w:t>
      </w:r>
      <w:r w:rsidR="00E83DEB" w:rsidRPr="0039611E">
        <w:rPr>
          <w:sz w:val="20"/>
          <w:szCs w:val="20"/>
        </w:rPr>
        <w:t xml:space="preserve"> </w:t>
      </w:r>
      <w:r w:rsidRPr="0039611E">
        <w:rPr>
          <w:sz w:val="20"/>
          <w:szCs w:val="20"/>
        </w:rPr>
        <w:t>j.t.</w:t>
      </w:r>
      <w:r w:rsidR="00180FF9">
        <w:rPr>
          <w:sz w:val="20"/>
          <w:szCs w:val="20"/>
        </w:rPr>
        <w:t xml:space="preserve"> ze </w:t>
      </w:r>
      <w:proofErr w:type="spellStart"/>
      <w:r w:rsidR="00180FF9">
        <w:rPr>
          <w:sz w:val="20"/>
          <w:szCs w:val="20"/>
        </w:rPr>
        <w:t>zm</w:t>
      </w:r>
      <w:proofErr w:type="spellEnd"/>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28 października 2002 r. o odpowiedzialności podmiotów zbiorowych za czyny zabronione pod groźbą kary (Dz. U. z </w:t>
      </w:r>
      <w:r w:rsidR="00473CB8">
        <w:rPr>
          <w:rFonts w:ascii="Times New Roman" w:hAnsi="Times New Roman"/>
          <w:sz w:val="20"/>
          <w:szCs w:val="20"/>
        </w:rPr>
        <w:t xml:space="preserve"> 2018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 xml:space="preserve"> 703</w:t>
      </w:r>
      <w:r w:rsidR="00B2756A" w:rsidRPr="0039611E">
        <w:rPr>
          <w:rFonts w:ascii="Times New Roman" w:hAnsi="Times New Roman"/>
          <w:sz w:val="20"/>
          <w:szCs w:val="20"/>
        </w:rPr>
        <w:t xml:space="preserve"> </w:t>
      </w:r>
      <w:r w:rsidRPr="0039611E">
        <w:rPr>
          <w:rFonts w:ascii="Times New Roman" w:hAnsi="Times New Roman"/>
          <w:sz w:val="20"/>
          <w:szCs w:val="20"/>
        </w:rPr>
        <w:t>j.t.)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 xml:space="preserve">Ustawy z dnia 13 listopada 2003 r. o dochodach jednostek samorządu terytorialnego (Dz. U. z </w:t>
      </w:r>
      <w:r w:rsidR="00E83DEB" w:rsidRPr="0039611E">
        <w:rPr>
          <w:sz w:val="20"/>
          <w:szCs w:val="20"/>
          <w:lang w:eastAsia="pl-PL"/>
        </w:rPr>
        <w:t>201</w:t>
      </w:r>
      <w:r w:rsidR="00E83DEB">
        <w:rPr>
          <w:sz w:val="20"/>
          <w:szCs w:val="20"/>
          <w:lang w:eastAsia="pl-PL"/>
        </w:rPr>
        <w:t>8</w:t>
      </w:r>
      <w:r w:rsidR="00E83DEB" w:rsidRPr="0039611E">
        <w:rPr>
          <w:sz w:val="20"/>
          <w:szCs w:val="20"/>
          <w:lang w:eastAsia="pl-PL"/>
        </w:rPr>
        <w:t xml:space="preserve"> </w:t>
      </w:r>
      <w:r w:rsidRPr="0039611E">
        <w:rPr>
          <w:sz w:val="20"/>
          <w:szCs w:val="20"/>
          <w:lang w:eastAsia="pl-PL"/>
        </w:rPr>
        <w:t xml:space="preserve">r., poz. </w:t>
      </w:r>
      <w:r w:rsidR="00E83DEB">
        <w:rPr>
          <w:sz w:val="20"/>
          <w:szCs w:val="20"/>
          <w:lang w:eastAsia="pl-PL"/>
        </w:rPr>
        <w:t>1530</w:t>
      </w:r>
      <w:r w:rsidR="00E83DEB" w:rsidRPr="0039611E">
        <w:rPr>
          <w:sz w:val="20"/>
          <w:szCs w:val="20"/>
          <w:lang w:eastAsia="pl-PL"/>
        </w:rPr>
        <w:t xml:space="preserve"> </w:t>
      </w:r>
      <w:r w:rsidRPr="0039611E">
        <w:rPr>
          <w:sz w:val="20"/>
          <w:szCs w:val="20"/>
          <w:lang w:eastAsia="pl-PL"/>
        </w:rPr>
        <w:t>j.t.)</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29 stycznia 2004 r. Prawo zamówień publicznych (Dz.U.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1579 </w:t>
      </w:r>
      <w:r w:rsidRPr="0039611E">
        <w:rPr>
          <w:rFonts w:ascii="Times New Roman" w:hAnsi="Times New Roman"/>
          <w:sz w:val="20"/>
          <w:szCs w:val="20"/>
        </w:rPr>
        <w:t>j.t.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11 marca 2004 r. o podatku od towarów i usług (Dz.U.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1221 </w:t>
      </w:r>
      <w:r w:rsidRPr="0039611E">
        <w:rPr>
          <w:rFonts w:ascii="Times New Roman" w:hAnsi="Times New Roman" w:cs="Times New Roman"/>
          <w:sz w:val="20"/>
          <w:szCs w:val="20"/>
        </w:rPr>
        <w:t xml:space="preserve">j.t. ze zm.) </w:t>
      </w:r>
      <w:r w:rsidRPr="0039611E">
        <w:rPr>
          <w:rFonts w:ascii="Times New Roman" w:hAnsi="Times New Roman"/>
          <w:sz w:val="20"/>
          <w:szCs w:val="20"/>
        </w:rPr>
        <w:t xml:space="preserve">– </w:t>
      </w:r>
      <w:r w:rsidRPr="0039611E">
        <w:rPr>
          <w:rFonts w:ascii="Times New Roman" w:hAnsi="Times New Roman" w:cs="Times New Roman"/>
          <w:sz w:val="20"/>
          <w:szCs w:val="20"/>
        </w:rPr>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30 kwietnia 2004 r. o postępowaniu w sprawach dotyczących pomocy publicznej (Dz. U. z </w:t>
      </w:r>
      <w:r w:rsidR="00B2756A" w:rsidRPr="0039611E">
        <w:rPr>
          <w:rFonts w:ascii="Times New Roman" w:hAnsi="Times New Roman"/>
          <w:sz w:val="20"/>
          <w:szCs w:val="20"/>
        </w:rPr>
        <w:t>201</w:t>
      </w:r>
      <w:r w:rsidR="009C7ED3">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9C7ED3">
        <w:rPr>
          <w:rFonts w:ascii="Times New Roman" w:hAnsi="Times New Roman"/>
          <w:sz w:val="20"/>
          <w:szCs w:val="20"/>
        </w:rPr>
        <w:t xml:space="preserve">362 </w:t>
      </w:r>
      <w:r w:rsidRPr="0039611E">
        <w:rPr>
          <w:rFonts w:ascii="Times New Roman" w:hAnsi="Times New Roman"/>
          <w:sz w:val="20"/>
          <w:szCs w:val="20"/>
        </w:rPr>
        <w:t>j.t.);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Ustawy z dnia 17 grudnia 2004 r. o odpowiedzialności za naruszenie dyscypliny finansów publicznych (Dz.U. </w:t>
      </w:r>
      <w:r w:rsidR="00B2756A" w:rsidRPr="0039611E">
        <w:rPr>
          <w:rFonts w:ascii="Times New Roman" w:hAnsi="Times New Roman"/>
          <w:sz w:val="20"/>
          <w:szCs w:val="20"/>
        </w:rPr>
        <w:t xml:space="preserve">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E83DEB">
        <w:rPr>
          <w:rFonts w:ascii="Times New Roman" w:hAnsi="Times New Roman"/>
          <w:sz w:val="20"/>
          <w:szCs w:val="20"/>
        </w:rPr>
        <w:t>1458</w:t>
      </w:r>
      <w:r w:rsidR="00E83DEB" w:rsidRPr="0039611E">
        <w:rPr>
          <w:rFonts w:ascii="Times New Roman" w:hAnsi="Times New Roman"/>
          <w:sz w:val="20"/>
          <w:szCs w:val="20"/>
        </w:rPr>
        <w:t xml:space="preserve"> </w:t>
      </w:r>
      <w:r w:rsidRPr="0039611E">
        <w:rPr>
          <w:rFonts w:ascii="Times New Roman" w:hAnsi="Times New Roman"/>
          <w:sz w:val="20"/>
          <w:szCs w:val="20"/>
        </w:rPr>
        <w:t>j.t.</w:t>
      </w:r>
      <w:r w:rsidR="001316A2" w:rsidRPr="0039611E">
        <w:rPr>
          <w:rFonts w:ascii="Times New Roman" w:hAnsi="Times New Roman"/>
          <w:sz w:val="20"/>
          <w:szCs w:val="20"/>
        </w:rPr>
        <w:t xml:space="preserve"> ze zm.</w:t>
      </w:r>
      <w:r w:rsidRPr="0039611E">
        <w:rPr>
          <w:rFonts w:ascii="Times New Roman" w:hAnsi="Times New Roman"/>
          <w:sz w:val="20"/>
          <w:szCs w:val="20"/>
        </w:rPr>
        <w:t xml:space="preserve">) – zwanej dalej: ustawą o odpowiedzialności za naruszenie </w:t>
      </w:r>
      <w:r w:rsidRPr="0039611E">
        <w:rPr>
          <w:rFonts w:ascii="Times New Roman" w:hAnsi="Times New Roman"/>
          <w:sz w:val="20"/>
          <w:szCs w:val="20"/>
        </w:rPr>
        <w:lastRenderedPageBreak/>
        <w:t>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BE583B" w:rsidRPr="0039611E">
        <w:rPr>
          <w:rFonts w:ascii="Times New Roman" w:hAnsi="Times New Roman" w:cs="Times New Roman"/>
          <w:sz w:val="20"/>
          <w:szCs w:val="20"/>
        </w:rPr>
        <w:t xml:space="preserve">1405 </w:t>
      </w:r>
      <w:r w:rsidRPr="0039611E">
        <w:rPr>
          <w:rFonts w:ascii="Times New Roman" w:hAnsi="Times New Roman" w:cs="Times New Roman"/>
          <w:sz w:val="20"/>
          <w:szCs w:val="20"/>
        </w:rPr>
        <w:t>j.t.</w:t>
      </w:r>
      <w:r w:rsidR="001316A2"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 xml:space="preserve">Ustawy z dnia 27 sierpnia 2009 r. o finansach publicznych (Dz.U. z </w:t>
      </w:r>
      <w:r w:rsidR="00A34152">
        <w:rPr>
          <w:rFonts w:ascii="Times New Roman" w:hAnsi="Times New Roman"/>
          <w:sz w:val="20"/>
        </w:rPr>
        <w:t>2017</w:t>
      </w:r>
      <w:r w:rsidR="00B2756A" w:rsidRPr="0039611E">
        <w:rPr>
          <w:rFonts w:ascii="Times New Roman" w:hAnsi="Times New Roman"/>
          <w:sz w:val="20"/>
        </w:rPr>
        <w:t xml:space="preserve"> </w:t>
      </w:r>
      <w:r w:rsidRPr="0039611E">
        <w:rPr>
          <w:rFonts w:ascii="Times New Roman" w:hAnsi="Times New Roman"/>
          <w:sz w:val="20"/>
        </w:rPr>
        <w:t>r., poz.</w:t>
      </w:r>
      <w:r w:rsidR="00A34152">
        <w:rPr>
          <w:rFonts w:ascii="Times New Roman" w:hAnsi="Times New Roman"/>
          <w:sz w:val="20"/>
        </w:rPr>
        <w:t xml:space="preserve"> 2077</w:t>
      </w:r>
      <w:r w:rsidR="00751A36">
        <w:rPr>
          <w:rFonts w:ascii="Times New Roman" w:hAnsi="Times New Roman"/>
          <w:sz w:val="20"/>
        </w:rPr>
        <w:t xml:space="preserve"> </w:t>
      </w:r>
      <w:r w:rsidR="00180FF9">
        <w:rPr>
          <w:rFonts w:ascii="Times New Roman" w:hAnsi="Times New Roman"/>
          <w:sz w:val="20"/>
        </w:rPr>
        <w:t>j.</w:t>
      </w:r>
      <w:r w:rsidR="00751A36">
        <w:rPr>
          <w:rFonts w:ascii="Times New Roman" w:hAnsi="Times New Roman"/>
          <w:sz w:val="20"/>
        </w:rPr>
        <w:t>t.</w:t>
      </w:r>
      <w:r w:rsidR="00180FF9">
        <w:rPr>
          <w:rFonts w:ascii="Times New Roman" w:hAnsi="Times New Roman"/>
          <w:sz w:val="20"/>
        </w:rPr>
        <w:t xml:space="preserve"> ze zm.)</w:t>
      </w:r>
      <w:r w:rsidR="00A34152">
        <w:rPr>
          <w:rFonts w:ascii="Times New Roman" w:hAnsi="Times New Roman"/>
          <w:sz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(Dz.</w:t>
      </w:r>
      <w:r w:rsidRPr="0039611E">
        <w:rPr>
          <w:rFonts w:ascii="Times New Roman" w:hAnsi="Times New Roman"/>
          <w:sz w:val="20"/>
          <w:szCs w:val="20"/>
        </w:rPr>
        <w:t xml:space="preserve">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 xml:space="preserve">r., poz. </w:t>
      </w:r>
      <w:r w:rsidR="00E83DEB">
        <w:rPr>
          <w:rFonts w:ascii="Times New Roman" w:hAnsi="Times New Roman"/>
          <w:sz w:val="20"/>
          <w:szCs w:val="20"/>
        </w:rPr>
        <w:t>1431</w:t>
      </w:r>
      <w:r w:rsidR="00E83DEB" w:rsidRPr="0039611E">
        <w:rPr>
          <w:rFonts w:ascii="Times New Roman" w:hAnsi="Times New Roman"/>
          <w:sz w:val="20"/>
          <w:szCs w:val="20"/>
        </w:rPr>
        <w:t xml:space="preserve"> </w:t>
      </w:r>
      <w:r w:rsidR="00F15345" w:rsidRPr="0039611E">
        <w:rPr>
          <w:rFonts w:ascii="Times New Roman" w:hAnsi="Times New Roman"/>
          <w:sz w:val="20"/>
          <w:szCs w:val="20"/>
        </w:rPr>
        <w:t>j.</w:t>
      </w:r>
      <w:r w:rsidR="00B93CF2" w:rsidRPr="0039611E">
        <w:rPr>
          <w:rFonts w:ascii="Times New Roman" w:hAnsi="Times New Roman"/>
          <w:sz w:val="20"/>
          <w:szCs w:val="20"/>
        </w:rPr>
        <w:t>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wdrożeniową;</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332528" w:rsidRPr="0039611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Ministra Rozwoju</w:t>
      </w:r>
      <w:r w:rsidR="00473CB8">
        <w:rPr>
          <w:rFonts w:ascii="Times New Roman" w:hAnsi="Times New Roman"/>
          <w:sz w:val="20"/>
          <w:szCs w:val="20"/>
        </w:rPr>
        <w:t xml:space="preserve"> i Finansów</w:t>
      </w:r>
      <w:r w:rsidRPr="0039611E">
        <w:rPr>
          <w:rFonts w:ascii="Times New Roman" w:hAnsi="Times New Roman"/>
          <w:sz w:val="20"/>
          <w:szCs w:val="20"/>
        </w:rPr>
        <w:t xml:space="preserve"> z dnia </w:t>
      </w:r>
      <w:r w:rsidR="00473CB8">
        <w:rPr>
          <w:rFonts w:ascii="Times New Roman" w:hAnsi="Times New Roman"/>
          <w:sz w:val="20"/>
          <w:szCs w:val="20"/>
        </w:rPr>
        <w:t xml:space="preserve"> 7</w:t>
      </w:r>
      <w:r w:rsidRPr="0039611E">
        <w:rPr>
          <w:rFonts w:ascii="Times New Roman" w:hAnsi="Times New Roman"/>
          <w:sz w:val="20"/>
          <w:szCs w:val="20"/>
        </w:rPr>
        <w:t xml:space="preserve"> grudnia 20</w:t>
      </w:r>
      <w:r w:rsidR="00473CB8">
        <w:rPr>
          <w:rFonts w:ascii="Times New Roman" w:hAnsi="Times New Roman"/>
          <w:sz w:val="20"/>
          <w:szCs w:val="20"/>
        </w:rPr>
        <w:t>2017</w:t>
      </w:r>
      <w:r w:rsidRPr="0039611E">
        <w:rPr>
          <w:rFonts w:ascii="Times New Roman" w:hAnsi="Times New Roman"/>
          <w:sz w:val="20"/>
          <w:szCs w:val="20"/>
        </w:rPr>
        <w:t xml:space="preserve"> r. w sprawie zaliczek w ramach programów finansowanych z udziałem środków europejskich (Dz.U. z </w:t>
      </w:r>
      <w:r w:rsidR="00B2756A" w:rsidRPr="0039611E">
        <w:rPr>
          <w:rFonts w:ascii="Times New Roman" w:hAnsi="Times New Roman"/>
          <w:sz w:val="20"/>
          <w:szCs w:val="20"/>
        </w:rPr>
        <w:t>201</w:t>
      </w:r>
      <w:r w:rsidR="00473CB8">
        <w:rPr>
          <w:rFonts w:ascii="Times New Roman" w:hAnsi="Times New Roman"/>
          <w:sz w:val="20"/>
          <w:szCs w:val="20"/>
        </w:rPr>
        <w:t>7</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473CB8">
        <w:rPr>
          <w:rFonts w:ascii="Times New Roman" w:hAnsi="Times New Roman"/>
          <w:sz w:val="20"/>
          <w:szCs w:val="20"/>
        </w:rPr>
        <w:t>2367</w:t>
      </w:r>
      <w:r w:rsidRPr="0039611E">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w:t>
      </w:r>
      <w:r w:rsidR="00E83DEB" w:rsidRPr="0039611E">
        <w:rPr>
          <w:rFonts w:ascii="Times New Roman" w:hAnsi="Times New Roman"/>
          <w:sz w:val="20"/>
          <w:szCs w:val="20"/>
        </w:rPr>
        <w:t>201</w:t>
      </w:r>
      <w:r w:rsidR="00E83DEB">
        <w:rPr>
          <w:rFonts w:ascii="Times New Roman" w:hAnsi="Times New Roman"/>
          <w:sz w:val="20"/>
          <w:szCs w:val="20"/>
        </w:rPr>
        <w:t>8</w:t>
      </w:r>
      <w:r w:rsidR="00E83DEB" w:rsidRPr="0039611E">
        <w:rPr>
          <w:rFonts w:ascii="Times New Roman" w:hAnsi="Times New Roman"/>
          <w:sz w:val="20"/>
          <w:szCs w:val="20"/>
        </w:rPr>
        <w:t xml:space="preserve"> </w:t>
      </w:r>
      <w:r w:rsidRPr="0039611E">
        <w:rPr>
          <w:rFonts w:ascii="Times New Roman" w:hAnsi="Times New Roman"/>
          <w:sz w:val="20"/>
          <w:szCs w:val="20"/>
        </w:rPr>
        <w:t>r.</w:t>
      </w:r>
      <w:r w:rsidR="006B48F8" w:rsidRPr="0039611E">
        <w:rPr>
          <w:rFonts w:ascii="Times New Roman" w:hAnsi="Times New Roman"/>
          <w:sz w:val="20"/>
          <w:szCs w:val="20"/>
        </w:rPr>
        <w:t xml:space="preserve">, poz. </w:t>
      </w:r>
      <w:r w:rsidR="00E83DEB">
        <w:rPr>
          <w:rFonts w:ascii="Times New Roman" w:hAnsi="Times New Roman"/>
          <w:sz w:val="20"/>
          <w:szCs w:val="20"/>
        </w:rPr>
        <w:t> 971 j.t.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 xml:space="preserve">Kontraktu Terytorialnego dla Województwa Zachodniopomorskiego na lata 2014 – 2020 zawartego na podstawie art. 14o ust. 4 ustawy z dnia 6 grudnia 2006 r. o zasadach prowadzenia polityki rozwoju (Dz. U. z </w:t>
      </w:r>
      <w:r w:rsidR="007852E2" w:rsidRPr="0039611E">
        <w:rPr>
          <w:rFonts w:ascii="Times New Roman" w:hAnsi="Times New Roman" w:cs="Times New Roman"/>
          <w:sz w:val="20"/>
          <w:szCs w:val="20"/>
        </w:rPr>
        <w:t>201</w:t>
      </w:r>
      <w:r w:rsidR="00751A36">
        <w:rPr>
          <w:rFonts w:ascii="Times New Roman" w:hAnsi="Times New Roman" w:cs="Times New Roman"/>
          <w:sz w:val="20"/>
          <w:szCs w:val="20"/>
        </w:rPr>
        <w:t>4</w:t>
      </w:r>
      <w:r w:rsidR="007852E2"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751A36">
        <w:rPr>
          <w:rFonts w:ascii="Times New Roman" w:hAnsi="Times New Roman" w:cs="Times New Roman"/>
          <w:sz w:val="20"/>
          <w:szCs w:val="20"/>
        </w:rPr>
        <w:t xml:space="preserve"> 1694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C613F3" w:rsidRPr="00C613F3">
        <w:rPr>
          <w:rFonts w:ascii="Times New Roman" w:hAnsi="Times New Roman" w:cs="Times New Roman"/>
          <w:sz w:val="20"/>
          <w:szCs w:val="20"/>
        </w:rPr>
        <w:t xml:space="preserve"> </w:t>
      </w:r>
      <w:r w:rsidR="00C613F3">
        <w:rPr>
          <w:rFonts w:ascii="Times New Roman" w:hAnsi="Times New Roman" w:cs="Times New Roman"/>
          <w:sz w:val="20"/>
          <w:szCs w:val="20"/>
        </w:rPr>
        <w:t>zmienioną Decyzją Wykonawczą Komisji z 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(cross-</w:t>
      </w:r>
      <w:proofErr w:type="spellStart"/>
      <w:r w:rsidRPr="0039611E">
        <w:rPr>
          <w:rFonts w:eastAsia="Arial"/>
          <w:sz w:val="20"/>
          <w:szCs w:val="20"/>
        </w:rPr>
        <w:t>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Pr="0039611E">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39611E" w:rsidRDefault="00D465FE" w:rsidP="00961D1F">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 aplikowania o 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 w celu zapewnienia rzetelnej i bezstronnej oceny spełnienia kryteriów wyboru projektów;</w:t>
      </w:r>
    </w:p>
    <w:p w:rsidR="00CE311C" w:rsidRPr="0039611E" w:rsidRDefault="00CE311C"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39611E" w:rsidRDefault="00B6206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„MŚP” – należy przez to rozumieć mikro, małe lub średnie przedsiębiorstwo w rozumieniu Załącznika I do rozporządzenia 651/2014;</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961D1F">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863CF2" w:rsidRPr="00C613F3" w:rsidRDefault="00595A5B" w:rsidP="00C613F3">
      <w:pPr>
        <w:widowControl w:val="0"/>
        <w:numPr>
          <w:ilvl w:val="0"/>
          <w:numId w:val="67"/>
        </w:numPr>
        <w:tabs>
          <w:tab w:val="left" w:pos="-2127"/>
        </w:tabs>
        <w:autoSpaceDE w:val="0"/>
        <w:ind w:left="426" w:hanging="426"/>
        <w:jc w:val="both"/>
        <w:rPr>
          <w:rFonts w:eastAsia="Arial"/>
          <w:sz w:val="20"/>
          <w:szCs w:val="20"/>
        </w:rPr>
      </w:pPr>
      <w:r>
        <w:rPr>
          <w:rFonts w:eastAsiaTheme="minorHAnsi"/>
          <w:bCs/>
          <w:sz w:val="20"/>
          <w:szCs w:val="20"/>
          <w:lang w:eastAsia="en-US"/>
        </w:rPr>
        <w:t>„</w:t>
      </w:r>
      <w:r w:rsidR="00863CF2" w:rsidRPr="00BB3919">
        <w:rPr>
          <w:rFonts w:eastAsiaTheme="minorHAnsi"/>
          <w:bCs/>
          <w:sz w:val="20"/>
          <w:szCs w:val="20"/>
          <w:lang w:eastAsia="en-US"/>
        </w:rPr>
        <w:t>po</w:t>
      </w:r>
      <w:r w:rsidR="00BE1624">
        <w:rPr>
          <w:rFonts w:eastAsiaTheme="minorHAnsi"/>
          <w:bCs/>
          <w:sz w:val="20"/>
          <w:szCs w:val="20"/>
          <w:lang w:eastAsia="en-US"/>
        </w:rPr>
        <w:t>moc</w:t>
      </w:r>
      <w:r w:rsidR="009B7E83">
        <w:rPr>
          <w:rFonts w:eastAsiaTheme="minorHAnsi"/>
          <w:bCs/>
          <w:sz w:val="20"/>
          <w:szCs w:val="20"/>
          <w:lang w:eastAsia="en-US"/>
        </w:rPr>
        <w:t>y</w:t>
      </w:r>
      <w:r w:rsidR="00863CF2" w:rsidRPr="00BB3919">
        <w:rPr>
          <w:rFonts w:eastAsiaTheme="minorHAnsi"/>
          <w:bCs/>
          <w:sz w:val="20"/>
          <w:szCs w:val="20"/>
          <w:lang w:eastAsia="en-US"/>
        </w:rPr>
        <w:t xml:space="preserve"> zwrotn</w:t>
      </w:r>
      <w:r w:rsidR="009B7E83">
        <w:rPr>
          <w:rFonts w:eastAsiaTheme="minorHAnsi"/>
          <w:bCs/>
          <w:sz w:val="20"/>
          <w:szCs w:val="20"/>
          <w:lang w:eastAsia="en-US"/>
        </w:rPr>
        <w:t>ej</w:t>
      </w:r>
      <w:r>
        <w:rPr>
          <w:rFonts w:eastAsiaTheme="minorHAnsi"/>
          <w:bCs/>
          <w:sz w:val="20"/>
          <w:szCs w:val="20"/>
          <w:lang w:eastAsia="en-US"/>
        </w:rPr>
        <w:t>”</w:t>
      </w:r>
      <w:r w:rsidR="00863CF2" w:rsidRPr="00BB3919">
        <w:rPr>
          <w:rFonts w:eastAsiaTheme="minorHAnsi"/>
          <w:b/>
          <w:bCs/>
          <w:sz w:val="20"/>
          <w:szCs w:val="20"/>
          <w:lang w:eastAsia="en-US"/>
        </w:rPr>
        <w:t xml:space="preserve"> </w:t>
      </w:r>
      <w:r w:rsidR="00863CF2" w:rsidRPr="00BB3919">
        <w:rPr>
          <w:rFonts w:eastAsiaTheme="minorHAnsi"/>
          <w:sz w:val="20"/>
          <w:szCs w:val="20"/>
          <w:lang w:eastAsia="en-US"/>
        </w:rPr>
        <w:t>–</w:t>
      </w:r>
      <w:r w:rsidR="00BE1624">
        <w:rPr>
          <w:rFonts w:eastAsiaTheme="minorHAnsi"/>
          <w:sz w:val="20"/>
          <w:szCs w:val="20"/>
          <w:lang w:eastAsia="en-US"/>
        </w:rPr>
        <w:t xml:space="preserve"> </w:t>
      </w:r>
      <w:r>
        <w:rPr>
          <w:rFonts w:eastAsiaTheme="minorHAnsi"/>
          <w:sz w:val="20"/>
          <w:szCs w:val="20"/>
          <w:lang w:eastAsia="en-US"/>
        </w:rPr>
        <w:t xml:space="preserve">należy przez to rozumieć </w:t>
      </w:r>
      <w:r w:rsidR="00863CF2" w:rsidRPr="00BB3919">
        <w:rPr>
          <w:rFonts w:eastAsiaTheme="minorHAnsi"/>
          <w:sz w:val="20"/>
          <w:szCs w:val="20"/>
          <w:lang w:eastAsia="en-US"/>
        </w:rPr>
        <w:t xml:space="preserve">dofinansowanie w formie, o której mowa w art. 66 rozporządzenia 1303/2013 oraz w art. 29a ustawy wdrożeniowej;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4"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C613F3" w:rsidRPr="0039611E">
        <w:rPr>
          <w:sz w:val="20"/>
          <w:szCs w:val="20"/>
        </w:rPr>
        <w:t xml:space="preserve">CCI 2014PL16M2OP016 </w:t>
      </w:r>
      <w:r w:rsidRPr="0039611E">
        <w:rPr>
          <w:rFonts w:eastAsia="Arial"/>
          <w:sz w:val="20"/>
          <w:szCs w:val="20"/>
        </w:rPr>
        <w:t xml:space="preserve"> z dnia </w:t>
      </w:r>
      <w:r w:rsidR="00C613F3">
        <w:rPr>
          <w:rFonts w:eastAsia="Arial"/>
          <w:sz w:val="20"/>
          <w:szCs w:val="20"/>
        </w:rPr>
        <w:t xml:space="preserve">12 lutego2015 </w:t>
      </w:r>
      <w:r w:rsidRPr="0039611E">
        <w:rPr>
          <w:rFonts w:eastAsia="Arial"/>
          <w:sz w:val="20"/>
          <w:szCs w:val="20"/>
        </w:rPr>
        <w:t>r.</w:t>
      </w:r>
      <w:r w:rsidR="00C613F3" w:rsidRPr="00C613F3">
        <w:rPr>
          <w:rFonts w:eastAsia="Arial"/>
          <w:sz w:val="20"/>
          <w:szCs w:val="20"/>
        </w:rPr>
        <w:t xml:space="preserve"> </w:t>
      </w:r>
      <w:r w:rsidR="00C613F3">
        <w:rPr>
          <w:rFonts w:eastAsia="Arial"/>
          <w:sz w:val="20"/>
          <w:szCs w:val="20"/>
        </w:rPr>
        <w:t xml:space="preserve">zmienioną </w:t>
      </w:r>
      <w:r w:rsidR="00C613F3">
        <w:rPr>
          <w:sz w:val="20"/>
          <w:szCs w:val="20"/>
        </w:rPr>
        <w:t>Decyzją Wykonawczą Komisji z dnia 26 lipca 2018 r.</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„Projekcie” – należy przez to rozumieć przedsięwzięcie szczegółowo określone we wniosku o 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Zarządzającej RPO WZ, w terminie określonym w Umowie, wniosku o płatność, w którym Beneficjent wykaże wydatki kwalifikowalne sfinansowane z zaliczki lub zwrot zaliczki;</w:t>
      </w:r>
      <w:r w:rsidRPr="0039611E">
        <w:rPr>
          <w:rFonts w:eastAsia="Arial"/>
          <w:sz w:val="20"/>
          <w:szCs w:val="20"/>
        </w:rPr>
        <w:t xml:space="preserve">  </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5"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dofinansowanie Projektu, określającą w szczególności warunki przekazywania i wykorzystania środków EFRR lub BP oraz inne obowiązki Stron Umowy</w:t>
      </w:r>
      <w:r w:rsidRPr="0039611E">
        <w:rPr>
          <w:rFonts w:eastAsia="Arial"/>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Pr="0039611E">
        <w:rPr>
          <w:rFonts w:eastAsia="Arial"/>
          <w:color w:val="000000"/>
          <w:sz w:val="20"/>
          <w:szCs w:val="20"/>
        </w:rPr>
        <w:t>, jak również z Regulaminem konkursu</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każdy wydatek lub koszt poniesiony w związku z realizacją Projektu, który nie jest wydatkiem kwalifikowalnym;</w:t>
      </w:r>
    </w:p>
    <w:p w:rsidR="00446D9C" w:rsidRPr="0039611E" w:rsidRDefault="007A118F" w:rsidP="00961D1F">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Rozwoju</w:t>
      </w:r>
      <w:r w:rsidR="001E2F58">
        <w:rPr>
          <w:sz w:val="20"/>
          <w:szCs w:val="20"/>
        </w:rPr>
        <w:t xml:space="preserve"> i Finansów</w:t>
      </w:r>
      <w:r w:rsidRPr="0039611E">
        <w:rPr>
          <w:sz w:val="20"/>
          <w:szCs w:val="20"/>
        </w:rPr>
        <w:t xml:space="preserve"> w zakresie</w:t>
      </w:r>
      <w:r w:rsidR="001E2F58">
        <w:rPr>
          <w:sz w:val="20"/>
          <w:szCs w:val="20"/>
        </w:rPr>
        <w:t xml:space="preserve"> warunków</w:t>
      </w:r>
      <w:r w:rsidRPr="0039611E">
        <w:rPr>
          <w:sz w:val="20"/>
          <w:szCs w:val="20"/>
        </w:rPr>
        <w:t xml:space="preserve"> gromadzenia i przekazywania danych w postaci elektronicznej na lata 2014-2020 </w:t>
      </w:r>
      <w:r w:rsidR="001E2F58">
        <w:rPr>
          <w:sz w:val="20"/>
          <w:szCs w:val="20"/>
        </w:rPr>
        <w:t xml:space="preserve"> grudzień 2017 </w:t>
      </w:r>
      <w:r w:rsidRPr="0039611E">
        <w:rPr>
          <w:sz w:val="20"/>
          <w:szCs w:val="20"/>
        </w:rPr>
        <w:t>r.;</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zagadnień związanych z przygotowaniem projektów inwestycyjnych, w tym projektów generujących dochód i projektów hybrydowych na lata 2014-2020 z dnia </w:t>
      </w:r>
      <w:r w:rsidR="007852E2" w:rsidRPr="0039611E">
        <w:rPr>
          <w:sz w:val="20"/>
          <w:szCs w:val="20"/>
        </w:rPr>
        <w:t>17.02.2017 r.</w:t>
      </w:r>
      <w:r w:rsidR="0045150D" w:rsidRPr="0039611E">
        <w:rPr>
          <w:sz w:val="20"/>
          <w:szCs w:val="20"/>
        </w:rPr>
        <w:t>;</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kwalifikowalności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monitorowania postępu rzeczowego realizacji programów operacyjnych na lata 2014-2020 z dnia </w:t>
      </w:r>
      <w:r w:rsidR="007852E2" w:rsidRPr="0039611E">
        <w:rPr>
          <w:sz w:val="20"/>
          <w:szCs w:val="20"/>
        </w:rPr>
        <w:t>18</w:t>
      </w:r>
      <w:r w:rsidRPr="0039611E">
        <w:rPr>
          <w:sz w:val="20"/>
          <w:szCs w:val="20"/>
        </w:rPr>
        <w:t>.</w:t>
      </w:r>
      <w:r w:rsidR="007852E2" w:rsidRPr="0039611E">
        <w:rPr>
          <w:sz w:val="20"/>
          <w:szCs w:val="20"/>
        </w:rPr>
        <w:t>05</w:t>
      </w:r>
      <w:r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1E2F58">
        <w:rPr>
          <w:sz w:val="20"/>
          <w:szCs w:val="20"/>
        </w:rPr>
        <w:t xml:space="preserve">Inwestycji </w:t>
      </w:r>
      <w:r w:rsidR="00324D48" w:rsidRPr="0039611E">
        <w:rPr>
          <w:sz w:val="20"/>
          <w:szCs w:val="20"/>
        </w:rPr>
        <w:t>i Rozwoju</w:t>
      </w:r>
      <w:r w:rsidRPr="0039611E">
        <w:rPr>
          <w:sz w:val="20"/>
          <w:szCs w:val="20"/>
        </w:rPr>
        <w:t xml:space="preserve"> w zakresie realizacji zasady równości szans i niedyskryminacji, w tym dostępności dla osób z niepełnosprawnościami oraz zasady równości szans kobiet i mężczyzn w ramach funduszy unijnych na lata 2014-2020 z dnia 0</w:t>
      </w:r>
      <w:r w:rsidR="001E2F58">
        <w:rPr>
          <w:sz w:val="20"/>
          <w:szCs w:val="20"/>
        </w:rPr>
        <w:t>5</w:t>
      </w:r>
      <w:r w:rsidRPr="0039611E">
        <w:rPr>
          <w:sz w:val="20"/>
          <w:szCs w:val="20"/>
        </w:rPr>
        <w:t>.0</w:t>
      </w:r>
      <w:r w:rsidR="001E2F58">
        <w:rPr>
          <w:sz w:val="20"/>
          <w:szCs w:val="20"/>
        </w:rPr>
        <w:t>4</w:t>
      </w:r>
      <w:r w:rsidRPr="0039611E">
        <w:rPr>
          <w:sz w:val="20"/>
          <w:szCs w:val="20"/>
        </w:rPr>
        <w:t>.201</w:t>
      </w:r>
      <w:r w:rsidR="001E2F58">
        <w:rPr>
          <w:sz w:val="20"/>
          <w:szCs w:val="20"/>
        </w:rPr>
        <w:t>8</w:t>
      </w:r>
      <w:r w:rsidRPr="0039611E">
        <w:rPr>
          <w:sz w:val="20"/>
          <w:szCs w:val="20"/>
        </w:rPr>
        <w:t xml:space="preserve"> r.;</w:t>
      </w:r>
    </w:p>
    <w:p w:rsidR="004B6C4A" w:rsidRPr="0039611E" w:rsidRDefault="007A118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4B7731" w:rsidRPr="0039611E">
        <w:rPr>
          <w:sz w:val="20"/>
          <w:szCs w:val="20"/>
        </w:rPr>
        <w:t>, luty 2017 r.</w:t>
      </w:r>
      <w:r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1E2F58">
        <w:rPr>
          <w:sz w:val="20"/>
          <w:szCs w:val="20"/>
        </w:rPr>
        <w:t xml:space="preserve"> Inwestycji i</w:t>
      </w:r>
      <w:r w:rsidRPr="0039611E">
        <w:rPr>
          <w:sz w:val="20"/>
          <w:szCs w:val="20"/>
        </w:rPr>
        <w:t xml:space="preserve"> Rozwoju w zakresie kontroli realizacji programów operacyjnych na lata 2014-2020 z dnia</w:t>
      </w:r>
      <w:r w:rsidR="001E2F58">
        <w:rPr>
          <w:sz w:val="20"/>
          <w:szCs w:val="20"/>
        </w:rPr>
        <w:t>03</w:t>
      </w:r>
      <w:r w:rsidR="00237884" w:rsidRPr="0039611E">
        <w:rPr>
          <w:sz w:val="20"/>
          <w:szCs w:val="20"/>
        </w:rPr>
        <w:t>.</w:t>
      </w:r>
      <w:r w:rsidR="001E2F58">
        <w:rPr>
          <w:sz w:val="20"/>
          <w:szCs w:val="20"/>
        </w:rPr>
        <w:t>03</w:t>
      </w:r>
      <w:r w:rsidR="00237884" w:rsidRPr="0039611E">
        <w:rPr>
          <w:sz w:val="20"/>
          <w:szCs w:val="20"/>
        </w:rPr>
        <w:t>.</w:t>
      </w:r>
      <w:r w:rsidRPr="0039611E">
        <w:rPr>
          <w:sz w:val="20"/>
          <w:szCs w:val="20"/>
        </w:rPr>
        <w:t>201</w:t>
      </w:r>
      <w:r w:rsidR="001E2F58">
        <w:rPr>
          <w:sz w:val="20"/>
          <w:szCs w:val="20"/>
        </w:rPr>
        <w:t>8</w:t>
      </w:r>
      <w:r w:rsidRPr="0039611E">
        <w:rPr>
          <w:sz w:val="20"/>
          <w:szCs w:val="20"/>
        </w:rPr>
        <w:t xml:space="preserve">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BD5300">
        <w:rPr>
          <w:sz w:val="20"/>
          <w:szCs w:val="20"/>
        </w:rPr>
        <w:t>09</w:t>
      </w:r>
      <w:r w:rsidR="00FF0F21" w:rsidRPr="0039611E">
        <w:rPr>
          <w:sz w:val="20"/>
          <w:szCs w:val="20"/>
        </w:rPr>
        <w:t>.</w:t>
      </w:r>
      <w:r w:rsidR="00BD5300">
        <w:rPr>
          <w:sz w:val="20"/>
          <w:szCs w:val="20"/>
        </w:rPr>
        <w:t>01</w:t>
      </w:r>
      <w:r w:rsidR="00FF0F21" w:rsidRPr="0039611E">
        <w:rPr>
          <w:sz w:val="20"/>
          <w:szCs w:val="20"/>
        </w:rPr>
        <w:t>.201</w:t>
      </w:r>
      <w:r w:rsidR="00BD5300">
        <w:rPr>
          <w:sz w:val="20"/>
          <w:szCs w:val="20"/>
        </w:rPr>
        <w:t>8</w:t>
      </w:r>
      <w:r w:rsidR="00FF0F21" w:rsidRPr="0039611E">
        <w:rPr>
          <w:sz w:val="20"/>
          <w:szCs w:val="20"/>
        </w:rPr>
        <w:t xml:space="preserve"> r.</w:t>
      </w:r>
      <w:r w:rsidR="009518C2" w:rsidRPr="0039611E">
        <w:rPr>
          <w:sz w:val="20"/>
          <w:szCs w:val="20"/>
        </w:rPr>
        <w:t>;</w:t>
      </w:r>
    </w:p>
    <w:p w:rsidR="004B6C4A" w:rsidRPr="0039611E" w:rsidRDefault="00F853FB"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 zakresie rewitalizacji w programach operacyjnych na lata 2014-2020 z dnia </w:t>
      </w:r>
      <w:r w:rsidR="00FF0F21" w:rsidRPr="0039611E">
        <w:rPr>
          <w:sz w:val="20"/>
          <w:szCs w:val="20"/>
        </w:rPr>
        <w:t>02.08.2016 r.</w:t>
      </w:r>
      <w:r w:rsidR="009518C2" w:rsidRPr="0039611E">
        <w:rPr>
          <w:sz w:val="20"/>
          <w:szCs w:val="20"/>
        </w:rPr>
        <w:t>;</w:t>
      </w:r>
    </w:p>
    <w:p w:rsidR="004B6C4A" w:rsidRPr="0039611E" w:rsidRDefault="00325C8D"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39611E">
        <w:rPr>
          <w:sz w:val="20"/>
          <w:szCs w:val="20"/>
        </w:rPr>
        <w:t>;</w:t>
      </w:r>
    </w:p>
    <w:p w:rsidR="004B6C4A" w:rsidRPr="0039611E" w:rsidRDefault="00237884"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ewaluacji polityki spójności na lata 2014-2020 z dnia 22.09.2015 r.; </w:t>
      </w:r>
    </w:p>
    <w:p w:rsidR="004B6C4A" w:rsidRPr="0039611E"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1316A2" w:rsidRPr="0039611E">
        <w:rPr>
          <w:sz w:val="20"/>
          <w:szCs w:val="20"/>
        </w:rPr>
        <w:t xml:space="preserve">komunalnymi </w:t>
      </w:r>
      <w:r w:rsidRPr="0039611E">
        <w:rPr>
          <w:sz w:val="20"/>
          <w:szCs w:val="20"/>
        </w:rPr>
        <w:t>z dnia 22.09.2015 r.;</w:t>
      </w:r>
    </w:p>
    <w:p w:rsidR="007A118F" w:rsidRPr="007F7EDB" w:rsidRDefault="00D60B3F" w:rsidP="00961D1F">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39611E" w:rsidRDefault="007A118F" w:rsidP="00961D1F">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 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39611E" w:rsidRDefault="007A118F" w:rsidP="00961D1F">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xml:space="preserve">, określonego szczegółowo we wniosku o dofinansowanie Projektu nr ______________.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961D1F">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961D1F">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961D1F">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961D1F">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961D1F">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961D1F">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961D1F">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961D1F">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961D1F">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961D1F">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Projektu. </w:t>
      </w:r>
    </w:p>
    <w:p w:rsidR="007A118F" w:rsidRPr="0039611E" w:rsidRDefault="009E3F5C" w:rsidP="00961D1F">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Pr="0039611E">
        <w:rPr>
          <w:rFonts w:ascii="Times New Roman" w:hAnsi="Times New Roman" w:cs="Times New Roman"/>
          <w:color w:val="auto"/>
          <w:sz w:val="20"/>
          <w:szCs w:val="20"/>
        </w:rPr>
        <w:t xml:space="preserve">ydatki </w:t>
      </w:r>
      <w:r w:rsidR="007A118F" w:rsidRPr="0039611E">
        <w:rPr>
          <w:rFonts w:ascii="Times New Roman" w:hAnsi="Times New Roman" w:cs="Times New Roman"/>
          <w:color w:val="auto"/>
          <w:sz w:val="20"/>
          <w:szCs w:val="20"/>
        </w:rPr>
        <w:t xml:space="preserve">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47BDE" w:rsidRDefault="00E8608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E3F5C">
        <w:rPr>
          <w:rFonts w:ascii="Times New Roman" w:eastAsia="Times New Roman" w:hAnsi="Times New Roman" w:cs="Times New Roman"/>
          <w:color w:val="auto"/>
          <w:sz w:val="20"/>
          <w:szCs w:val="20"/>
        </w:rPr>
        <w:t xml:space="preserve">wydatków kwalifikowalnych, o których mowa w ust. 3 lub </w:t>
      </w:r>
      <w:r w:rsidRPr="004B692E">
        <w:rPr>
          <w:rFonts w:ascii="Times New Roman" w:eastAsia="Times New Roman" w:hAnsi="Times New Roman" w:cs="Times New Roman"/>
          <w:color w:val="auto"/>
          <w:sz w:val="20"/>
          <w:szCs w:val="20"/>
        </w:rPr>
        <w:t>dofinansowania, o którym mowa w ust. 4 na określonych przez siebie zasadach.</w:t>
      </w:r>
    </w:p>
    <w:p w:rsidR="00BB10C8" w:rsidRPr="00E47BDE" w:rsidRDefault="00BB10C8">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Dofinansowanie udzielane jest w formie pomocy zwrotnej.</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wniosku o płatność, o którym mowa w §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961D1F">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961D1F">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961D1F">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961D1F">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9E3F5C">
        <w:rPr>
          <w:sz w:val="20"/>
          <w:szCs w:val="20"/>
        </w:rPr>
        <w:t>zmiany</w:t>
      </w:r>
      <w:r w:rsidR="009E3F5C" w:rsidRPr="0039611E">
        <w:rPr>
          <w:sz w:val="20"/>
          <w:szCs w:val="20"/>
        </w:rPr>
        <w:t xml:space="preserve"> </w:t>
      </w:r>
      <w:r w:rsidRPr="0039611E">
        <w:rPr>
          <w:sz w:val="20"/>
          <w:szCs w:val="20"/>
        </w:rPr>
        <w:t>wydatków kwalifikowalnych dokonywane w ramach Projektu.</w:t>
      </w:r>
    </w:p>
    <w:p w:rsidR="00A47A2C" w:rsidRPr="0039611E" w:rsidRDefault="00A47A2C" w:rsidP="00961D1F">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961D1F">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961D1F">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961D1F">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wydatków, wskazanym we wniosku o 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DC4BE9" w:rsidRPr="0039611E">
        <w:rPr>
          <w:rFonts w:ascii="Times New Roman" w:hAnsi="Times New Roman" w:cs="Times New Roman"/>
          <w:color w:val="auto"/>
          <w:sz w:val="20"/>
          <w:szCs w:val="20"/>
        </w:rPr>
        <w:t>, zastosowanie ma art. 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jest zgodny z innymi warunkami uznania go za wydatek kwalifikowalny określonymi w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xml:space="preserve">, pod warunkiem spełnienia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8143EC" w:rsidRPr="0039611E" w:rsidRDefault="008143EC" w:rsidP="008143EC">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 W okolicznościach zasługujących na szczególne uwzględnienie, Beneficjent może dokonać cesji praw do wierzytelności przysługującej mu na podstawie Umowy za zgodą i na warunkach określonych przez Instytucję Zarządzającą RPO WZ.</w:t>
      </w:r>
    </w:p>
    <w:p w:rsidR="008143EC" w:rsidRPr="0039611E" w:rsidRDefault="008143EC" w:rsidP="008503ED">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8143EC" w:rsidRPr="008143EC"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 xml:space="preserve">Beneficjent zobowiązuje się do realizacji Projektu w pełnym zakresie wskazanym we wniosku o dofinansowanie i terminach w nim określonych. W przypadku dokonania zmian w Projekcie na podstawie § </w:t>
      </w:r>
      <w:r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zobowiązuje się do realizacji Projektu uwzględniając zaakceptowane przez Instytucję Zarządzającą RPO WZ zmiany.</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zapoznał się z Regulaminem naboru i wytycznymi.</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zobowiązuje się śledzić zmiany wytycznyc</w:t>
      </w:r>
      <w:r>
        <w:rPr>
          <w:rFonts w:ascii="Times New Roman" w:hAnsi="Times New Roman" w:cs="Times New Roman"/>
          <w:color w:val="auto"/>
          <w:sz w:val="20"/>
          <w:szCs w:val="20"/>
        </w:rPr>
        <w:t xml:space="preserve">h i stosować aktualne wytyczne. </w:t>
      </w:r>
      <w:r w:rsidRPr="0039611E">
        <w:rPr>
          <w:rFonts w:ascii="Times New Roman" w:hAnsi="Times New Roman" w:cs="Times New Roman"/>
          <w:color w:val="auto"/>
          <w:sz w:val="20"/>
          <w:szCs w:val="20"/>
        </w:rPr>
        <w:t>Publikacja wytycznych odbywa się zgodnie z art. 5 ust. 5 ustawy wdrożeniowej.</w:t>
      </w:r>
    </w:p>
    <w:p w:rsidR="008143EC" w:rsidRPr="008143EC" w:rsidRDefault="008143EC" w:rsidP="008503ED">
      <w:pPr>
        <w:pStyle w:val="Default"/>
        <w:numPr>
          <w:ilvl w:val="0"/>
          <w:numId w:val="7"/>
        </w:numPr>
        <w:tabs>
          <w:tab w:val="clear" w:pos="360"/>
          <w:tab w:val="num" w:pos="-1843"/>
          <w:tab w:val="num" w:pos="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W przypadku, gdy ogłoszona w trakcie realizacji Projektu lub po podpisaniu Umowy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8143EC" w:rsidRPr="00EB6927"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s="Times New Roman"/>
          <w:color w:val="auto"/>
          <w:sz w:val="20"/>
          <w:szCs w:val="20"/>
        </w:rPr>
        <w:t xml:space="preserve">Beneficjent zobowiązuje się </w:t>
      </w:r>
      <w:r w:rsidRPr="00EB6927">
        <w:rPr>
          <w:rFonts w:ascii="Times New Roman" w:hAnsi="Times New Roman" w:cs="Times New Roman"/>
          <w:sz w:val="20"/>
          <w:szCs w:val="20"/>
        </w:rPr>
        <w:t>do pełnego zagospodarowania terenów inwestycyjnych na rzecz inwestycji realizowanych przez MŚP nie później niż do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8143EC" w:rsidRPr="00AC45A0" w:rsidRDefault="008143EC" w:rsidP="008143EC">
      <w:pPr>
        <w:pStyle w:val="Default"/>
        <w:numPr>
          <w:ilvl w:val="0"/>
          <w:numId w:val="7"/>
        </w:numPr>
        <w:tabs>
          <w:tab w:val="clear" w:pos="360"/>
        </w:tabs>
        <w:ind w:left="426" w:hanging="426"/>
        <w:jc w:val="both"/>
        <w:rPr>
          <w:rFonts w:ascii="Times New Roman" w:hAnsi="Times New Roman"/>
          <w:color w:val="auto"/>
          <w:sz w:val="20"/>
        </w:rPr>
      </w:pPr>
      <w:r w:rsidRPr="00EB6927">
        <w:rPr>
          <w:rFonts w:ascii="Times New Roman" w:hAnsi="Times New Roman"/>
          <w:color w:val="auto"/>
          <w:sz w:val="20"/>
        </w:rPr>
        <w:t>Beneficjent zobowiązuje się</w:t>
      </w:r>
      <w:r w:rsidRPr="00EB6927">
        <w:rPr>
          <w:rFonts w:ascii="Times New Roman" w:hAnsi="Times New Roman" w:cs="Times New Roman"/>
          <w:sz w:val="20"/>
          <w:szCs w:val="20"/>
        </w:rPr>
        <w:t xml:space="preserve"> do poinformowania Instytucji Zarządzającej RPO WZ w formie pisemnej, w terminie 30 dni po upływie terminu, o którym mowa w ust. </w:t>
      </w:r>
      <w:r>
        <w:rPr>
          <w:rFonts w:ascii="Times New Roman" w:hAnsi="Times New Roman" w:cs="Times New Roman"/>
          <w:sz w:val="20"/>
          <w:szCs w:val="20"/>
        </w:rPr>
        <w:t>8</w:t>
      </w:r>
      <w:r w:rsidRPr="00EB6927">
        <w:rPr>
          <w:rFonts w:ascii="Times New Roman" w:hAnsi="Times New Roman" w:cs="Times New Roman"/>
          <w:sz w:val="20"/>
          <w:szCs w:val="20"/>
        </w:rPr>
        <w:t>, o rzeczywistym stanie zagospodarowania terenów inwestycyjnych na dzień 31 grudnia 202</w:t>
      </w:r>
      <w:r>
        <w:rPr>
          <w:rFonts w:ascii="Times New Roman" w:hAnsi="Times New Roman" w:cs="Times New Roman"/>
          <w:sz w:val="20"/>
          <w:szCs w:val="20"/>
        </w:rPr>
        <w:t>2</w:t>
      </w:r>
      <w:r w:rsidRPr="00EB6927">
        <w:rPr>
          <w:rFonts w:ascii="Times New Roman" w:hAnsi="Times New Roman" w:cs="Times New Roman"/>
          <w:sz w:val="20"/>
          <w:szCs w:val="20"/>
        </w:rPr>
        <w:t xml:space="preserve"> r.</w:t>
      </w:r>
    </w:p>
    <w:p w:rsidR="00AC45A0" w:rsidRPr="00AC45A0" w:rsidRDefault="008143EC"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Instytucja Zarządzająca RPO WZ dokonuje weryfikacji informacji, o której mowa w ust. 9, a następnie przekazuje Beneficjentowi jej wyniki z zachowaniem formy pisemnej.</w:t>
      </w:r>
    </w:p>
    <w:p w:rsidR="008143EC" w:rsidRP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s="Times New Roman"/>
          <w:sz w:val="20"/>
          <w:szCs w:val="20"/>
        </w:rPr>
        <w:t xml:space="preserve">W przypadku niespełnienia warunku, o którym mowa w ust. 8, </w:t>
      </w:r>
      <w:r w:rsidR="008143EC" w:rsidRPr="00EB6927">
        <w:rPr>
          <w:rFonts w:ascii="Times New Roman" w:hAnsi="Times New Roman" w:cs="Times New Roman"/>
          <w:sz w:val="20"/>
          <w:szCs w:val="20"/>
        </w:rPr>
        <w:t>Beneficjent zobowiązuje się do zwrotu otrzymanego dofinansowania</w:t>
      </w:r>
      <w:r w:rsidR="00D14878">
        <w:rPr>
          <w:rFonts w:ascii="Times New Roman" w:hAnsi="Times New Roman" w:cs="Times New Roman"/>
          <w:sz w:val="20"/>
          <w:szCs w:val="20"/>
        </w:rPr>
        <w:t xml:space="preserve"> w wysokości i terminach określonych w ust. 13</w:t>
      </w:r>
      <w:r>
        <w:rPr>
          <w:rFonts w:ascii="Times New Roman" w:hAnsi="Times New Roman" w:cs="Times New Roman"/>
          <w:sz w:val="20"/>
          <w:szCs w:val="20"/>
        </w:rPr>
        <w:t>.</w:t>
      </w:r>
      <w:r w:rsidR="008143EC" w:rsidRPr="00EB6927">
        <w:rPr>
          <w:rFonts w:ascii="Times New Roman" w:hAnsi="Times New Roman" w:cs="Times New Roman"/>
          <w:sz w:val="20"/>
          <w:szCs w:val="20"/>
        </w:rPr>
        <w:t xml:space="preserve"> </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Zwrot dofinansowania, o którym mowa w ust. 11, nie stanowi podstawy do stwierdzenia nieprawidłowości oraz pomniejszenia kwoty wydatków kwalifikowalnych deklarowanych do Komisji Europejskiej.</w:t>
      </w:r>
    </w:p>
    <w:p w:rsidR="00AC45A0" w:rsidRDefault="00AC45A0" w:rsidP="00AC45A0">
      <w:pPr>
        <w:pStyle w:val="Default"/>
        <w:numPr>
          <w:ilvl w:val="0"/>
          <w:numId w:val="7"/>
        </w:numPr>
        <w:tabs>
          <w:tab w:val="clear" w:pos="360"/>
        </w:tabs>
        <w:ind w:left="426" w:hanging="426"/>
        <w:jc w:val="both"/>
        <w:rPr>
          <w:rFonts w:ascii="Times New Roman" w:hAnsi="Times New Roman"/>
          <w:color w:val="auto"/>
          <w:sz w:val="20"/>
        </w:rPr>
      </w:pPr>
      <w:r>
        <w:rPr>
          <w:rFonts w:ascii="Times New Roman" w:hAnsi="Times New Roman"/>
          <w:color w:val="auto"/>
          <w:sz w:val="20"/>
        </w:rPr>
        <w:t>W przypadku niespełnienia przez Beneficjenta warunku, o którym mowa w ust. 8, Instytucja Zarządzająca RPO WZ wzywa do zwrotu otrzymanego dofinansowania na następujących zasadach:</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wysokość zwrotu ustalana jest proporcjonalnie do udziału powierzchni niezagospodarowanej </w:t>
      </w:r>
      <w:r w:rsidR="0007605A">
        <w:rPr>
          <w:rFonts w:ascii="Times New Roman" w:hAnsi="Times New Roman"/>
          <w:color w:val="auto"/>
          <w:sz w:val="20"/>
        </w:rPr>
        <w:t xml:space="preserve">lub powierzchni zagospodarowanej przez dużego przedsiębiorcę </w:t>
      </w:r>
      <w:r>
        <w:rPr>
          <w:rFonts w:ascii="Times New Roman" w:hAnsi="Times New Roman"/>
          <w:color w:val="auto"/>
          <w:sz w:val="20"/>
        </w:rPr>
        <w:t>w powierzchni strefy inwestycyjnej stanowiącej przedmiot projektu, na zasadach określonych w Regulaminie naboru,</w:t>
      </w:r>
    </w:p>
    <w:p w:rsidR="00AC45A0" w:rsidRDefault="00AC45A0" w:rsidP="00AB6403">
      <w:pPr>
        <w:pStyle w:val="Default"/>
        <w:numPr>
          <w:ilvl w:val="0"/>
          <w:numId w:val="86"/>
        </w:numPr>
        <w:jc w:val="both"/>
        <w:rPr>
          <w:rFonts w:ascii="Times New Roman" w:hAnsi="Times New Roman"/>
          <w:color w:val="auto"/>
          <w:sz w:val="20"/>
        </w:rPr>
      </w:pPr>
      <w:r>
        <w:rPr>
          <w:rFonts w:ascii="Times New Roman" w:hAnsi="Times New Roman"/>
          <w:color w:val="auto"/>
          <w:sz w:val="20"/>
        </w:rPr>
        <w:t xml:space="preserve">zwrotu środków Beneficjent dokonuje na rachunek wskazany przez Instytucję Zarządzającą RPO WZ w terminie 90 dni od dnia otrzymania pisma, o którym mowa w ust. </w:t>
      </w:r>
      <w:r w:rsidR="00664037">
        <w:rPr>
          <w:rFonts w:ascii="Times New Roman" w:hAnsi="Times New Roman"/>
          <w:color w:val="auto"/>
          <w:sz w:val="20"/>
        </w:rPr>
        <w:t>10,</w:t>
      </w:r>
    </w:p>
    <w:p w:rsidR="009B7E83" w:rsidRDefault="009B7E83" w:rsidP="009B7E83">
      <w:pPr>
        <w:pStyle w:val="Default"/>
        <w:numPr>
          <w:ilvl w:val="0"/>
          <w:numId w:val="86"/>
        </w:numPr>
        <w:jc w:val="both"/>
        <w:rPr>
          <w:rFonts w:ascii="Times New Roman" w:hAnsi="Times New Roman"/>
          <w:color w:val="auto"/>
          <w:sz w:val="20"/>
        </w:rPr>
      </w:pPr>
      <w:r>
        <w:rPr>
          <w:rFonts w:ascii="Times New Roman" w:hAnsi="Times New Roman"/>
          <w:color w:val="auto"/>
          <w:sz w:val="20"/>
        </w:rPr>
        <w:t>dopuszcza się możliwość dokonania zwrotu w ratach na warunkach zaakceptowanych przez Instytucję Zarządzającą RPO WZ z zastrzeżeniem, iż wpłata pierwszej raty musi nastąpić w terminie 90 dni od dnia otrzymania przez Beneficjenta pisma, o którym mowa w ust. 10, a ostateczna spłata w ciągu 1 roku od otrzymania przez Beneficjenta pisma, o którym mowa w ust. 10,</w:t>
      </w:r>
    </w:p>
    <w:p w:rsidR="009B7E83" w:rsidRDefault="009B7E83" w:rsidP="00AB6403">
      <w:pPr>
        <w:pStyle w:val="Default"/>
        <w:numPr>
          <w:ilvl w:val="0"/>
          <w:numId w:val="86"/>
        </w:numPr>
        <w:jc w:val="both"/>
        <w:rPr>
          <w:rFonts w:ascii="Times New Roman" w:hAnsi="Times New Roman"/>
          <w:color w:val="auto"/>
          <w:sz w:val="20"/>
        </w:rPr>
      </w:pPr>
      <w:r w:rsidRPr="00EF40D1">
        <w:rPr>
          <w:rFonts w:ascii="Times New Roman" w:hAnsi="Times New Roman"/>
          <w:color w:val="auto"/>
          <w:sz w:val="20"/>
        </w:rPr>
        <w:t xml:space="preserve">w przypadku niedotrzymania przez Beneficjenta terminów określonych w ust. 13 pkt 2 i 3 zwrot środków następuje z zastosowaniem zapisów </w:t>
      </w:r>
      <w:r w:rsidRPr="00EF40D1">
        <w:rPr>
          <w:rFonts w:ascii="Times New Roman" w:hAnsi="Times New Roman" w:cs="Times New Roman"/>
          <w:color w:val="auto"/>
          <w:sz w:val="20"/>
        </w:rPr>
        <w:t>§</w:t>
      </w:r>
      <w:r w:rsidRPr="00EF40D1">
        <w:rPr>
          <w:rFonts w:ascii="Times New Roman" w:hAnsi="Times New Roman"/>
          <w:color w:val="auto"/>
          <w:sz w:val="20"/>
        </w:rPr>
        <w:t xml:space="preserve"> 15 Umowy.</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zobowiązuje się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naboru, wytycznymi oraz w sposób, który zapewni prawidłową i terminową realizację Projektu oraz osiągnięcie jego celów oraz wskaźników zakładanych we wniosku o dofinansowanie. </w:t>
      </w:r>
    </w:p>
    <w:p w:rsidR="008143EC" w:rsidRPr="0039611E" w:rsidRDefault="008143EC" w:rsidP="008143EC">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Lider, w związku z realizacją Projektu, ponosi wyłączną odpowiedzialność wobec Instytucji Zarządzającej RPO WZ za działania i zaniechania pozostałych Partnerów, w tym za zgodność tych działań i zaniechań z</w:t>
      </w:r>
      <w:r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rPr>
        <w:t>wymogami Instytucji Zarządzającej RPO WZ.</w:t>
      </w:r>
    </w:p>
    <w:p w:rsidR="008143EC" w:rsidRPr="0039611E" w:rsidRDefault="008143EC" w:rsidP="008143EC">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8143EC" w:rsidRPr="0039611E" w:rsidRDefault="008143EC" w:rsidP="008143EC">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zobowiązuje się</w:t>
      </w:r>
      <w:r w:rsidRPr="0039611E">
        <w:rPr>
          <w:rFonts w:ascii="Times New Roman" w:hAnsi="Times New Roman" w:cs="Times New Roman"/>
          <w:sz w:val="20"/>
        </w:rPr>
        <w:t xml:space="preserve"> do: </w:t>
      </w:r>
    </w:p>
    <w:p w:rsidR="008143EC" w:rsidRPr="0039611E" w:rsidRDefault="008143EC" w:rsidP="008143EC">
      <w:pPr>
        <w:numPr>
          <w:ilvl w:val="0"/>
          <w:numId w:val="28"/>
        </w:numPr>
        <w:suppressAutoHyphens w:val="0"/>
        <w:jc w:val="both"/>
        <w:rPr>
          <w:sz w:val="20"/>
          <w:szCs w:val="20"/>
        </w:rPr>
      </w:pPr>
      <w:r w:rsidRPr="0039611E">
        <w:rPr>
          <w:sz w:val="20"/>
          <w:szCs w:val="20"/>
        </w:rPr>
        <w:t>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dniu podpisania Umowy,</w:t>
      </w:r>
    </w:p>
    <w:p w:rsidR="008143EC" w:rsidRPr="0039611E" w:rsidRDefault="008143EC" w:rsidP="008143EC">
      <w:pPr>
        <w:numPr>
          <w:ilvl w:val="0"/>
          <w:numId w:val="28"/>
        </w:numPr>
        <w:suppressAutoHyphens w:val="0"/>
        <w:jc w:val="both"/>
        <w:rPr>
          <w:sz w:val="20"/>
          <w:szCs w:val="20"/>
        </w:rPr>
      </w:pPr>
      <w:r w:rsidRPr="0039611E">
        <w:rPr>
          <w:sz w:val="20"/>
          <w:szCs w:val="20"/>
        </w:rPr>
        <w:t>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 29 ust. 1 Umowy,</w:t>
      </w:r>
    </w:p>
    <w:p w:rsidR="008143EC" w:rsidRPr="0039611E" w:rsidRDefault="008143EC" w:rsidP="008143EC">
      <w:pPr>
        <w:numPr>
          <w:ilvl w:val="0"/>
          <w:numId w:val="28"/>
        </w:numPr>
        <w:suppressAutoHyphens w:val="0"/>
        <w:jc w:val="both"/>
        <w:rPr>
          <w:sz w:val="20"/>
          <w:szCs w:val="20"/>
        </w:rPr>
      </w:pPr>
      <w:r w:rsidRPr="0039611E">
        <w:rPr>
          <w:sz w:val="20"/>
          <w:szCs w:val="20"/>
        </w:rPr>
        <w:t xml:space="preserve">stosowania obowiązujących i aktualnych wzorów dokumentów oraz informacji zamieszczonych w szczególności na stronie internetowej Programu i na Portalu, </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 lub Partnera lub ich wierz</w:t>
      </w:r>
      <w:r w:rsidRPr="0039611E">
        <w:rPr>
          <w:sz w:val="20"/>
        </w:rPr>
        <w:t>y</w:t>
      </w:r>
      <w:r w:rsidRPr="0039611E">
        <w:rPr>
          <w:sz w:val="20"/>
          <w:szCs w:val="20"/>
        </w:rPr>
        <w:t>cieli, postawieniu Beneficjenta,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8143EC" w:rsidRPr="0039611E" w:rsidRDefault="008143EC" w:rsidP="008143EC">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zobowiązuje się do wprowadzania do LSI2014 oraz SL2014, danych zgodnie z odpowiednimi instrukcjami, zgodnych z prawdą, prawidłowo sklasyfikowanych, aktualnych, kompletnych i zgodnych z dokumentami źródłowymi.</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 ani on ani Partner nie został wykluczony z możliwości ubiegania się o 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 z możliwości ubiegania się o dofinansowanie na podstawie art. 12 ust. 1 pkt 1 ustawy o skutkach powierzania wykonywania pracy cudzoziemcom przebywającym wbrew przepisom na terytorium Rzeczypospolitej Polskiej.</w:t>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Pr="0039611E">
        <w:rPr>
          <w:sz w:val="20"/>
          <w:szCs w:val="20"/>
        </w:rPr>
        <w:t>z możliwości ubiegania się o dofinansowanie na podstawie art. 9 ust. 1 pkt 2a ustawy o odpowiedzialności podmiotów zbiorowych za czyny zabronione pod groźbą kary.</w:t>
      </w:r>
      <w:r w:rsidRPr="0039611E">
        <w:rPr>
          <w:rStyle w:val="Odwoanieprzypisudolnego"/>
          <w:sz w:val="20"/>
          <w:szCs w:val="20"/>
        </w:rPr>
        <w:footnoteReference w:id="30"/>
      </w:r>
    </w:p>
    <w:p w:rsidR="008143EC" w:rsidRPr="0039611E" w:rsidRDefault="008143EC" w:rsidP="008503ED">
      <w:pPr>
        <w:numPr>
          <w:ilvl w:val="0"/>
          <w:numId w:val="89"/>
        </w:numPr>
        <w:suppressAutoHyphens w:val="0"/>
        <w:ind w:left="426" w:hanging="426"/>
        <w:jc w:val="both"/>
        <w:rPr>
          <w:sz w:val="20"/>
          <w:szCs w:val="20"/>
        </w:rPr>
      </w:pPr>
      <w:r w:rsidRPr="0039611E">
        <w:rPr>
          <w:sz w:val="20"/>
          <w:szCs w:val="20"/>
        </w:rPr>
        <w:t>W przypadku, gdy okoliczności będące przedmiotem oświadczeń wskazanych w ust. 13, 14 oraz 15 ulegną zmianie, Beneficjent zobowiązuje się do pisemnego poinformowania Instytucji Zarządzającej RPO WZ, nie później niż w ciągu 7 dni od dnia zaistnienia tych okoliczności.</w:t>
      </w:r>
    </w:p>
    <w:p w:rsidR="008143EC" w:rsidRDefault="008143EC" w:rsidP="008503ED">
      <w:pPr>
        <w:numPr>
          <w:ilvl w:val="0"/>
          <w:numId w:val="89"/>
        </w:numPr>
        <w:suppressAutoHyphens w:val="0"/>
        <w:ind w:left="426" w:hanging="426"/>
        <w:jc w:val="both"/>
        <w:rPr>
          <w:sz w:val="20"/>
          <w:szCs w:val="20"/>
        </w:rPr>
      </w:pPr>
      <w:r w:rsidRPr="0039611E">
        <w:rPr>
          <w:sz w:val="20"/>
          <w:szCs w:val="20"/>
        </w:rPr>
        <w:t xml:space="preserve">Beneficjent zobowiązuje się do prowadzenia wyodrębnionej ewidencji księgowej na potrzeby Projektu. Szczegółowe zasady prowadzenia wyodrębnionej ewidencji księgowej określają </w:t>
      </w:r>
      <w:r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sz w:val="20"/>
          <w:szCs w:val="20"/>
        </w:rPr>
        <w:t xml:space="preserve"> stanowiące załącznik nr 4 do Umowy.</w:t>
      </w:r>
    </w:p>
    <w:p w:rsidR="00AE6F5C" w:rsidRPr="0039611E" w:rsidRDefault="00AE6F5C" w:rsidP="00AE6F5C">
      <w:pPr>
        <w:numPr>
          <w:ilvl w:val="0"/>
          <w:numId w:val="89"/>
        </w:numPr>
        <w:suppressAutoHyphens w:val="0"/>
        <w:ind w:left="426" w:hanging="426"/>
        <w:jc w:val="both"/>
        <w:rPr>
          <w:sz w:val="20"/>
          <w:szCs w:val="20"/>
        </w:rPr>
      </w:pPr>
      <w:r w:rsidRPr="0039611E">
        <w:rPr>
          <w:sz w:val="20"/>
          <w:szCs w:val="20"/>
        </w:rPr>
        <w:t xml:space="preserve">Beneficjent zobowiązuje się do współpracy z podmiotami upoważnionymi przez Instytucję Zarządzającą RPO WZ do przeprowadzenia ewaluacji Projektu. W szczególności Beneficjent zobowiązuje się do: </w:t>
      </w:r>
    </w:p>
    <w:p w:rsidR="00AE6F5C" w:rsidRDefault="00AE6F5C" w:rsidP="00AE6F5C">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AE6F5C" w:rsidRPr="00AE6F5C" w:rsidRDefault="00AE6F5C" w:rsidP="008503ED">
      <w:pPr>
        <w:numPr>
          <w:ilvl w:val="1"/>
          <w:numId w:val="78"/>
        </w:numPr>
        <w:suppressAutoHyphens w:val="0"/>
        <w:jc w:val="both"/>
        <w:rPr>
          <w:sz w:val="20"/>
          <w:szCs w:val="20"/>
        </w:rPr>
      </w:pPr>
      <w:r w:rsidRPr="0039611E">
        <w:rPr>
          <w:sz w:val="20"/>
          <w:szCs w:val="20"/>
        </w:rPr>
        <w:t>udziału w wywiadach, ankietach oraz badaniach ewaluacyjnych przeprowadzanych innymi metodami.</w:t>
      </w:r>
    </w:p>
    <w:p w:rsidR="00766462" w:rsidRPr="00AE6F5C" w:rsidRDefault="008143EC" w:rsidP="008503ED">
      <w:pPr>
        <w:numPr>
          <w:ilvl w:val="0"/>
          <w:numId w:val="89"/>
        </w:numPr>
        <w:suppressAutoHyphens w:val="0"/>
        <w:ind w:left="426" w:hanging="426"/>
        <w:jc w:val="both"/>
        <w:rPr>
          <w:sz w:val="20"/>
          <w:szCs w:val="20"/>
        </w:rPr>
      </w:pPr>
      <w:r w:rsidRPr="00AE6F5C">
        <w:rPr>
          <w:sz w:val="20"/>
          <w:szCs w:val="20"/>
        </w:rPr>
        <w:t>Beneficjent zobowiązuje się do użytkowania składników majątku będących przedmiotem wydatków ponoszonych w ramach Projektu zgodnie z celem oraz na zasadach określonych we wniosku o dofinansowanie pod rygorem uznania ich w całości lub w części za wydatki niekwalifikowalne.</w:t>
      </w:r>
    </w:p>
    <w:p w:rsidR="008143EC" w:rsidRDefault="008143EC" w:rsidP="008143EC">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harmonogramu płatności w 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–zaliczkowy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 xml:space="preserve">–zaliczkowy–rozliczający zaliczkę </w:t>
      </w:r>
      <w:r w:rsidR="009C5319" w:rsidRPr="0039611E">
        <w:rPr>
          <w:sz w:val="20"/>
          <w:szCs w:val="20"/>
        </w:rPr>
        <w:t>–</w:t>
      </w:r>
      <w:r w:rsidRPr="0039611E">
        <w:rPr>
          <w:sz w:val="20"/>
          <w:szCs w:val="20"/>
        </w:rPr>
        <w:t xml:space="preserve"> w którym wnioskuje równocześnie o refundację i 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w:t>
      </w:r>
      <w:proofErr w:type="spellEnd"/>
      <w:r w:rsidRPr="0039611E">
        <w:rPr>
          <w:sz w:val="20"/>
          <w:szCs w:val="20"/>
        </w:rPr>
        <w:t>–rozliczający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9A396C" w:rsidRPr="0039611E">
        <w:rPr>
          <w:sz w:val="20"/>
          <w:szCs w:val="20"/>
        </w:rPr>
        <w:t xml:space="preserve">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we wniosku o płatność końcową, o 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Pr="0039611E">
        <w:rPr>
          <w:sz w:val="20"/>
          <w:szCs w:val="20"/>
        </w:rPr>
        <w:t>, w 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961D1F">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złożenie przez Beneficjenta do Instytucji Zarządzającej RPO WZ, za pośrednictwem SL2014, z 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wniosku o płatność, o którym mowa w § </w:t>
      </w:r>
      <w:r w:rsidR="00F54AD7" w:rsidRPr="0039611E">
        <w:rPr>
          <w:sz w:val="20"/>
          <w:szCs w:val="20"/>
        </w:rPr>
        <w:t>8</w:t>
      </w:r>
      <w:r w:rsidRPr="0039611E">
        <w:rPr>
          <w:sz w:val="20"/>
          <w:szCs w:val="20"/>
        </w:rPr>
        <w:t xml:space="preserve"> ust. 8 pkt 1), 2), 3), 4), 5), 6), 8) Umowy oraz, w przypadku wniosku o 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 xml:space="preserve">po pozytywnej weryfikacji merytorycznej i finansowej wniosku o płatność rozliczającego </w:t>
      </w:r>
      <w:r w:rsidRPr="0039611E">
        <w:rPr>
          <w:sz w:val="20"/>
          <w:szCs w:val="20"/>
        </w:rPr>
        <w:t>co najmniej 70% dotychczas otrzymanej zaliczki,</w:t>
      </w:r>
    </w:p>
    <w:p w:rsidR="00D2685C" w:rsidRPr="0039611E" w:rsidRDefault="007A118F" w:rsidP="00961D1F">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 xml:space="preserve">uzależniona jest dodatkowo od wywiązania się Beneficjenta z 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961D1F">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 xml:space="preserve"> 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00931494">
        <w:rPr>
          <w:sz w:val="20"/>
          <w:szCs w:val="20"/>
        </w:rPr>
        <w:t xml:space="preserve"> </w:t>
      </w:r>
      <w:r w:rsidR="00931494" w:rsidRPr="008F2765">
        <w:rPr>
          <w:sz w:val="20"/>
          <w:szCs w:val="20"/>
        </w:rPr>
        <w:t>naruszenia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Instytucja Zarządzająca RPO WZ może wstrzymać przekazanie dofinansowania Beneficjentowi w 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 Umowy, zatwierdzenie wniosku o 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w:t>
      </w:r>
      <w:r w:rsidR="00524053" w:rsidRPr="0039611E">
        <w:rPr>
          <w:sz w:val="20"/>
          <w:szCs w:val="20"/>
        </w:rPr>
        <w:t xml:space="preserve"> </w:t>
      </w:r>
      <w:r w:rsidRPr="0039611E">
        <w:rPr>
          <w:sz w:val="20"/>
          <w:szCs w:val="20"/>
        </w:rPr>
        <w:t xml:space="preserve">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budżetowego już przekazanej zaliczki w 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 od dnia złożenia kompletnego i 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____ miesięcy od jej otrzymania, z 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na kwartał, wraz z 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 xml:space="preserve">pozytywnej weryfikacji merytorycznej i 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formie zaliczki może wnioskować o 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Umowy, będzie stanowić refundację w 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określonych w Umowie, w 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961D1F">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961D1F">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961D1F">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niektóre przedsięwzięcia publiczne i prywatne na środowisko</w:t>
      </w:r>
      <w:r w:rsidRPr="0039611E">
        <w:rPr>
          <w:sz w:val="20"/>
          <w:szCs w:val="20"/>
        </w:rPr>
        <w:t xml:space="preserve">, </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961D1F">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961D1F">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w:t>
      </w:r>
      <w:r w:rsidR="00F00DE8">
        <w:rPr>
          <w:sz w:val="20"/>
          <w:szCs w:val="20"/>
        </w:rPr>
        <w:t xml:space="preserve"> do dnia</w:t>
      </w:r>
      <w:r w:rsidR="00F00DE8" w:rsidRPr="00042234">
        <w:rPr>
          <w:sz w:val="20"/>
          <w:szCs w:val="20"/>
          <w:u w:val="single"/>
        </w:rPr>
        <w:t xml:space="preserve">          </w:t>
      </w:r>
      <w:r w:rsidRPr="0039611E">
        <w:rPr>
          <w:sz w:val="20"/>
          <w:szCs w:val="20"/>
        </w:rPr>
        <w:t>.</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Instytucja Zarządzająca RPO WZ informuje Beneficjenta w 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Pr="0039611E">
        <w:rPr>
          <w:sz w:val="20"/>
          <w:szCs w:val="20"/>
        </w:rPr>
        <w:t>. O 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 zdaniu poprzedzającym, jeśli w 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Wydatki te mogą być przedstawione w 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961D1F">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961D1F">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961D1F">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961D1F">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961D1F">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961D1F">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961D1F">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961D1F">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rozliczającego zaliczkę na kwotę lub w 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Przez dzień zwrotu środków uznaje się dzień obciążenia rachunku bankowego </w:t>
      </w:r>
      <w:r w:rsidR="002D1E3C">
        <w:rPr>
          <w:rFonts w:ascii="Times New Roman" w:hAnsi="Times New Roman" w:cs="Times New Roman"/>
          <w:sz w:val="20"/>
          <w:szCs w:val="20"/>
        </w:rPr>
        <w:t>z którego dokonano zwrotu.</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961D1F">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961D1F">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961D1F">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961D1F">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961D1F">
      <w:pPr>
        <w:numPr>
          <w:ilvl w:val="0"/>
          <w:numId w:val="34"/>
        </w:numPr>
        <w:autoSpaceDE w:val="0"/>
        <w:jc w:val="both"/>
        <w:rPr>
          <w:strike/>
          <w:kern w:val="1"/>
          <w:sz w:val="20"/>
          <w:szCs w:val="20"/>
          <w:lang w:eastAsia="zh-CN"/>
        </w:rPr>
      </w:pPr>
      <w:r w:rsidRPr="0039611E">
        <w:rPr>
          <w:kern w:val="1"/>
          <w:sz w:val="20"/>
          <w:szCs w:val="20"/>
          <w:lang w:eastAsia="pl-PL"/>
        </w:rPr>
        <w:t xml:space="preserve">W przypadku prawidłowego wypełnienia przez Beneficjenta wszelkich obowiązków określonych w 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39611E">
        <w:rPr>
          <w:kern w:val="1"/>
          <w:sz w:val="20"/>
          <w:szCs w:val="20"/>
          <w:lang w:eastAsia="pl-PL"/>
        </w:rPr>
        <w:t xml:space="preserve"> w 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961D1F">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zabezpieczenia, o 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ustawę o finansach publicznych w zakresie wydatkowania środków publicznych, w szczególności:</w:t>
      </w:r>
    </w:p>
    <w:p w:rsidR="007A118F" w:rsidRPr="0039611E" w:rsidRDefault="007A118F" w:rsidP="00961D1F">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961D1F">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961D1F">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961D1F">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961D1F">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961D1F">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961D1F">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4B7731" w:rsidRPr="0039611E">
        <w:rPr>
          <w:i/>
          <w:sz w:val="20"/>
          <w:szCs w:val="20"/>
        </w:rPr>
        <w:t xml:space="preserve"> i Finansów</w:t>
      </w:r>
      <w:r w:rsidR="004C7F19" w:rsidRPr="0039611E">
        <w:rPr>
          <w:i/>
          <w:sz w:val="20"/>
          <w:szCs w:val="20"/>
        </w:rPr>
        <w:t xml:space="preserve"> w zakresie kwalifikowalności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961D1F">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961D1F">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 w miejscu bezpośrednio związanym z realizacją Projektu.</w:t>
      </w:r>
    </w:p>
    <w:p w:rsidR="007A118F" w:rsidRPr="0039611E" w:rsidRDefault="007A118F" w:rsidP="00961D1F">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Nieusunięcie przez Beneficjenta braków lub błędów w dokumentacji Projektu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961D1F">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BD5300">
        <w:rPr>
          <w:rFonts w:eastAsia="Calibri"/>
          <w:i/>
          <w:sz w:val="20"/>
          <w:szCs w:val="20"/>
          <w:lang w:eastAsia="en-US"/>
        </w:rPr>
        <w:t xml:space="preserve">Inwestycji </w:t>
      </w:r>
      <w:r w:rsidR="004C7F19" w:rsidRPr="0039611E">
        <w:rPr>
          <w:rFonts w:eastAsia="Calibri"/>
          <w:i/>
          <w:sz w:val="20"/>
          <w:szCs w:val="20"/>
          <w:lang w:eastAsia="en-US"/>
        </w:rPr>
        <w:t>i Rozwoju w zakresie kontroli realizacji programów operacyjnych na lata 2014-2020 z dnia</w:t>
      </w:r>
      <w:r w:rsidR="00BD5300">
        <w:rPr>
          <w:rFonts w:eastAsia="Calibri"/>
          <w:i/>
          <w:sz w:val="20"/>
          <w:szCs w:val="20"/>
          <w:lang w:eastAsia="en-US"/>
        </w:rPr>
        <w:t>03</w:t>
      </w:r>
      <w:r w:rsidR="004C7F19" w:rsidRPr="0039611E">
        <w:rPr>
          <w:rFonts w:eastAsia="Calibri"/>
          <w:i/>
          <w:sz w:val="20"/>
          <w:szCs w:val="20"/>
          <w:lang w:eastAsia="en-US"/>
        </w:rPr>
        <w:t>.</w:t>
      </w:r>
      <w:r w:rsidR="00BD5300">
        <w:rPr>
          <w:rFonts w:eastAsia="Calibri"/>
          <w:i/>
          <w:sz w:val="20"/>
          <w:szCs w:val="20"/>
          <w:lang w:eastAsia="en-US"/>
        </w:rPr>
        <w:t>03</w:t>
      </w:r>
      <w:r w:rsidR="004C7F19" w:rsidRPr="0039611E">
        <w:rPr>
          <w:rFonts w:eastAsia="Calibri"/>
          <w:i/>
          <w:sz w:val="20"/>
          <w:szCs w:val="20"/>
          <w:lang w:eastAsia="en-US"/>
        </w:rPr>
        <w:t>.201</w:t>
      </w:r>
      <w:r w:rsidR="00BD5300">
        <w:rPr>
          <w:rFonts w:eastAsia="Calibri"/>
          <w:i/>
          <w:sz w:val="20"/>
          <w:szCs w:val="20"/>
          <w:lang w:eastAsia="en-US"/>
        </w:rPr>
        <w:t>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961D1F">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961D1F">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961D1F">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 systemów teleinformatycznych i wszystkich dokumentów elektronicznych związanych z Projektem,</w:t>
      </w:r>
    </w:p>
    <w:p w:rsidR="007A118F" w:rsidRPr="0039611E" w:rsidRDefault="007A118F" w:rsidP="00961D1F">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961D1F">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961D1F">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961D1F">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znaki do oznaczania Projektu, o 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961D1F">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961D1F">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39611E" w:rsidRDefault="007A118F" w:rsidP="00961D1F">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określonych we wniosku o dofinansowanie w terminach i wielkościach tam określonych.</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w:t>
      </w:r>
      <w:r w:rsidR="00C70B11">
        <w:rPr>
          <w:sz w:val="20"/>
          <w:szCs w:val="20"/>
        </w:rPr>
        <w:t>nansowanie najpóźniej w okresie</w:t>
      </w:r>
      <w:r w:rsidR="00D33319">
        <w:rPr>
          <w:sz w:val="20"/>
          <w:szCs w:val="20"/>
        </w:rPr>
        <w:t xml:space="preserve"> trwałości</w:t>
      </w:r>
      <w:r w:rsidR="006A3CD6">
        <w:rPr>
          <w:sz w:val="20"/>
          <w:szCs w:val="20"/>
        </w:rPr>
        <w:t xml:space="preserve"> oraz ich utrzymania do końca okresu </w:t>
      </w:r>
      <w:r w:rsidRPr="0039611E">
        <w:rPr>
          <w:sz w:val="20"/>
          <w:szCs w:val="20"/>
        </w:rPr>
        <w:t>trwałości Projektu.</w:t>
      </w:r>
    </w:p>
    <w:p w:rsidR="00A92B0D" w:rsidRPr="0039611E" w:rsidRDefault="00A92B0D" w:rsidP="00961D1F">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EC6F0B" w:rsidRPr="0039611E">
        <w:rPr>
          <w:sz w:val="20"/>
          <w:szCs w:val="20"/>
        </w:rPr>
        <w:t xml:space="preserve">w terminie 30 dni </w:t>
      </w:r>
      <w:r w:rsidR="003557C9">
        <w:rPr>
          <w:sz w:val="20"/>
          <w:szCs w:val="20"/>
        </w:rPr>
        <w:t>od osiągnięcia wskaźników o których mowa w ust. 3</w:t>
      </w:r>
      <w:r w:rsidR="003557C9" w:rsidRPr="0039611E">
        <w:rPr>
          <w:rStyle w:val="Odwoanieprzypisudolnego"/>
          <w:sz w:val="20"/>
          <w:szCs w:val="20"/>
        </w:rPr>
        <w:footnoteReference w:id="44"/>
      </w:r>
      <w:r w:rsidR="003557C9">
        <w:rPr>
          <w:sz w:val="20"/>
          <w:szCs w:val="20"/>
        </w:rPr>
        <w:t xml:space="preserve"> o ich rzeczywistym poziomie.</w:t>
      </w:r>
    </w:p>
    <w:p w:rsidR="007675BF" w:rsidRPr="0039611E" w:rsidRDefault="007675BF" w:rsidP="00961D1F">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5"/>
      </w:r>
    </w:p>
    <w:p w:rsidR="007A118F" w:rsidRPr="0039611E" w:rsidRDefault="007A118F" w:rsidP="00961D1F">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961D1F">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961D1F">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961D1F">
      <w:pPr>
        <w:numPr>
          <w:ilvl w:val="0"/>
          <w:numId w:val="48"/>
        </w:numPr>
        <w:jc w:val="both"/>
        <w:rPr>
          <w:sz w:val="20"/>
          <w:szCs w:val="20"/>
        </w:rPr>
      </w:pPr>
      <w:r w:rsidRPr="0039611E">
        <w:rPr>
          <w:sz w:val="20"/>
          <w:szCs w:val="20"/>
        </w:rPr>
        <w:t>pomiaru wartości wskaźników produktu i rezultatu Projektu zakładanych we wniosku o dofinansowanie oraz informowania o ryzyku ich nieosiągnięcia,</w:t>
      </w:r>
    </w:p>
    <w:p w:rsidR="007A118F" w:rsidRPr="0039611E" w:rsidRDefault="007A118F" w:rsidP="00961D1F">
      <w:pPr>
        <w:numPr>
          <w:ilvl w:val="0"/>
          <w:numId w:val="48"/>
        </w:numPr>
        <w:jc w:val="both"/>
        <w:rPr>
          <w:sz w:val="20"/>
          <w:szCs w:val="20"/>
        </w:rPr>
      </w:pPr>
      <w:r w:rsidRPr="0039611E">
        <w:rPr>
          <w:sz w:val="20"/>
          <w:szCs w:val="20"/>
        </w:rPr>
        <w:t>przedkładania na żądanie Instytucji Zarządzającej RPO WZ informacji o wskaźnikach produktu i rezultatu w okresie trwałości Projektu,</w:t>
      </w:r>
    </w:p>
    <w:p w:rsidR="007A118F" w:rsidRPr="0039611E" w:rsidRDefault="007A118F" w:rsidP="00961D1F">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961D1F">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39611E" w:rsidRDefault="007A118F" w:rsidP="00961D1F">
      <w:pPr>
        <w:numPr>
          <w:ilvl w:val="0"/>
          <w:numId w:val="47"/>
        </w:numPr>
        <w:ind w:left="284"/>
        <w:jc w:val="both"/>
        <w:rPr>
          <w:sz w:val="20"/>
          <w:szCs w:val="20"/>
        </w:rPr>
      </w:pPr>
      <w:r w:rsidRPr="0039611E">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39611E">
        <w:rPr>
          <w:sz w:val="20"/>
          <w:szCs w:val="20"/>
        </w:rPr>
        <w:t xml:space="preserve">§ </w:t>
      </w:r>
      <w:r w:rsidR="00F2362D" w:rsidRPr="0039611E">
        <w:rPr>
          <w:sz w:val="20"/>
          <w:szCs w:val="20"/>
        </w:rPr>
        <w:t>8</w:t>
      </w:r>
      <w:r w:rsidRPr="0039611E">
        <w:rPr>
          <w:sz w:val="20"/>
          <w:szCs w:val="20"/>
        </w:rPr>
        <w:t xml:space="preserve"> ust. 8 Umowy. </w:t>
      </w:r>
    </w:p>
    <w:p w:rsidR="007A118F" w:rsidRPr="0039611E" w:rsidRDefault="007A118F" w:rsidP="00961D1F">
      <w:pPr>
        <w:numPr>
          <w:ilvl w:val="0"/>
          <w:numId w:val="47"/>
        </w:numPr>
        <w:ind w:left="284"/>
        <w:jc w:val="both"/>
        <w:rPr>
          <w:sz w:val="20"/>
          <w:szCs w:val="20"/>
        </w:rPr>
      </w:pPr>
      <w:r w:rsidRPr="0039611E">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audytowego w zakresie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 przez nich projektów zgodnie z 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wniosków o płatność, ich weryfikacji, w tym zatwierdzania, poprawiania, odrzucania i wycofywania, zgodnie z zakresem wskazanym w załącznikach 1, 2 do </w:t>
      </w:r>
      <w:r w:rsidR="004C7F19" w:rsidRPr="0039611E">
        <w:rPr>
          <w:i/>
          <w:sz w:val="20"/>
          <w:szCs w:val="20"/>
        </w:rPr>
        <w:t>Wytycznych Ministra Rozwoju</w:t>
      </w:r>
      <w:r w:rsidR="00E16B5D">
        <w:rPr>
          <w:i/>
          <w:sz w:val="20"/>
          <w:szCs w:val="20"/>
        </w:rPr>
        <w:t xml:space="preserve"> i Finansów</w:t>
      </w:r>
      <w:r w:rsidR="004C7F19" w:rsidRPr="0039611E">
        <w:rPr>
          <w:i/>
          <w:sz w:val="20"/>
          <w:szCs w:val="20"/>
        </w:rPr>
        <w:t xml:space="preserve"> w zakresie warunków gromadzenia i przekazywania danych w postaci elektronicznej na lata 2014-2020 </w:t>
      </w:r>
      <w:r w:rsidR="00E16B5D">
        <w:rPr>
          <w:i/>
          <w:sz w:val="20"/>
          <w:szCs w:val="20"/>
        </w:rPr>
        <w:t xml:space="preserve"> grudzień 2017</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odniesieniu do pozostałych procesów, SL2014 zapewnia komunikację między Beneficjentem a 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bez zbędnej zwłoki, w oparciu o 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dokumentów potwierdzających kwalifikowalność wydatków ponoszonych w ramach Projektu i 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 e-PUAP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 xml:space="preserve">W przypadku, gdy z powodów technicznych wykorzystanie profilu zaufanego e-PUAP nie jest możliwe, o 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Instytucji Zarządzającej RPO WZ o 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Pr="0039611E">
        <w:rPr>
          <w:sz w:val="20"/>
          <w:szCs w:val="20"/>
        </w:rPr>
        <w:t xml:space="preserve"> uzupełnić dane w 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961D1F">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961D1F">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463398" w:rsidRPr="00AB6403" w:rsidRDefault="00463398" w:rsidP="00463398">
      <w:pPr>
        <w:widowControl w:val="0"/>
        <w:tabs>
          <w:tab w:val="left" w:pos="360"/>
        </w:tabs>
        <w:autoSpaceDE w:val="0"/>
        <w:rPr>
          <w:rFonts w:eastAsia="Arial"/>
          <w:kern w:val="1"/>
          <w:sz w:val="20"/>
          <w:szCs w:val="20"/>
          <w:lang w:eastAsia="zh-CN"/>
        </w:rPr>
      </w:pPr>
      <w:bookmarkStart w:id="1" w:name="_Ref477251702"/>
      <w:r w:rsidRPr="00AB6403">
        <w:rPr>
          <w:rFonts w:eastAsia="Arial"/>
          <w:kern w:val="1"/>
          <w:sz w:val="20"/>
          <w:szCs w:val="20"/>
          <w:lang w:eastAsia="zh-CN"/>
        </w:rPr>
        <w:t>W przypadku, gdy Beneficjent w toku realizacji niniejszej Umowy uzyska dostęp do informacji stanowiących dane osobowe, których nie jest Administratorem zobowiązuje się do:</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zachowania danych osobowych w poufności,</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podjęcia wszelkich działań mających na celu zabezpieczenie danych osobowych przed nieuprawnionym dostępem osób trzecich,</w:t>
      </w:r>
    </w:p>
    <w:p w:rsidR="00463398" w:rsidRPr="00AB6403" w:rsidRDefault="00463398" w:rsidP="00463398">
      <w:pPr>
        <w:widowControl w:val="0"/>
        <w:numPr>
          <w:ilvl w:val="0"/>
          <w:numId w:val="83"/>
        </w:numPr>
        <w:tabs>
          <w:tab w:val="left" w:pos="357"/>
        </w:tabs>
        <w:autoSpaceDE w:val="0"/>
        <w:rPr>
          <w:rFonts w:eastAsia="Arial"/>
          <w:kern w:val="1"/>
          <w:sz w:val="20"/>
          <w:szCs w:val="20"/>
          <w:lang w:eastAsia="zh-CN"/>
        </w:rPr>
      </w:pPr>
      <w:r w:rsidRPr="00AB6403">
        <w:rPr>
          <w:rFonts w:eastAsia="Arial"/>
          <w:kern w:val="1"/>
          <w:sz w:val="20"/>
          <w:szCs w:val="20"/>
          <w:lang w:eastAsia="zh-CN"/>
        </w:rPr>
        <w:t>przestrzegania zasad określonych w RODO i ustaw</w:t>
      </w:r>
      <w:r>
        <w:rPr>
          <w:rFonts w:eastAsia="Arial"/>
          <w:kern w:val="1"/>
          <w:sz w:val="20"/>
          <w:szCs w:val="20"/>
          <w:lang w:eastAsia="zh-CN"/>
        </w:rPr>
        <w:t>ie o ochronie danych osobowych.</w:t>
      </w:r>
    </w:p>
    <w:bookmarkEnd w:id="1"/>
    <w:p w:rsidR="007F7EDB" w:rsidRDefault="007F7EDB" w:rsidP="002468EB">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961D1F">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 stosunku do zapisów wniosku o dofinansowanie.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961D1F">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961D1F">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9C1B43" w:rsidRPr="0039611E">
        <w:rPr>
          <w:kern w:val="1"/>
          <w:sz w:val="20"/>
          <w:szCs w:val="20"/>
          <w:lang w:eastAsia="zh-CN"/>
        </w:rPr>
        <w:t xml:space="preserve">, z zastrzeżeniem § 3 ust. 3 </w:t>
      </w:r>
      <w:r w:rsidR="00D66C1A" w:rsidRPr="0039611E">
        <w:rPr>
          <w:kern w:val="1"/>
          <w:sz w:val="20"/>
          <w:szCs w:val="20"/>
          <w:lang w:eastAsia="zh-CN"/>
        </w:rPr>
        <w:t>Umowy</w:t>
      </w:r>
      <w:r w:rsidR="009C1B43" w:rsidRPr="0039611E">
        <w:rPr>
          <w:kern w:val="1"/>
          <w:sz w:val="20"/>
          <w:szCs w:val="20"/>
          <w:lang w:eastAsia="zh-CN"/>
        </w:rPr>
        <w:t>.</w:t>
      </w:r>
    </w:p>
    <w:p w:rsidR="007A118F" w:rsidRPr="0039611E" w:rsidRDefault="00961D1F" w:rsidP="00961D1F">
      <w:pPr>
        <w:numPr>
          <w:ilvl w:val="0"/>
          <w:numId w:val="50"/>
        </w:numPr>
        <w:jc w:val="both"/>
        <w:rPr>
          <w:kern w:val="1"/>
          <w:sz w:val="20"/>
          <w:szCs w:val="20"/>
          <w:lang w:eastAsia="zh-CN"/>
        </w:rPr>
      </w:pPr>
      <w:r>
        <w:rPr>
          <w:kern w:val="1"/>
          <w:sz w:val="20"/>
          <w:szCs w:val="20"/>
          <w:lang w:eastAsia="zh-CN"/>
        </w:rPr>
        <w:t xml:space="preserve">Jeżeli w wyniku </w:t>
      </w:r>
      <w:r w:rsidRPr="00961D1F">
        <w:rPr>
          <w:kern w:val="1"/>
          <w:sz w:val="20"/>
          <w:szCs w:val="20"/>
          <w:lang w:eastAsia="zh-CN"/>
        </w:rPr>
        <w:t>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w:t>
      </w:r>
      <w:r w:rsidR="007A118F" w:rsidRPr="0039611E">
        <w:rPr>
          <w:kern w:val="1"/>
          <w:sz w:val="20"/>
          <w:szCs w:val="20"/>
          <w:lang w:eastAsia="zh-CN"/>
        </w:rPr>
        <w:t>.</w:t>
      </w:r>
    </w:p>
    <w:p w:rsidR="00977CBD" w:rsidRDefault="00961D1F" w:rsidP="00961D1F">
      <w:pPr>
        <w:numPr>
          <w:ilvl w:val="0"/>
          <w:numId w:val="50"/>
        </w:numPr>
        <w:jc w:val="both"/>
        <w:rPr>
          <w:kern w:val="1"/>
          <w:sz w:val="20"/>
          <w:szCs w:val="20"/>
          <w:lang w:eastAsia="zh-CN"/>
        </w:rPr>
      </w:pPr>
      <w:r>
        <w:rPr>
          <w:kern w:val="1"/>
          <w:sz w:val="20"/>
          <w:szCs w:val="20"/>
          <w:lang w:eastAsia="zh-CN"/>
        </w:rPr>
        <w:t xml:space="preserve">Po uzyskaniu informacji, o </w:t>
      </w:r>
      <w:r w:rsidRPr="00961D1F">
        <w:rPr>
          <w:kern w:val="1"/>
          <w:sz w:val="20"/>
          <w:szCs w:val="20"/>
          <w:lang w:eastAsia="zh-CN"/>
        </w:rPr>
        <w:t>której mowa w ust. 9 Instytucja Zarządzająca RPO WZ może obniżyć dofinansowanie w ramach uzyskanych oszczędności z postępowania o udzielenie zamówienia lub podjąć decyzję w sprawie zwiększenia poziomu dofinansowania projektu, z zachowaniem przyjętych dla danego naboru ograniczeń kwoty dofinansowania, poziomu dofinansowania i limitów wydatków oraz wielkości stawki ryczałtowej.</w:t>
      </w:r>
    </w:p>
    <w:p w:rsidR="00961D1F" w:rsidRDefault="00961D1F" w:rsidP="00961D1F">
      <w:pPr>
        <w:numPr>
          <w:ilvl w:val="0"/>
          <w:numId w:val="50"/>
        </w:numPr>
        <w:jc w:val="both"/>
        <w:rPr>
          <w:kern w:val="1"/>
          <w:sz w:val="20"/>
          <w:szCs w:val="20"/>
          <w:lang w:eastAsia="zh-CN"/>
        </w:rPr>
      </w:pPr>
      <w:r>
        <w:rPr>
          <w:kern w:val="1"/>
          <w:sz w:val="20"/>
          <w:szCs w:val="20"/>
          <w:lang w:eastAsia="zh-CN"/>
        </w:rPr>
        <w:t xml:space="preserve">W przypadku, </w:t>
      </w:r>
      <w:r w:rsidRPr="00961D1F">
        <w:rPr>
          <w:kern w:val="1"/>
          <w:sz w:val="20"/>
          <w:szCs w:val="20"/>
          <w:lang w:eastAsia="zh-CN"/>
        </w:rPr>
        <w:t>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r>
        <w:rPr>
          <w:kern w:val="1"/>
          <w:sz w:val="20"/>
          <w:szCs w:val="20"/>
          <w:lang w:eastAsia="zh-CN"/>
        </w:rPr>
        <w:t>.</w:t>
      </w:r>
    </w:p>
    <w:p w:rsidR="00961D1F" w:rsidRPr="00961D1F" w:rsidRDefault="00961D1F" w:rsidP="00961D1F">
      <w:pPr>
        <w:numPr>
          <w:ilvl w:val="0"/>
          <w:numId w:val="50"/>
        </w:numPr>
        <w:jc w:val="both"/>
        <w:rPr>
          <w:kern w:val="1"/>
          <w:sz w:val="20"/>
          <w:szCs w:val="20"/>
          <w:lang w:eastAsia="zh-CN"/>
        </w:rPr>
      </w:pPr>
      <w:r w:rsidRPr="00961D1F">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961D1F">
        <w:rPr>
          <w:i/>
          <w:kern w:val="1"/>
          <w:sz w:val="20"/>
          <w:szCs w:val="20"/>
          <w:lang w:eastAsia="zh-CN"/>
        </w:rPr>
        <w:t>Zasady dotyczące wykazywania oraz monitorowania dochodów związanych z realizacją projektów w ramach Regionalnego Programu Operacyjnego Województwa Zachodniopomorskiego 2014-2020</w:t>
      </w:r>
      <w:r w:rsidRPr="00961D1F">
        <w:rPr>
          <w:kern w:val="1"/>
          <w:sz w:val="20"/>
          <w:szCs w:val="20"/>
          <w:lang w:eastAsia="zh-CN"/>
        </w:rPr>
        <w:t>, stanowiące załącznik nr 8 do Umowy.</w:t>
      </w:r>
    </w:p>
    <w:p w:rsidR="002468EB" w:rsidRPr="002468EB" w:rsidRDefault="00961D1F" w:rsidP="002468EB">
      <w:pPr>
        <w:ind w:left="360"/>
        <w:jc w:val="both"/>
        <w:rPr>
          <w:kern w:val="1"/>
          <w:sz w:val="20"/>
          <w:szCs w:val="20"/>
          <w:lang w:eastAsia="zh-CN"/>
        </w:rPr>
      </w:pPr>
      <w:r>
        <w:rPr>
          <w:kern w:val="1"/>
          <w:sz w:val="20"/>
          <w:szCs w:val="20"/>
          <w:lang w:eastAsia="zh-CN"/>
        </w:rPr>
        <w:t xml:space="preserve"> </w:t>
      </w: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6"/>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961D1F">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961D1F">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961D1F">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961D1F">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F4363B" w:rsidRPr="0039611E" w:rsidRDefault="00D465FE" w:rsidP="00F4363B">
      <w:pPr>
        <w:numPr>
          <w:ilvl w:val="6"/>
          <w:numId w:val="16"/>
        </w:numPr>
        <w:tabs>
          <w:tab w:val="clear" w:pos="2520"/>
        </w:tabs>
        <w:ind w:left="284" w:hanging="284"/>
        <w:jc w:val="both"/>
        <w:rPr>
          <w:sz w:val="20"/>
          <w:szCs w:val="20"/>
          <w:lang w:eastAsia="pl-PL"/>
        </w:rPr>
      </w:pPr>
      <w:r w:rsidRPr="0039611E">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39611E">
        <w:rPr>
          <w:sz w:val="20"/>
          <w:szCs w:val="20"/>
          <w:lang w:eastAsia="pl-PL"/>
        </w:rPr>
        <w:t>Przedmiotowego warunku nie stosuje się do MŚP.</w:t>
      </w:r>
    </w:p>
    <w:p w:rsidR="008D3D1D" w:rsidRPr="0039611E" w:rsidRDefault="008D3D1D">
      <w:pPr>
        <w:ind w:left="284"/>
        <w:jc w:val="both"/>
        <w:rPr>
          <w:sz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Obowiązki Beneficjenta w zakresie przechowywania dokumentów</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2B2277" w:rsidRPr="0039611E">
        <w:rPr>
          <w:rFonts w:ascii="Times New Roman" w:hAnsi="Times New Roman" w:cs="Times New Roman"/>
          <w:b/>
          <w:color w:val="auto"/>
          <w:sz w:val="20"/>
          <w:szCs w:val="20"/>
        </w:rPr>
        <w:t>2</w:t>
      </w:r>
      <w:r w:rsidR="00974EBB" w:rsidRPr="0039611E">
        <w:rPr>
          <w:rFonts w:ascii="Times New Roman" w:hAnsi="Times New Roman" w:cs="Times New Roman"/>
          <w:b/>
          <w:color w:val="auto"/>
          <w:sz w:val="20"/>
          <w:szCs w:val="20"/>
        </w:rPr>
        <w:t>9</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Instytucja Zarządzająca RPO WZ informuje Beneficjenta w formie pisemnej o dacie rozpoczęcia okresu, o którym mowa w </w:t>
      </w:r>
      <w:r w:rsidR="005D5F7D" w:rsidRPr="0039611E">
        <w:rPr>
          <w:sz w:val="20"/>
          <w:szCs w:val="20"/>
        </w:rPr>
        <w:t>ust. 1</w:t>
      </w:r>
      <w:r w:rsidRPr="0039611E">
        <w:rPr>
          <w:sz w:val="20"/>
          <w:szCs w:val="20"/>
        </w:rPr>
        <w:t xml:space="preserve">.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RPO WZ informuje Beneficjenta w formie pisemnej.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minimis przez okres 10 lat od dnia otrzymania pomocy.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47"/>
      </w:r>
      <w:r w:rsidRPr="0039611E">
        <w:rPr>
          <w:sz w:val="20"/>
          <w:szCs w:val="20"/>
        </w:rPr>
        <w:t xml:space="preserve"> W 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961D1F">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961D1F">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 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niezgodny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r>
      <w:r w:rsidRPr="0039611E">
        <w:rPr>
          <w:rFonts w:eastAsia="Arial"/>
          <w:kern w:val="1"/>
          <w:sz w:val="20"/>
          <w:szCs w:val="20"/>
          <w:lang w:eastAsia="zh-CN"/>
        </w:rPr>
        <w:softHyphen/>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 terminie kompletnej lub poprawionej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wykorzystał dofinansowanie w całości lub w części na cel inny niż określony w 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lub nie przedłużył zabezpieczenia należytego wykonania Umowy w formie i 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w 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DE76A7" w:rsidRPr="0039611E">
        <w:rPr>
          <w:kern w:val="1"/>
          <w:sz w:val="20"/>
          <w:szCs w:val="20"/>
          <w:lang w:eastAsia="pl-PL"/>
        </w:rPr>
        <w:t>3</w:t>
      </w:r>
      <w:r w:rsidR="001B4ABD" w:rsidRPr="0039611E">
        <w:rPr>
          <w:kern w:val="1"/>
          <w:sz w:val="20"/>
          <w:szCs w:val="20"/>
          <w:lang w:eastAsia="pl-PL"/>
        </w:rPr>
        <w:t>-</w:t>
      </w:r>
      <w:r w:rsidR="00774A9D" w:rsidRPr="0039611E">
        <w:rPr>
          <w:kern w:val="1"/>
          <w:sz w:val="20"/>
          <w:szCs w:val="20"/>
          <w:lang w:eastAsia="pl-PL"/>
        </w:rPr>
        <w:t>1</w:t>
      </w:r>
      <w:r w:rsidR="00DE76A7" w:rsidRPr="0039611E">
        <w:rPr>
          <w:kern w:val="1"/>
          <w:sz w:val="20"/>
          <w:szCs w:val="20"/>
          <w:lang w:eastAsia="pl-PL"/>
        </w:rPr>
        <w:t>5</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48"/>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W sprawach nieuregulowanych Umową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72019E" w:rsidRPr="0039611E">
        <w:rPr>
          <w:sz w:val="20"/>
          <w:szCs w:val="20"/>
        </w:rPr>
        <w:t>o 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961D1F">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39611E">
        <w:rPr>
          <w:bCs/>
          <w:sz w:val="20"/>
          <w:szCs w:val="20"/>
        </w:rPr>
        <w:t>.</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961D1F">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961D1F">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961D1F">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961D1F">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961D1F">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49"/>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961D1F">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961D1F">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961D1F">
      <w:pPr>
        <w:numPr>
          <w:ilvl w:val="0"/>
          <w:numId w:val="52"/>
        </w:numPr>
        <w:ind w:left="284"/>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E83" w:rsidRDefault="009B7E83" w:rsidP="007A118F">
      <w:r>
        <w:separator/>
      </w:r>
    </w:p>
  </w:endnote>
  <w:endnote w:type="continuationSeparator" w:id="0">
    <w:p w:rsidR="009B7E83" w:rsidRDefault="009B7E83"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83" w:rsidRDefault="008503ED">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9B7E83" w:rsidRDefault="009B7E83">
                <w:pPr>
                  <w:pStyle w:val="Stopka"/>
                </w:pPr>
                <w:r>
                  <w:rPr>
                    <w:rStyle w:val="Numerstrony"/>
                  </w:rPr>
                  <w:fldChar w:fldCharType="begin"/>
                </w:r>
                <w:r>
                  <w:rPr>
                    <w:rStyle w:val="Numerstrony"/>
                  </w:rPr>
                  <w:instrText xml:space="preserve"> PAGE </w:instrText>
                </w:r>
                <w:r>
                  <w:rPr>
                    <w:rStyle w:val="Numerstrony"/>
                  </w:rPr>
                  <w:fldChar w:fldCharType="separate"/>
                </w:r>
                <w:r w:rsidR="008503ED">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E83" w:rsidRDefault="009B7E83" w:rsidP="007A118F">
      <w:r>
        <w:separator/>
      </w:r>
    </w:p>
  </w:footnote>
  <w:footnote w:type="continuationSeparator" w:id="0">
    <w:p w:rsidR="009B7E83" w:rsidRDefault="009B7E83" w:rsidP="007A118F">
      <w:r>
        <w:continuationSeparator/>
      </w:r>
    </w:p>
  </w:footnote>
  <w:footnote w:id="1">
    <w:p w:rsidR="009B7E83" w:rsidRPr="00C67C9D" w:rsidRDefault="009B7E83"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9B7E83" w:rsidRPr="00C67C9D" w:rsidRDefault="009B7E83"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9B7E83" w:rsidRPr="00F8318C" w:rsidRDefault="009B7E83"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9B7E83" w:rsidRPr="006D15E6" w:rsidRDefault="009B7E83"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9B7E83" w:rsidRPr="00CF3E97" w:rsidRDefault="009B7E83"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9B7E83" w:rsidRDefault="009B7E83"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9B7E83" w:rsidRPr="00C01A49"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9B7E83" w:rsidRPr="001C3413" w:rsidRDefault="009B7E83"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9B7E83" w:rsidRPr="0046539E" w:rsidRDefault="009B7E83"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9B7E83" w:rsidRPr="0046539E" w:rsidRDefault="009B7E83"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9B7E83" w:rsidRDefault="009B7E83"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9B7E83" w:rsidRDefault="009B7E83"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9B7E83" w:rsidRDefault="009B7E83"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9B7E83" w:rsidRPr="002871F9" w:rsidRDefault="009B7E83" w:rsidP="008143EC">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9B7E83" w:rsidRPr="002871F9" w:rsidRDefault="009B7E83" w:rsidP="008143EC">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9B7E83" w:rsidRPr="005A3A24" w:rsidRDefault="009B7E83"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9B7E83" w:rsidRPr="00995716" w:rsidRDefault="009B7E83"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9B7E83" w:rsidRDefault="009B7E83"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9B7E83" w:rsidRPr="00643546" w:rsidRDefault="009B7E83"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zamówień </w:t>
      </w:r>
      <w:r>
        <w:rPr>
          <w:rStyle w:val="Odwoanieprzypisudolnego"/>
          <w:sz w:val="16"/>
          <w:szCs w:val="16"/>
        </w:rPr>
        <w:t>publicznych lub zasady konkurencyjności.</w:t>
      </w:r>
    </w:p>
  </w:footnote>
  <w:footnote w:id="35">
    <w:p w:rsidR="009B7E83" w:rsidRDefault="009B7E83"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9B7E83" w:rsidRPr="00A51048" w:rsidRDefault="009B7E83"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9B7E83" w:rsidRPr="00E11147" w:rsidRDefault="009B7E83"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9B7E83" w:rsidRPr="00BD3725" w:rsidRDefault="009B7E83">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9B7E83" w:rsidRPr="00C90404" w:rsidRDefault="009B7E83"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9B7E83" w:rsidRPr="006D15E6" w:rsidRDefault="009B7E83"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9B7E83" w:rsidRPr="00757F14" w:rsidRDefault="009B7E83"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9B7E83" w:rsidRPr="00905470" w:rsidRDefault="009B7E83" w:rsidP="003557C9">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9B7E83" w:rsidRPr="00643546" w:rsidRDefault="009B7E83"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9B7E83" w:rsidRPr="00616D78" w:rsidRDefault="009B7E83"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7">
    <w:p w:rsidR="009B7E83" w:rsidRPr="007C0D5E" w:rsidRDefault="009B7E83"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48">
    <w:p w:rsidR="009B7E83" w:rsidRDefault="009B7E83"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49">
    <w:p w:rsidR="009B7E83" w:rsidRPr="006D15E6" w:rsidRDefault="009B7E83"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1481 j.t.</w:t>
      </w:r>
      <w:r w:rsidRPr="00BD5300">
        <w:rPr>
          <w:sz w:val="16"/>
          <w:szCs w:val="16"/>
          <w:vertAlign w:val="superscript"/>
        </w:rPr>
        <w:t xml:space="preserve"> ze</w:t>
      </w:r>
      <w:r>
        <w:rPr>
          <w:rStyle w:val="Odwoanieprzypisudolnego"/>
          <w:sz w:val="16"/>
          <w:szCs w:val="16"/>
        </w:rPr>
        <w:t xml:space="preserve"> zm. </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057364B"/>
    <w:multiLevelType w:val="hybridMultilevel"/>
    <w:tmpl w:val="58D4578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C3D0CCA"/>
    <w:multiLevelType w:val="hybridMultilevel"/>
    <w:tmpl w:val="9AA2DA04"/>
    <w:lvl w:ilvl="0" w:tplc="FF8E8102">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6B7791"/>
    <w:multiLevelType w:val="hybridMultilevel"/>
    <w:tmpl w:val="81540BA4"/>
    <w:lvl w:ilvl="0" w:tplc="A6DA646A">
      <w:start w:val="1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240DAB"/>
    <w:multiLevelType w:val="hybridMultilevel"/>
    <w:tmpl w:val="2F5C3FEA"/>
    <w:lvl w:ilvl="0" w:tplc="ED0A5C34">
      <w:start w:val="19"/>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nsid w:val="6E2D094F"/>
    <w:multiLevelType w:val="hybridMultilevel"/>
    <w:tmpl w:val="84DC6B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77412B"/>
    <w:multiLevelType w:val="hybridMultilevel"/>
    <w:tmpl w:val="80D853AC"/>
    <w:lvl w:ilvl="0" w:tplc="32A076AC">
      <w:start w:val="2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7"/>
  </w:num>
  <w:num w:numId="9">
    <w:abstractNumId w:val="45"/>
  </w:num>
  <w:num w:numId="10">
    <w:abstractNumId w:val="17"/>
  </w:num>
  <w:num w:numId="11">
    <w:abstractNumId w:val="32"/>
  </w:num>
  <w:num w:numId="12">
    <w:abstractNumId w:val="52"/>
  </w:num>
  <w:num w:numId="13">
    <w:abstractNumId w:val="6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6"/>
  </w:num>
  <w:num w:numId="17">
    <w:abstractNumId w:val="40"/>
  </w:num>
  <w:num w:numId="18">
    <w:abstractNumId w:val="18"/>
  </w:num>
  <w:num w:numId="19">
    <w:abstractNumId w:val="82"/>
  </w:num>
  <w:num w:numId="20">
    <w:abstractNumId w:val="87"/>
  </w:num>
  <w:num w:numId="21">
    <w:abstractNumId w:val="61"/>
  </w:num>
  <w:num w:numId="22">
    <w:abstractNumId w:val="84"/>
  </w:num>
  <w:num w:numId="23">
    <w:abstractNumId w:val="79"/>
  </w:num>
  <w:num w:numId="24">
    <w:abstractNumId w:val="23"/>
  </w:num>
  <w:num w:numId="25">
    <w:abstractNumId w:val="16"/>
  </w:num>
  <w:num w:numId="26">
    <w:abstractNumId w:val="59"/>
  </w:num>
  <w:num w:numId="27">
    <w:abstractNumId w:val="81"/>
  </w:num>
  <w:num w:numId="28">
    <w:abstractNumId w:val="83"/>
  </w:num>
  <w:num w:numId="29">
    <w:abstractNumId w:val="51"/>
  </w:num>
  <w:num w:numId="30">
    <w:abstractNumId w:val="30"/>
  </w:num>
  <w:num w:numId="31">
    <w:abstractNumId w:val="66"/>
  </w:num>
  <w:num w:numId="32">
    <w:abstractNumId w:val="78"/>
  </w:num>
  <w:num w:numId="33">
    <w:abstractNumId w:val="34"/>
  </w:num>
  <w:num w:numId="34">
    <w:abstractNumId w:val="10"/>
  </w:num>
  <w:num w:numId="35">
    <w:abstractNumId w:val="69"/>
  </w:num>
  <w:num w:numId="36">
    <w:abstractNumId w:val="88"/>
  </w:num>
  <w:num w:numId="37">
    <w:abstractNumId w:val="28"/>
  </w:num>
  <w:num w:numId="38">
    <w:abstractNumId w:val="15"/>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62"/>
  </w:num>
  <w:num w:numId="46">
    <w:abstractNumId w:val="22"/>
  </w:num>
  <w:num w:numId="47">
    <w:abstractNumId w:val="33"/>
  </w:num>
  <w:num w:numId="48">
    <w:abstractNumId w:val="13"/>
  </w:num>
  <w:num w:numId="49">
    <w:abstractNumId w:val="24"/>
  </w:num>
  <w:num w:numId="50">
    <w:abstractNumId w:val="9"/>
  </w:num>
  <w:num w:numId="51">
    <w:abstractNumId w:val="11"/>
  </w:num>
  <w:num w:numId="52">
    <w:abstractNumId w:val="14"/>
  </w:num>
  <w:num w:numId="53">
    <w:abstractNumId w:val="31"/>
  </w:num>
  <w:num w:numId="54">
    <w:abstractNumId w:val="19"/>
  </w:num>
  <w:num w:numId="55">
    <w:abstractNumId w:val="56"/>
  </w:num>
  <w:num w:numId="56">
    <w:abstractNumId w:val="37"/>
  </w:num>
  <w:num w:numId="57">
    <w:abstractNumId w:val="25"/>
  </w:num>
  <w:num w:numId="58">
    <w:abstractNumId w:val="63"/>
  </w:num>
  <w:num w:numId="59">
    <w:abstractNumId w:val="64"/>
  </w:num>
  <w:num w:numId="60">
    <w:abstractNumId w:val="76"/>
  </w:num>
  <w:num w:numId="61">
    <w:abstractNumId w:val="27"/>
  </w:num>
  <w:num w:numId="62">
    <w:abstractNumId w:val="80"/>
  </w:num>
  <w:num w:numId="63">
    <w:abstractNumId w:val="86"/>
  </w:num>
  <w:num w:numId="64">
    <w:abstractNumId w:val="67"/>
  </w:num>
  <w:num w:numId="65">
    <w:abstractNumId w:val="70"/>
  </w:num>
  <w:num w:numId="66">
    <w:abstractNumId w:val="85"/>
  </w:num>
  <w:num w:numId="67">
    <w:abstractNumId w:val="3"/>
  </w:num>
  <w:num w:numId="68">
    <w:abstractNumId w:val="48"/>
  </w:num>
  <w:num w:numId="69">
    <w:abstractNumId w:val="68"/>
  </w:num>
  <w:num w:numId="70">
    <w:abstractNumId w:val="74"/>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8"/>
  </w:num>
  <w:num w:numId="76">
    <w:abstractNumId w:val="47"/>
  </w:num>
  <w:num w:numId="77">
    <w:abstractNumId w:val="41"/>
  </w:num>
  <w:num w:numId="78">
    <w:abstractNumId w:val="35"/>
  </w:num>
  <w:num w:numId="79">
    <w:abstractNumId w:val="71"/>
  </w:num>
  <w:num w:numId="80">
    <w:abstractNumId w:val="20"/>
  </w:num>
  <w:num w:numId="81">
    <w:abstractNumId w:val="72"/>
  </w:num>
  <w:num w:numId="82">
    <w:abstractNumId w:val="53"/>
  </w:num>
  <w:num w:numId="83">
    <w:abstractNumId w:val="73"/>
  </w:num>
  <w:num w:numId="84">
    <w:abstractNumId w:val="12"/>
  </w:num>
  <w:num w:numId="85">
    <w:abstractNumId w:val="55"/>
  </w:num>
  <w:num w:numId="86">
    <w:abstractNumId w:val="77"/>
  </w:num>
  <w:num w:numId="87">
    <w:abstractNumId w:val="89"/>
  </w:num>
  <w:num w:numId="88">
    <w:abstractNumId w:val="60"/>
  </w:num>
  <w:num w:numId="89">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234"/>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485"/>
    <w:rsid w:val="00055F98"/>
    <w:rsid w:val="0005624E"/>
    <w:rsid w:val="00056572"/>
    <w:rsid w:val="00057000"/>
    <w:rsid w:val="0005776B"/>
    <w:rsid w:val="000602E2"/>
    <w:rsid w:val="00060357"/>
    <w:rsid w:val="00060A9B"/>
    <w:rsid w:val="00061E82"/>
    <w:rsid w:val="00062042"/>
    <w:rsid w:val="000629EC"/>
    <w:rsid w:val="000633A3"/>
    <w:rsid w:val="0006469E"/>
    <w:rsid w:val="00064D28"/>
    <w:rsid w:val="0006588D"/>
    <w:rsid w:val="000659ED"/>
    <w:rsid w:val="00066286"/>
    <w:rsid w:val="00067AB3"/>
    <w:rsid w:val="00067D14"/>
    <w:rsid w:val="0007099A"/>
    <w:rsid w:val="00071772"/>
    <w:rsid w:val="00071E09"/>
    <w:rsid w:val="00072E50"/>
    <w:rsid w:val="000741B0"/>
    <w:rsid w:val="0007452C"/>
    <w:rsid w:val="0007605A"/>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C6413"/>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1B1"/>
    <w:rsid w:val="0010184B"/>
    <w:rsid w:val="00103E12"/>
    <w:rsid w:val="00104088"/>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46AB9"/>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0FF9"/>
    <w:rsid w:val="00181585"/>
    <w:rsid w:val="00181E18"/>
    <w:rsid w:val="001832C1"/>
    <w:rsid w:val="00183886"/>
    <w:rsid w:val="0018437C"/>
    <w:rsid w:val="0018608A"/>
    <w:rsid w:val="001864A3"/>
    <w:rsid w:val="00186646"/>
    <w:rsid w:val="001870C4"/>
    <w:rsid w:val="00187C86"/>
    <w:rsid w:val="00190453"/>
    <w:rsid w:val="00192B80"/>
    <w:rsid w:val="00193CF9"/>
    <w:rsid w:val="001940F3"/>
    <w:rsid w:val="0019455A"/>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2F58"/>
    <w:rsid w:val="001E304C"/>
    <w:rsid w:val="001E3D55"/>
    <w:rsid w:val="001E42C2"/>
    <w:rsid w:val="001E4743"/>
    <w:rsid w:val="001E4E77"/>
    <w:rsid w:val="001E4FB7"/>
    <w:rsid w:val="001E553F"/>
    <w:rsid w:val="001E6224"/>
    <w:rsid w:val="001E67CD"/>
    <w:rsid w:val="001E7185"/>
    <w:rsid w:val="001E7CEF"/>
    <w:rsid w:val="001F0451"/>
    <w:rsid w:val="001F13FB"/>
    <w:rsid w:val="001F29C5"/>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1AA9"/>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7884"/>
    <w:rsid w:val="00240A1B"/>
    <w:rsid w:val="00240B04"/>
    <w:rsid w:val="0024225D"/>
    <w:rsid w:val="0024257B"/>
    <w:rsid w:val="00242E5E"/>
    <w:rsid w:val="002431FD"/>
    <w:rsid w:val="00243D3B"/>
    <w:rsid w:val="00244D75"/>
    <w:rsid w:val="00245309"/>
    <w:rsid w:val="00245AD3"/>
    <w:rsid w:val="00245DCC"/>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698"/>
    <w:rsid w:val="002757A8"/>
    <w:rsid w:val="00275CC8"/>
    <w:rsid w:val="002760D6"/>
    <w:rsid w:val="002802D6"/>
    <w:rsid w:val="00281A45"/>
    <w:rsid w:val="00281CAB"/>
    <w:rsid w:val="002829EE"/>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0F7"/>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1E3C"/>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4CD6"/>
    <w:rsid w:val="002E4EED"/>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DD3"/>
    <w:rsid w:val="00355363"/>
    <w:rsid w:val="003557C9"/>
    <w:rsid w:val="00355C2B"/>
    <w:rsid w:val="00355D78"/>
    <w:rsid w:val="0035616D"/>
    <w:rsid w:val="0035680F"/>
    <w:rsid w:val="003601E1"/>
    <w:rsid w:val="00360EC9"/>
    <w:rsid w:val="003629E8"/>
    <w:rsid w:val="00362DAA"/>
    <w:rsid w:val="003633DC"/>
    <w:rsid w:val="00363F6A"/>
    <w:rsid w:val="00364D61"/>
    <w:rsid w:val="00365477"/>
    <w:rsid w:val="00365C7E"/>
    <w:rsid w:val="00366236"/>
    <w:rsid w:val="00366A08"/>
    <w:rsid w:val="00367946"/>
    <w:rsid w:val="00367E39"/>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2CCD"/>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032"/>
    <w:rsid w:val="00432842"/>
    <w:rsid w:val="00433AD7"/>
    <w:rsid w:val="004341E6"/>
    <w:rsid w:val="00434740"/>
    <w:rsid w:val="00434C30"/>
    <w:rsid w:val="00434C65"/>
    <w:rsid w:val="004354DE"/>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3398"/>
    <w:rsid w:val="0046539E"/>
    <w:rsid w:val="004654D0"/>
    <w:rsid w:val="0046583B"/>
    <w:rsid w:val="00467FFA"/>
    <w:rsid w:val="004701CE"/>
    <w:rsid w:val="0047113F"/>
    <w:rsid w:val="004729AE"/>
    <w:rsid w:val="00472B51"/>
    <w:rsid w:val="00472C70"/>
    <w:rsid w:val="00473870"/>
    <w:rsid w:val="00473CB8"/>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008"/>
    <w:rsid w:val="00525DA4"/>
    <w:rsid w:val="005265CE"/>
    <w:rsid w:val="00527D71"/>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19AE"/>
    <w:rsid w:val="00582197"/>
    <w:rsid w:val="0058465A"/>
    <w:rsid w:val="00586A8E"/>
    <w:rsid w:val="00587129"/>
    <w:rsid w:val="005873A2"/>
    <w:rsid w:val="00592A13"/>
    <w:rsid w:val="00594FE8"/>
    <w:rsid w:val="00595A5B"/>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3A84"/>
    <w:rsid w:val="00604D68"/>
    <w:rsid w:val="006053C3"/>
    <w:rsid w:val="00605F1B"/>
    <w:rsid w:val="006079D0"/>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037"/>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3C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1806"/>
    <w:rsid w:val="006E23EF"/>
    <w:rsid w:val="006E6A1D"/>
    <w:rsid w:val="006E6FEB"/>
    <w:rsid w:val="006E73D3"/>
    <w:rsid w:val="006E770E"/>
    <w:rsid w:val="006E7727"/>
    <w:rsid w:val="006E78A9"/>
    <w:rsid w:val="006F060B"/>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4"/>
    <w:rsid w:val="0070204F"/>
    <w:rsid w:val="00702366"/>
    <w:rsid w:val="00702C8F"/>
    <w:rsid w:val="00702E7D"/>
    <w:rsid w:val="0070309F"/>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2A8"/>
    <w:rsid w:val="0072076A"/>
    <w:rsid w:val="00720C9B"/>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A36"/>
    <w:rsid w:val="00751F76"/>
    <w:rsid w:val="00754890"/>
    <w:rsid w:val="00757571"/>
    <w:rsid w:val="00757F14"/>
    <w:rsid w:val="00760E78"/>
    <w:rsid w:val="007616A3"/>
    <w:rsid w:val="00761B39"/>
    <w:rsid w:val="00761D2C"/>
    <w:rsid w:val="00762683"/>
    <w:rsid w:val="0076365F"/>
    <w:rsid w:val="00766462"/>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254C"/>
    <w:rsid w:val="007F315C"/>
    <w:rsid w:val="007F529C"/>
    <w:rsid w:val="007F54BB"/>
    <w:rsid w:val="007F66B9"/>
    <w:rsid w:val="007F6D10"/>
    <w:rsid w:val="007F770E"/>
    <w:rsid w:val="007F7EDB"/>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43EC"/>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4F54"/>
    <w:rsid w:val="00845505"/>
    <w:rsid w:val="00845647"/>
    <w:rsid w:val="008457F8"/>
    <w:rsid w:val="00845E3A"/>
    <w:rsid w:val="008462C3"/>
    <w:rsid w:val="00847268"/>
    <w:rsid w:val="008474C3"/>
    <w:rsid w:val="00847DCB"/>
    <w:rsid w:val="008503ED"/>
    <w:rsid w:val="008509A6"/>
    <w:rsid w:val="008511D0"/>
    <w:rsid w:val="00852198"/>
    <w:rsid w:val="008527E8"/>
    <w:rsid w:val="00854952"/>
    <w:rsid w:val="00854CF7"/>
    <w:rsid w:val="008554A9"/>
    <w:rsid w:val="0085630E"/>
    <w:rsid w:val="0085648A"/>
    <w:rsid w:val="008568D0"/>
    <w:rsid w:val="00856CB6"/>
    <w:rsid w:val="0085724E"/>
    <w:rsid w:val="0085766B"/>
    <w:rsid w:val="008609AF"/>
    <w:rsid w:val="00861A69"/>
    <w:rsid w:val="008621C1"/>
    <w:rsid w:val="008631F8"/>
    <w:rsid w:val="00863917"/>
    <w:rsid w:val="00863CF2"/>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E7D"/>
    <w:rsid w:val="0088124A"/>
    <w:rsid w:val="00881951"/>
    <w:rsid w:val="00882043"/>
    <w:rsid w:val="00887455"/>
    <w:rsid w:val="008903A2"/>
    <w:rsid w:val="00890E0A"/>
    <w:rsid w:val="00891D3E"/>
    <w:rsid w:val="00891FDF"/>
    <w:rsid w:val="008925D4"/>
    <w:rsid w:val="008926DE"/>
    <w:rsid w:val="00892759"/>
    <w:rsid w:val="00893E85"/>
    <w:rsid w:val="008948A9"/>
    <w:rsid w:val="00895288"/>
    <w:rsid w:val="00895D65"/>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3EDC"/>
    <w:rsid w:val="008E4264"/>
    <w:rsid w:val="008E4757"/>
    <w:rsid w:val="008E56B9"/>
    <w:rsid w:val="008E60B9"/>
    <w:rsid w:val="008E65B1"/>
    <w:rsid w:val="008E7007"/>
    <w:rsid w:val="008E748D"/>
    <w:rsid w:val="008E7546"/>
    <w:rsid w:val="008E75A9"/>
    <w:rsid w:val="008F0CAB"/>
    <w:rsid w:val="008F2765"/>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494"/>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1D1F"/>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2DD4"/>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6FB1"/>
    <w:rsid w:val="009A79C1"/>
    <w:rsid w:val="009A7A4A"/>
    <w:rsid w:val="009B105D"/>
    <w:rsid w:val="009B3F9B"/>
    <w:rsid w:val="009B5F2B"/>
    <w:rsid w:val="009B6C60"/>
    <w:rsid w:val="009B6F28"/>
    <w:rsid w:val="009B7E83"/>
    <w:rsid w:val="009C0CDE"/>
    <w:rsid w:val="009C1497"/>
    <w:rsid w:val="009C1B43"/>
    <w:rsid w:val="009C29B9"/>
    <w:rsid w:val="009C31E3"/>
    <w:rsid w:val="009C5319"/>
    <w:rsid w:val="009C56DD"/>
    <w:rsid w:val="009C59BC"/>
    <w:rsid w:val="009C5ABD"/>
    <w:rsid w:val="009C72B2"/>
    <w:rsid w:val="009C7ED3"/>
    <w:rsid w:val="009D1068"/>
    <w:rsid w:val="009D46F3"/>
    <w:rsid w:val="009D5620"/>
    <w:rsid w:val="009D6C3F"/>
    <w:rsid w:val="009D74B7"/>
    <w:rsid w:val="009E0D1F"/>
    <w:rsid w:val="009E1510"/>
    <w:rsid w:val="009E1FA9"/>
    <w:rsid w:val="009E2057"/>
    <w:rsid w:val="009E2D38"/>
    <w:rsid w:val="009E3C94"/>
    <w:rsid w:val="009E3F5C"/>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164D"/>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152"/>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089"/>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406"/>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2AED"/>
    <w:rsid w:val="00AB3791"/>
    <w:rsid w:val="00AB4D19"/>
    <w:rsid w:val="00AB6403"/>
    <w:rsid w:val="00AB6476"/>
    <w:rsid w:val="00AB74A2"/>
    <w:rsid w:val="00AC113F"/>
    <w:rsid w:val="00AC22E5"/>
    <w:rsid w:val="00AC2685"/>
    <w:rsid w:val="00AC2CBD"/>
    <w:rsid w:val="00AC3C79"/>
    <w:rsid w:val="00AC45A0"/>
    <w:rsid w:val="00AC47B7"/>
    <w:rsid w:val="00AC4E8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413C"/>
    <w:rsid w:val="00AE6F5C"/>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525"/>
    <w:rsid w:val="00B10894"/>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5FB4"/>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10C8"/>
    <w:rsid w:val="00BB2679"/>
    <w:rsid w:val="00BB2739"/>
    <w:rsid w:val="00BB48A5"/>
    <w:rsid w:val="00BB5389"/>
    <w:rsid w:val="00BB628B"/>
    <w:rsid w:val="00BB7E0E"/>
    <w:rsid w:val="00BC0349"/>
    <w:rsid w:val="00BC0AAA"/>
    <w:rsid w:val="00BC0CFF"/>
    <w:rsid w:val="00BC0D59"/>
    <w:rsid w:val="00BC2552"/>
    <w:rsid w:val="00BC25D1"/>
    <w:rsid w:val="00BC2F79"/>
    <w:rsid w:val="00BC46A4"/>
    <w:rsid w:val="00BC4EA5"/>
    <w:rsid w:val="00BC54DC"/>
    <w:rsid w:val="00BC608F"/>
    <w:rsid w:val="00BC67BF"/>
    <w:rsid w:val="00BC755D"/>
    <w:rsid w:val="00BC7901"/>
    <w:rsid w:val="00BC7BC2"/>
    <w:rsid w:val="00BD09FC"/>
    <w:rsid w:val="00BD1607"/>
    <w:rsid w:val="00BD2709"/>
    <w:rsid w:val="00BD3463"/>
    <w:rsid w:val="00BD3725"/>
    <w:rsid w:val="00BD4675"/>
    <w:rsid w:val="00BD5300"/>
    <w:rsid w:val="00BD670B"/>
    <w:rsid w:val="00BD6B98"/>
    <w:rsid w:val="00BD6C58"/>
    <w:rsid w:val="00BE1530"/>
    <w:rsid w:val="00BE1624"/>
    <w:rsid w:val="00BE2EAB"/>
    <w:rsid w:val="00BE3D5F"/>
    <w:rsid w:val="00BE47A5"/>
    <w:rsid w:val="00BE583B"/>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3A0"/>
    <w:rsid w:val="00C306FB"/>
    <w:rsid w:val="00C30A5D"/>
    <w:rsid w:val="00C3123B"/>
    <w:rsid w:val="00C32133"/>
    <w:rsid w:val="00C33E47"/>
    <w:rsid w:val="00C348D4"/>
    <w:rsid w:val="00C35080"/>
    <w:rsid w:val="00C354D9"/>
    <w:rsid w:val="00C3620E"/>
    <w:rsid w:val="00C36603"/>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6768"/>
    <w:rsid w:val="00C57053"/>
    <w:rsid w:val="00C5777E"/>
    <w:rsid w:val="00C57942"/>
    <w:rsid w:val="00C57B55"/>
    <w:rsid w:val="00C6096A"/>
    <w:rsid w:val="00C60D64"/>
    <w:rsid w:val="00C613F3"/>
    <w:rsid w:val="00C61E2F"/>
    <w:rsid w:val="00C61F94"/>
    <w:rsid w:val="00C63156"/>
    <w:rsid w:val="00C63D29"/>
    <w:rsid w:val="00C64684"/>
    <w:rsid w:val="00C65587"/>
    <w:rsid w:val="00C66186"/>
    <w:rsid w:val="00C66FD0"/>
    <w:rsid w:val="00C67C9D"/>
    <w:rsid w:val="00C70B11"/>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5D7"/>
    <w:rsid w:val="00C95614"/>
    <w:rsid w:val="00C95EE6"/>
    <w:rsid w:val="00C961F5"/>
    <w:rsid w:val="00C96294"/>
    <w:rsid w:val="00C967AA"/>
    <w:rsid w:val="00C9704D"/>
    <w:rsid w:val="00CA0D79"/>
    <w:rsid w:val="00CA1C1B"/>
    <w:rsid w:val="00CA33DD"/>
    <w:rsid w:val="00CA3622"/>
    <w:rsid w:val="00CA3C35"/>
    <w:rsid w:val="00CA4AE4"/>
    <w:rsid w:val="00CA6162"/>
    <w:rsid w:val="00CA6C31"/>
    <w:rsid w:val="00CA6FB5"/>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E0A7E"/>
    <w:rsid w:val="00CE0C0C"/>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07D16"/>
    <w:rsid w:val="00D10333"/>
    <w:rsid w:val="00D10723"/>
    <w:rsid w:val="00D11B3C"/>
    <w:rsid w:val="00D12BB6"/>
    <w:rsid w:val="00D13ED3"/>
    <w:rsid w:val="00D13FDF"/>
    <w:rsid w:val="00D1463E"/>
    <w:rsid w:val="00D14878"/>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3319"/>
    <w:rsid w:val="00D34DD2"/>
    <w:rsid w:val="00D35FF6"/>
    <w:rsid w:val="00D40870"/>
    <w:rsid w:val="00D41142"/>
    <w:rsid w:val="00D41B3E"/>
    <w:rsid w:val="00D4276D"/>
    <w:rsid w:val="00D433A5"/>
    <w:rsid w:val="00D4434C"/>
    <w:rsid w:val="00D446DD"/>
    <w:rsid w:val="00D44B9F"/>
    <w:rsid w:val="00D45991"/>
    <w:rsid w:val="00D464A1"/>
    <w:rsid w:val="00D46584"/>
    <w:rsid w:val="00D465FE"/>
    <w:rsid w:val="00D468EE"/>
    <w:rsid w:val="00D50D4F"/>
    <w:rsid w:val="00D5155D"/>
    <w:rsid w:val="00D52542"/>
    <w:rsid w:val="00D52F3E"/>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B93"/>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368"/>
    <w:rsid w:val="00D96E0F"/>
    <w:rsid w:val="00D97468"/>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01E"/>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501"/>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1E"/>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16B5D"/>
    <w:rsid w:val="00E20249"/>
    <w:rsid w:val="00E202B0"/>
    <w:rsid w:val="00E20D2D"/>
    <w:rsid w:val="00E24C9E"/>
    <w:rsid w:val="00E2607E"/>
    <w:rsid w:val="00E27B33"/>
    <w:rsid w:val="00E30669"/>
    <w:rsid w:val="00E31D52"/>
    <w:rsid w:val="00E32C72"/>
    <w:rsid w:val="00E34066"/>
    <w:rsid w:val="00E34301"/>
    <w:rsid w:val="00E34BF2"/>
    <w:rsid w:val="00E35227"/>
    <w:rsid w:val="00E35FE1"/>
    <w:rsid w:val="00E36659"/>
    <w:rsid w:val="00E36D09"/>
    <w:rsid w:val="00E36F3B"/>
    <w:rsid w:val="00E37E44"/>
    <w:rsid w:val="00E40819"/>
    <w:rsid w:val="00E43164"/>
    <w:rsid w:val="00E44C90"/>
    <w:rsid w:val="00E45686"/>
    <w:rsid w:val="00E45D93"/>
    <w:rsid w:val="00E46F2D"/>
    <w:rsid w:val="00E4701E"/>
    <w:rsid w:val="00E47905"/>
    <w:rsid w:val="00E47BDE"/>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164"/>
    <w:rsid w:val="00E64C42"/>
    <w:rsid w:val="00E66A23"/>
    <w:rsid w:val="00E67077"/>
    <w:rsid w:val="00E7077E"/>
    <w:rsid w:val="00E71160"/>
    <w:rsid w:val="00E739CA"/>
    <w:rsid w:val="00E75815"/>
    <w:rsid w:val="00E805B0"/>
    <w:rsid w:val="00E80DEE"/>
    <w:rsid w:val="00E81309"/>
    <w:rsid w:val="00E81531"/>
    <w:rsid w:val="00E81721"/>
    <w:rsid w:val="00E83DEB"/>
    <w:rsid w:val="00E857F2"/>
    <w:rsid w:val="00E86088"/>
    <w:rsid w:val="00E860E2"/>
    <w:rsid w:val="00E862E8"/>
    <w:rsid w:val="00E91138"/>
    <w:rsid w:val="00E92149"/>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927"/>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4F50"/>
    <w:rsid w:val="00ED5381"/>
    <w:rsid w:val="00ED559C"/>
    <w:rsid w:val="00ED5715"/>
    <w:rsid w:val="00ED5754"/>
    <w:rsid w:val="00ED60FB"/>
    <w:rsid w:val="00ED6109"/>
    <w:rsid w:val="00ED635B"/>
    <w:rsid w:val="00ED6798"/>
    <w:rsid w:val="00ED6F93"/>
    <w:rsid w:val="00ED7565"/>
    <w:rsid w:val="00ED7E17"/>
    <w:rsid w:val="00EE00F3"/>
    <w:rsid w:val="00EE0180"/>
    <w:rsid w:val="00EE0430"/>
    <w:rsid w:val="00EE0621"/>
    <w:rsid w:val="00EE0E74"/>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0DE8"/>
    <w:rsid w:val="00F010A9"/>
    <w:rsid w:val="00F015D5"/>
    <w:rsid w:val="00F01A5B"/>
    <w:rsid w:val="00F01B16"/>
    <w:rsid w:val="00F02414"/>
    <w:rsid w:val="00F024FE"/>
    <w:rsid w:val="00F02D6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0A6F"/>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6469"/>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0F21"/>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474449899">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419C-46A3-4351-8BD5-7462007EB6C6}">
  <ds:schemaRefs>
    <ds:schemaRef ds:uri="http://schemas.openxmlformats.org/officeDocument/2006/bibliography"/>
  </ds:schemaRefs>
</ds:datastoreItem>
</file>

<file path=customXml/itemProps2.xml><?xml version="1.0" encoding="utf-8"?>
<ds:datastoreItem xmlns:ds="http://schemas.openxmlformats.org/officeDocument/2006/customXml" ds:itemID="{D8F9262C-987E-48B1-B3EE-F5AB2C915317}">
  <ds:schemaRefs>
    <ds:schemaRef ds:uri="http://schemas.openxmlformats.org/officeDocument/2006/bibliography"/>
  </ds:schemaRefs>
</ds:datastoreItem>
</file>

<file path=customXml/itemProps3.xml><?xml version="1.0" encoding="utf-8"?>
<ds:datastoreItem xmlns:ds="http://schemas.openxmlformats.org/officeDocument/2006/customXml" ds:itemID="{B9CC4335-38FE-4318-82F7-D0D0B6AAA293}">
  <ds:schemaRefs>
    <ds:schemaRef ds:uri="http://schemas.openxmlformats.org/officeDocument/2006/bibliography"/>
  </ds:schemaRefs>
</ds:datastoreItem>
</file>

<file path=customXml/itemProps4.xml><?xml version="1.0" encoding="utf-8"?>
<ds:datastoreItem xmlns:ds="http://schemas.openxmlformats.org/officeDocument/2006/customXml" ds:itemID="{48220D45-811F-410C-BF09-C2BF3E8B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33</Pages>
  <Words>19498</Words>
  <Characters>116992</Characters>
  <Application>Microsoft Office Word</Application>
  <DocSecurity>0</DocSecurity>
  <Lines>974</Lines>
  <Paragraphs>272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77</cp:revision>
  <cp:lastPrinted>2018-08-29T12:57:00Z</cp:lastPrinted>
  <dcterms:created xsi:type="dcterms:W3CDTF">2017-10-19T11:39:00Z</dcterms:created>
  <dcterms:modified xsi:type="dcterms:W3CDTF">2018-09-18T07:47:00Z</dcterms:modified>
</cp:coreProperties>
</file>