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DE09A" w14:textId="032DC5B5" w:rsidR="002D32EF" w:rsidRDefault="002D32EF" w:rsidP="002D32EF">
      <w:pPr>
        <w:shd w:val="clear" w:color="auto" w:fill="FFFFFF"/>
        <w:spacing w:line="300" w:lineRule="atLeast"/>
        <w:jc w:val="right"/>
        <w:rPr>
          <w:rFonts w:ascii="FolioMdPL" w:hAnsi="FolioMdPL" w:hint="eastAsia"/>
        </w:rPr>
      </w:pPr>
      <w:r>
        <w:rPr>
          <w:rFonts w:ascii="Arial" w:hAnsi="Arial" w:cs="Arial"/>
          <w:sz w:val="18"/>
          <w:szCs w:val="18"/>
        </w:rPr>
        <w:t>Zał. nr 1 do Uchwały Nr 875./20</w:t>
      </w:r>
    </w:p>
    <w:p w14:paraId="423E4159" w14:textId="77777777" w:rsidR="002D32EF" w:rsidRDefault="002D32EF" w:rsidP="002D32EF">
      <w:pPr>
        <w:tabs>
          <w:tab w:val="left" w:pos="5245"/>
        </w:tabs>
        <w:spacing w:line="300" w:lineRule="atLeast"/>
        <w:jc w:val="right"/>
        <w:rPr>
          <w:rFonts w:ascii="Arial" w:hAnsi="Arial" w:cs="Arial"/>
          <w:sz w:val="18"/>
          <w:szCs w:val="18"/>
        </w:rPr>
      </w:pPr>
      <w:r>
        <w:rPr>
          <w:rFonts w:ascii="Arial" w:hAnsi="Arial" w:cs="Arial"/>
          <w:sz w:val="18"/>
          <w:szCs w:val="18"/>
        </w:rPr>
        <w:t xml:space="preserve">              Zarządu Województwa Zachodniopomorskiego</w:t>
      </w:r>
    </w:p>
    <w:p w14:paraId="695DBF28" w14:textId="77777777" w:rsidR="002D32EF" w:rsidRDefault="002D32EF" w:rsidP="002D32EF">
      <w:pPr>
        <w:tabs>
          <w:tab w:val="left" w:pos="8364"/>
        </w:tabs>
        <w:spacing w:line="300" w:lineRule="atLeast"/>
        <w:jc w:val="right"/>
        <w:rPr>
          <w:rFonts w:ascii="Arial" w:hAnsi="Arial" w:cs="Arial"/>
          <w:sz w:val="18"/>
          <w:szCs w:val="18"/>
        </w:rPr>
      </w:pPr>
      <w:r>
        <w:rPr>
          <w:rFonts w:ascii="Arial" w:hAnsi="Arial" w:cs="Arial"/>
          <w:sz w:val="18"/>
          <w:szCs w:val="18"/>
        </w:rPr>
        <w:t>z dnia 30 czerwca 2020 r.</w:t>
      </w:r>
    </w:p>
    <w:p w14:paraId="4C7B5AD7" w14:textId="77777777" w:rsidR="002D32EF" w:rsidRDefault="002D32EF" w:rsidP="002D32EF">
      <w:pPr>
        <w:spacing w:line="300" w:lineRule="atLeast"/>
        <w:jc w:val="center"/>
        <w:rPr>
          <w:rFonts w:ascii="Arial" w:eastAsiaTheme="minorHAnsi" w:hAnsi="Arial" w:cs="Arial"/>
          <w:b/>
          <w:bCs/>
        </w:rPr>
      </w:pPr>
    </w:p>
    <w:p w14:paraId="3358C6DE" w14:textId="77777777" w:rsidR="002D32EF" w:rsidRDefault="002D32EF" w:rsidP="002D32EF">
      <w:pPr>
        <w:spacing w:line="300" w:lineRule="atLeast"/>
        <w:jc w:val="center"/>
        <w:rPr>
          <w:rFonts w:ascii="Arial" w:eastAsiaTheme="minorHAnsi" w:hAnsi="Arial" w:cs="Arial"/>
          <w:b/>
          <w:bCs/>
        </w:rPr>
      </w:pPr>
    </w:p>
    <w:p w14:paraId="0F928858" w14:textId="77777777" w:rsidR="00886F95" w:rsidRDefault="00886F95" w:rsidP="009672DC">
      <w:pPr>
        <w:spacing w:line="300" w:lineRule="atLeast"/>
        <w:jc w:val="center"/>
        <w:rPr>
          <w:rFonts w:ascii="Arial" w:eastAsiaTheme="minorHAnsi" w:hAnsi="Arial" w:cs="Arial"/>
          <w:b/>
          <w:bCs/>
        </w:rPr>
      </w:pPr>
    </w:p>
    <w:p w14:paraId="6BB488A7" w14:textId="7577CA23" w:rsidR="00844E78" w:rsidRPr="000A0EE3" w:rsidRDefault="00844E78" w:rsidP="009672DC">
      <w:pPr>
        <w:spacing w:line="300" w:lineRule="atLeast"/>
        <w:jc w:val="center"/>
        <w:rPr>
          <w:rFonts w:ascii="Arial" w:eastAsiaTheme="minorHAnsi" w:hAnsi="Arial" w:cs="Arial"/>
          <w:b/>
          <w:bCs/>
        </w:rPr>
      </w:pPr>
      <w:r w:rsidRPr="000A0EE3">
        <w:rPr>
          <w:rFonts w:ascii="Arial" w:eastAsiaTheme="minorHAnsi" w:hAnsi="Arial" w:cs="Arial"/>
          <w:b/>
          <w:bCs/>
        </w:rPr>
        <w:t>PODSUMOWANIE STRATEGICZNEJ OCENY ODDZIAŁYWANIA NA ŚRODOWISKO PLANU ZAGOSPODAROWANIA PRZESTRZENNEGO WOJEWÓDZTWA ZACHODNIOPOMORSKIEGO</w:t>
      </w:r>
    </w:p>
    <w:p w14:paraId="2F478186" w14:textId="77777777" w:rsidR="009672DC" w:rsidRDefault="009672DC" w:rsidP="009672DC">
      <w:pPr>
        <w:keepNext/>
        <w:spacing w:line="300" w:lineRule="atLeast"/>
        <w:jc w:val="both"/>
        <w:rPr>
          <w:rFonts w:ascii="Arial" w:hAnsi="Arial" w:cs="Arial"/>
          <w:b/>
        </w:rPr>
      </w:pPr>
    </w:p>
    <w:p w14:paraId="1436B007" w14:textId="4E321366" w:rsidR="00BD7BCE" w:rsidRPr="000A0EE3" w:rsidRDefault="005E38C0" w:rsidP="009672DC">
      <w:pPr>
        <w:keepNext/>
        <w:spacing w:line="300" w:lineRule="atLeast"/>
        <w:jc w:val="both"/>
        <w:rPr>
          <w:rFonts w:ascii="Arial" w:hAnsi="Arial" w:cs="Arial"/>
          <w:b/>
        </w:rPr>
      </w:pPr>
      <w:r w:rsidRPr="000A0EE3">
        <w:rPr>
          <w:rFonts w:ascii="Arial" w:hAnsi="Arial" w:cs="Arial"/>
          <w:b/>
        </w:rPr>
        <w:t xml:space="preserve">przyjętego </w:t>
      </w:r>
      <w:r w:rsidR="0027205D" w:rsidRPr="000A0EE3">
        <w:rPr>
          <w:rFonts w:ascii="Arial" w:hAnsi="Arial" w:cs="Arial"/>
          <w:b/>
        </w:rPr>
        <w:t xml:space="preserve">Uchwałą Nr XVII/214/20 Sejmiku Województwa Zachodniopomorskiego z dnia 24 czerwca 2020 r. </w:t>
      </w:r>
      <w:r w:rsidR="00BD7BCE" w:rsidRPr="000A0EE3">
        <w:rPr>
          <w:rFonts w:ascii="Arial" w:hAnsi="Arial" w:cs="Arial"/>
          <w:b/>
        </w:rPr>
        <w:t>zmieniającą uchwałę w</w:t>
      </w:r>
      <w:r w:rsidR="00502F54">
        <w:rPr>
          <w:rFonts w:ascii="Arial" w:hAnsi="Arial" w:cs="Arial"/>
          <w:b/>
        </w:rPr>
        <w:t xml:space="preserve"> </w:t>
      </w:r>
      <w:r w:rsidR="00BD7BCE" w:rsidRPr="000A0EE3">
        <w:rPr>
          <w:rFonts w:ascii="Arial" w:hAnsi="Arial" w:cs="Arial"/>
          <w:b/>
        </w:rPr>
        <w:t>sprawie uchwalenia Planu Zagospodarowania Przestrzennego Województwa Zachodniopomorskiego</w:t>
      </w:r>
    </w:p>
    <w:p w14:paraId="694EDB20" w14:textId="77777777" w:rsidR="00051F87" w:rsidRDefault="00051F87" w:rsidP="009672DC">
      <w:pPr>
        <w:spacing w:afterLines="60" w:after="144" w:line="300" w:lineRule="atLeast"/>
        <w:jc w:val="both"/>
        <w:rPr>
          <w:rFonts w:ascii="Arial" w:hAnsi="Arial" w:cs="Arial"/>
          <w:b/>
        </w:rPr>
      </w:pPr>
    </w:p>
    <w:p w14:paraId="46D528C5" w14:textId="2A71C2E7" w:rsidR="00B50803" w:rsidRPr="000A0EE3" w:rsidRDefault="00B50803" w:rsidP="009672DC">
      <w:pPr>
        <w:spacing w:afterLines="60" w:after="144" w:line="300" w:lineRule="atLeast"/>
        <w:jc w:val="both"/>
        <w:rPr>
          <w:rFonts w:ascii="Arial" w:hAnsi="Arial" w:cs="Arial"/>
          <w:b/>
        </w:rPr>
      </w:pPr>
      <w:r w:rsidRPr="000A0EE3">
        <w:rPr>
          <w:rFonts w:ascii="Arial" w:hAnsi="Arial" w:cs="Arial"/>
          <w:b/>
        </w:rPr>
        <w:t>Podstawa prawna</w:t>
      </w:r>
      <w:r w:rsidR="00CC7EBD" w:rsidRPr="000A0EE3">
        <w:rPr>
          <w:rFonts w:ascii="Arial" w:hAnsi="Arial" w:cs="Arial"/>
          <w:b/>
        </w:rPr>
        <w:t xml:space="preserve"> </w:t>
      </w:r>
    </w:p>
    <w:p w14:paraId="7A89F38A" w14:textId="0488AC6F" w:rsidR="00B50803" w:rsidRPr="000A0EE3" w:rsidRDefault="00B50803" w:rsidP="009672DC">
      <w:pPr>
        <w:spacing w:before="120" w:after="120" w:line="300" w:lineRule="atLeast"/>
        <w:jc w:val="both"/>
        <w:rPr>
          <w:rFonts w:ascii="Arial" w:hAnsi="Arial" w:cs="Arial"/>
        </w:rPr>
      </w:pPr>
      <w:r w:rsidRPr="000A0EE3">
        <w:rPr>
          <w:rFonts w:ascii="Arial" w:hAnsi="Arial" w:cs="Arial"/>
        </w:rPr>
        <w:t xml:space="preserve">Zgodnie z art. 55 ust. 3 </w:t>
      </w:r>
      <w:r w:rsidR="00F36D21" w:rsidRPr="000A0EE3">
        <w:rPr>
          <w:rFonts w:ascii="Arial" w:hAnsi="Arial" w:cs="Arial"/>
        </w:rPr>
        <w:t xml:space="preserve">oraz art. 42 pkt. 2 </w:t>
      </w:r>
      <w:r w:rsidRPr="000A0EE3">
        <w:rPr>
          <w:rFonts w:ascii="Arial" w:hAnsi="Arial" w:cs="Arial"/>
        </w:rPr>
        <w:t xml:space="preserve">ustawy </w:t>
      </w:r>
      <w:r w:rsidR="00F36D21" w:rsidRPr="000A0EE3">
        <w:rPr>
          <w:rFonts w:ascii="Arial" w:hAnsi="Arial" w:cs="Arial"/>
        </w:rPr>
        <w:t xml:space="preserve">z dnia 3 października 2008 r. </w:t>
      </w:r>
      <w:r w:rsidR="00F36D21" w:rsidRPr="000A0EE3">
        <w:rPr>
          <w:rFonts w:ascii="Arial" w:hAnsi="Arial" w:cs="Arial"/>
          <w:i/>
        </w:rPr>
        <w:t>o </w:t>
      </w:r>
      <w:r w:rsidRPr="000A0EE3">
        <w:rPr>
          <w:rFonts w:ascii="Arial" w:hAnsi="Arial" w:cs="Arial"/>
          <w:i/>
        </w:rPr>
        <w:t>udostępnianiu informacji o</w:t>
      </w:r>
      <w:r w:rsidR="00933776" w:rsidRPr="000A0EE3">
        <w:rPr>
          <w:rFonts w:ascii="Arial" w:hAnsi="Arial" w:cs="Arial"/>
          <w:i/>
        </w:rPr>
        <w:t> </w:t>
      </w:r>
      <w:r w:rsidRPr="000A0EE3">
        <w:rPr>
          <w:rFonts w:ascii="Arial" w:hAnsi="Arial" w:cs="Arial"/>
          <w:i/>
        </w:rPr>
        <w:t>środowisku i jego oc</w:t>
      </w:r>
      <w:r w:rsidR="00F36D21" w:rsidRPr="000A0EE3">
        <w:rPr>
          <w:rFonts w:ascii="Arial" w:hAnsi="Arial" w:cs="Arial"/>
          <w:i/>
        </w:rPr>
        <w:t>hronie, udziale społeczeństwa w </w:t>
      </w:r>
      <w:r w:rsidRPr="000A0EE3">
        <w:rPr>
          <w:rFonts w:ascii="Arial" w:hAnsi="Arial" w:cs="Arial"/>
          <w:i/>
        </w:rPr>
        <w:t>ochronie środowiska oraz o ocenach oddziaływania na środowisko</w:t>
      </w:r>
      <w:r w:rsidR="001F2D70" w:rsidRPr="000A0EE3">
        <w:rPr>
          <w:rFonts w:ascii="Arial" w:hAnsi="Arial" w:cs="Arial"/>
          <w:i/>
        </w:rPr>
        <w:t xml:space="preserve"> </w:t>
      </w:r>
      <w:r w:rsidRPr="000A0EE3">
        <w:rPr>
          <w:rFonts w:ascii="Arial" w:hAnsi="Arial" w:cs="Arial"/>
        </w:rPr>
        <w:t>(dalej ustawa OOŚ) do przyjętego dokumentu, załącza się pisemne podsumowanie zawierające m.in. informację, w jaki sposób zostały wzięte pod uwagę i w jakim zakresie zostały uwzględnione:</w:t>
      </w:r>
      <w:r w:rsidR="000B1A90" w:rsidRPr="000A0EE3">
        <w:rPr>
          <w:rFonts w:ascii="Arial" w:hAnsi="Arial" w:cs="Arial"/>
        </w:rPr>
        <w:t xml:space="preserve"> </w:t>
      </w:r>
    </w:p>
    <w:p w14:paraId="1950FD81" w14:textId="56456FA9" w:rsidR="00B50803" w:rsidRPr="000A0EE3" w:rsidRDefault="00B50803" w:rsidP="009672DC">
      <w:pPr>
        <w:pStyle w:val="Akapitzlist"/>
        <w:numPr>
          <w:ilvl w:val="0"/>
          <w:numId w:val="17"/>
        </w:numPr>
        <w:spacing w:before="120" w:after="120" w:line="300" w:lineRule="atLeast"/>
        <w:ind w:left="426" w:hanging="426"/>
        <w:contextualSpacing w:val="0"/>
        <w:jc w:val="both"/>
        <w:rPr>
          <w:rFonts w:ascii="Arial" w:hAnsi="Arial" w:cs="Arial"/>
        </w:rPr>
      </w:pPr>
      <w:r w:rsidRPr="000A0EE3">
        <w:rPr>
          <w:rFonts w:ascii="Arial" w:hAnsi="Arial" w:cs="Arial"/>
        </w:rPr>
        <w:t>ustalenia zawarte w prognozie oddziaływania na środowisko;</w:t>
      </w:r>
    </w:p>
    <w:p w14:paraId="531A07D1" w14:textId="69BC91BA" w:rsidR="00B50803" w:rsidRPr="000A0EE3" w:rsidRDefault="00B50803" w:rsidP="009672DC">
      <w:pPr>
        <w:pStyle w:val="Akapitzlist"/>
        <w:numPr>
          <w:ilvl w:val="0"/>
          <w:numId w:val="17"/>
        </w:numPr>
        <w:spacing w:before="120" w:after="120" w:line="300" w:lineRule="atLeast"/>
        <w:ind w:left="426" w:hanging="426"/>
        <w:contextualSpacing w:val="0"/>
        <w:jc w:val="both"/>
        <w:rPr>
          <w:rFonts w:ascii="Arial" w:hAnsi="Arial" w:cs="Arial"/>
        </w:rPr>
      </w:pPr>
      <w:r w:rsidRPr="000A0EE3">
        <w:rPr>
          <w:rFonts w:ascii="Arial" w:hAnsi="Arial" w:cs="Arial"/>
        </w:rPr>
        <w:t>opinie właściwych organów, o których mowa w art. 57 i 58 ustawy OOŚ, tj. Generalnego Dyrektora Ochrony Środowiska, Głównego Inspektora Sanitarnego oraz Dyrektorów Urzędów Morskich;</w:t>
      </w:r>
    </w:p>
    <w:p w14:paraId="28AAC17B" w14:textId="056AEFB5" w:rsidR="00B50803" w:rsidRPr="000A0EE3" w:rsidRDefault="00B50803" w:rsidP="009672DC">
      <w:pPr>
        <w:pStyle w:val="Akapitzlist"/>
        <w:numPr>
          <w:ilvl w:val="0"/>
          <w:numId w:val="17"/>
        </w:numPr>
        <w:spacing w:before="120" w:after="120" w:line="300" w:lineRule="atLeast"/>
        <w:ind w:left="426" w:hanging="426"/>
        <w:contextualSpacing w:val="0"/>
        <w:jc w:val="both"/>
        <w:rPr>
          <w:rFonts w:ascii="Arial" w:hAnsi="Arial" w:cs="Arial"/>
        </w:rPr>
      </w:pPr>
      <w:r w:rsidRPr="000A0EE3">
        <w:rPr>
          <w:rFonts w:ascii="Arial" w:hAnsi="Arial" w:cs="Arial"/>
        </w:rPr>
        <w:t>zgłoszone uwagi i wnioski;</w:t>
      </w:r>
    </w:p>
    <w:p w14:paraId="39CD5C62" w14:textId="32D686D0" w:rsidR="00B50803" w:rsidRPr="000A0EE3" w:rsidRDefault="00B50803" w:rsidP="009672DC">
      <w:pPr>
        <w:pStyle w:val="Akapitzlist"/>
        <w:numPr>
          <w:ilvl w:val="0"/>
          <w:numId w:val="17"/>
        </w:numPr>
        <w:spacing w:before="120" w:after="120" w:line="300" w:lineRule="atLeast"/>
        <w:ind w:left="426" w:hanging="426"/>
        <w:contextualSpacing w:val="0"/>
        <w:jc w:val="both"/>
        <w:rPr>
          <w:rFonts w:ascii="Arial" w:hAnsi="Arial" w:cs="Arial"/>
        </w:rPr>
      </w:pPr>
      <w:bookmarkStart w:id="0" w:name="_Hlk42255901"/>
      <w:r w:rsidRPr="000A0EE3">
        <w:rPr>
          <w:rFonts w:ascii="Arial" w:hAnsi="Arial" w:cs="Arial"/>
        </w:rPr>
        <w:t xml:space="preserve">wyniki postępowania </w:t>
      </w:r>
      <w:r w:rsidR="00050516" w:rsidRPr="000A0EE3">
        <w:rPr>
          <w:rFonts w:ascii="Arial" w:hAnsi="Arial" w:cs="Arial"/>
        </w:rPr>
        <w:t>dotyczącego</w:t>
      </w:r>
      <w:r w:rsidR="00FF5E66" w:rsidRPr="000A0EE3">
        <w:rPr>
          <w:rFonts w:ascii="Arial" w:hAnsi="Arial" w:cs="Arial"/>
        </w:rPr>
        <w:t xml:space="preserve"> </w:t>
      </w:r>
      <w:r w:rsidRPr="000A0EE3">
        <w:rPr>
          <w:rFonts w:ascii="Arial" w:hAnsi="Arial" w:cs="Arial"/>
        </w:rPr>
        <w:t>transgranicznego oddziaływania na środowisko, jeżeli zostało przeprowadzone</w:t>
      </w:r>
      <w:bookmarkEnd w:id="0"/>
      <w:r w:rsidRPr="000A0EE3">
        <w:rPr>
          <w:rFonts w:ascii="Arial" w:hAnsi="Arial" w:cs="Arial"/>
        </w:rPr>
        <w:t>;</w:t>
      </w:r>
    </w:p>
    <w:p w14:paraId="165DE722" w14:textId="483E0E09" w:rsidR="00B50803" w:rsidRPr="000A0EE3" w:rsidRDefault="00B50803" w:rsidP="009672DC">
      <w:pPr>
        <w:pStyle w:val="Akapitzlist"/>
        <w:numPr>
          <w:ilvl w:val="0"/>
          <w:numId w:val="17"/>
        </w:numPr>
        <w:spacing w:before="120" w:after="120" w:line="300" w:lineRule="atLeast"/>
        <w:ind w:left="426" w:hanging="426"/>
        <w:contextualSpacing w:val="0"/>
        <w:jc w:val="both"/>
        <w:rPr>
          <w:rFonts w:ascii="Arial" w:hAnsi="Arial" w:cs="Arial"/>
        </w:rPr>
      </w:pPr>
      <w:r w:rsidRPr="000A0EE3">
        <w:rPr>
          <w:rFonts w:ascii="Arial" w:hAnsi="Arial" w:cs="Arial"/>
        </w:rPr>
        <w:t xml:space="preserve">propozycje dotyczące metod i częstotliwości przeprowadzenia monitoringu skutków realizacji postanowień dokumentu. </w:t>
      </w:r>
      <w:r w:rsidR="00446A92" w:rsidRPr="000A0EE3">
        <w:rPr>
          <w:rFonts w:ascii="Arial" w:hAnsi="Arial" w:cs="Arial"/>
        </w:rPr>
        <w:t xml:space="preserve"> </w:t>
      </w:r>
    </w:p>
    <w:p w14:paraId="5194AE7B" w14:textId="203E6ECF" w:rsidR="00DC4771" w:rsidRPr="000A0EE3" w:rsidRDefault="00DC4771" w:rsidP="009672DC">
      <w:pPr>
        <w:spacing w:before="120" w:after="120" w:line="300" w:lineRule="atLeast"/>
        <w:jc w:val="both"/>
        <w:rPr>
          <w:rFonts w:ascii="Arial" w:hAnsi="Arial" w:cs="Arial"/>
          <w:b/>
        </w:rPr>
      </w:pPr>
      <w:r w:rsidRPr="000A0EE3">
        <w:rPr>
          <w:rFonts w:ascii="Arial" w:hAnsi="Arial" w:cs="Arial"/>
          <w:b/>
        </w:rPr>
        <w:t xml:space="preserve">Uzasadnienie wyboru przyjętego </w:t>
      </w:r>
      <w:r w:rsidR="00FC27B3" w:rsidRPr="00FC27B3">
        <w:rPr>
          <w:rFonts w:ascii="Arial" w:hAnsi="Arial" w:cs="Arial"/>
          <w:b/>
        </w:rPr>
        <w:t xml:space="preserve">Planu Zagospodarowania Przestrzennego Województwa Zachodniopomorskiego </w:t>
      </w:r>
      <w:r w:rsidR="00FC27B3">
        <w:rPr>
          <w:rFonts w:ascii="Arial" w:hAnsi="Arial" w:cs="Arial"/>
          <w:b/>
        </w:rPr>
        <w:t>(</w:t>
      </w:r>
      <w:r w:rsidR="001F2D70" w:rsidRPr="000A0EE3">
        <w:rPr>
          <w:rFonts w:ascii="Arial" w:hAnsi="Arial" w:cs="Arial"/>
          <w:b/>
        </w:rPr>
        <w:t>PZPWZ</w:t>
      </w:r>
      <w:r w:rsidR="00FC27B3">
        <w:rPr>
          <w:rFonts w:ascii="Arial" w:hAnsi="Arial" w:cs="Arial"/>
          <w:b/>
        </w:rPr>
        <w:t>)</w:t>
      </w:r>
      <w:r w:rsidRPr="000A0EE3">
        <w:rPr>
          <w:rFonts w:ascii="Arial" w:hAnsi="Arial" w:cs="Arial"/>
          <w:b/>
        </w:rPr>
        <w:t xml:space="preserve"> w odniesieniu do rozpatrywanych rozwiązań alternatywnych</w:t>
      </w:r>
    </w:p>
    <w:p w14:paraId="4B4081DF" w14:textId="77777777" w:rsidR="00DC2596" w:rsidRPr="000A0EE3" w:rsidRDefault="00DC2596" w:rsidP="009672DC">
      <w:pPr>
        <w:spacing w:before="120" w:after="120" w:line="300" w:lineRule="atLeast"/>
        <w:jc w:val="both"/>
        <w:rPr>
          <w:rFonts w:ascii="Arial" w:hAnsi="Arial" w:cs="Arial"/>
        </w:rPr>
      </w:pPr>
      <w:r w:rsidRPr="000A0EE3">
        <w:rPr>
          <w:rFonts w:ascii="Arial" w:hAnsi="Arial" w:cs="Arial"/>
        </w:rPr>
        <w:t>Plan Zagospodarowania Przestrzennego Województwa Zachodniopomorskiego ma trzy zasadnicze cele:</w:t>
      </w:r>
    </w:p>
    <w:p w14:paraId="04C316C4" w14:textId="02478554"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 xml:space="preserve">kształtowanie polityki przestrzennej województwa, zgodnej z Koncepcją Przestrzennego Zagospodarowania Kraju 2030, przy uwzględnieniu </w:t>
      </w:r>
      <w:proofErr w:type="spellStart"/>
      <w:r w:rsidRPr="000A0EE3">
        <w:rPr>
          <w:rFonts w:ascii="Arial" w:hAnsi="Arial" w:cs="Arial"/>
        </w:rPr>
        <w:t>terytorializacji</w:t>
      </w:r>
      <w:proofErr w:type="spellEnd"/>
      <w:r w:rsidRPr="000A0EE3">
        <w:rPr>
          <w:rFonts w:ascii="Arial" w:hAnsi="Arial" w:cs="Arial"/>
        </w:rPr>
        <w:t xml:space="preserve"> polityki rozwoju, przyjmując ład przestrzenny i zrównoważony rozwój jako podstawę działań, </w:t>
      </w:r>
    </w:p>
    <w:p w14:paraId="4B4D0D02" w14:textId="33B2BE7F"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 xml:space="preserve">koordynację elementów planowania rozwoju wynikających ze zobowiązań międzynarodowych, planowania krajowego, regionalnego i lokalnego, </w:t>
      </w:r>
    </w:p>
    <w:p w14:paraId="65F8DB38" w14:textId="068B1436"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dostarczenie informacji o województwie, zwłaszcza o jego uwarunkowaniach przestrzennych i kierunkach rozwoju w tej dziedzinie.</w:t>
      </w:r>
    </w:p>
    <w:p w14:paraId="16FED6DA" w14:textId="77777777" w:rsidR="00DC2596" w:rsidRPr="000A0EE3" w:rsidRDefault="00DC2596" w:rsidP="009672DC">
      <w:pPr>
        <w:spacing w:before="120" w:after="120" w:line="300" w:lineRule="atLeast"/>
        <w:jc w:val="both"/>
        <w:rPr>
          <w:rFonts w:ascii="Arial" w:hAnsi="Arial" w:cs="Arial"/>
        </w:rPr>
      </w:pPr>
      <w:r w:rsidRPr="000A0EE3">
        <w:rPr>
          <w:rFonts w:ascii="Arial" w:hAnsi="Arial" w:cs="Arial"/>
        </w:rPr>
        <w:t>Realizując te cele plan zagospodarowania przestrzennego województwa uwzględnia i nadaje ramy przestrzenne strategii rozwoju województwa i politykom sektorowym oraz określa:</w:t>
      </w:r>
    </w:p>
    <w:p w14:paraId="49852510" w14:textId="31AA64FA"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 xml:space="preserve">uwarunkowania zewnętrzne, wynikające z obowiązujących przepisów prawa, położenia województwa w przestrzeni krajowej i europejskiej oraz z krajowych i europejskich strategii i programów rozwoju, </w:t>
      </w:r>
    </w:p>
    <w:p w14:paraId="13EBB5AD" w14:textId="41849634"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lastRenderedPageBreak/>
        <w:t>uwarunkowania wewnętrzne, wynikające ze stanu środowiska przyrodniczego i kulturowego oraz potrzeb jego ochrony, stanu zagospodarowania przestrzeni, stanu i tendencji zmian w</w:t>
      </w:r>
      <w:r w:rsidR="00933755">
        <w:rPr>
          <w:rFonts w:ascii="Arial" w:hAnsi="Arial" w:cs="Arial"/>
        </w:rPr>
        <w:t xml:space="preserve"> </w:t>
      </w:r>
      <w:r w:rsidRPr="000A0EE3">
        <w:rPr>
          <w:rFonts w:ascii="Arial" w:hAnsi="Arial" w:cs="Arial"/>
        </w:rPr>
        <w:t xml:space="preserve">sytuacji społeczno-gospodarczej województwa, </w:t>
      </w:r>
    </w:p>
    <w:p w14:paraId="54A55FAD" w14:textId="49B55C06"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 xml:space="preserve">kierunki i działania służące realizacji strategicznych celów rozwoju województwa, z uwzględnieniem struktury funkcjonalno-przestrzennej regionu oraz zadań o znaczeniu ponadlokalnym o zasięgu krajowym i wojewódzkim, </w:t>
      </w:r>
    </w:p>
    <w:p w14:paraId="675441AB" w14:textId="547D1E2D" w:rsidR="00DC2596" w:rsidRPr="000A0EE3" w:rsidRDefault="00DC2596" w:rsidP="009672DC">
      <w:pPr>
        <w:pStyle w:val="Akapitzlist"/>
        <w:numPr>
          <w:ilvl w:val="0"/>
          <w:numId w:val="29"/>
        </w:numPr>
        <w:spacing w:before="120" w:after="120" w:line="300" w:lineRule="atLeast"/>
        <w:ind w:left="426" w:hanging="422"/>
        <w:contextualSpacing w:val="0"/>
        <w:jc w:val="both"/>
        <w:rPr>
          <w:rFonts w:ascii="Arial" w:hAnsi="Arial" w:cs="Arial"/>
        </w:rPr>
      </w:pPr>
      <w:r w:rsidRPr="000A0EE3">
        <w:rPr>
          <w:rFonts w:ascii="Arial" w:hAnsi="Arial" w:cs="Arial"/>
        </w:rPr>
        <w:t>narzędzia realizacji planu, w tym rekomendacje do krajowej i regionalnej polityki przestrzennej oraz system monitoringu.</w:t>
      </w:r>
    </w:p>
    <w:p w14:paraId="26682473" w14:textId="5C238E2D" w:rsidR="00DC2596" w:rsidRPr="000A0EE3" w:rsidRDefault="00DC2596" w:rsidP="009672DC">
      <w:pPr>
        <w:spacing w:before="120" w:after="120" w:line="300" w:lineRule="atLeast"/>
        <w:jc w:val="both"/>
        <w:rPr>
          <w:rFonts w:ascii="Arial" w:hAnsi="Arial" w:cs="Arial"/>
        </w:rPr>
      </w:pPr>
      <w:r w:rsidRPr="000A0EE3">
        <w:rPr>
          <w:rFonts w:ascii="Arial" w:hAnsi="Arial" w:cs="Arial"/>
        </w:rPr>
        <w:t>Plan jest elementem regionalnego planowania strategicznego i stanowi podstawowe narzędzie koordynacji zamierzeń organizacyjnych, społecznych, gospodarczych i innych, będących przedmiotem zainteresowania samorządu wojewódzkiego w przestrzeni, a jednocześnie służy przestrzennej konkretyzacji celów sformułowanych w strategii rozwoju województwa i w innych dokumentach programowych. PZPWZ nie jest aktem prawa miejscowego i nie narusza uprawnień gmin w zakresie planowania miejscowego</w:t>
      </w:r>
      <w:r w:rsidR="002B583C" w:rsidRPr="000A0EE3">
        <w:rPr>
          <w:rFonts w:ascii="Arial" w:hAnsi="Arial" w:cs="Arial"/>
        </w:rPr>
        <w:t>,</w:t>
      </w:r>
      <w:r w:rsidRPr="000A0EE3">
        <w:rPr>
          <w:rFonts w:ascii="Arial" w:hAnsi="Arial" w:cs="Arial"/>
        </w:rPr>
        <w:t xml:space="preserve"> nie stanowi też podstawy prawnej wydawania decyzji administracyjnych. Plan jest aktem kierownictwa wewnętrznego i</w:t>
      </w:r>
      <w:r w:rsidR="00933776" w:rsidRPr="000A0EE3">
        <w:rPr>
          <w:rFonts w:ascii="Arial" w:hAnsi="Arial" w:cs="Arial"/>
        </w:rPr>
        <w:t> </w:t>
      </w:r>
      <w:r w:rsidRPr="000A0EE3">
        <w:rPr>
          <w:rFonts w:ascii="Arial" w:hAnsi="Arial" w:cs="Arial"/>
        </w:rPr>
        <w:t>wiąże władze województwa, a także inne podmioty administracji publicznej w zakresie respektowania priorytetów rozwojowych i prowadzenia polityki przestrzennej zgodnie z ustalonymi kierunkami. Stanowi wytyczne dla dokumentów wojewódzkich (strategicznych i operacyjnych) w zakresie realizacji polityki przestrzennej województwa.</w:t>
      </w:r>
      <w:r w:rsidR="00F86CCD" w:rsidRPr="000A0EE3">
        <w:rPr>
          <w:rFonts w:ascii="Arial" w:hAnsi="Arial" w:cs="Arial"/>
        </w:rPr>
        <w:t xml:space="preserve"> </w:t>
      </w:r>
    </w:p>
    <w:p w14:paraId="044B15C4" w14:textId="49AC1A2B" w:rsidR="00DC2596" w:rsidRPr="000A0EE3" w:rsidRDefault="00DC2596" w:rsidP="009672DC">
      <w:pPr>
        <w:spacing w:before="120" w:after="120" w:line="300" w:lineRule="atLeast"/>
        <w:jc w:val="both"/>
        <w:rPr>
          <w:rFonts w:ascii="Arial" w:hAnsi="Arial" w:cs="Arial"/>
        </w:rPr>
      </w:pPr>
      <w:r w:rsidRPr="000A0EE3">
        <w:rPr>
          <w:rFonts w:ascii="Arial" w:hAnsi="Arial" w:cs="Arial"/>
        </w:rPr>
        <w:t xml:space="preserve">Plan łączy planowanie krajowe poprzez poziom regionalny z planowaniem miejscowym. Formułuje również propozycje do Koncepcji Przestrzennego Zagospodarowania Kraju, planu zagospodarowania przestrzennego obszarów morskich i projektów ponadregionalnych i międzynarodowych o charakterze planistycznym. Stanowi też podstawę do formułowania wniosków do studiów uwarunkowań i kierunków zagospodarowania przestrzennego gmin, miejscowych planów zagospodarowania przestrzennego i ich oceny pod kątem realizacji celów regionalnych. Samorządom lokalnym i inwestorom plan dostarcza ponadto informacji, jakie dobre praktyki powinni stosować w gospodarowaniu przestrzenią. </w:t>
      </w:r>
    </w:p>
    <w:p w14:paraId="34CE40B6" w14:textId="6DA3504F" w:rsidR="00DC2596" w:rsidRPr="000A0EE3" w:rsidRDefault="00DC2596" w:rsidP="009672DC">
      <w:pPr>
        <w:spacing w:before="120" w:after="120" w:line="300" w:lineRule="atLeast"/>
        <w:jc w:val="both"/>
        <w:rPr>
          <w:rFonts w:ascii="Arial" w:hAnsi="Arial" w:cs="Arial"/>
        </w:rPr>
      </w:pPr>
      <w:r w:rsidRPr="000A0EE3">
        <w:rPr>
          <w:rFonts w:ascii="Arial" w:hAnsi="Arial" w:cs="Arial"/>
        </w:rPr>
        <w:t>Plan formułuje cele gospodarowania przestrzenią województwa i zasady jej kształtowania oraz określa kierunki polityki przestrzennej w długiej perspektywie. Stanowi podstawę do konstruowania programów operacyjnych rozwoju województwa</w:t>
      </w:r>
      <w:r w:rsidR="00A94BED" w:rsidRPr="000A0EE3">
        <w:rPr>
          <w:rFonts w:ascii="Arial" w:hAnsi="Arial" w:cs="Arial"/>
        </w:rPr>
        <w:t>.</w:t>
      </w:r>
    </w:p>
    <w:p w14:paraId="00FAC9AD" w14:textId="1537F5E4" w:rsidR="00CD67EA" w:rsidRPr="000A0EE3" w:rsidRDefault="00CD67EA" w:rsidP="009672DC">
      <w:pPr>
        <w:spacing w:before="120" w:after="120" w:line="300" w:lineRule="atLeast"/>
        <w:jc w:val="both"/>
        <w:rPr>
          <w:rFonts w:ascii="Arial" w:hAnsi="Arial" w:cs="Arial"/>
        </w:rPr>
      </w:pPr>
      <w:r w:rsidRPr="000A0EE3">
        <w:rPr>
          <w:rFonts w:ascii="Arial" w:hAnsi="Arial" w:cs="Arial"/>
        </w:rPr>
        <w:t>Biorąc powyższe pod uwagę, a także fakt, iż plan uwzględnia szereg możliw</w:t>
      </w:r>
      <w:r w:rsidR="00CA063F" w:rsidRPr="000A0EE3">
        <w:rPr>
          <w:rFonts w:ascii="Arial" w:hAnsi="Arial" w:cs="Arial"/>
        </w:rPr>
        <w:t>ych</w:t>
      </w:r>
      <w:r w:rsidRPr="000A0EE3">
        <w:rPr>
          <w:rFonts w:ascii="Arial" w:hAnsi="Arial" w:cs="Arial"/>
        </w:rPr>
        <w:t xml:space="preserve"> rozwiązań i realizacji poszczególnych kierunków rozwoju, a także to, że w dużej części bazuje na dokumentach nadrzędnych, takich jak strategie</w:t>
      </w:r>
      <w:r w:rsidR="00A50408" w:rsidRPr="000A0EE3">
        <w:rPr>
          <w:rFonts w:ascii="Arial" w:hAnsi="Arial" w:cs="Arial"/>
        </w:rPr>
        <w:t xml:space="preserve"> </w:t>
      </w:r>
      <w:r w:rsidR="00DD28FC" w:rsidRPr="000A0EE3">
        <w:rPr>
          <w:rFonts w:ascii="Arial" w:hAnsi="Arial" w:cs="Arial"/>
        </w:rPr>
        <w:t xml:space="preserve">oraz </w:t>
      </w:r>
      <w:r w:rsidRPr="000A0EE3">
        <w:rPr>
          <w:rFonts w:ascii="Arial" w:hAnsi="Arial" w:cs="Arial"/>
        </w:rPr>
        <w:t>programy rządowe i samorządowe nie ma potrzeby oceny jego formuły i kształtu pod kątem wyboru jednego z alternatywnych rozwiązań.</w:t>
      </w:r>
    </w:p>
    <w:p w14:paraId="265836B7" w14:textId="27EEDB1F" w:rsidR="00B50803" w:rsidRPr="000A0EE3" w:rsidRDefault="001F2D70" w:rsidP="009672DC">
      <w:pPr>
        <w:pStyle w:val="Akapitzlist"/>
        <w:numPr>
          <w:ilvl w:val="0"/>
          <w:numId w:val="2"/>
        </w:numPr>
        <w:spacing w:afterLines="60" w:after="144" w:line="300" w:lineRule="atLeast"/>
        <w:contextualSpacing w:val="0"/>
        <w:jc w:val="both"/>
        <w:rPr>
          <w:rFonts w:ascii="Arial" w:hAnsi="Arial" w:cs="Arial"/>
          <w:b/>
        </w:rPr>
      </w:pPr>
      <w:r w:rsidRPr="000A0EE3">
        <w:rPr>
          <w:rFonts w:ascii="Arial" w:hAnsi="Arial" w:cs="Arial"/>
          <w:b/>
        </w:rPr>
        <w:t xml:space="preserve">Ustalenia </w:t>
      </w:r>
      <w:r w:rsidR="00AC4551" w:rsidRPr="000A0EE3">
        <w:rPr>
          <w:rFonts w:ascii="Arial" w:hAnsi="Arial" w:cs="Arial"/>
          <w:b/>
        </w:rPr>
        <w:t>zawarte w progno</w:t>
      </w:r>
      <w:r w:rsidR="002F0986" w:rsidRPr="000A0EE3">
        <w:rPr>
          <w:rFonts w:ascii="Arial" w:hAnsi="Arial" w:cs="Arial"/>
          <w:b/>
        </w:rPr>
        <w:t>zie oddziaływania na środowisko</w:t>
      </w:r>
      <w:r w:rsidR="00402E07" w:rsidRPr="000A0EE3">
        <w:rPr>
          <w:rFonts w:ascii="Arial" w:hAnsi="Arial" w:cs="Arial"/>
          <w:b/>
        </w:rPr>
        <w:t xml:space="preserve"> do </w:t>
      </w:r>
      <w:r w:rsidR="00511172" w:rsidRPr="000A0EE3">
        <w:rPr>
          <w:rFonts w:ascii="Arial" w:hAnsi="Arial" w:cs="Arial"/>
          <w:b/>
        </w:rPr>
        <w:t xml:space="preserve">projektu </w:t>
      </w:r>
      <w:r w:rsidR="00BF7145">
        <w:rPr>
          <w:rFonts w:ascii="Arial" w:hAnsi="Arial" w:cs="Arial"/>
          <w:b/>
        </w:rPr>
        <w:t xml:space="preserve">zmiany </w:t>
      </w:r>
      <w:r w:rsidR="007B3936" w:rsidRPr="000A0EE3">
        <w:rPr>
          <w:rFonts w:ascii="Arial" w:hAnsi="Arial" w:cs="Arial"/>
          <w:b/>
        </w:rPr>
        <w:t>Planu Zagospodarowania Przestrzennego Województwa Zachodniopomorskiego</w:t>
      </w:r>
      <w:r w:rsidR="00511172" w:rsidRPr="000A0EE3">
        <w:rPr>
          <w:rFonts w:ascii="Arial" w:hAnsi="Arial" w:cs="Arial"/>
          <w:b/>
        </w:rPr>
        <w:t xml:space="preserve"> (PZPWZ)</w:t>
      </w:r>
    </w:p>
    <w:p w14:paraId="2137D569" w14:textId="5A83F22D" w:rsidR="00B50803" w:rsidRPr="000A0EE3" w:rsidRDefault="00B50803" w:rsidP="009672DC">
      <w:pPr>
        <w:spacing w:before="120" w:after="120" w:line="300" w:lineRule="atLeast"/>
        <w:jc w:val="both"/>
        <w:rPr>
          <w:rFonts w:ascii="Arial" w:hAnsi="Arial" w:cs="Arial"/>
        </w:rPr>
      </w:pPr>
      <w:r w:rsidRPr="000A0EE3">
        <w:rPr>
          <w:rFonts w:ascii="Arial" w:hAnsi="Arial" w:cs="Arial"/>
        </w:rPr>
        <w:t>Ocenie poddany został projekt</w:t>
      </w:r>
      <w:r w:rsidR="00DD28FC" w:rsidRPr="000A0EE3">
        <w:rPr>
          <w:rFonts w:ascii="Arial" w:hAnsi="Arial" w:cs="Arial"/>
        </w:rPr>
        <w:t xml:space="preserve"> zmiany</w:t>
      </w:r>
      <w:r w:rsidRPr="000A0EE3">
        <w:rPr>
          <w:rFonts w:ascii="Arial" w:hAnsi="Arial" w:cs="Arial"/>
          <w:color w:val="00B050"/>
        </w:rPr>
        <w:t xml:space="preserve"> </w:t>
      </w:r>
      <w:r w:rsidRPr="000A0EE3">
        <w:rPr>
          <w:rFonts w:ascii="Arial" w:hAnsi="Arial" w:cs="Arial"/>
        </w:rPr>
        <w:t>PZPWZ</w:t>
      </w:r>
      <w:r w:rsidR="002F0986" w:rsidRPr="000A0EE3">
        <w:rPr>
          <w:rFonts w:ascii="Arial" w:hAnsi="Arial" w:cs="Arial"/>
        </w:rPr>
        <w:t>,</w:t>
      </w:r>
      <w:r w:rsidRPr="000A0EE3">
        <w:rPr>
          <w:rFonts w:ascii="Arial" w:hAnsi="Arial" w:cs="Arial"/>
        </w:rPr>
        <w:t xml:space="preserve"> opracowany przez Regionalne Biuro Gospodarki Przestrzennej Województwa Zachodniopomorskiego (RBGPWZ). </w:t>
      </w:r>
    </w:p>
    <w:p w14:paraId="43F790FF" w14:textId="401FF2FF" w:rsidR="008413F1" w:rsidRPr="000A0EE3" w:rsidRDefault="005E38C0" w:rsidP="009672DC">
      <w:pPr>
        <w:spacing w:before="120" w:after="120" w:line="300" w:lineRule="atLeast"/>
        <w:jc w:val="both"/>
        <w:rPr>
          <w:rFonts w:ascii="Arial" w:hAnsi="Arial" w:cs="Arial"/>
        </w:rPr>
      </w:pPr>
      <w:r w:rsidRPr="000A0EE3">
        <w:rPr>
          <w:rFonts w:ascii="Arial" w:hAnsi="Arial" w:cs="Arial"/>
        </w:rPr>
        <w:t>Sporządzenie prognozy jest elementem postępowania w sprawie oceny oddziaływania na środowisko, jakiej podlegają plany zagospodarowania pr</w:t>
      </w:r>
      <w:r w:rsidR="008413F1" w:rsidRPr="000A0EE3">
        <w:rPr>
          <w:rFonts w:ascii="Arial" w:hAnsi="Arial" w:cs="Arial"/>
        </w:rPr>
        <w:t>zestrzennego zgodnie z art. 46 u</w:t>
      </w:r>
      <w:r w:rsidRPr="000A0EE3">
        <w:rPr>
          <w:rFonts w:ascii="Arial" w:hAnsi="Arial" w:cs="Arial"/>
        </w:rPr>
        <w:t xml:space="preserve">stawy OOŚ. Zakres prognozy określa art. 51 ust. 2 ww. </w:t>
      </w:r>
      <w:r w:rsidR="00086546" w:rsidRPr="000A0EE3">
        <w:rPr>
          <w:rFonts w:ascii="Arial" w:hAnsi="Arial" w:cs="Arial"/>
        </w:rPr>
        <w:t>ustawy</w:t>
      </w:r>
      <w:r w:rsidRPr="000A0EE3">
        <w:rPr>
          <w:rFonts w:ascii="Arial" w:hAnsi="Arial" w:cs="Arial"/>
        </w:rPr>
        <w:t xml:space="preserve">. </w:t>
      </w:r>
      <w:r w:rsidR="00511172" w:rsidRPr="000A0EE3">
        <w:rPr>
          <w:rFonts w:ascii="Arial" w:hAnsi="Arial" w:cs="Arial"/>
        </w:rPr>
        <w:t xml:space="preserve">Przedmiotem prognozy są potencjalne oddziaływania na środowisko i ich skutki, jakie mogą mieć miejsce w wyniku realizacji ustaleń PZPWZ. </w:t>
      </w:r>
      <w:r w:rsidRPr="000A0EE3">
        <w:rPr>
          <w:rFonts w:ascii="Arial" w:hAnsi="Arial" w:cs="Arial"/>
        </w:rPr>
        <w:t xml:space="preserve">Prognoza nie </w:t>
      </w:r>
      <w:r w:rsidR="00511172" w:rsidRPr="000A0EE3">
        <w:rPr>
          <w:rFonts w:ascii="Arial" w:hAnsi="Arial" w:cs="Arial"/>
        </w:rPr>
        <w:t>podlega</w:t>
      </w:r>
      <w:r w:rsidRPr="000A0EE3">
        <w:rPr>
          <w:rFonts w:ascii="Arial" w:hAnsi="Arial" w:cs="Arial"/>
        </w:rPr>
        <w:t xml:space="preserve"> </w:t>
      </w:r>
      <w:r w:rsidR="00511172" w:rsidRPr="000A0EE3">
        <w:rPr>
          <w:rFonts w:ascii="Arial" w:hAnsi="Arial" w:cs="Arial"/>
        </w:rPr>
        <w:t>u</w:t>
      </w:r>
      <w:r w:rsidRPr="000A0EE3">
        <w:rPr>
          <w:rFonts w:ascii="Arial" w:hAnsi="Arial" w:cs="Arial"/>
        </w:rPr>
        <w:t>chwa</w:t>
      </w:r>
      <w:r w:rsidR="00511172" w:rsidRPr="000A0EE3">
        <w:rPr>
          <w:rFonts w:ascii="Arial" w:hAnsi="Arial" w:cs="Arial"/>
        </w:rPr>
        <w:t xml:space="preserve">leniu przez sejmik </w:t>
      </w:r>
      <w:r w:rsidR="009E2CD0" w:rsidRPr="000A0EE3">
        <w:rPr>
          <w:rFonts w:ascii="Arial" w:hAnsi="Arial" w:cs="Arial"/>
        </w:rPr>
        <w:t>województwa</w:t>
      </w:r>
      <w:r w:rsidRPr="000A0EE3">
        <w:rPr>
          <w:rFonts w:ascii="Arial" w:hAnsi="Arial" w:cs="Arial"/>
        </w:rPr>
        <w:t>.</w:t>
      </w:r>
      <w:r w:rsidR="00E54EF3" w:rsidRPr="000A0EE3">
        <w:rPr>
          <w:rFonts w:ascii="Arial" w:hAnsi="Arial" w:cs="Arial"/>
        </w:rPr>
        <w:t xml:space="preserve"> </w:t>
      </w:r>
    </w:p>
    <w:p w14:paraId="1DE86901" w14:textId="1195D6F6" w:rsidR="00761D10" w:rsidRPr="000A0EE3" w:rsidRDefault="00761D10" w:rsidP="009672DC">
      <w:pPr>
        <w:spacing w:before="120" w:after="120" w:line="300" w:lineRule="atLeast"/>
        <w:jc w:val="both"/>
        <w:rPr>
          <w:rFonts w:ascii="Arial" w:hAnsi="Arial" w:cs="Arial"/>
        </w:rPr>
      </w:pPr>
      <w:r w:rsidRPr="000A0EE3">
        <w:rPr>
          <w:rFonts w:ascii="Arial" w:hAnsi="Arial" w:cs="Arial"/>
        </w:rPr>
        <w:t xml:space="preserve">Głównym celem prognozy </w:t>
      </w:r>
      <w:r w:rsidR="00751C68" w:rsidRPr="000A0EE3">
        <w:rPr>
          <w:rFonts w:ascii="Arial" w:hAnsi="Arial" w:cs="Arial"/>
        </w:rPr>
        <w:t>było</w:t>
      </w:r>
      <w:r w:rsidRPr="000A0EE3">
        <w:rPr>
          <w:rFonts w:ascii="Arial" w:hAnsi="Arial" w:cs="Arial"/>
        </w:rPr>
        <w:t xml:space="preserve"> określenie, analiza i ocena oddziaływ</w:t>
      </w:r>
      <w:r w:rsidR="00751C68" w:rsidRPr="000A0EE3">
        <w:rPr>
          <w:rFonts w:ascii="Arial" w:hAnsi="Arial" w:cs="Arial"/>
        </w:rPr>
        <w:t xml:space="preserve">ań </w:t>
      </w:r>
      <w:r w:rsidR="00FC4EED" w:rsidRPr="000A0EE3">
        <w:rPr>
          <w:rFonts w:ascii="Arial" w:hAnsi="Arial" w:cs="Arial"/>
        </w:rPr>
        <w:t xml:space="preserve">zapisów </w:t>
      </w:r>
      <w:r w:rsidR="00511172" w:rsidRPr="000A0EE3">
        <w:rPr>
          <w:rFonts w:ascii="Arial" w:hAnsi="Arial" w:cs="Arial"/>
        </w:rPr>
        <w:t xml:space="preserve">projektu </w:t>
      </w:r>
      <w:r w:rsidR="008650AA" w:rsidRPr="000A0EE3">
        <w:rPr>
          <w:rFonts w:ascii="Arial" w:hAnsi="Arial" w:cs="Arial"/>
        </w:rPr>
        <w:t>PZPWZ</w:t>
      </w:r>
      <w:r w:rsidR="00FC4EED" w:rsidRPr="000A0EE3">
        <w:rPr>
          <w:rFonts w:ascii="Arial" w:hAnsi="Arial" w:cs="Arial"/>
        </w:rPr>
        <w:t xml:space="preserve"> </w:t>
      </w:r>
      <w:r w:rsidR="00751C68" w:rsidRPr="000A0EE3">
        <w:rPr>
          <w:rFonts w:ascii="Arial" w:hAnsi="Arial" w:cs="Arial"/>
        </w:rPr>
        <w:t>na środowisko przyrodnicze i </w:t>
      </w:r>
      <w:r w:rsidRPr="000A0EE3">
        <w:rPr>
          <w:rFonts w:ascii="Arial" w:hAnsi="Arial" w:cs="Arial"/>
        </w:rPr>
        <w:t xml:space="preserve">kulturowe, ze szczególnym uwzględnieniem oddziaływań na obszary Natura 2000, </w:t>
      </w:r>
      <w:r w:rsidRPr="000A0EE3">
        <w:rPr>
          <w:rFonts w:ascii="Arial" w:hAnsi="Arial" w:cs="Arial"/>
        </w:rPr>
        <w:lastRenderedPageBreak/>
        <w:t>a</w:t>
      </w:r>
      <w:r w:rsidR="008650AA" w:rsidRPr="000A0EE3">
        <w:rPr>
          <w:rFonts w:ascii="Arial" w:hAnsi="Arial" w:cs="Arial"/>
        </w:rPr>
        <w:t> </w:t>
      </w:r>
      <w:r w:rsidRPr="000A0EE3">
        <w:rPr>
          <w:rFonts w:ascii="Arial" w:hAnsi="Arial" w:cs="Arial"/>
        </w:rPr>
        <w:t xml:space="preserve">także wskazanie rozwiązań mających na celu zapobieganie, ograniczanie lub kompensację oddziaływań negatywnych. </w:t>
      </w:r>
    </w:p>
    <w:p w14:paraId="781108F4" w14:textId="77777777" w:rsidR="00761D10" w:rsidRPr="000A0EE3" w:rsidRDefault="00761D10" w:rsidP="009672DC">
      <w:pPr>
        <w:spacing w:before="120" w:after="120" w:line="300" w:lineRule="atLeast"/>
        <w:jc w:val="both"/>
        <w:rPr>
          <w:rFonts w:ascii="Arial" w:hAnsi="Arial" w:cs="Arial"/>
        </w:rPr>
      </w:pPr>
      <w:r w:rsidRPr="000A0EE3">
        <w:rPr>
          <w:rFonts w:ascii="Arial" w:hAnsi="Arial" w:cs="Arial"/>
        </w:rPr>
        <w:t xml:space="preserve">W prognozie uwzględniono oddziaływania najsilniej obciążające środowisko, </w:t>
      </w:r>
      <w:r w:rsidR="00751C68" w:rsidRPr="000A0EE3">
        <w:rPr>
          <w:rFonts w:ascii="Arial" w:hAnsi="Arial" w:cs="Arial"/>
        </w:rPr>
        <w:t>nie mniej jednak</w:t>
      </w:r>
      <w:r w:rsidRPr="000A0EE3">
        <w:rPr>
          <w:rFonts w:ascii="Arial" w:hAnsi="Arial" w:cs="Arial"/>
        </w:rPr>
        <w:t xml:space="preserve"> sygnalizowane zagrożenia mogą nie wystąpić w przyszłości lub mieć łagodniejszy charakter, o ile podejmie się odpowiednie działania zapobiegawcze na dalszych etapach decyzyjnych.</w:t>
      </w:r>
    </w:p>
    <w:p w14:paraId="082B9916" w14:textId="3F1AD508" w:rsidR="00FC4EED" w:rsidRPr="000A0EE3" w:rsidRDefault="00FC4EED" w:rsidP="009672DC">
      <w:pPr>
        <w:spacing w:before="120" w:after="120" w:line="300" w:lineRule="atLeast"/>
        <w:jc w:val="both"/>
        <w:rPr>
          <w:rFonts w:ascii="Arial" w:hAnsi="Arial" w:cs="Arial"/>
        </w:rPr>
      </w:pPr>
      <w:r w:rsidRPr="000A0EE3">
        <w:rPr>
          <w:rFonts w:ascii="Arial" w:hAnsi="Arial" w:cs="Arial"/>
        </w:rPr>
        <w:t xml:space="preserve">W szczególny sposób w prognozie uwzględniono następujące kryteria oceny </w:t>
      </w:r>
      <w:r w:rsidR="00D71C32" w:rsidRPr="000A0EE3">
        <w:rPr>
          <w:rFonts w:ascii="Arial" w:hAnsi="Arial" w:cs="Arial"/>
        </w:rPr>
        <w:t xml:space="preserve">skutków </w:t>
      </w:r>
      <w:r w:rsidR="00511172" w:rsidRPr="000A0EE3">
        <w:rPr>
          <w:rFonts w:ascii="Arial" w:hAnsi="Arial" w:cs="Arial"/>
        </w:rPr>
        <w:t xml:space="preserve">realizacji zapisów </w:t>
      </w:r>
      <w:r w:rsidRPr="000A0EE3">
        <w:rPr>
          <w:rFonts w:ascii="Arial" w:hAnsi="Arial" w:cs="Arial"/>
        </w:rPr>
        <w:t>projektu PZPWZ:</w:t>
      </w:r>
    </w:p>
    <w:p w14:paraId="23DC3600" w14:textId="301FB8EC" w:rsidR="00D03F4B" w:rsidRPr="000A0EE3" w:rsidRDefault="00D03F4B" w:rsidP="009672DC">
      <w:pPr>
        <w:pStyle w:val="Akapitzlist"/>
        <w:numPr>
          <w:ilvl w:val="0"/>
          <w:numId w:val="19"/>
        </w:numPr>
        <w:spacing w:before="120" w:after="120" w:line="300" w:lineRule="atLeast"/>
        <w:contextualSpacing w:val="0"/>
        <w:jc w:val="both"/>
        <w:rPr>
          <w:rFonts w:ascii="Arial" w:hAnsi="Arial" w:cs="Arial"/>
        </w:rPr>
      </w:pPr>
      <w:r w:rsidRPr="000A0EE3">
        <w:rPr>
          <w:rFonts w:ascii="Arial" w:hAnsi="Arial" w:cs="Arial"/>
        </w:rPr>
        <w:t>zgodność celów i kierunków w projekcie PZPWZ z celami ochrony środowiska, ustanowionymi na szczeblu międzynarodowym, krajowym i regionalnym oraz identyfikacja potencjalnych pól konfliktów;</w:t>
      </w:r>
      <w:r w:rsidR="00957A13" w:rsidRPr="000A0EE3">
        <w:rPr>
          <w:rFonts w:ascii="Arial" w:hAnsi="Arial" w:cs="Arial"/>
        </w:rPr>
        <w:t xml:space="preserve"> </w:t>
      </w:r>
    </w:p>
    <w:p w14:paraId="5210590B" w14:textId="0505A802" w:rsidR="00D03F4B" w:rsidRPr="000A0EE3" w:rsidRDefault="00417535" w:rsidP="009672DC">
      <w:pPr>
        <w:pStyle w:val="Akapitzlist"/>
        <w:numPr>
          <w:ilvl w:val="0"/>
          <w:numId w:val="19"/>
        </w:numPr>
        <w:spacing w:before="120" w:after="120" w:line="300" w:lineRule="atLeast"/>
        <w:contextualSpacing w:val="0"/>
        <w:jc w:val="both"/>
        <w:rPr>
          <w:rFonts w:ascii="Arial" w:hAnsi="Arial" w:cs="Arial"/>
        </w:rPr>
      </w:pPr>
      <w:r w:rsidRPr="000A0EE3">
        <w:rPr>
          <w:rFonts w:ascii="Arial" w:hAnsi="Arial" w:cs="Arial"/>
        </w:rPr>
        <w:t xml:space="preserve">identyfikację i ocenę </w:t>
      </w:r>
      <w:r w:rsidR="00D03F4B" w:rsidRPr="000A0EE3">
        <w:rPr>
          <w:rFonts w:ascii="Arial" w:hAnsi="Arial" w:cs="Arial"/>
        </w:rPr>
        <w:t xml:space="preserve"> oddziaływań na poszczególne elementy środowiska (w tym na obszary chronione i korytarze ekologiczne);</w:t>
      </w:r>
    </w:p>
    <w:p w14:paraId="5834D9EE" w14:textId="68309825" w:rsidR="00D03F4B" w:rsidRPr="000A0EE3" w:rsidRDefault="00417535" w:rsidP="009672DC">
      <w:pPr>
        <w:pStyle w:val="Akapitzlist"/>
        <w:numPr>
          <w:ilvl w:val="0"/>
          <w:numId w:val="19"/>
        </w:numPr>
        <w:spacing w:before="120" w:after="120" w:line="300" w:lineRule="atLeast"/>
        <w:contextualSpacing w:val="0"/>
        <w:jc w:val="both"/>
        <w:rPr>
          <w:rFonts w:ascii="Arial" w:hAnsi="Arial" w:cs="Arial"/>
        </w:rPr>
      </w:pPr>
      <w:r w:rsidRPr="000A0EE3">
        <w:rPr>
          <w:rFonts w:ascii="Arial" w:hAnsi="Arial" w:cs="Arial"/>
        </w:rPr>
        <w:t>identyfikację i ocenę</w:t>
      </w:r>
      <w:r w:rsidR="00D03F4B" w:rsidRPr="000A0EE3">
        <w:rPr>
          <w:rFonts w:ascii="Arial" w:hAnsi="Arial" w:cs="Arial"/>
        </w:rPr>
        <w:t xml:space="preserve"> potencjalnych znaczących negatywnych oddziaływań inwestycji celu publicznego na obszary </w:t>
      </w:r>
      <w:r w:rsidR="005C3BF8" w:rsidRPr="000A0EE3">
        <w:rPr>
          <w:rFonts w:ascii="Arial" w:hAnsi="Arial" w:cs="Arial"/>
        </w:rPr>
        <w:t xml:space="preserve">Natura </w:t>
      </w:r>
      <w:r w:rsidR="00D03F4B" w:rsidRPr="000A0EE3">
        <w:rPr>
          <w:rFonts w:ascii="Arial" w:hAnsi="Arial" w:cs="Arial"/>
        </w:rPr>
        <w:t>2000;</w:t>
      </w:r>
    </w:p>
    <w:p w14:paraId="7E995E9E" w14:textId="1EF80E5A" w:rsidR="00D03F4B" w:rsidRPr="000A0EE3" w:rsidRDefault="00417535" w:rsidP="009672DC">
      <w:pPr>
        <w:pStyle w:val="Akapitzlist"/>
        <w:numPr>
          <w:ilvl w:val="0"/>
          <w:numId w:val="19"/>
        </w:numPr>
        <w:spacing w:before="120" w:after="120" w:line="300" w:lineRule="atLeast"/>
        <w:contextualSpacing w:val="0"/>
        <w:jc w:val="both"/>
        <w:rPr>
          <w:rFonts w:ascii="Arial" w:hAnsi="Arial" w:cs="Arial"/>
        </w:rPr>
      </w:pPr>
      <w:r w:rsidRPr="000A0EE3">
        <w:rPr>
          <w:rFonts w:ascii="Arial" w:hAnsi="Arial" w:cs="Arial"/>
        </w:rPr>
        <w:t>identyfikację i ocenę</w:t>
      </w:r>
      <w:r w:rsidR="00D03F4B" w:rsidRPr="000A0EE3">
        <w:rPr>
          <w:rFonts w:ascii="Arial" w:hAnsi="Arial" w:cs="Arial"/>
        </w:rPr>
        <w:t xml:space="preserve"> przewidywanych oddziaływań na obsz</w:t>
      </w:r>
      <w:r w:rsidRPr="000A0EE3">
        <w:rPr>
          <w:rFonts w:ascii="Arial" w:hAnsi="Arial" w:cs="Arial"/>
        </w:rPr>
        <w:t>ar polskich wód przybrzeżnych i </w:t>
      </w:r>
      <w:r w:rsidR="00D03F4B" w:rsidRPr="000A0EE3">
        <w:rPr>
          <w:rFonts w:ascii="Arial" w:hAnsi="Arial" w:cs="Arial"/>
        </w:rPr>
        <w:t>wód wewnętrznych.</w:t>
      </w:r>
    </w:p>
    <w:p w14:paraId="05DC6BD8" w14:textId="78174785" w:rsidR="00D80B81" w:rsidRPr="000A0EE3" w:rsidRDefault="00D03F4B" w:rsidP="009672DC">
      <w:pPr>
        <w:spacing w:before="120" w:after="120" w:line="300" w:lineRule="atLeast"/>
        <w:jc w:val="both"/>
        <w:rPr>
          <w:rFonts w:ascii="Arial" w:hAnsi="Arial" w:cs="Arial"/>
        </w:rPr>
      </w:pPr>
      <w:r w:rsidRPr="000A0EE3">
        <w:rPr>
          <w:rFonts w:ascii="Arial" w:hAnsi="Arial" w:cs="Arial"/>
        </w:rPr>
        <w:t>Dążąc do kompleksowej oceny oddziaływania zapisów analizowanego projektu</w:t>
      </w:r>
      <w:r w:rsidR="00E71BAA" w:rsidRPr="000A0EE3">
        <w:rPr>
          <w:rFonts w:ascii="Arial" w:hAnsi="Arial" w:cs="Arial"/>
        </w:rPr>
        <w:t xml:space="preserve"> </w:t>
      </w:r>
      <w:r w:rsidRPr="000A0EE3">
        <w:rPr>
          <w:rFonts w:ascii="Arial" w:hAnsi="Arial" w:cs="Arial"/>
        </w:rPr>
        <w:t>PZPWZ na poszczególne komponenty środowiska, część prognozy dotycz</w:t>
      </w:r>
      <w:r w:rsidR="00417535" w:rsidRPr="000A0EE3">
        <w:rPr>
          <w:rFonts w:ascii="Arial" w:hAnsi="Arial" w:cs="Arial"/>
        </w:rPr>
        <w:t>ącą tego problemu zredagowano w </w:t>
      </w:r>
      <w:r w:rsidR="0071598B" w:rsidRPr="000A0EE3">
        <w:rPr>
          <w:rFonts w:ascii="Arial" w:hAnsi="Arial" w:cs="Arial"/>
        </w:rPr>
        <w:t xml:space="preserve">formie matrycowej, </w:t>
      </w:r>
      <w:r w:rsidR="008761A6" w:rsidRPr="000A0EE3">
        <w:rPr>
          <w:rFonts w:ascii="Arial" w:hAnsi="Arial" w:cs="Arial"/>
        </w:rPr>
        <w:t xml:space="preserve">poprzez wypełnienie komórek matrycy zwięzłym opisem wpływu </w:t>
      </w:r>
      <w:r w:rsidR="00D71C32" w:rsidRPr="000A0EE3">
        <w:rPr>
          <w:rFonts w:ascii="Arial" w:hAnsi="Arial" w:cs="Arial"/>
        </w:rPr>
        <w:t xml:space="preserve">realizacji </w:t>
      </w:r>
      <w:r w:rsidR="008761A6" w:rsidRPr="000A0EE3">
        <w:rPr>
          <w:rFonts w:ascii="Arial" w:hAnsi="Arial" w:cs="Arial"/>
        </w:rPr>
        <w:t xml:space="preserve">konkretnych działań na poszczególne komponenty środowiska. Przy powyższej kwalifikacji kierowano się zarówno spodziewaną wielkością i siłą oddziaływania (np. wielkość zajmowanego terenu, natężenie ruchu, liczba chronionych gatunków), jak i jego znaczeniem (np. wartość lub </w:t>
      </w:r>
      <w:r w:rsidR="005410A2" w:rsidRPr="000A0EE3">
        <w:rPr>
          <w:rFonts w:ascii="Arial" w:hAnsi="Arial" w:cs="Arial"/>
        </w:rPr>
        <w:t>unikatowość</w:t>
      </w:r>
      <w:r w:rsidR="008761A6" w:rsidRPr="000A0EE3">
        <w:rPr>
          <w:rFonts w:ascii="Arial" w:hAnsi="Arial" w:cs="Arial"/>
        </w:rPr>
        <w:t xml:space="preserve"> danego komponentu w</w:t>
      </w:r>
      <w:r w:rsidR="005B0E03" w:rsidRPr="000A0EE3">
        <w:rPr>
          <w:rFonts w:ascii="Arial" w:hAnsi="Arial" w:cs="Arial"/>
        </w:rPr>
        <w:t> </w:t>
      </w:r>
      <w:r w:rsidR="008761A6" w:rsidRPr="000A0EE3">
        <w:rPr>
          <w:rFonts w:ascii="Arial" w:hAnsi="Arial" w:cs="Arial"/>
        </w:rPr>
        <w:t>środowisku województwa)</w:t>
      </w:r>
      <w:r w:rsidR="00D71C32" w:rsidRPr="000A0EE3">
        <w:rPr>
          <w:rFonts w:ascii="Arial" w:hAnsi="Arial" w:cs="Arial"/>
        </w:rPr>
        <w:t>.</w:t>
      </w:r>
      <w:r w:rsidR="008761A6" w:rsidRPr="000A0EE3">
        <w:rPr>
          <w:rFonts w:ascii="Arial" w:hAnsi="Arial" w:cs="Arial"/>
        </w:rPr>
        <w:t xml:space="preserve"> </w:t>
      </w:r>
      <w:r w:rsidR="00D71C32" w:rsidRPr="000A0EE3">
        <w:rPr>
          <w:rFonts w:ascii="Arial" w:hAnsi="Arial" w:cs="Arial"/>
        </w:rPr>
        <w:t>D</w:t>
      </w:r>
      <w:r w:rsidR="008761A6" w:rsidRPr="000A0EE3">
        <w:rPr>
          <w:rFonts w:ascii="Arial" w:hAnsi="Arial" w:cs="Arial"/>
        </w:rPr>
        <w:t xml:space="preserve">latego </w:t>
      </w:r>
      <w:r w:rsidR="0071598B" w:rsidRPr="000A0EE3">
        <w:rPr>
          <w:rFonts w:ascii="Arial" w:hAnsi="Arial" w:cs="Arial"/>
        </w:rPr>
        <w:t xml:space="preserve">też </w:t>
      </w:r>
      <w:r w:rsidR="008761A6" w:rsidRPr="000A0EE3">
        <w:rPr>
          <w:rFonts w:ascii="Arial" w:hAnsi="Arial" w:cs="Arial"/>
        </w:rPr>
        <w:t>ten sam charakter wpływu (np. antropopresja), w zależności od dział</w:t>
      </w:r>
      <w:r w:rsidR="0071598B" w:rsidRPr="000A0EE3">
        <w:rPr>
          <w:rFonts w:ascii="Arial" w:hAnsi="Arial" w:cs="Arial"/>
        </w:rPr>
        <w:t>ania i jego lokalizacji mógł zostać</w:t>
      </w:r>
      <w:r w:rsidR="008761A6" w:rsidRPr="000A0EE3">
        <w:rPr>
          <w:rFonts w:ascii="Arial" w:hAnsi="Arial" w:cs="Arial"/>
        </w:rPr>
        <w:t xml:space="preserve"> oceniony w różny sposób. </w:t>
      </w:r>
      <w:r w:rsidR="00D80B81" w:rsidRPr="000A0EE3">
        <w:rPr>
          <w:rFonts w:ascii="Arial" w:hAnsi="Arial" w:cs="Arial"/>
        </w:rPr>
        <w:t xml:space="preserve">Jest to metoda najbardziej systematycznego przeglądu wszystkich oddziaływań planowanej struktury </w:t>
      </w:r>
      <w:proofErr w:type="spellStart"/>
      <w:r w:rsidR="00D80B81" w:rsidRPr="000A0EE3">
        <w:rPr>
          <w:rFonts w:ascii="Arial" w:hAnsi="Arial" w:cs="Arial"/>
        </w:rPr>
        <w:t>funkcjonalno</w:t>
      </w:r>
      <w:proofErr w:type="spellEnd"/>
      <w:r w:rsidR="00D80B81" w:rsidRPr="000A0EE3">
        <w:rPr>
          <w:rFonts w:ascii="Arial" w:hAnsi="Arial" w:cs="Arial"/>
        </w:rPr>
        <w:t xml:space="preserve"> - przestrzennej </w:t>
      </w:r>
      <w:r w:rsidR="00E71BAA" w:rsidRPr="000A0EE3">
        <w:rPr>
          <w:rFonts w:ascii="Arial" w:hAnsi="Arial" w:cs="Arial"/>
        </w:rPr>
        <w:t xml:space="preserve"> </w:t>
      </w:r>
      <w:r w:rsidR="00D80B81" w:rsidRPr="000A0EE3">
        <w:rPr>
          <w:rFonts w:ascii="Arial" w:hAnsi="Arial" w:cs="Arial"/>
        </w:rPr>
        <w:t>na poszczególne elementy i</w:t>
      </w:r>
      <w:r w:rsidR="00957A13" w:rsidRPr="000A0EE3">
        <w:rPr>
          <w:rFonts w:ascii="Arial" w:hAnsi="Arial" w:cs="Arial"/>
        </w:rPr>
        <w:t> </w:t>
      </w:r>
      <w:r w:rsidR="00D80B81" w:rsidRPr="000A0EE3">
        <w:rPr>
          <w:rFonts w:ascii="Arial" w:hAnsi="Arial" w:cs="Arial"/>
        </w:rPr>
        <w:t>całość środowiska przyrodniczego, eliminująca praktycznie pominięcie jakiejkolwiek interakcji</w:t>
      </w:r>
      <w:r w:rsidR="000015CD" w:rsidRPr="000A0EE3">
        <w:rPr>
          <w:rFonts w:ascii="Arial" w:hAnsi="Arial" w:cs="Arial"/>
        </w:rPr>
        <w:t xml:space="preserve">. </w:t>
      </w:r>
    </w:p>
    <w:p w14:paraId="3D7AC09A" w14:textId="11E85074" w:rsidR="008761A6" w:rsidRPr="000A0EE3" w:rsidRDefault="008761A6" w:rsidP="009672DC">
      <w:pPr>
        <w:spacing w:before="120" w:after="120" w:line="300" w:lineRule="atLeast"/>
        <w:jc w:val="both"/>
        <w:rPr>
          <w:rFonts w:ascii="Arial" w:hAnsi="Arial" w:cs="Arial"/>
        </w:rPr>
      </w:pPr>
      <w:r w:rsidRPr="000A0EE3">
        <w:rPr>
          <w:rFonts w:ascii="Arial" w:hAnsi="Arial" w:cs="Arial"/>
        </w:rPr>
        <w:t>Ponieważ plan określa kierunki polityki przestrzennej w długiej perspektywie, w prognozie wzięto pod uwagę skutki środowiskowe o średnio- i długotrwały</w:t>
      </w:r>
      <w:r w:rsidR="0071598B" w:rsidRPr="000A0EE3">
        <w:rPr>
          <w:rFonts w:ascii="Arial" w:hAnsi="Arial" w:cs="Arial"/>
        </w:rPr>
        <w:t>m charakterze, nie uwzględniono tym samym</w:t>
      </w:r>
      <w:r w:rsidRPr="000A0EE3">
        <w:rPr>
          <w:rFonts w:ascii="Arial" w:hAnsi="Arial" w:cs="Arial"/>
        </w:rPr>
        <w:t xml:space="preserve"> zmian krótkotrwałych, charakterystycznych dla wszelkich prac budowlanych, po których wiele komponentów wraca do stanu poprzedniego lub do niego zbliżonego. </w:t>
      </w:r>
    </w:p>
    <w:p w14:paraId="6F55DBF2" w14:textId="5E9737C7" w:rsidR="00A33CB3" w:rsidRPr="000A0EE3" w:rsidRDefault="00A33CB3" w:rsidP="009672DC">
      <w:pPr>
        <w:spacing w:before="120" w:after="120" w:line="300" w:lineRule="atLeast"/>
        <w:jc w:val="both"/>
        <w:rPr>
          <w:rFonts w:ascii="Arial" w:hAnsi="Arial" w:cs="Arial"/>
        </w:rPr>
      </w:pPr>
      <w:r w:rsidRPr="000A0EE3">
        <w:rPr>
          <w:rFonts w:ascii="Arial" w:hAnsi="Arial" w:cs="Arial"/>
        </w:rPr>
        <w:t xml:space="preserve">Mając na uwadze, iż PZPWZ </w:t>
      </w:r>
      <w:r w:rsidR="00E062D0" w:rsidRPr="000A0EE3">
        <w:rPr>
          <w:rFonts w:ascii="Arial" w:hAnsi="Arial" w:cs="Arial"/>
        </w:rPr>
        <w:t xml:space="preserve">nie jest aktem prawa miejscowego, a realizacja jego zapisów następuje poprzez ich wprowadzenie do innych dokumentów planistycznych, wyznacza on jedynie ramy dla późniejszej realizacji przedsięwzięć mogących znacząco oddziaływać na środowisko.  </w:t>
      </w:r>
    </w:p>
    <w:p w14:paraId="2FCCEDC9" w14:textId="77777777" w:rsidR="003A0492" w:rsidRPr="000A0EE3" w:rsidRDefault="003A0492" w:rsidP="009672DC">
      <w:pPr>
        <w:spacing w:before="120" w:after="120" w:line="300" w:lineRule="atLeast"/>
        <w:jc w:val="both"/>
        <w:rPr>
          <w:rFonts w:ascii="Arial" w:hAnsi="Arial" w:cs="Arial"/>
        </w:rPr>
      </w:pPr>
      <w:r w:rsidRPr="000A0EE3">
        <w:rPr>
          <w:rFonts w:ascii="Arial" w:hAnsi="Arial" w:cs="Arial"/>
        </w:rPr>
        <w:t>Na dalszych etapach decyzyjnych uwzględnienia rozwiązań alternatywnych powinny wymagać przedsięwzięcia z zakresu systemów transportowych i infrastruktury technicznej, dla których wskazane przebiegi nie stanowią przesądzenia, a jedynie kierunki działań w tym zakresie.</w:t>
      </w:r>
    </w:p>
    <w:p w14:paraId="63CB171A" w14:textId="77777777" w:rsidR="003A0492" w:rsidRPr="000A0EE3" w:rsidRDefault="003A0492" w:rsidP="009672DC">
      <w:pPr>
        <w:spacing w:before="120" w:after="120" w:line="300" w:lineRule="atLeast"/>
        <w:jc w:val="both"/>
        <w:rPr>
          <w:rFonts w:ascii="Arial" w:hAnsi="Arial" w:cs="Arial"/>
        </w:rPr>
      </w:pPr>
      <w:r w:rsidRPr="000A0EE3">
        <w:rPr>
          <w:rFonts w:ascii="Arial" w:hAnsi="Arial" w:cs="Arial"/>
        </w:rPr>
        <w:t>Rozwiązań alternatywnych będzie też wymagała w każdym wypadku restrukturyzacja portów na wybrzeżu Bałtyku i brzegach Zalewu Szczecińskiego oraz przedsięwzięcia związane z rozbudową bazy turystycznej na większości obszarów pojezierzy.</w:t>
      </w:r>
    </w:p>
    <w:p w14:paraId="62D9F2F4" w14:textId="6B7000D4" w:rsidR="003A0492" w:rsidRPr="000A0EE3" w:rsidRDefault="003A0492" w:rsidP="009672DC">
      <w:pPr>
        <w:spacing w:before="120" w:after="120" w:line="300" w:lineRule="atLeast"/>
        <w:jc w:val="both"/>
        <w:rPr>
          <w:rFonts w:ascii="Arial" w:hAnsi="Arial" w:cs="Arial"/>
        </w:rPr>
      </w:pPr>
      <w:r w:rsidRPr="000A0EE3">
        <w:rPr>
          <w:rFonts w:ascii="Arial" w:hAnsi="Arial" w:cs="Arial"/>
        </w:rPr>
        <w:t xml:space="preserve">Niekorzystne skutki oddziaływania na obszary Natura 2000 będą miały nowobudowane porty, dojazdy drogowe do nich, umocnienia brzegowe i sztuczne zasilanie brzegów morskich. Oddziaływania skumulowane mogą zaistnieć w przypadku zastosowania kilku typów umocnień w jednym miejscu. Wystąpienie efektu skumulowanego dla oddziaływań długoterminowych sztucznie odtwarzanych optymalnych ukształtowań plaż i wydm będzie stanowić problem związany z ochroną środowiska </w:t>
      </w:r>
      <w:r w:rsidRPr="000A0EE3">
        <w:rPr>
          <w:rFonts w:ascii="Arial" w:hAnsi="Arial" w:cs="Arial"/>
        </w:rPr>
        <w:lastRenderedPageBreak/>
        <w:t xml:space="preserve">w miejscach poboru materiału, gdzie naruszone zostaną naturalne siedliska. W perspektywie krótkookresowej prowadzenie równolegle prac przyczyni się do skrócenia czasu trwania zakłóceń w środowisku. Istotny wpływ na środowisko będzie miała budowa i eksploatacja planowanego wielkopowierzchniowego terminalu kontenerowego w prawobrzeżnej części Świnoujścia, w dzielnicy </w:t>
      </w:r>
      <w:proofErr w:type="spellStart"/>
      <w:r w:rsidRPr="000A0EE3">
        <w:rPr>
          <w:rFonts w:ascii="Arial" w:hAnsi="Arial" w:cs="Arial"/>
        </w:rPr>
        <w:t>Warszów</w:t>
      </w:r>
      <w:proofErr w:type="spellEnd"/>
      <w:r w:rsidRPr="000A0EE3">
        <w:rPr>
          <w:rFonts w:ascii="Arial" w:hAnsi="Arial" w:cs="Arial"/>
        </w:rPr>
        <w:t xml:space="preserve">. Tak duża inwestycja będzie miała znaczące negatywne oddziaływania na środowisko przyrodnicze. Zabudowa cennych terenów przymorskich, w tym wydm, spowoduje trwałe zniszczenie i dewastacje </w:t>
      </w:r>
      <w:r w:rsidR="007153AE" w:rsidRPr="000A0EE3">
        <w:rPr>
          <w:rFonts w:ascii="Arial" w:hAnsi="Arial" w:cs="Arial"/>
        </w:rPr>
        <w:t xml:space="preserve">części </w:t>
      </w:r>
      <w:r w:rsidRPr="000A0EE3">
        <w:rPr>
          <w:rFonts w:ascii="Arial" w:hAnsi="Arial" w:cs="Arial"/>
        </w:rPr>
        <w:t>obszarów Natura 2000.</w:t>
      </w:r>
    </w:p>
    <w:p w14:paraId="3B0C0FDA" w14:textId="47CABF84" w:rsidR="00171BC1" w:rsidRDefault="00E062D0" w:rsidP="009672DC">
      <w:pPr>
        <w:spacing w:before="120" w:after="120" w:line="300" w:lineRule="atLeast"/>
        <w:jc w:val="both"/>
        <w:rPr>
          <w:rFonts w:ascii="Arial" w:hAnsi="Arial" w:cs="Arial"/>
        </w:rPr>
      </w:pPr>
      <w:r w:rsidRPr="000A0EE3">
        <w:rPr>
          <w:rFonts w:ascii="Arial" w:hAnsi="Arial" w:cs="Arial"/>
        </w:rPr>
        <w:t>Przedstawiona w prognozie analiza odziaływań zapisów projektu</w:t>
      </w:r>
      <w:r w:rsidR="00E71BAA" w:rsidRPr="000A0EE3">
        <w:rPr>
          <w:rFonts w:ascii="Arial" w:hAnsi="Arial" w:cs="Arial"/>
        </w:rPr>
        <w:t xml:space="preserve"> zmiany</w:t>
      </w:r>
      <w:r w:rsidRPr="000A0EE3">
        <w:rPr>
          <w:rFonts w:ascii="Arial" w:hAnsi="Arial" w:cs="Arial"/>
        </w:rPr>
        <w:t xml:space="preserve"> PZPWZ na poszczególne elementy środowiska wskazuje, że wiele niezbędnych dla rozwoju tego województwa przedsięwzięć będzie miało negatywny, w tym także znaczący wpływ na środowisko. Niezwykle ważne jest zatem podjęcie działań zapobiegających, ograniczających, łagodzących lub kompensujących te oddziaływania. Ponadto zapisy każdego planu zagospodarowania przestrzennego uwzględniają uwarunkowania, w ramach których można je zrealizować z większą lub mniejszą korzyścią dla środowiska.</w:t>
      </w:r>
      <w:r w:rsidR="00D80B81" w:rsidRPr="000A0EE3">
        <w:rPr>
          <w:rFonts w:ascii="Arial" w:hAnsi="Arial" w:cs="Arial"/>
        </w:rPr>
        <w:t xml:space="preserve"> Poniższa tabela przedstawia </w:t>
      </w:r>
      <w:bookmarkStart w:id="1" w:name="_Toc33530286"/>
      <w:r w:rsidR="00D80B81" w:rsidRPr="000A0EE3">
        <w:rPr>
          <w:rFonts w:ascii="Arial" w:hAnsi="Arial" w:cs="Arial"/>
        </w:rPr>
        <w:t>sposoby ograniczania i łagodzenia negatywnego wpływu przedsięwzięć zaproponowanych w projekcie PZPWZ na poszczególne elementy środowiska przyrodniczego.</w:t>
      </w:r>
      <w:bookmarkEnd w:id="1"/>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7247"/>
      </w:tblGrid>
      <w:tr w:rsidR="006923F2" w:rsidRPr="000A0EE3" w14:paraId="24256668" w14:textId="77777777" w:rsidTr="006923F2">
        <w:trPr>
          <w:trHeight w:val="289"/>
        </w:trPr>
        <w:tc>
          <w:tcPr>
            <w:tcW w:w="5000" w:type="pct"/>
            <w:gridSpan w:val="2"/>
            <w:tcBorders>
              <w:top w:val="single" w:sz="4" w:space="0" w:color="000000"/>
              <w:left w:val="single" w:sz="4" w:space="0" w:color="000000"/>
              <w:bottom w:val="single" w:sz="4" w:space="0" w:color="000000"/>
              <w:right w:val="single" w:sz="4" w:space="0" w:color="000000"/>
            </w:tcBorders>
          </w:tcPr>
          <w:p w14:paraId="25D2D440" w14:textId="6D16F3E2" w:rsidR="006923F2" w:rsidRPr="000A0EE3" w:rsidRDefault="00171BC1" w:rsidP="009672DC">
            <w:pPr>
              <w:tabs>
                <w:tab w:val="left" w:pos="317"/>
              </w:tabs>
              <w:spacing w:line="300" w:lineRule="exact"/>
              <w:ind w:left="317"/>
              <w:jc w:val="both"/>
              <w:rPr>
                <w:rFonts w:ascii="Arial" w:hAnsi="Arial" w:cs="Arial"/>
                <w:b/>
                <w:bCs/>
              </w:rPr>
            </w:pPr>
            <w:r w:rsidRPr="000A0EE3">
              <w:rPr>
                <w:rFonts w:ascii="Arial" w:hAnsi="Arial" w:cs="Arial"/>
                <w:b/>
                <w:bCs/>
              </w:rPr>
              <w:br w:type="page"/>
            </w:r>
            <w:r w:rsidR="006923F2" w:rsidRPr="000A0EE3">
              <w:rPr>
                <w:rFonts w:ascii="Arial" w:hAnsi="Arial" w:cs="Arial"/>
                <w:b/>
                <w:bCs/>
              </w:rPr>
              <w:t xml:space="preserve">Ograniczanie i łagodzenie negatywnego wpływu przedsięwzięć wskazanych w </w:t>
            </w:r>
            <w:r w:rsidR="007153AE" w:rsidRPr="000A0EE3">
              <w:rPr>
                <w:rFonts w:ascii="Arial" w:hAnsi="Arial" w:cs="Arial"/>
                <w:b/>
                <w:bCs/>
              </w:rPr>
              <w:t xml:space="preserve">projekcie </w:t>
            </w:r>
            <w:r w:rsidR="006923F2" w:rsidRPr="000A0EE3">
              <w:rPr>
                <w:rFonts w:ascii="Arial" w:hAnsi="Arial" w:cs="Arial"/>
                <w:b/>
                <w:bCs/>
              </w:rPr>
              <w:t>PZPWZ</w:t>
            </w:r>
          </w:p>
        </w:tc>
      </w:tr>
      <w:tr w:rsidR="006923F2" w:rsidRPr="000A0EE3" w14:paraId="2E2ADFC5" w14:textId="77777777" w:rsidTr="000A0EE3">
        <w:trPr>
          <w:trHeight w:val="2338"/>
        </w:trPr>
        <w:tc>
          <w:tcPr>
            <w:tcW w:w="1138" w:type="pct"/>
            <w:tcBorders>
              <w:top w:val="single" w:sz="4" w:space="0" w:color="000000"/>
              <w:left w:val="single" w:sz="4" w:space="0" w:color="000000"/>
              <w:bottom w:val="single" w:sz="4" w:space="0" w:color="000000"/>
              <w:right w:val="single" w:sz="4" w:space="0" w:color="000000"/>
            </w:tcBorders>
          </w:tcPr>
          <w:p w14:paraId="1F4F78CB" w14:textId="28B58A11" w:rsidR="006923F2" w:rsidRPr="000A0EE3" w:rsidRDefault="006923F2" w:rsidP="009672DC">
            <w:pPr>
              <w:tabs>
                <w:tab w:val="left" w:pos="4606"/>
              </w:tabs>
              <w:spacing w:line="300" w:lineRule="exact"/>
              <w:rPr>
                <w:rFonts w:ascii="Arial" w:hAnsi="Arial" w:cs="Arial"/>
              </w:rPr>
            </w:pPr>
            <w:r w:rsidRPr="000A0EE3">
              <w:rPr>
                <w:rFonts w:ascii="Arial" w:hAnsi="Arial" w:cs="Arial"/>
              </w:rPr>
              <w:t>zmiany w warunkach bytowania zwierząt</w:t>
            </w:r>
          </w:p>
        </w:tc>
        <w:tc>
          <w:tcPr>
            <w:tcW w:w="3862" w:type="pct"/>
            <w:tcBorders>
              <w:top w:val="single" w:sz="4" w:space="0" w:color="000000"/>
              <w:left w:val="single" w:sz="4" w:space="0" w:color="000000"/>
              <w:bottom w:val="single" w:sz="4" w:space="0" w:color="000000"/>
              <w:right w:val="single" w:sz="4" w:space="0" w:color="000000"/>
            </w:tcBorders>
          </w:tcPr>
          <w:p w14:paraId="577E74E8" w14:textId="6650DF9E"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zachowywanie dużych powierzchni biologicznie czynnych na terenach zurbanizowanych</w:t>
            </w:r>
          </w:p>
          <w:p w14:paraId="2957D41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proofErr w:type="spellStart"/>
            <w:r w:rsidRPr="000A0EE3">
              <w:rPr>
                <w:rFonts w:ascii="Arial" w:hAnsi="Arial" w:cs="Arial"/>
              </w:rPr>
              <w:t>renaturyzacja</w:t>
            </w:r>
            <w:proofErr w:type="spellEnd"/>
            <w:r w:rsidRPr="000A0EE3">
              <w:rPr>
                <w:rFonts w:ascii="Arial" w:hAnsi="Arial" w:cs="Arial"/>
              </w:rPr>
              <w:t xml:space="preserve"> dolin rzecznych</w:t>
            </w:r>
          </w:p>
          <w:p w14:paraId="2970D1E6"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zapewnienie dostępności do wód powierzchniowych</w:t>
            </w:r>
          </w:p>
          <w:p w14:paraId="3FA46EDF" w14:textId="177E139C"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budowa przejść dla zwierząt</w:t>
            </w:r>
          </w:p>
          <w:p w14:paraId="2076DEE4" w14:textId="77777777" w:rsidR="00383F60" w:rsidRPr="000A0EE3" w:rsidRDefault="00383F60"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zachowywanie przejść w światłach mostów</w:t>
            </w:r>
          </w:p>
          <w:p w14:paraId="223E2B9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dostosowanie terminów robót do terminów rozrodu lub migracji</w:t>
            </w:r>
          </w:p>
          <w:p w14:paraId="461A294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tworzenie warunków sprzyjających przenoszeniu się zwierząt z terenów zagrożenia</w:t>
            </w:r>
          </w:p>
          <w:p w14:paraId="46D9D771" w14:textId="383CC87F"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oświetlenia nocnego</w:t>
            </w:r>
          </w:p>
        </w:tc>
      </w:tr>
      <w:tr w:rsidR="006923F2" w:rsidRPr="000A0EE3" w14:paraId="78404326"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49D65E60"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wycinki lasów</w:t>
            </w:r>
          </w:p>
        </w:tc>
        <w:tc>
          <w:tcPr>
            <w:tcW w:w="3862" w:type="pct"/>
            <w:tcBorders>
              <w:top w:val="single" w:sz="4" w:space="0" w:color="000000"/>
              <w:left w:val="single" w:sz="4" w:space="0" w:color="000000"/>
              <w:bottom w:val="single" w:sz="4" w:space="0" w:color="000000"/>
              <w:right w:val="single" w:sz="4" w:space="0" w:color="000000"/>
            </w:tcBorders>
            <w:hideMark/>
          </w:tcPr>
          <w:p w14:paraId="3FEF645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wykorzystywanie istniejących przecinek oraz powierzchni aktualnie pozbawionych drzewostanu</w:t>
            </w:r>
          </w:p>
          <w:p w14:paraId="5DEA154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tworzenie stref </w:t>
            </w:r>
            <w:proofErr w:type="spellStart"/>
            <w:r w:rsidRPr="000A0EE3">
              <w:rPr>
                <w:rFonts w:ascii="Arial" w:hAnsi="Arial" w:cs="Arial"/>
              </w:rPr>
              <w:t>ekotonowych</w:t>
            </w:r>
            <w:proofErr w:type="spellEnd"/>
            <w:r w:rsidRPr="000A0EE3">
              <w:rPr>
                <w:rFonts w:ascii="Arial" w:hAnsi="Arial" w:cs="Arial"/>
              </w:rPr>
              <w:t xml:space="preserve"> na styku z liniowymi elementami infrastruktury komunikacyjnej i technicznej</w:t>
            </w:r>
          </w:p>
        </w:tc>
      </w:tr>
      <w:tr w:rsidR="006923F2" w:rsidRPr="000A0EE3" w14:paraId="346B484E"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545D05A2"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przecinanie korytarzy ekologicznych, tworzenie barier migracyjnych</w:t>
            </w:r>
          </w:p>
        </w:tc>
        <w:tc>
          <w:tcPr>
            <w:tcW w:w="3862" w:type="pct"/>
            <w:tcBorders>
              <w:top w:val="single" w:sz="4" w:space="0" w:color="000000"/>
              <w:left w:val="single" w:sz="4" w:space="0" w:color="000000"/>
              <w:bottom w:val="single" w:sz="4" w:space="0" w:color="000000"/>
              <w:right w:val="single" w:sz="4" w:space="0" w:color="000000"/>
            </w:tcBorders>
            <w:hideMark/>
          </w:tcPr>
          <w:p w14:paraId="0FAE095F"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zachowywanie terenów biologicznie czynnych  pomiędzy jednostkami osadniczymi</w:t>
            </w:r>
          </w:p>
          <w:p w14:paraId="22AA3C1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tworzenie alternatywnych korytarzy migracyjnych</w:t>
            </w:r>
          </w:p>
          <w:p w14:paraId="1C7B3C22"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budowa przejść dla zwierząt</w:t>
            </w:r>
          </w:p>
          <w:p w14:paraId="3EBEAFC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tworzenie stref </w:t>
            </w:r>
            <w:proofErr w:type="spellStart"/>
            <w:r w:rsidRPr="000A0EE3">
              <w:rPr>
                <w:rFonts w:ascii="Arial" w:hAnsi="Arial" w:cs="Arial"/>
              </w:rPr>
              <w:t>ekotonowych</w:t>
            </w:r>
            <w:proofErr w:type="spellEnd"/>
            <w:r w:rsidRPr="000A0EE3">
              <w:rPr>
                <w:rFonts w:ascii="Arial" w:hAnsi="Arial" w:cs="Arial"/>
              </w:rPr>
              <w:t xml:space="preserve"> na styku z liniowymi elementami infrastruktury komunikacyjnej i technicznej</w:t>
            </w:r>
          </w:p>
        </w:tc>
      </w:tr>
      <w:tr w:rsidR="006923F2" w:rsidRPr="000A0EE3" w14:paraId="384975F6"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12C1A358"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zanieczyszczanie wód powierzchniowych</w:t>
            </w:r>
          </w:p>
        </w:tc>
        <w:tc>
          <w:tcPr>
            <w:tcW w:w="3862" w:type="pct"/>
            <w:tcBorders>
              <w:top w:val="single" w:sz="4" w:space="0" w:color="000000"/>
              <w:left w:val="single" w:sz="4" w:space="0" w:color="000000"/>
              <w:bottom w:val="single" w:sz="4" w:space="0" w:color="000000"/>
              <w:right w:val="single" w:sz="4" w:space="0" w:color="000000"/>
            </w:tcBorders>
            <w:hideMark/>
          </w:tcPr>
          <w:p w14:paraId="29A413A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urządzeń podczyszczających ścieki opadowe</w:t>
            </w:r>
          </w:p>
          <w:p w14:paraId="1691C4D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bezpiecznych dla środowiska środków zimowego utrzymania dróg</w:t>
            </w:r>
          </w:p>
          <w:p w14:paraId="7139D654"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ostrożne prowadzenie robót budowlanych w pobliżu wód, zwłaszcza na obszarach chronionych</w:t>
            </w:r>
          </w:p>
          <w:p w14:paraId="52E04D6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monitoring stanu technicznego budowli hydrotechnicznych i jednostek pływających pod kątem wycieków i nieszczelności</w:t>
            </w:r>
          </w:p>
          <w:p w14:paraId="0205354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lokalizacji nowych wielkostadnych ferm hodowlanych na obszarach objętych dyrektywą azotanową i fosforanową</w:t>
            </w:r>
          </w:p>
          <w:p w14:paraId="1CD93FEE" w14:textId="0B3FC9F5"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lastRenderedPageBreak/>
              <w:t>ograniczanie lub zakaz przekształcania trwałych użytków zielonych</w:t>
            </w:r>
            <w:r w:rsidR="002D32EF">
              <w:rPr>
                <w:rFonts w:ascii="Arial" w:hAnsi="Arial" w:cs="Arial"/>
              </w:rPr>
              <w:br/>
            </w:r>
            <w:r w:rsidRPr="000A0EE3">
              <w:rPr>
                <w:rFonts w:ascii="Arial" w:hAnsi="Arial" w:cs="Arial"/>
              </w:rPr>
              <w:t>w dolinach rzek w grunty orne</w:t>
            </w:r>
          </w:p>
          <w:p w14:paraId="5576593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wyposażanie kąpielisk w odpowiednią infrastrukturę</w:t>
            </w:r>
          </w:p>
        </w:tc>
      </w:tr>
      <w:tr w:rsidR="006923F2" w:rsidRPr="000A0EE3" w14:paraId="6814A483"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753F362E"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lastRenderedPageBreak/>
              <w:t>zmiana dynamiki wód przybrzeżnych</w:t>
            </w:r>
          </w:p>
        </w:tc>
        <w:tc>
          <w:tcPr>
            <w:tcW w:w="3862" w:type="pct"/>
            <w:tcBorders>
              <w:top w:val="single" w:sz="4" w:space="0" w:color="000000"/>
              <w:left w:val="single" w:sz="4" w:space="0" w:color="000000"/>
              <w:bottom w:val="single" w:sz="4" w:space="0" w:color="000000"/>
              <w:right w:val="single" w:sz="4" w:space="0" w:color="000000"/>
            </w:tcBorders>
            <w:hideMark/>
          </w:tcPr>
          <w:p w14:paraId="150E7E6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różnorodnych metod stabilizacji brzegu ze szczególnym uwzględnieniem sztucznego zasilania plaży w materiał piaszczysty</w:t>
            </w:r>
          </w:p>
        </w:tc>
      </w:tr>
      <w:tr w:rsidR="006923F2" w:rsidRPr="000A0EE3" w14:paraId="38FF1B47"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7AF82707"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zanieczyszczanie wód podziemnych</w:t>
            </w:r>
          </w:p>
        </w:tc>
        <w:tc>
          <w:tcPr>
            <w:tcW w:w="3862" w:type="pct"/>
            <w:tcBorders>
              <w:top w:val="single" w:sz="4" w:space="0" w:color="000000"/>
              <w:left w:val="single" w:sz="4" w:space="0" w:color="000000"/>
              <w:bottom w:val="single" w:sz="4" w:space="0" w:color="000000"/>
              <w:right w:val="single" w:sz="4" w:space="0" w:color="000000"/>
            </w:tcBorders>
            <w:hideMark/>
          </w:tcPr>
          <w:p w14:paraId="1CFE37E6"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objęcie szczególną ochroną płytkich zbiorników wód podziemnych</w:t>
            </w:r>
          </w:p>
          <w:p w14:paraId="5FB32BE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przerywania ciągłości warstw wodonośnych</w:t>
            </w:r>
          </w:p>
          <w:p w14:paraId="77A7087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urządzeń podczyszczających ścieki opadowe</w:t>
            </w:r>
          </w:p>
          <w:p w14:paraId="5DFD94A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bezpiecznych dla środowiska środków zimowego utrzymania dróg</w:t>
            </w:r>
          </w:p>
          <w:p w14:paraId="643BA9A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środków ochrony roślin w ilościach absorbowanych przez środowisko glebowe</w:t>
            </w:r>
          </w:p>
          <w:p w14:paraId="5FE811E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likwidacja mogilników</w:t>
            </w:r>
          </w:p>
          <w:p w14:paraId="6502D701" w14:textId="479F8DD5"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lokalizacji nowych wielkostadnych ferm hodowlanych na obszarach objętych dyrektywą azotanową i fosforanową</w:t>
            </w:r>
          </w:p>
        </w:tc>
      </w:tr>
      <w:tr w:rsidR="006923F2" w:rsidRPr="000A0EE3" w14:paraId="227F71B4"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2DC64B6F"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zmiany stosunków wodnych</w:t>
            </w:r>
          </w:p>
        </w:tc>
        <w:tc>
          <w:tcPr>
            <w:tcW w:w="3862" w:type="pct"/>
            <w:tcBorders>
              <w:top w:val="single" w:sz="4" w:space="0" w:color="000000"/>
              <w:left w:val="single" w:sz="4" w:space="0" w:color="000000"/>
              <w:bottom w:val="single" w:sz="4" w:space="0" w:color="000000"/>
              <w:right w:val="single" w:sz="4" w:space="0" w:color="000000"/>
            </w:tcBorders>
            <w:hideMark/>
          </w:tcPr>
          <w:p w14:paraId="2B48B698"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do minimum regulacji dolin rzecznych</w:t>
            </w:r>
          </w:p>
          <w:p w14:paraId="1F91B3D2"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do minimum strefy ingerencji w linię brzegową cieków, zbiorników wodnych i morza</w:t>
            </w:r>
          </w:p>
          <w:p w14:paraId="33AC478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monitoring zmian poziomu wód w trakcie prac w korytach rzecznych</w:t>
            </w:r>
          </w:p>
          <w:p w14:paraId="7340970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przerywania ciągłości warstw wodonośnych</w:t>
            </w:r>
          </w:p>
          <w:p w14:paraId="0FEFB07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leja depresji przy poborze wód</w:t>
            </w:r>
          </w:p>
          <w:p w14:paraId="795221B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wykluczenie zasypywania niewielkich zbiorników wodnych i cieków</w:t>
            </w:r>
          </w:p>
          <w:p w14:paraId="5EE565A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odtwarzanie i ochrona istniejących systemów wodno-błotnych</w:t>
            </w:r>
          </w:p>
          <w:p w14:paraId="217A1D7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tam gdzie to możliwe, nawierzchni przepuszczalnych</w:t>
            </w:r>
          </w:p>
          <w:p w14:paraId="64C98851" w14:textId="77777777" w:rsidR="006923F2" w:rsidRPr="000A0EE3" w:rsidRDefault="006923F2" w:rsidP="009672DC">
            <w:pPr>
              <w:tabs>
                <w:tab w:val="left" w:pos="317"/>
              </w:tabs>
              <w:spacing w:line="300" w:lineRule="exact"/>
              <w:ind w:left="318" w:hanging="318"/>
              <w:jc w:val="both"/>
              <w:rPr>
                <w:rFonts w:ascii="Arial" w:hAnsi="Arial" w:cs="Arial"/>
              </w:rPr>
            </w:pPr>
            <w:r w:rsidRPr="000A0EE3">
              <w:rPr>
                <w:rFonts w:ascii="Arial" w:hAnsi="Arial" w:cs="Arial"/>
              </w:rPr>
              <w:t>lub półprzepuszczalnych</w:t>
            </w:r>
          </w:p>
        </w:tc>
      </w:tr>
      <w:tr w:rsidR="006923F2" w:rsidRPr="000A0EE3" w14:paraId="30CDB039"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0E39DDE9"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zagrożenie powodzią</w:t>
            </w:r>
          </w:p>
        </w:tc>
        <w:tc>
          <w:tcPr>
            <w:tcW w:w="3862" w:type="pct"/>
            <w:tcBorders>
              <w:top w:val="single" w:sz="4" w:space="0" w:color="000000"/>
              <w:left w:val="single" w:sz="4" w:space="0" w:color="000000"/>
              <w:bottom w:val="single" w:sz="4" w:space="0" w:color="000000"/>
              <w:right w:val="single" w:sz="4" w:space="0" w:color="000000"/>
            </w:tcBorders>
            <w:hideMark/>
          </w:tcPr>
          <w:p w14:paraId="5D02ED1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ograniczenie zabudowy i działalności na terenach zagrożonych powodzią</w:t>
            </w:r>
          </w:p>
          <w:p w14:paraId="544F5796"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program małej retencji</w:t>
            </w:r>
          </w:p>
          <w:p w14:paraId="02DFFE79"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odtwarzanie i ochrona istniejących systemów wodno-błotnych</w:t>
            </w:r>
          </w:p>
          <w:p w14:paraId="6632076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program ochrony przed powodzią</w:t>
            </w:r>
          </w:p>
          <w:p w14:paraId="2853C588"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opracowanie studium wykonalności budowy wrót sztormowych w ujściu Świny do morza</w:t>
            </w:r>
          </w:p>
        </w:tc>
      </w:tr>
      <w:tr w:rsidR="006923F2" w:rsidRPr="000A0EE3" w14:paraId="25EAC321"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5DEE4EED"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utrata gleb</w:t>
            </w:r>
          </w:p>
        </w:tc>
        <w:tc>
          <w:tcPr>
            <w:tcW w:w="3862" w:type="pct"/>
            <w:tcBorders>
              <w:top w:val="single" w:sz="4" w:space="0" w:color="000000"/>
              <w:left w:val="single" w:sz="4" w:space="0" w:color="000000"/>
              <w:bottom w:val="single" w:sz="4" w:space="0" w:color="000000"/>
              <w:right w:val="single" w:sz="4" w:space="0" w:color="000000"/>
            </w:tcBorders>
            <w:hideMark/>
          </w:tcPr>
          <w:p w14:paraId="1A56BA3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preferencje dla tworzenia gospodarstw ekologicznych</w:t>
            </w:r>
          </w:p>
          <w:p w14:paraId="0C334500" w14:textId="4F1111A0"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zbieranie warstwy humusowej z terenów zajmowanych w celu jej późniejszego wykorzystania</w:t>
            </w:r>
          </w:p>
        </w:tc>
      </w:tr>
      <w:tr w:rsidR="006923F2" w:rsidRPr="000A0EE3" w14:paraId="4EFCA7A8"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3A4C9052"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zanieczyszczanie gleb</w:t>
            </w:r>
          </w:p>
        </w:tc>
        <w:tc>
          <w:tcPr>
            <w:tcW w:w="3862" w:type="pct"/>
            <w:tcBorders>
              <w:top w:val="single" w:sz="4" w:space="0" w:color="000000"/>
              <w:left w:val="single" w:sz="4" w:space="0" w:color="000000"/>
              <w:bottom w:val="single" w:sz="4" w:space="0" w:color="000000"/>
              <w:right w:val="single" w:sz="4" w:space="0" w:color="000000"/>
            </w:tcBorders>
            <w:hideMark/>
          </w:tcPr>
          <w:p w14:paraId="264970A2"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likwidacja „dzikich wysypisk” odpadów</w:t>
            </w:r>
          </w:p>
          <w:p w14:paraId="6A72BE5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środków ochrony roślin w ilościach absorbowanych przez środowisko glebowe</w:t>
            </w:r>
          </w:p>
        </w:tc>
      </w:tr>
      <w:tr w:rsidR="006923F2" w:rsidRPr="000A0EE3" w14:paraId="6DC6B800"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4DB8BDA2"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emisja zanieczyszczeń powietrza</w:t>
            </w:r>
          </w:p>
        </w:tc>
        <w:tc>
          <w:tcPr>
            <w:tcW w:w="3862" w:type="pct"/>
            <w:tcBorders>
              <w:top w:val="single" w:sz="4" w:space="0" w:color="000000"/>
              <w:left w:val="single" w:sz="4" w:space="0" w:color="000000"/>
              <w:bottom w:val="single" w:sz="4" w:space="0" w:color="000000"/>
              <w:right w:val="single" w:sz="4" w:space="0" w:color="000000"/>
            </w:tcBorders>
            <w:hideMark/>
          </w:tcPr>
          <w:p w14:paraId="434FD56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racjonalizacja zużycia energii</w:t>
            </w:r>
          </w:p>
          <w:p w14:paraId="68B9C8C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wzrost wykorzystania odnawialnych źródeł energii</w:t>
            </w:r>
          </w:p>
          <w:p w14:paraId="3A591CC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zastępowanie transportu drogowego transportem kolejowym i wodnym</w:t>
            </w:r>
          </w:p>
          <w:p w14:paraId="07B253B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transport publiczny kolejowy lub używający pojazdów hybrydowych</w:t>
            </w:r>
          </w:p>
          <w:p w14:paraId="5F416CC3"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dywersyfikacja sposobów  zaopatrzenia w ciepło</w:t>
            </w:r>
          </w:p>
          <w:p w14:paraId="6BF66F4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wdrażanie termomodernizacji budynków - tworzenie systemu rozproszonych źródeł energii</w:t>
            </w:r>
          </w:p>
          <w:p w14:paraId="6817A2A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nowoczesnych  technologii sterowania ruchem drogowym</w:t>
            </w:r>
          </w:p>
        </w:tc>
      </w:tr>
      <w:tr w:rsidR="006923F2" w:rsidRPr="000A0EE3" w14:paraId="489D23A4"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7B8DDD12"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emisja hałasu</w:t>
            </w:r>
          </w:p>
        </w:tc>
        <w:tc>
          <w:tcPr>
            <w:tcW w:w="3862" w:type="pct"/>
            <w:tcBorders>
              <w:top w:val="single" w:sz="4" w:space="0" w:color="000000"/>
              <w:left w:val="single" w:sz="4" w:space="0" w:color="000000"/>
              <w:bottom w:val="single" w:sz="4" w:space="0" w:color="000000"/>
              <w:right w:val="single" w:sz="4" w:space="0" w:color="000000"/>
            </w:tcBorders>
            <w:hideMark/>
          </w:tcPr>
          <w:p w14:paraId="0C66EC29"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urządzeń ochrony akustycznej</w:t>
            </w:r>
          </w:p>
          <w:p w14:paraId="637E94A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odsuwanie zabudowy od krawędzi jezdni</w:t>
            </w:r>
          </w:p>
          <w:p w14:paraId="0A1A51A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lastRenderedPageBreak/>
              <w:t>wprowadzanie funkcji niechronionych akustycznie pomiędzy szlaki komunikacyjne a zabudowę mieszkaniową</w:t>
            </w:r>
          </w:p>
          <w:p w14:paraId="2EBBD60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budowa obwodnic drogowych miejscowości</w:t>
            </w:r>
          </w:p>
          <w:p w14:paraId="770E9A43"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nowoczesnych nawierzchni w przestrzeniach publicznych miast, na  drogach nowych i modernizowanych</w:t>
            </w:r>
          </w:p>
          <w:p w14:paraId="064106B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nowoczesnego taboru kolejowego i tramwajowego</w:t>
            </w:r>
          </w:p>
          <w:p w14:paraId="07AC20A9"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prowadzenie robót budowlanych lub ruchu komunikacyjnego tylko w porze dziennej</w:t>
            </w:r>
          </w:p>
          <w:p w14:paraId="716D9602"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lokalne ograniczenia prędkości pojazdów</w:t>
            </w:r>
          </w:p>
          <w:p w14:paraId="1420C7C9"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lokalizacja elektrowni wiatrowych w odległości od zabudowy mieszkaniowej i obszarów objętych formami ochrony przyrody, równej lub większej od dziesięciokrotności całkowitej wysokości elektrowni wiatrowej</w:t>
            </w:r>
          </w:p>
        </w:tc>
      </w:tr>
      <w:tr w:rsidR="006923F2" w:rsidRPr="000A0EE3" w14:paraId="0C9D5AAF"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4F6D1834"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lastRenderedPageBreak/>
              <w:t>zmiany krajobrazu</w:t>
            </w:r>
          </w:p>
        </w:tc>
        <w:tc>
          <w:tcPr>
            <w:tcW w:w="3862" w:type="pct"/>
            <w:tcBorders>
              <w:top w:val="single" w:sz="4" w:space="0" w:color="000000"/>
              <w:left w:val="single" w:sz="4" w:space="0" w:color="000000"/>
              <w:bottom w:val="single" w:sz="4" w:space="0" w:color="000000"/>
              <w:right w:val="single" w:sz="4" w:space="0" w:color="000000"/>
            </w:tcBorders>
            <w:hideMark/>
          </w:tcPr>
          <w:p w14:paraId="274663A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elementów architektonicznych maskujących zmiany</w:t>
            </w:r>
          </w:p>
          <w:p w14:paraId="5268B7B5"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odpowiedni dobór kolorystyki materiałów budowlanych</w:t>
            </w:r>
          </w:p>
          <w:p w14:paraId="165C78A4"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koncentracja nadajników różnych operatorów sieci komórkowych na wspólnych masztach</w:t>
            </w:r>
          </w:p>
          <w:p w14:paraId="748CF5E7" w14:textId="34851C2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wykonywanie studiów krajobrazowych dla planowanych lokalizacji inwestycji wielkokubaturowych, wielkoprzestrzennych, wielkopowierzchniowych</w:t>
            </w:r>
            <w:r w:rsidR="002D32EF">
              <w:rPr>
                <w:rFonts w:ascii="Arial" w:hAnsi="Arial" w:cs="Arial"/>
              </w:rPr>
              <w:br/>
            </w:r>
            <w:r w:rsidRPr="000A0EE3">
              <w:rPr>
                <w:rFonts w:ascii="Arial" w:hAnsi="Arial" w:cs="Arial"/>
              </w:rPr>
              <w:t>i urządzeń infrastruktury technicznej</w:t>
            </w:r>
          </w:p>
          <w:p w14:paraId="5EC2A65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opracowanie studium ochrony krajobrazu dla województwa</w:t>
            </w:r>
          </w:p>
          <w:p w14:paraId="6C732D9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maskowanie zielenią elementów dysharmonijnych</w:t>
            </w:r>
          </w:p>
          <w:p w14:paraId="19A8F49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stosowanie gatunków rodzimych w </w:t>
            </w:r>
            <w:proofErr w:type="spellStart"/>
            <w:r w:rsidRPr="000A0EE3">
              <w:rPr>
                <w:rFonts w:ascii="Arial" w:hAnsi="Arial" w:cs="Arial"/>
              </w:rPr>
              <w:t>nasadzeniach</w:t>
            </w:r>
            <w:proofErr w:type="spellEnd"/>
          </w:p>
          <w:p w14:paraId="01BC0CB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wprowadzenie zakazu wycinki alejowych obsadzeń drogowych lub obowiązku stosownych kompensacji</w:t>
            </w:r>
          </w:p>
          <w:p w14:paraId="2640836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kształtowanie układów komunikacyjnych zgodnie  z naturalną rzeźbą terenu</w:t>
            </w:r>
          </w:p>
          <w:p w14:paraId="13FCCAE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do minimum regulacji dolin rzecznych</w:t>
            </w:r>
          </w:p>
          <w:p w14:paraId="63FFCB6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rekultywacja obszaru eksploatacji kopalin</w:t>
            </w:r>
          </w:p>
          <w:p w14:paraId="672B8BC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angażowanie wspólnot mieszkańców w kontrolę i podtrzymanie ładu przestrzennego</w:t>
            </w:r>
          </w:p>
        </w:tc>
      </w:tr>
      <w:tr w:rsidR="006923F2" w:rsidRPr="000A0EE3" w14:paraId="3C0A6485"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0BACB0D0"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degradacja obiektów dziedzictwa kulturowego</w:t>
            </w:r>
          </w:p>
        </w:tc>
        <w:tc>
          <w:tcPr>
            <w:tcW w:w="3862" w:type="pct"/>
            <w:tcBorders>
              <w:top w:val="single" w:sz="4" w:space="0" w:color="000000"/>
              <w:left w:val="single" w:sz="4" w:space="0" w:color="000000"/>
              <w:bottom w:val="single" w:sz="4" w:space="0" w:color="000000"/>
              <w:right w:val="single" w:sz="4" w:space="0" w:color="000000"/>
            </w:tcBorders>
            <w:hideMark/>
          </w:tcPr>
          <w:p w14:paraId="7B07C8B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rewitalizacja i rewaloryzacja cennych obiektów i obszarów</w:t>
            </w:r>
          </w:p>
          <w:p w14:paraId="74AD0F2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opracowanie studium ochrony krajobrazu dla województwa</w:t>
            </w:r>
          </w:p>
          <w:p w14:paraId="2E2BBF1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opracowanie i wdrażanie stosowania regionalnych katalogów historycznej zabudowy i zagospodarowania terenu</w:t>
            </w:r>
          </w:p>
          <w:p w14:paraId="5F4D8594"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lokalizacja elektrowni wiatrowych w odległości od zabudowy mieszkaniowej i obszarów objętych formami ochrony przyrody, równej lub większej od dziesięciokrotności całkowitej wysokości elektrowni wiatrowej</w:t>
            </w:r>
          </w:p>
        </w:tc>
      </w:tr>
      <w:tr w:rsidR="006923F2" w:rsidRPr="000A0EE3" w14:paraId="5532C5E9"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75BF0F6A"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zajmowanie nowych terenów</w:t>
            </w:r>
          </w:p>
        </w:tc>
        <w:tc>
          <w:tcPr>
            <w:tcW w:w="3862" w:type="pct"/>
            <w:tcBorders>
              <w:top w:val="single" w:sz="4" w:space="0" w:color="000000"/>
              <w:left w:val="single" w:sz="4" w:space="0" w:color="000000"/>
              <w:bottom w:val="single" w:sz="4" w:space="0" w:color="000000"/>
              <w:right w:val="single" w:sz="4" w:space="0" w:color="000000"/>
            </w:tcBorders>
            <w:hideMark/>
          </w:tcPr>
          <w:p w14:paraId="3DBF5230"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rekultywacja obszaru eksploatacji kopalin i innych miejsc ingerencji (np. podczas robót budowlanych)</w:t>
            </w:r>
          </w:p>
          <w:p w14:paraId="6FC0DED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zagospodarowanie terenów poprzemysłowych, powojskowych itp. na cele gospodarcze i </w:t>
            </w:r>
            <w:proofErr w:type="spellStart"/>
            <w:r w:rsidRPr="000A0EE3">
              <w:rPr>
                <w:rFonts w:ascii="Arial" w:hAnsi="Arial" w:cs="Arial"/>
              </w:rPr>
              <w:t>ogólnomiejskie</w:t>
            </w:r>
            <w:proofErr w:type="spellEnd"/>
          </w:p>
        </w:tc>
      </w:tr>
      <w:tr w:rsidR="006923F2" w:rsidRPr="000A0EE3" w14:paraId="3C792E8F"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17DF5EC7"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utwardzanie nowych powierzchni</w:t>
            </w:r>
          </w:p>
        </w:tc>
        <w:tc>
          <w:tcPr>
            <w:tcW w:w="3862" w:type="pct"/>
            <w:tcBorders>
              <w:top w:val="single" w:sz="4" w:space="0" w:color="000000"/>
              <w:left w:val="single" w:sz="4" w:space="0" w:color="000000"/>
              <w:bottom w:val="single" w:sz="4" w:space="0" w:color="000000"/>
              <w:right w:val="single" w:sz="4" w:space="0" w:color="000000"/>
            </w:tcBorders>
            <w:hideMark/>
          </w:tcPr>
          <w:p w14:paraId="6F43B7A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oszczędność terenu przy projektowaniu nowych tras komunikacyjnych</w:t>
            </w:r>
          </w:p>
          <w:p w14:paraId="13EA81AE" w14:textId="19623338"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wypełnianie zielenią przestrzeni komunikacyjnych nieprzeznaczonych</w:t>
            </w:r>
            <w:r w:rsidR="002D32EF">
              <w:rPr>
                <w:rFonts w:ascii="Arial" w:hAnsi="Arial" w:cs="Arial"/>
              </w:rPr>
              <w:br/>
            </w:r>
            <w:r w:rsidRPr="000A0EE3">
              <w:rPr>
                <w:rFonts w:ascii="Arial" w:hAnsi="Arial" w:cs="Arial"/>
              </w:rPr>
              <w:t>do ruchu</w:t>
            </w:r>
          </w:p>
          <w:p w14:paraId="267DA03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rozrostu suburbiów</w:t>
            </w:r>
          </w:p>
        </w:tc>
      </w:tr>
      <w:tr w:rsidR="006923F2" w:rsidRPr="000A0EE3" w14:paraId="3321B93F"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0FFBFB18"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przekształcanie rzeźby terenu</w:t>
            </w:r>
          </w:p>
        </w:tc>
        <w:tc>
          <w:tcPr>
            <w:tcW w:w="3862" w:type="pct"/>
            <w:tcBorders>
              <w:top w:val="single" w:sz="4" w:space="0" w:color="000000"/>
              <w:left w:val="single" w:sz="4" w:space="0" w:color="000000"/>
              <w:bottom w:val="single" w:sz="4" w:space="0" w:color="000000"/>
              <w:right w:val="single" w:sz="4" w:space="0" w:color="000000"/>
            </w:tcBorders>
            <w:hideMark/>
          </w:tcPr>
          <w:p w14:paraId="50DC84B6"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zabezpieczanie terenów przed powstawaniem ruchów masowych ziemi</w:t>
            </w:r>
          </w:p>
          <w:p w14:paraId="36DC0E6A"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kształtowanie układów komunikacyjnych zgodnie  z naturalną rzeźbą terenu</w:t>
            </w:r>
          </w:p>
        </w:tc>
      </w:tr>
      <w:tr w:rsidR="006923F2" w:rsidRPr="000A0EE3" w14:paraId="1DB903BF"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2FCC7D54"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lastRenderedPageBreak/>
              <w:t>odkrywkowa eksploatacja kopalin</w:t>
            </w:r>
          </w:p>
        </w:tc>
        <w:tc>
          <w:tcPr>
            <w:tcW w:w="3862" w:type="pct"/>
            <w:tcBorders>
              <w:top w:val="single" w:sz="4" w:space="0" w:color="000000"/>
              <w:left w:val="single" w:sz="4" w:space="0" w:color="000000"/>
              <w:bottom w:val="single" w:sz="4" w:space="0" w:color="000000"/>
              <w:right w:val="single" w:sz="4" w:space="0" w:color="000000"/>
            </w:tcBorders>
            <w:hideMark/>
          </w:tcPr>
          <w:p w14:paraId="52F0D861"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zabezpieczanie terenów przed powstawaniem ruchów masowych ziemi</w:t>
            </w:r>
          </w:p>
          <w:p w14:paraId="7CA9EB69"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rekultywacja obszarów  eksploatacji</w:t>
            </w:r>
          </w:p>
        </w:tc>
      </w:tr>
      <w:tr w:rsidR="006923F2" w:rsidRPr="000A0EE3" w14:paraId="6B794EDE"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5DD17FBD"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ryzyko wypadków, zagrożenie poważną awarią</w:t>
            </w:r>
          </w:p>
        </w:tc>
        <w:tc>
          <w:tcPr>
            <w:tcW w:w="3862" w:type="pct"/>
            <w:tcBorders>
              <w:top w:val="single" w:sz="4" w:space="0" w:color="000000"/>
              <w:left w:val="single" w:sz="4" w:space="0" w:color="000000"/>
              <w:bottom w:val="single" w:sz="4" w:space="0" w:color="000000"/>
              <w:right w:val="single" w:sz="4" w:space="0" w:color="000000"/>
            </w:tcBorders>
            <w:hideMark/>
          </w:tcPr>
          <w:p w14:paraId="491E6F32"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stosowanie nowoczesnych technologii sterowania ruchem drogowym, kolejowym, lotniczym i żeglugą</w:t>
            </w:r>
          </w:p>
          <w:p w14:paraId="2F9C9C78"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wyznaczanie tras przewozu materiałów niebezpiecznych poza obszarami gęstego zaludnienia i cennych obiektów przyrodniczych lub historycznych</w:t>
            </w:r>
          </w:p>
          <w:p w14:paraId="262B7020" w14:textId="77777777" w:rsidR="006923F2" w:rsidRPr="000A0EE3" w:rsidRDefault="006923F2" w:rsidP="009672DC">
            <w:pPr>
              <w:numPr>
                <w:ilvl w:val="0"/>
                <w:numId w:val="15"/>
              </w:numPr>
              <w:tabs>
                <w:tab w:val="left" w:pos="317"/>
                <w:tab w:val="left" w:pos="4606"/>
              </w:tabs>
              <w:spacing w:line="300" w:lineRule="exact"/>
              <w:ind w:left="318" w:hanging="318"/>
              <w:jc w:val="both"/>
              <w:rPr>
                <w:rFonts w:ascii="Arial" w:hAnsi="Arial" w:cs="Arial"/>
              </w:rPr>
            </w:pPr>
            <w:r w:rsidRPr="000A0EE3">
              <w:rPr>
                <w:rFonts w:ascii="Arial" w:hAnsi="Arial" w:cs="Arial"/>
              </w:rPr>
              <w:t>zakaz zabudowy w strefie zagrożenia erozją brzegu morskiego oraz zagrożenia powodzią sztormową</w:t>
            </w:r>
          </w:p>
        </w:tc>
      </w:tr>
      <w:tr w:rsidR="006923F2" w:rsidRPr="000A0EE3" w14:paraId="30C59E27"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27D39349"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przecinanie korytarzy ekologicznych, tworzenie barier migracyjnych</w:t>
            </w:r>
          </w:p>
        </w:tc>
        <w:tc>
          <w:tcPr>
            <w:tcW w:w="3862" w:type="pct"/>
            <w:tcBorders>
              <w:top w:val="single" w:sz="4" w:space="0" w:color="000000"/>
              <w:left w:val="single" w:sz="4" w:space="0" w:color="000000"/>
              <w:bottom w:val="single" w:sz="4" w:space="0" w:color="000000"/>
              <w:right w:val="single" w:sz="4" w:space="0" w:color="000000"/>
            </w:tcBorders>
            <w:hideMark/>
          </w:tcPr>
          <w:p w14:paraId="7AC61C13"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zachowywanie terenów biologicznie czynnych pomiędzy jednostkami osadniczymi</w:t>
            </w:r>
          </w:p>
          <w:p w14:paraId="1D300CD3"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tworzenie alternatywnych korytarzy migracyjnych</w:t>
            </w:r>
          </w:p>
          <w:p w14:paraId="68CCD88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budowa przejść dla zwierząt</w:t>
            </w:r>
          </w:p>
          <w:p w14:paraId="159C85CC"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tworzenie stref </w:t>
            </w:r>
            <w:proofErr w:type="spellStart"/>
            <w:r w:rsidRPr="000A0EE3">
              <w:rPr>
                <w:rFonts w:ascii="Arial" w:hAnsi="Arial" w:cs="Arial"/>
              </w:rPr>
              <w:t>ekotonowych</w:t>
            </w:r>
            <w:proofErr w:type="spellEnd"/>
            <w:r w:rsidRPr="000A0EE3">
              <w:rPr>
                <w:rFonts w:ascii="Arial" w:hAnsi="Arial" w:cs="Arial"/>
              </w:rPr>
              <w:t xml:space="preserve"> na styku z liniowymi elementami infrastruktury komunikacyjnej i technicznej</w:t>
            </w:r>
          </w:p>
        </w:tc>
      </w:tr>
      <w:tr w:rsidR="006923F2" w:rsidRPr="000A0EE3" w14:paraId="2019EDB0" w14:textId="77777777">
        <w:trPr>
          <w:trHeight w:val="170"/>
        </w:trPr>
        <w:tc>
          <w:tcPr>
            <w:tcW w:w="1138" w:type="pct"/>
            <w:tcBorders>
              <w:top w:val="single" w:sz="4" w:space="0" w:color="000000"/>
              <w:left w:val="single" w:sz="4" w:space="0" w:color="000000"/>
              <w:bottom w:val="single" w:sz="4" w:space="0" w:color="000000"/>
              <w:right w:val="single" w:sz="4" w:space="0" w:color="000000"/>
            </w:tcBorders>
            <w:hideMark/>
          </w:tcPr>
          <w:p w14:paraId="28511D1B" w14:textId="77777777" w:rsidR="006923F2" w:rsidRPr="000A0EE3" w:rsidRDefault="006923F2" w:rsidP="009672DC">
            <w:pPr>
              <w:tabs>
                <w:tab w:val="left" w:pos="4606"/>
              </w:tabs>
              <w:spacing w:line="300" w:lineRule="exact"/>
              <w:rPr>
                <w:rFonts w:ascii="Arial" w:hAnsi="Arial" w:cs="Arial"/>
              </w:rPr>
            </w:pPr>
            <w:r w:rsidRPr="000A0EE3">
              <w:rPr>
                <w:rFonts w:ascii="Arial" w:hAnsi="Arial" w:cs="Arial"/>
              </w:rPr>
              <w:t>antropopresja na terenach Natura 2000</w:t>
            </w:r>
          </w:p>
        </w:tc>
        <w:tc>
          <w:tcPr>
            <w:tcW w:w="3862" w:type="pct"/>
            <w:tcBorders>
              <w:top w:val="single" w:sz="4" w:space="0" w:color="000000"/>
              <w:left w:val="single" w:sz="4" w:space="0" w:color="000000"/>
              <w:bottom w:val="single" w:sz="4" w:space="0" w:color="000000"/>
              <w:right w:val="single" w:sz="4" w:space="0" w:color="000000"/>
            </w:tcBorders>
            <w:hideMark/>
          </w:tcPr>
          <w:p w14:paraId="4AD64D9B"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do niezbędnego minimum obszaru ingerencji</w:t>
            </w:r>
          </w:p>
          <w:p w14:paraId="1A6C0103" w14:textId="0D48B83E"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prowadzenie po estakadach szlaków komunikacyjnych kolidujących</w:t>
            </w:r>
            <w:r w:rsidR="002D32EF">
              <w:rPr>
                <w:rFonts w:ascii="Arial" w:hAnsi="Arial" w:cs="Arial"/>
              </w:rPr>
              <w:br/>
            </w:r>
            <w:r w:rsidRPr="000A0EE3">
              <w:rPr>
                <w:rFonts w:ascii="Arial" w:hAnsi="Arial" w:cs="Arial"/>
              </w:rPr>
              <w:t>z siedliskami gatunków chronionych</w:t>
            </w:r>
          </w:p>
          <w:p w14:paraId="3C6F916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 xml:space="preserve">tworzenie stref </w:t>
            </w:r>
            <w:proofErr w:type="spellStart"/>
            <w:r w:rsidRPr="000A0EE3">
              <w:rPr>
                <w:rFonts w:ascii="Arial" w:hAnsi="Arial" w:cs="Arial"/>
              </w:rPr>
              <w:t>ekotonowych</w:t>
            </w:r>
            <w:proofErr w:type="spellEnd"/>
            <w:r w:rsidRPr="000A0EE3">
              <w:rPr>
                <w:rFonts w:ascii="Arial" w:hAnsi="Arial" w:cs="Arial"/>
              </w:rPr>
              <w:t xml:space="preserve"> na styku z liniowymi elementami infrastruktury komunikacyjnej i technicznej</w:t>
            </w:r>
          </w:p>
          <w:p w14:paraId="1F2AEB6D"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ograniczanie do minimum regulacji dolin rzecznych</w:t>
            </w:r>
          </w:p>
          <w:p w14:paraId="4C966C7E"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proofErr w:type="spellStart"/>
            <w:r w:rsidRPr="000A0EE3">
              <w:rPr>
                <w:rFonts w:ascii="Arial" w:hAnsi="Arial" w:cs="Arial"/>
              </w:rPr>
              <w:t>renaturyzacja</w:t>
            </w:r>
            <w:proofErr w:type="spellEnd"/>
            <w:r w:rsidRPr="000A0EE3">
              <w:rPr>
                <w:rFonts w:ascii="Arial" w:hAnsi="Arial" w:cs="Arial"/>
              </w:rPr>
              <w:t xml:space="preserve"> dolin rzecznych</w:t>
            </w:r>
          </w:p>
          <w:p w14:paraId="41CD0AF2" w14:textId="218F4980"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eliminacja gatunków inwazyjnych</w:t>
            </w:r>
            <w:r w:rsidR="0052444E" w:rsidRPr="000A0EE3">
              <w:rPr>
                <w:rFonts w:ascii="Arial" w:hAnsi="Arial" w:cs="Arial"/>
              </w:rPr>
              <w:t xml:space="preserve"> </w:t>
            </w:r>
          </w:p>
          <w:p w14:paraId="7229B257"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rozwój transportu zbiorowego na terenach atrakcyjnych turystycznie</w:t>
            </w:r>
          </w:p>
          <w:p w14:paraId="44AB97EF"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kanalizacja penetracji rekreacyjnej</w:t>
            </w:r>
          </w:p>
          <w:p w14:paraId="05F08E0F" w14:textId="77777777" w:rsidR="006923F2" w:rsidRPr="000A0EE3" w:rsidRDefault="006923F2" w:rsidP="009672DC">
            <w:pPr>
              <w:numPr>
                <w:ilvl w:val="0"/>
                <w:numId w:val="15"/>
              </w:numPr>
              <w:tabs>
                <w:tab w:val="left" w:pos="317"/>
              </w:tabs>
              <w:spacing w:line="300" w:lineRule="exact"/>
              <w:ind w:left="318" w:hanging="318"/>
              <w:jc w:val="both"/>
              <w:rPr>
                <w:rFonts w:ascii="Arial" w:hAnsi="Arial" w:cs="Arial"/>
              </w:rPr>
            </w:pPr>
            <w:r w:rsidRPr="000A0EE3">
              <w:rPr>
                <w:rFonts w:ascii="Arial" w:hAnsi="Arial" w:cs="Arial"/>
              </w:rPr>
              <w:t>monitoring chłonności turystycznej ekosystemów</w:t>
            </w:r>
          </w:p>
          <w:p w14:paraId="78868DF1" w14:textId="77777777" w:rsidR="006923F2" w:rsidRPr="000A0EE3" w:rsidRDefault="006923F2" w:rsidP="009672DC">
            <w:pPr>
              <w:numPr>
                <w:ilvl w:val="0"/>
                <w:numId w:val="15"/>
              </w:numPr>
              <w:tabs>
                <w:tab w:val="left" w:pos="317"/>
                <w:tab w:val="right" w:pos="5029"/>
              </w:tabs>
              <w:spacing w:line="300" w:lineRule="exact"/>
              <w:ind w:left="318" w:hanging="318"/>
              <w:jc w:val="both"/>
              <w:rPr>
                <w:rFonts w:ascii="Arial" w:hAnsi="Arial" w:cs="Arial"/>
              </w:rPr>
            </w:pPr>
            <w:r w:rsidRPr="000A0EE3">
              <w:rPr>
                <w:rFonts w:ascii="Arial" w:hAnsi="Arial" w:cs="Arial"/>
              </w:rPr>
              <w:t>zabezpieczanie brzegów wód powierzchniowych przed erozją materiałami naturalnymi</w:t>
            </w:r>
          </w:p>
          <w:p w14:paraId="5D00551A" w14:textId="77777777" w:rsidR="006923F2" w:rsidRPr="000A0EE3" w:rsidRDefault="006923F2" w:rsidP="009672DC">
            <w:pPr>
              <w:numPr>
                <w:ilvl w:val="0"/>
                <w:numId w:val="15"/>
              </w:numPr>
              <w:tabs>
                <w:tab w:val="left" w:pos="317"/>
                <w:tab w:val="right" w:pos="5029"/>
              </w:tabs>
              <w:spacing w:line="300" w:lineRule="exact"/>
              <w:ind w:left="318" w:hanging="318"/>
              <w:jc w:val="both"/>
              <w:rPr>
                <w:rFonts w:ascii="Arial" w:hAnsi="Arial" w:cs="Arial"/>
              </w:rPr>
            </w:pPr>
            <w:r w:rsidRPr="000A0EE3">
              <w:rPr>
                <w:rFonts w:ascii="Arial" w:hAnsi="Arial" w:cs="Arial"/>
              </w:rPr>
              <w:t>współuczestnictwo samorządu województwa w opracowywaniu planów ochrony obszarów Natura 2000</w:t>
            </w:r>
          </w:p>
          <w:p w14:paraId="70CDBEB4" w14:textId="77777777" w:rsidR="006923F2" w:rsidRPr="000A0EE3" w:rsidRDefault="006923F2" w:rsidP="009672DC">
            <w:pPr>
              <w:numPr>
                <w:ilvl w:val="0"/>
                <w:numId w:val="15"/>
              </w:numPr>
              <w:tabs>
                <w:tab w:val="left" w:pos="317"/>
                <w:tab w:val="right" w:pos="5029"/>
              </w:tabs>
              <w:spacing w:line="300" w:lineRule="exact"/>
              <w:ind w:left="318" w:hanging="318"/>
              <w:jc w:val="both"/>
              <w:rPr>
                <w:rFonts w:ascii="Arial" w:hAnsi="Arial" w:cs="Arial"/>
              </w:rPr>
            </w:pPr>
            <w:r w:rsidRPr="000A0EE3">
              <w:rPr>
                <w:rFonts w:ascii="Arial" w:hAnsi="Arial" w:cs="Arial"/>
              </w:rPr>
              <w:t>wykorzystanie upowszechniania dostępu do Internetu oraz rozwoju szkolnictwa i sfery naukowo-badawczej w celu podnoszenia świadomości ekologicznej społeczeństwa</w:t>
            </w:r>
          </w:p>
        </w:tc>
      </w:tr>
    </w:tbl>
    <w:p w14:paraId="56CC52CE" w14:textId="77777777" w:rsidR="00B85928" w:rsidRPr="000A0EE3" w:rsidRDefault="00B85928" w:rsidP="009672DC">
      <w:pPr>
        <w:spacing w:afterLines="60" w:after="144" w:line="300" w:lineRule="atLeast"/>
        <w:jc w:val="both"/>
        <w:rPr>
          <w:rFonts w:ascii="Arial" w:hAnsi="Arial" w:cs="Arial"/>
          <w:b/>
          <w:bCs/>
        </w:rPr>
      </w:pPr>
    </w:p>
    <w:p w14:paraId="60BBF7DF" w14:textId="6B7A003C" w:rsidR="00D80B81" w:rsidRPr="000A0EE3" w:rsidRDefault="00B85928" w:rsidP="009672DC">
      <w:pPr>
        <w:spacing w:line="300" w:lineRule="atLeast"/>
        <w:rPr>
          <w:rFonts w:ascii="Arial" w:hAnsi="Arial" w:cs="Arial"/>
          <w:b/>
          <w:bCs/>
          <w:u w:val="single"/>
        </w:rPr>
      </w:pPr>
      <w:r w:rsidRPr="000A0EE3">
        <w:rPr>
          <w:rFonts w:ascii="Arial" w:hAnsi="Arial" w:cs="Arial"/>
          <w:b/>
          <w:bCs/>
          <w:u w:val="single"/>
        </w:rPr>
        <w:t>Odziaływanie na obszary Natura 2000</w:t>
      </w:r>
    </w:p>
    <w:p w14:paraId="69EFAE46" w14:textId="4C4E1F9E" w:rsidR="00B416B4" w:rsidRPr="000A0EE3" w:rsidRDefault="00A245C5" w:rsidP="009672DC">
      <w:pPr>
        <w:spacing w:before="120" w:after="120" w:line="300" w:lineRule="atLeast"/>
        <w:jc w:val="both"/>
        <w:rPr>
          <w:rFonts w:ascii="Arial" w:hAnsi="Arial" w:cs="Arial"/>
        </w:rPr>
      </w:pPr>
      <w:r w:rsidRPr="000A0EE3">
        <w:rPr>
          <w:rFonts w:ascii="Arial" w:hAnsi="Arial" w:cs="Arial"/>
        </w:rPr>
        <w:t>Znaczną część prognozy stanowi identyfikacja mogących wystąpić znaczących oddziaływań negatywnych inwestycji celu publicznego</w:t>
      </w:r>
      <w:r w:rsidR="00810D65" w:rsidRPr="000A0EE3">
        <w:rPr>
          <w:rFonts w:ascii="Arial" w:hAnsi="Arial" w:cs="Arial"/>
        </w:rPr>
        <w:t xml:space="preserve"> (ICP)</w:t>
      </w:r>
      <w:r w:rsidR="00CE5873" w:rsidRPr="000A0EE3">
        <w:rPr>
          <w:rFonts w:ascii="Arial" w:hAnsi="Arial" w:cs="Arial"/>
        </w:rPr>
        <w:t>, o znaczeniu ponadlokalnym,</w:t>
      </w:r>
      <w:r w:rsidRPr="000A0EE3">
        <w:rPr>
          <w:rFonts w:ascii="Arial" w:hAnsi="Arial" w:cs="Arial"/>
        </w:rPr>
        <w:t xml:space="preserve"> na obszary </w:t>
      </w:r>
      <w:r w:rsidR="005C3BF8" w:rsidRPr="000A0EE3">
        <w:rPr>
          <w:rFonts w:ascii="Arial" w:hAnsi="Arial" w:cs="Arial"/>
        </w:rPr>
        <w:t xml:space="preserve">Natura </w:t>
      </w:r>
      <w:r w:rsidRPr="000A0EE3">
        <w:rPr>
          <w:rFonts w:ascii="Arial" w:hAnsi="Arial" w:cs="Arial"/>
        </w:rPr>
        <w:t>2000 ponieważ są to przedsięwzięcia o najbardziej sprecyzowanej (na analizowanym etapie planowania) lokalizacji i</w:t>
      </w:r>
      <w:r w:rsidR="00CE4191" w:rsidRPr="000A0EE3">
        <w:rPr>
          <w:rFonts w:ascii="Arial" w:hAnsi="Arial" w:cs="Arial"/>
        </w:rPr>
        <w:t> </w:t>
      </w:r>
      <w:r w:rsidRPr="000A0EE3">
        <w:rPr>
          <w:rFonts w:ascii="Arial" w:hAnsi="Arial" w:cs="Arial"/>
        </w:rPr>
        <w:t>o</w:t>
      </w:r>
      <w:r w:rsidR="00CE4191" w:rsidRPr="000A0EE3">
        <w:rPr>
          <w:rFonts w:ascii="Arial" w:hAnsi="Arial" w:cs="Arial"/>
        </w:rPr>
        <w:t> </w:t>
      </w:r>
      <w:r w:rsidRPr="000A0EE3">
        <w:rPr>
          <w:rFonts w:ascii="Arial" w:hAnsi="Arial" w:cs="Arial"/>
        </w:rPr>
        <w:t>największym prawdopodobieństwie realizacji</w:t>
      </w:r>
      <w:r w:rsidR="00702264" w:rsidRPr="000A0EE3">
        <w:rPr>
          <w:rFonts w:ascii="Arial" w:hAnsi="Arial" w:cs="Arial"/>
        </w:rPr>
        <w:t>.</w:t>
      </w:r>
    </w:p>
    <w:p w14:paraId="6B641E0D" w14:textId="4C56BDF9" w:rsidR="00777E50" w:rsidRDefault="00777E50" w:rsidP="009672DC">
      <w:pPr>
        <w:spacing w:before="120" w:after="120" w:line="300" w:lineRule="atLeast"/>
        <w:jc w:val="both"/>
        <w:rPr>
          <w:rFonts w:ascii="Arial" w:hAnsi="Arial" w:cs="Arial"/>
        </w:rPr>
      </w:pPr>
      <w:r w:rsidRPr="000A0EE3">
        <w:rPr>
          <w:rFonts w:ascii="Arial" w:hAnsi="Arial" w:cs="Arial"/>
        </w:rPr>
        <w:t xml:space="preserve">Spośród wszystkich inwestycji uwzględnionych w projekcie </w:t>
      </w:r>
      <w:r w:rsidR="00D87330" w:rsidRPr="000A0EE3">
        <w:rPr>
          <w:rFonts w:ascii="Arial" w:hAnsi="Arial" w:cs="Arial"/>
        </w:rPr>
        <w:t>PZPWZ</w:t>
      </w:r>
      <w:r w:rsidRPr="000A0EE3">
        <w:rPr>
          <w:rFonts w:ascii="Arial" w:hAnsi="Arial" w:cs="Arial"/>
        </w:rPr>
        <w:t xml:space="preserve"> w prognozie wskazano inwestycje mogące potencjalnie znacząco wpływać na funkcjonowanie obszarów Natura 2000. Po przeprowadzeniu gruntownych prac analitycznych skoncentrowano się na czterech kierunkach zawartych w projekcie PZPWZ, w które wpisują się inwestycje mogące potencjalnie negatywnie oddziaływać na obszary Natura 2000. Poniżej przedstawiono krótką syntezę możliwości wystąpienia negatywnego wpływu konkretnych inwestycji celu publicznego (rządowe i wojewódzkie) na integralność obszarów Natura 2000. </w:t>
      </w:r>
    </w:p>
    <w:p w14:paraId="289B3D22" w14:textId="77777777" w:rsidR="002856FE" w:rsidRPr="000A0EE3" w:rsidRDefault="002856FE" w:rsidP="009672DC">
      <w:pPr>
        <w:spacing w:before="120" w:after="120" w:line="300" w:lineRule="atLeast"/>
        <w:jc w:val="both"/>
        <w:rPr>
          <w:rFonts w:ascii="Arial" w:hAnsi="Arial" w:cs="Arial"/>
        </w:rPr>
      </w:pPr>
    </w:p>
    <w:tbl>
      <w:tblPr>
        <w:tblStyle w:val="Tabela-Siatka"/>
        <w:tblW w:w="9493" w:type="dxa"/>
        <w:tblLook w:val="04A0" w:firstRow="1" w:lastRow="0" w:firstColumn="1" w:lastColumn="0" w:noHBand="0" w:noVBand="1"/>
      </w:tblPr>
      <w:tblGrid>
        <w:gridCol w:w="2073"/>
        <w:gridCol w:w="7420"/>
      </w:tblGrid>
      <w:tr w:rsidR="00777E50" w:rsidRPr="000A0EE3" w14:paraId="23A1EF3A" w14:textId="77777777" w:rsidTr="00B46109">
        <w:tc>
          <w:tcPr>
            <w:tcW w:w="9493" w:type="dxa"/>
            <w:gridSpan w:val="2"/>
          </w:tcPr>
          <w:p w14:paraId="631199A5" w14:textId="5313597A" w:rsidR="00810D65" w:rsidRPr="000A0EE3" w:rsidRDefault="00810D65" w:rsidP="009672DC">
            <w:pPr>
              <w:spacing w:before="120" w:after="120" w:line="300" w:lineRule="atLeast"/>
              <w:jc w:val="both"/>
              <w:rPr>
                <w:rFonts w:ascii="Arial" w:hAnsi="Arial" w:cs="Arial"/>
                <w:b/>
              </w:rPr>
            </w:pPr>
            <w:r w:rsidRPr="000A0EE3">
              <w:rPr>
                <w:rFonts w:ascii="Arial" w:hAnsi="Arial" w:cs="Arial"/>
                <w:b/>
              </w:rPr>
              <w:lastRenderedPageBreak/>
              <w:t xml:space="preserve">CEL XI ICP </w:t>
            </w:r>
            <w:r w:rsidR="00777E50" w:rsidRPr="000A0EE3">
              <w:rPr>
                <w:rFonts w:ascii="Arial" w:hAnsi="Arial" w:cs="Arial"/>
                <w:b/>
              </w:rPr>
              <w:t>Wykorzystanie wspólnego potencjału i integracja miejskich obszarów funkcjonalnych</w:t>
            </w:r>
            <w:r w:rsidRPr="000A0EE3">
              <w:rPr>
                <w:rFonts w:ascii="Arial" w:hAnsi="Arial" w:cs="Arial"/>
                <w:b/>
              </w:rPr>
              <w:t xml:space="preserve"> </w:t>
            </w:r>
          </w:p>
          <w:p w14:paraId="23C3A51C" w14:textId="3AF8166B" w:rsidR="00777E50" w:rsidRPr="000A0EE3" w:rsidRDefault="00810D65" w:rsidP="009672DC">
            <w:pPr>
              <w:spacing w:before="120" w:after="120" w:line="300" w:lineRule="atLeast"/>
              <w:jc w:val="both"/>
              <w:rPr>
                <w:rFonts w:ascii="Arial" w:hAnsi="Arial" w:cs="Arial"/>
              </w:rPr>
            </w:pPr>
            <w:r w:rsidRPr="000A0EE3">
              <w:rPr>
                <w:rFonts w:ascii="Arial" w:hAnsi="Arial" w:cs="Arial"/>
                <w:b/>
              </w:rPr>
              <w:t xml:space="preserve">CEL VII ICP </w:t>
            </w:r>
            <w:r w:rsidR="00777E50" w:rsidRPr="000A0EE3">
              <w:rPr>
                <w:rFonts w:ascii="Arial" w:hAnsi="Arial" w:cs="Arial"/>
                <w:b/>
              </w:rPr>
              <w:t xml:space="preserve">Wzrost i rozwój gospodarczy </w:t>
            </w:r>
          </w:p>
        </w:tc>
      </w:tr>
      <w:tr w:rsidR="00777E50" w:rsidRPr="000A0EE3" w14:paraId="0AA54741" w14:textId="77777777" w:rsidTr="00B46109">
        <w:tc>
          <w:tcPr>
            <w:tcW w:w="1980" w:type="dxa"/>
          </w:tcPr>
          <w:p w14:paraId="1663458F" w14:textId="77777777" w:rsidR="00777E50" w:rsidRPr="000A0EE3" w:rsidRDefault="00777E50" w:rsidP="005C3BF8">
            <w:pPr>
              <w:spacing w:before="120" w:after="120" w:line="300" w:lineRule="atLeast"/>
              <w:rPr>
                <w:rFonts w:ascii="Arial" w:hAnsi="Arial" w:cs="Arial"/>
              </w:rPr>
            </w:pPr>
            <w:r w:rsidRPr="000A0EE3">
              <w:rPr>
                <w:rFonts w:ascii="Arial" w:hAnsi="Arial" w:cs="Arial"/>
              </w:rPr>
              <w:t>Budowa ścieżek rowerowych</w:t>
            </w:r>
          </w:p>
          <w:p w14:paraId="79704F58" w14:textId="77777777" w:rsidR="00777E50" w:rsidRPr="000A0EE3" w:rsidRDefault="00777E50" w:rsidP="009672DC">
            <w:pPr>
              <w:spacing w:before="120" w:after="120" w:line="300" w:lineRule="atLeast"/>
              <w:jc w:val="both"/>
              <w:rPr>
                <w:rFonts w:ascii="Arial" w:hAnsi="Arial" w:cs="Arial"/>
                <w:u w:val="single"/>
              </w:rPr>
            </w:pPr>
          </w:p>
        </w:tc>
        <w:tc>
          <w:tcPr>
            <w:tcW w:w="7513" w:type="dxa"/>
          </w:tcPr>
          <w:p w14:paraId="64A0DF59"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Koncepcja budowy tras rowerowych, w trakcie realizacji i modernizacji dróg może wprowadzić krótkotrwałe konflikty środowiskowe. Niewątpliwie niekorzystny wpływ na warunki bytowania ptaków, szczególnie w okresie lęgowym, może mieć wzrost antropopresji turystycznej. Jednak w perspektywie inwestycje te wpłyną na poprawę środowiska naturalnego poprzez zmniejszenie intensywności transportu samochodowego, a tym samym poprawę warunków </w:t>
            </w:r>
            <w:proofErr w:type="spellStart"/>
            <w:r w:rsidRPr="000A0EE3">
              <w:rPr>
                <w:rFonts w:ascii="Arial" w:hAnsi="Arial" w:cs="Arial"/>
              </w:rPr>
              <w:t>topoklimatycznych</w:t>
            </w:r>
            <w:proofErr w:type="spellEnd"/>
            <w:r w:rsidRPr="000A0EE3">
              <w:rPr>
                <w:rFonts w:ascii="Arial" w:hAnsi="Arial" w:cs="Arial"/>
              </w:rPr>
              <w:t>.</w:t>
            </w:r>
          </w:p>
        </w:tc>
      </w:tr>
      <w:tr w:rsidR="00777E50" w:rsidRPr="000A0EE3" w14:paraId="23DC111F" w14:textId="77777777" w:rsidTr="00B46109">
        <w:tc>
          <w:tcPr>
            <w:tcW w:w="9493" w:type="dxa"/>
            <w:gridSpan w:val="2"/>
          </w:tcPr>
          <w:p w14:paraId="01AB4E00" w14:textId="0276093D" w:rsidR="00777E50" w:rsidRPr="000A0EE3" w:rsidRDefault="00810D65" w:rsidP="009672DC">
            <w:pPr>
              <w:spacing w:before="120" w:after="120" w:line="300" w:lineRule="atLeast"/>
              <w:rPr>
                <w:rFonts w:ascii="Arial" w:hAnsi="Arial" w:cs="Arial"/>
                <w:b/>
              </w:rPr>
            </w:pPr>
            <w:r w:rsidRPr="000A0EE3">
              <w:rPr>
                <w:rFonts w:ascii="Arial" w:hAnsi="Arial" w:cs="Arial"/>
                <w:b/>
              </w:rPr>
              <w:t xml:space="preserve">CEL VIII ICP </w:t>
            </w:r>
            <w:r w:rsidR="00777E50" w:rsidRPr="000A0EE3">
              <w:rPr>
                <w:rFonts w:ascii="Arial" w:hAnsi="Arial" w:cs="Arial"/>
                <w:b/>
              </w:rPr>
              <w:t xml:space="preserve">Poprawa zewnętrznej i wewnętrznej dostępności transportowej oraz sprawności systemu transportowego </w:t>
            </w:r>
          </w:p>
        </w:tc>
      </w:tr>
      <w:tr w:rsidR="00777E50" w:rsidRPr="000A0EE3" w14:paraId="5F3529A8" w14:textId="77777777" w:rsidTr="00B46109">
        <w:trPr>
          <w:trHeight w:val="120"/>
        </w:trPr>
        <w:tc>
          <w:tcPr>
            <w:tcW w:w="1980" w:type="dxa"/>
          </w:tcPr>
          <w:p w14:paraId="4C8991CE"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Infrastruktura drogowa i kolejowa</w:t>
            </w:r>
          </w:p>
          <w:p w14:paraId="54AB5783" w14:textId="77777777" w:rsidR="00777E50" w:rsidRPr="000A0EE3" w:rsidRDefault="00777E50" w:rsidP="009672DC">
            <w:pPr>
              <w:spacing w:before="120" w:after="120" w:line="300" w:lineRule="atLeast"/>
              <w:jc w:val="both"/>
              <w:rPr>
                <w:rFonts w:ascii="Arial" w:hAnsi="Arial" w:cs="Arial"/>
              </w:rPr>
            </w:pPr>
          </w:p>
        </w:tc>
        <w:tc>
          <w:tcPr>
            <w:tcW w:w="7513" w:type="dxa"/>
          </w:tcPr>
          <w:p w14:paraId="4C4927F6" w14:textId="7C642E49" w:rsidR="00777E50" w:rsidRPr="000A0EE3" w:rsidRDefault="00777E50" w:rsidP="009672DC">
            <w:pPr>
              <w:spacing w:before="120" w:after="120" w:line="300" w:lineRule="atLeast"/>
              <w:jc w:val="both"/>
              <w:rPr>
                <w:rFonts w:ascii="Arial" w:hAnsi="Arial" w:cs="Arial"/>
              </w:rPr>
            </w:pPr>
            <w:r w:rsidRPr="000A0EE3">
              <w:rPr>
                <w:rFonts w:ascii="Arial" w:hAnsi="Arial" w:cs="Arial"/>
              </w:rPr>
              <w:t>W projekcie zmiany planu część inwestycji powstaje na istniejącej już infrastrukturze technicznej i ich realizacja potencjalnie nie powinna mieć negatywnego wpływu na środowisko. Największe konflikty mogą powstać podczas realizacji i eksploatacji dróg szybkiego ruchu (</w:t>
            </w:r>
            <w:r w:rsidR="00C011A1" w:rsidRPr="000A0EE3">
              <w:rPr>
                <w:rFonts w:ascii="Arial" w:hAnsi="Arial" w:cs="Arial"/>
              </w:rPr>
              <w:t xml:space="preserve">S3, </w:t>
            </w:r>
            <w:r w:rsidRPr="000A0EE3">
              <w:rPr>
                <w:rFonts w:ascii="Arial" w:hAnsi="Arial" w:cs="Arial"/>
              </w:rPr>
              <w:t xml:space="preserve">S6, S10, S11). Jednak działania związane z budową będą podlegać procedurom oceny oddziaływania przedsięwzięcia na obszar 2000. </w:t>
            </w:r>
          </w:p>
          <w:p w14:paraId="2D8EED5F" w14:textId="2965C4E3" w:rsidR="00777E50" w:rsidRPr="000A0EE3" w:rsidRDefault="00777E50" w:rsidP="009672DC">
            <w:pPr>
              <w:spacing w:before="120" w:after="120" w:line="300" w:lineRule="atLeast"/>
              <w:jc w:val="both"/>
              <w:rPr>
                <w:rFonts w:ascii="Arial" w:hAnsi="Arial" w:cs="Arial"/>
              </w:rPr>
            </w:pPr>
            <w:r w:rsidRPr="000A0EE3">
              <w:rPr>
                <w:rFonts w:ascii="Arial" w:hAnsi="Arial" w:cs="Arial"/>
              </w:rPr>
              <w:t>Prace na liniach kolejowych nie powinny wprowadzić większych zmian w</w:t>
            </w:r>
            <w:r w:rsidR="000A0EE3">
              <w:rPr>
                <w:rFonts w:ascii="Arial" w:hAnsi="Arial" w:cs="Arial"/>
              </w:rPr>
              <w:t> </w:t>
            </w:r>
            <w:r w:rsidRPr="000A0EE3">
              <w:rPr>
                <w:rFonts w:ascii="Arial" w:hAnsi="Arial" w:cs="Arial"/>
              </w:rPr>
              <w:t>środowisku przyrodniczym, ponieważ są to z reguły modernizacje istniejących instalacji. Poprawa infrastruktury może przyczynić się do przeniesienia części transportu osobowego i towarowego z drogowego na kolej.</w:t>
            </w:r>
          </w:p>
        </w:tc>
      </w:tr>
      <w:tr w:rsidR="00777E50" w:rsidRPr="000A0EE3" w14:paraId="7616BC4B" w14:textId="77777777" w:rsidTr="00B46109">
        <w:trPr>
          <w:trHeight w:val="120"/>
        </w:trPr>
        <w:tc>
          <w:tcPr>
            <w:tcW w:w="1980" w:type="dxa"/>
          </w:tcPr>
          <w:p w14:paraId="158BEB33" w14:textId="77777777" w:rsidR="00777E50" w:rsidRPr="000A0EE3" w:rsidRDefault="00777E50" w:rsidP="009672DC">
            <w:pPr>
              <w:spacing w:before="120" w:after="120" w:line="300" w:lineRule="atLeast"/>
              <w:rPr>
                <w:rFonts w:ascii="Arial" w:hAnsi="Arial" w:cs="Arial"/>
              </w:rPr>
            </w:pPr>
            <w:r w:rsidRPr="000A0EE3">
              <w:rPr>
                <w:rFonts w:ascii="Arial" w:hAnsi="Arial" w:cs="Arial"/>
              </w:rPr>
              <w:t>Ochrona przeciwpowodziowa, prace modernizacyjne i budowlane na Odrze</w:t>
            </w:r>
          </w:p>
        </w:tc>
        <w:tc>
          <w:tcPr>
            <w:tcW w:w="7513" w:type="dxa"/>
          </w:tcPr>
          <w:p w14:paraId="33CABCD9" w14:textId="3FF4B89A" w:rsidR="00777E50" w:rsidRPr="000A0EE3" w:rsidRDefault="00777E50" w:rsidP="009672DC">
            <w:pPr>
              <w:spacing w:before="120" w:after="120" w:line="300" w:lineRule="atLeast"/>
              <w:jc w:val="both"/>
              <w:rPr>
                <w:rFonts w:ascii="Arial" w:hAnsi="Arial" w:cs="Arial"/>
              </w:rPr>
            </w:pPr>
            <w:r w:rsidRPr="000A0EE3">
              <w:rPr>
                <w:rFonts w:ascii="Arial" w:hAnsi="Arial" w:cs="Arial"/>
              </w:rPr>
              <w:t>Dolina rzeczna, jako siedlisko i korytarz ekologiczny, to jeden z najcenniejszych przyrodniczo obszarów. Obwałowywanie rzek nie jest korzystne z przyrodniczego punktu widzenia, ponieważ zbyt wąski pas pomiędzy korytem rzeki a wałem nie sprzyja zachowaniu ekosystemów nadrzecznych. Z</w:t>
            </w:r>
            <w:r w:rsidR="005C3BF8">
              <w:rPr>
                <w:rFonts w:ascii="Arial" w:hAnsi="Arial" w:cs="Arial"/>
              </w:rPr>
              <w:t xml:space="preserve"> </w:t>
            </w:r>
            <w:r w:rsidRPr="000A0EE3">
              <w:rPr>
                <w:rFonts w:ascii="Arial" w:hAnsi="Arial" w:cs="Arial"/>
              </w:rPr>
              <w:t>gospodarczego punktu widzenia, źle zaprojektowane wały po przerwaniu mogą doprowadzić do zagrożenia powodziowego niżej położonych obszarów. Dla zachowania zrównoważonego rozwoju niezbędny jest wybór najlepszego sposobu regulacji przepływu wody w rzece</w:t>
            </w:r>
            <w:r w:rsidRPr="000A0EE3">
              <w:rPr>
                <w:rFonts w:ascii="Arial" w:hAnsi="Arial" w:cs="Arial"/>
                <w:color w:val="00B050"/>
              </w:rPr>
              <w:t xml:space="preserve">. </w:t>
            </w:r>
            <w:r w:rsidRPr="000A0EE3">
              <w:rPr>
                <w:rFonts w:ascii="Arial" w:hAnsi="Arial" w:cs="Arial"/>
              </w:rPr>
              <w:t xml:space="preserve">Budowle elektrowni mają niekorzystny wpływ na prawidłowe zachowanie ekosystemów, funkcjonowanie korytarzy ekologicznych, jak i krajobraz. </w:t>
            </w:r>
          </w:p>
          <w:p w14:paraId="03BBA8F4" w14:textId="03B77820" w:rsidR="00777E50" w:rsidRPr="000A0EE3" w:rsidRDefault="00777E50" w:rsidP="009672DC">
            <w:pPr>
              <w:spacing w:before="120" w:after="120" w:line="300" w:lineRule="atLeast"/>
              <w:jc w:val="both"/>
              <w:rPr>
                <w:rFonts w:ascii="Arial" w:hAnsi="Arial" w:cs="Arial"/>
              </w:rPr>
            </w:pPr>
            <w:r w:rsidRPr="000A0EE3">
              <w:rPr>
                <w:rFonts w:ascii="Arial" w:hAnsi="Arial" w:cs="Arial"/>
              </w:rPr>
              <w:t>Prace modernizacyjne i budowlane na Odrze będą potencjalnie w różnym stopniu wpływać na cele oraz integralność obszarów Natura 2000. W przypadku inwestycji ingerujących w</w:t>
            </w:r>
            <w:r w:rsidR="005C3BF8">
              <w:rPr>
                <w:rFonts w:ascii="Arial" w:hAnsi="Arial" w:cs="Arial"/>
              </w:rPr>
              <w:t xml:space="preserve"> </w:t>
            </w:r>
            <w:r w:rsidRPr="000A0EE3">
              <w:rPr>
                <w:rFonts w:ascii="Arial" w:hAnsi="Arial" w:cs="Arial"/>
              </w:rPr>
              <w:t>koryto rzeczne realizacja inwestycji będzie mogła wpływać negatywnie na stan wód i</w:t>
            </w:r>
            <w:r w:rsidR="005C3BF8">
              <w:rPr>
                <w:rFonts w:ascii="Arial" w:hAnsi="Arial" w:cs="Arial"/>
              </w:rPr>
              <w:t xml:space="preserve"> </w:t>
            </w:r>
            <w:r w:rsidRPr="000A0EE3">
              <w:rPr>
                <w:rFonts w:ascii="Arial" w:hAnsi="Arial" w:cs="Arial"/>
              </w:rPr>
              <w:t>bioróżnorodność. Dla złagodzenia skutków negatywnych istotne znaczenie będzie miał odpowiednio dobrany termin realizacji zadań. Przeprowadzenie dokładnych analiz będzie możliwe na etapie postępowania w sprawie środowiskowych uwarunkowań realizacji danej inwestycji, po stwierdzeniu dokładnego zasięgu występowania gatunków lub siedlisk będących przedmiotem ochrony obszarów Natura 2000.</w:t>
            </w:r>
          </w:p>
          <w:p w14:paraId="514D3D21"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Modernizacja toru wodnego Świnoujście - Szczecin do głębokości 12,5 m realizowana jest etapowo od wielu lat, co nie powodowało i nie powoduje znaczących oddziaływań na środowisko, także transgranicznych. Niemniej jednak </w:t>
            </w:r>
            <w:r w:rsidRPr="000A0EE3">
              <w:rPr>
                <w:rFonts w:ascii="Arial" w:hAnsi="Arial" w:cs="Arial"/>
              </w:rPr>
              <w:lastRenderedPageBreak/>
              <w:t xml:space="preserve">należy prowadzić stały monitoring zanieczyszczenia wód, szczególnie w trakcie uruchomienia osadów dennych w trakcie pogłębiania torów wodnych. </w:t>
            </w:r>
          </w:p>
          <w:p w14:paraId="1B2F0670" w14:textId="613E05AB" w:rsidR="00777E50" w:rsidRPr="000A0EE3" w:rsidRDefault="00777E50" w:rsidP="009672DC">
            <w:pPr>
              <w:spacing w:before="120" w:after="120" w:line="300" w:lineRule="atLeast"/>
              <w:jc w:val="both"/>
              <w:rPr>
                <w:rFonts w:ascii="Arial" w:hAnsi="Arial" w:cs="Arial"/>
              </w:rPr>
            </w:pPr>
            <w:r w:rsidRPr="000A0EE3">
              <w:rPr>
                <w:rFonts w:ascii="Arial" w:hAnsi="Arial" w:cs="Arial"/>
              </w:rPr>
              <w:t>Dodatkowo prace budowlane i</w:t>
            </w:r>
            <w:r w:rsidR="008375A5">
              <w:rPr>
                <w:rFonts w:ascii="Arial" w:hAnsi="Arial" w:cs="Arial"/>
              </w:rPr>
              <w:t xml:space="preserve"> </w:t>
            </w:r>
            <w:r w:rsidRPr="000A0EE3">
              <w:rPr>
                <w:rFonts w:ascii="Arial" w:hAnsi="Arial" w:cs="Arial"/>
              </w:rPr>
              <w:t>modernizacyjne prowadzone powinny być poza okresem lęgowym ptaków i</w:t>
            </w:r>
            <w:r w:rsidR="008375A5">
              <w:rPr>
                <w:rFonts w:ascii="Arial" w:hAnsi="Arial" w:cs="Arial"/>
              </w:rPr>
              <w:t xml:space="preserve"> </w:t>
            </w:r>
            <w:r w:rsidRPr="000A0EE3">
              <w:rPr>
                <w:rFonts w:ascii="Arial" w:hAnsi="Arial" w:cs="Arial"/>
              </w:rPr>
              <w:t>okresem rozrodu ssaków oraz z poszanowaniem zasad ochrony gatunków.</w:t>
            </w:r>
          </w:p>
        </w:tc>
      </w:tr>
      <w:tr w:rsidR="00777E50" w:rsidRPr="000A0EE3" w14:paraId="30512F7E" w14:textId="77777777" w:rsidTr="00B46109">
        <w:trPr>
          <w:trHeight w:val="120"/>
        </w:trPr>
        <w:tc>
          <w:tcPr>
            <w:tcW w:w="1980" w:type="dxa"/>
          </w:tcPr>
          <w:p w14:paraId="61427FA2" w14:textId="5337B372" w:rsidR="00777E50" w:rsidRPr="000A0EE3" w:rsidRDefault="00777E50" w:rsidP="009672DC">
            <w:pPr>
              <w:spacing w:before="120" w:after="120" w:line="300" w:lineRule="atLeast"/>
              <w:rPr>
                <w:rFonts w:ascii="Arial" w:hAnsi="Arial" w:cs="Arial"/>
              </w:rPr>
            </w:pPr>
            <w:r w:rsidRPr="000A0EE3">
              <w:rPr>
                <w:rFonts w:ascii="Arial" w:hAnsi="Arial" w:cs="Arial"/>
              </w:rPr>
              <w:lastRenderedPageBreak/>
              <w:t>Remont i</w:t>
            </w:r>
            <w:r w:rsidR="005A744A" w:rsidRPr="000A0EE3">
              <w:rPr>
                <w:rFonts w:ascii="Arial" w:hAnsi="Arial" w:cs="Arial"/>
              </w:rPr>
              <w:t> </w:t>
            </w:r>
            <w:r w:rsidRPr="000A0EE3">
              <w:rPr>
                <w:rFonts w:ascii="Arial" w:hAnsi="Arial" w:cs="Arial"/>
              </w:rPr>
              <w:t>modernizacja zabudowy regulacyjnej na Odrze granicznej</w:t>
            </w:r>
          </w:p>
        </w:tc>
        <w:tc>
          <w:tcPr>
            <w:tcW w:w="7513" w:type="dxa"/>
          </w:tcPr>
          <w:p w14:paraId="4F274364" w14:textId="11D9F39D" w:rsidR="00777E50" w:rsidRPr="000A0EE3" w:rsidRDefault="00777E50" w:rsidP="009672DC">
            <w:pPr>
              <w:spacing w:before="120" w:after="120" w:line="300" w:lineRule="atLeast"/>
              <w:jc w:val="both"/>
              <w:rPr>
                <w:rFonts w:ascii="Arial" w:hAnsi="Arial" w:cs="Arial"/>
              </w:rPr>
            </w:pPr>
            <w:r w:rsidRPr="000A0EE3">
              <w:rPr>
                <w:rFonts w:ascii="Arial" w:hAnsi="Arial" w:cs="Arial"/>
              </w:rPr>
              <w:t>Modernizacja przyczyni się do poprawy warunków przepływu i żeglugi na odcinku Odry Granicznej, jednak działania te mogą mieć silne oddziaływanie na wartości przyrodnicze obszarów Natura 2000, dlatego też na etapie planowania i</w:t>
            </w:r>
            <w:r w:rsidR="008375A5">
              <w:rPr>
                <w:rFonts w:ascii="Arial" w:hAnsi="Arial" w:cs="Arial"/>
              </w:rPr>
              <w:t> </w:t>
            </w:r>
            <w:r w:rsidRPr="000A0EE3">
              <w:rPr>
                <w:rFonts w:ascii="Arial" w:hAnsi="Arial" w:cs="Arial"/>
              </w:rPr>
              <w:t>projektowania należy przeanalizować najbardziej korzystne warianty środowiskowe, a wybór sposobu działania powinien opierać się na raportach oddziaływania na środowisko.</w:t>
            </w:r>
          </w:p>
        </w:tc>
      </w:tr>
      <w:tr w:rsidR="00777E50" w:rsidRPr="000A0EE3" w14:paraId="4C20903E" w14:textId="77777777" w:rsidTr="00B46109">
        <w:trPr>
          <w:trHeight w:val="120"/>
        </w:trPr>
        <w:tc>
          <w:tcPr>
            <w:tcW w:w="1980" w:type="dxa"/>
          </w:tcPr>
          <w:p w14:paraId="3597B849"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Usprawnienie połączenia komunikacyjnego pomiędzy wyspami Uznam i Wolin</w:t>
            </w:r>
          </w:p>
        </w:tc>
        <w:tc>
          <w:tcPr>
            <w:tcW w:w="7513" w:type="dxa"/>
          </w:tcPr>
          <w:p w14:paraId="57BB6BBA" w14:textId="2E38695D"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Inwestycja będzie miała potencjalnie negatywny wpływ na środowisko gruntowo -wodne (głównie w związku z </w:t>
            </w:r>
            <w:proofErr w:type="spellStart"/>
            <w:r w:rsidRPr="000A0EE3">
              <w:rPr>
                <w:rFonts w:ascii="Arial" w:hAnsi="Arial" w:cs="Arial"/>
              </w:rPr>
              <w:t>wodnoprzepuszczalnością</w:t>
            </w:r>
            <w:proofErr w:type="spellEnd"/>
            <w:r w:rsidRPr="000A0EE3">
              <w:rPr>
                <w:rFonts w:ascii="Arial" w:hAnsi="Arial" w:cs="Arial"/>
              </w:rPr>
              <w:t xml:space="preserve"> gruntów). Zanieczyszczone spływy powierzchniowe z dróg stanowią zagrożenia dla jakości wód podziemnych w istniejących ujęciach wodnych. Nie przewiduje się jednak skumulowanych oddziaływań inwestycji na obszary Natura 2000 na tym terenie. Niemniej jednak należy prowadzić stały monitoring zanieczyszczenia wód, szczególnie w trakcie uruchomienia osadów dennych. Prace budowlane prowadzone powinny być poza okresem lęgowym ptaków i okresem rozrodu ichtiofauny - dla zachowania różnorodności biologicznej </w:t>
            </w:r>
            <w:r w:rsidR="008375A5">
              <w:rPr>
                <w:rFonts w:ascii="Arial" w:hAnsi="Arial" w:cs="Arial"/>
              </w:rPr>
              <w:t>-</w:t>
            </w:r>
            <w:r w:rsidRPr="000A0EE3">
              <w:rPr>
                <w:rFonts w:ascii="Arial" w:hAnsi="Arial" w:cs="Arial"/>
              </w:rPr>
              <w:t xml:space="preserve"> z</w:t>
            </w:r>
            <w:r w:rsidR="008375A5">
              <w:rPr>
                <w:rFonts w:ascii="Arial" w:hAnsi="Arial" w:cs="Arial"/>
              </w:rPr>
              <w:t xml:space="preserve"> </w:t>
            </w:r>
            <w:r w:rsidRPr="000A0EE3">
              <w:rPr>
                <w:rFonts w:ascii="Arial" w:hAnsi="Arial" w:cs="Arial"/>
              </w:rPr>
              <w:t>uwzględnieniem zasad ochrony gatunków zwierząt i roślin. W przypadku możliwości wystąpienia znaczących negatywnych oddziaływań, należy przeprowadzić kompensację przyrodniczą.</w:t>
            </w:r>
          </w:p>
        </w:tc>
      </w:tr>
      <w:tr w:rsidR="00777E50" w:rsidRPr="000A0EE3" w14:paraId="6CEF178C" w14:textId="77777777" w:rsidTr="00B46109">
        <w:trPr>
          <w:trHeight w:val="120"/>
        </w:trPr>
        <w:tc>
          <w:tcPr>
            <w:tcW w:w="1980" w:type="dxa"/>
          </w:tcPr>
          <w:p w14:paraId="184A73EA"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Przebudowa istniejących nabrzeży, modernizacja portów</w:t>
            </w:r>
          </w:p>
        </w:tc>
        <w:tc>
          <w:tcPr>
            <w:tcW w:w="7513" w:type="dxa"/>
          </w:tcPr>
          <w:p w14:paraId="7B4DA63B" w14:textId="6E9F072D" w:rsidR="00777E50" w:rsidRPr="000A0EE3" w:rsidRDefault="00777E50" w:rsidP="009672DC">
            <w:pPr>
              <w:spacing w:before="120" w:after="120" w:line="300" w:lineRule="atLeast"/>
              <w:jc w:val="both"/>
              <w:rPr>
                <w:rFonts w:ascii="Arial" w:hAnsi="Arial" w:cs="Arial"/>
              </w:rPr>
            </w:pPr>
            <w:r w:rsidRPr="000A0EE3">
              <w:rPr>
                <w:rFonts w:ascii="Arial" w:hAnsi="Arial" w:cs="Arial"/>
              </w:rPr>
              <w:t>Rozbudowa portów, nabrzeży, jak i infrastruktury drogowej na terenie portów może przynieść niekorzystne oddziaływania na różnorodność biologiczną. Należy zapobiegać negatywnym oddziaływaniom w fazie wstępnych prac projektowych. W przypadku przewidywanych znaczących negatywnych oddziaływań na obszary Natura 2000 istotne będzie uwzględnienie kompensacji przyrodniczych i</w:t>
            </w:r>
            <w:r w:rsidR="008375A5">
              <w:rPr>
                <w:rFonts w:ascii="Arial" w:hAnsi="Arial" w:cs="Arial"/>
              </w:rPr>
              <w:t> </w:t>
            </w:r>
            <w:r w:rsidRPr="000A0EE3">
              <w:rPr>
                <w:rFonts w:ascii="Arial" w:hAnsi="Arial" w:cs="Arial"/>
              </w:rPr>
              <w:t>dostosowanie ich rodzaju do konkretnej inwestycji. Gatunki chronione należy przenieść na tereny o podobnych, bądź zbliżonych, warunkach siedliskowych. Niemniej jednak nie przewiduje się znaczących negatywnych oddziaływań na obszary Natura 2000, położone w pobliżu danych inwestycji.</w:t>
            </w:r>
          </w:p>
        </w:tc>
      </w:tr>
      <w:tr w:rsidR="00777E50" w:rsidRPr="000A0EE3" w14:paraId="344C8D5B" w14:textId="77777777" w:rsidTr="00B46109">
        <w:trPr>
          <w:trHeight w:val="120"/>
        </w:trPr>
        <w:tc>
          <w:tcPr>
            <w:tcW w:w="9493" w:type="dxa"/>
            <w:gridSpan w:val="2"/>
          </w:tcPr>
          <w:p w14:paraId="2B674847" w14:textId="403EF3A9" w:rsidR="00777E50" w:rsidRPr="000A0EE3" w:rsidRDefault="00810D65" w:rsidP="009672DC">
            <w:pPr>
              <w:spacing w:before="120" w:after="120" w:line="300" w:lineRule="atLeast"/>
              <w:ind w:left="29"/>
              <w:rPr>
                <w:rFonts w:ascii="Arial" w:hAnsi="Arial" w:cs="Arial"/>
                <w:b/>
              </w:rPr>
            </w:pPr>
            <w:r w:rsidRPr="000A0EE3">
              <w:rPr>
                <w:rFonts w:ascii="Arial" w:hAnsi="Arial" w:cs="Arial"/>
                <w:b/>
              </w:rPr>
              <w:t xml:space="preserve">CEL IX ICP </w:t>
            </w:r>
            <w:r w:rsidR="00777E50" w:rsidRPr="000A0EE3">
              <w:rPr>
                <w:rFonts w:ascii="Arial" w:hAnsi="Arial" w:cs="Arial"/>
                <w:b/>
              </w:rPr>
              <w:t xml:space="preserve">Rozbudowa infrastruktury technicznej, rozwój energetyki wykorzystującej odnawialne źródła energii i zwiększenie dostępności cyfrowej </w:t>
            </w:r>
          </w:p>
        </w:tc>
      </w:tr>
      <w:tr w:rsidR="00777E50" w:rsidRPr="000A0EE3" w14:paraId="7B3E0245" w14:textId="77777777" w:rsidTr="00B46109">
        <w:trPr>
          <w:trHeight w:val="120"/>
        </w:trPr>
        <w:tc>
          <w:tcPr>
            <w:tcW w:w="1980" w:type="dxa"/>
          </w:tcPr>
          <w:p w14:paraId="77D7B36C" w14:textId="77777777" w:rsidR="00777E50" w:rsidRPr="000A0EE3" w:rsidRDefault="00777E50" w:rsidP="009672DC">
            <w:pPr>
              <w:spacing w:before="120" w:after="120" w:line="300" w:lineRule="atLeast"/>
              <w:rPr>
                <w:rFonts w:ascii="Arial" w:hAnsi="Arial" w:cs="Arial"/>
              </w:rPr>
            </w:pPr>
            <w:r w:rsidRPr="000A0EE3">
              <w:rPr>
                <w:rFonts w:ascii="Arial" w:hAnsi="Arial" w:cs="Arial"/>
              </w:rPr>
              <w:t xml:space="preserve">Rozszerzenie funkcjonalności terminalu LNG </w:t>
            </w:r>
            <w:r w:rsidRPr="000A0EE3">
              <w:rPr>
                <w:rFonts w:ascii="Arial" w:hAnsi="Arial" w:cs="Arial"/>
              </w:rPr>
              <w:br/>
              <w:t>w Świnoujściu i budowa międzysystemowego Gazociągu Bałtyckiego (</w:t>
            </w:r>
            <w:proofErr w:type="spellStart"/>
            <w:r w:rsidRPr="000A0EE3">
              <w:rPr>
                <w:rFonts w:ascii="Arial" w:hAnsi="Arial" w:cs="Arial"/>
              </w:rPr>
              <w:t>Baltic</w:t>
            </w:r>
            <w:proofErr w:type="spellEnd"/>
            <w:r w:rsidRPr="000A0EE3">
              <w:rPr>
                <w:rFonts w:ascii="Arial" w:hAnsi="Arial" w:cs="Arial"/>
              </w:rPr>
              <w:t xml:space="preserve"> </w:t>
            </w:r>
            <w:proofErr w:type="spellStart"/>
            <w:r w:rsidRPr="000A0EE3">
              <w:rPr>
                <w:rFonts w:ascii="Arial" w:hAnsi="Arial" w:cs="Arial"/>
              </w:rPr>
              <w:t>Pipe</w:t>
            </w:r>
            <w:proofErr w:type="spellEnd"/>
            <w:r w:rsidRPr="000A0EE3">
              <w:rPr>
                <w:rFonts w:ascii="Arial" w:hAnsi="Arial" w:cs="Arial"/>
              </w:rPr>
              <w:t>)</w:t>
            </w:r>
          </w:p>
        </w:tc>
        <w:tc>
          <w:tcPr>
            <w:tcW w:w="7513" w:type="dxa"/>
          </w:tcPr>
          <w:p w14:paraId="290B2E7F"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Planowana rozbudowa terminalu LNG w Świnoujściu obejmuje zwiększenie istniejącego układu </w:t>
            </w:r>
            <w:proofErr w:type="spellStart"/>
            <w:r w:rsidRPr="000A0EE3">
              <w:rPr>
                <w:rFonts w:ascii="Arial" w:hAnsi="Arial" w:cs="Arial"/>
              </w:rPr>
              <w:t>regazyfikatorów</w:t>
            </w:r>
            <w:proofErr w:type="spellEnd"/>
            <w:r w:rsidRPr="000A0EE3">
              <w:rPr>
                <w:rFonts w:ascii="Arial" w:hAnsi="Arial" w:cs="Arial"/>
              </w:rPr>
              <w:t xml:space="preserve"> o kolejne jednostki. Budowa i rozszerzenie funkcjonalności w trakcie prowadzenia prac może wprowadzić krótkotrwałe konflikty środowiskowe oraz wywierać czasowo negatywny wpływ na wszystkie gatunki fauny i flory. Zwiększenie wzrostu intensywności zagospodarowania terenów w bliskim sąsiedztwie obszarów Natura 2000 może mieć pośredni wpływ na bytowanie ptaków, szczególnie w okresie lęgowym.</w:t>
            </w:r>
          </w:p>
          <w:p w14:paraId="2D038625" w14:textId="30637164" w:rsidR="00777E50" w:rsidRPr="000A0EE3" w:rsidRDefault="00777E50" w:rsidP="009672DC">
            <w:pPr>
              <w:spacing w:before="120" w:after="120" w:line="300" w:lineRule="atLeast"/>
              <w:jc w:val="both"/>
              <w:rPr>
                <w:rFonts w:ascii="Arial" w:hAnsi="Arial" w:cs="Arial"/>
              </w:rPr>
            </w:pPr>
            <w:r w:rsidRPr="000A0EE3">
              <w:rPr>
                <w:rFonts w:ascii="Arial" w:hAnsi="Arial" w:cs="Arial"/>
              </w:rPr>
              <w:t>Poza projektem rozbudowy terminalu LNG w</w:t>
            </w:r>
            <w:r w:rsidR="008375A5">
              <w:rPr>
                <w:rFonts w:ascii="Arial" w:hAnsi="Arial" w:cs="Arial"/>
              </w:rPr>
              <w:t xml:space="preserve"> </w:t>
            </w:r>
            <w:r w:rsidRPr="000A0EE3">
              <w:rPr>
                <w:rFonts w:ascii="Arial" w:hAnsi="Arial" w:cs="Arial"/>
              </w:rPr>
              <w:t xml:space="preserve">Świnoujściu, prowadzone są  również inne projekty strategiczne m.in.: budowa gazociągu </w:t>
            </w:r>
            <w:proofErr w:type="spellStart"/>
            <w:r w:rsidRPr="000A0EE3">
              <w:rPr>
                <w:rFonts w:ascii="Arial" w:hAnsi="Arial" w:cs="Arial"/>
              </w:rPr>
              <w:t>Baltic</w:t>
            </w:r>
            <w:proofErr w:type="spellEnd"/>
            <w:r w:rsidRPr="000A0EE3">
              <w:rPr>
                <w:rFonts w:ascii="Arial" w:hAnsi="Arial" w:cs="Arial"/>
              </w:rPr>
              <w:t xml:space="preserve"> </w:t>
            </w:r>
            <w:proofErr w:type="spellStart"/>
            <w:r w:rsidRPr="000A0EE3">
              <w:rPr>
                <w:rFonts w:ascii="Arial" w:hAnsi="Arial" w:cs="Arial"/>
              </w:rPr>
              <w:t>Pipe</w:t>
            </w:r>
            <w:proofErr w:type="spellEnd"/>
            <w:r w:rsidRPr="000A0EE3">
              <w:rPr>
                <w:rFonts w:ascii="Arial" w:hAnsi="Arial" w:cs="Arial"/>
              </w:rPr>
              <w:t xml:space="preserve"> w ramach </w:t>
            </w:r>
            <w:r w:rsidRPr="000A0EE3">
              <w:rPr>
                <w:rFonts w:ascii="Arial" w:hAnsi="Arial" w:cs="Arial"/>
              </w:rPr>
              <w:lastRenderedPageBreak/>
              <w:t>Korytarza Norweskiego. Projekt ten wymaga opracowania raportu oddziaływania inwestycji na środowisko. W przypadku przewidywanych znaczących negatywnych oddziaływań na obszary Natura 2000 istotne będzie uwzględnienie kompensacji przyrodniczych i dostosowanie ich rodzaju do konkretnej inwestycji.</w:t>
            </w:r>
          </w:p>
        </w:tc>
      </w:tr>
      <w:tr w:rsidR="00777E50" w:rsidRPr="000A0EE3" w14:paraId="15239DDA" w14:textId="77777777" w:rsidTr="00B46109">
        <w:trPr>
          <w:trHeight w:val="120"/>
        </w:trPr>
        <w:tc>
          <w:tcPr>
            <w:tcW w:w="1980" w:type="dxa"/>
          </w:tcPr>
          <w:p w14:paraId="14EA0030"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lastRenderedPageBreak/>
              <w:t>Linie elektroenergetyczne najwyższych napięć (NN 220, NN 400)</w:t>
            </w:r>
          </w:p>
        </w:tc>
        <w:tc>
          <w:tcPr>
            <w:tcW w:w="7513" w:type="dxa"/>
          </w:tcPr>
          <w:p w14:paraId="7015F34C" w14:textId="77777777"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Budowa linii </w:t>
            </w:r>
            <w:proofErr w:type="spellStart"/>
            <w:r w:rsidRPr="000A0EE3">
              <w:rPr>
                <w:rFonts w:ascii="Arial" w:hAnsi="Arial" w:cs="Arial"/>
              </w:rPr>
              <w:t>elektoenergetycznych</w:t>
            </w:r>
            <w:proofErr w:type="spellEnd"/>
            <w:r w:rsidRPr="000A0EE3">
              <w:rPr>
                <w:rFonts w:ascii="Arial" w:hAnsi="Arial" w:cs="Arial"/>
              </w:rPr>
              <w:t xml:space="preserve"> może wprowadzić krótkotrwałe konflikty środowiskowe. Poziomy pola elektrycznego i magnetycznego w środowisku będą stanowiły długotrwały efekt niekorzystny. Niemniej jednak nie przewiduje się znaczących negatywnych oddziaływań na obszary siedliskowe Natura 2000 położone w pobliżu danych inwestycji.</w:t>
            </w:r>
          </w:p>
        </w:tc>
      </w:tr>
      <w:tr w:rsidR="00777E50" w:rsidRPr="000A0EE3" w14:paraId="0A138815" w14:textId="77777777" w:rsidTr="00B46109">
        <w:trPr>
          <w:trHeight w:val="120"/>
        </w:trPr>
        <w:tc>
          <w:tcPr>
            <w:tcW w:w="1980" w:type="dxa"/>
          </w:tcPr>
          <w:p w14:paraId="126B75C3" w14:textId="77777777" w:rsidR="00777E50" w:rsidRPr="000A0EE3" w:rsidRDefault="00777E50" w:rsidP="009672DC">
            <w:pPr>
              <w:spacing w:before="120" w:after="120" w:line="300" w:lineRule="atLeast"/>
              <w:rPr>
                <w:rFonts w:ascii="Arial" w:hAnsi="Arial" w:cs="Arial"/>
              </w:rPr>
            </w:pPr>
            <w:r w:rsidRPr="000A0EE3">
              <w:rPr>
                <w:rFonts w:ascii="Arial" w:hAnsi="Arial" w:cs="Arial"/>
              </w:rPr>
              <w:t>Sztuczne zasilanie, umocnienia brzegowe</w:t>
            </w:r>
          </w:p>
        </w:tc>
        <w:tc>
          <w:tcPr>
            <w:tcW w:w="7513" w:type="dxa"/>
          </w:tcPr>
          <w:p w14:paraId="48BCB25D" w14:textId="59FB8172" w:rsidR="00777E50" w:rsidRPr="000A0EE3" w:rsidRDefault="00777E50" w:rsidP="009672DC">
            <w:pPr>
              <w:spacing w:before="120" w:after="120" w:line="300" w:lineRule="atLeast"/>
              <w:jc w:val="both"/>
              <w:rPr>
                <w:rFonts w:ascii="Arial" w:hAnsi="Arial" w:cs="Arial"/>
              </w:rPr>
            </w:pPr>
            <w:r w:rsidRPr="000A0EE3">
              <w:rPr>
                <w:rFonts w:ascii="Arial" w:hAnsi="Arial" w:cs="Arial"/>
              </w:rPr>
              <w:t xml:space="preserve">Sztuczne utrwalanie brzegów wpływa na rozregulowanie naturalnych procesów brzegowych i prowadzi do konfliktów </w:t>
            </w:r>
            <w:proofErr w:type="spellStart"/>
            <w:r w:rsidRPr="000A0EE3">
              <w:rPr>
                <w:rFonts w:ascii="Arial" w:hAnsi="Arial" w:cs="Arial"/>
              </w:rPr>
              <w:t>antopogenicznych</w:t>
            </w:r>
            <w:proofErr w:type="spellEnd"/>
            <w:r w:rsidRPr="000A0EE3">
              <w:rPr>
                <w:rFonts w:ascii="Arial" w:hAnsi="Arial" w:cs="Arial"/>
              </w:rPr>
              <w:t xml:space="preserve"> i </w:t>
            </w:r>
            <w:proofErr w:type="spellStart"/>
            <w:r w:rsidRPr="000A0EE3">
              <w:rPr>
                <w:rFonts w:ascii="Arial" w:hAnsi="Arial" w:cs="Arial"/>
              </w:rPr>
              <w:t>naturogenicznych</w:t>
            </w:r>
            <w:proofErr w:type="spellEnd"/>
            <w:r w:rsidRPr="000A0EE3">
              <w:rPr>
                <w:rFonts w:ascii="Arial" w:hAnsi="Arial" w:cs="Arial"/>
              </w:rPr>
              <w:t>. Przewidywane znaczące oddziaływania na poszczególne elementy środowiska, w tym na obszary Natura 2000, wskazane zostały w prognozie oddziaływania na środowisko  dla zmiany programu wieloletniego na lata  2004</w:t>
            </w:r>
            <w:r w:rsidR="00711ECB">
              <w:rPr>
                <w:rFonts w:ascii="Arial" w:hAnsi="Arial" w:cs="Arial"/>
              </w:rPr>
              <w:t xml:space="preserve"> </w:t>
            </w:r>
            <w:r w:rsidRPr="000A0EE3">
              <w:rPr>
                <w:rFonts w:ascii="Arial" w:hAnsi="Arial" w:cs="Arial"/>
              </w:rPr>
              <w:t>- 2023 pn. "Program ochrony brzegów morskich". Największy niekorzystny wpływ na obszary Natura 2000 będą miały nowobudowane umocnienia brzegowe i</w:t>
            </w:r>
            <w:r w:rsidR="00711ECB">
              <w:rPr>
                <w:rFonts w:ascii="Arial" w:hAnsi="Arial" w:cs="Arial"/>
              </w:rPr>
              <w:t xml:space="preserve"> </w:t>
            </w:r>
            <w:r w:rsidRPr="000A0EE3">
              <w:rPr>
                <w:rFonts w:ascii="Arial" w:hAnsi="Arial" w:cs="Arial"/>
              </w:rPr>
              <w:t xml:space="preserve">sztuczne zasilanie. Oddziaływania skumulowane mogą zaistnieć w przypadku zastosowania kilku typów umocnień w jednym miejscu. Efekt skumulowany dla oddziaływań długoterminowych będzie nieznaczny, natomiast prowadzenie równolegle prac w perspektywie krótkookresowej przyczyni się do skrócenia czasu trwania zakłóceń w środowisku. </w:t>
            </w:r>
          </w:p>
        </w:tc>
      </w:tr>
      <w:tr w:rsidR="00777E50" w:rsidRPr="000A0EE3" w14:paraId="18EE61A7" w14:textId="77777777" w:rsidTr="00B46109">
        <w:trPr>
          <w:trHeight w:val="120"/>
        </w:trPr>
        <w:tc>
          <w:tcPr>
            <w:tcW w:w="9493" w:type="dxa"/>
            <w:gridSpan w:val="2"/>
          </w:tcPr>
          <w:p w14:paraId="2A584F7E" w14:textId="43DF772B" w:rsidR="00777E50" w:rsidRPr="000A0EE3" w:rsidRDefault="00810D65" w:rsidP="009672DC">
            <w:pPr>
              <w:keepNext/>
              <w:spacing w:before="120" w:after="120" w:line="300" w:lineRule="atLeast"/>
              <w:jc w:val="both"/>
              <w:rPr>
                <w:rFonts w:ascii="Arial" w:hAnsi="Arial" w:cs="Arial"/>
                <w:b/>
              </w:rPr>
            </w:pPr>
            <w:r w:rsidRPr="000A0EE3">
              <w:rPr>
                <w:rFonts w:ascii="Arial" w:hAnsi="Arial" w:cs="Arial"/>
                <w:b/>
              </w:rPr>
              <w:t xml:space="preserve">CEL XX ICP </w:t>
            </w:r>
            <w:r w:rsidR="00777E50" w:rsidRPr="000A0EE3">
              <w:rPr>
                <w:rFonts w:ascii="Arial" w:hAnsi="Arial" w:cs="Arial"/>
                <w:b/>
              </w:rPr>
              <w:t xml:space="preserve">Wzmacnianie wewnętrznych i zewnętrznych powiązań transportowych </w:t>
            </w:r>
          </w:p>
        </w:tc>
      </w:tr>
      <w:tr w:rsidR="00777E50" w:rsidRPr="000A0EE3" w14:paraId="6614D996" w14:textId="77777777" w:rsidTr="00B46109">
        <w:trPr>
          <w:trHeight w:val="120"/>
        </w:trPr>
        <w:tc>
          <w:tcPr>
            <w:tcW w:w="1980" w:type="dxa"/>
          </w:tcPr>
          <w:p w14:paraId="0C250515" w14:textId="77777777" w:rsidR="00777E50" w:rsidRPr="000A0EE3" w:rsidRDefault="00777E50" w:rsidP="009672DC">
            <w:pPr>
              <w:spacing w:before="120" w:after="120" w:line="300" w:lineRule="atLeast"/>
              <w:rPr>
                <w:rFonts w:ascii="Arial" w:hAnsi="Arial" w:cs="Arial"/>
              </w:rPr>
            </w:pPr>
            <w:r w:rsidRPr="000A0EE3">
              <w:rPr>
                <w:rFonts w:ascii="Arial" w:hAnsi="Arial" w:cs="Arial"/>
              </w:rPr>
              <w:t xml:space="preserve">Budowa Szczecińskiej Kolei Metropolitalnej </w:t>
            </w:r>
            <w:r w:rsidRPr="000A0EE3">
              <w:rPr>
                <w:rFonts w:ascii="Arial" w:hAnsi="Arial" w:cs="Arial"/>
              </w:rPr>
              <w:br/>
              <w:t>w Szczecinie i dróg rowerowych</w:t>
            </w:r>
          </w:p>
        </w:tc>
        <w:tc>
          <w:tcPr>
            <w:tcW w:w="7513" w:type="dxa"/>
          </w:tcPr>
          <w:p w14:paraId="0340C010" w14:textId="3D141169" w:rsidR="00777E50" w:rsidRPr="000A0EE3" w:rsidRDefault="00777E50" w:rsidP="009672DC">
            <w:pPr>
              <w:spacing w:before="120" w:after="120" w:line="300" w:lineRule="atLeast"/>
              <w:jc w:val="both"/>
              <w:rPr>
                <w:rFonts w:ascii="Arial" w:hAnsi="Arial" w:cs="Arial"/>
              </w:rPr>
            </w:pPr>
            <w:r w:rsidRPr="000A0EE3">
              <w:rPr>
                <w:rFonts w:ascii="Arial" w:hAnsi="Arial" w:cs="Arial"/>
              </w:rPr>
              <w:t>Budowa Szczecińskiej Kolei Metropolitalnej, jak i</w:t>
            </w:r>
            <w:r w:rsidR="008375A5">
              <w:rPr>
                <w:rFonts w:ascii="Arial" w:hAnsi="Arial" w:cs="Arial"/>
              </w:rPr>
              <w:t xml:space="preserve"> </w:t>
            </w:r>
            <w:r w:rsidRPr="000A0EE3">
              <w:rPr>
                <w:rFonts w:ascii="Arial" w:hAnsi="Arial" w:cs="Arial"/>
              </w:rPr>
              <w:t>tras rowerowych na etapie realizacji może wprowadzić krótkotrwałe konflikty środowiskowe. Jednak w</w:t>
            </w:r>
            <w:r w:rsidR="000A0EE3">
              <w:rPr>
                <w:rFonts w:ascii="Arial" w:hAnsi="Arial" w:cs="Arial"/>
              </w:rPr>
              <w:t> </w:t>
            </w:r>
            <w:r w:rsidRPr="000A0EE3">
              <w:rPr>
                <w:rFonts w:ascii="Arial" w:hAnsi="Arial" w:cs="Arial"/>
              </w:rPr>
              <w:t xml:space="preserve">perspektywie inwestycje te wpłyną na poprawę środowiska naturalnego, poprzez zmniejszenie intensywności transportu samochodowego, a tym samym poprawę warunków </w:t>
            </w:r>
            <w:proofErr w:type="spellStart"/>
            <w:r w:rsidRPr="000A0EE3">
              <w:rPr>
                <w:rFonts w:ascii="Arial" w:hAnsi="Arial" w:cs="Arial"/>
              </w:rPr>
              <w:t>topoklimatycznych</w:t>
            </w:r>
            <w:proofErr w:type="spellEnd"/>
            <w:r w:rsidRPr="000A0EE3">
              <w:rPr>
                <w:rFonts w:ascii="Arial" w:hAnsi="Arial" w:cs="Arial"/>
              </w:rPr>
              <w:t>.</w:t>
            </w:r>
          </w:p>
        </w:tc>
      </w:tr>
    </w:tbl>
    <w:p w14:paraId="5771BF65" w14:textId="77777777" w:rsidR="006B67D9" w:rsidRPr="000A0EE3" w:rsidRDefault="006B67D9" w:rsidP="009672DC">
      <w:pPr>
        <w:pStyle w:val="Akapitzlist"/>
        <w:spacing w:afterLines="60" w:after="144" w:line="300" w:lineRule="atLeast"/>
        <w:ind w:left="0"/>
        <w:contextualSpacing w:val="0"/>
        <w:jc w:val="both"/>
        <w:rPr>
          <w:rFonts w:ascii="Arial" w:hAnsi="Arial" w:cs="Arial"/>
        </w:rPr>
      </w:pPr>
    </w:p>
    <w:p w14:paraId="6DB9181D" w14:textId="77777777" w:rsidR="009672DC" w:rsidRPr="00C2737C" w:rsidRDefault="006B67D9" w:rsidP="009672DC">
      <w:pPr>
        <w:pStyle w:val="Akapitzlist"/>
        <w:spacing w:before="120" w:after="120" w:line="300" w:lineRule="atLeast"/>
        <w:ind w:left="0"/>
        <w:contextualSpacing w:val="0"/>
        <w:jc w:val="both"/>
        <w:rPr>
          <w:rFonts w:ascii="Arial" w:hAnsi="Arial" w:cs="Arial"/>
          <w:u w:val="single"/>
        </w:rPr>
      </w:pPr>
      <w:r w:rsidRPr="00C2737C">
        <w:rPr>
          <w:rFonts w:ascii="Arial" w:hAnsi="Arial" w:cs="Arial"/>
          <w:u w:val="single"/>
        </w:rPr>
        <w:t xml:space="preserve">Transgraniczne oddziaływanie na środowisko </w:t>
      </w:r>
    </w:p>
    <w:p w14:paraId="7804CD82" w14:textId="6E6C78EB" w:rsidR="00261D5D" w:rsidRPr="000A0EE3"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Możliwość transgranicznego oddziaływania zapisów projektu </w:t>
      </w:r>
      <w:r w:rsidR="005B052D">
        <w:rPr>
          <w:rFonts w:ascii="Arial" w:hAnsi="Arial" w:cs="Arial"/>
        </w:rPr>
        <w:t xml:space="preserve">zmiany </w:t>
      </w:r>
      <w:r w:rsidR="002519C3" w:rsidRPr="000A0EE3">
        <w:rPr>
          <w:rFonts w:ascii="Arial" w:hAnsi="Arial" w:cs="Arial"/>
        </w:rPr>
        <w:t>PZPWZ</w:t>
      </w:r>
      <w:r w:rsidRPr="000A0EE3">
        <w:rPr>
          <w:rFonts w:ascii="Arial" w:hAnsi="Arial" w:cs="Arial"/>
        </w:rPr>
        <w:t xml:space="preserve"> związana jest z jego nadmorskim i przygranicznym położeniem. Niektóre zapisy zawarte w projekcie mogą potencjalnie powodować niekorzystne oddziaływania transgraniczne na obszar Morza Bałtyckiego poza polskimi wodami terytorialnymi oraz na obszar Republiki Federalnej Niemiec. Do pierwszej kategorii, a więc działań mogących mieć wpływ na środowisko morskie Bałtyku można zaliczyć: zwiększenie potencjału portów Szczecin - Świnoujście w ramach rozwoju autostrad morskich, lokalizacje elektrowni wiatrowych w polskiej strefie ekonomicznej (w odległości powyżej 12 mil morskich od brzegu), poszukiwanie, rozpoznawanie lub wydobywanie kopalin z obszarów morskich Rzeczypospolitej Polskiej, budowa wielkopowierzchniowego terminalu kontenerowego w prawobrzeżnej części Świnoujścia, w dzielnicy </w:t>
      </w:r>
      <w:proofErr w:type="spellStart"/>
      <w:r w:rsidRPr="000A0EE3">
        <w:rPr>
          <w:rFonts w:ascii="Arial" w:hAnsi="Arial" w:cs="Arial"/>
        </w:rPr>
        <w:t>Warszów</w:t>
      </w:r>
      <w:proofErr w:type="spellEnd"/>
      <w:r w:rsidRPr="000A0EE3">
        <w:rPr>
          <w:rFonts w:ascii="Arial" w:hAnsi="Arial" w:cs="Arial"/>
        </w:rPr>
        <w:t>. Należy jednak zwrócić uwagę, że wszystkie te propozycje zapisane są w omawianym projekcie planu w formie rekomendacji lub projektów adresowanych do innych organów lub instytucji, na działania których organ sporządzający plan nie ma bezpośredniego wpływu, a ponadto, zgodnie z</w:t>
      </w:r>
      <w:r w:rsidR="00405F76" w:rsidRPr="000A0EE3">
        <w:rPr>
          <w:rFonts w:ascii="Arial" w:hAnsi="Arial" w:cs="Arial"/>
        </w:rPr>
        <w:t> </w:t>
      </w:r>
      <w:r w:rsidRPr="000A0EE3">
        <w:rPr>
          <w:rFonts w:ascii="Arial" w:hAnsi="Arial" w:cs="Arial"/>
        </w:rPr>
        <w:t>ustawą z dnia 21 marca 1991 r. o obszarach morskich Rzeczypospolitej Polskiej i administracji morskiej (</w:t>
      </w:r>
      <w:proofErr w:type="spellStart"/>
      <w:r w:rsidRPr="000A0EE3">
        <w:rPr>
          <w:rFonts w:ascii="Arial" w:hAnsi="Arial" w:cs="Arial"/>
        </w:rPr>
        <w:t>t.j</w:t>
      </w:r>
      <w:proofErr w:type="spellEnd"/>
      <w:r w:rsidRPr="000A0EE3">
        <w:rPr>
          <w:rFonts w:ascii="Arial" w:hAnsi="Arial" w:cs="Arial"/>
        </w:rPr>
        <w:t xml:space="preserve">. Dz.U. 2018 r. poz. 2214 z </w:t>
      </w:r>
      <w:proofErr w:type="spellStart"/>
      <w:r w:rsidRPr="000A0EE3">
        <w:rPr>
          <w:rFonts w:ascii="Arial" w:hAnsi="Arial" w:cs="Arial"/>
        </w:rPr>
        <w:t>późn</w:t>
      </w:r>
      <w:proofErr w:type="spellEnd"/>
      <w:r w:rsidRPr="000A0EE3">
        <w:rPr>
          <w:rFonts w:ascii="Arial" w:hAnsi="Arial" w:cs="Arial"/>
        </w:rPr>
        <w:t xml:space="preserve">. zm.), plany zagospodarowania przestrzennego obszarów lądowych nie mogą zawierać ustaleń dotyczących obszarów </w:t>
      </w:r>
      <w:r w:rsidRPr="000A0EE3">
        <w:rPr>
          <w:rFonts w:ascii="Arial" w:hAnsi="Arial" w:cs="Arial"/>
        </w:rPr>
        <w:lastRenderedPageBreak/>
        <w:t xml:space="preserve">morskich RP. Problem ewentualnego oddziaływania transgranicznego wymienionych wyżej propozycji zostanie więc podjęty w ramach procedury opracowania planów zagospodarowania przestrzennego obszarów morskich pozostających w kompetencji </w:t>
      </w:r>
      <w:r w:rsidR="002519C3" w:rsidRPr="000A0EE3">
        <w:rPr>
          <w:rFonts w:ascii="Arial" w:hAnsi="Arial" w:cs="Arial"/>
        </w:rPr>
        <w:t>u</w:t>
      </w:r>
      <w:r w:rsidRPr="000A0EE3">
        <w:rPr>
          <w:rFonts w:ascii="Arial" w:hAnsi="Arial" w:cs="Arial"/>
        </w:rPr>
        <w:t xml:space="preserve">rzędów </w:t>
      </w:r>
      <w:r w:rsidR="002519C3" w:rsidRPr="000A0EE3">
        <w:rPr>
          <w:rFonts w:ascii="Arial" w:hAnsi="Arial" w:cs="Arial"/>
        </w:rPr>
        <w:t>m</w:t>
      </w:r>
      <w:r w:rsidRPr="000A0EE3">
        <w:rPr>
          <w:rFonts w:ascii="Arial" w:hAnsi="Arial" w:cs="Arial"/>
        </w:rPr>
        <w:t xml:space="preserve">orskich, jako organów administracji rządowej. </w:t>
      </w:r>
    </w:p>
    <w:p w14:paraId="25D1FFBF" w14:textId="77777777" w:rsidR="00051F87"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Nieco inaczej przedstawia się kwestia oddziaływań na obszar Republiki Federalnej Niemiec. </w:t>
      </w:r>
      <w:r w:rsidR="002519C3" w:rsidRPr="000A0EE3">
        <w:rPr>
          <w:rFonts w:ascii="Arial" w:hAnsi="Arial" w:cs="Arial"/>
        </w:rPr>
        <w:br/>
      </w:r>
      <w:r w:rsidRPr="000A0EE3">
        <w:rPr>
          <w:rFonts w:ascii="Arial" w:hAnsi="Arial" w:cs="Arial"/>
        </w:rPr>
        <w:t xml:space="preserve">Ze względu na łączność hydrograficzną oraz ustanowienie na niemieckiej części doliny Odry obszarów chronionych oddziaływanie transgraniczne mogłyby mieć działania dotyczące modernizacji drogi wodnej na Odrze granicznej. Analiza wpływu zadań realizowanych we wcześniejszych latach w granicach województwa zachodniopomorskiego w ramach Programu dla Odry 2006 nie wykazała występowania negatywnego oddziaływania o charakterze transgranicznym na komponenty środowiska doliny Odry. </w:t>
      </w:r>
    </w:p>
    <w:p w14:paraId="4F2171BF" w14:textId="77777777" w:rsidR="00051F87"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Podobnie dotychczasowe prace przy pogłębianiu toru wodnego Świnoujście - Szczecin nie miały transgranicznego oddziaływania na żaden z elementów środowiska niemieckiej części Zalewu Szczecińskiego i w przyszłości nie będą oddziaływały w ten sposób, gdyż wszelkie uciążliwości wynikające z realizacji tego przedsięwzięcia mają charakter lokalny. W "Raporcie oddziaływania na środowisko przedsięwzięcia pt. modernizacja toru wodnego Świnoujście - Szczecin do głębokości - 12,5 m - tom I tekst zasadniczy z roku 2015" wskazano brak negatywnych oddziaływań na środowisko. Stwierdzono, że aspekt transgranicznych oddziaływań inwestycji w zakresie różnych elementów środowiska przyrodniczego, wydaje się być nieistotny, oraz że podczas normalnej eksploatacji toru nie występują negatywne transgraniczne oddziaływania.</w:t>
      </w:r>
      <w:r w:rsidR="005A744A" w:rsidRPr="000A0EE3">
        <w:rPr>
          <w:rFonts w:ascii="Arial" w:hAnsi="Arial" w:cs="Arial"/>
        </w:rPr>
        <w:t xml:space="preserve"> </w:t>
      </w:r>
    </w:p>
    <w:p w14:paraId="094EFCFC" w14:textId="77777777" w:rsidR="00051F87"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Modernizacja toru wodnego przyczyni się do poprawy warunków przepływu i żeglugi na odcinku Odry </w:t>
      </w:r>
      <w:r w:rsidR="002519C3" w:rsidRPr="000A0EE3">
        <w:rPr>
          <w:rFonts w:ascii="Arial" w:hAnsi="Arial" w:cs="Arial"/>
        </w:rPr>
        <w:t>g</w:t>
      </w:r>
      <w:r w:rsidRPr="000A0EE3">
        <w:rPr>
          <w:rFonts w:ascii="Arial" w:hAnsi="Arial" w:cs="Arial"/>
        </w:rPr>
        <w:t>ranicznej. Działania te mogą mieć nasilone oddziaływanie na wartości przyrodnicze obszarów Natura 2000. Z tego względu na etapie planowania i projektowania należy przeanalizować warianty najbardziej korzystne środowiskowo, a ich wybór powinien opierać się na raportach oddziaływania na środowisko. Modernizacja może stać się alternatywą transportową i może nastąpić poprawa środowiska naturalnego przez zastąpienie transportu drogowego transportem wodnym.</w:t>
      </w:r>
      <w:r w:rsidR="005A744A" w:rsidRPr="000A0EE3">
        <w:rPr>
          <w:rFonts w:ascii="Arial" w:hAnsi="Arial" w:cs="Arial"/>
        </w:rPr>
        <w:t xml:space="preserve"> </w:t>
      </w:r>
    </w:p>
    <w:p w14:paraId="338F58BC" w14:textId="77777777" w:rsidR="00051F87"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Prace modernizacyjne i budowlane na Odrze będą potencjalnie w różnym stopniu wpływać na cele oraz integralność obszarów Natura 2000. W przypadku inwestycji ingerujących w koryto rzeczne realizacja inwestycji będzie mogła wpływać negatywnie na stan wód i bioróżnorodność. Dla złagodzenia skutków negatywnych istotne znaczenie będzie miał odpowiednio dobrany termin realizacji zadań. Przeprowadzenie dokładnych analiz będzie możliwe na etapie postępowania w sprawie środowiskowych uwarunkowań realizacji danej inwestycji, po stwierdzeniu dokładnego zasięgu występowania gatunków lub siedlisk będących przedmiotem ochrony obszarów Natura 2000. "Prognoza oddziaływania na środowisko dla </w:t>
      </w:r>
      <w:proofErr w:type="spellStart"/>
      <w:r w:rsidRPr="000A0EE3">
        <w:rPr>
          <w:rFonts w:ascii="Arial" w:hAnsi="Arial" w:cs="Arial"/>
        </w:rPr>
        <w:t>MasterPlanu</w:t>
      </w:r>
      <w:proofErr w:type="spellEnd"/>
      <w:r w:rsidRPr="000A0EE3">
        <w:rPr>
          <w:rFonts w:ascii="Arial" w:hAnsi="Arial" w:cs="Arial"/>
        </w:rPr>
        <w:t xml:space="preserve"> dla obszaru dorzecza Odry</w:t>
      </w:r>
      <w:r w:rsidR="00420C20" w:rsidRPr="000A0EE3">
        <w:rPr>
          <w:rFonts w:ascii="Arial" w:hAnsi="Arial" w:cs="Arial"/>
        </w:rPr>
        <w:t xml:space="preserve"> 2014</w:t>
      </w:r>
      <w:r w:rsidRPr="000A0EE3">
        <w:rPr>
          <w:rFonts w:ascii="Arial" w:hAnsi="Arial" w:cs="Arial"/>
        </w:rPr>
        <w:t xml:space="preserve">" </w:t>
      </w:r>
      <w:r w:rsidR="00420C20" w:rsidRPr="000A0EE3">
        <w:rPr>
          <w:rFonts w:ascii="Arial" w:hAnsi="Arial" w:cs="Arial"/>
        </w:rPr>
        <w:t xml:space="preserve"> </w:t>
      </w:r>
      <w:r w:rsidRPr="000A0EE3">
        <w:rPr>
          <w:rFonts w:ascii="Arial" w:hAnsi="Arial" w:cs="Arial"/>
        </w:rPr>
        <w:t>nie wykazała przewidywanych skumulowanych oddziaływań inwestycji na obszary Natura 2000 w dolnym odcinku Odry. W dokumencie "Założenia do planów rozwoju śródlądowych dróg wodnych w Polsce na lata 2016 - 2020 z perspektywą 2030 wskazano, że w celu realizacji Założeń do planu... Ministerstwo Gospodarki Morskiej i Żeglugi Śródlądowej opracuje koncepcje oraz studia wykonalności dla poszczególnych śródlądowych dróg wodnych oraz brakujących połączeń. Dokumenty te będą procedowane zgodnie z wymogami prawnymi, w tym zostaną poddane strategicznym ocenom oddziaływania na środowisko".</w:t>
      </w:r>
      <w:r w:rsidR="005A744A" w:rsidRPr="000A0EE3">
        <w:rPr>
          <w:rFonts w:ascii="Arial" w:hAnsi="Arial" w:cs="Arial"/>
        </w:rPr>
        <w:t xml:space="preserve"> </w:t>
      </w:r>
    </w:p>
    <w:p w14:paraId="44BEEE3A" w14:textId="33339216" w:rsidR="00051F87"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Zakłada się, że realizacja </w:t>
      </w:r>
      <w:r w:rsidR="002519C3" w:rsidRPr="000A0EE3">
        <w:rPr>
          <w:rFonts w:ascii="Arial" w:hAnsi="Arial" w:cs="Arial"/>
        </w:rPr>
        <w:t xml:space="preserve">innych, </w:t>
      </w:r>
      <w:r w:rsidRPr="000A0EE3">
        <w:rPr>
          <w:rFonts w:ascii="Arial" w:hAnsi="Arial" w:cs="Arial"/>
        </w:rPr>
        <w:t>niewymienionych wyżej działań</w:t>
      </w:r>
      <w:r w:rsidR="002519C3" w:rsidRPr="000A0EE3">
        <w:rPr>
          <w:rFonts w:ascii="Arial" w:hAnsi="Arial" w:cs="Arial"/>
        </w:rPr>
        <w:t>,</w:t>
      </w:r>
      <w:r w:rsidRPr="000A0EE3">
        <w:rPr>
          <w:rFonts w:ascii="Arial" w:hAnsi="Arial" w:cs="Arial"/>
        </w:rPr>
        <w:t xml:space="preserve"> </w:t>
      </w:r>
      <w:r w:rsidR="002519C3" w:rsidRPr="000A0EE3">
        <w:rPr>
          <w:rFonts w:ascii="Arial" w:hAnsi="Arial" w:cs="Arial"/>
        </w:rPr>
        <w:t>zapisanych</w:t>
      </w:r>
      <w:r w:rsidRPr="000A0EE3">
        <w:rPr>
          <w:rFonts w:ascii="Arial" w:hAnsi="Arial" w:cs="Arial"/>
        </w:rPr>
        <w:t xml:space="preserve"> w projekcie</w:t>
      </w:r>
      <w:r w:rsidR="005B052D">
        <w:rPr>
          <w:rFonts w:ascii="Arial" w:hAnsi="Arial" w:cs="Arial"/>
        </w:rPr>
        <w:t xml:space="preserve"> zmiany</w:t>
      </w:r>
      <w:r w:rsidRPr="000A0EE3">
        <w:rPr>
          <w:rFonts w:ascii="Arial" w:hAnsi="Arial" w:cs="Arial"/>
        </w:rPr>
        <w:t xml:space="preserve"> </w:t>
      </w:r>
      <w:r w:rsidR="00280F8D" w:rsidRPr="000A0EE3">
        <w:rPr>
          <w:rFonts w:ascii="Arial" w:hAnsi="Arial" w:cs="Arial"/>
        </w:rPr>
        <w:t>PZPWZ</w:t>
      </w:r>
      <w:r w:rsidRPr="000A0EE3">
        <w:rPr>
          <w:rFonts w:ascii="Arial" w:hAnsi="Arial" w:cs="Arial"/>
        </w:rPr>
        <w:t xml:space="preserve"> jest możliwa bez znaczącego oddziaływania transgranicznego.</w:t>
      </w:r>
      <w:r w:rsidR="005A744A" w:rsidRPr="000A0EE3">
        <w:rPr>
          <w:rFonts w:ascii="Arial" w:hAnsi="Arial" w:cs="Arial"/>
        </w:rPr>
        <w:t xml:space="preserve"> </w:t>
      </w:r>
    </w:p>
    <w:p w14:paraId="352AE62E" w14:textId="318E6FA5" w:rsidR="006B67D9" w:rsidRDefault="006B67D9"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Określenie skali potencjalnych niekorzystnych oddziaływań będzie możliwe na etapie szczegółowych analiz i prowadzone będzie na szczeblu krajowym w ramach procedur postępowania w sprawie transgranicznego oddziaływania na środowisko. </w:t>
      </w:r>
    </w:p>
    <w:p w14:paraId="1E16E1C9" w14:textId="77777777" w:rsidR="009672DC" w:rsidRDefault="009672DC">
      <w:pPr>
        <w:rPr>
          <w:rFonts w:ascii="Arial" w:hAnsi="Arial" w:cs="Arial"/>
          <w:b/>
        </w:rPr>
      </w:pPr>
      <w:r>
        <w:rPr>
          <w:rFonts w:ascii="Arial" w:hAnsi="Arial" w:cs="Arial"/>
          <w:b/>
        </w:rPr>
        <w:br w:type="page"/>
      </w:r>
    </w:p>
    <w:p w14:paraId="05E70BDB" w14:textId="24DF1AE1" w:rsidR="00DB1639" w:rsidRPr="000A0EE3" w:rsidRDefault="00DB1639" w:rsidP="009672DC">
      <w:pPr>
        <w:pStyle w:val="Akapitzlist"/>
        <w:numPr>
          <w:ilvl w:val="0"/>
          <w:numId w:val="2"/>
        </w:numPr>
        <w:spacing w:afterLines="60" w:after="144" w:line="300" w:lineRule="atLeast"/>
        <w:contextualSpacing w:val="0"/>
        <w:jc w:val="both"/>
        <w:rPr>
          <w:rFonts w:ascii="Arial" w:hAnsi="Arial" w:cs="Arial"/>
          <w:b/>
        </w:rPr>
      </w:pPr>
      <w:r w:rsidRPr="000A0EE3">
        <w:rPr>
          <w:rFonts w:ascii="Arial" w:hAnsi="Arial" w:cs="Arial"/>
          <w:b/>
        </w:rPr>
        <w:lastRenderedPageBreak/>
        <w:t>Opinie właściwych organów</w:t>
      </w:r>
      <w:r w:rsidR="00171BC1" w:rsidRPr="000A0EE3">
        <w:rPr>
          <w:rFonts w:ascii="Arial" w:hAnsi="Arial" w:cs="Arial"/>
          <w:b/>
        </w:rPr>
        <w:t xml:space="preserve"> </w:t>
      </w:r>
    </w:p>
    <w:p w14:paraId="24583BEA" w14:textId="7226124C" w:rsidR="00C64800" w:rsidRPr="000A0EE3" w:rsidRDefault="00C64800" w:rsidP="009672DC">
      <w:pPr>
        <w:spacing w:before="120" w:after="120" w:line="300" w:lineRule="atLeast"/>
        <w:jc w:val="both"/>
        <w:rPr>
          <w:rFonts w:ascii="Arial" w:hAnsi="Arial" w:cs="Arial"/>
        </w:rPr>
      </w:pPr>
      <w:r w:rsidRPr="000A0EE3">
        <w:rPr>
          <w:rFonts w:ascii="Arial" w:hAnsi="Arial" w:cs="Arial"/>
        </w:rPr>
        <w:t>Zgodnie z artykułem 53 ustawy OOŚ stop</w:t>
      </w:r>
      <w:r w:rsidR="0014775B" w:rsidRPr="000A0EE3">
        <w:rPr>
          <w:rFonts w:ascii="Arial" w:hAnsi="Arial" w:cs="Arial"/>
        </w:rPr>
        <w:t>ień</w:t>
      </w:r>
      <w:r w:rsidRPr="000A0EE3">
        <w:rPr>
          <w:rFonts w:ascii="Arial" w:hAnsi="Arial" w:cs="Arial"/>
        </w:rPr>
        <w:t xml:space="preserve"> szczegółowości informacji zawartych w prognozie oddziaływania na środowisko dla projektu </w:t>
      </w:r>
      <w:r w:rsidR="00E52C73" w:rsidRPr="000A0EE3">
        <w:rPr>
          <w:rFonts w:ascii="Arial" w:hAnsi="Arial" w:cs="Arial"/>
        </w:rPr>
        <w:t>PZPWZ</w:t>
      </w:r>
      <w:r w:rsidRPr="000A0EE3">
        <w:rPr>
          <w:rFonts w:ascii="Arial" w:hAnsi="Arial" w:cs="Arial"/>
        </w:rPr>
        <w:t xml:space="preserve"> uzgodnion</w:t>
      </w:r>
      <w:r w:rsidR="0014775B" w:rsidRPr="000A0EE3">
        <w:rPr>
          <w:rFonts w:ascii="Arial" w:hAnsi="Arial" w:cs="Arial"/>
        </w:rPr>
        <w:t>o z:</w:t>
      </w:r>
    </w:p>
    <w:p w14:paraId="67FF356E" w14:textId="7DA845C4" w:rsidR="00C64800" w:rsidRPr="000A0EE3" w:rsidRDefault="00C64800"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Regionalnym Dyrektor</w:t>
      </w:r>
      <w:r w:rsidR="0094777B" w:rsidRPr="000A0EE3">
        <w:rPr>
          <w:rFonts w:ascii="Arial" w:hAnsi="Arial" w:cs="Arial"/>
        </w:rPr>
        <w:t>em</w:t>
      </w:r>
      <w:r w:rsidRPr="000A0EE3">
        <w:rPr>
          <w:rFonts w:ascii="Arial" w:hAnsi="Arial" w:cs="Arial"/>
        </w:rPr>
        <w:t xml:space="preserve"> Ochrony Środowiska, pismem z dnia 5 grudnia 2012 r. znak: RBGPWZ.4020.PZPW.12.LJ (odpowiedź RDOŚ – 30.01.</w:t>
      </w:r>
      <w:r w:rsidR="0094777B" w:rsidRPr="000A0EE3">
        <w:rPr>
          <w:rFonts w:ascii="Arial" w:hAnsi="Arial" w:cs="Arial"/>
        </w:rPr>
        <w:t>20</w:t>
      </w:r>
      <w:r w:rsidRPr="000A0EE3">
        <w:rPr>
          <w:rFonts w:ascii="Arial" w:hAnsi="Arial" w:cs="Arial"/>
        </w:rPr>
        <w:t>13 r. znak: WOOŚ-OSZP.411.4.2013.KM)</w:t>
      </w:r>
    </w:p>
    <w:p w14:paraId="44B1AA5B" w14:textId="5384F419" w:rsidR="00C64800" w:rsidRPr="000A0EE3" w:rsidRDefault="00C64800"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Państwowym Wojewódzkim Inspektorem Sanitarnym</w:t>
      </w:r>
      <w:r w:rsidRPr="000A0EE3">
        <w:rPr>
          <w:rFonts w:ascii="Arial" w:hAnsi="Arial" w:cs="Arial"/>
          <w:color w:val="FF0000"/>
        </w:rPr>
        <w:t xml:space="preserve"> </w:t>
      </w:r>
      <w:r w:rsidRPr="000A0EE3">
        <w:rPr>
          <w:rFonts w:ascii="Arial" w:hAnsi="Arial" w:cs="Arial"/>
        </w:rPr>
        <w:t>pismem z dnia 5 grudnia 2012 r. znak: RBGPWZ.4020.PZPW.12.LJ (odpowiedź ZPWIS – 17.01.</w:t>
      </w:r>
      <w:r w:rsidR="004A3944" w:rsidRPr="000A0EE3">
        <w:rPr>
          <w:rFonts w:ascii="Arial" w:hAnsi="Arial" w:cs="Arial"/>
        </w:rPr>
        <w:t>20</w:t>
      </w:r>
      <w:r w:rsidRPr="000A0EE3">
        <w:rPr>
          <w:rFonts w:ascii="Arial" w:hAnsi="Arial" w:cs="Arial"/>
        </w:rPr>
        <w:t>13 r. znak: NNZ.7040.2.1.2013)</w:t>
      </w:r>
    </w:p>
    <w:p w14:paraId="6EE14663" w14:textId="2E9550EE" w:rsidR="00C64800" w:rsidRPr="000A0EE3" w:rsidRDefault="00C64800"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Dyrektorem Urzędu Morskiego w Szczecinie, pismem z dnia 31 października 2012 r. znak: RBGPWZ.4020.PZPW.12.LJ (odpowiedź UM Szczecin – 12.11.</w:t>
      </w:r>
      <w:r w:rsidR="004A3944" w:rsidRPr="000A0EE3">
        <w:rPr>
          <w:rFonts w:ascii="Arial" w:hAnsi="Arial" w:cs="Arial"/>
        </w:rPr>
        <w:t>20</w:t>
      </w:r>
      <w:r w:rsidRPr="000A0EE3">
        <w:rPr>
          <w:rFonts w:ascii="Arial" w:hAnsi="Arial" w:cs="Arial"/>
        </w:rPr>
        <w:t>13 r. znak: OW-IV-072/024/02/13)</w:t>
      </w:r>
    </w:p>
    <w:p w14:paraId="5356424B" w14:textId="2C535CB1" w:rsidR="00C64800" w:rsidRPr="000A0EE3" w:rsidRDefault="00C64800"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Dyrektorem Urzędu Morskiego w Słupsku, pismem z dnia 31 października 2012 r. znak: RBGPWZ.4020.PZPW.12.LJ (odpowiedź UM Słupsk – 19 listopada 2013 r. znak:</w:t>
      </w:r>
      <w:r w:rsidR="004A3944" w:rsidRPr="000A0EE3">
        <w:rPr>
          <w:rFonts w:ascii="Arial" w:hAnsi="Arial" w:cs="Arial"/>
        </w:rPr>
        <w:t xml:space="preserve"> </w:t>
      </w:r>
      <w:r w:rsidRPr="000A0EE3">
        <w:rPr>
          <w:rFonts w:ascii="Arial" w:hAnsi="Arial" w:cs="Arial"/>
        </w:rPr>
        <w:t>OW-B5-074/96/13)</w:t>
      </w:r>
      <w:r w:rsidR="008512E2">
        <w:rPr>
          <w:rFonts w:ascii="Arial" w:hAnsi="Arial" w:cs="Arial"/>
        </w:rPr>
        <w:t>.</w:t>
      </w:r>
      <w:r w:rsidR="00C7034C" w:rsidRPr="000A0EE3">
        <w:rPr>
          <w:rFonts w:ascii="Arial" w:hAnsi="Arial" w:cs="Arial"/>
        </w:rPr>
        <w:t xml:space="preserve"> </w:t>
      </w:r>
    </w:p>
    <w:p w14:paraId="2F3A1AAD" w14:textId="5CBDF235" w:rsidR="00CF3DF0" w:rsidRPr="000A0EE3" w:rsidRDefault="00CF3DF0" w:rsidP="009672DC">
      <w:pPr>
        <w:spacing w:before="120" w:after="120" w:line="300" w:lineRule="atLeast"/>
        <w:jc w:val="both"/>
        <w:rPr>
          <w:rFonts w:ascii="Arial" w:hAnsi="Arial" w:cs="Arial"/>
        </w:rPr>
      </w:pPr>
      <w:r w:rsidRPr="000A0EE3">
        <w:rPr>
          <w:rFonts w:ascii="Arial" w:hAnsi="Arial" w:cs="Arial"/>
        </w:rPr>
        <w:t xml:space="preserve">9 kwietnia 2018 r. Zarząd Województwa Zachodniopomorskiego przyjął Uchwałę Nr 555/18 w sprawie przyjęcia projektu zmiany </w:t>
      </w:r>
      <w:r w:rsidR="008512E2" w:rsidRPr="000A0EE3">
        <w:rPr>
          <w:rFonts w:ascii="Arial" w:hAnsi="Arial" w:cs="Arial"/>
        </w:rPr>
        <w:t>Planu  Zagospodarowania Przestrzennego Województwa Zachodniopomorskiego</w:t>
      </w:r>
      <w:r w:rsidRPr="000A0EE3">
        <w:rPr>
          <w:rFonts w:ascii="Arial" w:hAnsi="Arial" w:cs="Arial"/>
        </w:rPr>
        <w:t xml:space="preserve"> wraz z Prognozą oddziaływania na środowisko.</w:t>
      </w:r>
    </w:p>
    <w:p w14:paraId="631E3A1C" w14:textId="6371E12E" w:rsidR="003E79CB" w:rsidRPr="000A0EE3" w:rsidRDefault="004A3944" w:rsidP="009672DC">
      <w:pPr>
        <w:spacing w:before="120" w:after="120" w:line="300" w:lineRule="atLeast"/>
        <w:jc w:val="both"/>
        <w:rPr>
          <w:rFonts w:ascii="Arial" w:hAnsi="Arial" w:cs="Arial"/>
        </w:rPr>
      </w:pPr>
      <w:r w:rsidRPr="000A0EE3">
        <w:rPr>
          <w:rFonts w:ascii="Arial" w:hAnsi="Arial" w:cs="Arial"/>
        </w:rPr>
        <w:t>Na podstawie art. 57 i 58 u</w:t>
      </w:r>
      <w:r w:rsidR="00DB1639" w:rsidRPr="000A0EE3">
        <w:rPr>
          <w:rFonts w:ascii="Arial" w:hAnsi="Arial" w:cs="Arial"/>
        </w:rPr>
        <w:t xml:space="preserve">stawy </w:t>
      </w:r>
      <w:r w:rsidR="003A1BAC" w:rsidRPr="000A0EE3">
        <w:rPr>
          <w:rFonts w:ascii="Arial" w:hAnsi="Arial" w:cs="Arial"/>
        </w:rPr>
        <w:t xml:space="preserve">OOŚ </w:t>
      </w:r>
      <w:r w:rsidR="003E79CB" w:rsidRPr="000A0EE3">
        <w:rPr>
          <w:rFonts w:ascii="Arial" w:hAnsi="Arial" w:cs="Arial"/>
        </w:rPr>
        <w:t>Marszałek Województwa Zachodniopomorskiego przekazał</w:t>
      </w:r>
      <w:r w:rsidR="00DB1639" w:rsidRPr="000A0EE3">
        <w:rPr>
          <w:rFonts w:ascii="Arial" w:hAnsi="Arial" w:cs="Arial"/>
        </w:rPr>
        <w:t xml:space="preserve"> </w:t>
      </w:r>
      <w:r w:rsidR="003E79CB" w:rsidRPr="000A0EE3">
        <w:rPr>
          <w:rFonts w:ascii="Arial" w:hAnsi="Arial" w:cs="Arial"/>
        </w:rPr>
        <w:t xml:space="preserve">projekt </w:t>
      </w:r>
      <w:r w:rsidR="005B052D">
        <w:rPr>
          <w:rFonts w:ascii="Arial" w:hAnsi="Arial" w:cs="Arial"/>
        </w:rPr>
        <w:t xml:space="preserve">zmiany </w:t>
      </w:r>
      <w:r w:rsidR="00293029" w:rsidRPr="000A0EE3">
        <w:rPr>
          <w:rFonts w:ascii="Arial" w:hAnsi="Arial" w:cs="Arial"/>
        </w:rPr>
        <w:t>PZPWZ</w:t>
      </w:r>
      <w:r w:rsidR="00DB1639" w:rsidRPr="000A0EE3">
        <w:rPr>
          <w:rFonts w:ascii="Arial" w:hAnsi="Arial" w:cs="Arial"/>
        </w:rPr>
        <w:t xml:space="preserve"> wraz z</w:t>
      </w:r>
      <w:r w:rsidR="00402E07" w:rsidRPr="000A0EE3">
        <w:rPr>
          <w:rFonts w:ascii="Arial" w:hAnsi="Arial" w:cs="Arial"/>
        </w:rPr>
        <w:t> </w:t>
      </w:r>
      <w:r w:rsidR="003E79CB" w:rsidRPr="000A0EE3">
        <w:rPr>
          <w:rFonts w:ascii="Arial" w:hAnsi="Arial" w:cs="Arial"/>
        </w:rPr>
        <w:t xml:space="preserve">Prognozą </w:t>
      </w:r>
      <w:r w:rsidR="00DB1639" w:rsidRPr="000A0EE3">
        <w:rPr>
          <w:rFonts w:ascii="Arial" w:hAnsi="Arial" w:cs="Arial"/>
        </w:rPr>
        <w:t>oddziaływania</w:t>
      </w:r>
      <w:r w:rsidR="003E79CB" w:rsidRPr="000A0EE3">
        <w:rPr>
          <w:rFonts w:ascii="Arial" w:hAnsi="Arial" w:cs="Arial"/>
        </w:rPr>
        <w:t xml:space="preserve"> na środowisko do zaopiniowania przez:</w:t>
      </w:r>
    </w:p>
    <w:p w14:paraId="19A82728" w14:textId="499E1AE7" w:rsidR="003E79CB" w:rsidRPr="000A0EE3" w:rsidRDefault="00DB1639"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Regionalnego Dyrektora Ochrony Środowiska</w:t>
      </w:r>
      <w:r w:rsidR="003E79CB" w:rsidRPr="000A0EE3">
        <w:rPr>
          <w:rFonts w:ascii="Arial" w:hAnsi="Arial" w:cs="Arial"/>
        </w:rPr>
        <w:t xml:space="preserve">, pismem z dnia </w:t>
      </w:r>
      <w:r w:rsidR="00D91474" w:rsidRPr="000A0EE3">
        <w:rPr>
          <w:rFonts w:ascii="Arial" w:hAnsi="Arial" w:cs="Arial"/>
        </w:rPr>
        <w:t xml:space="preserve">16 lipca 2018 r., </w:t>
      </w:r>
    </w:p>
    <w:p w14:paraId="62F2DAFB" w14:textId="66B038D4" w:rsidR="00D91474" w:rsidRPr="000A0EE3" w:rsidRDefault="00C64800"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 xml:space="preserve">Zachodniopomorskiego </w:t>
      </w:r>
      <w:r w:rsidR="00DB1639" w:rsidRPr="000A0EE3">
        <w:rPr>
          <w:rFonts w:ascii="Arial" w:hAnsi="Arial" w:cs="Arial"/>
        </w:rPr>
        <w:t>Państwowego Wojewódzkiego Inspektora Sanitarnego</w:t>
      </w:r>
      <w:r w:rsidR="003E79CB" w:rsidRPr="000A0EE3">
        <w:rPr>
          <w:rFonts w:ascii="Arial" w:hAnsi="Arial" w:cs="Arial"/>
          <w:color w:val="FF0000"/>
        </w:rPr>
        <w:t xml:space="preserve"> </w:t>
      </w:r>
      <w:r w:rsidR="00D91474" w:rsidRPr="000A0EE3">
        <w:rPr>
          <w:rFonts w:ascii="Arial" w:hAnsi="Arial" w:cs="Arial"/>
        </w:rPr>
        <w:t>pismem z dnia</w:t>
      </w:r>
      <w:r w:rsidR="00D904DB">
        <w:rPr>
          <w:rFonts w:ascii="Arial" w:hAnsi="Arial" w:cs="Arial"/>
        </w:rPr>
        <w:br/>
      </w:r>
      <w:r w:rsidR="00D91474" w:rsidRPr="000A0EE3">
        <w:rPr>
          <w:rFonts w:ascii="Arial" w:hAnsi="Arial" w:cs="Arial"/>
        </w:rPr>
        <w:t xml:space="preserve">16 lipca 2018 r., </w:t>
      </w:r>
    </w:p>
    <w:p w14:paraId="19C7CAE5" w14:textId="57A4E243" w:rsidR="00D91474" w:rsidRPr="000A0EE3" w:rsidRDefault="003E79CB"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 xml:space="preserve">Dyrektora Urzędu Morskiego w Szczecinie, </w:t>
      </w:r>
      <w:r w:rsidR="00D91474" w:rsidRPr="000A0EE3">
        <w:rPr>
          <w:rFonts w:ascii="Arial" w:hAnsi="Arial" w:cs="Arial"/>
        </w:rPr>
        <w:t xml:space="preserve">pismem z dnia 16 lipca 2018 r., </w:t>
      </w:r>
    </w:p>
    <w:p w14:paraId="258CAA7A" w14:textId="0B3564F6" w:rsidR="006B7051" w:rsidRPr="000A0EE3" w:rsidRDefault="003E79CB" w:rsidP="009672DC">
      <w:pPr>
        <w:pStyle w:val="Akapitzlist"/>
        <w:numPr>
          <w:ilvl w:val="0"/>
          <w:numId w:val="7"/>
        </w:numPr>
        <w:spacing w:before="120" w:after="120" w:line="300" w:lineRule="atLeast"/>
        <w:contextualSpacing w:val="0"/>
        <w:jc w:val="both"/>
        <w:rPr>
          <w:rFonts w:ascii="Arial" w:hAnsi="Arial" w:cs="Arial"/>
        </w:rPr>
      </w:pPr>
      <w:r w:rsidRPr="000A0EE3">
        <w:rPr>
          <w:rFonts w:ascii="Arial" w:hAnsi="Arial" w:cs="Arial"/>
        </w:rPr>
        <w:t xml:space="preserve">Dyrektora Urzędu Morskiego w Słupsku, </w:t>
      </w:r>
      <w:r w:rsidR="00D91474" w:rsidRPr="000A0EE3">
        <w:rPr>
          <w:rFonts w:ascii="Arial" w:hAnsi="Arial" w:cs="Arial"/>
        </w:rPr>
        <w:t>pismem z dnia 16 lipca 2018 r.</w:t>
      </w:r>
    </w:p>
    <w:p w14:paraId="692EA72A" w14:textId="2305E5F6" w:rsidR="006D60CA" w:rsidRPr="000A0EE3" w:rsidRDefault="006D60CA" w:rsidP="009672DC">
      <w:pPr>
        <w:spacing w:before="120" w:after="120" w:line="300" w:lineRule="atLeast"/>
        <w:jc w:val="both"/>
        <w:rPr>
          <w:rFonts w:ascii="Arial" w:hAnsi="Arial" w:cs="Arial"/>
        </w:rPr>
      </w:pPr>
      <w:r w:rsidRPr="000A0EE3">
        <w:rPr>
          <w:rFonts w:ascii="Arial" w:hAnsi="Arial" w:cs="Arial"/>
        </w:rPr>
        <w:t xml:space="preserve">Regionalny Dyrektor Ochrony Środowiska pismem z dnia 27 sierpnia 2018 r. (znak: WOPN-OS.610.146.2018.AM) </w:t>
      </w:r>
      <w:r w:rsidR="006B7051" w:rsidRPr="000A0EE3">
        <w:rPr>
          <w:rFonts w:ascii="Arial" w:hAnsi="Arial" w:cs="Arial"/>
        </w:rPr>
        <w:t>zaopiniował pozytywnie</w:t>
      </w:r>
      <w:r w:rsidRPr="000A0EE3">
        <w:rPr>
          <w:rFonts w:ascii="Arial" w:hAnsi="Arial" w:cs="Arial"/>
        </w:rPr>
        <w:t xml:space="preserve"> projekt </w:t>
      </w:r>
      <w:r w:rsidR="00293029" w:rsidRPr="000A0EE3">
        <w:rPr>
          <w:rFonts w:ascii="Arial" w:hAnsi="Arial" w:cs="Arial"/>
        </w:rPr>
        <w:t>PZPWZ</w:t>
      </w:r>
      <w:r w:rsidRPr="000A0EE3">
        <w:rPr>
          <w:rFonts w:ascii="Arial" w:hAnsi="Arial" w:cs="Arial"/>
          <w:color w:val="000000" w:themeColor="text1"/>
        </w:rPr>
        <w:t xml:space="preserve"> </w:t>
      </w:r>
      <w:r w:rsidR="006B7051" w:rsidRPr="000A0EE3">
        <w:rPr>
          <w:rFonts w:ascii="Arial" w:hAnsi="Arial" w:cs="Arial"/>
          <w:color w:val="000000" w:themeColor="text1"/>
        </w:rPr>
        <w:t>z uwagami</w:t>
      </w:r>
      <w:r w:rsidR="00497863" w:rsidRPr="000A0EE3">
        <w:rPr>
          <w:rFonts w:ascii="Arial" w:hAnsi="Arial" w:cs="Arial"/>
        </w:rPr>
        <w:t xml:space="preserve">, iż należy przestrzegać zakazów i wskazań wynikających z ustawy o ochronie przyrody oraz że nie wskazano zaproponowanych obszarów do objęcia ochroną m.in. w formie zespołów przyrodniczo </w:t>
      </w:r>
      <w:r w:rsidR="008512E2">
        <w:rPr>
          <w:rFonts w:ascii="Arial" w:hAnsi="Arial" w:cs="Arial"/>
        </w:rPr>
        <w:t>-</w:t>
      </w:r>
      <w:r w:rsidR="00497863" w:rsidRPr="000A0EE3">
        <w:rPr>
          <w:rFonts w:ascii="Arial" w:hAnsi="Arial" w:cs="Arial"/>
        </w:rPr>
        <w:t xml:space="preserve"> krajobrazowych i użytków ekologicznych. Zgłoszone uwagi zostały wyjaśnione i uwzględnione w projekcie </w:t>
      </w:r>
      <w:r w:rsidR="005B052D">
        <w:rPr>
          <w:rFonts w:ascii="Arial" w:hAnsi="Arial" w:cs="Arial"/>
        </w:rPr>
        <w:t xml:space="preserve">zmiany </w:t>
      </w:r>
      <w:r w:rsidR="00497863" w:rsidRPr="000A0EE3">
        <w:rPr>
          <w:rFonts w:ascii="Arial" w:hAnsi="Arial" w:cs="Arial"/>
        </w:rPr>
        <w:t xml:space="preserve">PZPWZ wraz z prognozą. Wyjaśniono, że plan zagospodarowania przestrzennego województwa nie wpływa w żaden sposób na wykonywanie aktów prawa powszechnie obowiązującego, w tym aktów prawa miejscowego. Należy przestrzegać wszystkich przepisów prawa obowiązującego na danym terenie. Jednocześnie </w:t>
      </w:r>
      <w:r w:rsidR="00774A9B" w:rsidRPr="000A0EE3">
        <w:rPr>
          <w:rFonts w:ascii="Arial" w:hAnsi="Arial" w:cs="Arial"/>
        </w:rPr>
        <w:t>poinformowano</w:t>
      </w:r>
      <w:r w:rsidR="00497863" w:rsidRPr="000A0EE3">
        <w:rPr>
          <w:rFonts w:ascii="Arial" w:hAnsi="Arial" w:cs="Arial"/>
        </w:rPr>
        <w:t xml:space="preserve">, że </w:t>
      </w:r>
      <w:r w:rsidR="0002056C" w:rsidRPr="000A0EE3">
        <w:rPr>
          <w:rFonts w:ascii="Arial" w:hAnsi="Arial" w:cs="Arial"/>
        </w:rPr>
        <w:t>w</w:t>
      </w:r>
      <w:r w:rsidR="00497863" w:rsidRPr="000A0EE3">
        <w:rPr>
          <w:rFonts w:ascii="Arial" w:hAnsi="Arial" w:cs="Arial"/>
        </w:rPr>
        <w:t xml:space="preserve"> </w:t>
      </w:r>
      <w:r w:rsidR="0002056C" w:rsidRPr="000A0EE3">
        <w:rPr>
          <w:rFonts w:ascii="Arial" w:hAnsi="Arial" w:cs="Arial"/>
        </w:rPr>
        <w:t xml:space="preserve">projekcie </w:t>
      </w:r>
      <w:r w:rsidR="005B052D">
        <w:rPr>
          <w:rFonts w:ascii="Arial" w:hAnsi="Arial" w:cs="Arial"/>
        </w:rPr>
        <w:t xml:space="preserve">zmiany </w:t>
      </w:r>
      <w:r w:rsidR="00497863" w:rsidRPr="000A0EE3">
        <w:rPr>
          <w:rFonts w:ascii="Arial" w:hAnsi="Arial" w:cs="Arial"/>
        </w:rPr>
        <w:t xml:space="preserve">PZPWZ nie wskazano liczby proponowanych </w:t>
      </w:r>
      <w:r w:rsidR="0002056C" w:rsidRPr="000A0EE3">
        <w:rPr>
          <w:rFonts w:ascii="Arial" w:hAnsi="Arial" w:cs="Arial"/>
        </w:rPr>
        <w:t>zespołów przyrodniczo-krajobrazowych (Z</w:t>
      </w:r>
      <w:r w:rsidR="00497863" w:rsidRPr="000A0EE3">
        <w:rPr>
          <w:rFonts w:ascii="Arial" w:hAnsi="Arial" w:cs="Arial"/>
        </w:rPr>
        <w:t>PK</w:t>
      </w:r>
      <w:r w:rsidR="0002056C" w:rsidRPr="000A0EE3">
        <w:rPr>
          <w:rFonts w:ascii="Arial" w:hAnsi="Arial" w:cs="Arial"/>
        </w:rPr>
        <w:t>)</w:t>
      </w:r>
      <w:r w:rsidR="00497863" w:rsidRPr="000A0EE3">
        <w:rPr>
          <w:rFonts w:ascii="Arial" w:hAnsi="Arial" w:cs="Arial"/>
        </w:rPr>
        <w:t xml:space="preserve"> i </w:t>
      </w:r>
      <w:r w:rsidR="0002056C" w:rsidRPr="000A0EE3">
        <w:rPr>
          <w:rFonts w:ascii="Arial" w:hAnsi="Arial" w:cs="Arial"/>
        </w:rPr>
        <w:t>użytków ekologicznych (</w:t>
      </w:r>
      <w:r w:rsidR="00497863" w:rsidRPr="000A0EE3">
        <w:rPr>
          <w:rFonts w:ascii="Arial" w:hAnsi="Arial" w:cs="Arial"/>
        </w:rPr>
        <w:t>UE</w:t>
      </w:r>
      <w:r w:rsidR="0002056C" w:rsidRPr="000A0EE3">
        <w:rPr>
          <w:rFonts w:ascii="Arial" w:hAnsi="Arial" w:cs="Arial"/>
        </w:rPr>
        <w:t>)</w:t>
      </w:r>
      <w:r w:rsidR="00497863" w:rsidRPr="000A0EE3">
        <w:rPr>
          <w:rFonts w:ascii="Arial" w:hAnsi="Arial" w:cs="Arial"/>
        </w:rPr>
        <w:t>, ponieważ są to mniejsze obszarowo formy ochrony przyrody, które nie mają pełnej ewidencji dla obszaru województwa i ich liczba zmieniła się od czasu opracowania w 2010 Waloryzacji przyrodniczej dla województwa zachodniopomorskiego. Dodano</w:t>
      </w:r>
      <w:r w:rsidR="00774A9B" w:rsidRPr="000A0EE3">
        <w:rPr>
          <w:rFonts w:ascii="Arial" w:hAnsi="Arial" w:cs="Arial"/>
        </w:rPr>
        <w:t xml:space="preserve"> natomiast </w:t>
      </w:r>
      <w:r w:rsidR="00497863" w:rsidRPr="000A0EE3">
        <w:rPr>
          <w:rFonts w:ascii="Arial" w:hAnsi="Arial" w:cs="Arial"/>
        </w:rPr>
        <w:t>zapis</w:t>
      </w:r>
      <w:r w:rsidR="00774A9B" w:rsidRPr="000A0EE3">
        <w:rPr>
          <w:rFonts w:ascii="Arial" w:hAnsi="Arial" w:cs="Arial"/>
        </w:rPr>
        <w:t xml:space="preserve"> w PZPWZ</w:t>
      </w:r>
      <w:r w:rsidR="00497863" w:rsidRPr="000A0EE3">
        <w:rPr>
          <w:rFonts w:ascii="Arial" w:hAnsi="Arial" w:cs="Arial"/>
        </w:rPr>
        <w:t xml:space="preserve"> iż, w polityce przestrzennej gmin należy dążyć do powołania innych form ochrony przyrody m.in. zespołów przyrodniczo-krajobrazowych, użytków ekologicznych, a ich szczegółową lokalizację powinny wskazywać gminne waloryzacje przyrodnicze.</w:t>
      </w:r>
      <w:r w:rsidR="00774A9B" w:rsidRPr="000A0EE3">
        <w:rPr>
          <w:rFonts w:ascii="Arial" w:hAnsi="Arial" w:cs="Arial"/>
        </w:rPr>
        <w:t xml:space="preserve"> </w:t>
      </w:r>
      <w:r w:rsidRPr="000A0EE3">
        <w:rPr>
          <w:rFonts w:ascii="Arial" w:hAnsi="Arial" w:cs="Arial"/>
        </w:rPr>
        <w:t xml:space="preserve">Projekt </w:t>
      </w:r>
      <w:r w:rsidR="00F55EF0">
        <w:rPr>
          <w:rFonts w:ascii="Arial" w:hAnsi="Arial" w:cs="Arial"/>
        </w:rPr>
        <w:t xml:space="preserve">zmiany </w:t>
      </w:r>
      <w:r w:rsidR="0002056C" w:rsidRPr="000A0EE3">
        <w:rPr>
          <w:rFonts w:ascii="Arial" w:hAnsi="Arial" w:cs="Arial"/>
        </w:rPr>
        <w:t xml:space="preserve">PZPWZ </w:t>
      </w:r>
      <w:r w:rsidRPr="000A0EE3">
        <w:rPr>
          <w:rFonts w:ascii="Arial" w:hAnsi="Arial" w:cs="Arial"/>
        </w:rPr>
        <w:t>wraz prognozą zostały odpowiednio przeredagowane w tym zakresie.</w:t>
      </w:r>
    </w:p>
    <w:p w14:paraId="3DCFD45E" w14:textId="11EDB26C" w:rsidR="00DB1639" w:rsidRPr="000A0EE3" w:rsidRDefault="00DB1639" w:rsidP="009672DC">
      <w:pPr>
        <w:spacing w:before="120" w:after="120" w:line="300" w:lineRule="atLeast"/>
        <w:jc w:val="both"/>
        <w:rPr>
          <w:rFonts w:ascii="Arial" w:hAnsi="Arial" w:cs="Arial"/>
          <w:color w:val="000000" w:themeColor="text1"/>
        </w:rPr>
      </w:pPr>
      <w:r w:rsidRPr="000A0EE3">
        <w:rPr>
          <w:rFonts w:ascii="Arial" w:hAnsi="Arial" w:cs="Arial"/>
        </w:rPr>
        <w:t xml:space="preserve">Zachodniopomorski Państwowy Wojewódzki Inspektor Sanitarny postanowieniem z dnia </w:t>
      </w:r>
      <w:r w:rsidR="004331E2" w:rsidRPr="000A0EE3">
        <w:rPr>
          <w:rFonts w:ascii="Arial" w:hAnsi="Arial" w:cs="Arial"/>
        </w:rPr>
        <w:t>21 sierpnia</w:t>
      </w:r>
      <w:r w:rsidRPr="000A0EE3">
        <w:rPr>
          <w:rFonts w:ascii="Arial" w:hAnsi="Arial" w:cs="Arial"/>
        </w:rPr>
        <w:t xml:space="preserve"> 201</w:t>
      </w:r>
      <w:r w:rsidR="004331E2" w:rsidRPr="000A0EE3">
        <w:rPr>
          <w:rFonts w:ascii="Arial" w:hAnsi="Arial" w:cs="Arial"/>
        </w:rPr>
        <w:t>8</w:t>
      </w:r>
      <w:r w:rsidRPr="000A0EE3">
        <w:rPr>
          <w:rFonts w:ascii="Arial" w:hAnsi="Arial" w:cs="Arial"/>
        </w:rPr>
        <w:t xml:space="preserve"> r. </w:t>
      </w:r>
      <w:r w:rsidR="004331E2" w:rsidRPr="000A0EE3">
        <w:rPr>
          <w:rFonts w:ascii="Arial" w:hAnsi="Arial" w:cs="Arial"/>
        </w:rPr>
        <w:t>(</w:t>
      </w:r>
      <w:r w:rsidRPr="000A0EE3">
        <w:rPr>
          <w:rFonts w:ascii="Arial" w:hAnsi="Arial" w:cs="Arial"/>
        </w:rPr>
        <w:t xml:space="preserve">znak </w:t>
      </w:r>
      <w:r w:rsidR="004331E2" w:rsidRPr="000A0EE3">
        <w:rPr>
          <w:rFonts w:ascii="Arial" w:hAnsi="Arial" w:cs="Arial"/>
        </w:rPr>
        <w:t>NZNS.7040.3.109.2018)</w:t>
      </w:r>
      <w:r w:rsidRPr="000A0EE3">
        <w:rPr>
          <w:rFonts w:ascii="Arial" w:hAnsi="Arial" w:cs="Arial"/>
        </w:rPr>
        <w:t xml:space="preserve"> </w:t>
      </w:r>
      <w:r w:rsidR="00D91474" w:rsidRPr="000A0EE3">
        <w:rPr>
          <w:rFonts w:ascii="Arial" w:hAnsi="Arial" w:cs="Arial"/>
        </w:rPr>
        <w:t>zaopiniował pozytywnie</w:t>
      </w:r>
      <w:r w:rsidRPr="000A0EE3">
        <w:rPr>
          <w:rFonts w:ascii="Arial" w:hAnsi="Arial" w:cs="Arial"/>
        </w:rPr>
        <w:t xml:space="preserve"> projekt</w:t>
      </w:r>
      <w:r w:rsidR="005B052D">
        <w:rPr>
          <w:rFonts w:ascii="Arial" w:hAnsi="Arial" w:cs="Arial"/>
        </w:rPr>
        <w:t xml:space="preserve"> zmiany</w:t>
      </w:r>
      <w:r w:rsidRPr="000A0EE3">
        <w:rPr>
          <w:rFonts w:ascii="Arial" w:hAnsi="Arial" w:cs="Arial"/>
        </w:rPr>
        <w:t xml:space="preserve"> </w:t>
      </w:r>
      <w:r w:rsidR="00293029" w:rsidRPr="000A0EE3">
        <w:rPr>
          <w:rFonts w:ascii="Arial" w:hAnsi="Arial" w:cs="Arial"/>
        </w:rPr>
        <w:t>PZPWZ</w:t>
      </w:r>
      <w:r w:rsidR="004A3944" w:rsidRPr="000A0EE3">
        <w:rPr>
          <w:rFonts w:ascii="Arial" w:hAnsi="Arial" w:cs="Arial"/>
          <w:color w:val="000000" w:themeColor="text1"/>
        </w:rPr>
        <w:t xml:space="preserve">, nie wnosząc żadnych </w:t>
      </w:r>
      <w:r w:rsidR="002E2AAC" w:rsidRPr="000A0EE3">
        <w:rPr>
          <w:rFonts w:ascii="Arial" w:hAnsi="Arial" w:cs="Arial"/>
        </w:rPr>
        <w:t>uwag</w:t>
      </w:r>
      <w:r w:rsidRPr="000A0EE3">
        <w:rPr>
          <w:rFonts w:ascii="Arial" w:hAnsi="Arial" w:cs="Arial"/>
        </w:rPr>
        <w:t>.</w:t>
      </w:r>
    </w:p>
    <w:p w14:paraId="6912F961" w14:textId="504BAB09" w:rsidR="00E325C6" w:rsidRPr="000A0EE3" w:rsidRDefault="006D60CA" w:rsidP="009672DC">
      <w:pPr>
        <w:spacing w:before="120" w:after="120" w:line="300" w:lineRule="atLeast"/>
        <w:jc w:val="both"/>
        <w:rPr>
          <w:rFonts w:ascii="Arial" w:hAnsi="Arial" w:cs="Arial"/>
        </w:rPr>
      </w:pPr>
      <w:r w:rsidRPr="000A0EE3">
        <w:rPr>
          <w:rFonts w:ascii="Arial" w:hAnsi="Arial" w:cs="Arial"/>
        </w:rPr>
        <w:lastRenderedPageBreak/>
        <w:t xml:space="preserve">Dyrektor Urzędu Morskiego w Szczecinie </w:t>
      </w:r>
      <w:r w:rsidR="00D91474" w:rsidRPr="000A0EE3">
        <w:rPr>
          <w:rFonts w:ascii="Arial" w:hAnsi="Arial" w:cs="Arial"/>
        </w:rPr>
        <w:t>pismem z dnia 28 sierpnia 2018 r. (znak GPG.I.6010.1.14.18) uzgodnił</w:t>
      </w:r>
      <w:r w:rsidR="00B9599C" w:rsidRPr="000A0EE3">
        <w:rPr>
          <w:rFonts w:ascii="Arial" w:hAnsi="Arial" w:cs="Arial"/>
        </w:rPr>
        <w:t xml:space="preserve"> i zaopiniował</w:t>
      </w:r>
      <w:r w:rsidR="00D91474" w:rsidRPr="000A0EE3">
        <w:rPr>
          <w:rFonts w:ascii="Arial" w:hAnsi="Arial" w:cs="Arial"/>
        </w:rPr>
        <w:t xml:space="preserve"> prze</w:t>
      </w:r>
      <w:r w:rsidR="00FA1E25" w:rsidRPr="000A0EE3">
        <w:rPr>
          <w:rFonts w:ascii="Arial" w:hAnsi="Arial" w:cs="Arial"/>
        </w:rPr>
        <w:t>dłożoną wersję projektu</w:t>
      </w:r>
      <w:r w:rsidR="005B052D">
        <w:rPr>
          <w:rFonts w:ascii="Arial" w:hAnsi="Arial" w:cs="Arial"/>
        </w:rPr>
        <w:t xml:space="preserve"> zmiany</w:t>
      </w:r>
      <w:r w:rsidR="00FA1E25" w:rsidRPr="000A0EE3">
        <w:rPr>
          <w:rFonts w:ascii="Arial" w:hAnsi="Arial" w:cs="Arial"/>
        </w:rPr>
        <w:t xml:space="preserve"> </w:t>
      </w:r>
      <w:r w:rsidR="00293029" w:rsidRPr="000A0EE3">
        <w:rPr>
          <w:rFonts w:ascii="Arial" w:hAnsi="Arial" w:cs="Arial"/>
        </w:rPr>
        <w:t xml:space="preserve">PZPWZ </w:t>
      </w:r>
      <w:r w:rsidR="00D91474" w:rsidRPr="000A0EE3">
        <w:rPr>
          <w:rFonts w:ascii="Arial" w:hAnsi="Arial" w:cs="Arial"/>
        </w:rPr>
        <w:t xml:space="preserve">z uwagami. </w:t>
      </w:r>
    </w:p>
    <w:p w14:paraId="7452A886" w14:textId="77777777" w:rsidR="00F67B2A" w:rsidRDefault="006D60CA" w:rsidP="009672DC">
      <w:pPr>
        <w:spacing w:before="120" w:after="120" w:line="300" w:lineRule="atLeast"/>
        <w:jc w:val="both"/>
        <w:rPr>
          <w:rFonts w:ascii="Arial" w:hAnsi="Arial" w:cs="Arial"/>
        </w:rPr>
      </w:pPr>
      <w:r w:rsidRPr="000A0EE3">
        <w:rPr>
          <w:rFonts w:ascii="Arial" w:hAnsi="Arial" w:cs="Arial"/>
        </w:rPr>
        <w:t xml:space="preserve">Dyrektor Urzędu Morskiego w Słupsku </w:t>
      </w:r>
      <w:r w:rsidR="00D91474" w:rsidRPr="000A0EE3">
        <w:rPr>
          <w:rFonts w:ascii="Arial" w:hAnsi="Arial" w:cs="Arial"/>
        </w:rPr>
        <w:t>pismem z dnia 28 sierpnia 2018 r. (znak NP-pas-60/800/18) uzgodnił prze</w:t>
      </w:r>
      <w:r w:rsidR="00130C23" w:rsidRPr="000A0EE3">
        <w:rPr>
          <w:rFonts w:ascii="Arial" w:hAnsi="Arial" w:cs="Arial"/>
        </w:rPr>
        <w:t>dłożoną wersję projektu</w:t>
      </w:r>
      <w:r w:rsidR="005B052D">
        <w:rPr>
          <w:rFonts w:ascii="Arial" w:hAnsi="Arial" w:cs="Arial"/>
        </w:rPr>
        <w:t xml:space="preserve"> zmiany</w:t>
      </w:r>
      <w:r w:rsidR="00130C23" w:rsidRPr="000A0EE3">
        <w:rPr>
          <w:rFonts w:ascii="Arial" w:hAnsi="Arial" w:cs="Arial"/>
        </w:rPr>
        <w:t xml:space="preserve"> </w:t>
      </w:r>
      <w:r w:rsidR="007D09EE" w:rsidRPr="000A0EE3">
        <w:rPr>
          <w:rFonts w:ascii="Arial" w:hAnsi="Arial" w:cs="Arial"/>
        </w:rPr>
        <w:t xml:space="preserve">PZPWZ </w:t>
      </w:r>
      <w:r w:rsidR="00D91474" w:rsidRPr="000A0EE3">
        <w:rPr>
          <w:rFonts w:ascii="Arial" w:hAnsi="Arial" w:cs="Arial"/>
        </w:rPr>
        <w:t>z uwagami</w:t>
      </w:r>
      <w:r w:rsidR="00D27FF7">
        <w:rPr>
          <w:rFonts w:ascii="Arial" w:hAnsi="Arial" w:cs="Arial"/>
        </w:rPr>
        <w:t xml:space="preserve">. </w:t>
      </w:r>
    </w:p>
    <w:p w14:paraId="17F5F946" w14:textId="2FD6FD13" w:rsidR="00D91474" w:rsidRPr="000A0EE3" w:rsidRDefault="00D27FF7" w:rsidP="009672DC">
      <w:pPr>
        <w:spacing w:before="120" w:after="120" w:line="300" w:lineRule="atLeast"/>
        <w:jc w:val="both"/>
        <w:rPr>
          <w:rFonts w:ascii="Arial" w:hAnsi="Arial" w:cs="Arial"/>
        </w:rPr>
      </w:pPr>
      <w:r>
        <w:rPr>
          <w:rFonts w:ascii="Arial" w:hAnsi="Arial" w:cs="Arial"/>
        </w:rPr>
        <w:t xml:space="preserve">Uwagi </w:t>
      </w:r>
      <w:r w:rsidR="00F67B2A">
        <w:rPr>
          <w:rFonts w:ascii="Arial" w:hAnsi="Arial" w:cs="Arial"/>
        </w:rPr>
        <w:t xml:space="preserve">Urzędów Morskich </w:t>
      </w:r>
      <w:r>
        <w:rPr>
          <w:rFonts w:ascii="Arial" w:hAnsi="Arial" w:cs="Arial"/>
        </w:rPr>
        <w:t>dotyczyły skorygowania zapisów uwarunkowań,</w:t>
      </w:r>
      <w:r w:rsidR="00F67B2A">
        <w:rPr>
          <w:rFonts w:ascii="Arial" w:hAnsi="Arial" w:cs="Arial"/>
        </w:rPr>
        <w:t xml:space="preserve"> zmiany</w:t>
      </w:r>
      <w:r>
        <w:rPr>
          <w:rFonts w:ascii="Arial" w:hAnsi="Arial" w:cs="Arial"/>
        </w:rPr>
        <w:t xml:space="preserve"> liczby portów</w:t>
      </w:r>
      <w:r w:rsidR="00D91474" w:rsidRPr="000A0EE3">
        <w:rPr>
          <w:rFonts w:ascii="Arial" w:hAnsi="Arial" w:cs="Arial"/>
        </w:rPr>
        <w:t xml:space="preserve">, </w:t>
      </w:r>
      <w:r w:rsidR="00F67B2A">
        <w:rPr>
          <w:rFonts w:ascii="Arial" w:hAnsi="Arial" w:cs="Arial"/>
        </w:rPr>
        <w:t xml:space="preserve">niewielkich korekt na mapie. Zastrzeżenia zostały </w:t>
      </w:r>
      <w:r w:rsidR="00F67B2A" w:rsidRPr="000A0EE3">
        <w:rPr>
          <w:rFonts w:ascii="Arial" w:hAnsi="Arial" w:cs="Arial"/>
        </w:rPr>
        <w:t xml:space="preserve">w całości </w:t>
      </w:r>
      <w:r w:rsidR="00D91474" w:rsidRPr="000A0EE3">
        <w:rPr>
          <w:rFonts w:ascii="Arial" w:hAnsi="Arial" w:cs="Arial"/>
        </w:rPr>
        <w:t>uwzględnion</w:t>
      </w:r>
      <w:r w:rsidR="00F67B2A">
        <w:rPr>
          <w:rFonts w:ascii="Arial" w:hAnsi="Arial" w:cs="Arial"/>
        </w:rPr>
        <w:t>e</w:t>
      </w:r>
      <w:r w:rsidR="00D91474" w:rsidRPr="000A0EE3">
        <w:rPr>
          <w:rFonts w:ascii="Arial" w:hAnsi="Arial" w:cs="Arial"/>
        </w:rPr>
        <w:t xml:space="preserve"> w</w:t>
      </w:r>
      <w:r w:rsidR="007D09EE" w:rsidRPr="000A0EE3">
        <w:rPr>
          <w:rFonts w:ascii="Arial" w:hAnsi="Arial" w:cs="Arial"/>
        </w:rPr>
        <w:t> </w:t>
      </w:r>
      <w:r w:rsidR="0014775B" w:rsidRPr="000A0EE3">
        <w:rPr>
          <w:rFonts w:ascii="Arial" w:hAnsi="Arial" w:cs="Arial"/>
        </w:rPr>
        <w:t xml:space="preserve">projekcie </w:t>
      </w:r>
      <w:r w:rsidR="005B052D">
        <w:rPr>
          <w:rFonts w:ascii="Arial" w:hAnsi="Arial" w:cs="Arial"/>
        </w:rPr>
        <w:t xml:space="preserve">zmiany </w:t>
      </w:r>
      <w:r w:rsidR="00D91474" w:rsidRPr="000A0EE3">
        <w:rPr>
          <w:rFonts w:ascii="Arial" w:hAnsi="Arial" w:cs="Arial"/>
        </w:rPr>
        <w:t>PZPWZ wraz z prognozą.</w:t>
      </w:r>
    </w:p>
    <w:p w14:paraId="7EB4533B" w14:textId="77777777" w:rsidR="00886F95" w:rsidRDefault="00886F95" w:rsidP="009672DC">
      <w:pPr>
        <w:spacing w:line="300" w:lineRule="atLeast"/>
        <w:rPr>
          <w:rFonts w:ascii="Arial" w:hAnsi="Arial" w:cs="Arial"/>
        </w:rPr>
      </w:pPr>
    </w:p>
    <w:p w14:paraId="1E3FE6B9" w14:textId="77777777" w:rsidR="00630ACB" w:rsidRDefault="00630ACB" w:rsidP="009672DC">
      <w:pPr>
        <w:pStyle w:val="Akapitzlist"/>
        <w:numPr>
          <w:ilvl w:val="0"/>
          <w:numId w:val="2"/>
        </w:numPr>
        <w:spacing w:line="300" w:lineRule="atLeast"/>
        <w:contextualSpacing w:val="0"/>
        <w:rPr>
          <w:rFonts w:ascii="Arial" w:hAnsi="Arial" w:cs="Arial"/>
          <w:b/>
        </w:rPr>
      </w:pPr>
      <w:r>
        <w:rPr>
          <w:rFonts w:ascii="Arial" w:hAnsi="Arial" w:cs="Arial"/>
          <w:b/>
        </w:rPr>
        <w:t>U</w:t>
      </w:r>
      <w:r w:rsidRPr="00630ACB">
        <w:rPr>
          <w:rFonts w:ascii="Arial" w:hAnsi="Arial" w:cs="Arial"/>
          <w:b/>
        </w:rPr>
        <w:t>wagi i wnioski</w:t>
      </w:r>
    </w:p>
    <w:p w14:paraId="2732A131" w14:textId="77777777" w:rsidR="00630ACB" w:rsidRDefault="00630ACB" w:rsidP="009672DC">
      <w:pPr>
        <w:pStyle w:val="Akapitzlist"/>
        <w:spacing w:line="300" w:lineRule="atLeast"/>
        <w:ind w:left="360"/>
        <w:contextualSpacing w:val="0"/>
        <w:rPr>
          <w:rFonts w:ascii="Arial" w:hAnsi="Arial" w:cs="Arial"/>
          <w:b/>
        </w:rPr>
      </w:pPr>
    </w:p>
    <w:p w14:paraId="3CEA1363" w14:textId="02B1E253" w:rsidR="009672DC" w:rsidRPr="00C87816" w:rsidRDefault="006B67D9" w:rsidP="00C87816">
      <w:pPr>
        <w:pStyle w:val="Akapitzlist"/>
        <w:spacing w:line="300" w:lineRule="atLeast"/>
        <w:ind w:left="360"/>
        <w:contextualSpacing w:val="0"/>
        <w:jc w:val="both"/>
        <w:rPr>
          <w:rFonts w:ascii="Arial" w:hAnsi="Arial" w:cs="Arial"/>
          <w:b/>
        </w:rPr>
      </w:pPr>
      <w:r w:rsidRPr="00630ACB">
        <w:rPr>
          <w:rFonts w:ascii="Arial" w:hAnsi="Arial" w:cs="Arial"/>
          <w:b/>
        </w:rPr>
        <w:t>Informacja o trybie postępowania oraz udziale społeczeństwa w strategicznej ocenie oddziaływania na środowisko</w:t>
      </w:r>
      <w:r w:rsidR="00C70C49" w:rsidRPr="00630ACB">
        <w:rPr>
          <w:rFonts w:ascii="Arial" w:hAnsi="Arial" w:cs="Arial"/>
          <w:b/>
        </w:rPr>
        <w:t xml:space="preserve"> </w:t>
      </w:r>
      <w:bookmarkStart w:id="2" w:name="_Hlk40531260"/>
    </w:p>
    <w:p w14:paraId="51317713" w14:textId="6EE0B0C3" w:rsidR="006E180A" w:rsidRPr="000A0EE3" w:rsidRDefault="00AE2E6B" w:rsidP="009672DC">
      <w:pPr>
        <w:pStyle w:val="Akapitzlist"/>
        <w:spacing w:afterLines="60" w:after="144" w:line="300" w:lineRule="atLeast"/>
        <w:ind w:left="0" w:firstLine="360"/>
        <w:contextualSpacing w:val="0"/>
        <w:jc w:val="both"/>
        <w:rPr>
          <w:rFonts w:ascii="Arial" w:hAnsi="Arial" w:cs="Arial"/>
          <w:b/>
          <w:u w:val="single"/>
        </w:rPr>
      </w:pPr>
      <w:r w:rsidRPr="000A0EE3">
        <w:rPr>
          <w:rFonts w:ascii="Arial" w:hAnsi="Arial" w:cs="Arial"/>
          <w:b/>
          <w:u w:val="single"/>
        </w:rPr>
        <w:t>Wykaz</w:t>
      </w:r>
      <w:r w:rsidR="0002056C" w:rsidRPr="000A0EE3">
        <w:rPr>
          <w:rFonts w:ascii="Arial" w:hAnsi="Arial" w:cs="Arial"/>
          <w:b/>
          <w:u w:val="single"/>
        </w:rPr>
        <w:t xml:space="preserve"> czynności w ramach </w:t>
      </w:r>
      <w:r w:rsidRPr="000A0EE3">
        <w:rPr>
          <w:rFonts w:ascii="Arial" w:hAnsi="Arial" w:cs="Arial"/>
          <w:b/>
          <w:u w:val="single"/>
        </w:rPr>
        <w:t xml:space="preserve">procedury </w:t>
      </w:r>
    </w:p>
    <w:bookmarkEnd w:id="2"/>
    <w:p w14:paraId="71B1E6B2" w14:textId="2BCDC821" w:rsidR="00BA17A5" w:rsidRPr="000A0EE3" w:rsidRDefault="003A0492"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30 października 2012 r. </w:t>
      </w:r>
      <w:r w:rsidR="00FE2CC2" w:rsidRPr="000A0EE3">
        <w:rPr>
          <w:rFonts w:ascii="Arial" w:hAnsi="Arial" w:cs="Arial"/>
        </w:rPr>
        <w:t xml:space="preserve">- </w:t>
      </w:r>
      <w:r w:rsidR="006E180A" w:rsidRPr="000A0EE3">
        <w:rPr>
          <w:rFonts w:ascii="Arial" w:hAnsi="Arial" w:cs="Arial"/>
        </w:rPr>
        <w:t xml:space="preserve">Uchwała </w:t>
      </w:r>
      <w:r w:rsidR="004A2648" w:rsidRPr="000A0EE3">
        <w:rPr>
          <w:rFonts w:ascii="Arial" w:hAnsi="Arial" w:cs="Arial"/>
        </w:rPr>
        <w:t xml:space="preserve">Nr </w:t>
      </w:r>
      <w:r w:rsidR="006E180A" w:rsidRPr="000A0EE3">
        <w:rPr>
          <w:rFonts w:ascii="Arial" w:hAnsi="Arial" w:cs="Arial"/>
        </w:rPr>
        <w:t>XIX/257/12 Sejmiku Województwa Zachodniopomorskiego w</w:t>
      </w:r>
      <w:r w:rsidR="00933776" w:rsidRPr="000A0EE3">
        <w:rPr>
          <w:rFonts w:ascii="Arial" w:hAnsi="Arial" w:cs="Arial"/>
        </w:rPr>
        <w:t> </w:t>
      </w:r>
      <w:r w:rsidR="006E180A" w:rsidRPr="000A0EE3">
        <w:rPr>
          <w:rFonts w:ascii="Arial" w:hAnsi="Arial" w:cs="Arial"/>
        </w:rPr>
        <w:t xml:space="preserve">sprawie przystąpienia do sporządzenia zmiany </w:t>
      </w:r>
      <w:r w:rsidR="00F85504" w:rsidRPr="000A0EE3">
        <w:rPr>
          <w:rFonts w:ascii="Arial" w:hAnsi="Arial" w:cs="Arial"/>
        </w:rPr>
        <w:t>Planu Zagospodarowania Przestrzennego Województwa Zachodniopomorskiego;</w:t>
      </w:r>
    </w:p>
    <w:p w14:paraId="50EC2FDA" w14:textId="62A46C4A" w:rsidR="00CC7996" w:rsidRPr="000A0EE3" w:rsidRDefault="00CC7996"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20 grudnia 2012 r. </w:t>
      </w:r>
      <w:r w:rsidR="00FE2CC2" w:rsidRPr="000A0EE3">
        <w:rPr>
          <w:rFonts w:ascii="Arial" w:hAnsi="Arial" w:cs="Arial"/>
        </w:rPr>
        <w:t xml:space="preserve">- </w:t>
      </w:r>
      <w:r w:rsidRPr="000A0EE3">
        <w:rPr>
          <w:rFonts w:ascii="Arial" w:hAnsi="Arial" w:cs="Arial"/>
        </w:rPr>
        <w:t>ogłoszenie i obwieszczenie informacji przez Marszałka Województwa Zachodniopomorskiego</w:t>
      </w:r>
      <w:r w:rsidR="00C70C49" w:rsidRPr="000A0EE3">
        <w:rPr>
          <w:rFonts w:ascii="Arial" w:hAnsi="Arial" w:cs="Arial"/>
        </w:rPr>
        <w:t>,</w:t>
      </w:r>
      <w:r w:rsidRPr="000A0EE3">
        <w:rPr>
          <w:rFonts w:ascii="Arial" w:hAnsi="Arial" w:cs="Arial"/>
        </w:rPr>
        <w:t xml:space="preserve"> a następnie pisemne zawiadomienie organów i instytucji o przystąpieniu do sporządzenia </w:t>
      </w:r>
      <w:r w:rsidR="00702264" w:rsidRPr="000A0EE3">
        <w:rPr>
          <w:rFonts w:ascii="Arial" w:hAnsi="Arial" w:cs="Arial"/>
        </w:rPr>
        <w:t>projektu</w:t>
      </w:r>
      <w:r w:rsidR="00702264" w:rsidRPr="000A0EE3">
        <w:rPr>
          <w:rFonts w:ascii="Arial" w:hAnsi="Arial" w:cs="Arial"/>
          <w:color w:val="00B050"/>
        </w:rPr>
        <w:t xml:space="preserve"> </w:t>
      </w:r>
      <w:r w:rsidRPr="000A0EE3">
        <w:rPr>
          <w:rFonts w:ascii="Arial" w:hAnsi="Arial" w:cs="Arial"/>
        </w:rPr>
        <w:t xml:space="preserve">zmiany Planu </w:t>
      </w:r>
      <w:r w:rsidR="00F85504" w:rsidRPr="000A0EE3">
        <w:rPr>
          <w:rFonts w:ascii="Arial" w:hAnsi="Arial" w:cs="Arial"/>
        </w:rPr>
        <w:t>Zagospodarowania Przestrzennego Województwa Zachodniopomorskiego</w:t>
      </w:r>
      <w:r w:rsidR="0014775B" w:rsidRPr="000A0EE3">
        <w:rPr>
          <w:rFonts w:ascii="Arial" w:hAnsi="Arial" w:cs="Arial"/>
        </w:rPr>
        <w:t xml:space="preserve"> </w:t>
      </w:r>
      <w:r w:rsidRPr="000A0EE3">
        <w:rPr>
          <w:rFonts w:ascii="Arial" w:hAnsi="Arial" w:cs="Arial"/>
        </w:rPr>
        <w:t xml:space="preserve">w postępowaniu strategicznej oceny oddziaływania na środowisko, wskazujące na możliwość składania wniosków do planu w terminie </w:t>
      </w:r>
      <w:r w:rsidR="003F6FE3" w:rsidRPr="000A0EE3">
        <w:rPr>
          <w:rFonts w:ascii="Arial" w:hAnsi="Arial" w:cs="Arial"/>
        </w:rPr>
        <w:t xml:space="preserve">od 20 grudnia 2012 r. </w:t>
      </w:r>
      <w:r w:rsidRPr="000A0EE3">
        <w:rPr>
          <w:rFonts w:ascii="Arial" w:hAnsi="Arial" w:cs="Arial"/>
        </w:rPr>
        <w:t>do dnia 30 kwietnia 2013 r</w:t>
      </w:r>
      <w:r w:rsidR="00C00D12" w:rsidRPr="000A0EE3">
        <w:rPr>
          <w:rFonts w:ascii="Arial" w:hAnsi="Arial" w:cs="Arial"/>
        </w:rPr>
        <w:t>.</w:t>
      </w:r>
      <w:r w:rsidR="002B0F5B" w:rsidRPr="000A0EE3">
        <w:rPr>
          <w:rFonts w:ascii="Arial" w:hAnsi="Arial" w:cs="Arial"/>
        </w:rPr>
        <w:t xml:space="preserve"> (Publikacja </w:t>
      </w:r>
      <w:r w:rsidR="00BC7340" w:rsidRPr="000A0EE3">
        <w:rPr>
          <w:rFonts w:ascii="Arial" w:hAnsi="Arial" w:cs="Arial"/>
        </w:rPr>
        <w:t xml:space="preserve">ogłoszenia/obwieszczenia </w:t>
      </w:r>
      <w:r w:rsidR="002B0F5B" w:rsidRPr="000A0EE3">
        <w:rPr>
          <w:rFonts w:ascii="Arial" w:hAnsi="Arial" w:cs="Arial"/>
        </w:rPr>
        <w:t xml:space="preserve">w prasie o zasięgu </w:t>
      </w:r>
      <w:r w:rsidR="00AA27A9" w:rsidRPr="000A0EE3">
        <w:rPr>
          <w:rFonts w:ascii="Arial" w:hAnsi="Arial" w:cs="Arial"/>
        </w:rPr>
        <w:t>regionalnym</w:t>
      </w:r>
      <w:r w:rsidR="002B0F5B" w:rsidRPr="000A0EE3">
        <w:rPr>
          <w:rFonts w:ascii="Arial" w:hAnsi="Arial" w:cs="Arial"/>
        </w:rPr>
        <w:t xml:space="preserve"> i krajowym oraz tablicy ogłoszeń  i stronie BIP UMWZ oraz </w:t>
      </w:r>
      <w:proofErr w:type="spellStart"/>
      <w:r w:rsidR="002B0F5B" w:rsidRPr="000A0EE3">
        <w:rPr>
          <w:rFonts w:ascii="Arial" w:hAnsi="Arial" w:cs="Arial"/>
        </w:rPr>
        <w:t>Ekoportal</w:t>
      </w:r>
      <w:r w:rsidR="00BC7340" w:rsidRPr="000A0EE3">
        <w:rPr>
          <w:rFonts w:ascii="Arial" w:hAnsi="Arial" w:cs="Arial"/>
        </w:rPr>
        <w:t>u</w:t>
      </w:r>
      <w:proofErr w:type="spellEnd"/>
      <w:r w:rsidR="00BC7340" w:rsidRPr="000A0EE3">
        <w:rPr>
          <w:rFonts w:ascii="Arial" w:hAnsi="Arial" w:cs="Arial"/>
        </w:rPr>
        <w:t xml:space="preserve">. Obwieszczenie zostało opublikowane </w:t>
      </w:r>
      <w:r w:rsidR="006B7051" w:rsidRPr="000A0EE3">
        <w:rPr>
          <w:rFonts w:ascii="Arial" w:hAnsi="Arial" w:cs="Arial"/>
        </w:rPr>
        <w:t>na</w:t>
      </w:r>
      <w:r w:rsidR="00BC7340" w:rsidRPr="000A0EE3">
        <w:rPr>
          <w:rFonts w:ascii="Arial" w:hAnsi="Arial" w:cs="Arial"/>
        </w:rPr>
        <w:t xml:space="preserve"> </w:t>
      </w:r>
      <w:r w:rsidR="00AA27A9" w:rsidRPr="000A0EE3">
        <w:rPr>
          <w:rFonts w:ascii="Arial" w:hAnsi="Arial" w:cs="Arial"/>
        </w:rPr>
        <w:t>tablicach</w:t>
      </w:r>
      <w:r w:rsidR="00BC7340" w:rsidRPr="000A0EE3">
        <w:rPr>
          <w:rFonts w:ascii="Arial" w:hAnsi="Arial" w:cs="Arial"/>
        </w:rPr>
        <w:t xml:space="preserve"> ogłoszeń w urzędach gmin, starostwach powiatowych, urzęd</w:t>
      </w:r>
      <w:r w:rsidR="00524738" w:rsidRPr="000A0EE3">
        <w:rPr>
          <w:rFonts w:ascii="Arial" w:hAnsi="Arial" w:cs="Arial"/>
        </w:rPr>
        <w:t>zie</w:t>
      </w:r>
      <w:r w:rsidR="00BC7340" w:rsidRPr="000A0EE3">
        <w:rPr>
          <w:rFonts w:ascii="Arial" w:hAnsi="Arial" w:cs="Arial"/>
        </w:rPr>
        <w:t xml:space="preserve"> wojewódzki</w:t>
      </w:r>
      <w:r w:rsidR="00524738" w:rsidRPr="000A0EE3">
        <w:rPr>
          <w:rFonts w:ascii="Arial" w:hAnsi="Arial" w:cs="Arial"/>
        </w:rPr>
        <w:t>m</w:t>
      </w:r>
      <w:r w:rsidR="002B0F5B" w:rsidRPr="000A0EE3">
        <w:rPr>
          <w:rFonts w:ascii="Arial" w:hAnsi="Arial" w:cs="Arial"/>
        </w:rPr>
        <w:t>)</w:t>
      </w:r>
      <w:r w:rsidR="00476D24" w:rsidRPr="000A0EE3">
        <w:rPr>
          <w:rFonts w:ascii="Arial" w:hAnsi="Arial" w:cs="Arial"/>
        </w:rPr>
        <w:t>;</w:t>
      </w:r>
    </w:p>
    <w:p w14:paraId="0FF49B56" w14:textId="16E20AB1" w:rsidR="00214707" w:rsidRPr="000A0EE3" w:rsidRDefault="00C3135E"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26 sierpnia 2014 r. </w:t>
      </w:r>
      <w:r w:rsidR="00FE2CC2" w:rsidRPr="000A0EE3">
        <w:rPr>
          <w:rFonts w:ascii="Arial" w:hAnsi="Arial" w:cs="Arial"/>
        </w:rPr>
        <w:t xml:space="preserve">- </w:t>
      </w:r>
      <w:r w:rsidR="004A2648" w:rsidRPr="000A0EE3">
        <w:rPr>
          <w:rFonts w:ascii="Arial" w:hAnsi="Arial" w:cs="Arial"/>
        </w:rPr>
        <w:t xml:space="preserve">Uchwała Nr </w:t>
      </w:r>
      <w:r w:rsidR="00214707" w:rsidRPr="000A0EE3">
        <w:rPr>
          <w:rFonts w:ascii="Arial" w:hAnsi="Arial" w:cs="Arial"/>
        </w:rPr>
        <w:t>1486/14 Zarządu Województwa Zachodniopomorskiego w</w:t>
      </w:r>
      <w:r w:rsidR="003A0492" w:rsidRPr="000A0EE3">
        <w:rPr>
          <w:rFonts w:ascii="Arial" w:hAnsi="Arial" w:cs="Arial"/>
        </w:rPr>
        <w:t> </w:t>
      </w:r>
      <w:r w:rsidR="00214707" w:rsidRPr="000A0EE3">
        <w:rPr>
          <w:rFonts w:ascii="Arial" w:hAnsi="Arial" w:cs="Arial"/>
        </w:rPr>
        <w:t xml:space="preserve">sprawie przyjęcia sposobu rozpatrzenia przez Marszałka Województwa Zachodniopomorskiego wniosków złożonych do </w:t>
      </w:r>
      <w:r w:rsidR="00B14537" w:rsidRPr="000A0EE3">
        <w:rPr>
          <w:rFonts w:ascii="Arial" w:hAnsi="Arial" w:cs="Arial"/>
        </w:rPr>
        <w:t>projektu</w:t>
      </w:r>
      <w:r w:rsidR="00B14537" w:rsidRPr="000A0EE3">
        <w:rPr>
          <w:rFonts w:ascii="Arial" w:hAnsi="Arial" w:cs="Arial"/>
          <w:color w:val="00B050"/>
        </w:rPr>
        <w:t xml:space="preserve"> </w:t>
      </w:r>
      <w:r w:rsidR="00214707" w:rsidRPr="000A0EE3">
        <w:rPr>
          <w:rFonts w:ascii="Arial" w:hAnsi="Arial" w:cs="Arial"/>
        </w:rPr>
        <w:t>zmiany PZPWZ oraz akceptacji sposobu upublicznienia informac</w:t>
      </w:r>
      <w:r w:rsidRPr="000A0EE3">
        <w:rPr>
          <w:rFonts w:ascii="Arial" w:hAnsi="Arial" w:cs="Arial"/>
        </w:rPr>
        <w:t>ji o</w:t>
      </w:r>
      <w:r w:rsidR="00261D5D" w:rsidRPr="000A0EE3">
        <w:rPr>
          <w:rFonts w:ascii="Arial" w:hAnsi="Arial" w:cs="Arial"/>
        </w:rPr>
        <w:t> </w:t>
      </w:r>
      <w:r w:rsidRPr="000A0EE3">
        <w:rPr>
          <w:rFonts w:ascii="Arial" w:hAnsi="Arial" w:cs="Arial"/>
        </w:rPr>
        <w:t>prowadzonym postępowaniu w </w:t>
      </w:r>
      <w:r w:rsidR="00214707" w:rsidRPr="000A0EE3">
        <w:rPr>
          <w:rFonts w:ascii="Arial" w:hAnsi="Arial" w:cs="Arial"/>
        </w:rPr>
        <w:t>procedurze strategicznej oceny oddziaływania na środowisko</w:t>
      </w:r>
      <w:r w:rsidR="002B0F5B" w:rsidRPr="000A0EE3">
        <w:rPr>
          <w:rFonts w:ascii="Arial" w:hAnsi="Arial" w:cs="Arial"/>
        </w:rPr>
        <w:t xml:space="preserve"> (</w:t>
      </w:r>
      <w:r w:rsidR="001718D2" w:rsidRPr="000A0EE3">
        <w:rPr>
          <w:rFonts w:ascii="Arial" w:hAnsi="Arial" w:cs="Arial"/>
        </w:rPr>
        <w:t>w</w:t>
      </w:r>
      <w:r w:rsidR="00261D5D" w:rsidRPr="000A0EE3">
        <w:rPr>
          <w:rFonts w:ascii="Arial" w:hAnsi="Arial" w:cs="Arial"/>
        </w:rPr>
        <w:t> </w:t>
      </w:r>
      <w:r w:rsidR="001718D2" w:rsidRPr="000A0EE3">
        <w:rPr>
          <w:rFonts w:ascii="Arial" w:hAnsi="Arial" w:cs="Arial"/>
        </w:rPr>
        <w:t xml:space="preserve">dniach 8-9 października 2014 r. </w:t>
      </w:r>
      <w:r w:rsidR="00476D24" w:rsidRPr="000A0EE3">
        <w:rPr>
          <w:rFonts w:ascii="Arial" w:hAnsi="Arial" w:cs="Arial"/>
        </w:rPr>
        <w:t>opublikowano</w:t>
      </w:r>
      <w:r w:rsidR="002B0F5B" w:rsidRPr="000A0EE3">
        <w:rPr>
          <w:rFonts w:ascii="Arial" w:hAnsi="Arial" w:cs="Arial"/>
        </w:rPr>
        <w:t xml:space="preserve"> </w:t>
      </w:r>
      <w:r w:rsidR="00BC7340" w:rsidRPr="000A0EE3">
        <w:rPr>
          <w:rFonts w:ascii="Arial" w:hAnsi="Arial" w:cs="Arial"/>
        </w:rPr>
        <w:t xml:space="preserve">obwieszczenia </w:t>
      </w:r>
      <w:r w:rsidR="00EC7C8C" w:rsidRPr="000A0EE3">
        <w:rPr>
          <w:rFonts w:ascii="Arial" w:hAnsi="Arial" w:cs="Arial"/>
        </w:rPr>
        <w:t xml:space="preserve">w </w:t>
      </w:r>
      <w:r w:rsidR="002B0F5B" w:rsidRPr="000A0EE3">
        <w:rPr>
          <w:rFonts w:ascii="Arial" w:hAnsi="Arial" w:cs="Arial"/>
        </w:rPr>
        <w:t>prasie o zasięgu regionalnym i</w:t>
      </w:r>
      <w:r w:rsidR="00261D5D" w:rsidRPr="000A0EE3">
        <w:rPr>
          <w:rFonts w:ascii="Arial" w:hAnsi="Arial" w:cs="Arial"/>
        </w:rPr>
        <w:t> </w:t>
      </w:r>
      <w:r w:rsidR="002B0F5B" w:rsidRPr="000A0EE3">
        <w:rPr>
          <w:rFonts w:ascii="Arial" w:hAnsi="Arial" w:cs="Arial"/>
        </w:rPr>
        <w:t>krajowym oraz</w:t>
      </w:r>
      <w:r w:rsidR="00476D24" w:rsidRPr="000A0EE3">
        <w:rPr>
          <w:rFonts w:ascii="Arial" w:hAnsi="Arial" w:cs="Arial"/>
        </w:rPr>
        <w:t xml:space="preserve"> </w:t>
      </w:r>
      <w:r w:rsidR="001718D2" w:rsidRPr="000A0EE3">
        <w:rPr>
          <w:rFonts w:ascii="Arial" w:hAnsi="Arial" w:cs="Arial"/>
        </w:rPr>
        <w:t xml:space="preserve">informacje o udziale organów, instytucji i społeczeństwa w postepowaniu w sprawie sporządzenia zmiany PZPWZ w ramach procedury strategicznej oceny oddziaływania na środowisko </w:t>
      </w:r>
      <w:r w:rsidR="00476D24" w:rsidRPr="000A0EE3">
        <w:rPr>
          <w:rFonts w:ascii="Arial" w:hAnsi="Arial" w:cs="Arial"/>
        </w:rPr>
        <w:t>na</w:t>
      </w:r>
      <w:r w:rsidR="002B0F5B" w:rsidRPr="000A0EE3">
        <w:rPr>
          <w:rFonts w:ascii="Arial" w:hAnsi="Arial" w:cs="Arial"/>
        </w:rPr>
        <w:t xml:space="preserve"> tablicy ogłoszeń  i stronie BIP UMWZ oraz </w:t>
      </w:r>
      <w:proofErr w:type="spellStart"/>
      <w:r w:rsidR="002B0F5B" w:rsidRPr="000A0EE3">
        <w:rPr>
          <w:rFonts w:ascii="Arial" w:hAnsi="Arial" w:cs="Arial"/>
        </w:rPr>
        <w:t>Ekoportalu</w:t>
      </w:r>
      <w:proofErr w:type="spellEnd"/>
      <w:r w:rsidR="002B0F5B" w:rsidRPr="000A0EE3">
        <w:rPr>
          <w:rFonts w:ascii="Arial" w:hAnsi="Arial" w:cs="Arial"/>
        </w:rPr>
        <w:t>)</w:t>
      </w:r>
      <w:r w:rsidR="00476D24" w:rsidRPr="000A0EE3">
        <w:rPr>
          <w:rFonts w:ascii="Arial" w:hAnsi="Arial" w:cs="Arial"/>
        </w:rPr>
        <w:t>;</w:t>
      </w:r>
    </w:p>
    <w:p w14:paraId="094404B4" w14:textId="004874A2" w:rsidR="006E180A" w:rsidRPr="000A0EE3" w:rsidRDefault="004A2648"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26 października 2016 r. </w:t>
      </w:r>
      <w:r w:rsidR="00FE2CC2" w:rsidRPr="000A0EE3">
        <w:rPr>
          <w:rFonts w:ascii="Arial" w:hAnsi="Arial" w:cs="Arial"/>
        </w:rPr>
        <w:t xml:space="preserve">- </w:t>
      </w:r>
      <w:r w:rsidR="006E180A" w:rsidRPr="000A0EE3">
        <w:rPr>
          <w:rFonts w:ascii="Arial" w:hAnsi="Arial" w:cs="Arial"/>
        </w:rPr>
        <w:t>Uchwała Nr 1663/16 Zarządu Województwa Zachodniopomorskiego w</w:t>
      </w:r>
      <w:r w:rsidR="003A0492" w:rsidRPr="000A0EE3">
        <w:rPr>
          <w:rFonts w:ascii="Arial" w:hAnsi="Arial" w:cs="Arial"/>
        </w:rPr>
        <w:t> </w:t>
      </w:r>
      <w:r w:rsidR="006E180A" w:rsidRPr="000A0EE3">
        <w:rPr>
          <w:rFonts w:ascii="Arial" w:hAnsi="Arial" w:cs="Arial"/>
        </w:rPr>
        <w:t>sprawie określenia obszarów funkcjonalnych o</w:t>
      </w:r>
      <w:r w:rsidR="00362EE5" w:rsidRPr="000A0EE3">
        <w:rPr>
          <w:rFonts w:ascii="Arial" w:hAnsi="Arial" w:cs="Arial"/>
        </w:rPr>
        <w:t xml:space="preserve"> znaczeniu ponadregionalnym i o </w:t>
      </w:r>
      <w:r w:rsidR="006E180A" w:rsidRPr="000A0EE3">
        <w:rPr>
          <w:rFonts w:ascii="Arial" w:hAnsi="Arial" w:cs="Arial"/>
        </w:rPr>
        <w:t>znaczeniu regionalnym oraz ich granic, jako podstawy formułowania kierunków rozwoju</w:t>
      </w:r>
      <w:r w:rsidR="00362EE5" w:rsidRPr="000A0EE3">
        <w:rPr>
          <w:rFonts w:ascii="Arial" w:hAnsi="Arial" w:cs="Arial"/>
        </w:rPr>
        <w:t xml:space="preserve"> i </w:t>
      </w:r>
      <w:r w:rsidR="006E180A" w:rsidRPr="000A0EE3">
        <w:rPr>
          <w:rFonts w:ascii="Arial" w:hAnsi="Arial" w:cs="Arial"/>
        </w:rPr>
        <w:t xml:space="preserve">zasad zagospodarowania przestrzennego dla tych obszarów w ramach prac nad zmianą Planu </w:t>
      </w:r>
      <w:r w:rsidR="00486232" w:rsidRPr="000A0EE3">
        <w:rPr>
          <w:rFonts w:ascii="Arial" w:hAnsi="Arial" w:cs="Arial"/>
        </w:rPr>
        <w:t xml:space="preserve">zagospodarowania przestrzennego województwa zachodniopomorskiego, </w:t>
      </w:r>
      <w:r w:rsidR="00362EE5" w:rsidRPr="000A0EE3">
        <w:rPr>
          <w:rFonts w:ascii="Arial" w:hAnsi="Arial" w:cs="Arial"/>
        </w:rPr>
        <w:t>a także w </w:t>
      </w:r>
      <w:r w:rsidR="006E180A" w:rsidRPr="000A0EE3">
        <w:rPr>
          <w:rFonts w:ascii="Arial" w:hAnsi="Arial" w:cs="Arial"/>
        </w:rPr>
        <w:t>sprawie uruchomienia procesu konsultacji przyjętych ustaleń w zakresie obszarów funkcjonalnych z</w:t>
      </w:r>
      <w:r w:rsidR="003A0492" w:rsidRPr="000A0EE3">
        <w:rPr>
          <w:rFonts w:ascii="Arial" w:hAnsi="Arial" w:cs="Arial"/>
        </w:rPr>
        <w:t> </w:t>
      </w:r>
      <w:r w:rsidR="006E180A" w:rsidRPr="000A0EE3">
        <w:rPr>
          <w:rFonts w:ascii="Arial" w:hAnsi="Arial" w:cs="Arial"/>
        </w:rPr>
        <w:t>jednostkami samorządu terytorialnego w</w:t>
      </w:r>
      <w:r w:rsidRPr="000A0EE3">
        <w:rPr>
          <w:rFonts w:ascii="Arial" w:hAnsi="Arial" w:cs="Arial"/>
        </w:rPr>
        <w:t>ojewództwa zachodniopomorskiego</w:t>
      </w:r>
      <w:r w:rsidR="00476D24" w:rsidRPr="000A0EE3">
        <w:rPr>
          <w:rFonts w:ascii="Arial" w:hAnsi="Arial" w:cs="Arial"/>
        </w:rPr>
        <w:t>;</w:t>
      </w:r>
    </w:p>
    <w:p w14:paraId="11751149" w14:textId="67BD2FDB" w:rsidR="006E180A" w:rsidRPr="000A0EE3" w:rsidRDefault="004A2648"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9 kwietnia 2018 r. </w:t>
      </w:r>
      <w:r w:rsidR="00FE2CC2" w:rsidRPr="000A0EE3">
        <w:rPr>
          <w:rFonts w:ascii="Arial" w:hAnsi="Arial" w:cs="Arial"/>
        </w:rPr>
        <w:t xml:space="preserve">- </w:t>
      </w:r>
      <w:r w:rsidR="006E180A" w:rsidRPr="000A0EE3">
        <w:rPr>
          <w:rFonts w:ascii="Arial" w:hAnsi="Arial" w:cs="Arial"/>
        </w:rPr>
        <w:t>Uchwała Nr 554/18 Zarządu Województwa Zachodniopomorski</w:t>
      </w:r>
      <w:r w:rsidR="00362EE5" w:rsidRPr="000A0EE3">
        <w:rPr>
          <w:rFonts w:ascii="Arial" w:hAnsi="Arial" w:cs="Arial"/>
        </w:rPr>
        <w:t>ego w </w:t>
      </w:r>
      <w:r w:rsidR="006E180A" w:rsidRPr="000A0EE3">
        <w:rPr>
          <w:rFonts w:ascii="Arial" w:hAnsi="Arial" w:cs="Arial"/>
        </w:rPr>
        <w:t xml:space="preserve">sprawie ponownego rozpatrzenia wniosków złożonych do </w:t>
      </w:r>
      <w:r w:rsidR="00B14537" w:rsidRPr="000A0EE3">
        <w:rPr>
          <w:rFonts w:ascii="Arial" w:hAnsi="Arial" w:cs="Arial"/>
        </w:rPr>
        <w:t xml:space="preserve">projektu </w:t>
      </w:r>
      <w:r w:rsidR="005B052D">
        <w:rPr>
          <w:rFonts w:ascii="Arial" w:hAnsi="Arial" w:cs="Arial"/>
        </w:rPr>
        <w:t xml:space="preserve">zmiany </w:t>
      </w:r>
      <w:r w:rsidR="00D32371" w:rsidRPr="000A0EE3">
        <w:rPr>
          <w:rFonts w:ascii="Arial" w:hAnsi="Arial" w:cs="Arial"/>
        </w:rPr>
        <w:t xml:space="preserve">Planu Zagospodarowania Przestrzennego Województwa Zachodniopomorskiego </w:t>
      </w:r>
      <w:r w:rsidR="006E180A" w:rsidRPr="000A0EE3">
        <w:rPr>
          <w:rFonts w:ascii="Arial" w:hAnsi="Arial" w:cs="Arial"/>
        </w:rPr>
        <w:t>oraz akceptacji sposobu upublicznienia informacji o</w:t>
      </w:r>
      <w:r w:rsidR="00933776" w:rsidRPr="000A0EE3">
        <w:rPr>
          <w:rFonts w:ascii="Arial" w:hAnsi="Arial" w:cs="Arial"/>
        </w:rPr>
        <w:t> </w:t>
      </w:r>
      <w:r w:rsidR="006E180A" w:rsidRPr="000A0EE3">
        <w:rPr>
          <w:rFonts w:ascii="Arial" w:hAnsi="Arial" w:cs="Arial"/>
        </w:rPr>
        <w:t>prowadzonym postępowaniu w procedurze strategicznej oceny oddziaływania na środowisko</w:t>
      </w:r>
      <w:r w:rsidR="00476D24" w:rsidRPr="000A0EE3">
        <w:rPr>
          <w:rFonts w:ascii="Arial" w:hAnsi="Arial" w:cs="Arial"/>
        </w:rPr>
        <w:t xml:space="preserve"> (</w:t>
      </w:r>
      <w:r w:rsidR="001718D2" w:rsidRPr="000A0EE3">
        <w:rPr>
          <w:rFonts w:ascii="Arial" w:hAnsi="Arial" w:cs="Arial"/>
        </w:rPr>
        <w:t>w</w:t>
      </w:r>
      <w:r w:rsidR="00261D5D" w:rsidRPr="000A0EE3">
        <w:rPr>
          <w:rFonts w:ascii="Arial" w:hAnsi="Arial" w:cs="Arial"/>
        </w:rPr>
        <w:t> </w:t>
      </w:r>
      <w:r w:rsidR="001718D2" w:rsidRPr="000A0EE3">
        <w:rPr>
          <w:rFonts w:ascii="Arial" w:hAnsi="Arial" w:cs="Arial"/>
        </w:rPr>
        <w:t xml:space="preserve">dniach 18 - </w:t>
      </w:r>
      <w:r w:rsidR="00476D24" w:rsidRPr="000A0EE3">
        <w:rPr>
          <w:rFonts w:ascii="Arial" w:hAnsi="Arial" w:cs="Arial"/>
        </w:rPr>
        <w:t xml:space="preserve">20 kwietnia 2018 r. opublikowano na tablicy ogłoszeń i stronie BIP UMWZ oraz </w:t>
      </w:r>
      <w:proofErr w:type="spellStart"/>
      <w:r w:rsidR="00476D24" w:rsidRPr="000A0EE3">
        <w:rPr>
          <w:rFonts w:ascii="Arial" w:hAnsi="Arial" w:cs="Arial"/>
        </w:rPr>
        <w:t>Ekoportal</w:t>
      </w:r>
      <w:r w:rsidR="00A060FE" w:rsidRPr="000A0EE3">
        <w:rPr>
          <w:rFonts w:ascii="Arial" w:hAnsi="Arial" w:cs="Arial"/>
        </w:rPr>
        <w:t>u</w:t>
      </w:r>
      <w:proofErr w:type="spellEnd"/>
      <w:r w:rsidR="00476D24" w:rsidRPr="000A0EE3">
        <w:rPr>
          <w:rFonts w:ascii="Arial" w:hAnsi="Arial" w:cs="Arial"/>
        </w:rPr>
        <w:t xml:space="preserve"> obwieszczenie </w:t>
      </w:r>
      <w:r w:rsidR="00A060FE" w:rsidRPr="000A0EE3">
        <w:rPr>
          <w:rFonts w:ascii="Arial" w:hAnsi="Arial" w:cs="Arial"/>
        </w:rPr>
        <w:t xml:space="preserve">i informację </w:t>
      </w:r>
      <w:r w:rsidR="00476D24" w:rsidRPr="000A0EE3">
        <w:rPr>
          <w:rFonts w:ascii="Arial" w:hAnsi="Arial" w:cs="Arial"/>
        </w:rPr>
        <w:t xml:space="preserve">o rozpatrzeniu przez Marszałka Województwa </w:t>
      </w:r>
      <w:r w:rsidR="00476D24" w:rsidRPr="000A0EE3">
        <w:rPr>
          <w:rFonts w:ascii="Arial" w:hAnsi="Arial" w:cs="Arial"/>
        </w:rPr>
        <w:lastRenderedPageBreak/>
        <w:t>Zachodniopomorskiego i przyjęciu przez Zarząd Województwa Zachodniopomorskiego ponownego sposobu rozpatrzenia zgłoszonych wniosków</w:t>
      </w:r>
      <w:r w:rsidR="00BC7340" w:rsidRPr="000A0EE3">
        <w:rPr>
          <w:rFonts w:ascii="Arial" w:hAnsi="Arial" w:cs="Arial"/>
        </w:rPr>
        <w:t>)</w:t>
      </w:r>
      <w:r w:rsidR="00476D24" w:rsidRPr="000A0EE3">
        <w:rPr>
          <w:rFonts w:ascii="Arial" w:hAnsi="Arial" w:cs="Arial"/>
        </w:rPr>
        <w:t>;</w:t>
      </w:r>
    </w:p>
    <w:p w14:paraId="01901BD1" w14:textId="41CABB5E" w:rsidR="007D7011" w:rsidRPr="00020FC9" w:rsidRDefault="004A2648" w:rsidP="009672DC">
      <w:pPr>
        <w:pStyle w:val="Akapitzlist"/>
        <w:numPr>
          <w:ilvl w:val="0"/>
          <w:numId w:val="5"/>
        </w:numPr>
        <w:spacing w:before="120" w:after="120" w:line="300" w:lineRule="atLeast"/>
        <w:ind w:left="709" w:hanging="357"/>
        <w:contextualSpacing w:val="0"/>
        <w:jc w:val="both"/>
        <w:rPr>
          <w:rFonts w:ascii="Arial" w:hAnsi="Arial" w:cs="Arial"/>
        </w:rPr>
      </w:pPr>
      <w:r w:rsidRPr="000A0EE3">
        <w:rPr>
          <w:rFonts w:ascii="Arial" w:hAnsi="Arial" w:cs="Arial"/>
        </w:rPr>
        <w:t xml:space="preserve">9 kwietnia 2018 r. </w:t>
      </w:r>
      <w:r w:rsidR="00FE2CC2" w:rsidRPr="000A0EE3">
        <w:rPr>
          <w:rFonts w:ascii="Arial" w:hAnsi="Arial" w:cs="Arial"/>
        </w:rPr>
        <w:t xml:space="preserve">- </w:t>
      </w:r>
      <w:r w:rsidR="006E180A" w:rsidRPr="000A0EE3">
        <w:rPr>
          <w:rFonts w:ascii="Arial" w:hAnsi="Arial" w:cs="Arial"/>
        </w:rPr>
        <w:t>Uchwała Nr 555/18 Zarządu Województwa Zachodniopomorski</w:t>
      </w:r>
      <w:r w:rsidR="00362EE5" w:rsidRPr="000A0EE3">
        <w:rPr>
          <w:rFonts w:ascii="Arial" w:hAnsi="Arial" w:cs="Arial"/>
        </w:rPr>
        <w:t>ego w </w:t>
      </w:r>
      <w:r w:rsidR="006E180A" w:rsidRPr="000A0EE3">
        <w:rPr>
          <w:rFonts w:ascii="Arial" w:hAnsi="Arial" w:cs="Arial"/>
        </w:rPr>
        <w:t xml:space="preserve">sprawie przyjęcia projektu </w:t>
      </w:r>
      <w:r w:rsidR="005B052D">
        <w:rPr>
          <w:rFonts w:ascii="Arial" w:hAnsi="Arial" w:cs="Arial"/>
        </w:rPr>
        <w:t xml:space="preserve">zmiany </w:t>
      </w:r>
      <w:r w:rsidR="006E180A" w:rsidRPr="000A0EE3">
        <w:rPr>
          <w:rFonts w:ascii="Arial" w:hAnsi="Arial" w:cs="Arial"/>
        </w:rPr>
        <w:t>Planu  zagospodarowania przestrzennego województwa zachodniopomorskiego wraz z Progn</w:t>
      </w:r>
      <w:r w:rsidR="003F6FE3" w:rsidRPr="000A0EE3">
        <w:rPr>
          <w:rFonts w:ascii="Arial" w:hAnsi="Arial" w:cs="Arial"/>
        </w:rPr>
        <w:t>ozą oddziaływania na środowisko</w:t>
      </w:r>
      <w:r w:rsidR="00302184" w:rsidRPr="000A0EE3">
        <w:rPr>
          <w:rFonts w:ascii="Arial" w:hAnsi="Arial" w:cs="Arial"/>
        </w:rPr>
        <w:t xml:space="preserve"> oraz uruchomienia procedury opiniowania i</w:t>
      </w:r>
      <w:r w:rsidR="00933776" w:rsidRPr="000A0EE3">
        <w:rPr>
          <w:rFonts w:ascii="Arial" w:hAnsi="Arial" w:cs="Arial"/>
        </w:rPr>
        <w:t> </w:t>
      </w:r>
      <w:r w:rsidR="00302184" w:rsidRPr="000A0EE3">
        <w:rPr>
          <w:rFonts w:ascii="Arial" w:hAnsi="Arial" w:cs="Arial"/>
        </w:rPr>
        <w:t>uzgadniania planu, konsultacji w sprawie transgranicznego oddziaływania na środowisko</w:t>
      </w:r>
      <w:r w:rsidR="00476D24" w:rsidRPr="000A0EE3">
        <w:rPr>
          <w:rFonts w:ascii="Arial" w:hAnsi="Arial" w:cs="Arial"/>
        </w:rPr>
        <w:t xml:space="preserve"> </w:t>
      </w:r>
      <w:bookmarkStart w:id="3" w:name="_Hlk34374695"/>
      <w:r w:rsidR="00EC7C8C" w:rsidRPr="000A0EE3">
        <w:rPr>
          <w:rFonts w:ascii="Arial" w:hAnsi="Arial" w:cs="Arial"/>
        </w:rPr>
        <w:t xml:space="preserve"> (</w:t>
      </w:r>
      <w:r w:rsidR="00A060FE" w:rsidRPr="000A0EE3">
        <w:rPr>
          <w:rFonts w:ascii="Arial" w:hAnsi="Arial" w:cs="Arial"/>
        </w:rPr>
        <w:t xml:space="preserve">w dniach 19-20 kwietnia 2018 r. </w:t>
      </w:r>
      <w:r w:rsidR="00476D24" w:rsidRPr="000A0EE3">
        <w:rPr>
          <w:rFonts w:ascii="Arial" w:hAnsi="Arial" w:cs="Arial"/>
        </w:rPr>
        <w:t>opublikowano</w:t>
      </w:r>
      <w:r w:rsidR="00EC7C8C" w:rsidRPr="000A0EE3">
        <w:rPr>
          <w:rFonts w:ascii="Arial" w:hAnsi="Arial" w:cs="Arial"/>
        </w:rPr>
        <w:t xml:space="preserve"> </w:t>
      </w:r>
      <w:r w:rsidR="00476D24" w:rsidRPr="000A0EE3">
        <w:rPr>
          <w:rFonts w:ascii="Arial" w:hAnsi="Arial" w:cs="Arial"/>
        </w:rPr>
        <w:t xml:space="preserve">na </w:t>
      </w:r>
      <w:r w:rsidR="00EC7C8C" w:rsidRPr="00020FC9">
        <w:rPr>
          <w:rFonts w:ascii="Arial" w:hAnsi="Arial" w:cs="Arial"/>
          <w:bCs/>
        </w:rPr>
        <w:t xml:space="preserve">tablicy ogłoszeń  i stronie BIP UMWZ oraz </w:t>
      </w:r>
      <w:proofErr w:type="spellStart"/>
      <w:r w:rsidR="00EC7C8C" w:rsidRPr="00020FC9">
        <w:rPr>
          <w:rFonts w:ascii="Arial" w:hAnsi="Arial" w:cs="Arial"/>
          <w:bCs/>
        </w:rPr>
        <w:t>Ekoportalu</w:t>
      </w:r>
      <w:proofErr w:type="spellEnd"/>
      <w:r w:rsidR="00EC7C8C" w:rsidRPr="00020FC9">
        <w:rPr>
          <w:rFonts w:ascii="Arial" w:hAnsi="Arial" w:cs="Arial"/>
          <w:bCs/>
        </w:rPr>
        <w:t>)</w:t>
      </w:r>
      <w:r w:rsidR="00476D24" w:rsidRPr="00020FC9">
        <w:rPr>
          <w:rFonts w:ascii="Arial" w:hAnsi="Arial" w:cs="Arial"/>
          <w:bCs/>
        </w:rPr>
        <w:t>;</w:t>
      </w:r>
    </w:p>
    <w:p w14:paraId="366ECD6A" w14:textId="3CC6A74E" w:rsidR="00A060FE" w:rsidRPr="000A0EE3" w:rsidRDefault="007D7011" w:rsidP="009672DC">
      <w:pPr>
        <w:pStyle w:val="Akapitzlist"/>
        <w:numPr>
          <w:ilvl w:val="0"/>
          <w:numId w:val="5"/>
        </w:numPr>
        <w:spacing w:before="120" w:after="120" w:line="300" w:lineRule="atLeast"/>
        <w:ind w:left="709" w:hanging="357"/>
        <w:contextualSpacing w:val="0"/>
        <w:jc w:val="both"/>
        <w:rPr>
          <w:rFonts w:ascii="Arial" w:hAnsi="Arial" w:cs="Arial"/>
        </w:rPr>
      </w:pPr>
      <w:bookmarkStart w:id="4" w:name="_Hlk42597473"/>
      <w:bookmarkEnd w:id="3"/>
      <w:r w:rsidRPr="000A0EE3">
        <w:rPr>
          <w:rFonts w:ascii="Arial" w:hAnsi="Arial" w:cs="Arial"/>
        </w:rPr>
        <w:t xml:space="preserve">17 lipca 2018 r. </w:t>
      </w:r>
      <w:r w:rsidR="00FE2CC2" w:rsidRPr="000A0EE3">
        <w:rPr>
          <w:rFonts w:ascii="Arial" w:hAnsi="Arial" w:cs="Arial"/>
        </w:rPr>
        <w:t xml:space="preserve">- </w:t>
      </w:r>
      <w:r w:rsidRPr="000A0EE3">
        <w:rPr>
          <w:rFonts w:ascii="Arial" w:hAnsi="Arial" w:cs="Arial"/>
        </w:rPr>
        <w:t xml:space="preserve">obwieszczenie </w:t>
      </w:r>
      <w:r w:rsidR="00A060FE" w:rsidRPr="000A0EE3">
        <w:rPr>
          <w:rFonts w:ascii="Arial" w:hAnsi="Arial" w:cs="Arial"/>
        </w:rPr>
        <w:t xml:space="preserve">prasowe </w:t>
      </w:r>
      <w:r w:rsidR="00076341" w:rsidRPr="000A0EE3">
        <w:rPr>
          <w:rFonts w:ascii="Arial" w:hAnsi="Arial" w:cs="Arial"/>
        </w:rPr>
        <w:t xml:space="preserve">o </w:t>
      </w:r>
      <w:r w:rsidRPr="000A0EE3">
        <w:rPr>
          <w:rFonts w:ascii="Arial" w:hAnsi="Arial" w:cs="Arial"/>
        </w:rPr>
        <w:t xml:space="preserve">przyjęciu przez Zarząd Województwa Zachodniopomorskiego projektu </w:t>
      </w:r>
      <w:r w:rsidR="005B052D">
        <w:rPr>
          <w:rFonts w:ascii="Arial" w:hAnsi="Arial" w:cs="Arial"/>
        </w:rPr>
        <w:t xml:space="preserve">zmiany </w:t>
      </w:r>
      <w:r w:rsidRPr="000A0EE3">
        <w:rPr>
          <w:rFonts w:ascii="Arial" w:hAnsi="Arial" w:cs="Arial"/>
        </w:rPr>
        <w:t>Planu zagospodarowania przestrzennego województwa zachodniopomorskiego wraz z</w:t>
      </w:r>
      <w:r w:rsidR="00F61ADD" w:rsidRPr="000A0EE3">
        <w:rPr>
          <w:rFonts w:ascii="Arial" w:hAnsi="Arial" w:cs="Arial"/>
        </w:rPr>
        <w:t> </w:t>
      </w:r>
      <w:r w:rsidRPr="000A0EE3">
        <w:rPr>
          <w:rFonts w:ascii="Arial" w:hAnsi="Arial" w:cs="Arial"/>
        </w:rPr>
        <w:t>Prognozą oddziaływania na środowisko oraz o możliwości zapoznania się z przyjętymi dokumentami, rozpoczęciu konsultacji społecznych i wszczęciu postępowania dotyczącego transgranicznego oddziaływania na środowisko wynikającego z</w:t>
      </w:r>
      <w:r w:rsidR="008A5F71" w:rsidRPr="000A0EE3">
        <w:rPr>
          <w:rFonts w:ascii="Arial" w:hAnsi="Arial" w:cs="Arial"/>
        </w:rPr>
        <w:t> </w:t>
      </w:r>
      <w:r w:rsidRPr="000A0EE3">
        <w:rPr>
          <w:rFonts w:ascii="Arial" w:hAnsi="Arial" w:cs="Arial"/>
        </w:rPr>
        <w:t>realizacji przyjętych dokumentów – w</w:t>
      </w:r>
      <w:r w:rsidR="00933776" w:rsidRPr="000A0EE3">
        <w:rPr>
          <w:rFonts w:ascii="Arial" w:hAnsi="Arial" w:cs="Arial"/>
        </w:rPr>
        <w:t> </w:t>
      </w:r>
      <w:r w:rsidRPr="000A0EE3">
        <w:rPr>
          <w:rFonts w:ascii="Arial" w:hAnsi="Arial" w:cs="Arial"/>
        </w:rPr>
        <w:t>terminie od 23.07.2018 r. do 21.08.2018 r. wskazujące na możliwość składania uwag do projektów dokumentów w tym terminie</w:t>
      </w:r>
      <w:r w:rsidR="00A060FE" w:rsidRPr="000A0EE3">
        <w:rPr>
          <w:rFonts w:ascii="Arial" w:hAnsi="Arial" w:cs="Arial"/>
        </w:rPr>
        <w:t xml:space="preserve">; </w:t>
      </w:r>
    </w:p>
    <w:p w14:paraId="338D63F0" w14:textId="06F5D1B0" w:rsidR="00406F5B" w:rsidRPr="000A0EE3" w:rsidRDefault="00A060FE" w:rsidP="009672DC">
      <w:pPr>
        <w:pStyle w:val="Akapitzlist"/>
        <w:numPr>
          <w:ilvl w:val="0"/>
          <w:numId w:val="5"/>
        </w:numPr>
        <w:spacing w:before="120" w:after="120" w:line="300" w:lineRule="atLeast"/>
        <w:ind w:left="709" w:hanging="357"/>
        <w:contextualSpacing w:val="0"/>
        <w:jc w:val="both"/>
        <w:rPr>
          <w:rFonts w:ascii="Arial" w:hAnsi="Arial" w:cs="Arial"/>
        </w:rPr>
      </w:pPr>
      <w:bookmarkStart w:id="5" w:name="_Hlk42597440"/>
      <w:bookmarkEnd w:id="4"/>
      <w:r w:rsidRPr="000A0EE3">
        <w:rPr>
          <w:rFonts w:ascii="Arial" w:hAnsi="Arial" w:cs="Arial"/>
        </w:rPr>
        <w:t xml:space="preserve">19 lipca 2018 r. </w:t>
      </w:r>
      <w:r w:rsidR="00020FC9">
        <w:rPr>
          <w:rFonts w:ascii="Arial" w:hAnsi="Arial" w:cs="Arial"/>
        </w:rPr>
        <w:t>-</w:t>
      </w:r>
      <w:r w:rsidRPr="000A0EE3">
        <w:rPr>
          <w:rFonts w:ascii="Arial" w:hAnsi="Arial" w:cs="Arial"/>
        </w:rPr>
        <w:t xml:space="preserve"> </w:t>
      </w:r>
      <w:r w:rsidR="00406F5B" w:rsidRPr="000A0EE3">
        <w:rPr>
          <w:rFonts w:ascii="Arial" w:hAnsi="Arial" w:cs="Arial"/>
        </w:rPr>
        <w:t>opublikowan</w:t>
      </w:r>
      <w:r w:rsidRPr="000A0EE3">
        <w:rPr>
          <w:rFonts w:ascii="Arial" w:hAnsi="Arial" w:cs="Arial"/>
        </w:rPr>
        <w:t xml:space="preserve">o zaproszenie do udziału w konsultacjach - </w:t>
      </w:r>
      <w:r w:rsidR="00406F5B" w:rsidRPr="000A0EE3">
        <w:rPr>
          <w:rFonts w:ascii="Arial" w:hAnsi="Arial" w:cs="Arial"/>
        </w:rPr>
        <w:t xml:space="preserve"> na stronie BIP  </w:t>
      </w:r>
      <w:bookmarkEnd w:id="5"/>
      <w:r w:rsidR="00406F5B" w:rsidRPr="000A0EE3">
        <w:rPr>
          <w:rFonts w:ascii="Arial" w:hAnsi="Arial" w:cs="Arial"/>
        </w:rPr>
        <w:t>UMWZ</w:t>
      </w:r>
      <w:r w:rsidR="001B7682" w:rsidRPr="000A0EE3">
        <w:rPr>
          <w:rFonts w:ascii="Arial" w:hAnsi="Arial" w:cs="Arial"/>
        </w:rPr>
        <w:t>.</w:t>
      </w:r>
    </w:p>
    <w:p w14:paraId="79CD25F8" w14:textId="6EE7E692" w:rsidR="00261D5D" w:rsidRPr="000A0EE3" w:rsidRDefault="00261D5D" w:rsidP="009672DC">
      <w:pPr>
        <w:spacing w:line="300" w:lineRule="atLeast"/>
        <w:rPr>
          <w:rFonts w:ascii="Arial" w:hAnsi="Arial" w:cs="Arial"/>
          <w:b/>
          <w:u w:val="single"/>
        </w:rPr>
      </w:pPr>
    </w:p>
    <w:p w14:paraId="2EDA6C86" w14:textId="3A120D08" w:rsidR="00EE1DFE" w:rsidRPr="000A0EE3" w:rsidRDefault="00AD4995" w:rsidP="009672DC">
      <w:pPr>
        <w:spacing w:line="300" w:lineRule="atLeast"/>
        <w:rPr>
          <w:rFonts w:ascii="Arial" w:hAnsi="Arial" w:cs="Arial"/>
          <w:b/>
          <w:u w:val="single"/>
        </w:rPr>
      </w:pPr>
      <w:r w:rsidRPr="000A0EE3">
        <w:rPr>
          <w:rFonts w:ascii="Arial" w:hAnsi="Arial" w:cs="Arial"/>
          <w:b/>
          <w:u w:val="single"/>
        </w:rPr>
        <w:t>Rozpatrzenie wniosków</w:t>
      </w:r>
    </w:p>
    <w:p w14:paraId="7DC83C4A" w14:textId="06135617" w:rsidR="00EE1DFE" w:rsidRPr="000A0EE3" w:rsidRDefault="00EE1DFE" w:rsidP="009672DC">
      <w:pPr>
        <w:spacing w:before="120" w:after="120" w:line="300" w:lineRule="atLeast"/>
        <w:jc w:val="both"/>
        <w:rPr>
          <w:rFonts w:ascii="Arial" w:hAnsi="Arial" w:cs="Arial"/>
        </w:rPr>
      </w:pPr>
      <w:r w:rsidRPr="000A0EE3">
        <w:rPr>
          <w:rFonts w:ascii="Arial" w:hAnsi="Arial" w:cs="Arial"/>
        </w:rPr>
        <w:t xml:space="preserve">Na podstawie art. 41 ust. 1 i 2 ustawy z dnia 27 marca 2003 r. o planowaniu i zagospodarowaniu przestrzennym Marszałek Województwa Zachodniopomorskiego zawiadomił o podjęciu przez Sejmik Województwa Zachodniopomorskiego w dniu 30 października 2012 r. Uchwały Nr XIX/257/12 w sprawie przystąpienia do sporządzenia zmiany Planu Zagospodarowania Przestrzennego Województwa Zachodniopomorskiego (PZPWZ) oraz o możliwości udziału społeczeństwa w procedurze strategicznej oceny oddziaływania na środowisko prowadzonej na potrzeby zmiany PZPWZ: </w:t>
      </w:r>
    </w:p>
    <w:p w14:paraId="62E57BE8" w14:textId="1AE558BA" w:rsidR="00EE1DFE" w:rsidRPr="000A0EE3" w:rsidRDefault="00EE1DFE" w:rsidP="009672DC">
      <w:pPr>
        <w:pStyle w:val="Akapitzlist"/>
        <w:numPr>
          <w:ilvl w:val="1"/>
          <w:numId w:val="2"/>
        </w:numPr>
        <w:spacing w:before="120" w:after="120" w:line="300" w:lineRule="atLeast"/>
        <w:ind w:left="426" w:hanging="426"/>
        <w:contextualSpacing w:val="0"/>
        <w:jc w:val="both"/>
        <w:rPr>
          <w:rFonts w:ascii="Arial" w:hAnsi="Arial" w:cs="Arial"/>
        </w:rPr>
      </w:pPr>
      <w:r w:rsidRPr="000A0EE3">
        <w:rPr>
          <w:rFonts w:ascii="Arial" w:hAnsi="Arial" w:cs="Arial"/>
        </w:rPr>
        <w:t>przez pisemne zawiadomienie (pismo znak: RBGPWZ.4020.PZPW.12.LJ z dnia 19 grudnia 2012 r.)</w:t>
      </w:r>
      <w:r w:rsidR="002D32EF">
        <w:rPr>
          <w:rFonts w:ascii="Arial" w:hAnsi="Arial" w:cs="Arial"/>
        </w:rPr>
        <w:br/>
      </w:r>
      <w:r w:rsidRPr="000A0EE3">
        <w:rPr>
          <w:rFonts w:ascii="Arial" w:hAnsi="Arial" w:cs="Arial"/>
        </w:rPr>
        <w:t>-</w:t>
      </w:r>
      <w:r w:rsidR="001E07CF" w:rsidRPr="000A0EE3">
        <w:rPr>
          <w:rFonts w:ascii="Arial" w:hAnsi="Arial" w:cs="Arial"/>
        </w:rPr>
        <w:t xml:space="preserve"> </w:t>
      </w:r>
      <w:r w:rsidRPr="000A0EE3">
        <w:rPr>
          <w:rFonts w:ascii="Arial" w:hAnsi="Arial" w:cs="Arial"/>
        </w:rPr>
        <w:t>instytucje i organy właściwe do uzgadniania i opiniowania projektu zmiany PZPWZ, w tym:</w:t>
      </w:r>
    </w:p>
    <w:p w14:paraId="66F06BD9" w14:textId="7181FC0C" w:rsidR="00EE1DFE" w:rsidRPr="000A0EE3" w:rsidRDefault="00EE1DFE" w:rsidP="009672DC">
      <w:pPr>
        <w:pStyle w:val="Akapitzlist"/>
        <w:numPr>
          <w:ilvl w:val="0"/>
          <w:numId w:val="35"/>
        </w:numPr>
        <w:spacing w:before="120" w:after="120" w:line="300" w:lineRule="atLeast"/>
        <w:ind w:hanging="294"/>
        <w:contextualSpacing w:val="0"/>
        <w:jc w:val="both"/>
        <w:rPr>
          <w:rFonts w:ascii="Arial" w:hAnsi="Arial" w:cs="Arial"/>
        </w:rPr>
      </w:pPr>
      <w:r w:rsidRPr="000A0EE3">
        <w:rPr>
          <w:rFonts w:ascii="Arial" w:hAnsi="Arial" w:cs="Arial"/>
        </w:rPr>
        <w:t>Wojewodę Zachodniopomorskiego, zarządy powiatów, wójtów, burmistrzów gmin i prezydentów miast</w:t>
      </w:r>
      <w:r w:rsidR="00AD4995" w:rsidRPr="000A0EE3">
        <w:rPr>
          <w:rFonts w:ascii="Arial" w:hAnsi="Arial" w:cs="Arial"/>
        </w:rPr>
        <w:t xml:space="preserve"> </w:t>
      </w:r>
      <w:r w:rsidRPr="000A0EE3">
        <w:rPr>
          <w:rFonts w:ascii="Arial" w:hAnsi="Arial" w:cs="Arial"/>
        </w:rPr>
        <w:t>położonych na terenie województwa,</w:t>
      </w:r>
    </w:p>
    <w:p w14:paraId="1E4475F5" w14:textId="6F56EE4C" w:rsidR="00EE1DFE" w:rsidRPr="000A0EE3" w:rsidRDefault="00EE1DFE" w:rsidP="009672DC">
      <w:pPr>
        <w:pStyle w:val="Akapitzlist"/>
        <w:numPr>
          <w:ilvl w:val="0"/>
          <w:numId w:val="35"/>
        </w:numPr>
        <w:spacing w:before="120" w:after="120" w:line="300" w:lineRule="atLeast"/>
        <w:ind w:hanging="294"/>
        <w:contextualSpacing w:val="0"/>
        <w:jc w:val="both"/>
        <w:rPr>
          <w:rFonts w:ascii="Arial" w:hAnsi="Arial" w:cs="Arial"/>
        </w:rPr>
      </w:pPr>
      <w:r w:rsidRPr="000A0EE3">
        <w:rPr>
          <w:rFonts w:ascii="Arial" w:hAnsi="Arial" w:cs="Arial"/>
        </w:rPr>
        <w:t>rządowe i samorządowe organy administracji publicznej na terenach przyległych do granic</w:t>
      </w:r>
      <w:r w:rsidR="00AD4995" w:rsidRPr="000A0EE3">
        <w:rPr>
          <w:rFonts w:ascii="Arial" w:hAnsi="Arial" w:cs="Arial"/>
        </w:rPr>
        <w:t xml:space="preserve"> </w:t>
      </w:r>
      <w:r w:rsidRPr="000A0EE3">
        <w:rPr>
          <w:rFonts w:ascii="Arial" w:hAnsi="Arial" w:cs="Arial"/>
        </w:rPr>
        <w:t>województwa,</w:t>
      </w:r>
      <w:r w:rsidR="00AD4995" w:rsidRPr="000A0EE3">
        <w:rPr>
          <w:rFonts w:ascii="Arial" w:hAnsi="Arial" w:cs="Arial"/>
        </w:rPr>
        <w:t xml:space="preserve"> </w:t>
      </w:r>
      <w:r w:rsidRPr="000A0EE3">
        <w:rPr>
          <w:rFonts w:ascii="Arial" w:hAnsi="Arial" w:cs="Arial"/>
        </w:rPr>
        <w:t>a także inne ważniejsze instytucje województwa zachodniopomorskiego;</w:t>
      </w:r>
    </w:p>
    <w:p w14:paraId="0F81DE98" w14:textId="3AB400EA" w:rsidR="00EE1DFE" w:rsidRPr="000A0EE3" w:rsidRDefault="00EE1DFE" w:rsidP="009672DC">
      <w:pPr>
        <w:pStyle w:val="Akapitzlist"/>
        <w:numPr>
          <w:ilvl w:val="1"/>
          <w:numId w:val="2"/>
        </w:numPr>
        <w:spacing w:before="120" w:after="120" w:line="300" w:lineRule="atLeast"/>
        <w:ind w:left="426" w:hanging="426"/>
        <w:contextualSpacing w:val="0"/>
        <w:jc w:val="both"/>
        <w:rPr>
          <w:rFonts w:ascii="Arial" w:hAnsi="Arial" w:cs="Arial"/>
        </w:rPr>
      </w:pPr>
      <w:r w:rsidRPr="000A0EE3">
        <w:rPr>
          <w:rFonts w:ascii="Arial" w:hAnsi="Arial" w:cs="Arial"/>
        </w:rPr>
        <w:t>przez obwieszczenie w urzędzie marszałkowskim, urzędzie wojewódzkim, w urzędach gmin, starostwach</w:t>
      </w:r>
      <w:r w:rsidR="00AD4995" w:rsidRPr="000A0EE3">
        <w:rPr>
          <w:rFonts w:ascii="Arial" w:hAnsi="Arial" w:cs="Arial"/>
        </w:rPr>
        <w:t xml:space="preserve"> </w:t>
      </w:r>
      <w:r w:rsidRPr="000A0EE3">
        <w:rPr>
          <w:rFonts w:ascii="Arial" w:hAnsi="Arial" w:cs="Arial"/>
        </w:rPr>
        <w:t xml:space="preserve">powiatowych, w Biuletynie Informacji Publicznej, na stronie internetowej </w:t>
      </w:r>
      <w:proofErr w:type="spellStart"/>
      <w:r w:rsidRPr="000A0EE3">
        <w:rPr>
          <w:rFonts w:ascii="Arial" w:hAnsi="Arial" w:cs="Arial"/>
        </w:rPr>
        <w:t>Ekoportalu</w:t>
      </w:r>
      <w:proofErr w:type="spellEnd"/>
      <w:r w:rsidRPr="000A0EE3">
        <w:rPr>
          <w:rFonts w:ascii="Arial" w:hAnsi="Arial" w:cs="Arial"/>
        </w:rPr>
        <w:t xml:space="preserve"> oraz przez ogłoszenie</w:t>
      </w:r>
      <w:r w:rsidR="00AD4995" w:rsidRPr="000A0EE3">
        <w:rPr>
          <w:rFonts w:ascii="Arial" w:hAnsi="Arial" w:cs="Arial"/>
        </w:rPr>
        <w:t xml:space="preserve"> </w:t>
      </w:r>
      <w:r w:rsidRPr="000A0EE3">
        <w:rPr>
          <w:rFonts w:ascii="Arial" w:hAnsi="Arial" w:cs="Arial"/>
        </w:rPr>
        <w:t>prasowe (Gazeta Wyborcza, Kurier Szczeciński, Głos Koszaliński - z dnia 20 grudnia 2012 r.) zapewniając</w:t>
      </w:r>
      <w:r w:rsidR="00AD4995" w:rsidRPr="000A0EE3">
        <w:rPr>
          <w:rFonts w:ascii="Arial" w:hAnsi="Arial" w:cs="Arial"/>
        </w:rPr>
        <w:t xml:space="preserve"> </w:t>
      </w:r>
      <w:r w:rsidRPr="000A0EE3">
        <w:rPr>
          <w:rFonts w:ascii="Arial" w:hAnsi="Arial" w:cs="Arial"/>
        </w:rPr>
        <w:t>możliwość udziału społeczeństwa w procedurze sporządzenia zmiany PZPWZ.</w:t>
      </w:r>
    </w:p>
    <w:p w14:paraId="55E12FB2" w14:textId="3F06664D" w:rsidR="00EE1DFE" w:rsidRPr="000A0EE3" w:rsidRDefault="00EE1DFE" w:rsidP="009672DC">
      <w:pPr>
        <w:spacing w:before="120" w:after="120" w:line="300" w:lineRule="atLeast"/>
        <w:jc w:val="both"/>
        <w:rPr>
          <w:rFonts w:ascii="Arial" w:hAnsi="Arial" w:cs="Arial"/>
        </w:rPr>
      </w:pPr>
      <w:r w:rsidRPr="000A0EE3">
        <w:rPr>
          <w:rFonts w:ascii="Arial" w:hAnsi="Arial" w:cs="Arial"/>
        </w:rPr>
        <w:t xml:space="preserve">Na pisemne zawiadomienie skierowane łącznie do 226 jednostek, w tym </w:t>
      </w:r>
      <w:r w:rsidR="00020FC9">
        <w:rPr>
          <w:rFonts w:ascii="Arial" w:hAnsi="Arial" w:cs="Arial"/>
        </w:rPr>
        <w:t>jednostek samorządu terytorialnego (</w:t>
      </w:r>
      <w:r w:rsidRPr="000A0EE3">
        <w:rPr>
          <w:rFonts w:ascii="Arial" w:hAnsi="Arial" w:cs="Arial"/>
        </w:rPr>
        <w:t>JST</w:t>
      </w:r>
      <w:r w:rsidR="00020FC9">
        <w:rPr>
          <w:rFonts w:ascii="Arial" w:hAnsi="Arial" w:cs="Arial"/>
        </w:rPr>
        <w:t>)</w:t>
      </w:r>
      <w:r w:rsidRPr="000A0EE3">
        <w:rPr>
          <w:rFonts w:ascii="Arial" w:hAnsi="Arial" w:cs="Arial"/>
        </w:rPr>
        <w:t xml:space="preserve"> województwa zachodniopomorskiego i województw ościennych odpowiedziało 49, z których 43 sformułowały wnioski do zmiany PZPWZ. Część wniosków lub uzupełnień do wniosków została złożona po wyznaczonym w zawiadomieniu terminie (ustalonym na dzień 30 kwietnia 2013 r.). Jednak z uwagi na ich znaczenie lub wartość merytoryczną zostały ujęte w zestawieniu wniosków, poddane weryfikacji i</w:t>
      </w:r>
      <w:r w:rsidR="00020FC9">
        <w:rPr>
          <w:rFonts w:ascii="Arial" w:hAnsi="Arial" w:cs="Arial"/>
        </w:rPr>
        <w:t> </w:t>
      </w:r>
      <w:r w:rsidRPr="000A0EE3">
        <w:rPr>
          <w:rFonts w:ascii="Arial" w:hAnsi="Arial" w:cs="Arial"/>
        </w:rPr>
        <w:t>rozpatrzeniu. W wyniku ogłoszenia i obwieszczenia o przystąpieniu do sporządzenia zmiany PZPWZ i</w:t>
      </w:r>
      <w:r w:rsidR="00020FC9">
        <w:rPr>
          <w:rFonts w:ascii="Arial" w:hAnsi="Arial" w:cs="Arial"/>
        </w:rPr>
        <w:t> </w:t>
      </w:r>
      <w:r w:rsidRPr="000A0EE3">
        <w:rPr>
          <w:rFonts w:ascii="Arial" w:hAnsi="Arial" w:cs="Arial"/>
        </w:rPr>
        <w:t>możliwości udziału społeczeństwa w procedurze strategicznej oceny oddziaływania na środowisko prowadzonej na potrzeby zmiany planu wpłynęły wnioski wniesione przez 12 stowarzyszeń, towarzystw i</w:t>
      </w:r>
      <w:r w:rsidR="00020FC9">
        <w:rPr>
          <w:rFonts w:ascii="Arial" w:hAnsi="Arial" w:cs="Arial"/>
        </w:rPr>
        <w:t> </w:t>
      </w:r>
      <w:r w:rsidRPr="000A0EE3">
        <w:rPr>
          <w:rFonts w:ascii="Arial" w:hAnsi="Arial" w:cs="Arial"/>
        </w:rPr>
        <w:t>organizacji oraz przez 1695 osób fizycznych. Część wniosków wpłynęła po ustalonym w ogłoszeniu i</w:t>
      </w:r>
      <w:r w:rsidR="00020FC9">
        <w:rPr>
          <w:rFonts w:ascii="Arial" w:hAnsi="Arial" w:cs="Arial"/>
        </w:rPr>
        <w:t> </w:t>
      </w:r>
      <w:r w:rsidRPr="000A0EE3">
        <w:rPr>
          <w:rFonts w:ascii="Arial" w:hAnsi="Arial" w:cs="Arial"/>
        </w:rPr>
        <w:t xml:space="preserve">obwieszczeniu terminie (ustalonym na dzień 30 kwietnia 2013 r.), ale ze względu na ich treść spójną </w:t>
      </w:r>
      <w:r w:rsidRPr="000A0EE3">
        <w:rPr>
          <w:rFonts w:ascii="Arial" w:hAnsi="Arial" w:cs="Arial"/>
        </w:rPr>
        <w:lastRenderedPageBreak/>
        <w:t>z</w:t>
      </w:r>
      <w:r w:rsidR="00020FC9">
        <w:rPr>
          <w:rFonts w:ascii="Arial" w:hAnsi="Arial" w:cs="Arial"/>
        </w:rPr>
        <w:t> </w:t>
      </w:r>
      <w:r w:rsidRPr="000A0EE3">
        <w:rPr>
          <w:rFonts w:ascii="Arial" w:hAnsi="Arial" w:cs="Arial"/>
        </w:rPr>
        <w:t>pozostałymi wnioskami złożonymi w terminie, zostały ujęte w zestawieniu wniosków, poddane weryfikacji i</w:t>
      </w:r>
      <w:r w:rsidR="00020FC9">
        <w:rPr>
          <w:rFonts w:ascii="Arial" w:hAnsi="Arial" w:cs="Arial"/>
        </w:rPr>
        <w:t> </w:t>
      </w:r>
      <w:r w:rsidRPr="000A0EE3">
        <w:rPr>
          <w:rFonts w:ascii="Arial" w:hAnsi="Arial" w:cs="Arial"/>
        </w:rPr>
        <w:t>rozpatrzeniu. Z uwagi na początkowy etap prac nad zmianą PZPWZ większość wniosków zakwalifikowano jako dane informacyjne do wykorzystania podczas prac nad dokumentem, odrzucono jedynie te, które nie dotyczyły kompetencji samorządu Województwa Zachodniopomorskiego. Sposób rozpatrzenia wniosków przyjęty Uchwałą Nr</w:t>
      </w:r>
      <w:r w:rsidR="007D23FA" w:rsidRPr="000A0EE3">
        <w:rPr>
          <w:rFonts w:ascii="Arial" w:hAnsi="Arial" w:cs="Arial"/>
        </w:rPr>
        <w:t> </w:t>
      </w:r>
      <w:r w:rsidRPr="000A0EE3">
        <w:rPr>
          <w:rFonts w:ascii="Arial" w:hAnsi="Arial" w:cs="Arial"/>
        </w:rPr>
        <w:t>1486/14 Zarządu Województwa Zachodniopomorskiego z dnia 26 sierpnia 2014 r.</w:t>
      </w:r>
    </w:p>
    <w:p w14:paraId="0F7916EA" w14:textId="51BB277B" w:rsidR="00EE1DFE" w:rsidRPr="000A0EE3" w:rsidRDefault="00EE1DFE" w:rsidP="009672DC">
      <w:pPr>
        <w:spacing w:before="120" w:after="120" w:line="300" w:lineRule="atLeast"/>
        <w:jc w:val="both"/>
        <w:rPr>
          <w:rFonts w:ascii="Arial" w:hAnsi="Arial" w:cs="Arial"/>
        </w:rPr>
      </w:pPr>
      <w:r w:rsidRPr="000A0EE3">
        <w:rPr>
          <w:rFonts w:ascii="Arial" w:hAnsi="Arial" w:cs="Arial"/>
        </w:rPr>
        <w:t>Z uwagi na zmiany w przepisach prawa (w szczególności dotyczących zasad lokalizacji elektrowni wiatrowych), rozstrzygnięć w sprawie lokalizacji elektrowni jądrowej oraz w związku ze sporządzeniem projektu zmiany PZPWZ Marszałek Województwa Zachodniopomorskiego ponownie rozpatrzył wskazane wyżej wnioski. Zestawienie wniosków oraz sposób ich ponownego rozpatrzenia, uzasadnienie i komentarz przedstawiono w wykazach, stanowiących załączniki do uchwały nr 554/18 Zarządu Województwa Zachodniopomorskiego z dnia 9 kwietnia 2018 r. Uwzględniając konieczność udziału społeczeństwa w</w:t>
      </w:r>
      <w:r w:rsidR="007D23FA" w:rsidRPr="000A0EE3">
        <w:rPr>
          <w:rFonts w:ascii="Arial" w:hAnsi="Arial" w:cs="Arial"/>
        </w:rPr>
        <w:t> </w:t>
      </w:r>
      <w:r w:rsidRPr="000A0EE3">
        <w:rPr>
          <w:rFonts w:ascii="Arial" w:hAnsi="Arial" w:cs="Arial"/>
        </w:rPr>
        <w:t xml:space="preserve">przedmiotowym postępowaniu, informacja o ponownym rozpatrzeniu wniosków została ogłoszona na stronach internetowych </w:t>
      </w:r>
      <w:proofErr w:type="spellStart"/>
      <w:r w:rsidRPr="000A0EE3">
        <w:rPr>
          <w:rFonts w:ascii="Arial" w:hAnsi="Arial" w:cs="Arial"/>
        </w:rPr>
        <w:t>Ekoportalu</w:t>
      </w:r>
      <w:proofErr w:type="spellEnd"/>
      <w:r w:rsidRPr="000A0EE3">
        <w:rPr>
          <w:rFonts w:ascii="Arial" w:hAnsi="Arial" w:cs="Arial"/>
        </w:rPr>
        <w:t xml:space="preserve"> (www.ekoportal.gov.pl), Biuletynu Informacji Publicznej Urzędu Marszałkowskiego Województwa Zachodniopomorskiego (www.bip.wzp.pl) (w menu: Województwo / Strategie, plany studia i programy/ Plan zagospodarowania przestrzennego / Zmiany Planu zagospodarowania przestrzennego województwa /</w:t>
      </w:r>
      <w:r w:rsidR="00AD4995" w:rsidRPr="000A0EE3">
        <w:rPr>
          <w:rFonts w:ascii="Arial" w:hAnsi="Arial" w:cs="Arial"/>
        </w:rPr>
        <w:t xml:space="preserve"> </w:t>
      </w:r>
      <w:r w:rsidRPr="000A0EE3">
        <w:rPr>
          <w:rFonts w:ascii="Arial" w:hAnsi="Arial" w:cs="Arial"/>
        </w:rPr>
        <w:t xml:space="preserve">Rozpatrzenie przez Marszałka Województwa). </w:t>
      </w:r>
    </w:p>
    <w:p w14:paraId="65D38ABC" w14:textId="6B731238" w:rsidR="00AD4995" w:rsidRPr="000A0EE3" w:rsidRDefault="00AD4995" w:rsidP="009672DC">
      <w:pPr>
        <w:pStyle w:val="Akapitzlist"/>
        <w:spacing w:afterLines="60" w:after="144" w:line="300" w:lineRule="atLeast"/>
        <w:ind w:left="0"/>
        <w:contextualSpacing w:val="0"/>
        <w:jc w:val="both"/>
        <w:rPr>
          <w:rFonts w:ascii="Arial" w:hAnsi="Arial" w:cs="Arial"/>
          <w:b/>
          <w:u w:val="single"/>
        </w:rPr>
      </w:pPr>
      <w:r w:rsidRPr="000A0EE3">
        <w:rPr>
          <w:rFonts w:ascii="Arial" w:hAnsi="Arial" w:cs="Arial"/>
          <w:b/>
          <w:u w:val="single"/>
        </w:rPr>
        <w:t>Rozpatrzenie uwag</w:t>
      </w:r>
    </w:p>
    <w:p w14:paraId="04EB00EF" w14:textId="77866197" w:rsidR="00545501" w:rsidRPr="000A0EE3" w:rsidRDefault="00545501" w:rsidP="009672DC">
      <w:pPr>
        <w:spacing w:before="120" w:after="120" w:line="300" w:lineRule="atLeast"/>
        <w:jc w:val="both"/>
        <w:rPr>
          <w:rFonts w:ascii="Arial" w:hAnsi="Arial" w:cs="Arial"/>
        </w:rPr>
      </w:pPr>
      <w:r w:rsidRPr="000A0EE3">
        <w:rPr>
          <w:rFonts w:ascii="Arial" w:hAnsi="Arial" w:cs="Arial"/>
        </w:rPr>
        <w:t>W ramach przeprowadzonych konsultacji społecznych z udziałem społeczeństwa w</w:t>
      </w:r>
      <w:r w:rsidR="00020FC9">
        <w:rPr>
          <w:rFonts w:ascii="Arial" w:hAnsi="Arial" w:cs="Arial"/>
        </w:rPr>
        <w:t xml:space="preserve"> </w:t>
      </w:r>
      <w:r w:rsidRPr="000A0EE3">
        <w:rPr>
          <w:rFonts w:ascii="Arial" w:hAnsi="Arial" w:cs="Arial"/>
        </w:rPr>
        <w:t>terminie</w:t>
      </w:r>
      <w:r w:rsidR="00020FC9">
        <w:rPr>
          <w:rFonts w:ascii="Arial" w:hAnsi="Arial" w:cs="Arial"/>
        </w:rPr>
        <w:t xml:space="preserve"> </w:t>
      </w:r>
      <w:r w:rsidRPr="000A0EE3">
        <w:rPr>
          <w:rFonts w:ascii="Arial" w:hAnsi="Arial" w:cs="Arial"/>
        </w:rPr>
        <w:t>od</w:t>
      </w:r>
      <w:r w:rsidR="005B052D">
        <w:rPr>
          <w:rFonts w:ascii="Arial" w:hAnsi="Arial" w:cs="Arial"/>
        </w:rPr>
        <w:t xml:space="preserve"> </w:t>
      </w:r>
      <w:r w:rsidRPr="000A0EE3">
        <w:rPr>
          <w:rFonts w:ascii="Arial" w:hAnsi="Arial" w:cs="Arial"/>
        </w:rPr>
        <w:t xml:space="preserve">23.07.2018 r. do 21.08.2018 r. został złożony 1 wniosek, który nie został uwzględniony. </w:t>
      </w:r>
      <w:r w:rsidR="00AE2E6B" w:rsidRPr="000A0EE3">
        <w:rPr>
          <w:rFonts w:ascii="Arial" w:hAnsi="Arial" w:cs="Arial"/>
        </w:rPr>
        <w:t xml:space="preserve">Dotyczył on uzupełnienia listy planowanych form ochrony przyrody o Szczecinecko – Polanowski Park Krajobrazowy. Wyjaśnione zostało, że </w:t>
      </w:r>
      <w:r w:rsidR="00B85928" w:rsidRPr="000A0EE3">
        <w:rPr>
          <w:rFonts w:ascii="Arial" w:hAnsi="Arial" w:cs="Arial"/>
        </w:rPr>
        <w:t>W</w:t>
      </w:r>
      <w:r w:rsidR="00AE2E6B" w:rsidRPr="000A0EE3">
        <w:rPr>
          <w:rFonts w:ascii="Arial" w:hAnsi="Arial" w:cs="Arial"/>
        </w:rPr>
        <w:t xml:space="preserve">aloryzacja przyrodnicza </w:t>
      </w:r>
      <w:r w:rsidR="00B85928" w:rsidRPr="000A0EE3">
        <w:rPr>
          <w:rFonts w:ascii="Arial" w:hAnsi="Arial" w:cs="Arial"/>
        </w:rPr>
        <w:t xml:space="preserve">województwa zachodniopomorskiego </w:t>
      </w:r>
      <w:r w:rsidR="00AE2E6B" w:rsidRPr="000A0EE3">
        <w:rPr>
          <w:rFonts w:ascii="Arial" w:hAnsi="Arial" w:cs="Arial"/>
        </w:rPr>
        <w:t>wykonana</w:t>
      </w:r>
      <w:r w:rsidR="00020FC9">
        <w:rPr>
          <w:rFonts w:ascii="Arial" w:hAnsi="Arial" w:cs="Arial"/>
        </w:rPr>
        <w:t xml:space="preserve"> </w:t>
      </w:r>
      <w:r w:rsidR="00AE2E6B" w:rsidRPr="000A0EE3">
        <w:rPr>
          <w:rFonts w:ascii="Arial" w:hAnsi="Arial" w:cs="Arial"/>
        </w:rPr>
        <w:t>w 2010 r. nie wskazywała tego obszaru</w:t>
      </w:r>
      <w:r w:rsidR="00B85928" w:rsidRPr="000A0EE3">
        <w:rPr>
          <w:rFonts w:ascii="Arial" w:hAnsi="Arial" w:cs="Arial"/>
        </w:rPr>
        <w:t xml:space="preserve"> do objęcia ochroną w formie parku krajobrazowego</w:t>
      </w:r>
      <w:r w:rsidR="00AE2E6B" w:rsidRPr="000A0EE3">
        <w:rPr>
          <w:rFonts w:ascii="Arial" w:hAnsi="Arial" w:cs="Arial"/>
        </w:rPr>
        <w:t>.</w:t>
      </w:r>
    </w:p>
    <w:p w14:paraId="178E06E5" w14:textId="68E9874B" w:rsidR="001B7682" w:rsidRDefault="003827E0" w:rsidP="009672DC">
      <w:pPr>
        <w:spacing w:before="120" w:after="120" w:line="300" w:lineRule="atLeast"/>
        <w:jc w:val="both"/>
        <w:rPr>
          <w:rFonts w:ascii="Arial" w:hAnsi="Arial" w:cs="Arial"/>
        </w:rPr>
      </w:pPr>
      <w:r w:rsidRPr="000A0EE3">
        <w:rPr>
          <w:rFonts w:ascii="Arial" w:hAnsi="Arial" w:cs="Arial"/>
        </w:rPr>
        <w:t xml:space="preserve">Projekt PZPWZ przeszedł pozytywnie procedurę uzgodnień oraz opiniowania i konsultacji społecznych w Polsce. </w:t>
      </w:r>
      <w:r w:rsidR="00B85928" w:rsidRPr="000A0EE3">
        <w:rPr>
          <w:rFonts w:ascii="Arial" w:hAnsi="Arial" w:cs="Arial"/>
        </w:rPr>
        <w:t>Kolejnym</w:t>
      </w:r>
      <w:r w:rsidRPr="000A0EE3">
        <w:rPr>
          <w:rFonts w:ascii="Arial" w:hAnsi="Arial" w:cs="Arial"/>
        </w:rPr>
        <w:t xml:space="preserve"> etapem </w:t>
      </w:r>
      <w:r w:rsidR="00B85928" w:rsidRPr="000A0EE3">
        <w:rPr>
          <w:rFonts w:ascii="Arial" w:hAnsi="Arial" w:cs="Arial"/>
        </w:rPr>
        <w:t>strategicznej oceny oddziaływania na środowisko</w:t>
      </w:r>
      <w:r w:rsidRPr="000A0EE3">
        <w:rPr>
          <w:rFonts w:ascii="Arial" w:hAnsi="Arial" w:cs="Arial"/>
        </w:rPr>
        <w:t xml:space="preserve"> było </w:t>
      </w:r>
      <w:r w:rsidR="00B85928" w:rsidRPr="000A0EE3">
        <w:rPr>
          <w:rFonts w:ascii="Arial" w:hAnsi="Arial" w:cs="Arial"/>
        </w:rPr>
        <w:t>przeprowadzenie postępowania</w:t>
      </w:r>
      <w:r w:rsidRPr="000A0EE3">
        <w:rPr>
          <w:rFonts w:ascii="Arial" w:hAnsi="Arial" w:cs="Arial"/>
        </w:rPr>
        <w:t xml:space="preserve"> </w:t>
      </w:r>
      <w:r w:rsidR="00B85928" w:rsidRPr="000A0EE3">
        <w:rPr>
          <w:rFonts w:ascii="Arial" w:hAnsi="Arial" w:cs="Arial"/>
        </w:rPr>
        <w:t>dotyczącego transgranicznego oddziaływania na środowisko</w:t>
      </w:r>
      <w:r w:rsidRPr="000A0EE3">
        <w:rPr>
          <w:rFonts w:ascii="Arial" w:hAnsi="Arial" w:cs="Arial"/>
        </w:rPr>
        <w:t>, prowadzone</w:t>
      </w:r>
      <w:r w:rsidR="00B85928" w:rsidRPr="000A0EE3">
        <w:rPr>
          <w:rFonts w:ascii="Arial" w:hAnsi="Arial" w:cs="Arial"/>
        </w:rPr>
        <w:t>go</w:t>
      </w:r>
      <w:r w:rsidR="002D32EF">
        <w:rPr>
          <w:rFonts w:ascii="Arial" w:hAnsi="Arial" w:cs="Arial"/>
        </w:rPr>
        <w:br/>
      </w:r>
      <w:r w:rsidRPr="000A0EE3">
        <w:rPr>
          <w:rFonts w:ascii="Arial" w:hAnsi="Arial" w:cs="Arial"/>
        </w:rPr>
        <w:t xml:space="preserve">za pośrednictwem Generalnego Dyrektora Ochrony Środowiska (GDOŚ). </w:t>
      </w:r>
    </w:p>
    <w:p w14:paraId="62B91AD9" w14:textId="77777777" w:rsidR="009672DC" w:rsidRPr="000A0EE3" w:rsidRDefault="009672DC" w:rsidP="009672DC">
      <w:pPr>
        <w:spacing w:afterLines="60" w:after="144" w:line="300" w:lineRule="atLeast"/>
        <w:jc w:val="both"/>
        <w:rPr>
          <w:rFonts w:ascii="Arial" w:hAnsi="Arial" w:cs="Arial"/>
        </w:rPr>
      </w:pPr>
    </w:p>
    <w:p w14:paraId="796CCCAE" w14:textId="094F84F9" w:rsidR="00554BE7" w:rsidRPr="000A0EE3" w:rsidRDefault="006D6147" w:rsidP="009672DC">
      <w:pPr>
        <w:pStyle w:val="Akapitzlist"/>
        <w:numPr>
          <w:ilvl w:val="0"/>
          <w:numId w:val="2"/>
        </w:numPr>
        <w:spacing w:afterLines="60" w:after="144" w:line="300" w:lineRule="atLeast"/>
        <w:contextualSpacing w:val="0"/>
        <w:jc w:val="both"/>
        <w:rPr>
          <w:rFonts w:ascii="Arial" w:hAnsi="Arial" w:cs="Arial"/>
          <w:b/>
        </w:rPr>
      </w:pPr>
      <w:r w:rsidRPr="000A0EE3">
        <w:rPr>
          <w:rFonts w:ascii="Arial" w:hAnsi="Arial" w:cs="Arial"/>
          <w:b/>
          <w:bCs/>
        </w:rPr>
        <w:t xml:space="preserve">Wyniki </w:t>
      </w:r>
      <w:r w:rsidR="003E0476" w:rsidRPr="000A0EE3">
        <w:rPr>
          <w:rFonts w:ascii="Arial" w:hAnsi="Arial" w:cs="Arial"/>
          <w:b/>
          <w:bCs/>
        </w:rPr>
        <w:t>postępowania dotyczącego</w:t>
      </w:r>
      <w:r w:rsidR="00554BE7" w:rsidRPr="000A0EE3">
        <w:rPr>
          <w:rFonts w:ascii="Arial" w:hAnsi="Arial" w:cs="Arial"/>
          <w:b/>
          <w:bCs/>
        </w:rPr>
        <w:t xml:space="preserve"> transgranicznego oddziaływania na środowisko</w:t>
      </w:r>
    </w:p>
    <w:p w14:paraId="59E4E1C8" w14:textId="009FC323" w:rsidR="00BB3966" w:rsidRPr="000A0EE3" w:rsidRDefault="00BB3966" w:rsidP="009672DC">
      <w:pPr>
        <w:pStyle w:val="Akapitzlist"/>
        <w:spacing w:afterLines="60" w:after="144" w:line="300" w:lineRule="atLeast"/>
        <w:ind w:left="0" w:firstLine="207"/>
        <w:contextualSpacing w:val="0"/>
        <w:jc w:val="both"/>
        <w:rPr>
          <w:rFonts w:ascii="Arial" w:hAnsi="Arial" w:cs="Arial"/>
          <w:b/>
          <w:u w:val="single"/>
        </w:rPr>
      </w:pPr>
      <w:r w:rsidRPr="000A0EE3">
        <w:rPr>
          <w:rFonts w:ascii="Arial" w:hAnsi="Arial" w:cs="Arial"/>
          <w:b/>
          <w:u w:val="single"/>
        </w:rPr>
        <w:t>Wykaz czynności w ramach procedury</w:t>
      </w:r>
      <w:r w:rsidR="000A0EE3">
        <w:rPr>
          <w:rFonts w:ascii="Arial" w:hAnsi="Arial" w:cs="Arial"/>
          <w:b/>
          <w:u w:val="single"/>
        </w:rPr>
        <w:t>:</w:t>
      </w:r>
    </w:p>
    <w:p w14:paraId="61D7E772" w14:textId="3A8DBE7B" w:rsidR="003827E0" w:rsidRPr="009672DC" w:rsidRDefault="003827E0" w:rsidP="009672DC">
      <w:pPr>
        <w:pStyle w:val="Akapitzlist"/>
        <w:numPr>
          <w:ilvl w:val="0"/>
          <w:numId w:val="20"/>
        </w:numPr>
        <w:spacing w:before="120" w:after="120" w:line="300" w:lineRule="atLeast"/>
        <w:ind w:left="567" w:hanging="357"/>
        <w:contextualSpacing w:val="0"/>
        <w:jc w:val="both"/>
        <w:rPr>
          <w:rFonts w:ascii="Arial" w:hAnsi="Arial" w:cs="Arial"/>
        </w:rPr>
      </w:pPr>
      <w:r w:rsidRPr="009672DC">
        <w:rPr>
          <w:rFonts w:ascii="Arial" w:hAnsi="Arial" w:cs="Arial"/>
        </w:rPr>
        <w:t xml:space="preserve">9 kwietnia 2018 r. - Uchwała Nr 555 /18 Zarządu Województwa Zachodniopomorskiego w sprawie przyjęcia projektu </w:t>
      </w:r>
      <w:r w:rsidR="00F55EF0">
        <w:rPr>
          <w:rFonts w:ascii="Arial" w:hAnsi="Arial" w:cs="Arial"/>
        </w:rPr>
        <w:t xml:space="preserve">zmiany </w:t>
      </w:r>
      <w:r w:rsidR="00045295" w:rsidRPr="009672DC">
        <w:rPr>
          <w:rFonts w:ascii="Arial" w:hAnsi="Arial" w:cs="Arial"/>
        </w:rPr>
        <w:t>Planu Zagospodarowania Przestrzennego Województwa Zachodniopomorskiego</w:t>
      </w:r>
      <w:r w:rsidRPr="009672DC">
        <w:rPr>
          <w:rFonts w:ascii="Arial" w:hAnsi="Arial" w:cs="Arial"/>
        </w:rPr>
        <w:t xml:space="preserve"> wraz z </w:t>
      </w:r>
      <w:r w:rsidR="00045295" w:rsidRPr="009672DC">
        <w:rPr>
          <w:rFonts w:ascii="Arial" w:hAnsi="Arial" w:cs="Arial"/>
        </w:rPr>
        <w:t xml:space="preserve">prognozą </w:t>
      </w:r>
      <w:r w:rsidRPr="009672DC">
        <w:rPr>
          <w:rFonts w:ascii="Arial" w:hAnsi="Arial" w:cs="Arial"/>
        </w:rPr>
        <w:t xml:space="preserve">oddziaływania na środowisko, oraz </w:t>
      </w:r>
      <w:r w:rsidRPr="009672DC">
        <w:rPr>
          <w:rFonts w:ascii="Arial" w:hAnsi="Arial" w:cs="Arial"/>
          <w:u w:val="single"/>
        </w:rPr>
        <w:t>uruchomienia procedury opiniowania i uzgadniania projektu planu, konsultacji w sprawie transgranicznego oddziaływania na środowisko</w:t>
      </w:r>
      <w:r w:rsidRPr="009672DC">
        <w:rPr>
          <w:rFonts w:ascii="Arial" w:hAnsi="Arial" w:cs="Arial"/>
        </w:rPr>
        <w:t xml:space="preserve"> oraz akceptacji sposobu upublicznienia informacji o prowadzonym postępowaniu w</w:t>
      </w:r>
      <w:r w:rsidR="00AB648D">
        <w:rPr>
          <w:rFonts w:ascii="Arial" w:hAnsi="Arial" w:cs="Arial"/>
        </w:rPr>
        <w:t> </w:t>
      </w:r>
      <w:r w:rsidRPr="009672DC">
        <w:rPr>
          <w:rFonts w:ascii="Arial" w:hAnsi="Arial" w:cs="Arial"/>
        </w:rPr>
        <w:t>procedurze strategicznej oceny oddziaływania</w:t>
      </w:r>
      <w:r w:rsidR="009672DC" w:rsidRPr="009672DC">
        <w:rPr>
          <w:rFonts w:ascii="Arial" w:hAnsi="Arial" w:cs="Arial"/>
        </w:rPr>
        <w:t xml:space="preserve"> </w:t>
      </w:r>
      <w:r w:rsidRPr="009672DC">
        <w:rPr>
          <w:rFonts w:ascii="Arial" w:hAnsi="Arial" w:cs="Arial"/>
        </w:rPr>
        <w:t xml:space="preserve">na środowisko; </w:t>
      </w:r>
    </w:p>
    <w:p w14:paraId="32D6E20D" w14:textId="19937B69" w:rsidR="003827E0" w:rsidRPr="000A0EE3" w:rsidRDefault="003827E0" w:rsidP="009672DC">
      <w:pPr>
        <w:pStyle w:val="Akapitzlist"/>
        <w:numPr>
          <w:ilvl w:val="0"/>
          <w:numId w:val="20"/>
        </w:numPr>
        <w:spacing w:before="120" w:after="120" w:line="300" w:lineRule="atLeast"/>
        <w:ind w:left="567" w:hanging="357"/>
        <w:contextualSpacing w:val="0"/>
        <w:jc w:val="both"/>
        <w:rPr>
          <w:rFonts w:ascii="Arial" w:hAnsi="Arial" w:cs="Arial"/>
        </w:rPr>
      </w:pPr>
      <w:r w:rsidRPr="000A0EE3">
        <w:rPr>
          <w:rFonts w:ascii="Arial" w:hAnsi="Arial" w:cs="Arial"/>
        </w:rPr>
        <w:t>2 października 2018 r. - pismo Marszałka Województwa Zachodniopomorskiego skierowane</w:t>
      </w:r>
      <w:r w:rsidR="002D32EF">
        <w:rPr>
          <w:rFonts w:ascii="Arial" w:hAnsi="Arial" w:cs="Arial"/>
        </w:rPr>
        <w:br/>
      </w:r>
      <w:r w:rsidRPr="000A0EE3">
        <w:rPr>
          <w:rFonts w:ascii="Arial" w:hAnsi="Arial" w:cs="Arial"/>
        </w:rPr>
        <w:t xml:space="preserve">do Generalnego Dyrektora Ochrony Środowiska w sprawie powiadomienia Republiki Federalnej Niemiec o możliwości transgranicznego oddziaływania na środowisko skutków realizacji niektórych zapisów projektu </w:t>
      </w:r>
      <w:r w:rsidR="00F55EF0">
        <w:rPr>
          <w:rFonts w:ascii="Arial" w:hAnsi="Arial" w:cs="Arial"/>
        </w:rPr>
        <w:t xml:space="preserve">zmiany </w:t>
      </w:r>
      <w:r w:rsidRPr="000A0EE3">
        <w:rPr>
          <w:rFonts w:ascii="Arial" w:hAnsi="Arial" w:cs="Arial"/>
        </w:rPr>
        <w:t>PZPWZ oraz zapewnienie udziału społeczeństwa w strategicznej ocenie oddziaływania na środowisko. Przekazanie projektu PZPWZ wraz z prognozą oddziaływania na środowisko wraz z tłumaczeniem;</w:t>
      </w:r>
    </w:p>
    <w:p w14:paraId="28E79EBF" w14:textId="0D949221" w:rsidR="00AF1845" w:rsidRPr="005B052D" w:rsidRDefault="003827E0" w:rsidP="00AF1845">
      <w:pPr>
        <w:pStyle w:val="Akapitzlist"/>
        <w:numPr>
          <w:ilvl w:val="0"/>
          <w:numId w:val="20"/>
        </w:numPr>
        <w:spacing w:before="120" w:after="120" w:line="300" w:lineRule="atLeast"/>
        <w:ind w:left="567" w:hanging="357"/>
        <w:contextualSpacing w:val="0"/>
        <w:jc w:val="both"/>
        <w:rPr>
          <w:rFonts w:ascii="Arial" w:hAnsi="Arial" w:cs="Arial"/>
        </w:rPr>
      </w:pPr>
      <w:r w:rsidRPr="000A0EE3">
        <w:rPr>
          <w:rFonts w:ascii="Arial" w:hAnsi="Arial" w:cs="Arial"/>
        </w:rPr>
        <w:t xml:space="preserve">19 października 2018 r. - pismo GDOŚ w sprawie przekazania projektu PZPWZ oraz prognozy oddziaływania na środowisko Krajom Związkowym: Brandenburgii i Meklemburgii </w:t>
      </w:r>
      <w:r w:rsidR="009B6F09">
        <w:rPr>
          <w:rFonts w:ascii="Arial" w:hAnsi="Arial" w:cs="Arial"/>
        </w:rPr>
        <w:t>-</w:t>
      </w:r>
      <w:r w:rsidRPr="000A0EE3">
        <w:rPr>
          <w:rFonts w:ascii="Arial" w:hAnsi="Arial" w:cs="Arial"/>
        </w:rPr>
        <w:t xml:space="preserve"> Pomorza </w:t>
      </w:r>
      <w:r w:rsidRPr="000A0EE3">
        <w:rPr>
          <w:rFonts w:ascii="Arial" w:hAnsi="Arial" w:cs="Arial"/>
        </w:rPr>
        <w:lastRenderedPageBreak/>
        <w:t>Przedniego i zapewnienie udziału społeczeństwa w procedurze strategicznej oceny oddziaływania na środowisko;</w:t>
      </w:r>
    </w:p>
    <w:p w14:paraId="4B3463D6" w14:textId="77777777" w:rsidR="003827E0" w:rsidRPr="000A0EE3" w:rsidRDefault="003827E0" w:rsidP="009672DC">
      <w:pPr>
        <w:pStyle w:val="Akapitzlist"/>
        <w:numPr>
          <w:ilvl w:val="0"/>
          <w:numId w:val="20"/>
        </w:numPr>
        <w:spacing w:before="120" w:after="120" w:line="300" w:lineRule="atLeast"/>
        <w:ind w:left="567" w:hanging="357"/>
        <w:contextualSpacing w:val="0"/>
        <w:jc w:val="both"/>
        <w:rPr>
          <w:rFonts w:ascii="Arial" w:hAnsi="Arial" w:cs="Arial"/>
        </w:rPr>
      </w:pPr>
      <w:r w:rsidRPr="000A0EE3">
        <w:rPr>
          <w:rFonts w:ascii="Arial" w:hAnsi="Arial" w:cs="Arial"/>
        </w:rPr>
        <w:t>udostępnienie dokumentacji:</w:t>
      </w:r>
    </w:p>
    <w:p w14:paraId="33E6D864" w14:textId="0E124683" w:rsidR="003827E0" w:rsidRPr="000A0EE3" w:rsidRDefault="003827E0" w:rsidP="009672DC">
      <w:pPr>
        <w:pStyle w:val="Akapitzlist"/>
        <w:numPr>
          <w:ilvl w:val="0"/>
          <w:numId w:val="24"/>
        </w:numPr>
        <w:spacing w:afterLines="60" w:after="144" w:line="300" w:lineRule="atLeast"/>
        <w:ind w:left="851"/>
        <w:contextualSpacing w:val="0"/>
        <w:jc w:val="both"/>
        <w:rPr>
          <w:rFonts w:ascii="Arial" w:hAnsi="Arial" w:cs="Arial"/>
        </w:rPr>
      </w:pPr>
      <w:r w:rsidRPr="000A0EE3">
        <w:rPr>
          <w:rFonts w:ascii="Arial" w:hAnsi="Arial" w:cs="Arial"/>
        </w:rPr>
        <w:t xml:space="preserve">w Brandenburgii w dniach 23.01.2019 </w:t>
      </w:r>
      <w:r w:rsidR="00FB64DD">
        <w:rPr>
          <w:rFonts w:ascii="Arial" w:hAnsi="Arial" w:cs="Arial"/>
        </w:rPr>
        <w:t>-</w:t>
      </w:r>
      <w:r w:rsidRPr="000A0EE3">
        <w:rPr>
          <w:rFonts w:ascii="Arial" w:hAnsi="Arial" w:cs="Arial"/>
        </w:rPr>
        <w:t xml:space="preserve"> 21.02.2019, (pismo Wspólnego Departamentu Planowania Przestrzennego Krajów Związkowych Berlina i Brandenburgii z dnia 24 lutego 2019 r.),</w:t>
      </w:r>
    </w:p>
    <w:p w14:paraId="3A085164" w14:textId="48932D25" w:rsidR="003827E0" w:rsidRPr="000A0EE3" w:rsidRDefault="003827E0" w:rsidP="009672DC">
      <w:pPr>
        <w:pStyle w:val="Akapitzlist"/>
        <w:numPr>
          <w:ilvl w:val="0"/>
          <w:numId w:val="24"/>
        </w:numPr>
        <w:spacing w:afterLines="60" w:after="144" w:line="300" w:lineRule="atLeast"/>
        <w:ind w:left="851"/>
        <w:contextualSpacing w:val="0"/>
        <w:jc w:val="both"/>
        <w:rPr>
          <w:rFonts w:ascii="Arial" w:hAnsi="Arial" w:cs="Arial"/>
        </w:rPr>
      </w:pPr>
      <w:r w:rsidRPr="000A0EE3">
        <w:rPr>
          <w:rFonts w:ascii="Arial" w:hAnsi="Arial" w:cs="Arial"/>
        </w:rPr>
        <w:t xml:space="preserve">w Meklemburgii-Pomorzu Przednim w dniach 9.01.2019 r. </w:t>
      </w:r>
      <w:r w:rsidR="00FB64DD">
        <w:rPr>
          <w:rFonts w:ascii="Arial" w:hAnsi="Arial" w:cs="Arial"/>
        </w:rPr>
        <w:t>-</w:t>
      </w:r>
      <w:r w:rsidRPr="000A0EE3">
        <w:rPr>
          <w:rFonts w:ascii="Arial" w:hAnsi="Arial" w:cs="Arial"/>
        </w:rPr>
        <w:t xml:space="preserve"> 19.02.2019 (pismo  Ministrostwa Energii, Infrastruktury i Cyfryzacji Meklem</w:t>
      </w:r>
      <w:r w:rsidRPr="00FB64DD">
        <w:rPr>
          <w:rFonts w:ascii="Arial" w:hAnsi="Arial" w:cs="Arial"/>
        </w:rPr>
        <w:t>burgii</w:t>
      </w:r>
      <w:r w:rsidRPr="000A0EE3">
        <w:rPr>
          <w:rFonts w:ascii="Arial" w:hAnsi="Arial" w:cs="Arial"/>
        </w:rPr>
        <w:t xml:space="preserve"> </w:t>
      </w:r>
      <w:r w:rsidR="00FB64DD">
        <w:rPr>
          <w:rFonts w:ascii="Arial" w:hAnsi="Arial" w:cs="Arial"/>
        </w:rPr>
        <w:t>-</w:t>
      </w:r>
      <w:r w:rsidRPr="000A0EE3">
        <w:rPr>
          <w:rFonts w:ascii="Arial" w:hAnsi="Arial" w:cs="Arial"/>
        </w:rPr>
        <w:t xml:space="preserve"> Pomorza Przedniego z dnia 2 lipca 2019 r.);</w:t>
      </w:r>
    </w:p>
    <w:p w14:paraId="6C2733BB" w14:textId="0A6B1333"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przekazywanie wniosków i uwag do projektu</w:t>
      </w:r>
      <w:r w:rsidR="00F55EF0">
        <w:rPr>
          <w:rFonts w:ascii="Arial" w:hAnsi="Arial" w:cs="Arial"/>
        </w:rPr>
        <w:t xml:space="preserve"> zmiany</w:t>
      </w:r>
      <w:r w:rsidRPr="000A0EE3">
        <w:rPr>
          <w:rFonts w:ascii="Arial" w:hAnsi="Arial" w:cs="Arial"/>
        </w:rPr>
        <w:t xml:space="preserve"> PZPWZ wraz z prognozą oddziaływani</w:t>
      </w:r>
      <w:r w:rsidR="002D32EF">
        <w:rPr>
          <w:rFonts w:ascii="Arial" w:hAnsi="Arial" w:cs="Arial"/>
        </w:rPr>
        <w:br/>
      </w:r>
      <w:r w:rsidRPr="000A0EE3">
        <w:rPr>
          <w:rFonts w:ascii="Arial" w:hAnsi="Arial" w:cs="Arial"/>
        </w:rPr>
        <w:t>na środowisko przez Stronę Niemiecką trwało od 6 lutego 2019 r. do 22 sierpnia 2019 r.;</w:t>
      </w:r>
    </w:p>
    <w:p w14:paraId="36F874EF" w14:textId="4AB55EFD"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24 kwietnia 2019 r. - uzyskanie informacji od Państwowego Gospodarstwa Wodnego Wody Polskie</w:t>
      </w:r>
      <w:r w:rsidR="002D32EF">
        <w:rPr>
          <w:rFonts w:ascii="Arial" w:hAnsi="Arial" w:cs="Arial"/>
        </w:rPr>
        <w:br/>
      </w:r>
      <w:r w:rsidRPr="000A0EE3">
        <w:rPr>
          <w:rFonts w:ascii="Arial" w:hAnsi="Arial" w:cs="Arial"/>
        </w:rPr>
        <w:t xml:space="preserve">w sprawie zadań inwestycyjnych na </w:t>
      </w:r>
      <w:proofErr w:type="spellStart"/>
      <w:r w:rsidRPr="000A0EE3">
        <w:rPr>
          <w:rFonts w:ascii="Arial" w:hAnsi="Arial" w:cs="Arial"/>
        </w:rPr>
        <w:t>Międzyodrzu</w:t>
      </w:r>
      <w:proofErr w:type="spellEnd"/>
      <w:r w:rsidRPr="000A0EE3">
        <w:rPr>
          <w:rFonts w:ascii="Arial" w:hAnsi="Arial" w:cs="Arial"/>
        </w:rPr>
        <w:t xml:space="preserve"> oraz odstąpieniu od realizacji niektórych działań</w:t>
      </w:r>
      <w:r w:rsidR="002D32EF">
        <w:rPr>
          <w:rFonts w:ascii="Arial" w:hAnsi="Arial" w:cs="Arial"/>
        </w:rPr>
        <w:br/>
      </w:r>
      <w:r w:rsidRPr="000A0EE3">
        <w:rPr>
          <w:rFonts w:ascii="Arial" w:hAnsi="Arial" w:cs="Arial"/>
        </w:rPr>
        <w:t>ze względu na brak uzasadnienia o charakterze przeciwpowodziowym oraz ekonomicznym;</w:t>
      </w:r>
    </w:p>
    <w:p w14:paraId="74AAD328" w14:textId="336C76DF"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 xml:space="preserve">17 września 2019 r. - podjęcie Uchwały Nr 1641/10  Zarządu Województwa Zachodniopomorskiego w sprawie rozpatrzenia uwag Strony Niemieckiej, przekazanych w ramach prowadzonej strategicznej oceny oddziaływania na środowisko, dotyczących potencjalnego transgranicznego oddziaływania na środowisko Republiki Federalnej Niemiec zapisów projektu zmiany </w:t>
      </w:r>
      <w:r w:rsidR="00BF7145" w:rsidRPr="000A0EE3">
        <w:rPr>
          <w:rFonts w:ascii="Arial" w:hAnsi="Arial" w:cs="Arial"/>
        </w:rPr>
        <w:t>Planu Zagospodarowania Przestrzennego Województwa Zachodniopomorskiego</w:t>
      </w:r>
      <w:r w:rsidRPr="000A0EE3">
        <w:rPr>
          <w:rFonts w:ascii="Arial" w:hAnsi="Arial" w:cs="Arial"/>
        </w:rPr>
        <w:t>, kontynuowania prowadzenia konsultacji transgranicznych oraz upoważnienia do przedstawienia stanowiska i prowadzenia rozmów ze Stroną Niemiecką. (Stanowisko oraz zestawienie uwag i wniosków wraz z komentarzem i rozstrzygnięciem w sprawie sposobu ich rozpatrzenia stanowi załącznik do powyższego podsumowania);</w:t>
      </w:r>
    </w:p>
    <w:p w14:paraId="587399AB" w14:textId="77777777" w:rsidR="003827E0" w:rsidRPr="000A0EE3" w:rsidRDefault="003827E0" w:rsidP="009672DC">
      <w:pPr>
        <w:pStyle w:val="Akapitzlist"/>
        <w:numPr>
          <w:ilvl w:val="0"/>
          <w:numId w:val="20"/>
        </w:numPr>
        <w:spacing w:before="120" w:after="120" w:line="300" w:lineRule="atLeast"/>
        <w:ind w:left="567" w:hanging="357"/>
        <w:contextualSpacing w:val="0"/>
        <w:jc w:val="both"/>
        <w:rPr>
          <w:rFonts w:ascii="Arial" w:hAnsi="Arial" w:cs="Arial"/>
        </w:rPr>
      </w:pPr>
      <w:r w:rsidRPr="000A0EE3">
        <w:rPr>
          <w:rFonts w:ascii="Arial" w:hAnsi="Arial" w:cs="Arial"/>
        </w:rPr>
        <w:t>27 września 2019 r. - pismo Marszałka Województwa Zachodniopomorskiego do GDOŚ w sprawie przekazania Stronie Niemieckiej Stanowiska oraz informacji o sposobie rozpatrzenia uwag zgłoszonych w ramach postępowania transgranicznego;</w:t>
      </w:r>
    </w:p>
    <w:p w14:paraId="65DB23F0" w14:textId="77777777"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19 grudnia 2019 r. - informacja Kraju Związkowego Meklemburgia-Pomorze Przednie do GDOŚ o braku dalszych uwag do projektu PZPWZ;</w:t>
      </w:r>
    </w:p>
    <w:p w14:paraId="22FEA0D4" w14:textId="5137B849"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14 stycznia 2020 r. pismo Brandenburgii do GDOŚ oraz Marszałka Województwa Zachodniopomorskiego w sprawie potrzeby dalszych konsultacji dot. ustaleń „Modernizacji drogi wodnej Odry. Projekt rozbudowy Odry Granicznej w zakresie ochrony przeciwpowodziowej i ochrony przyrody”. Uwagi zostały podtrzymane. Nie zadeklarowano chęci udziału w konsultacjach transgranicznych w formie spotkania ekspertów dla projektu PZPWZ.</w:t>
      </w:r>
    </w:p>
    <w:p w14:paraId="1D6CBB69" w14:textId="77777777"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24 lutego 2020 r. informacja GDOŚ do Kraju Związkowego Brandenburgi oraz Kraju Związkowego Meklemburgia - Pomorze Przednie, że wobec braku deklaracji chęci udziału w konsultacjach transgranicznych w formie spotkania ekspertów dla projektu PZPWZ, zostały podjęte pracę związane z przyjęciem tego dokumentu wraz z  podsumowaniem;</w:t>
      </w:r>
    </w:p>
    <w:p w14:paraId="6F5E6F2D" w14:textId="0F3F73E2" w:rsidR="003827E0" w:rsidRPr="000A0EE3"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 xml:space="preserve">27 lutego 2020 r. </w:t>
      </w:r>
      <w:r w:rsidR="00FB64DD">
        <w:rPr>
          <w:rFonts w:ascii="Arial" w:hAnsi="Arial" w:cs="Arial"/>
        </w:rPr>
        <w:t xml:space="preserve">- </w:t>
      </w:r>
      <w:r w:rsidRPr="000A0EE3">
        <w:rPr>
          <w:rFonts w:ascii="Arial" w:hAnsi="Arial" w:cs="Arial"/>
        </w:rPr>
        <w:t>mail Brandenburgi do GDOŚ, że nie zgłasza żadnych dalszych uwag w stosunku do wyjaśnień przedłożonych przez Rzeczpospolitą Polską;</w:t>
      </w:r>
    </w:p>
    <w:p w14:paraId="14DC0EDB" w14:textId="36143F87" w:rsidR="003827E0" w:rsidRDefault="003827E0" w:rsidP="009672DC">
      <w:pPr>
        <w:pStyle w:val="Akapitzlist"/>
        <w:numPr>
          <w:ilvl w:val="0"/>
          <w:numId w:val="20"/>
        </w:numPr>
        <w:spacing w:before="120" w:after="120" w:line="300" w:lineRule="atLeast"/>
        <w:ind w:left="567"/>
        <w:contextualSpacing w:val="0"/>
        <w:jc w:val="both"/>
        <w:rPr>
          <w:rFonts w:ascii="Arial" w:hAnsi="Arial" w:cs="Arial"/>
        </w:rPr>
      </w:pPr>
      <w:r w:rsidRPr="000A0EE3">
        <w:rPr>
          <w:rFonts w:ascii="Arial" w:hAnsi="Arial" w:cs="Arial"/>
        </w:rPr>
        <w:t xml:space="preserve">2 marca 2020 r. </w:t>
      </w:r>
      <w:r w:rsidR="00FB64DD">
        <w:rPr>
          <w:rFonts w:ascii="Arial" w:hAnsi="Arial" w:cs="Arial"/>
        </w:rPr>
        <w:t xml:space="preserve">- </w:t>
      </w:r>
      <w:r w:rsidRPr="000A0EE3">
        <w:rPr>
          <w:rFonts w:ascii="Arial" w:hAnsi="Arial" w:cs="Arial"/>
        </w:rPr>
        <w:t>pismo GDOŚ do Marszałka Województwa Zachodniopomorskiego z informacją,</w:t>
      </w:r>
      <w:r w:rsidR="002D32EF">
        <w:rPr>
          <w:rFonts w:ascii="Arial" w:hAnsi="Arial" w:cs="Arial"/>
        </w:rPr>
        <w:br/>
      </w:r>
      <w:r w:rsidRPr="000A0EE3">
        <w:rPr>
          <w:rFonts w:ascii="Arial" w:hAnsi="Arial" w:cs="Arial"/>
        </w:rPr>
        <w:t xml:space="preserve">że </w:t>
      </w:r>
      <w:r w:rsidR="00FB64DD">
        <w:rPr>
          <w:rFonts w:ascii="Arial" w:hAnsi="Arial" w:cs="Arial"/>
        </w:rPr>
        <w:t xml:space="preserve">procedura </w:t>
      </w:r>
      <w:r w:rsidRPr="000A0EE3">
        <w:rPr>
          <w:rFonts w:ascii="Arial" w:hAnsi="Arial" w:cs="Arial"/>
        </w:rPr>
        <w:t xml:space="preserve"> dotycząc</w:t>
      </w:r>
      <w:r w:rsidR="00FB64DD">
        <w:rPr>
          <w:rFonts w:ascii="Arial" w:hAnsi="Arial" w:cs="Arial"/>
        </w:rPr>
        <w:t>a</w:t>
      </w:r>
      <w:r w:rsidRPr="000A0EE3">
        <w:rPr>
          <w:rFonts w:ascii="Arial" w:hAnsi="Arial" w:cs="Arial"/>
        </w:rPr>
        <w:t xml:space="preserve"> postępowania transgranicznego dla projektu PZPWZ został</w:t>
      </w:r>
      <w:r w:rsidR="00FB64DD">
        <w:rPr>
          <w:rFonts w:ascii="Arial" w:hAnsi="Arial" w:cs="Arial"/>
        </w:rPr>
        <w:t>a</w:t>
      </w:r>
      <w:r w:rsidRPr="000A0EE3">
        <w:rPr>
          <w:rFonts w:ascii="Arial" w:hAnsi="Arial" w:cs="Arial"/>
        </w:rPr>
        <w:t xml:space="preserve"> zakończon</w:t>
      </w:r>
      <w:r w:rsidR="00FB64DD">
        <w:rPr>
          <w:rFonts w:ascii="Arial" w:hAnsi="Arial" w:cs="Arial"/>
        </w:rPr>
        <w:t>a</w:t>
      </w:r>
      <w:r w:rsidRPr="000A0EE3">
        <w:rPr>
          <w:rFonts w:ascii="Arial" w:hAnsi="Arial" w:cs="Arial"/>
        </w:rPr>
        <w:t>.</w:t>
      </w:r>
    </w:p>
    <w:p w14:paraId="04502130" w14:textId="77777777" w:rsidR="00AF1845" w:rsidRPr="000A0EE3" w:rsidRDefault="00AF1845" w:rsidP="00AF1845">
      <w:pPr>
        <w:pStyle w:val="Akapitzlist"/>
        <w:spacing w:before="120" w:after="120" w:line="300" w:lineRule="atLeast"/>
        <w:ind w:left="567"/>
        <w:contextualSpacing w:val="0"/>
        <w:jc w:val="both"/>
        <w:rPr>
          <w:rFonts w:ascii="Arial" w:hAnsi="Arial" w:cs="Arial"/>
        </w:rPr>
      </w:pPr>
    </w:p>
    <w:p w14:paraId="6EA98953" w14:textId="4615477C" w:rsidR="003C756F" w:rsidRPr="000A0EE3" w:rsidRDefault="001E3940"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Prognoza oddziaływania na środowisko wskazała na możliwość transgranicznego oddziaływania na środowisko skutków realizacji niektórych zapisów projektu </w:t>
      </w:r>
      <w:r w:rsidR="005B052D">
        <w:rPr>
          <w:rFonts w:ascii="Arial" w:hAnsi="Arial" w:cs="Arial"/>
        </w:rPr>
        <w:t xml:space="preserve">zmiany </w:t>
      </w:r>
      <w:r w:rsidRPr="000A0EE3">
        <w:rPr>
          <w:rFonts w:ascii="Arial" w:hAnsi="Arial" w:cs="Arial"/>
        </w:rPr>
        <w:t xml:space="preserve">PZPWZ </w:t>
      </w:r>
      <w:r w:rsidR="00AF35E6" w:rsidRPr="000A0EE3">
        <w:rPr>
          <w:rFonts w:ascii="Arial" w:hAnsi="Arial" w:cs="Arial"/>
        </w:rPr>
        <w:t xml:space="preserve">na obszar Republiki Federalnej Niemiec. </w:t>
      </w:r>
      <w:r w:rsidR="00A366FC" w:rsidRPr="000A0EE3">
        <w:rPr>
          <w:rFonts w:ascii="Arial" w:hAnsi="Arial" w:cs="Arial"/>
        </w:rPr>
        <w:t>W związku z powyższym d</w:t>
      </w:r>
      <w:r w:rsidR="00267A83" w:rsidRPr="000A0EE3">
        <w:rPr>
          <w:rFonts w:ascii="Arial" w:hAnsi="Arial" w:cs="Arial"/>
        </w:rPr>
        <w:t xml:space="preserve">la projektu </w:t>
      </w:r>
      <w:r w:rsidR="005B052D">
        <w:rPr>
          <w:rFonts w:ascii="Arial" w:hAnsi="Arial" w:cs="Arial"/>
        </w:rPr>
        <w:t xml:space="preserve">zmiany </w:t>
      </w:r>
      <w:r w:rsidR="00267A83" w:rsidRPr="000A0EE3">
        <w:rPr>
          <w:rFonts w:ascii="Arial" w:hAnsi="Arial" w:cs="Arial"/>
        </w:rPr>
        <w:t>PZPWZ został</w:t>
      </w:r>
      <w:r w:rsidR="008B04BB" w:rsidRPr="000A0EE3">
        <w:rPr>
          <w:rFonts w:ascii="Arial" w:hAnsi="Arial" w:cs="Arial"/>
        </w:rPr>
        <w:t>o</w:t>
      </w:r>
      <w:r w:rsidR="00267A83" w:rsidRPr="000A0EE3">
        <w:rPr>
          <w:rFonts w:ascii="Arial" w:hAnsi="Arial" w:cs="Arial"/>
        </w:rPr>
        <w:t xml:space="preserve"> przeprowadzon</w:t>
      </w:r>
      <w:r w:rsidR="008B04BB" w:rsidRPr="000A0EE3">
        <w:rPr>
          <w:rFonts w:ascii="Arial" w:hAnsi="Arial" w:cs="Arial"/>
        </w:rPr>
        <w:t>e</w:t>
      </w:r>
      <w:r w:rsidR="00267A83" w:rsidRPr="000A0EE3">
        <w:rPr>
          <w:rFonts w:ascii="Arial" w:hAnsi="Arial" w:cs="Arial"/>
        </w:rPr>
        <w:t xml:space="preserve"> </w:t>
      </w:r>
      <w:r w:rsidR="008B04BB" w:rsidRPr="000A0EE3">
        <w:rPr>
          <w:rFonts w:ascii="Arial" w:hAnsi="Arial" w:cs="Arial"/>
        </w:rPr>
        <w:t xml:space="preserve">postępowanie </w:t>
      </w:r>
      <w:r w:rsidR="008B04BB" w:rsidRPr="000A0EE3">
        <w:rPr>
          <w:rFonts w:ascii="Arial" w:hAnsi="Arial" w:cs="Arial"/>
        </w:rPr>
        <w:lastRenderedPageBreak/>
        <w:t>dotyczące transgranicznego oddziaływania na środowisko</w:t>
      </w:r>
      <w:r w:rsidR="00394C61" w:rsidRPr="000A0EE3">
        <w:rPr>
          <w:rFonts w:ascii="Arial" w:hAnsi="Arial" w:cs="Arial"/>
        </w:rPr>
        <w:t>. Postępowanie</w:t>
      </w:r>
      <w:r w:rsidR="005C0FE6" w:rsidRPr="000A0EE3">
        <w:rPr>
          <w:rFonts w:ascii="Arial" w:hAnsi="Arial" w:cs="Arial"/>
        </w:rPr>
        <w:t xml:space="preserve"> </w:t>
      </w:r>
      <w:r w:rsidR="00394C61" w:rsidRPr="000A0EE3">
        <w:rPr>
          <w:rFonts w:ascii="Arial" w:hAnsi="Arial" w:cs="Arial"/>
        </w:rPr>
        <w:t xml:space="preserve">w imieniu </w:t>
      </w:r>
      <w:r w:rsidR="00CB1ECC" w:rsidRPr="000A0EE3">
        <w:rPr>
          <w:rFonts w:ascii="Arial" w:hAnsi="Arial" w:cs="Arial"/>
        </w:rPr>
        <w:t>Zarządu</w:t>
      </w:r>
      <w:r w:rsidR="00394C61" w:rsidRPr="000A0EE3">
        <w:rPr>
          <w:rFonts w:ascii="Arial" w:hAnsi="Arial" w:cs="Arial"/>
        </w:rPr>
        <w:t xml:space="preserve"> Województwa Zachodniopomorskiego prowadził Marszałek Województwa Zachodniopomorskiego </w:t>
      </w:r>
      <w:r w:rsidR="00E75A3E" w:rsidRPr="000A0EE3">
        <w:rPr>
          <w:rFonts w:ascii="Arial" w:hAnsi="Arial" w:cs="Arial"/>
        </w:rPr>
        <w:t>za pośrednictwem Generalnego Dyrektora Ochrony Środowiska</w:t>
      </w:r>
      <w:r w:rsidR="007123E7" w:rsidRPr="000A0EE3">
        <w:rPr>
          <w:rFonts w:ascii="Arial" w:hAnsi="Arial" w:cs="Arial"/>
        </w:rPr>
        <w:t xml:space="preserve"> (GDOŚ)</w:t>
      </w:r>
      <w:r w:rsidR="00E75A3E" w:rsidRPr="000A0EE3">
        <w:rPr>
          <w:rFonts w:ascii="Arial" w:hAnsi="Arial" w:cs="Arial"/>
        </w:rPr>
        <w:t>. Po skierowaniu przez G</w:t>
      </w:r>
      <w:r w:rsidR="007123E7" w:rsidRPr="000A0EE3">
        <w:rPr>
          <w:rFonts w:ascii="Arial" w:hAnsi="Arial" w:cs="Arial"/>
        </w:rPr>
        <w:t>DOŚ w </w:t>
      </w:r>
      <w:r w:rsidR="00E75A3E" w:rsidRPr="000A0EE3">
        <w:rPr>
          <w:rFonts w:ascii="Arial" w:hAnsi="Arial" w:cs="Arial"/>
        </w:rPr>
        <w:t>październiku 2018 roku powiadomienia do Strony Niemieckiej o</w:t>
      </w:r>
      <w:r w:rsidR="00933776" w:rsidRPr="000A0EE3">
        <w:rPr>
          <w:rFonts w:ascii="Arial" w:hAnsi="Arial" w:cs="Arial"/>
        </w:rPr>
        <w:t> </w:t>
      </w:r>
      <w:r w:rsidR="00E75A3E" w:rsidRPr="000A0EE3">
        <w:rPr>
          <w:rFonts w:ascii="Arial" w:hAnsi="Arial" w:cs="Arial"/>
        </w:rPr>
        <w:t xml:space="preserve">możliwości </w:t>
      </w:r>
      <w:r w:rsidR="00CB238C" w:rsidRPr="000A0EE3">
        <w:rPr>
          <w:rFonts w:ascii="Arial" w:hAnsi="Arial" w:cs="Arial"/>
        </w:rPr>
        <w:t xml:space="preserve">wystąpienia </w:t>
      </w:r>
      <w:r w:rsidR="00E75A3E" w:rsidRPr="000A0EE3">
        <w:rPr>
          <w:rFonts w:ascii="Arial" w:hAnsi="Arial" w:cs="Arial"/>
        </w:rPr>
        <w:t xml:space="preserve">transgranicznego oddziaływania na środowisko skutków realizacji niektórych zapisów projektu </w:t>
      </w:r>
      <w:r w:rsidR="005B052D">
        <w:rPr>
          <w:rFonts w:ascii="Arial" w:hAnsi="Arial" w:cs="Arial"/>
        </w:rPr>
        <w:t xml:space="preserve">zmiany </w:t>
      </w:r>
      <w:r w:rsidR="00E75A3E" w:rsidRPr="000A0EE3">
        <w:rPr>
          <w:rFonts w:ascii="Arial" w:hAnsi="Arial" w:cs="Arial"/>
        </w:rPr>
        <w:t>PZPWZ oraz zapewnienia udziału społeczeństwa w</w:t>
      </w:r>
      <w:r w:rsidR="00810D65" w:rsidRPr="000A0EE3">
        <w:rPr>
          <w:rFonts w:ascii="Arial" w:hAnsi="Arial" w:cs="Arial"/>
        </w:rPr>
        <w:t> </w:t>
      </w:r>
      <w:r w:rsidR="00E75A3E" w:rsidRPr="000A0EE3">
        <w:rPr>
          <w:rFonts w:ascii="Arial" w:hAnsi="Arial" w:cs="Arial"/>
        </w:rPr>
        <w:t>strategicznej ocenie oddziaływania na środowisko</w:t>
      </w:r>
      <w:r w:rsidR="003C756F" w:rsidRPr="000A0EE3">
        <w:rPr>
          <w:rFonts w:ascii="Arial" w:hAnsi="Arial" w:cs="Arial"/>
        </w:rPr>
        <w:t xml:space="preserve"> </w:t>
      </w:r>
      <w:r w:rsidR="00B33147" w:rsidRPr="000A0EE3">
        <w:rPr>
          <w:rFonts w:ascii="Arial" w:hAnsi="Arial" w:cs="Arial"/>
        </w:rPr>
        <w:t>Kraje związkowe Meklemburgii</w:t>
      </w:r>
      <w:r w:rsidR="002D32EF">
        <w:rPr>
          <w:rFonts w:ascii="Arial" w:hAnsi="Arial" w:cs="Arial"/>
        </w:rPr>
        <w:br/>
      </w:r>
      <w:r w:rsidR="00760A09">
        <w:rPr>
          <w:rFonts w:ascii="Arial" w:hAnsi="Arial" w:cs="Arial"/>
        </w:rPr>
        <w:t>-</w:t>
      </w:r>
      <w:r w:rsidR="00B33147" w:rsidRPr="000A0EE3">
        <w:rPr>
          <w:rFonts w:ascii="Arial" w:hAnsi="Arial" w:cs="Arial"/>
        </w:rPr>
        <w:t xml:space="preserve"> Pomorza Przedniego oraz Brandenburgii umożliwiły udział społeczeństwa </w:t>
      </w:r>
      <w:r w:rsidR="003C756F" w:rsidRPr="000A0EE3">
        <w:rPr>
          <w:rFonts w:ascii="Arial" w:hAnsi="Arial" w:cs="Arial"/>
        </w:rPr>
        <w:t>w</w:t>
      </w:r>
      <w:r w:rsidR="005318EB" w:rsidRPr="000A0EE3">
        <w:rPr>
          <w:rFonts w:ascii="Arial" w:hAnsi="Arial" w:cs="Arial"/>
        </w:rPr>
        <w:t> </w:t>
      </w:r>
      <w:r w:rsidR="003C756F" w:rsidRPr="000A0EE3">
        <w:rPr>
          <w:rFonts w:ascii="Arial" w:hAnsi="Arial" w:cs="Arial"/>
        </w:rPr>
        <w:t>konsultacjach publicznych poprzez publikacje ogłoszenia na swoich stronach internetowych.</w:t>
      </w:r>
    </w:p>
    <w:p w14:paraId="06E02047" w14:textId="55CD81B2" w:rsidR="00CB1ECC" w:rsidRPr="000A0EE3" w:rsidRDefault="00E75A3E"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Strona Niemiecka</w:t>
      </w:r>
      <w:r w:rsidR="00B33147" w:rsidRPr="000A0EE3">
        <w:rPr>
          <w:rFonts w:ascii="Arial" w:hAnsi="Arial" w:cs="Arial"/>
        </w:rPr>
        <w:t xml:space="preserve"> </w:t>
      </w:r>
      <w:r w:rsidRPr="000A0EE3">
        <w:rPr>
          <w:rFonts w:ascii="Arial" w:hAnsi="Arial" w:cs="Arial"/>
        </w:rPr>
        <w:t>złożyła uwagi do dokumentacji</w:t>
      </w:r>
      <w:r w:rsidR="003827E0" w:rsidRPr="000A0EE3">
        <w:rPr>
          <w:rFonts w:ascii="Arial" w:hAnsi="Arial" w:cs="Arial"/>
        </w:rPr>
        <w:t xml:space="preserve"> </w:t>
      </w:r>
      <w:r w:rsidR="00CB1ECC" w:rsidRPr="000A0EE3">
        <w:rPr>
          <w:rFonts w:ascii="Arial" w:hAnsi="Arial" w:cs="Arial"/>
        </w:rPr>
        <w:t>od następujących instytucji:</w:t>
      </w:r>
    </w:p>
    <w:p w14:paraId="743EDDB0" w14:textId="2F6E9D45" w:rsidR="00CB1ECC" w:rsidRPr="000A0EE3" w:rsidRDefault="00773AAD"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Regionalne</w:t>
      </w:r>
      <w:r>
        <w:rPr>
          <w:rFonts w:ascii="Arial" w:hAnsi="Arial" w:cs="Arial"/>
          <w:lang w:val="de-DE"/>
        </w:rPr>
        <w:t>go</w:t>
      </w:r>
      <w:proofErr w:type="spellEnd"/>
      <w:r w:rsidR="00CB1ECC" w:rsidRPr="000A0EE3">
        <w:rPr>
          <w:rFonts w:ascii="Arial" w:hAnsi="Arial" w:cs="Arial"/>
          <w:lang w:val="de-DE"/>
        </w:rPr>
        <w:t xml:space="preserve"> </w:t>
      </w:r>
      <w:proofErr w:type="spellStart"/>
      <w:r w:rsidR="00CB1ECC" w:rsidRPr="000A0EE3">
        <w:rPr>
          <w:rFonts w:ascii="Arial" w:hAnsi="Arial" w:cs="Arial"/>
          <w:lang w:val="de-DE"/>
        </w:rPr>
        <w:t>Związku</w:t>
      </w:r>
      <w:proofErr w:type="spellEnd"/>
      <w:r w:rsidR="00CB1ECC" w:rsidRPr="000A0EE3">
        <w:rPr>
          <w:rFonts w:ascii="Arial" w:hAnsi="Arial" w:cs="Arial"/>
          <w:lang w:val="de-DE"/>
        </w:rPr>
        <w:t xml:space="preserve"> </w:t>
      </w:r>
      <w:proofErr w:type="spellStart"/>
      <w:r w:rsidR="00CB1ECC" w:rsidRPr="000A0EE3">
        <w:rPr>
          <w:rFonts w:ascii="Arial" w:hAnsi="Arial" w:cs="Arial"/>
          <w:lang w:val="de-DE"/>
        </w:rPr>
        <w:t>Planistycznego</w:t>
      </w:r>
      <w:proofErr w:type="spellEnd"/>
      <w:r w:rsidR="00CB1ECC" w:rsidRPr="000A0EE3">
        <w:rPr>
          <w:rFonts w:ascii="Arial" w:hAnsi="Arial" w:cs="Arial"/>
          <w:lang w:val="de-DE"/>
        </w:rPr>
        <w:t xml:space="preserve"> Uckermark – Barnim</w:t>
      </w:r>
      <w:r>
        <w:rPr>
          <w:rFonts w:ascii="Arial" w:hAnsi="Arial" w:cs="Arial"/>
          <w:lang w:val="de-DE"/>
        </w:rPr>
        <w:t>;</w:t>
      </w:r>
    </w:p>
    <w:p w14:paraId="2ACB9D4E" w14:textId="77AFC0D1"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Biura</w:t>
      </w:r>
      <w:proofErr w:type="spellEnd"/>
      <w:r w:rsidRPr="000A0EE3">
        <w:rPr>
          <w:rFonts w:ascii="Arial" w:hAnsi="Arial" w:cs="Arial"/>
          <w:lang w:val="de-DE"/>
        </w:rPr>
        <w:t xml:space="preserve"> </w:t>
      </w:r>
      <w:proofErr w:type="spellStart"/>
      <w:r w:rsidRPr="000A0EE3">
        <w:rPr>
          <w:rFonts w:ascii="Arial" w:hAnsi="Arial" w:cs="Arial"/>
          <w:lang w:val="de-DE"/>
        </w:rPr>
        <w:t>Krajowego</w:t>
      </w:r>
      <w:proofErr w:type="spellEnd"/>
      <w:r w:rsidRPr="000A0EE3">
        <w:rPr>
          <w:rFonts w:ascii="Arial" w:hAnsi="Arial" w:cs="Arial"/>
          <w:lang w:val="de-DE"/>
        </w:rPr>
        <w:t xml:space="preserve"> </w:t>
      </w:r>
      <w:proofErr w:type="spellStart"/>
      <w:r w:rsidRPr="000A0EE3">
        <w:rPr>
          <w:rFonts w:ascii="Arial" w:hAnsi="Arial" w:cs="Arial"/>
          <w:lang w:val="de-DE"/>
        </w:rPr>
        <w:t>Uznanych</w:t>
      </w:r>
      <w:proofErr w:type="spellEnd"/>
      <w:r w:rsidRPr="000A0EE3">
        <w:rPr>
          <w:rFonts w:ascii="Arial" w:hAnsi="Arial" w:cs="Arial"/>
          <w:lang w:val="de-DE"/>
        </w:rPr>
        <w:t xml:space="preserve"> </w:t>
      </w:r>
      <w:proofErr w:type="spellStart"/>
      <w:r w:rsidRPr="000A0EE3">
        <w:rPr>
          <w:rFonts w:ascii="Arial" w:hAnsi="Arial" w:cs="Arial"/>
          <w:lang w:val="de-DE"/>
        </w:rPr>
        <w:t>Związków</w:t>
      </w:r>
      <w:proofErr w:type="spellEnd"/>
      <w:r w:rsidRPr="000A0EE3">
        <w:rPr>
          <w:rFonts w:ascii="Arial" w:hAnsi="Arial" w:cs="Arial"/>
          <w:lang w:val="de-DE"/>
        </w:rPr>
        <w:t xml:space="preserve"> </w:t>
      </w:r>
      <w:proofErr w:type="spellStart"/>
      <w:r w:rsidRPr="000A0EE3">
        <w:rPr>
          <w:rFonts w:ascii="Arial" w:hAnsi="Arial" w:cs="Arial"/>
          <w:lang w:val="de-DE"/>
        </w:rPr>
        <w:t>Ochrony</w:t>
      </w:r>
      <w:proofErr w:type="spellEnd"/>
      <w:r w:rsidRPr="000A0EE3">
        <w:rPr>
          <w:rFonts w:ascii="Arial" w:hAnsi="Arial" w:cs="Arial"/>
          <w:lang w:val="de-DE"/>
        </w:rPr>
        <w:t xml:space="preserve"> </w:t>
      </w:r>
      <w:proofErr w:type="spellStart"/>
      <w:r w:rsidRPr="000A0EE3">
        <w:rPr>
          <w:rFonts w:ascii="Arial" w:hAnsi="Arial" w:cs="Arial"/>
          <w:lang w:val="de-DE"/>
        </w:rPr>
        <w:t>Przyrody</w:t>
      </w:r>
      <w:proofErr w:type="spellEnd"/>
      <w:r w:rsidRPr="000A0EE3">
        <w:rPr>
          <w:rFonts w:ascii="Arial" w:hAnsi="Arial" w:cs="Arial"/>
          <w:lang w:val="de-DE"/>
        </w:rPr>
        <w:t xml:space="preserve"> S.C.</w:t>
      </w:r>
      <w:r w:rsidR="00773AAD">
        <w:rPr>
          <w:rFonts w:ascii="Arial" w:hAnsi="Arial" w:cs="Arial"/>
          <w:lang w:val="de-DE"/>
        </w:rPr>
        <w:t>;</w:t>
      </w:r>
    </w:p>
    <w:p w14:paraId="61AD0F51" w14:textId="07E19011"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Krajowego</w:t>
      </w:r>
      <w:proofErr w:type="spellEnd"/>
      <w:r w:rsidRPr="000A0EE3">
        <w:rPr>
          <w:rFonts w:ascii="Arial" w:hAnsi="Arial" w:cs="Arial"/>
          <w:lang w:val="de-DE"/>
        </w:rPr>
        <w:t xml:space="preserve"> </w:t>
      </w:r>
      <w:proofErr w:type="spellStart"/>
      <w:r w:rsidRPr="000A0EE3">
        <w:rPr>
          <w:rFonts w:ascii="Arial" w:hAnsi="Arial" w:cs="Arial"/>
          <w:lang w:val="de-DE"/>
        </w:rPr>
        <w:t>Urzędu</w:t>
      </w:r>
      <w:proofErr w:type="spellEnd"/>
      <w:r w:rsidRPr="000A0EE3">
        <w:rPr>
          <w:rFonts w:ascii="Arial" w:hAnsi="Arial" w:cs="Arial"/>
          <w:lang w:val="de-DE"/>
        </w:rPr>
        <w:t xml:space="preserve"> </w:t>
      </w:r>
      <w:proofErr w:type="spellStart"/>
      <w:r w:rsidRPr="000A0EE3">
        <w:rPr>
          <w:rFonts w:ascii="Arial" w:hAnsi="Arial" w:cs="Arial"/>
          <w:lang w:val="de-DE"/>
        </w:rPr>
        <w:t>Budowy</w:t>
      </w:r>
      <w:proofErr w:type="spellEnd"/>
      <w:r w:rsidRPr="000A0EE3">
        <w:rPr>
          <w:rFonts w:ascii="Arial" w:hAnsi="Arial" w:cs="Arial"/>
          <w:lang w:val="de-DE"/>
        </w:rPr>
        <w:t xml:space="preserve"> </w:t>
      </w:r>
      <w:proofErr w:type="spellStart"/>
      <w:r w:rsidRPr="000A0EE3">
        <w:rPr>
          <w:rFonts w:ascii="Arial" w:hAnsi="Arial" w:cs="Arial"/>
          <w:lang w:val="de-DE"/>
        </w:rPr>
        <w:t>Dróg</w:t>
      </w:r>
      <w:proofErr w:type="spellEnd"/>
      <w:r w:rsidRPr="000A0EE3">
        <w:rPr>
          <w:rFonts w:ascii="Arial" w:hAnsi="Arial" w:cs="Arial"/>
          <w:lang w:val="de-DE"/>
        </w:rPr>
        <w:t xml:space="preserve"> i </w:t>
      </w:r>
      <w:proofErr w:type="spellStart"/>
      <w:r w:rsidRPr="000A0EE3">
        <w:rPr>
          <w:rFonts w:ascii="Arial" w:hAnsi="Arial" w:cs="Arial"/>
          <w:lang w:val="de-DE"/>
        </w:rPr>
        <w:t>Komunikacji</w:t>
      </w:r>
      <w:proofErr w:type="spellEnd"/>
      <w:r w:rsidRPr="000A0EE3">
        <w:rPr>
          <w:rFonts w:ascii="Arial" w:hAnsi="Arial" w:cs="Arial"/>
          <w:lang w:val="de-DE"/>
        </w:rPr>
        <w:t xml:space="preserve"> M-V</w:t>
      </w:r>
      <w:r w:rsidR="00773AAD">
        <w:rPr>
          <w:rFonts w:ascii="Arial" w:hAnsi="Arial" w:cs="Arial"/>
          <w:lang w:val="de-DE"/>
        </w:rPr>
        <w:t>;</w:t>
      </w:r>
    </w:p>
    <w:p w14:paraId="2205734A" w14:textId="5B0C247C"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Starostwa</w:t>
      </w:r>
      <w:proofErr w:type="spellEnd"/>
      <w:r w:rsidRPr="000A0EE3">
        <w:rPr>
          <w:rFonts w:ascii="Arial" w:hAnsi="Arial" w:cs="Arial"/>
          <w:lang w:val="de-DE"/>
        </w:rPr>
        <w:t xml:space="preserve"> </w:t>
      </w:r>
      <w:proofErr w:type="spellStart"/>
      <w:r w:rsidRPr="000A0EE3">
        <w:rPr>
          <w:rFonts w:ascii="Arial" w:hAnsi="Arial" w:cs="Arial"/>
          <w:lang w:val="de-DE"/>
        </w:rPr>
        <w:t>Powiatowe</w:t>
      </w:r>
      <w:proofErr w:type="spellEnd"/>
      <w:r w:rsidRPr="000A0EE3">
        <w:rPr>
          <w:rFonts w:ascii="Arial" w:hAnsi="Arial" w:cs="Arial"/>
          <w:lang w:val="de-DE"/>
        </w:rPr>
        <w:t xml:space="preserve"> Barnim</w:t>
      </w:r>
      <w:r w:rsidR="00773AAD">
        <w:rPr>
          <w:rFonts w:ascii="Arial" w:hAnsi="Arial" w:cs="Arial"/>
          <w:lang w:val="de-DE"/>
        </w:rPr>
        <w:t>;</w:t>
      </w:r>
    </w:p>
    <w:p w14:paraId="46249328" w14:textId="70BEFC7A"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Regionalnego</w:t>
      </w:r>
      <w:proofErr w:type="spellEnd"/>
      <w:r w:rsidRPr="000A0EE3">
        <w:rPr>
          <w:rFonts w:ascii="Arial" w:hAnsi="Arial" w:cs="Arial"/>
          <w:lang w:val="de-DE"/>
        </w:rPr>
        <w:t xml:space="preserve"> </w:t>
      </w:r>
      <w:proofErr w:type="spellStart"/>
      <w:r w:rsidRPr="000A0EE3">
        <w:rPr>
          <w:rFonts w:ascii="Arial" w:hAnsi="Arial" w:cs="Arial"/>
          <w:lang w:val="de-DE"/>
        </w:rPr>
        <w:t>Związku</w:t>
      </w:r>
      <w:proofErr w:type="spellEnd"/>
      <w:r w:rsidRPr="000A0EE3">
        <w:rPr>
          <w:rFonts w:ascii="Arial" w:hAnsi="Arial" w:cs="Arial"/>
          <w:lang w:val="de-DE"/>
        </w:rPr>
        <w:t xml:space="preserve"> </w:t>
      </w:r>
      <w:proofErr w:type="spellStart"/>
      <w:r w:rsidRPr="000A0EE3">
        <w:rPr>
          <w:rFonts w:ascii="Arial" w:hAnsi="Arial" w:cs="Arial"/>
          <w:lang w:val="de-DE"/>
        </w:rPr>
        <w:t>Planistyczego</w:t>
      </w:r>
      <w:proofErr w:type="spellEnd"/>
      <w:r w:rsidRPr="000A0EE3">
        <w:rPr>
          <w:rFonts w:ascii="Arial" w:hAnsi="Arial" w:cs="Arial"/>
          <w:lang w:val="de-DE"/>
        </w:rPr>
        <w:t xml:space="preserve"> Oderland – Spree</w:t>
      </w:r>
      <w:r w:rsidR="00773AAD">
        <w:rPr>
          <w:rFonts w:ascii="Arial" w:hAnsi="Arial" w:cs="Arial"/>
          <w:lang w:val="de-DE"/>
        </w:rPr>
        <w:t>;</w:t>
      </w:r>
    </w:p>
    <w:p w14:paraId="042E44FE" w14:textId="223F80AC"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Generalnej</w:t>
      </w:r>
      <w:proofErr w:type="spellEnd"/>
      <w:r w:rsidRPr="000A0EE3">
        <w:rPr>
          <w:rFonts w:ascii="Arial" w:hAnsi="Arial" w:cs="Arial"/>
          <w:lang w:val="de-DE"/>
        </w:rPr>
        <w:t xml:space="preserve"> </w:t>
      </w:r>
      <w:proofErr w:type="spellStart"/>
      <w:r w:rsidRPr="000A0EE3">
        <w:rPr>
          <w:rFonts w:ascii="Arial" w:hAnsi="Arial" w:cs="Arial"/>
          <w:lang w:val="de-DE"/>
        </w:rPr>
        <w:t>Dyrekcji</w:t>
      </w:r>
      <w:proofErr w:type="spellEnd"/>
      <w:r w:rsidRPr="000A0EE3">
        <w:rPr>
          <w:rFonts w:ascii="Arial" w:hAnsi="Arial" w:cs="Arial"/>
          <w:lang w:val="de-DE"/>
        </w:rPr>
        <w:t xml:space="preserve"> </w:t>
      </w:r>
      <w:proofErr w:type="spellStart"/>
      <w:r w:rsidRPr="000A0EE3">
        <w:rPr>
          <w:rFonts w:ascii="Arial" w:hAnsi="Arial" w:cs="Arial"/>
          <w:lang w:val="de-DE"/>
        </w:rPr>
        <w:t>Dróg</w:t>
      </w:r>
      <w:proofErr w:type="spellEnd"/>
      <w:r w:rsidRPr="000A0EE3">
        <w:rPr>
          <w:rFonts w:ascii="Arial" w:hAnsi="Arial" w:cs="Arial"/>
          <w:lang w:val="de-DE"/>
        </w:rPr>
        <w:t xml:space="preserve"> </w:t>
      </w:r>
      <w:proofErr w:type="spellStart"/>
      <w:r w:rsidRPr="000A0EE3">
        <w:rPr>
          <w:rFonts w:ascii="Arial" w:hAnsi="Arial" w:cs="Arial"/>
          <w:lang w:val="de-DE"/>
        </w:rPr>
        <w:t>Wodnych</w:t>
      </w:r>
      <w:proofErr w:type="spellEnd"/>
      <w:r w:rsidRPr="000A0EE3">
        <w:rPr>
          <w:rFonts w:ascii="Arial" w:hAnsi="Arial" w:cs="Arial"/>
          <w:lang w:val="de-DE"/>
        </w:rPr>
        <w:t xml:space="preserve"> i </w:t>
      </w:r>
      <w:proofErr w:type="spellStart"/>
      <w:r w:rsidRPr="000A0EE3">
        <w:rPr>
          <w:rFonts w:ascii="Arial" w:hAnsi="Arial" w:cs="Arial"/>
          <w:lang w:val="de-DE"/>
        </w:rPr>
        <w:t>Żeglugi</w:t>
      </w:r>
      <w:proofErr w:type="spellEnd"/>
      <w:r w:rsidRPr="000A0EE3">
        <w:rPr>
          <w:rFonts w:ascii="Arial" w:hAnsi="Arial" w:cs="Arial"/>
          <w:lang w:val="de-DE"/>
        </w:rPr>
        <w:t xml:space="preserve"> - </w:t>
      </w:r>
      <w:proofErr w:type="spellStart"/>
      <w:r w:rsidRPr="000A0EE3">
        <w:rPr>
          <w:rFonts w:ascii="Arial" w:hAnsi="Arial" w:cs="Arial"/>
          <w:lang w:val="de-DE"/>
        </w:rPr>
        <w:t>Oddział</w:t>
      </w:r>
      <w:proofErr w:type="spellEnd"/>
      <w:r w:rsidRPr="000A0EE3">
        <w:rPr>
          <w:rFonts w:ascii="Arial" w:hAnsi="Arial" w:cs="Arial"/>
          <w:lang w:val="de-DE"/>
        </w:rPr>
        <w:t xml:space="preserve"> w Aurich</w:t>
      </w:r>
      <w:r w:rsidR="00773AAD">
        <w:rPr>
          <w:rFonts w:ascii="Arial" w:hAnsi="Arial" w:cs="Arial"/>
          <w:lang w:val="de-DE"/>
        </w:rPr>
        <w:t>;</w:t>
      </w:r>
    </w:p>
    <w:p w14:paraId="7E19877B" w14:textId="7734993B"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Starostwa</w:t>
      </w:r>
      <w:proofErr w:type="spellEnd"/>
      <w:r w:rsidRPr="000A0EE3">
        <w:rPr>
          <w:rFonts w:ascii="Arial" w:hAnsi="Arial" w:cs="Arial"/>
          <w:lang w:val="de-DE"/>
        </w:rPr>
        <w:t xml:space="preserve"> </w:t>
      </w:r>
      <w:proofErr w:type="spellStart"/>
      <w:r w:rsidRPr="000A0EE3">
        <w:rPr>
          <w:rFonts w:ascii="Arial" w:hAnsi="Arial" w:cs="Arial"/>
          <w:lang w:val="de-DE"/>
        </w:rPr>
        <w:t>Powiatowe</w:t>
      </w:r>
      <w:r w:rsidR="00444E79" w:rsidRPr="000A0EE3">
        <w:rPr>
          <w:rFonts w:ascii="Arial" w:hAnsi="Arial" w:cs="Arial"/>
          <w:lang w:val="de-DE"/>
        </w:rPr>
        <w:t>go</w:t>
      </w:r>
      <w:proofErr w:type="spellEnd"/>
      <w:r w:rsidRPr="000A0EE3">
        <w:rPr>
          <w:rFonts w:ascii="Arial" w:hAnsi="Arial" w:cs="Arial"/>
          <w:lang w:val="de-DE"/>
        </w:rPr>
        <w:t xml:space="preserve"> Uckermark - </w:t>
      </w:r>
      <w:proofErr w:type="spellStart"/>
      <w:r w:rsidRPr="000A0EE3">
        <w:rPr>
          <w:rFonts w:ascii="Arial" w:hAnsi="Arial" w:cs="Arial"/>
          <w:lang w:val="de-DE"/>
        </w:rPr>
        <w:t>Wydział</w:t>
      </w:r>
      <w:proofErr w:type="spellEnd"/>
      <w:r w:rsidRPr="000A0EE3">
        <w:rPr>
          <w:rFonts w:ascii="Arial" w:hAnsi="Arial" w:cs="Arial"/>
          <w:lang w:val="de-DE"/>
        </w:rPr>
        <w:t xml:space="preserve"> </w:t>
      </w:r>
      <w:proofErr w:type="spellStart"/>
      <w:r w:rsidRPr="000A0EE3">
        <w:rPr>
          <w:rFonts w:ascii="Arial" w:hAnsi="Arial" w:cs="Arial"/>
          <w:lang w:val="de-DE"/>
        </w:rPr>
        <w:t>Turystyki</w:t>
      </w:r>
      <w:proofErr w:type="spellEnd"/>
      <w:r w:rsidRPr="000A0EE3">
        <w:rPr>
          <w:rFonts w:ascii="Arial" w:hAnsi="Arial" w:cs="Arial"/>
          <w:lang w:val="de-DE"/>
        </w:rPr>
        <w:t xml:space="preserve"> i </w:t>
      </w:r>
      <w:proofErr w:type="spellStart"/>
      <w:r w:rsidRPr="000A0EE3">
        <w:rPr>
          <w:rFonts w:ascii="Arial" w:hAnsi="Arial" w:cs="Arial"/>
          <w:lang w:val="de-DE"/>
        </w:rPr>
        <w:t>Wspierania</w:t>
      </w:r>
      <w:proofErr w:type="spellEnd"/>
      <w:r w:rsidRPr="000A0EE3">
        <w:rPr>
          <w:rFonts w:ascii="Arial" w:hAnsi="Arial" w:cs="Arial"/>
          <w:lang w:val="de-DE"/>
        </w:rPr>
        <w:t xml:space="preserve"> </w:t>
      </w:r>
      <w:proofErr w:type="spellStart"/>
      <w:r w:rsidRPr="000A0EE3">
        <w:rPr>
          <w:rFonts w:ascii="Arial" w:hAnsi="Arial" w:cs="Arial"/>
          <w:lang w:val="de-DE"/>
        </w:rPr>
        <w:t>Planowania</w:t>
      </w:r>
      <w:proofErr w:type="spellEnd"/>
      <w:r w:rsidRPr="000A0EE3">
        <w:rPr>
          <w:rFonts w:ascii="Arial" w:hAnsi="Arial" w:cs="Arial"/>
          <w:lang w:val="de-DE"/>
        </w:rPr>
        <w:t xml:space="preserve"> </w:t>
      </w:r>
      <w:proofErr w:type="spellStart"/>
      <w:r w:rsidRPr="000A0EE3">
        <w:rPr>
          <w:rFonts w:ascii="Arial" w:hAnsi="Arial" w:cs="Arial"/>
          <w:lang w:val="de-DE"/>
        </w:rPr>
        <w:t>Regionalnego</w:t>
      </w:r>
      <w:proofErr w:type="spellEnd"/>
      <w:r w:rsidR="00773AAD">
        <w:rPr>
          <w:rFonts w:ascii="Arial" w:hAnsi="Arial" w:cs="Arial"/>
          <w:lang w:val="de-DE"/>
        </w:rPr>
        <w:t>;</w:t>
      </w:r>
    </w:p>
    <w:p w14:paraId="346F7744" w14:textId="40FDE077"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Federalnego</w:t>
      </w:r>
      <w:proofErr w:type="spellEnd"/>
      <w:r w:rsidRPr="000A0EE3">
        <w:rPr>
          <w:rFonts w:ascii="Arial" w:hAnsi="Arial" w:cs="Arial"/>
          <w:lang w:val="de-DE"/>
        </w:rPr>
        <w:t xml:space="preserve"> </w:t>
      </w:r>
      <w:proofErr w:type="spellStart"/>
      <w:r w:rsidRPr="000A0EE3">
        <w:rPr>
          <w:rFonts w:ascii="Arial" w:hAnsi="Arial" w:cs="Arial"/>
          <w:lang w:val="de-DE"/>
        </w:rPr>
        <w:t>Urz</w:t>
      </w:r>
      <w:r w:rsidR="00444E79" w:rsidRPr="000A0EE3">
        <w:rPr>
          <w:rFonts w:ascii="Arial" w:hAnsi="Arial" w:cs="Arial"/>
          <w:lang w:val="de-DE"/>
        </w:rPr>
        <w:t>ę</w:t>
      </w:r>
      <w:r w:rsidRPr="000A0EE3">
        <w:rPr>
          <w:rFonts w:ascii="Arial" w:hAnsi="Arial" w:cs="Arial"/>
          <w:lang w:val="de-DE"/>
        </w:rPr>
        <w:t>d</w:t>
      </w:r>
      <w:r w:rsidR="00444E79" w:rsidRPr="000A0EE3">
        <w:rPr>
          <w:rFonts w:ascii="Arial" w:hAnsi="Arial" w:cs="Arial"/>
          <w:lang w:val="de-DE"/>
        </w:rPr>
        <w:t>u</w:t>
      </w:r>
      <w:proofErr w:type="spellEnd"/>
      <w:r w:rsidRPr="000A0EE3">
        <w:rPr>
          <w:rFonts w:ascii="Arial" w:hAnsi="Arial" w:cs="Arial"/>
          <w:lang w:val="de-DE"/>
        </w:rPr>
        <w:t xml:space="preserve"> </w:t>
      </w:r>
      <w:proofErr w:type="spellStart"/>
      <w:r w:rsidRPr="000A0EE3">
        <w:rPr>
          <w:rFonts w:ascii="Arial" w:hAnsi="Arial" w:cs="Arial"/>
          <w:lang w:val="de-DE"/>
        </w:rPr>
        <w:t>Morski</w:t>
      </w:r>
      <w:r w:rsidR="00444E79" w:rsidRPr="000A0EE3">
        <w:rPr>
          <w:rFonts w:ascii="Arial" w:hAnsi="Arial" w:cs="Arial"/>
          <w:lang w:val="de-DE"/>
        </w:rPr>
        <w:t>ego</w:t>
      </w:r>
      <w:proofErr w:type="spellEnd"/>
      <w:r w:rsidRPr="000A0EE3">
        <w:rPr>
          <w:rFonts w:ascii="Arial" w:hAnsi="Arial" w:cs="Arial"/>
          <w:lang w:val="de-DE"/>
        </w:rPr>
        <w:t xml:space="preserve"> i </w:t>
      </w:r>
      <w:proofErr w:type="spellStart"/>
      <w:r w:rsidRPr="000A0EE3">
        <w:rPr>
          <w:rFonts w:ascii="Arial" w:hAnsi="Arial" w:cs="Arial"/>
          <w:lang w:val="de-DE"/>
        </w:rPr>
        <w:t>Hydrograficzn</w:t>
      </w:r>
      <w:r w:rsidR="00444E79" w:rsidRPr="000A0EE3">
        <w:rPr>
          <w:rFonts w:ascii="Arial" w:hAnsi="Arial" w:cs="Arial"/>
          <w:lang w:val="de-DE"/>
        </w:rPr>
        <w:t>ego</w:t>
      </w:r>
      <w:proofErr w:type="spellEnd"/>
      <w:r w:rsidR="00773AAD">
        <w:rPr>
          <w:rFonts w:ascii="Arial" w:hAnsi="Arial" w:cs="Arial"/>
          <w:lang w:val="de-DE"/>
        </w:rPr>
        <w:t>;</w:t>
      </w:r>
    </w:p>
    <w:p w14:paraId="333F2FAA" w14:textId="66991B6E"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Regionaln</w:t>
      </w:r>
      <w:r w:rsidR="00444E79" w:rsidRPr="000A0EE3">
        <w:rPr>
          <w:rFonts w:ascii="Arial" w:hAnsi="Arial" w:cs="Arial"/>
          <w:lang w:val="de-DE"/>
        </w:rPr>
        <w:t>ego</w:t>
      </w:r>
      <w:proofErr w:type="spellEnd"/>
      <w:r w:rsidRPr="000A0EE3">
        <w:rPr>
          <w:rFonts w:ascii="Arial" w:hAnsi="Arial" w:cs="Arial"/>
          <w:lang w:val="de-DE"/>
        </w:rPr>
        <w:t xml:space="preserve"> </w:t>
      </w:r>
      <w:proofErr w:type="spellStart"/>
      <w:r w:rsidRPr="000A0EE3">
        <w:rPr>
          <w:rFonts w:ascii="Arial" w:hAnsi="Arial" w:cs="Arial"/>
          <w:lang w:val="de-DE"/>
        </w:rPr>
        <w:t>Związk</w:t>
      </w:r>
      <w:r w:rsidR="00444E79" w:rsidRPr="000A0EE3">
        <w:rPr>
          <w:rFonts w:ascii="Arial" w:hAnsi="Arial" w:cs="Arial"/>
          <w:lang w:val="de-DE"/>
        </w:rPr>
        <w:t>u</w:t>
      </w:r>
      <w:proofErr w:type="spellEnd"/>
      <w:r w:rsidRPr="000A0EE3">
        <w:rPr>
          <w:rFonts w:ascii="Arial" w:hAnsi="Arial" w:cs="Arial"/>
          <w:lang w:val="de-DE"/>
        </w:rPr>
        <w:t xml:space="preserve"> </w:t>
      </w:r>
      <w:proofErr w:type="spellStart"/>
      <w:r w:rsidRPr="000A0EE3">
        <w:rPr>
          <w:rFonts w:ascii="Arial" w:hAnsi="Arial" w:cs="Arial"/>
          <w:lang w:val="de-DE"/>
        </w:rPr>
        <w:t>Planistyczn</w:t>
      </w:r>
      <w:r w:rsidR="00444E79" w:rsidRPr="000A0EE3">
        <w:rPr>
          <w:rFonts w:ascii="Arial" w:hAnsi="Arial" w:cs="Arial"/>
          <w:lang w:val="de-DE"/>
        </w:rPr>
        <w:t>ego</w:t>
      </w:r>
      <w:proofErr w:type="spellEnd"/>
      <w:r w:rsidRPr="000A0EE3">
        <w:rPr>
          <w:rFonts w:ascii="Arial" w:hAnsi="Arial" w:cs="Arial"/>
          <w:lang w:val="de-DE"/>
        </w:rPr>
        <w:t xml:space="preserve"> </w:t>
      </w:r>
      <w:proofErr w:type="spellStart"/>
      <w:r w:rsidRPr="000A0EE3">
        <w:rPr>
          <w:rFonts w:ascii="Arial" w:hAnsi="Arial" w:cs="Arial"/>
          <w:lang w:val="de-DE"/>
        </w:rPr>
        <w:t>Pomorz</w:t>
      </w:r>
      <w:r w:rsidR="00444E79" w:rsidRPr="000A0EE3">
        <w:rPr>
          <w:rFonts w:ascii="Arial" w:hAnsi="Arial" w:cs="Arial"/>
          <w:lang w:val="de-DE"/>
        </w:rPr>
        <w:t>a</w:t>
      </w:r>
      <w:proofErr w:type="spellEnd"/>
      <w:r w:rsidRPr="000A0EE3">
        <w:rPr>
          <w:rFonts w:ascii="Arial" w:hAnsi="Arial" w:cs="Arial"/>
          <w:lang w:val="de-DE"/>
        </w:rPr>
        <w:t xml:space="preserve"> </w:t>
      </w:r>
      <w:proofErr w:type="spellStart"/>
      <w:r w:rsidRPr="000A0EE3">
        <w:rPr>
          <w:rFonts w:ascii="Arial" w:hAnsi="Arial" w:cs="Arial"/>
          <w:lang w:val="de-DE"/>
        </w:rPr>
        <w:t>Przednie</w:t>
      </w:r>
      <w:r w:rsidR="00444E79" w:rsidRPr="000A0EE3">
        <w:rPr>
          <w:rFonts w:ascii="Arial" w:hAnsi="Arial" w:cs="Arial"/>
          <w:lang w:val="de-DE"/>
        </w:rPr>
        <w:t>go</w:t>
      </w:r>
      <w:proofErr w:type="spellEnd"/>
      <w:r w:rsidR="00773AAD">
        <w:rPr>
          <w:rFonts w:ascii="Arial" w:hAnsi="Arial" w:cs="Arial"/>
          <w:lang w:val="de-DE"/>
        </w:rPr>
        <w:t>;</w:t>
      </w:r>
    </w:p>
    <w:p w14:paraId="1A3DFDF1" w14:textId="0FF1EBF8" w:rsidR="00CB1ECC" w:rsidRPr="000A0EE3"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Wspóln</w:t>
      </w:r>
      <w:r w:rsidR="00444E79" w:rsidRPr="000A0EE3">
        <w:rPr>
          <w:rFonts w:ascii="Arial" w:hAnsi="Arial" w:cs="Arial"/>
          <w:lang w:val="de-DE"/>
        </w:rPr>
        <w:t>ego</w:t>
      </w:r>
      <w:proofErr w:type="spellEnd"/>
      <w:r w:rsidRPr="000A0EE3">
        <w:rPr>
          <w:rFonts w:ascii="Arial" w:hAnsi="Arial" w:cs="Arial"/>
          <w:lang w:val="de-DE"/>
        </w:rPr>
        <w:t xml:space="preserve"> </w:t>
      </w:r>
      <w:proofErr w:type="spellStart"/>
      <w:r w:rsidRPr="000A0EE3">
        <w:rPr>
          <w:rFonts w:ascii="Arial" w:hAnsi="Arial" w:cs="Arial"/>
          <w:lang w:val="de-DE"/>
        </w:rPr>
        <w:t>Departament</w:t>
      </w:r>
      <w:r w:rsidR="00444E79" w:rsidRPr="000A0EE3">
        <w:rPr>
          <w:rFonts w:ascii="Arial" w:hAnsi="Arial" w:cs="Arial"/>
          <w:lang w:val="de-DE"/>
        </w:rPr>
        <w:t>u</w:t>
      </w:r>
      <w:proofErr w:type="spellEnd"/>
      <w:r w:rsidR="00444E79" w:rsidRPr="000A0EE3">
        <w:rPr>
          <w:rFonts w:ascii="Arial" w:hAnsi="Arial" w:cs="Arial"/>
          <w:lang w:val="de-DE"/>
        </w:rPr>
        <w:t xml:space="preserve"> </w:t>
      </w:r>
      <w:proofErr w:type="spellStart"/>
      <w:r w:rsidRPr="000A0EE3">
        <w:rPr>
          <w:rFonts w:ascii="Arial" w:hAnsi="Arial" w:cs="Arial"/>
          <w:lang w:val="de-DE"/>
        </w:rPr>
        <w:t>Planowania</w:t>
      </w:r>
      <w:proofErr w:type="spellEnd"/>
      <w:r w:rsidRPr="000A0EE3">
        <w:rPr>
          <w:rFonts w:ascii="Arial" w:hAnsi="Arial" w:cs="Arial"/>
          <w:lang w:val="de-DE"/>
        </w:rPr>
        <w:t xml:space="preserve"> </w:t>
      </w:r>
      <w:proofErr w:type="spellStart"/>
      <w:r w:rsidRPr="000A0EE3">
        <w:rPr>
          <w:rFonts w:ascii="Arial" w:hAnsi="Arial" w:cs="Arial"/>
          <w:lang w:val="de-DE"/>
        </w:rPr>
        <w:t>Przestrzennego</w:t>
      </w:r>
      <w:proofErr w:type="spellEnd"/>
      <w:r w:rsidRPr="000A0EE3">
        <w:rPr>
          <w:rFonts w:ascii="Arial" w:hAnsi="Arial" w:cs="Arial"/>
          <w:lang w:val="de-DE"/>
        </w:rPr>
        <w:t xml:space="preserve"> </w:t>
      </w:r>
      <w:proofErr w:type="spellStart"/>
      <w:r w:rsidRPr="000A0EE3">
        <w:rPr>
          <w:rFonts w:ascii="Arial" w:hAnsi="Arial" w:cs="Arial"/>
          <w:lang w:val="de-DE"/>
        </w:rPr>
        <w:t>Krajów</w:t>
      </w:r>
      <w:proofErr w:type="spellEnd"/>
      <w:r w:rsidRPr="000A0EE3">
        <w:rPr>
          <w:rFonts w:ascii="Arial" w:hAnsi="Arial" w:cs="Arial"/>
          <w:lang w:val="de-DE"/>
        </w:rPr>
        <w:t xml:space="preserve"> </w:t>
      </w:r>
      <w:proofErr w:type="spellStart"/>
      <w:r w:rsidRPr="000A0EE3">
        <w:rPr>
          <w:rFonts w:ascii="Arial" w:hAnsi="Arial" w:cs="Arial"/>
          <w:lang w:val="de-DE"/>
        </w:rPr>
        <w:t>Związkowych</w:t>
      </w:r>
      <w:proofErr w:type="spellEnd"/>
      <w:r w:rsidRPr="000A0EE3">
        <w:rPr>
          <w:rFonts w:ascii="Arial" w:hAnsi="Arial" w:cs="Arial"/>
          <w:lang w:val="de-DE"/>
        </w:rPr>
        <w:t xml:space="preserve"> </w:t>
      </w:r>
      <w:proofErr w:type="spellStart"/>
      <w:r w:rsidRPr="000A0EE3">
        <w:rPr>
          <w:rFonts w:ascii="Arial" w:hAnsi="Arial" w:cs="Arial"/>
          <w:lang w:val="de-DE"/>
        </w:rPr>
        <w:t>Berlina</w:t>
      </w:r>
      <w:proofErr w:type="spellEnd"/>
      <w:r w:rsidR="007D23FA" w:rsidRPr="000A0EE3">
        <w:rPr>
          <w:rFonts w:ascii="Arial" w:hAnsi="Arial" w:cs="Arial"/>
          <w:lang w:val="de-DE"/>
        </w:rPr>
        <w:t xml:space="preserve"> </w:t>
      </w:r>
      <w:r w:rsidRPr="000A0EE3">
        <w:rPr>
          <w:rFonts w:ascii="Arial" w:hAnsi="Arial" w:cs="Arial"/>
          <w:lang w:val="de-DE"/>
        </w:rPr>
        <w:t>i</w:t>
      </w:r>
      <w:r w:rsidR="007D23FA" w:rsidRPr="000A0EE3">
        <w:rPr>
          <w:rFonts w:ascii="Arial" w:hAnsi="Arial" w:cs="Arial"/>
          <w:lang w:val="de-DE"/>
        </w:rPr>
        <w:t xml:space="preserve"> </w:t>
      </w:r>
      <w:proofErr w:type="spellStart"/>
      <w:r w:rsidRPr="000A0EE3">
        <w:rPr>
          <w:rFonts w:ascii="Arial" w:hAnsi="Arial" w:cs="Arial"/>
          <w:lang w:val="de-DE"/>
        </w:rPr>
        <w:t>Brandenburgii</w:t>
      </w:r>
      <w:proofErr w:type="spellEnd"/>
      <w:r w:rsidR="009B3F78" w:rsidRPr="000A0EE3">
        <w:rPr>
          <w:rFonts w:ascii="Arial" w:hAnsi="Arial" w:cs="Arial"/>
          <w:lang w:val="de-DE"/>
        </w:rPr>
        <w:t xml:space="preserve"> </w:t>
      </w:r>
      <w:proofErr w:type="spellStart"/>
      <w:r w:rsidR="009B3F78" w:rsidRPr="000A0EE3">
        <w:rPr>
          <w:rFonts w:ascii="Arial" w:hAnsi="Arial" w:cs="Arial"/>
          <w:lang w:val="de-DE"/>
        </w:rPr>
        <w:t>oraz</w:t>
      </w:r>
      <w:proofErr w:type="spellEnd"/>
      <w:r w:rsidR="009B3F78" w:rsidRPr="000A0EE3">
        <w:rPr>
          <w:rFonts w:ascii="Arial" w:hAnsi="Arial" w:cs="Arial"/>
          <w:lang w:val="de-DE"/>
        </w:rPr>
        <w:t xml:space="preserve"> </w:t>
      </w:r>
      <w:proofErr w:type="spellStart"/>
      <w:r w:rsidRPr="000A0EE3">
        <w:rPr>
          <w:rFonts w:ascii="Arial" w:hAnsi="Arial" w:cs="Arial"/>
          <w:lang w:val="de-DE"/>
        </w:rPr>
        <w:t>Zarządu</w:t>
      </w:r>
      <w:proofErr w:type="spellEnd"/>
      <w:r w:rsidRPr="000A0EE3">
        <w:rPr>
          <w:rFonts w:ascii="Arial" w:hAnsi="Arial" w:cs="Arial"/>
          <w:lang w:val="de-DE"/>
        </w:rPr>
        <w:t xml:space="preserve"> </w:t>
      </w:r>
      <w:proofErr w:type="spellStart"/>
      <w:r w:rsidRPr="000A0EE3">
        <w:rPr>
          <w:rFonts w:ascii="Arial" w:hAnsi="Arial" w:cs="Arial"/>
          <w:lang w:val="de-DE"/>
        </w:rPr>
        <w:t>Parku</w:t>
      </w:r>
      <w:proofErr w:type="spellEnd"/>
      <w:r w:rsidRPr="000A0EE3">
        <w:rPr>
          <w:rFonts w:ascii="Arial" w:hAnsi="Arial" w:cs="Arial"/>
          <w:lang w:val="de-DE"/>
        </w:rPr>
        <w:t xml:space="preserve"> </w:t>
      </w:r>
      <w:proofErr w:type="spellStart"/>
      <w:r w:rsidRPr="000A0EE3">
        <w:rPr>
          <w:rFonts w:ascii="Arial" w:hAnsi="Arial" w:cs="Arial"/>
          <w:lang w:val="de-DE"/>
        </w:rPr>
        <w:t>Narodowego</w:t>
      </w:r>
      <w:proofErr w:type="spellEnd"/>
      <w:r w:rsidRPr="000A0EE3">
        <w:rPr>
          <w:rFonts w:ascii="Arial" w:hAnsi="Arial" w:cs="Arial"/>
          <w:lang w:val="de-DE"/>
        </w:rPr>
        <w:t xml:space="preserve"> Dolina </w:t>
      </w:r>
      <w:proofErr w:type="spellStart"/>
      <w:r w:rsidRPr="000A0EE3">
        <w:rPr>
          <w:rFonts w:ascii="Arial" w:hAnsi="Arial" w:cs="Arial"/>
          <w:lang w:val="de-DE"/>
        </w:rPr>
        <w:t>Dolnej</w:t>
      </w:r>
      <w:proofErr w:type="spellEnd"/>
      <w:r w:rsidRPr="000A0EE3">
        <w:rPr>
          <w:rFonts w:ascii="Arial" w:hAnsi="Arial" w:cs="Arial"/>
          <w:lang w:val="de-DE"/>
        </w:rPr>
        <w:t xml:space="preserve"> </w:t>
      </w:r>
      <w:proofErr w:type="spellStart"/>
      <w:r w:rsidRPr="000A0EE3">
        <w:rPr>
          <w:rFonts w:ascii="Arial" w:hAnsi="Arial" w:cs="Arial"/>
          <w:lang w:val="de-DE"/>
        </w:rPr>
        <w:t>Odry</w:t>
      </w:r>
      <w:proofErr w:type="spellEnd"/>
      <w:r w:rsidR="00773AAD">
        <w:rPr>
          <w:rFonts w:ascii="Arial" w:hAnsi="Arial" w:cs="Arial"/>
          <w:lang w:val="de-DE"/>
        </w:rPr>
        <w:t>;</w:t>
      </w:r>
    </w:p>
    <w:p w14:paraId="5743B41B" w14:textId="1115DDD5" w:rsidR="00CB1ECC" w:rsidRDefault="00CB1ECC" w:rsidP="009672DC">
      <w:pPr>
        <w:pStyle w:val="Akapitzlist"/>
        <w:numPr>
          <w:ilvl w:val="0"/>
          <w:numId w:val="37"/>
        </w:numPr>
        <w:spacing w:before="120" w:after="120" w:line="300" w:lineRule="atLeast"/>
        <w:ind w:left="357" w:hanging="357"/>
        <w:contextualSpacing w:val="0"/>
        <w:rPr>
          <w:rFonts w:ascii="Arial" w:hAnsi="Arial" w:cs="Arial"/>
          <w:lang w:val="de-DE"/>
        </w:rPr>
      </w:pPr>
      <w:proofErr w:type="spellStart"/>
      <w:r w:rsidRPr="000A0EE3">
        <w:rPr>
          <w:rFonts w:ascii="Arial" w:hAnsi="Arial" w:cs="Arial"/>
          <w:lang w:val="de-DE"/>
        </w:rPr>
        <w:t>Ministerstw</w:t>
      </w:r>
      <w:r w:rsidR="00444E79" w:rsidRPr="000A0EE3">
        <w:rPr>
          <w:rFonts w:ascii="Arial" w:hAnsi="Arial" w:cs="Arial"/>
          <w:lang w:val="de-DE"/>
        </w:rPr>
        <w:t>a</w:t>
      </w:r>
      <w:proofErr w:type="spellEnd"/>
      <w:r w:rsidRPr="000A0EE3">
        <w:rPr>
          <w:rFonts w:ascii="Arial" w:hAnsi="Arial" w:cs="Arial"/>
          <w:lang w:val="de-DE"/>
        </w:rPr>
        <w:t xml:space="preserve"> </w:t>
      </w:r>
      <w:proofErr w:type="spellStart"/>
      <w:r w:rsidRPr="000A0EE3">
        <w:rPr>
          <w:rFonts w:ascii="Arial" w:hAnsi="Arial" w:cs="Arial"/>
          <w:lang w:val="de-DE"/>
        </w:rPr>
        <w:t>Energii</w:t>
      </w:r>
      <w:proofErr w:type="spellEnd"/>
      <w:r w:rsidRPr="000A0EE3">
        <w:rPr>
          <w:rFonts w:ascii="Arial" w:hAnsi="Arial" w:cs="Arial"/>
          <w:lang w:val="de-DE"/>
        </w:rPr>
        <w:t xml:space="preserve">, </w:t>
      </w:r>
      <w:proofErr w:type="spellStart"/>
      <w:r w:rsidRPr="000A0EE3">
        <w:rPr>
          <w:rFonts w:ascii="Arial" w:hAnsi="Arial" w:cs="Arial"/>
          <w:lang w:val="de-DE"/>
        </w:rPr>
        <w:t>Infrastruktury</w:t>
      </w:r>
      <w:proofErr w:type="spellEnd"/>
      <w:r w:rsidRPr="000A0EE3">
        <w:rPr>
          <w:rFonts w:ascii="Arial" w:hAnsi="Arial" w:cs="Arial"/>
          <w:lang w:val="de-DE"/>
        </w:rPr>
        <w:t xml:space="preserve"> i </w:t>
      </w:r>
      <w:proofErr w:type="spellStart"/>
      <w:r w:rsidRPr="000A0EE3">
        <w:rPr>
          <w:rFonts w:ascii="Arial" w:hAnsi="Arial" w:cs="Arial"/>
          <w:lang w:val="de-DE"/>
        </w:rPr>
        <w:t>Cyfryzacji</w:t>
      </w:r>
      <w:proofErr w:type="spellEnd"/>
      <w:r w:rsidRPr="000A0EE3">
        <w:rPr>
          <w:rFonts w:ascii="Arial" w:hAnsi="Arial" w:cs="Arial"/>
          <w:lang w:val="de-DE"/>
        </w:rPr>
        <w:t xml:space="preserve"> </w:t>
      </w:r>
      <w:proofErr w:type="spellStart"/>
      <w:r w:rsidRPr="000A0EE3">
        <w:rPr>
          <w:rFonts w:ascii="Arial" w:hAnsi="Arial" w:cs="Arial"/>
          <w:lang w:val="de-DE"/>
        </w:rPr>
        <w:t>Kraju</w:t>
      </w:r>
      <w:proofErr w:type="spellEnd"/>
      <w:r w:rsidRPr="000A0EE3">
        <w:rPr>
          <w:rFonts w:ascii="Arial" w:hAnsi="Arial" w:cs="Arial"/>
          <w:lang w:val="de-DE"/>
        </w:rPr>
        <w:t xml:space="preserve"> </w:t>
      </w:r>
      <w:proofErr w:type="spellStart"/>
      <w:r w:rsidRPr="000A0EE3">
        <w:rPr>
          <w:rFonts w:ascii="Arial" w:hAnsi="Arial" w:cs="Arial"/>
          <w:lang w:val="de-DE"/>
        </w:rPr>
        <w:t>Związkowego</w:t>
      </w:r>
      <w:proofErr w:type="spellEnd"/>
      <w:r w:rsidRPr="000A0EE3">
        <w:rPr>
          <w:rFonts w:ascii="Arial" w:hAnsi="Arial" w:cs="Arial"/>
          <w:lang w:val="de-DE"/>
        </w:rPr>
        <w:t xml:space="preserve"> </w:t>
      </w:r>
      <w:proofErr w:type="spellStart"/>
      <w:r w:rsidRPr="000A0EE3">
        <w:rPr>
          <w:rFonts w:ascii="Arial" w:hAnsi="Arial" w:cs="Arial"/>
          <w:lang w:val="de-DE"/>
        </w:rPr>
        <w:t>Meklemburgia-Pomorze</w:t>
      </w:r>
      <w:proofErr w:type="spellEnd"/>
      <w:r w:rsidRPr="000A0EE3">
        <w:rPr>
          <w:rFonts w:ascii="Arial" w:hAnsi="Arial" w:cs="Arial"/>
          <w:lang w:val="de-DE"/>
        </w:rPr>
        <w:t xml:space="preserve"> </w:t>
      </w:r>
      <w:proofErr w:type="spellStart"/>
      <w:r w:rsidRPr="000A0EE3">
        <w:rPr>
          <w:rFonts w:ascii="Arial" w:hAnsi="Arial" w:cs="Arial"/>
          <w:lang w:val="de-DE"/>
        </w:rPr>
        <w:t>Przednie</w:t>
      </w:r>
      <w:proofErr w:type="spellEnd"/>
      <w:r w:rsidR="00773AAD">
        <w:rPr>
          <w:rFonts w:ascii="Arial" w:hAnsi="Arial" w:cs="Arial"/>
          <w:lang w:val="de-DE"/>
        </w:rPr>
        <w:t>.</w:t>
      </w:r>
    </w:p>
    <w:p w14:paraId="0EEBF6BB" w14:textId="77777777" w:rsidR="00AF1845" w:rsidRPr="000A0EE3" w:rsidRDefault="00AF1845" w:rsidP="00AF1845">
      <w:pPr>
        <w:pStyle w:val="Akapitzlist"/>
        <w:spacing w:before="120" w:after="120" w:line="300" w:lineRule="atLeast"/>
        <w:ind w:left="357"/>
        <w:contextualSpacing w:val="0"/>
        <w:rPr>
          <w:rFonts w:ascii="Arial" w:hAnsi="Arial" w:cs="Arial"/>
          <w:lang w:val="de-DE"/>
        </w:rPr>
      </w:pPr>
    </w:p>
    <w:p w14:paraId="0A74E1EF" w14:textId="2F46BDB1" w:rsidR="00E75A3E" w:rsidRPr="000A0EE3" w:rsidRDefault="00E75A3E" w:rsidP="009672DC">
      <w:pPr>
        <w:spacing w:before="120" w:after="120" w:line="300" w:lineRule="atLeast"/>
        <w:jc w:val="both"/>
        <w:rPr>
          <w:rFonts w:ascii="Arial" w:hAnsi="Arial" w:cs="Arial"/>
        </w:rPr>
      </w:pPr>
      <w:r w:rsidRPr="000A0EE3">
        <w:rPr>
          <w:rFonts w:ascii="Arial" w:hAnsi="Arial" w:cs="Arial"/>
        </w:rPr>
        <w:t>Zasadnicz</w:t>
      </w:r>
      <w:r w:rsidR="00554BE7" w:rsidRPr="000A0EE3">
        <w:rPr>
          <w:rFonts w:ascii="Arial" w:hAnsi="Arial" w:cs="Arial"/>
        </w:rPr>
        <w:t>e</w:t>
      </w:r>
      <w:r w:rsidRPr="000A0EE3">
        <w:rPr>
          <w:rFonts w:ascii="Arial" w:hAnsi="Arial" w:cs="Arial"/>
        </w:rPr>
        <w:t xml:space="preserve"> uwag</w:t>
      </w:r>
      <w:r w:rsidR="00554BE7" w:rsidRPr="000A0EE3">
        <w:rPr>
          <w:rFonts w:ascii="Arial" w:hAnsi="Arial" w:cs="Arial"/>
        </w:rPr>
        <w:t>i</w:t>
      </w:r>
      <w:r w:rsidRPr="000A0EE3">
        <w:rPr>
          <w:rFonts w:ascii="Arial" w:hAnsi="Arial" w:cs="Arial"/>
        </w:rPr>
        <w:t xml:space="preserve"> dotyczył</w:t>
      </w:r>
      <w:r w:rsidR="00554BE7" w:rsidRPr="000A0EE3">
        <w:rPr>
          <w:rFonts w:ascii="Arial" w:hAnsi="Arial" w:cs="Arial"/>
        </w:rPr>
        <w:t>y</w:t>
      </w:r>
      <w:r w:rsidRPr="000A0EE3">
        <w:rPr>
          <w:rFonts w:ascii="Arial" w:hAnsi="Arial" w:cs="Arial"/>
        </w:rPr>
        <w:t xml:space="preserve"> inwestycji celu publicznego o znaczeniu pon</w:t>
      </w:r>
      <w:r w:rsidR="00CB238C" w:rsidRPr="000A0EE3">
        <w:rPr>
          <w:rFonts w:ascii="Arial" w:hAnsi="Arial" w:cs="Arial"/>
        </w:rPr>
        <w:t>adlokalnym przewidzianych w </w:t>
      </w:r>
      <w:r w:rsidRPr="000A0EE3">
        <w:rPr>
          <w:rFonts w:ascii="Arial" w:hAnsi="Arial" w:cs="Arial"/>
        </w:rPr>
        <w:t xml:space="preserve">dokumencie pn. „Założenia do planów rozwoju śródlądowych dróg wodnych w Polsce na lata 2016 - 2020 z perspektywą do roku 2030” przyjętym Uchwałą </w:t>
      </w:r>
      <w:r w:rsidR="00315133" w:rsidRPr="000A0EE3">
        <w:rPr>
          <w:rFonts w:ascii="Arial" w:hAnsi="Arial" w:cs="Arial"/>
        </w:rPr>
        <w:t>NR</w:t>
      </w:r>
      <w:r w:rsidRPr="000A0EE3">
        <w:rPr>
          <w:rFonts w:ascii="Arial" w:hAnsi="Arial" w:cs="Arial"/>
        </w:rPr>
        <w:t xml:space="preserve"> 79 Rady Ministrów z dnia 14 czerwca 2016 r. (Monitor Polski z dnia 22 lipca 2016 r. poz. 711) oraz zadania dotyczącego przywrócenia wartości przyrodniczych i</w:t>
      </w:r>
      <w:r w:rsidR="00933776" w:rsidRPr="000A0EE3">
        <w:rPr>
          <w:rFonts w:ascii="Arial" w:hAnsi="Arial" w:cs="Arial"/>
        </w:rPr>
        <w:t> </w:t>
      </w:r>
      <w:r w:rsidRPr="000A0EE3">
        <w:rPr>
          <w:rFonts w:ascii="Arial" w:hAnsi="Arial" w:cs="Arial"/>
        </w:rPr>
        <w:t xml:space="preserve">retencyjnych na </w:t>
      </w:r>
      <w:proofErr w:type="spellStart"/>
      <w:r w:rsidRPr="000A0EE3">
        <w:rPr>
          <w:rFonts w:ascii="Arial" w:hAnsi="Arial" w:cs="Arial"/>
        </w:rPr>
        <w:t>Międzyodrzu</w:t>
      </w:r>
      <w:proofErr w:type="spellEnd"/>
      <w:r w:rsidRPr="000A0EE3">
        <w:rPr>
          <w:rFonts w:ascii="Arial" w:hAnsi="Arial" w:cs="Arial"/>
        </w:rPr>
        <w:t xml:space="preserve">. </w:t>
      </w:r>
    </w:p>
    <w:p w14:paraId="3AB250D7" w14:textId="394C6345" w:rsidR="006D6147" w:rsidRPr="000A0EE3" w:rsidRDefault="00E75A3E" w:rsidP="009672DC">
      <w:pPr>
        <w:spacing w:before="120" w:after="120" w:line="300" w:lineRule="atLeast"/>
        <w:jc w:val="both"/>
        <w:rPr>
          <w:rFonts w:ascii="Arial" w:hAnsi="Arial" w:cs="Arial"/>
        </w:rPr>
      </w:pPr>
      <w:r w:rsidRPr="000A0EE3">
        <w:rPr>
          <w:rFonts w:ascii="Arial" w:hAnsi="Arial" w:cs="Arial"/>
        </w:rPr>
        <w:t xml:space="preserve">Po dogłębnej analizie uwag Strony Niemieckiej i konsultacjach z udziałem przedstawicieli administracji rządowej GDOŚ oraz Ministerstwa Gospodarki Morskiej i Żeglugi Śródlądowej realizującego przedmiotowe przedsięwzięcia, wypracowane i uzgodnione zostało </w:t>
      </w:r>
      <w:r w:rsidR="00315133" w:rsidRPr="000A0EE3">
        <w:rPr>
          <w:rFonts w:ascii="Arial" w:hAnsi="Arial" w:cs="Arial"/>
        </w:rPr>
        <w:t xml:space="preserve">stanowisko </w:t>
      </w:r>
      <w:r w:rsidRPr="000A0EE3">
        <w:rPr>
          <w:rFonts w:ascii="Arial" w:hAnsi="Arial" w:cs="Arial"/>
        </w:rPr>
        <w:t xml:space="preserve">w sprawie rozpatrzenia uwag Strony Niemieckiej </w:t>
      </w:r>
      <w:r w:rsidR="00684420" w:rsidRPr="000A0EE3">
        <w:rPr>
          <w:rFonts w:ascii="Arial" w:hAnsi="Arial" w:cs="Arial"/>
        </w:rPr>
        <w:t xml:space="preserve">(Uchwała </w:t>
      </w:r>
      <w:r w:rsidR="000A6901" w:rsidRPr="000A0EE3">
        <w:rPr>
          <w:rFonts w:ascii="Arial" w:hAnsi="Arial" w:cs="Arial"/>
        </w:rPr>
        <w:t>Nr 1641/1</w:t>
      </w:r>
      <w:r w:rsidR="005B052D">
        <w:rPr>
          <w:rFonts w:ascii="Arial" w:hAnsi="Arial" w:cs="Arial"/>
        </w:rPr>
        <w:t>9</w:t>
      </w:r>
      <w:r w:rsidR="000A6901" w:rsidRPr="000A0EE3">
        <w:rPr>
          <w:rFonts w:ascii="Arial" w:hAnsi="Arial" w:cs="Arial"/>
        </w:rPr>
        <w:t xml:space="preserve"> </w:t>
      </w:r>
      <w:r w:rsidR="00315133" w:rsidRPr="000A0EE3">
        <w:rPr>
          <w:rFonts w:ascii="Arial" w:hAnsi="Arial" w:cs="Arial"/>
        </w:rPr>
        <w:t>Zarządu Województwa Zachodniopomorskiego z dnia 17 września</w:t>
      </w:r>
      <w:r w:rsidR="00F55EF0">
        <w:rPr>
          <w:rFonts w:ascii="Arial" w:hAnsi="Arial" w:cs="Arial"/>
        </w:rPr>
        <w:br/>
      </w:r>
      <w:r w:rsidR="00315133" w:rsidRPr="000A0EE3">
        <w:rPr>
          <w:rFonts w:ascii="Arial" w:hAnsi="Arial" w:cs="Arial"/>
        </w:rPr>
        <w:t>2019 r.</w:t>
      </w:r>
      <w:r w:rsidR="00684420" w:rsidRPr="000A0EE3">
        <w:rPr>
          <w:rFonts w:ascii="Arial" w:hAnsi="Arial" w:cs="Arial"/>
        </w:rPr>
        <w:t>)</w:t>
      </w:r>
      <w:r w:rsidRPr="000A0EE3">
        <w:rPr>
          <w:rFonts w:ascii="Arial" w:hAnsi="Arial" w:cs="Arial"/>
        </w:rPr>
        <w:t xml:space="preserve">. </w:t>
      </w:r>
      <w:r w:rsidR="00F9078C" w:rsidRPr="000A0EE3">
        <w:rPr>
          <w:rFonts w:ascii="Arial" w:hAnsi="Arial" w:cs="Arial"/>
        </w:rPr>
        <w:t xml:space="preserve">Ww. stanowisko Zarządu </w:t>
      </w:r>
      <w:r w:rsidR="00D32371" w:rsidRPr="000A0EE3">
        <w:rPr>
          <w:rFonts w:ascii="Arial" w:hAnsi="Arial" w:cs="Arial"/>
        </w:rPr>
        <w:t>Województwa Zachodniopomorskiego</w:t>
      </w:r>
      <w:r w:rsidR="00F9078C" w:rsidRPr="000A0EE3">
        <w:rPr>
          <w:rFonts w:ascii="Arial" w:hAnsi="Arial" w:cs="Arial"/>
        </w:rPr>
        <w:t xml:space="preserve"> zostało przekazane stronie Niemieckiej za pośrednictwem GDOŚ</w:t>
      </w:r>
      <w:r w:rsidR="00F453E7" w:rsidRPr="000A0EE3">
        <w:rPr>
          <w:rFonts w:ascii="Arial" w:hAnsi="Arial" w:cs="Arial"/>
        </w:rPr>
        <w:t xml:space="preserve"> 27</w:t>
      </w:r>
      <w:r w:rsidR="003827E0" w:rsidRPr="000A0EE3">
        <w:rPr>
          <w:rFonts w:ascii="Arial" w:hAnsi="Arial" w:cs="Arial"/>
        </w:rPr>
        <w:t> </w:t>
      </w:r>
      <w:r w:rsidR="00F453E7" w:rsidRPr="000A0EE3">
        <w:rPr>
          <w:rFonts w:ascii="Arial" w:hAnsi="Arial" w:cs="Arial"/>
        </w:rPr>
        <w:t xml:space="preserve">września 2019 r. </w:t>
      </w:r>
      <w:r w:rsidR="001F1043" w:rsidRPr="000A0EE3">
        <w:rPr>
          <w:rFonts w:ascii="Arial" w:hAnsi="Arial" w:cs="Arial"/>
        </w:rPr>
        <w:t xml:space="preserve"> W stanowisku wyjaśniona została kwestia Odrzańskiej Drogi Wodnej ze wskazaniem</w:t>
      </w:r>
      <w:r w:rsidR="004D5BCD" w:rsidRPr="000A0EE3">
        <w:rPr>
          <w:rFonts w:ascii="Arial" w:hAnsi="Arial" w:cs="Arial"/>
        </w:rPr>
        <w:t>, że realizacja tych zadań wykracza poza kompetencje samorządu województwa, procedury oddziaływania na środowisko dla poszczególnych przedsięwzięć będą prowadzone na etapie ich przygotowania przez właściwe organy i instytucje poziomu krajowego.</w:t>
      </w:r>
    </w:p>
    <w:p w14:paraId="7AD5CA8A" w14:textId="42EDBC12" w:rsidR="009952DC" w:rsidRPr="000A0EE3" w:rsidRDefault="006D6147" w:rsidP="009672DC">
      <w:pPr>
        <w:spacing w:before="120" w:after="120" w:line="300" w:lineRule="atLeast"/>
        <w:jc w:val="both"/>
        <w:rPr>
          <w:rFonts w:ascii="Arial" w:hAnsi="Arial" w:cs="Arial"/>
        </w:rPr>
      </w:pPr>
      <w:r w:rsidRPr="000A0EE3">
        <w:rPr>
          <w:rFonts w:ascii="Arial" w:hAnsi="Arial" w:cs="Arial"/>
        </w:rPr>
        <w:t>Ponadto w</w:t>
      </w:r>
      <w:r w:rsidR="00F9078C" w:rsidRPr="000A0EE3">
        <w:rPr>
          <w:rFonts w:ascii="Arial" w:hAnsi="Arial" w:cs="Arial"/>
        </w:rPr>
        <w:t xml:space="preserve"> stanowisku zawarta został</w:t>
      </w:r>
      <w:r w:rsidRPr="000A0EE3">
        <w:rPr>
          <w:rFonts w:ascii="Arial" w:hAnsi="Arial" w:cs="Arial"/>
        </w:rPr>
        <w:t>a</w:t>
      </w:r>
      <w:r w:rsidR="00F9078C" w:rsidRPr="000A0EE3">
        <w:rPr>
          <w:rFonts w:ascii="Arial" w:hAnsi="Arial" w:cs="Arial"/>
        </w:rPr>
        <w:t xml:space="preserve"> informacja o</w:t>
      </w:r>
      <w:r w:rsidR="00B438A5" w:rsidRPr="000A0EE3">
        <w:rPr>
          <w:rFonts w:ascii="Arial" w:hAnsi="Arial" w:cs="Arial"/>
        </w:rPr>
        <w:t> </w:t>
      </w:r>
      <w:r w:rsidR="00F9078C" w:rsidRPr="000A0EE3">
        <w:rPr>
          <w:rFonts w:ascii="Arial" w:hAnsi="Arial" w:cs="Arial"/>
        </w:rPr>
        <w:t xml:space="preserve">wycofaniu się Państwowego Gospodarstwa Wodnego Wody Polskie z zadań inwestycyjnych na </w:t>
      </w:r>
      <w:proofErr w:type="spellStart"/>
      <w:r w:rsidR="00F9078C" w:rsidRPr="000A0EE3">
        <w:rPr>
          <w:rFonts w:ascii="Arial" w:hAnsi="Arial" w:cs="Arial"/>
        </w:rPr>
        <w:t>Międzyodrzu</w:t>
      </w:r>
      <w:proofErr w:type="spellEnd"/>
      <w:r w:rsidR="00F9078C" w:rsidRPr="000A0EE3">
        <w:rPr>
          <w:rFonts w:ascii="Arial" w:hAnsi="Arial" w:cs="Arial"/>
        </w:rPr>
        <w:t xml:space="preserve"> oraz odstąpieniu od realizacji niektórych działań ze względu na brak uzasadnienia o</w:t>
      </w:r>
      <w:r w:rsidR="00B438A5" w:rsidRPr="000A0EE3">
        <w:rPr>
          <w:rFonts w:ascii="Arial" w:hAnsi="Arial" w:cs="Arial"/>
        </w:rPr>
        <w:t> </w:t>
      </w:r>
      <w:r w:rsidR="00F9078C" w:rsidRPr="000A0EE3">
        <w:rPr>
          <w:rFonts w:ascii="Arial" w:hAnsi="Arial" w:cs="Arial"/>
        </w:rPr>
        <w:t>charakterze przeciwpowodziowym oraz ekonomicznym (pismo z dnia 24.04.</w:t>
      </w:r>
      <w:r w:rsidR="00373760">
        <w:rPr>
          <w:rFonts w:ascii="Arial" w:hAnsi="Arial" w:cs="Arial"/>
        </w:rPr>
        <w:t>20</w:t>
      </w:r>
      <w:r w:rsidR="00F9078C" w:rsidRPr="000A0EE3">
        <w:rPr>
          <w:rFonts w:ascii="Arial" w:hAnsi="Arial" w:cs="Arial"/>
        </w:rPr>
        <w:t>19</w:t>
      </w:r>
      <w:r w:rsidR="00373760">
        <w:rPr>
          <w:rFonts w:ascii="Arial" w:hAnsi="Arial" w:cs="Arial"/>
        </w:rPr>
        <w:t xml:space="preserve"> r.</w:t>
      </w:r>
      <w:r w:rsidR="00F9078C" w:rsidRPr="000A0EE3">
        <w:rPr>
          <w:rFonts w:ascii="Arial" w:hAnsi="Arial" w:cs="Arial"/>
        </w:rPr>
        <w:t>).</w:t>
      </w:r>
      <w:r w:rsidR="002072EC" w:rsidRPr="000A0EE3">
        <w:rPr>
          <w:rFonts w:ascii="Arial" w:hAnsi="Arial" w:cs="Arial"/>
        </w:rPr>
        <w:t xml:space="preserve"> </w:t>
      </w:r>
    </w:p>
    <w:p w14:paraId="04FE1CBD" w14:textId="7119837A" w:rsidR="00F9078C" w:rsidRPr="000A0EE3" w:rsidRDefault="006D6147" w:rsidP="009672DC">
      <w:pPr>
        <w:spacing w:before="120" w:after="120" w:line="300" w:lineRule="atLeast"/>
        <w:jc w:val="both"/>
        <w:rPr>
          <w:rFonts w:ascii="Arial" w:hAnsi="Arial" w:cs="Arial"/>
        </w:rPr>
      </w:pPr>
      <w:r w:rsidRPr="000A0EE3">
        <w:rPr>
          <w:rFonts w:ascii="Arial" w:hAnsi="Arial" w:cs="Arial"/>
        </w:rPr>
        <w:lastRenderedPageBreak/>
        <w:t>Stanowisko wraz z zestawieniem uwag i wniosków Strony Niemieckiej oraz sposobem ich rozpatrzenia</w:t>
      </w:r>
      <w:r w:rsidR="00A366FC" w:rsidRPr="000A0EE3">
        <w:rPr>
          <w:rFonts w:ascii="Arial" w:hAnsi="Arial" w:cs="Arial"/>
        </w:rPr>
        <w:t xml:space="preserve"> stanowi załącznik do</w:t>
      </w:r>
      <w:r w:rsidRPr="000A0EE3">
        <w:rPr>
          <w:rFonts w:ascii="Arial" w:hAnsi="Arial" w:cs="Arial"/>
        </w:rPr>
        <w:t xml:space="preserve"> niniejszego podsumowania.</w:t>
      </w:r>
    </w:p>
    <w:p w14:paraId="2096149F" w14:textId="541C1600" w:rsidR="00FB1396" w:rsidRPr="000A0EE3" w:rsidRDefault="00FB1396" w:rsidP="009672DC">
      <w:pPr>
        <w:spacing w:before="120" w:after="120" w:line="300" w:lineRule="atLeast"/>
        <w:jc w:val="both"/>
        <w:rPr>
          <w:rFonts w:ascii="Arial" w:hAnsi="Arial" w:cs="Arial"/>
        </w:rPr>
      </w:pPr>
      <w:r w:rsidRPr="000A0EE3">
        <w:rPr>
          <w:rFonts w:ascii="Arial" w:hAnsi="Arial" w:cs="Arial"/>
        </w:rPr>
        <w:t xml:space="preserve">W odpowiedzi </w:t>
      </w:r>
      <w:r w:rsidR="00B74C37" w:rsidRPr="000A0EE3">
        <w:rPr>
          <w:rFonts w:ascii="Arial" w:hAnsi="Arial" w:cs="Arial"/>
        </w:rPr>
        <w:t>na przesłane stanowisko</w:t>
      </w:r>
      <w:r w:rsidRPr="000A0EE3">
        <w:rPr>
          <w:rFonts w:ascii="Arial" w:hAnsi="Arial" w:cs="Arial"/>
        </w:rPr>
        <w:t xml:space="preserve"> </w:t>
      </w:r>
      <w:r w:rsidR="00F453E7" w:rsidRPr="000A0EE3">
        <w:rPr>
          <w:rFonts w:ascii="Arial" w:hAnsi="Arial" w:cs="Arial"/>
        </w:rPr>
        <w:t>Kraj Związkowy Meklemburgia</w:t>
      </w:r>
      <w:r w:rsidR="006D6147" w:rsidRPr="000A0EE3">
        <w:rPr>
          <w:rFonts w:ascii="Arial" w:hAnsi="Arial" w:cs="Arial"/>
        </w:rPr>
        <w:t>-</w:t>
      </w:r>
      <w:r w:rsidR="00F453E7" w:rsidRPr="000A0EE3">
        <w:rPr>
          <w:rFonts w:ascii="Arial" w:hAnsi="Arial" w:cs="Arial"/>
        </w:rPr>
        <w:t>Pomorze Przednie (pismo z dnia</w:t>
      </w:r>
      <w:r w:rsidR="002D32EF">
        <w:rPr>
          <w:rFonts w:ascii="Arial" w:hAnsi="Arial" w:cs="Arial"/>
        </w:rPr>
        <w:br/>
      </w:r>
      <w:r w:rsidR="00F453E7" w:rsidRPr="000A0EE3">
        <w:rPr>
          <w:rFonts w:ascii="Arial" w:hAnsi="Arial" w:cs="Arial"/>
        </w:rPr>
        <w:t xml:space="preserve">19 grudnia 2019 r. ) uznał, że uwagi tego kraju zostały w wystarczającym stopniu uwzględnione. Natomiast </w:t>
      </w:r>
      <w:r w:rsidRPr="000A0EE3">
        <w:rPr>
          <w:rFonts w:ascii="Arial" w:hAnsi="Arial" w:cs="Arial"/>
        </w:rPr>
        <w:t xml:space="preserve">Kraj Związkowy Brandenburgii </w:t>
      </w:r>
      <w:r w:rsidR="00C10E6D" w:rsidRPr="000A0EE3">
        <w:rPr>
          <w:rFonts w:ascii="Arial" w:hAnsi="Arial" w:cs="Arial"/>
        </w:rPr>
        <w:t>(</w:t>
      </w:r>
      <w:r w:rsidRPr="000A0EE3">
        <w:rPr>
          <w:rFonts w:ascii="Arial" w:hAnsi="Arial" w:cs="Arial"/>
        </w:rPr>
        <w:t>pism</w:t>
      </w:r>
      <w:r w:rsidR="00C10E6D" w:rsidRPr="000A0EE3">
        <w:rPr>
          <w:rFonts w:ascii="Arial" w:hAnsi="Arial" w:cs="Arial"/>
        </w:rPr>
        <w:t>o</w:t>
      </w:r>
      <w:r w:rsidRPr="000A0EE3">
        <w:rPr>
          <w:rFonts w:ascii="Arial" w:hAnsi="Arial" w:cs="Arial"/>
        </w:rPr>
        <w:t xml:space="preserve"> z dnia 14 stycznia 2020</w:t>
      </w:r>
      <w:r w:rsidR="00C10E6D" w:rsidRPr="000A0EE3">
        <w:rPr>
          <w:rFonts w:ascii="Arial" w:hAnsi="Arial" w:cs="Arial"/>
        </w:rPr>
        <w:t xml:space="preserve"> </w:t>
      </w:r>
      <w:r w:rsidRPr="000A0EE3">
        <w:rPr>
          <w:rFonts w:ascii="Arial" w:hAnsi="Arial" w:cs="Arial"/>
        </w:rPr>
        <w:t>r.</w:t>
      </w:r>
      <w:r w:rsidR="00C10E6D" w:rsidRPr="000A0EE3">
        <w:rPr>
          <w:rFonts w:ascii="Arial" w:hAnsi="Arial" w:cs="Arial"/>
        </w:rPr>
        <w:t>)</w:t>
      </w:r>
      <w:r w:rsidRPr="000A0EE3">
        <w:rPr>
          <w:rFonts w:ascii="Arial" w:hAnsi="Arial" w:cs="Arial"/>
        </w:rPr>
        <w:t xml:space="preserve"> powiadomił GDOŚ oraz Marszałka </w:t>
      </w:r>
      <w:r w:rsidR="00176958" w:rsidRPr="000A0EE3">
        <w:rPr>
          <w:rFonts w:ascii="Arial" w:hAnsi="Arial" w:cs="Arial"/>
        </w:rPr>
        <w:t>Województwa Zachodniopomorskiego</w:t>
      </w:r>
      <w:r w:rsidRPr="000A0EE3">
        <w:rPr>
          <w:rFonts w:ascii="Arial" w:hAnsi="Arial" w:cs="Arial"/>
        </w:rPr>
        <w:t>,</w:t>
      </w:r>
      <w:r w:rsidR="00B74C37" w:rsidRPr="000A0EE3">
        <w:rPr>
          <w:rFonts w:ascii="Arial" w:hAnsi="Arial" w:cs="Arial"/>
        </w:rPr>
        <w:t xml:space="preserve"> </w:t>
      </w:r>
      <w:r w:rsidR="0030074C" w:rsidRPr="000A0EE3">
        <w:rPr>
          <w:rFonts w:ascii="Arial" w:hAnsi="Arial" w:cs="Arial"/>
        </w:rPr>
        <w:t>ż</w:t>
      </w:r>
      <w:r w:rsidRPr="000A0EE3">
        <w:rPr>
          <w:rFonts w:ascii="Arial" w:hAnsi="Arial" w:cs="Arial"/>
        </w:rPr>
        <w:t xml:space="preserve">e podtrzymuje swoje </w:t>
      </w:r>
      <w:r w:rsidR="00A32427" w:rsidRPr="000A0EE3">
        <w:rPr>
          <w:rFonts w:ascii="Arial" w:hAnsi="Arial" w:cs="Arial"/>
        </w:rPr>
        <w:t>uwagi</w:t>
      </w:r>
      <w:r w:rsidRPr="000A0EE3">
        <w:rPr>
          <w:rFonts w:ascii="Arial" w:hAnsi="Arial" w:cs="Arial"/>
        </w:rPr>
        <w:t>, w który</w:t>
      </w:r>
      <w:r w:rsidR="00A32427" w:rsidRPr="000A0EE3">
        <w:rPr>
          <w:rFonts w:ascii="Arial" w:hAnsi="Arial" w:cs="Arial"/>
        </w:rPr>
        <w:t>ch</w:t>
      </w:r>
      <w:r w:rsidRPr="000A0EE3">
        <w:rPr>
          <w:rFonts w:ascii="Arial" w:hAnsi="Arial" w:cs="Arial"/>
        </w:rPr>
        <w:t xml:space="preserve"> krytycznie ocenia projektowane działania dot</w:t>
      </w:r>
      <w:r w:rsidR="00C10E6D" w:rsidRPr="000A0EE3">
        <w:rPr>
          <w:rFonts w:ascii="Arial" w:hAnsi="Arial" w:cs="Arial"/>
        </w:rPr>
        <w:t>yczące</w:t>
      </w:r>
      <w:r w:rsidRPr="000A0EE3">
        <w:rPr>
          <w:rFonts w:ascii="Arial" w:hAnsi="Arial" w:cs="Arial"/>
        </w:rPr>
        <w:t xml:space="preserve"> potrzeby modernizacji Odry granicznej (zadanie rządowe)</w:t>
      </w:r>
      <w:r w:rsidR="00B74C37" w:rsidRPr="000A0EE3">
        <w:rPr>
          <w:rFonts w:ascii="Arial" w:hAnsi="Arial" w:cs="Arial"/>
        </w:rPr>
        <w:t>.</w:t>
      </w:r>
      <w:r w:rsidR="005C7440" w:rsidRPr="000A0EE3">
        <w:rPr>
          <w:rFonts w:ascii="Arial" w:hAnsi="Arial" w:cs="Arial"/>
        </w:rPr>
        <w:t xml:space="preserve"> Niemniej jednak nie została wskazana wola uczestnictwa w konsultacjach transgranicznych</w:t>
      </w:r>
      <w:r w:rsidR="00B33147" w:rsidRPr="000A0EE3">
        <w:rPr>
          <w:rFonts w:ascii="Arial" w:hAnsi="Arial" w:cs="Arial"/>
        </w:rPr>
        <w:t xml:space="preserve"> na szczeblu międzyrządowym w formie spotkania ekspertów</w:t>
      </w:r>
      <w:r w:rsidR="005C7440" w:rsidRPr="000A0EE3">
        <w:rPr>
          <w:rFonts w:ascii="Arial" w:hAnsi="Arial" w:cs="Arial"/>
        </w:rPr>
        <w:t xml:space="preserve">. </w:t>
      </w:r>
    </w:p>
    <w:p w14:paraId="3D9E2E77" w14:textId="49B8E066" w:rsidR="005E4A55" w:rsidRPr="000A0EE3" w:rsidRDefault="005C7440" w:rsidP="009672DC">
      <w:pPr>
        <w:spacing w:before="120" w:after="120" w:line="300" w:lineRule="atLeast"/>
        <w:jc w:val="both"/>
        <w:rPr>
          <w:rFonts w:ascii="Arial" w:hAnsi="Arial" w:cs="Arial"/>
        </w:rPr>
      </w:pPr>
      <w:r w:rsidRPr="000A0EE3">
        <w:rPr>
          <w:rFonts w:ascii="Arial" w:hAnsi="Arial" w:cs="Arial"/>
        </w:rPr>
        <w:t xml:space="preserve">W związku z powyższym dnia </w:t>
      </w:r>
      <w:r w:rsidR="0030074C" w:rsidRPr="000A0EE3">
        <w:rPr>
          <w:rFonts w:ascii="Arial" w:hAnsi="Arial" w:cs="Arial"/>
        </w:rPr>
        <w:t>24 lutego 2020 r. Generalny Dyrektor Ochrony Środowiska poinformował pisemnie Stronę Niemiecką, że w</w:t>
      </w:r>
      <w:r w:rsidRPr="000A0EE3">
        <w:rPr>
          <w:rFonts w:ascii="Arial" w:hAnsi="Arial" w:cs="Arial"/>
        </w:rPr>
        <w:t>obec</w:t>
      </w:r>
      <w:r w:rsidR="0030074C" w:rsidRPr="000A0EE3">
        <w:rPr>
          <w:rFonts w:ascii="Arial" w:hAnsi="Arial" w:cs="Arial"/>
        </w:rPr>
        <w:t xml:space="preserve"> brak</w:t>
      </w:r>
      <w:r w:rsidRPr="000A0EE3">
        <w:rPr>
          <w:rFonts w:ascii="Arial" w:hAnsi="Arial" w:cs="Arial"/>
        </w:rPr>
        <w:t>u</w:t>
      </w:r>
      <w:r w:rsidR="0030074C" w:rsidRPr="000A0EE3">
        <w:rPr>
          <w:rFonts w:ascii="Arial" w:hAnsi="Arial" w:cs="Arial"/>
        </w:rPr>
        <w:t xml:space="preserve"> deklaracji chęci udziału w konsultacjach transgranicznych w</w:t>
      </w:r>
      <w:r w:rsidR="00933776" w:rsidRPr="000A0EE3">
        <w:rPr>
          <w:rFonts w:ascii="Arial" w:hAnsi="Arial" w:cs="Arial"/>
        </w:rPr>
        <w:t> </w:t>
      </w:r>
      <w:r w:rsidR="0030074C" w:rsidRPr="000A0EE3">
        <w:rPr>
          <w:rFonts w:ascii="Arial" w:hAnsi="Arial" w:cs="Arial"/>
        </w:rPr>
        <w:t>formie spotkania ekspertów dla projektu</w:t>
      </w:r>
      <w:r w:rsidR="00634ADA">
        <w:rPr>
          <w:rFonts w:ascii="Arial" w:hAnsi="Arial" w:cs="Arial"/>
        </w:rPr>
        <w:t xml:space="preserve"> zmiany</w:t>
      </w:r>
      <w:r w:rsidR="0030074C" w:rsidRPr="000A0EE3">
        <w:rPr>
          <w:rFonts w:ascii="Arial" w:hAnsi="Arial" w:cs="Arial"/>
        </w:rPr>
        <w:t xml:space="preserve"> PZPWZ, zostaną podjęte pracę związane z</w:t>
      </w:r>
      <w:r w:rsidRPr="000A0EE3">
        <w:rPr>
          <w:rFonts w:ascii="Arial" w:hAnsi="Arial" w:cs="Arial"/>
        </w:rPr>
        <w:t> </w:t>
      </w:r>
      <w:r w:rsidR="0030074C" w:rsidRPr="000A0EE3">
        <w:rPr>
          <w:rFonts w:ascii="Arial" w:hAnsi="Arial" w:cs="Arial"/>
        </w:rPr>
        <w:t xml:space="preserve">przyjęciem tego dokumentu. </w:t>
      </w:r>
      <w:r w:rsidR="005E4A55" w:rsidRPr="000A0EE3">
        <w:rPr>
          <w:rFonts w:ascii="Arial" w:hAnsi="Arial" w:cs="Arial"/>
        </w:rPr>
        <w:t>Jednocześnie przekazał informację o</w:t>
      </w:r>
      <w:r w:rsidRPr="000A0EE3">
        <w:rPr>
          <w:rFonts w:ascii="Arial" w:hAnsi="Arial" w:cs="Arial"/>
        </w:rPr>
        <w:t> </w:t>
      </w:r>
      <w:r w:rsidR="005E4A55" w:rsidRPr="000A0EE3">
        <w:rPr>
          <w:rFonts w:ascii="Arial" w:hAnsi="Arial" w:cs="Arial"/>
        </w:rPr>
        <w:t>prowadzonym odrębnym postepowaniu w sprawie oceny oddziaływania na środowisko do</w:t>
      </w:r>
      <w:r w:rsidR="00C10E6D" w:rsidRPr="000A0EE3">
        <w:rPr>
          <w:rFonts w:ascii="Arial" w:hAnsi="Arial" w:cs="Arial"/>
        </w:rPr>
        <w:t>tyczącym</w:t>
      </w:r>
      <w:r w:rsidR="005E4A55" w:rsidRPr="000A0EE3">
        <w:rPr>
          <w:rFonts w:ascii="Arial" w:hAnsi="Arial" w:cs="Arial"/>
        </w:rPr>
        <w:t xml:space="preserve"> prac modernizacyjnych na Odrze granicznej oraz planowanym postepowaniu w sprawie strategicznej oceny oddziaływania na środowisko dla powstającego Programu Rozwoju Odrzańskie Drogi Wodnej. </w:t>
      </w:r>
    </w:p>
    <w:p w14:paraId="41F92AD9" w14:textId="53644C04" w:rsidR="002E4B38" w:rsidRPr="000A0EE3" w:rsidRDefault="002E4B38" w:rsidP="009672DC">
      <w:pPr>
        <w:spacing w:before="120" w:after="120" w:line="300" w:lineRule="atLeast"/>
        <w:jc w:val="both"/>
        <w:rPr>
          <w:rFonts w:ascii="Arial" w:hAnsi="Arial" w:cs="Arial"/>
        </w:rPr>
      </w:pPr>
      <w:r w:rsidRPr="000A0EE3">
        <w:rPr>
          <w:rFonts w:ascii="Arial" w:hAnsi="Arial" w:cs="Arial"/>
        </w:rPr>
        <w:t xml:space="preserve">W odpowiedzi </w:t>
      </w:r>
      <w:r w:rsidR="003E0476" w:rsidRPr="000A0EE3">
        <w:rPr>
          <w:rFonts w:ascii="Arial" w:hAnsi="Arial" w:cs="Arial"/>
        </w:rPr>
        <w:t xml:space="preserve">Kraj Związkowy Brandenburgia </w:t>
      </w:r>
      <w:r w:rsidRPr="000A0EE3">
        <w:rPr>
          <w:rFonts w:ascii="Arial" w:hAnsi="Arial" w:cs="Arial"/>
        </w:rPr>
        <w:t xml:space="preserve">27 lutego </w:t>
      </w:r>
      <w:r w:rsidR="003E0476" w:rsidRPr="000A0EE3">
        <w:rPr>
          <w:rFonts w:ascii="Arial" w:hAnsi="Arial" w:cs="Arial"/>
        </w:rPr>
        <w:t>2020 r. drogą elektroniczną przesłał informację,</w:t>
      </w:r>
      <w:r w:rsidR="002D32EF">
        <w:rPr>
          <w:rFonts w:ascii="Arial" w:hAnsi="Arial" w:cs="Arial"/>
        </w:rPr>
        <w:t xml:space="preserve"> </w:t>
      </w:r>
      <w:r w:rsidR="003E0476" w:rsidRPr="000A0EE3">
        <w:rPr>
          <w:rFonts w:ascii="Arial" w:hAnsi="Arial" w:cs="Arial"/>
        </w:rPr>
        <w:t>że nie zgłasza żadnych dalszych uwag w stosunku do wyjaśnień przedłożonych przez Rzeczpospolitą Polską.</w:t>
      </w:r>
    </w:p>
    <w:p w14:paraId="7C38621E" w14:textId="1C5A9DE2" w:rsidR="00AF1845" w:rsidRPr="000A0EE3" w:rsidRDefault="0030074C" w:rsidP="009672DC">
      <w:pPr>
        <w:spacing w:before="120" w:after="120" w:line="300" w:lineRule="atLeast"/>
        <w:jc w:val="both"/>
        <w:rPr>
          <w:rFonts w:ascii="Arial" w:hAnsi="Arial" w:cs="Arial"/>
        </w:rPr>
      </w:pPr>
      <w:r w:rsidRPr="000A0EE3">
        <w:rPr>
          <w:rFonts w:ascii="Arial" w:hAnsi="Arial" w:cs="Arial"/>
        </w:rPr>
        <w:t>GDOŚ 2 marca 2020 r. poinformował Marszałka Województwa Zachodniopomorskiego</w:t>
      </w:r>
      <w:r w:rsidR="005C7440" w:rsidRPr="000A0EE3">
        <w:rPr>
          <w:rFonts w:ascii="Arial" w:hAnsi="Arial" w:cs="Arial"/>
        </w:rPr>
        <w:t xml:space="preserve"> oraz Ministerstwo Gospodarki Morskiej i Żeglugi Śródlądowej</w:t>
      </w:r>
      <w:r w:rsidRPr="000A0EE3">
        <w:rPr>
          <w:rFonts w:ascii="Arial" w:hAnsi="Arial" w:cs="Arial"/>
        </w:rPr>
        <w:t xml:space="preserve">, że konsultacje z RFN w sprawie strategicznej oceny oddziaływania na środowisko w kontekście transgranicznym dla projektu </w:t>
      </w:r>
      <w:r w:rsidR="00F55EF0">
        <w:rPr>
          <w:rFonts w:ascii="Arial" w:hAnsi="Arial" w:cs="Arial"/>
        </w:rPr>
        <w:t xml:space="preserve">zmiany </w:t>
      </w:r>
      <w:r w:rsidRPr="000A0EE3">
        <w:rPr>
          <w:rFonts w:ascii="Arial" w:hAnsi="Arial" w:cs="Arial"/>
        </w:rPr>
        <w:t>PZPWZ</w:t>
      </w:r>
      <w:r w:rsidR="0022299B" w:rsidRPr="000A0EE3">
        <w:rPr>
          <w:rFonts w:ascii="Arial" w:hAnsi="Arial" w:cs="Arial"/>
        </w:rPr>
        <w:t>, przeprowadzonych w</w:t>
      </w:r>
      <w:r w:rsidR="00933776" w:rsidRPr="000A0EE3">
        <w:rPr>
          <w:rFonts w:ascii="Arial" w:hAnsi="Arial" w:cs="Arial"/>
        </w:rPr>
        <w:t> </w:t>
      </w:r>
      <w:r w:rsidR="0022299B" w:rsidRPr="000A0EE3">
        <w:rPr>
          <w:rFonts w:ascii="Arial" w:hAnsi="Arial" w:cs="Arial"/>
        </w:rPr>
        <w:t xml:space="preserve">formie wymiany pism, </w:t>
      </w:r>
      <w:r w:rsidRPr="000A0EE3">
        <w:rPr>
          <w:rFonts w:ascii="Arial" w:hAnsi="Arial" w:cs="Arial"/>
        </w:rPr>
        <w:t xml:space="preserve">zostały zakończone. </w:t>
      </w:r>
    </w:p>
    <w:p w14:paraId="71DFAD47" w14:textId="09F94CCF" w:rsidR="007B36DC" w:rsidRPr="000A0EE3" w:rsidRDefault="00F12D8D" w:rsidP="009672DC">
      <w:pPr>
        <w:spacing w:afterLines="60" w:after="144" w:line="300" w:lineRule="atLeast"/>
        <w:jc w:val="both"/>
        <w:rPr>
          <w:rFonts w:ascii="Arial" w:hAnsi="Arial" w:cs="Arial"/>
          <w:b/>
          <w:bCs/>
          <w:u w:val="single"/>
        </w:rPr>
      </w:pPr>
      <w:r w:rsidRPr="000A0EE3">
        <w:rPr>
          <w:rFonts w:ascii="Arial" w:hAnsi="Arial" w:cs="Arial"/>
          <w:b/>
          <w:bCs/>
          <w:u w:val="single"/>
        </w:rPr>
        <w:t>Wyniki postępowania dotyczącego transgranicznego oddziaływania na środowisko</w:t>
      </w:r>
      <w:r w:rsidR="007B36DC" w:rsidRPr="000A0EE3">
        <w:rPr>
          <w:rFonts w:ascii="Arial" w:hAnsi="Arial" w:cs="Arial"/>
          <w:b/>
          <w:bCs/>
          <w:u w:val="single"/>
        </w:rPr>
        <w:t xml:space="preserve"> </w:t>
      </w:r>
    </w:p>
    <w:p w14:paraId="04A7FFEE" w14:textId="7955A043" w:rsidR="008A1B23" w:rsidRPr="000A0EE3" w:rsidRDefault="00261D5D"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Wskutek</w:t>
      </w:r>
      <w:r w:rsidR="007B36DC" w:rsidRPr="000A0EE3">
        <w:rPr>
          <w:rFonts w:ascii="Arial" w:hAnsi="Arial" w:cs="Arial"/>
        </w:rPr>
        <w:t xml:space="preserve"> </w:t>
      </w:r>
      <w:r w:rsidR="002E4B38" w:rsidRPr="000A0EE3">
        <w:rPr>
          <w:rFonts w:ascii="Arial" w:hAnsi="Arial" w:cs="Arial"/>
        </w:rPr>
        <w:t>postępowania dot</w:t>
      </w:r>
      <w:r w:rsidR="00F12D8D" w:rsidRPr="000A0EE3">
        <w:rPr>
          <w:rFonts w:ascii="Arial" w:hAnsi="Arial" w:cs="Arial"/>
        </w:rPr>
        <w:t>yczące</w:t>
      </w:r>
      <w:r w:rsidR="007870E1" w:rsidRPr="000A0EE3">
        <w:rPr>
          <w:rFonts w:ascii="Arial" w:hAnsi="Arial" w:cs="Arial"/>
        </w:rPr>
        <w:t>go</w:t>
      </w:r>
      <w:r w:rsidR="002E4B38" w:rsidRPr="000A0EE3">
        <w:rPr>
          <w:rFonts w:ascii="Arial" w:hAnsi="Arial" w:cs="Arial"/>
        </w:rPr>
        <w:t xml:space="preserve"> transgranicznego oddziaływania na </w:t>
      </w:r>
      <w:r w:rsidR="00F12D8D" w:rsidRPr="000A0EE3">
        <w:rPr>
          <w:rFonts w:ascii="Arial" w:hAnsi="Arial" w:cs="Arial"/>
        </w:rPr>
        <w:t>środowisko</w:t>
      </w:r>
      <w:r w:rsidR="002E4B38" w:rsidRPr="000A0EE3">
        <w:rPr>
          <w:rFonts w:ascii="Arial" w:hAnsi="Arial" w:cs="Arial"/>
        </w:rPr>
        <w:t xml:space="preserve"> - </w:t>
      </w:r>
      <w:r w:rsidR="007B36DC" w:rsidRPr="000A0EE3">
        <w:rPr>
          <w:rFonts w:ascii="Arial" w:hAnsi="Arial" w:cs="Arial"/>
        </w:rPr>
        <w:t>konsultacji prowadzonych w formie wymiany pism</w:t>
      </w:r>
      <w:r w:rsidR="003F67BF" w:rsidRPr="000A0EE3">
        <w:rPr>
          <w:rFonts w:ascii="Arial" w:hAnsi="Arial" w:cs="Arial"/>
        </w:rPr>
        <w:t xml:space="preserve"> </w:t>
      </w:r>
      <w:r w:rsidR="002E4B38" w:rsidRPr="000A0EE3">
        <w:rPr>
          <w:rFonts w:ascii="Arial" w:hAnsi="Arial" w:cs="Arial"/>
        </w:rPr>
        <w:t xml:space="preserve">- </w:t>
      </w:r>
      <w:r w:rsidR="003F67BF" w:rsidRPr="000A0EE3">
        <w:rPr>
          <w:rFonts w:ascii="Arial" w:hAnsi="Arial" w:cs="Arial"/>
        </w:rPr>
        <w:t xml:space="preserve">rozpatrzone zostały uwagi i zastrzeżenia Strony Niemieckiej. </w:t>
      </w:r>
    </w:p>
    <w:p w14:paraId="249CCB92" w14:textId="381AE6B5" w:rsidR="00A366FC" w:rsidRPr="000A0EE3" w:rsidRDefault="00A366FC"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Uwagi i wnioski </w:t>
      </w:r>
      <w:r w:rsidR="00B33147" w:rsidRPr="000A0EE3">
        <w:rPr>
          <w:rFonts w:ascii="Arial" w:hAnsi="Arial" w:cs="Arial"/>
        </w:rPr>
        <w:t xml:space="preserve">Strony Niemieckiej </w:t>
      </w:r>
      <w:r w:rsidRPr="000A0EE3">
        <w:rPr>
          <w:rFonts w:ascii="Arial" w:hAnsi="Arial" w:cs="Arial"/>
        </w:rPr>
        <w:t>dot</w:t>
      </w:r>
      <w:r w:rsidR="00E02112" w:rsidRPr="000A0EE3">
        <w:rPr>
          <w:rFonts w:ascii="Arial" w:hAnsi="Arial" w:cs="Arial"/>
        </w:rPr>
        <w:t>yczyły</w:t>
      </w:r>
      <w:r w:rsidRPr="000A0EE3">
        <w:rPr>
          <w:rFonts w:ascii="Arial" w:hAnsi="Arial" w:cs="Arial"/>
        </w:rPr>
        <w:t xml:space="preserve"> </w:t>
      </w:r>
      <w:r w:rsidR="00524738" w:rsidRPr="000A0EE3">
        <w:rPr>
          <w:rFonts w:ascii="Arial" w:hAnsi="Arial" w:cs="Arial"/>
        </w:rPr>
        <w:t xml:space="preserve">przede wszystkim zadań rządowych modernizacji Odrzańskiej Drogi wodnej i przywrócenia wartości przyrodniczych i retencyjnych na </w:t>
      </w:r>
      <w:proofErr w:type="spellStart"/>
      <w:r w:rsidR="00524738" w:rsidRPr="000A0EE3">
        <w:rPr>
          <w:rFonts w:ascii="Arial" w:hAnsi="Arial" w:cs="Arial"/>
        </w:rPr>
        <w:t>Międzyodrzu</w:t>
      </w:r>
      <w:proofErr w:type="spellEnd"/>
      <w:r w:rsidR="00524738" w:rsidRPr="000A0EE3">
        <w:rPr>
          <w:rFonts w:ascii="Arial" w:hAnsi="Arial" w:cs="Arial"/>
        </w:rPr>
        <w:t>.</w:t>
      </w:r>
    </w:p>
    <w:p w14:paraId="18A9B526" w14:textId="5247B18F" w:rsidR="008A1B23" w:rsidRPr="000A0EE3" w:rsidRDefault="00066A23"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Państwowe Gospodarstwo Wodne Wody Polskie wycofało się z </w:t>
      </w:r>
      <w:r w:rsidR="008A1B23" w:rsidRPr="000A0EE3">
        <w:rPr>
          <w:rFonts w:ascii="Arial" w:hAnsi="Arial" w:cs="Arial"/>
        </w:rPr>
        <w:t>realizacji projektu</w:t>
      </w:r>
      <w:r w:rsidRPr="000A0EE3">
        <w:rPr>
          <w:rFonts w:ascii="Arial" w:hAnsi="Arial" w:cs="Arial"/>
        </w:rPr>
        <w:t xml:space="preserve"> </w:t>
      </w:r>
      <w:r w:rsidR="00211825" w:rsidRPr="000A0EE3">
        <w:rPr>
          <w:rFonts w:ascii="Arial" w:hAnsi="Arial" w:cs="Arial"/>
        </w:rPr>
        <w:t>„Przywrócenie walorów przyrodniczych Doliny Dolnej Odry poprzez poprawę zdolności retencyjnych i</w:t>
      </w:r>
      <w:r w:rsidR="00F12D8D" w:rsidRPr="000A0EE3">
        <w:rPr>
          <w:rFonts w:ascii="Arial" w:hAnsi="Arial" w:cs="Arial"/>
        </w:rPr>
        <w:t> </w:t>
      </w:r>
      <w:r w:rsidR="00211825" w:rsidRPr="000A0EE3">
        <w:rPr>
          <w:rFonts w:ascii="Arial" w:hAnsi="Arial" w:cs="Arial"/>
        </w:rPr>
        <w:t xml:space="preserve">przeciwpowodziowych </w:t>
      </w:r>
      <w:proofErr w:type="spellStart"/>
      <w:r w:rsidR="00211825" w:rsidRPr="000A0EE3">
        <w:rPr>
          <w:rFonts w:ascii="Arial" w:hAnsi="Arial" w:cs="Arial"/>
        </w:rPr>
        <w:t>Międzyodrza</w:t>
      </w:r>
      <w:proofErr w:type="spellEnd"/>
      <w:r w:rsidR="00211825" w:rsidRPr="000A0EE3">
        <w:rPr>
          <w:rFonts w:ascii="Arial" w:hAnsi="Arial" w:cs="Arial"/>
        </w:rPr>
        <w:t xml:space="preserve">” (w wyniku podjętych prac koncepcyjnych i analizy zebranych materiałów oraz danych wskazano bowiem brak uzasadnienia dla realizacji </w:t>
      </w:r>
      <w:r w:rsidR="00F12D8D" w:rsidRPr="000A0EE3">
        <w:rPr>
          <w:rFonts w:ascii="Arial" w:hAnsi="Arial" w:cs="Arial"/>
        </w:rPr>
        <w:t xml:space="preserve">zadania </w:t>
      </w:r>
      <w:r w:rsidR="00211825" w:rsidRPr="000A0EE3">
        <w:rPr>
          <w:rFonts w:ascii="Arial" w:hAnsi="Arial" w:cs="Arial"/>
        </w:rPr>
        <w:t xml:space="preserve">w zakładanym pierwotnie zakresie i ujęciu obejmującym wykonanie prac głównie ze względu na aspekt zabezpieczenia przeciwpowodziowego) </w:t>
      </w:r>
      <w:r w:rsidRPr="000A0EE3">
        <w:rPr>
          <w:rFonts w:ascii="Arial" w:hAnsi="Arial" w:cs="Arial"/>
        </w:rPr>
        <w:t xml:space="preserve">oraz odstąpiło od realizacji </w:t>
      </w:r>
      <w:r w:rsidR="008A1B23" w:rsidRPr="000A0EE3">
        <w:rPr>
          <w:rFonts w:ascii="Arial" w:hAnsi="Arial" w:cs="Arial"/>
        </w:rPr>
        <w:t>innych działań</w:t>
      </w:r>
      <w:r w:rsidRPr="000A0EE3">
        <w:rPr>
          <w:rFonts w:ascii="Arial" w:hAnsi="Arial" w:cs="Arial"/>
        </w:rPr>
        <w:t xml:space="preserve"> ze względu na brak uzasadnienia o charakterze przeciwpowodziowym oraz ekonomicznym</w:t>
      </w:r>
      <w:r w:rsidR="00211825" w:rsidRPr="000A0EE3">
        <w:rPr>
          <w:rFonts w:ascii="Arial" w:hAnsi="Arial" w:cs="Arial"/>
        </w:rPr>
        <w:t>.</w:t>
      </w:r>
    </w:p>
    <w:p w14:paraId="1C1F797D" w14:textId="331AE62C" w:rsidR="0079193E" w:rsidRPr="000A0EE3" w:rsidRDefault="00211825" w:rsidP="009672DC">
      <w:pPr>
        <w:pStyle w:val="Akapitzlist"/>
        <w:spacing w:before="120" w:after="120" w:line="300" w:lineRule="atLeast"/>
        <w:ind w:left="0"/>
        <w:contextualSpacing w:val="0"/>
        <w:jc w:val="both"/>
        <w:rPr>
          <w:rFonts w:ascii="Arial" w:hAnsi="Arial" w:cs="Arial"/>
          <w:i/>
          <w:iCs/>
        </w:rPr>
      </w:pPr>
      <w:r w:rsidRPr="000A0EE3">
        <w:rPr>
          <w:rFonts w:ascii="Arial" w:hAnsi="Arial" w:cs="Arial"/>
        </w:rPr>
        <w:t>W związku z powyższym p</w:t>
      </w:r>
      <w:r w:rsidR="008A1B23" w:rsidRPr="000A0EE3">
        <w:rPr>
          <w:rFonts w:ascii="Arial" w:hAnsi="Arial" w:cs="Arial"/>
        </w:rPr>
        <w:t xml:space="preserve">rojekt </w:t>
      </w:r>
      <w:r w:rsidR="00634ADA">
        <w:rPr>
          <w:rFonts w:ascii="Arial" w:hAnsi="Arial" w:cs="Arial"/>
        </w:rPr>
        <w:t xml:space="preserve">zmiany </w:t>
      </w:r>
      <w:r w:rsidR="008A1B23" w:rsidRPr="000A0EE3">
        <w:rPr>
          <w:rFonts w:ascii="Arial" w:hAnsi="Arial" w:cs="Arial"/>
        </w:rPr>
        <w:t>PZPWZ oraz Prognoza oddziaływania na środowisko zostały odpowiednio zmodyfikowane</w:t>
      </w:r>
      <w:r w:rsidR="00524738" w:rsidRPr="000A0EE3">
        <w:rPr>
          <w:rFonts w:ascii="Arial" w:hAnsi="Arial" w:cs="Arial"/>
        </w:rPr>
        <w:t xml:space="preserve"> w ten sposób, </w:t>
      </w:r>
      <w:r w:rsidR="005318EB" w:rsidRPr="000A0EE3">
        <w:rPr>
          <w:rFonts w:ascii="Arial" w:hAnsi="Arial" w:cs="Arial"/>
        </w:rPr>
        <w:t>ż</w:t>
      </w:r>
      <w:r w:rsidR="00524738" w:rsidRPr="000A0EE3">
        <w:rPr>
          <w:rFonts w:ascii="Arial" w:hAnsi="Arial" w:cs="Arial"/>
        </w:rPr>
        <w:t xml:space="preserve">e </w:t>
      </w:r>
      <w:r w:rsidR="00E02112" w:rsidRPr="000A0EE3">
        <w:rPr>
          <w:rFonts w:ascii="Arial" w:hAnsi="Arial" w:cs="Arial"/>
        </w:rPr>
        <w:t>zadanie to zostało usunięte z dokumentów.</w:t>
      </w:r>
    </w:p>
    <w:p w14:paraId="32586D90" w14:textId="4D9AA52B" w:rsidR="00066A23" w:rsidRPr="000A0EE3" w:rsidRDefault="00C945C7"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Natomiast </w:t>
      </w:r>
      <w:r w:rsidR="005318EB" w:rsidRPr="000A0EE3">
        <w:rPr>
          <w:rFonts w:ascii="Arial" w:hAnsi="Arial" w:cs="Arial"/>
        </w:rPr>
        <w:t xml:space="preserve">kwestia </w:t>
      </w:r>
      <w:r w:rsidR="008A1B23" w:rsidRPr="000A0EE3">
        <w:rPr>
          <w:rFonts w:ascii="Arial" w:hAnsi="Arial" w:cs="Arial"/>
        </w:rPr>
        <w:t xml:space="preserve">realizacji działań związanych z </w:t>
      </w:r>
      <w:r w:rsidR="00211825" w:rsidRPr="000A0EE3">
        <w:rPr>
          <w:rFonts w:ascii="Arial" w:hAnsi="Arial" w:cs="Arial"/>
        </w:rPr>
        <w:t xml:space="preserve">„Modernizacją Odrzańskiej Drogi Wodnej (docelowo podnoszenie klasy żeglowności zgodnie z decyzjami Rządu) </w:t>
      </w:r>
      <w:r w:rsidR="0055395C" w:rsidRPr="000A0EE3">
        <w:rPr>
          <w:rFonts w:ascii="Arial" w:hAnsi="Arial" w:cs="Arial"/>
        </w:rPr>
        <w:t>jest</w:t>
      </w:r>
      <w:r w:rsidR="00E43E4E" w:rsidRPr="000A0EE3">
        <w:rPr>
          <w:rFonts w:ascii="Arial" w:hAnsi="Arial" w:cs="Arial"/>
        </w:rPr>
        <w:t xml:space="preserve"> objęta odrębnym post</w:t>
      </w:r>
      <w:r w:rsidR="005C3E82" w:rsidRPr="000A0EE3">
        <w:rPr>
          <w:rFonts w:ascii="Arial" w:hAnsi="Arial" w:cs="Arial"/>
        </w:rPr>
        <w:t>ę</w:t>
      </w:r>
      <w:r w:rsidR="00E43E4E" w:rsidRPr="000A0EE3">
        <w:rPr>
          <w:rFonts w:ascii="Arial" w:hAnsi="Arial" w:cs="Arial"/>
        </w:rPr>
        <w:t>powaniem transgranicznym, prowadzonym dla „Programu Rozwoju Odrzańskiej Drogi Wodnej”.</w:t>
      </w:r>
      <w:r w:rsidR="00211825" w:rsidRPr="000A0EE3">
        <w:rPr>
          <w:rFonts w:ascii="Arial" w:hAnsi="Arial" w:cs="Arial"/>
        </w:rPr>
        <w:t xml:space="preserve"> Zapisy PZPWZ w</w:t>
      </w:r>
      <w:r w:rsidR="00F12D8D" w:rsidRPr="000A0EE3">
        <w:rPr>
          <w:rFonts w:ascii="Arial" w:hAnsi="Arial" w:cs="Arial"/>
        </w:rPr>
        <w:t> </w:t>
      </w:r>
      <w:r w:rsidR="00211825" w:rsidRPr="000A0EE3">
        <w:rPr>
          <w:rFonts w:ascii="Arial" w:hAnsi="Arial" w:cs="Arial"/>
        </w:rPr>
        <w:t>tym kontekście pozostały niezmienione.</w:t>
      </w:r>
    </w:p>
    <w:p w14:paraId="4FEB0EF8" w14:textId="28613C7D" w:rsidR="00903E7D" w:rsidRPr="000A0EE3" w:rsidRDefault="00211825"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W wyniku</w:t>
      </w:r>
      <w:r w:rsidR="00527B19" w:rsidRPr="000A0EE3">
        <w:rPr>
          <w:rFonts w:ascii="Arial" w:hAnsi="Arial" w:cs="Arial"/>
        </w:rPr>
        <w:t xml:space="preserve"> przeprowadzonego za pośrednictwem Generalnego Dyrektora OŚ postepowania dotyczącego transgranicznego oddziaływania na środowisko oraz</w:t>
      </w:r>
      <w:r w:rsidRPr="000A0EE3">
        <w:rPr>
          <w:rFonts w:ascii="Arial" w:hAnsi="Arial" w:cs="Arial"/>
        </w:rPr>
        <w:t xml:space="preserve"> złożonych </w:t>
      </w:r>
      <w:r w:rsidR="00527B19" w:rsidRPr="000A0EE3">
        <w:rPr>
          <w:rFonts w:ascii="Arial" w:hAnsi="Arial" w:cs="Arial"/>
        </w:rPr>
        <w:t xml:space="preserve">i opisanych powyżej </w:t>
      </w:r>
      <w:r w:rsidR="0055395C" w:rsidRPr="000A0EE3">
        <w:rPr>
          <w:rFonts w:ascii="Arial" w:hAnsi="Arial" w:cs="Arial"/>
        </w:rPr>
        <w:t>wyjaśnień</w:t>
      </w:r>
      <w:r w:rsidRPr="000A0EE3">
        <w:rPr>
          <w:rFonts w:ascii="Arial" w:hAnsi="Arial" w:cs="Arial"/>
        </w:rPr>
        <w:t xml:space="preserve"> Kraje Związkowe</w:t>
      </w:r>
      <w:r w:rsidR="007870E1" w:rsidRPr="000A0EE3">
        <w:rPr>
          <w:rFonts w:ascii="Arial" w:hAnsi="Arial" w:cs="Arial"/>
        </w:rPr>
        <w:t>: Meklemburgi</w:t>
      </w:r>
      <w:r w:rsidR="00527B19" w:rsidRPr="000A0EE3">
        <w:rPr>
          <w:rFonts w:ascii="Arial" w:hAnsi="Arial" w:cs="Arial"/>
        </w:rPr>
        <w:t>a</w:t>
      </w:r>
      <w:r w:rsidR="007870E1" w:rsidRPr="000A0EE3">
        <w:rPr>
          <w:rFonts w:ascii="Arial" w:hAnsi="Arial" w:cs="Arial"/>
        </w:rPr>
        <w:t>-Pomorz</w:t>
      </w:r>
      <w:r w:rsidR="00527B19" w:rsidRPr="000A0EE3">
        <w:rPr>
          <w:rFonts w:ascii="Arial" w:hAnsi="Arial" w:cs="Arial"/>
        </w:rPr>
        <w:t>e</w:t>
      </w:r>
      <w:r w:rsidR="007870E1" w:rsidRPr="000A0EE3">
        <w:rPr>
          <w:rFonts w:ascii="Arial" w:hAnsi="Arial" w:cs="Arial"/>
        </w:rPr>
        <w:t xml:space="preserve"> Przednie (</w:t>
      </w:r>
      <w:r w:rsidR="00527B19" w:rsidRPr="000A0EE3">
        <w:rPr>
          <w:rFonts w:ascii="Arial" w:hAnsi="Arial" w:cs="Arial"/>
        </w:rPr>
        <w:t>w</w:t>
      </w:r>
      <w:r w:rsidR="007870E1" w:rsidRPr="000A0EE3">
        <w:rPr>
          <w:rFonts w:ascii="Arial" w:hAnsi="Arial" w:cs="Arial"/>
        </w:rPr>
        <w:t xml:space="preserve"> dni</w:t>
      </w:r>
      <w:r w:rsidR="00527B19" w:rsidRPr="000A0EE3">
        <w:rPr>
          <w:rFonts w:ascii="Arial" w:hAnsi="Arial" w:cs="Arial"/>
        </w:rPr>
        <w:t>u</w:t>
      </w:r>
      <w:r w:rsidR="007870E1" w:rsidRPr="000A0EE3">
        <w:rPr>
          <w:rFonts w:ascii="Arial" w:hAnsi="Arial" w:cs="Arial"/>
        </w:rPr>
        <w:t xml:space="preserve"> 19.12.2019</w:t>
      </w:r>
      <w:r w:rsidR="0089698B">
        <w:rPr>
          <w:rFonts w:ascii="Arial" w:hAnsi="Arial" w:cs="Arial"/>
        </w:rPr>
        <w:t xml:space="preserve"> r.</w:t>
      </w:r>
      <w:r w:rsidR="007870E1" w:rsidRPr="000A0EE3">
        <w:rPr>
          <w:rFonts w:ascii="Arial" w:hAnsi="Arial" w:cs="Arial"/>
        </w:rPr>
        <w:t>) i Brandenburgi</w:t>
      </w:r>
      <w:r w:rsidR="00527B19" w:rsidRPr="000A0EE3">
        <w:rPr>
          <w:rFonts w:ascii="Arial" w:hAnsi="Arial" w:cs="Arial"/>
        </w:rPr>
        <w:t>a</w:t>
      </w:r>
      <w:r w:rsidR="007870E1" w:rsidRPr="000A0EE3">
        <w:rPr>
          <w:rFonts w:ascii="Arial" w:hAnsi="Arial" w:cs="Arial"/>
        </w:rPr>
        <w:t xml:space="preserve"> (</w:t>
      </w:r>
      <w:r w:rsidR="00527B19" w:rsidRPr="000A0EE3">
        <w:rPr>
          <w:rFonts w:ascii="Arial" w:hAnsi="Arial" w:cs="Arial"/>
        </w:rPr>
        <w:t>w</w:t>
      </w:r>
      <w:r w:rsidR="007870E1" w:rsidRPr="000A0EE3">
        <w:rPr>
          <w:rFonts w:ascii="Arial" w:hAnsi="Arial" w:cs="Arial"/>
        </w:rPr>
        <w:t xml:space="preserve"> dni</w:t>
      </w:r>
      <w:r w:rsidR="00527B19" w:rsidRPr="000A0EE3">
        <w:rPr>
          <w:rFonts w:ascii="Arial" w:hAnsi="Arial" w:cs="Arial"/>
        </w:rPr>
        <w:t>u</w:t>
      </w:r>
      <w:r w:rsidR="007870E1" w:rsidRPr="000A0EE3">
        <w:rPr>
          <w:rFonts w:ascii="Arial" w:hAnsi="Arial" w:cs="Arial"/>
        </w:rPr>
        <w:t xml:space="preserve"> 2</w:t>
      </w:r>
      <w:r w:rsidR="00527B19" w:rsidRPr="000A0EE3">
        <w:rPr>
          <w:rFonts w:ascii="Arial" w:hAnsi="Arial" w:cs="Arial"/>
        </w:rPr>
        <w:t>7</w:t>
      </w:r>
      <w:r w:rsidR="007870E1" w:rsidRPr="000A0EE3">
        <w:rPr>
          <w:rFonts w:ascii="Arial" w:hAnsi="Arial" w:cs="Arial"/>
        </w:rPr>
        <w:t>.02.2020</w:t>
      </w:r>
      <w:r w:rsidR="0089698B">
        <w:rPr>
          <w:rFonts w:ascii="Arial" w:hAnsi="Arial" w:cs="Arial"/>
        </w:rPr>
        <w:t xml:space="preserve"> r.</w:t>
      </w:r>
      <w:r w:rsidR="007870E1" w:rsidRPr="000A0EE3">
        <w:rPr>
          <w:rFonts w:ascii="Arial" w:hAnsi="Arial" w:cs="Arial"/>
        </w:rPr>
        <w:t xml:space="preserve">) </w:t>
      </w:r>
      <w:r w:rsidR="007870E1" w:rsidRPr="000A0EE3">
        <w:rPr>
          <w:rFonts w:ascii="Arial" w:hAnsi="Arial" w:cs="Arial"/>
        </w:rPr>
        <w:lastRenderedPageBreak/>
        <w:t xml:space="preserve">przekazały do GDOŚ informacje o braku dalszych uwag do projektu </w:t>
      </w:r>
      <w:r w:rsidR="00634ADA">
        <w:rPr>
          <w:rFonts w:ascii="Arial" w:hAnsi="Arial" w:cs="Arial"/>
        </w:rPr>
        <w:t xml:space="preserve">zmiany </w:t>
      </w:r>
      <w:r w:rsidR="007870E1" w:rsidRPr="000A0EE3">
        <w:rPr>
          <w:rFonts w:ascii="Arial" w:hAnsi="Arial" w:cs="Arial"/>
        </w:rPr>
        <w:t>PZPWZ</w:t>
      </w:r>
      <w:r w:rsidR="005D7A8A" w:rsidRPr="000A0EE3">
        <w:rPr>
          <w:rFonts w:ascii="Arial" w:hAnsi="Arial" w:cs="Arial"/>
        </w:rPr>
        <w:t xml:space="preserve"> oraz, że oczekują</w:t>
      </w:r>
      <w:r w:rsidR="002D32EF">
        <w:rPr>
          <w:rFonts w:ascii="Arial" w:hAnsi="Arial" w:cs="Arial"/>
        </w:rPr>
        <w:br/>
      </w:r>
      <w:r w:rsidR="005D7A8A" w:rsidRPr="000A0EE3">
        <w:rPr>
          <w:rFonts w:ascii="Arial" w:hAnsi="Arial" w:cs="Arial"/>
        </w:rPr>
        <w:t>na przekazanie uchwalonego dokumentu.</w:t>
      </w:r>
    </w:p>
    <w:p w14:paraId="1DF682CB" w14:textId="36CAA56F" w:rsidR="00211825" w:rsidRPr="000A0EE3" w:rsidRDefault="00EC7AFA" w:rsidP="009672DC">
      <w:pPr>
        <w:pStyle w:val="Akapitzlist"/>
        <w:spacing w:before="120" w:after="120" w:line="300" w:lineRule="atLeast"/>
        <w:ind w:left="0"/>
        <w:contextualSpacing w:val="0"/>
        <w:jc w:val="both"/>
        <w:rPr>
          <w:rFonts w:ascii="Arial" w:hAnsi="Arial" w:cs="Arial"/>
        </w:rPr>
      </w:pPr>
      <w:r w:rsidRPr="000A0EE3">
        <w:rPr>
          <w:rFonts w:ascii="Arial" w:hAnsi="Arial" w:cs="Arial"/>
        </w:rPr>
        <w:t xml:space="preserve">Mając na uwadze, że Strona narażona przyjęła </w:t>
      </w:r>
      <w:r w:rsidR="00903E7D" w:rsidRPr="000A0EE3">
        <w:rPr>
          <w:rFonts w:ascii="Arial" w:hAnsi="Arial" w:cs="Arial"/>
        </w:rPr>
        <w:t>wyjaśnienia</w:t>
      </w:r>
      <w:r w:rsidRPr="000A0EE3">
        <w:rPr>
          <w:rFonts w:ascii="Arial" w:hAnsi="Arial" w:cs="Arial"/>
        </w:rPr>
        <w:t xml:space="preserve"> Strony </w:t>
      </w:r>
      <w:r w:rsidR="00237016" w:rsidRPr="000A0EE3">
        <w:rPr>
          <w:rFonts w:ascii="Arial" w:hAnsi="Arial" w:cs="Arial"/>
        </w:rPr>
        <w:t>Polskiej</w:t>
      </w:r>
      <w:r w:rsidRPr="000A0EE3">
        <w:rPr>
          <w:rFonts w:ascii="Arial" w:hAnsi="Arial" w:cs="Arial"/>
        </w:rPr>
        <w:t xml:space="preserve">, w sprawie oddziaływania </w:t>
      </w:r>
      <w:r w:rsidR="00903E7D" w:rsidRPr="000A0EE3">
        <w:rPr>
          <w:rFonts w:ascii="Arial" w:hAnsi="Arial" w:cs="Arial"/>
        </w:rPr>
        <w:t xml:space="preserve">realizacji </w:t>
      </w:r>
      <w:r w:rsidR="005318EB" w:rsidRPr="000A0EE3">
        <w:rPr>
          <w:rFonts w:ascii="Arial" w:hAnsi="Arial" w:cs="Arial"/>
        </w:rPr>
        <w:t xml:space="preserve">niektórych </w:t>
      </w:r>
      <w:r w:rsidRPr="000A0EE3">
        <w:rPr>
          <w:rFonts w:ascii="Arial" w:hAnsi="Arial" w:cs="Arial"/>
        </w:rPr>
        <w:t xml:space="preserve">zapisów zawartych w  PZPWZ, postępowanie </w:t>
      </w:r>
      <w:r w:rsidR="00903E7D" w:rsidRPr="000A0EE3">
        <w:rPr>
          <w:rFonts w:ascii="Arial" w:hAnsi="Arial" w:cs="Arial"/>
        </w:rPr>
        <w:t xml:space="preserve">dotyczące </w:t>
      </w:r>
      <w:r w:rsidRPr="000A0EE3">
        <w:rPr>
          <w:rFonts w:ascii="Arial" w:hAnsi="Arial" w:cs="Arial"/>
        </w:rPr>
        <w:t>transgranicznego oddziaływania</w:t>
      </w:r>
      <w:r w:rsidR="005318EB" w:rsidRPr="000A0EE3">
        <w:rPr>
          <w:rFonts w:ascii="Arial" w:hAnsi="Arial" w:cs="Arial"/>
        </w:rPr>
        <w:t xml:space="preserve"> na środowisko</w:t>
      </w:r>
      <w:r w:rsidRPr="000A0EE3">
        <w:rPr>
          <w:rFonts w:ascii="Arial" w:hAnsi="Arial" w:cs="Arial"/>
        </w:rPr>
        <w:t xml:space="preserve"> zostało zakończone. </w:t>
      </w:r>
      <w:r w:rsidR="00211825" w:rsidRPr="000A0EE3">
        <w:rPr>
          <w:rFonts w:ascii="Arial" w:hAnsi="Arial" w:cs="Arial"/>
        </w:rPr>
        <w:t>W związku z powyższym po rozpatrzeniu uwag i</w:t>
      </w:r>
      <w:r w:rsidR="001A0EC1" w:rsidRPr="000A0EE3">
        <w:rPr>
          <w:rFonts w:ascii="Arial" w:hAnsi="Arial" w:cs="Arial"/>
        </w:rPr>
        <w:t> </w:t>
      </w:r>
      <w:r w:rsidR="00211825" w:rsidRPr="000A0EE3">
        <w:rPr>
          <w:rFonts w:ascii="Arial" w:hAnsi="Arial" w:cs="Arial"/>
        </w:rPr>
        <w:t>wniosków</w:t>
      </w:r>
      <w:r w:rsidR="00C945C7" w:rsidRPr="000A0EE3">
        <w:rPr>
          <w:rFonts w:ascii="Arial" w:hAnsi="Arial" w:cs="Arial"/>
        </w:rPr>
        <w:t>, zmodyfikowani</w:t>
      </w:r>
      <w:r w:rsidR="005318EB" w:rsidRPr="000A0EE3">
        <w:rPr>
          <w:rFonts w:ascii="Arial" w:hAnsi="Arial" w:cs="Arial"/>
        </w:rPr>
        <w:t>u</w:t>
      </w:r>
      <w:r w:rsidR="00C945C7" w:rsidRPr="000A0EE3">
        <w:rPr>
          <w:rFonts w:ascii="Arial" w:hAnsi="Arial" w:cs="Arial"/>
        </w:rPr>
        <w:t xml:space="preserve"> </w:t>
      </w:r>
      <w:r w:rsidR="005D7A8A" w:rsidRPr="000A0EE3">
        <w:rPr>
          <w:rFonts w:ascii="Arial" w:hAnsi="Arial" w:cs="Arial"/>
        </w:rPr>
        <w:t xml:space="preserve">odpowiednio </w:t>
      </w:r>
      <w:r w:rsidR="00C945C7" w:rsidRPr="000A0EE3">
        <w:rPr>
          <w:rFonts w:ascii="Arial" w:hAnsi="Arial" w:cs="Arial"/>
        </w:rPr>
        <w:t xml:space="preserve">projektu </w:t>
      </w:r>
      <w:r w:rsidR="00634ADA">
        <w:rPr>
          <w:rFonts w:ascii="Arial" w:hAnsi="Arial" w:cs="Arial"/>
        </w:rPr>
        <w:t xml:space="preserve">zmiany </w:t>
      </w:r>
      <w:r w:rsidR="00C945C7" w:rsidRPr="000A0EE3">
        <w:rPr>
          <w:rFonts w:ascii="Arial" w:hAnsi="Arial" w:cs="Arial"/>
        </w:rPr>
        <w:t>PZPWZ i</w:t>
      </w:r>
      <w:r w:rsidR="00A32427" w:rsidRPr="000A0EE3">
        <w:rPr>
          <w:rFonts w:ascii="Arial" w:hAnsi="Arial" w:cs="Arial"/>
        </w:rPr>
        <w:t> </w:t>
      </w:r>
      <w:r w:rsidR="00C945C7" w:rsidRPr="000A0EE3">
        <w:rPr>
          <w:rFonts w:ascii="Arial" w:hAnsi="Arial" w:cs="Arial"/>
        </w:rPr>
        <w:t xml:space="preserve">Prognozy oddziaływania na </w:t>
      </w:r>
      <w:r w:rsidR="00B33147" w:rsidRPr="000A0EE3">
        <w:rPr>
          <w:rFonts w:ascii="Arial" w:hAnsi="Arial" w:cs="Arial"/>
        </w:rPr>
        <w:t>środowisko</w:t>
      </w:r>
      <w:r w:rsidR="00C945C7" w:rsidRPr="000A0EE3">
        <w:rPr>
          <w:rFonts w:ascii="Arial" w:hAnsi="Arial" w:cs="Arial"/>
        </w:rPr>
        <w:t xml:space="preserve">, </w:t>
      </w:r>
      <w:r w:rsidR="0055395C" w:rsidRPr="000A0EE3">
        <w:rPr>
          <w:rFonts w:ascii="Arial" w:hAnsi="Arial" w:cs="Arial"/>
        </w:rPr>
        <w:t>zakończeniu postepowania dot</w:t>
      </w:r>
      <w:r w:rsidR="007870E1" w:rsidRPr="000A0EE3">
        <w:rPr>
          <w:rFonts w:ascii="Arial" w:hAnsi="Arial" w:cs="Arial"/>
        </w:rPr>
        <w:t>yczącego transgranicznego oddziaływania na środowisko</w:t>
      </w:r>
      <w:r w:rsidR="00B33147" w:rsidRPr="000A0EE3">
        <w:rPr>
          <w:rFonts w:ascii="Arial" w:hAnsi="Arial" w:cs="Arial"/>
        </w:rPr>
        <w:t>,</w:t>
      </w:r>
      <w:r w:rsidR="007870E1" w:rsidRPr="000A0EE3">
        <w:rPr>
          <w:rFonts w:ascii="Arial" w:hAnsi="Arial" w:cs="Arial"/>
        </w:rPr>
        <w:t xml:space="preserve"> </w:t>
      </w:r>
      <w:r w:rsidR="00211825" w:rsidRPr="000A0EE3">
        <w:rPr>
          <w:rFonts w:ascii="Arial" w:hAnsi="Arial" w:cs="Arial"/>
        </w:rPr>
        <w:t>projekt PZPWZ został skierowany do uchwalenia przez Sejmik W</w:t>
      </w:r>
      <w:r w:rsidR="007870E1" w:rsidRPr="000A0EE3">
        <w:rPr>
          <w:rFonts w:ascii="Arial" w:hAnsi="Arial" w:cs="Arial"/>
        </w:rPr>
        <w:t>ojewództwa Zachodniopomorskiego</w:t>
      </w:r>
      <w:r w:rsidR="00211825" w:rsidRPr="000A0EE3">
        <w:rPr>
          <w:rFonts w:ascii="Arial" w:hAnsi="Arial" w:cs="Arial"/>
        </w:rPr>
        <w:t>.</w:t>
      </w:r>
      <w:r w:rsidR="007870E1" w:rsidRPr="000A0EE3">
        <w:rPr>
          <w:rFonts w:ascii="Arial" w:hAnsi="Arial" w:cs="Arial"/>
        </w:rPr>
        <w:t xml:space="preserve"> </w:t>
      </w:r>
    </w:p>
    <w:p w14:paraId="1917D8D7" w14:textId="2C8E2F28" w:rsidR="00051F87" w:rsidRDefault="00051F87" w:rsidP="009672DC">
      <w:pPr>
        <w:spacing w:line="300" w:lineRule="atLeast"/>
        <w:rPr>
          <w:rFonts w:ascii="Arial" w:hAnsi="Arial" w:cs="Arial"/>
          <w:b/>
          <w:bCs/>
        </w:rPr>
      </w:pPr>
    </w:p>
    <w:p w14:paraId="73364B3F" w14:textId="5048EF79" w:rsidR="00F15AEF" w:rsidRPr="000A0EE3" w:rsidRDefault="00F15AEF" w:rsidP="009672DC">
      <w:pPr>
        <w:pStyle w:val="Akapitzlist"/>
        <w:numPr>
          <w:ilvl w:val="0"/>
          <w:numId w:val="2"/>
        </w:numPr>
        <w:spacing w:afterLines="60" w:after="144" w:line="300" w:lineRule="atLeast"/>
        <w:contextualSpacing w:val="0"/>
        <w:jc w:val="both"/>
        <w:rPr>
          <w:rFonts w:ascii="Arial" w:hAnsi="Arial" w:cs="Arial"/>
          <w:b/>
          <w:bCs/>
        </w:rPr>
      </w:pPr>
      <w:r w:rsidRPr="000A0EE3">
        <w:rPr>
          <w:rFonts w:ascii="Arial" w:hAnsi="Arial" w:cs="Arial"/>
          <w:b/>
          <w:bCs/>
        </w:rPr>
        <w:t>Propozycje dotyczące metod i częstotliwości przeprowadzania monitoringu skutków realizacji postanowień dokumentu.</w:t>
      </w:r>
    </w:p>
    <w:p w14:paraId="5D1EE3F0" w14:textId="2A2D2E4C" w:rsidR="00692E20" w:rsidRPr="000A0EE3" w:rsidRDefault="00692E20" w:rsidP="009672DC">
      <w:pPr>
        <w:spacing w:before="120" w:after="120" w:line="300" w:lineRule="atLeast"/>
        <w:jc w:val="both"/>
        <w:rPr>
          <w:rFonts w:ascii="Arial" w:hAnsi="Arial" w:cs="Arial"/>
        </w:rPr>
      </w:pPr>
      <w:r w:rsidRPr="000A0EE3">
        <w:rPr>
          <w:rFonts w:ascii="Arial" w:hAnsi="Arial" w:cs="Arial"/>
        </w:rPr>
        <w:t>Organ opracowujący projekt dokumentu jest obowiązany prowadzić monitoring skutków realizacji przyjętych postanowień w dokumencie (art. 55 ust. 5 ustawy OOŚ</w:t>
      </w:r>
      <w:r w:rsidR="00C10E6D" w:rsidRPr="000A0EE3">
        <w:rPr>
          <w:rFonts w:ascii="Arial" w:hAnsi="Arial" w:cs="Arial"/>
        </w:rPr>
        <w:t>, Dz. U. z 2020 r., poz. 283, z </w:t>
      </w:r>
      <w:proofErr w:type="spellStart"/>
      <w:r w:rsidR="00C10E6D" w:rsidRPr="000A0EE3">
        <w:rPr>
          <w:rFonts w:ascii="Arial" w:hAnsi="Arial" w:cs="Arial"/>
        </w:rPr>
        <w:t>późn</w:t>
      </w:r>
      <w:proofErr w:type="spellEnd"/>
      <w:r w:rsidR="00C10E6D" w:rsidRPr="000A0EE3">
        <w:rPr>
          <w:rFonts w:ascii="Arial" w:hAnsi="Arial" w:cs="Arial"/>
        </w:rPr>
        <w:t>. zm.)</w:t>
      </w:r>
      <w:r w:rsidRPr="000A0EE3">
        <w:rPr>
          <w:rFonts w:ascii="Arial" w:hAnsi="Arial" w:cs="Arial"/>
        </w:rPr>
        <w:t>.</w:t>
      </w:r>
    </w:p>
    <w:p w14:paraId="7CCC0EEF" w14:textId="21919324" w:rsidR="0079193E" w:rsidRPr="000A0EE3" w:rsidRDefault="00546FFB" w:rsidP="009672DC">
      <w:pPr>
        <w:spacing w:before="120" w:after="120" w:line="300" w:lineRule="atLeast"/>
        <w:jc w:val="both"/>
        <w:rPr>
          <w:rFonts w:ascii="Arial" w:hAnsi="Arial" w:cs="Arial"/>
        </w:rPr>
      </w:pPr>
      <w:r w:rsidRPr="000A0EE3">
        <w:rPr>
          <w:rFonts w:ascii="Arial" w:hAnsi="Arial" w:cs="Arial"/>
        </w:rPr>
        <w:t>Ocena</w:t>
      </w:r>
      <w:r w:rsidR="006B7B06" w:rsidRPr="000A0EE3">
        <w:rPr>
          <w:rFonts w:ascii="Arial" w:hAnsi="Arial" w:cs="Arial"/>
        </w:rPr>
        <w:t xml:space="preserve"> skutków realizacji PZPWZ, zgodnie z art. 45 ustawy </w:t>
      </w:r>
      <w:r w:rsidR="006E6D3B" w:rsidRPr="000A0EE3">
        <w:rPr>
          <w:rFonts w:ascii="Arial" w:hAnsi="Arial" w:cs="Arial"/>
        </w:rPr>
        <w:t xml:space="preserve">z dnia 27 marca 2003 r. </w:t>
      </w:r>
      <w:r w:rsidR="006B7B06" w:rsidRPr="000A0EE3">
        <w:rPr>
          <w:rFonts w:ascii="Arial" w:hAnsi="Arial" w:cs="Arial"/>
        </w:rPr>
        <w:t>o planowaniu i zagospodarowaniu przestrzennym</w:t>
      </w:r>
      <w:r w:rsidR="00C10E6D" w:rsidRPr="000A0EE3">
        <w:rPr>
          <w:rFonts w:ascii="Arial" w:hAnsi="Arial" w:cs="Arial"/>
        </w:rPr>
        <w:t xml:space="preserve"> (Dz.U. z 2020 r. poz. 293)</w:t>
      </w:r>
      <w:r w:rsidR="006B7B06" w:rsidRPr="000A0EE3">
        <w:rPr>
          <w:rFonts w:ascii="Arial" w:hAnsi="Arial" w:cs="Arial"/>
        </w:rPr>
        <w:t>, odbywa się co najmniej raz w czasie kadencji sejmiku, poprzez dokonanie przeglądu zmian w zagospodarowaniu przestrzennym województwa i</w:t>
      </w:r>
      <w:r w:rsidR="00933776" w:rsidRPr="000A0EE3">
        <w:rPr>
          <w:rFonts w:ascii="Arial" w:hAnsi="Arial" w:cs="Arial"/>
        </w:rPr>
        <w:t> </w:t>
      </w:r>
      <w:r w:rsidR="006B7B06" w:rsidRPr="000A0EE3">
        <w:rPr>
          <w:rFonts w:ascii="Arial" w:hAnsi="Arial" w:cs="Arial"/>
        </w:rPr>
        <w:t>opracowaniu raportu o jego stanie wraz z</w:t>
      </w:r>
      <w:r w:rsidR="00C53DF5" w:rsidRPr="000A0EE3">
        <w:rPr>
          <w:rFonts w:ascii="Arial" w:hAnsi="Arial" w:cs="Arial"/>
        </w:rPr>
        <w:t> </w:t>
      </w:r>
      <w:r w:rsidR="006B7B06" w:rsidRPr="000A0EE3">
        <w:rPr>
          <w:rFonts w:ascii="Arial" w:hAnsi="Arial" w:cs="Arial"/>
        </w:rPr>
        <w:t>oceną</w:t>
      </w:r>
      <w:r w:rsidRPr="000A0EE3">
        <w:rPr>
          <w:rFonts w:ascii="Arial" w:hAnsi="Arial" w:cs="Arial"/>
        </w:rPr>
        <w:t xml:space="preserve"> </w:t>
      </w:r>
      <w:r w:rsidR="006B7B06" w:rsidRPr="000A0EE3">
        <w:rPr>
          <w:rFonts w:ascii="Arial" w:hAnsi="Arial" w:cs="Arial"/>
        </w:rPr>
        <w:t>realizacji inwestycji celu publicznego o</w:t>
      </w:r>
      <w:r w:rsidR="00BA164E">
        <w:rPr>
          <w:rFonts w:ascii="Arial" w:hAnsi="Arial" w:cs="Arial"/>
        </w:rPr>
        <w:t xml:space="preserve"> </w:t>
      </w:r>
      <w:r w:rsidR="006B7B06" w:rsidRPr="000A0EE3">
        <w:rPr>
          <w:rFonts w:ascii="Arial" w:hAnsi="Arial" w:cs="Arial"/>
        </w:rPr>
        <w:t>znaczeniu ponadlokalnym. Zakres raportu określa art. 39 ust. 3 i 5 ustawy o planowaniu i</w:t>
      </w:r>
      <w:r w:rsidR="00C10E6D" w:rsidRPr="000A0EE3">
        <w:rPr>
          <w:rFonts w:ascii="Arial" w:hAnsi="Arial" w:cs="Arial"/>
        </w:rPr>
        <w:t> </w:t>
      </w:r>
      <w:r w:rsidR="006B7B06" w:rsidRPr="000A0EE3">
        <w:rPr>
          <w:rFonts w:ascii="Arial" w:hAnsi="Arial" w:cs="Arial"/>
        </w:rPr>
        <w:t>zagospodarowaniu przestrzennym.</w:t>
      </w:r>
    </w:p>
    <w:p w14:paraId="1616D21B" w14:textId="3B65F292" w:rsidR="006B7B06" w:rsidRPr="000A0EE3" w:rsidRDefault="006B7B06" w:rsidP="009672DC">
      <w:pPr>
        <w:spacing w:before="120" w:after="120" w:line="300" w:lineRule="atLeast"/>
        <w:jc w:val="both"/>
        <w:rPr>
          <w:rFonts w:ascii="Arial" w:hAnsi="Arial" w:cs="Arial"/>
        </w:rPr>
      </w:pPr>
      <w:r w:rsidRPr="000A0EE3">
        <w:rPr>
          <w:rFonts w:ascii="Arial" w:hAnsi="Arial" w:cs="Arial"/>
        </w:rPr>
        <w:t xml:space="preserve">Monitoring służy określeniu stopnia realizacji zawartych w planie postanowień oraz zobrazowaniu zmian zachodzących w strukturze przestrzennej i zagospodarowaniu regionu, pozwalając jednocześnie na nadzór i korygowanie prowadzonych działań, jak i sformułowanie dalszych zaleceń i prognoz realizacji. </w:t>
      </w:r>
    </w:p>
    <w:p w14:paraId="048719B3" w14:textId="5D0FC17B" w:rsidR="006B7B06" w:rsidRPr="000A0EE3" w:rsidRDefault="006B7B06" w:rsidP="009672DC">
      <w:pPr>
        <w:spacing w:before="120" w:after="120" w:line="300" w:lineRule="atLeast"/>
        <w:jc w:val="both"/>
        <w:rPr>
          <w:rFonts w:ascii="Arial" w:hAnsi="Arial" w:cs="Arial"/>
        </w:rPr>
      </w:pPr>
      <w:r w:rsidRPr="000A0EE3">
        <w:rPr>
          <w:rFonts w:ascii="Arial" w:hAnsi="Arial" w:cs="Arial"/>
        </w:rPr>
        <w:t>W celu osiągnięcia założonych celów polityki przestrzennej oraz pożądanych kierunków rozwoju województwa monitoring realizacji planu powinien być jednym z elementów szerszego systemu monitoringu rozwoju regionalnego i przestrzennego, uwzględniającego także zagadnienia pozostałych programów i</w:t>
      </w:r>
      <w:r w:rsidR="00933776" w:rsidRPr="000A0EE3">
        <w:rPr>
          <w:rFonts w:ascii="Arial" w:hAnsi="Arial" w:cs="Arial"/>
        </w:rPr>
        <w:t> </w:t>
      </w:r>
      <w:r w:rsidRPr="000A0EE3">
        <w:rPr>
          <w:rFonts w:ascii="Arial" w:hAnsi="Arial" w:cs="Arial"/>
        </w:rPr>
        <w:t>strategii realizowanych przez województwo. W pierwszej kolejności należy dą</w:t>
      </w:r>
      <w:r w:rsidR="005E6CA0" w:rsidRPr="000A0EE3">
        <w:rPr>
          <w:rFonts w:ascii="Arial" w:hAnsi="Arial" w:cs="Arial"/>
        </w:rPr>
        <w:t>żyć do zintegrowania monitoringu</w:t>
      </w:r>
      <w:r w:rsidRPr="000A0EE3">
        <w:rPr>
          <w:rFonts w:ascii="Arial" w:hAnsi="Arial" w:cs="Arial"/>
          <w:color w:val="FF0000"/>
        </w:rPr>
        <w:t xml:space="preserve"> </w:t>
      </w:r>
      <w:r w:rsidR="008C4FCE" w:rsidRPr="000A0EE3">
        <w:rPr>
          <w:rFonts w:ascii="Arial" w:hAnsi="Arial" w:cs="Arial"/>
        </w:rPr>
        <w:t>s</w:t>
      </w:r>
      <w:r w:rsidRPr="000A0EE3">
        <w:rPr>
          <w:rFonts w:ascii="Arial" w:hAnsi="Arial" w:cs="Arial"/>
        </w:rPr>
        <w:t xml:space="preserve">trategii rozwoju województwa </w:t>
      </w:r>
      <w:r w:rsidR="008C4FCE" w:rsidRPr="000A0EE3">
        <w:rPr>
          <w:rFonts w:ascii="Arial" w:hAnsi="Arial" w:cs="Arial"/>
        </w:rPr>
        <w:t>i</w:t>
      </w:r>
      <w:r w:rsidRPr="000A0EE3">
        <w:rPr>
          <w:rFonts w:ascii="Arial" w:hAnsi="Arial" w:cs="Arial"/>
        </w:rPr>
        <w:t xml:space="preserve"> </w:t>
      </w:r>
      <w:r w:rsidR="008C4FCE" w:rsidRPr="000A0EE3">
        <w:rPr>
          <w:rFonts w:ascii="Arial" w:hAnsi="Arial" w:cs="Arial"/>
        </w:rPr>
        <w:t xml:space="preserve">monitoringu </w:t>
      </w:r>
      <w:r w:rsidRPr="000A0EE3">
        <w:rPr>
          <w:rFonts w:ascii="Arial" w:hAnsi="Arial" w:cs="Arial"/>
        </w:rPr>
        <w:t>plan</w:t>
      </w:r>
      <w:r w:rsidR="008C4FCE" w:rsidRPr="000A0EE3">
        <w:rPr>
          <w:rFonts w:ascii="Arial" w:hAnsi="Arial" w:cs="Arial"/>
        </w:rPr>
        <w:t>u zagospodarowania przestrzennego,</w:t>
      </w:r>
      <w:r w:rsidRPr="000A0EE3">
        <w:rPr>
          <w:rFonts w:ascii="Arial" w:hAnsi="Arial" w:cs="Arial"/>
        </w:rPr>
        <w:t xml:space="preserve"> </w:t>
      </w:r>
      <w:r w:rsidR="008C4FCE" w:rsidRPr="000A0EE3">
        <w:rPr>
          <w:rFonts w:ascii="Arial" w:hAnsi="Arial" w:cs="Arial"/>
        </w:rPr>
        <w:t xml:space="preserve">jako dokumentów stanowiących pierwszy szczebel  w zachodniopomorskim modelu programowania rozwoju. </w:t>
      </w:r>
      <w:r w:rsidRPr="000A0EE3">
        <w:rPr>
          <w:rFonts w:ascii="Arial" w:hAnsi="Arial" w:cs="Arial"/>
        </w:rPr>
        <w:t>Monitoring może obejmować zarówno stan, procesy, jak i realizacje założeń obu dokumentów. Wskaźniki zastosowane do oceny realizacji założeń planu zagospodarowania przestrzennego winny wynikać z przyjętych celów szczegółowych i kierunków gospodarowania przestrzenią. Stosowane w systemie monitoringu wskaźniki powinny mieć charakter mierzalny i</w:t>
      </w:r>
      <w:r w:rsidR="001D4B28" w:rsidRPr="000A0EE3">
        <w:rPr>
          <w:rFonts w:ascii="Arial" w:hAnsi="Arial" w:cs="Arial"/>
        </w:rPr>
        <w:t> </w:t>
      </w:r>
      <w:r w:rsidRPr="000A0EE3">
        <w:rPr>
          <w:rFonts w:ascii="Arial" w:hAnsi="Arial" w:cs="Arial"/>
        </w:rPr>
        <w:t xml:space="preserve">cechować się dostępnością danych dla ich opracowania z poziomu statystyki publicznej oraz danych gromadzonych w instytucjach administracji państwowej (wymóg współpracy międzyinstytucjonalnej). Analiza zmian powinna odnosić się w szczególności do wyznaczonych obszarów funkcjonalnych, pod kątem oceny </w:t>
      </w:r>
      <w:r w:rsidR="00AA51F4" w:rsidRPr="000A0EE3">
        <w:rPr>
          <w:rFonts w:ascii="Arial" w:hAnsi="Arial" w:cs="Arial"/>
        </w:rPr>
        <w:t xml:space="preserve">wartości </w:t>
      </w:r>
      <w:r w:rsidRPr="000A0EE3">
        <w:rPr>
          <w:rFonts w:ascii="Arial" w:hAnsi="Arial" w:cs="Arial"/>
        </w:rPr>
        <w:t xml:space="preserve">wskaźników, które posłużyły ich delimitacji. Pozwoli to obserwować efekty prowadzonych interwencji zarówno w zakresie zmian wewnątrz tych obszarów, jak i zmian </w:t>
      </w:r>
      <w:r w:rsidR="00AA51F4" w:rsidRPr="000A0EE3">
        <w:rPr>
          <w:rFonts w:ascii="Arial" w:hAnsi="Arial" w:cs="Arial"/>
        </w:rPr>
        <w:t xml:space="preserve">zasięgu </w:t>
      </w:r>
      <w:r w:rsidRPr="000A0EE3">
        <w:rPr>
          <w:rFonts w:ascii="Arial" w:hAnsi="Arial" w:cs="Arial"/>
        </w:rPr>
        <w:t>ich granic.</w:t>
      </w:r>
      <w:r w:rsidR="00345A89" w:rsidRPr="000A0EE3">
        <w:rPr>
          <w:rFonts w:ascii="Arial" w:hAnsi="Arial" w:cs="Arial"/>
        </w:rPr>
        <w:t xml:space="preserve"> </w:t>
      </w:r>
    </w:p>
    <w:p w14:paraId="4DF18ADE" w14:textId="644F4894" w:rsidR="006B7B06" w:rsidRPr="000A0EE3" w:rsidRDefault="006B7B06" w:rsidP="009672DC">
      <w:pPr>
        <w:spacing w:before="120" w:after="120" w:line="300" w:lineRule="atLeast"/>
        <w:jc w:val="both"/>
        <w:rPr>
          <w:rFonts w:ascii="Arial" w:hAnsi="Arial" w:cs="Arial"/>
        </w:rPr>
      </w:pPr>
      <w:r w:rsidRPr="000A0EE3">
        <w:rPr>
          <w:rFonts w:ascii="Arial" w:hAnsi="Arial" w:cs="Arial"/>
        </w:rPr>
        <w:t>Obecnie gromadzeniem, przetwarzaniem i upowszechnianiem dostępnych danych z zakresu polityki przestrzennej województwa, w tym min. prowadzeniem badań i analiz strategicznych dotyczących aktualnej sytuacji zajmuje się Regionalne Obserwatorium Terytorialne we współpracy z wydziałami i</w:t>
      </w:r>
      <w:r w:rsidR="00C53DF5" w:rsidRPr="000A0EE3">
        <w:rPr>
          <w:rFonts w:ascii="Arial" w:hAnsi="Arial" w:cs="Arial"/>
        </w:rPr>
        <w:t> </w:t>
      </w:r>
      <w:r w:rsidRPr="000A0EE3">
        <w:rPr>
          <w:rFonts w:ascii="Arial" w:hAnsi="Arial" w:cs="Arial"/>
        </w:rPr>
        <w:t>jednostkami organizacyjnymi Urzędu Marszałkowskiego Województwa Zachodniopomorskiego. W tym zakresie Regionalne Biura Gospodarki Przestrzennej Województwa Zachodniopomorskiego zobowiązane jest</w:t>
      </w:r>
      <w:r w:rsidR="002D32EF">
        <w:rPr>
          <w:rFonts w:ascii="Arial" w:hAnsi="Arial" w:cs="Arial"/>
        </w:rPr>
        <w:br/>
      </w:r>
      <w:r w:rsidRPr="000A0EE3">
        <w:rPr>
          <w:rFonts w:ascii="Arial" w:hAnsi="Arial" w:cs="Arial"/>
        </w:rPr>
        <w:t>do przekazywania następujących danych:</w:t>
      </w:r>
    </w:p>
    <w:p w14:paraId="4669523F" w14:textId="30C72B83" w:rsidR="006B7B06" w:rsidRPr="000A0EE3" w:rsidRDefault="006B7B06" w:rsidP="009672DC">
      <w:pPr>
        <w:pStyle w:val="Akapitzlist"/>
        <w:numPr>
          <w:ilvl w:val="0"/>
          <w:numId w:val="12"/>
        </w:numPr>
        <w:spacing w:before="120" w:after="120" w:line="300" w:lineRule="atLeast"/>
        <w:ind w:left="567" w:hanging="284"/>
        <w:contextualSpacing w:val="0"/>
        <w:jc w:val="both"/>
        <w:rPr>
          <w:rFonts w:ascii="Arial" w:hAnsi="Arial" w:cs="Arial"/>
        </w:rPr>
      </w:pPr>
      <w:r w:rsidRPr="000A0EE3">
        <w:rPr>
          <w:rFonts w:ascii="Arial" w:hAnsi="Arial" w:cs="Arial"/>
        </w:rPr>
        <w:lastRenderedPageBreak/>
        <w:t>ukończonych i kompletnych planów, studiów, programów, analiz i publikacji wykonanych w Biurze</w:t>
      </w:r>
      <w:r w:rsidR="002D32EF">
        <w:rPr>
          <w:rFonts w:ascii="Arial" w:hAnsi="Arial" w:cs="Arial"/>
        </w:rPr>
        <w:br/>
      </w:r>
      <w:r w:rsidRPr="000A0EE3">
        <w:rPr>
          <w:rFonts w:ascii="Arial" w:hAnsi="Arial" w:cs="Arial"/>
        </w:rPr>
        <w:t>we własnym zakresie i we współpracy z innymi jednostkami,</w:t>
      </w:r>
    </w:p>
    <w:p w14:paraId="51850E6E" w14:textId="61E9BB32" w:rsidR="006B7B06" w:rsidRPr="000A0EE3" w:rsidRDefault="006B7B06" w:rsidP="009672DC">
      <w:pPr>
        <w:pStyle w:val="Akapitzlist"/>
        <w:numPr>
          <w:ilvl w:val="0"/>
          <w:numId w:val="12"/>
        </w:numPr>
        <w:spacing w:before="120" w:after="120" w:line="300" w:lineRule="atLeast"/>
        <w:ind w:left="567" w:hanging="284"/>
        <w:contextualSpacing w:val="0"/>
        <w:jc w:val="both"/>
        <w:rPr>
          <w:rFonts w:ascii="Arial" w:hAnsi="Arial" w:cs="Arial"/>
        </w:rPr>
      </w:pPr>
      <w:r w:rsidRPr="000A0EE3">
        <w:rPr>
          <w:rFonts w:ascii="Arial" w:hAnsi="Arial" w:cs="Arial"/>
        </w:rPr>
        <w:t>bieżących informacji o stanie zagospodarowania przestrzennego (inwestycje rozpoczęte, w toku i</w:t>
      </w:r>
      <w:r w:rsidR="00933776" w:rsidRPr="000A0EE3">
        <w:rPr>
          <w:rFonts w:ascii="Arial" w:hAnsi="Arial" w:cs="Arial"/>
        </w:rPr>
        <w:t> </w:t>
      </w:r>
      <w:r w:rsidRPr="000A0EE3">
        <w:rPr>
          <w:rFonts w:ascii="Arial" w:hAnsi="Arial" w:cs="Arial"/>
        </w:rPr>
        <w:t>zakończone, dane statystyczne, wskaźniki),</w:t>
      </w:r>
    </w:p>
    <w:p w14:paraId="7887801A" w14:textId="77777777" w:rsidR="006B7B06" w:rsidRPr="000A0EE3" w:rsidRDefault="006B7B06" w:rsidP="009672DC">
      <w:pPr>
        <w:pStyle w:val="Akapitzlist"/>
        <w:numPr>
          <w:ilvl w:val="0"/>
          <w:numId w:val="12"/>
        </w:numPr>
        <w:spacing w:before="120" w:after="120" w:line="300" w:lineRule="atLeast"/>
        <w:ind w:left="567" w:hanging="284"/>
        <w:contextualSpacing w:val="0"/>
        <w:jc w:val="both"/>
        <w:rPr>
          <w:rFonts w:ascii="Arial" w:hAnsi="Arial" w:cs="Arial"/>
        </w:rPr>
      </w:pPr>
      <w:r w:rsidRPr="000A0EE3">
        <w:rPr>
          <w:rFonts w:ascii="Arial" w:hAnsi="Arial" w:cs="Arial"/>
        </w:rPr>
        <w:t>informacji i opracowań systemu GIS (system informacji geograficznej) oraz</w:t>
      </w:r>
    </w:p>
    <w:p w14:paraId="014A661A" w14:textId="77777777" w:rsidR="006B7B06" w:rsidRPr="000A0EE3" w:rsidRDefault="006B7B06" w:rsidP="009672DC">
      <w:pPr>
        <w:pStyle w:val="Akapitzlist"/>
        <w:numPr>
          <w:ilvl w:val="0"/>
          <w:numId w:val="12"/>
        </w:numPr>
        <w:spacing w:before="120" w:after="120" w:line="300" w:lineRule="atLeast"/>
        <w:ind w:left="568" w:hanging="284"/>
        <w:contextualSpacing w:val="0"/>
        <w:jc w:val="both"/>
        <w:rPr>
          <w:rFonts w:ascii="Arial" w:hAnsi="Arial" w:cs="Arial"/>
        </w:rPr>
      </w:pPr>
      <w:r w:rsidRPr="000A0EE3">
        <w:rPr>
          <w:rFonts w:ascii="Arial" w:hAnsi="Arial" w:cs="Arial"/>
        </w:rPr>
        <w:t>innych materiałów, których zakres zostanie ustalony w wyniku rozwoju systemu monitoringu.</w:t>
      </w:r>
    </w:p>
    <w:p w14:paraId="1C5F96BE" w14:textId="5030DFAE" w:rsidR="006B7B06" w:rsidRPr="000A0EE3" w:rsidRDefault="00AA51F4" w:rsidP="009672DC">
      <w:pPr>
        <w:spacing w:before="120" w:after="120" w:line="300" w:lineRule="atLeast"/>
        <w:jc w:val="both"/>
        <w:rPr>
          <w:rFonts w:ascii="Arial" w:hAnsi="Arial" w:cs="Arial"/>
        </w:rPr>
      </w:pPr>
      <w:r w:rsidRPr="000A0EE3">
        <w:rPr>
          <w:rFonts w:ascii="Arial" w:hAnsi="Arial" w:cs="Arial"/>
        </w:rPr>
        <w:t>P</w:t>
      </w:r>
      <w:r w:rsidR="006B7B06" w:rsidRPr="000A0EE3">
        <w:rPr>
          <w:rFonts w:ascii="Arial" w:hAnsi="Arial" w:cs="Arial"/>
        </w:rPr>
        <w:t xml:space="preserve">rzygotowywane analizy, raporty i mierniki będące elementem monitoringu regionalnego udostępniane są na stronie </w:t>
      </w:r>
      <w:hyperlink r:id="rId8" w:history="1">
        <w:r w:rsidR="00A216A7" w:rsidRPr="000A0EE3">
          <w:rPr>
            <w:rStyle w:val="Hipercze"/>
            <w:rFonts w:ascii="Arial" w:hAnsi="Arial" w:cs="Arial"/>
            <w:color w:val="auto"/>
          </w:rPr>
          <w:t>www.eRegion.wzp.pl</w:t>
        </w:r>
      </w:hyperlink>
    </w:p>
    <w:sectPr w:rsidR="006B7B06" w:rsidRPr="000A0EE3" w:rsidSect="00051F87">
      <w:footerReference w:type="even" r:id="rId9"/>
      <w:footerReference w:type="default" r:id="rId10"/>
      <w:pgSz w:w="11906" w:h="16838" w:code="9"/>
      <w:pgMar w:top="1135" w:right="1135" w:bottom="1276" w:left="1276" w:header="70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623E8" w14:textId="77777777" w:rsidR="002867EC" w:rsidRDefault="002867EC" w:rsidP="00246E5F">
      <w:pPr>
        <w:spacing w:line="240" w:lineRule="auto"/>
      </w:pPr>
      <w:r>
        <w:separator/>
      </w:r>
    </w:p>
  </w:endnote>
  <w:endnote w:type="continuationSeparator" w:id="0">
    <w:p w14:paraId="13C3FAB5" w14:textId="77777777" w:rsidR="002867EC" w:rsidRDefault="002867EC" w:rsidP="00246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olioMdPL">
    <w:panose1 w:val="00000000000000000000"/>
    <w:charset w:val="02"/>
    <w:family w:val="decorative"/>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9DFDF" w14:textId="77777777" w:rsidR="003827E0" w:rsidRDefault="003827E0" w:rsidP="00494B9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5FE666D" w14:textId="77777777" w:rsidR="003827E0" w:rsidRDefault="003827E0" w:rsidP="00494B9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541147"/>
      <w:docPartObj>
        <w:docPartGallery w:val="Page Numbers (Bottom of Page)"/>
        <w:docPartUnique/>
      </w:docPartObj>
    </w:sdtPr>
    <w:sdtEndPr/>
    <w:sdtContent>
      <w:p w14:paraId="6EBA9308" w14:textId="644EF2AE" w:rsidR="00051F87" w:rsidRDefault="00051F87">
        <w:pPr>
          <w:pStyle w:val="Stopka"/>
          <w:jc w:val="center"/>
        </w:pPr>
        <w:r>
          <w:fldChar w:fldCharType="begin"/>
        </w:r>
        <w:r>
          <w:instrText>PAGE   \* MERGEFORMAT</w:instrText>
        </w:r>
        <w:r>
          <w:fldChar w:fldCharType="separate"/>
        </w:r>
        <w:r>
          <w:t>2</w:t>
        </w:r>
        <w:r>
          <w:fldChar w:fldCharType="end"/>
        </w:r>
      </w:p>
    </w:sdtContent>
  </w:sdt>
  <w:p w14:paraId="3CDB2F7A" w14:textId="77777777" w:rsidR="003827E0" w:rsidRDefault="003827E0" w:rsidP="00494B9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EBDD3" w14:textId="77777777" w:rsidR="002867EC" w:rsidRDefault="002867EC" w:rsidP="00246E5F">
      <w:pPr>
        <w:spacing w:line="240" w:lineRule="auto"/>
      </w:pPr>
      <w:r>
        <w:separator/>
      </w:r>
    </w:p>
  </w:footnote>
  <w:footnote w:type="continuationSeparator" w:id="0">
    <w:p w14:paraId="22654BC0" w14:textId="77777777" w:rsidR="002867EC" w:rsidRDefault="002867EC" w:rsidP="00246E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8AD"/>
    <w:multiLevelType w:val="multilevel"/>
    <w:tmpl w:val="FD681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2B68"/>
    <w:multiLevelType w:val="hybridMultilevel"/>
    <w:tmpl w:val="E160E35C"/>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A1A2F"/>
    <w:multiLevelType w:val="multilevel"/>
    <w:tmpl w:val="57DE3BA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BB13F86"/>
    <w:multiLevelType w:val="hybridMultilevel"/>
    <w:tmpl w:val="55669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815B6A"/>
    <w:multiLevelType w:val="hybridMultilevel"/>
    <w:tmpl w:val="9A16D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960D9"/>
    <w:multiLevelType w:val="hybridMultilevel"/>
    <w:tmpl w:val="4A262216"/>
    <w:lvl w:ilvl="0" w:tplc="B852D3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459600"/>
    <w:multiLevelType w:val="hybridMultilevel"/>
    <w:tmpl w:val="8BD6D66A"/>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733866"/>
    <w:multiLevelType w:val="hybridMultilevel"/>
    <w:tmpl w:val="BF605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8013DA"/>
    <w:multiLevelType w:val="hybridMultilevel"/>
    <w:tmpl w:val="ACAA88C2"/>
    <w:lvl w:ilvl="0" w:tplc="D6BA1D6C">
      <w:numFmt w:val="bullet"/>
      <w:lvlText w:val="•"/>
      <w:lvlJc w:val="left"/>
      <w:pPr>
        <w:ind w:left="1065" w:hanging="705"/>
      </w:pPr>
      <w:rPr>
        <w:rFonts w:ascii="Arial Unicode MS" w:eastAsia="Arial Unicode MS" w:hAnsi="Arial Unicode MS" w:cs="Arial Unicode M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AF3A16"/>
    <w:multiLevelType w:val="hybridMultilevel"/>
    <w:tmpl w:val="671C0B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056DC"/>
    <w:multiLevelType w:val="hybridMultilevel"/>
    <w:tmpl w:val="01B6F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CC0EAF"/>
    <w:multiLevelType w:val="hybridMultilevel"/>
    <w:tmpl w:val="FA0E9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6A562D"/>
    <w:multiLevelType w:val="hybridMultilevel"/>
    <w:tmpl w:val="A7D0586A"/>
    <w:lvl w:ilvl="0" w:tplc="0414D276">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65F1BF6"/>
    <w:multiLevelType w:val="hybridMultilevel"/>
    <w:tmpl w:val="29785E78"/>
    <w:lvl w:ilvl="0" w:tplc="D6BA1D6C">
      <w:numFmt w:val="bullet"/>
      <w:lvlText w:val="•"/>
      <w:lvlJc w:val="left"/>
      <w:pPr>
        <w:ind w:left="1065" w:hanging="705"/>
      </w:pPr>
      <w:rPr>
        <w:rFonts w:ascii="Arial Unicode MS" w:eastAsia="Arial Unicode MS" w:hAnsi="Arial Unicode MS" w:cs="Arial Unicode M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1E1606"/>
    <w:multiLevelType w:val="hybridMultilevel"/>
    <w:tmpl w:val="326E1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C23B8B"/>
    <w:multiLevelType w:val="hybridMultilevel"/>
    <w:tmpl w:val="925085F0"/>
    <w:lvl w:ilvl="0" w:tplc="49DCDFE6">
      <w:start w:val="1"/>
      <w:numFmt w:val="decimal"/>
      <w:lvlText w:val="%1."/>
      <w:lvlJc w:val="left"/>
      <w:pPr>
        <w:ind w:left="360" w:hanging="360"/>
      </w:pPr>
      <w:rPr>
        <w:rFonts w:hint="default"/>
        <w:strike w:val="0"/>
      </w:rPr>
    </w:lvl>
    <w:lvl w:ilvl="1" w:tplc="B8FE7648">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FB06E2"/>
    <w:multiLevelType w:val="hybridMultilevel"/>
    <w:tmpl w:val="EE9ED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310DD9"/>
    <w:multiLevelType w:val="hybridMultilevel"/>
    <w:tmpl w:val="FB0CB6E6"/>
    <w:lvl w:ilvl="0" w:tplc="0415000F">
      <w:start w:val="1"/>
      <w:numFmt w:val="decimal"/>
      <w:lvlText w:val="%1."/>
      <w:lvlJc w:val="left"/>
      <w:pPr>
        <w:ind w:left="-76" w:hanging="360"/>
      </w:p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8" w15:restartNumberingAfterBreak="0">
    <w:nsid w:val="402925C4"/>
    <w:multiLevelType w:val="hybridMultilevel"/>
    <w:tmpl w:val="79926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D976CC"/>
    <w:multiLevelType w:val="hybridMultilevel"/>
    <w:tmpl w:val="A8F09A5E"/>
    <w:lvl w:ilvl="0" w:tplc="CAAA8F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0C784A"/>
    <w:multiLevelType w:val="hybridMultilevel"/>
    <w:tmpl w:val="E0A6CB40"/>
    <w:lvl w:ilvl="0" w:tplc="3EA24AE6">
      <w:start w:val="1"/>
      <w:numFmt w:val="bullet"/>
      <w:lvlText w:val="-"/>
      <w:lvlJc w:val="left"/>
      <w:pPr>
        <w:ind w:left="360" w:hanging="360"/>
      </w:pPr>
      <w:rPr>
        <w:rFonts w:ascii="Vrinda" w:hAnsi="Vrind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21C7AAA"/>
    <w:multiLevelType w:val="hybridMultilevel"/>
    <w:tmpl w:val="136C6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A52ED"/>
    <w:multiLevelType w:val="hybridMultilevel"/>
    <w:tmpl w:val="3618C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833C96"/>
    <w:multiLevelType w:val="hybridMultilevel"/>
    <w:tmpl w:val="2D6CCC68"/>
    <w:lvl w:ilvl="0" w:tplc="3EA24AE6">
      <w:start w:val="1"/>
      <w:numFmt w:val="bullet"/>
      <w:lvlText w:val="-"/>
      <w:lvlJc w:val="left"/>
      <w:pPr>
        <w:ind w:left="1495" w:hanging="360"/>
      </w:pPr>
      <w:rPr>
        <w:rFonts w:ascii="Vrinda" w:hAnsi="Vrinda" w:hint="default"/>
      </w:rPr>
    </w:lvl>
    <w:lvl w:ilvl="1" w:tplc="0414D27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415AA3"/>
    <w:multiLevelType w:val="hybridMultilevel"/>
    <w:tmpl w:val="3A0673FE"/>
    <w:lvl w:ilvl="0" w:tplc="04150011">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9E20EF6"/>
    <w:multiLevelType w:val="hybridMultilevel"/>
    <w:tmpl w:val="5328B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431F0"/>
    <w:multiLevelType w:val="hybridMultilevel"/>
    <w:tmpl w:val="F3943982"/>
    <w:lvl w:ilvl="0" w:tplc="04150001">
      <w:start w:val="1"/>
      <w:numFmt w:val="bullet"/>
      <w:lvlText w:val=""/>
      <w:lvlJc w:val="left"/>
      <w:pPr>
        <w:ind w:left="1425" w:hanging="705"/>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7351770"/>
    <w:multiLevelType w:val="hybridMultilevel"/>
    <w:tmpl w:val="C390E47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15:restartNumberingAfterBreak="0">
    <w:nsid w:val="67EE5AFD"/>
    <w:multiLevelType w:val="hybridMultilevel"/>
    <w:tmpl w:val="0B9A73EE"/>
    <w:lvl w:ilvl="0" w:tplc="D6BA1D6C">
      <w:numFmt w:val="bullet"/>
      <w:lvlText w:val="•"/>
      <w:lvlJc w:val="left"/>
      <w:pPr>
        <w:ind w:left="1065" w:hanging="705"/>
      </w:pPr>
      <w:rPr>
        <w:rFonts w:ascii="Arial Unicode MS" w:eastAsia="Arial Unicode MS" w:hAnsi="Arial Unicode MS" w:cs="Arial Unicode M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B65BF8"/>
    <w:multiLevelType w:val="hybridMultilevel"/>
    <w:tmpl w:val="FC3E77D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70540CB3"/>
    <w:multiLevelType w:val="hybridMultilevel"/>
    <w:tmpl w:val="D7DE0120"/>
    <w:lvl w:ilvl="0" w:tplc="D6BA1D6C">
      <w:numFmt w:val="bullet"/>
      <w:lvlText w:val="•"/>
      <w:lvlJc w:val="left"/>
      <w:pPr>
        <w:ind w:left="1425" w:hanging="705"/>
      </w:pPr>
      <w:rPr>
        <w:rFonts w:ascii="Arial Unicode MS" w:eastAsia="Arial Unicode MS" w:hAnsi="Arial Unicode MS" w:cs="Arial Unicode MS"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1A80A71"/>
    <w:multiLevelType w:val="hybridMultilevel"/>
    <w:tmpl w:val="8AE05CB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721D015D"/>
    <w:multiLevelType w:val="hybridMultilevel"/>
    <w:tmpl w:val="006C9E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4E66C23"/>
    <w:multiLevelType w:val="hybridMultilevel"/>
    <w:tmpl w:val="A1F49F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DA506F6"/>
    <w:multiLevelType w:val="hybridMultilevel"/>
    <w:tmpl w:val="ADB45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5"/>
  </w:num>
  <w:num w:numId="3">
    <w:abstractNumId w:val="0"/>
  </w:num>
  <w:num w:numId="4">
    <w:abstractNumId w:val="18"/>
  </w:num>
  <w:num w:numId="5">
    <w:abstractNumId w:val="24"/>
  </w:num>
  <w:num w:numId="6">
    <w:abstractNumId w:val="34"/>
  </w:num>
  <w:num w:numId="7">
    <w:abstractNumId w:val="14"/>
  </w:num>
  <w:num w:numId="8">
    <w:abstractNumId w:val="10"/>
  </w:num>
  <w:num w:numId="9">
    <w:abstractNumId w:val="2"/>
  </w:num>
  <w:num w:numId="10">
    <w:abstractNumId w:val="21"/>
  </w:num>
  <w:num w:numId="11">
    <w:abstractNumId w:val="7"/>
  </w:num>
  <w:num w:numId="12">
    <w:abstractNumId w:val="23"/>
  </w:num>
  <w:num w:numId="13">
    <w:abstractNumId w:val="23"/>
  </w:num>
  <w:num w:numId="14">
    <w:abstractNumId w:val="23"/>
  </w:num>
  <w:num w:numId="15">
    <w:abstractNumId w:val="12"/>
  </w:num>
  <w:num w:numId="16">
    <w:abstractNumId w:val="4"/>
  </w:num>
  <w:num w:numId="17">
    <w:abstractNumId w:val="16"/>
  </w:num>
  <w:num w:numId="18">
    <w:abstractNumId w:val="19"/>
  </w:num>
  <w:num w:numId="19">
    <w:abstractNumId w:val="20"/>
  </w:num>
  <w:num w:numId="20">
    <w:abstractNumId w:val="33"/>
  </w:num>
  <w:num w:numId="21">
    <w:abstractNumId w:val="17"/>
  </w:num>
  <w:num w:numId="22">
    <w:abstractNumId w:val="5"/>
  </w:num>
  <w:num w:numId="23">
    <w:abstractNumId w:val="29"/>
  </w:num>
  <w:num w:numId="24">
    <w:abstractNumId w:val="27"/>
  </w:num>
  <w:num w:numId="25">
    <w:abstractNumId w:val="6"/>
  </w:num>
  <w:num w:numId="26">
    <w:abstractNumId w:val="25"/>
  </w:num>
  <w:num w:numId="27">
    <w:abstractNumId w:val="28"/>
  </w:num>
  <w:num w:numId="28">
    <w:abstractNumId w:val="30"/>
  </w:num>
  <w:num w:numId="29">
    <w:abstractNumId w:val="26"/>
  </w:num>
  <w:num w:numId="30">
    <w:abstractNumId w:val="11"/>
  </w:num>
  <w:num w:numId="31">
    <w:abstractNumId w:val="13"/>
  </w:num>
  <w:num w:numId="32">
    <w:abstractNumId w:val="8"/>
  </w:num>
  <w:num w:numId="33">
    <w:abstractNumId w:val="1"/>
  </w:num>
  <w:num w:numId="34">
    <w:abstractNumId w:val="31"/>
  </w:num>
  <w:num w:numId="35">
    <w:abstractNumId w:val="3"/>
  </w:num>
  <w:num w:numId="36">
    <w:abstractNumId w:val="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95"/>
    <w:rsid w:val="000015CD"/>
    <w:rsid w:val="00005CE7"/>
    <w:rsid w:val="00006691"/>
    <w:rsid w:val="000106A0"/>
    <w:rsid w:val="0002056C"/>
    <w:rsid w:val="00020FC9"/>
    <w:rsid w:val="00024FFD"/>
    <w:rsid w:val="00027351"/>
    <w:rsid w:val="00036E33"/>
    <w:rsid w:val="00045295"/>
    <w:rsid w:val="00050516"/>
    <w:rsid w:val="00050C09"/>
    <w:rsid w:val="00051F87"/>
    <w:rsid w:val="00055E38"/>
    <w:rsid w:val="000602FD"/>
    <w:rsid w:val="00060B2C"/>
    <w:rsid w:val="00066A23"/>
    <w:rsid w:val="000710F4"/>
    <w:rsid w:val="000751A1"/>
    <w:rsid w:val="00076341"/>
    <w:rsid w:val="00086546"/>
    <w:rsid w:val="000A0EE3"/>
    <w:rsid w:val="000A3B97"/>
    <w:rsid w:val="000A6901"/>
    <w:rsid w:val="000B1A90"/>
    <w:rsid w:val="000B4021"/>
    <w:rsid w:val="000B7D1E"/>
    <w:rsid w:val="000C008E"/>
    <w:rsid w:val="000D16CA"/>
    <w:rsid w:val="000E799E"/>
    <w:rsid w:val="0010226F"/>
    <w:rsid w:val="00102363"/>
    <w:rsid w:val="00104F2A"/>
    <w:rsid w:val="00125D0E"/>
    <w:rsid w:val="0012740D"/>
    <w:rsid w:val="00127EB7"/>
    <w:rsid w:val="00130C23"/>
    <w:rsid w:val="00135EB5"/>
    <w:rsid w:val="00136223"/>
    <w:rsid w:val="00141464"/>
    <w:rsid w:val="001418E8"/>
    <w:rsid w:val="0014392F"/>
    <w:rsid w:val="0014775B"/>
    <w:rsid w:val="0015465B"/>
    <w:rsid w:val="00160013"/>
    <w:rsid w:val="00160735"/>
    <w:rsid w:val="001718D2"/>
    <w:rsid w:val="00171BC1"/>
    <w:rsid w:val="00172F67"/>
    <w:rsid w:val="0017572E"/>
    <w:rsid w:val="00176958"/>
    <w:rsid w:val="0017770B"/>
    <w:rsid w:val="00177C88"/>
    <w:rsid w:val="0018235C"/>
    <w:rsid w:val="00184B95"/>
    <w:rsid w:val="001856AF"/>
    <w:rsid w:val="001A0EC1"/>
    <w:rsid w:val="001B7682"/>
    <w:rsid w:val="001C5FD3"/>
    <w:rsid w:val="001D0D08"/>
    <w:rsid w:val="001D4B28"/>
    <w:rsid w:val="001E07CF"/>
    <w:rsid w:val="001E10F4"/>
    <w:rsid w:val="001E3828"/>
    <w:rsid w:val="001E3940"/>
    <w:rsid w:val="001E3DA6"/>
    <w:rsid w:val="001F0E20"/>
    <w:rsid w:val="001F1043"/>
    <w:rsid w:val="001F2D70"/>
    <w:rsid w:val="001F5F63"/>
    <w:rsid w:val="002072EC"/>
    <w:rsid w:val="00211825"/>
    <w:rsid w:val="00214707"/>
    <w:rsid w:val="0021691E"/>
    <w:rsid w:val="00217DE4"/>
    <w:rsid w:val="00220D8F"/>
    <w:rsid w:val="0022299B"/>
    <w:rsid w:val="002242C4"/>
    <w:rsid w:val="00225292"/>
    <w:rsid w:val="00227550"/>
    <w:rsid w:val="00227617"/>
    <w:rsid w:val="0023602B"/>
    <w:rsid w:val="00237016"/>
    <w:rsid w:val="002373EE"/>
    <w:rsid w:val="002422B5"/>
    <w:rsid w:val="0024390E"/>
    <w:rsid w:val="00246245"/>
    <w:rsid w:val="00246E5F"/>
    <w:rsid w:val="002519C3"/>
    <w:rsid w:val="0026029A"/>
    <w:rsid w:val="00261D5D"/>
    <w:rsid w:val="002623F6"/>
    <w:rsid w:val="00267A83"/>
    <w:rsid w:val="002710F3"/>
    <w:rsid w:val="0027205D"/>
    <w:rsid w:val="002748B7"/>
    <w:rsid w:val="00280F8D"/>
    <w:rsid w:val="00281EF7"/>
    <w:rsid w:val="002856FE"/>
    <w:rsid w:val="00285E5D"/>
    <w:rsid w:val="002867EC"/>
    <w:rsid w:val="00293029"/>
    <w:rsid w:val="002949BC"/>
    <w:rsid w:val="002B0165"/>
    <w:rsid w:val="002B0F5B"/>
    <w:rsid w:val="002B583C"/>
    <w:rsid w:val="002C3508"/>
    <w:rsid w:val="002C47D7"/>
    <w:rsid w:val="002D32EF"/>
    <w:rsid w:val="002D3C1D"/>
    <w:rsid w:val="002D3FA3"/>
    <w:rsid w:val="002D653F"/>
    <w:rsid w:val="002E03BF"/>
    <w:rsid w:val="002E2AAC"/>
    <w:rsid w:val="002E328E"/>
    <w:rsid w:val="002E4B38"/>
    <w:rsid w:val="002E59C7"/>
    <w:rsid w:val="002E5DD3"/>
    <w:rsid w:val="002F0986"/>
    <w:rsid w:val="002F24FC"/>
    <w:rsid w:val="002F6884"/>
    <w:rsid w:val="0030074C"/>
    <w:rsid w:val="00302184"/>
    <w:rsid w:val="00311197"/>
    <w:rsid w:val="003127DD"/>
    <w:rsid w:val="00315133"/>
    <w:rsid w:val="00323A25"/>
    <w:rsid w:val="00326B9A"/>
    <w:rsid w:val="003458D7"/>
    <w:rsid w:val="003458D8"/>
    <w:rsid w:val="00345A89"/>
    <w:rsid w:val="003536C5"/>
    <w:rsid w:val="00355C48"/>
    <w:rsid w:val="00362647"/>
    <w:rsid w:val="00362EE5"/>
    <w:rsid w:val="00363202"/>
    <w:rsid w:val="003712AA"/>
    <w:rsid w:val="00373760"/>
    <w:rsid w:val="003827E0"/>
    <w:rsid w:val="00383F60"/>
    <w:rsid w:val="003870BC"/>
    <w:rsid w:val="00394C61"/>
    <w:rsid w:val="003A0492"/>
    <w:rsid w:val="003A1BAC"/>
    <w:rsid w:val="003A21BA"/>
    <w:rsid w:val="003A2229"/>
    <w:rsid w:val="003B385B"/>
    <w:rsid w:val="003C167F"/>
    <w:rsid w:val="003C756F"/>
    <w:rsid w:val="003E0476"/>
    <w:rsid w:val="003E79CB"/>
    <w:rsid w:val="003F2A1B"/>
    <w:rsid w:val="003F3336"/>
    <w:rsid w:val="003F67BF"/>
    <w:rsid w:val="003F6FE3"/>
    <w:rsid w:val="00402E07"/>
    <w:rsid w:val="00405F76"/>
    <w:rsid w:val="00406187"/>
    <w:rsid w:val="00406F5B"/>
    <w:rsid w:val="00417123"/>
    <w:rsid w:val="00417535"/>
    <w:rsid w:val="00420C20"/>
    <w:rsid w:val="0042190E"/>
    <w:rsid w:val="00427035"/>
    <w:rsid w:val="004331E2"/>
    <w:rsid w:val="00444E79"/>
    <w:rsid w:val="00446A92"/>
    <w:rsid w:val="00447042"/>
    <w:rsid w:val="00472469"/>
    <w:rsid w:val="004733CF"/>
    <w:rsid w:val="00476D24"/>
    <w:rsid w:val="004823BE"/>
    <w:rsid w:val="00485BA1"/>
    <w:rsid w:val="00486232"/>
    <w:rsid w:val="00487655"/>
    <w:rsid w:val="00490EBA"/>
    <w:rsid w:val="004931A9"/>
    <w:rsid w:val="00494B9F"/>
    <w:rsid w:val="004950EC"/>
    <w:rsid w:val="00497863"/>
    <w:rsid w:val="004A2648"/>
    <w:rsid w:val="004A3944"/>
    <w:rsid w:val="004A4E23"/>
    <w:rsid w:val="004B007A"/>
    <w:rsid w:val="004B39BD"/>
    <w:rsid w:val="004D072E"/>
    <w:rsid w:val="004D4BB2"/>
    <w:rsid w:val="004D5BCD"/>
    <w:rsid w:val="004E284C"/>
    <w:rsid w:val="004E43C0"/>
    <w:rsid w:val="004E5ECF"/>
    <w:rsid w:val="004E7C54"/>
    <w:rsid w:val="004E7D6E"/>
    <w:rsid w:val="004F727E"/>
    <w:rsid w:val="00502F54"/>
    <w:rsid w:val="00505548"/>
    <w:rsid w:val="00511172"/>
    <w:rsid w:val="005122FA"/>
    <w:rsid w:val="00520D2C"/>
    <w:rsid w:val="0052444E"/>
    <w:rsid w:val="00524738"/>
    <w:rsid w:val="00527B19"/>
    <w:rsid w:val="005318EB"/>
    <w:rsid w:val="00535E05"/>
    <w:rsid w:val="005410A2"/>
    <w:rsid w:val="00541A81"/>
    <w:rsid w:val="00545501"/>
    <w:rsid w:val="00546351"/>
    <w:rsid w:val="00546FFB"/>
    <w:rsid w:val="0055395C"/>
    <w:rsid w:val="00554BE7"/>
    <w:rsid w:val="00556024"/>
    <w:rsid w:val="0055615A"/>
    <w:rsid w:val="00561A93"/>
    <w:rsid w:val="005645F6"/>
    <w:rsid w:val="00570EE1"/>
    <w:rsid w:val="00586181"/>
    <w:rsid w:val="0059011E"/>
    <w:rsid w:val="00590340"/>
    <w:rsid w:val="005A71FD"/>
    <w:rsid w:val="005A744A"/>
    <w:rsid w:val="005B052D"/>
    <w:rsid w:val="005B0E03"/>
    <w:rsid w:val="005B27A6"/>
    <w:rsid w:val="005C0FE6"/>
    <w:rsid w:val="005C17A2"/>
    <w:rsid w:val="005C3BF8"/>
    <w:rsid w:val="005C3E82"/>
    <w:rsid w:val="005C7440"/>
    <w:rsid w:val="005D1F75"/>
    <w:rsid w:val="005D2764"/>
    <w:rsid w:val="005D7A8A"/>
    <w:rsid w:val="005E0488"/>
    <w:rsid w:val="005E38C0"/>
    <w:rsid w:val="005E4A55"/>
    <w:rsid w:val="005E5C05"/>
    <w:rsid w:val="005E6CA0"/>
    <w:rsid w:val="005F1717"/>
    <w:rsid w:val="005F659C"/>
    <w:rsid w:val="005F74D1"/>
    <w:rsid w:val="00603252"/>
    <w:rsid w:val="00604DE6"/>
    <w:rsid w:val="00616DCD"/>
    <w:rsid w:val="006179DA"/>
    <w:rsid w:val="00626AF5"/>
    <w:rsid w:val="00630ACB"/>
    <w:rsid w:val="00634ADA"/>
    <w:rsid w:val="00643D29"/>
    <w:rsid w:val="006472F7"/>
    <w:rsid w:val="00654618"/>
    <w:rsid w:val="00656FD7"/>
    <w:rsid w:val="00661478"/>
    <w:rsid w:val="006655B9"/>
    <w:rsid w:val="006709C2"/>
    <w:rsid w:val="006717D2"/>
    <w:rsid w:val="00674149"/>
    <w:rsid w:val="00684420"/>
    <w:rsid w:val="00690533"/>
    <w:rsid w:val="006923F2"/>
    <w:rsid w:val="006925DA"/>
    <w:rsid w:val="00692E20"/>
    <w:rsid w:val="0069609E"/>
    <w:rsid w:val="006B67D9"/>
    <w:rsid w:val="006B7051"/>
    <w:rsid w:val="006B7B06"/>
    <w:rsid w:val="006C0DD6"/>
    <w:rsid w:val="006C274B"/>
    <w:rsid w:val="006D3F7A"/>
    <w:rsid w:val="006D60CA"/>
    <w:rsid w:val="006D6147"/>
    <w:rsid w:val="006E0D38"/>
    <w:rsid w:val="006E180A"/>
    <w:rsid w:val="006E35A3"/>
    <w:rsid w:val="006E5521"/>
    <w:rsid w:val="006E6D3B"/>
    <w:rsid w:val="007013B2"/>
    <w:rsid w:val="00702264"/>
    <w:rsid w:val="00706675"/>
    <w:rsid w:val="00711ECB"/>
    <w:rsid w:val="007123E7"/>
    <w:rsid w:val="0071378D"/>
    <w:rsid w:val="00714336"/>
    <w:rsid w:val="007153AE"/>
    <w:rsid w:val="0071598B"/>
    <w:rsid w:val="00725302"/>
    <w:rsid w:val="0072758F"/>
    <w:rsid w:val="00751C68"/>
    <w:rsid w:val="0075735C"/>
    <w:rsid w:val="00757B92"/>
    <w:rsid w:val="00760A09"/>
    <w:rsid w:val="00761065"/>
    <w:rsid w:val="00761D10"/>
    <w:rsid w:val="00773AAD"/>
    <w:rsid w:val="00774A9B"/>
    <w:rsid w:val="00774C72"/>
    <w:rsid w:val="00777E50"/>
    <w:rsid w:val="0078538D"/>
    <w:rsid w:val="007870E1"/>
    <w:rsid w:val="0079193E"/>
    <w:rsid w:val="00794575"/>
    <w:rsid w:val="00795B76"/>
    <w:rsid w:val="007A2342"/>
    <w:rsid w:val="007A3992"/>
    <w:rsid w:val="007B099F"/>
    <w:rsid w:val="007B3341"/>
    <w:rsid w:val="007B36DC"/>
    <w:rsid w:val="007B3936"/>
    <w:rsid w:val="007C0640"/>
    <w:rsid w:val="007D09E5"/>
    <w:rsid w:val="007D09EE"/>
    <w:rsid w:val="007D23FA"/>
    <w:rsid w:val="007D5430"/>
    <w:rsid w:val="007D7011"/>
    <w:rsid w:val="007D71F7"/>
    <w:rsid w:val="007F04AE"/>
    <w:rsid w:val="007F2B0C"/>
    <w:rsid w:val="00810D65"/>
    <w:rsid w:val="00823FD2"/>
    <w:rsid w:val="0083499F"/>
    <w:rsid w:val="008375A5"/>
    <w:rsid w:val="00837C60"/>
    <w:rsid w:val="00840C9C"/>
    <w:rsid w:val="008413F1"/>
    <w:rsid w:val="008448ED"/>
    <w:rsid w:val="00844E78"/>
    <w:rsid w:val="00847050"/>
    <w:rsid w:val="00847901"/>
    <w:rsid w:val="008512E2"/>
    <w:rsid w:val="00854860"/>
    <w:rsid w:val="00856166"/>
    <w:rsid w:val="008563B4"/>
    <w:rsid w:val="008650AA"/>
    <w:rsid w:val="008761A6"/>
    <w:rsid w:val="00881C59"/>
    <w:rsid w:val="00883565"/>
    <w:rsid w:val="00883A14"/>
    <w:rsid w:val="00886F95"/>
    <w:rsid w:val="0088783B"/>
    <w:rsid w:val="00896427"/>
    <w:rsid w:val="0089698B"/>
    <w:rsid w:val="00896E62"/>
    <w:rsid w:val="008A0906"/>
    <w:rsid w:val="008A1B23"/>
    <w:rsid w:val="008A3510"/>
    <w:rsid w:val="008A5F71"/>
    <w:rsid w:val="008A74DC"/>
    <w:rsid w:val="008B014C"/>
    <w:rsid w:val="008B04BB"/>
    <w:rsid w:val="008B064C"/>
    <w:rsid w:val="008B75A9"/>
    <w:rsid w:val="008C4FCE"/>
    <w:rsid w:val="008D5E83"/>
    <w:rsid w:val="008E07ED"/>
    <w:rsid w:val="008E6B8C"/>
    <w:rsid w:val="008F3674"/>
    <w:rsid w:val="008F4102"/>
    <w:rsid w:val="008F4469"/>
    <w:rsid w:val="008F6C12"/>
    <w:rsid w:val="00900725"/>
    <w:rsid w:val="00900C4D"/>
    <w:rsid w:val="00903E7D"/>
    <w:rsid w:val="00910DC7"/>
    <w:rsid w:val="009155A9"/>
    <w:rsid w:val="00924561"/>
    <w:rsid w:val="009276F2"/>
    <w:rsid w:val="00933755"/>
    <w:rsid w:val="00933776"/>
    <w:rsid w:val="00936506"/>
    <w:rsid w:val="0094777B"/>
    <w:rsid w:val="009502C5"/>
    <w:rsid w:val="00952FCC"/>
    <w:rsid w:val="00957A13"/>
    <w:rsid w:val="009669CD"/>
    <w:rsid w:val="009672DC"/>
    <w:rsid w:val="0097065E"/>
    <w:rsid w:val="00974704"/>
    <w:rsid w:val="00976666"/>
    <w:rsid w:val="009869AC"/>
    <w:rsid w:val="009952DC"/>
    <w:rsid w:val="009A6ECE"/>
    <w:rsid w:val="009B00B0"/>
    <w:rsid w:val="009B01A3"/>
    <w:rsid w:val="009B3F78"/>
    <w:rsid w:val="009B5949"/>
    <w:rsid w:val="009B6F09"/>
    <w:rsid w:val="009D4695"/>
    <w:rsid w:val="009D552E"/>
    <w:rsid w:val="009E2CD0"/>
    <w:rsid w:val="009F33EA"/>
    <w:rsid w:val="00A005C5"/>
    <w:rsid w:val="00A007CE"/>
    <w:rsid w:val="00A022C6"/>
    <w:rsid w:val="00A060FE"/>
    <w:rsid w:val="00A216A7"/>
    <w:rsid w:val="00A245C5"/>
    <w:rsid w:val="00A32427"/>
    <w:rsid w:val="00A33CB3"/>
    <w:rsid w:val="00A366FC"/>
    <w:rsid w:val="00A50408"/>
    <w:rsid w:val="00A51261"/>
    <w:rsid w:val="00A5141B"/>
    <w:rsid w:val="00A94BED"/>
    <w:rsid w:val="00A9577C"/>
    <w:rsid w:val="00AA27A9"/>
    <w:rsid w:val="00AA51F4"/>
    <w:rsid w:val="00AB3E49"/>
    <w:rsid w:val="00AB5FBD"/>
    <w:rsid w:val="00AB648D"/>
    <w:rsid w:val="00AC37BD"/>
    <w:rsid w:val="00AC3DDE"/>
    <w:rsid w:val="00AC4551"/>
    <w:rsid w:val="00AD4995"/>
    <w:rsid w:val="00AD719C"/>
    <w:rsid w:val="00AE2E6B"/>
    <w:rsid w:val="00AF11D3"/>
    <w:rsid w:val="00AF1845"/>
    <w:rsid w:val="00AF31B9"/>
    <w:rsid w:val="00AF35E6"/>
    <w:rsid w:val="00AF46A4"/>
    <w:rsid w:val="00AF5CF8"/>
    <w:rsid w:val="00B02E02"/>
    <w:rsid w:val="00B02FDE"/>
    <w:rsid w:val="00B14537"/>
    <w:rsid w:val="00B30CB5"/>
    <w:rsid w:val="00B33147"/>
    <w:rsid w:val="00B33F2D"/>
    <w:rsid w:val="00B35917"/>
    <w:rsid w:val="00B36E5B"/>
    <w:rsid w:val="00B402D5"/>
    <w:rsid w:val="00B416B4"/>
    <w:rsid w:val="00B41EE9"/>
    <w:rsid w:val="00B42DE1"/>
    <w:rsid w:val="00B438A5"/>
    <w:rsid w:val="00B46109"/>
    <w:rsid w:val="00B502FB"/>
    <w:rsid w:val="00B50803"/>
    <w:rsid w:val="00B622A3"/>
    <w:rsid w:val="00B62F4E"/>
    <w:rsid w:val="00B72609"/>
    <w:rsid w:val="00B74C37"/>
    <w:rsid w:val="00B85928"/>
    <w:rsid w:val="00B8637D"/>
    <w:rsid w:val="00B92EC0"/>
    <w:rsid w:val="00B931C9"/>
    <w:rsid w:val="00B9599C"/>
    <w:rsid w:val="00BA164E"/>
    <w:rsid w:val="00BA17A5"/>
    <w:rsid w:val="00BA294A"/>
    <w:rsid w:val="00BA7E09"/>
    <w:rsid w:val="00BB0F34"/>
    <w:rsid w:val="00BB290C"/>
    <w:rsid w:val="00BB3966"/>
    <w:rsid w:val="00BC7340"/>
    <w:rsid w:val="00BD0068"/>
    <w:rsid w:val="00BD7BCE"/>
    <w:rsid w:val="00BE15DA"/>
    <w:rsid w:val="00BE6EAB"/>
    <w:rsid w:val="00BE7F4D"/>
    <w:rsid w:val="00BF0A57"/>
    <w:rsid w:val="00BF7145"/>
    <w:rsid w:val="00C00D12"/>
    <w:rsid w:val="00C011A1"/>
    <w:rsid w:val="00C04ED8"/>
    <w:rsid w:val="00C10E6D"/>
    <w:rsid w:val="00C24BB8"/>
    <w:rsid w:val="00C2737C"/>
    <w:rsid w:val="00C30EA7"/>
    <w:rsid w:val="00C3135E"/>
    <w:rsid w:val="00C36FB4"/>
    <w:rsid w:val="00C44D66"/>
    <w:rsid w:val="00C508A5"/>
    <w:rsid w:val="00C53DF5"/>
    <w:rsid w:val="00C61891"/>
    <w:rsid w:val="00C63443"/>
    <w:rsid w:val="00C64409"/>
    <w:rsid w:val="00C64800"/>
    <w:rsid w:val="00C67259"/>
    <w:rsid w:val="00C7034C"/>
    <w:rsid w:val="00C7087C"/>
    <w:rsid w:val="00C70C49"/>
    <w:rsid w:val="00C73C04"/>
    <w:rsid w:val="00C75958"/>
    <w:rsid w:val="00C76761"/>
    <w:rsid w:val="00C77A31"/>
    <w:rsid w:val="00C87816"/>
    <w:rsid w:val="00C926E9"/>
    <w:rsid w:val="00C945C7"/>
    <w:rsid w:val="00C9518B"/>
    <w:rsid w:val="00C96C6B"/>
    <w:rsid w:val="00CA063F"/>
    <w:rsid w:val="00CB1ECC"/>
    <w:rsid w:val="00CB238C"/>
    <w:rsid w:val="00CB3A29"/>
    <w:rsid w:val="00CC1FD7"/>
    <w:rsid w:val="00CC5A8B"/>
    <w:rsid w:val="00CC5EEB"/>
    <w:rsid w:val="00CC7996"/>
    <w:rsid w:val="00CC7EBD"/>
    <w:rsid w:val="00CD36E3"/>
    <w:rsid w:val="00CD67EA"/>
    <w:rsid w:val="00CE4191"/>
    <w:rsid w:val="00CE53BD"/>
    <w:rsid w:val="00CE5873"/>
    <w:rsid w:val="00CF3DF0"/>
    <w:rsid w:val="00CF757C"/>
    <w:rsid w:val="00D01057"/>
    <w:rsid w:val="00D01335"/>
    <w:rsid w:val="00D03F4B"/>
    <w:rsid w:val="00D04FF4"/>
    <w:rsid w:val="00D07E15"/>
    <w:rsid w:val="00D1037C"/>
    <w:rsid w:val="00D106A4"/>
    <w:rsid w:val="00D27FF7"/>
    <w:rsid w:val="00D30729"/>
    <w:rsid w:val="00D32371"/>
    <w:rsid w:val="00D344B9"/>
    <w:rsid w:val="00D357D2"/>
    <w:rsid w:val="00D447B5"/>
    <w:rsid w:val="00D60D6D"/>
    <w:rsid w:val="00D64981"/>
    <w:rsid w:val="00D71C32"/>
    <w:rsid w:val="00D720AC"/>
    <w:rsid w:val="00D76340"/>
    <w:rsid w:val="00D80B81"/>
    <w:rsid w:val="00D8494A"/>
    <w:rsid w:val="00D87330"/>
    <w:rsid w:val="00D904DB"/>
    <w:rsid w:val="00D91474"/>
    <w:rsid w:val="00D91C71"/>
    <w:rsid w:val="00D93079"/>
    <w:rsid w:val="00D9586D"/>
    <w:rsid w:val="00D95B0B"/>
    <w:rsid w:val="00DA0270"/>
    <w:rsid w:val="00DA2D3D"/>
    <w:rsid w:val="00DB1639"/>
    <w:rsid w:val="00DC2596"/>
    <w:rsid w:val="00DC4771"/>
    <w:rsid w:val="00DD28FC"/>
    <w:rsid w:val="00DE5EF7"/>
    <w:rsid w:val="00DE767C"/>
    <w:rsid w:val="00DF140C"/>
    <w:rsid w:val="00DF4187"/>
    <w:rsid w:val="00E02112"/>
    <w:rsid w:val="00E032C6"/>
    <w:rsid w:val="00E062D0"/>
    <w:rsid w:val="00E14018"/>
    <w:rsid w:val="00E168AB"/>
    <w:rsid w:val="00E2343A"/>
    <w:rsid w:val="00E251CA"/>
    <w:rsid w:val="00E25AFB"/>
    <w:rsid w:val="00E304EB"/>
    <w:rsid w:val="00E30CC1"/>
    <w:rsid w:val="00E325C6"/>
    <w:rsid w:val="00E40B24"/>
    <w:rsid w:val="00E43E4E"/>
    <w:rsid w:val="00E50498"/>
    <w:rsid w:val="00E52C73"/>
    <w:rsid w:val="00E54EF3"/>
    <w:rsid w:val="00E6241B"/>
    <w:rsid w:val="00E71BAA"/>
    <w:rsid w:val="00E721B2"/>
    <w:rsid w:val="00E74804"/>
    <w:rsid w:val="00E75A3E"/>
    <w:rsid w:val="00E824D3"/>
    <w:rsid w:val="00E8749B"/>
    <w:rsid w:val="00EA054A"/>
    <w:rsid w:val="00EA2F7F"/>
    <w:rsid w:val="00EA6B81"/>
    <w:rsid w:val="00EB064E"/>
    <w:rsid w:val="00EB715F"/>
    <w:rsid w:val="00EC2252"/>
    <w:rsid w:val="00EC7AFA"/>
    <w:rsid w:val="00EC7C8C"/>
    <w:rsid w:val="00ED6430"/>
    <w:rsid w:val="00ED7E81"/>
    <w:rsid w:val="00EE1DFE"/>
    <w:rsid w:val="00EE2EF3"/>
    <w:rsid w:val="00EE47D0"/>
    <w:rsid w:val="00EE6042"/>
    <w:rsid w:val="00F042E8"/>
    <w:rsid w:val="00F0543C"/>
    <w:rsid w:val="00F102CE"/>
    <w:rsid w:val="00F12D8D"/>
    <w:rsid w:val="00F15AEF"/>
    <w:rsid w:val="00F22275"/>
    <w:rsid w:val="00F30C76"/>
    <w:rsid w:val="00F36D21"/>
    <w:rsid w:val="00F4208D"/>
    <w:rsid w:val="00F431E1"/>
    <w:rsid w:val="00F44161"/>
    <w:rsid w:val="00F4530D"/>
    <w:rsid w:val="00F453E7"/>
    <w:rsid w:val="00F514AD"/>
    <w:rsid w:val="00F55466"/>
    <w:rsid w:val="00F55EF0"/>
    <w:rsid w:val="00F61ADD"/>
    <w:rsid w:val="00F6527D"/>
    <w:rsid w:val="00F67B2A"/>
    <w:rsid w:val="00F738A2"/>
    <w:rsid w:val="00F80178"/>
    <w:rsid w:val="00F80372"/>
    <w:rsid w:val="00F807C8"/>
    <w:rsid w:val="00F83AA3"/>
    <w:rsid w:val="00F84985"/>
    <w:rsid w:val="00F85504"/>
    <w:rsid w:val="00F86CCD"/>
    <w:rsid w:val="00F871D0"/>
    <w:rsid w:val="00F9078C"/>
    <w:rsid w:val="00F968C0"/>
    <w:rsid w:val="00F97158"/>
    <w:rsid w:val="00FA1E25"/>
    <w:rsid w:val="00FB1396"/>
    <w:rsid w:val="00FB64DD"/>
    <w:rsid w:val="00FC2531"/>
    <w:rsid w:val="00FC27B3"/>
    <w:rsid w:val="00FC4EED"/>
    <w:rsid w:val="00FD2DBE"/>
    <w:rsid w:val="00FD37ED"/>
    <w:rsid w:val="00FE2CC2"/>
    <w:rsid w:val="00FE4654"/>
    <w:rsid w:val="00FE74E1"/>
    <w:rsid w:val="00FF5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41588C"/>
  <w15:docId w15:val="{EFA4B735-C650-49D3-A02C-BA7EC58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75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ekst punktowanie"/>
    <w:basedOn w:val="Normalny"/>
    <w:link w:val="AkapitzlistZnak"/>
    <w:uiPriority w:val="34"/>
    <w:qFormat/>
    <w:rsid w:val="00DC4771"/>
    <w:pPr>
      <w:ind w:left="720"/>
      <w:contextualSpacing/>
    </w:pPr>
  </w:style>
  <w:style w:type="paragraph" w:styleId="Nagwek">
    <w:name w:val="header"/>
    <w:basedOn w:val="Normalny"/>
    <w:link w:val="NagwekZnak"/>
    <w:unhideWhenUsed/>
    <w:rsid w:val="00246E5F"/>
    <w:pPr>
      <w:tabs>
        <w:tab w:val="center" w:pos="4536"/>
        <w:tab w:val="right" w:pos="9072"/>
      </w:tabs>
      <w:spacing w:line="240" w:lineRule="auto"/>
    </w:pPr>
  </w:style>
  <w:style w:type="character" w:customStyle="1" w:styleId="NagwekZnak">
    <w:name w:val="Nagłówek Znak"/>
    <w:basedOn w:val="Domylnaczcionkaakapitu"/>
    <w:link w:val="Nagwek"/>
    <w:rsid w:val="00246E5F"/>
  </w:style>
  <w:style w:type="paragraph" w:styleId="Stopka">
    <w:name w:val="footer"/>
    <w:basedOn w:val="Normalny"/>
    <w:link w:val="StopkaZnak"/>
    <w:uiPriority w:val="99"/>
    <w:unhideWhenUsed/>
    <w:rsid w:val="00246E5F"/>
    <w:pPr>
      <w:tabs>
        <w:tab w:val="center" w:pos="4536"/>
        <w:tab w:val="right" w:pos="9072"/>
      </w:tabs>
      <w:spacing w:line="240" w:lineRule="auto"/>
    </w:pPr>
  </w:style>
  <w:style w:type="character" w:customStyle="1" w:styleId="StopkaZnak">
    <w:name w:val="Stopka Znak"/>
    <w:basedOn w:val="Domylnaczcionkaakapitu"/>
    <w:link w:val="Stopka"/>
    <w:uiPriority w:val="99"/>
    <w:rsid w:val="00246E5F"/>
  </w:style>
  <w:style w:type="table" w:styleId="Tabela-Siatka">
    <w:name w:val="Table Grid"/>
    <w:basedOn w:val="Standardowy"/>
    <w:uiPriority w:val="59"/>
    <w:rsid w:val="002E03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Tekst punktowanie Znak"/>
    <w:link w:val="Akapitzlist"/>
    <w:uiPriority w:val="34"/>
    <w:rsid w:val="002E03BF"/>
  </w:style>
  <w:style w:type="paragraph" w:customStyle="1" w:styleId="Styl12">
    <w:name w:val="Styl12"/>
    <w:basedOn w:val="Normalny"/>
    <w:link w:val="Styl12Znak"/>
    <w:qFormat/>
    <w:rsid w:val="00C36FB4"/>
    <w:pPr>
      <w:spacing w:before="120" w:after="120" w:line="240" w:lineRule="auto"/>
    </w:pPr>
    <w:rPr>
      <w:b/>
      <w:i/>
      <w:lang w:val="x-none" w:bidi="en-US"/>
    </w:rPr>
  </w:style>
  <w:style w:type="character" w:customStyle="1" w:styleId="Styl12Znak">
    <w:name w:val="Styl12 Znak"/>
    <w:basedOn w:val="Domylnaczcionkaakapitu"/>
    <w:link w:val="Styl12"/>
    <w:rsid w:val="00C36FB4"/>
    <w:rPr>
      <w:b/>
      <w:i/>
      <w:lang w:val="x-none" w:bidi="en-US"/>
    </w:rPr>
  </w:style>
  <w:style w:type="character" w:styleId="Hipercze">
    <w:name w:val="Hyperlink"/>
    <w:basedOn w:val="Domylnaczcionkaakapitu"/>
    <w:uiPriority w:val="99"/>
    <w:unhideWhenUsed/>
    <w:rsid w:val="006B7B06"/>
    <w:rPr>
      <w:color w:val="0000FF" w:themeColor="hyperlink"/>
      <w:u w:val="singl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locked/>
    <w:rsid w:val="008F3674"/>
    <w:rPr>
      <w:rFonts w:ascii="Calibri" w:eastAsia="Calibri" w:hAnsi="Calibri"/>
      <w:lang w:val="x-none" w:eastAsia="x-none"/>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qFormat/>
    <w:rsid w:val="008F3674"/>
    <w:pPr>
      <w:spacing w:line="240" w:lineRule="auto"/>
    </w:pPr>
    <w:rPr>
      <w:rFonts w:ascii="Calibri" w:eastAsia="Calibri" w:hAnsi="Calibri"/>
      <w:lang w:val="x-none" w:eastAsia="x-none"/>
    </w:rPr>
  </w:style>
  <w:style w:type="character" w:customStyle="1" w:styleId="TekstprzypisudolnegoZnak1">
    <w:name w:val="Tekst przypisu dolnego Znak1"/>
    <w:basedOn w:val="Domylnaczcionkaakapitu"/>
    <w:uiPriority w:val="99"/>
    <w:semiHidden/>
    <w:rsid w:val="008F3674"/>
  </w:style>
  <w:style w:type="character" w:styleId="Odwoanieprzypisudolnego">
    <w:name w:val="footnote reference"/>
    <w:uiPriority w:val="99"/>
    <w:semiHidden/>
    <w:unhideWhenUsed/>
    <w:rsid w:val="008F3674"/>
    <w:rPr>
      <w:vertAlign w:val="superscript"/>
    </w:rPr>
  </w:style>
  <w:style w:type="paragraph" w:styleId="Legenda">
    <w:name w:val="caption"/>
    <w:basedOn w:val="Normalny"/>
    <w:next w:val="Normalny"/>
    <w:uiPriority w:val="99"/>
    <w:semiHidden/>
    <w:unhideWhenUsed/>
    <w:qFormat/>
    <w:rsid w:val="00D80B81"/>
    <w:pPr>
      <w:spacing w:line="240" w:lineRule="auto"/>
    </w:pPr>
    <w:rPr>
      <w:rFonts w:cs="Times New Roman"/>
      <w:b/>
      <w:bCs/>
      <w:sz w:val="18"/>
      <w:szCs w:val="18"/>
      <w:lang w:bidi="en-US"/>
    </w:rPr>
  </w:style>
  <w:style w:type="paragraph" w:styleId="Tekstdymka">
    <w:name w:val="Balloon Text"/>
    <w:basedOn w:val="Normalny"/>
    <w:link w:val="TekstdymkaZnak"/>
    <w:uiPriority w:val="99"/>
    <w:semiHidden/>
    <w:unhideWhenUsed/>
    <w:rsid w:val="0030218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184"/>
    <w:rPr>
      <w:rFonts w:ascii="Segoe UI" w:hAnsi="Segoe UI" w:cs="Segoe UI"/>
      <w:sz w:val="18"/>
      <w:szCs w:val="18"/>
    </w:rPr>
  </w:style>
  <w:style w:type="character" w:styleId="Nierozpoznanawzmianka">
    <w:name w:val="Unresolved Mention"/>
    <w:basedOn w:val="Domylnaczcionkaakapitu"/>
    <w:uiPriority w:val="99"/>
    <w:semiHidden/>
    <w:unhideWhenUsed/>
    <w:rsid w:val="00486232"/>
    <w:rPr>
      <w:color w:val="605E5C"/>
      <w:shd w:val="clear" w:color="auto" w:fill="E1DFDD"/>
    </w:rPr>
  </w:style>
  <w:style w:type="character" w:styleId="Numerstrony">
    <w:name w:val="page number"/>
    <w:basedOn w:val="Domylnaczcionkaakapitu"/>
    <w:rsid w:val="00BB290C"/>
  </w:style>
  <w:style w:type="paragraph" w:customStyle="1" w:styleId="Default">
    <w:name w:val="Default"/>
    <w:rsid w:val="00211825"/>
    <w:pPr>
      <w:autoSpaceDE w:val="0"/>
      <w:autoSpaceDN w:val="0"/>
      <w:adjustRightInd w:val="0"/>
      <w:spacing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E168AB"/>
    <w:rPr>
      <w:color w:val="800080" w:themeColor="followedHyperlink"/>
      <w:u w:val="single"/>
    </w:rPr>
  </w:style>
  <w:style w:type="character" w:styleId="Odwoaniedokomentarza">
    <w:name w:val="annotation reference"/>
    <w:basedOn w:val="Domylnaczcionkaakapitu"/>
    <w:uiPriority w:val="99"/>
    <w:semiHidden/>
    <w:unhideWhenUsed/>
    <w:rsid w:val="00527B19"/>
    <w:rPr>
      <w:sz w:val="16"/>
      <w:szCs w:val="16"/>
    </w:rPr>
  </w:style>
  <w:style w:type="paragraph" w:styleId="Tekstkomentarza">
    <w:name w:val="annotation text"/>
    <w:basedOn w:val="Normalny"/>
    <w:link w:val="TekstkomentarzaZnak"/>
    <w:uiPriority w:val="99"/>
    <w:semiHidden/>
    <w:unhideWhenUsed/>
    <w:rsid w:val="00527B19"/>
    <w:pPr>
      <w:spacing w:line="240" w:lineRule="auto"/>
    </w:pPr>
  </w:style>
  <w:style w:type="character" w:customStyle="1" w:styleId="TekstkomentarzaZnak">
    <w:name w:val="Tekst komentarza Znak"/>
    <w:basedOn w:val="Domylnaczcionkaakapitu"/>
    <w:link w:val="Tekstkomentarza"/>
    <w:uiPriority w:val="99"/>
    <w:semiHidden/>
    <w:rsid w:val="00527B19"/>
  </w:style>
  <w:style w:type="paragraph" w:styleId="Tematkomentarza">
    <w:name w:val="annotation subject"/>
    <w:basedOn w:val="Tekstkomentarza"/>
    <w:next w:val="Tekstkomentarza"/>
    <w:link w:val="TematkomentarzaZnak"/>
    <w:uiPriority w:val="99"/>
    <w:semiHidden/>
    <w:unhideWhenUsed/>
    <w:rsid w:val="00527B19"/>
    <w:rPr>
      <w:b/>
      <w:bCs/>
    </w:rPr>
  </w:style>
  <w:style w:type="character" w:customStyle="1" w:styleId="TematkomentarzaZnak">
    <w:name w:val="Temat komentarza Znak"/>
    <w:basedOn w:val="TekstkomentarzaZnak"/>
    <w:link w:val="Tematkomentarza"/>
    <w:uiPriority w:val="99"/>
    <w:semiHidden/>
    <w:rsid w:val="00527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5202">
      <w:bodyDiv w:val="1"/>
      <w:marLeft w:val="0"/>
      <w:marRight w:val="0"/>
      <w:marTop w:val="0"/>
      <w:marBottom w:val="0"/>
      <w:divBdr>
        <w:top w:val="none" w:sz="0" w:space="0" w:color="auto"/>
        <w:left w:val="none" w:sz="0" w:space="0" w:color="auto"/>
        <w:bottom w:val="none" w:sz="0" w:space="0" w:color="auto"/>
        <w:right w:val="none" w:sz="0" w:space="0" w:color="auto"/>
      </w:divBdr>
    </w:div>
    <w:div w:id="553928811">
      <w:bodyDiv w:val="1"/>
      <w:marLeft w:val="0"/>
      <w:marRight w:val="0"/>
      <w:marTop w:val="0"/>
      <w:marBottom w:val="0"/>
      <w:divBdr>
        <w:top w:val="none" w:sz="0" w:space="0" w:color="auto"/>
        <w:left w:val="none" w:sz="0" w:space="0" w:color="auto"/>
        <w:bottom w:val="none" w:sz="0" w:space="0" w:color="auto"/>
        <w:right w:val="none" w:sz="0" w:space="0" w:color="auto"/>
      </w:divBdr>
    </w:div>
    <w:div w:id="711153987">
      <w:bodyDiv w:val="1"/>
      <w:marLeft w:val="0"/>
      <w:marRight w:val="0"/>
      <w:marTop w:val="0"/>
      <w:marBottom w:val="0"/>
      <w:divBdr>
        <w:top w:val="none" w:sz="0" w:space="0" w:color="auto"/>
        <w:left w:val="none" w:sz="0" w:space="0" w:color="auto"/>
        <w:bottom w:val="none" w:sz="0" w:space="0" w:color="auto"/>
        <w:right w:val="none" w:sz="0" w:space="0" w:color="auto"/>
      </w:divBdr>
    </w:div>
    <w:div w:id="1859536871">
      <w:bodyDiv w:val="1"/>
      <w:marLeft w:val="0"/>
      <w:marRight w:val="0"/>
      <w:marTop w:val="0"/>
      <w:marBottom w:val="0"/>
      <w:divBdr>
        <w:top w:val="none" w:sz="0" w:space="0" w:color="auto"/>
        <w:left w:val="none" w:sz="0" w:space="0" w:color="auto"/>
        <w:bottom w:val="none" w:sz="0" w:space="0" w:color="auto"/>
        <w:right w:val="none" w:sz="0" w:space="0" w:color="auto"/>
      </w:divBdr>
    </w:div>
    <w:div w:id="1881742914">
      <w:bodyDiv w:val="1"/>
      <w:marLeft w:val="0"/>
      <w:marRight w:val="0"/>
      <w:marTop w:val="0"/>
      <w:marBottom w:val="0"/>
      <w:divBdr>
        <w:top w:val="none" w:sz="0" w:space="0" w:color="auto"/>
        <w:left w:val="none" w:sz="0" w:space="0" w:color="auto"/>
        <w:bottom w:val="none" w:sz="0" w:space="0" w:color="auto"/>
        <w:right w:val="none" w:sz="0" w:space="0" w:color="auto"/>
      </w:divBdr>
    </w:div>
    <w:div w:id="19853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gion.wz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5CC3-E26C-40B0-9EB0-44C647FA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8981</Words>
  <Characters>53886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Maria Wabich</cp:lastModifiedBy>
  <cp:revision>2</cp:revision>
  <cp:lastPrinted>2020-07-06T12:05:00Z</cp:lastPrinted>
  <dcterms:created xsi:type="dcterms:W3CDTF">2020-07-31T06:01:00Z</dcterms:created>
  <dcterms:modified xsi:type="dcterms:W3CDTF">2020-07-31T06:01:00Z</dcterms:modified>
</cp:coreProperties>
</file>