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053" w:rsidRDefault="005E5053" w:rsidP="009B78A4">
      <w:pPr>
        <w:pStyle w:val="Bezodstpw"/>
        <w:spacing w:line="276" w:lineRule="auto"/>
        <w:rPr>
          <w:rFonts w:ascii="Arial" w:hAnsi="Arial" w:cs="Arial"/>
          <w:b/>
          <w:noProof/>
          <w:sz w:val="20"/>
          <w:szCs w:val="20"/>
          <w:lang w:eastAsia="pl-PL"/>
        </w:rPr>
      </w:pPr>
    </w:p>
    <w:p w:rsidR="005E5053" w:rsidRDefault="005E5053" w:rsidP="005E5053">
      <w:pPr>
        <w:pStyle w:val="Bezodstpw"/>
        <w:spacing w:line="276" w:lineRule="auto"/>
        <w:jc w:val="center"/>
        <w:rPr>
          <w:rFonts w:ascii="Arial" w:hAnsi="Arial" w:cs="Arial"/>
          <w:b/>
          <w:noProof/>
          <w:sz w:val="20"/>
          <w:szCs w:val="20"/>
          <w:lang w:eastAsia="pl-PL"/>
        </w:rPr>
      </w:pPr>
    </w:p>
    <w:p w:rsidR="00136038" w:rsidRPr="00F66B3B" w:rsidRDefault="00136038" w:rsidP="00136038">
      <w:pPr>
        <w:rPr>
          <w:rFonts w:ascii="Arial" w:eastAsia="Times New Roman" w:hAnsi="Arial" w:cs="Arial"/>
          <w:sz w:val="20"/>
          <w:szCs w:val="20"/>
          <w:lang w:eastAsia="pl-PL"/>
        </w:rPr>
      </w:pPr>
      <w:r w:rsidRPr="00F66B3B">
        <w:rPr>
          <w:rFonts w:ascii="Arial" w:eastAsia="Times New Roman" w:hAnsi="Arial" w:cs="Arial"/>
          <w:sz w:val="20"/>
          <w:szCs w:val="20"/>
          <w:lang w:eastAsia="pl-PL"/>
        </w:rPr>
        <w:t>Znak sprawy: WOiRZL.II.272.</w:t>
      </w:r>
      <w:r>
        <w:rPr>
          <w:rFonts w:ascii="Arial" w:eastAsia="Times New Roman" w:hAnsi="Arial" w:cs="Arial"/>
          <w:sz w:val="20"/>
          <w:szCs w:val="20"/>
          <w:lang w:eastAsia="pl-PL"/>
        </w:rPr>
        <w:t>23</w:t>
      </w:r>
      <w:r w:rsidRPr="00F66B3B">
        <w:rPr>
          <w:rFonts w:ascii="Arial" w:eastAsia="Times New Roman" w:hAnsi="Arial" w:cs="Arial"/>
          <w:sz w:val="20"/>
          <w:szCs w:val="20"/>
          <w:lang w:eastAsia="pl-PL"/>
        </w:rPr>
        <w:t>.201</w:t>
      </w:r>
      <w:r>
        <w:rPr>
          <w:rFonts w:ascii="Arial" w:eastAsia="Times New Roman" w:hAnsi="Arial" w:cs="Arial"/>
          <w:sz w:val="20"/>
          <w:szCs w:val="20"/>
          <w:lang w:eastAsia="pl-PL"/>
        </w:rPr>
        <w:t>5.KW</w:t>
      </w:r>
    </w:p>
    <w:p w:rsidR="00136038" w:rsidRPr="00DA385A" w:rsidRDefault="00136038" w:rsidP="00136038">
      <w:pPr>
        <w:pStyle w:val="Nagwek"/>
        <w:tabs>
          <w:tab w:val="clear" w:pos="4536"/>
          <w:tab w:val="clear" w:pos="9072"/>
        </w:tabs>
        <w:spacing w:before="120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9 </w:t>
      </w:r>
      <w:r w:rsidRPr="00DE3BCC">
        <w:rPr>
          <w:rFonts w:ascii="Arial" w:hAnsi="Arial" w:cs="Arial"/>
          <w:b/>
          <w:sz w:val="20"/>
          <w:szCs w:val="20"/>
        </w:rPr>
        <w:t>do SIWZ</w:t>
      </w:r>
    </w:p>
    <w:p w:rsidR="00136038" w:rsidRPr="00DA385A" w:rsidRDefault="00136038" w:rsidP="00136038">
      <w:pPr>
        <w:pStyle w:val="Nagwek"/>
        <w:tabs>
          <w:tab w:val="clear" w:pos="4536"/>
          <w:tab w:val="clear" w:pos="9072"/>
        </w:tabs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DA385A">
        <w:rPr>
          <w:rFonts w:ascii="Arial" w:hAnsi="Arial" w:cs="Arial"/>
          <w:b/>
          <w:sz w:val="20"/>
          <w:szCs w:val="20"/>
        </w:rPr>
        <w:t>Szczegółowa kalkulacja cenowa</w:t>
      </w:r>
      <w:r w:rsidR="009C23F4">
        <w:rPr>
          <w:rFonts w:ascii="Arial" w:hAnsi="Arial" w:cs="Arial"/>
          <w:b/>
          <w:sz w:val="20"/>
          <w:szCs w:val="20"/>
        </w:rPr>
        <w:t xml:space="preserve"> dla części ……..</w:t>
      </w:r>
    </w:p>
    <w:p w:rsidR="00136038" w:rsidRPr="00DA385A" w:rsidRDefault="00136038" w:rsidP="00672AF0">
      <w:pPr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A385A">
        <w:rPr>
          <w:rFonts w:ascii="Arial" w:hAnsi="Arial" w:cs="Arial"/>
          <w:b/>
          <w:sz w:val="20"/>
          <w:szCs w:val="20"/>
          <w:u w:val="single"/>
        </w:rPr>
        <w:t>Dokument stanowiący załącznik do umowy. Dokumentu nie należy składać wraz z ofertą. Kalkulacja będzie przeprowadzana tylko i wyłącznie przez Wykonawcę wybranego do realizacji przedmiotu zamówienia.</w:t>
      </w:r>
    </w:p>
    <w:tbl>
      <w:tblPr>
        <w:tblW w:w="508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3172"/>
        <w:gridCol w:w="1300"/>
        <w:gridCol w:w="2018"/>
        <w:gridCol w:w="722"/>
        <w:gridCol w:w="1695"/>
      </w:tblGrid>
      <w:tr w:rsidR="00136038" w:rsidRPr="009C23F4" w:rsidTr="00672AF0">
        <w:trPr>
          <w:trHeight w:val="723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672A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672A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b/>
                <w:sz w:val="20"/>
                <w:szCs w:val="20"/>
              </w:rPr>
              <w:t>Nazwa usługi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672A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b/>
                <w:sz w:val="20"/>
                <w:szCs w:val="20"/>
              </w:rPr>
              <w:t>Jednostkowa cena brutto w zł</w:t>
            </w: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672A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b/>
                <w:sz w:val="20"/>
                <w:szCs w:val="20"/>
              </w:rPr>
              <w:t>j.m.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672A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672AF0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b/>
                <w:sz w:val="20"/>
                <w:szCs w:val="20"/>
              </w:rPr>
              <w:t>Łączna cena brutto w zł</w:t>
            </w:r>
          </w:p>
        </w:tc>
      </w:tr>
      <w:tr w:rsidR="00136038" w:rsidRPr="009C23F4" w:rsidTr="00654AF9">
        <w:trPr>
          <w:trHeight w:val="597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1.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NOCLEGI W HOTELACH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doba hotelowa x ilość uczestników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468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2.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BILETY LOTNICZE (UMWZ)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47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4.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TŁUMACZ I OPIEKUN GRUPY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dzień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62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5.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ORGANIZACJA SPOTKAN B2B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szt. x ilość uczestników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496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6.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 xml:space="preserve">ORGANIZACJA WIZYT STUDYJNYCH 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361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7.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BILETY WSTĘPU NA TARGI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483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8.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ORGANIZACJA SEMINARIUM (ZAPEWNIENIE UCZESTNIKÓW)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ilość uczestników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502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9.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WYNAJEM SALI KONFERENCYJNEJ, CATERING PODCZAS SPOTKAN B2B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688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10.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NIEZBEDNE WYPOSAZENIE TECHNICZNE SALI KONFERENCYJNEJ, OBSŁUGA SEMINARIUM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331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11.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TRANSPORT LOKALNY W MIEJSCU DOCELOWYM MISJI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dzień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608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12.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TRANSPORT LOTNICZY MATERIAŁÓW INFORMACYJNO-PROMOCYJNYCH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718"/>
          <w:jc w:val="center"/>
        </w:trPr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13.</w:t>
            </w:r>
          </w:p>
        </w:tc>
        <w:tc>
          <w:tcPr>
            <w:tcW w:w="16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C23F4">
              <w:rPr>
                <w:rFonts w:ascii="Arial" w:hAnsi="Arial" w:cs="Arial"/>
                <w:sz w:val="20"/>
                <w:szCs w:val="20"/>
              </w:rPr>
              <w:t>KOSZT TECHNICZNEJ KOORDYNACJI MISJI (REZERWACJE, NOCLEGI, BILETY, TRANSPORT)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szt.</w:t>
            </w:r>
          </w:p>
        </w:tc>
        <w:tc>
          <w:tcPr>
            <w:tcW w:w="3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534"/>
          <w:jc w:val="center"/>
        </w:trPr>
        <w:tc>
          <w:tcPr>
            <w:tcW w:w="4103" w:type="pct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MS Mincho" w:hAnsi="Arial" w:cs="Arial"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sz w:val="20"/>
                <w:szCs w:val="20"/>
              </w:rPr>
              <w:t>Razem zł (netto) za wykonanie kompleksowej usługi organizacji misji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  <w:tr w:rsidR="00136038" w:rsidRPr="009C23F4" w:rsidTr="00654AF9">
        <w:trPr>
          <w:trHeight w:val="503"/>
          <w:jc w:val="center"/>
        </w:trPr>
        <w:tc>
          <w:tcPr>
            <w:tcW w:w="4103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038" w:rsidRPr="009C23F4" w:rsidRDefault="00136038" w:rsidP="00520B75">
            <w:pPr>
              <w:autoSpaceDE w:val="0"/>
              <w:autoSpaceDN w:val="0"/>
              <w:adjustRightInd w:val="0"/>
              <w:spacing w:before="120" w:after="120"/>
              <w:jc w:val="right"/>
              <w:rPr>
                <w:rFonts w:ascii="Arial" w:eastAsia="MS Mincho" w:hAnsi="Arial" w:cs="Arial"/>
                <w:b/>
                <w:sz w:val="20"/>
                <w:szCs w:val="20"/>
              </w:rPr>
            </w:pPr>
            <w:r w:rsidRPr="009C23F4">
              <w:rPr>
                <w:rFonts w:ascii="Arial" w:eastAsia="MS Mincho" w:hAnsi="Arial" w:cs="Arial"/>
                <w:b/>
                <w:sz w:val="20"/>
                <w:szCs w:val="20"/>
              </w:rPr>
              <w:t>Razem zł (brutto) za wykonanie kompleksowej usługi organizacji misji</w:t>
            </w:r>
          </w:p>
        </w:tc>
        <w:tc>
          <w:tcPr>
            <w:tcW w:w="8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36038" w:rsidRPr="009C23F4" w:rsidRDefault="00136038" w:rsidP="00672AF0">
            <w:pPr>
              <w:autoSpaceDE w:val="0"/>
              <w:autoSpaceDN w:val="0"/>
              <w:adjustRightInd w:val="0"/>
              <w:spacing w:before="120" w:after="120"/>
              <w:rPr>
                <w:rFonts w:ascii="Arial" w:eastAsia="MS Mincho" w:hAnsi="Arial" w:cs="Arial"/>
                <w:sz w:val="20"/>
                <w:szCs w:val="20"/>
              </w:rPr>
            </w:pPr>
          </w:p>
        </w:tc>
      </w:tr>
    </w:tbl>
    <w:p w:rsidR="00136038" w:rsidRDefault="00136038" w:rsidP="00672AF0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sectPr w:rsidR="00136038" w:rsidSect="00CD582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5B4B" w:rsidRDefault="002C5B4B" w:rsidP="005E5053">
      <w:pPr>
        <w:spacing w:after="0" w:line="240" w:lineRule="auto"/>
      </w:pPr>
      <w:r>
        <w:separator/>
      </w:r>
    </w:p>
  </w:endnote>
  <w:endnote w:type="continuationSeparator" w:id="0">
    <w:p w:rsidR="002C5B4B" w:rsidRDefault="002C5B4B" w:rsidP="005E5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5B4B" w:rsidRDefault="002C5B4B" w:rsidP="005E5053">
      <w:pPr>
        <w:spacing w:after="0" w:line="240" w:lineRule="auto"/>
      </w:pPr>
      <w:r>
        <w:separator/>
      </w:r>
    </w:p>
  </w:footnote>
  <w:footnote w:type="continuationSeparator" w:id="0">
    <w:p w:rsidR="002C5B4B" w:rsidRDefault="002C5B4B" w:rsidP="005E50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5053" w:rsidRPr="005E5053" w:rsidRDefault="005E5053" w:rsidP="005E5053">
    <w:pPr>
      <w:pStyle w:val="Nagwek"/>
      <w:jc w:val="center"/>
    </w:pPr>
    <w:r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30197B5F" wp14:editId="5C9EAC8C">
          <wp:extent cx="4511675" cy="684530"/>
          <wp:effectExtent l="0" t="0" r="3175" b="1270"/>
          <wp:docPr id="2" name="Obraz 2" descr="logo R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R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16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23D96"/>
    <w:multiLevelType w:val="hybridMultilevel"/>
    <w:tmpl w:val="C37620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5A964A3"/>
    <w:multiLevelType w:val="hybridMultilevel"/>
    <w:tmpl w:val="F0D00DA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3022EAA"/>
    <w:multiLevelType w:val="hybridMultilevel"/>
    <w:tmpl w:val="118ED0F6"/>
    <w:lvl w:ilvl="0" w:tplc="D4F2F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1C269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DE64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E094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9250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C817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1E745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8248C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FA5C7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3C7355"/>
    <w:multiLevelType w:val="hybridMultilevel"/>
    <w:tmpl w:val="F0D00D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56EE2F3C"/>
    <w:multiLevelType w:val="multilevel"/>
    <w:tmpl w:val="F84CFD0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E003500"/>
    <w:multiLevelType w:val="hybridMultilevel"/>
    <w:tmpl w:val="0BF64A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EB641E72">
      <w:start w:val="1"/>
      <w:numFmt w:val="lowerLetter"/>
      <w:lvlText w:val="%2)"/>
      <w:lvlJc w:val="left"/>
      <w:pPr>
        <w:ind w:left="42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977138B"/>
    <w:multiLevelType w:val="hybridMultilevel"/>
    <w:tmpl w:val="F0D00D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AA73B89"/>
    <w:multiLevelType w:val="hybridMultilevel"/>
    <w:tmpl w:val="2BD60E52"/>
    <w:lvl w:ilvl="0" w:tplc="0F4C2B4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1E5"/>
    <w:rsid w:val="00072872"/>
    <w:rsid w:val="000C3F9B"/>
    <w:rsid w:val="000F2E43"/>
    <w:rsid w:val="00136038"/>
    <w:rsid w:val="00224E91"/>
    <w:rsid w:val="002C5B4B"/>
    <w:rsid w:val="00397382"/>
    <w:rsid w:val="0042695B"/>
    <w:rsid w:val="004A6D19"/>
    <w:rsid w:val="005E5053"/>
    <w:rsid w:val="00654AF9"/>
    <w:rsid w:val="00672AF0"/>
    <w:rsid w:val="008B50B7"/>
    <w:rsid w:val="008C61E5"/>
    <w:rsid w:val="009560B3"/>
    <w:rsid w:val="0098236B"/>
    <w:rsid w:val="009B78A4"/>
    <w:rsid w:val="009C23F4"/>
    <w:rsid w:val="009E1C6A"/>
    <w:rsid w:val="00AA1A5B"/>
    <w:rsid w:val="00AA7D1F"/>
    <w:rsid w:val="00B22172"/>
    <w:rsid w:val="00B97D3E"/>
    <w:rsid w:val="00BA1F95"/>
    <w:rsid w:val="00C85459"/>
    <w:rsid w:val="00CC6838"/>
    <w:rsid w:val="00CD582C"/>
    <w:rsid w:val="00DA09BA"/>
    <w:rsid w:val="00DF0F6B"/>
    <w:rsid w:val="00E32963"/>
    <w:rsid w:val="00F25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D582C"/>
    <w:pPr>
      <w:ind w:left="720"/>
      <w:contextualSpacing/>
    </w:pPr>
  </w:style>
  <w:style w:type="table" w:styleId="Jasnalistaakcent5">
    <w:name w:val="Light List Accent 5"/>
    <w:basedOn w:val="Standardowy"/>
    <w:uiPriority w:val="61"/>
    <w:rsid w:val="00CD582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ezodstpw">
    <w:name w:val="No Spacing"/>
    <w:uiPriority w:val="1"/>
    <w:qFormat/>
    <w:rsid w:val="00CD582C"/>
    <w:pPr>
      <w:spacing w:after="0" w:line="240" w:lineRule="auto"/>
    </w:pPr>
  </w:style>
  <w:style w:type="paragraph" w:styleId="Podtytu">
    <w:name w:val="Subtitle"/>
    <w:basedOn w:val="Normalny"/>
    <w:next w:val="Tekstpodstawowy"/>
    <w:link w:val="PodtytuZnak"/>
    <w:uiPriority w:val="99"/>
    <w:qFormat/>
    <w:rsid w:val="000F2E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0F2E4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2E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2E43"/>
  </w:style>
  <w:style w:type="paragraph" w:styleId="Tekstdymka">
    <w:name w:val="Balloon Text"/>
    <w:basedOn w:val="Normalny"/>
    <w:link w:val="TekstdymkaZnak"/>
    <w:uiPriority w:val="99"/>
    <w:semiHidden/>
    <w:unhideWhenUsed/>
    <w:rsid w:val="005E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053"/>
    <w:rPr>
      <w:rFonts w:ascii="Tahoma" w:hAnsi="Tahoma" w:cs="Tahoma"/>
      <w:sz w:val="16"/>
      <w:szCs w:val="16"/>
    </w:rPr>
  </w:style>
  <w:style w:type="paragraph" w:styleId="Nagwek">
    <w:name w:val="header"/>
    <w:aliases w:val="Nagłówek strony,index"/>
    <w:basedOn w:val="Normalny"/>
    <w:link w:val="NagwekZnak"/>
    <w:uiPriority w:val="99"/>
    <w:unhideWhenUsed/>
    <w:rsid w:val="005E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index Znak"/>
    <w:basedOn w:val="Domylnaczcionkaakapitu"/>
    <w:link w:val="Nagwek"/>
    <w:uiPriority w:val="99"/>
    <w:rsid w:val="005E5053"/>
  </w:style>
  <w:style w:type="paragraph" w:styleId="Stopka">
    <w:name w:val="footer"/>
    <w:basedOn w:val="Normalny"/>
    <w:link w:val="StopkaZnak"/>
    <w:uiPriority w:val="99"/>
    <w:unhideWhenUsed/>
    <w:rsid w:val="005E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582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D582C"/>
    <w:pPr>
      <w:ind w:left="720"/>
      <w:contextualSpacing/>
    </w:pPr>
  </w:style>
  <w:style w:type="table" w:styleId="Jasnalistaakcent5">
    <w:name w:val="Light List Accent 5"/>
    <w:basedOn w:val="Standardowy"/>
    <w:uiPriority w:val="61"/>
    <w:rsid w:val="00CD582C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Bezodstpw">
    <w:name w:val="No Spacing"/>
    <w:uiPriority w:val="1"/>
    <w:qFormat/>
    <w:rsid w:val="00CD582C"/>
    <w:pPr>
      <w:spacing w:after="0" w:line="240" w:lineRule="auto"/>
    </w:pPr>
  </w:style>
  <w:style w:type="paragraph" w:styleId="Podtytu">
    <w:name w:val="Subtitle"/>
    <w:basedOn w:val="Normalny"/>
    <w:next w:val="Tekstpodstawowy"/>
    <w:link w:val="PodtytuZnak"/>
    <w:uiPriority w:val="99"/>
    <w:qFormat/>
    <w:rsid w:val="000F2E4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0F2E43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F2E4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F2E43"/>
  </w:style>
  <w:style w:type="paragraph" w:styleId="Tekstdymka">
    <w:name w:val="Balloon Text"/>
    <w:basedOn w:val="Normalny"/>
    <w:link w:val="TekstdymkaZnak"/>
    <w:uiPriority w:val="99"/>
    <w:semiHidden/>
    <w:unhideWhenUsed/>
    <w:rsid w:val="005E50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5053"/>
    <w:rPr>
      <w:rFonts w:ascii="Tahoma" w:hAnsi="Tahoma" w:cs="Tahoma"/>
      <w:sz w:val="16"/>
      <w:szCs w:val="16"/>
    </w:rPr>
  </w:style>
  <w:style w:type="paragraph" w:styleId="Nagwek">
    <w:name w:val="header"/>
    <w:aliases w:val="Nagłówek strony,index"/>
    <w:basedOn w:val="Normalny"/>
    <w:link w:val="NagwekZnak"/>
    <w:uiPriority w:val="99"/>
    <w:unhideWhenUsed/>
    <w:rsid w:val="005E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index Znak"/>
    <w:basedOn w:val="Domylnaczcionkaakapitu"/>
    <w:link w:val="Nagwek"/>
    <w:uiPriority w:val="99"/>
    <w:rsid w:val="005E5053"/>
  </w:style>
  <w:style w:type="paragraph" w:styleId="Stopka">
    <w:name w:val="footer"/>
    <w:basedOn w:val="Normalny"/>
    <w:link w:val="StopkaZnak"/>
    <w:uiPriority w:val="99"/>
    <w:unhideWhenUsed/>
    <w:rsid w:val="005E5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BD7AAC-A453-4863-9E6E-CF1A34A9B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 Bednarek</dc:creator>
  <cp:lastModifiedBy> Województwa Zachodniopomorskiego</cp:lastModifiedBy>
  <cp:revision>7</cp:revision>
  <cp:lastPrinted>2015-08-05T08:07:00Z</cp:lastPrinted>
  <dcterms:created xsi:type="dcterms:W3CDTF">2015-07-30T11:40:00Z</dcterms:created>
  <dcterms:modified xsi:type="dcterms:W3CDTF">2015-08-12T12:11:00Z</dcterms:modified>
</cp:coreProperties>
</file>