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DE" w:rsidRDefault="008B39DE" w:rsidP="008B39D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Wykaz zbędnych składników majątku ruchomego </w:t>
      </w:r>
    </w:p>
    <w:p w:rsidR="008B39DE" w:rsidRDefault="008B39DE" w:rsidP="008B39D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Centrum Edukacji Nauczycieli w Koszalinie </w:t>
      </w:r>
    </w:p>
    <w:p w:rsidR="008B39DE" w:rsidRDefault="008B39DE" w:rsidP="008B39D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przeznaczonego do zniszczenia</w:t>
      </w:r>
    </w:p>
    <w:p w:rsidR="008B39DE" w:rsidRDefault="008B39DE" w:rsidP="008B39DE">
      <w:pPr>
        <w:rPr>
          <w:rFonts w:ascii="Arial" w:hAnsi="Arial" w:cs="Arial"/>
          <w:b/>
          <w:sz w:val="20"/>
          <w:szCs w:val="20"/>
        </w:rPr>
      </w:pPr>
    </w:p>
    <w:p w:rsidR="008B39DE" w:rsidRDefault="008B39DE" w:rsidP="008B39D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B39DE" w:rsidRDefault="008B39DE" w:rsidP="008B39DE">
      <w:p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1.</w:t>
      </w:r>
      <w:r>
        <w:rPr>
          <w:rFonts w:ascii="Arial" w:eastAsia="Calibri" w:hAnsi="Arial" w:cs="Arial"/>
          <w:sz w:val="20"/>
          <w:szCs w:val="20"/>
        </w:rPr>
        <w:tab/>
        <w:t>Tablica interaktywna Hitachi Star Board, zakupiona w 2005 r., cena 10.368,96 zł, nr inw. 44949110D, błędy komunikacji pisaka z tablicą, brak oprogramowania dla nowych systemów operacyjnych uniemożliwia korzystanie z tablicy, brak możliwości naprawy.</w:t>
      </w:r>
    </w:p>
    <w:p w:rsidR="008B39DE" w:rsidRDefault="008B39DE" w:rsidP="008B39DE">
      <w:pPr>
        <w:spacing w:after="0" w:line="360" w:lineRule="auto"/>
        <w:ind w:left="709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2.</w:t>
      </w:r>
      <w:r>
        <w:rPr>
          <w:rFonts w:ascii="Arial" w:eastAsia="Calibri" w:hAnsi="Arial" w:cs="Arial"/>
          <w:sz w:val="20"/>
          <w:szCs w:val="20"/>
        </w:rPr>
        <w:tab/>
        <w:t>Tablica interaktywna Qomo QWB 200, zakupiona w 2008 r., cena 17.990,00 zł, nr inw. CEN-16-2422, uszkodzony moduł elektroniki, brak możliwości naprawy.</w:t>
      </w:r>
    </w:p>
    <w:p w:rsidR="008B39DE" w:rsidRDefault="008B39DE" w:rsidP="008B39DE">
      <w:pPr>
        <w:pStyle w:val="Akapitzlist"/>
        <w:spacing w:after="0" w:line="360" w:lineRule="auto"/>
        <w:ind w:left="709"/>
        <w:jc w:val="both"/>
        <w:rPr>
          <w:sz w:val="20"/>
          <w:szCs w:val="20"/>
        </w:rPr>
      </w:pPr>
    </w:p>
    <w:p w:rsidR="00444173" w:rsidRDefault="00444173"/>
    <w:sectPr w:rsidR="00444173" w:rsidSect="0044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39DE"/>
    <w:rsid w:val="00444173"/>
    <w:rsid w:val="008B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9D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gstadniuk</dc:creator>
  <cp:keywords/>
  <dc:description/>
  <cp:lastModifiedBy>gstadniuk</cp:lastModifiedBy>
  <cp:revision>3</cp:revision>
  <dcterms:created xsi:type="dcterms:W3CDTF">2018-12-31T14:22:00Z</dcterms:created>
  <dcterms:modified xsi:type="dcterms:W3CDTF">2018-12-31T14:22:00Z</dcterms:modified>
</cp:coreProperties>
</file>