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14" w:rsidRDefault="00E12514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058D" w:rsidRPr="00C4554E" w:rsidRDefault="000B058D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554E">
        <w:rPr>
          <w:rFonts w:ascii="Arial" w:hAnsi="Arial" w:cs="Arial"/>
          <w:b/>
          <w:sz w:val="20"/>
          <w:szCs w:val="20"/>
        </w:rPr>
        <w:t>Opis przedmiotu zamówienia do postępowania na „Świ</w:t>
      </w:r>
      <w:r w:rsidR="00CF3EC9">
        <w:rPr>
          <w:rFonts w:ascii="Arial" w:hAnsi="Arial" w:cs="Arial"/>
          <w:b/>
          <w:sz w:val="20"/>
          <w:szCs w:val="20"/>
        </w:rPr>
        <w:t>adczenie usług cateringowych na </w:t>
      </w:r>
      <w:r w:rsidRPr="00C4554E">
        <w:rPr>
          <w:rFonts w:ascii="Arial" w:hAnsi="Arial" w:cs="Arial"/>
          <w:b/>
          <w:sz w:val="20"/>
          <w:szCs w:val="20"/>
        </w:rPr>
        <w:t>potrzeby Urzędu Marszałkowskiego Województwa Zachodniopomorskiego</w:t>
      </w:r>
      <w:r w:rsidR="00785E1D">
        <w:rPr>
          <w:rFonts w:ascii="Arial" w:hAnsi="Arial" w:cs="Arial"/>
          <w:b/>
          <w:sz w:val="20"/>
          <w:szCs w:val="20"/>
        </w:rPr>
        <w:t>”.</w:t>
      </w:r>
    </w:p>
    <w:p w:rsidR="009806BB" w:rsidRPr="00C4554E" w:rsidRDefault="009806BB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06BB" w:rsidRPr="00C4554E" w:rsidRDefault="009806BB" w:rsidP="00034779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554E">
        <w:rPr>
          <w:rFonts w:ascii="Arial" w:hAnsi="Arial" w:cs="Arial"/>
          <w:b/>
          <w:sz w:val="20"/>
          <w:szCs w:val="20"/>
          <w:u w:val="single"/>
        </w:rPr>
        <w:t>Nazwy i kody Wspólnego Słownika Zamówień (klasyfikacja CPV):</w:t>
      </w:r>
    </w:p>
    <w:p w:rsidR="009806BB" w:rsidRPr="00C4554E" w:rsidRDefault="009806BB" w:rsidP="00034779">
      <w:pPr>
        <w:spacing w:line="360" w:lineRule="auto"/>
        <w:ind w:left="426" w:hanging="360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55.32.10.00-6 usługi przygotowywania posiłków</w:t>
      </w:r>
    </w:p>
    <w:p w:rsidR="009806BB" w:rsidRPr="00C4554E" w:rsidRDefault="009806BB" w:rsidP="00034779">
      <w:pPr>
        <w:spacing w:line="360" w:lineRule="auto"/>
        <w:ind w:left="426" w:hanging="360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55.32.00.00-9 usługi podawania posiłków</w:t>
      </w:r>
      <w:r w:rsidRPr="00C4554E" w:rsidDel="009807B8">
        <w:rPr>
          <w:rFonts w:ascii="Arial" w:hAnsi="Arial" w:cs="Arial"/>
          <w:sz w:val="20"/>
          <w:szCs w:val="20"/>
        </w:rPr>
        <w:t xml:space="preserve"> </w:t>
      </w:r>
    </w:p>
    <w:p w:rsidR="009806BB" w:rsidRPr="00C4554E" w:rsidRDefault="009806BB" w:rsidP="00034779">
      <w:pPr>
        <w:spacing w:line="360" w:lineRule="auto"/>
        <w:ind w:left="426" w:hanging="360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55.52.00.00-1 usługi dostarczania posiłków.</w:t>
      </w:r>
    </w:p>
    <w:p w:rsidR="009806BB" w:rsidRPr="00C4554E" w:rsidRDefault="009806BB" w:rsidP="00034779">
      <w:pPr>
        <w:spacing w:line="360" w:lineRule="auto"/>
        <w:rPr>
          <w:rFonts w:ascii="Arial" w:hAnsi="Arial" w:cs="Arial"/>
          <w:sz w:val="20"/>
          <w:szCs w:val="20"/>
        </w:rPr>
      </w:pPr>
    </w:p>
    <w:p w:rsidR="009806BB" w:rsidRPr="00C4554E" w:rsidRDefault="009806BB" w:rsidP="00034779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C4554E">
        <w:rPr>
          <w:rFonts w:ascii="Arial" w:hAnsi="Arial" w:cs="Arial"/>
          <w:b/>
          <w:sz w:val="20"/>
          <w:szCs w:val="20"/>
          <w:u w:val="single"/>
        </w:rPr>
        <w:t>Przedmiot zamówienia:</w:t>
      </w:r>
    </w:p>
    <w:p w:rsidR="00E03D8F" w:rsidRDefault="00E03D8F" w:rsidP="00E03D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3D8F">
        <w:rPr>
          <w:rFonts w:ascii="Arial" w:hAnsi="Arial" w:cs="Arial"/>
          <w:sz w:val="20"/>
          <w:szCs w:val="20"/>
        </w:rPr>
        <w:t>Przedmiotem zamówienia jest świadczenie usług cateringowych na potrzeby spotkań organizowanych przez Urząd Marszałkowski Województwa Zachodniopomorskiego oraz Sejmik Województwa Zachodniopomorskiego. W/w spotkania to w szczególności spotkania okolicznościowe, narady, spotkania, szkolenia, konferencje, posiedzenia komisji Sejmiku oraz sesje Sejmiku.</w:t>
      </w:r>
    </w:p>
    <w:p w:rsidR="00E03D8F" w:rsidRDefault="00E03D8F" w:rsidP="00E03D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03D8F" w:rsidRDefault="00E03D8F" w:rsidP="00E03D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zamówienia składa się z trzech odrębnych części:</w:t>
      </w:r>
    </w:p>
    <w:p w:rsidR="00E03D8F" w:rsidRDefault="00F75F9E" w:rsidP="00E03D8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1 – „Serwis nr 1</w:t>
      </w:r>
      <w:r w:rsidR="00BE4F62">
        <w:rPr>
          <w:rFonts w:ascii="Arial" w:hAnsi="Arial" w:cs="Arial"/>
          <w:sz w:val="20"/>
          <w:szCs w:val="20"/>
        </w:rPr>
        <w:t>”</w:t>
      </w:r>
    </w:p>
    <w:p w:rsidR="00E03D8F" w:rsidRDefault="00E03D8F" w:rsidP="00E03D8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</w:t>
      </w:r>
      <w:r w:rsidR="00F75F9E">
        <w:rPr>
          <w:rFonts w:ascii="Arial" w:hAnsi="Arial" w:cs="Arial"/>
          <w:sz w:val="20"/>
          <w:szCs w:val="20"/>
        </w:rPr>
        <w:t>anie nr 2  - „Serwis nr 2</w:t>
      </w:r>
      <w:r>
        <w:rPr>
          <w:rFonts w:ascii="Arial" w:hAnsi="Arial" w:cs="Arial"/>
          <w:sz w:val="20"/>
          <w:szCs w:val="20"/>
        </w:rPr>
        <w:t>”</w:t>
      </w:r>
    </w:p>
    <w:p w:rsidR="00E03D8F" w:rsidRPr="00E03D8F" w:rsidRDefault="00F75F9E" w:rsidP="00E03D8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3 – „Serwis nr 3</w:t>
      </w:r>
      <w:r w:rsidR="00E03D8F">
        <w:rPr>
          <w:rFonts w:ascii="Arial" w:hAnsi="Arial" w:cs="Arial"/>
          <w:sz w:val="20"/>
          <w:szCs w:val="20"/>
        </w:rPr>
        <w:t>”</w:t>
      </w:r>
    </w:p>
    <w:p w:rsidR="001C5DCE" w:rsidRDefault="001C5DCE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4FAF" w:rsidRPr="00034779" w:rsidRDefault="00E24FAF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4779">
        <w:rPr>
          <w:rFonts w:ascii="Arial" w:hAnsi="Arial" w:cs="Arial"/>
          <w:b/>
          <w:sz w:val="20"/>
          <w:szCs w:val="20"/>
        </w:rPr>
        <w:t>CZĘŚĆ WSPÓLNA</w:t>
      </w:r>
    </w:p>
    <w:p w:rsidR="00E24FAF" w:rsidRDefault="00E24FAF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11BC" w:rsidRPr="009F507E" w:rsidRDefault="009806BB" w:rsidP="00034779">
      <w:pPr>
        <w:pStyle w:val="Akapitzlist"/>
        <w:numPr>
          <w:ilvl w:val="1"/>
          <w:numId w:val="20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Realizacja przedmiotu zamówienia będzie polegała na świadczeniu usług cateringowych </w:t>
      </w:r>
      <w:r w:rsidR="00277F47"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 xml:space="preserve">na potrzeby spotkań organizowanych przez Urząd Marszałkowski Województwa Zachodniopomorskiego w salach znajdujących się w poniższych siedzibach Urzędu Marszałkowskiego: </w:t>
      </w:r>
    </w:p>
    <w:p w:rsidR="009806BB" w:rsidRPr="00C4554E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Korsarzy 34,</w:t>
      </w:r>
    </w:p>
    <w:p w:rsidR="009806BB" w:rsidRPr="00C4554E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Wyszyńskiego 30,</w:t>
      </w:r>
    </w:p>
    <w:p w:rsidR="009806BB" w:rsidRPr="00C4554E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Kuśnierskiej 12b,</w:t>
      </w:r>
    </w:p>
    <w:p w:rsidR="009806BB" w:rsidRPr="00C4554E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Placu Hołdu Pruskiego 8,</w:t>
      </w:r>
    </w:p>
    <w:p w:rsidR="009806BB" w:rsidRPr="00C4554E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Starzyńskiego 3-4,</w:t>
      </w:r>
    </w:p>
    <w:p w:rsidR="009806BB" w:rsidRPr="002F42CD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Starzyńskiego 1,</w:t>
      </w:r>
    </w:p>
    <w:p w:rsidR="009806BB" w:rsidRPr="00C4554E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obiekt przy ul. Mickiewicza 41 – Sejmik Województwa Zachodniopomorskiego,</w:t>
      </w:r>
    </w:p>
    <w:p w:rsidR="002F42CD" w:rsidRDefault="002F42CD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 przy ul. Wyzwolenia 105,</w:t>
      </w:r>
    </w:p>
    <w:p w:rsidR="002F42CD" w:rsidRDefault="002F42CD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obiekt przy ul. Jagiellońskiej 32u/5,</w:t>
      </w:r>
    </w:p>
    <w:p w:rsidR="002F42CD" w:rsidRDefault="000E517E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obiekt przy </w:t>
      </w:r>
      <w:r w:rsidR="002F42CD">
        <w:rPr>
          <w:rFonts w:ascii="Arial" w:hAnsi="Arial" w:cs="Arial"/>
          <w:sz w:val="20"/>
          <w:szCs w:val="20"/>
        </w:rPr>
        <w:t>ul. Świętego Ducha 2,</w:t>
      </w:r>
    </w:p>
    <w:p w:rsidR="002A11BC" w:rsidRPr="009F507E" w:rsidRDefault="009806BB" w:rsidP="00034779">
      <w:pPr>
        <w:pStyle w:val="Akapitzlist"/>
        <w:numPr>
          <w:ilvl w:val="0"/>
          <w:numId w:val="27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inne lokalizacje na terenie miasta Szczecina.</w:t>
      </w:r>
    </w:p>
    <w:p w:rsidR="009806BB" w:rsidRPr="00C4554E" w:rsidRDefault="009806BB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5E1D">
        <w:rPr>
          <w:rFonts w:ascii="Arial" w:hAnsi="Arial" w:cs="Arial"/>
          <w:sz w:val="20"/>
          <w:szCs w:val="20"/>
        </w:rPr>
        <w:t xml:space="preserve">W ramach realizacji przedmiotu zamówienia Zamawiający zlecał będzie obsługę następujących rodzajów </w:t>
      </w:r>
      <w:r w:rsidR="002D59F8">
        <w:rPr>
          <w:rFonts w:ascii="Arial" w:hAnsi="Arial" w:cs="Arial"/>
          <w:sz w:val="20"/>
          <w:szCs w:val="20"/>
        </w:rPr>
        <w:t>posiłków: s</w:t>
      </w:r>
      <w:r w:rsidR="000E517E">
        <w:rPr>
          <w:rFonts w:ascii="Arial" w:hAnsi="Arial" w:cs="Arial"/>
          <w:sz w:val="20"/>
          <w:szCs w:val="20"/>
        </w:rPr>
        <w:t>erwis nr 1, serwis nr 2</w:t>
      </w:r>
      <w:r w:rsidR="00E24FAF">
        <w:rPr>
          <w:rFonts w:ascii="Arial" w:hAnsi="Arial" w:cs="Arial"/>
          <w:sz w:val="20"/>
          <w:szCs w:val="20"/>
        </w:rPr>
        <w:t>,</w:t>
      </w:r>
      <w:r w:rsidR="000E517E">
        <w:rPr>
          <w:rFonts w:ascii="Arial" w:hAnsi="Arial" w:cs="Arial"/>
          <w:sz w:val="20"/>
          <w:szCs w:val="20"/>
        </w:rPr>
        <w:t xml:space="preserve"> serwis nr 3</w:t>
      </w:r>
      <w:r w:rsidR="00E24FAF">
        <w:rPr>
          <w:rFonts w:ascii="Arial" w:hAnsi="Arial" w:cs="Arial"/>
          <w:sz w:val="20"/>
          <w:szCs w:val="20"/>
        </w:rPr>
        <w:t xml:space="preserve"> – szczegółowy opis rodzajów posiłków przedstawiają Zadania nr 1, 2 i 3.</w:t>
      </w:r>
    </w:p>
    <w:p w:rsidR="009806BB" w:rsidRPr="00C4554E" w:rsidRDefault="009806BB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lastRenderedPageBreak/>
        <w:t>Spotkania, na których świadczone będą usługi cateringowe, mogą się odbywać we wskazanych powyżej siedzibach Urzędu Marszałkowskiego Województwa Zachodniopomorskiego albo w innych lokalizacjach na terenie miasta Szczecina we wszystkie dni robocze w godzinach od 7.30 do 15.30.</w:t>
      </w:r>
    </w:p>
    <w:p w:rsidR="009806BB" w:rsidRPr="00C4554E" w:rsidRDefault="009806BB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Zamawiający zastrzega sobie jednak możliwość organizacji spotkań poza godzinami funkcjonowania Urzędu oraz w dni wolne od pracy.</w:t>
      </w:r>
    </w:p>
    <w:p w:rsidR="009806BB" w:rsidRDefault="009806BB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 związku z realizacją przedmiotu zamówienia Wykonawca będzie zobowiązany na żądanie Zamawiającego do zapewnienia stołów niezbędnych do wystawienia i podawania potraw oraz </w:t>
      </w:r>
      <w:r w:rsidR="002A11BC"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 xml:space="preserve">do konsumpcji (stoły do konsumpcji </w:t>
      </w:r>
      <w:proofErr w:type="spellStart"/>
      <w:r w:rsidRPr="00C4554E">
        <w:rPr>
          <w:rFonts w:ascii="Arial" w:hAnsi="Arial" w:cs="Arial"/>
          <w:sz w:val="20"/>
          <w:szCs w:val="20"/>
        </w:rPr>
        <w:t>zasiadanej</w:t>
      </w:r>
      <w:proofErr w:type="spellEnd"/>
      <w:r w:rsidRPr="00C4554E">
        <w:rPr>
          <w:rFonts w:ascii="Arial" w:hAnsi="Arial" w:cs="Arial"/>
          <w:sz w:val="20"/>
          <w:szCs w:val="20"/>
        </w:rPr>
        <w:t xml:space="preserve"> wraz z odpowiednią do wielkości stołu ilością krzeseł oraz</w:t>
      </w:r>
      <w:r w:rsidR="005D1C97">
        <w:rPr>
          <w:rFonts w:ascii="Arial" w:hAnsi="Arial" w:cs="Arial"/>
          <w:sz w:val="20"/>
          <w:szCs w:val="20"/>
        </w:rPr>
        <w:t xml:space="preserve"> stoły cateringowe)</w:t>
      </w:r>
      <w:r w:rsidRPr="00C4554E">
        <w:rPr>
          <w:rFonts w:ascii="Arial" w:hAnsi="Arial" w:cs="Arial"/>
          <w:sz w:val="20"/>
          <w:szCs w:val="20"/>
        </w:rPr>
        <w:t xml:space="preserve"> wraz </w:t>
      </w:r>
      <w:r w:rsidR="00E8545A" w:rsidRPr="00A703EA">
        <w:rPr>
          <w:rFonts w:ascii="Arial" w:hAnsi="Arial" w:cs="Arial"/>
          <w:sz w:val="20"/>
          <w:szCs w:val="20"/>
        </w:rPr>
        <w:t>z</w:t>
      </w:r>
      <w:r w:rsidR="00E8545A">
        <w:rPr>
          <w:rFonts w:ascii="Arial" w:hAnsi="Arial" w:cs="Arial"/>
          <w:sz w:val="20"/>
          <w:szCs w:val="20"/>
        </w:rPr>
        <w:t xml:space="preserve"> </w:t>
      </w:r>
      <w:r w:rsidRPr="00C4554E">
        <w:rPr>
          <w:rFonts w:ascii="Arial" w:hAnsi="Arial" w:cs="Arial"/>
          <w:sz w:val="20"/>
          <w:szCs w:val="20"/>
        </w:rPr>
        <w:t>obrusami. Zamawiający zastrzega sobie możliwość zabezpieczenia stołów we własnym zakresie, o czym poinformuje wykonawcę w jednostkowym zleceniu. Zamawiający nie będz</w:t>
      </w:r>
      <w:r w:rsidR="0007625F">
        <w:rPr>
          <w:rFonts w:ascii="Arial" w:hAnsi="Arial" w:cs="Arial"/>
          <w:sz w:val="20"/>
          <w:szCs w:val="20"/>
        </w:rPr>
        <w:t xml:space="preserve">ie pokrywał kosztu zapewnienia </w:t>
      </w:r>
      <w:r w:rsidRPr="00C4554E">
        <w:rPr>
          <w:rFonts w:ascii="Arial" w:hAnsi="Arial" w:cs="Arial"/>
          <w:sz w:val="20"/>
          <w:szCs w:val="20"/>
        </w:rPr>
        <w:t>do 1</w:t>
      </w:r>
      <w:r w:rsidR="00555D88">
        <w:rPr>
          <w:rFonts w:ascii="Arial" w:hAnsi="Arial" w:cs="Arial"/>
          <w:sz w:val="20"/>
          <w:szCs w:val="20"/>
        </w:rPr>
        <w:t>5</w:t>
      </w:r>
      <w:r w:rsidRPr="00C4554E">
        <w:rPr>
          <w:rFonts w:ascii="Arial" w:hAnsi="Arial" w:cs="Arial"/>
          <w:sz w:val="20"/>
          <w:szCs w:val="20"/>
        </w:rPr>
        <w:t xml:space="preserve"> stołów do konsumpcji (wraz z odpowiednią liczbą krzeseł)</w:t>
      </w:r>
      <w:r w:rsidR="005D1C97">
        <w:rPr>
          <w:rFonts w:ascii="Arial" w:hAnsi="Arial" w:cs="Arial"/>
          <w:sz w:val="20"/>
          <w:szCs w:val="20"/>
        </w:rPr>
        <w:t>.</w:t>
      </w:r>
      <w:r w:rsidRPr="00C4554E">
        <w:rPr>
          <w:rFonts w:ascii="Arial" w:hAnsi="Arial" w:cs="Arial"/>
          <w:sz w:val="20"/>
          <w:szCs w:val="20"/>
        </w:rPr>
        <w:t xml:space="preserve"> </w:t>
      </w:r>
      <w:r w:rsidRPr="00C4554E">
        <w:rPr>
          <w:rFonts w:ascii="Arial" w:hAnsi="Arial" w:cs="Arial"/>
          <w:b/>
          <w:sz w:val="20"/>
          <w:szCs w:val="20"/>
        </w:rPr>
        <w:t>Powyższe koszty wykonawca kalkuluje w cenach jednostkowych</w:t>
      </w:r>
      <w:r w:rsidRPr="00C4554E">
        <w:rPr>
          <w:rFonts w:ascii="Arial" w:hAnsi="Arial" w:cs="Arial"/>
          <w:sz w:val="20"/>
          <w:szCs w:val="20"/>
        </w:rPr>
        <w:t>. Wykonawca zapewni stoły niezbędne do wystawiania i wydawania potraw.</w:t>
      </w:r>
    </w:p>
    <w:p w:rsidR="00555D88" w:rsidRPr="00034779" w:rsidRDefault="00555D88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planuje wykorzystać stoły okrągłe</w:t>
      </w:r>
      <w:r w:rsidR="001D5B17">
        <w:rPr>
          <w:rFonts w:ascii="Arial" w:hAnsi="Arial" w:cs="Arial"/>
          <w:sz w:val="20"/>
          <w:szCs w:val="20"/>
        </w:rPr>
        <w:t xml:space="preserve"> (miejsca dla 10 osób) </w:t>
      </w:r>
      <w:r w:rsidR="001D5B17" w:rsidRPr="00C4554E">
        <w:rPr>
          <w:rFonts w:ascii="Arial" w:hAnsi="Arial" w:cs="Arial"/>
          <w:sz w:val="20"/>
          <w:szCs w:val="20"/>
        </w:rPr>
        <w:t>wraz</w:t>
      </w:r>
      <w:r w:rsidR="001D5B17">
        <w:rPr>
          <w:rFonts w:ascii="Arial" w:hAnsi="Arial" w:cs="Arial"/>
          <w:sz w:val="20"/>
          <w:szCs w:val="20"/>
        </w:rPr>
        <w:t xml:space="preserve"> z odpowiednią liczbą krzeseł </w:t>
      </w:r>
      <w:r>
        <w:rPr>
          <w:rFonts w:ascii="Arial" w:hAnsi="Arial" w:cs="Arial"/>
          <w:sz w:val="20"/>
          <w:szCs w:val="20"/>
        </w:rPr>
        <w:t xml:space="preserve">do konsumpcji zasiadanej w ilości ok. </w:t>
      </w:r>
      <w:r w:rsidR="0043536E">
        <w:rPr>
          <w:rFonts w:ascii="Arial" w:hAnsi="Arial" w:cs="Arial"/>
          <w:sz w:val="20"/>
          <w:szCs w:val="20"/>
        </w:rPr>
        <w:t xml:space="preserve">łącznie </w:t>
      </w:r>
      <w:r>
        <w:rPr>
          <w:rFonts w:ascii="Arial" w:hAnsi="Arial" w:cs="Arial"/>
          <w:sz w:val="20"/>
          <w:szCs w:val="20"/>
        </w:rPr>
        <w:t>20 sztuk</w:t>
      </w:r>
      <w:r w:rsidR="00384B39">
        <w:rPr>
          <w:rFonts w:ascii="Arial" w:hAnsi="Arial" w:cs="Arial"/>
          <w:sz w:val="20"/>
          <w:szCs w:val="20"/>
        </w:rPr>
        <w:t xml:space="preserve"> (ok. 2 sztuki dla Zadania 1, </w:t>
      </w:r>
      <w:r w:rsidR="007F6B5B">
        <w:rPr>
          <w:rFonts w:ascii="Arial" w:hAnsi="Arial" w:cs="Arial"/>
          <w:sz w:val="20"/>
          <w:szCs w:val="20"/>
        </w:rPr>
        <w:t>ok. 2 sztuki dla Zadania 2 oraz ok. 16 sztuk dla Zadania 3)</w:t>
      </w:r>
      <w:r>
        <w:rPr>
          <w:rFonts w:ascii="Arial" w:hAnsi="Arial" w:cs="Arial"/>
          <w:sz w:val="20"/>
          <w:szCs w:val="20"/>
        </w:rPr>
        <w:t xml:space="preserve">. </w:t>
      </w:r>
      <w:r w:rsidRPr="00034779">
        <w:rPr>
          <w:rFonts w:ascii="Arial" w:hAnsi="Arial" w:cs="Arial"/>
          <w:b/>
          <w:sz w:val="20"/>
          <w:szCs w:val="20"/>
        </w:rPr>
        <w:t>Przedmiotowe koszty wykonawca kalkuluje w odrębnej pozycji oferty cenowej.</w:t>
      </w:r>
    </w:p>
    <w:p w:rsidR="009806BB" w:rsidRDefault="009806BB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 ramach realizacji przedmiotu zamówienia Zamawiający planuje zlecić obsługę cateringową przedstawionych poniżej spotkań. Przedstawione wartości są orientacyjne, a ilości poszczególnych rodzajów posiłków, które będą zamawiane podczas realizacji umowy wynikać będą z faktycznych potrzeb Zamawiającego.</w:t>
      </w:r>
    </w:p>
    <w:p w:rsidR="008224DB" w:rsidRPr="00C4554E" w:rsidRDefault="008224DB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91" w:type="dxa"/>
        <w:jc w:val="center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559"/>
        <w:gridCol w:w="1417"/>
        <w:gridCol w:w="1391"/>
        <w:gridCol w:w="1445"/>
        <w:gridCol w:w="1417"/>
        <w:gridCol w:w="1417"/>
      </w:tblGrid>
      <w:tr w:rsidR="003F070C" w:rsidRPr="00C4554E" w:rsidTr="00C8748F">
        <w:trPr>
          <w:trHeight w:val="460"/>
          <w:jc w:val="center"/>
        </w:trPr>
        <w:tc>
          <w:tcPr>
            <w:tcW w:w="1845" w:type="dxa"/>
            <w:vAlign w:val="center"/>
          </w:tcPr>
          <w:p w:rsidR="003F070C" w:rsidRPr="00034779" w:rsidRDefault="003F070C" w:rsidP="0003477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 w:rsidR="003F070C" w:rsidRPr="00785E1D" w:rsidRDefault="0007625F" w:rsidP="000347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ILOŚĆ SPOTKAŃ PLANOWANYCH w</w:t>
            </w:r>
            <w:r w:rsidR="002F42CD" w:rsidRPr="00785E1D">
              <w:rPr>
                <w:rFonts w:ascii="Arial" w:hAnsi="Arial" w:cs="Arial"/>
                <w:b/>
                <w:sz w:val="20"/>
              </w:rPr>
              <w:t xml:space="preserve"> 2018</w:t>
            </w:r>
            <w:r w:rsidR="00192455" w:rsidRPr="00785E1D">
              <w:rPr>
                <w:rFonts w:ascii="Arial" w:hAnsi="Arial" w:cs="Arial"/>
                <w:b/>
                <w:sz w:val="20"/>
              </w:rPr>
              <w:t xml:space="preserve"> </w:t>
            </w:r>
            <w:r w:rsidR="003F070C" w:rsidRPr="00785E1D">
              <w:rPr>
                <w:rFonts w:ascii="Arial" w:hAnsi="Arial" w:cs="Arial"/>
                <w:b/>
                <w:sz w:val="20"/>
              </w:rPr>
              <w:t>r.</w:t>
            </w:r>
          </w:p>
        </w:tc>
      </w:tr>
      <w:tr w:rsidR="003F070C" w:rsidRPr="00C4554E" w:rsidTr="0007625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785E1D" w:rsidRDefault="003F070C" w:rsidP="0003477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 xml:space="preserve">Rodzaj posiłku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70C" w:rsidRPr="00785E1D" w:rsidRDefault="0007625F" w:rsidP="000347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 10 osób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07625F" w:rsidP="000347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 10 osób do 30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osób</w:t>
            </w:r>
          </w:p>
        </w:tc>
        <w:tc>
          <w:tcPr>
            <w:tcW w:w="1391" w:type="dxa"/>
            <w:vAlign w:val="center"/>
          </w:tcPr>
          <w:p w:rsidR="003F070C" w:rsidRPr="00785E1D" w:rsidRDefault="003F070C" w:rsidP="000347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31 do 50 osób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785E1D" w:rsidRDefault="003F070C" w:rsidP="000347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51 do 100 osób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3F070C" w:rsidP="000347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101 do 300 osób</w:t>
            </w:r>
          </w:p>
        </w:tc>
        <w:tc>
          <w:tcPr>
            <w:tcW w:w="1417" w:type="dxa"/>
            <w:vAlign w:val="center"/>
          </w:tcPr>
          <w:p w:rsidR="003F070C" w:rsidRPr="00785E1D" w:rsidRDefault="003F070C" w:rsidP="000347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Powyżej 300 osób</w:t>
            </w:r>
          </w:p>
        </w:tc>
      </w:tr>
      <w:tr w:rsidR="003F070C" w:rsidRPr="00C4554E" w:rsidTr="0007625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1</w:t>
            </w:r>
            <w:r w:rsidR="00BE4F62">
              <w:rPr>
                <w:rFonts w:ascii="Arial" w:hAnsi="Arial" w:cs="Arial"/>
                <w:sz w:val="20"/>
              </w:rPr>
              <w:t xml:space="preserve"> (Zadanie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91" w:type="dxa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F070C" w:rsidRPr="00C4554E" w:rsidTr="0007625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2</w:t>
            </w:r>
            <w:r w:rsidR="00BE4F62">
              <w:rPr>
                <w:rFonts w:ascii="Arial" w:hAnsi="Arial" w:cs="Arial"/>
                <w:sz w:val="20"/>
              </w:rPr>
              <w:t xml:space="preserve"> (Zadanie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70C" w:rsidRPr="00785E1D" w:rsidRDefault="0007625F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91" w:type="dxa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F070C" w:rsidRPr="00C4554E" w:rsidTr="0007625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3</w:t>
            </w:r>
            <w:r w:rsidR="00BE4F62">
              <w:rPr>
                <w:rFonts w:ascii="Arial" w:hAnsi="Arial" w:cs="Arial"/>
                <w:sz w:val="20"/>
              </w:rPr>
              <w:t xml:space="preserve"> (Zadanie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91" w:type="dxa"/>
            <w:vAlign w:val="center"/>
          </w:tcPr>
          <w:p w:rsidR="00711F22" w:rsidRPr="00785E1D" w:rsidRDefault="00711F22" w:rsidP="00711F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F070C" w:rsidRPr="00785E1D" w:rsidRDefault="00711F22" w:rsidP="0003477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C91055" w:rsidRDefault="00C91055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7AB3" w:rsidRPr="006F7AB3" w:rsidRDefault="006F7AB3" w:rsidP="006F7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wyborem Zamawiającego</w:t>
      </w:r>
      <w:r w:rsidRPr="00655346">
        <w:rPr>
          <w:rFonts w:ascii="Arial" w:hAnsi="Arial" w:cs="Arial"/>
          <w:sz w:val="20"/>
          <w:szCs w:val="20"/>
        </w:rPr>
        <w:t xml:space="preserve"> podstawowy zakres serwisu nr 1 oraz serwisu nr 2  może zostać uzupełniony </w:t>
      </w:r>
      <w:r>
        <w:rPr>
          <w:rFonts w:ascii="Arial" w:hAnsi="Arial" w:cs="Arial"/>
          <w:sz w:val="20"/>
          <w:szCs w:val="20"/>
        </w:rPr>
        <w:t xml:space="preserve">o </w:t>
      </w:r>
      <w:r w:rsidR="008D2392">
        <w:rPr>
          <w:rFonts w:ascii="Arial" w:hAnsi="Arial" w:cs="Arial"/>
          <w:sz w:val="20"/>
          <w:szCs w:val="20"/>
        </w:rPr>
        <w:t>dodatkowe produkty</w:t>
      </w:r>
      <w:r>
        <w:rPr>
          <w:rFonts w:ascii="Arial" w:hAnsi="Arial" w:cs="Arial"/>
          <w:sz w:val="20"/>
          <w:szCs w:val="20"/>
        </w:rPr>
        <w:t xml:space="preserve">. </w:t>
      </w:r>
      <w:r w:rsidRPr="006F7AB3">
        <w:rPr>
          <w:rFonts w:ascii="Arial" w:hAnsi="Arial" w:cs="Arial"/>
          <w:sz w:val="20"/>
          <w:szCs w:val="20"/>
        </w:rPr>
        <w:t>Koszt dodatkowych zamówień Wykonawca kalkuluje w odrębnej pozycji oferty cenowej.</w:t>
      </w:r>
    </w:p>
    <w:p w:rsidR="006F7AB3" w:rsidRPr="00655346" w:rsidRDefault="006F7AB3" w:rsidP="006F7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346">
        <w:rPr>
          <w:rFonts w:ascii="Arial" w:hAnsi="Arial" w:cs="Arial"/>
          <w:sz w:val="20"/>
          <w:szCs w:val="20"/>
        </w:rPr>
        <w:t xml:space="preserve">W odniesieniu do dłużej trwających imprez Zamawiający przewiduje możliwość zamówienia dodatkowej porcji napojów. </w:t>
      </w:r>
      <w:r w:rsidRPr="006F7AB3">
        <w:rPr>
          <w:rFonts w:ascii="Arial" w:hAnsi="Arial" w:cs="Arial"/>
          <w:sz w:val="20"/>
          <w:szCs w:val="20"/>
        </w:rPr>
        <w:t>Koszt dodatkowej porcji napojów powinien uwzględniać dodatki do napojów takich jak mleczko do kawy, cytryna, cukier.</w:t>
      </w:r>
      <w:r w:rsidRPr="00655346">
        <w:rPr>
          <w:rFonts w:ascii="Arial" w:hAnsi="Arial" w:cs="Arial"/>
          <w:sz w:val="20"/>
          <w:szCs w:val="20"/>
        </w:rPr>
        <w:t xml:space="preserve"> </w:t>
      </w:r>
      <w:r w:rsidRPr="006F7AB3">
        <w:rPr>
          <w:rFonts w:ascii="Arial" w:hAnsi="Arial" w:cs="Arial"/>
          <w:sz w:val="20"/>
          <w:szCs w:val="20"/>
        </w:rPr>
        <w:t xml:space="preserve">W przypadku zamówienia dodatkowej porcji napojów, Zmawiający poniesie koszty zgodnie z wyceną dokonaną przez Wykonawcę w ofercie cenowej.  </w:t>
      </w:r>
    </w:p>
    <w:p w:rsidR="006F7AB3" w:rsidRDefault="006F7AB3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91055" w:rsidRDefault="00C91055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AB2" w:rsidRPr="002A11BC" w:rsidRDefault="00220AB2" w:rsidP="000347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C5506" w:rsidRPr="00C4554E" w:rsidRDefault="008C5506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06BB" w:rsidRDefault="009806BB" w:rsidP="00034779">
      <w:pPr>
        <w:pStyle w:val="Akapitzlist"/>
        <w:numPr>
          <w:ilvl w:val="0"/>
          <w:numId w:val="34"/>
        </w:numPr>
        <w:spacing w:line="360" w:lineRule="auto"/>
        <w:ind w:left="425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23CB">
        <w:rPr>
          <w:rFonts w:ascii="Arial" w:hAnsi="Arial" w:cs="Arial"/>
          <w:b/>
          <w:sz w:val="20"/>
          <w:szCs w:val="20"/>
          <w:u w:val="single"/>
        </w:rPr>
        <w:t>SZCZEGÓŁOWY OPIS SPOSOBU R</w:t>
      </w:r>
      <w:r w:rsidR="009A3050">
        <w:rPr>
          <w:rFonts w:ascii="Arial" w:hAnsi="Arial" w:cs="Arial"/>
          <w:b/>
          <w:sz w:val="20"/>
          <w:szCs w:val="20"/>
          <w:u w:val="single"/>
        </w:rPr>
        <w:t xml:space="preserve">EALIZACJI PRZEDMIOTU ZAMÓWIENIA </w:t>
      </w:r>
    </w:p>
    <w:p w:rsidR="009A3050" w:rsidRDefault="009A3050" w:rsidP="009A3050">
      <w:pPr>
        <w:pStyle w:val="Akapitzlist"/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CZĘŚĆ WSPÓLNA</w:t>
      </w:r>
    </w:p>
    <w:p w:rsidR="009A3050" w:rsidRPr="008C5506" w:rsidRDefault="009A3050" w:rsidP="009A3050">
      <w:pPr>
        <w:pStyle w:val="Akapitzlist"/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806BB" w:rsidRPr="00C4554E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 ramach realizacji przedmiotu zamówienia Wykonawca zobowiązuje się do: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Przygotowania posiłków oraz ich dowozu i podawania w terminach wskazanych przez Zamawiającego w miejscach, w których usługi te mają być świadczone,</w:t>
      </w:r>
    </w:p>
    <w:p w:rsidR="009806BB" w:rsidRPr="00DB0D51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Świadczenia usług cateringowych wyłącznie przy użyciu produktów spełniających normy </w:t>
      </w:r>
      <w:r w:rsidRPr="00DB0D51">
        <w:rPr>
          <w:rFonts w:ascii="Arial" w:hAnsi="Arial" w:cs="Arial"/>
          <w:sz w:val="20"/>
          <w:szCs w:val="20"/>
        </w:rPr>
        <w:t>jakości produktów spożywczych</w:t>
      </w:r>
    </w:p>
    <w:p w:rsidR="009806BB" w:rsidRPr="00DB0D51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0D51">
        <w:rPr>
          <w:rFonts w:ascii="Arial" w:hAnsi="Arial" w:cs="Arial"/>
          <w:sz w:val="20"/>
          <w:szCs w:val="20"/>
        </w:rPr>
        <w:t xml:space="preserve">Przestrzegania przepisów prawnych w zakresie przechowywania i przygotowywania artykułów spożywczych (m.in. ustawy z dnia 25 sierpnia 2006 r. o bezpieczeństwie żywności i żywienia </w:t>
      </w:r>
      <w:r w:rsidRPr="007272F5">
        <w:rPr>
          <w:rFonts w:ascii="Arial" w:hAnsi="Arial" w:cs="Arial"/>
          <w:sz w:val="20"/>
          <w:szCs w:val="20"/>
        </w:rPr>
        <w:t xml:space="preserve">Dz. U. </w:t>
      </w:r>
      <w:r w:rsidR="00DB0D51" w:rsidRPr="007272F5">
        <w:rPr>
          <w:rFonts w:ascii="Arial" w:hAnsi="Arial" w:cs="Arial"/>
          <w:sz w:val="20"/>
          <w:szCs w:val="20"/>
        </w:rPr>
        <w:t>z 201</w:t>
      </w:r>
      <w:r w:rsidR="007272F5">
        <w:rPr>
          <w:rFonts w:ascii="Arial" w:hAnsi="Arial" w:cs="Arial"/>
          <w:sz w:val="20"/>
          <w:szCs w:val="20"/>
        </w:rPr>
        <w:t>7</w:t>
      </w:r>
      <w:r w:rsidR="00375C58">
        <w:rPr>
          <w:rFonts w:ascii="Arial" w:hAnsi="Arial" w:cs="Arial"/>
          <w:sz w:val="20"/>
          <w:szCs w:val="20"/>
        </w:rPr>
        <w:t xml:space="preserve"> poz. </w:t>
      </w:r>
      <w:r w:rsidR="007272F5">
        <w:rPr>
          <w:rFonts w:ascii="Arial" w:hAnsi="Arial" w:cs="Arial"/>
          <w:sz w:val="20"/>
          <w:szCs w:val="20"/>
        </w:rPr>
        <w:t>149</w:t>
      </w:r>
      <w:r w:rsidR="00375C58">
        <w:rPr>
          <w:rFonts w:ascii="Arial" w:hAnsi="Arial" w:cs="Arial"/>
          <w:sz w:val="20"/>
          <w:szCs w:val="20"/>
        </w:rPr>
        <w:t>)</w:t>
      </w:r>
      <w:r w:rsidRPr="00DB0D51">
        <w:rPr>
          <w:rFonts w:ascii="Arial" w:hAnsi="Arial" w:cs="Arial"/>
          <w:sz w:val="20"/>
          <w:szCs w:val="20"/>
        </w:rPr>
        <w:t xml:space="preserve"> oraz posiadania aktualnego wpisu </w:t>
      </w:r>
      <w:r w:rsidR="00277F47" w:rsidRPr="00DB0D51">
        <w:rPr>
          <w:rFonts w:ascii="Arial" w:hAnsi="Arial" w:cs="Arial"/>
          <w:sz w:val="20"/>
          <w:szCs w:val="20"/>
        </w:rPr>
        <w:br/>
      </w:r>
      <w:r w:rsidRPr="00DB0D51">
        <w:rPr>
          <w:rFonts w:ascii="Arial" w:hAnsi="Arial" w:cs="Arial"/>
          <w:sz w:val="20"/>
          <w:szCs w:val="20"/>
        </w:rPr>
        <w:t xml:space="preserve">do rejestru zakładów podlegających urzędowej kontroli organów </w:t>
      </w:r>
      <w:r w:rsidR="008C5506" w:rsidRPr="00DB0D51">
        <w:rPr>
          <w:rFonts w:ascii="Arial" w:hAnsi="Arial" w:cs="Arial"/>
          <w:sz w:val="20"/>
          <w:szCs w:val="20"/>
        </w:rPr>
        <w:t>Państwowej Inspekcji Sanitarnej,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0D51">
        <w:rPr>
          <w:rFonts w:ascii="Arial" w:hAnsi="Arial" w:cs="Arial"/>
          <w:sz w:val="20"/>
          <w:szCs w:val="20"/>
        </w:rPr>
        <w:t>Przygotowania ustawienia sali w sposób uzgodniony</w:t>
      </w:r>
      <w:r w:rsidRPr="006A23CB">
        <w:rPr>
          <w:rFonts w:ascii="Arial" w:hAnsi="Arial" w:cs="Arial"/>
          <w:sz w:val="20"/>
          <w:szCs w:val="20"/>
        </w:rPr>
        <w:t xml:space="preserve"> z Zamawiającym najpóźniej </w:t>
      </w:r>
      <w:r w:rsidR="00277F47"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>30 min. przed ustalonym z Zamawiającym terminem realizacji zamawianych usług,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Dostarczania posiłków na miejsce wskazane przez Zamawiającego najpóźniej 30 min. przed ustalonym z Zamawiającym terminem podania posiłków, chyba że Zamawiający ustali inaczej, 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Świadczenia usług cateringowych na zastawie ceramicznej lub porcelanowej zgodnie </w:t>
      </w:r>
      <w:r w:rsidR="00277F47"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>z zapotrzebowaniem złożonym przez Zamawiającego, z użyciem sztućców platerowych, serwetek papierowych i materiałowych, obrusów materiałowych (zgodnie z jednostkowym zleceniem wystawianym przez Zamawiającego)</w:t>
      </w:r>
      <w:r w:rsidR="008C5506">
        <w:rPr>
          <w:rFonts w:ascii="Arial" w:hAnsi="Arial" w:cs="Arial"/>
          <w:sz w:val="20"/>
          <w:szCs w:val="20"/>
        </w:rPr>
        <w:t>,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Estetycznego podawania posiłków,</w:t>
      </w:r>
      <w:r w:rsidR="000153A1">
        <w:rPr>
          <w:rFonts w:ascii="Arial" w:hAnsi="Arial" w:cs="Arial"/>
          <w:sz w:val="20"/>
          <w:szCs w:val="20"/>
        </w:rPr>
        <w:t xml:space="preserve"> tj. serwowania ich w sposób schludny i elegancki, </w:t>
      </w:r>
    </w:p>
    <w:p w:rsidR="0032726E" w:rsidRDefault="0032726E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Podawania kawy w podgrzewaczu</w:t>
      </w:r>
      <w:r w:rsidR="006E13E8" w:rsidRPr="007272F5">
        <w:rPr>
          <w:rFonts w:ascii="Arial" w:hAnsi="Arial" w:cs="Arial"/>
          <w:sz w:val="20"/>
          <w:szCs w:val="20"/>
        </w:rPr>
        <w:t>,</w:t>
      </w:r>
    </w:p>
    <w:p w:rsidR="0032726E" w:rsidRDefault="0032726E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Podawania cukru w cukiernicach,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Zapewnienia stołów niezbędnych do wystawiania i wydawania potraw,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Zapewnienia na żądanie Zamawiającego stołów niezbędnych do konsumpcji </w:t>
      </w:r>
      <w:r w:rsidR="00277F47"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 xml:space="preserve">(stoły do konsumpcji </w:t>
      </w:r>
      <w:proofErr w:type="spellStart"/>
      <w:r w:rsidRPr="006A23CB">
        <w:rPr>
          <w:rFonts w:ascii="Arial" w:hAnsi="Arial" w:cs="Arial"/>
          <w:sz w:val="20"/>
          <w:szCs w:val="20"/>
        </w:rPr>
        <w:t>zasiadanej</w:t>
      </w:r>
      <w:proofErr w:type="spellEnd"/>
      <w:r w:rsidRPr="006A23CB">
        <w:rPr>
          <w:rFonts w:ascii="Arial" w:hAnsi="Arial" w:cs="Arial"/>
          <w:sz w:val="20"/>
          <w:szCs w:val="20"/>
        </w:rPr>
        <w:t xml:space="preserve"> wraz z odpowiednią do wielkości stołu ilością krzeseł ora</w:t>
      </w:r>
      <w:r w:rsidR="009A3050">
        <w:rPr>
          <w:rFonts w:ascii="Arial" w:hAnsi="Arial" w:cs="Arial"/>
          <w:sz w:val="20"/>
          <w:szCs w:val="20"/>
        </w:rPr>
        <w:t>z stoły cateringowe</w:t>
      </w:r>
      <w:r w:rsidRPr="006A23CB">
        <w:rPr>
          <w:rFonts w:ascii="Arial" w:hAnsi="Arial" w:cs="Arial"/>
          <w:sz w:val="20"/>
          <w:szCs w:val="20"/>
        </w:rPr>
        <w:t>), przy czym Zamawiający nie będzie pokrywał kosztu zapewnienia do 1</w:t>
      </w:r>
      <w:r w:rsidR="0043536E">
        <w:rPr>
          <w:rFonts w:ascii="Arial" w:hAnsi="Arial" w:cs="Arial"/>
          <w:sz w:val="20"/>
          <w:szCs w:val="20"/>
        </w:rPr>
        <w:t>5</w:t>
      </w:r>
      <w:r w:rsidRPr="006A23CB">
        <w:rPr>
          <w:rFonts w:ascii="Arial" w:hAnsi="Arial" w:cs="Arial"/>
          <w:sz w:val="20"/>
          <w:szCs w:val="20"/>
        </w:rPr>
        <w:t xml:space="preserve"> stołów do konsumpcji (wraz z o</w:t>
      </w:r>
      <w:r w:rsidR="009A3050">
        <w:rPr>
          <w:rFonts w:ascii="Arial" w:hAnsi="Arial" w:cs="Arial"/>
          <w:sz w:val="20"/>
          <w:szCs w:val="20"/>
        </w:rPr>
        <w:t>dpowiednią liczbą krzeseł),</w:t>
      </w:r>
    </w:p>
    <w:p w:rsidR="008F21C5" w:rsidRDefault="008F21C5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Wydzielenia i oznaczenia miejsc zwrotu naczyń brudnych, tak aby w żaden sposób nie łączyło się ono z miejscem ekspozycji potraw – dotyczy to bufetu szwedzkiego, w którym stosowany jest system samoobsługowy</w:t>
      </w:r>
      <w:r w:rsidR="006E13E8" w:rsidRPr="007272F5">
        <w:rPr>
          <w:rFonts w:ascii="Arial" w:hAnsi="Arial" w:cs="Arial"/>
          <w:sz w:val="20"/>
          <w:szCs w:val="20"/>
        </w:rPr>
        <w:t>,</w:t>
      </w:r>
    </w:p>
    <w:p w:rsidR="008F21C5" w:rsidRDefault="008F21C5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odpowiednich urządzeń grzewczych (bemarów, podgrzewaczy oraz kabli do ich podłączenia), które będą utrzymywały wymagana temperaturę potraw</w:t>
      </w:r>
      <w:r w:rsidR="006E13E8" w:rsidRPr="007272F5">
        <w:rPr>
          <w:rFonts w:ascii="Arial" w:hAnsi="Arial" w:cs="Arial"/>
          <w:sz w:val="20"/>
          <w:szCs w:val="20"/>
        </w:rPr>
        <w:t>,</w:t>
      </w:r>
    </w:p>
    <w:p w:rsidR="008F21C5" w:rsidRDefault="008F21C5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Serwowania potraw i napojów w temperaturze optymalnej dla danego rodzaju posiłku zgodn</w:t>
      </w:r>
      <w:r w:rsidR="004B4276">
        <w:rPr>
          <w:rFonts w:ascii="Arial" w:hAnsi="Arial" w:cs="Arial"/>
          <w:sz w:val="20"/>
          <w:szCs w:val="20"/>
        </w:rPr>
        <w:t>ie z wytycznymi Instytutu Żywnoś</w:t>
      </w:r>
      <w:r>
        <w:rPr>
          <w:rFonts w:ascii="Arial" w:hAnsi="Arial" w:cs="Arial"/>
          <w:sz w:val="20"/>
          <w:szCs w:val="20"/>
        </w:rPr>
        <w:t>ci i Żywienia, wg</w:t>
      </w:r>
      <w:r w:rsidR="006E13E8" w:rsidRPr="007272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których </w:t>
      </w:r>
      <w:r w:rsidR="004B4276">
        <w:rPr>
          <w:rFonts w:ascii="Arial" w:hAnsi="Arial" w:cs="Arial"/>
          <w:sz w:val="20"/>
          <w:szCs w:val="20"/>
        </w:rPr>
        <w:t>optymal</w:t>
      </w:r>
      <w:r>
        <w:rPr>
          <w:rFonts w:ascii="Arial" w:hAnsi="Arial" w:cs="Arial"/>
          <w:sz w:val="20"/>
          <w:szCs w:val="20"/>
        </w:rPr>
        <w:t>ne temperatury dla posiłków to:</w:t>
      </w:r>
    </w:p>
    <w:p w:rsidR="008F21C5" w:rsidRDefault="008F21C5" w:rsidP="00034779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dla potraw na zimno (surówki, sałatki, wędliny, zimne sosy, chłodniki, napoje zimne itp.) 4</w:t>
      </w:r>
      <w:r w:rsidR="004B4276">
        <w:rPr>
          <w:rFonts w:ascii="Arial" w:hAnsi="Arial" w:cs="Arial"/>
          <w:sz w:val="20"/>
          <w:szCs w:val="20"/>
        </w:rPr>
        <w:t>°C</w:t>
      </w:r>
      <w:r w:rsidR="006E13E8" w:rsidRPr="007272F5">
        <w:rPr>
          <w:rFonts w:ascii="Arial" w:hAnsi="Arial" w:cs="Arial"/>
          <w:sz w:val="20"/>
          <w:szCs w:val="20"/>
        </w:rPr>
        <w:t>,</w:t>
      </w:r>
    </w:p>
    <w:p w:rsidR="004B4276" w:rsidRDefault="00DE1263" w:rsidP="00034779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dla zup na gorą</w:t>
      </w:r>
      <w:r w:rsidR="004B4276">
        <w:rPr>
          <w:rFonts w:ascii="Arial" w:hAnsi="Arial" w:cs="Arial"/>
          <w:sz w:val="20"/>
          <w:szCs w:val="20"/>
        </w:rPr>
        <w:t>co minimum 75°C,</w:t>
      </w:r>
    </w:p>
    <w:p w:rsidR="004B4276" w:rsidRDefault="004B4276" w:rsidP="00034779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dla gorących dań głównych (dania mięsne, drobiowe, rybne, jarskie itp. ) minimum 63°C,</w:t>
      </w:r>
    </w:p>
    <w:p w:rsidR="004B4276" w:rsidRDefault="004B4276" w:rsidP="00034779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dla napojów gorących (kawa, herbata) minimum 80°C.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Zebrania naczyń oraz resztek pokonsumpcyjnych najpóźniej 30 min. po zakończeniu spotkania, chyba, że Zamawiający ustali inaczej,</w:t>
      </w:r>
    </w:p>
    <w:p w:rsidR="0043536E" w:rsidRDefault="001E39D0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Zebrania i </w:t>
      </w:r>
      <w:r w:rsidR="00B3445B">
        <w:rPr>
          <w:rFonts w:ascii="Arial" w:hAnsi="Arial" w:cs="Arial"/>
          <w:sz w:val="20"/>
          <w:szCs w:val="20"/>
        </w:rPr>
        <w:t>z</w:t>
      </w:r>
      <w:r w:rsidR="009806BB" w:rsidRPr="006A23CB">
        <w:rPr>
          <w:rFonts w:ascii="Arial" w:hAnsi="Arial" w:cs="Arial"/>
          <w:sz w:val="20"/>
          <w:szCs w:val="20"/>
        </w:rPr>
        <w:t>apakowania do jednorazowych pojemników nieskonsumowanych potraw,</w:t>
      </w:r>
    </w:p>
    <w:p w:rsidR="00940516" w:rsidRPr="00B92096" w:rsidRDefault="00940516" w:rsidP="00940516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92096">
        <w:rPr>
          <w:rFonts w:ascii="Arial" w:hAnsi="Arial" w:cs="Arial"/>
          <w:sz w:val="20"/>
          <w:szCs w:val="20"/>
        </w:rPr>
        <w:t xml:space="preserve">Zebrania i pozostawienia na rzecz Zamawiającego odpowiednio zapakowanej pozostałej części </w:t>
      </w:r>
      <w:r>
        <w:rPr>
          <w:rFonts w:ascii="Arial" w:hAnsi="Arial" w:cs="Arial"/>
          <w:sz w:val="20"/>
          <w:szCs w:val="20"/>
        </w:rPr>
        <w:t>produktów takich</w:t>
      </w:r>
      <w:r w:rsidRPr="00B92096">
        <w:rPr>
          <w:rFonts w:ascii="Arial" w:hAnsi="Arial" w:cs="Arial"/>
          <w:sz w:val="20"/>
          <w:szCs w:val="20"/>
        </w:rPr>
        <w:t xml:space="preserve"> jak soki, woda, herbata, ciastka, owoce itp. </w:t>
      </w:r>
      <w:r>
        <w:rPr>
          <w:rFonts w:ascii="Arial" w:hAnsi="Arial" w:cs="Arial"/>
          <w:sz w:val="20"/>
          <w:szCs w:val="20"/>
        </w:rPr>
        <w:t>W</w:t>
      </w:r>
      <w:r w:rsidRPr="00B92096">
        <w:rPr>
          <w:rFonts w:ascii="Arial" w:hAnsi="Arial" w:cs="Arial"/>
          <w:sz w:val="20"/>
          <w:szCs w:val="20"/>
        </w:rPr>
        <w:t xml:space="preserve"> przypadk</w:t>
      </w:r>
      <w:r>
        <w:rPr>
          <w:rFonts w:ascii="Arial" w:hAnsi="Arial" w:cs="Arial"/>
          <w:sz w:val="20"/>
          <w:szCs w:val="20"/>
        </w:rPr>
        <w:t>u imprez następujących bezpośrednio po sobie</w:t>
      </w:r>
      <w:r w:rsidRPr="00B92096">
        <w:rPr>
          <w:rFonts w:ascii="Arial" w:hAnsi="Arial" w:cs="Arial"/>
          <w:sz w:val="20"/>
          <w:szCs w:val="20"/>
        </w:rPr>
        <w:t xml:space="preserve"> Zamawiający dopuszcza</w:t>
      </w:r>
      <w:r>
        <w:rPr>
          <w:rFonts w:ascii="Arial" w:hAnsi="Arial" w:cs="Arial"/>
          <w:sz w:val="20"/>
          <w:szCs w:val="20"/>
        </w:rPr>
        <w:t>,</w:t>
      </w:r>
      <w:r w:rsidRPr="00B920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możliwość </w:t>
      </w:r>
      <w:r w:rsidRPr="00B92096">
        <w:rPr>
          <w:rFonts w:ascii="Arial" w:hAnsi="Arial" w:cs="Arial"/>
          <w:sz w:val="20"/>
          <w:szCs w:val="20"/>
        </w:rPr>
        <w:t>wykorzystani</w:t>
      </w:r>
      <w:r>
        <w:rPr>
          <w:rFonts w:ascii="Arial" w:hAnsi="Arial" w:cs="Arial"/>
          <w:sz w:val="20"/>
          <w:szCs w:val="20"/>
        </w:rPr>
        <w:t>a</w:t>
      </w:r>
      <w:r w:rsidRPr="00B920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nieskonsumowanej</w:t>
      </w:r>
      <w:r w:rsidRPr="00B92096">
        <w:rPr>
          <w:rFonts w:ascii="Arial" w:hAnsi="Arial" w:cs="Arial"/>
          <w:sz w:val="20"/>
          <w:szCs w:val="20"/>
        </w:rPr>
        <w:t xml:space="preserve"> części p</w:t>
      </w:r>
      <w:r>
        <w:rPr>
          <w:rFonts w:ascii="Arial" w:hAnsi="Arial" w:cs="Arial"/>
          <w:sz w:val="20"/>
          <w:szCs w:val="20"/>
        </w:rPr>
        <w:t>roduktów</w:t>
      </w:r>
      <w:r w:rsidRPr="00B92096">
        <w:rPr>
          <w:rFonts w:ascii="Arial" w:hAnsi="Arial" w:cs="Arial"/>
          <w:sz w:val="20"/>
          <w:szCs w:val="20"/>
        </w:rPr>
        <w:t xml:space="preserve"> (np. woda, herbata, soki, ciastka itp.) na kolejnej imprezie, </w:t>
      </w:r>
      <w:r>
        <w:rPr>
          <w:rFonts w:ascii="Arial" w:hAnsi="Arial" w:cs="Arial"/>
          <w:sz w:val="20"/>
          <w:szCs w:val="20"/>
        </w:rPr>
        <w:t>po warunkiem, że łączna ilość dostarczonych produktów będzie odpowiadała ilościom wy</w:t>
      </w:r>
      <w:r w:rsidR="00E20A30">
        <w:rPr>
          <w:rFonts w:ascii="Arial" w:hAnsi="Arial" w:cs="Arial"/>
          <w:sz w:val="20"/>
          <w:szCs w:val="20"/>
        </w:rPr>
        <w:t>nikającym ze złożonych zamówień,</w:t>
      </w:r>
      <w:r>
        <w:rPr>
          <w:rFonts w:ascii="Arial" w:hAnsi="Arial" w:cs="Arial"/>
          <w:sz w:val="20"/>
          <w:szCs w:val="20"/>
        </w:rPr>
        <w:t xml:space="preserve">  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Zapewnienia i pokrycia kosztów transportu przedmiotu zamówienia</w:t>
      </w:r>
      <w:r w:rsidR="008F21C5">
        <w:rPr>
          <w:rFonts w:ascii="Arial" w:hAnsi="Arial" w:cs="Arial"/>
          <w:sz w:val="20"/>
          <w:szCs w:val="20"/>
        </w:rPr>
        <w:t xml:space="preserve"> (transport do miejsca świadczenia usługi w specjalnych pojemnikach/ termosach, zapewniających utrzymanie należytej jakości potraw w tym konsystencji, walorów smakowych jak i estetycznych. Wszelkie pojemniki, termosy, naczynia używane do transportu potraw muszą posiadać odpowiednie atesty i certyfikaty wydane przez właściwe jednostki potwierdzające dopuszczenie do kontaktu z żywnością)</w:t>
      </w:r>
      <w:r w:rsidR="008F21C5" w:rsidRPr="00DB0D51">
        <w:rPr>
          <w:rFonts w:ascii="Arial" w:hAnsi="Arial" w:cs="Arial"/>
          <w:sz w:val="20"/>
          <w:szCs w:val="20"/>
        </w:rPr>
        <w:t>,</w:t>
      </w:r>
    </w:p>
    <w:p w:rsidR="009806BB" w:rsidRDefault="009806BB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Zapewnienia na wyraźne żądanie Zamawiającego, ciągłej obsługi kelnerskiej w czasie trwania imprezy polegającej na bieżącym, w miarę zużycia uzupełnianiu produktów – kawy, herbaty, wody, ciastek, kanapek oraz sprzątaniu w trakcie cateringu i dbanie o estetykę podawanych posiłków oraz miejsca wydawania posiłków)</w:t>
      </w:r>
      <w:r w:rsidR="00E20A30">
        <w:rPr>
          <w:rFonts w:ascii="Arial" w:hAnsi="Arial" w:cs="Arial"/>
          <w:sz w:val="20"/>
          <w:szCs w:val="20"/>
        </w:rPr>
        <w:t>,</w:t>
      </w:r>
    </w:p>
    <w:p w:rsidR="00555D88" w:rsidRDefault="00555D88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na wyraźne żądanie Zamawiającego wydawania posiłków przez kelnerów</w:t>
      </w:r>
      <w:r w:rsidR="006E13E8" w:rsidRPr="007272F5">
        <w:rPr>
          <w:rFonts w:ascii="Arial" w:hAnsi="Arial" w:cs="Arial"/>
          <w:sz w:val="20"/>
          <w:szCs w:val="20"/>
        </w:rPr>
        <w:t>,</w:t>
      </w:r>
    </w:p>
    <w:p w:rsidR="004B4276" w:rsidRPr="006A23CB" w:rsidRDefault="004B4276" w:rsidP="00034779">
      <w:pPr>
        <w:numPr>
          <w:ilvl w:val="0"/>
          <w:numId w:val="3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Zapewnienia, w przypadku uroczystości o charakterze międzynarodowym, obsługi kelnerskiej przez co najmniej jednego kelnera posługującego się językiem angielskim na poziomie pozwalającym na swobodną komunikacje z gośćm</w:t>
      </w:r>
      <w:r w:rsidRPr="007272F5">
        <w:rPr>
          <w:rFonts w:ascii="Arial" w:hAnsi="Arial" w:cs="Arial"/>
          <w:sz w:val="20"/>
          <w:szCs w:val="20"/>
        </w:rPr>
        <w:t>i</w:t>
      </w:r>
      <w:r w:rsidR="006E13E8" w:rsidRPr="007272F5">
        <w:rPr>
          <w:rFonts w:ascii="Arial" w:hAnsi="Arial" w:cs="Arial"/>
          <w:sz w:val="20"/>
          <w:szCs w:val="20"/>
        </w:rPr>
        <w:t>.</w:t>
      </w:r>
    </w:p>
    <w:p w:rsidR="009806BB" w:rsidRPr="00C4554E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Wykonawca gwarantuje, że usługi cateringowe będą świadczone na najwyższym poziomie, zgodnie z postanowieniami umowy i obowiązującymi w tym </w:t>
      </w:r>
      <w:r w:rsidR="008C5506">
        <w:rPr>
          <w:rFonts w:ascii="Arial" w:hAnsi="Arial" w:cs="Arial"/>
          <w:sz w:val="20"/>
          <w:szCs w:val="20"/>
        </w:rPr>
        <w:t>zakresie przepisami prawa m.in.:</w:t>
      </w:r>
    </w:p>
    <w:p w:rsidR="009806BB" w:rsidRDefault="009806BB" w:rsidP="00034779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Dostarczone produkty żywnościowe będą świeże, </w:t>
      </w:r>
    </w:p>
    <w:p w:rsidR="009806BB" w:rsidRDefault="009806BB" w:rsidP="00034779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Produkty przetworzone takie jak kawa, herbata, ciastka itp. będą posiadały okres przydatności do spożycia nie krótszy niż 3 miesiące przed terminem podania w ramach świadczonych przez Wykonawcę usług cateringowych,</w:t>
      </w:r>
    </w:p>
    <w:p w:rsidR="009806BB" w:rsidRDefault="009806BB" w:rsidP="00034779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Potrawy gotowane winny być przyrządzone w dniu, w którym będ</w:t>
      </w:r>
      <w:r w:rsidR="008C5506">
        <w:rPr>
          <w:rFonts w:ascii="Arial" w:hAnsi="Arial" w:cs="Arial"/>
          <w:sz w:val="20"/>
          <w:szCs w:val="20"/>
        </w:rPr>
        <w:t>ą świadczone usługi cateringowe,</w:t>
      </w:r>
    </w:p>
    <w:p w:rsidR="00FA3458" w:rsidRDefault="00FA3458" w:rsidP="00034779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Kanapki dekoracyjne nie będą przygotowane z pieczywa tostowego,</w:t>
      </w:r>
    </w:p>
    <w:p w:rsidR="00FA3458" w:rsidRDefault="00B3445B" w:rsidP="00034779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Podane gramatury dotyczyć muszą</w:t>
      </w:r>
      <w:r w:rsidR="00FA3458">
        <w:rPr>
          <w:rFonts w:ascii="Arial" w:hAnsi="Arial" w:cs="Arial"/>
          <w:sz w:val="20"/>
          <w:szCs w:val="20"/>
        </w:rPr>
        <w:t xml:space="preserve"> dań i posiłków po obróbce termicznej,</w:t>
      </w:r>
    </w:p>
    <w:p w:rsidR="009806BB" w:rsidRPr="006A23CB" w:rsidRDefault="009806BB" w:rsidP="00034779">
      <w:pPr>
        <w:numPr>
          <w:ilvl w:val="0"/>
          <w:numId w:val="33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Zastawa będzie czysta, kompletna, nieuszkodzona (niewyszczerbiona itp.), niezużyta </w:t>
      </w:r>
      <w:r w:rsidR="00277F47"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>i z jednego rodzaju a także zgodna z obowiązującymi przepisami sanitarnymi.</w:t>
      </w:r>
    </w:p>
    <w:p w:rsidR="009806BB" w:rsidRPr="00C4554E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lastRenderedPageBreak/>
        <w:t>Wykonawca zapewni estetyczną aranżację stołów zgodnie z przyjętymi standardami i ustaleniami poczynionymi z Zamawiającym z wykorzystaniem ozdobnych przewieszek, żywych kwiatów, świeczników itp.</w:t>
      </w:r>
    </w:p>
    <w:p w:rsidR="009806BB" w:rsidRPr="00C4554E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w ramach wykonywania przedmiotu niniejszej umowy jest zobowiązany przestrzegać zasad dobrej praktyki higienicznej, zgodnie z ustawą z dnia 25 sierpnia 2006 r. o bezpieczeństwie żywności i żywienia.</w:t>
      </w:r>
    </w:p>
    <w:p w:rsidR="009806BB" w:rsidRPr="00C4554E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Wykonawca zobowiązany jest do stosowania się do wszelkich uwag i zaleceń Zamawiającego </w:t>
      </w:r>
      <w:r w:rsidR="00277F47"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>w zakresie kwestii technicznych i organizacyjnych.</w:t>
      </w:r>
    </w:p>
    <w:p w:rsidR="009806BB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zapewni obsługę cateringową przez osoby posiadające orzeczenie lekarskie dla celów</w:t>
      </w:r>
      <w:r w:rsidR="007272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554E">
        <w:rPr>
          <w:rFonts w:ascii="Arial" w:hAnsi="Arial" w:cs="Arial"/>
          <w:sz w:val="20"/>
          <w:szCs w:val="20"/>
        </w:rPr>
        <w:t>sanitarno</w:t>
      </w:r>
      <w:proofErr w:type="spellEnd"/>
      <w:r w:rsidRPr="00C4554E">
        <w:rPr>
          <w:rFonts w:ascii="Arial" w:hAnsi="Arial" w:cs="Arial"/>
          <w:sz w:val="20"/>
          <w:szCs w:val="20"/>
        </w:rPr>
        <w:t xml:space="preserve"> – epidemiologicznych o braku przeciwskazań do wykonywania prac, zgodnie z przepisami ustawy z dnia 5 grudnia 2008 r. o zapobieganiu oraz zwalczaniu zakażeń i chorób zakaźnych u ludzi (</w:t>
      </w:r>
      <w:r w:rsidRPr="00A703EA">
        <w:rPr>
          <w:rFonts w:ascii="Arial" w:hAnsi="Arial" w:cs="Arial"/>
          <w:sz w:val="20"/>
          <w:szCs w:val="20"/>
        </w:rPr>
        <w:t>Dz</w:t>
      </w:r>
      <w:r w:rsidRPr="007272F5">
        <w:rPr>
          <w:rFonts w:ascii="Arial" w:hAnsi="Arial" w:cs="Arial"/>
          <w:sz w:val="20"/>
          <w:szCs w:val="20"/>
        </w:rPr>
        <w:t>. U. z 201</w:t>
      </w:r>
      <w:r w:rsidR="007272F5" w:rsidRPr="00034779">
        <w:rPr>
          <w:rFonts w:ascii="Arial" w:hAnsi="Arial" w:cs="Arial"/>
          <w:sz w:val="20"/>
          <w:szCs w:val="20"/>
        </w:rPr>
        <w:t>6</w:t>
      </w:r>
      <w:r w:rsidR="003E1205">
        <w:rPr>
          <w:rFonts w:ascii="Arial" w:hAnsi="Arial" w:cs="Arial"/>
          <w:sz w:val="20"/>
          <w:szCs w:val="20"/>
        </w:rPr>
        <w:t xml:space="preserve"> poz.</w:t>
      </w:r>
      <w:r w:rsidR="007272F5" w:rsidRPr="00034779">
        <w:rPr>
          <w:rFonts w:ascii="Arial" w:hAnsi="Arial" w:cs="Arial"/>
          <w:sz w:val="20"/>
          <w:szCs w:val="20"/>
        </w:rPr>
        <w:t>1866</w:t>
      </w:r>
      <w:r w:rsidRPr="007272F5">
        <w:rPr>
          <w:rFonts w:ascii="Arial" w:hAnsi="Arial" w:cs="Arial"/>
          <w:sz w:val="20"/>
          <w:szCs w:val="20"/>
        </w:rPr>
        <w:t>).</w:t>
      </w:r>
    </w:p>
    <w:p w:rsidR="00D30945" w:rsidRPr="00C4554E" w:rsidRDefault="00D30945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sobie prawo do wglądu do wszystkich dokumentów potwierdzających </w:t>
      </w:r>
      <w:r w:rsidR="00620454">
        <w:rPr>
          <w:rFonts w:ascii="Arial" w:hAnsi="Arial" w:cs="Arial"/>
          <w:sz w:val="20"/>
          <w:szCs w:val="20"/>
        </w:rPr>
        <w:t>jakość wykorzysty</w:t>
      </w:r>
      <w:r>
        <w:rPr>
          <w:rFonts w:ascii="Arial" w:hAnsi="Arial" w:cs="Arial"/>
          <w:sz w:val="20"/>
          <w:szCs w:val="20"/>
        </w:rPr>
        <w:t>wanych produktów, atestów na urządzenia, sprzęt, naczynia, opakowania transportowe wykorzystywane w procesie przygotowania</w:t>
      </w:r>
      <w:r w:rsidR="00620454">
        <w:rPr>
          <w:rFonts w:ascii="Arial" w:hAnsi="Arial" w:cs="Arial"/>
          <w:sz w:val="20"/>
          <w:szCs w:val="20"/>
        </w:rPr>
        <w:t xml:space="preserve"> i transportu posiłków oraz wyrywkowej kontroli gramatury oraz jakości potraw w formie degustacji.</w:t>
      </w:r>
    </w:p>
    <w:p w:rsidR="009806BB" w:rsidRPr="00C4554E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Osoby wykonujące obsługę cateringową (kelnerzy, obsługa) podczas realizacji usług będą posiadali jednolity, schludny i czysty ubiór.  </w:t>
      </w:r>
    </w:p>
    <w:p w:rsidR="00620454" w:rsidRPr="00410346" w:rsidRDefault="009806BB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Style w:val="Odwoaniedokomentarza"/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4554E">
        <w:rPr>
          <w:rFonts w:ascii="Arial" w:hAnsi="Arial" w:cs="Arial"/>
          <w:sz w:val="20"/>
          <w:szCs w:val="20"/>
        </w:rPr>
        <w:t>Wykonawca zobowiązany jest w ramach realizacji usług cateringowych do dbania o czystość elementów wystawionych na stołach.</w:t>
      </w:r>
      <w:r w:rsidR="007272F5" w:rsidDel="007272F5">
        <w:rPr>
          <w:rStyle w:val="Odwoaniedokomentarza"/>
        </w:rPr>
        <w:t xml:space="preserve"> </w:t>
      </w:r>
    </w:p>
    <w:p w:rsidR="00410346" w:rsidRPr="008C30BC" w:rsidRDefault="00410346" w:rsidP="00034779">
      <w:pPr>
        <w:numPr>
          <w:ilvl w:val="0"/>
          <w:numId w:val="32"/>
        </w:numPr>
        <w:tabs>
          <w:tab w:val="clear" w:pos="720"/>
        </w:tabs>
        <w:spacing w:line="360" w:lineRule="auto"/>
        <w:ind w:left="426" w:hanging="426"/>
        <w:jc w:val="both"/>
        <w:rPr>
          <w:rStyle w:val="Odwoaniedokomentarza"/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C30BC">
        <w:rPr>
          <w:rStyle w:val="Odwoaniedokomentarza"/>
          <w:rFonts w:ascii="Arial" w:hAnsi="Arial" w:cs="Arial"/>
          <w:sz w:val="20"/>
          <w:szCs w:val="20"/>
        </w:rPr>
        <w:t>Wykonawca zobowiązuje się do zatrudnienia zadeklarowanej w ofercie liczby osób niepełnosprawnych w rozumieniu ustawy z dnia 27 sierpnia 1997 r. o rehabilitacji zawodowej i społecznej oraz zatrudnieniu osób niepełnosprawnych przeznaczonych do realizacji przedmiotu zamówienia.</w:t>
      </w:r>
    </w:p>
    <w:p w:rsidR="00410346" w:rsidRPr="008C30BC" w:rsidRDefault="00410346" w:rsidP="00410346">
      <w:pPr>
        <w:numPr>
          <w:ilvl w:val="0"/>
          <w:numId w:val="32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Zatrudnienie, o którym mowa w pkt 10 powinno trwać przez cały okres realizacji zamówienia. </w:t>
      </w:r>
    </w:p>
    <w:p w:rsidR="00410346" w:rsidRPr="008C30BC" w:rsidRDefault="00410346" w:rsidP="00410346">
      <w:pPr>
        <w:numPr>
          <w:ilvl w:val="0"/>
          <w:numId w:val="3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>Na każde żądanie Zamawiającego Wykonawca zobowiązuje się przedstawić dowody zatrudnienia osób niepełnosprawnych. Dokumentowanie zatrudniania osób wykonujących wskazane w pkt 10 czynności będzie polegało na przedłożeniu do umowy przez wykonawcę lub podwykonawcę oświadczenia o zatrudnieniu osób niepełnosprawnych wykonujących wskazane w pkt 10 czynności. Oświadczenie to powinno zawierać w szczególności: dokładne określenie podmiotu składającego oświadczenie, datę złożenia oświadczenia, wskazanie, że objęte oświadczeniem czynności wykonują osoby niepełnosprawne wraz ze wskazaniem liczby tych osób, rodzaju umowy o pracę i wymiaru etatu oraz podpis osoby uprawnionej do złożenia oświadczenia w imieniu wykonawcy lub podwykonawcy.</w:t>
      </w:r>
    </w:p>
    <w:p w:rsidR="00F26DB0" w:rsidRPr="008C30BC" w:rsidRDefault="00410346" w:rsidP="00F26DB0">
      <w:pPr>
        <w:numPr>
          <w:ilvl w:val="0"/>
          <w:numId w:val="3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Oświadczenie o jakim mowa w poprzednim punkcie będą złożone w terminie 5 dni od dnia zawarcia umowy w sprawie zamówienia publicznego.</w:t>
      </w:r>
    </w:p>
    <w:p w:rsidR="00F26DB0" w:rsidRDefault="00410346" w:rsidP="00F26DB0">
      <w:pPr>
        <w:numPr>
          <w:ilvl w:val="0"/>
          <w:numId w:val="3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>Nieprzedłożenie przez Wykonawcę lub podwykonawcę oświ</w:t>
      </w:r>
      <w:r w:rsidR="00F26DB0" w:rsidRP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>adczenia, o którym mowa w pkt 12</w:t>
      </w:r>
      <w:r w:rsidRP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będzie tr</w:t>
      </w:r>
      <w:r w:rsidR="00F26DB0" w:rsidRP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>aktowane jako niewypełnienie kryterium zatrudnienia zadeklarowanej liczby osób niepełnosprawnych przeznaczonych</w:t>
      </w:r>
      <w:r w:rsidR="008C30B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</w:t>
      </w:r>
      <w:r w:rsidR="00F26DB0">
        <w:rPr>
          <w:rFonts w:ascii="Arial" w:eastAsia="Calibri" w:hAnsi="Arial" w:cs="Arial"/>
          <w:color w:val="000000"/>
          <w:sz w:val="20"/>
          <w:szCs w:val="20"/>
          <w:lang w:eastAsia="en-US"/>
        </w:rPr>
        <w:t>o realizacji przedmiotu zamówienia</w:t>
      </w:r>
      <w:r w:rsidRPr="00F26DB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będzie rodziło wskazane w umowie skutki.</w:t>
      </w:r>
    </w:p>
    <w:p w:rsidR="00F26DB0" w:rsidRDefault="00620454" w:rsidP="00F26DB0">
      <w:pPr>
        <w:numPr>
          <w:ilvl w:val="0"/>
          <w:numId w:val="3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F26DB0">
        <w:rPr>
          <w:rFonts w:ascii="Arial" w:hAnsi="Arial" w:cs="Arial"/>
          <w:sz w:val="20"/>
          <w:szCs w:val="20"/>
        </w:rPr>
        <w:t>Zamawiający przewiduje możliwość udzielenia zamówień, o których mowa w art. 67 ust. 1 pkt 6  ustawy</w:t>
      </w:r>
      <w:r w:rsidR="00924A50" w:rsidRPr="00F26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4A50" w:rsidRPr="00F26DB0">
        <w:rPr>
          <w:rFonts w:ascii="Arial" w:hAnsi="Arial" w:cs="Arial"/>
          <w:sz w:val="20"/>
          <w:szCs w:val="20"/>
        </w:rPr>
        <w:t>Pzp</w:t>
      </w:r>
      <w:proofErr w:type="spellEnd"/>
      <w:r w:rsidR="00924A50" w:rsidRPr="00F26DB0">
        <w:rPr>
          <w:rFonts w:ascii="Arial" w:hAnsi="Arial" w:cs="Arial"/>
          <w:sz w:val="20"/>
          <w:szCs w:val="20"/>
        </w:rPr>
        <w:t xml:space="preserve"> o wartości do</w:t>
      </w:r>
      <w:r w:rsidR="0043536E" w:rsidRPr="00F26DB0">
        <w:rPr>
          <w:rFonts w:ascii="Arial" w:hAnsi="Arial" w:cs="Arial"/>
          <w:sz w:val="20"/>
          <w:szCs w:val="20"/>
        </w:rPr>
        <w:t xml:space="preserve"> </w:t>
      </w:r>
      <w:r w:rsidR="003E1205" w:rsidRPr="00F26DB0">
        <w:rPr>
          <w:rFonts w:ascii="Arial" w:hAnsi="Arial" w:cs="Arial"/>
          <w:sz w:val="20"/>
          <w:szCs w:val="20"/>
        </w:rPr>
        <w:t>20</w:t>
      </w:r>
      <w:r w:rsidR="0043536E" w:rsidRPr="00F26DB0">
        <w:rPr>
          <w:rFonts w:ascii="Arial" w:hAnsi="Arial" w:cs="Arial"/>
          <w:sz w:val="20"/>
          <w:szCs w:val="20"/>
        </w:rPr>
        <w:t xml:space="preserve"> %</w:t>
      </w:r>
      <w:r w:rsidR="00375C58" w:rsidRPr="00F26DB0">
        <w:rPr>
          <w:rFonts w:ascii="Arial" w:hAnsi="Arial" w:cs="Arial"/>
          <w:sz w:val="20"/>
          <w:szCs w:val="20"/>
        </w:rPr>
        <w:t xml:space="preserve"> </w:t>
      </w:r>
      <w:r w:rsidRPr="00F26DB0">
        <w:rPr>
          <w:rFonts w:ascii="Arial" w:hAnsi="Arial" w:cs="Arial"/>
          <w:sz w:val="20"/>
          <w:szCs w:val="20"/>
        </w:rPr>
        <w:t>wartości zamówienia podstawowego.</w:t>
      </w:r>
    </w:p>
    <w:p w:rsidR="00E03D8F" w:rsidRPr="00D84167" w:rsidRDefault="00620454" w:rsidP="00034779">
      <w:pPr>
        <w:numPr>
          <w:ilvl w:val="0"/>
          <w:numId w:val="3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F26DB0">
        <w:rPr>
          <w:rFonts w:ascii="Arial" w:hAnsi="Arial" w:cs="Arial"/>
          <w:sz w:val="20"/>
          <w:szCs w:val="20"/>
          <w:lang w:eastAsia="en-US"/>
        </w:rPr>
        <w:lastRenderedPageBreak/>
        <w:t xml:space="preserve">Zamawiający przewiduje możliwość udzielenia zamówień, o których mowa w art. 67 ust 1 pkt 6 ustawy Prawo zamówień publicznych, polegających na wykonywaniu takich samych bądź podobnych usług </w:t>
      </w:r>
      <w:r w:rsidR="003E1205" w:rsidRPr="00F26DB0">
        <w:rPr>
          <w:rFonts w:ascii="Arial" w:hAnsi="Arial" w:cs="Arial"/>
          <w:sz w:val="20"/>
          <w:szCs w:val="20"/>
          <w:lang w:eastAsia="en-US"/>
        </w:rPr>
        <w:t>cateringowych</w:t>
      </w:r>
      <w:r w:rsidRPr="00F26DB0">
        <w:rPr>
          <w:rFonts w:ascii="Arial" w:hAnsi="Arial" w:cs="Arial"/>
          <w:sz w:val="20"/>
          <w:szCs w:val="20"/>
          <w:lang w:eastAsia="en-US"/>
        </w:rPr>
        <w:t xml:space="preserve"> jak usługi stanowiące przedmiot zamówienia podstawowego. Wartość usług, które mogą być udzielone w oparciu o przesłanki, wskazane w art. 67 ust 1 pkt 6 ws</w:t>
      </w:r>
      <w:r w:rsidR="00924A50" w:rsidRPr="00F26DB0">
        <w:rPr>
          <w:rFonts w:ascii="Arial" w:hAnsi="Arial" w:cs="Arial"/>
          <w:sz w:val="20"/>
          <w:szCs w:val="20"/>
          <w:lang w:eastAsia="en-US"/>
        </w:rPr>
        <w:t xml:space="preserve">kazanej ustawy nie przekroczy </w:t>
      </w:r>
      <w:r w:rsidR="003E1205" w:rsidRPr="00F26DB0">
        <w:rPr>
          <w:rFonts w:ascii="Arial" w:hAnsi="Arial" w:cs="Arial"/>
          <w:sz w:val="20"/>
          <w:szCs w:val="20"/>
          <w:lang w:eastAsia="en-US"/>
        </w:rPr>
        <w:t>20</w:t>
      </w:r>
      <w:r w:rsidR="0043536E" w:rsidRPr="00F26DB0">
        <w:rPr>
          <w:rFonts w:ascii="Arial" w:hAnsi="Arial" w:cs="Arial"/>
          <w:sz w:val="20"/>
          <w:szCs w:val="20"/>
          <w:lang w:eastAsia="en-US"/>
        </w:rPr>
        <w:t xml:space="preserve"> %</w:t>
      </w:r>
      <w:r w:rsidRPr="00F26DB0">
        <w:rPr>
          <w:rFonts w:ascii="Arial" w:hAnsi="Arial" w:cs="Arial"/>
          <w:sz w:val="20"/>
          <w:szCs w:val="20"/>
          <w:lang w:eastAsia="en-US"/>
        </w:rPr>
        <w:t xml:space="preserve"> wartości szacunkowej zamówienia. Zamówienia te będą udzielone na warunkach, określonych po przeprowadzeniu negocjacji z Wykonawcą, realizującym zamówienie podstawowe, przy założeniu, że wynegocjowane warunki nie będą mniej korzystne dla Zamawiającego niż warunki zamówienia podstawowego, chyba że w momencie prowadzenia negocjacji, zaistnieją okoliczności, których nie można było przewidzieć w czasie udzielania zamówienia podstawowego, które uniemożliwią uzgodnienie warunków nie gorszych niż określone dla realizacji zamówienia podstawowego.</w:t>
      </w:r>
    </w:p>
    <w:p w:rsidR="00E03D8F" w:rsidRPr="00C4554E" w:rsidRDefault="00E03D8F" w:rsidP="000347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3050" w:rsidRDefault="009A3050" w:rsidP="009A3050">
      <w:pPr>
        <w:pStyle w:val="Akapitzlist"/>
        <w:numPr>
          <w:ilvl w:val="0"/>
          <w:numId w:val="34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11BC">
        <w:rPr>
          <w:rFonts w:ascii="Arial" w:hAnsi="Arial" w:cs="Arial"/>
          <w:b/>
          <w:sz w:val="20"/>
          <w:szCs w:val="20"/>
          <w:u w:val="single"/>
        </w:rPr>
        <w:t xml:space="preserve">SZCZEGÓŁOWY OPIS RODZAJÓW POSIŁKÓW </w:t>
      </w:r>
    </w:p>
    <w:p w:rsidR="009A3050" w:rsidRPr="009A3050" w:rsidRDefault="009A3050" w:rsidP="009A305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9A3050" w:rsidRPr="009A3050" w:rsidRDefault="00B3445B" w:rsidP="009A305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Zadanie nr 1 – Serwis nr 1</w:t>
      </w:r>
    </w:p>
    <w:p w:rsidR="009A3050" w:rsidRDefault="009A3050" w:rsidP="009A30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3050" w:rsidRPr="002A11BC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A11BC">
        <w:rPr>
          <w:rFonts w:ascii="Arial" w:hAnsi="Arial" w:cs="Arial"/>
          <w:sz w:val="20"/>
          <w:szCs w:val="20"/>
        </w:rPr>
        <w:t xml:space="preserve">rzez serwis kawowy Zamawiający rozumie obsługę imprez typu: szkolenie, konferencja, narada, posiedzenie komisji itp. w ramach, których catering może być świadczony podczas ustalonych przez organizatorów przerw lub w sposób ciągły przez cały czas trwania imprezy. </w:t>
      </w:r>
    </w:p>
    <w:p w:rsidR="009A3050" w:rsidRPr="002A11BC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Serwis </w:t>
      </w:r>
      <w:r w:rsidR="00DD3F25">
        <w:rPr>
          <w:rFonts w:ascii="Arial" w:hAnsi="Arial" w:cs="Arial"/>
          <w:b/>
          <w:sz w:val="20"/>
          <w:szCs w:val="20"/>
        </w:rPr>
        <w:t xml:space="preserve">nr 1 </w:t>
      </w:r>
      <w:r w:rsidR="00DD3F25" w:rsidRPr="002A11BC">
        <w:rPr>
          <w:rFonts w:ascii="Arial" w:hAnsi="Arial" w:cs="Arial"/>
          <w:sz w:val="20"/>
          <w:szCs w:val="20"/>
        </w:rPr>
        <w:t xml:space="preserve"> </w:t>
      </w:r>
      <w:r w:rsidRPr="002A11BC">
        <w:rPr>
          <w:rFonts w:ascii="Arial" w:hAnsi="Arial" w:cs="Arial"/>
          <w:sz w:val="20"/>
          <w:szCs w:val="20"/>
        </w:rPr>
        <w:t>obejmować będzie</w:t>
      </w:r>
      <w:r>
        <w:rPr>
          <w:rFonts w:ascii="Arial" w:hAnsi="Arial" w:cs="Arial"/>
          <w:sz w:val="20"/>
          <w:szCs w:val="20"/>
        </w:rPr>
        <w:t xml:space="preserve"> za każdym razem</w:t>
      </w:r>
      <w:r w:rsidRPr="002A11BC">
        <w:rPr>
          <w:rFonts w:ascii="Arial" w:hAnsi="Arial" w:cs="Arial"/>
          <w:sz w:val="20"/>
          <w:szCs w:val="20"/>
        </w:rPr>
        <w:t xml:space="preserve">: </w:t>
      </w:r>
    </w:p>
    <w:p w:rsidR="009A3050" w:rsidRPr="002A11BC" w:rsidRDefault="009A3050" w:rsidP="009A3050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gorące: kawę, herbatę (łącznie</w:t>
      </w:r>
      <w:r>
        <w:rPr>
          <w:rFonts w:ascii="Arial" w:hAnsi="Arial" w:cs="Arial"/>
          <w:sz w:val="20"/>
          <w:szCs w:val="20"/>
        </w:rPr>
        <w:t>, co najmniej 300 ml na osobę);</w:t>
      </w:r>
    </w:p>
    <w:p w:rsidR="009A3050" w:rsidRPr="002A11BC" w:rsidRDefault="009A3050" w:rsidP="009A3050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do napojów gorących – mleko do kawy, śmietanka do kawy o zawartości 10 % tłuszczu, cukier, cytryna świeża, pokrojona w plastry; </w:t>
      </w:r>
    </w:p>
    <w:p w:rsidR="009A3050" w:rsidRPr="002A11BC" w:rsidRDefault="009A3050" w:rsidP="009A3050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butelkach nie większych niż 500 ml (łącznie, co najmniej 500 ml na osobę); </w:t>
      </w:r>
    </w:p>
    <w:p w:rsidR="009A3050" w:rsidRDefault="009A3050" w:rsidP="009A3050">
      <w:pPr>
        <w:numPr>
          <w:ilvl w:val="0"/>
          <w:numId w:val="17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ciastka kruche, (co najmniej 40 g na osobę). </w:t>
      </w:r>
    </w:p>
    <w:p w:rsidR="009A3050" w:rsidRPr="008C24DA" w:rsidRDefault="009A3050" w:rsidP="009A305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C24DA">
        <w:rPr>
          <w:rFonts w:ascii="Arial" w:hAnsi="Arial" w:cs="Arial"/>
          <w:b/>
          <w:sz w:val="20"/>
          <w:szCs w:val="20"/>
          <w:u w:val="single"/>
        </w:rPr>
        <w:t>Dodatkowo</w:t>
      </w:r>
      <w:r>
        <w:rPr>
          <w:rFonts w:ascii="Arial" w:hAnsi="Arial" w:cs="Arial"/>
          <w:b/>
          <w:sz w:val="20"/>
          <w:szCs w:val="20"/>
          <w:u w:val="single"/>
        </w:rPr>
        <w:t xml:space="preserve"> (zgodnie z wyborem Zamawiającego)</w:t>
      </w:r>
      <w:r w:rsidR="00DD3F25">
        <w:rPr>
          <w:rFonts w:ascii="Arial" w:hAnsi="Arial" w:cs="Arial"/>
          <w:b/>
          <w:sz w:val="20"/>
          <w:szCs w:val="20"/>
          <w:u w:val="single"/>
        </w:rPr>
        <w:t xml:space="preserve"> podstawowy zakres serwisu nr </w:t>
      </w:r>
      <w:r w:rsidR="006F7AB3">
        <w:rPr>
          <w:rFonts w:ascii="Arial" w:hAnsi="Arial" w:cs="Arial"/>
          <w:b/>
          <w:sz w:val="20"/>
          <w:szCs w:val="20"/>
          <w:u w:val="single"/>
        </w:rPr>
        <w:t>1</w:t>
      </w:r>
      <w:r w:rsidR="00DD3F25">
        <w:rPr>
          <w:rFonts w:ascii="Arial" w:hAnsi="Arial" w:cs="Arial"/>
          <w:b/>
          <w:sz w:val="20"/>
          <w:szCs w:val="20"/>
          <w:u w:val="single"/>
        </w:rPr>
        <w:t xml:space="preserve"> może zostać uzupełniony o</w:t>
      </w:r>
      <w:r w:rsidRPr="008C24DA">
        <w:rPr>
          <w:rFonts w:ascii="Arial" w:hAnsi="Arial" w:cs="Arial"/>
          <w:b/>
          <w:sz w:val="20"/>
          <w:szCs w:val="20"/>
          <w:u w:val="single"/>
        </w:rPr>
        <w:t>:</w:t>
      </w:r>
    </w:p>
    <w:p w:rsidR="00DD3F25" w:rsidRDefault="009A3050" w:rsidP="00655346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5346">
        <w:rPr>
          <w:rFonts w:ascii="Arial" w:hAnsi="Arial" w:cs="Arial"/>
          <w:sz w:val="20"/>
          <w:szCs w:val="20"/>
        </w:rPr>
        <w:t xml:space="preserve">Ciastka bankietowe (2 sztuki  na osobę), np. rogalik francuski, rogalik nadziewany (średnica ok. 4 cm), mini drożdżówka o długości ok. 8 cm.  </w:t>
      </w:r>
    </w:p>
    <w:p w:rsidR="00DD3F25" w:rsidRDefault="00DD3F25" w:rsidP="006553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dodatkowego zamówienia</w:t>
      </w:r>
      <w:r w:rsidRPr="00182B81">
        <w:rPr>
          <w:rFonts w:ascii="Arial" w:hAnsi="Arial" w:cs="Arial"/>
          <w:sz w:val="20"/>
          <w:szCs w:val="20"/>
        </w:rPr>
        <w:t xml:space="preserve"> Wykonawca kalkuluje w odrębnej pozycji oferty cenowej.</w:t>
      </w:r>
    </w:p>
    <w:p w:rsidR="00DD3F25" w:rsidRDefault="00DD3F25" w:rsidP="00DD3F2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D3F25" w:rsidRDefault="00DD3F25" w:rsidP="00DD3F2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59F8">
        <w:rPr>
          <w:rFonts w:ascii="Arial" w:hAnsi="Arial" w:cs="Arial"/>
          <w:b/>
          <w:sz w:val="20"/>
          <w:szCs w:val="20"/>
        </w:rPr>
        <w:t>W odniesieniu do dłużej trwających imprez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D59F8">
        <w:rPr>
          <w:rFonts w:ascii="Arial" w:hAnsi="Arial" w:cs="Arial"/>
          <w:b/>
          <w:sz w:val="20"/>
          <w:szCs w:val="20"/>
        </w:rPr>
        <w:t>Zamawiający przewiduje możliwość zamówienia dodatkowe</w:t>
      </w:r>
      <w:r>
        <w:rPr>
          <w:rFonts w:ascii="Arial" w:hAnsi="Arial" w:cs="Arial"/>
          <w:b/>
          <w:sz w:val="20"/>
          <w:szCs w:val="20"/>
        </w:rPr>
        <w:t>j porcji</w:t>
      </w:r>
      <w:r w:rsidRPr="002D59F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napojów, w poniższej ilości:</w:t>
      </w:r>
    </w:p>
    <w:p w:rsidR="00DD3F25" w:rsidRDefault="00DD3F25" w:rsidP="00DD3F25">
      <w:pPr>
        <w:pStyle w:val="Akapitzlist"/>
        <w:numPr>
          <w:ilvl w:val="3"/>
          <w:numId w:val="32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Porcja kawy (150 ml/osobę),</w:t>
      </w:r>
    </w:p>
    <w:p w:rsidR="00DD3F25" w:rsidRDefault="00DD3F25" w:rsidP="00DD3F25">
      <w:pPr>
        <w:pStyle w:val="Akapitzlist"/>
        <w:numPr>
          <w:ilvl w:val="3"/>
          <w:numId w:val="32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Porcja herbaty (150 ml/osobę),</w:t>
      </w:r>
    </w:p>
    <w:p w:rsidR="00DD3F25" w:rsidRDefault="00DD3F25" w:rsidP="00DD3F25">
      <w:pPr>
        <w:pStyle w:val="Akapitzlist"/>
        <w:numPr>
          <w:ilvl w:val="3"/>
          <w:numId w:val="32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Porcja wody (500 ml/osobę),</w:t>
      </w:r>
    </w:p>
    <w:p w:rsidR="00DD3F25" w:rsidRPr="00655346" w:rsidRDefault="00DD3F25" w:rsidP="00DD3F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346">
        <w:rPr>
          <w:rFonts w:ascii="Arial" w:hAnsi="Arial" w:cs="Arial"/>
          <w:sz w:val="20"/>
          <w:szCs w:val="20"/>
        </w:rPr>
        <w:t>Koszt dodatkowej porcji napoj</w:t>
      </w:r>
      <w:r w:rsidR="006F7AB3">
        <w:rPr>
          <w:rFonts w:ascii="Arial" w:hAnsi="Arial" w:cs="Arial"/>
          <w:sz w:val="20"/>
          <w:szCs w:val="20"/>
        </w:rPr>
        <w:t>ów</w:t>
      </w:r>
      <w:r w:rsidRPr="00655346">
        <w:rPr>
          <w:rFonts w:ascii="Arial" w:hAnsi="Arial" w:cs="Arial"/>
          <w:sz w:val="20"/>
          <w:szCs w:val="20"/>
        </w:rPr>
        <w:t xml:space="preserve"> powinien uwzględniać dodatki do napojów takich jak mleczko do kawy, cytryna, cukier.</w:t>
      </w:r>
    </w:p>
    <w:p w:rsidR="006F7AB3" w:rsidRDefault="00DD3F25" w:rsidP="006553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5346">
        <w:rPr>
          <w:rFonts w:ascii="Arial" w:hAnsi="Arial" w:cs="Arial"/>
          <w:sz w:val="20"/>
          <w:szCs w:val="20"/>
        </w:rPr>
        <w:t>W przypadku zamówienia wskazanej powyżej dodatkowej porcji</w:t>
      </w:r>
      <w:r w:rsidR="006F7AB3" w:rsidRPr="00655346">
        <w:rPr>
          <w:rFonts w:ascii="Arial" w:hAnsi="Arial" w:cs="Arial"/>
          <w:sz w:val="20"/>
          <w:szCs w:val="20"/>
        </w:rPr>
        <w:t xml:space="preserve"> napojów</w:t>
      </w:r>
      <w:r w:rsidRPr="00655346">
        <w:rPr>
          <w:rFonts w:ascii="Arial" w:hAnsi="Arial" w:cs="Arial"/>
          <w:sz w:val="20"/>
          <w:szCs w:val="20"/>
        </w:rPr>
        <w:t>,</w:t>
      </w:r>
      <w:r w:rsidR="006F7AB3" w:rsidRPr="00655346">
        <w:rPr>
          <w:rFonts w:ascii="Arial" w:hAnsi="Arial" w:cs="Arial"/>
          <w:sz w:val="20"/>
          <w:szCs w:val="20"/>
        </w:rPr>
        <w:t xml:space="preserve"> </w:t>
      </w:r>
      <w:r w:rsidRPr="00655346">
        <w:rPr>
          <w:rFonts w:ascii="Arial" w:hAnsi="Arial" w:cs="Arial"/>
          <w:sz w:val="20"/>
          <w:szCs w:val="20"/>
        </w:rPr>
        <w:t xml:space="preserve"> Zmawiający poniesie koszty zgodnie z wyceną dokonaną przez Wykonawcę w ofercie cenowej.  </w:t>
      </w:r>
    </w:p>
    <w:p w:rsidR="006F7AB3" w:rsidRDefault="006F7AB3" w:rsidP="006553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7AB3" w:rsidRDefault="006F7AB3" w:rsidP="006553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7AB3" w:rsidRDefault="006F7AB3" w:rsidP="006553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7AB3" w:rsidRPr="00655346" w:rsidRDefault="006F7AB3" w:rsidP="006553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3050" w:rsidRDefault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91" w:type="dxa"/>
        <w:jc w:val="center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68"/>
        <w:gridCol w:w="1984"/>
        <w:gridCol w:w="1985"/>
        <w:gridCol w:w="1984"/>
      </w:tblGrid>
      <w:tr w:rsidR="00E03D8F" w:rsidRPr="00785E1D" w:rsidTr="00711F22">
        <w:trPr>
          <w:trHeight w:val="460"/>
          <w:jc w:val="center"/>
        </w:trPr>
        <w:tc>
          <w:tcPr>
            <w:tcW w:w="2270" w:type="dxa"/>
            <w:vAlign w:val="center"/>
          </w:tcPr>
          <w:p w:rsidR="00E03D8F" w:rsidRPr="00034779" w:rsidRDefault="00E03D8F" w:rsidP="000C7F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ILOŚĆ SPOTKAŃ PLANOWANYCH w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2018 r.</w:t>
            </w:r>
          </w:p>
        </w:tc>
      </w:tr>
      <w:tr w:rsidR="00711F22" w:rsidRPr="00785E1D" w:rsidTr="00711F22">
        <w:trPr>
          <w:trHeight w:val="460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 xml:space="preserve">Rodzaj posiłku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 10 osób do 30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osób</w:t>
            </w:r>
          </w:p>
        </w:tc>
        <w:tc>
          <w:tcPr>
            <w:tcW w:w="1984" w:type="dxa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31 do 50 osób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51 do 100 osób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101 do 300 osób</w:t>
            </w:r>
          </w:p>
        </w:tc>
      </w:tr>
      <w:tr w:rsidR="00711F22" w:rsidRPr="00785E1D" w:rsidTr="00711F22">
        <w:trPr>
          <w:trHeight w:val="759"/>
          <w:jc w:val="center"/>
        </w:trPr>
        <w:tc>
          <w:tcPr>
            <w:tcW w:w="2270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984" w:type="dxa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E03D8F" w:rsidRDefault="00E03D8F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3050" w:rsidRPr="009A3050" w:rsidRDefault="00B3445B" w:rsidP="009A305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Zadanie nr 2 – Serwis nr 2</w:t>
      </w:r>
    </w:p>
    <w:p w:rsidR="009A3050" w:rsidRPr="00A368A3" w:rsidRDefault="009A3050" w:rsidP="009A305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A3050" w:rsidRPr="002A11BC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Serwis </w:t>
      </w:r>
      <w:r w:rsidR="006F7AB3">
        <w:rPr>
          <w:rFonts w:ascii="Arial" w:hAnsi="Arial" w:cs="Arial"/>
          <w:b/>
          <w:sz w:val="20"/>
          <w:szCs w:val="20"/>
        </w:rPr>
        <w:t xml:space="preserve">nr 2 </w:t>
      </w:r>
      <w:r w:rsidRPr="002A11BC">
        <w:rPr>
          <w:rFonts w:ascii="Arial" w:hAnsi="Arial" w:cs="Arial"/>
          <w:sz w:val="20"/>
          <w:szCs w:val="20"/>
        </w:rPr>
        <w:t xml:space="preserve">obejmować będzie: </w:t>
      </w:r>
    </w:p>
    <w:p w:rsidR="009A3050" w:rsidRPr="002A11BC" w:rsidRDefault="009A3050" w:rsidP="009A305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gorące: kawę, herbatę (łącznie</w:t>
      </w:r>
      <w:r>
        <w:rPr>
          <w:rFonts w:ascii="Arial" w:hAnsi="Arial" w:cs="Arial"/>
          <w:sz w:val="20"/>
          <w:szCs w:val="20"/>
        </w:rPr>
        <w:t>, co najmniej 300 ml na osobę);</w:t>
      </w:r>
    </w:p>
    <w:p w:rsidR="009A3050" w:rsidRPr="002A11BC" w:rsidRDefault="009A3050" w:rsidP="009A305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do napojów gorących – mleko do kawy, śmietanka do kawy o zawartości 10 % tłuszczu, cukier, cytryna świeża, pokrojona w plastry; </w:t>
      </w:r>
    </w:p>
    <w:p w:rsidR="009A3050" w:rsidRPr="002A11BC" w:rsidRDefault="009A3050" w:rsidP="009A305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butelkach nie większych niż 500 ml (łącznie, co najmniej 500 ml na osobę); </w:t>
      </w:r>
    </w:p>
    <w:p w:rsidR="009A3050" w:rsidRDefault="009A3050" w:rsidP="009A305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kanapki dekoracyjne</w:t>
      </w:r>
      <w:r>
        <w:rPr>
          <w:rFonts w:ascii="Arial" w:hAnsi="Arial" w:cs="Arial"/>
          <w:sz w:val="20"/>
          <w:szCs w:val="20"/>
        </w:rPr>
        <w:t xml:space="preserve"> (3 sztuki na osobę (jedna sztuka/50- 60 g)</w:t>
      </w:r>
      <w:r w:rsidRPr="002A11BC">
        <w:rPr>
          <w:rFonts w:ascii="Arial" w:hAnsi="Arial" w:cs="Arial"/>
          <w:sz w:val="20"/>
          <w:szCs w:val="20"/>
        </w:rPr>
        <w:t xml:space="preserve"> lub rogaliki z nadzieniem (3 sztuki na osobę, – łącznie, co najmniej </w:t>
      </w:r>
      <w:r w:rsidRPr="00034779">
        <w:rPr>
          <w:rFonts w:ascii="Arial" w:hAnsi="Arial" w:cs="Arial"/>
          <w:sz w:val="20"/>
          <w:szCs w:val="20"/>
        </w:rPr>
        <w:t>150 g.)</w:t>
      </w:r>
    </w:p>
    <w:p w:rsidR="006F7AB3" w:rsidRPr="00655346" w:rsidRDefault="006F7AB3" w:rsidP="00655346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55346">
        <w:rPr>
          <w:rFonts w:ascii="Arial" w:hAnsi="Arial" w:cs="Arial"/>
          <w:b/>
          <w:sz w:val="20"/>
          <w:szCs w:val="20"/>
          <w:u w:val="single"/>
        </w:rPr>
        <w:t xml:space="preserve">Dodatkowo (zgodnie z wyborem Zamawiającego) podstawowy zakres serwisu nr </w:t>
      </w:r>
      <w:r>
        <w:rPr>
          <w:rFonts w:ascii="Arial" w:hAnsi="Arial" w:cs="Arial"/>
          <w:b/>
          <w:sz w:val="20"/>
          <w:szCs w:val="20"/>
          <w:u w:val="single"/>
        </w:rPr>
        <w:t xml:space="preserve">2 </w:t>
      </w:r>
      <w:r w:rsidRPr="00655346">
        <w:rPr>
          <w:rFonts w:ascii="Arial" w:hAnsi="Arial" w:cs="Arial"/>
          <w:b/>
          <w:sz w:val="20"/>
          <w:szCs w:val="20"/>
          <w:u w:val="single"/>
        </w:rPr>
        <w:t>może zostać uzupełniony o:</w:t>
      </w:r>
    </w:p>
    <w:p w:rsidR="009A3050" w:rsidRDefault="009A3050" w:rsidP="00655346">
      <w:pPr>
        <w:pStyle w:val="Akapitzlist"/>
        <w:numPr>
          <w:ilvl w:val="0"/>
          <w:numId w:val="45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jeden rodzaj</w:t>
      </w:r>
      <w:r w:rsidRPr="009A3050">
        <w:rPr>
          <w:rFonts w:ascii="Arial" w:hAnsi="Arial" w:cs="Arial"/>
          <w:sz w:val="20"/>
          <w:szCs w:val="20"/>
        </w:rPr>
        <w:t xml:space="preserve"> ciast</w:t>
      </w:r>
      <w:r>
        <w:rPr>
          <w:rFonts w:ascii="Arial" w:hAnsi="Arial" w:cs="Arial"/>
          <w:sz w:val="20"/>
          <w:szCs w:val="20"/>
        </w:rPr>
        <w:t>a (</w:t>
      </w:r>
      <w:r w:rsidRPr="009A3050">
        <w:rPr>
          <w:rFonts w:ascii="Arial" w:hAnsi="Arial" w:cs="Arial"/>
          <w:sz w:val="20"/>
          <w:szCs w:val="20"/>
        </w:rPr>
        <w:t>co najmniej 100 g na osobę)</w:t>
      </w:r>
    </w:p>
    <w:p w:rsidR="009A3050" w:rsidRDefault="009A3050" w:rsidP="00655346">
      <w:pPr>
        <w:pStyle w:val="Akapitzlist"/>
        <w:numPr>
          <w:ilvl w:val="0"/>
          <w:numId w:val="45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koreczki owocowe</w:t>
      </w:r>
      <w:r w:rsidR="006F7A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różne rodzaje (2 sztuki na osobę łącznie ok 45 g)</w:t>
      </w:r>
    </w:p>
    <w:p w:rsidR="009A3050" w:rsidRDefault="009A3050" w:rsidP="00655346">
      <w:pPr>
        <w:pStyle w:val="Akapitzlist"/>
        <w:numPr>
          <w:ilvl w:val="0"/>
          <w:numId w:val="45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ciastka kruche, (co najmniej 40 g na osobę</w:t>
      </w:r>
      <w:r>
        <w:rPr>
          <w:rFonts w:ascii="Arial" w:hAnsi="Arial" w:cs="Arial"/>
          <w:sz w:val="20"/>
          <w:szCs w:val="20"/>
        </w:rPr>
        <w:t>)</w:t>
      </w:r>
    </w:p>
    <w:p w:rsidR="006F7AB3" w:rsidRDefault="006F7AB3" w:rsidP="006553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dodatkowego zamówienia</w:t>
      </w:r>
      <w:r w:rsidRPr="00182B81">
        <w:rPr>
          <w:rFonts w:ascii="Arial" w:hAnsi="Arial" w:cs="Arial"/>
          <w:sz w:val="20"/>
          <w:szCs w:val="20"/>
        </w:rPr>
        <w:t xml:space="preserve"> Wykonawca kalkuluje w odrębnej pozycji oferty cenowej</w:t>
      </w:r>
    </w:p>
    <w:p w:rsidR="006F7AB3" w:rsidRDefault="006F7AB3" w:rsidP="006553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7AB3" w:rsidRDefault="006F7AB3" w:rsidP="006F7A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59F8">
        <w:rPr>
          <w:rFonts w:ascii="Arial" w:hAnsi="Arial" w:cs="Arial"/>
          <w:b/>
          <w:sz w:val="20"/>
          <w:szCs w:val="20"/>
        </w:rPr>
        <w:t>W odniesieniu do dłużej trwających imprez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D59F8">
        <w:rPr>
          <w:rFonts w:ascii="Arial" w:hAnsi="Arial" w:cs="Arial"/>
          <w:b/>
          <w:sz w:val="20"/>
          <w:szCs w:val="20"/>
        </w:rPr>
        <w:t>Zamawiający przewiduje możliwość zamówienia dodatkowe</w:t>
      </w:r>
      <w:r>
        <w:rPr>
          <w:rFonts w:ascii="Arial" w:hAnsi="Arial" w:cs="Arial"/>
          <w:b/>
          <w:sz w:val="20"/>
          <w:szCs w:val="20"/>
        </w:rPr>
        <w:t>j porcji</w:t>
      </w:r>
      <w:r w:rsidRPr="002D59F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napojów, w poniższej ilości:</w:t>
      </w:r>
    </w:p>
    <w:p w:rsidR="006F7AB3" w:rsidRDefault="006F7AB3" w:rsidP="00655346">
      <w:pPr>
        <w:pStyle w:val="Akapitzlist"/>
        <w:numPr>
          <w:ilvl w:val="0"/>
          <w:numId w:val="46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Porcja kawy (150 ml/osobę),</w:t>
      </w:r>
    </w:p>
    <w:p w:rsidR="006F7AB3" w:rsidRDefault="006F7AB3" w:rsidP="00655346">
      <w:pPr>
        <w:pStyle w:val="Akapitzlist"/>
        <w:numPr>
          <w:ilvl w:val="0"/>
          <w:numId w:val="46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Porcja herbaty (150 ml/osobę),</w:t>
      </w:r>
    </w:p>
    <w:p w:rsidR="006F7AB3" w:rsidRDefault="006F7AB3" w:rsidP="00655346">
      <w:pPr>
        <w:pStyle w:val="Akapitzlist"/>
        <w:numPr>
          <w:ilvl w:val="0"/>
          <w:numId w:val="46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Porcja wody (500 ml/osobę),</w:t>
      </w:r>
    </w:p>
    <w:p w:rsidR="006F7AB3" w:rsidRPr="0058765F" w:rsidRDefault="006F7AB3" w:rsidP="006F7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65F">
        <w:rPr>
          <w:rFonts w:ascii="Arial" w:hAnsi="Arial" w:cs="Arial"/>
          <w:sz w:val="20"/>
          <w:szCs w:val="20"/>
        </w:rPr>
        <w:t>Koszt dodatkowej porcji napoj</w:t>
      </w:r>
      <w:r>
        <w:rPr>
          <w:rFonts w:ascii="Arial" w:hAnsi="Arial" w:cs="Arial"/>
          <w:sz w:val="20"/>
          <w:szCs w:val="20"/>
        </w:rPr>
        <w:t>ów</w:t>
      </w:r>
      <w:r w:rsidRPr="0058765F">
        <w:rPr>
          <w:rFonts w:ascii="Arial" w:hAnsi="Arial" w:cs="Arial"/>
          <w:sz w:val="20"/>
          <w:szCs w:val="20"/>
        </w:rPr>
        <w:t xml:space="preserve"> powinien uwzględniać dodatki do napojów takich jak mleczko do kawy, cytryna, cukier.</w:t>
      </w:r>
    </w:p>
    <w:p w:rsidR="006F7AB3" w:rsidRPr="00655346" w:rsidRDefault="006F7AB3" w:rsidP="006553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zamówienia wskazanej</w:t>
      </w:r>
      <w:r w:rsidRPr="002D59F8">
        <w:rPr>
          <w:rFonts w:ascii="Arial" w:hAnsi="Arial" w:cs="Arial"/>
          <w:b/>
          <w:sz w:val="20"/>
          <w:szCs w:val="20"/>
        </w:rPr>
        <w:t xml:space="preserve"> powyżej dodatkow</w:t>
      </w:r>
      <w:r>
        <w:rPr>
          <w:rFonts w:ascii="Arial" w:hAnsi="Arial" w:cs="Arial"/>
          <w:b/>
          <w:sz w:val="20"/>
          <w:szCs w:val="20"/>
        </w:rPr>
        <w:t xml:space="preserve">ej </w:t>
      </w:r>
      <w:r w:rsidRPr="002D59F8">
        <w:rPr>
          <w:rFonts w:ascii="Arial" w:hAnsi="Arial" w:cs="Arial"/>
          <w:b/>
          <w:sz w:val="20"/>
          <w:szCs w:val="20"/>
        </w:rPr>
        <w:t>porcji</w:t>
      </w:r>
      <w:r>
        <w:rPr>
          <w:rFonts w:ascii="Arial" w:hAnsi="Arial" w:cs="Arial"/>
          <w:b/>
          <w:sz w:val="20"/>
          <w:szCs w:val="20"/>
        </w:rPr>
        <w:t xml:space="preserve"> napojów</w:t>
      </w:r>
      <w:r w:rsidRPr="002D59F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D59F8">
        <w:rPr>
          <w:rFonts w:ascii="Arial" w:hAnsi="Arial" w:cs="Arial"/>
          <w:b/>
          <w:sz w:val="20"/>
          <w:szCs w:val="20"/>
        </w:rPr>
        <w:t xml:space="preserve"> Zmawiający poniesie koszty zgodnie z wyceną dokonaną przez Wykonawcę w ofercie cenowej.  </w:t>
      </w:r>
    </w:p>
    <w:p w:rsidR="009A3050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91" w:type="dxa"/>
        <w:jc w:val="center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126"/>
        <w:gridCol w:w="1985"/>
        <w:gridCol w:w="1984"/>
        <w:gridCol w:w="2268"/>
      </w:tblGrid>
      <w:tr w:rsidR="00E03D8F" w:rsidRPr="00785E1D" w:rsidTr="00711F22">
        <w:trPr>
          <w:trHeight w:val="460"/>
          <w:jc w:val="center"/>
        </w:trPr>
        <w:tc>
          <w:tcPr>
            <w:tcW w:w="2128" w:type="dxa"/>
            <w:vAlign w:val="center"/>
          </w:tcPr>
          <w:p w:rsidR="00E03D8F" w:rsidRPr="00034779" w:rsidRDefault="00E03D8F" w:rsidP="000C7F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ILOŚĆ SPOTKAŃ PLANOWANYCH w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2018 r.</w:t>
            </w:r>
          </w:p>
        </w:tc>
      </w:tr>
      <w:tr w:rsidR="00711F22" w:rsidRPr="00785E1D" w:rsidTr="00711F22">
        <w:trPr>
          <w:trHeight w:val="460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 xml:space="preserve">Rodzaj posiłku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 10 osób do 30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</w:t>
            </w:r>
            <w:r w:rsidRPr="00785E1D">
              <w:rPr>
                <w:rFonts w:ascii="Arial" w:hAnsi="Arial" w:cs="Arial"/>
                <w:b/>
                <w:sz w:val="20"/>
              </w:rPr>
              <w:lastRenderedPageBreak/>
              <w:t>osób</w:t>
            </w:r>
          </w:p>
        </w:tc>
        <w:tc>
          <w:tcPr>
            <w:tcW w:w="1985" w:type="dxa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lastRenderedPageBreak/>
              <w:t>Od 31 do 50 osób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 xml:space="preserve">Od 51 do 100 </w:t>
            </w:r>
            <w:r w:rsidRPr="00785E1D">
              <w:rPr>
                <w:rFonts w:ascii="Arial" w:hAnsi="Arial" w:cs="Arial"/>
                <w:b/>
                <w:sz w:val="20"/>
              </w:rPr>
              <w:lastRenderedPageBreak/>
              <w:t>osób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lastRenderedPageBreak/>
              <w:t>Od 101 do 300 osób</w:t>
            </w:r>
          </w:p>
        </w:tc>
      </w:tr>
      <w:tr w:rsidR="00711F22" w:rsidRPr="00785E1D" w:rsidTr="00711F22">
        <w:trPr>
          <w:trHeight w:val="790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Serwis nr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985" w:type="dxa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F22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9A3050" w:rsidRDefault="009A3050" w:rsidP="009A3050">
      <w:pPr>
        <w:spacing w:line="360" w:lineRule="auto"/>
        <w:jc w:val="both"/>
        <w:rPr>
          <w:rFonts w:ascii="Arial" w:hAnsi="Arial" w:cs="Arial"/>
        </w:rPr>
      </w:pPr>
    </w:p>
    <w:p w:rsidR="006F7AB3" w:rsidRPr="009A3050" w:rsidRDefault="006F7AB3" w:rsidP="009A3050">
      <w:pPr>
        <w:spacing w:line="360" w:lineRule="auto"/>
        <w:jc w:val="both"/>
        <w:rPr>
          <w:rFonts w:ascii="Arial" w:hAnsi="Arial" w:cs="Arial"/>
        </w:rPr>
      </w:pPr>
    </w:p>
    <w:p w:rsidR="009A3050" w:rsidRPr="009A3050" w:rsidRDefault="00B3445B" w:rsidP="009A305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Zadanie nr 3 – Serwis nr 3</w:t>
      </w:r>
    </w:p>
    <w:p w:rsidR="009A3050" w:rsidRDefault="009A3050" w:rsidP="009A305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3050" w:rsidRPr="009A3050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Obiad</w:t>
      </w:r>
      <w:r w:rsidRPr="009A3050">
        <w:rPr>
          <w:rFonts w:ascii="Arial" w:hAnsi="Arial" w:cs="Arial"/>
          <w:sz w:val="20"/>
          <w:szCs w:val="20"/>
        </w:rPr>
        <w:t xml:space="preserve"> obejmować będzie:</w:t>
      </w:r>
    </w:p>
    <w:p w:rsidR="009A3050" w:rsidRPr="002A11BC" w:rsidRDefault="009A3050" w:rsidP="009A3050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A11BC">
        <w:rPr>
          <w:rFonts w:ascii="Arial" w:hAnsi="Arial" w:cs="Arial"/>
          <w:sz w:val="20"/>
          <w:szCs w:val="20"/>
        </w:rPr>
        <w:t xml:space="preserve">upę </w:t>
      </w:r>
      <w:r>
        <w:rPr>
          <w:rFonts w:ascii="Arial" w:hAnsi="Arial" w:cs="Arial"/>
          <w:sz w:val="20"/>
          <w:szCs w:val="20"/>
        </w:rPr>
        <w:t xml:space="preserve"> (co najmniej 250 ml na osobę);</w:t>
      </w:r>
    </w:p>
    <w:p w:rsidR="009A3050" w:rsidRPr="002A11BC" w:rsidRDefault="009A3050" w:rsidP="009A3050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2A11BC">
        <w:rPr>
          <w:rFonts w:ascii="Arial" w:hAnsi="Arial" w:cs="Arial"/>
          <w:sz w:val="20"/>
          <w:szCs w:val="20"/>
        </w:rPr>
        <w:t xml:space="preserve">anie główne (do wyboru: jeden rodzaj mięsa, ryba, danie jarskie, danie mączne) oraz dodatek skrobiowy (co najmniej 450-500 g na osobę, w tym dodatek mięsny, rybny </w:t>
      </w:r>
      <w:r>
        <w:rPr>
          <w:rFonts w:ascii="Arial" w:hAnsi="Arial" w:cs="Arial"/>
          <w:sz w:val="20"/>
          <w:szCs w:val="20"/>
        </w:rPr>
        <w:t>lub jarski nie mniej niż 150 g);</w:t>
      </w:r>
    </w:p>
    <w:p w:rsidR="009A3050" w:rsidRPr="002A11BC" w:rsidRDefault="009A3050" w:rsidP="009A3050">
      <w:pPr>
        <w:pStyle w:val="Akapitzlist"/>
        <w:numPr>
          <w:ilvl w:val="0"/>
          <w:numId w:val="29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A11BC">
        <w:rPr>
          <w:rFonts w:ascii="Arial" w:hAnsi="Arial" w:cs="Arial"/>
          <w:sz w:val="20"/>
          <w:szCs w:val="20"/>
        </w:rPr>
        <w:t>estaw surówek (łąc</w:t>
      </w:r>
      <w:r>
        <w:rPr>
          <w:rFonts w:ascii="Arial" w:hAnsi="Arial" w:cs="Arial"/>
          <w:sz w:val="20"/>
          <w:szCs w:val="20"/>
        </w:rPr>
        <w:t>znie co najmniej 100</w:t>
      </w:r>
      <w:r w:rsidR="00361E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 na osobę);</w:t>
      </w:r>
      <w:bookmarkStart w:id="0" w:name="_GoBack"/>
      <w:bookmarkEnd w:id="0"/>
    </w:p>
    <w:p w:rsidR="003B0F84" w:rsidRDefault="009A3050" w:rsidP="009A3050">
      <w:pPr>
        <w:pStyle w:val="Akapitzlist"/>
        <w:numPr>
          <w:ilvl w:val="0"/>
          <w:numId w:val="29"/>
        </w:num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2A11BC">
        <w:rPr>
          <w:rFonts w:ascii="Arial" w:hAnsi="Arial" w:cs="Arial"/>
          <w:sz w:val="20"/>
          <w:szCs w:val="20"/>
        </w:rPr>
        <w:t>apój zimny (łączni</w:t>
      </w:r>
      <w:r>
        <w:rPr>
          <w:rFonts w:ascii="Arial" w:hAnsi="Arial" w:cs="Arial"/>
          <w:sz w:val="20"/>
          <w:szCs w:val="20"/>
        </w:rPr>
        <w:t>e, co najmniej 500 ml na osobę)</w:t>
      </w:r>
    </w:p>
    <w:p w:rsidR="003B0F84" w:rsidRDefault="009A3050" w:rsidP="00655346">
      <w:pPr>
        <w:pStyle w:val="Akapitzlist"/>
        <w:numPr>
          <w:ilvl w:val="0"/>
          <w:numId w:val="29"/>
        </w:num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655346">
        <w:rPr>
          <w:rFonts w:ascii="Arial" w:hAnsi="Arial" w:cs="Arial"/>
          <w:sz w:val="20"/>
          <w:szCs w:val="20"/>
        </w:rPr>
        <w:t xml:space="preserve">sól, pieprz, przyprawy; </w:t>
      </w:r>
    </w:p>
    <w:p w:rsidR="009A3050" w:rsidRPr="00655346" w:rsidRDefault="009A3050" w:rsidP="00655346">
      <w:pPr>
        <w:pStyle w:val="Akapitzlist"/>
        <w:numPr>
          <w:ilvl w:val="0"/>
          <w:numId w:val="29"/>
        </w:num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655346">
        <w:rPr>
          <w:rFonts w:ascii="Arial" w:hAnsi="Arial" w:cs="Arial"/>
          <w:sz w:val="20"/>
          <w:szCs w:val="20"/>
        </w:rPr>
        <w:t>bufet deserowy: świeże owoce, (co najmniej 150 g na osobę) i co najmniej 2 rodzaje ciast (łącznie, co najmniej 100 g na osobę)</w:t>
      </w:r>
      <w:r w:rsidR="00361E98" w:rsidRPr="00655346">
        <w:rPr>
          <w:rFonts w:ascii="Arial" w:hAnsi="Arial" w:cs="Arial"/>
          <w:sz w:val="20"/>
          <w:szCs w:val="20"/>
        </w:rPr>
        <w:t>.</w:t>
      </w:r>
      <w:r w:rsidRPr="00655346">
        <w:rPr>
          <w:rFonts w:ascii="Arial" w:hAnsi="Arial" w:cs="Arial"/>
          <w:sz w:val="20"/>
          <w:szCs w:val="20"/>
        </w:rPr>
        <w:t xml:space="preserve"> </w:t>
      </w:r>
    </w:p>
    <w:p w:rsidR="009A3050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91" w:type="dxa"/>
        <w:jc w:val="center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559"/>
        <w:gridCol w:w="1417"/>
        <w:gridCol w:w="1391"/>
        <w:gridCol w:w="1445"/>
        <w:gridCol w:w="1417"/>
        <w:gridCol w:w="1417"/>
      </w:tblGrid>
      <w:tr w:rsidR="00E03D8F" w:rsidRPr="00785E1D" w:rsidTr="000C7F18">
        <w:trPr>
          <w:trHeight w:val="460"/>
          <w:jc w:val="center"/>
        </w:trPr>
        <w:tc>
          <w:tcPr>
            <w:tcW w:w="1845" w:type="dxa"/>
            <w:vAlign w:val="center"/>
          </w:tcPr>
          <w:p w:rsidR="00E03D8F" w:rsidRPr="00034779" w:rsidRDefault="00E03D8F" w:rsidP="000C7F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ILOŚĆ SPOTKAŃ PLANOWANYCH w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2018 r.</w:t>
            </w:r>
          </w:p>
        </w:tc>
      </w:tr>
      <w:tr w:rsidR="00E03D8F" w:rsidRPr="00785E1D" w:rsidTr="000C7F18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 xml:space="preserve">Rodzaj posiłku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 10 osób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 10 osób do 30</w:t>
            </w:r>
            <w:r w:rsidRPr="00785E1D">
              <w:rPr>
                <w:rFonts w:ascii="Arial" w:hAnsi="Arial" w:cs="Arial"/>
                <w:b/>
                <w:sz w:val="20"/>
              </w:rPr>
              <w:t xml:space="preserve"> osób</w:t>
            </w:r>
          </w:p>
        </w:tc>
        <w:tc>
          <w:tcPr>
            <w:tcW w:w="1391" w:type="dxa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31 do 50 osób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51 do 100 osób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Od 101 do 300 osób</w:t>
            </w:r>
          </w:p>
        </w:tc>
        <w:tc>
          <w:tcPr>
            <w:tcW w:w="1417" w:type="dxa"/>
            <w:vAlign w:val="center"/>
          </w:tcPr>
          <w:p w:rsidR="00E03D8F" w:rsidRPr="00785E1D" w:rsidRDefault="00E03D8F" w:rsidP="000C7F1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5E1D">
              <w:rPr>
                <w:rFonts w:ascii="Arial" w:hAnsi="Arial" w:cs="Arial"/>
                <w:b/>
                <w:sz w:val="20"/>
              </w:rPr>
              <w:t>Powyżej 300 osób</w:t>
            </w:r>
          </w:p>
        </w:tc>
      </w:tr>
      <w:tr w:rsidR="00E03D8F" w:rsidRPr="00785E1D" w:rsidTr="00E03D8F">
        <w:trPr>
          <w:trHeight w:val="643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E03D8F" w:rsidRPr="00785E1D" w:rsidRDefault="00711F22" w:rsidP="000C7F1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Serwis nr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3D8F" w:rsidRPr="00785E1D" w:rsidRDefault="00711F22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D8F" w:rsidRPr="00785E1D" w:rsidRDefault="00D11C35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91" w:type="dxa"/>
            <w:vAlign w:val="center"/>
          </w:tcPr>
          <w:p w:rsidR="00E03D8F" w:rsidRPr="00785E1D" w:rsidRDefault="00D11C35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03D8F" w:rsidRPr="00785E1D" w:rsidRDefault="00D11C35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D8F" w:rsidRPr="00785E1D" w:rsidRDefault="00D11C35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03D8F" w:rsidRPr="00785E1D" w:rsidRDefault="00D11C35" w:rsidP="000C7F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E03D8F" w:rsidRDefault="00E03D8F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3050" w:rsidRPr="002A11BC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Zamawiający dopuszcza możliwość dokonywania zmian w przedstawionym poniżej </w:t>
      </w:r>
      <w:r w:rsidRPr="002A11BC">
        <w:rPr>
          <w:rFonts w:ascii="Arial" w:hAnsi="Arial" w:cs="Arial"/>
          <w:b/>
          <w:sz w:val="20"/>
          <w:szCs w:val="20"/>
        </w:rPr>
        <w:t xml:space="preserve">menu </w:t>
      </w:r>
      <w:r w:rsidRPr="002A11BC">
        <w:rPr>
          <w:rFonts w:ascii="Arial" w:hAnsi="Arial" w:cs="Arial"/>
          <w:sz w:val="20"/>
          <w:szCs w:val="20"/>
        </w:rPr>
        <w:t xml:space="preserve">na etapie realizacji przedmiotu zamówienia. Zmiany takie będą miały charakter incydentalny, </w:t>
      </w:r>
      <w:r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 xml:space="preserve">a ich wprowadzenie będzie uprzednio uzgadniane pomiędzy Zamawiającym, a Wykonawcą. Zastąpienie poszczególnych pozycji menu innymi jest warunkowane m.in. zaproponowaniem </w:t>
      </w:r>
      <w:r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>w miejsce zastępowanej pozycji posiłku o podobnej kaloryczności, podobnych kosztach przygotowania i marży wykonawcy.</w:t>
      </w:r>
    </w:p>
    <w:p w:rsidR="009A3050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Zmiana w menu nie będzie powodowała zmiany ceny jednostkowej poszczególnych rodzajów posiłku dla jednej osoby, określonej w ofercie Wykonawcy.</w:t>
      </w:r>
    </w:p>
    <w:p w:rsidR="009A3050" w:rsidRPr="00C4554E" w:rsidRDefault="009A3050" w:rsidP="009A3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6"/>
        <w:gridCol w:w="22"/>
        <w:gridCol w:w="7733"/>
      </w:tblGrid>
      <w:tr w:rsidR="000E517E" w:rsidRPr="00C4554E" w:rsidTr="00295D72">
        <w:trPr>
          <w:trHeight w:val="719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MENU stanowiące podstawę konstrukcji poszczególnych rodzajów posiłków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Napoje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Napoje gorące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Kawa rozpuszczalna 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Herbata czarna 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Dodatki do napojów gorących</w:t>
            </w:r>
          </w:p>
        </w:tc>
      </w:tr>
      <w:tr w:rsidR="000E517E" w:rsidRPr="00C4554E" w:rsidTr="00295D72">
        <w:tc>
          <w:tcPr>
            <w:tcW w:w="1170" w:type="dxa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Mleko do kawy zagęszczone, niesłodzone, sterylizowane </w:t>
            </w:r>
          </w:p>
        </w:tc>
      </w:tr>
      <w:tr w:rsidR="000E517E" w:rsidRPr="00C4554E" w:rsidTr="00295D72">
        <w:tc>
          <w:tcPr>
            <w:tcW w:w="1170" w:type="dxa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Śmietanka do kawy, porcjowana UHT, o zawartości 10 % tłuszczu </w:t>
            </w:r>
          </w:p>
        </w:tc>
      </w:tr>
      <w:tr w:rsidR="000E517E" w:rsidRPr="00C4554E" w:rsidTr="00295D72">
        <w:tc>
          <w:tcPr>
            <w:tcW w:w="1170" w:type="dxa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Cukier</w:t>
            </w:r>
          </w:p>
        </w:tc>
      </w:tr>
      <w:tr w:rsidR="000E517E" w:rsidRPr="00C4554E" w:rsidTr="00295D72">
        <w:tc>
          <w:tcPr>
            <w:tcW w:w="1170" w:type="dxa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Cytryna 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Woda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Woda mineralna niegazowana w butelkach 0,5 l 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Woda mineralna gazowana w butelkach 0,5 l 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Bufet deserowy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Ciasta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Ciasto krojone w papilotkach np. sernik, szarlotka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4554E">
              <w:rPr>
                <w:rFonts w:ascii="Arial" w:hAnsi="Arial" w:cs="Arial"/>
                <w:sz w:val="20"/>
                <w:szCs w:val="20"/>
              </w:rPr>
              <w:t>ogaliki z nadzieniem</w:t>
            </w:r>
            <w:r>
              <w:rPr>
                <w:rFonts w:ascii="Arial" w:hAnsi="Arial" w:cs="Arial"/>
                <w:sz w:val="20"/>
                <w:szCs w:val="20"/>
              </w:rPr>
              <w:t>, mini drożdżówka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Ciastka kruche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Ciastka z kawałkami czekolady i orzechami laskowymi z m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C4554E">
              <w:rPr>
                <w:rFonts w:ascii="Arial" w:hAnsi="Arial" w:cs="Arial"/>
                <w:sz w:val="20"/>
                <w:szCs w:val="20"/>
              </w:rPr>
              <w:t>ki pszennej i czekolady mlecznej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Biszkopty z galaretką pomarańczową oblewane czekoladą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Owoce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Np.: jabłka, winogrona, man</w:t>
            </w:r>
            <w:r>
              <w:rPr>
                <w:rFonts w:ascii="Arial" w:hAnsi="Arial" w:cs="Arial"/>
                <w:sz w:val="20"/>
                <w:szCs w:val="20"/>
              </w:rPr>
              <w:t>darynki, banany, owoce sezonowe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Zupy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Rosół z </w:t>
            </w:r>
            <w:r>
              <w:rPr>
                <w:rFonts w:ascii="Arial" w:hAnsi="Arial" w:cs="Arial"/>
                <w:sz w:val="20"/>
                <w:szCs w:val="20"/>
              </w:rPr>
              <w:t>kluseczkami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Zupa pomidorowa z </w:t>
            </w:r>
            <w:r>
              <w:rPr>
                <w:rFonts w:ascii="Arial" w:hAnsi="Arial" w:cs="Arial"/>
                <w:sz w:val="20"/>
                <w:szCs w:val="20"/>
              </w:rPr>
              <w:t>ryżem lub makaronem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Barszcz czerwony z uszkami lub kołdunami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Krem z brokułów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Zupa gulaszowa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Żurek staropolski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Dania główne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Polędwiczki wieprzowe w sosie pieczarkowym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ze schabu w sosie myśliwskim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Zraz wieprzowy w sosie</w:t>
            </w:r>
          </w:p>
        </w:tc>
      </w:tr>
      <w:tr w:rsidR="000E517E" w:rsidRPr="00C4554E" w:rsidTr="00295D72">
        <w:trPr>
          <w:trHeight w:val="421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De`volaille</w:t>
            </w:r>
            <w:proofErr w:type="spellEnd"/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Sznycel drobiowy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Sakwa z kurczaka faszerowana szpinakiem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Kotlety mielone z mintaja z dodatkiem siekanej pietruszki 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morszczuka podany na orientalnych warzywach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Gołąbki wegetariańskie w sosie pomidorowym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ruskie</w:t>
            </w:r>
          </w:p>
        </w:tc>
      </w:tr>
      <w:tr w:rsidR="000E517E" w:rsidRPr="00C4554E" w:rsidTr="00295D72">
        <w:tc>
          <w:tcPr>
            <w:tcW w:w="1198" w:type="dxa"/>
            <w:gridSpan w:val="3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733" w:type="dxa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grzybami i kapustą</w:t>
            </w:r>
          </w:p>
        </w:tc>
      </w:tr>
      <w:tr w:rsidR="000E517E" w:rsidRPr="00C4554E" w:rsidTr="00295D72">
        <w:tc>
          <w:tcPr>
            <w:tcW w:w="1198" w:type="dxa"/>
            <w:gridSpan w:val="3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733" w:type="dxa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greckie z fetą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Dodatki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Dodatki do dań głównych (dodatki skrobiowe)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Ziemniaki gotowane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Ziemniaki </w:t>
            </w:r>
            <w:r>
              <w:rPr>
                <w:rFonts w:ascii="Arial" w:hAnsi="Arial" w:cs="Arial"/>
                <w:sz w:val="20"/>
                <w:szCs w:val="20"/>
              </w:rPr>
              <w:t>opiekane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Ryż</w:t>
            </w:r>
            <w:r>
              <w:rPr>
                <w:rFonts w:ascii="Arial" w:hAnsi="Arial" w:cs="Arial"/>
                <w:sz w:val="20"/>
                <w:szCs w:val="20"/>
              </w:rPr>
              <w:t xml:space="preserve"> pilaw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Kasza</w:t>
            </w:r>
            <w:r>
              <w:rPr>
                <w:rFonts w:ascii="Arial" w:hAnsi="Arial" w:cs="Arial"/>
                <w:sz w:val="20"/>
                <w:szCs w:val="20"/>
              </w:rPr>
              <w:t xml:space="preserve"> gryczana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Kluseczki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Kluski śląskie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Pieczywo jasne/ ciemne </w:t>
            </w:r>
          </w:p>
        </w:tc>
      </w:tr>
      <w:tr w:rsidR="000E517E" w:rsidRPr="00C4554E" w:rsidTr="00295D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Kanapki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serem żółtym i oliwkami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serem typu camembert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salami i marynatami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szynką</w:t>
            </w:r>
            <w:r>
              <w:rPr>
                <w:rFonts w:ascii="Arial" w:hAnsi="Arial" w:cs="Arial"/>
                <w:sz w:val="20"/>
                <w:szCs w:val="20"/>
              </w:rPr>
              <w:t xml:space="preserve"> i warzywami</w:t>
            </w:r>
          </w:p>
        </w:tc>
      </w:tr>
      <w:tr w:rsidR="000E517E" w:rsidRPr="00C4554E" w:rsidTr="00295D72">
        <w:tc>
          <w:tcPr>
            <w:tcW w:w="1176" w:type="dxa"/>
            <w:gridSpan w:val="2"/>
            <w:shd w:val="clear" w:color="auto" w:fill="auto"/>
            <w:vAlign w:val="center"/>
          </w:tcPr>
          <w:p w:rsidR="000E517E" w:rsidRPr="00C4554E" w:rsidRDefault="000E517E" w:rsidP="00295D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0E517E" w:rsidRPr="00C4554E" w:rsidRDefault="000E517E" w:rsidP="00295D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twarożkiem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warzywami</w:t>
            </w:r>
          </w:p>
        </w:tc>
      </w:tr>
    </w:tbl>
    <w:p w:rsidR="009806BB" w:rsidRPr="00C4554E" w:rsidRDefault="009806BB" w:rsidP="0007625F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9806BB" w:rsidRDefault="009806BB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806BB" w:rsidSect="00CF21DE">
      <w:headerReference w:type="default" r:id="rId9"/>
      <w:footerReference w:type="default" r:id="rId10"/>
      <w:pgSz w:w="11906" w:h="16838"/>
      <w:pgMar w:top="1134" w:right="1417" w:bottom="1135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F5" w:rsidRDefault="007272F5" w:rsidP="00192DEF">
      <w:r>
        <w:separator/>
      </w:r>
    </w:p>
  </w:endnote>
  <w:endnote w:type="continuationSeparator" w:id="0">
    <w:p w:rsidR="007272F5" w:rsidRDefault="007272F5" w:rsidP="0019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2049722290"/>
      <w:docPartObj>
        <w:docPartGallery w:val="Page Numbers (Top of Page)"/>
        <w:docPartUnique/>
      </w:docPartObj>
    </w:sdtPr>
    <w:sdtEndPr/>
    <w:sdtContent>
      <w:p w:rsidR="007272F5" w:rsidRPr="00C34124" w:rsidRDefault="007272F5" w:rsidP="00CF21DE">
        <w:pPr>
          <w:ind w:left="1560"/>
          <w:rPr>
            <w:rFonts w:ascii="Arial" w:eastAsia="Calibri" w:hAnsi="Arial" w:cs="Arial"/>
            <w:noProof/>
            <w:sz w:val="16"/>
            <w:szCs w:val="16"/>
          </w:rPr>
        </w:pPr>
      </w:p>
      <w:p w:rsidR="007272F5" w:rsidRDefault="007272F5" w:rsidP="00192DEF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  <w:p w:rsidR="007272F5" w:rsidRPr="00CF21DE" w:rsidRDefault="00655346" w:rsidP="00CF21DE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F5" w:rsidRDefault="007272F5" w:rsidP="00192DEF">
      <w:r>
        <w:separator/>
      </w:r>
    </w:p>
  </w:footnote>
  <w:footnote w:type="continuationSeparator" w:id="0">
    <w:p w:rsidR="007272F5" w:rsidRDefault="007272F5" w:rsidP="00192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16" w:rsidRPr="00F4348D" w:rsidRDefault="00A51F16" w:rsidP="00A51F16">
    <w:pPr>
      <w:spacing w:line="276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WOiRZL.II.272.42.2017</w:t>
    </w:r>
    <w:r w:rsidRPr="00F4348D">
      <w:rPr>
        <w:rFonts w:ascii="Arial" w:hAnsi="Arial" w:cs="Arial"/>
        <w:sz w:val="20"/>
        <w:szCs w:val="20"/>
      </w:rPr>
      <w:t>.KT</w:t>
    </w:r>
  </w:p>
  <w:p w:rsidR="007272F5" w:rsidRPr="00CF3EC9" w:rsidRDefault="00A51F16" w:rsidP="00A51F16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Załącznik nr 1 do IWZ</w:t>
    </w:r>
  </w:p>
  <w:p w:rsidR="007272F5" w:rsidRPr="00CF21DE" w:rsidRDefault="007272F5" w:rsidP="009806BB">
    <w:pPr>
      <w:tabs>
        <w:tab w:val="left" w:pos="768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A4FE7"/>
    <w:multiLevelType w:val="hybridMultilevel"/>
    <w:tmpl w:val="40F44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65BDB"/>
    <w:multiLevelType w:val="hybridMultilevel"/>
    <w:tmpl w:val="3992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C1BB7"/>
    <w:multiLevelType w:val="hybridMultilevel"/>
    <w:tmpl w:val="089C9F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10B7D"/>
    <w:multiLevelType w:val="hybridMultilevel"/>
    <w:tmpl w:val="F392D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5F3190"/>
    <w:multiLevelType w:val="hybridMultilevel"/>
    <w:tmpl w:val="2ADEF84E"/>
    <w:lvl w:ilvl="0" w:tplc="BB5A18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F53C4A"/>
    <w:multiLevelType w:val="singleLevel"/>
    <w:tmpl w:val="7DEAE6D4"/>
    <w:lvl w:ilvl="0">
      <w:start w:val="1"/>
      <w:numFmt w:val="bullet"/>
      <w:lvlText w:val=""/>
      <w:lvlJc w:val="left"/>
      <w:pPr>
        <w:ind w:left="717" w:hanging="360"/>
      </w:pPr>
      <w:rPr>
        <w:rFonts w:ascii="Symbol" w:hAnsi="Symbol" w:hint="default"/>
      </w:rPr>
    </w:lvl>
  </w:abstractNum>
  <w:abstractNum w:abstractNumId="7">
    <w:nsid w:val="139D1DD6"/>
    <w:multiLevelType w:val="hybridMultilevel"/>
    <w:tmpl w:val="120CA0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5411854"/>
    <w:multiLevelType w:val="hybridMultilevel"/>
    <w:tmpl w:val="207226FE"/>
    <w:lvl w:ilvl="0" w:tplc="6F4E94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E437E"/>
    <w:multiLevelType w:val="hybridMultilevel"/>
    <w:tmpl w:val="857C5BE4"/>
    <w:lvl w:ilvl="0" w:tplc="6FDCD9A8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03BEC"/>
    <w:multiLevelType w:val="hybridMultilevel"/>
    <w:tmpl w:val="EADA56E6"/>
    <w:lvl w:ilvl="0" w:tplc="35C2A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96DF9"/>
    <w:multiLevelType w:val="hybridMultilevel"/>
    <w:tmpl w:val="0554D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198C"/>
    <w:multiLevelType w:val="hybridMultilevel"/>
    <w:tmpl w:val="B18CD4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C134EB7"/>
    <w:multiLevelType w:val="hybridMultilevel"/>
    <w:tmpl w:val="0CCC6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A2230A"/>
    <w:multiLevelType w:val="hybridMultilevel"/>
    <w:tmpl w:val="8C3C71B8"/>
    <w:lvl w:ilvl="0" w:tplc="3F7CC54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06197"/>
    <w:multiLevelType w:val="singleLevel"/>
    <w:tmpl w:val="139CC4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202A2C6A"/>
    <w:multiLevelType w:val="hybridMultilevel"/>
    <w:tmpl w:val="B1E89160"/>
    <w:lvl w:ilvl="0" w:tplc="6F4E941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0253178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3BE4A4E"/>
    <w:multiLevelType w:val="hybridMultilevel"/>
    <w:tmpl w:val="D938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92AF5"/>
    <w:multiLevelType w:val="hybridMultilevel"/>
    <w:tmpl w:val="8C787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382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621BF3"/>
    <w:multiLevelType w:val="hybridMultilevel"/>
    <w:tmpl w:val="C7CA44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515753"/>
    <w:multiLevelType w:val="hybridMultilevel"/>
    <w:tmpl w:val="AF0AA7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7809A9"/>
    <w:multiLevelType w:val="hybridMultilevel"/>
    <w:tmpl w:val="73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BD28A7"/>
    <w:multiLevelType w:val="hybridMultilevel"/>
    <w:tmpl w:val="D36437F8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C2D20CF"/>
    <w:multiLevelType w:val="hybridMultilevel"/>
    <w:tmpl w:val="D82CCF04"/>
    <w:lvl w:ilvl="0" w:tplc="752A56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C669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912C78"/>
    <w:multiLevelType w:val="singleLevel"/>
    <w:tmpl w:val="72DC0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7">
    <w:nsid w:val="4FAC332F"/>
    <w:multiLevelType w:val="hybridMultilevel"/>
    <w:tmpl w:val="1F28C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F40970">
      <w:start w:val="15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EC2A2C"/>
    <w:multiLevelType w:val="hybridMultilevel"/>
    <w:tmpl w:val="AD9E20D2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3E5805"/>
    <w:multiLevelType w:val="hybridMultilevel"/>
    <w:tmpl w:val="90F81C9A"/>
    <w:lvl w:ilvl="0" w:tplc="B2F28A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2E02D4"/>
    <w:multiLevelType w:val="singleLevel"/>
    <w:tmpl w:val="C79E8C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szCs w:val="20"/>
      </w:rPr>
    </w:lvl>
  </w:abstractNum>
  <w:abstractNum w:abstractNumId="31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B3669E"/>
    <w:multiLevelType w:val="hybridMultilevel"/>
    <w:tmpl w:val="FB8CD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2463E9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65D20574"/>
    <w:multiLevelType w:val="hybridMultilevel"/>
    <w:tmpl w:val="12C43778"/>
    <w:lvl w:ilvl="0" w:tplc="3A9C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A143F"/>
    <w:multiLevelType w:val="hybridMultilevel"/>
    <w:tmpl w:val="D520B52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6C4A22F8"/>
    <w:multiLevelType w:val="hybridMultilevel"/>
    <w:tmpl w:val="6D663EF8"/>
    <w:lvl w:ilvl="0" w:tplc="99748E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CC74AA7"/>
    <w:multiLevelType w:val="hybridMultilevel"/>
    <w:tmpl w:val="61544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13735"/>
    <w:multiLevelType w:val="hybridMultilevel"/>
    <w:tmpl w:val="72801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2AA96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903CA"/>
    <w:multiLevelType w:val="hybridMultilevel"/>
    <w:tmpl w:val="D038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A96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26160B"/>
    <w:multiLevelType w:val="hybridMultilevel"/>
    <w:tmpl w:val="B84C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2156D2"/>
    <w:multiLevelType w:val="hybridMultilevel"/>
    <w:tmpl w:val="7B90A27C"/>
    <w:lvl w:ilvl="0" w:tplc="D80A99F2">
      <w:start w:val="3"/>
      <w:numFmt w:val="decimal"/>
      <w:lvlText w:val="%1."/>
      <w:lvlJc w:val="left"/>
      <w:pPr>
        <w:tabs>
          <w:tab w:val="num" w:pos="3256"/>
        </w:tabs>
        <w:ind w:left="325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61621"/>
    <w:multiLevelType w:val="hybridMultilevel"/>
    <w:tmpl w:val="4C5A6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A459D8"/>
    <w:multiLevelType w:val="hybridMultilevel"/>
    <w:tmpl w:val="95ECFBC6"/>
    <w:lvl w:ilvl="0" w:tplc="FE9E7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6"/>
  </w:num>
  <w:num w:numId="3">
    <w:abstractNumId w:val="42"/>
  </w:num>
  <w:num w:numId="4">
    <w:abstractNumId w:val="3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0"/>
  </w:num>
  <w:num w:numId="11">
    <w:abstractNumId w:val="32"/>
  </w:num>
  <w:num w:numId="12">
    <w:abstractNumId w:val="4"/>
  </w:num>
  <w:num w:numId="13">
    <w:abstractNumId w:val="7"/>
  </w:num>
  <w:num w:numId="14">
    <w:abstractNumId w:val="29"/>
  </w:num>
  <w:num w:numId="15">
    <w:abstractNumId w:val="10"/>
  </w:num>
  <w:num w:numId="16">
    <w:abstractNumId w:val="24"/>
  </w:num>
  <w:num w:numId="17">
    <w:abstractNumId w:val="8"/>
  </w:num>
  <w:num w:numId="18">
    <w:abstractNumId w:val="39"/>
  </w:num>
  <w:num w:numId="19">
    <w:abstractNumId w:val="17"/>
  </w:num>
  <w:num w:numId="20">
    <w:abstractNumId w:val="27"/>
  </w:num>
  <w:num w:numId="21">
    <w:abstractNumId w:val="19"/>
  </w:num>
  <w:num w:numId="22">
    <w:abstractNumId w:val="41"/>
  </w:num>
  <w:num w:numId="23">
    <w:abstractNumId w:val="14"/>
  </w:num>
  <w:num w:numId="24">
    <w:abstractNumId w:val="2"/>
  </w:num>
  <w:num w:numId="25">
    <w:abstractNumId w:val="44"/>
  </w:num>
  <w:num w:numId="26">
    <w:abstractNumId w:val="37"/>
  </w:num>
  <w:num w:numId="27">
    <w:abstractNumId w:val="9"/>
  </w:num>
  <w:num w:numId="28">
    <w:abstractNumId w:val="34"/>
  </w:num>
  <w:num w:numId="29">
    <w:abstractNumId w:val="36"/>
  </w:num>
  <w:num w:numId="30">
    <w:abstractNumId w:val="11"/>
  </w:num>
  <w:num w:numId="31">
    <w:abstractNumId w:val="15"/>
  </w:num>
  <w:num w:numId="32">
    <w:abstractNumId w:val="31"/>
  </w:num>
  <w:num w:numId="33">
    <w:abstractNumId w:val="22"/>
  </w:num>
  <w:num w:numId="34">
    <w:abstractNumId w:val="28"/>
  </w:num>
  <w:num w:numId="35">
    <w:abstractNumId w:val="23"/>
  </w:num>
  <w:num w:numId="36">
    <w:abstractNumId w:val="3"/>
  </w:num>
  <w:num w:numId="37">
    <w:abstractNumId w:val="38"/>
  </w:num>
  <w:num w:numId="38">
    <w:abstractNumId w:val="35"/>
  </w:num>
  <w:num w:numId="39">
    <w:abstractNumId w:val="13"/>
  </w:num>
  <w:num w:numId="40">
    <w:abstractNumId w:val="45"/>
  </w:num>
  <w:num w:numId="41">
    <w:abstractNumId w:val="40"/>
  </w:num>
  <w:num w:numId="42">
    <w:abstractNumId w:val="5"/>
  </w:num>
  <w:num w:numId="43">
    <w:abstractNumId w:val="12"/>
  </w:num>
  <w:num w:numId="44">
    <w:abstractNumId w:val="43"/>
  </w:num>
  <w:num w:numId="45">
    <w:abstractNumId w:val="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F4"/>
    <w:rsid w:val="000153A1"/>
    <w:rsid w:val="00034779"/>
    <w:rsid w:val="00053C43"/>
    <w:rsid w:val="0007625F"/>
    <w:rsid w:val="000B058D"/>
    <w:rsid w:val="000B0B63"/>
    <w:rsid w:val="000B6A49"/>
    <w:rsid w:val="000E517E"/>
    <w:rsid w:val="000E6691"/>
    <w:rsid w:val="00100F63"/>
    <w:rsid w:val="00182B81"/>
    <w:rsid w:val="001837A8"/>
    <w:rsid w:val="00192455"/>
    <w:rsid w:val="00192DEF"/>
    <w:rsid w:val="001C5DCE"/>
    <w:rsid w:val="001C741F"/>
    <w:rsid w:val="001D5B17"/>
    <w:rsid w:val="001E39D0"/>
    <w:rsid w:val="001E3DDC"/>
    <w:rsid w:val="00220AB2"/>
    <w:rsid w:val="0022559E"/>
    <w:rsid w:val="00231AB0"/>
    <w:rsid w:val="00277F47"/>
    <w:rsid w:val="00294273"/>
    <w:rsid w:val="002A11BC"/>
    <w:rsid w:val="002D4975"/>
    <w:rsid w:val="002D59F8"/>
    <w:rsid w:val="002F42CD"/>
    <w:rsid w:val="00315415"/>
    <w:rsid w:val="003173FB"/>
    <w:rsid w:val="00321D75"/>
    <w:rsid w:val="0032726E"/>
    <w:rsid w:val="00361E98"/>
    <w:rsid w:val="00375C58"/>
    <w:rsid w:val="00384B39"/>
    <w:rsid w:val="003B0F84"/>
    <w:rsid w:val="003E1205"/>
    <w:rsid w:val="003F070C"/>
    <w:rsid w:val="00405EAD"/>
    <w:rsid w:val="0040773B"/>
    <w:rsid w:val="00410346"/>
    <w:rsid w:val="004129BB"/>
    <w:rsid w:val="00417191"/>
    <w:rsid w:val="0043536E"/>
    <w:rsid w:val="004679EC"/>
    <w:rsid w:val="0047526F"/>
    <w:rsid w:val="00483F26"/>
    <w:rsid w:val="004B4276"/>
    <w:rsid w:val="004D3556"/>
    <w:rsid w:val="004F1782"/>
    <w:rsid w:val="004F2675"/>
    <w:rsid w:val="00535828"/>
    <w:rsid w:val="00555005"/>
    <w:rsid w:val="00555D88"/>
    <w:rsid w:val="005629E8"/>
    <w:rsid w:val="005A328F"/>
    <w:rsid w:val="005D1C97"/>
    <w:rsid w:val="005D6AB0"/>
    <w:rsid w:val="005E1494"/>
    <w:rsid w:val="005E62A7"/>
    <w:rsid w:val="005E6F48"/>
    <w:rsid w:val="005F1129"/>
    <w:rsid w:val="00620454"/>
    <w:rsid w:val="006357B4"/>
    <w:rsid w:val="00646FE5"/>
    <w:rsid w:val="00655346"/>
    <w:rsid w:val="00665E51"/>
    <w:rsid w:val="006C2C5E"/>
    <w:rsid w:val="006E13E8"/>
    <w:rsid w:val="006E2E51"/>
    <w:rsid w:val="006F7AB3"/>
    <w:rsid w:val="00710C97"/>
    <w:rsid w:val="00711F22"/>
    <w:rsid w:val="00712A30"/>
    <w:rsid w:val="007272F5"/>
    <w:rsid w:val="00735AB9"/>
    <w:rsid w:val="00744E13"/>
    <w:rsid w:val="007667DF"/>
    <w:rsid w:val="007855C1"/>
    <w:rsid w:val="00785E1D"/>
    <w:rsid w:val="007C7040"/>
    <w:rsid w:val="007E354A"/>
    <w:rsid w:val="007E3C8A"/>
    <w:rsid w:val="007F6B5B"/>
    <w:rsid w:val="00802A68"/>
    <w:rsid w:val="008224DB"/>
    <w:rsid w:val="008226FD"/>
    <w:rsid w:val="008327F9"/>
    <w:rsid w:val="0085162D"/>
    <w:rsid w:val="00861117"/>
    <w:rsid w:val="00896B73"/>
    <w:rsid w:val="008C24DA"/>
    <w:rsid w:val="008C2FB4"/>
    <w:rsid w:val="008C30BC"/>
    <w:rsid w:val="008C5506"/>
    <w:rsid w:val="008D2392"/>
    <w:rsid w:val="008F21C5"/>
    <w:rsid w:val="0091381B"/>
    <w:rsid w:val="00924A50"/>
    <w:rsid w:val="00940516"/>
    <w:rsid w:val="00940BEC"/>
    <w:rsid w:val="009806BB"/>
    <w:rsid w:val="009A3050"/>
    <w:rsid w:val="009A36AD"/>
    <w:rsid w:val="009D2018"/>
    <w:rsid w:val="009F0BBE"/>
    <w:rsid w:val="009F145D"/>
    <w:rsid w:val="009F507E"/>
    <w:rsid w:val="00A07286"/>
    <w:rsid w:val="00A368A3"/>
    <w:rsid w:val="00A470F4"/>
    <w:rsid w:val="00A51F16"/>
    <w:rsid w:val="00A53AF5"/>
    <w:rsid w:val="00A703EA"/>
    <w:rsid w:val="00AA6728"/>
    <w:rsid w:val="00AA7A60"/>
    <w:rsid w:val="00AC20B9"/>
    <w:rsid w:val="00AC7E3B"/>
    <w:rsid w:val="00B11EFB"/>
    <w:rsid w:val="00B3445B"/>
    <w:rsid w:val="00B459A8"/>
    <w:rsid w:val="00B66D3F"/>
    <w:rsid w:val="00B7357E"/>
    <w:rsid w:val="00B90E2E"/>
    <w:rsid w:val="00B917D3"/>
    <w:rsid w:val="00BD7CF7"/>
    <w:rsid w:val="00BE4F62"/>
    <w:rsid w:val="00BE77F7"/>
    <w:rsid w:val="00C03976"/>
    <w:rsid w:val="00C078C5"/>
    <w:rsid w:val="00C1045B"/>
    <w:rsid w:val="00C130C5"/>
    <w:rsid w:val="00C5068A"/>
    <w:rsid w:val="00C82087"/>
    <w:rsid w:val="00C8748F"/>
    <w:rsid w:val="00C91055"/>
    <w:rsid w:val="00CA2572"/>
    <w:rsid w:val="00CC0F79"/>
    <w:rsid w:val="00CD36F8"/>
    <w:rsid w:val="00CF21DE"/>
    <w:rsid w:val="00CF3EC9"/>
    <w:rsid w:val="00D11C35"/>
    <w:rsid w:val="00D30945"/>
    <w:rsid w:val="00D31961"/>
    <w:rsid w:val="00D42F55"/>
    <w:rsid w:val="00D70A02"/>
    <w:rsid w:val="00D76795"/>
    <w:rsid w:val="00D84167"/>
    <w:rsid w:val="00DB0D51"/>
    <w:rsid w:val="00DD3F25"/>
    <w:rsid w:val="00DE1263"/>
    <w:rsid w:val="00E03D8F"/>
    <w:rsid w:val="00E12514"/>
    <w:rsid w:val="00E16CBF"/>
    <w:rsid w:val="00E20A30"/>
    <w:rsid w:val="00E24FAF"/>
    <w:rsid w:val="00E76F77"/>
    <w:rsid w:val="00E82D0F"/>
    <w:rsid w:val="00E8545A"/>
    <w:rsid w:val="00E97CEE"/>
    <w:rsid w:val="00EA3911"/>
    <w:rsid w:val="00EA5FE8"/>
    <w:rsid w:val="00ED7F4E"/>
    <w:rsid w:val="00EF069D"/>
    <w:rsid w:val="00F12B71"/>
    <w:rsid w:val="00F26DB0"/>
    <w:rsid w:val="00F62571"/>
    <w:rsid w:val="00F62913"/>
    <w:rsid w:val="00F75F9E"/>
    <w:rsid w:val="00F979AF"/>
    <w:rsid w:val="00FA3458"/>
    <w:rsid w:val="00FC18DC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3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A470F4"/>
    <w:pPr>
      <w:spacing w:before="60" w:after="60"/>
      <w:ind w:left="851" w:hanging="295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7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7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8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22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2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6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204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04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20454"/>
    <w:rPr>
      <w:vertAlign w:val="superscript"/>
    </w:rPr>
  </w:style>
  <w:style w:type="paragraph" w:styleId="Poprawka">
    <w:name w:val="Revision"/>
    <w:hidden/>
    <w:uiPriority w:val="99"/>
    <w:semiHidden/>
    <w:rsid w:val="00E8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3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3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A470F4"/>
    <w:pPr>
      <w:spacing w:before="60" w:after="60"/>
      <w:ind w:left="851" w:hanging="295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7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7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8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22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2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6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204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04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20454"/>
    <w:rPr>
      <w:vertAlign w:val="superscript"/>
    </w:rPr>
  </w:style>
  <w:style w:type="paragraph" w:styleId="Poprawka">
    <w:name w:val="Revision"/>
    <w:hidden/>
    <w:uiPriority w:val="99"/>
    <w:semiHidden/>
    <w:rsid w:val="00E8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3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ED9C-145B-40A4-97B9-240D419F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2893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Tomczyk</cp:lastModifiedBy>
  <cp:revision>2</cp:revision>
  <cp:lastPrinted>2017-12-06T07:01:00Z</cp:lastPrinted>
  <dcterms:created xsi:type="dcterms:W3CDTF">2018-01-03T12:56:00Z</dcterms:created>
  <dcterms:modified xsi:type="dcterms:W3CDTF">2018-01-03T12:56:00Z</dcterms:modified>
</cp:coreProperties>
</file>