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DE" w:rsidRPr="006A5B90" w:rsidRDefault="00DA53DE" w:rsidP="00DA53DE">
      <w:pPr>
        <w:spacing w:after="0" w:line="240" w:lineRule="auto"/>
        <w:ind w:left="6662"/>
        <w:rPr>
          <w:rFonts w:ascii="Arial" w:hAnsi="Arial" w:cs="Arial"/>
          <w:sz w:val="18"/>
          <w:szCs w:val="18"/>
        </w:rPr>
      </w:pPr>
      <w:r w:rsidRPr="006A5B90">
        <w:rPr>
          <w:rFonts w:ascii="Arial" w:hAnsi="Arial" w:cs="Arial"/>
          <w:sz w:val="18"/>
          <w:szCs w:val="18"/>
        </w:rPr>
        <w:t xml:space="preserve">Załącznik Nr </w:t>
      </w:r>
      <w:r w:rsidR="00FC3DC0" w:rsidRPr="006A5B90">
        <w:rPr>
          <w:rFonts w:ascii="Arial" w:hAnsi="Arial" w:cs="Arial"/>
          <w:sz w:val="18"/>
          <w:szCs w:val="18"/>
        </w:rPr>
        <w:t>1</w:t>
      </w:r>
    </w:p>
    <w:p w:rsidR="00DA53DE" w:rsidRPr="006A5B90" w:rsidRDefault="00DA53DE" w:rsidP="00DA53DE">
      <w:pPr>
        <w:spacing w:after="0" w:line="240" w:lineRule="auto"/>
        <w:ind w:left="6662"/>
        <w:rPr>
          <w:rFonts w:ascii="Arial" w:hAnsi="Arial" w:cs="Arial"/>
          <w:sz w:val="18"/>
          <w:szCs w:val="18"/>
        </w:rPr>
      </w:pPr>
      <w:r w:rsidRPr="006A5B90">
        <w:rPr>
          <w:rFonts w:ascii="Arial" w:hAnsi="Arial" w:cs="Arial"/>
          <w:sz w:val="18"/>
          <w:szCs w:val="18"/>
        </w:rPr>
        <w:t xml:space="preserve">do uchwały </w:t>
      </w:r>
      <w:r w:rsidR="00D00ED3" w:rsidRPr="006A5B90">
        <w:rPr>
          <w:rFonts w:ascii="Arial" w:hAnsi="Arial" w:cs="Arial"/>
          <w:sz w:val="18"/>
          <w:szCs w:val="18"/>
        </w:rPr>
        <w:t xml:space="preserve">Nr </w:t>
      </w:r>
      <w:r w:rsidR="00D214AF">
        <w:rPr>
          <w:rFonts w:ascii="Arial" w:hAnsi="Arial" w:cs="Arial"/>
          <w:sz w:val="18"/>
          <w:szCs w:val="18"/>
        </w:rPr>
        <w:t>27</w:t>
      </w:r>
      <w:r w:rsidR="00D00ED3" w:rsidRPr="006A5B90">
        <w:rPr>
          <w:rFonts w:ascii="Arial" w:hAnsi="Arial" w:cs="Arial"/>
          <w:sz w:val="18"/>
          <w:szCs w:val="18"/>
        </w:rPr>
        <w:t>/15</w:t>
      </w:r>
      <w:r w:rsidRPr="006A5B90">
        <w:rPr>
          <w:rFonts w:ascii="Arial" w:hAnsi="Arial" w:cs="Arial"/>
          <w:sz w:val="18"/>
          <w:szCs w:val="18"/>
        </w:rPr>
        <w:br/>
        <w:t>Zarządu Województwa Zachodniopomorskiego</w:t>
      </w:r>
      <w:r w:rsidRPr="006A5B90">
        <w:rPr>
          <w:rFonts w:ascii="Arial" w:hAnsi="Arial" w:cs="Arial"/>
          <w:sz w:val="18"/>
          <w:szCs w:val="18"/>
        </w:rPr>
        <w:br/>
        <w:t>z dnia</w:t>
      </w:r>
      <w:r w:rsidR="00D214AF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D214AF">
        <w:rPr>
          <w:rFonts w:ascii="Arial" w:hAnsi="Arial" w:cs="Arial"/>
          <w:sz w:val="18"/>
          <w:szCs w:val="18"/>
        </w:rPr>
        <w:t>16</w:t>
      </w:r>
      <w:r w:rsidR="00FC3DC0" w:rsidRPr="006A5B90">
        <w:rPr>
          <w:rFonts w:ascii="Arial" w:hAnsi="Arial" w:cs="Arial"/>
          <w:sz w:val="18"/>
          <w:szCs w:val="18"/>
        </w:rPr>
        <w:t xml:space="preserve"> </w:t>
      </w:r>
      <w:r w:rsidRPr="006A5B90">
        <w:rPr>
          <w:rFonts w:ascii="Arial" w:hAnsi="Arial" w:cs="Arial"/>
          <w:sz w:val="18"/>
          <w:szCs w:val="18"/>
        </w:rPr>
        <w:t xml:space="preserve">stycznia 2015 r. </w:t>
      </w:r>
    </w:p>
    <w:p w:rsidR="00DA53DE" w:rsidRDefault="00DA53DE" w:rsidP="00DA53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A53DE" w:rsidRDefault="00DA53DE" w:rsidP="00DA53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06282" w:rsidRPr="00DA53DE" w:rsidRDefault="00DA53DE" w:rsidP="00DA53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A53DE">
        <w:rPr>
          <w:rFonts w:ascii="Arial" w:hAnsi="Arial" w:cs="Arial"/>
          <w:b/>
          <w:sz w:val="20"/>
          <w:szCs w:val="20"/>
        </w:rPr>
        <w:t>W E Z W A N I E</w:t>
      </w:r>
    </w:p>
    <w:p w:rsidR="00DA53DE" w:rsidRDefault="00DA53DE" w:rsidP="00BF0E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A53DE">
        <w:rPr>
          <w:rFonts w:ascii="Arial" w:hAnsi="Arial" w:cs="Arial"/>
          <w:sz w:val="20"/>
          <w:szCs w:val="20"/>
        </w:rPr>
        <w:t xml:space="preserve">Na podstawie art. 101 ust. 1 i 4 w związku z art. 94 ustawy z dnia 8 </w:t>
      </w:r>
      <w:r w:rsidR="00BF0EDB" w:rsidRPr="00DA53DE">
        <w:rPr>
          <w:rFonts w:ascii="Arial" w:hAnsi="Arial" w:cs="Arial"/>
          <w:sz w:val="20"/>
          <w:szCs w:val="20"/>
        </w:rPr>
        <w:t>marca</w:t>
      </w:r>
      <w:r w:rsidRPr="00DA53DE">
        <w:rPr>
          <w:rFonts w:ascii="Arial" w:hAnsi="Arial" w:cs="Arial"/>
          <w:sz w:val="20"/>
          <w:szCs w:val="20"/>
        </w:rPr>
        <w:t xml:space="preserve"> 1990 r. o samorządzie gminnym (Dz.</w:t>
      </w:r>
      <w:r w:rsidR="00B93249">
        <w:rPr>
          <w:rFonts w:ascii="Arial" w:hAnsi="Arial" w:cs="Arial"/>
          <w:sz w:val="20"/>
          <w:szCs w:val="20"/>
        </w:rPr>
        <w:t xml:space="preserve"> </w:t>
      </w:r>
      <w:r w:rsidRPr="00DA53DE">
        <w:rPr>
          <w:rFonts w:ascii="Arial" w:hAnsi="Arial" w:cs="Arial"/>
          <w:sz w:val="20"/>
          <w:szCs w:val="20"/>
        </w:rPr>
        <w:t xml:space="preserve">U. z  </w:t>
      </w:r>
      <w:r>
        <w:rPr>
          <w:rFonts w:ascii="Arial" w:hAnsi="Arial" w:cs="Arial"/>
          <w:sz w:val="20"/>
          <w:szCs w:val="20"/>
        </w:rPr>
        <w:t>2013 r, poz. 594 ze</w:t>
      </w:r>
      <w:r w:rsidR="00BF0E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zm.)</w:t>
      </w:r>
    </w:p>
    <w:p w:rsidR="00DA53DE" w:rsidRPr="00950766" w:rsidRDefault="00DA53DE" w:rsidP="00DA53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A53DE" w:rsidRPr="00950766" w:rsidRDefault="00DA53DE" w:rsidP="00DA53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50766">
        <w:rPr>
          <w:rFonts w:ascii="Arial" w:hAnsi="Arial" w:cs="Arial"/>
          <w:b/>
          <w:sz w:val="20"/>
          <w:szCs w:val="20"/>
        </w:rPr>
        <w:t>Województwo Zachodniopomorskie</w:t>
      </w:r>
    </w:p>
    <w:p w:rsidR="00DA53DE" w:rsidRPr="00950766" w:rsidRDefault="00DA53DE" w:rsidP="00DA53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A53DE" w:rsidRPr="00950766" w:rsidRDefault="00DA53DE" w:rsidP="00DA53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50766">
        <w:rPr>
          <w:rFonts w:ascii="Arial" w:hAnsi="Arial" w:cs="Arial"/>
          <w:b/>
          <w:sz w:val="20"/>
          <w:szCs w:val="20"/>
        </w:rPr>
        <w:t>wzywa</w:t>
      </w:r>
    </w:p>
    <w:p w:rsidR="00DA53DE" w:rsidRPr="00950766" w:rsidRDefault="00DA53DE" w:rsidP="00DA53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A53DE" w:rsidRPr="00950766" w:rsidRDefault="00DA53DE" w:rsidP="00DA53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50766">
        <w:rPr>
          <w:rFonts w:ascii="Arial" w:hAnsi="Arial" w:cs="Arial"/>
          <w:b/>
          <w:sz w:val="20"/>
          <w:szCs w:val="20"/>
        </w:rPr>
        <w:t>Radę Mi</w:t>
      </w:r>
      <w:r w:rsidR="00950766">
        <w:rPr>
          <w:rFonts w:ascii="Arial" w:hAnsi="Arial" w:cs="Arial"/>
          <w:b/>
          <w:sz w:val="20"/>
          <w:szCs w:val="20"/>
        </w:rPr>
        <w:t>ejską w Gryfinie</w:t>
      </w:r>
    </w:p>
    <w:p w:rsidR="00DA53DE" w:rsidRDefault="00DA53DE" w:rsidP="00DA53D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DA53DE" w:rsidRDefault="00950766" w:rsidP="00DA53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A53DE">
        <w:rPr>
          <w:rFonts w:ascii="Arial" w:hAnsi="Arial" w:cs="Arial"/>
          <w:sz w:val="20"/>
          <w:szCs w:val="20"/>
        </w:rPr>
        <w:t>o usunięcia naruszenia prawa w uchwale</w:t>
      </w:r>
      <w:r>
        <w:rPr>
          <w:rFonts w:ascii="Arial" w:hAnsi="Arial" w:cs="Arial"/>
          <w:sz w:val="20"/>
          <w:szCs w:val="20"/>
        </w:rPr>
        <w:t xml:space="preserve"> Nr XXXIV/295/13 z dnia 22 maja 2013 r. w sprawie uchwalenia miejscowego planu zagospodarowania przestrzennego terenu położonego w obrębie Wełtyń – obejście drogowe (</w:t>
      </w:r>
      <w:proofErr w:type="spellStart"/>
      <w:r>
        <w:rPr>
          <w:rFonts w:ascii="Arial" w:hAnsi="Arial" w:cs="Arial"/>
          <w:sz w:val="20"/>
          <w:szCs w:val="20"/>
        </w:rPr>
        <w:t>Dz.Urz</w:t>
      </w:r>
      <w:proofErr w:type="spellEnd"/>
      <w:r>
        <w:rPr>
          <w:rFonts w:ascii="Arial" w:hAnsi="Arial" w:cs="Arial"/>
          <w:sz w:val="20"/>
          <w:szCs w:val="20"/>
        </w:rPr>
        <w:t>. Województwa Zachodniopomorskiego z dnia 11 lipca 2013 r. poz. 2627</w:t>
      </w:r>
      <w:r w:rsidR="00B93249">
        <w:rPr>
          <w:rFonts w:ascii="Arial" w:hAnsi="Arial" w:cs="Arial"/>
          <w:sz w:val="20"/>
          <w:szCs w:val="20"/>
        </w:rPr>
        <w:t>-2</w:t>
      </w:r>
      <w:r w:rsidR="004C4BEE">
        <w:rPr>
          <w:rFonts w:ascii="Arial" w:hAnsi="Arial" w:cs="Arial"/>
          <w:sz w:val="20"/>
          <w:szCs w:val="20"/>
        </w:rPr>
        <w:t>6</w:t>
      </w:r>
      <w:r w:rsidR="00B93249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) polegającego na </w:t>
      </w:r>
      <w:r w:rsidR="00BF0EDB">
        <w:rPr>
          <w:rFonts w:ascii="Arial" w:hAnsi="Arial" w:cs="Arial"/>
          <w:sz w:val="20"/>
          <w:szCs w:val="20"/>
        </w:rPr>
        <w:t>uchwaleniu</w:t>
      </w:r>
      <w:r w:rsidR="00447A69" w:rsidRPr="00447A69">
        <w:rPr>
          <w:rFonts w:ascii="Arial" w:hAnsi="Arial" w:cs="Arial"/>
          <w:sz w:val="20"/>
          <w:szCs w:val="20"/>
        </w:rPr>
        <w:t xml:space="preserve"> </w:t>
      </w:r>
      <w:r w:rsidR="00447A69" w:rsidRPr="00D34068">
        <w:rPr>
          <w:rFonts w:ascii="Arial" w:hAnsi="Arial" w:cs="Arial"/>
          <w:sz w:val="20"/>
          <w:szCs w:val="20"/>
        </w:rPr>
        <w:t xml:space="preserve">ustalenia: </w:t>
      </w:r>
      <w:r w:rsidR="004D5450">
        <w:rPr>
          <w:rFonts w:ascii="Arial" w:hAnsi="Arial" w:cs="Arial"/>
          <w:sz w:val="20"/>
          <w:szCs w:val="20"/>
        </w:rPr>
        <w:t>„</w:t>
      </w:r>
      <w:r w:rsidR="00447A69" w:rsidRPr="00D34068">
        <w:rPr>
          <w:rFonts w:ascii="Arial" w:hAnsi="Arial" w:cs="Arial"/>
          <w:i/>
          <w:color w:val="000000"/>
          <w:sz w:val="20"/>
          <w:szCs w:val="24"/>
        </w:rPr>
        <w:t xml:space="preserve">W-57.KDG.2 o powierzchni 9,0173 ha. Droga publiczna kategorii </w:t>
      </w:r>
      <w:r w:rsidR="00447A69" w:rsidRPr="00C80300">
        <w:rPr>
          <w:rFonts w:ascii="Arial" w:hAnsi="Arial" w:cs="Arial"/>
          <w:i/>
          <w:sz w:val="20"/>
          <w:szCs w:val="24"/>
        </w:rPr>
        <w:t>wojewódzkiej w klasie głównej (obejście drogowe miejscowości Wełtyń w ciągu drogi wojewódzkiej nr 120)</w:t>
      </w:r>
      <w:r w:rsidR="004D5450">
        <w:rPr>
          <w:rFonts w:ascii="Arial" w:hAnsi="Arial" w:cs="Arial"/>
          <w:i/>
          <w:sz w:val="20"/>
          <w:szCs w:val="24"/>
        </w:rPr>
        <w:t>”</w:t>
      </w:r>
      <w:r w:rsidR="00447A69">
        <w:rPr>
          <w:rFonts w:ascii="Arial" w:hAnsi="Arial" w:cs="Arial"/>
          <w:sz w:val="20"/>
          <w:szCs w:val="24"/>
        </w:rPr>
        <w:t>, poprzez jego usunięcie</w:t>
      </w:r>
      <w:r w:rsidR="00305AC2">
        <w:rPr>
          <w:rFonts w:ascii="Arial" w:hAnsi="Arial" w:cs="Arial"/>
          <w:sz w:val="20"/>
          <w:szCs w:val="24"/>
        </w:rPr>
        <w:t>.</w:t>
      </w:r>
    </w:p>
    <w:p w:rsidR="00DA53DE" w:rsidRDefault="00DA53DE" w:rsidP="00DA53D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F0EDB" w:rsidRPr="00033A81" w:rsidRDefault="00BF0EDB" w:rsidP="00DA53DE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BF0EDB" w:rsidRDefault="00BF0EDB" w:rsidP="00033A8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33A81">
        <w:rPr>
          <w:rFonts w:ascii="Arial" w:hAnsi="Arial" w:cs="Arial"/>
          <w:b/>
          <w:sz w:val="20"/>
          <w:szCs w:val="20"/>
        </w:rPr>
        <w:t>Uzasadnienie</w:t>
      </w:r>
    </w:p>
    <w:p w:rsidR="00416531" w:rsidRPr="00033A81" w:rsidRDefault="00416531" w:rsidP="00033A8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F0EDB" w:rsidRDefault="00BF0EDB" w:rsidP="00447A69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Wnioskiem znak BMP.PP.7322/W-ń/6/08/09/10-2 z dnia 14 m</w:t>
      </w:r>
      <w:r w:rsidR="000D027E">
        <w:rPr>
          <w:rFonts w:ascii="Arial" w:hAnsi="Arial" w:cs="Arial"/>
          <w:sz w:val="20"/>
          <w:szCs w:val="20"/>
        </w:rPr>
        <w:t xml:space="preserve">aja 2010 r. Burmistrz Miasta </w:t>
      </w:r>
      <w:r w:rsidR="00447A69">
        <w:rPr>
          <w:rFonts w:ascii="Arial" w:hAnsi="Arial" w:cs="Arial"/>
          <w:sz w:val="20"/>
          <w:szCs w:val="20"/>
        </w:rPr>
        <w:br/>
      </w:r>
      <w:r w:rsidR="000D027E">
        <w:rPr>
          <w:rFonts w:ascii="Arial" w:hAnsi="Arial" w:cs="Arial"/>
          <w:sz w:val="20"/>
          <w:szCs w:val="20"/>
        </w:rPr>
        <w:t>i G</w:t>
      </w:r>
      <w:r>
        <w:rPr>
          <w:rFonts w:ascii="Arial" w:hAnsi="Arial" w:cs="Arial"/>
          <w:sz w:val="20"/>
          <w:szCs w:val="20"/>
        </w:rPr>
        <w:t xml:space="preserve">miny Gryfino zwrócił się do Zarządu Województwa Zachodniopomorskiego </w:t>
      </w:r>
      <w:r w:rsidR="00033A81">
        <w:rPr>
          <w:rFonts w:ascii="Arial" w:hAnsi="Arial" w:cs="Arial"/>
          <w:sz w:val="20"/>
          <w:szCs w:val="20"/>
        </w:rPr>
        <w:t xml:space="preserve">o ponowne uzgodnienie przygotowywanego projektu </w:t>
      </w:r>
      <w:r w:rsidR="000D027E">
        <w:rPr>
          <w:rFonts w:ascii="Arial" w:hAnsi="Arial" w:cs="Arial"/>
          <w:sz w:val="20"/>
          <w:szCs w:val="20"/>
        </w:rPr>
        <w:t xml:space="preserve">miejscowego </w:t>
      </w:r>
      <w:r w:rsidR="00033A81">
        <w:rPr>
          <w:rFonts w:ascii="Arial" w:hAnsi="Arial" w:cs="Arial"/>
          <w:sz w:val="20"/>
          <w:szCs w:val="20"/>
        </w:rPr>
        <w:t xml:space="preserve">planu zagospodarowania przestrzennego terenu położonego w obrębie Wełtyń. </w:t>
      </w:r>
    </w:p>
    <w:p w:rsidR="00447A69" w:rsidRPr="00447A69" w:rsidRDefault="00033A81" w:rsidP="000F6132">
      <w:pPr>
        <w:spacing w:after="0" w:line="360" w:lineRule="auto"/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Przedłożony przez Burmistrza projekt został uzgodniony postanowieniem </w:t>
      </w:r>
      <w:r w:rsidR="000D027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arządu </w:t>
      </w:r>
      <w:r w:rsidR="000D027E">
        <w:rPr>
          <w:rFonts w:ascii="Arial" w:hAnsi="Arial" w:cs="Arial"/>
          <w:sz w:val="20"/>
          <w:szCs w:val="20"/>
        </w:rPr>
        <w:t>Województwa Z</w:t>
      </w:r>
      <w:r>
        <w:rPr>
          <w:rFonts w:ascii="Arial" w:hAnsi="Arial" w:cs="Arial"/>
          <w:sz w:val="20"/>
          <w:szCs w:val="20"/>
        </w:rPr>
        <w:t>achodniopomorskiego z dnia 2 czerwca 2010 r. wydanym na podstawie przepisu art. 24 ust. 1 ustawy z dnia 27 marca 2003 r. o planowaniu i</w:t>
      </w:r>
      <w:r w:rsidR="000D027E">
        <w:rPr>
          <w:rFonts w:ascii="Arial" w:hAnsi="Arial" w:cs="Arial"/>
          <w:sz w:val="20"/>
          <w:szCs w:val="20"/>
        </w:rPr>
        <w:t xml:space="preserve"> zagospodarowaniu przestrzennym</w:t>
      </w:r>
      <w:r w:rsidR="00447A69">
        <w:rPr>
          <w:rFonts w:ascii="Arial" w:hAnsi="Arial" w:cs="Arial"/>
          <w:sz w:val="20"/>
          <w:szCs w:val="20"/>
        </w:rPr>
        <w:t xml:space="preserve">. </w:t>
      </w:r>
      <w:r w:rsidR="00117676">
        <w:rPr>
          <w:rFonts w:ascii="Arial" w:hAnsi="Arial" w:cs="Arial"/>
          <w:sz w:val="20"/>
          <w:szCs w:val="20"/>
        </w:rPr>
        <w:t>U</w:t>
      </w:r>
      <w:r w:rsidR="00447A69">
        <w:rPr>
          <w:rFonts w:ascii="Arial" w:hAnsi="Arial" w:cs="Arial"/>
          <w:sz w:val="20"/>
          <w:szCs w:val="20"/>
        </w:rPr>
        <w:t>zgodni</w:t>
      </w:r>
      <w:r w:rsidR="00117676">
        <w:rPr>
          <w:rFonts w:ascii="Arial" w:hAnsi="Arial" w:cs="Arial"/>
          <w:sz w:val="20"/>
          <w:szCs w:val="20"/>
        </w:rPr>
        <w:t>ony</w:t>
      </w:r>
      <w:r w:rsidR="00447A69">
        <w:rPr>
          <w:rFonts w:ascii="Arial" w:hAnsi="Arial" w:cs="Arial"/>
          <w:sz w:val="20"/>
          <w:szCs w:val="20"/>
        </w:rPr>
        <w:t xml:space="preserve"> projekt miejscowego planu</w:t>
      </w:r>
      <w:r w:rsidR="00117676">
        <w:rPr>
          <w:rFonts w:ascii="Arial" w:hAnsi="Arial" w:cs="Arial"/>
          <w:sz w:val="20"/>
          <w:szCs w:val="20"/>
        </w:rPr>
        <w:t xml:space="preserve"> miejscowego </w:t>
      </w:r>
      <w:r w:rsidR="00447A69">
        <w:rPr>
          <w:rFonts w:ascii="Arial" w:hAnsi="Arial" w:cs="Arial"/>
          <w:sz w:val="20"/>
          <w:szCs w:val="20"/>
        </w:rPr>
        <w:t>w odniesieniu do</w:t>
      </w:r>
      <w:r w:rsidR="00447A69">
        <w:rPr>
          <w:rFonts w:ascii="Arial" w:hAnsi="Arial" w:cs="Arial"/>
          <w:sz w:val="20"/>
        </w:rPr>
        <w:t xml:space="preserve"> </w:t>
      </w:r>
      <w:r w:rsidR="00447A69" w:rsidRPr="00644197">
        <w:rPr>
          <w:rFonts w:ascii="Arial" w:hAnsi="Arial" w:cs="Arial"/>
          <w:sz w:val="20"/>
        </w:rPr>
        <w:t xml:space="preserve">planowanego obejścia </w:t>
      </w:r>
      <w:r w:rsidR="00117676">
        <w:rPr>
          <w:rFonts w:ascii="Arial" w:hAnsi="Arial" w:cs="Arial"/>
          <w:sz w:val="20"/>
        </w:rPr>
        <w:t>m. Wełtyń</w:t>
      </w:r>
      <w:r w:rsidR="00447A69" w:rsidRPr="00644197">
        <w:rPr>
          <w:rFonts w:ascii="Arial" w:hAnsi="Arial" w:cs="Arial"/>
          <w:sz w:val="20"/>
        </w:rPr>
        <w:t xml:space="preserve"> </w:t>
      </w:r>
      <w:r w:rsidR="00447A69">
        <w:rPr>
          <w:rFonts w:ascii="Arial" w:hAnsi="Arial" w:cs="Arial"/>
          <w:sz w:val="20"/>
        </w:rPr>
        <w:t>zawierał następujące ustalenia</w:t>
      </w:r>
      <w:r w:rsidR="00447A69" w:rsidRPr="00644197">
        <w:rPr>
          <w:rFonts w:ascii="Arial" w:hAnsi="Arial" w:cs="Arial"/>
          <w:sz w:val="20"/>
        </w:rPr>
        <w:t xml:space="preserve">: </w:t>
      </w:r>
    </w:p>
    <w:p w:rsidR="00447A69" w:rsidRPr="00FB40D5" w:rsidRDefault="00447A69" w:rsidP="00447A69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0"/>
          <w:szCs w:val="20"/>
          <w:u w:val="single"/>
          <w:lang w:eastAsia="pl-PL"/>
        </w:rPr>
      </w:pPr>
      <w:r w:rsidRPr="00644197">
        <w:rPr>
          <w:rFonts w:ascii="Arial" w:hAnsi="Arial" w:cs="Arial"/>
          <w:sz w:val="20"/>
        </w:rPr>
        <w:t>„</w:t>
      </w:r>
      <w:r w:rsidRPr="00FB40D5">
        <w:rPr>
          <w:rFonts w:ascii="Arial" w:hAnsi="Arial" w:cs="Arial"/>
          <w:i/>
          <w:sz w:val="20"/>
        </w:rPr>
        <w:t>W-57.R.30</w:t>
      </w:r>
      <w:r>
        <w:rPr>
          <w:rFonts w:ascii="Arial" w:hAnsi="Arial" w:cs="Arial"/>
          <w:i/>
          <w:sz w:val="20"/>
        </w:rPr>
        <w:t>”</w:t>
      </w:r>
      <w:r w:rsidRPr="00FB40D5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t>„</w:t>
      </w:r>
      <w:r w:rsidRPr="00FB40D5">
        <w:rPr>
          <w:rFonts w:ascii="Arial" w:hAnsi="Arial" w:cs="Arial"/>
          <w:i/>
          <w:sz w:val="20"/>
        </w:rPr>
        <w:t>W -57.R.31</w:t>
      </w:r>
      <w:r>
        <w:rPr>
          <w:rFonts w:ascii="Arial" w:hAnsi="Arial" w:cs="Arial"/>
          <w:i/>
          <w:sz w:val="20"/>
        </w:rPr>
        <w:t>”</w:t>
      </w:r>
      <w:r w:rsidRPr="00FB40D5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t>„</w:t>
      </w:r>
      <w:r w:rsidRPr="00FB40D5">
        <w:rPr>
          <w:rFonts w:ascii="Arial" w:hAnsi="Arial" w:cs="Arial"/>
          <w:i/>
          <w:sz w:val="20"/>
        </w:rPr>
        <w:t>W-57.R.32</w:t>
      </w:r>
      <w:r>
        <w:rPr>
          <w:rFonts w:ascii="Arial" w:hAnsi="Arial" w:cs="Arial"/>
          <w:i/>
          <w:sz w:val="20"/>
        </w:rPr>
        <w:t>”</w:t>
      </w:r>
      <w:r w:rsidRPr="00FB40D5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t>„</w:t>
      </w:r>
      <w:r w:rsidRPr="00FB40D5">
        <w:rPr>
          <w:rFonts w:ascii="Arial" w:hAnsi="Arial" w:cs="Arial"/>
          <w:i/>
          <w:sz w:val="20"/>
        </w:rPr>
        <w:t>W-57.R.33</w:t>
      </w:r>
      <w:r>
        <w:rPr>
          <w:rFonts w:ascii="Arial" w:hAnsi="Arial" w:cs="Arial"/>
          <w:i/>
          <w:sz w:val="20"/>
        </w:rPr>
        <w:t>”</w:t>
      </w:r>
      <w:r w:rsidRPr="00FB40D5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t>„</w:t>
      </w:r>
      <w:r w:rsidRPr="00FB40D5">
        <w:rPr>
          <w:rFonts w:ascii="Arial" w:hAnsi="Arial" w:cs="Arial"/>
          <w:i/>
          <w:sz w:val="20"/>
        </w:rPr>
        <w:t>W-57.R.34</w:t>
      </w:r>
      <w:r>
        <w:rPr>
          <w:rFonts w:ascii="Arial" w:hAnsi="Arial" w:cs="Arial"/>
          <w:i/>
          <w:sz w:val="20"/>
        </w:rPr>
        <w:t>”</w:t>
      </w:r>
      <w:r w:rsidRPr="00FB40D5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t>„</w:t>
      </w:r>
      <w:r w:rsidRPr="00FB40D5">
        <w:rPr>
          <w:rFonts w:ascii="Arial" w:hAnsi="Arial" w:cs="Arial"/>
          <w:i/>
          <w:sz w:val="20"/>
        </w:rPr>
        <w:t>W-57.R.35</w:t>
      </w:r>
      <w:r>
        <w:rPr>
          <w:rFonts w:ascii="Arial" w:hAnsi="Arial" w:cs="Arial"/>
          <w:i/>
          <w:sz w:val="20"/>
        </w:rPr>
        <w:t>”</w:t>
      </w:r>
      <w:r w:rsidRPr="00FB40D5">
        <w:rPr>
          <w:rFonts w:ascii="Arial" w:hAnsi="Arial" w:cs="Arial"/>
          <w:i/>
          <w:sz w:val="20"/>
        </w:rPr>
        <w:t>,</w:t>
      </w:r>
      <w:r w:rsidR="00DD0234" w:rsidRPr="00DD0234">
        <w:rPr>
          <w:rFonts w:ascii="Arial" w:hAnsi="Arial" w:cs="Arial"/>
          <w:i/>
          <w:sz w:val="20"/>
        </w:rPr>
        <w:t xml:space="preserve"> </w:t>
      </w:r>
      <w:r w:rsidR="00DD0234">
        <w:rPr>
          <w:rFonts w:ascii="Arial" w:hAnsi="Arial" w:cs="Arial"/>
          <w:i/>
          <w:sz w:val="20"/>
        </w:rPr>
        <w:br/>
        <w:t>„</w:t>
      </w:r>
      <w:r w:rsidR="00DD0234" w:rsidRPr="00FB40D5">
        <w:rPr>
          <w:rFonts w:ascii="Arial" w:hAnsi="Arial" w:cs="Arial"/>
          <w:i/>
          <w:sz w:val="20"/>
        </w:rPr>
        <w:t>W-57.R.3</w:t>
      </w:r>
      <w:r w:rsidR="00DD0234">
        <w:rPr>
          <w:rFonts w:ascii="Arial" w:hAnsi="Arial" w:cs="Arial"/>
          <w:i/>
          <w:sz w:val="20"/>
        </w:rPr>
        <w:t>6”</w:t>
      </w:r>
      <w:r w:rsidR="00DD0234" w:rsidRPr="00FB40D5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t>„</w:t>
      </w:r>
      <w:r w:rsidRPr="00FB40D5">
        <w:rPr>
          <w:rFonts w:ascii="Arial" w:hAnsi="Arial" w:cs="Arial"/>
          <w:i/>
          <w:sz w:val="20"/>
        </w:rPr>
        <w:t>W-57.R.38</w:t>
      </w:r>
      <w:r>
        <w:rPr>
          <w:rFonts w:ascii="Arial" w:hAnsi="Arial" w:cs="Arial"/>
          <w:i/>
          <w:sz w:val="20"/>
        </w:rPr>
        <w:t>”</w:t>
      </w:r>
      <w:r w:rsidRPr="00FB40D5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t>„</w:t>
      </w:r>
      <w:r w:rsidRPr="00FB40D5">
        <w:rPr>
          <w:rFonts w:ascii="Arial" w:hAnsi="Arial" w:cs="Arial"/>
          <w:i/>
          <w:sz w:val="20"/>
        </w:rPr>
        <w:t>W-57.R.39</w:t>
      </w:r>
      <w:r>
        <w:rPr>
          <w:rFonts w:ascii="Arial" w:hAnsi="Arial" w:cs="Arial"/>
          <w:i/>
          <w:sz w:val="20"/>
        </w:rPr>
        <w:t>”</w:t>
      </w:r>
      <w:r w:rsidRPr="00FB40D5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–„</w:t>
      </w:r>
      <w:r w:rsidRPr="00FB40D5">
        <w:rPr>
          <w:rFonts w:ascii="Arial" w:hAnsi="Arial" w:cs="Arial"/>
          <w:i/>
          <w:sz w:val="20"/>
        </w:rPr>
        <w:t xml:space="preserve">Tereny rolnicze. </w:t>
      </w:r>
      <w:r w:rsidRPr="00FB40D5">
        <w:rPr>
          <w:rFonts w:ascii="Arial" w:hAnsi="Arial" w:cs="Arial"/>
          <w:i/>
          <w:sz w:val="20"/>
          <w:szCs w:val="20"/>
          <w:lang w:eastAsia="pl-PL"/>
        </w:rPr>
        <w:t>Obowiązuje zakaz zabudowy oraz zakaz lokalizacji budowli rolniczych określonych w przepisach odrębnych.”</w:t>
      </w:r>
    </w:p>
    <w:p w:rsidR="00447A69" w:rsidRPr="00323A95" w:rsidRDefault="00447A69" w:rsidP="00447A69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0"/>
          <w:szCs w:val="20"/>
          <w:u w:val="single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„</w:t>
      </w:r>
      <w:r w:rsidRPr="00323A95">
        <w:rPr>
          <w:rFonts w:ascii="Arial" w:hAnsi="Arial" w:cs="Arial"/>
          <w:bCs/>
          <w:i/>
          <w:sz w:val="20"/>
          <w:szCs w:val="20"/>
          <w:lang w:eastAsia="pl-PL"/>
        </w:rPr>
        <w:t>W-57.WS.55”, „W-57.WS.56”</w:t>
      </w:r>
      <w:r w:rsidRPr="00323A95">
        <w:rPr>
          <w:rFonts w:ascii="Arial" w:hAnsi="Arial" w:cs="Arial"/>
          <w:i/>
          <w:sz w:val="20"/>
          <w:szCs w:val="20"/>
          <w:lang w:eastAsia="pl-PL"/>
        </w:rPr>
        <w:t xml:space="preserve"> - „Tereny powierzchnio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wych wód śródlądowych – Jeziora </w:t>
      </w:r>
      <w:r w:rsidRPr="00323A95">
        <w:rPr>
          <w:rFonts w:ascii="Arial" w:hAnsi="Arial" w:cs="Arial"/>
          <w:i/>
          <w:sz w:val="20"/>
          <w:szCs w:val="20"/>
          <w:lang w:eastAsia="pl-PL"/>
        </w:rPr>
        <w:t>Zamkowego. Obowiązuje zakaz zabudowy”,</w:t>
      </w:r>
    </w:p>
    <w:p w:rsidR="00447A69" w:rsidRPr="00323A95" w:rsidRDefault="00447A69" w:rsidP="00447A69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0"/>
          <w:szCs w:val="20"/>
          <w:u w:val="single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lastRenderedPageBreak/>
        <w:t>„</w:t>
      </w:r>
      <w:r w:rsidRPr="00323A95">
        <w:rPr>
          <w:rFonts w:ascii="Arial" w:hAnsi="Arial" w:cs="Arial"/>
          <w:bCs/>
          <w:sz w:val="20"/>
          <w:szCs w:val="20"/>
          <w:lang w:eastAsia="pl-PL"/>
        </w:rPr>
        <w:t>W</w:t>
      </w:r>
      <w:r w:rsidRPr="00323A95">
        <w:rPr>
          <w:rFonts w:ascii="Arial" w:hAnsi="Arial" w:cs="Arial"/>
          <w:bCs/>
          <w:i/>
          <w:sz w:val="20"/>
          <w:szCs w:val="20"/>
          <w:lang w:eastAsia="pl-PL"/>
        </w:rPr>
        <w:t>-57.WS.57</w:t>
      </w:r>
      <w:r>
        <w:rPr>
          <w:rFonts w:ascii="Arial" w:hAnsi="Arial" w:cs="Arial"/>
          <w:bCs/>
          <w:i/>
          <w:sz w:val="20"/>
          <w:szCs w:val="20"/>
          <w:lang w:eastAsia="pl-PL"/>
        </w:rPr>
        <w:t>”,</w:t>
      </w:r>
      <w:r w:rsidRPr="00323A95">
        <w:rPr>
          <w:rFonts w:ascii="Arial" w:hAnsi="Arial" w:cs="Arial"/>
          <w:bCs/>
          <w:i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Cs/>
          <w:i/>
          <w:sz w:val="20"/>
          <w:szCs w:val="20"/>
          <w:lang w:eastAsia="pl-PL"/>
        </w:rPr>
        <w:t>„</w:t>
      </w:r>
      <w:r w:rsidRPr="00323A95">
        <w:rPr>
          <w:rFonts w:ascii="Arial" w:hAnsi="Arial" w:cs="Arial"/>
          <w:bCs/>
          <w:i/>
          <w:sz w:val="20"/>
          <w:szCs w:val="20"/>
          <w:lang w:eastAsia="pl-PL"/>
        </w:rPr>
        <w:t>W-57.WS.58</w:t>
      </w:r>
      <w:r>
        <w:rPr>
          <w:rFonts w:ascii="Arial" w:hAnsi="Arial" w:cs="Arial"/>
          <w:bCs/>
          <w:i/>
          <w:sz w:val="20"/>
          <w:szCs w:val="20"/>
          <w:lang w:eastAsia="pl-PL"/>
        </w:rPr>
        <w:t>”</w:t>
      </w:r>
      <w:r w:rsidRPr="00323A95">
        <w:rPr>
          <w:rFonts w:ascii="Arial" w:hAnsi="Arial" w:cs="Arial"/>
          <w:bCs/>
          <w:i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i/>
          <w:sz w:val="20"/>
          <w:szCs w:val="20"/>
          <w:lang w:eastAsia="pl-PL"/>
        </w:rPr>
        <w:t>– „</w:t>
      </w:r>
      <w:r w:rsidRPr="00323A95">
        <w:rPr>
          <w:rFonts w:ascii="Arial" w:hAnsi="Arial" w:cs="Arial"/>
          <w:i/>
          <w:sz w:val="20"/>
          <w:szCs w:val="20"/>
          <w:lang w:eastAsia="pl-PL"/>
        </w:rPr>
        <w:t>Tereny powierzchniowych wód śródlądowych – istniejące rowy melioracyjne. Obowiązuje zakaz zabudowy</w:t>
      </w:r>
      <w:r>
        <w:rPr>
          <w:rFonts w:ascii="Arial" w:hAnsi="Arial" w:cs="Arial"/>
          <w:i/>
          <w:sz w:val="20"/>
          <w:szCs w:val="20"/>
          <w:lang w:eastAsia="pl-PL"/>
        </w:rPr>
        <w:t>”.</w:t>
      </w:r>
    </w:p>
    <w:p w:rsidR="00447A69" w:rsidRDefault="00447A69" w:rsidP="00871445">
      <w:pPr>
        <w:spacing w:after="0" w:line="360" w:lineRule="auto"/>
        <w:ind w:firstLine="708"/>
        <w:jc w:val="both"/>
        <w:rPr>
          <w:rFonts w:ascii="Arial" w:hAnsi="Arial"/>
          <w:bCs/>
          <w:sz w:val="20"/>
        </w:rPr>
      </w:pPr>
      <w:r w:rsidRPr="00D50AD5">
        <w:rPr>
          <w:rFonts w:ascii="Arial" w:hAnsi="Arial" w:cs="Arial"/>
          <w:sz w:val="20"/>
          <w:szCs w:val="24"/>
        </w:rPr>
        <w:t xml:space="preserve">W </w:t>
      </w:r>
      <w:r>
        <w:rPr>
          <w:rFonts w:ascii="Arial" w:hAnsi="Arial" w:cs="Arial"/>
          <w:sz w:val="20"/>
          <w:szCs w:val="24"/>
        </w:rPr>
        <w:t xml:space="preserve">uzasadnieniu do postanowienia z dnia 2 czerwca 2010 r. </w:t>
      </w:r>
      <w:r w:rsidRPr="00D50AD5">
        <w:rPr>
          <w:rFonts w:ascii="Arial" w:hAnsi="Arial" w:cs="Arial"/>
          <w:sz w:val="20"/>
          <w:szCs w:val="24"/>
        </w:rPr>
        <w:t>Z</w:t>
      </w:r>
      <w:r>
        <w:rPr>
          <w:rFonts w:ascii="Arial" w:hAnsi="Arial" w:cs="Arial"/>
          <w:sz w:val="20"/>
          <w:szCs w:val="24"/>
        </w:rPr>
        <w:t xml:space="preserve">arząd </w:t>
      </w:r>
      <w:r w:rsidRPr="00D50AD5">
        <w:rPr>
          <w:rFonts w:ascii="Arial" w:hAnsi="Arial" w:cs="Arial"/>
          <w:sz w:val="20"/>
          <w:szCs w:val="24"/>
        </w:rPr>
        <w:t>W</w:t>
      </w:r>
      <w:r>
        <w:rPr>
          <w:rFonts w:ascii="Arial" w:hAnsi="Arial" w:cs="Arial"/>
          <w:sz w:val="20"/>
          <w:szCs w:val="24"/>
        </w:rPr>
        <w:t>ojewództwa Zachodniopomorskiego</w:t>
      </w:r>
      <w:r w:rsidRPr="00D50AD5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 xml:space="preserve">wskazał, że </w:t>
      </w:r>
      <w:r w:rsidRPr="00D50AD5">
        <w:rPr>
          <w:rFonts w:ascii="Arial" w:hAnsi="Arial" w:cs="Arial"/>
          <w:sz w:val="20"/>
          <w:szCs w:val="24"/>
        </w:rPr>
        <w:t>w m</w:t>
      </w:r>
      <w:r>
        <w:rPr>
          <w:rFonts w:ascii="Arial" w:hAnsi="Arial" w:cs="Arial"/>
          <w:sz w:val="20"/>
          <w:szCs w:val="24"/>
        </w:rPr>
        <w:t xml:space="preserve">iejscowym planie </w:t>
      </w:r>
      <w:r w:rsidR="00317783">
        <w:rPr>
          <w:rFonts w:ascii="Arial" w:hAnsi="Arial" w:cs="Arial"/>
          <w:sz w:val="20"/>
          <w:szCs w:val="24"/>
        </w:rPr>
        <w:t xml:space="preserve">zagospodarowania przestrzennego </w:t>
      </w:r>
      <w:r w:rsidRPr="00D50AD5">
        <w:rPr>
          <w:rFonts w:ascii="Arial" w:hAnsi="Arial" w:cs="Arial"/>
          <w:sz w:val="20"/>
          <w:szCs w:val="24"/>
        </w:rPr>
        <w:t xml:space="preserve"> </w:t>
      </w:r>
      <w:r w:rsidRPr="00317783">
        <w:rPr>
          <w:rFonts w:ascii="Arial" w:hAnsi="Arial"/>
          <w:sz w:val="20"/>
        </w:rPr>
        <w:t>zabezpieczono możliwość budowy projektowanej obwodnicy na terenach rolnych poprzez wprowadzenie do planu zapisu:</w:t>
      </w:r>
      <w:r w:rsidRPr="00D50AD5">
        <w:rPr>
          <w:rFonts w:ascii="Arial" w:hAnsi="Arial"/>
          <w:i/>
          <w:sz w:val="20"/>
        </w:rPr>
        <w:t xml:space="preserve"> „zakaz zabudowy oraz zakaz lokalizacji budowli rolniczych określonych </w:t>
      </w:r>
      <w:r w:rsidR="00317783">
        <w:rPr>
          <w:rFonts w:ascii="Arial" w:hAnsi="Arial"/>
          <w:i/>
          <w:sz w:val="20"/>
        </w:rPr>
        <w:t xml:space="preserve">w przepisach odrębnych”, </w:t>
      </w:r>
      <w:r w:rsidR="00317783" w:rsidRPr="00317783">
        <w:rPr>
          <w:rFonts w:ascii="Arial" w:hAnsi="Arial"/>
          <w:sz w:val="20"/>
        </w:rPr>
        <w:t xml:space="preserve">zaś </w:t>
      </w:r>
      <w:r w:rsidR="00317783">
        <w:rPr>
          <w:rFonts w:ascii="Arial" w:hAnsi="Arial"/>
          <w:sz w:val="20"/>
        </w:rPr>
        <w:t>i</w:t>
      </w:r>
      <w:r w:rsidRPr="00317783">
        <w:rPr>
          <w:rFonts w:ascii="Arial" w:hAnsi="Arial"/>
          <w:sz w:val="20"/>
        </w:rPr>
        <w:t xml:space="preserve">nwestycja będzie mogła być zrealizowana w trybie ustawy z dnia 10 kwietnia 2003 r. o szczególnych zasadach przygotowania i realizacji inwestycji </w:t>
      </w:r>
      <w:r w:rsidRPr="00317783">
        <w:rPr>
          <w:rFonts w:ascii="Arial" w:hAnsi="Arial"/>
          <w:sz w:val="20"/>
        </w:rPr>
        <w:br/>
        <w:t>w zakresie dróg publicznych</w:t>
      </w:r>
      <w:r w:rsidRPr="00317783">
        <w:rPr>
          <w:rFonts w:ascii="Arial" w:hAnsi="Arial"/>
          <w:bCs/>
          <w:sz w:val="20"/>
        </w:rPr>
        <w:t xml:space="preserve"> (Dz.U</w:t>
      </w:r>
      <w:r w:rsidR="00317783" w:rsidRPr="00317783">
        <w:rPr>
          <w:rFonts w:ascii="Arial" w:hAnsi="Arial"/>
          <w:bCs/>
          <w:sz w:val="20"/>
        </w:rPr>
        <w:t>.08.193.1194 j.t. ze zm.)</w:t>
      </w:r>
    </w:p>
    <w:p w:rsidR="00305AC2" w:rsidRDefault="00871445" w:rsidP="00871445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507B22">
        <w:rPr>
          <w:rFonts w:ascii="Arial" w:hAnsi="Arial" w:cs="Arial"/>
          <w:sz w:val="20"/>
          <w:szCs w:val="24"/>
        </w:rPr>
        <w:t>W</w:t>
      </w:r>
      <w:r w:rsidR="000F6132">
        <w:rPr>
          <w:rFonts w:ascii="Arial" w:hAnsi="Arial" w:cs="Arial"/>
          <w:sz w:val="20"/>
          <w:szCs w:val="24"/>
        </w:rPr>
        <w:t xml:space="preserve"> dniu </w:t>
      </w:r>
      <w:r w:rsidR="000F6132">
        <w:rPr>
          <w:rFonts w:ascii="Arial" w:hAnsi="Arial" w:cs="Arial"/>
          <w:sz w:val="20"/>
          <w:szCs w:val="20"/>
        </w:rPr>
        <w:t xml:space="preserve">22 maja 2013 r. Rada Miejska w Gryfinie </w:t>
      </w:r>
      <w:r w:rsidR="00727096">
        <w:rPr>
          <w:rFonts w:ascii="Arial" w:hAnsi="Arial" w:cs="Arial"/>
          <w:sz w:val="20"/>
          <w:szCs w:val="20"/>
        </w:rPr>
        <w:t xml:space="preserve">uchwalą Nr XXXIV/295/13 przyjęła miejscowy plan zagospodarowania przestrzennego terenu położonego w obrębie Wełtyń – obejście drogowe </w:t>
      </w:r>
      <w:r>
        <w:rPr>
          <w:rFonts w:ascii="Arial" w:hAnsi="Arial" w:cs="Arial"/>
          <w:sz w:val="20"/>
          <w:szCs w:val="20"/>
        </w:rPr>
        <w:t xml:space="preserve">- </w:t>
      </w:r>
      <w:r w:rsidR="00727096">
        <w:rPr>
          <w:rFonts w:ascii="Arial" w:hAnsi="Arial" w:cs="Arial"/>
          <w:sz w:val="20"/>
          <w:szCs w:val="20"/>
        </w:rPr>
        <w:t xml:space="preserve">w wersji odmiennej niż uzgodniona z Zarządem Województwa Zachodniopomorskiego. </w:t>
      </w:r>
      <w:r w:rsidR="00727096" w:rsidRPr="000903C4">
        <w:rPr>
          <w:rFonts w:ascii="Arial" w:hAnsi="Arial" w:cs="Arial"/>
          <w:sz w:val="20"/>
          <w:szCs w:val="20"/>
          <w:u w:val="single"/>
        </w:rPr>
        <w:t xml:space="preserve">Uchwalona wersja miejscowego planu zawiera bowiem zapis </w:t>
      </w:r>
      <w:r w:rsidR="00727096" w:rsidRPr="00EC55CE">
        <w:rPr>
          <w:rFonts w:ascii="Arial" w:hAnsi="Arial" w:cs="Arial"/>
          <w:b/>
          <w:sz w:val="20"/>
          <w:szCs w:val="20"/>
          <w:u w:val="single"/>
        </w:rPr>
        <w:t xml:space="preserve">o </w:t>
      </w:r>
      <w:r w:rsidR="00727096" w:rsidRPr="00EC55CE">
        <w:rPr>
          <w:rFonts w:ascii="Arial" w:hAnsi="Arial" w:cs="Arial"/>
          <w:b/>
          <w:sz w:val="20"/>
          <w:szCs w:val="24"/>
          <w:u w:val="single"/>
        </w:rPr>
        <w:t>ustalonym przebiegu obejścia drogowego m. Wełtyń</w:t>
      </w:r>
      <w:r w:rsidR="00727096" w:rsidRPr="000903C4">
        <w:rPr>
          <w:rFonts w:ascii="Arial" w:hAnsi="Arial" w:cs="Arial"/>
          <w:sz w:val="20"/>
          <w:szCs w:val="24"/>
          <w:u w:val="single"/>
        </w:rPr>
        <w:t xml:space="preserve"> tj. </w:t>
      </w:r>
      <w:r w:rsidRPr="000903C4">
        <w:rPr>
          <w:rFonts w:ascii="Arial" w:hAnsi="Arial" w:cs="Arial"/>
          <w:i/>
          <w:color w:val="000000"/>
          <w:sz w:val="20"/>
          <w:szCs w:val="24"/>
          <w:u w:val="single"/>
        </w:rPr>
        <w:t>„W-57.KDG.2 o powierzchni 9,0173 ha. Droga publiczna kategorii wojewódzkiej w klasie głównej (obejście drogowe miejscowości Wełtyń w ciągu drogi wojewódzkiej nr 120)”</w:t>
      </w:r>
      <w:r w:rsidRPr="000903C4">
        <w:rPr>
          <w:rFonts w:ascii="Arial" w:hAnsi="Arial" w:cs="Arial"/>
          <w:color w:val="000000"/>
          <w:sz w:val="20"/>
          <w:szCs w:val="24"/>
          <w:u w:val="single"/>
        </w:rPr>
        <w:t>.</w:t>
      </w:r>
      <w:r>
        <w:rPr>
          <w:rFonts w:ascii="Arial" w:hAnsi="Arial" w:cs="Arial"/>
          <w:color w:val="000000"/>
          <w:sz w:val="20"/>
          <w:szCs w:val="24"/>
        </w:rPr>
        <w:t xml:space="preserve"> </w:t>
      </w:r>
    </w:p>
    <w:p w:rsidR="008C63FD" w:rsidRDefault="00047FF7" w:rsidP="00D35E7D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color w:val="000000"/>
          <w:sz w:val="20"/>
          <w:szCs w:val="24"/>
        </w:rPr>
        <w:tab/>
      </w:r>
      <w:r w:rsidR="005665C2">
        <w:rPr>
          <w:rFonts w:ascii="Arial" w:hAnsi="Arial" w:cs="Arial"/>
          <w:color w:val="000000"/>
          <w:sz w:val="20"/>
          <w:szCs w:val="24"/>
        </w:rPr>
        <w:tab/>
        <w:t xml:space="preserve">Budowa </w:t>
      </w:r>
      <w:r w:rsidR="00117676">
        <w:rPr>
          <w:rFonts w:ascii="Arial" w:hAnsi="Arial" w:cs="Arial"/>
          <w:color w:val="000000"/>
          <w:sz w:val="20"/>
          <w:szCs w:val="24"/>
        </w:rPr>
        <w:t>obejścia miejscowości (</w:t>
      </w:r>
      <w:r w:rsidR="005665C2">
        <w:rPr>
          <w:rFonts w:ascii="Arial" w:hAnsi="Arial" w:cs="Arial"/>
          <w:color w:val="000000"/>
          <w:sz w:val="20"/>
          <w:szCs w:val="24"/>
        </w:rPr>
        <w:t>obwodnicy</w:t>
      </w:r>
      <w:r w:rsidR="00117676">
        <w:rPr>
          <w:rFonts w:ascii="Arial" w:hAnsi="Arial" w:cs="Arial"/>
          <w:color w:val="000000"/>
          <w:sz w:val="20"/>
          <w:szCs w:val="24"/>
        </w:rPr>
        <w:t>)</w:t>
      </w:r>
      <w:r w:rsidR="005665C2">
        <w:rPr>
          <w:rFonts w:ascii="Arial" w:hAnsi="Arial" w:cs="Arial"/>
          <w:color w:val="000000"/>
          <w:sz w:val="20"/>
          <w:szCs w:val="24"/>
        </w:rPr>
        <w:t xml:space="preserve"> stanowi inwestycję celu publicznego o znaczeniu ponadlokalnym w rozumieniu przepisu art. 2 pkt 5 ustawy</w:t>
      </w:r>
      <w:r w:rsidR="005665C2" w:rsidRPr="0070741D">
        <w:rPr>
          <w:rFonts w:ascii="Arial" w:hAnsi="Arial" w:cs="Arial"/>
          <w:sz w:val="20"/>
          <w:szCs w:val="20"/>
        </w:rPr>
        <w:t xml:space="preserve"> </w:t>
      </w:r>
      <w:r w:rsidR="005665C2">
        <w:rPr>
          <w:rFonts w:ascii="Arial" w:hAnsi="Arial" w:cs="Arial"/>
          <w:sz w:val="20"/>
          <w:szCs w:val="20"/>
        </w:rPr>
        <w:t>z dnia 27 marca 2003 r.</w:t>
      </w:r>
      <w:r w:rsidR="005665C2">
        <w:rPr>
          <w:rFonts w:ascii="Arial" w:hAnsi="Arial" w:cs="Arial"/>
          <w:color w:val="000000"/>
          <w:sz w:val="20"/>
          <w:szCs w:val="24"/>
        </w:rPr>
        <w:t xml:space="preserve"> o planowaniu </w:t>
      </w:r>
      <w:r w:rsidR="00D35E7D">
        <w:rPr>
          <w:rFonts w:ascii="Arial" w:hAnsi="Arial" w:cs="Arial"/>
          <w:color w:val="000000"/>
          <w:sz w:val="20"/>
          <w:szCs w:val="24"/>
        </w:rPr>
        <w:br/>
      </w:r>
      <w:r w:rsidR="005665C2">
        <w:rPr>
          <w:rFonts w:ascii="Arial" w:hAnsi="Arial" w:cs="Arial"/>
          <w:color w:val="000000"/>
          <w:sz w:val="20"/>
          <w:szCs w:val="24"/>
        </w:rPr>
        <w:t>i zagospodarowaniu przestrzennym.</w:t>
      </w:r>
      <w:r w:rsidR="00D35E7D">
        <w:rPr>
          <w:rFonts w:ascii="Arial" w:hAnsi="Arial" w:cs="Arial"/>
          <w:color w:val="000000"/>
          <w:sz w:val="20"/>
          <w:szCs w:val="24"/>
        </w:rPr>
        <w:t xml:space="preserve"> </w:t>
      </w:r>
      <w:r w:rsidR="008C63FD">
        <w:rPr>
          <w:rFonts w:ascii="Arial" w:hAnsi="Arial" w:cs="Arial"/>
          <w:color w:val="000000"/>
          <w:sz w:val="20"/>
          <w:szCs w:val="24"/>
        </w:rPr>
        <w:t>Wprowadzenie do miejscowego planu zagospodarowania przestrzennego ustaleń dotyczących inwestycji celu publicznego następuje w drodze procedury szczególnej, którą określa przepis art. 44 ustawy o planowaniu i zagospodarowaniu przestrzennym</w:t>
      </w:r>
      <w:r w:rsidR="00E01B3C">
        <w:rPr>
          <w:rFonts w:ascii="Arial" w:hAnsi="Arial" w:cs="Arial"/>
          <w:color w:val="000000"/>
          <w:sz w:val="20"/>
          <w:szCs w:val="24"/>
        </w:rPr>
        <w:t xml:space="preserve">, </w:t>
      </w:r>
      <w:r w:rsidR="008C63FD">
        <w:rPr>
          <w:rFonts w:ascii="Arial" w:hAnsi="Arial" w:cs="Arial"/>
          <w:color w:val="000000"/>
          <w:sz w:val="20"/>
          <w:szCs w:val="24"/>
        </w:rPr>
        <w:t>Zgodnie z powołanym przepisem</w:t>
      </w:r>
      <w:r w:rsidR="00F84DC2">
        <w:rPr>
          <w:rFonts w:ascii="Arial" w:hAnsi="Arial" w:cs="Arial"/>
          <w:color w:val="000000"/>
          <w:sz w:val="20"/>
          <w:szCs w:val="24"/>
        </w:rPr>
        <w:t>,</w:t>
      </w:r>
      <w:r w:rsidR="00E01B3C">
        <w:rPr>
          <w:rFonts w:ascii="Arial" w:hAnsi="Arial" w:cs="Arial"/>
          <w:color w:val="000000"/>
          <w:sz w:val="20"/>
          <w:szCs w:val="24"/>
        </w:rPr>
        <w:t xml:space="preserve"> </w:t>
      </w:r>
      <w:r w:rsidR="00E01B3C" w:rsidRPr="00E01B3C">
        <w:rPr>
          <w:rFonts w:ascii="Arial" w:hAnsi="Arial" w:cs="Arial"/>
          <w:b/>
          <w:color w:val="000000"/>
          <w:sz w:val="20"/>
          <w:szCs w:val="24"/>
          <w:u w:val="single"/>
        </w:rPr>
        <w:t xml:space="preserve">ustalenia planu </w:t>
      </w:r>
      <w:r w:rsidR="00E01B3C" w:rsidRPr="00E01B3C">
        <w:rPr>
          <w:rFonts w:ascii="Arial" w:hAnsi="Arial" w:cs="Arial"/>
          <w:b/>
          <w:sz w:val="20"/>
          <w:szCs w:val="20"/>
          <w:u w:val="single"/>
        </w:rPr>
        <w:t>zagospodarowania przestrzennego województwa wprowadza się do planu miejscowego po uprzednim uzgodnieniu terminu realizacji inwestycji celu publicznego o znaczeniu ponadlokalnym i warunków wprowadzenia ich do planu miejscowego.</w:t>
      </w:r>
      <w:r w:rsidR="00E01B3C">
        <w:rPr>
          <w:rFonts w:ascii="Arial" w:hAnsi="Arial" w:cs="Arial"/>
          <w:sz w:val="20"/>
          <w:szCs w:val="20"/>
        </w:rPr>
        <w:t xml:space="preserve"> </w:t>
      </w:r>
      <w:r w:rsidR="00E01B3C">
        <w:rPr>
          <w:rFonts w:ascii="Arial" w:hAnsi="Arial" w:cs="Arial"/>
          <w:color w:val="000000"/>
          <w:sz w:val="20"/>
          <w:szCs w:val="24"/>
        </w:rPr>
        <w:t xml:space="preserve">W oparciu o </w:t>
      </w:r>
      <w:r w:rsidR="00416531">
        <w:rPr>
          <w:rFonts w:ascii="Arial" w:hAnsi="Arial" w:cs="Arial"/>
          <w:color w:val="000000"/>
          <w:sz w:val="20"/>
          <w:szCs w:val="24"/>
        </w:rPr>
        <w:t xml:space="preserve">tę </w:t>
      </w:r>
      <w:r w:rsidR="00E01B3C">
        <w:rPr>
          <w:rFonts w:ascii="Arial" w:hAnsi="Arial" w:cs="Arial"/>
          <w:color w:val="000000"/>
          <w:sz w:val="20"/>
          <w:szCs w:val="24"/>
        </w:rPr>
        <w:t xml:space="preserve">regulację </w:t>
      </w:r>
      <w:r w:rsidR="008C63FD">
        <w:rPr>
          <w:rFonts w:ascii="Arial" w:hAnsi="Arial" w:cs="Arial"/>
          <w:color w:val="000000"/>
          <w:sz w:val="20"/>
          <w:szCs w:val="24"/>
        </w:rPr>
        <w:t>można w</w:t>
      </w:r>
      <w:r w:rsidR="00E01B3C">
        <w:rPr>
          <w:rFonts w:ascii="Arial" w:hAnsi="Arial" w:cs="Arial"/>
          <w:color w:val="000000"/>
          <w:sz w:val="20"/>
          <w:szCs w:val="24"/>
        </w:rPr>
        <w:t xml:space="preserve">skazać </w:t>
      </w:r>
      <w:r w:rsidR="008C63FD">
        <w:rPr>
          <w:rFonts w:ascii="Arial" w:hAnsi="Arial" w:cs="Arial"/>
          <w:color w:val="000000"/>
          <w:sz w:val="20"/>
          <w:szCs w:val="24"/>
        </w:rPr>
        <w:t xml:space="preserve">następujące </w:t>
      </w:r>
      <w:r w:rsidR="00E01B3C">
        <w:rPr>
          <w:rFonts w:ascii="Arial" w:hAnsi="Arial" w:cs="Arial"/>
          <w:color w:val="000000"/>
          <w:sz w:val="20"/>
          <w:szCs w:val="24"/>
        </w:rPr>
        <w:t>konieczne warunki</w:t>
      </w:r>
      <w:r w:rsidR="008C63FD">
        <w:rPr>
          <w:rFonts w:ascii="Arial" w:hAnsi="Arial" w:cs="Arial"/>
          <w:color w:val="000000"/>
          <w:sz w:val="20"/>
          <w:szCs w:val="24"/>
        </w:rPr>
        <w:t xml:space="preserve"> umieszczenia inwestycji celu publicznego w planie miejscowym:</w:t>
      </w:r>
    </w:p>
    <w:p w:rsidR="008C63FD" w:rsidRPr="008C63FD" w:rsidRDefault="008C63FD" w:rsidP="008C63FD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C63FD">
        <w:rPr>
          <w:rFonts w:ascii="Arial" w:hAnsi="Arial" w:cs="Arial"/>
          <w:sz w:val="20"/>
          <w:szCs w:val="20"/>
        </w:rPr>
        <w:t>inwestycja celu publicznego została ujęta w uchwalonym planie zagospodarowania przestrzennego województwa,</w:t>
      </w:r>
    </w:p>
    <w:p w:rsidR="008C63FD" w:rsidRPr="008C63FD" w:rsidRDefault="008C63FD" w:rsidP="008C63FD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C63FD">
        <w:rPr>
          <w:rFonts w:ascii="Arial" w:hAnsi="Arial" w:cs="Arial"/>
          <w:sz w:val="20"/>
          <w:szCs w:val="20"/>
        </w:rPr>
        <w:t>ustalony został termin realizacji inwestycji,</w:t>
      </w:r>
    </w:p>
    <w:p w:rsidR="008C63FD" w:rsidRPr="008C63FD" w:rsidRDefault="008C63FD" w:rsidP="008C63FD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pomiędzy Marszałkiem Województwa a Burmistrzem </w:t>
      </w:r>
      <w:r w:rsidRPr="008C63FD">
        <w:rPr>
          <w:rFonts w:ascii="Arial" w:hAnsi="Arial" w:cs="Arial"/>
          <w:sz w:val="20"/>
          <w:szCs w:val="20"/>
        </w:rPr>
        <w:t>uzgodniono warunki wprowadzenia tej inwestycji do miejscowego planu zagospodarowania przestrzennego,</w:t>
      </w:r>
    </w:p>
    <w:p w:rsidR="008C63FD" w:rsidRPr="008C63FD" w:rsidRDefault="008C63FD" w:rsidP="008C63FD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pomiędzy Marszałkiem Województwa a Burmistrzem </w:t>
      </w:r>
      <w:r w:rsidRPr="008C63FD">
        <w:rPr>
          <w:rFonts w:ascii="Arial" w:hAnsi="Arial" w:cs="Arial"/>
          <w:sz w:val="20"/>
          <w:szCs w:val="20"/>
        </w:rPr>
        <w:t xml:space="preserve">rozstrzygnięto w drodze umowy lub sporu sądowego kwestię zwrotu wydatków na odszkodowania za grunty pod inwestycje celu publicznego.  </w:t>
      </w:r>
    </w:p>
    <w:p w:rsidR="00FE4B72" w:rsidRDefault="00E01B3C" w:rsidP="00E01B3C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4"/>
        </w:rPr>
        <w:tab/>
      </w:r>
      <w:r>
        <w:rPr>
          <w:rFonts w:ascii="Arial" w:hAnsi="Arial" w:cs="Arial"/>
          <w:color w:val="000000"/>
          <w:sz w:val="20"/>
          <w:szCs w:val="24"/>
        </w:rPr>
        <w:tab/>
      </w:r>
      <w:r w:rsidR="005F3515">
        <w:rPr>
          <w:rFonts w:ascii="Arial" w:hAnsi="Arial" w:cs="Arial"/>
          <w:color w:val="000000"/>
          <w:sz w:val="20"/>
          <w:szCs w:val="24"/>
        </w:rPr>
        <w:t>Na gruncie niniejszej sprawy</w:t>
      </w:r>
      <w:r w:rsidR="00AB5799">
        <w:rPr>
          <w:rFonts w:ascii="Arial" w:hAnsi="Arial" w:cs="Arial"/>
          <w:color w:val="000000"/>
          <w:sz w:val="20"/>
          <w:szCs w:val="24"/>
        </w:rPr>
        <w:t>,</w:t>
      </w:r>
      <w:r w:rsidR="005F3515">
        <w:rPr>
          <w:rFonts w:ascii="Arial" w:hAnsi="Arial" w:cs="Arial"/>
          <w:color w:val="000000"/>
          <w:sz w:val="20"/>
          <w:szCs w:val="24"/>
        </w:rPr>
        <w:t xml:space="preserve"> </w:t>
      </w:r>
      <w:r w:rsidR="00E66792">
        <w:rPr>
          <w:rFonts w:ascii="Arial" w:hAnsi="Arial" w:cs="Arial"/>
          <w:color w:val="000000"/>
          <w:sz w:val="20"/>
          <w:szCs w:val="24"/>
        </w:rPr>
        <w:t xml:space="preserve">poza </w:t>
      </w:r>
      <w:r>
        <w:rPr>
          <w:rFonts w:ascii="Arial" w:hAnsi="Arial" w:cs="Arial"/>
          <w:color w:val="000000"/>
          <w:sz w:val="20"/>
          <w:szCs w:val="24"/>
        </w:rPr>
        <w:t>warunk</w:t>
      </w:r>
      <w:r w:rsidR="00E66792">
        <w:rPr>
          <w:rFonts w:ascii="Arial" w:hAnsi="Arial" w:cs="Arial"/>
          <w:color w:val="000000"/>
          <w:sz w:val="20"/>
          <w:szCs w:val="24"/>
        </w:rPr>
        <w:t>iem</w:t>
      </w:r>
      <w:r>
        <w:rPr>
          <w:rFonts w:ascii="Arial" w:hAnsi="Arial" w:cs="Arial"/>
          <w:color w:val="000000"/>
          <w:sz w:val="20"/>
          <w:szCs w:val="24"/>
        </w:rPr>
        <w:t xml:space="preserve"> określony</w:t>
      </w:r>
      <w:r w:rsidR="00E66792">
        <w:rPr>
          <w:rFonts w:ascii="Arial" w:hAnsi="Arial" w:cs="Arial"/>
          <w:color w:val="000000"/>
          <w:sz w:val="20"/>
          <w:szCs w:val="24"/>
        </w:rPr>
        <w:t>m</w:t>
      </w:r>
      <w:r>
        <w:rPr>
          <w:rFonts w:ascii="Arial" w:hAnsi="Arial" w:cs="Arial"/>
          <w:color w:val="000000"/>
          <w:sz w:val="20"/>
          <w:szCs w:val="24"/>
        </w:rPr>
        <w:t xml:space="preserve"> w pkt 1</w:t>
      </w:r>
      <w:r w:rsidR="00E66792">
        <w:rPr>
          <w:rFonts w:ascii="Arial" w:hAnsi="Arial" w:cs="Arial"/>
          <w:color w:val="000000"/>
          <w:sz w:val="20"/>
          <w:szCs w:val="24"/>
        </w:rPr>
        <w:t xml:space="preserve"> nie zostały spełnione żadne pozostałe przesłanki ujęcia </w:t>
      </w:r>
      <w:r w:rsidR="005D67B6">
        <w:rPr>
          <w:rFonts w:ascii="Arial" w:hAnsi="Arial" w:cs="Arial"/>
          <w:color w:val="000000"/>
          <w:sz w:val="20"/>
          <w:szCs w:val="24"/>
        </w:rPr>
        <w:t xml:space="preserve">kwestionowanej </w:t>
      </w:r>
      <w:r w:rsidR="00E66792">
        <w:rPr>
          <w:rFonts w:ascii="Arial" w:hAnsi="Arial" w:cs="Arial"/>
          <w:color w:val="000000"/>
          <w:sz w:val="20"/>
          <w:szCs w:val="24"/>
        </w:rPr>
        <w:t>inwestycji w planie miejscowym.</w:t>
      </w:r>
      <w:r>
        <w:rPr>
          <w:rFonts w:ascii="Arial" w:hAnsi="Arial" w:cs="Arial"/>
          <w:color w:val="000000"/>
          <w:sz w:val="20"/>
          <w:szCs w:val="24"/>
        </w:rPr>
        <w:t xml:space="preserve"> Zarówno Plan </w:t>
      </w:r>
      <w:r>
        <w:rPr>
          <w:rFonts w:ascii="Arial" w:hAnsi="Arial" w:cs="Arial"/>
          <w:sz w:val="20"/>
        </w:rPr>
        <w:t>Zagospodarowania Przestrzennego Województwa Zachodniopomorskiego przyjęty</w:t>
      </w:r>
      <w:r w:rsidR="005D67B6">
        <w:rPr>
          <w:rFonts w:ascii="Arial" w:hAnsi="Arial" w:cs="Arial"/>
          <w:sz w:val="20"/>
        </w:rPr>
        <w:t xml:space="preserve"> uchwałą N</w:t>
      </w:r>
      <w:r>
        <w:rPr>
          <w:rFonts w:ascii="Arial" w:hAnsi="Arial" w:cs="Arial"/>
          <w:sz w:val="20"/>
        </w:rPr>
        <w:t xml:space="preserve">r XXXII/334/02 Sejmiku Województwa Zachodniopomorskiego z dnia </w:t>
      </w:r>
      <w:r w:rsidRPr="00047FF7">
        <w:rPr>
          <w:rFonts w:ascii="Arial" w:hAnsi="Arial" w:cs="Arial"/>
          <w:sz w:val="20"/>
        </w:rPr>
        <w:t>26 czerwca 2002 r</w:t>
      </w:r>
      <w:r>
        <w:rPr>
          <w:rFonts w:ascii="Arial" w:hAnsi="Arial" w:cs="Arial"/>
          <w:sz w:val="20"/>
        </w:rPr>
        <w:t xml:space="preserve">. </w:t>
      </w:r>
      <w:r w:rsidR="00AB5799">
        <w:rPr>
          <w:rFonts w:ascii="Arial" w:hAnsi="Arial" w:cs="Arial"/>
          <w:sz w:val="20"/>
        </w:rPr>
        <w:t>jak i</w:t>
      </w:r>
      <w:r>
        <w:rPr>
          <w:rFonts w:ascii="Arial" w:hAnsi="Arial" w:cs="Arial"/>
          <w:sz w:val="20"/>
        </w:rPr>
        <w:t xml:space="preserve"> plan po zmianie z dnia 19 października 2010 r., przyjęty uchwałą Nr XLV/530/10</w:t>
      </w:r>
      <w:r w:rsidRPr="00D35E7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Sejmiku Województwa Zachodniopomorskiego, przewidywały zadanie polegające na budowie obwodnicy w miejscowości </w:t>
      </w:r>
      <w:r>
        <w:rPr>
          <w:rFonts w:ascii="Arial" w:hAnsi="Arial" w:cs="Arial"/>
          <w:sz w:val="20"/>
        </w:rPr>
        <w:lastRenderedPageBreak/>
        <w:t xml:space="preserve">Wełtyń w ciągu drogi wojewódzkiej nr 120. Istnienie przedmiotowego zapisu w planie zagospodarowania przestrzennego województwa nie przesądza jednak, by można było w sposób dowolny zrezygnować z konieczności wypełnienia pozostałych warunków ukształtowanych przez przepis art. 44 ustawy. </w:t>
      </w:r>
      <w:r w:rsidR="00E66792">
        <w:rPr>
          <w:rFonts w:ascii="Arial" w:hAnsi="Arial" w:cs="Arial"/>
          <w:sz w:val="20"/>
        </w:rPr>
        <w:t>Tym bardziej, iż plan województwa przyjęty uchwałą Nr XLV/530/10</w:t>
      </w:r>
      <w:r w:rsidR="00E66792" w:rsidRPr="00E66792">
        <w:rPr>
          <w:rFonts w:ascii="Arial" w:hAnsi="Arial" w:cs="Arial"/>
          <w:sz w:val="20"/>
        </w:rPr>
        <w:t xml:space="preserve"> </w:t>
      </w:r>
      <w:r w:rsidR="00E66792">
        <w:rPr>
          <w:rFonts w:ascii="Arial" w:hAnsi="Arial" w:cs="Arial"/>
          <w:sz w:val="20"/>
        </w:rPr>
        <w:t xml:space="preserve">z dnia </w:t>
      </w:r>
      <w:r w:rsidR="0022571C">
        <w:rPr>
          <w:rFonts w:ascii="Arial" w:hAnsi="Arial" w:cs="Arial"/>
          <w:sz w:val="20"/>
        </w:rPr>
        <w:br/>
      </w:r>
      <w:r w:rsidR="00E66792">
        <w:rPr>
          <w:rFonts w:ascii="Arial" w:hAnsi="Arial" w:cs="Arial"/>
          <w:sz w:val="20"/>
        </w:rPr>
        <w:t xml:space="preserve">19 października 2010 r. </w:t>
      </w:r>
      <w:r w:rsidR="004503A6">
        <w:rPr>
          <w:rFonts w:ascii="Arial" w:hAnsi="Arial" w:cs="Arial"/>
          <w:sz w:val="20"/>
        </w:rPr>
        <w:t xml:space="preserve">(a zatem </w:t>
      </w:r>
      <w:r w:rsidR="00AB5799">
        <w:rPr>
          <w:rFonts w:ascii="Arial" w:hAnsi="Arial" w:cs="Arial"/>
          <w:sz w:val="20"/>
        </w:rPr>
        <w:t xml:space="preserve">na </w:t>
      </w:r>
      <w:r w:rsidR="004503A6">
        <w:rPr>
          <w:rFonts w:ascii="Arial" w:hAnsi="Arial" w:cs="Arial"/>
          <w:sz w:val="20"/>
        </w:rPr>
        <w:t xml:space="preserve">ponad dwa lata przed uchwaleniem planu miejscowego przez Radę Miejską w Gryfinie) </w:t>
      </w:r>
      <w:r w:rsidR="00E66792">
        <w:rPr>
          <w:rFonts w:ascii="Arial" w:hAnsi="Arial" w:cs="Arial"/>
          <w:sz w:val="20"/>
        </w:rPr>
        <w:t xml:space="preserve">zawiera wyraźne wskazanie, że inwestycja polegająca na budowie obejścia m. Wełtyń nie została ujęta w żadnym planie finansowym Województwa Zachodniopomorskiego. Brak określenia źródła finansowania jest </w:t>
      </w:r>
      <w:r w:rsidR="004503A6">
        <w:rPr>
          <w:rFonts w:ascii="Arial" w:hAnsi="Arial" w:cs="Arial"/>
          <w:sz w:val="20"/>
        </w:rPr>
        <w:t xml:space="preserve">natomiast </w:t>
      </w:r>
      <w:r w:rsidR="00E66792">
        <w:rPr>
          <w:rFonts w:ascii="Arial" w:hAnsi="Arial" w:cs="Arial"/>
          <w:sz w:val="20"/>
        </w:rPr>
        <w:t>równoznaczny z brakiem ustalenia, nawet przybliżonego terminu realizacji</w:t>
      </w:r>
      <w:r w:rsidR="004503A6">
        <w:rPr>
          <w:rFonts w:ascii="Arial" w:hAnsi="Arial" w:cs="Arial"/>
          <w:sz w:val="20"/>
        </w:rPr>
        <w:t xml:space="preserve"> tej inwestycji</w:t>
      </w:r>
      <w:r w:rsidR="00E66792">
        <w:rPr>
          <w:rFonts w:ascii="Arial" w:hAnsi="Arial" w:cs="Arial"/>
          <w:sz w:val="20"/>
        </w:rPr>
        <w:t xml:space="preserve">. </w:t>
      </w:r>
      <w:r w:rsidR="00D00ED3">
        <w:rPr>
          <w:rFonts w:ascii="Arial" w:hAnsi="Arial" w:cs="Arial"/>
          <w:sz w:val="20"/>
        </w:rPr>
        <w:t>Braku uzgodnień co do terminu realizacji oraz warunków i kosztów ujęcia inwestycji celu publicznego w planie miejscowym nie sankcjonuje t</w:t>
      </w:r>
      <w:r w:rsidR="005B6B32">
        <w:rPr>
          <w:rFonts w:ascii="Arial" w:hAnsi="Arial" w:cs="Arial"/>
          <w:sz w:val="20"/>
        </w:rPr>
        <w:t>akże zgodność przebiegu planowanej obwodnicy z ustaleniami studium zagospodarowania przestrzennego gminy</w:t>
      </w:r>
      <w:r w:rsidR="00D00ED3">
        <w:rPr>
          <w:rFonts w:ascii="Arial" w:hAnsi="Arial" w:cs="Arial"/>
          <w:sz w:val="20"/>
        </w:rPr>
        <w:t xml:space="preserve">. </w:t>
      </w:r>
      <w:r w:rsidR="005B6B32">
        <w:rPr>
          <w:rFonts w:ascii="Arial" w:hAnsi="Arial" w:cs="Arial"/>
          <w:sz w:val="20"/>
        </w:rPr>
        <w:t xml:space="preserve"> </w:t>
      </w:r>
    </w:p>
    <w:p w:rsidR="003D1C9E" w:rsidRDefault="00E01B3C" w:rsidP="00E01B3C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Tymczasem</w:t>
      </w:r>
      <w:r w:rsidR="0011767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Burmistrz Miasta i Gminy Gryfino, jako organ odpowiedzialny za prawidłowe przeprowadzenie procedury planistycznej, </w:t>
      </w:r>
      <w:r w:rsidR="00FE4B72">
        <w:rPr>
          <w:rFonts w:ascii="Arial" w:hAnsi="Arial" w:cs="Arial"/>
          <w:sz w:val="20"/>
        </w:rPr>
        <w:t xml:space="preserve">bez zachowania trybu wynikającego z </w:t>
      </w:r>
      <w:r w:rsidR="00117676">
        <w:rPr>
          <w:rFonts w:ascii="Arial" w:hAnsi="Arial" w:cs="Arial"/>
          <w:sz w:val="20"/>
        </w:rPr>
        <w:t xml:space="preserve">przepisu </w:t>
      </w:r>
      <w:r w:rsidR="00FE4B72">
        <w:rPr>
          <w:rFonts w:ascii="Arial" w:hAnsi="Arial" w:cs="Arial"/>
          <w:sz w:val="20"/>
        </w:rPr>
        <w:t xml:space="preserve">art. 44 </w:t>
      </w:r>
      <w:r w:rsidR="00117676">
        <w:rPr>
          <w:rFonts w:ascii="Arial" w:hAnsi="Arial" w:cs="Arial"/>
          <w:sz w:val="20"/>
        </w:rPr>
        <w:br/>
      </w:r>
      <w:r w:rsidR="00DF677A">
        <w:rPr>
          <w:rFonts w:ascii="Arial" w:hAnsi="Arial" w:cs="Arial"/>
          <w:sz w:val="20"/>
        </w:rPr>
        <w:t xml:space="preserve">w związku z art. 17 pkt </w:t>
      </w:r>
      <w:r w:rsidR="003D1C9E">
        <w:rPr>
          <w:rFonts w:ascii="Arial" w:hAnsi="Arial" w:cs="Arial"/>
          <w:sz w:val="20"/>
        </w:rPr>
        <w:t xml:space="preserve">9 </w:t>
      </w:r>
      <w:r w:rsidR="00FE4B72">
        <w:rPr>
          <w:rFonts w:ascii="Arial" w:hAnsi="Arial" w:cs="Arial"/>
          <w:sz w:val="20"/>
        </w:rPr>
        <w:t xml:space="preserve">ustawy, </w:t>
      </w:r>
      <w:r>
        <w:rPr>
          <w:rFonts w:ascii="Arial" w:hAnsi="Arial" w:cs="Arial"/>
          <w:sz w:val="20"/>
        </w:rPr>
        <w:t>zastąpił uzgodnione przez Zarząd Województwa Zachodniopomorskiego zakazy zabudowy na terenach przewidzianych pod ewentualną inwestycję konkretnym ustaleniem przebiegu tej obwodnicy. Tym samym</w:t>
      </w:r>
      <w:r w:rsidR="00E66792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pod głosowanie radych został poddany projekt </w:t>
      </w:r>
      <w:r w:rsidR="00E66792">
        <w:rPr>
          <w:rFonts w:ascii="Arial" w:hAnsi="Arial" w:cs="Arial"/>
          <w:sz w:val="20"/>
        </w:rPr>
        <w:t xml:space="preserve">planu miejscowego </w:t>
      </w:r>
      <w:r>
        <w:rPr>
          <w:rFonts w:ascii="Arial" w:hAnsi="Arial" w:cs="Arial"/>
          <w:sz w:val="20"/>
        </w:rPr>
        <w:t>zawierający istotne zmiany w stosunku do wcześniej uzgodni</w:t>
      </w:r>
      <w:r w:rsidR="00507B22">
        <w:rPr>
          <w:rFonts w:ascii="Arial" w:hAnsi="Arial" w:cs="Arial"/>
          <w:sz w:val="20"/>
        </w:rPr>
        <w:t xml:space="preserve">onej wersji. </w:t>
      </w:r>
      <w:r w:rsidR="00DF677A">
        <w:rPr>
          <w:rFonts w:ascii="Arial" w:hAnsi="Arial" w:cs="Arial"/>
          <w:sz w:val="20"/>
        </w:rPr>
        <w:t>Co istotne, zmiany te nie były rezultatem żadnych uz</w:t>
      </w:r>
      <w:r w:rsidR="00416531">
        <w:rPr>
          <w:rFonts w:ascii="Arial" w:hAnsi="Arial" w:cs="Arial"/>
          <w:sz w:val="20"/>
        </w:rPr>
        <w:t>godnień z</w:t>
      </w:r>
      <w:r w:rsidR="003D1C9E">
        <w:rPr>
          <w:rFonts w:ascii="Arial" w:hAnsi="Arial" w:cs="Arial"/>
          <w:sz w:val="20"/>
        </w:rPr>
        <w:t xml:space="preserve"> samorządem W</w:t>
      </w:r>
      <w:r w:rsidR="00416531">
        <w:rPr>
          <w:rFonts w:ascii="Arial" w:hAnsi="Arial" w:cs="Arial"/>
          <w:sz w:val="20"/>
        </w:rPr>
        <w:t>ojewództwa</w:t>
      </w:r>
      <w:r w:rsidR="003D1C9E">
        <w:rPr>
          <w:rFonts w:ascii="Arial" w:hAnsi="Arial" w:cs="Arial"/>
          <w:sz w:val="20"/>
        </w:rPr>
        <w:t xml:space="preserve"> Zachodniopomorskiego</w:t>
      </w:r>
      <w:r w:rsidR="00416531">
        <w:rPr>
          <w:rFonts w:ascii="Arial" w:hAnsi="Arial" w:cs="Arial"/>
          <w:sz w:val="20"/>
        </w:rPr>
        <w:t>.</w:t>
      </w:r>
      <w:r w:rsidR="00DF677A">
        <w:rPr>
          <w:rFonts w:ascii="Arial" w:hAnsi="Arial" w:cs="Arial"/>
          <w:sz w:val="20"/>
        </w:rPr>
        <w:t xml:space="preserve"> </w:t>
      </w:r>
    </w:p>
    <w:p w:rsidR="00E66792" w:rsidRDefault="003D1C9E" w:rsidP="00E01B3C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17676">
        <w:rPr>
          <w:rFonts w:ascii="Arial" w:hAnsi="Arial" w:cs="Arial"/>
          <w:sz w:val="20"/>
        </w:rPr>
        <w:t xml:space="preserve">Zwrócić należy także uwagę, że </w:t>
      </w:r>
      <w:r>
        <w:rPr>
          <w:rFonts w:ascii="Arial" w:hAnsi="Arial" w:cs="Arial"/>
          <w:sz w:val="20"/>
          <w:szCs w:val="20"/>
        </w:rPr>
        <w:t xml:space="preserve">Gmina dokonując zmian dotyczących zadań wojewódzkich, zgodnie </w:t>
      </w:r>
      <w:r w:rsidRPr="00921676">
        <w:rPr>
          <w:rFonts w:ascii="Arial" w:hAnsi="Arial" w:cs="Arial"/>
          <w:sz w:val="20"/>
          <w:szCs w:val="20"/>
        </w:rPr>
        <w:t xml:space="preserve">z art. 17 </w:t>
      </w:r>
      <w:r>
        <w:rPr>
          <w:rFonts w:ascii="Arial" w:hAnsi="Arial" w:cs="Arial"/>
          <w:sz w:val="20"/>
          <w:szCs w:val="20"/>
        </w:rPr>
        <w:t>pkt</w:t>
      </w:r>
      <w:r w:rsidRPr="00921676">
        <w:rPr>
          <w:rFonts w:ascii="Arial" w:hAnsi="Arial" w:cs="Arial"/>
          <w:sz w:val="20"/>
          <w:szCs w:val="20"/>
        </w:rPr>
        <w:t xml:space="preserve"> 6 lit. b </w:t>
      </w:r>
      <w:r>
        <w:rPr>
          <w:rFonts w:ascii="Arial" w:hAnsi="Arial" w:cs="Arial"/>
          <w:sz w:val="20"/>
          <w:szCs w:val="20"/>
        </w:rPr>
        <w:t xml:space="preserve">tiret pierwsze </w:t>
      </w:r>
      <w:r w:rsidRPr="00921676">
        <w:rPr>
          <w:rFonts w:ascii="Arial" w:hAnsi="Arial" w:cs="Arial"/>
          <w:sz w:val="20"/>
          <w:szCs w:val="20"/>
        </w:rPr>
        <w:t>ustawy</w:t>
      </w:r>
      <w:r>
        <w:rPr>
          <w:rFonts w:ascii="Arial" w:hAnsi="Arial" w:cs="Arial"/>
          <w:sz w:val="20"/>
          <w:szCs w:val="20"/>
        </w:rPr>
        <w:t xml:space="preserve"> o</w:t>
      </w:r>
      <w:r w:rsidRPr="00921676">
        <w:rPr>
          <w:rFonts w:ascii="Arial" w:hAnsi="Arial" w:cs="Arial"/>
          <w:sz w:val="20"/>
          <w:szCs w:val="20"/>
        </w:rPr>
        <w:t xml:space="preserve"> planowaniu i zagospodarowaniu przestrzennym,</w:t>
      </w:r>
      <w:r w:rsidRPr="003D1C9E">
        <w:rPr>
          <w:rFonts w:ascii="Arial" w:hAnsi="Arial" w:cs="Arial"/>
          <w:sz w:val="20"/>
          <w:szCs w:val="20"/>
        </w:rPr>
        <w:t xml:space="preserve"> </w:t>
      </w:r>
      <w:r w:rsidR="009A522D">
        <w:rPr>
          <w:rFonts w:ascii="Arial" w:hAnsi="Arial" w:cs="Arial"/>
          <w:sz w:val="20"/>
          <w:szCs w:val="20"/>
        </w:rPr>
        <w:t xml:space="preserve">mogła i </w:t>
      </w:r>
      <w:r w:rsidRPr="00413F5E">
        <w:rPr>
          <w:rFonts w:ascii="Arial" w:hAnsi="Arial" w:cs="Arial"/>
          <w:b/>
          <w:sz w:val="20"/>
          <w:szCs w:val="20"/>
          <w:u w:val="single"/>
        </w:rPr>
        <w:t>powinna była dokonać ponownego uzgodnienia projektu z Zarządem Województwa</w:t>
      </w:r>
      <w:r w:rsidR="00B83B25" w:rsidRPr="00413F5E">
        <w:rPr>
          <w:rFonts w:ascii="Arial" w:hAnsi="Arial" w:cs="Arial"/>
          <w:b/>
          <w:sz w:val="20"/>
          <w:szCs w:val="20"/>
          <w:u w:val="single"/>
        </w:rPr>
        <w:t xml:space="preserve"> Zachodniopomorskiego</w:t>
      </w:r>
      <w:r w:rsidR="00117676">
        <w:rPr>
          <w:rFonts w:ascii="Arial" w:hAnsi="Arial" w:cs="Arial"/>
          <w:sz w:val="20"/>
          <w:szCs w:val="20"/>
        </w:rPr>
        <w:t>.</w:t>
      </w:r>
    </w:p>
    <w:p w:rsidR="00AB5799" w:rsidRDefault="00FE4B72" w:rsidP="00E01B3C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Powołane wyżej okoliczności wskazują, że</w:t>
      </w:r>
      <w:r w:rsidR="004503A6">
        <w:rPr>
          <w:rFonts w:ascii="Arial" w:hAnsi="Arial" w:cs="Arial"/>
          <w:sz w:val="20"/>
        </w:rPr>
        <w:t xml:space="preserve"> </w:t>
      </w:r>
      <w:r w:rsidR="00DF677A">
        <w:rPr>
          <w:rFonts w:ascii="Arial" w:hAnsi="Arial" w:cs="Arial"/>
          <w:sz w:val="20"/>
        </w:rPr>
        <w:t xml:space="preserve">w </w:t>
      </w:r>
      <w:r w:rsidR="004503A6">
        <w:rPr>
          <w:rFonts w:ascii="Arial" w:hAnsi="Arial" w:cs="Arial"/>
          <w:sz w:val="20"/>
        </w:rPr>
        <w:t>proces</w:t>
      </w:r>
      <w:r w:rsidR="00DF677A">
        <w:rPr>
          <w:rFonts w:ascii="Arial" w:hAnsi="Arial" w:cs="Arial"/>
          <w:sz w:val="20"/>
        </w:rPr>
        <w:t>ie</w:t>
      </w:r>
      <w:r w:rsidR="004503A6">
        <w:rPr>
          <w:rFonts w:ascii="Arial" w:hAnsi="Arial" w:cs="Arial"/>
          <w:sz w:val="20"/>
        </w:rPr>
        <w:t xml:space="preserve"> przygotowania </w:t>
      </w:r>
      <w:r>
        <w:rPr>
          <w:rFonts w:ascii="Arial" w:hAnsi="Arial" w:cs="Arial"/>
          <w:sz w:val="20"/>
          <w:szCs w:val="20"/>
        </w:rPr>
        <w:t>miejscow</w:t>
      </w:r>
      <w:r w:rsidR="00DF677A">
        <w:rPr>
          <w:rFonts w:ascii="Arial" w:hAnsi="Arial" w:cs="Arial"/>
          <w:sz w:val="20"/>
          <w:szCs w:val="20"/>
        </w:rPr>
        <w:t xml:space="preserve">ego </w:t>
      </w:r>
      <w:r>
        <w:rPr>
          <w:rFonts w:ascii="Arial" w:hAnsi="Arial" w:cs="Arial"/>
          <w:sz w:val="20"/>
          <w:szCs w:val="20"/>
        </w:rPr>
        <w:t xml:space="preserve">planu zagospodarowania przestrzennego </w:t>
      </w:r>
      <w:r w:rsidR="00DF677A">
        <w:rPr>
          <w:rFonts w:ascii="Arial" w:hAnsi="Arial" w:cs="Arial"/>
          <w:sz w:val="20"/>
          <w:szCs w:val="20"/>
        </w:rPr>
        <w:t xml:space="preserve">doszło do istotnego naruszenia przepisów ustawy o planowaniu </w:t>
      </w:r>
      <w:r w:rsidR="00C64EA0">
        <w:rPr>
          <w:rFonts w:ascii="Arial" w:hAnsi="Arial" w:cs="Arial"/>
          <w:sz w:val="20"/>
          <w:szCs w:val="20"/>
        </w:rPr>
        <w:br/>
      </w:r>
      <w:r w:rsidR="00DF677A">
        <w:rPr>
          <w:rFonts w:ascii="Arial" w:hAnsi="Arial" w:cs="Arial"/>
          <w:sz w:val="20"/>
          <w:szCs w:val="20"/>
        </w:rPr>
        <w:t>i zagospodarowaniu przestrzennym</w:t>
      </w:r>
      <w:r w:rsidR="00416531">
        <w:rPr>
          <w:rFonts w:ascii="Arial" w:hAnsi="Arial" w:cs="Arial"/>
          <w:sz w:val="20"/>
          <w:szCs w:val="20"/>
        </w:rPr>
        <w:t xml:space="preserve"> określających tryb jego tworzenia</w:t>
      </w:r>
      <w:r w:rsidR="009A522D">
        <w:rPr>
          <w:rFonts w:ascii="Arial" w:hAnsi="Arial" w:cs="Arial"/>
          <w:sz w:val="20"/>
          <w:szCs w:val="20"/>
        </w:rPr>
        <w:t>, co winno skutkować stwierdzeniem nieważności tego planu w kwestionowanym zakresie.</w:t>
      </w:r>
      <w:r w:rsidR="00416531">
        <w:rPr>
          <w:rFonts w:ascii="Arial" w:hAnsi="Arial" w:cs="Arial"/>
          <w:sz w:val="20"/>
          <w:szCs w:val="20"/>
        </w:rPr>
        <w:t xml:space="preserve"> W konsekwencji, </w:t>
      </w:r>
      <w:r>
        <w:rPr>
          <w:rFonts w:ascii="Arial" w:hAnsi="Arial" w:cs="Arial"/>
          <w:sz w:val="20"/>
          <w:szCs w:val="20"/>
        </w:rPr>
        <w:t xml:space="preserve">uchwałą </w:t>
      </w:r>
      <w:r w:rsidR="00AB579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Nr XXXIV/295/13 z dnia 22 maja 2013 r. </w:t>
      </w:r>
      <w:r w:rsidR="00416531">
        <w:rPr>
          <w:rFonts w:ascii="Arial" w:hAnsi="Arial" w:cs="Arial"/>
          <w:sz w:val="20"/>
          <w:szCs w:val="20"/>
        </w:rPr>
        <w:t>Rada Miejska w Gryfinie przyjęła plan miejscowy, który wymusza na samorządzie województwa realizację budowy obejścia m. Wełtyń</w:t>
      </w:r>
      <w:r w:rsidR="00AB5799">
        <w:rPr>
          <w:rFonts w:ascii="Arial" w:hAnsi="Arial" w:cs="Arial"/>
          <w:sz w:val="20"/>
          <w:szCs w:val="20"/>
        </w:rPr>
        <w:t xml:space="preserve">, co z kolei oceniać należy w kategoriach naruszenia samodzielności Województwa </w:t>
      </w:r>
      <w:r w:rsidR="009A522D">
        <w:rPr>
          <w:rFonts w:ascii="Arial" w:hAnsi="Arial" w:cs="Arial"/>
          <w:sz w:val="20"/>
          <w:szCs w:val="20"/>
        </w:rPr>
        <w:t>wskutek przekroczenia</w:t>
      </w:r>
      <w:r w:rsidR="00AB5799">
        <w:rPr>
          <w:rFonts w:ascii="Arial" w:hAnsi="Arial" w:cs="Arial"/>
          <w:sz w:val="20"/>
          <w:szCs w:val="20"/>
        </w:rPr>
        <w:t xml:space="preserve"> uprawnień </w:t>
      </w:r>
      <w:r w:rsidR="00AB5799">
        <w:rPr>
          <w:rFonts w:ascii="Arial" w:hAnsi="Arial" w:cs="Arial"/>
          <w:sz w:val="20"/>
          <w:szCs w:val="20"/>
        </w:rPr>
        <w:br/>
        <w:t xml:space="preserve">w zakresie </w:t>
      </w:r>
      <w:r w:rsidR="00C64EA0">
        <w:rPr>
          <w:rFonts w:ascii="Arial" w:hAnsi="Arial" w:cs="Arial"/>
          <w:sz w:val="20"/>
          <w:szCs w:val="20"/>
        </w:rPr>
        <w:t>władztwa planistycznego</w:t>
      </w:r>
      <w:r w:rsidR="00AB5799">
        <w:rPr>
          <w:rFonts w:ascii="Arial" w:hAnsi="Arial" w:cs="Arial"/>
          <w:sz w:val="20"/>
          <w:szCs w:val="20"/>
        </w:rPr>
        <w:t xml:space="preserve"> przysługującego Gminie.</w:t>
      </w:r>
    </w:p>
    <w:p w:rsidR="00231257" w:rsidRDefault="00AB5799" w:rsidP="00E01B3C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E4B72">
        <w:rPr>
          <w:rFonts w:ascii="Arial" w:hAnsi="Arial" w:cs="Arial"/>
          <w:sz w:val="20"/>
        </w:rPr>
        <w:t>Pozostaw</w:t>
      </w:r>
      <w:r w:rsidR="003D1C9E">
        <w:rPr>
          <w:rFonts w:ascii="Arial" w:hAnsi="Arial" w:cs="Arial"/>
          <w:sz w:val="20"/>
        </w:rPr>
        <w:t>ienie</w:t>
      </w:r>
      <w:r w:rsidR="00FE4B72">
        <w:rPr>
          <w:rFonts w:ascii="Arial" w:hAnsi="Arial" w:cs="Arial"/>
          <w:sz w:val="20"/>
        </w:rPr>
        <w:t xml:space="preserve"> w miejscowym planie zagospodarowania przestrzennego zapisu </w:t>
      </w:r>
      <w:r w:rsidR="00FE4B72" w:rsidRPr="00FE4B72">
        <w:rPr>
          <w:rFonts w:ascii="Arial" w:hAnsi="Arial" w:cs="Arial"/>
          <w:sz w:val="20"/>
          <w:szCs w:val="20"/>
        </w:rPr>
        <w:t xml:space="preserve">o </w:t>
      </w:r>
      <w:r w:rsidR="00FE4B72" w:rsidRPr="00FE4B72">
        <w:rPr>
          <w:rFonts w:ascii="Arial" w:hAnsi="Arial" w:cs="Arial"/>
          <w:sz w:val="20"/>
          <w:szCs w:val="24"/>
        </w:rPr>
        <w:t>ustalonym przebiegu obejścia drogowego m. Wełtyń tj.</w:t>
      </w:r>
      <w:r w:rsidR="00FE4B72" w:rsidRPr="003D1C9E">
        <w:rPr>
          <w:rFonts w:ascii="Arial" w:hAnsi="Arial" w:cs="Arial"/>
          <w:b/>
          <w:sz w:val="20"/>
          <w:szCs w:val="24"/>
        </w:rPr>
        <w:t xml:space="preserve"> </w:t>
      </w:r>
      <w:r w:rsidR="00FE4B72" w:rsidRPr="003D1C9E">
        <w:rPr>
          <w:rFonts w:ascii="Arial" w:hAnsi="Arial" w:cs="Arial"/>
          <w:b/>
          <w:i/>
          <w:color w:val="000000"/>
          <w:sz w:val="20"/>
          <w:szCs w:val="24"/>
        </w:rPr>
        <w:t xml:space="preserve">„W-57.KDG.2 o powierzchni 9,0173 ha. Droga publiczna kategorii wojewódzkiej w klasie głównej (obejście drogowe miejscowości Wełtyń </w:t>
      </w:r>
      <w:r w:rsidR="003D1C9E">
        <w:rPr>
          <w:rFonts w:ascii="Arial" w:hAnsi="Arial" w:cs="Arial"/>
          <w:b/>
          <w:i/>
          <w:color w:val="000000"/>
          <w:sz w:val="20"/>
          <w:szCs w:val="24"/>
        </w:rPr>
        <w:br/>
      </w:r>
      <w:r w:rsidR="00FE4B72" w:rsidRPr="003D1C9E">
        <w:rPr>
          <w:rFonts w:ascii="Arial" w:hAnsi="Arial" w:cs="Arial"/>
          <w:b/>
          <w:i/>
          <w:color w:val="000000"/>
          <w:sz w:val="20"/>
          <w:szCs w:val="24"/>
        </w:rPr>
        <w:t>w ciągu drogi wojewódzkiej nr 120)”</w:t>
      </w:r>
      <w:r w:rsidR="007147E3" w:rsidRPr="003D1C9E">
        <w:rPr>
          <w:rFonts w:ascii="Arial" w:hAnsi="Arial" w:cs="Arial"/>
          <w:b/>
          <w:color w:val="000000"/>
          <w:sz w:val="20"/>
          <w:szCs w:val="24"/>
        </w:rPr>
        <w:t xml:space="preserve"> </w:t>
      </w:r>
      <w:r w:rsidR="00117676" w:rsidRPr="00117676">
        <w:rPr>
          <w:rFonts w:ascii="Arial" w:hAnsi="Arial" w:cs="Arial"/>
          <w:color w:val="000000"/>
          <w:sz w:val="20"/>
          <w:szCs w:val="24"/>
        </w:rPr>
        <w:t>jest</w:t>
      </w:r>
      <w:r w:rsidR="00117676">
        <w:rPr>
          <w:rFonts w:ascii="Arial" w:hAnsi="Arial" w:cs="Arial"/>
          <w:b/>
          <w:color w:val="000000"/>
          <w:sz w:val="20"/>
          <w:szCs w:val="24"/>
        </w:rPr>
        <w:t xml:space="preserve"> </w:t>
      </w:r>
      <w:r w:rsidR="007147E3">
        <w:rPr>
          <w:rFonts w:ascii="Arial" w:hAnsi="Arial" w:cs="Arial"/>
          <w:color w:val="000000"/>
          <w:sz w:val="20"/>
          <w:szCs w:val="24"/>
        </w:rPr>
        <w:t xml:space="preserve">niekorzystne dla Województwa Zachodniopomorskiego </w:t>
      </w:r>
      <w:r w:rsidR="00117676">
        <w:rPr>
          <w:rFonts w:ascii="Arial" w:hAnsi="Arial" w:cs="Arial"/>
          <w:color w:val="000000"/>
          <w:sz w:val="20"/>
          <w:szCs w:val="24"/>
        </w:rPr>
        <w:t xml:space="preserve">gdyż rodzi </w:t>
      </w:r>
      <w:r w:rsidR="00231257">
        <w:rPr>
          <w:rFonts w:ascii="Arial" w:hAnsi="Arial" w:cs="Arial"/>
          <w:color w:val="000000"/>
          <w:sz w:val="20"/>
          <w:szCs w:val="24"/>
        </w:rPr>
        <w:t xml:space="preserve">także </w:t>
      </w:r>
      <w:r w:rsidR="009A522D">
        <w:rPr>
          <w:rFonts w:ascii="Arial" w:hAnsi="Arial" w:cs="Arial"/>
          <w:color w:val="000000"/>
          <w:sz w:val="20"/>
          <w:szCs w:val="24"/>
        </w:rPr>
        <w:t xml:space="preserve">negatywne </w:t>
      </w:r>
      <w:r w:rsidR="007147E3">
        <w:rPr>
          <w:rFonts w:ascii="Arial" w:hAnsi="Arial" w:cs="Arial"/>
          <w:color w:val="000000"/>
          <w:sz w:val="20"/>
          <w:szCs w:val="24"/>
        </w:rPr>
        <w:t>konsekwencje w sferze finansowej</w:t>
      </w:r>
      <w:r>
        <w:rPr>
          <w:rFonts w:ascii="Arial" w:hAnsi="Arial" w:cs="Arial"/>
          <w:color w:val="000000"/>
          <w:sz w:val="20"/>
          <w:szCs w:val="24"/>
        </w:rPr>
        <w:t>,</w:t>
      </w:r>
      <w:r w:rsidR="007147E3">
        <w:rPr>
          <w:rFonts w:ascii="Arial" w:hAnsi="Arial" w:cs="Arial"/>
          <w:color w:val="000000"/>
          <w:sz w:val="20"/>
          <w:szCs w:val="24"/>
        </w:rPr>
        <w:t xml:space="preserve"> </w:t>
      </w:r>
      <w:r>
        <w:rPr>
          <w:rFonts w:ascii="Arial" w:hAnsi="Arial" w:cs="Arial"/>
          <w:color w:val="000000"/>
          <w:sz w:val="20"/>
          <w:szCs w:val="24"/>
        </w:rPr>
        <w:t xml:space="preserve">w szczególności w zakresie związanym z koniecznością poniesienia kosztów za wykup gruntów pod </w:t>
      </w:r>
      <w:r w:rsidR="003D1C9E">
        <w:rPr>
          <w:rFonts w:ascii="Arial" w:hAnsi="Arial" w:cs="Arial"/>
          <w:color w:val="000000"/>
          <w:sz w:val="20"/>
          <w:szCs w:val="24"/>
        </w:rPr>
        <w:t xml:space="preserve">tę </w:t>
      </w:r>
      <w:r>
        <w:rPr>
          <w:rFonts w:ascii="Arial" w:hAnsi="Arial" w:cs="Arial"/>
          <w:color w:val="000000"/>
          <w:sz w:val="20"/>
          <w:szCs w:val="24"/>
        </w:rPr>
        <w:t>inwestycję</w:t>
      </w:r>
      <w:r w:rsidR="009A522D">
        <w:rPr>
          <w:rFonts w:ascii="Arial" w:hAnsi="Arial" w:cs="Arial"/>
          <w:color w:val="000000"/>
          <w:sz w:val="20"/>
          <w:szCs w:val="24"/>
        </w:rPr>
        <w:t>,</w:t>
      </w:r>
      <w:r w:rsidR="00231257">
        <w:rPr>
          <w:rFonts w:ascii="Arial" w:hAnsi="Arial" w:cs="Arial"/>
          <w:color w:val="000000"/>
          <w:sz w:val="20"/>
          <w:szCs w:val="24"/>
        </w:rPr>
        <w:t xml:space="preserve"> przejmowanych w trybie i na zasadach określonych w ustawie o gospodarce</w:t>
      </w:r>
      <w:r w:rsidR="005D67B6">
        <w:rPr>
          <w:rFonts w:ascii="Arial" w:hAnsi="Arial" w:cs="Arial"/>
          <w:color w:val="000000"/>
          <w:sz w:val="20"/>
          <w:szCs w:val="24"/>
        </w:rPr>
        <w:t xml:space="preserve"> nieruchomościami</w:t>
      </w:r>
      <w:r>
        <w:rPr>
          <w:rFonts w:ascii="Arial" w:hAnsi="Arial" w:cs="Arial"/>
          <w:color w:val="000000"/>
          <w:sz w:val="20"/>
          <w:szCs w:val="24"/>
        </w:rPr>
        <w:t xml:space="preserve">. </w:t>
      </w:r>
    </w:p>
    <w:p w:rsidR="00FE4B72" w:rsidRDefault="00231257" w:rsidP="00E01B3C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color w:val="000000"/>
          <w:sz w:val="20"/>
          <w:szCs w:val="24"/>
        </w:rPr>
        <w:tab/>
      </w:r>
      <w:r>
        <w:rPr>
          <w:rFonts w:ascii="Arial" w:hAnsi="Arial" w:cs="Arial"/>
          <w:color w:val="000000"/>
          <w:sz w:val="20"/>
          <w:szCs w:val="24"/>
        </w:rPr>
        <w:tab/>
      </w:r>
      <w:r w:rsidR="00117676">
        <w:rPr>
          <w:rFonts w:ascii="Arial" w:hAnsi="Arial" w:cs="Arial"/>
          <w:color w:val="000000"/>
          <w:sz w:val="20"/>
          <w:szCs w:val="24"/>
        </w:rPr>
        <w:t>Ponadto</w:t>
      </w:r>
      <w:r w:rsidR="00D00ED3">
        <w:rPr>
          <w:rFonts w:ascii="Arial" w:hAnsi="Arial" w:cs="Arial"/>
          <w:color w:val="000000"/>
          <w:sz w:val="20"/>
          <w:szCs w:val="24"/>
        </w:rPr>
        <w:t>,</w:t>
      </w:r>
      <w:r w:rsidR="00117676">
        <w:rPr>
          <w:rFonts w:ascii="Arial" w:hAnsi="Arial" w:cs="Arial"/>
          <w:color w:val="000000"/>
          <w:sz w:val="20"/>
          <w:szCs w:val="24"/>
        </w:rPr>
        <w:t xml:space="preserve"> </w:t>
      </w:r>
      <w:r w:rsidR="005D67B6">
        <w:rPr>
          <w:rFonts w:ascii="Arial" w:hAnsi="Arial" w:cs="Arial"/>
          <w:color w:val="000000"/>
          <w:sz w:val="20"/>
          <w:szCs w:val="24"/>
        </w:rPr>
        <w:t xml:space="preserve">kwestionowany przez Województwo zapis </w:t>
      </w:r>
      <w:r w:rsidR="00117676">
        <w:rPr>
          <w:rFonts w:ascii="Arial" w:hAnsi="Arial" w:cs="Arial"/>
          <w:color w:val="000000"/>
          <w:sz w:val="20"/>
          <w:szCs w:val="24"/>
        </w:rPr>
        <w:t xml:space="preserve">w nieuprawniony sposób przesądza </w:t>
      </w:r>
      <w:r w:rsidR="005D67B6">
        <w:rPr>
          <w:rFonts w:ascii="Arial" w:hAnsi="Arial" w:cs="Arial"/>
          <w:color w:val="000000"/>
          <w:sz w:val="20"/>
          <w:szCs w:val="24"/>
        </w:rPr>
        <w:br/>
      </w:r>
      <w:r w:rsidR="00117676">
        <w:rPr>
          <w:rFonts w:ascii="Arial" w:hAnsi="Arial" w:cs="Arial"/>
          <w:color w:val="000000"/>
          <w:sz w:val="20"/>
          <w:szCs w:val="24"/>
        </w:rPr>
        <w:t xml:space="preserve">o kategorii nieistniejącej jeszcze drogi. </w:t>
      </w:r>
      <w:r w:rsidR="00117676" w:rsidRPr="00921676">
        <w:rPr>
          <w:rFonts w:ascii="Arial" w:hAnsi="Arial" w:cs="Arial"/>
          <w:sz w:val="20"/>
          <w:szCs w:val="20"/>
        </w:rPr>
        <w:t xml:space="preserve">Należy </w:t>
      </w:r>
      <w:r w:rsidR="00117676">
        <w:rPr>
          <w:rFonts w:ascii="Arial" w:hAnsi="Arial" w:cs="Arial"/>
          <w:sz w:val="20"/>
          <w:szCs w:val="20"/>
        </w:rPr>
        <w:t xml:space="preserve">bowiem </w:t>
      </w:r>
      <w:r w:rsidR="00117676" w:rsidRPr="00921676">
        <w:rPr>
          <w:rFonts w:ascii="Arial" w:hAnsi="Arial" w:cs="Arial"/>
          <w:sz w:val="20"/>
          <w:szCs w:val="20"/>
        </w:rPr>
        <w:t xml:space="preserve">podkreślić, że ustalanie kategorii drogi </w:t>
      </w:r>
      <w:r w:rsidR="0025478A">
        <w:rPr>
          <w:rFonts w:ascii="Arial" w:hAnsi="Arial" w:cs="Arial"/>
          <w:color w:val="000000"/>
          <w:sz w:val="20"/>
          <w:szCs w:val="24"/>
        </w:rPr>
        <w:lastRenderedPageBreak/>
        <w:t>publicznej</w:t>
      </w:r>
      <w:r w:rsidR="0025478A" w:rsidRPr="00921676">
        <w:rPr>
          <w:rFonts w:ascii="Arial" w:hAnsi="Arial" w:cs="Arial"/>
          <w:sz w:val="20"/>
          <w:szCs w:val="20"/>
        </w:rPr>
        <w:t xml:space="preserve"> </w:t>
      </w:r>
      <w:r w:rsidR="00117676" w:rsidRPr="00921676">
        <w:rPr>
          <w:rFonts w:ascii="Arial" w:hAnsi="Arial" w:cs="Arial"/>
          <w:sz w:val="20"/>
          <w:szCs w:val="20"/>
        </w:rPr>
        <w:t>nie odbywa się w planie miejscowy</w:t>
      </w:r>
      <w:r w:rsidR="005D67B6">
        <w:rPr>
          <w:rFonts w:ascii="Arial" w:hAnsi="Arial" w:cs="Arial"/>
          <w:sz w:val="20"/>
          <w:szCs w:val="20"/>
        </w:rPr>
        <w:t>m, tylko na etapie późniejszym tj.</w:t>
      </w:r>
      <w:r w:rsidR="00117676">
        <w:rPr>
          <w:rFonts w:ascii="Arial" w:hAnsi="Arial" w:cs="Arial"/>
          <w:sz w:val="20"/>
          <w:szCs w:val="20"/>
        </w:rPr>
        <w:t xml:space="preserve"> </w:t>
      </w:r>
      <w:r w:rsidR="00117676" w:rsidRPr="00921676">
        <w:rPr>
          <w:rFonts w:ascii="Arial" w:hAnsi="Arial" w:cs="Arial"/>
          <w:sz w:val="20"/>
          <w:szCs w:val="20"/>
        </w:rPr>
        <w:t xml:space="preserve">po jej wybudowaniu. Zaliczenie do kategorii dróg wojewódzkich następuje w drodze uchwały sejmiku województwa </w:t>
      </w:r>
      <w:r w:rsidR="005D67B6">
        <w:rPr>
          <w:rFonts w:ascii="Arial" w:hAnsi="Arial" w:cs="Arial"/>
          <w:sz w:val="20"/>
          <w:szCs w:val="20"/>
        </w:rPr>
        <w:br/>
      </w:r>
      <w:r w:rsidR="00117676" w:rsidRPr="00921676">
        <w:rPr>
          <w:rFonts w:ascii="Arial" w:hAnsi="Arial" w:cs="Arial"/>
          <w:sz w:val="20"/>
          <w:szCs w:val="20"/>
        </w:rPr>
        <w:t>w porozumieniu z ministrami właściwymi do spraw transportu oraz obrony narodowej</w:t>
      </w:r>
      <w:r w:rsidR="00117676">
        <w:rPr>
          <w:rFonts w:ascii="Arial" w:hAnsi="Arial" w:cs="Arial"/>
          <w:sz w:val="20"/>
          <w:szCs w:val="20"/>
        </w:rPr>
        <w:t xml:space="preserve">, co wprost wynika z przepisu </w:t>
      </w:r>
      <w:r w:rsidR="00117676" w:rsidRPr="00921676">
        <w:rPr>
          <w:rFonts w:ascii="Arial" w:hAnsi="Arial" w:cs="Arial"/>
          <w:sz w:val="20"/>
          <w:szCs w:val="20"/>
        </w:rPr>
        <w:t xml:space="preserve">art. 6 ust. 2 ustawy </w:t>
      </w:r>
      <w:r>
        <w:rPr>
          <w:rFonts w:ascii="Arial" w:eastAsia="Times New Roman" w:hAnsi="Arial" w:cs="Arial"/>
          <w:sz w:val="20"/>
          <w:szCs w:val="20"/>
          <w:lang w:eastAsia="pl-PL"/>
        </w:rPr>
        <w:t>z dnia 21 marca 1985</w:t>
      </w:r>
      <w:r w:rsidR="00117676" w:rsidRPr="00921676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  <w:r w:rsidR="00117676" w:rsidRPr="00921676">
        <w:rPr>
          <w:rFonts w:ascii="Arial" w:eastAsia="Times New Roman" w:hAnsi="Arial" w:cs="Arial"/>
          <w:bCs/>
          <w:sz w:val="20"/>
          <w:szCs w:val="20"/>
          <w:lang w:eastAsia="pl-PL"/>
        </w:rPr>
        <w:t>o drogach publicznych</w:t>
      </w:r>
      <w:r w:rsidR="00117676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3D1C9E" w:rsidRPr="00416531" w:rsidRDefault="00117676" w:rsidP="00E01B3C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Mając na uwadze powyż</w:t>
      </w:r>
      <w:r w:rsidR="00D00ED3">
        <w:rPr>
          <w:rFonts w:ascii="Arial" w:hAnsi="Arial" w:cs="Arial"/>
          <w:sz w:val="20"/>
          <w:szCs w:val="20"/>
        </w:rPr>
        <w:t>szą argumentację</w:t>
      </w:r>
      <w:r>
        <w:rPr>
          <w:rFonts w:ascii="Arial" w:hAnsi="Arial" w:cs="Arial"/>
          <w:sz w:val="20"/>
          <w:szCs w:val="20"/>
        </w:rPr>
        <w:t xml:space="preserve">, </w:t>
      </w:r>
      <w:r w:rsidR="00231257">
        <w:rPr>
          <w:rFonts w:ascii="Arial" w:hAnsi="Arial" w:cs="Arial"/>
          <w:sz w:val="20"/>
          <w:szCs w:val="20"/>
        </w:rPr>
        <w:t>niniejsze wezwanie jest uzasadnione, stąd Województwo Zachodniopomorskie wnosi jak na wstępie.</w:t>
      </w:r>
    </w:p>
    <w:p w:rsidR="0069017F" w:rsidRPr="0069017F" w:rsidRDefault="0069017F" w:rsidP="00117676">
      <w:pPr>
        <w:pStyle w:val="Akapitzlist"/>
        <w:tabs>
          <w:tab w:val="left" w:pos="36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4"/>
        </w:rPr>
      </w:pPr>
    </w:p>
    <w:p w:rsidR="0069017F" w:rsidRDefault="0069017F" w:rsidP="00D35E7D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4"/>
        </w:rPr>
      </w:pPr>
    </w:p>
    <w:p w:rsidR="005D67B6" w:rsidRDefault="005D67B6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5D67B6" w:rsidRDefault="005D67B6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5D67B6" w:rsidRDefault="005D67B6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5D67B6" w:rsidRDefault="005D67B6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5D67B6" w:rsidRDefault="005D67B6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5D67B6" w:rsidRDefault="005D67B6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5D67B6" w:rsidRDefault="005D67B6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5D67B6" w:rsidRDefault="005D67B6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5D67B6" w:rsidRDefault="005D67B6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5D67B6" w:rsidRDefault="005D67B6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5D67B6" w:rsidRDefault="005D67B6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5D67B6" w:rsidRDefault="005D67B6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00ED3" w:rsidRDefault="00D00ED3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00ED3" w:rsidRDefault="00D00ED3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033A81" w:rsidRPr="005848B4" w:rsidRDefault="005848B4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848B4">
        <w:rPr>
          <w:rFonts w:ascii="Arial" w:hAnsi="Arial" w:cs="Arial"/>
          <w:sz w:val="20"/>
          <w:szCs w:val="20"/>
          <w:u w:val="single"/>
        </w:rPr>
        <w:t xml:space="preserve">Otrzymuje: </w:t>
      </w:r>
    </w:p>
    <w:p w:rsidR="005848B4" w:rsidRDefault="005848B4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 Elżbieta Kasprzyk</w:t>
      </w:r>
    </w:p>
    <w:p w:rsidR="005848B4" w:rsidRDefault="005848B4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Przewodnicząca Rady Miejskiej w Gryfinie</w:t>
      </w:r>
      <w:r w:rsidR="00BF435D">
        <w:rPr>
          <w:rFonts w:ascii="Arial" w:hAnsi="Arial" w:cs="Arial"/>
          <w:sz w:val="20"/>
          <w:szCs w:val="20"/>
        </w:rPr>
        <w:t>.</w:t>
      </w:r>
    </w:p>
    <w:p w:rsidR="005848B4" w:rsidRDefault="005848B4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848B4" w:rsidRDefault="005848B4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848B4" w:rsidRDefault="005848B4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00ED3" w:rsidRDefault="00D00ED3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00ED3" w:rsidRDefault="00D00ED3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00ED3" w:rsidRDefault="00D00ED3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00ED3" w:rsidRDefault="00D00ED3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00ED3" w:rsidRDefault="00D00ED3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00ED3" w:rsidRDefault="00D00ED3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5848B4" w:rsidRPr="005D67B6" w:rsidRDefault="005848B4" w:rsidP="005848B4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D67B6">
        <w:rPr>
          <w:rFonts w:ascii="Arial" w:hAnsi="Arial" w:cs="Arial"/>
          <w:sz w:val="20"/>
          <w:szCs w:val="20"/>
          <w:u w:val="single"/>
        </w:rPr>
        <w:t>Do wiadomości:</w:t>
      </w:r>
    </w:p>
    <w:p w:rsidR="005848B4" w:rsidRPr="004A2BFA" w:rsidRDefault="005848B4" w:rsidP="004A2BFA">
      <w:pPr>
        <w:spacing w:after="0" w:line="360" w:lineRule="auto"/>
        <w:jc w:val="both"/>
        <w:rPr>
          <w:rFonts w:ascii="Arial" w:hAnsi="Arial"/>
          <w:bCs/>
          <w:sz w:val="20"/>
        </w:rPr>
      </w:pPr>
      <w:r w:rsidRPr="004A2BFA">
        <w:rPr>
          <w:rFonts w:ascii="Arial" w:hAnsi="Arial"/>
          <w:bCs/>
          <w:sz w:val="20"/>
        </w:rPr>
        <w:t xml:space="preserve">Pan Mieczysław </w:t>
      </w:r>
      <w:proofErr w:type="spellStart"/>
      <w:r w:rsidRPr="004A2BFA">
        <w:rPr>
          <w:rFonts w:ascii="Arial" w:hAnsi="Arial"/>
          <w:bCs/>
          <w:sz w:val="20"/>
        </w:rPr>
        <w:t>Sawaryn</w:t>
      </w:r>
      <w:proofErr w:type="spellEnd"/>
      <w:r w:rsidRPr="004A2BFA">
        <w:rPr>
          <w:rFonts w:ascii="Arial" w:hAnsi="Arial"/>
          <w:bCs/>
          <w:sz w:val="20"/>
        </w:rPr>
        <w:t xml:space="preserve"> B</w:t>
      </w:r>
      <w:r w:rsidR="00413F5E" w:rsidRPr="004A2BFA">
        <w:rPr>
          <w:rFonts w:ascii="Arial" w:hAnsi="Arial"/>
          <w:bCs/>
          <w:sz w:val="20"/>
        </w:rPr>
        <w:t>urmistrz Miasta i Gminy Gryfino</w:t>
      </w:r>
      <w:r w:rsidR="00BF435D">
        <w:rPr>
          <w:rFonts w:ascii="Arial" w:hAnsi="Arial"/>
          <w:bCs/>
          <w:sz w:val="20"/>
        </w:rPr>
        <w:t>.</w:t>
      </w:r>
    </w:p>
    <w:p w:rsidR="006059B2" w:rsidRPr="00610E38" w:rsidRDefault="006059B2" w:rsidP="00610E38">
      <w:pPr>
        <w:spacing w:after="0" w:line="360" w:lineRule="auto"/>
        <w:jc w:val="both"/>
        <w:rPr>
          <w:rFonts w:ascii="Arial" w:hAnsi="Arial"/>
          <w:bCs/>
          <w:sz w:val="20"/>
        </w:rPr>
      </w:pPr>
    </w:p>
    <w:sectPr w:rsidR="006059B2" w:rsidRPr="00610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9D0"/>
    <w:multiLevelType w:val="hybridMultilevel"/>
    <w:tmpl w:val="2F9E1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F2DC9"/>
    <w:multiLevelType w:val="hybridMultilevel"/>
    <w:tmpl w:val="9FE6DD88"/>
    <w:lvl w:ilvl="0" w:tplc="FF283AA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20311"/>
    <w:multiLevelType w:val="hybridMultilevel"/>
    <w:tmpl w:val="EF620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01EA8"/>
    <w:multiLevelType w:val="hybridMultilevel"/>
    <w:tmpl w:val="4E64C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A2DAC"/>
    <w:multiLevelType w:val="hybridMultilevel"/>
    <w:tmpl w:val="80C22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A39D2"/>
    <w:multiLevelType w:val="hybridMultilevel"/>
    <w:tmpl w:val="DBB64F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01208D4"/>
    <w:multiLevelType w:val="hybridMultilevel"/>
    <w:tmpl w:val="35824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33548"/>
    <w:multiLevelType w:val="hybridMultilevel"/>
    <w:tmpl w:val="A87E5D10"/>
    <w:lvl w:ilvl="0" w:tplc="FBF8DDD2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BEC30BD"/>
    <w:multiLevelType w:val="hybridMultilevel"/>
    <w:tmpl w:val="38C6853C"/>
    <w:lvl w:ilvl="0" w:tplc="ECDC4BFA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F44F4"/>
    <w:multiLevelType w:val="hybridMultilevel"/>
    <w:tmpl w:val="6E542D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44"/>
    <w:rsid w:val="00033A81"/>
    <w:rsid w:val="00047FF7"/>
    <w:rsid w:val="000903C4"/>
    <w:rsid w:val="000D027E"/>
    <w:rsid w:val="000F6132"/>
    <w:rsid w:val="00117676"/>
    <w:rsid w:val="00174548"/>
    <w:rsid w:val="00197BB0"/>
    <w:rsid w:val="0022571C"/>
    <w:rsid w:val="00231257"/>
    <w:rsid w:val="0025478A"/>
    <w:rsid w:val="0027103E"/>
    <w:rsid w:val="002A1B30"/>
    <w:rsid w:val="00305AC2"/>
    <w:rsid w:val="00317783"/>
    <w:rsid w:val="003D1C9E"/>
    <w:rsid w:val="00413F5E"/>
    <w:rsid w:val="00416531"/>
    <w:rsid w:val="00447A69"/>
    <w:rsid w:val="004503A6"/>
    <w:rsid w:val="004A2BFA"/>
    <w:rsid w:val="004C4BEE"/>
    <w:rsid w:val="004D5450"/>
    <w:rsid w:val="00507B22"/>
    <w:rsid w:val="005665C2"/>
    <w:rsid w:val="005848B4"/>
    <w:rsid w:val="005B6B32"/>
    <w:rsid w:val="005D67B6"/>
    <w:rsid w:val="005F3515"/>
    <w:rsid w:val="006059B2"/>
    <w:rsid w:val="00606282"/>
    <w:rsid w:val="00610E38"/>
    <w:rsid w:val="0069017F"/>
    <w:rsid w:val="006A5B90"/>
    <w:rsid w:val="0070741D"/>
    <w:rsid w:val="007147E3"/>
    <w:rsid w:val="00727096"/>
    <w:rsid w:val="0075219C"/>
    <w:rsid w:val="00827D02"/>
    <w:rsid w:val="00871445"/>
    <w:rsid w:val="008C63FD"/>
    <w:rsid w:val="00950766"/>
    <w:rsid w:val="009A522D"/>
    <w:rsid w:val="00A90926"/>
    <w:rsid w:val="00AB5799"/>
    <w:rsid w:val="00B76E3E"/>
    <w:rsid w:val="00B77C55"/>
    <w:rsid w:val="00B83B25"/>
    <w:rsid w:val="00B93249"/>
    <w:rsid w:val="00BF0EDB"/>
    <w:rsid w:val="00BF435D"/>
    <w:rsid w:val="00C64EA0"/>
    <w:rsid w:val="00D00ED3"/>
    <w:rsid w:val="00D214AF"/>
    <w:rsid w:val="00D35E7D"/>
    <w:rsid w:val="00DA53DE"/>
    <w:rsid w:val="00DA6BD1"/>
    <w:rsid w:val="00DD0234"/>
    <w:rsid w:val="00DE3144"/>
    <w:rsid w:val="00DF677A"/>
    <w:rsid w:val="00E01B3C"/>
    <w:rsid w:val="00E66792"/>
    <w:rsid w:val="00EC55CE"/>
    <w:rsid w:val="00F07E08"/>
    <w:rsid w:val="00F84DC2"/>
    <w:rsid w:val="00FC3DC0"/>
    <w:rsid w:val="00FE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48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48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1311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 Województwa Zachodniopomorskiego</cp:lastModifiedBy>
  <cp:revision>13</cp:revision>
  <cp:lastPrinted>2015-01-29T08:34:00Z</cp:lastPrinted>
  <dcterms:created xsi:type="dcterms:W3CDTF">2015-01-16T06:54:00Z</dcterms:created>
  <dcterms:modified xsi:type="dcterms:W3CDTF">2015-01-30T08:50:00Z</dcterms:modified>
</cp:coreProperties>
</file>