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720D" w:rsidRPr="00EC35F5" w:rsidRDefault="00BD720D">
      <w:pPr>
        <w:spacing w:line="240" w:lineRule="auto"/>
        <w:rPr>
          <w:rFonts w:ascii="Myriad Pro" w:hAnsi="Myriad Pro"/>
        </w:rPr>
      </w:pPr>
    </w:p>
    <w:p w:rsidR="00BD720D" w:rsidRPr="00EC35F5" w:rsidRDefault="00EC35F5">
      <w:pPr>
        <w:spacing w:line="240" w:lineRule="auto"/>
        <w:jc w:val="center"/>
        <w:rPr>
          <w:rFonts w:ascii="Myriad Pro" w:hAnsi="Myriad Pro"/>
        </w:rPr>
      </w:pPr>
      <w:r w:rsidRPr="00EC35F5">
        <w:rPr>
          <w:rFonts w:ascii="Myriad Pro" w:eastAsia="PT Sans" w:hAnsi="Myriad Pro" w:cs="PT Sans"/>
          <w:b/>
        </w:rPr>
        <w:t>UZASADNIENIE</w:t>
      </w:r>
    </w:p>
    <w:p w:rsidR="00BD720D" w:rsidRPr="00EC35F5" w:rsidRDefault="00BD720D">
      <w:pPr>
        <w:spacing w:line="240" w:lineRule="auto"/>
        <w:jc w:val="center"/>
        <w:rPr>
          <w:rFonts w:ascii="Myriad Pro" w:hAnsi="Myriad Pro"/>
        </w:rPr>
      </w:pPr>
    </w:p>
    <w:p w:rsidR="00BD720D" w:rsidRPr="00EC35F5" w:rsidRDefault="00EC35F5">
      <w:pPr>
        <w:spacing w:line="360" w:lineRule="auto"/>
        <w:ind w:left="23" w:firstLine="697"/>
        <w:jc w:val="both"/>
        <w:rPr>
          <w:rFonts w:ascii="Myriad Pro" w:hAnsi="Myriad Pro"/>
        </w:rPr>
      </w:pPr>
      <w:r w:rsidRPr="00EC35F5">
        <w:rPr>
          <w:rFonts w:ascii="Myriad Pro" w:eastAsia="PT Sans" w:hAnsi="Myriad Pro" w:cs="PT Sans"/>
        </w:rPr>
        <w:t xml:space="preserve">Zgodnie z art. 41 ust. 2 pkt 4 ustawy z dnia 5 czerwca 1998 r. o samorządzie województwa, samorząd wykonuje zadania o charakterze wojewódzkim określone ustawami, w tym również w zakresie bezpieczeństwa publicznego. Strategia Rozwoju Województwa Zachodniopomorskiego do roku 2020 przyjęta Uchwałą Nr XXVI/303/05 Sejmiku Województwa Zachodniopomorskiego z dnia 19 grudnia 2005 roku wraz z aktualizacją przyjętą Uchwałą Nr XLII/482/10 Sejmiku Województwa Zachodniopomorskiego z dnia 22 czerwca 2010 r określiła, że jednym z istotnych czynników w zakresie poprawy bezpieczeństwa publicznego są działania profilaktyczne i prewencyjne. Zgodnie z  art. 14 ust. 1 pkt </w:t>
      </w:r>
      <w:r w:rsidR="00442CC8">
        <w:rPr>
          <w:rFonts w:ascii="Myriad Pro" w:eastAsia="PT Sans" w:hAnsi="Myriad Pro" w:cs="PT Sans"/>
        </w:rPr>
        <w:t>14</w:t>
      </w:r>
      <w:r w:rsidRPr="00EC35F5">
        <w:rPr>
          <w:rFonts w:ascii="Myriad Pro" w:eastAsia="PT Sans" w:hAnsi="Myriad Pro" w:cs="PT Sans"/>
        </w:rPr>
        <w:t xml:space="preserve"> oraz art. 41 ust. 1 ustawy z dnia 5 czerwca 1998 r. o samorządzie województwa (tekst jednolity </w:t>
      </w:r>
      <w:r w:rsidRPr="00EC35F5">
        <w:rPr>
          <w:rFonts w:ascii="Myriad Pro" w:eastAsia="PT Sans" w:hAnsi="Myriad Pro" w:cs="PT Sans"/>
          <w:highlight w:val="white"/>
        </w:rPr>
        <w:t>Dz.U. 201</w:t>
      </w:r>
      <w:r w:rsidR="00442CC8">
        <w:rPr>
          <w:rFonts w:ascii="Myriad Pro" w:eastAsia="PT Sans" w:hAnsi="Myriad Pro" w:cs="PT Sans"/>
          <w:highlight w:val="white"/>
        </w:rPr>
        <w:t>5</w:t>
      </w:r>
      <w:r w:rsidRPr="00EC35F5">
        <w:rPr>
          <w:rFonts w:ascii="Myriad Pro" w:eastAsia="PT Sans" w:hAnsi="Myriad Pro" w:cs="PT Sans"/>
          <w:highlight w:val="white"/>
        </w:rPr>
        <w:t xml:space="preserve"> poz. </w:t>
      </w:r>
      <w:r w:rsidR="00442CC8">
        <w:rPr>
          <w:rFonts w:ascii="Myriad Pro" w:eastAsia="PT Sans" w:hAnsi="Myriad Pro" w:cs="PT Sans"/>
          <w:highlight w:val="white"/>
        </w:rPr>
        <w:t>1392</w:t>
      </w:r>
      <w:r w:rsidRPr="00EC35F5">
        <w:rPr>
          <w:rFonts w:ascii="Myriad Pro" w:eastAsia="PT Sans" w:hAnsi="Myriad Pro" w:cs="PT Sans"/>
        </w:rPr>
        <w:t>)  w związku z art. 11 i 13 ustawy o działalności pożytku publicznego i o wolontariacie (tekst jednolity Dz. U. z 201</w:t>
      </w:r>
      <w:r w:rsidR="00442CC8">
        <w:rPr>
          <w:rFonts w:ascii="Myriad Pro" w:eastAsia="PT Sans" w:hAnsi="Myriad Pro" w:cs="PT Sans"/>
        </w:rPr>
        <w:t>6</w:t>
      </w:r>
      <w:r w:rsidRPr="00EC35F5">
        <w:rPr>
          <w:rFonts w:ascii="Myriad Pro" w:eastAsia="PT Sans" w:hAnsi="Myriad Pro" w:cs="PT Sans"/>
        </w:rPr>
        <w:t xml:space="preserve">, poz. </w:t>
      </w:r>
      <w:r w:rsidR="00442CC8">
        <w:rPr>
          <w:rFonts w:ascii="Myriad Pro" w:eastAsia="PT Sans" w:hAnsi="Myriad Pro" w:cs="PT Sans"/>
        </w:rPr>
        <w:t>239</w:t>
      </w:r>
      <w:r w:rsidR="00166D05">
        <w:rPr>
          <w:rFonts w:ascii="Myriad Pro" w:eastAsia="PT Sans" w:hAnsi="Myriad Pro" w:cs="PT Sans"/>
        </w:rPr>
        <w:t xml:space="preserve"> z </w:t>
      </w:r>
      <w:proofErr w:type="spellStart"/>
      <w:r w:rsidR="00166D05">
        <w:rPr>
          <w:rFonts w:ascii="Myriad Pro" w:eastAsia="PT Sans" w:hAnsi="Myriad Pro" w:cs="PT Sans"/>
        </w:rPr>
        <w:t>późn</w:t>
      </w:r>
      <w:proofErr w:type="spellEnd"/>
      <w:r w:rsidR="00166D05">
        <w:rPr>
          <w:rFonts w:ascii="Myriad Pro" w:eastAsia="PT Sans" w:hAnsi="Myriad Pro" w:cs="PT Sans"/>
        </w:rPr>
        <w:t>. zm.</w:t>
      </w:r>
      <w:r w:rsidRPr="00EC35F5">
        <w:rPr>
          <w:rFonts w:ascii="Myriad Pro" w:eastAsia="PT Sans" w:hAnsi="Myriad Pro" w:cs="PT Sans"/>
        </w:rPr>
        <w:t>) zadania publiczne należące do zakresu działania Województwa Zachodniopomorskiego mogą być zlecane do realizacji podmiotom nie zaliczanym do sektora finansów publicznych i nie działającym w celu osiągnięcia zysku, prowadzącym działalność pożytku publicznego. Zadania publiczne, o których mowa w niniejszej uchwale mają na celu poprawę bezpieczeństwa publicznego poprzez odpowiednie działania szkoleniowe Do działań tych zaliczyć należy podnoszenie kwalifikacji personelu organizacji Krajowego Systemu Ratowniczo-Gaśniczego, szczególnie w zakresie działań specjalistycznych, do których zalicza się akcje z udziałem strażaków – ratowników. Zwiększenie liczby ratowników Ochotniczej Straży Pożarnej posiadających umiejętności oraz uprawnienia niezbędne do zapewnienia wsparcia podczas prowadzenia akcji poszukiwawczych i ratowniczych (w tym z użyciem sprzętu specjalistycznego) wpłynie na zwiększenie poczucia bezpieczeństwa mieszkańców województwa.</w:t>
      </w:r>
    </w:p>
    <w:p w:rsidR="00BD720D" w:rsidRPr="00EC35F5" w:rsidRDefault="00EC35F5">
      <w:pPr>
        <w:spacing w:line="360" w:lineRule="auto"/>
        <w:ind w:firstLine="702"/>
        <w:jc w:val="both"/>
        <w:rPr>
          <w:rFonts w:ascii="Myriad Pro" w:hAnsi="Myriad Pro"/>
        </w:rPr>
      </w:pPr>
      <w:r w:rsidRPr="00EC35F5">
        <w:rPr>
          <w:rFonts w:ascii="Myriad Pro" w:eastAsia="PT Sans" w:hAnsi="Myriad Pro" w:cs="PT Sans"/>
        </w:rPr>
        <w:t>Zlecenie zadania odbywać się b</w:t>
      </w:r>
      <w:bookmarkStart w:id="0" w:name="_GoBack"/>
      <w:bookmarkEnd w:id="0"/>
      <w:r w:rsidRPr="00EC35F5">
        <w:rPr>
          <w:rFonts w:ascii="Myriad Pro" w:eastAsia="PT Sans" w:hAnsi="Myriad Pro" w:cs="PT Sans"/>
        </w:rPr>
        <w:t xml:space="preserve">ędzie w trybie pozakonkursowym, przewidzianym w dziale II rozdział 2 art. 19a ustawy z 24 kwietnia 2003 r. o działalności pożytku publicznego i o wolontariacie (tekst jednolity - </w:t>
      </w:r>
      <w:r w:rsidR="001B5D27" w:rsidRPr="00EC35F5">
        <w:rPr>
          <w:rFonts w:ascii="Myriad Pro" w:eastAsia="PT Sans" w:hAnsi="Myriad Pro" w:cs="PT Sans"/>
        </w:rPr>
        <w:t>Dz. U. z 201</w:t>
      </w:r>
      <w:r w:rsidR="001B5D27">
        <w:rPr>
          <w:rFonts w:ascii="Myriad Pro" w:eastAsia="PT Sans" w:hAnsi="Myriad Pro" w:cs="PT Sans"/>
        </w:rPr>
        <w:t>6</w:t>
      </w:r>
      <w:r w:rsidR="001B5D27" w:rsidRPr="00EC35F5">
        <w:rPr>
          <w:rFonts w:ascii="Myriad Pro" w:eastAsia="PT Sans" w:hAnsi="Myriad Pro" w:cs="PT Sans"/>
        </w:rPr>
        <w:t xml:space="preserve">, poz. </w:t>
      </w:r>
      <w:r w:rsidR="001B5D27">
        <w:rPr>
          <w:rFonts w:ascii="Myriad Pro" w:eastAsia="PT Sans" w:hAnsi="Myriad Pro" w:cs="PT Sans"/>
        </w:rPr>
        <w:t>239</w:t>
      </w:r>
      <w:r w:rsidRPr="00EC35F5">
        <w:rPr>
          <w:rFonts w:ascii="Myriad Pro" w:eastAsia="PT Sans" w:hAnsi="Myriad Pro" w:cs="PT Sans"/>
        </w:rPr>
        <w:t>).</w:t>
      </w:r>
      <w:r w:rsidRPr="00EC35F5">
        <w:rPr>
          <w:rFonts w:ascii="Myriad Pro" w:eastAsia="PT Sans" w:hAnsi="Myriad Pro" w:cs="PT Sans"/>
          <w:color w:val="FF0000"/>
        </w:rPr>
        <w:t xml:space="preserve"> </w:t>
      </w:r>
      <w:r w:rsidRPr="00EC35F5">
        <w:rPr>
          <w:rFonts w:ascii="Myriad Pro" w:eastAsia="PT Sans" w:hAnsi="Myriad Pro" w:cs="PT Sans"/>
        </w:rPr>
        <w:t>Podmiot składający ofertę nie występował w bieżącym roku o dotacje w trybie art. 19a w/w ustawy - oferta uzyskała pozytywną ocenę wieloosobowego stanowiska ds. dotacji w Wydziale Organizacji i Rozwoju Zasobów Ludzkich w tym zakresie.</w:t>
      </w:r>
    </w:p>
    <w:p w:rsidR="003B5FFB" w:rsidRDefault="00683395" w:rsidP="003B5FFB">
      <w:pPr>
        <w:pStyle w:val="Tekstpodstawowy"/>
        <w:ind w:firstLine="702"/>
        <w:jc w:val="both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P</w:t>
      </w:r>
      <w:r w:rsidR="003B5FFB" w:rsidRPr="00D2739D">
        <w:rPr>
          <w:rFonts w:ascii="Myriad Pro" w:hAnsi="Myriad Pro" w:cs="Arial"/>
          <w:color w:val="000000"/>
          <w:sz w:val="22"/>
          <w:szCs w:val="22"/>
        </w:rPr>
        <w:t>OSP „</w:t>
      </w:r>
      <w:r>
        <w:rPr>
          <w:rFonts w:ascii="Myriad Pro" w:hAnsi="Myriad Pro" w:cs="Arial"/>
          <w:color w:val="000000"/>
          <w:sz w:val="22"/>
          <w:szCs w:val="22"/>
        </w:rPr>
        <w:t>TRYTON</w:t>
      </w:r>
      <w:r w:rsidR="003B5FFB" w:rsidRPr="00D2739D">
        <w:rPr>
          <w:rFonts w:ascii="Myriad Pro" w:hAnsi="Myriad Pro" w:cs="Arial"/>
          <w:color w:val="000000"/>
          <w:sz w:val="22"/>
          <w:szCs w:val="22"/>
        </w:rPr>
        <w:t>” jest specjalistyczną jednostką Ochotniczej Straży Pożarnej, o unikatowym profilu działalności (</w:t>
      </w:r>
      <w:r w:rsidR="002D75E4">
        <w:rPr>
          <w:rFonts w:ascii="Myriad Pro" w:hAnsi="Myriad Pro" w:cs="Arial"/>
          <w:color w:val="000000"/>
          <w:sz w:val="22"/>
          <w:szCs w:val="22"/>
        </w:rPr>
        <w:t xml:space="preserve">działania ratownicze </w:t>
      </w:r>
      <w:r w:rsidR="000D0A13">
        <w:rPr>
          <w:rFonts w:ascii="Myriad Pro" w:hAnsi="Myriad Pro" w:cs="Arial"/>
          <w:color w:val="000000"/>
          <w:sz w:val="22"/>
          <w:szCs w:val="22"/>
        </w:rPr>
        <w:t>na wodach</w:t>
      </w:r>
      <w:r>
        <w:rPr>
          <w:rFonts w:ascii="Myriad Pro" w:hAnsi="Myriad Pro" w:cs="Arial"/>
          <w:color w:val="000000"/>
          <w:sz w:val="22"/>
          <w:szCs w:val="22"/>
        </w:rPr>
        <w:t xml:space="preserve"> portowych, </w:t>
      </w:r>
      <w:r w:rsidR="000D0A13">
        <w:rPr>
          <w:rFonts w:ascii="Myriad Pro" w:hAnsi="Myriad Pro" w:cs="Arial"/>
          <w:color w:val="000000"/>
          <w:sz w:val="22"/>
          <w:szCs w:val="22"/>
        </w:rPr>
        <w:t>śródlądowych</w:t>
      </w:r>
      <w:r>
        <w:rPr>
          <w:rFonts w:ascii="Myriad Pro" w:hAnsi="Myriad Pro" w:cs="Arial"/>
          <w:color w:val="000000"/>
          <w:sz w:val="22"/>
          <w:szCs w:val="22"/>
        </w:rPr>
        <w:t xml:space="preserve"> i przybrzeżnych wodach morskich, w tym ratownictwo techniczne i </w:t>
      </w:r>
      <w:proofErr w:type="spellStart"/>
      <w:r>
        <w:rPr>
          <w:rFonts w:ascii="Myriad Pro" w:hAnsi="Myriad Pro" w:cs="Arial"/>
          <w:color w:val="000000"/>
          <w:sz w:val="22"/>
          <w:szCs w:val="22"/>
        </w:rPr>
        <w:t>ekologicnze</w:t>
      </w:r>
      <w:proofErr w:type="spellEnd"/>
      <w:r w:rsidR="003B5FFB" w:rsidRPr="00D2739D">
        <w:rPr>
          <w:rFonts w:ascii="Myriad Pro" w:hAnsi="Myriad Pro" w:cs="Arial"/>
          <w:color w:val="000000"/>
          <w:sz w:val="22"/>
          <w:szCs w:val="22"/>
        </w:rPr>
        <w:t xml:space="preserve">) w skali województwa. </w:t>
      </w:r>
    </w:p>
    <w:p w:rsidR="00BD720D" w:rsidRPr="003B5FFB" w:rsidRDefault="003B5FFB" w:rsidP="003B5FFB">
      <w:pPr>
        <w:pStyle w:val="Tekstpodstawowy"/>
        <w:ind w:firstLine="702"/>
        <w:jc w:val="both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 xml:space="preserve">Projekt przewiduje przeszkolenie </w:t>
      </w:r>
      <w:r w:rsidR="00683395">
        <w:rPr>
          <w:rFonts w:ascii="Myriad Pro" w:hAnsi="Myriad Pro" w:cs="Arial"/>
          <w:color w:val="000000"/>
          <w:sz w:val="22"/>
          <w:szCs w:val="22"/>
        </w:rPr>
        <w:t>10</w:t>
      </w:r>
      <w:r>
        <w:rPr>
          <w:rFonts w:ascii="Myriad Pro" w:hAnsi="Myriad Pro" w:cs="Arial"/>
          <w:color w:val="000000"/>
          <w:sz w:val="22"/>
          <w:szCs w:val="22"/>
        </w:rPr>
        <w:t xml:space="preserve"> ratowników </w:t>
      </w:r>
      <w:r w:rsidR="00683395">
        <w:rPr>
          <w:rFonts w:ascii="Myriad Pro" w:hAnsi="Myriad Pro" w:cs="Arial"/>
          <w:color w:val="000000"/>
          <w:sz w:val="22"/>
          <w:szCs w:val="22"/>
        </w:rPr>
        <w:t xml:space="preserve">na kursie nurkowania wrakowego, </w:t>
      </w:r>
      <w:r w:rsidR="002D75E4">
        <w:rPr>
          <w:rFonts w:ascii="Myriad Pro" w:hAnsi="Myriad Pro" w:cs="Arial"/>
          <w:color w:val="000000"/>
          <w:sz w:val="22"/>
          <w:szCs w:val="22"/>
        </w:rPr>
        <w:t>co zostanie potwie</w:t>
      </w:r>
      <w:r w:rsidR="000D0A13">
        <w:rPr>
          <w:rFonts w:ascii="Myriad Pro" w:hAnsi="Myriad Pro" w:cs="Arial"/>
          <w:color w:val="000000"/>
          <w:sz w:val="22"/>
          <w:szCs w:val="22"/>
        </w:rPr>
        <w:t>rdzone odpowiednimi dokumentami.</w:t>
      </w:r>
    </w:p>
    <w:sectPr w:rsidR="00BD720D" w:rsidRPr="003B5FFB">
      <w:footerReference w:type="default" r:id="rId7"/>
      <w:pgSz w:w="11906" w:h="16838"/>
      <w:pgMar w:top="1134" w:right="1021" w:bottom="719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150" w:rsidRDefault="00EC35F5">
      <w:pPr>
        <w:spacing w:line="240" w:lineRule="auto"/>
      </w:pPr>
      <w:r>
        <w:separator/>
      </w:r>
    </w:p>
  </w:endnote>
  <w:endnote w:type="continuationSeparator" w:id="0">
    <w:p w:rsidR="00F94150" w:rsidRDefault="00EC3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PT 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0D" w:rsidRDefault="00BD720D">
    <w:pPr>
      <w:tabs>
        <w:tab w:val="center" w:pos="4536"/>
        <w:tab w:val="right" w:pos="9072"/>
      </w:tabs>
      <w:spacing w:line="240" w:lineRule="auto"/>
      <w:jc w:val="right"/>
    </w:pPr>
  </w:p>
  <w:p w:rsidR="00BD720D" w:rsidRDefault="00BD720D">
    <w:pPr>
      <w:tabs>
        <w:tab w:val="center" w:pos="4536"/>
        <w:tab w:val="right" w:pos="9072"/>
      </w:tabs>
      <w:spacing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150" w:rsidRDefault="00EC35F5">
      <w:pPr>
        <w:spacing w:line="240" w:lineRule="auto"/>
      </w:pPr>
      <w:r>
        <w:separator/>
      </w:r>
    </w:p>
  </w:footnote>
  <w:footnote w:type="continuationSeparator" w:id="0">
    <w:p w:rsidR="00F94150" w:rsidRDefault="00EC35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720D"/>
    <w:rsid w:val="000B707D"/>
    <w:rsid w:val="000D0A13"/>
    <w:rsid w:val="00166D05"/>
    <w:rsid w:val="001B5D27"/>
    <w:rsid w:val="002D75E4"/>
    <w:rsid w:val="003B5FFB"/>
    <w:rsid w:val="00442CC8"/>
    <w:rsid w:val="00683395"/>
    <w:rsid w:val="009E0AD6"/>
    <w:rsid w:val="00A60AE7"/>
    <w:rsid w:val="00BD720D"/>
    <w:rsid w:val="00EC35F5"/>
    <w:rsid w:val="00F000B8"/>
    <w:rsid w:val="00F9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kstpodstawowy">
    <w:name w:val="Body Text"/>
    <w:basedOn w:val="Normalny"/>
    <w:link w:val="TekstpodstawowyZnak"/>
    <w:rsid w:val="003B5FFB"/>
    <w:pPr>
      <w:spacing w:line="36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B5FFB"/>
    <w:rPr>
      <w:rFonts w:ascii="Times New Roman" w:eastAsia="Times New Roman" w:hAnsi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kstpodstawowy">
    <w:name w:val="Body Text"/>
    <w:basedOn w:val="Normalny"/>
    <w:link w:val="TekstpodstawowyZnak"/>
    <w:rsid w:val="003B5FFB"/>
    <w:pPr>
      <w:spacing w:line="36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B5FFB"/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Wiśniewski</dc:creator>
  <cp:lastModifiedBy> Województwa Zachodniopomorskiego</cp:lastModifiedBy>
  <cp:revision>12</cp:revision>
  <dcterms:created xsi:type="dcterms:W3CDTF">2015-02-23T13:25:00Z</dcterms:created>
  <dcterms:modified xsi:type="dcterms:W3CDTF">2016-04-06T13:03:00Z</dcterms:modified>
</cp:coreProperties>
</file>