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33" w:rsidRPr="00943E0D" w:rsidRDefault="00A32B33" w:rsidP="00A32B33">
      <w:pPr>
        <w:spacing w:before="100" w:beforeAutospacing="1" w:after="100" w:afterAutospacing="1" w:line="240" w:lineRule="auto"/>
        <w:rPr>
          <w:rFonts w:ascii="Myriad Pro" w:eastAsia="Times New Roman" w:hAnsi="Myriad Pro"/>
          <w:sz w:val="20"/>
          <w:szCs w:val="20"/>
          <w:lang w:eastAsia="pl-PL"/>
        </w:rPr>
      </w:pPr>
    </w:p>
    <w:p w:rsidR="00A32B33" w:rsidRDefault="00A32B33" w:rsidP="00A32B33">
      <w:pPr>
        <w:spacing w:before="100" w:beforeAutospacing="1" w:after="100" w:afterAutospacing="1" w:line="360" w:lineRule="auto"/>
        <w:jc w:val="center"/>
        <w:rPr>
          <w:rFonts w:ascii="Myriad Pro" w:eastAsia="Times New Roman" w:hAnsi="Myriad Pro"/>
          <w:b/>
          <w:bCs/>
          <w:sz w:val="20"/>
          <w:szCs w:val="20"/>
          <w:lang w:eastAsia="pl-PL"/>
        </w:rPr>
      </w:pPr>
      <w:r w:rsidRPr="00943E0D">
        <w:rPr>
          <w:rFonts w:ascii="Myriad Pro" w:eastAsia="Times New Roman" w:hAnsi="Myriad Pro"/>
          <w:b/>
          <w:bCs/>
          <w:sz w:val="20"/>
          <w:szCs w:val="20"/>
          <w:lang w:eastAsia="pl-PL"/>
        </w:rPr>
        <w:t>UZASADNIENIE</w:t>
      </w:r>
    </w:p>
    <w:p w:rsidR="00A32B33" w:rsidRPr="00943E0D" w:rsidRDefault="00A32B33" w:rsidP="00A32B33">
      <w:pPr>
        <w:spacing w:before="100" w:beforeAutospacing="1" w:after="100" w:afterAutospacing="1" w:line="280" w:lineRule="exact"/>
        <w:contextualSpacing/>
        <w:rPr>
          <w:rFonts w:ascii="Myriad Pro" w:eastAsia="Times New Roman" w:hAnsi="Myriad Pro"/>
          <w:sz w:val="20"/>
          <w:szCs w:val="20"/>
          <w:lang w:eastAsia="pl-PL"/>
        </w:rPr>
      </w:pPr>
    </w:p>
    <w:p w:rsidR="00A32B33" w:rsidRDefault="00A32B33" w:rsidP="00A32B33">
      <w:pPr>
        <w:spacing w:before="100" w:beforeAutospacing="1" w:after="100" w:afterAutospacing="1" w:line="280" w:lineRule="exact"/>
        <w:contextualSpacing/>
        <w:jc w:val="both"/>
        <w:rPr>
          <w:rFonts w:ascii="Myriad Pro" w:eastAsia="Times New Roman" w:hAnsi="Myriad Pro"/>
          <w:sz w:val="20"/>
          <w:szCs w:val="20"/>
          <w:lang w:eastAsia="pl-PL"/>
        </w:rPr>
      </w:pPr>
      <w:bookmarkStart w:id="0" w:name="_GoBack"/>
      <w:r>
        <w:rPr>
          <w:rFonts w:ascii="Myriad Pro" w:eastAsia="Times New Roman" w:hAnsi="Myriad Pro"/>
          <w:sz w:val="20"/>
          <w:szCs w:val="20"/>
          <w:lang w:eastAsia="pl-PL"/>
        </w:rPr>
        <w:t xml:space="preserve">Regionalny Punkt Kontaktowy EWT </w:t>
      </w:r>
      <w:bookmarkEnd w:id="0"/>
      <w:r>
        <w:rPr>
          <w:rFonts w:ascii="Myriad Pro" w:eastAsia="Times New Roman" w:hAnsi="Myriad Pro"/>
          <w:sz w:val="20"/>
          <w:szCs w:val="20"/>
          <w:lang w:eastAsia="pl-PL"/>
        </w:rPr>
        <w:t xml:space="preserve">jest zobowiązany do prowadzenia działań promocyjno-informacyjnych dla Programów Europejskiej Współpracy Terytorialnej. Stąd, jako element promocji programu Południowy Bałtyk pojawia się również artykuł związany z rezultatami jego wdrażania oraz informacje o przyszłym okresie wdrażania. Aby dotrzeć do szerokiego grona odbiorców, opublikowany zostanie artykuł a gazetach lokalnych, jakimi są Kurier Szczeciński i Głos Koszaliński. </w:t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>W artykule zostaną zamieszczone  informacje</w:t>
      </w:r>
      <w:r>
        <w:rPr>
          <w:rFonts w:ascii="Myriad Pro" w:eastAsia="Times New Roman" w:hAnsi="Myriad Pro"/>
          <w:sz w:val="20"/>
          <w:szCs w:val="20"/>
          <w:lang w:eastAsia="pl-PL"/>
        </w:rPr>
        <w:br/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 xml:space="preserve"> o efektach Programu Współpracy Transgranicznej Południowy Bałtyk w województwie zachodniopomorskim oraz</w:t>
      </w:r>
      <w:r>
        <w:rPr>
          <w:rFonts w:ascii="Myriad Pro" w:eastAsia="Times New Roman" w:hAnsi="Myriad Pro"/>
          <w:sz w:val="20"/>
          <w:szCs w:val="20"/>
          <w:lang w:eastAsia="pl-PL"/>
        </w:rPr>
        <w:t xml:space="preserve">  </w:t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 xml:space="preserve">zachęta do uczestnictwa w projektach Programu w nowej perspektywie finansowej </w:t>
      </w:r>
      <w:r>
        <w:rPr>
          <w:rFonts w:ascii="Myriad Pro" w:eastAsia="Times New Roman" w:hAnsi="Myriad Pro"/>
          <w:sz w:val="20"/>
          <w:szCs w:val="20"/>
          <w:lang w:eastAsia="pl-PL"/>
        </w:rPr>
        <w:t xml:space="preserve">na lata </w:t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>2014-2020.</w:t>
      </w:r>
    </w:p>
    <w:p w:rsidR="00A32B33" w:rsidRPr="00943E0D" w:rsidRDefault="00A32B33" w:rsidP="00A32B33">
      <w:pPr>
        <w:spacing w:before="100" w:beforeAutospacing="1" w:after="100" w:afterAutospacing="1" w:line="280" w:lineRule="exact"/>
        <w:contextualSpacing/>
        <w:jc w:val="both"/>
        <w:rPr>
          <w:rFonts w:ascii="Myriad Pro" w:eastAsia="Times New Roman" w:hAnsi="Myriad Pro"/>
          <w:b/>
          <w:bCs/>
          <w:color w:val="000000"/>
          <w:sz w:val="20"/>
          <w:szCs w:val="20"/>
          <w:lang w:eastAsia="pl-PL"/>
        </w:rPr>
      </w:pPr>
    </w:p>
    <w:p w:rsidR="00A32B33" w:rsidRDefault="00A32B33" w:rsidP="00A32B33">
      <w:pPr>
        <w:spacing w:before="100" w:beforeAutospacing="1" w:after="100" w:afterAutospacing="1" w:line="280" w:lineRule="exact"/>
        <w:contextualSpacing/>
        <w:jc w:val="both"/>
        <w:rPr>
          <w:rFonts w:ascii="Myriad Pro" w:eastAsia="Times New Roman" w:hAnsi="Myriad Pro"/>
          <w:sz w:val="20"/>
          <w:szCs w:val="20"/>
          <w:lang w:eastAsia="pl-PL"/>
        </w:rPr>
      </w:pPr>
      <w:r w:rsidRPr="00943E0D">
        <w:rPr>
          <w:rFonts w:ascii="Myriad Pro" w:eastAsia="Times New Roman" w:hAnsi="Myriad Pro"/>
          <w:sz w:val="20"/>
          <w:szCs w:val="20"/>
          <w:lang w:eastAsia="pl-PL"/>
        </w:rPr>
        <w:t>Zamieszczenie artykułu zostanie zlecone Agencji Anons Press, która obsługuje zlec</w:t>
      </w:r>
      <w:r>
        <w:rPr>
          <w:rFonts w:ascii="Myriad Pro" w:eastAsia="Times New Roman" w:hAnsi="Myriad Pro"/>
          <w:sz w:val="20"/>
          <w:szCs w:val="20"/>
          <w:lang w:eastAsia="pl-PL"/>
        </w:rPr>
        <w:t>enia płatnych ogłoszeń</w:t>
      </w:r>
      <w:r>
        <w:rPr>
          <w:rFonts w:ascii="Myriad Pro" w:eastAsia="Times New Roman" w:hAnsi="Myriad Pro"/>
          <w:sz w:val="20"/>
          <w:szCs w:val="20"/>
          <w:lang w:eastAsia="pl-PL"/>
        </w:rPr>
        <w:br/>
        <w:t xml:space="preserve"> w prasie na potrzeby Urzędu Marszałkowskiego Województwa Zachodniopomorskiego na rok 2014.</w:t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 xml:space="preserve"> </w:t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br/>
      </w:r>
      <w:r>
        <w:rPr>
          <w:rFonts w:ascii="Myriad Pro" w:eastAsia="Times New Roman" w:hAnsi="Myriad Pro"/>
          <w:sz w:val="20"/>
          <w:szCs w:val="20"/>
          <w:lang w:eastAsia="pl-PL"/>
        </w:rPr>
        <w:t xml:space="preserve">Przedmiotowa umowa została zawarta </w:t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>w wyniku postępowania o udzielenie zamówienia publicznego</w:t>
      </w:r>
      <w:r>
        <w:rPr>
          <w:rFonts w:ascii="Myriad Pro" w:eastAsia="Times New Roman" w:hAnsi="Myriad Pro"/>
          <w:sz w:val="20"/>
          <w:szCs w:val="20"/>
          <w:lang w:eastAsia="pl-PL"/>
        </w:rPr>
        <w:br/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 xml:space="preserve"> w trybie przetargu nieograniczonego</w:t>
      </w:r>
      <w:r>
        <w:rPr>
          <w:rFonts w:ascii="Myriad Pro" w:eastAsia="Times New Roman" w:hAnsi="Myriad Pro"/>
          <w:sz w:val="20"/>
          <w:szCs w:val="20"/>
          <w:lang w:eastAsia="pl-PL"/>
        </w:rPr>
        <w:t>.</w:t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> </w:t>
      </w:r>
    </w:p>
    <w:p w:rsidR="00A32B33" w:rsidRDefault="00A32B33" w:rsidP="00A32B33">
      <w:pPr>
        <w:spacing w:before="100" w:beforeAutospacing="1" w:after="100" w:afterAutospacing="1" w:line="280" w:lineRule="exact"/>
        <w:contextualSpacing/>
        <w:jc w:val="both"/>
        <w:rPr>
          <w:rFonts w:ascii="Myriad Pro" w:eastAsia="Times New Roman" w:hAnsi="Myriad Pro"/>
          <w:sz w:val="20"/>
          <w:szCs w:val="20"/>
          <w:lang w:eastAsia="pl-PL"/>
        </w:rPr>
      </w:pPr>
    </w:p>
    <w:p w:rsidR="00A32B33" w:rsidRPr="00943E0D" w:rsidRDefault="00A32B33" w:rsidP="00A32B33">
      <w:pPr>
        <w:spacing w:before="100" w:beforeAutospacing="1" w:after="100" w:afterAutospacing="1" w:line="280" w:lineRule="exact"/>
        <w:contextualSpacing/>
        <w:jc w:val="both"/>
        <w:rPr>
          <w:rFonts w:ascii="Myriad Pro" w:eastAsia="Times New Roman" w:hAnsi="Myriad Pro"/>
          <w:sz w:val="20"/>
          <w:szCs w:val="20"/>
          <w:lang w:eastAsia="pl-PL"/>
        </w:rPr>
      </w:pPr>
      <w:r>
        <w:rPr>
          <w:rFonts w:ascii="Myriad Pro" w:eastAsia="Times New Roman" w:hAnsi="Myriad Pro"/>
          <w:sz w:val="20"/>
          <w:szCs w:val="20"/>
          <w:lang w:eastAsia="pl-PL"/>
        </w:rPr>
        <w:t>T</w:t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 xml:space="preserve">ekst artykułu będzie przygotowany przez </w:t>
      </w:r>
      <w:r>
        <w:rPr>
          <w:rFonts w:ascii="Myriad Pro" w:eastAsia="Times New Roman" w:hAnsi="Myriad Pro"/>
          <w:sz w:val="20"/>
          <w:szCs w:val="20"/>
          <w:lang w:eastAsia="pl-PL"/>
        </w:rPr>
        <w:t xml:space="preserve">pracownika </w:t>
      </w:r>
      <w:r>
        <w:rPr>
          <w:rFonts w:ascii="Myriad Pro" w:eastAsia="Times New Roman" w:hAnsi="Myriad Pro"/>
          <w:bCs/>
          <w:sz w:val="20"/>
          <w:szCs w:val="20"/>
          <w:lang w:eastAsia="pl-PL"/>
        </w:rPr>
        <w:t>Regionalnego Punktu Kontaktowego EWT</w:t>
      </w:r>
      <w:r w:rsidRPr="00943E0D">
        <w:rPr>
          <w:rFonts w:ascii="Myriad Pro" w:eastAsia="Times New Roman" w:hAnsi="Myriad Pro"/>
          <w:sz w:val="20"/>
          <w:szCs w:val="20"/>
          <w:lang w:eastAsia="pl-PL"/>
        </w:rPr>
        <w:t>,  w szacie graficznej zgodnej z marką Województwa Zachodniopomorskiego.</w:t>
      </w:r>
    </w:p>
    <w:p w:rsidR="00BE086A" w:rsidRDefault="00BE086A"/>
    <w:sectPr w:rsidR="00BE0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33"/>
    <w:rsid w:val="00A32B33"/>
    <w:rsid w:val="00BE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B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B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2015-01-08T10:04:00Z</dcterms:created>
  <dcterms:modified xsi:type="dcterms:W3CDTF">2015-01-08T10:05:00Z</dcterms:modified>
</cp:coreProperties>
</file>