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B1" w:rsidRDefault="009368B1" w:rsidP="009368B1">
      <w:pPr>
        <w:spacing w:line="260" w:lineRule="exact"/>
        <w:ind w:left="7788" w:firstLine="708"/>
        <w:rPr>
          <w:rFonts w:ascii="Myriad Pro" w:hAnsi="Myriad Pro" w:cs="Arial"/>
        </w:rPr>
      </w:pPr>
    </w:p>
    <w:p w:rsidR="009368B1" w:rsidRDefault="009368B1" w:rsidP="009368B1">
      <w:pPr>
        <w:pStyle w:val="Tekstpodstawowy3"/>
        <w:spacing w:line="260" w:lineRule="exact"/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U z a s a d n i e n i e</w:t>
      </w:r>
    </w:p>
    <w:p w:rsidR="009368B1" w:rsidRDefault="009368B1" w:rsidP="009368B1">
      <w:pPr>
        <w:pStyle w:val="Tekstpodstawowy3"/>
        <w:spacing w:line="260" w:lineRule="exact"/>
        <w:rPr>
          <w:rFonts w:ascii="Myriad Pro" w:hAnsi="Myriad Pro" w:cs="Arial"/>
          <w:sz w:val="20"/>
        </w:rPr>
      </w:pPr>
    </w:p>
    <w:p w:rsidR="009368B1" w:rsidRPr="00B56360" w:rsidRDefault="009368B1" w:rsidP="009368B1">
      <w:pPr>
        <w:jc w:val="both"/>
        <w:rPr>
          <w:rFonts w:ascii="Myriad Pro" w:hAnsi="Myriad Pro" w:cs="Arial"/>
          <w:lang w:eastAsia="en-US"/>
        </w:rPr>
      </w:pPr>
      <w:bookmarkStart w:id="0" w:name="_GoBack"/>
      <w:r w:rsidRPr="00B56360">
        <w:rPr>
          <w:rFonts w:ascii="Myriad Pro" w:hAnsi="Myriad Pro" w:cs="Arial"/>
          <w:lang w:eastAsia="en-US"/>
        </w:rPr>
        <w:t xml:space="preserve">Program Współpracy Transgranicznej Południowy Bałtyk </w:t>
      </w:r>
      <w:bookmarkEnd w:id="0"/>
      <w:r w:rsidRPr="00B56360">
        <w:rPr>
          <w:rFonts w:ascii="Myriad Pro" w:hAnsi="Myriad Pro" w:cs="Arial"/>
          <w:lang w:eastAsia="en-US"/>
        </w:rPr>
        <w:t xml:space="preserve">obejmuje następujące regiony: </w:t>
      </w:r>
    </w:p>
    <w:p w:rsidR="009368B1" w:rsidRPr="00722E73" w:rsidRDefault="009368B1" w:rsidP="009368B1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lang w:eastAsia="en-US"/>
        </w:rPr>
      </w:pPr>
      <w:r w:rsidRPr="00722E73">
        <w:rPr>
          <w:rFonts w:ascii="Myriad Pro" w:hAnsi="Myriad Pro" w:cs="Arial"/>
          <w:b/>
          <w:bCs/>
          <w:lang w:eastAsia="en-US"/>
        </w:rPr>
        <w:t>Polska</w:t>
      </w:r>
      <w:r w:rsidRPr="00722E73">
        <w:rPr>
          <w:rFonts w:ascii="Myriad Pro" w:hAnsi="Myriad Pro" w:cs="Arial"/>
          <w:lang w:eastAsia="en-US"/>
        </w:rPr>
        <w:t xml:space="preserve">: podregiony - szczeciński, koszaliński, słupski, gdański, Gdańsk - Gdynia - Sopot </w:t>
      </w:r>
      <w:r w:rsidRPr="00722E73">
        <w:rPr>
          <w:rFonts w:ascii="Myriad Pro" w:hAnsi="Myriad Pro" w:cs="Arial"/>
          <w:lang w:eastAsia="en-US"/>
        </w:rPr>
        <w:br/>
        <w:t>i jako obszar sąsiadujący (zgodnie z „zasadą 20%): podregion elbląski,</w:t>
      </w:r>
    </w:p>
    <w:p w:rsidR="009368B1" w:rsidRPr="00722E73" w:rsidRDefault="009368B1" w:rsidP="009368B1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lang w:eastAsia="en-US"/>
        </w:rPr>
      </w:pPr>
      <w:r w:rsidRPr="00722E73">
        <w:rPr>
          <w:rFonts w:ascii="Myriad Pro" w:hAnsi="Myriad Pro" w:cs="Arial"/>
          <w:b/>
          <w:bCs/>
          <w:lang w:eastAsia="en-US"/>
        </w:rPr>
        <w:t>Szwecja</w:t>
      </w:r>
      <w:r w:rsidRPr="00722E73">
        <w:rPr>
          <w:rFonts w:ascii="Myriad Pro" w:hAnsi="Myriad Pro" w:cs="Arial"/>
          <w:lang w:eastAsia="en-US"/>
        </w:rPr>
        <w:t xml:space="preserve">: Okręgi Kalmar, Blekinge, </w:t>
      </w:r>
      <w:proofErr w:type="spellStart"/>
      <w:r w:rsidRPr="00722E73">
        <w:rPr>
          <w:rFonts w:ascii="Myriad Pro" w:hAnsi="Myriad Pro" w:cs="Arial"/>
          <w:lang w:eastAsia="en-US"/>
        </w:rPr>
        <w:t>Skåne</w:t>
      </w:r>
      <w:proofErr w:type="spellEnd"/>
      <w:r w:rsidRPr="00722E73">
        <w:rPr>
          <w:rFonts w:ascii="Myriad Pro" w:hAnsi="Myriad Pro" w:cs="Arial"/>
          <w:lang w:eastAsia="en-US"/>
        </w:rPr>
        <w:t xml:space="preserve"> i jako sąsiadujący: Okręg </w:t>
      </w:r>
      <w:proofErr w:type="spellStart"/>
      <w:r w:rsidRPr="00722E73">
        <w:rPr>
          <w:rFonts w:ascii="Myriad Pro" w:hAnsi="Myriad Pro" w:cs="Arial"/>
          <w:lang w:eastAsia="en-US"/>
        </w:rPr>
        <w:t>Kronoberg</w:t>
      </w:r>
      <w:proofErr w:type="spellEnd"/>
      <w:r w:rsidRPr="00722E73">
        <w:rPr>
          <w:rFonts w:ascii="Myriad Pro" w:hAnsi="Myriad Pro" w:cs="Arial"/>
          <w:lang w:eastAsia="en-US"/>
        </w:rPr>
        <w:t>,</w:t>
      </w:r>
    </w:p>
    <w:p w:rsidR="009368B1" w:rsidRPr="00722E73" w:rsidRDefault="009368B1" w:rsidP="009368B1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lang w:eastAsia="en-US"/>
        </w:rPr>
      </w:pPr>
      <w:r w:rsidRPr="00722E73">
        <w:rPr>
          <w:rFonts w:ascii="Myriad Pro" w:hAnsi="Myriad Pro" w:cs="Arial"/>
          <w:b/>
          <w:bCs/>
          <w:lang w:eastAsia="en-US"/>
        </w:rPr>
        <w:t>Niemcy</w:t>
      </w:r>
      <w:r w:rsidRPr="00722E73">
        <w:rPr>
          <w:rFonts w:ascii="Myriad Pro" w:hAnsi="Myriad Pro" w:cs="Arial"/>
          <w:lang w:eastAsia="en-US"/>
        </w:rPr>
        <w:t xml:space="preserve">: podregiony Meklemburgii-Pomorza Przedniego: Greifswald, Rostok, Stralsund, Wismar, Bad </w:t>
      </w:r>
      <w:proofErr w:type="spellStart"/>
      <w:r w:rsidRPr="00722E73">
        <w:rPr>
          <w:rFonts w:ascii="Myriad Pro" w:hAnsi="Myriad Pro" w:cs="Arial"/>
          <w:lang w:eastAsia="en-US"/>
        </w:rPr>
        <w:t>Doberan</w:t>
      </w:r>
      <w:proofErr w:type="spellEnd"/>
      <w:r w:rsidRPr="00722E73">
        <w:rPr>
          <w:rFonts w:ascii="Myriad Pro" w:hAnsi="Myriad Pro" w:cs="Arial"/>
          <w:lang w:eastAsia="en-US"/>
        </w:rPr>
        <w:t xml:space="preserve">, </w:t>
      </w:r>
      <w:proofErr w:type="spellStart"/>
      <w:r w:rsidRPr="00722E73">
        <w:rPr>
          <w:rFonts w:ascii="Myriad Pro" w:hAnsi="Myriad Pro" w:cs="Arial"/>
          <w:lang w:eastAsia="en-US"/>
        </w:rPr>
        <w:t>Nordvorpommern</w:t>
      </w:r>
      <w:proofErr w:type="spellEnd"/>
      <w:r w:rsidRPr="00722E73">
        <w:rPr>
          <w:rFonts w:ascii="Myriad Pro" w:hAnsi="Myriad Pro" w:cs="Arial"/>
          <w:lang w:eastAsia="en-US"/>
        </w:rPr>
        <w:t xml:space="preserve">, </w:t>
      </w:r>
      <w:proofErr w:type="spellStart"/>
      <w:r w:rsidRPr="00722E73">
        <w:rPr>
          <w:rFonts w:ascii="Myriad Pro" w:hAnsi="Myriad Pro" w:cs="Arial"/>
          <w:lang w:eastAsia="en-US"/>
        </w:rPr>
        <w:t>Nordwestmecklenburg</w:t>
      </w:r>
      <w:proofErr w:type="spellEnd"/>
      <w:r w:rsidRPr="00722E73">
        <w:rPr>
          <w:rFonts w:ascii="Myriad Pro" w:hAnsi="Myriad Pro" w:cs="Arial"/>
          <w:lang w:eastAsia="en-US"/>
        </w:rPr>
        <w:t xml:space="preserve">, </w:t>
      </w:r>
      <w:proofErr w:type="spellStart"/>
      <w:r w:rsidRPr="00722E73">
        <w:rPr>
          <w:rFonts w:ascii="Myriad Pro" w:hAnsi="Myriad Pro" w:cs="Arial"/>
          <w:lang w:eastAsia="en-US"/>
        </w:rPr>
        <w:t>Ostvorpommern</w:t>
      </w:r>
      <w:proofErr w:type="spellEnd"/>
      <w:r w:rsidRPr="00722E73">
        <w:rPr>
          <w:rFonts w:ascii="Myriad Pro" w:hAnsi="Myriad Pro" w:cs="Arial"/>
          <w:lang w:eastAsia="en-US"/>
        </w:rPr>
        <w:t xml:space="preserve">, </w:t>
      </w:r>
      <w:proofErr w:type="spellStart"/>
      <w:r w:rsidRPr="00722E73">
        <w:rPr>
          <w:rFonts w:ascii="Myriad Pro" w:hAnsi="Myriad Pro" w:cs="Arial"/>
          <w:lang w:eastAsia="en-US"/>
        </w:rPr>
        <w:t>Rügen</w:t>
      </w:r>
      <w:proofErr w:type="spellEnd"/>
      <w:r w:rsidRPr="00722E73">
        <w:rPr>
          <w:rFonts w:ascii="Myriad Pro" w:hAnsi="Myriad Pro" w:cs="Arial"/>
          <w:lang w:eastAsia="en-US"/>
        </w:rPr>
        <w:t xml:space="preserve">, </w:t>
      </w:r>
      <w:proofErr w:type="spellStart"/>
      <w:r w:rsidRPr="00722E73">
        <w:rPr>
          <w:rFonts w:ascii="Myriad Pro" w:hAnsi="Myriad Pro" w:cs="Arial"/>
          <w:lang w:eastAsia="en-US"/>
        </w:rPr>
        <w:t>Uecker-Randow</w:t>
      </w:r>
      <w:proofErr w:type="spellEnd"/>
      <w:r w:rsidRPr="00722E73">
        <w:rPr>
          <w:rFonts w:ascii="Myriad Pro" w:hAnsi="Myriad Pro" w:cs="Arial"/>
          <w:lang w:eastAsia="en-US"/>
        </w:rPr>
        <w:t>,</w:t>
      </w:r>
    </w:p>
    <w:p w:rsidR="009368B1" w:rsidRPr="00722E73" w:rsidRDefault="009368B1" w:rsidP="009368B1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lang w:eastAsia="en-US"/>
        </w:rPr>
      </w:pPr>
      <w:r w:rsidRPr="00722E73">
        <w:rPr>
          <w:rFonts w:ascii="Myriad Pro" w:hAnsi="Myriad Pro" w:cs="Arial"/>
          <w:b/>
          <w:bCs/>
          <w:lang w:eastAsia="en-US"/>
        </w:rPr>
        <w:t>Dania</w:t>
      </w:r>
      <w:r w:rsidRPr="00722E73">
        <w:rPr>
          <w:rFonts w:ascii="Myriad Pro" w:hAnsi="Myriad Pro" w:cs="Arial"/>
          <w:lang w:eastAsia="en-US"/>
        </w:rPr>
        <w:t xml:space="preserve">: Gmina Regionalna Bornholm i jako sąsiadujący: podregion </w:t>
      </w:r>
      <w:proofErr w:type="spellStart"/>
      <w:r w:rsidRPr="00722E73">
        <w:rPr>
          <w:rFonts w:ascii="Myriad Pro" w:hAnsi="Myriad Pro" w:cs="Arial"/>
          <w:lang w:eastAsia="en-US"/>
        </w:rPr>
        <w:t>Zealand</w:t>
      </w:r>
      <w:proofErr w:type="spellEnd"/>
      <w:r w:rsidRPr="00722E73">
        <w:rPr>
          <w:rFonts w:ascii="Myriad Pro" w:hAnsi="Myriad Pro" w:cs="Arial"/>
          <w:lang w:eastAsia="en-US"/>
        </w:rPr>
        <w:t>,</w:t>
      </w:r>
    </w:p>
    <w:p w:rsidR="009368B1" w:rsidRPr="00722E73" w:rsidRDefault="009368B1" w:rsidP="009368B1">
      <w:pPr>
        <w:pStyle w:val="Akapitzlist"/>
        <w:numPr>
          <w:ilvl w:val="0"/>
          <w:numId w:val="1"/>
        </w:numPr>
        <w:jc w:val="both"/>
        <w:rPr>
          <w:rFonts w:ascii="Myriad Pro" w:hAnsi="Myriad Pro" w:cs="Arial"/>
          <w:lang w:eastAsia="en-US"/>
        </w:rPr>
      </w:pPr>
      <w:r w:rsidRPr="00722E73">
        <w:rPr>
          <w:rFonts w:ascii="Myriad Pro" w:hAnsi="Myriad Pro" w:cs="Arial"/>
          <w:b/>
          <w:bCs/>
          <w:lang w:eastAsia="en-US"/>
        </w:rPr>
        <w:t>Litwa</w:t>
      </w:r>
      <w:r w:rsidRPr="00722E73">
        <w:rPr>
          <w:rFonts w:ascii="Myriad Pro" w:hAnsi="Myriad Pro" w:cs="Arial"/>
          <w:lang w:eastAsia="en-US"/>
        </w:rPr>
        <w:t xml:space="preserve">: Okręg Kłajpedy i jako sąsiadujące: Okręgi </w:t>
      </w:r>
      <w:proofErr w:type="spellStart"/>
      <w:r w:rsidRPr="00722E73">
        <w:rPr>
          <w:rFonts w:ascii="Myriad Pro" w:hAnsi="Myriad Pro" w:cs="Arial"/>
          <w:lang w:eastAsia="en-US"/>
        </w:rPr>
        <w:t>Taurage</w:t>
      </w:r>
      <w:proofErr w:type="spellEnd"/>
      <w:r w:rsidRPr="00722E73">
        <w:rPr>
          <w:rFonts w:ascii="Myriad Pro" w:hAnsi="Myriad Pro" w:cs="Arial"/>
          <w:lang w:eastAsia="en-US"/>
        </w:rPr>
        <w:t xml:space="preserve"> i </w:t>
      </w:r>
      <w:proofErr w:type="spellStart"/>
      <w:r w:rsidRPr="00722E73">
        <w:rPr>
          <w:rFonts w:ascii="Myriad Pro" w:hAnsi="Myriad Pro" w:cs="Arial"/>
          <w:lang w:eastAsia="en-US"/>
        </w:rPr>
        <w:t>Telsiai</w:t>
      </w:r>
      <w:proofErr w:type="spellEnd"/>
      <w:r w:rsidRPr="00722E73">
        <w:rPr>
          <w:rFonts w:ascii="Myriad Pro" w:hAnsi="Myriad Pro" w:cs="Arial"/>
          <w:lang w:eastAsia="en-US"/>
        </w:rPr>
        <w:t>.</w:t>
      </w:r>
    </w:p>
    <w:p w:rsidR="009368B1" w:rsidRPr="00B56360" w:rsidRDefault="009368B1" w:rsidP="009368B1">
      <w:pPr>
        <w:spacing w:line="360" w:lineRule="auto"/>
        <w:jc w:val="both"/>
        <w:rPr>
          <w:rFonts w:ascii="Myriad Pro" w:hAnsi="Myriad Pro" w:cs="Arial"/>
          <w:lang w:eastAsia="en-US"/>
        </w:rPr>
      </w:pPr>
    </w:p>
    <w:p w:rsidR="009368B1" w:rsidRPr="00B56360" w:rsidRDefault="009368B1" w:rsidP="009368B1">
      <w:pPr>
        <w:spacing w:line="360" w:lineRule="auto"/>
        <w:jc w:val="both"/>
        <w:rPr>
          <w:rFonts w:ascii="Myriad Pro" w:hAnsi="Myriad Pro" w:cs="Arial"/>
          <w:lang w:eastAsia="en-US"/>
        </w:rPr>
      </w:pPr>
      <w:r>
        <w:rPr>
          <w:rFonts w:ascii="Myriad Pro" w:hAnsi="Myriad Pro" w:cs="Arial"/>
          <w:lang w:eastAsia="en-US"/>
        </w:rPr>
        <w:t>K</w:t>
      </w:r>
      <w:r w:rsidRPr="00B56360">
        <w:rPr>
          <w:rFonts w:ascii="Myriad Pro" w:hAnsi="Myriad Pro" w:cs="Arial"/>
          <w:lang w:eastAsia="en-US"/>
        </w:rPr>
        <w:t>ażde państwo członkowskie uczestniczące w programie mianuje swoich przedstawicieli do zasiadania w Komitecie Monitorującym. Komitet Monitorujący składa się z przedstawicieli władz krajowych i samorządowych władz regionalnych, przedstawicieli euroregionów, jak również przedstawicieli partnerów społecznych i gospodarczych. Wspólny Sekretariat Techniczny wspiera pracę Komitet</w:t>
      </w:r>
      <w:r>
        <w:rPr>
          <w:rFonts w:ascii="Myriad Pro" w:hAnsi="Myriad Pro" w:cs="Arial"/>
          <w:lang w:eastAsia="en-US"/>
        </w:rPr>
        <w:t>u</w:t>
      </w:r>
      <w:r w:rsidRPr="00B56360">
        <w:rPr>
          <w:rFonts w:ascii="Myriad Pro" w:hAnsi="Myriad Pro" w:cs="Arial"/>
          <w:lang w:eastAsia="en-US"/>
        </w:rPr>
        <w:t xml:space="preserve"> Monitorując</w:t>
      </w:r>
      <w:r>
        <w:rPr>
          <w:rFonts w:ascii="Myriad Pro" w:hAnsi="Myriad Pro" w:cs="Arial"/>
          <w:lang w:eastAsia="en-US"/>
        </w:rPr>
        <w:t>ego</w:t>
      </w:r>
      <w:r w:rsidRPr="00B56360">
        <w:rPr>
          <w:rFonts w:ascii="Myriad Pro" w:hAnsi="Myriad Pro" w:cs="Arial"/>
          <w:lang w:eastAsia="en-US"/>
        </w:rPr>
        <w:t xml:space="preserve">. Komitetowi Monitorującemu przewodniczą </w:t>
      </w:r>
      <w:r>
        <w:rPr>
          <w:rFonts w:ascii="Myriad Pro" w:hAnsi="Myriad Pro" w:cs="Arial"/>
          <w:lang w:eastAsia="en-US"/>
        </w:rPr>
        <w:t xml:space="preserve">rotacyjnie </w:t>
      </w:r>
      <w:r w:rsidRPr="00B56360">
        <w:rPr>
          <w:rFonts w:ascii="Myriad Pro" w:hAnsi="Myriad Pro" w:cs="Arial"/>
          <w:lang w:eastAsia="en-US"/>
        </w:rPr>
        <w:t xml:space="preserve">przedstawiciele państw członkowskich uczestniczących w programie. </w:t>
      </w:r>
    </w:p>
    <w:p w:rsidR="009368B1" w:rsidRPr="00B56360" w:rsidRDefault="009368B1" w:rsidP="009368B1">
      <w:pPr>
        <w:spacing w:line="360" w:lineRule="auto"/>
        <w:jc w:val="both"/>
        <w:rPr>
          <w:rFonts w:ascii="Myriad Pro" w:hAnsi="Myriad Pro" w:cs="Arial"/>
          <w:lang w:eastAsia="en-US"/>
        </w:rPr>
      </w:pPr>
      <w:r w:rsidRPr="00B56360">
        <w:rPr>
          <w:rFonts w:ascii="Myriad Pro" w:hAnsi="Myriad Pro" w:cs="Arial"/>
          <w:lang w:eastAsia="en-US"/>
        </w:rPr>
        <w:t xml:space="preserve">Dla celu wybierania </w:t>
      </w:r>
      <w:r>
        <w:rPr>
          <w:rFonts w:ascii="Myriad Pro" w:hAnsi="Myriad Pro" w:cs="Arial"/>
          <w:lang w:eastAsia="en-US"/>
        </w:rPr>
        <w:t>projektów</w:t>
      </w:r>
      <w:r w:rsidRPr="00B56360">
        <w:rPr>
          <w:rFonts w:ascii="Myriad Pro" w:hAnsi="Myriad Pro" w:cs="Arial"/>
          <w:lang w:eastAsia="en-US"/>
        </w:rPr>
        <w:t xml:space="preserve"> do finansowania oraz skoordynowanego monitorowania realizacji projektów utworzony został Komitet </w:t>
      </w:r>
      <w:r>
        <w:rPr>
          <w:rFonts w:ascii="Myriad Pro" w:hAnsi="Myriad Pro" w:cs="Arial"/>
          <w:lang w:eastAsia="en-US"/>
        </w:rPr>
        <w:t>Monitorujący</w:t>
      </w:r>
      <w:r w:rsidRPr="00B56360">
        <w:rPr>
          <w:rFonts w:ascii="Myriad Pro" w:hAnsi="Myriad Pro" w:cs="Arial"/>
          <w:lang w:eastAsia="en-US"/>
        </w:rPr>
        <w:t xml:space="preserve">. W skład Komitetu wchodzą przedstawiciele krajów uczestniczących w programie i przedstawiciele euroregionów. </w:t>
      </w:r>
      <w:r>
        <w:rPr>
          <w:rFonts w:ascii="Myriad Pro" w:hAnsi="Myriad Pro" w:cs="Arial"/>
          <w:lang w:eastAsia="en-US"/>
        </w:rPr>
        <w:t xml:space="preserve">Województwo Zachodniopomorskie jest reprezentowane przez pana dyrektora Krzysztofa </w:t>
      </w:r>
      <w:proofErr w:type="spellStart"/>
      <w:r>
        <w:rPr>
          <w:rFonts w:ascii="Myriad Pro" w:hAnsi="Myriad Pro" w:cs="Arial"/>
          <w:lang w:eastAsia="en-US"/>
        </w:rPr>
        <w:t>Żarnę</w:t>
      </w:r>
      <w:proofErr w:type="spellEnd"/>
      <w:r>
        <w:rPr>
          <w:rFonts w:ascii="Myriad Pro" w:hAnsi="Myriad Pro" w:cs="Arial"/>
          <w:lang w:eastAsia="en-US"/>
        </w:rPr>
        <w:t xml:space="preserve"> oraz panią Annę Błeszyńską.</w:t>
      </w:r>
    </w:p>
    <w:p w:rsidR="009368B1" w:rsidRPr="00B56360" w:rsidRDefault="009368B1" w:rsidP="009368B1">
      <w:pPr>
        <w:spacing w:line="360" w:lineRule="auto"/>
        <w:jc w:val="both"/>
        <w:rPr>
          <w:rFonts w:ascii="Myriad Pro" w:hAnsi="Myriad Pro" w:cs="Arial"/>
          <w:lang w:eastAsia="en-US"/>
        </w:rPr>
      </w:pPr>
    </w:p>
    <w:p w:rsidR="009368B1" w:rsidRPr="00B56360" w:rsidRDefault="009368B1" w:rsidP="009368B1">
      <w:pPr>
        <w:spacing w:line="360" w:lineRule="auto"/>
        <w:jc w:val="both"/>
        <w:rPr>
          <w:rFonts w:ascii="Myriad Pro" w:hAnsi="Myriad Pro" w:cs="Arial"/>
          <w:lang w:eastAsia="en-US"/>
        </w:rPr>
      </w:pPr>
      <w:r w:rsidRPr="00B56360">
        <w:rPr>
          <w:rFonts w:ascii="Myriad Pro" w:hAnsi="Myriad Pro" w:cs="Arial"/>
          <w:lang w:eastAsia="en-US"/>
        </w:rPr>
        <w:t>Decyzje Komitetów są podejmowane w drodze konsensusu osiąganego przez delegacje krajowe państw członkowskich uczestniczących w programie. Posiedzenia Komitetu Monitorującego odbywają się przynajmniej dwa razy w roku.</w:t>
      </w:r>
      <w:r w:rsidRPr="00B56360">
        <w:rPr>
          <w:rFonts w:ascii="Myriad Pro" w:hAnsi="Myriad Pro" w:cs="Arial"/>
          <w:lang w:eastAsia="en-US"/>
        </w:rPr>
        <w:tab/>
      </w:r>
    </w:p>
    <w:p w:rsidR="009368B1" w:rsidRPr="00B56360" w:rsidRDefault="009368B1" w:rsidP="009368B1">
      <w:pPr>
        <w:spacing w:line="360" w:lineRule="auto"/>
        <w:jc w:val="both"/>
        <w:rPr>
          <w:rFonts w:ascii="Myriad Pro" w:hAnsi="Myriad Pro" w:cs="Arial"/>
          <w:lang w:eastAsia="en-US"/>
        </w:rPr>
      </w:pPr>
    </w:p>
    <w:p w:rsidR="00650F29" w:rsidRDefault="00650F29"/>
    <w:sectPr w:rsidR="00650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724B9"/>
    <w:multiLevelType w:val="hybridMultilevel"/>
    <w:tmpl w:val="26B0B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B1"/>
    <w:rsid w:val="00650F29"/>
    <w:rsid w:val="0093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368B1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368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936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368B1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368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93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2016-04-14T11:59:00Z</dcterms:created>
  <dcterms:modified xsi:type="dcterms:W3CDTF">2016-04-14T12:00:00Z</dcterms:modified>
</cp:coreProperties>
</file>