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59" w:rsidRPr="00451C55" w:rsidRDefault="00D63F59" w:rsidP="00D63F59">
      <w:pPr>
        <w:spacing w:after="0"/>
        <w:jc w:val="center"/>
        <w:rPr>
          <w:rFonts w:ascii="Arial" w:hAnsi="Arial" w:cs="Arial"/>
          <w:sz w:val="18"/>
          <w:szCs w:val="18"/>
        </w:rPr>
      </w:pPr>
      <w:bookmarkStart w:id="0" w:name="_GoBack"/>
      <w:bookmarkEnd w:id="0"/>
      <w:r w:rsidRPr="00451C55">
        <w:rPr>
          <w:rFonts w:ascii="Arial" w:hAnsi="Arial" w:cs="Arial"/>
          <w:sz w:val="18"/>
          <w:szCs w:val="18"/>
        </w:rPr>
        <w:t>UZASADNIENIE</w:t>
      </w:r>
    </w:p>
    <w:p w:rsidR="00AE50B6" w:rsidRDefault="00AE50B6" w:rsidP="00D63F59">
      <w:pPr>
        <w:spacing w:before="120" w:after="0" w:line="240" w:lineRule="auto"/>
        <w:jc w:val="both"/>
        <w:rPr>
          <w:rFonts w:ascii="Arial" w:hAnsi="Arial" w:cs="Arial"/>
          <w:sz w:val="18"/>
          <w:szCs w:val="18"/>
        </w:rPr>
      </w:pPr>
      <w:r>
        <w:rPr>
          <w:rFonts w:ascii="Arial" w:hAnsi="Arial" w:cs="Arial"/>
          <w:sz w:val="18"/>
          <w:szCs w:val="18"/>
        </w:rPr>
        <w:t>Uchwałą nr IX/108/19 z dnia 12 września 2019 r. Sejmik Województwa wyraził zgodę na realizację projektu pn.: „</w:t>
      </w:r>
      <w:proofErr w:type="spellStart"/>
      <w:r>
        <w:rPr>
          <w:rFonts w:ascii="Arial" w:hAnsi="Arial" w:cs="Arial"/>
          <w:sz w:val="18"/>
          <w:szCs w:val="18"/>
        </w:rPr>
        <w:t>GREen</w:t>
      </w:r>
      <w:proofErr w:type="spellEnd"/>
      <w:r>
        <w:rPr>
          <w:rFonts w:ascii="Arial" w:hAnsi="Arial" w:cs="Arial"/>
          <w:sz w:val="18"/>
          <w:szCs w:val="18"/>
        </w:rPr>
        <w:t xml:space="preserve"> Startup </w:t>
      </w:r>
      <w:proofErr w:type="spellStart"/>
      <w:r>
        <w:rPr>
          <w:rFonts w:ascii="Arial" w:hAnsi="Arial" w:cs="Arial"/>
          <w:sz w:val="18"/>
          <w:szCs w:val="18"/>
        </w:rPr>
        <w:t>Support</w:t>
      </w:r>
      <w:proofErr w:type="spellEnd"/>
      <w:r>
        <w:rPr>
          <w:rFonts w:ascii="Arial" w:hAnsi="Arial" w:cs="Arial"/>
          <w:sz w:val="18"/>
          <w:szCs w:val="18"/>
        </w:rPr>
        <w:t xml:space="preserve"> – Wsparcie dla startupów zielonych sektorów gospodarki” (akronim: GRESS).</w:t>
      </w:r>
    </w:p>
    <w:p w:rsidR="00D63F59" w:rsidRPr="00451C55" w:rsidRDefault="00D63F59" w:rsidP="00D63F59">
      <w:pPr>
        <w:spacing w:before="120" w:after="0" w:line="240" w:lineRule="auto"/>
        <w:jc w:val="both"/>
        <w:rPr>
          <w:rFonts w:ascii="Arial" w:hAnsi="Arial" w:cs="Arial"/>
          <w:sz w:val="18"/>
          <w:szCs w:val="18"/>
        </w:rPr>
      </w:pPr>
      <w:r w:rsidRPr="00451C55">
        <w:rPr>
          <w:rFonts w:ascii="Arial" w:hAnsi="Arial" w:cs="Arial"/>
          <w:sz w:val="18"/>
          <w:szCs w:val="18"/>
        </w:rPr>
        <w:t xml:space="preserve">Nadrzędnym celem projektu GRESS jest poprawa strategii na rzecz konkurencyjności MŚP poprzez promowanie/ułatwianie/stymulowanie działań startupów zielonych sektorów gospodarki. Realizacja projektu jest kontynuacją działań zapoczątkowanych w ramach projektu </w:t>
      </w:r>
      <w:proofErr w:type="spellStart"/>
      <w:r w:rsidRPr="00451C55">
        <w:rPr>
          <w:rFonts w:ascii="Arial" w:hAnsi="Arial" w:cs="Arial"/>
          <w:sz w:val="18"/>
          <w:szCs w:val="18"/>
        </w:rPr>
        <w:t>iEER</w:t>
      </w:r>
      <w:proofErr w:type="spellEnd"/>
      <w:r w:rsidRPr="00451C55">
        <w:rPr>
          <w:rFonts w:ascii="Arial" w:hAnsi="Arial" w:cs="Arial"/>
          <w:sz w:val="18"/>
          <w:szCs w:val="18"/>
        </w:rPr>
        <w:t xml:space="preserve">, W projekcie udział biorą: Miasto </w:t>
      </w:r>
      <w:proofErr w:type="spellStart"/>
      <w:r w:rsidRPr="00451C55">
        <w:rPr>
          <w:rFonts w:ascii="Arial" w:hAnsi="Arial" w:cs="Arial"/>
          <w:sz w:val="18"/>
          <w:szCs w:val="18"/>
        </w:rPr>
        <w:t>Kristiansand</w:t>
      </w:r>
      <w:proofErr w:type="spellEnd"/>
      <w:r w:rsidRPr="00451C55">
        <w:rPr>
          <w:rFonts w:ascii="Arial" w:hAnsi="Arial" w:cs="Arial"/>
          <w:sz w:val="18"/>
          <w:szCs w:val="18"/>
        </w:rPr>
        <w:t xml:space="preserve"> (Norwegia), Miasto Bolonia (Włochy), Województwo Zachodniopomorskie,  Miasto Pireus (Grecja) oraz </w:t>
      </w:r>
      <w:proofErr w:type="spellStart"/>
      <w:r w:rsidRPr="00451C55">
        <w:rPr>
          <w:rFonts w:ascii="Arial" w:hAnsi="Arial" w:cs="Arial"/>
          <w:sz w:val="18"/>
          <w:szCs w:val="18"/>
        </w:rPr>
        <w:t>Clean</w:t>
      </w:r>
      <w:proofErr w:type="spellEnd"/>
      <w:r w:rsidRPr="00451C55">
        <w:rPr>
          <w:rFonts w:ascii="Arial" w:hAnsi="Arial" w:cs="Arial"/>
          <w:sz w:val="18"/>
          <w:szCs w:val="18"/>
        </w:rPr>
        <w:t xml:space="preserve"> Tech Bułgaria. Planowany czas realizacji projektu: 2019 –2021.</w:t>
      </w:r>
    </w:p>
    <w:p w:rsidR="00D63F59" w:rsidRPr="00451C55" w:rsidRDefault="00451C55" w:rsidP="00D63F59">
      <w:pPr>
        <w:spacing w:before="120" w:after="0" w:line="240" w:lineRule="auto"/>
        <w:jc w:val="both"/>
        <w:rPr>
          <w:rFonts w:ascii="Arial" w:eastAsia="Times New Roman" w:hAnsi="Arial" w:cs="Arial"/>
          <w:sz w:val="18"/>
          <w:szCs w:val="18"/>
          <w:lang w:eastAsia="pl-PL"/>
        </w:rPr>
      </w:pPr>
      <w:r w:rsidRPr="00451C55">
        <w:rPr>
          <w:rFonts w:ascii="Arial" w:hAnsi="Arial" w:cs="Arial"/>
          <w:sz w:val="18"/>
          <w:szCs w:val="18"/>
        </w:rPr>
        <w:t>Specyficzne</w:t>
      </w:r>
      <w:r w:rsidR="00D63F59" w:rsidRPr="00451C55">
        <w:rPr>
          <w:rFonts w:ascii="Arial" w:hAnsi="Arial" w:cs="Arial"/>
          <w:sz w:val="18"/>
          <w:szCs w:val="18"/>
        </w:rPr>
        <w:t xml:space="preserve"> waru</w:t>
      </w:r>
      <w:r w:rsidRPr="00451C55">
        <w:rPr>
          <w:rFonts w:ascii="Arial" w:hAnsi="Arial" w:cs="Arial"/>
          <w:sz w:val="18"/>
          <w:szCs w:val="18"/>
        </w:rPr>
        <w:t xml:space="preserve">nki naturalne </w:t>
      </w:r>
      <w:r w:rsidR="00D63F59" w:rsidRPr="00451C55">
        <w:rPr>
          <w:rFonts w:ascii="Arial" w:hAnsi="Arial" w:cs="Arial"/>
          <w:sz w:val="18"/>
          <w:szCs w:val="18"/>
        </w:rPr>
        <w:t>Województwa Zachodniopomorskiego determin</w:t>
      </w:r>
      <w:r>
        <w:rPr>
          <w:rFonts w:ascii="Arial" w:hAnsi="Arial" w:cs="Arial"/>
          <w:sz w:val="18"/>
          <w:szCs w:val="18"/>
        </w:rPr>
        <w:t>ują rozwój pewnych</w:t>
      </w:r>
      <w:r w:rsidR="00D63F59" w:rsidRPr="00451C55">
        <w:rPr>
          <w:rFonts w:ascii="Arial" w:hAnsi="Arial" w:cs="Arial"/>
          <w:sz w:val="18"/>
          <w:szCs w:val="18"/>
        </w:rPr>
        <w:t xml:space="preserve"> dziedzin gospodarki,</w:t>
      </w:r>
      <w:r>
        <w:rPr>
          <w:rFonts w:ascii="Arial" w:hAnsi="Arial" w:cs="Arial"/>
          <w:sz w:val="18"/>
          <w:szCs w:val="18"/>
        </w:rPr>
        <w:t xml:space="preserve"> szczególnie</w:t>
      </w:r>
      <w:r w:rsidR="00D63F59" w:rsidRPr="00451C55">
        <w:rPr>
          <w:rFonts w:ascii="Arial" w:hAnsi="Arial" w:cs="Arial"/>
          <w:sz w:val="18"/>
          <w:szCs w:val="18"/>
        </w:rPr>
        <w:t xml:space="preserve"> tych, opar</w:t>
      </w:r>
      <w:r>
        <w:rPr>
          <w:rFonts w:ascii="Arial" w:hAnsi="Arial" w:cs="Arial"/>
          <w:sz w:val="18"/>
          <w:szCs w:val="18"/>
        </w:rPr>
        <w:t>tych o niebieską</w:t>
      </w:r>
      <w:r w:rsidR="00D63F59" w:rsidRPr="00451C55">
        <w:rPr>
          <w:rFonts w:ascii="Arial" w:hAnsi="Arial" w:cs="Arial"/>
          <w:sz w:val="18"/>
          <w:szCs w:val="18"/>
        </w:rPr>
        <w:t xml:space="preserve"> gospodarkę, ob</w:t>
      </w:r>
      <w:r>
        <w:rPr>
          <w:rFonts w:ascii="Arial" w:hAnsi="Arial" w:cs="Arial"/>
          <w:sz w:val="18"/>
          <w:szCs w:val="18"/>
        </w:rPr>
        <w:t>ejmując</w:t>
      </w:r>
      <w:r w:rsidR="00BF23E1">
        <w:rPr>
          <w:rFonts w:ascii="Arial" w:hAnsi="Arial" w:cs="Arial"/>
          <w:sz w:val="18"/>
          <w:szCs w:val="18"/>
        </w:rPr>
        <w:t>ą wszystkie aktywności związane</w:t>
      </w:r>
      <w:r w:rsidR="00BF23E1">
        <w:rPr>
          <w:rFonts w:ascii="Arial" w:hAnsi="Arial" w:cs="Arial"/>
          <w:sz w:val="18"/>
          <w:szCs w:val="18"/>
        </w:rPr>
        <w:br/>
      </w:r>
      <w:r w:rsidR="00D63F59" w:rsidRPr="00451C55">
        <w:rPr>
          <w:rFonts w:ascii="Arial" w:hAnsi="Arial" w:cs="Arial"/>
          <w:sz w:val="18"/>
          <w:szCs w:val="18"/>
        </w:rPr>
        <w:t>z gospodarką morską oraz zie</w:t>
      </w:r>
      <w:r>
        <w:rPr>
          <w:rFonts w:ascii="Arial" w:hAnsi="Arial" w:cs="Arial"/>
          <w:sz w:val="18"/>
          <w:szCs w:val="18"/>
        </w:rPr>
        <w:t xml:space="preserve">loną gospodarkę, ukierunkowaną na </w:t>
      </w:r>
      <w:r w:rsidR="00D63F59" w:rsidRPr="00451C55">
        <w:rPr>
          <w:rFonts w:ascii="Arial" w:hAnsi="Arial" w:cs="Arial"/>
          <w:sz w:val="18"/>
          <w:szCs w:val="18"/>
        </w:rPr>
        <w:t>poprawę</w:t>
      </w:r>
      <w:r>
        <w:rPr>
          <w:rFonts w:ascii="Arial" w:hAnsi="Arial" w:cs="Arial"/>
          <w:sz w:val="18"/>
          <w:szCs w:val="18"/>
        </w:rPr>
        <w:t xml:space="preserve"> jakości życia </w:t>
      </w:r>
      <w:r w:rsidR="00D63F59" w:rsidRPr="00451C55">
        <w:rPr>
          <w:rFonts w:ascii="Arial" w:hAnsi="Arial" w:cs="Arial"/>
          <w:sz w:val="18"/>
          <w:szCs w:val="18"/>
        </w:rPr>
        <w:t>człowieka, przy</w:t>
      </w:r>
      <w:r>
        <w:rPr>
          <w:rFonts w:ascii="Arial" w:hAnsi="Arial" w:cs="Arial"/>
          <w:sz w:val="18"/>
          <w:szCs w:val="18"/>
        </w:rPr>
        <w:t xml:space="preserve"> jednoczesnym zmniejszeniu  zagrożeń </w:t>
      </w:r>
      <w:r w:rsidR="00D63F59" w:rsidRPr="00451C55">
        <w:rPr>
          <w:rFonts w:ascii="Arial" w:hAnsi="Arial" w:cs="Arial"/>
          <w:sz w:val="18"/>
          <w:szCs w:val="18"/>
        </w:rPr>
        <w:t>dla środowiska naturalnego. Charakterystyczną cechą Województwa jest lokalizacja dużych i bardzo dużyc</w:t>
      </w:r>
      <w:r>
        <w:rPr>
          <w:rFonts w:ascii="Arial" w:hAnsi="Arial" w:cs="Arial"/>
          <w:sz w:val="18"/>
          <w:szCs w:val="18"/>
        </w:rPr>
        <w:t xml:space="preserve">h farm wiatrowych. Ponadto </w:t>
      </w:r>
      <w:r w:rsidR="00D63F59" w:rsidRPr="00451C55">
        <w:rPr>
          <w:rFonts w:ascii="Arial" w:hAnsi="Arial" w:cs="Arial"/>
          <w:sz w:val="18"/>
          <w:szCs w:val="18"/>
        </w:rPr>
        <w:t>w województwie eksploatowanych jest niemal 70</w:t>
      </w:r>
      <w:r>
        <w:rPr>
          <w:rFonts w:ascii="Arial" w:hAnsi="Arial" w:cs="Arial"/>
          <w:sz w:val="18"/>
          <w:szCs w:val="18"/>
        </w:rPr>
        <w:t xml:space="preserve"> elektrowni</w:t>
      </w:r>
      <w:r w:rsidR="00D63F59" w:rsidRPr="00451C55">
        <w:rPr>
          <w:rFonts w:ascii="Arial" w:hAnsi="Arial" w:cs="Arial"/>
          <w:sz w:val="18"/>
          <w:szCs w:val="18"/>
        </w:rPr>
        <w:t xml:space="preserve"> wodnych. Obszar </w:t>
      </w:r>
      <w:r>
        <w:rPr>
          <w:rFonts w:ascii="Arial" w:hAnsi="Arial" w:cs="Arial"/>
          <w:sz w:val="18"/>
          <w:szCs w:val="18"/>
        </w:rPr>
        <w:t xml:space="preserve">Pomorza </w:t>
      </w:r>
      <w:r w:rsidR="00D63F59" w:rsidRPr="00451C55">
        <w:rPr>
          <w:rFonts w:ascii="Arial" w:hAnsi="Arial" w:cs="Arial"/>
          <w:sz w:val="18"/>
          <w:szCs w:val="18"/>
        </w:rPr>
        <w:t xml:space="preserve">Zachodniego posiada także zasoby energii geotermalnej. Walory związane z pozyskiwaniem energii ze źródeł odnawialnych sprawiają, że Pomorze Zachodnie ma potencjał do rozwoju zielonej gospodarki. Cel projektu wpisuje się również misję zapisaną w </w:t>
      </w:r>
      <w:r w:rsidR="00D63F59" w:rsidRPr="00451C55">
        <w:rPr>
          <w:rFonts w:ascii="Arial" w:eastAsia="Times New Roman" w:hAnsi="Arial" w:cs="Arial"/>
          <w:sz w:val="18"/>
          <w:szCs w:val="18"/>
          <w:lang w:eastAsia="pl-PL"/>
        </w:rPr>
        <w:t>Strategii Rozwoju Województwa Zachodniopomorskiego do roku 2030 zakładającą, że Pomorze Zachodnie będzie liderem „niebieskiego”</w:t>
      </w:r>
      <w:r w:rsidR="00BF23E1">
        <w:rPr>
          <w:rFonts w:ascii="Arial" w:eastAsia="Times New Roman" w:hAnsi="Arial" w:cs="Arial"/>
          <w:sz w:val="18"/>
          <w:szCs w:val="18"/>
          <w:lang w:eastAsia="pl-PL"/>
        </w:rPr>
        <w:br/>
      </w:r>
      <w:r w:rsidR="00D63F59" w:rsidRPr="00451C55">
        <w:rPr>
          <w:rFonts w:ascii="Arial" w:eastAsia="Times New Roman" w:hAnsi="Arial" w:cs="Arial"/>
          <w:sz w:val="18"/>
          <w:szCs w:val="18"/>
          <w:lang w:eastAsia="pl-PL"/>
        </w:rPr>
        <w:t>i „zielonego” wzrostu.</w:t>
      </w:r>
    </w:p>
    <w:p w:rsidR="00D63F59" w:rsidRPr="00451C55" w:rsidRDefault="00D63F59" w:rsidP="00D63F59">
      <w:pPr>
        <w:spacing w:before="120" w:after="0" w:line="240" w:lineRule="auto"/>
        <w:jc w:val="both"/>
        <w:rPr>
          <w:rFonts w:ascii="Arial" w:hAnsi="Arial" w:cs="Arial"/>
          <w:sz w:val="18"/>
          <w:szCs w:val="18"/>
        </w:rPr>
      </w:pPr>
      <w:r w:rsidRPr="00451C55">
        <w:rPr>
          <w:rFonts w:ascii="Arial" w:hAnsi="Arial" w:cs="Arial"/>
          <w:sz w:val="18"/>
          <w:szCs w:val="18"/>
        </w:rPr>
        <w:t xml:space="preserve">W związku z koniecznością późniejszego rozliczenia projektu, Wydział Współpracy Terytorialnej i Turystyki wnioskuje o wyrażenie zgody na udzielenie pełnomocnictwa Panu Krzysztofowi Żarnie do reprezentowania Województwa w projekcie pn. </w:t>
      </w:r>
      <w:r w:rsidRPr="00451C55">
        <w:rPr>
          <w:rFonts w:ascii="Arial" w:hAnsi="Arial" w:cs="Arial"/>
          <w:i/>
          <w:sz w:val="18"/>
          <w:szCs w:val="18"/>
        </w:rPr>
        <w:t>„</w:t>
      </w:r>
      <w:proofErr w:type="spellStart"/>
      <w:r w:rsidRPr="00451C55">
        <w:rPr>
          <w:rFonts w:ascii="Arial" w:hAnsi="Arial" w:cs="Arial"/>
          <w:i/>
          <w:sz w:val="18"/>
          <w:szCs w:val="18"/>
        </w:rPr>
        <w:t>GREen</w:t>
      </w:r>
      <w:proofErr w:type="spellEnd"/>
      <w:r w:rsidRPr="00451C55">
        <w:rPr>
          <w:rFonts w:ascii="Arial" w:hAnsi="Arial" w:cs="Arial"/>
          <w:i/>
          <w:sz w:val="18"/>
          <w:szCs w:val="18"/>
        </w:rPr>
        <w:t xml:space="preserve"> Startup </w:t>
      </w:r>
      <w:proofErr w:type="spellStart"/>
      <w:r w:rsidRPr="00451C55">
        <w:rPr>
          <w:rFonts w:ascii="Arial" w:hAnsi="Arial" w:cs="Arial"/>
          <w:i/>
          <w:sz w:val="18"/>
          <w:szCs w:val="18"/>
        </w:rPr>
        <w:t>Support</w:t>
      </w:r>
      <w:proofErr w:type="spellEnd"/>
      <w:r w:rsidRPr="00451C55">
        <w:rPr>
          <w:rFonts w:ascii="Arial" w:hAnsi="Arial" w:cs="Arial"/>
          <w:i/>
          <w:sz w:val="18"/>
          <w:szCs w:val="18"/>
        </w:rPr>
        <w:t xml:space="preserve"> – Wsparcie dla startupów zielonych sektorów gospodarki”</w:t>
      </w:r>
      <w:r w:rsidRPr="00451C55">
        <w:rPr>
          <w:rFonts w:ascii="Arial" w:hAnsi="Arial" w:cs="Arial"/>
          <w:sz w:val="18"/>
          <w:szCs w:val="18"/>
        </w:rPr>
        <w:t xml:space="preserve"> (akronim: „</w:t>
      </w:r>
      <w:r w:rsidRPr="00451C55">
        <w:rPr>
          <w:rFonts w:ascii="Arial" w:hAnsi="Arial" w:cs="Arial"/>
          <w:b/>
          <w:sz w:val="18"/>
          <w:szCs w:val="18"/>
        </w:rPr>
        <w:t>GRESS</w:t>
      </w:r>
      <w:r w:rsidRPr="00451C55">
        <w:rPr>
          <w:rFonts w:ascii="Arial" w:hAnsi="Arial" w:cs="Arial"/>
          <w:sz w:val="18"/>
          <w:szCs w:val="18"/>
        </w:rPr>
        <w:t>”),</w:t>
      </w:r>
      <w:r w:rsidRPr="00451C55">
        <w:rPr>
          <w:rFonts w:ascii="Arial" w:hAnsi="Arial" w:cs="Arial"/>
          <w:bCs/>
          <w:sz w:val="18"/>
          <w:szCs w:val="18"/>
        </w:rPr>
        <w:t xml:space="preserve"> co przyczyni się</w:t>
      </w:r>
      <w:r w:rsidRPr="00451C55">
        <w:rPr>
          <w:rFonts w:ascii="Arial" w:hAnsi="Arial" w:cs="Arial"/>
          <w:sz w:val="18"/>
          <w:szCs w:val="18"/>
        </w:rPr>
        <w:t xml:space="preserve"> do sprawnego rozliczenia wdrażanego projektu. Udzielenie pełnomocnictwa pozwoli zarówno na podpisanie dokumentacji związanej z realizacją i rozliczeniem projektu, jak również dokumentacji sprawozdawczej dotyczącej projektu oraz innych dokumentów niezbędnych dla prawidłowej realizacji projektu i jego rozliczenia.</w:t>
      </w:r>
    </w:p>
    <w:p w:rsidR="00026661" w:rsidRPr="00026661" w:rsidRDefault="00026661" w:rsidP="00026661">
      <w:pPr>
        <w:spacing w:before="120" w:after="0" w:line="240" w:lineRule="auto"/>
        <w:jc w:val="both"/>
        <w:rPr>
          <w:rFonts w:ascii="Arial" w:eastAsia="Times New Roman" w:hAnsi="Arial" w:cs="Arial"/>
          <w:sz w:val="18"/>
          <w:szCs w:val="18"/>
          <w:lang w:eastAsia="pl-PL"/>
        </w:rPr>
      </w:pPr>
      <w:r w:rsidRPr="00026661">
        <w:rPr>
          <w:rFonts w:ascii="Arial" w:eastAsia="Times New Roman" w:hAnsi="Arial" w:cs="Arial"/>
          <w:sz w:val="18"/>
          <w:szCs w:val="18"/>
          <w:lang w:eastAsia="pl-PL"/>
        </w:rPr>
        <w:t xml:space="preserve">Zgodnie z art. 95 Kodeksu Cywilnego Z zastrzeżeniem wyjątków w ustawie przewidzianych albo </w:t>
      </w:r>
      <w:r w:rsidR="00BF23E1">
        <w:rPr>
          <w:rFonts w:ascii="Arial" w:eastAsia="Times New Roman" w:hAnsi="Arial" w:cs="Arial"/>
          <w:sz w:val="18"/>
          <w:szCs w:val="18"/>
          <w:lang w:eastAsia="pl-PL"/>
        </w:rPr>
        <w:t>wynikających</w:t>
      </w:r>
      <w:r w:rsidR="00BF23E1">
        <w:rPr>
          <w:rFonts w:ascii="Arial" w:eastAsia="Times New Roman" w:hAnsi="Arial" w:cs="Arial"/>
          <w:sz w:val="18"/>
          <w:szCs w:val="18"/>
          <w:lang w:eastAsia="pl-PL"/>
        </w:rPr>
        <w:br/>
      </w:r>
      <w:r w:rsidRPr="00026661">
        <w:rPr>
          <w:rFonts w:ascii="Arial" w:eastAsia="Times New Roman" w:hAnsi="Arial" w:cs="Arial"/>
          <w:sz w:val="18"/>
          <w:szCs w:val="18"/>
          <w:lang w:eastAsia="pl-PL"/>
        </w:rPr>
        <w:t>z właściwości czynności prawnej, można dokonać czynności prawnej przez przedstawiciela, a tym samym Czynność prawna dokonana przez przedstawiciela w granicach umocowania pociąga za sobą skutki bezpośrednio dla reprezentowanego.</w:t>
      </w:r>
    </w:p>
    <w:p w:rsidR="00900EE3" w:rsidRPr="00026661" w:rsidRDefault="00026661" w:rsidP="00026661">
      <w:pPr>
        <w:spacing w:before="120" w:after="0" w:line="240" w:lineRule="auto"/>
        <w:jc w:val="both"/>
        <w:rPr>
          <w:rFonts w:ascii="Arial" w:eastAsia="Times New Roman" w:hAnsi="Arial" w:cs="Arial"/>
          <w:sz w:val="18"/>
          <w:szCs w:val="18"/>
          <w:lang w:eastAsia="pl-PL"/>
        </w:rPr>
      </w:pPr>
      <w:r w:rsidRPr="00026661">
        <w:rPr>
          <w:rFonts w:ascii="Arial" w:eastAsia="Times New Roman" w:hAnsi="Arial" w:cs="Arial"/>
          <w:sz w:val="18"/>
          <w:szCs w:val="18"/>
          <w:lang w:eastAsia="pl-PL"/>
        </w:rPr>
        <w:t>Ponadto art. 98 Kodeksu Cywilnego stanowi, że Pełnomocnictwo ogólne obejmuje umocowanie do czynności zwykłego zarządu. Do czynności przekraczających zakres zwykłego zarządu potrzebne jest pełnomocnictwo określające ich rodzaj, chyba że ustawa wymaga pełnomocnictwa do poszczególnej czynności.</w:t>
      </w:r>
    </w:p>
    <w:sectPr w:rsidR="00900EE3" w:rsidRPr="00026661" w:rsidSect="00451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59"/>
    <w:rsid w:val="00001B40"/>
    <w:rsid w:val="00026661"/>
    <w:rsid w:val="000B6792"/>
    <w:rsid w:val="00337030"/>
    <w:rsid w:val="00451C55"/>
    <w:rsid w:val="005407DA"/>
    <w:rsid w:val="00900EE3"/>
    <w:rsid w:val="00AE50B6"/>
    <w:rsid w:val="00BF23E1"/>
    <w:rsid w:val="00D63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F5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F5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542">
      <w:bodyDiv w:val="1"/>
      <w:marLeft w:val="0"/>
      <w:marRight w:val="0"/>
      <w:marTop w:val="0"/>
      <w:marBottom w:val="0"/>
      <w:divBdr>
        <w:top w:val="none" w:sz="0" w:space="0" w:color="auto"/>
        <w:left w:val="none" w:sz="0" w:space="0" w:color="auto"/>
        <w:bottom w:val="none" w:sz="0" w:space="0" w:color="auto"/>
        <w:right w:val="none" w:sz="0" w:space="0" w:color="auto"/>
      </w:divBdr>
      <w:divsChild>
        <w:div w:id="221209811">
          <w:marLeft w:val="0"/>
          <w:marRight w:val="0"/>
          <w:marTop w:val="0"/>
          <w:marBottom w:val="0"/>
          <w:divBdr>
            <w:top w:val="none" w:sz="0" w:space="0" w:color="auto"/>
            <w:left w:val="none" w:sz="0" w:space="0" w:color="auto"/>
            <w:bottom w:val="none" w:sz="0" w:space="0" w:color="auto"/>
            <w:right w:val="none" w:sz="0" w:space="0" w:color="auto"/>
          </w:divBdr>
        </w:div>
        <w:div w:id="316303701">
          <w:marLeft w:val="0"/>
          <w:marRight w:val="0"/>
          <w:marTop w:val="0"/>
          <w:marBottom w:val="0"/>
          <w:divBdr>
            <w:top w:val="none" w:sz="0" w:space="0" w:color="auto"/>
            <w:left w:val="none" w:sz="0" w:space="0" w:color="auto"/>
            <w:bottom w:val="none" w:sz="0" w:space="0" w:color="auto"/>
            <w:right w:val="none" w:sz="0" w:space="0" w:color="auto"/>
          </w:divBdr>
        </w:div>
        <w:div w:id="429467264">
          <w:marLeft w:val="0"/>
          <w:marRight w:val="0"/>
          <w:marTop w:val="0"/>
          <w:marBottom w:val="0"/>
          <w:divBdr>
            <w:top w:val="none" w:sz="0" w:space="0" w:color="auto"/>
            <w:left w:val="none" w:sz="0" w:space="0" w:color="auto"/>
            <w:bottom w:val="none" w:sz="0" w:space="0" w:color="auto"/>
            <w:right w:val="none" w:sz="0" w:space="0" w:color="auto"/>
          </w:divBdr>
        </w:div>
        <w:div w:id="401101022">
          <w:marLeft w:val="0"/>
          <w:marRight w:val="0"/>
          <w:marTop w:val="0"/>
          <w:marBottom w:val="0"/>
          <w:divBdr>
            <w:top w:val="none" w:sz="0" w:space="0" w:color="auto"/>
            <w:left w:val="none" w:sz="0" w:space="0" w:color="auto"/>
            <w:bottom w:val="none" w:sz="0" w:space="0" w:color="auto"/>
            <w:right w:val="none" w:sz="0" w:space="0" w:color="auto"/>
          </w:divBdr>
        </w:div>
        <w:div w:id="1975871368">
          <w:marLeft w:val="0"/>
          <w:marRight w:val="0"/>
          <w:marTop w:val="0"/>
          <w:marBottom w:val="0"/>
          <w:divBdr>
            <w:top w:val="none" w:sz="0" w:space="0" w:color="auto"/>
            <w:left w:val="none" w:sz="0" w:space="0" w:color="auto"/>
            <w:bottom w:val="none" w:sz="0" w:space="0" w:color="auto"/>
            <w:right w:val="none" w:sz="0" w:space="0" w:color="auto"/>
          </w:divBdr>
        </w:div>
      </w:divsChild>
    </w:div>
    <w:div w:id="130372118">
      <w:bodyDiv w:val="1"/>
      <w:marLeft w:val="0"/>
      <w:marRight w:val="0"/>
      <w:marTop w:val="0"/>
      <w:marBottom w:val="0"/>
      <w:divBdr>
        <w:top w:val="none" w:sz="0" w:space="0" w:color="auto"/>
        <w:left w:val="none" w:sz="0" w:space="0" w:color="auto"/>
        <w:bottom w:val="none" w:sz="0" w:space="0" w:color="auto"/>
        <w:right w:val="none" w:sz="0" w:space="0" w:color="auto"/>
      </w:divBdr>
      <w:divsChild>
        <w:div w:id="1779063982">
          <w:marLeft w:val="0"/>
          <w:marRight w:val="0"/>
          <w:marTop w:val="0"/>
          <w:marBottom w:val="0"/>
          <w:divBdr>
            <w:top w:val="none" w:sz="0" w:space="0" w:color="auto"/>
            <w:left w:val="none" w:sz="0" w:space="0" w:color="auto"/>
            <w:bottom w:val="none" w:sz="0" w:space="0" w:color="auto"/>
            <w:right w:val="none" w:sz="0" w:space="0" w:color="auto"/>
          </w:divBdr>
        </w:div>
        <w:div w:id="557207317">
          <w:marLeft w:val="0"/>
          <w:marRight w:val="0"/>
          <w:marTop w:val="0"/>
          <w:marBottom w:val="0"/>
          <w:divBdr>
            <w:top w:val="none" w:sz="0" w:space="0" w:color="auto"/>
            <w:left w:val="none" w:sz="0" w:space="0" w:color="auto"/>
            <w:bottom w:val="none" w:sz="0" w:space="0" w:color="auto"/>
            <w:right w:val="none" w:sz="0" w:space="0" w:color="auto"/>
          </w:divBdr>
        </w:div>
        <w:div w:id="1798379143">
          <w:marLeft w:val="0"/>
          <w:marRight w:val="0"/>
          <w:marTop w:val="0"/>
          <w:marBottom w:val="0"/>
          <w:divBdr>
            <w:top w:val="none" w:sz="0" w:space="0" w:color="auto"/>
            <w:left w:val="none" w:sz="0" w:space="0" w:color="auto"/>
            <w:bottom w:val="none" w:sz="0" w:space="0" w:color="auto"/>
            <w:right w:val="none" w:sz="0" w:space="0" w:color="auto"/>
          </w:divBdr>
        </w:div>
        <w:div w:id="1401751125">
          <w:marLeft w:val="0"/>
          <w:marRight w:val="0"/>
          <w:marTop w:val="0"/>
          <w:marBottom w:val="0"/>
          <w:divBdr>
            <w:top w:val="none" w:sz="0" w:space="0" w:color="auto"/>
            <w:left w:val="none" w:sz="0" w:space="0" w:color="auto"/>
            <w:bottom w:val="none" w:sz="0" w:space="0" w:color="auto"/>
            <w:right w:val="none" w:sz="0" w:space="0" w:color="auto"/>
          </w:divBdr>
        </w:div>
        <w:div w:id="1892233787">
          <w:marLeft w:val="0"/>
          <w:marRight w:val="0"/>
          <w:marTop w:val="0"/>
          <w:marBottom w:val="0"/>
          <w:divBdr>
            <w:top w:val="none" w:sz="0" w:space="0" w:color="auto"/>
            <w:left w:val="none" w:sz="0" w:space="0" w:color="auto"/>
            <w:bottom w:val="none" w:sz="0" w:space="0" w:color="auto"/>
            <w:right w:val="none" w:sz="0" w:space="0" w:color="auto"/>
          </w:divBdr>
        </w:div>
        <w:div w:id="110437219">
          <w:marLeft w:val="0"/>
          <w:marRight w:val="0"/>
          <w:marTop w:val="0"/>
          <w:marBottom w:val="0"/>
          <w:divBdr>
            <w:top w:val="none" w:sz="0" w:space="0" w:color="auto"/>
            <w:left w:val="none" w:sz="0" w:space="0" w:color="auto"/>
            <w:bottom w:val="none" w:sz="0" w:space="0" w:color="auto"/>
            <w:right w:val="none" w:sz="0" w:space="0" w:color="auto"/>
          </w:divBdr>
        </w:div>
        <w:div w:id="664475977">
          <w:marLeft w:val="0"/>
          <w:marRight w:val="0"/>
          <w:marTop w:val="0"/>
          <w:marBottom w:val="0"/>
          <w:divBdr>
            <w:top w:val="none" w:sz="0" w:space="0" w:color="auto"/>
            <w:left w:val="none" w:sz="0" w:space="0" w:color="auto"/>
            <w:bottom w:val="none" w:sz="0" w:space="0" w:color="auto"/>
            <w:right w:val="none" w:sz="0" w:space="0" w:color="auto"/>
          </w:divBdr>
        </w:div>
        <w:div w:id="205989709">
          <w:marLeft w:val="0"/>
          <w:marRight w:val="0"/>
          <w:marTop w:val="0"/>
          <w:marBottom w:val="0"/>
          <w:divBdr>
            <w:top w:val="none" w:sz="0" w:space="0" w:color="auto"/>
            <w:left w:val="none" w:sz="0" w:space="0" w:color="auto"/>
            <w:bottom w:val="none" w:sz="0" w:space="0" w:color="auto"/>
            <w:right w:val="none" w:sz="0" w:space="0" w:color="auto"/>
          </w:divBdr>
        </w:div>
        <w:div w:id="1405644607">
          <w:marLeft w:val="0"/>
          <w:marRight w:val="0"/>
          <w:marTop w:val="0"/>
          <w:marBottom w:val="0"/>
          <w:divBdr>
            <w:top w:val="none" w:sz="0" w:space="0" w:color="auto"/>
            <w:left w:val="none" w:sz="0" w:space="0" w:color="auto"/>
            <w:bottom w:val="none" w:sz="0" w:space="0" w:color="auto"/>
            <w:right w:val="none" w:sz="0" w:space="0" w:color="auto"/>
          </w:divBdr>
        </w:div>
        <w:div w:id="1651641192">
          <w:marLeft w:val="0"/>
          <w:marRight w:val="0"/>
          <w:marTop w:val="0"/>
          <w:marBottom w:val="0"/>
          <w:divBdr>
            <w:top w:val="none" w:sz="0" w:space="0" w:color="auto"/>
            <w:left w:val="none" w:sz="0" w:space="0" w:color="auto"/>
            <w:bottom w:val="none" w:sz="0" w:space="0" w:color="auto"/>
            <w:right w:val="none" w:sz="0" w:space="0" w:color="auto"/>
          </w:divBdr>
        </w:div>
        <w:div w:id="64004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2512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Filipczak</dc:creator>
  <cp:lastModifiedBy>Użytkownik systemu Windows</cp:lastModifiedBy>
  <cp:revision>2</cp:revision>
  <dcterms:created xsi:type="dcterms:W3CDTF">2020-03-31T08:54:00Z</dcterms:created>
  <dcterms:modified xsi:type="dcterms:W3CDTF">2020-03-31T08:54:00Z</dcterms:modified>
</cp:coreProperties>
</file>