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1E" w:rsidRPr="00541EB7" w:rsidRDefault="0035361E" w:rsidP="0035361E">
      <w:pPr>
        <w:pStyle w:val="Tekstpodstawowy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541EB7">
        <w:rPr>
          <w:rFonts w:ascii="Arial" w:hAnsi="Arial" w:cs="Arial"/>
          <w:b/>
          <w:sz w:val="20"/>
          <w:szCs w:val="20"/>
        </w:rPr>
        <w:t>Uzasadnienie</w:t>
      </w:r>
    </w:p>
    <w:p w:rsidR="0035361E" w:rsidRPr="00541EB7" w:rsidRDefault="0035361E" w:rsidP="0035361E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:rsidR="0035361E" w:rsidRPr="00541EB7" w:rsidRDefault="0035361E" w:rsidP="0035361E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541EB7">
        <w:rPr>
          <w:rFonts w:ascii="Arial" w:hAnsi="Arial" w:cs="Arial"/>
          <w:sz w:val="20"/>
          <w:szCs w:val="20"/>
        </w:rPr>
        <w:t xml:space="preserve">W dniu 3 grudnia 2015 r. odbędzie się IV. posiedzenie Zgromadzenia Ogólnego Środkowoeuropejski Korytarz Transportowy Europejskiego Ugrupowania Współpracy Terytorialnej z ograniczoną odpowiedzialnością. </w:t>
      </w:r>
      <w:r w:rsidRPr="00541EB7">
        <w:rPr>
          <w:rFonts w:ascii="Arial" w:hAnsi="Arial" w:cs="Arial"/>
          <w:sz w:val="20"/>
          <w:szCs w:val="20"/>
        </w:rPr>
        <w:br/>
        <w:t xml:space="preserve">W spotkaniu uczestniczyć będą przedstawiciele 10 samorządów regionalnych – członków założycieli </w:t>
      </w:r>
      <w:r w:rsidRPr="00541EB7">
        <w:rPr>
          <w:rFonts w:ascii="Arial" w:hAnsi="Arial" w:cs="Arial"/>
          <w:sz w:val="20"/>
          <w:szCs w:val="20"/>
        </w:rPr>
        <w:br/>
        <w:t xml:space="preserve">i partnerów ze statutem obserwatora. Porządek obrad Zgromadzenia obejmować będzie między innymi podjęcie uchwał w sprawie: </w:t>
      </w:r>
    </w:p>
    <w:p w:rsidR="0035361E" w:rsidRPr="00541EB7" w:rsidRDefault="0035361E" w:rsidP="0035361E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41EB7">
        <w:rPr>
          <w:rFonts w:ascii="Arial" w:hAnsi="Arial" w:cs="Arial"/>
          <w:sz w:val="20"/>
          <w:szCs w:val="20"/>
        </w:rPr>
        <w:t>zmiany Konwencji Środkowoeuropejskiego Korytarza Transportowego Europejskiego Ugrupowania Współpracy Terytorialnej z ograniczoną odpowiedzialnością;</w:t>
      </w:r>
    </w:p>
    <w:p w:rsidR="0035361E" w:rsidRPr="00541EB7" w:rsidRDefault="0035361E" w:rsidP="0035361E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41EB7">
        <w:rPr>
          <w:rFonts w:ascii="Arial" w:hAnsi="Arial" w:cs="Arial"/>
          <w:sz w:val="20"/>
          <w:szCs w:val="20"/>
        </w:rPr>
        <w:t>zmiany Statutu Środkowoeuropejskiego Korytarza Transportowego Europejskiego Ugrupowania Współpracy Terytorialnej z ograniczoną odpowiedzialnością;</w:t>
      </w:r>
    </w:p>
    <w:p w:rsidR="0035361E" w:rsidRPr="00541EB7" w:rsidRDefault="0035361E" w:rsidP="0035361E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41EB7">
        <w:rPr>
          <w:rFonts w:ascii="Arial" w:hAnsi="Arial" w:cs="Arial"/>
          <w:sz w:val="20"/>
          <w:szCs w:val="20"/>
        </w:rPr>
        <w:t>uchwalenia budżetu Środkowoeuropejskiego Korytarza Transportowego Europejskiego Ugrupowania Współpracy Terytorialnej z ograniczoną odpowiedzialnością na 2016 rok związanego z funkcjonowaniem Centrum Strategicznego;</w:t>
      </w:r>
    </w:p>
    <w:p w:rsidR="0035361E" w:rsidRPr="00541EB7" w:rsidRDefault="0035361E" w:rsidP="0035361E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41EB7">
        <w:rPr>
          <w:rFonts w:ascii="Arial" w:hAnsi="Arial" w:cs="Arial"/>
          <w:sz w:val="20"/>
          <w:szCs w:val="20"/>
        </w:rPr>
        <w:t>zatwierdzenia sprawozdania finansowego Środkowoeuropejskiego Korytarza Transportowego Europejskiego Ugrupowania Współpracy Terytorialnej z ograniczoną odpowiedzialnością składającego się z bilansu, rachunku zysków i strat dla jednostek mikro wraz z opinią biegłego rewidenta za rok obrotowy od 24 marca 2014 r. do 31 grudnia 2014 r.;</w:t>
      </w:r>
    </w:p>
    <w:p w:rsidR="0035361E" w:rsidRPr="00541EB7" w:rsidRDefault="0035361E" w:rsidP="0035361E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41EB7">
        <w:rPr>
          <w:rFonts w:ascii="Arial" w:hAnsi="Arial" w:cs="Arial"/>
          <w:sz w:val="20"/>
          <w:szCs w:val="20"/>
        </w:rPr>
        <w:t>wyboru podmiotu uprawnionego do badania sprawozdań finansowych do przeprowadzenia badania sprawozdania finansowego spółki za rok obrotowy 2015.</w:t>
      </w:r>
    </w:p>
    <w:p w:rsidR="0035361E" w:rsidRPr="00541EB7" w:rsidRDefault="0035361E" w:rsidP="0035361E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541EB7">
        <w:rPr>
          <w:rFonts w:ascii="Arial" w:hAnsi="Arial" w:cs="Arial"/>
          <w:sz w:val="20"/>
          <w:szCs w:val="20"/>
        </w:rPr>
        <w:t>Uchwały podejmowane są na mocy decyzji członków Zgromadzenia Ogólnego reprezentujących partnerów Ugrupowania. W przypadku braku możliwości osobistego stawiennictwa osoba uprawniona (członek Zgromadzenia Ogólnego) może wyznaczyć pełnomocnika zaopatrzonego w pisemne upoważnienie do głosowania lub przyjąć inną formę udziału w spotkaniu wskazaną w Regulaminie Zgromadzenia Ogólnego Środkowoeuropejskiego Korytarza Transportowego Europejskiego Ugrupowania Współpracy Terytorialnej z ograniczoną odpowiedzialnością.</w:t>
      </w:r>
    </w:p>
    <w:p w:rsidR="0035361E" w:rsidRPr="00541EB7" w:rsidRDefault="0035361E" w:rsidP="0035361E">
      <w:pPr>
        <w:jc w:val="both"/>
        <w:rPr>
          <w:rFonts w:ascii="Arial" w:hAnsi="Arial" w:cs="Arial"/>
          <w:sz w:val="20"/>
          <w:szCs w:val="20"/>
        </w:rPr>
      </w:pPr>
      <w:r w:rsidRPr="00541EB7">
        <w:rPr>
          <w:rFonts w:ascii="Arial" w:hAnsi="Arial" w:cs="Arial"/>
          <w:sz w:val="20"/>
          <w:szCs w:val="20"/>
        </w:rPr>
        <w:t xml:space="preserve">W związku z wyrażeniem zgody Rządu Republiki Chorwacji na wprowadzenie zmian do Statutu i Konwencji Środkowoeuropejskiego Korytarza Transportowego Europejskiego Ugrupowania Współpracy Terytorialnej z ograniczoną odpowiedzialnością dla Komitatu </w:t>
      </w:r>
      <w:proofErr w:type="spellStart"/>
      <w:r w:rsidRPr="00541EB7">
        <w:rPr>
          <w:rFonts w:ascii="Arial" w:hAnsi="Arial" w:cs="Arial"/>
          <w:sz w:val="20"/>
          <w:szCs w:val="20"/>
        </w:rPr>
        <w:t>Karlovačka</w:t>
      </w:r>
      <w:proofErr w:type="spellEnd"/>
      <w:r w:rsidRPr="00541EB7">
        <w:rPr>
          <w:rFonts w:ascii="Arial" w:hAnsi="Arial" w:cs="Arial"/>
          <w:sz w:val="20"/>
          <w:szCs w:val="20"/>
        </w:rPr>
        <w:t xml:space="preserve">, Komitatu </w:t>
      </w:r>
      <w:proofErr w:type="spellStart"/>
      <w:r w:rsidRPr="00541EB7">
        <w:rPr>
          <w:rFonts w:ascii="Arial" w:hAnsi="Arial" w:cs="Arial"/>
          <w:sz w:val="20"/>
          <w:szCs w:val="20"/>
        </w:rPr>
        <w:t>Varaždin</w:t>
      </w:r>
      <w:proofErr w:type="spellEnd"/>
      <w:r w:rsidRPr="00541EB7">
        <w:rPr>
          <w:rFonts w:ascii="Arial" w:hAnsi="Arial" w:cs="Arial"/>
          <w:sz w:val="20"/>
          <w:szCs w:val="20"/>
        </w:rPr>
        <w:t xml:space="preserve"> oraz Komitatu </w:t>
      </w:r>
      <w:proofErr w:type="spellStart"/>
      <w:r w:rsidRPr="00541EB7">
        <w:rPr>
          <w:rFonts w:ascii="Arial" w:hAnsi="Arial" w:cs="Arial"/>
          <w:sz w:val="20"/>
          <w:szCs w:val="20"/>
        </w:rPr>
        <w:t>Primorje</w:t>
      </w:r>
      <w:proofErr w:type="spellEnd"/>
      <w:r w:rsidRPr="00541EB7">
        <w:rPr>
          <w:rFonts w:ascii="Arial" w:hAnsi="Arial" w:cs="Arial"/>
          <w:sz w:val="20"/>
          <w:szCs w:val="20"/>
        </w:rPr>
        <w:t xml:space="preserve">-Gorski Kotar (na podstawie art. 4. i 5. Rozporządzenia Parlamentu Europejskiego i Rady (UE) Nr 1082/2006 wraz z późniejszymi zmianami oraz art. 16 Statutu), po spotkaniu Zgromadzenia Ogólnego odbędzie się oficjalna ceremonia podpisania Dokumentu Akcesji do Środkowoeuropejskiego Korytarza Transportowego Europejskiego Ugrupowania Współpracy Terytorialnej z ograniczoną odpowiedzialnością. </w:t>
      </w:r>
    </w:p>
    <w:p w:rsidR="00933B57" w:rsidRDefault="00933B57">
      <w:bookmarkStart w:id="0" w:name="_GoBack"/>
      <w:bookmarkEnd w:id="0"/>
    </w:p>
    <w:sectPr w:rsidR="0093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15D6"/>
    <w:multiLevelType w:val="hybridMultilevel"/>
    <w:tmpl w:val="C608C2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1E"/>
    <w:rsid w:val="0035361E"/>
    <w:rsid w:val="009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5361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36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5361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36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2015-12-10T11:41:00Z</dcterms:created>
  <dcterms:modified xsi:type="dcterms:W3CDTF">2015-12-10T11:42:00Z</dcterms:modified>
</cp:coreProperties>
</file>