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12" w:rsidRPr="00A37FBF" w:rsidRDefault="00C30712" w:rsidP="00C30712">
      <w:pPr>
        <w:spacing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</w:rPr>
      </w:pPr>
      <w:r w:rsidRPr="00A37FBF">
        <w:rPr>
          <w:rFonts w:ascii="Arial Narrow" w:eastAsia="Calibri" w:hAnsi="Arial Narrow" w:cs="Arial"/>
          <w:b/>
          <w:color w:val="000000" w:themeColor="text1"/>
          <w:sz w:val="20"/>
          <w:szCs w:val="20"/>
        </w:rPr>
        <w:t>Uzasadnienie</w:t>
      </w:r>
    </w:p>
    <w:p w:rsidR="00C30712" w:rsidRPr="00A37FBF" w:rsidRDefault="00C30712" w:rsidP="00C30712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:rsidR="00C30712" w:rsidRDefault="00C30712" w:rsidP="00C30712">
      <w:pPr>
        <w:pStyle w:val="NormalnyWeb"/>
        <w:spacing w:before="0" w:beforeAutospacing="0" w:after="0" w:afterAutospacing="0" w:line="300" w:lineRule="exact"/>
        <w:jc w:val="both"/>
        <w:rPr>
          <w:rFonts w:ascii="Arial Narrow" w:hAnsi="Arial Narrow" w:cs="Arial"/>
          <w:sz w:val="20"/>
          <w:szCs w:val="20"/>
        </w:rPr>
      </w:pPr>
    </w:p>
    <w:p w:rsidR="00C30712" w:rsidRPr="00A37FBF" w:rsidRDefault="00C30712" w:rsidP="00C30712">
      <w:pPr>
        <w:pStyle w:val="NormalnyWeb"/>
        <w:spacing w:before="0" w:beforeAutospacing="0" w:after="0" w:afterAutospacing="0" w:line="300" w:lineRule="exact"/>
        <w:jc w:val="both"/>
        <w:rPr>
          <w:rFonts w:ascii="Arial Narrow" w:hAnsi="Arial Narrow" w:cs="Arial"/>
          <w:sz w:val="20"/>
          <w:szCs w:val="20"/>
        </w:rPr>
      </w:pPr>
      <w:r w:rsidRPr="00A37FBF">
        <w:rPr>
          <w:rFonts w:ascii="Arial Narrow" w:hAnsi="Arial Narrow" w:cs="Arial"/>
          <w:sz w:val="20"/>
          <w:szCs w:val="20"/>
        </w:rPr>
        <w:t>Cykliczne wydarzenia dla be</w:t>
      </w:r>
      <w:r>
        <w:rPr>
          <w:rFonts w:ascii="Arial Narrow" w:hAnsi="Arial Narrow" w:cs="Arial"/>
          <w:sz w:val="20"/>
          <w:szCs w:val="20"/>
        </w:rPr>
        <w:t>neficjentów programów Transna</w:t>
      </w:r>
      <w:r w:rsidRPr="00A37FBF">
        <w:rPr>
          <w:rFonts w:ascii="Arial Narrow" w:hAnsi="Arial Narrow" w:cs="Arial"/>
          <w:sz w:val="20"/>
          <w:szCs w:val="20"/>
        </w:rPr>
        <w:t xml:space="preserve">rodowych w tym roku odbędzie się jako </w:t>
      </w:r>
      <w:bookmarkStart w:id="0" w:name="_GoBack"/>
      <w:r w:rsidRPr="00A37FBF">
        <w:rPr>
          <w:rFonts w:ascii="Arial Narrow" w:hAnsi="Arial Narrow" w:cs="Arial"/>
          <w:sz w:val="20"/>
          <w:szCs w:val="20"/>
        </w:rPr>
        <w:t xml:space="preserve">konferencja pn. </w:t>
      </w:r>
      <w:r w:rsidRPr="00A37FBF">
        <w:rPr>
          <w:rFonts w:ascii="Arial Narrow" w:hAnsi="Arial Narrow" w:cs="Arial"/>
          <w:i/>
          <w:sz w:val="20"/>
          <w:szCs w:val="20"/>
        </w:rPr>
        <w:t>„</w:t>
      </w:r>
      <w:r w:rsidRPr="00A37FBF">
        <w:rPr>
          <w:rFonts w:ascii="Arial Narrow" w:hAnsi="Arial Narrow" w:cs="Arial"/>
          <w:b/>
          <w:i/>
          <w:sz w:val="20"/>
          <w:szCs w:val="20"/>
        </w:rPr>
        <w:t>Którędy do innowacyjności ?</w:t>
      </w:r>
      <w:r w:rsidRPr="00A37FBF">
        <w:rPr>
          <w:rFonts w:ascii="Arial Narrow" w:hAnsi="Arial Narrow" w:cs="Arial"/>
          <w:i/>
          <w:sz w:val="20"/>
          <w:szCs w:val="20"/>
        </w:rPr>
        <w:t xml:space="preserve"> </w:t>
      </w:r>
      <w:bookmarkEnd w:id="0"/>
      <w:r w:rsidRPr="00A37FBF">
        <w:rPr>
          <w:rFonts w:ascii="Arial Narrow" w:hAnsi="Arial Narrow" w:cs="Arial"/>
          <w:i/>
          <w:sz w:val="20"/>
          <w:szCs w:val="20"/>
        </w:rPr>
        <w:t xml:space="preserve">- doświadczenia w Programach Transnarodowych i Międzyregionalnych” </w:t>
      </w:r>
      <w:r w:rsidRPr="00A37FBF">
        <w:rPr>
          <w:rFonts w:ascii="Arial Narrow" w:hAnsi="Arial Narrow" w:cs="Arial"/>
          <w:sz w:val="20"/>
          <w:szCs w:val="20"/>
        </w:rPr>
        <w:t xml:space="preserve">w Szczecinie, </w:t>
      </w:r>
      <w:r w:rsidRPr="00A37FBF">
        <w:rPr>
          <w:rFonts w:ascii="Arial Narrow" w:hAnsi="Arial Narrow" w:cs="Arial"/>
          <w:sz w:val="20"/>
          <w:szCs w:val="20"/>
        </w:rPr>
        <w:br/>
        <w:t xml:space="preserve">w dniu 6 grudnia 2018 roku. Konferencja stanowić będzie miejsce wymiany wiedzy oraz dotychczasowych doświadczeń </w:t>
      </w:r>
      <w:r w:rsidRPr="00A37FBF">
        <w:rPr>
          <w:rFonts w:ascii="Arial Narrow" w:hAnsi="Arial Narrow" w:cs="Arial"/>
          <w:sz w:val="20"/>
          <w:szCs w:val="20"/>
        </w:rPr>
        <w:br/>
        <w:t xml:space="preserve">z zakresu wdrażania projektów z Programów </w:t>
      </w:r>
      <w:proofErr w:type="spellStart"/>
      <w:r w:rsidRPr="00A37FBF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A37FBF">
        <w:rPr>
          <w:rFonts w:ascii="Arial Narrow" w:hAnsi="Arial Narrow" w:cs="Arial"/>
          <w:sz w:val="20"/>
          <w:szCs w:val="20"/>
        </w:rPr>
        <w:t xml:space="preserve"> Region Morza Bałtyckiego, Europa Środkowa oraz </w:t>
      </w:r>
      <w:proofErr w:type="spellStart"/>
      <w:r w:rsidRPr="00A37FBF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A37FBF">
        <w:rPr>
          <w:rFonts w:ascii="Arial Narrow" w:hAnsi="Arial Narrow" w:cs="Arial"/>
          <w:sz w:val="20"/>
          <w:szCs w:val="20"/>
        </w:rPr>
        <w:t xml:space="preserve"> EUROPA. Prezentacje projektów przedstawią zaproszeni goście z instytucji, które są liderami wdrażania ich w Polsce. Ponadto, pracownik Ministerstwa Inwestycji i Rozwoju przedstawi stan powyższych programów oraz plany związane z przyszłością programów transnarodowych. Na konferencję zostali również zaproszeni dwaj pracownicy Wspólnego Sekretariatu programu Region Morza Bałtyckiego z Rostoku. Uczestnikami zaproszonymi będą instytucje , uczelnie i organizacje z Województwa Zachodniopomorskiego, które uczestniczyły, uczestniczą bądź w przyszłości będą miały chęć spróbować roli partnera. </w:t>
      </w:r>
      <w:r>
        <w:rPr>
          <w:rFonts w:ascii="Arial Narrow" w:hAnsi="Arial Narrow" w:cs="Arial"/>
          <w:sz w:val="20"/>
          <w:szCs w:val="20"/>
        </w:rPr>
        <w:t>Organizatorem wydarzenia jest Wydział Współpracy Terytorialnej, Regionalny Punkt Kontaktowy dla Programów Europejskiej Współpracy Terytorialnej.</w:t>
      </w:r>
    </w:p>
    <w:p w:rsidR="00C30712" w:rsidRPr="00A37FBF" w:rsidRDefault="00C30712" w:rsidP="00C30712">
      <w:pPr>
        <w:pStyle w:val="NormalnyWeb"/>
        <w:spacing w:before="0" w:beforeAutospacing="0" w:after="0" w:afterAutospacing="0" w:line="300" w:lineRule="exact"/>
        <w:jc w:val="both"/>
        <w:rPr>
          <w:rFonts w:ascii="Arial Narrow" w:hAnsi="Arial Narrow" w:cs="Arial"/>
          <w:sz w:val="20"/>
          <w:szCs w:val="20"/>
        </w:rPr>
      </w:pPr>
    </w:p>
    <w:p w:rsidR="00C30712" w:rsidRPr="00A37FBF" w:rsidRDefault="00C30712" w:rsidP="00C30712">
      <w:pPr>
        <w:pStyle w:val="NormalnyWeb"/>
        <w:spacing w:before="120" w:beforeAutospacing="0" w:after="0" w:afterAutospacing="0" w:line="276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C30712" w:rsidRPr="00A37FBF" w:rsidRDefault="00C30712" w:rsidP="00C30712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12"/>
    <w:rsid w:val="00605C9A"/>
    <w:rsid w:val="00622D9B"/>
    <w:rsid w:val="0081343E"/>
    <w:rsid w:val="00C30712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2018-11-22T11:10:00Z</dcterms:created>
  <dcterms:modified xsi:type="dcterms:W3CDTF">2018-11-22T11:14:00Z</dcterms:modified>
</cp:coreProperties>
</file>