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D3" w:rsidRDefault="003E7BD3" w:rsidP="003E7BD3">
      <w:pPr>
        <w:pStyle w:val="Tekstpodstawowy"/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3E7BD3" w:rsidRDefault="003E7BD3" w:rsidP="003E7BD3">
      <w:pPr>
        <w:pStyle w:val="Tekstpodstawowy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3E7BD3" w:rsidRDefault="003E7BD3" w:rsidP="003E7BD3">
      <w:pPr>
        <w:pStyle w:val="Tekstpodstawowy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decyzją Zarządu Województwa (uchwała nr 991/15 z dnia 10 lipca 2015 r. oraz uchwała </w:t>
      </w:r>
      <w:r>
        <w:rPr>
          <w:rFonts w:ascii="Arial" w:hAnsi="Arial" w:cs="Arial"/>
          <w:sz w:val="20"/>
          <w:szCs w:val="20"/>
        </w:rPr>
        <w:br/>
        <w:t xml:space="preserve">nr 1074/16 z dnia 5 lipca 2016 r.) Wydział Współpracy Terytorialnej realizuje projekt </w:t>
      </w:r>
      <w:proofErr w:type="spellStart"/>
      <w:r>
        <w:rPr>
          <w:rFonts w:ascii="Arial" w:hAnsi="Arial" w:cs="Arial"/>
          <w:sz w:val="20"/>
          <w:szCs w:val="20"/>
        </w:rPr>
        <w:t>iEER</w:t>
      </w:r>
      <w:proofErr w:type="spellEnd"/>
      <w:r>
        <w:rPr>
          <w:rFonts w:ascii="Arial" w:hAnsi="Arial" w:cs="Arial"/>
          <w:sz w:val="20"/>
          <w:szCs w:val="20"/>
        </w:rPr>
        <w:t>, implementowany w ramach Programu Europejskiej Współpracy Terytorialnej - INTERREG EUROPA 2014-2020 ze środków Europejskiego Funduszu Rozwoju Regionalnego.</w:t>
      </w:r>
    </w:p>
    <w:p w:rsidR="003E7BD3" w:rsidRDefault="003E7BD3" w:rsidP="003E7BD3">
      <w:pPr>
        <w:pStyle w:val="Tekstpodstawowy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9 czerwca 2016 r. Lider projektu </w:t>
      </w:r>
      <w:proofErr w:type="spellStart"/>
      <w:r>
        <w:rPr>
          <w:rFonts w:ascii="Arial" w:hAnsi="Arial" w:cs="Arial"/>
          <w:sz w:val="20"/>
          <w:szCs w:val="20"/>
        </w:rPr>
        <w:t>iEER</w:t>
      </w:r>
      <w:proofErr w:type="spellEnd"/>
      <w:r>
        <w:rPr>
          <w:rFonts w:ascii="Arial" w:hAnsi="Arial" w:cs="Arial"/>
          <w:sz w:val="20"/>
          <w:szCs w:val="20"/>
        </w:rPr>
        <w:t xml:space="preserve"> – Region Helsinki-</w:t>
      </w:r>
      <w:proofErr w:type="spellStart"/>
      <w:r>
        <w:rPr>
          <w:rFonts w:ascii="Arial" w:hAnsi="Arial" w:cs="Arial"/>
          <w:sz w:val="20"/>
          <w:szCs w:val="20"/>
        </w:rPr>
        <w:t>Uusimaa</w:t>
      </w:r>
      <w:proofErr w:type="spellEnd"/>
      <w:r>
        <w:rPr>
          <w:rFonts w:ascii="Arial" w:hAnsi="Arial" w:cs="Arial"/>
          <w:sz w:val="20"/>
          <w:szCs w:val="20"/>
        </w:rPr>
        <w:t xml:space="preserve"> przekazał nominacje </w:t>
      </w:r>
      <w:r>
        <w:rPr>
          <w:rFonts w:ascii="Arial" w:hAnsi="Arial" w:cs="Arial"/>
          <w:sz w:val="20"/>
          <w:szCs w:val="20"/>
        </w:rPr>
        <w:br/>
        <w:t xml:space="preserve">do Komitetu Sterującego Wysokiego Szczebla przedstawicielom 10 regionów partnerów projektu. Pierwsze posiedzenie Komitetu Sterującego Wysokiego Szczebla odbyło się w dniu 28 czerwca 2016 r. w Brukseli podczas konferencji inaugurującej projekt </w:t>
      </w:r>
      <w:proofErr w:type="spellStart"/>
      <w:r>
        <w:rPr>
          <w:rFonts w:ascii="Arial" w:hAnsi="Arial" w:cs="Arial"/>
          <w:sz w:val="20"/>
          <w:szCs w:val="20"/>
        </w:rPr>
        <w:t>iEER</w:t>
      </w:r>
      <w:proofErr w:type="spellEnd"/>
      <w:r>
        <w:rPr>
          <w:rFonts w:ascii="Arial" w:hAnsi="Arial" w:cs="Arial"/>
          <w:sz w:val="20"/>
          <w:szCs w:val="20"/>
        </w:rPr>
        <w:t xml:space="preserve">. W trakcie spotkania omówiono </w:t>
      </w:r>
      <w:r>
        <w:rPr>
          <w:rFonts w:ascii="Arial" w:hAnsi="Arial" w:cs="Arial"/>
          <w:sz w:val="20"/>
          <w:szCs w:val="20"/>
        </w:rPr>
        <w:br/>
        <w:t>m.in. kwestie dotyczące organizacji spotkań członków Komitetu. Każdy z regionów został zobligowany do oficjalnego potwierdzenia mianowanego przedstawiciela oraz stałego zastępcy członka Komitetu Sterującego Wysokiego Szczebla</w:t>
      </w:r>
    </w:p>
    <w:p w:rsidR="003E7BD3" w:rsidRDefault="003E7BD3" w:rsidP="003E7BD3">
      <w:pPr>
        <w:spacing w:before="12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Członkowie Komitetu Sterującego Wysokiego Szczebla wybrani zostali wśród członków Komitetu Regionów i mają za zadanie promować oraz wspierać realizację projektu na poziomie regionalnym </w:t>
      </w:r>
      <w:r>
        <w:rPr>
          <w:rFonts w:ascii="Arial" w:hAnsi="Arial" w:cs="Arial"/>
          <w:sz w:val="20"/>
          <w:szCs w:val="20"/>
        </w:rPr>
        <w:br/>
        <w:t xml:space="preserve">i unijnym. Przedstawiciele 10 regionów spotykać się będą dwa razy w roku, aby śledzić stopień zaawansowania dostarczania produktów projektu i ustalać strategię współpracy </w:t>
      </w:r>
      <w:r>
        <w:rPr>
          <w:rFonts w:ascii="Arial" w:hAnsi="Arial" w:cs="Arial"/>
          <w:snapToGrid w:val="0"/>
          <w:sz w:val="20"/>
          <w:szCs w:val="20"/>
        </w:rPr>
        <w:t xml:space="preserve">z Komitetem Regionów UE oraz Dyrekcją Generalną ds. Rynku Wewnętrznego, Przemysłu, Przedsiębiorczości </w:t>
      </w:r>
      <w:r>
        <w:rPr>
          <w:rFonts w:ascii="Arial" w:hAnsi="Arial" w:cs="Arial"/>
          <w:snapToGrid w:val="0"/>
          <w:sz w:val="20"/>
          <w:szCs w:val="20"/>
        </w:rPr>
        <w:br/>
        <w:t>i MŚP przy Komisji Europejskiej.</w:t>
      </w:r>
    </w:p>
    <w:p w:rsidR="003E7BD3" w:rsidRDefault="003E7BD3" w:rsidP="003E7BD3">
      <w:pPr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ze zbliżającym się pierwszym okresem rozliczeniowym, Wydział Współpracy Terytorialnej wnioskuje również o wyrażenie zgody na upoważnienie Pana Krzysztofa Żarny do reprezentowania Województwa w projekcie </w:t>
      </w:r>
      <w:bookmarkStart w:id="0" w:name="_GoBack"/>
      <w:proofErr w:type="spellStart"/>
      <w:r>
        <w:rPr>
          <w:rFonts w:ascii="Arial" w:hAnsi="Arial" w:cs="Arial"/>
          <w:sz w:val="20"/>
          <w:szCs w:val="20"/>
        </w:rPr>
        <w:t>iEER</w:t>
      </w:r>
      <w:bookmarkEnd w:id="0"/>
      <w:proofErr w:type="spellEnd"/>
      <w:r>
        <w:rPr>
          <w:rFonts w:ascii="Arial" w:hAnsi="Arial" w:cs="Arial"/>
          <w:sz w:val="20"/>
          <w:szCs w:val="20"/>
        </w:rPr>
        <w:t xml:space="preserve">, co przyczyni się do usprawnienia rozliczenia wdrażanego projektu. Udzielenie pełnomocnictwa pozwoli zarówno na podpisanie dokumentacji związanej z realizacją </w:t>
      </w:r>
      <w:r>
        <w:rPr>
          <w:rFonts w:ascii="Arial" w:hAnsi="Arial" w:cs="Arial"/>
          <w:sz w:val="20"/>
          <w:szCs w:val="20"/>
        </w:rPr>
        <w:br/>
        <w:t>i rozliczeniem projektu, jak również dokumentacji sprawozdawczej dotyczącej projektu oraz innych dokumentów niezbędnych dla prawidłowej, zgodnej z decyzją, realizacji projektu i jego rozliczenia.</w:t>
      </w:r>
    </w:p>
    <w:p w:rsidR="003E7BD3" w:rsidRDefault="003E7BD3" w:rsidP="003E7BD3">
      <w:pPr>
        <w:spacing w:before="120" w:line="26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C07B4" w:rsidRDefault="003E7BD3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D3"/>
    <w:rsid w:val="001C1175"/>
    <w:rsid w:val="003E7BD3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E7BD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7B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E7BD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7B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2016-08-11T07:31:00Z</dcterms:created>
  <dcterms:modified xsi:type="dcterms:W3CDTF">2016-08-11T07:32:00Z</dcterms:modified>
</cp:coreProperties>
</file>