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7B" w:rsidRPr="009D3AE1" w:rsidRDefault="0094167B" w:rsidP="00E245DB">
      <w:pPr>
        <w:jc w:val="right"/>
        <w:rPr>
          <w:rFonts w:ascii="Arial" w:hAnsi="Arial" w:cs="Arial"/>
          <w:sz w:val="16"/>
          <w:szCs w:val="16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8A42B3">
        <w:rPr>
          <w:rFonts w:ascii="Arial" w:hAnsi="Arial" w:cs="Arial"/>
          <w:sz w:val="20"/>
          <w:szCs w:val="20"/>
        </w:rPr>
        <w:t xml:space="preserve">  </w:t>
      </w:r>
      <w:r w:rsidRPr="009D3AE1">
        <w:rPr>
          <w:rFonts w:ascii="Arial" w:hAnsi="Arial" w:cs="Arial"/>
          <w:sz w:val="16"/>
          <w:szCs w:val="16"/>
        </w:rPr>
        <w:t xml:space="preserve">Załącznik do uchwały Nr </w:t>
      </w:r>
      <w:r w:rsidR="003E575D">
        <w:rPr>
          <w:rFonts w:ascii="Arial" w:hAnsi="Arial" w:cs="Arial"/>
          <w:sz w:val="16"/>
          <w:szCs w:val="16"/>
        </w:rPr>
        <w:t>1015</w:t>
      </w:r>
      <w:r w:rsidRPr="009D3AE1">
        <w:rPr>
          <w:rFonts w:ascii="Arial" w:hAnsi="Arial" w:cs="Arial"/>
          <w:sz w:val="16"/>
          <w:szCs w:val="16"/>
        </w:rPr>
        <w:t>/</w:t>
      </w:r>
      <w:r w:rsidR="003E575D">
        <w:rPr>
          <w:rFonts w:ascii="Arial" w:hAnsi="Arial" w:cs="Arial"/>
          <w:sz w:val="16"/>
          <w:szCs w:val="16"/>
        </w:rPr>
        <w:t>16</w:t>
      </w:r>
    </w:p>
    <w:p w:rsidR="0094167B" w:rsidRPr="009D3AE1" w:rsidRDefault="0094167B" w:rsidP="00E245DB">
      <w:pPr>
        <w:jc w:val="right"/>
        <w:rPr>
          <w:rFonts w:ascii="Arial" w:hAnsi="Arial" w:cs="Arial"/>
          <w:sz w:val="16"/>
          <w:szCs w:val="16"/>
        </w:rPr>
      </w:pPr>
      <w:r w:rsidRPr="009D3AE1">
        <w:rPr>
          <w:rFonts w:ascii="Arial" w:hAnsi="Arial" w:cs="Arial"/>
          <w:sz w:val="16"/>
          <w:szCs w:val="16"/>
        </w:rPr>
        <w:t>Zarządu Województwa Zachodniopomorskiego</w:t>
      </w:r>
    </w:p>
    <w:p w:rsidR="0094167B" w:rsidRPr="008A42B3" w:rsidRDefault="0094167B" w:rsidP="00E245DB">
      <w:pPr>
        <w:jc w:val="right"/>
        <w:rPr>
          <w:rFonts w:ascii="Arial" w:hAnsi="Arial" w:cs="Arial"/>
          <w:sz w:val="20"/>
          <w:szCs w:val="20"/>
        </w:rPr>
      </w:pPr>
      <w:r w:rsidRPr="009D3A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9D3AE1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</w:t>
      </w:r>
      <w:r w:rsidRPr="009D3AE1">
        <w:rPr>
          <w:rFonts w:ascii="Arial" w:hAnsi="Arial" w:cs="Arial"/>
          <w:sz w:val="16"/>
          <w:szCs w:val="16"/>
        </w:rPr>
        <w:t xml:space="preserve">  z dnia </w:t>
      </w:r>
      <w:r w:rsidR="003E575D">
        <w:rPr>
          <w:rFonts w:ascii="Arial" w:hAnsi="Arial" w:cs="Arial"/>
          <w:sz w:val="16"/>
          <w:szCs w:val="16"/>
        </w:rPr>
        <w:t xml:space="preserve"> 29.06.</w:t>
      </w:r>
      <w:bookmarkStart w:id="0" w:name="_GoBack"/>
      <w:bookmarkEnd w:id="0"/>
      <w:r w:rsidRPr="009D3AE1">
        <w:rPr>
          <w:rFonts w:ascii="Arial" w:hAnsi="Arial" w:cs="Arial"/>
          <w:sz w:val="16"/>
          <w:szCs w:val="16"/>
        </w:rPr>
        <w:t>2016 r</w:t>
      </w:r>
      <w:r>
        <w:rPr>
          <w:rFonts w:ascii="Arial" w:hAnsi="Arial" w:cs="Arial"/>
          <w:sz w:val="20"/>
          <w:szCs w:val="20"/>
        </w:rPr>
        <w:t>.</w:t>
      </w:r>
    </w:p>
    <w:p w:rsidR="0094167B" w:rsidRDefault="0094167B" w:rsidP="00E245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 Nr ………/16</w:t>
      </w:r>
    </w:p>
    <w:p w:rsidR="00096D6E" w:rsidRDefault="00096D6E" w:rsidP="00E245DB">
      <w:pPr>
        <w:jc w:val="both"/>
        <w:rPr>
          <w:rFonts w:ascii="Arial" w:hAnsi="Arial" w:cs="Arial"/>
          <w:b/>
          <w:sz w:val="20"/>
          <w:szCs w:val="20"/>
        </w:rPr>
      </w:pPr>
    </w:p>
    <w:p w:rsidR="00026AFA" w:rsidRPr="00026AFA" w:rsidRDefault="00026AFA" w:rsidP="00E245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</w:p>
    <w:p w:rsidR="00026AFA" w:rsidRPr="00026AFA" w:rsidRDefault="00026AFA" w:rsidP="00E245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 xml:space="preserve">(Dz.U. z 2016 r., poz. 486), art. 5 ust. 5 i art. 6 ust. 3 pkt. 3 ustawy z dnia 20 lutego 2015 r. </w:t>
      </w:r>
    </w:p>
    <w:p w:rsidR="00026AFA" w:rsidRPr="00026AFA" w:rsidRDefault="00026AFA" w:rsidP="00E245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 xml:space="preserve">o wspieraniu rozwoju obszarów wiejskich z udziałem środków Europejskiego Funduszu Rolnego na rzecz Rozwoju Obszarów Wiejskich w ramach Programu Rozwoju Obszarów Wiejskich na lata </w:t>
      </w:r>
    </w:p>
    <w:p w:rsidR="00D468BD" w:rsidRDefault="00026AFA" w:rsidP="00E245D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>2014–2020 (Dz.U. z 2015 poz. 349 ze zm.), art. 4 ust.1 i 2 oraz art. 6 ust. 1 pkt. 2  ustawy z dnia 10 lipca 2015 o wspieraniu zrównoważonego rozwoju sektora rybackiego z udziałem Europejskiego Funduszu Morskiego i Rybackiego (Dz.U. z 2015 poz.1358) oraz art. 2 ust. 2 ustawy z dnia 20 lutego 2015 r. o rozwoju lokalnym z udziałem lokalnej społeczności (Dz.U. z 2015 r., poz. 378)</w:t>
      </w:r>
    </w:p>
    <w:p w:rsidR="00D468BD" w:rsidRPr="00065BAB" w:rsidRDefault="00D468BD" w:rsidP="00E245DB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0"/>
          <w:szCs w:val="20"/>
        </w:rPr>
      </w:pPr>
    </w:p>
    <w:p w:rsidR="0094167B" w:rsidRPr="00D528A1" w:rsidRDefault="0094167B" w:rsidP="00E245DB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94167B" w:rsidRPr="00D528A1" w:rsidRDefault="0094167B" w:rsidP="00E245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94167B" w:rsidRPr="00D528A1" w:rsidRDefault="0027442E" w:rsidP="00E245D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Andrzeja Binkę</w:t>
      </w:r>
    </w:p>
    <w:p w:rsidR="00026AFA" w:rsidRPr="00026AFA" w:rsidRDefault="0094167B" w:rsidP="00E245DB">
      <w:pPr>
        <w:jc w:val="center"/>
        <w:rPr>
          <w:b/>
        </w:rPr>
      </w:pPr>
      <w:r w:rsidRPr="00D528A1">
        <w:rPr>
          <w:rFonts w:ascii="Arial" w:hAnsi="Arial" w:cs="Arial"/>
          <w:b/>
          <w:sz w:val="20"/>
          <w:szCs w:val="20"/>
        </w:rPr>
        <w:t>pełniące</w:t>
      </w:r>
      <w:r>
        <w:rPr>
          <w:rFonts w:ascii="Arial" w:hAnsi="Arial" w:cs="Arial"/>
          <w:b/>
          <w:sz w:val="20"/>
          <w:szCs w:val="20"/>
        </w:rPr>
        <w:t>go</w:t>
      </w:r>
      <w:r w:rsidRPr="00D528A1">
        <w:rPr>
          <w:rFonts w:ascii="Arial" w:hAnsi="Arial" w:cs="Arial"/>
          <w:b/>
          <w:sz w:val="20"/>
          <w:szCs w:val="20"/>
        </w:rPr>
        <w:t xml:space="preserve"> obowiązki dyrektora Wydziału </w:t>
      </w:r>
      <w:r>
        <w:rPr>
          <w:rFonts w:ascii="Arial" w:hAnsi="Arial" w:cs="Arial"/>
          <w:b/>
          <w:sz w:val="20"/>
          <w:szCs w:val="20"/>
        </w:rPr>
        <w:t xml:space="preserve">Rolnictwa i Rybactwa </w:t>
      </w:r>
      <w:r>
        <w:rPr>
          <w:rFonts w:ascii="Arial" w:hAnsi="Arial" w:cs="Arial"/>
          <w:b/>
          <w:sz w:val="20"/>
          <w:szCs w:val="20"/>
        </w:rPr>
        <w:br/>
      </w:r>
    </w:p>
    <w:p w:rsidR="00026AFA" w:rsidRDefault="00026AFA" w:rsidP="00E245DB">
      <w:pPr>
        <w:jc w:val="center"/>
        <w:rPr>
          <w:b/>
        </w:rPr>
      </w:pPr>
      <w:r w:rsidRPr="00026AFA">
        <w:rPr>
          <w:b/>
        </w:rPr>
        <w:t>Urzędu Marszałkowskiego Województwa Zachodniopomorskiego</w:t>
      </w:r>
    </w:p>
    <w:p w:rsidR="00026AFA" w:rsidRPr="00026AFA" w:rsidRDefault="00026AFA" w:rsidP="00E245DB">
      <w:pPr>
        <w:jc w:val="both"/>
        <w:rPr>
          <w:b/>
        </w:rPr>
      </w:pPr>
    </w:p>
    <w:p w:rsidR="00026AFA" w:rsidRDefault="00026AFA" w:rsidP="00E245DB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63683">
        <w:rPr>
          <w:rFonts w:ascii="Arial" w:hAnsi="Arial" w:cs="Arial"/>
          <w:sz w:val="20"/>
          <w:szCs w:val="20"/>
        </w:rPr>
        <w:t>o podejmowania czynności w sprawach zastrzeżonych dla Zarządu Województwa w umowach o warunkach i sposobie realizacji strategii rozwoju lokalnego kierowanego przez społeczności zawartych pomiędzy Województwem Zachodniopomorskim a Stowarzyszeniami:</w:t>
      </w:r>
    </w:p>
    <w:p w:rsidR="00A41DDA" w:rsidRPr="00A41DDA" w:rsidRDefault="00A41DDA" w:rsidP="00E245DB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Darłowska Lokalna Grupa Rybacka w Dorzeczu Wieprzy, Grabowej i 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Unieści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Umowa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`               </w:t>
      </w:r>
      <w:r w:rsidRPr="00A41DDA">
        <w:rPr>
          <w:rFonts w:ascii="Arial" w:eastAsia="Times New Roman" w:hAnsi="Arial" w:cs="Arial"/>
          <w:sz w:val="20"/>
          <w:szCs w:val="20"/>
          <w:lang w:eastAsia="pl-PL"/>
        </w:rPr>
        <w:t>nr 10/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-II/05/16 Mieleńska Lokalna Grupa Rybacka, Umowa nr 11/WRIR-II/05/16, </w:t>
      </w:r>
    </w:p>
    <w:p w:rsidR="00A41DDA" w:rsidRPr="00A41DDA" w:rsidRDefault="00A41DDA" w:rsidP="00E245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„WIR”- Wiejska Inicjatywa Rozwoju, Umowa nr 00004-6933-UM1620012/15,       </w:t>
      </w:r>
    </w:p>
    <w:p w:rsidR="00A41DDA" w:rsidRPr="00A41DDA" w:rsidRDefault="00A41DDA" w:rsidP="00E245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„Lider Pojezierza”  Umowa nr 00005-6933-UM1620002/15,Lokalna Grupa Rybacka”</w:t>
      </w:r>
    </w:p>
    <w:p w:rsidR="00A41DDA" w:rsidRPr="00A41DDA" w:rsidRDefault="00A41DDA" w:rsidP="00E245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Zalew Szczeciński”, Umowa nr 53/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>-II/05/16, Rybacka Lokalna Grupa Działania</w:t>
      </w:r>
    </w:p>
    <w:p w:rsidR="00A41DDA" w:rsidRPr="00A41DDA" w:rsidRDefault="00A41DDA" w:rsidP="00E245DB">
      <w:pPr>
        <w:spacing w:after="0" w:line="240" w:lineRule="auto"/>
        <w:ind w:left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„Morze i Parsęta”, Umowa nr 51/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>-II/05/16, Lokalna Grupa Działania „Partnerstwo Drawy</w:t>
      </w:r>
    </w:p>
    <w:p w:rsidR="00A41DDA" w:rsidRPr="00A41DDA" w:rsidRDefault="00A41DDA" w:rsidP="00E245DB">
      <w:pPr>
        <w:spacing w:after="0" w:line="240" w:lineRule="auto"/>
        <w:ind w:left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z  Liderem Wałeckim”, Umowa nr 00008-6933-UM1620013/15, Rybacka Lokalna Grupa    </w:t>
      </w:r>
    </w:p>
    <w:p w:rsidR="00A41DDA" w:rsidRPr="00A41DDA" w:rsidRDefault="00A41DDA" w:rsidP="00E245DB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>Działania Pomorza Zachodniego, Umowa nr 52/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-II/05/16 </w:t>
      </w:r>
      <w:r w:rsidR="00DB29F4" w:rsidRPr="00DB29F4">
        <w:rPr>
          <w:rFonts w:ascii="Arial" w:eastAsia="Times New Roman" w:hAnsi="Arial" w:cs="Arial"/>
          <w:sz w:val="20"/>
          <w:szCs w:val="20"/>
          <w:lang w:eastAsia="pl-PL"/>
        </w:rPr>
        <w:t>(zwanymi dalej łącznie Umowami, a osobno Umową</w:t>
      </w:r>
      <w:r w:rsidR="00A15AE6">
        <w:rPr>
          <w:rFonts w:ascii="Arial" w:eastAsia="Times New Roman" w:hAnsi="Arial" w:cs="Arial"/>
          <w:sz w:val="20"/>
          <w:szCs w:val="20"/>
          <w:lang w:eastAsia="pl-PL"/>
        </w:rPr>
        <w:t>).</w:t>
      </w: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026AFA" w:rsidRDefault="00026AFA" w:rsidP="00E245DB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026AFA" w:rsidRPr="00163683" w:rsidRDefault="00026AFA" w:rsidP="00E245DB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163683">
        <w:rPr>
          <w:rFonts w:ascii="Arial" w:hAnsi="Arial" w:cs="Arial"/>
          <w:sz w:val="20"/>
          <w:szCs w:val="20"/>
        </w:rPr>
        <w:t xml:space="preserve">Umocowanie obejmuje w szczególności uprawnienie do: </w:t>
      </w:r>
    </w:p>
    <w:p w:rsidR="00026AFA" w:rsidRPr="00CE4236" w:rsidRDefault="00026AFA" w:rsidP="00E245DB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uzgadniania terminów naborów wniosków w ramach wsparcia realizacji operacji </w:t>
      </w:r>
      <w:r>
        <w:rPr>
          <w:rFonts w:ascii="Arial" w:hAnsi="Arial" w:cs="Arial"/>
          <w:sz w:val="20"/>
        </w:rPr>
        <w:t>w ramach LSR zgodnie z art.</w:t>
      </w:r>
      <w:r w:rsidRPr="003C681C">
        <w:rPr>
          <w:rFonts w:ascii="Arial" w:hAnsi="Arial" w:cs="Arial"/>
          <w:sz w:val="20"/>
        </w:rPr>
        <w:t xml:space="preserve"> 19 ustawy </w:t>
      </w:r>
      <w:r w:rsidRPr="003C681C">
        <w:rPr>
          <w:rFonts w:ascii="Arial" w:hAnsi="Arial" w:cs="Arial"/>
          <w:bCs/>
          <w:sz w:val="20"/>
        </w:rPr>
        <w:t>z dnia 20 lutego 2015 r. o rozwoju lokalnym z udziałem lokalnej społeczności (Dz.U. z 2015 r., poz. 378)</w:t>
      </w:r>
      <w:r>
        <w:rPr>
          <w:rFonts w:ascii="Arial" w:hAnsi="Arial" w:cs="Arial"/>
          <w:bCs/>
          <w:sz w:val="20"/>
        </w:rPr>
        <w:t>, zwaną dalej ustawą RLKS;</w:t>
      </w:r>
      <w:r w:rsidRPr="003C681C">
        <w:rPr>
          <w:rFonts w:ascii="Arial" w:hAnsi="Arial" w:cs="Arial"/>
          <w:bCs/>
          <w:sz w:val="20"/>
        </w:rPr>
        <w:t xml:space="preserve"> 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udostępniania</w:t>
      </w:r>
      <w:r w:rsidRPr="003C681C">
        <w:rPr>
          <w:rFonts w:ascii="Arial" w:hAnsi="Arial" w:cs="Arial"/>
          <w:bCs/>
          <w:sz w:val="20"/>
        </w:rPr>
        <w:t xml:space="preserve"> formularz</w:t>
      </w:r>
      <w:r>
        <w:rPr>
          <w:rFonts w:ascii="Arial" w:hAnsi="Arial" w:cs="Arial"/>
          <w:bCs/>
          <w:sz w:val="20"/>
        </w:rPr>
        <w:t>a sprawozdania z realizacji LSR oraz</w:t>
      </w:r>
      <w:r w:rsidRPr="003C681C">
        <w:rPr>
          <w:rFonts w:ascii="Arial" w:hAnsi="Arial" w:cs="Arial"/>
          <w:bCs/>
          <w:sz w:val="20"/>
        </w:rPr>
        <w:t xml:space="preserve"> wskazywania terminu składania sprawozdania z realizacji LSR w przypadku</w:t>
      </w:r>
      <w:r>
        <w:rPr>
          <w:rFonts w:ascii="Arial" w:hAnsi="Arial" w:cs="Arial"/>
          <w:bCs/>
          <w:sz w:val="20"/>
        </w:rPr>
        <w:t xml:space="preserve"> pierwszego roku jej realizacji;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bCs/>
          <w:sz w:val="20"/>
        </w:rPr>
        <w:t>wzywania LGD do udzielania wszelkich informa</w:t>
      </w:r>
      <w:r>
        <w:rPr>
          <w:rFonts w:ascii="Arial" w:hAnsi="Arial" w:cs="Arial"/>
          <w:bCs/>
          <w:sz w:val="20"/>
        </w:rPr>
        <w:t>cji związanych z realizacją LSR;</w:t>
      </w:r>
    </w:p>
    <w:p w:rsidR="00026AFA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dokonywania oceny racjonalności harmonogramu realizacji planu komunikacji, w szczególności poprzez weryfikację adekwatności działań komunikacyjnych do wskaźników realizacji tych działań, a także adekwatności planowanych efektów działań komunikac</w:t>
      </w:r>
      <w:r>
        <w:rPr>
          <w:rFonts w:ascii="Arial" w:hAnsi="Arial" w:cs="Arial"/>
          <w:sz w:val="20"/>
        </w:rPr>
        <w:t>yjnych do budżetu tych działań;</w:t>
      </w:r>
    </w:p>
    <w:p w:rsidR="00D8410E" w:rsidRDefault="00D8410E" w:rsidP="00D8410E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D8410E" w:rsidRDefault="00D8410E" w:rsidP="00D8410E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D8410E" w:rsidRDefault="00D8410E" w:rsidP="00D8410E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D8410E" w:rsidRDefault="00D8410E" w:rsidP="00D8410E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D8410E" w:rsidRPr="003C681C" w:rsidRDefault="00D8410E" w:rsidP="00D8410E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analizy sprawozdań z realizacji LSR, polegającej na weryfikacji zgodności danych zawartyc</w:t>
      </w:r>
      <w:r>
        <w:rPr>
          <w:rFonts w:ascii="Arial" w:hAnsi="Arial" w:cs="Arial"/>
          <w:sz w:val="20"/>
        </w:rPr>
        <w:t>h w tych sprawozdaniach z LSR, U</w:t>
      </w:r>
      <w:r w:rsidRPr="003C681C">
        <w:rPr>
          <w:rFonts w:ascii="Arial" w:hAnsi="Arial" w:cs="Arial"/>
          <w:sz w:val="20"/>
        </w:rPr>
        <w:t xml:space="preserve">mową oraz innymi dokumentami LGD,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>w terminie 30 dni od dnia złożenia</w:t>
      </w:r>
      <w:r>
        <w:rPr>
          <w:rFonts w:ascii="Arial" w:hAnsi="Arial" w:cs="Arial"/>
          <w:sz w:val="20"/>
        </w:rPr>
        <w:t>;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wydawania zaleceń LGD mających na celu poprawę działalności LGD i realizacji LSR,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>z podaniem terminu ich wdrożenia;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dokonywania oceny zmian U</w:t>
      </w:r>
      <w:r w:rsidRPr="003C681C">
        <w:rPr>
          <w:rFonts w:ascii="Arial" w:hAnsi="Arial" w:cs="Arial"/>
          <w:sz w:val="20"/>
        </w:rPr>
        <w:t>mowy, o które wnioskuje LGD, biorąc pod uwagę racjonalność i zasadność tych zmian, a także warunki, o których mowa w § 10</w:t>
      </w:r>
      <w:r>
        <w:rPr>
          <w:rFonts w:ascii="Arial" w:hAnsi="Arial" w:cs="Arial"/>
          <w:sz w:val="20"/>
        </w:rPr>
        <w:t xml:space="preserve"> Umowy</w:t>
      </w:r>
      <w:r w:rsidRPr="003C681C">
        <w:rPr>
          <w:rFonts w:ascii="Arial" w:hAnsi="Arial" w:cs="Arial"/>
          <w:sz w:val="20"/>
        </w:rPr>
        <w:t>;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wyznaczania terminu i przeprowadzenia oceny efektywności realizacji LSR</w:t>
      </w:r>
      <w:r>
        <w:rPr>
          <w:rFonts w:ascii="Arial" w:hAnsi="Arial" w:cs="Arial"/>
          <w:sz w:val="20"/>
        </w:rPr>
        <w:t>;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zatwierdzania opracowanego przez LGD programu naprawczego w przypadku uzyskania negatywnego wyniku oc</w:t>
      </w:r>
      <w:r>
        <w:rPr>
          <w:rFonts w:ascii="Arial" w:hAnsi="Arial" w:cs="Arial"/>
          <w:sz w:val="20"/>
        </w:rPr>
        <w:t>eny efektywności realizacji LSR;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kontroli w LGD nie rzadziej niż raz w roku w celu potwierdzenia wykonywania przez LG</w:t>
      </w:r>
      <w:r>
        <w:rPr>
          <w:rFonts w:ascii="Arial" w:hAnsi="Arial" w:cs="Arial"/>
          <w:sz w:val="20"/>
        </w:rPr>
        <w:t>D zobowiązań określonych w § 5 U</w:t>
      </w:r>
      <w:r w:rsidRPr="003C681C">
        <w:rPr>
          <w:rFonts w:ascii="Arial" w:hAnsi="Arial" w:cs="Arial"/>
          <w:sz w:val="20"/>
        </w:rPr>
        <w:t>mowy, w zakresie okre</w:t>
      </w:r>
      <w:r>
        <w:rPr>
          <w:rFonts w:ascii="Arial" w:hAnsi="Arial" w:cs="Arial"/>
          <w:sz w:val="20"/>
        </w:rPr>
        <w:t>ślonym przez Zarząd Województwa oraz wzywania LGD do wykonywania zaleceń z kontroli realizacji LSR;</w:t>
      </w:r>
    </w:p>
    <w:p w:rsidR="00026AFA" w:rsidRPr="003C681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informowania LGD o wysokości dostępnych środków finansowych w przeliczeniu na złote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 xml:space="preserve">w ramach procedury uzgodnienia terminu naboru, o której mowa w § 5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 xml:space="preserve">ust. </w:t>
      </w:r>
      <w:r>
        <w:rPr>
          <w:rFonts w:ascii="Arial" w:hAnsi="Arial" w:cs="Arial"/>
          <w:sz w:val="20"/>
        </w:rPr>
        <w:t>1 pkt 9 Umowy;</w:t>
      </w:r>
    </w:p>
    <w:p w:rsidR="00026AFA" w:rsidRPr="000A06F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weryfikacji dokumentacji potwierdzającej dokonanie wyboru operacji, których mowa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§ 5 us</w:t>
      </w:r>
      <w:r>
        <w:rPr>
          <w:rFonts w:ascii="Arial" w:hAnsi="Arial" w:cs="Arial"/>
          <w:sz w:val="20"/>
        </w:rPr>
        <w:t xml:space="preserve">t 1 pkt 7 Umowy, zgodnie z art. </w:t>
      </w:r>
      <w:r w:rsidRPr="000A06FC">
        <w:rPr>
          <w:rFonts w:ascii="Arial" w:hAnsi="Arial" w:cs="Arial"/>
          <w:sz w:val="20"/>
        </w:rPr>
        <w:t xml:space="preserve">23 ust. 2-5 i 7 ustawy RLKS i zasadami określonymi w § 7 </w:t>
      </w:r>
      <w:r>
        <w:rPr>
          <w:rFonts w:ascii="Arial" w:hAnsi="Arial" w:cs="Arial"/>
          <w:sz w:val="20"/>
        </w:rPr>
        <w:t>U</w:t>
      </w:r>
      <w:r w:rsidRPr="000A06FC">
        <w:rPr>
          <w:rFonts w:ascii="Arial" w:hAnsi="Arial" w:cs="Arial"/>
          <w:sz w:val="20"/>
        </w:rPr>
        <w:t>mowy;</w:t>
      </w:r>
    </w:p>
    <w:p w:rsidR="00026AFA" w:rsidRPr="000A06F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wzywania LGD do wszelkich wyjaśnień, uzupełniania braków i wykonywania zaleceń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zakres</w:t>
      </w:r>
      <w:r>
        <w:rPr>
          <w:rFonts w:ascii="Arial" w:hAnsi="Arial" w:cs="Arial"/>
          <w:sz w:val="20"/>
        </w:rPr>
        <w:t xml:space="preserve">ie dokonywania wyboru operacji </w:t>
      </w:r>
      <w:r w:rsidRPr="000A06FC">
        <w:rPr>
          <w:rFonts w:ascii="Arial" w:hAnsi="Arial" w:cs="Arial"/>
          <w:sz w:val="20"/>
        </w:rPr>
        <w:t>- zgodnie z art. 23 ust. 1 ustawy RLKS</w:t>
      </w:r>
      <w:r>
        <w:rPr>
          <w:rFonts w:ascii="Arial" w:hAnsi="Arial" w:cs="Arial"/>
          <w:sz w:val="20"/>
        </w:rPr>
        <w:t>;</w:t>
      </w:r>
    </w:p>
    <w:p w:rsidR="00026AFA" w:rsidRPr="000A06FC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wyrażania sprzeciwu wobec proponowanych przez LGD zm</w:t>
      </w:r>
      <w:r>
        <w:rPr>
          <w:rFonts w:ascii="Arial" w:hAnsi="Arial" w:cs="Arial"/>
          <w:sz w:val="20"/>
        </w:rPr>
        <w:t xml:space="preserve">ian wymienionych w §10, </w:t>
      </w:r>
      <w:r>
        <w:rPr>
          <w:rFonts w:ascii="Arial" w:hAnsi="Arial" w:cs="Arial"/>
          <w:sz w:val="20"/>
        </w:rPr>
        <w:br/>
        <w:t>ust. 6 U</w:t>
      </w:r>
      <w:r w:rsidRPr="000A06FC">
        <w:rPr>
          <w:rFonts w:ascii="Arial" w:hAnsi="Arial" w:cs="Arial"/>
          <w:sz w:val="20"/>
        </w:rPr>
        <w:t>mowy</w:t>
      </w:r>
      <w:r>
        <w:rPr>
          <w:rFonts w:ascii="Arial" w:hAnsi="Arial" w:cs="Arial"/>
          <w:sz w:val="20"/>
        </w:rPr>
        <w:t>;</w:t>
      </w:r>
    </w:p>
    <w:p w:rsidR="00026AFA" w:rsidRPr="009B1D5B" w:rsidRDefault="00026AFA" w:rsidP="00E245DB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wnios</w:t>
      </w:r>
      <w:r>
        <w:rPr>
          <w:rFonts w:ascii="Arial" w:hAnsi="Arial" w:cs="Arial"/>
          <w:sz w:val="20"/>
        </w:rPr>
        <w:t>kowania o wprowadzenie zmian w U</w:t>
      </w:r>
      <w:r w:rsidRPr="000A06FC">
        <w:rPr>
          <w:rFonts w:ascii="Arial" w:hAnsi="Arial" w:cs="Arial"/>
          <w:sz w:val="20"/>
        </w:rPr>
        <w:t>mowie</w:t>
      </w:r>
    </w:p>
    <w:p w:rsidR="00026AFA" w:rsidRDefault="00026AFA" w:rsidP="00E245DB">
      <w:pPr>
        <w:pStyle w:val="Punkt"/>
        <w:numPr>
          <w:ilvl w:val="0"/>
          <w:numId w:val="0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290695" w:rsidRDefault="00290695" w:rsidP="00E245DB">
      <w:pPr>
        <w:tabs>
          <w:tab w:val="left" w:pos="9000"/>
          <w:tab w:val="left" w:pos="954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41DDA" w:rsidRDefault="00A41DDA" w:rsidP="00E245DB">
      <w:pPr>
        <w:tabs>
          <w:tab w:val="left" w:pos="9000"/>
          <w:tab w:val="left" w:pos="954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41DDA" w:rsidRPr="00B06BDC" w:rsidRDefault="00A41DDA" w:rsidP="00E245DB">
      <w:pPr>
        <w:tabs>
          <w:tab w:val="left" w:pos="9000"/>
          <w:tab w:val="left" w:pos="954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4167B" w:rsidRPr="003F5101" w:rsidRDefault="0094167B" w:rsidP="00E245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5101">
        <w:rPr>
          <w:rFonts w:ascii="Arial" w:hAnsi="Arial" w:cs="Arial"/>
          <w:b/>
          <w:bCs/>
          <w:sz w:val="20"/>
          <w:szCs w:val="20"/>
        </w:rPr>
        <w:t>Przy załatwianiu spraw objętych upoważnieniem należy stosować stempel popisowy:</w:t>
      </w:r>
    </w:p>
    <w:p w:rsidR="0094167B" w:rsidRPr="003F5101" w:rsidRDefault="0094167B" w:rsidP="00E245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5101">
        <w:rPr>
          <w:rFonts w:ascii="Arial" w:hAnsi="Arial" w:cs="Arial"/>
          <w:b/>
          <w:bCs/>
          <w:sz w:val="20"/>
          <w:szCs w:val="20"/>
        </w:rPr>
        <w:t>Z up.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5101">
        <w:rPr>
          <w:rFonts w:ascii="Arial" w:hAnsi="Arial" w:cs="Arial"/>
          <w:b/>
          <w:bCs/>
          <w:sz w:val="20"/>
          <w:szCs w:val="20"/>
        </w:rPr>
        <w:t>Zarządu Województwa</w:t>
      </w:r>
    </w:p>
    <w:p w:rsidR="0094167B" w:rsidRPr="003F5101" w:rsidRDefault="0094167B" w:rsidP="00E245D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Andrzej Binka</w:t>
      </w:r>
    </w:p>
    <w:p w:rsidR="00290695" w:rsidRDefault="0094167B" w:rsidP="00E245DB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P.O.  </w:t>
      </w:r>
      <w:r w:rsidRPr="003F5101">
        <w:rPr>
          <w:rFonts w:ascii="Arial" w:hAnsi="Arial" w:cs="Arial"/>
          <w:b/>
          <w:bCs/>
          <w:sz w:val="20"/>
          <w:szCs w:val="20"/>
        </w:rPr>
        <w:t>Dyrektora Wydziału Rolnictwa i Rybactwa</w:t>
      </w:r>
    </w:p>
    <w:p w:rsidR="0094167B" w:rsidRPr="008A42B3" w:rsidRDefault="0094167B" w:rsidP="00E245DB">
      <w:pPr>
        <w:jc w:val="center"/>
        <w:rPr>
          <w:rFonts w:ascii="Arial" w:hAnsi="Arial" w:cs="Arial"/>
          <w:sz w:val="20"/>
          <w:szCs w:val="20"/>
        </w:rPr>
      </w:pPr>
    </w:p>
    <w:p w:rsidR="0094167B" w:rsidRPr="008A42B3" w:rsidRDefault="0094167B" w:rsidP="00E245D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p w:rsidR="0094167B" w:rsidRPr="008A42B3" w:rsidRDefault="0094167B" w:rsidP="00E245DB">
      <w:pPr>
        <w:jc w:val="both"/>
        <w:rPr>
          <w:rFonts w:ascii="Arial" w:hAnsi="Arial" w:cs="Arial"/>
          <w:b/>
          <w:sz w:val="20"/>
          <w:szCs w:val="20"/>
        </w:rPr>
      </w:pPr>
    </w:p>
    <w:sectPr w:rsidR="0094167B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5B" w:rsidRDefault="001F4E5B" w:rsidP="00F35E3A">
      <w:pPr>
        <w:spacing w:after="0" w:line="240" w:lineRule="auto"/>
      </w:pPr>
      <w:r>
        <w:separator/>
      </w:r>
    </w:p>
  </w:endnote>
  <w:endnote w:type="continuationSeparator" w:id="0">
    <w:p w:rsidR="001F4E5B" w:rsidRDefault="001F4E5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5B" w:rsidRDefault="001F4E5B" w:rsidP="00F35E3A">
      <w:pPr>
        <w:spacing w:after="0" w:line="240" w:lineRule="auto"/>
      </w:pPr>
      <w:r>
        <w:separator/>
      </w:r>
    </w:p>
  </w:footnote>
  <w:footnote w:type="continuationSeparator" w:id="0">
    <w:p w:rsidR="001F4E5B" w:rsidRDefault="001F4E5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05357F"/>
    <w:multiLevelType w:val="hybridMultilevel"/>
    <w:tmpl w:val="0A803F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26AFA"/>
    <w:rsid w:val="00027464"/>
    <w:rsid w:val="00065BAB"/>
    <w:rsid w:val="00085EC4"/>
    <w:rsid w:val="00096D6E"/>
    <w:rsid w:val="000A59C7"/>
    <w:rsid w:val="000D5739"/>
    <w:rsid w:val="000E0A5D"/>
    <w:rsid w:val="00133285"/>
    <w:rsid w:val="00165064"/>
    <w:rsid w:val="00174684"/>
    <w:rsid w:val="00192BA1"/>
    <w:rsid w:val="001D164C"/>
    <w:rsid w:val="001D7890"/>
    <w:rsid w:val="001E1DD0"/>
    <w:rsid w:val="001F0A6A"/>
    <w:rsid w:val="001F4E5B"/>
    <w:rsid w:val="00236FC3"/>
    <w:rsid w:val="0026369E"/>
    <w:rsid w:val="00271787"/>
    <w:rsid w:val="0027442E"/>
    <w:rsid w:val="00290695"/>
    <w:rsid w:val="00294792"/>
    <w:rsid w:val="002A4BD7"/>
    <w:rsid w:val="002B4BA9"/>
    <w:rsid w:val="002E1F90"/>
    <w:rsid w:val="002F4135"/>
    <w:rsid w:val="0039624A"/>
    <w:rsid w:val="003C56B3"/>
    <w:rsid w:val="003E575D"/>
    <w:rsid w:val="003F5101"/>
    <w:rsid w:val="003F602E"/>
    <w:rsid w:val="00414A5B"/>
    <w:rsid w:val="00420D6F"/>
    <w:rsid w:val="00471205"/>
    <w:rsid w:val="004C7FB7"/>
    <w:rsid w:val="00511CEF"/>
    <w:rsid w:val="00512355"/>
    <w:rsid w:val="0051435C"/>
    <w:rsid w:val="00525E4A"/>
    <w:rsid w:val="005600CC"/>
    <w:rsid w:val="00592378"/>
    <w:rsid w:val="00593CA0"/>
    <w:rsid w:val="005A0947"/>
    <w:rsid w:val="005A36BC"/>
    <w:rsid w:val="005D6BA2"/>
    <w:rsid w:val="005F0CE8"/>
    <w:rsid w:val="005F2675"/>
    <w:rsid w:val="006212CF"/>
    <w:rsid w:val="006735F0"/>
    <w:rsid w:val="00681E88"/>
    <w:rsid w:val="006823F1"/>
    <w:rsid w:val="006C4C24"/>
    <w:rsid w:val="0073157B"/>
    <w:rsid w:val="0073311B"/>
    <w:rsid w:val="00740210"/>
    <w:rsid w:val="00760B94"/>
    <w:rsid w:val="007640F0"/>
    <w:rsid w:val="00780B5C"/>
    <w:rsid w:val="007E5242"/>
    <w:rsid w:val="00854E24"/>
    <w:rsid w:val="008A42B3"/>
    <w:rsid w:val="008B4370"/>
    <w:rsid w:val="008D13CF"/>
    <w:rsid w:val="008E6F7B"/>
    <w:rsid w:val="00907E9A"/>
    <w:rsid w:val="00930A49"/>
    <w:rsid w:val="00931A44"/>
    <w:rsid w:val="00932C25"/>
    <w:rsid w:val="00935EE1"/>
    <w:rsid w:val="0094167B"/>
    <w:rsid w:val="00946646"/>
    <w:rsid w:val="0098301A"/>
    <w:rsid w:val="009D236C"/>
    <w:rsid w:val="009D3AE1"/>
    <w:rsid w:val="00A15AE6"/>
    <w:rsid w:val="00A23093"/>
    <w:rsid w:val="00A24F45"/>
    <w:rsid w:val="00A41DDA"/>
    <w:rsid w:val="00A454F9"/>
    <w:rsid w:val="00A964EE"/>
    <w:rsid w:val="00AA3949"/>
    <w:rsid w:val="00AF43DA"/>
    <w:rsid w:val="00B06004"/>
    <w:rsid w:val="00B06BDC"/>
    <w:rsid w:val="00B641C7"/>
    <w:rsid w:val="00B906D5"/>
    <w:rsid w:val="00BB2C05"/>
    <w:rsid w:val="00BE3C7F"/>
    <w:rsid w:val="00C36E37"/>
    <w:rsid w:val="00CF221D"/>
    <w:rsid w:val="00D065EF"/>
    <w:rsid w:val="00D13411"/>
    <w:rsid w:val="00D23D2F"/>
    <w:rsid w:val="00D468BD"/>
    <w:rsid w:val="00D528A1"/>
    <w:rsid w:val="00D55777"/>
    <w:rsid w:val="00D755C7"/>
    <w:rsid w:val="00D8410E"/>
    <w:rsid w:val="00DB29F4"/>
    <w:rsid w:val="00DB5398"/>
    <w:rsid w:val="00E140D2"/>
    <w:rsid w:val="00E245DB"/>
    <w:rsid w:val="00E86B29"/>
    <w:rsid w:val="00EA6E16"/>
    <w:rsid w:val="00ED1C54"/>
    <w:rsid w:val="00F35E3A"/>
    <w:rsid w:val="00F5229C"/>
    <w:rsid w:val="00F87DDE"/>
    <w:rsid w:val="00FB298F"/>
    <w:rsid w:val="00FD0BBC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uiPriority w:val="99"/>
    <w:rsid w:val="003F602E"/>
    <w:rPr>
      <w:rFonts w:cs="Times New Roman"/>
    </w:rPr>
  </w:style>
  <w:style w:type="character" w:customStyle="1" w:styleId="h1">
    <w:name w:val="h1"/>
    <w:basedOn w:val="Domylnaczcionkaakapitu"/>
    <w:uiPriority w:val="99"/>
    <w:rsid w:val="003F602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A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A49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49"/>
    <w:rPr>
      <w:rFonts w:ascii="Tahoma" w:hAnsi="Tahoma" w:cs="Tahoma"/>
      <w:sz w:val="16"/>
      <w:szCs w:val="16"/>
      <w:lang w:eastAsia="en-US"/>
    </w:rPr>
  </w:style>
  <w:style w:type="paragraph" w:customStyle="1" w:styleId="Paragraf">
    <w:name w:val="Paragraf"/>
    <w:basedOn w:val="Normalny"/>
    <w:qFormat/>
    <w:rsid w:val="00026AFA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26AFA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26AFA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26AFA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26AFA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26AFA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6A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uiPriority w:val="99"/>
    <w:rsid w:val="003F602E"/>
    <w:rPr>
      <w:rFonts w:cs="Times New Roman"/>
    </w:rPr>
  </w:style>
  <w:style w:type="character" w:customStyle="1" w:styleId="h1">
    <w:name w:val="h1"/>
    <w:basedOn w:val="Domylnaczcionkaakapitu"/>
    <w:uiPriority w:val="99"/>
    <w:rsid w:val="003F602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A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A49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49"/>
    <w:rPr>
      <w:rFonts w:ascii="Tahoma" w:hAnsi="Tahoma" w:cs="Tahoma"/>
      <w:sz w:val="16"/>
      <w:szCs w:val="16"/>
      <w:lang w:eastAsia="en-US"/>
    </w:rPr>
  </w:style>
  <w:style w:type="paragraph" w:customStyle="1" w:styleId="Paragraf">
    <w:name w:val="Paragraf"/>
    <w:basedOn w:val="Normalny"/>
    <w:qFormat/>
    <w:rsid w:val="00026AFA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26AFA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26AFA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26AFA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26AFA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26AFA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6A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……/…</vt:lpstr>
    </vt:vector>
  </TitlesOfParts>
  <Company>Urząd Marszałkowski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……/…</dc:title>
  <dc:creator>Użytkownik systemu Windows</dc:creator>
  <cp:lastModifiedBy> Województwa Zachodniopomorskiego</cp:lastModifiedBy>
  <cp:revision>8</cp:revision>
  <cp:lastPrinted>2016-06-24T10:05:00Z</cp:lastPrinted>
  <dcterms:created xsi:type="dcterms:W3CDTF">2016-06-24T10:35:00Z</dcterms:created>
  <dcterms:modified xsi:type="dcterms:W3CDTF">2016-07-28T06:41:00Z</dcterms:modified>
</cp:coreProperties>
</file>