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03" w:rsidRPr="00934503" w:rsidRDefault="00934503" w:rsidP="00934503">
      <w:pPr>
        <w:tabs>
          <w:tab w:val="num" w:pos="360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C4D46" w:rsidRPr="00786DCD" w:rsidRDefault="005C4D46" w:rsidP="00786DCD">
      <w:pPr>
        <w:spacing w:after="0" w:line="360" w:lineRule="auto"/>
        <w:rPr>
          <w:rFonts w:ascii="Verdana" w:eastAsia="Calibri" w:hAnsi="Verdana" w:cs="Times New Roman"/>
          <w:b/>
          <w:bCs/>
          <w:color w:val="000000"/>
          <w:sz w:val="18"/>
          <w:szCs w:val="18"/>
          <w:lang w:eastAsia="pl-PL"/>
        </w:rPr>
      </w:pPr>
    </w:p>
    <w:p w:rsidR="00786DCD" w:rsidRPr="00786DCD" w:rsidRDefault="00786DCD" w:rsidP="00786DCD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Uchwała Nr     </w:t>
      </w:r>
    </w:p>
    <w:p w:rsidR="00786DCD" w:rsidRPr="00786DCD" w:rsidRDefault="00786DCD" w:rsidP="00786DC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6DCD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Sejmiku Województwa Zachodniopomorskiego</w:t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 dnia</w:t>
      </w:r>
    </w:p>
    <w:p w:rsidR="00786DCD" w:rsidRPr="00786DCD" w:rsidRDefault="00786DCD" w:rsidP="00786DCD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786DCD" w:rsidRPr="00786DCD" w:rsidRDefault="0076660D" w:rsidP="00786DC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zmieniająca Uchwałę</w:t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Nr</w:t>
      </w:r>
      <w:r w:rsidR="00786DCD"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XXXII/375/09</w:t>
      </w:r>
      <w:r w:rsidR="00786DCD"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Sejmiku Województwa Zachodniopomorskiego </w:t>
      </w:r>
      <w:r w:rsidR="002C4E1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br/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 dnia 15 września 2009 r. w sprawie obszarów chronionego krajobrazu </w:t>
      </w: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Default="00712B74" w:rsidP="008729A8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>Na podstawie art. 18 pkt 20 ustawy z dnia 5 czerwca 1998 r. o samorządzie województwa (</w:t>
      </w:r>
      <w:r w:rsidR="0076501C" w:rsidRPr="0076501C">
        <w:rPr>
          <w:rFonts w:ascii="Arial" w:eastAsia="Calibri" w:hAnsi="Arial" w:cs="Arial"/>
          <w:color w:val="000000"/>
          <w:sz w:val="20"/>
          <w:szCs w:val="20"/>
          <w:lang w:eastAsia="pl-PL"/>
        </w:rPr>
        <w:t>Dz. U. z 2017r. poz. 2096</w:t>
      </w:r>
      <w:r w:rsidR="0076501C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j.t.</w:t>
      </w:r>
      <w:r w:rsidR="0076660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ze zm.</w:t>
      </w:r>
      <w:r w:rsidR="00B54B68">
        <w:rPr>
          <w:rStyle w:val="Odwoanieprzypisudolnego"/>
          <w:rFonts w:ascii="Arial" w:eastAsia="Calibri" w:hAnsi="Arial" w:cs="Arial"/>
          <w:color w:val="000000"/>
          <w:sz w:val="20"/>
          <w:szCs w:val="20"/>
          <w:lang w:eastAsia="pl-PL"/>
        </w:rPr>
        <w:footnoteReference w:id="1"/>
      </w:r>
      <w:r w:rsidR="008414D5" w:rsidRPr="008414D5">
        <w:rPr>
          <w:rFonts w:ascii="Arial" w:eastAsia="Calibri" w:hAnsi="Arial" w:cs="Arial"/>
          <w:color w:val="000000"/>
          <w:sz w:val="20"/>
          <w:szCs w:val="20"/>
          <w:lang w:eastAsia="pl-PL"/>
        </w:rPr>
        <w:t>)</w:t>
      </w:r>
      <w:r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, w związku </w:t>
      </w:r>
      <w:r w:rsidR="00E956E5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z </w:t>
      </w:r>
      <w:r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>art. 23 ust. 2 ustawy z dnia 16 kwietnia 2004 r. o ochronie przyrody (</w:t>
      </w:r>
      <w:r w:rsidR="0019507D">
        <w:rPr>
          <w:rFonts w:ascii="Arial" w:eastAsia="Calibri" w:hAnsi="Arial" w:cs="Arial"/>
          <w:color w:val="000000"/>
          <w:sz w:val="20"/>
          <w:szCs w:val="20"/>
          <w:lang w:eastAsia="pl-PL"/>
        </w:rPr>
        <w:t>Dz.U.</w:t>
      </w:r>
      <w:r w:rsidR="00FD20B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z </w:t>
      </w:r>
      <w:r w:rsidR="0019507D">
        <w:rPr>
          <w:rFonts w:ascii="Arial" w:eastAsia="Calibri" w:hAnsi="Arial" w:cs="Arial"/>
          <w:color w:val="000000"/>
          <w:sz w:val="20"/>
          <w:szCs w:val="20"/>
          <w:lang w:eastAsia="pl-PL"/>
        </w:rPr>
        <w:t>2018r. poz.142</w:t>
      </w:r>
      <w:r w:rsidR="00A956A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j.t.</w:t>
      </w:r>
      <w:r w:rsidR="00161029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ze zm</w:t>
      </w:r>
      <w:r w:rsidR="00005B7A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  <w:r w:rsidR="008414D5">
        <w:rPr>
          <w:rStyle w:val="Odwoanieprzypisudolnego"/>
          <w:rFonts w:ascii="Arial" w:eastAsia="Calibri" w:hAnsi="Arial" w:cs="Arial"/>
          <w:color w:val="000000"/>
          <w:sz w:val="20"/>
          <w:szCs w:val="20"/>
          <w:lang w:eastAsia="pl-PL"/>
        </w:rPr>
        <w:footnoteReference w:id="2"/>
      </w:r>
      <w:r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>)</w:t>
      </w:r>
    </w:p>
    <w:p w:rsidR="00712B74" w:rsidRPr="00786DCD" w:rsidRDefault="00712B74" w:rsidP="00712B74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786DCD" w:rsidP="00786DCD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Sejmik Województwa Zachodniopomorskiego uchwala, co następuje:</w:t>
      </w:r>
    </w:p>
    <w:p w:rsidR="00786DCD" w:rsidRPr="00786DCD" w:rsidRDefault="00786DCD" w:rsidP="00786DCD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C9429F" w:rsidP="00786DCD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1</w:t>
      </w: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W uchwale Nr XXXII/375/09 Sejmiku Województwa Zachodniopomorskiego z dnia 15 września 2009 r. w sprawie ob</w:t>
      </w:r>
      <w:r w:rsidR="005804CD">
        <w:rPr>
          <w:rFonts w:ascii="Arial" w:eastAsia="Calibri" w:hAnsi="Arial" w:cs="Arial"/>
          <w:color w:val="000000"/>
          <w:sz w:val="20"/>
          <w:szCs w:val="20"/>
          <w:lang w:eastAsia="pl-PL"/>
        </w:rPr>
        <w:t>szarów chronionego krajobrazu (</w:t>
      </w:r>
      <w:r w:rsidR="00712B74"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>Dz. Urz. Zacho. z 2014, poz.1637 j.t.</w:t>
      </w:r>
      <w:r w:rsidR="00005B7A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ze zm.</w:t>
      </w:r>
      <w:r w:rsidR="0076501C">
        <w:rPr>
          <w:rStyle w:val="Odwoanieprzypisudolnego"/>
          <w:rFonts w:ascii="Arial" w:eastAsia="Calibri" w:hAnsi="Arial" w:cs="Arial"/>
          <w:color w:val="000000"/>
          <w:sz w:val="20"/>
          <w:szCs w:val="20"/>
          <w:lang w:eastAsia="pl-PL"/>
        </w:rPr>
        <w:footnoteReference w:id="3"/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) wprowadza się następujące zmiany:</w:t>
      </w:r>
    </w:p>
    <w:p w:rsidR="00786DCD" w:rsidRPr="00786DCD" w:rsidRDefault="00786DCD" w:rsidP="00786DCD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05B7A" w:rsidRDefault="00C41E70" w:rsidP="00C41E7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§ 2 ust.1 pkt.8</w:t>
      </w:r>
      <w:r w:rsidR="00786DCD"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otrzymuje brzmienie: </w:t>
      </w:r>
    </w:p>
    <w:p w:rsidR="00C41E70" w:rsidRPr="00C41E70" w:rsidRDefault="00786DCD" w:rsidP="00005B7A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„</w:t>
      </w:r>
      <w:r w:rsidR="00C41E70" w:rsidRPr="00C41E70">
        <w:rPr>
          <w:rFonts w:ascii="Arial" w:eastAsia="Calibri" w:hAnsi="Arial" w:cs="Arial"/>
          <w:color w:val="000000"/>
          <w:sz w:val="20"/>
          <w:szCs w:val="20"/>
          <w:lang w:eastAsia="pl-PL"/>
        </w:rPr>
        <w:t>8) budowania nowych obiektów budowlanych w pasie szerokości 100 m od:</w:t>
      </w:r>
    </w:p>
    <w:p w:rsidR="00C41E70" w:rsidRPr="00C41E70" w:rsidRDefault="00C41E70" w:rsidP="00005B7A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41E70">
        <w:rPr>
          <w:rFonts w:ascii="Arial" w:eastAsia="Calibri" w:hAnsi="Arial" w:cs="Arial"/>
          <w:color w:val="000000"/>
          <w:sz w:val="20"/>
          <w:szCs w:val="20"/>
          <w:lang w:eastAsia="pl-PL"/>
        </w:rPr>
        <w:t>a) linii brzegów rzek, jezior i innych naturalnych zbiorników wodnych,</w:t>
      </w:r>
    </w:p>
    <w:p w:rsidR="00A13438" w:rsidRDefault="00C41E70" w:rsidP="00005B7A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41E7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b) zasięgu lustra wody w sztucznych zbiornikach wodnych usytuowanych na wodach płynących przy normalnym poziomie piętrzenia określonym w pozwoleniu wodnoprawnym, </w:t>
      </w:r>
      <w:r w:rsidR="00A13438" w:rsidRPr="00A13438">
        <w:rPr>
          <w:rFonts w:ascii="Arial" w:eastAsia="Calibri" w:hAnsi="Arial" w:cs="Arial"/>
          <w:color w:val="000000"/>
          <w:sz w:val="20"/>
          <w:szCs w:val="20"/>
          <w:lang w:eastAsia="pl-PL"/>
        </w:rPr>
        <w:t>o którym mowa w art. 389 pkt 1 ustawy z dnia 20 lipca 2017 r. - Prawo wodne</w:t>
      </w:r>
    </w:p>
    <w:p w:rsidR="00786DCD" w:rsidRPr="00786DCD" w:rsidRDefault="00C41E70" w:rsidP="00005B7A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41E70">
        <w:rPr>
          <w:rFonts w:ascii="Arial" w:eastAsia="Calibri" w:hAnsi="Arial" w:cs="Arial"/>
          <w:color w:val="000000"/>
          <w:sz w:val="20"/>
          <w:szCs w:val="20"/>
          <w:lang w:eastAsia="pl-PL"/>
        </w:rPr>
        <w:t>- z wyjątkiem urządzeń wodnych oraz obiektów służących prowadzeniu racjonalnej gospodar</w:t>
      </w:r>
      <w:r w:rsidR="005D0FFD">
        <w:rPr>
          <w:rFonts w:ascii="Arial" w:eastAsia="Calibri" w:hAnsi="Arial" w:cs="Arial"/>
          <w:color w:val="000000"/>
          <w:sz w:val="20"/>
          <w:szCs w:val="20"/>
          <w:lang w:eastAsia="pl-PL"/>
        </w:rPr>
        <w:t>ki rolnej, leśnej lub rybackiej.</w:t>
      </w:r>
      <w:r w:rsidR="00786DCD"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”;</w:t>
      </w:r>
    </w:p>
    <w:p w:rsidR="00005B7A" w:rsidRDefault="00374546" w:rsidP="00E90A7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§ 2 ust.2 </w:t>
      </w:r>
      <w:r w:rsidRPr="00374546">
        <w:rPr>
          <w:rFonts w:ascii="Arial" w:eastAsia="Calibri" w:hAnsi="Arial" w:cs="Arial"/>
          <w:color w:val="000000"/>
          <w:sz w:val="20"/>
          <w:szCs w:val="20"/>
          <w:lang w:eastAsia="pl-PL"/>
        </w:rPr>
        <w:t>otrzymuje brzmienie:</w:t>
      </w:r>
      <w:r w:rsid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„</w:t>
      </w:r>
      <w:r w:rsidR="00EB3D27" w:rsidRP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odniesieniu do zakazów, o których mowa w ust. 1, obowiązują odstępstwa wskazane w art. </w:t>
      </w:r>
      <w:r w:rsid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>24</w:t>
      </w:r>
      <w:r w:rsidR="00EB3D27" w:rsidRP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ust. 2-</w:t>
      </w:r>
      <w:r w:rsid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>3a</w:t>
      </w:r>
      <w:r w:rsidR="00EB3D27" w:rsidRP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ustawy z dnia 16 kwietnia 2004 r. o ochronie przyrody</w:t>
      </w:r>
      <w:r w:rsidR="00934503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  <w:r w:rsid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>”;</w:t>
      </w:r>
    </w:p>
    <w:p w:rsidR="00005B7A" w:rsidRDefault="00786DCD" w:rsidP="00712B7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§ </w:t>
      </w:r>
      <w:r w:rsid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>3 ust.</w:t>
      </w:r>
      <w:r w:rsidR="00C41E7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1 pkt. </w:t>
      </w:r>
      <w:r w:rsidR="00005B7A">
        <w:rPr>
          <w:rFonts w:ascii="Arial" w:eastAsia="Calibri" w:hAnsi="Arial" w:cs="Arial"/>
          <w:color w:val="000000"/>
          <w:sz w:val="20"/>
          <w:szCs w:val="20"/>
          <w:lang w:eastAsia="pl-PL"/>
        </w:rPr>
        <w:t>8</w:t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otrzymuje brzmienie: </w:t>
      </w:r>
    </w:p>
    <w:p w:rsidR="00005B7A" w:rsidRPr="00005B7A" w:rsidRDefault="00005B7A" w:rsidP="00005B7A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05B7A">
        <w:rPr>
          <w:rFonts w:ascii="Arial" w:eastAsia="Calibri" w:hAnsi="Arial" w:cs="Arial"/>
          <w:color w:val="000000"/>
          <w:sz w:val="20"/>
          <w:szCs w:val="20"/>
          <w:lang w:eastAsia="pl-PL"/>
        </w:rPr>
        <w:t>„8) budowania nowych obiektów budowlanych w pasie szerokości 100 m od:</w:t>
      </w:r>
    </w:p>
    <w:p w:rsidR="00005B7A" w:rsidRPr="00005B7A" w:rsidRDefault="00005B7A" w:rsidP="00005B7A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05B7A">
        <w:rPr>
          <w:rFonts w:ascii="Arial" w:eastAsia="Calibri" w:hAnsi="Arial" w:cs="Arial"/>
          <w:color w:val="000000"/>
          <w:sz w:val="20"/>
          <w:szCs w:val="20"/>
          <w:lang w:eastAsia="pl-PL"/>
        </w:rPr>
        <w:t>a) linii brzegów rzek, jezior i innych naturalnych zbiorników wodnych,</w:t>
      </w:r>
    </w:p>
    <w:p w:rsidR="00B54B68" w:rsidRDefault="00005B7A" w:rsidP="00005B7A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05B7A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b) zasięgu lustra wody w sztucznych zbiornikach wodnych usytuowanych na wodach płynących przy normalnym poziomie piętrzenia określonym w pozwoleniu wodnoprawnym, </w:t>
      </w:r>
      <w:r w:rsidR="00B54B68" w:rsidRPr="00B54B68">
        <w:rPr>
          <w:rFonts w:ascii="Arial" w:eastAsia="Calibri" w:hAnsi="Arial" w:cs="Arial"/>
          <w:color w:val="000000"/>
          <w:sz w:val="20"/>
          <w:szCs w:val="20"/>
          <w:lang w:eastAsia="pl-PL"/>
        </w:rPr>
        <w:t>o którym mowa w art. 389 pkt 1 ustawy z dnia</w:t>
      </w:r>
      <w:r w:rsidR="00A13438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20 lipca 2017 r. - Prawo wodne</w:t>
      </w:r>
    </w:p>
    <w:p w:rsidR="00786DCD" w:rsidRDefault="00005B7A" w:rsidP="00005B7A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05B7A">
        <w:rPr>
          <w:rFonts w:ascii="Arial" w:eastAsia="Calibri" w:hAnsi="Arial" w:cs="Arial"/>
          <w:color w:val="000000"/>
          <w:sz w:val="20"/>
          <w:szCs w:val="20"/>
          <w:lang w:eastAsia="pl-PL"/>
        </w:rPr>
        <w:t>- z wyjątkiem urządzeń wodnych oraz obiektów służących prowadzeniu racjonalnej gospodarki rolnej, leśnej lub rybackiej;”;</w:t>
      </w:r>
    </w:p>
    <w:p w:rsidR="00712B74" w:rsidRPr="00EB3D27" w:rsidRDefault="00374546" w:rsidP="00E90A77">
      <w:pPr>
        <w:pStyle w:val="Akapitzlist"/>
        <w:numPr>
          <w:ilvl w:val="0"/>
          <w:numId w:val="1"/>
        </w:numPr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>§ 3</w:t>
      </w:r>
      <w:r w:rsid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>ust.2 otrzymuje brzmienie:</w:t>
      </w:r>
      <w:r w:rsidR="00436BDE" w:rsidRP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„</w:t>
      </w:r>
      <w:r w:rsidR="00EB3D27" w:rsidRP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>„W odniesieniu do zakazów, o których mowa w ust. 1, obowiązują odstępstwa wskazane w art. 24 ust. 2-3a ustawy z dnia 16 kwietn</w:t>
      </w:r>
      <w:r w:rsidR="00E90A77">
        <w:rPr>
          <w:rFonts w:ascii="Arial" w:eastAsia="Calibri" w:hAnsi="Arial" w:cs="Arial"/>
          <w:color w:val="000000"/>
          <w:sz w:val="20"/>
          <w:szCs w:val="20"/>
          <w:lang w:eastAsia="pl-PL"/>
        </w:rPr>
        <w:t>ia 2004 r. o ochronie przyrody</w:t>
      </w:r>
      <w:r w:rsidR="005D0FFD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  <w:r w:rsid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>”.</w:t>
      </w:r>
    </w:p>
    <w:p w:rsidR="00786DCD" w:rsidRPr="00786DCD" w:rsidRDefault="00786DCD" w:rsidP="002C4E1E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786DCD" w:rsidP="00786DCD">
      <w:pPr>
        <w:shd w:val="clear" w:color="auto" w:fill="FFFFFF"/>
        <w:spacing w:after="0" w:line="210" w:lineRule="atLeast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2.</w:t>
      </w: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Uchwała wchodzi w życie po upływie 14 dni od dnia ogłoszenia w Dzienniku Urzędowym Województwa Zachodniopomorskiego.</w:t>
      </w: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4F6512" w:rsidRDefault="004F6512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4F6512" w:rsidRDefault="004F6512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EB3D27" w:rsidRDefault="00EB3D2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EB3D27" w:rsidRDefault="00EB3D2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19507D" w:rsidRDefault="0019507D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19507D" w:rsidRDefault="0019507D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19507D" w:rsidRDefault="0019507D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5804CD" w:rsidRDefault="005804CD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sectPr w:rsidR="005804CD" w:rsidSect="00FD09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AB" w:rsidRDefault="00C725AB" w:rsidP="00786DCD">
      <w:pPr>
        <w:spacing w:after="0" w:line="240" w:lineRule="auto"/>
      </w:pPr>
      <w:r>
        <w:separator/>
      </w:r>
    </w:p>
  </w:endnote>
  <w:endnote w:type="continuationSeparator" w:id="0">
    <w:p w:rsidR="00C725AB" w:rsidRDefault="00C725AB" w:rsidP="0078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A9" w:rsidRDefault="001A39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A9" w:rsidRDefault="001A39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A9" w:rsidRDefault="001A39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AB" w:rsidRDefault="00C725AB" w:rsidP="00786DCD">
      <w:pPr>
        <w:spacing w:after="0" w:line="240" w:lineRule="auto"/>
      </w:pPr>
      <w:r>
        <w:separator/>
      </w:r>
    </w:p>
  </w:footnote>
  <w:footnote w:type="continuationSeparator" w:id="0">
    <w:p w:rsidR="00C725AB" w:rsidRDefault="00C725AB" w:rsidP="00786DCD">
      <w:pPr>
        <w:spacing w:after="0" w:line="240" w:lineRule="auto"/>
      </w:pPr>
      <w:r>
        <w:continuationSeparator/>
      </w:r>
    </w:p>
  </w:footnote>
  <w:footnote w:id="1">
    <w:p w:rsidR="00B54B68" w:rsidRPr="00B54B68" w:rsidRDefault="00B54B6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54B68">
        <w:rPr>
          <w:rFonts w:ascii="Arial" w:hAnsi="Arial" w:cs="Arial"/>
          <w:sz w:val="16"/>
          <w:szCs w:val="16"/>
        </w:rPr>
        <w:t xml:space="preserve">zmiany tekstu jednolitego wymienionej ustawy zostały ogłoszone w Dz.U. </w:t>
      </w:r>
      <w:r>
        <w:rPr>
          <w:rFonts w:ascii="Arial" w:hAnsi="Arial" w:cs="Arial"/>
          <w:sz w:val="16"/>
          <w:szCs w:val="16"/>
        </w:rPr>
        <w:t>z 2017 r. poz.1566  ora</w:t>
      </w:r>
      <w:r w:rsidRPr="00B54B68"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z w:val="16"/>
          <w:szCs w:val="16"/>
        </w:rPr>
        <w:t xml:space="preserve">w Dz.U. z </w:t>
      </w:r>
      <w:r w:rsidRPr="00B54B68">
        <w:rPr>
          <w:rFonts w:ascii="Arial" w:hAnsi="Arial" w:cs="Arial"/>
          <w:sz w:val="16"/>
          <w:szCs w:val="16"/>
        </w:rPr>
        <w:t>2018r</w:t>
      </w:r>
      <w:r>
        <w:rPr>
          <w:rFonts w:ascii="Arial" w:hAnsi="Arial" w:cs="Arial"/>
          <w:sz w:val="16"/>
          <w:szCs w:val="16"/>
        </w:rPr>
        <w:t>. poz. 130</w:t>
      </w:r>
    </w:p>
  </w:footnote>
  <w:footnote w:id="2">
    <w:p w:rsidR="008414D5" w:rsidRPr="008414D5" w:rsidRDefault="008414D5" w:rsidP="008414D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 w:rsidRPr="00BA1307">
        <w:rPr>
          <w:rFonts w:ascii="Arial" w:hAnsi="Arial" w:cs="Arial"/>
          <w:sz w:val="16"/>
          <w:szCs w:val="16"/>
        </w:rPr>
        <w:t xml:space="preserve"> </w:t>
      </w:r>
      <w:r w:rsidR="0019507D" w:rsidRPr="0019507D">
        <w:rPr>
          <w:rFonts w:ascii="Arial" w:hAnsi="Arial" w:cs="Arial"/>
          <w:sz w:val="16"/>
          <w:szCs w:val="16"/>
        </w:rPr>
        <w:t>zmiany tekstu jednolitego wymienionej ustawy zostały ogłoszone w Dz.U. z 2018r. poz. 10</w:t>
      </w:r>
    </w:p>
  </w:footnote>
  <w:footnote w:id="3">
    <w:p w:rsidR="0076501C" w:rsidRPr="0076501C" w:rsidRDefault="0076501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54B68">
        <w:rPr>
          <w:rFonts w:ascii="Arial" w:hAnsi="Arial" w:cs="Arial"/>
          <w:sz w:val="16"/>
          <w:szCs w:val="16"/>
        </w:rPr>
        <w:t>z</w:t>
      </w:r>
      <w:r w:rsidRPr="0076501C">
        <w:rPr>
          <w:rFonts w:ascii="Arial" w:hAnsi="Arial" w:cs="Arial"/>
          <w:sz w:val="16"/>
          <w:szCs w:val="16"/>
        </w:rPr>
        <w:t>miany tekstu jednolitego wymienionej uchwały zost</w:t>
      </w:r>
      <w:r w:rsidR="00444338">
        <w:rPr>
          <w:rFonts w:ascii="Arial" w:hAnsi="Arial" w:cs="Arial"/>
          <w:sz w:val="16"/>
          <w:szCs w:val="16"/>
        </w:rPr>
        <w:t xml:space="preserve">ały ogłoszone w Dz. </w:t>
      </w:r>
      <w:r w:rsidR="005804CD">
        <w:rPr>
          <w:rFonts w:ascii="Arial" w:hAnsi="Arial" w:cs="Arial"/>
          <w:sz w:val="16"/>
          <w:szCs w:val="16"/>
        </w:rPr>
        <w:t>U</w:t>
      </w:r>
      <w:r w:rsidR="00444338">
        <w:rPr>
          <w:rFonts w:ascii="Arial" w:hAnsi="Arial" w:cs="Arial"/>
          <w:sz w:val="16"/>
          <w:szCs w:val="16"/>
        </w:rPr>
        <w:t>rz. Zacho. z 2016r. poz.</w:t>
      </w:r>
      <w:r w:rsidR="00444338" w:rsidRPr="00444338">
        <w:rPr>
          <w:rFonts w:ascii="Arial" w:hAnsi="Arial" w:cs="Arial"/>
          <w:sz w:val="16"/>
          <w:szCs w:val="16"/>
        </w:rPr>
        <w:t xml:space="preserve">2239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5" w:rsidRDefault="00E956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5" w:rsidRDefault="00E956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5" w:rsidRDefault="00E956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80FA4"/>
    <w:multiLevelType w:val="hybridMultilevel"/>
    <w:tmpl w:val="7168465E"/>
    <w:lvl w:ilvl="0" w:tplc="EEAA82B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CD"/>
    <w:rsid w:val="00005B7A"/>
    <w:rsid w:val="000D099C"/>
    <w:rsid w:val="000E3F20"/>
    <w:rsid w:val="001229ED"/>
    <w:rsid w:val="00161029"/>
    <w:rsid w:val="00171E26"/>
    <w:rsid w:val="00173ADF"/>
    <w:rsid w:val="00181B3A"/>
    <w:rsid w:val="0019507D"/>
    <w:rsid w:val="001A39A9"/>
    <w:rsid w:val="001B1346"/>
    <w:rsid w:val="001B1D12"/>
    <w:rsid w:val="001B66E8"/>
    <w:rsid w:val="001E1880"/>
    <w:rsid w:val="00200285"/>
    <w:rsid w:val="00272176"/>
    <w:rsid w:val="002A5063"/>
    <w:rsid w:val="002B4725"/>
    <w:rsid w:val="002B6C19"/>
    <w:rsid w:val="002C4E1E"/>
    <w:rsid w:val="002D1BE0"/>
    <w:rsid w:val="002E1493"/>
    <w:rsid w:val="00374546"/>
    <w:rsid w:val="003777AA"/>
    <w:rsid w:val="00386DAD"/>
    <w:rsid w:val="003B7C83"/>
    <w:rsid w:val="003E25B6"/>
    <w:rsid w:val="003F2EF7"/>
    <w:rsid w:val="004003B8"/>
    <w:rsid w:val="00414A55"/>
    <w:rsid w:val="00422192"/>
    <w:rsid w:val="00436BDE"/>
    <w:rsid w:val="00444338"/>
    <w:rsid w:val="0046361E"/>
    <w:rsid w:val="004F16E1"/>
    <w:rsid w:val="004F6512"/>
    <w:rsid w:val="005058F3"/>
    <w:rsid w:val="005804CD"/>
    <w:rsid w:val="00586BE8"/>
    <w:rsid w:val="005A596D"/>
    <w:rsid w:val="005B239A"/>
    <w:rsid w:val="005C4D46"/>
    <w:rsid w:val="005D0FFD"/>
    <w:rsid w:val="005F0559"/>
    <w:rsid w:val="00640FD8"/>
    <w:rsid w:val="006B3575"/>
    <w:rsid w:val="006C0D67"/>
    <w:rsid w:val="006E2616"/>
    <w:rsid w:val="00700025"/>
    <w:rsid w:val="007022A0"/>
    <w:rsid w:val="00712B74"/>
    <w:rsid w:val="00715A27"/>
    <w:rsid w:val="00733CEC"/>
    <w:rsid w:val="007424C1"/>
    <w:rsid w:val="0076501C"/>
    <w:rsid w:val="007651CE"/>
    <w:rsid w:val="0076660D"/>
    <w:rsid w:val="00770243"/>
    <w:rsid w:val="00786DCD"/>
    <w:rsid w:val="007A7546"/>
    <w:rsid w:val="007B18A8"/>
    <w:rsid w:val="007C41FE"/>
    <w:rsid w:val="00804D07"/>
    <w:rsid w:val="008414D5"/>
    <w:rsid w:val="008729A8"/>
    <w:rsid w:val="008870D9"/>
    <w:rsid w:val="0089197C"/>
    <w:rsid w:val="008E72E7"/>
    <w:rsid w:val="00916978"/>
    <w:rsid w:val="0092538D"/>
    <w:rsid w:val="00934503"/>
    <w:rsid w:val="00950ED8"/>
    <w:rsid w:val="00967199"/>
    <w:rsid w:val="0098530B"/>
    <w:rsid w:val="009E208C"/>
    <w:rsid w:val="009F2CAB"/>
    <w:rsid w:val="00A10057"/>
    <w:rsid w:val="00A110FB"/>
    <w:rsid w:val="00A13438"/>
    <w:rsid w:val="00A169E8"/>
    <w:rsid w:val="00A676BE"/>
    <w:rsid w:val="00A956AD"/>
    <w:rsid w:val="00AD0881"/>
    <w:rsid w:val="00AD3CE2"/>
    <w:rsid w:val="00B10BF3"/>
    <w:rsid w:val="00B54B68"/>
    <w:rsid w:val="00B56AE6"/>
    <w:rsid w:val="00B764F0"/>
    <w:rsid w:val="00BA1307"/>
    <w:rsid w:val="00BC1CDD"/>
    <w:rsid w:val="00BE31E7"/>
    <w:rsid w:val="00BE4C4A"/>
    <w:rsid w:val="00BE7D95"/>
    <w:rsid w:val="00C1627A"/>
    <w:rsid w:val="00C33AE7"/>
    <w:rsid w:val="00C41E70"/>
    <w:rsid w:val="00C710C4"/>
    <w:rsid w:val="00C725AB"/>
    <w:rsid w:val="00C72A36"/>
    <w:rsid w:val="00C9429F"/>
    <w:rsid w:val="00C97624"/>
    <w:rsid w:val="00CD3C05"/>
    <w:rsid w:val="00D27821"/>
    <w:rsid w:val="00D333CF"/>
    <w:rsid w:val="00D55207"/>
    <w:rsid w:val="00DE7562"/>
    <w:rsid w:val="00E040EA"/>
    <w:rsid w:val="00E137CB"/>
    <w:rsid w:val="00E30F4A"/>
    <w:rsid w:val="00E83897"/>
    <w:rsid w:val="00E90A77"/>
    <w:rsid w:val="00E956E5"/>
    <w:rsid w:val="00EB3D27"/>
    <w:rsid w:val="00EB5BE8"/>
    <w:rsid w:val="00F10352"/>
    <w:rsid w:val="00F547FF"/>
    <w:rsid w:val="00F60EE9"/>
    <w:rsid w:val="00F75E79"/>
    <w:rsid w:val="00FA6D8D"/>
    <w:rsid w:val="00FD09E9"/>
    <w:rsid w:val="00F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86D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6DC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786D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6AD"/>
  </w:style>
  <w:style w:type="paragraph" w:styleId="Stopka">
    <w:name w:val="footer"/>
    <w:basedOn w:val="Normalny"/>
    <w:link w:val="StopkaZnak"/>
    <w:uiPriority w:val="99"/>
    <w:unhideWhenUsed/>
    <w:rsid w:val="00A9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6AD"/>
  </w:style>
  <w:style w:type="paragraph" w:styleId="Tekstdymka">
    <w:name w:val="Balloon Text"/>
    <w:basedOn w:val="Normalny"/>
    <w:link w:val="TekstdymkaZnak"/>
    <w:uiPriority w:val="99"/>
    <w:semiHidden/>
    <w:unhideWhenUsed/>
    <w:rsid w:val="00A1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9E8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A169E8"/>
  </w:style>
  <w:style w:type="table" w:styleId="Tabela-Siatka">
    <w:name w:val="Table Grid"/>
    <w:basedOn w:val="Standardowy"/>
    <w:uiPriority w:val="59"/>
    <w:rsid w:val="00A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3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86D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6DC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786D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6AD"/>
  </w:style>
  <w:style w:type="paragraph" w:styleId="Stopka">
    <w:name w:val="footer"/>
    <w:basedOn w:val="Normalny"/>
    <w:link w:val="StopkaZnak"/>
    <w:uiPriority w:val="99"/>
    <w:unhideWhenUsed/>
    <w:rsid w:val="00A9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6AD"/>
  </w:style>
  <w:style w:type="paragraph" w:styleId="Tekstdymka">
    <w:name w:val="Balloon Text"/>
    <w:basedOn w:val="Normalny"/>
    <w:link w:val="TekstdymkaZnak"/>
    <w:uiPriority w:val="99"/>
    <w:semiHidden/>
    <w:unhideWhenUsed/>
    <w:rsid w:val="00A1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9E8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A169E8"/>
  </w:style>
  <w:style w:type="table" w:styleId="Tabela-Siatka">
    <w:name w:val="Table Grid"/>
    <w:basedOn w:val="Standardowy"/>
    <w:uiPriority w:val="59"/>
    <w:rsid w:val="00A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31C9-3DAC-4FAA-848F-DC60256A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Użytkownik systemu Windows</cp:lastModifiedBy>
  <cp:revision>3</cp:revision>
  <cp:lastPrinted>2018-02-20T07:33:00Z</cp:lastPrinted>
  <dcterms:created xsi:type="dcterms:W3CDTF">2018-02-20T07:16:00Z</dcterms:created>
  <dcterms:modified xsi:type="dcterms:W3CDTF">2018-02-20T07:33:00Z</dcterms:modified>
</cp:coreProperties>
</file>