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UCHWAŁA Nr     /     /16</w:t>
      </w: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>Sejmiku Województwa Zachodniopomorskiego</w:t>
      </w: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>z dnia                                   2016r.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w sprawie zmiany uchwały Nr VIII/97/11 Sejmiku Województwa Zachodniopomorskiego z dnia 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20 września 2011 roku w sprawie Wojewódzkiego Programu Rozwoju Bazy Sportowej na lata 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br/>
        <w:t>2011 – 2018.</w:t>
      </w: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11FE1" w:rsidRPr="0085447E" w:rsidRDefault="00211FE1" w:rsidP="0085447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pkt 20 ustawy z dnia 5 czerwca 1998 r. o samorządzie województwa 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(Dz. U. z </w:t>
      </w:r>
      <w:r w:rsidR="0085447E" w:rsidRPr="0085447E">
        <w:rPr>
          <w:rFonts w:ascii="Arial" w:eastAsia="Times New Roman" w:hAnsi="Arial" w:cs="Arial"/>
          <w:sz w:val="20"/>
          <w:szCs w:val="20"/>
          <w:lang w:eastAsia="pl-PL"/>
        </w:rPr>
        <w:t>2016 r. poz. 486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) w związku z art. 86 ust. 4 ustawy z dnia 19 listopada 2009 r. 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br/>
        <w:t>o grach hazardowych (Dz. U. z</w:t>
      </w:r>
      <w:r w:rsidR="0085447E"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 2016 r. poz. 471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) oraz § 6 ust. 1 rozporządzenia </w:t>
      </w:r>
      <w:r w:rsidR="0085447E" w:rsidRPr="0085447E">
        <w:rPr>
          <w:rFonts w:ascii="Arial" w:eastAsia="Times New Roman" w:hAnsi="Arial" w:cs="Arial"/>
          <w:sz w:val="20"/>
          <w:szCs w:val="20"/>
          <w:lang w:eastAsia="pl-PL"/>
        </w:rPr>
        <w:t>Ministra Sportu i Turystyki</w:t>
      </w:r>
      <w:r w:rsidR="0085447E"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 z dnia 18 grudnia 2015 r. w sprawie przekazywania środków z Funduszu Rozwoju Kultury Fizycznej (Dz. U. z 2015 r. poz. 2252)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>Sejmik Województwa Zachodniopomorskiego uchwala, co następuje: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W uchwale Nr VIII/97/11 Sejmiku Województwa Zachodniopomorskiego z dnia 20 września 2011 r.               w sprawie Wojewódzkiego Programu Rozwoju Bazy Sportowej na lata 2011 – 2018, zmienionej następującymi uchwałami Sejmiku Województwa Zachodniopomorskiego: Nr XV/204/12 z dnia 10 maja 2012 r., Nr XX/274/12 z dnia 20 grudnia 2012 r, Nr XXV/348/13 z dnia 28 maja 2013 roku, Nr XXIX/407/2013 z dnia 17 grudnia 2013 roku, Nr XXXIII/460/14 z dnia 15 kwietnia 2014 roku, </w:t>
      </w:r>
      <w:r w:rsidRPr="0085447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Nr II/23/14 z dnia 19 grudnia 2014 roku, Nr V/89/15 z dnia 28 kwietnia 2015 roku, Nr VIII/153/15 z dnia 17 listopada 2015 roku oraz Nr XI/215/16 z dnia 26 kwietnia 2016 roku </w:t>
      </w:r>
      <w:r w:rsidRPr="0085447E">
        <w:rPr>
          <w:rFonts w:ascii="Arial" w:eastAsia="Times New Roman" w:hAnsi="Arial" w:cs="Arial"/>
          <w:sz w:val="20"/>
          <w:szCs w:val="20"/>
          <w:lang w:eastAsia="pl-PL"/>
        </w:rPr>
        <w:t>zmienia się treść załącznika, który otrzymuje brzmienie jak w załączniku do niniejszej uchwały.</w:t>
      </w:r>
    </w:p>
    <w:p w:rsidR="00211FE1" w:rsidRPr="0085447E" w:rsidRDefault="00211FE1" w:rsidP="0085447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</w:p>
    <w:p w:rsidR="00211FE1" w:rsidRPr="0085447E" w:rsidRDefault="00211FE1" w:rsidP="0085447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5447E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85447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FE1" w:rsidRPr="0085447E" w:rsidRDefault="00211FE1" w:rsidP="00211FE1">
      <w:pPr>
        <w:rPr>
          <w:rFonts w:ascii="Arial" w:hAnsi="Arial" w:cs="Arial"/>
          <w:sz w:val="20"/>
          <w:szCs w:val="20"/>
        </w:rPr>
      </w:pPr>
    </w:p>
    <w:p w:rsidR="005003DF" w:rsidRPr="0085447E" w:rsidRDefault="005003DF">
      <w:pPr>
        <w:rPr>
          <w:rFonts w:ascii="Arial" w:hAnsi="Arial" w:cs="Arial"/>
          <w:sz w:val="20"/>
          <w:szCs w:val="20"/>
        </w:rPr>
      </w:pPr>
    </w:p>
    <w:sectPr w:rsidR="005003DF" w:rsidRPr="0085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E1"/>
    <w:rsid w:val="00211FE1"/>
    <w:rsid w:val="005003DF"/>
    <w:rsid w:val="0085447E"/>
    <w:rsid w:val="00C0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FE1"/>
    <w:pPr>
      <w:spacing w:after="200" w:line="276" w:lineRule="auto"/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n-ref">
    <w:name w:val="fn-ref"/>
    <w:basedOn w:val="Domylnaczcionkaakapitu"/>
    <w:rsid w:val="00854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FE1"/>
    <w:pPr>
      <w:spacing w:after="200" w:line="276" w:lineRule="auto"/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n-ref">
    <w:name w:val="fn-ref"/>
    <w:basedOn w:val="Domylnaczcionkaakapitu"/>
    <w:rsid w:val="008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2016-10-10T13:20:00Z</dcterms:created>
  <dcterms:modified xsi:type="dcterms:W3CDTF">2016-10-10T13:27:00Z</dcterms:modified>
</cp:coreProperties>
</file>