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54" w:rsidRDefault="00B07F54" w:rsidP="00873913">
      <w:pPr>
        <w:rPr>
          <w:rFonts w:ascii="Arial" w:hAnsi="Arial" w:cs="Arial"/>
        </w:rPr>
      </w:pPr>
      <w:bookmarkStart w:id="0" w:name="_GoBack"/>
      <w:bookmarkEnd w:id="0"/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Szczecin, 26 czerwca 2015 r.</w:t>
      </w: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Pr="002C7CBE" w:rsidRDefault="00B07F54" w:rsidP="00873913">
      <w:pPr>
        <w:jc w:val="center"/>
        <w:rPr>
          <w:rFonts w:ascii="Arial" w:hAnsi="Arial" w:cs="Arial"/>
          <w:b/>
          <w:sz w:val="24"/>
          <w:szCs w:val="24"/>
        </w:rPr>
      </w:pPr>
      <w:r w:rsidRPr="002C7CBE">
        <w:rPr>
          <w:rFonts w:ascii="Arial" w:hAnsi="Arial" w:cs="Arial"/>
          <w:b/>
          <w:sz w:val="24"/>
          <w:szCs w:val="24"/>
        </w:rPr>
        <w:t>OŚWIADCZENIE</w:t>
      </w: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rPr>
          <w:rFonts w:ascii="Arial" w:hAnsi="Arial" w:cs="Arial"/>
        </w:rPr>
      </w:pPr>
    </w:p>
    <w:p w:rsidR="00B07F54" w:rsidRDefault="00B07F54" w:rsidP="00873913">
      <w:pPr>
        <w:spacing w:line="480" w:lineRule="auto"/>
        <w:jc w:val="both"/>
        <w:rPr>
          <w:rFonts w:ascii="Arial" w:hAnsi="Arial" w:cs="Arial"/>
        </w:rPr>
      </w:pPr>
    </w:p>
    <w:p w:rsidR="00B07F54" w:rsidRDefault="00B07F54" w:rsidP="0087391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Wykonując zobowiązanie wynikające z umowy z dnia 27 grudnia 2012 roku o nieodpłatne nabycie akcji „Uzdrowisko Kołobrzeg” Spółki Akcyjnej, zgodnie 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§ 2 ust 5 przywołanej umowy, Województwo Zachodniopomorskie jako nabywca tych akcji oświadcza, iż 5 - letni plan rozwoju Spółki ,,Uzdrowisko Kołobrzeg” S.A. jest realizowany zgodnie z przyjętymi założeniami zawartymi w przedłożonym Zbywcy dokumencie „Plan rozwoju ,,Uzdrowisko Kołobrzeg” S.A. w latach 2013 – </w:t>
      </w:r>
      <w:smartTag w:uri="urn:schemas-microsoft-com:office:smarttags" w:element="metricconverter">
        <w:smartTagPr>
          <w:attr w:name="ProductID" w:val="2017”"/>
        </w:smartTagPr>
        <w:r>
          <w:rPr>
            <w:rFonts w:ascii="Arial" w:hAnsi="Arial" w:cs="Arial"/>
          </w:rPr>
          <w:t>2017”</w:t>
        </w:r>
      </w:smartTag>
      <w:r>
        <w:rPr>
          <w:rFonts w:ascii="Arial" w:hAnsi="Arial" w:cs="Arial"/>
        </w:rPr>
        <w:t xml:space="preserve"> .</w:t>
      </w:r>
    </w:p>
    <w:p w:rsidR="00B07F54" w:rsidRDefault="00B07F54" w:rsidP="0087391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określenie zakresu podjętych w celu realizacji ww. Planu czynności opisane zostało w sprawozdaniu z realizacji planu rozwoju  spółki ,,Uzdrowisko Kołobrzeg” S.A. za rok 2014, które wraz z Uchwałą nr 5/VII/2015. Rady Nadzorczej Uzdrowisko Kołobrzeg S.A. z dnia 22.06.2015 r. pozytywnie opiniującą przedmiotowy dokument, stanowią załączniki do niniejszego oświadczenia, i są integralną jego częścią.</w:t>
      </w:r>
    </w:p>
    <w:p w:rsidR="00B07F54" w:rsidRDefault="00B07F54" w:rsidP="00873913">
      <w:pPr>
        <w:spacing w:line="480" w:lineRule="auto"/>
        <w:jc w:val="both"/>
      </w:pPr>
    </w:p>
    <w:p w:rsidR="00B07F54" w:rsidRDefault="00B07F54"/>
    <w:sectPr w:rsidR="00B07F54" w:rsidSect="0059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4487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0B2A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164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3042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2E2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146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78B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B25E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46E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9A3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124A5D"/>
    <w:multiLevelType w:val="hybridMultilevel"/>
    <w:tmpl w:val="09B4B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056DFF"/>
    <w:multiLevelType w:val="singleLevel"/>
    <w:tmpl w:val="494A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13"/>
    <w:rsid w:val="000023AC"/>
    <w:rsid w:val="00011716"/>
    <w:rsid w:val="00026E76"/>
    <w:rsid w:val="0007646C"/>
    <w:rsid w:val="00081378"/>
    <w:rsid w:val="000F06AF"/>
    <w:rsid w:val="00190002"/>
    <w:rsid w:val="001D5F14"/>
    <w:rsid w:val="00252373"/>
    <w:rsid w:val="002A2C83"/>
    <w:rsid w:val="002A3B32"/>
    <w:rsid w:val="002C7CBE"/>
    <w:rsid w:val="003364EC"/>
    <w:rsid w:val="00362172"/>
    <w:rsid w:val="003A197E"/>
    <w:rsid w:val="00423374"/>
    <w:rsid w:val="00440EC6"/>
    <w:rsid w:val="00445A97"/>
    <w:rsid w:val="00463AD5"/>
    <w:rsid w:val="004B1091"/>
    <w:rsid w:val="004C7B09"/>
    <w:rsid w:val="004F58D3"/>
    <w:rsid w:val="00500079"/>
    <w:rsid w:val="00535479"/>
    <w:rsid w:val="00547DD7"/>
    <w:rsid w:val="00590411"/>
    <w:rsid w:val="00771A9E"/>
    <w:rsid w:val="007B0883"/>
    <w:rsid w:val="008226B8"/>
    <w:rsid w:val="00856380"/>
    <w:rsid w:val="00871D21"/>
    <w:rsid w:val="00873913"/>
    <w:rsid w:val="008D7241"/>
    <w:rsid w:val="009B2E41"/>
    <w:rsid w:val="009B48E5"/>
    <w:rsid w:val="009C2E55"/>
    <w:rsid w:val="00A330C1"/>
    <w:rsid w:val="00A623B9"/>
    <w:rsid w:val="00A63727"/>
    <w:rsid w:val="00B0547E"/>
    <w:rsid w:val="00B07F54"/>
    <w:rsid w:val="00B11D78"/>
    <w:rsid w:val="00BA3590"/>
    <w:rsid w:val="00BB186C"/>
    <w:rsid w:val="00C73B05"/>
    <w:rsid w:val="00C76173"/>
    <w:rsid w:val="00CB7AEA"/>
    <w:rsid w:val="00D032F7"/>
    <w:rsid w:val="00D22842"/>
    <w:rsid w:val="00D739DC"/>
    <w:rsid w:val="00D76457"/>
    <w:rsid w:val="00D8751A"/>
    <w:rsid w:val="00DC5E5D"/>
    <w:rsid w:val="00DE42B2"/>
    <w:rsid w:val="00E01E8C"/>
    <w:rsid w:val="00E0759C"/>
    <w:rsid w:val="00E129F8"/>
    <w:rsid w:val="00E939F6"/>
    <w:rsid w:val="00F27D77"/>
    <w:rsid w:val="00F93AA4"/>
    <w:rsid w:val="00FA2467"/>
    <w:rsid w:val="00FB3DEA"/>
    <w:rsid w:val="00FB4269"/>
    <w:rsid w:val="00FC310B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913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3913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73913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73913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7391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73913"/>
    <w:rPr>
      <w:rFonts w:ascii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873913"/>
    <w:rPr>
      <w:rFonts w:ascii="Times New Roman" w:hAnsi="Times New Roman" w:cs="Times New Roman"/>
      <w:b/>
      <w:spacing w:val="20"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73913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73913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7391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7391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71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1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913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3913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73913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73913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7391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73913"/>
    <w:rPr>
      <w:rFonts w:ascii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873913"/>
    <w:rPr>
      <w:rFonts w:ascii="Times New Roman" w:hAnsi="Times New Roman" w:cs="Times New Roman"/>
      <w:b/>
      <w:spacing w:val="20"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73913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73913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7391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7391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71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1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18 czerwca 2015 r</vt:lpstr>
    </vt:vector>
  </TitlesOfParts>
  <Company>Urząd Marszałkowski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18 czerwca 2015 r</dc:title>
  <dc:creator>Województwa Zachodniopomorskiego</dc:creator>
  <cp:lastModifiedBy>Użytkownik systemu Windows</cp:lastModifiedBy>
  <cp:revision>3</cp:revision>
  <cp:lastPrinted>2015-06-26T08:37:00Z</cp:lastPrinted>
  <dcterms:created xsi:type="dcterms:W3CDTF">2015-07-07T12:34:00Z</dcterms:created>
  <dcterms:modified xsi:type="dcterms:W3CDTF">2015-07-07T12:35:00Z</dcterms:modified>
</cp:coreProperties>
</file>