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BA" w:rsidRPr="001B30D1" w:rsidRDefault="00265DBA" w:rsidP="00682E4A">
      <w:pPr>
        <w:spacing w:before="40" w:after="40" w:line="280" w:lineRule="exact"/>
        <w:ind w:left="5940"/>
        <w:jc w:val="both"/>
        <w:rPr>
          <w:rFonts w:ascii="Arial" w:hAnsi="Arial" w:cs="Arial"/>
          <w:sz w:val="16"/>
          <w:szCs w:val="20"/>
        </w:rPr>
      </w:pPr>
      <w:r w:rsidRPr="001B30D1">
        <w:rPr>
          <w:rFonts w:ascii="Arial" w:hAnsi="Arial" w:cs="Arial"/>
          <w:sz w:val="16"/>
          <w:szCs w:val="20"/>
        </w:rPr>
        <w:t xml:space="preserve">Załącznik nr </w:t>
      </w:r>
      <w:r w:rsidR="00110EB5">
        <w:rPr>
          <w:rFonts w:ascii="Arial" w:hAnsi="Arial" w:cs="Arial"/>
          <w:sz w:val="16"/>
          <w:szCs w:val="20"/>
        </w:rPr>
        <w:t>2</w:t>
      </w:r>
      <w:r w:rsidRPr="001B30D1">
        <w:rPr>
          <w:rFonts w:ascii="Arial" w:hAnsi="Arial" w:cs="Arial"/>
          <w:sz w:val="16"/>
          <w:szCs w:val="20"/>
        </w:rPr>
        <w:t xml:space="preserve"> do</w:t>
      </w:r>
      <w:r w:rsidR="00CD5131">
        <w:rPr>
          <w:rFonts w:ascii="Arial" w:hAnsi="Arial" w:cs="Arial"/>
          <w:sz w:val="16"/>
          <w:szCs w:val="20"/>
        </w:rPr>
        <w:t xml:space="preserve"> umowy nr ………………………………</w:t>
      </w:r>
    </w:p>
    <w:p w:rsidR="00265DBA" w:rsidRPr="00433331" w:rsidRDefault="00265DBA" w:rsidP="00682E4A">
      <w:pPr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BF71CE" w:rsidRPr="00433331" w:rsidRDefault="00265DBA" w:rsidP="00682E4A">
      <w:pPr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433331">
        <w:rPr>
          <w:rFonts w:ascii="Arial" w:hAnsi="Arial" w:cs="Arial"/>
          <w:b/>
          <w:sz w:val="20"/>
          <w:szCs w:val="20"/>
        </w:rPr>
        <w:t xml:space="preserve">OPIS PRZEDMIOTU ZAMÓWIENIA </w:t>
      </w:r>
    </w:p>
    <w:p w:rsidR="00BF71CE" w:rsidRPr="00433331" w:rsidRDefault="00BF71CE" w:rsidP="00F5590A">
      <w:pPr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433331">
        <w:rPr>
          <w:rFonts w:ascii="Arial" w:hAnsi="Arial" w:cs="Arial"/>
          <w:b/>
          <w:sz w:val="20"/>
          <w:szCs w:val="20"/>
        </w:rPr>
        <w:t xml:space="preserve">w postępowaniu na </w:t>
      </w:r>
      <w:r w:rsidR="00977A57" w:rsidRPr="00433331">
        <w:rPr>
          <w:rFonts w:ascii="Arial" w:hAnsi="Arial" w:cs="Arial"/>
          <w:b/>
          <w:sz w:val="20"/>
          <w:szCs w:val="20"/>
        </w:rPr>
        <w:t xml:space="preserve">zadanie </w:t>
      </w:r>
      <w:r w:rsidRPr="00433331">
        <w:rPr>
          <w:rFonts w:ascii="Arial" w:hAnsi="Arial" w:cs="Arial"/>
          <w:b/>
          <w:sz w:val="20"/>
          <w:szCs w:val="20"/>
        </w:rPr>
        <w:t>„</w:t>
      </w:r>
      <w:r w:rsidR="00E867EF" w:rsidRPr="00E867EF">
        <w:rPr>
          <w:rFonts w:ascii="Arial" w:hAnsi="Arial" w:cs="Arial"/>
          <w:bCs/>
          <w:sz w:val="18"/>
        </w:rPr>
        <w:t xml:space="preserve"> </w:t>
      </w:r>
      <w:r w:rsidR="00B84E73" w:rsidRPr="00B84E73">
        <w:rPr>
          <w:rFonts w:ascii="Arial" w:hAnsi="Arial" w:cs="Arial"/>
          <w:b/>
          <w:bCs/>
          <w:sz w:val="20"/>
        </w:rPr>
        <w:t>Świadczenie usług tragarskich i transportu bagażowego</w:t>
      </w:r>
      <w:r w:rsidR="00E867EF">
        <w:rPr>
          <w:rFonts w:ascii="Arial" w:hAnsi="Arial" w:cs="Arial"/>
          <w:b/>
          <w:sz w:val="20"/>
        </w:rPr>
        <w:t xml:space="preserve"> </w:t>
      </w:r>
      <w:r w:rsidR="00EA7671">
        <w:rPr>
          <w:rFonts w:ascii="Arial" w:hAnsi="Arial" w:cs="Arial"/>
          <w:b/>
          <w:sz w:val="20"/>
        </w:rPr>
        <w:t xml:space="preserve">dla </w:t>
      </w:r>
      <w:r w:rsidR="002341E4" w:rsidRPr="001B30D1">
        <w:rPr>
          <w:rFonts w:ascii="Arial" w:hAnsi="Arial" w:cs="Arial"/>
          <w:b/>
          <w:sz w:val="20"/>
        </w:rPr>
        <w:t xml:space="preserve"> Urzędu Marszałkowskiego Województwa Zachodniopomorskiego</w:t>
      </w:r>
      <w:r w:rsidR="00EA7671">
        <w:rPr>
          <w:rFonts w:ascii="Arial" w:hAnsi="Arial" w:cs="Arial"/>
          <w:b/>
          <w:sz w:val="20"/>
        </w:rPr>
        <w:t xml:space="preserve"> w Szczecinie</w:t>
      </w:r>
      <w:r w:rsidRPr="00433331">
        <w:rPr>
          <w:rFonts w:ascii="Arial" w:hAnsi="Arial" w:cs="Arial"/>
          <w:b/>
          <w:sz w:val="20"/>
          <w:szCs w:val="20"/>
        </w:rPr>
        <w:t>”</w:t>
      </w:r>
    </w:p>
    <w:p w:rsidR="000E2083" w:rsidRPr="00433331" w:rsidRDefault="000E2083" w:rsidP="00977A57">
      <w:pPr>
        <w:spacing w:after="120"/>
        <w:rPr>
          <w:rFonts w:ascii="Arial" w:hAnsi="Arial" w:cs="Arial"/>
          <w:sz w:val="20"/>
          <w:szCs w:val="20"/>
        </w:rPr>
      </w:pPr>
    </w:p>
    <w:p w:rsidR="00E87047" w:rsidRDefault="00E87047" w:rsidP="00E867EF">
      <w:pPr>
        <w:pStyle w:val="pkt"/>
        <w:spacing w:before="40" w:after="40"/>
        <w:ind w:left="0" w:firstLine="0"/>
        <w:rPr>
          <w:rFonts w:ascii="Arial" w:hAnsi="Arial" w:cs="Arial"/>
          <w:sz w:val="20"/>
        </w:rPr>
      </w:pPr>
    </w:p>
    <w:p w:rsidR="00977A57" w:rsidRDefault="00977A57" w:rsidP="00E867EF">
      <w:pPr>
        <w:pStyle w:val="pkt"/>
        <w:spacing w:before="40" w:after="40"/>
        <w:ind w:left="0" w:firstLine="0"/>
        <w:rPr>
          <w:rFonts w:ascii="Arial" w:hAnsi="Arial" w:cs="Arial"/>
          <w:sz w:val="20"/>
        </w:rPr>
      </w:pPr>
      <w:r w:rsidRPr="00D55AA5">
        <w:rPr>
          <w:rFonts w:ascii="Arial" w:hAnsi="Arial" w:cs="Arial"/>
          <w:sz w:val="20"/>
        </w:rPr>
        <w:t>Nazwy i kody Wspólnego Słownika Zamówień (Klasyfi</w:t>
      </w:r>
      <w:r w:rsidRPr="00433331">
        <w:rPr>
          <w:rFonts w:ascii="Arial" w:hAnsi="Arial" w:cs="Arial"/>
          <w:sz w:val="20"/>
        </w:rPr>
        <w:t>kacji CPV):</w:t>
      </w:r>
    </w:p>
    <w:p w:rsidR="006E79B1" w:rsidRDefault="00CD5131" w:rsidP="00E867EF">
      <w:pPr>
        <w:pStyle w:val="pkt"/>
        <w:spacing w:before="40" w:after="4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60000000-8 – usługi transportowe (z wyłączeniem transportu odpadów)</w:t>
      </w:r>
    </w:p>
    <w:p w:rsidR="006E79B1" w:rsidRDefault="00CD5131" w:rsidP="00E867EF">
      <w:pPr>
        <w:pStyle w:val="pkt"/>
        <w:spacing w:before="40" w:after="4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79920000-9 – pakowanie i inne podobne usługi</w:t>
      </w:r>
    </w:p>
    <w:p w:rsidR="00CD5131" w:rsidRDefault="00CD5131" w:rsidP="00E867EF">
      <w:pPr>
        <w:pStyle w:val="pkt"/>
        <w:spacing w:before="40" w:after="40"/>
        <w:ind w:left="0" w:firstLine="0"/>
        <w:rPr>
          <w:rFonts w:ascii="Arial" w:hAnsi="Arial" w:cs="Arial"/>
          <w:sz w:val="20"/>
        </w:rPr>
      </w:pPr>
    </w:p>
    <w:p w:rsidR="00CD5131" w:rsidRDefault="00CD5131" w:rsidP="00CD5131">
      <w:pPr>
        <w:numPr>
          <w:ilvl w:val="0"/>
          <w:numId w:val="19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D20B72">
        <w:rPr>
          <w:rFonts w:ascii="Arial" w:hAnsi="Arial" w:cs="Arial"/>
          <w:sz w:val="20"/>
          <w:szCs w:val="20"/>
        </w:rPr>
        <w:t xml:space="preserve">W ramach przedmiotu </w:t>
      </w:r>
      <w:r>
        <w:rPr>
          <w:rFonts w:ascii="Arial" w:hAnsi="Arial" w:cs="Arial"/>
          <w:sz w:val="20"/>
          <w:szCs w:val="20"/>
        </w:rPr>
        <w:t>zamówienia</w:t>
      </w:r>
      <w:r w:rsidRPr="00D20B72">
        <w:rPr>
          <w:rFonts w:ascii="Arial" w:hAnsi="Arial" w:cs="Arial"/>
          <w:sz w:val="20"/>
          <w:szCs w:val="20"/>
        </w:rPr>
        <w:t xml:space="preserve"> Wykonawca zobowiązuje się wykonać usługi, polegające na</w:t>
      </w:r>
      <w:r>
        <w:rPr>
          <w:rFonts w:ascii="Arial" w:hAnsi="Arial" w:cs="Arial"/>
          <w:sz w:val="20"/>
          <w:szCs w:val="20"/>
        </w:rPr>
        <w:t xml:space="preserve"> przewiezieniu </w:t>
      </w:r>
      <w:r w:rsidR="006B3597">
        <w:rPr>
          <w:rFonts w:ascii="Arial" w:hAnsi="Arial" w:cs="Arial"/>
          <w:sz w:val="20"/>
          <w:szCs w:val="20"/>
        </w:rPr>
        <w:t xml:space="preserve">mienia Zamawiającego, tj. </w:t>
      </w:r>
      <w:r w:rsidRPr="000F3ABC">
        <w:rPr>
          <w:rFonts w:ascii="Arial" w:hAnsi="Arial" w:cs="Arial"/>
          <w:sz w:val="20"/>
          <w:szCs w:val="20"/>
        </w:rPr>
        <w:t>mebli</w:t>
      </w:r>
      <w:r>
        <w:rPr>
          <w:rFonts w:ascii="Arial" w:hAnsi="Arial" w:cs="Arial"/>
          <w:sz w:val="20"/>
          <w:szCs w:val="20"/>
        </w:rPr>
        <w:t>,</w:t>
      </w:r>
      <w:r w:rsidRPr="000F3ABC">
        <w:rPr>
          <w:rFonts w:ascii="Arial" w:hAnsi="Arial" w:cs="Arial"/>
          <w:sz w:val="20"/>
          <w:szCs w:val="20"/>
        </w:rPr>
        <w:t xml:space="preserve"> sprzętu biurowego oraz akt urzędowych, znajdujących się w obiekt</w:t>
      </w:r>
      <w:r w:rsidR="005A40D3">
        <w:rPr>
          <w:rFonts w:ascii="Arial" w:hAnsi="Arial" w:cs="Arial"/>
          <w:sz w:val="20"/>
          <w:szCs w:val="20"/>
        </w:rPr>
        <w:t>ach</w:t>
      </w:r>
      <w:r w:rsidRPr="000F3ABC">
        <w:rPr>
          <w:rFonts w:ascii="Arial" w:hAnsi="Arial" w:cs="Arial"/>
          <w:sz w:val="20"/>
          <w:szCs w:val="20"/>
        </w:rPr>
        <w:t xml:space="preserve"> Zamawiającego w Szczecinie przy ul. </w:t>
      </w:r>
      <w:r w:rsidR="007044E7" w:rsidRPr="007044E7">
        <w:rPr>
          <w:rFonts w:ascii="Arial" w:hAnsi="Arial" w:cs="Arial"/>
          <w:sz w:val="20"/>
          <w:szCs w:val="20"/>
        </w:rPr>
        <w:t>Wyszyńskiego  30</w:t>
      </w:r>
      <w:r w:rsidR="005A40D3" w:rsidRPr="000C67BF">
        <w:rPr>
          <w:rFonts w:ascii="Arial" w:hAnsi="Arial" w:cs="Arial"/>
          <w:sz w:val="20"/>
          <w:szCs w:val="20"/>
        </w:rPr>
        <w:t xml:space="preserve">, </w:t>
      </w:r>
      <w:r w:rsidR="007044E7" w:rsidRPr="007044E7">
        <w:rPr>
          <w:rFonts w:ascii="Arial" w:hAnsi="Arial" w:cs="Arial"/>
          <w:sz w:val="20"/>
          <w:szCs w:val="20"/>
        </w:rPr>
        <w:t>ul. Św. Wojciecha 7, ul. św. Ducha 2</w:t>
      </w:r>
      <w:r w:rsidRPr="000F3ABC">
        <w:rPr>
          <w:rFonts w:ascii="Arial" w:hAnsi="Arial" w:cs="Arial"/>
          <w:sz w:val="20"/>
          <w:szCs w:val="20"/>
        </w:rPr>
        <w:t xml:space="preserve"> do obiektu przy ul. </w:t>
      </w:r>
      <w:r>
        <w:rPr>
          <w:rFonts w:ascii="Arial" w:hAnsi="Arial" w:cs="Arial"/>
          <w:sz w:val="20"/>
          <w:szCs w:val="20"/>
        </w:rPr>
        <w:t>Piłsudskiego 40-42 w Szczecinie (dalej zwanej także przeprowadzką)</w:t>
      </w:r>
      <w:r w:rsidRPr="000F3ABC">
        <w:rPr>
          <w:rFonts w:ascii="Arial" w:hAnsi="Arial" w:cs="Arial"/>
          <w:sz w:val="20"/>
          <w:szCs w:val="20"/>
        </w:rPr>
        <w:t>.</w:t>
      </w:r>
      <w:r w:rsidR="006B3597">
        <w:rPr>
          <w:rFonts w:ascii="Arial" w:hAnsi="Arial" w:cs="Arial"/>
          <w:sz w:val="20"/>
          <w:szCs w:val="20"/>
        </w:rPr>
        <w:t xml:space="preserve"> Zakres przeprowadzki obejmuje również przeniesienie w/w mienia, pomiędzy pomieszczeniami i piętrami w ramach jednego obiektu Zamawiającego.</w:t>
      </w:r>
    </w:p>
    <w:p w:rsidR="008A62B7" w:rsidRDefault="008A62B7" w:rsidP="00CD5131">
      <w:pPr>
        <w:numPr>
          <w:ilvl w:val="0"/>
          <w:numId w:val="19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przeprowadzki obejmuje:</w:t>
      </w:r>
    </w:p>
    <w:p w:rsidR="00951802" w:rsidRDefault="00082B6E">
      <w:pPr>
        <w:spacing w:line="360" w:lineRule="auto"/>
        <w:ind w:left="540"/>
        <w:jc w:val="both"/>
        <w:rPr>
          <w:rFonts w:ascii="Arial" w:hAnsi="Arial" w:cs="Arial"/>
          <w:b/>
          <w:sz w:val="20"/>
          <w:szCs w:val="20"/>
        </w:rPr>
      </w:pPr>
      <w:r w:rsidRPr="00082B6E">
        <w:rPr>
          <w:rFonts w:ascii="Arial" w:hAnsi="Arial" w:cs="Arial"/>
          <w:b/>
          <w:sz w:val="20"/>
          <w:szCs w:val="20"/>
        </w:rPr>
        <w:t>Wariant I:</w:t>
      </w:r>
    </w:p>
    <w:p w:rsidR="008A62B7" w:rsidRDefault="008A62B7" w:rsidP="008A62B7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Meble biurowe </w:t>
      </w:r>
      <w:r w:rsidR="00AA05CF">
        <w:rPr>
          <w:rFonts w:ascii="Arial" w:hAnsi="Arial" w:cs="Arial"/>
          <w:sz w:val="20"/>
          <w:szCs w:val="20"/>
        </w:rPr>
        <w:t xml:space="preserve">(szafy aktowe, szafy ubraniowe, </w:t>
      </w:r>
      <w:r w:rsidR="00110EB5">
        <w:rPr>
          <w:rFonts w:ascii="Arial" w:hAnsi="Arial" w:cs="Arial"/>
          <w:sz w:val="20"/>
          <w:szCs w:val="20"/>
        </w:rPr>
        <w:t xml:space="preserve">krzesła, </w:t>
      </w:r>
      <w:r w:rsidR="00AA05CF">
        <w:rPr>
          <w:rFonts w:ascii="Arial" w:hAnsi="Arial" w:cs="Arial"/>
          <w:sz w:val="20"/>
          <w:szCs w:val="20"/>
        </w:rPr>
        <w:t>fotele obrotowe, biurka</w:t>
      </w:r>
      <w:r w:rsidR="00110EB5">
        <w:rPr>
          <w:rFonts w:ascii="Arial" w:hAnsi="Arial" w:cs="Arial"/>
          <w:sz w:val="20"/>
          <w:szCs w:val="20"/>
        </w:rPr>
        <w:t>, stoliki itd.)</w:t>
      </w:r>
      <w:r w:rsidR="00417665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0C67BF">
        <w:rPr>
          <w:rFonts w:ascii="Arial" w:hAnsi="Arial" w:cs="Arial"/>
          <w:sz w:val="20"/>
          <w:szCs w:val="20"/>
        </w:rPr>
        <w:t>,</w:t>
      </w:r>
    </w:p>
    <w:p w:rsidR="008A62B7" w:rsidRDefault="00353DD7" w:rsidP="008A62B7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Sprzęt biurowy</w:t>
      </w:r>
      <w:r w:rsidR="00110EB5">
        <w:rPr>
          <w:rFonts w:ascii="Arial" w:hAnsi="Arial" w:cs="Arial"/>
          <w:sz w:val="20"/>
          <w:szCs w:val="20"/>
        </w:rPr>
        <w:t xml:space="preserve"> (</w:t>
      </w:r>
      <w:r w:rsidR="006B3597">
        <w:rPr>
          <w:rFonts w:ascii="Arial" w:hAnsi="Arial" w:cs="Arial"/>
          <w:sz w:val="20"/>
          <w:szCs w:val="20"/>
        </w:rPr>
        <w:t xml:space="preserve">m.in. </w:t>
      </w:r>
      <w:r w:rsidR="006B3597" w:rsidRPr="006B3597">
        <w:rPr>
          <w:rFonts w:ascii="Arial" w:hAnsi="Arial" w:cs="Arial"/>
          <w:sz w:val="20"/>
          <w:szCs w:val="20"/>
        </w:rPr>
        <w:t xml:space="preserve">materiały biurowe </w:t>
      </w:r>
      <w:r w:rsidR="0072773A">
        <w:rPr>
          <w:rFonts w:ascii="Arial" w:hAnsi="Arial" w:cs="Arial"/>
          <w:sz w:val="20"/>
          <w:szCs w:val="20"/>
        </w:rPr>
        <w:t>(</w:t>
      </w:r>
      <w:r w:rsidR="006B3597" w:rsidRPr="006B3597">
        <w:rPr>
          <w:rFonts w:ascii="Arial" w:hAnsi="Arial" w:cs="Arial"/>
          <w:sz w:val="20"/>
          <w:szCs w:val="20"/>
        </w:rPr>
        <w:t>długopisy, ołó</w:t>
      </w:r>
      <w:r w:rsidR="0072773A">
        <w:rPr>
          <w:rFonts w:ascii="Arial" w:hAnsi="Arial" w:cs="Arial"/>
          <w:sz w:val="20"/>
          <w:szCs w:val="20"/>
        </w:rPr>
        <w:t>w</w:t>
      </w:r>
      <w:r w:rsidR="006B3597" w:rsidRPr="006B3597">
        <w:rPr>
          <w:rFonts w:ascii="Arial" w:hAnsi="Arial" w:cs="Arial"/>
          <w:sz w:val="20"/>
          <w:szCs w:val="20"/>
        </w:rPr>
        <w:t>ki,</w:t>
      </w:r>
      <w:r w:rsidR="006B3597">
        <w:rPr>
          <w:rFonts w:ascii="Arial" w:hAnsi="Arial" w:cs="Arial"/>
          <w:sz w:val="20"/>
          <w:szCs w:val="20"/>
        </w:rPr>
        <w:t xml:space="preserve"> </w:t>
      </w:r>
      <w:r w:rsidR="006B3597" w:rsidRPr="006B3597">
        <w:rPr>
          <w:rFonts w:ascii="Arial" w:hAnsi="Arial" w:cs="Arial"/>
          <w:sz w:val="20"/>
          <w:szCs w:val="20"/>
        </w:rPr>
        <w:t xml:space="preserve">linijki, zszywacze, dziurkacze, korytka na dokumenty, lampki na biurka </w:t>
      </w:r>
      <w:r w:rsidR="0072773A">
        <w:rPr>
          <w:rFonts w:ascii="Arial" w:hAnsi="Arial" w:cs="Arial"/>
          <w:sz w:val="20"/>
          <w:szCs w:val="20"/>
        </w:rPr>
        <w:t>itd.), monitory</w:t>
      </w:r>
      <w:r w:rsidR="006B3597" w:rsidRPr="006B3597">
        <w:rPr>
          <w:rFonts w:ascii="Arial" w:hAnsi="Arial" w:cs="Arial"/>
          <w:sz w:val="20"/>
          <w:szCs w:val="20"/>
        </w:rPr>
        <w:t xml:space="preserve">, kosze na śmieci, ekspresy do kawy, czajniki, naczynia, </w:t>
      </w:r>
      <w:r w:rsidR="00110EB5">
        <w:rPr>
          <w:rFonts w:ascii="Arial" w:hAnsi="Arial" w:cs="Arial"/>
          <w:sz w:val="20"/>
          <w:szCs w:val="20"/>
        </w:rPr>
        <w:t>Itd.)</w:t>
      </w:r>
      <w:r w:rsidR="000C67BF">
        <w:rPr>
          <w:rFonts w:ascii="Arial" w:hAnsi="Arial" w:cs="Arial"/>
          <w:sz w:val="20"/>
          <w:szCs w:val="20"/>
        </w:rPr>
        <w:t>,</w:t>
      </w:r>
    </w:p>
    <w:p w:rsidR="00AA05CF" w:rsidRDefault="00AA05CF" w:rsidP="008A62B7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Akta urzędowe</w:t>
      </w:r>
      <w:r w:rsidR="000C67BF">
        <w:rPr>
          <w:rFonts w:ascii="Arial" w:hAnsi="Arial" w:cs="Arial"/>
          <w:sz w:val="20"/>
          <w:szCs w:val="20"/>
        </w:rPr>
        <w:t>.</w:t>
      </w:r>
    </w:p>
    <w:p w:rsidR="00951802" w:rsidRDefault="00082B6E" w:rsidP="000C67BF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082B6E">
        <w:rPr>
          <w:rFonts w:ascii="Arial" w:hAnsi="Arial" w:cs="Arial"/>
          <w:b/>
          <w:sz w:val="20"/>
          <w:szCs w:val="20"/>
        </w:rPr>
        <w:t>Wariant II</w:t>
      </w:r>
    </w:p>
    <w:p w:rsidR="00417665" w:rsidRDefault="00417665" w:rsidP="0041766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Sprzęt biurowy (m.in. </w:t>
      </w:r>
      <w:r w:rsidRPr="006B3597">
        <w:rPr>
          <w:rFonts w:ascii="Arial" w:hAnsi="Arial" w:cs="Arial"/>
          <w:sz w:val="20"/>
          <w:szCs w:val="20"/>
        </w:rPr>
        <w:t xml:space="preserve">materiały biurowe </w:t>
      </w:r>
      <w:r w:rsidR="0072773A">
        <w:rPr>
          <w:rFonts w:ascii="Arial" w:hAnsi="Arial" w:cs="Arial"/>
          <w:sz w:val="20"/>
          <w:szCs w:val="20"/>
        </w:rPr>
        <w:t>(</w:t>
      </w:r>
      <w:r w:rsidRPr="006B3597">
        <w:rPr>
          <w:rFonts w:ascii="Arial" w:hAnsi="Arial" w:cs="Arial"/>
          <w:sz w:val="20"/>
          <w:szCs w:val="20"/>
        </w:rPr>
        <w:t>długopisy, ołówki,</w:t>
      </w:r>
      <w:r>
        <w:rPr>
          <w:rFonts w:ascii="Arial" w:hAnsi="Arial" w:cs="Arial"/>
          <w:sz w:val="20"/>
          <w:szCs w:val="20"/>
        </w:rPr>
        <w:t xml:space="preserve"> </w:t>
      </w:r>
      <w:r w:rsidRPr="006B3597">
        <w:rPr>
          <w:rFonts w:ascii="Arial" w:hAnsi="Arial" w:cs="Arial"/>
          <w:sz w:val="20"/>
          <w:szCs w:val="20"/>
        </w:rPr>
        <w:t xml:space="preserve">linijki, zszywacze, dziurkacze, korytka na dokumenty, lampki na biurka </w:t>
      </w:r>
      <w:r w:rsidR="0072773A">
        <w:rPr>
          <w:rFonts w:ascii="Arial" w:hAnsi="Arial" w:cs="Arial"/>
          <w:sz w:val="20"/>
          <w:szCs w:val="20"/>
        </w:rPr>
        <w:t>itd.)</w:t>
      </w:r>
      <w:r w:rsidRPr="006B3597">
        <w:rPr>
          <w:rFonts w:ascii="Arial" w:hAnsi="Arial" w:cs="Arial"/>
          <w:sz w:val="20"/>
          <w:szCs w:val="20"/>
        </w:rPr>
        <w:t xml:space="preserve">, </w:t>
      </w:r>
      <w:r w:rsidR="0072773A">
        <w:rPr>
          <w:rFonts w:ascii="Arial" w:hAnsi="Arial" w:cs="Arial"/>
          <w:sz w:val="20"/>
          <w:szCs w:val="20"/>
        </w:rPr>
        <w:t xml:space="preserve">monitory, </w:t>
      </w:r>
      <w:r w:rsidRPr="006B3597">
        <w:rPr>
          <w:rFonts w:ascii="Arial" w:hAnsi="Arial" w:cs="Arial"/>
          <w:sz w:val="20"/>
          <w:szCs w:val="20"/>
        </w:rPr>
        <w:t xml:space="preserve">kosze na śmieci, ekspresy do kawy, czajniki, naczynia, </w:t>
      </w:r>
      <w:r>
        <w:rPr>
          <w:rFonts w:ascii="Arial" w:hAnsi="Arial" w:cs="Arial"/>
          <w:sz w:val="20"/>
          <w:szCs w:val="20"/>
        </w:rPr>
        <w:t>Itd.)</w:t>
      </w:r>
      <w:r w:rsidR="000C67BF">
        <w:rPr>
          <w:rFonts w:ascii="Arial" w:hAnsi="Arial" w:cs="Arial"/>
          <w:sz w:val="20"/>
          <w:szCs w:val="20"/>
        </w:rPr>
        <w:t>,</w:t>
      </w:r>
    </w:p>
    <w:p w:rsidR="00951802" w:rsidRPr="00951802" w:rsidRDefault="00417665" w:rsidP="0095180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Akta urzędowe</w:t>
      </w:r>
      <w:r w:rsidR="000C67BF">
        <w:rPr>
          <w:rFonts w:ascii="Arial" w:hAnsi="Arial" w:cs="Arial"/>
          <w:sz w:val="20"/>
          <w:szCs w:val="20"/>
        </w:rPr>
        <w:t>.</w:t>
      </w:r>
    </w:p>
    <w:p w:rsidR="00CD5131" w:rsidRDefault="00CD5131" w:rsidP="00CD5131">
      <w:pPr>
        <w:numPr>
          <w:ilvl w:val="0"/>
          <w:numId w:val="19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wykonania przedmiotu zamówienia Wykonawca zobowiązany jest do:</w:t>
      </w:r>
    </w:p>
    <w:p w:rsidR="00921AE4" w:rsidRDefault="00921AE4" w:rsidP="00921AE4">
      <w:pPr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właściwego z</w:t>
      </w:r>
      <w:r w:rsidRPr="000F3ABC">
        <w:rPr>
          <w:rFonts w:ascii="Arial" w:hAnsi="Arial" w:cs="Arial"/>
          <w:sz w:val="20"/>
          <w:szCs w:val="20"/>
        </w:rPr>
        <w:t>apakowani</w:t>
      </w:r>
      <w:r>
        <w:rPr>
          <w:rFonts w:ascii="Arial" w:hAnsi="Arial" w:cs="Arial"/>
          <w:sz w:val="20"/>
          <w:szCs w:val="20"/>
        </w:rPr>
        <w:t xml:space="preserve">a i zabezpieczenia </w:t>
      </w:r>
      <w:r w:rsidR="000C67BF">
        <w:rPr>
          <w:rFonts w:ascii="Arial" w:hAnsi="Arial" w:cs="Arial"/>
          <w:sz w:val="20"/>
          <w:szCs w:val="20"/>
        </w:rPr>
        <w:t>mienia Zamawiającego</w:t>
      </w:r>
      <w:r w:rsidRPr="000F3ABC">
        <w:rPr>
          <w:rFonts w:ascii="Arial" w:hAnsi="Arial" w:cs="Arial"/>
          <w:sz w:val="20"/>
          <w:szCs w:val="20"/>
        </w:rPr>
        <w:t xml:space="preserve">, </w:t>
      </w:r>
      <w:r w:rsidRPr="000C67BF">
        <w:rPr>
          <w:rFonts w:ascii="Arial" w:hAnsi="Arial" w:cs="Arial"/>
          <w:sz w:val="20"/>
          <w:szCs w:val="20"/>
        </w:rPr>
        <w:t xml:space="preserve">przy wykorzystaniu </w:t>
      </w:r>
      <w:r w:rsidR="00DA25B5" w:rsidRPr="000C67BF">
        <w:rPr>
          <w:rFonts w:ascii="Arial" w:hAnsi="Arial" w:cs="Arial"/>
          <w:sz w:val="20"/>
          <w:szCs w:val="20"/>
        </w:rPr>
        <w:t xml:space="preserve">właściwych </w:t>
      </w:r>
      <w:r w:rsidRPr="000C67BF">
        <w:rPr>
          <w:rFonts w:ascii="Arial" w:hAnsi="Arial" w:cs="Arial"/>
          <w:sz w:val="20"/>
          <w:szCs w:val="20"/>
        </w:rPr>
        <w:t xml:space="preserve">środków </w:t>
      </w:r>
      <w:r w:rsidR="00CA652C" w:rsidRPr="000C67BF">
        <w:rPr>
          <w:rFonts w:ascii="Arial" w:hAnsi="Arial" w:cs="Arial"/>
          <w:sz w:val="20"/>
          <w:szCs w:val="20"/>
        </w:rPr>
        <w:t xml:space="preserve">i materiałów </w:t>
      </w:r>
      <w:r w:rsidRPr="000C67BF">
        <w:rPr>
          <w:rFonts w:ascii="Arial" w:hAnsi="Arial" w:cs="Arial"/>
          <w:sz w:val="20"/>
          <w:szCs w:val="20"/>
        </w:rPr>
        <w:t>zabezpieczających</w:t>
      </w:r>
      <w:r>
        <w:rPr>
          <w:rFonts w:ascii="Arial" w:hAnsi="Arial" w:cs="Arial"/>
          <w:sz w:val="20"/>
          <w:szCs w:val="20"/>
        </w:rPr>
        <w:t xml:space="preserve"> (m.in. </w:t>
      </w:r>
      <w:r w:rsidRPr="00433F05">
        <w:rPr>
          <w:rFonts w:ascii="Arial" w:hAnsi="Arial" w:cs="Arial"/>
          <w:sz w:val="20"/>
          <w:szCs w:val="22"/>
        </w:rPr>
        <w:t xml:space="preserve">kartonów, styropianu, folii pęcherzykowej, folii </w:t>
      </w:r>
      <w:proofErr w:type="spellStart"/>
      <w:r w:rsidRPr="00433F05">
        <w:rPr>
          <w:rFonts w:ascii="Arial" w:hAnsi="Arial" w:cs="Arial"/>
          <w:sz w:val="20"/>
          <w:szCs w:val="22"/>
        </w:rPr>
        <w:t>stretch</w:t>
      </w:r>
      <w:proofErr w:type="spellEnd"/>
      <w:r w:rsidRPr="00433F05">
        <w:rPr>
          <w:rFonts w:ascii="Arial" w:hAnsi="Arial" w:cs="Arial"/>
          <w:sz w:val="20"/>
          <w:szCs w:val="22"/>
        </w:rPr>
        <w:t xml:space="preserve"> i koców przemysłowych</w:t>
      </w:r>
      <w:r w:rsidRPr="000F3A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itp.), </w:t>
      </w:r>
    </w:p>
    <w:p w:rsidR="00921AE4" w:rsidRDefault="00921AE4" w:rsidP="00921AE4">
      <w:pPr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przeniesienia </w:t>
      </w:r>
      <w:r w:rsidR="000C67BF">
        <w:rPr>
          <w:rFonts w:ascii="Arial" w:hAnsi="Arial" w:cs="Arial"/>
          <w:sz w:val="20"/>
          <w:szCs w:val="20"/>
        </w:rPr>
        <w:t>mienia</w:t>
      </w:r>
      <w:r>
        <w:rPr>
          <w:rFonts w:ascii="Arial" w:hAnsi="Arial" w:cs="Arial"/>
          <w:sz w:val="20"/>
          <w:szCs w:val="20"/>
        </w:rPr>
        <w:t xml:space="preserve"> z obiektów Zamawiającego do </w:t>
      </w:r>
      <w:r w:rsidR="00A177A8">
        <w:rPr>
          <w:rFonts w:ascii="Arial" w:hAnsi="Arial" w:cs="Arial"/>
          <w:sz w:val="20"/>
          <w:szCs w:val="20"/>
        </w:rPr>
        <w:t xml:space="preserve">własnych </w:t>
      </w:r>
      <w:r>
        <w:rPr>
          <w:rFonts w:ascii="Arial" w:hAnsi="Arial" w:cs="Arial"/>
          <w:sz w:val="20"/>
          <w:szCs w:val="20"/>
        </w:rPr>
        <w:t>środków transportu oraz ze środków transportu do pomieszczeń, wskazanych przez Zamawiającego w obiekcie przy ul. Piłsudskiego 40-42 w Szczecinie</w:t>
      </w:r>
      <w:r w:rsidR="000C67BF">
        <w:rPr>
          <w:rFonts w:ascii="Arial" w:hAnsi="Arial" w:cs="Arial"/>
          <w:sz w:val="20"/>
          <w:szCs w:val="20"/>
        </w:rPr>
        <w:t xml:space="preserve"> oraz przeniesienie w/w mienia, pomiędzy pomieszczeniami i piętrami w ramach jednego obiektu Zamawiającego</w:t>
      </w:r>
      <w:r>
        <w:rPr>
          <w:rFonts w:ascii="Arial" w:hAnsi="Arial" w:cs="Arial"/>
          <w:sz w:val="20"/>
          <w:szCs w:val="20"/>
        </w:rPr>
        <w:t>,</w:t>
      </w:r>
    </w:p>
    <w:p w:rsidR="00921AE4" w:rsidRDefault="00921AE4" w:rsidP="00921AE4">
      <w:pPr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ustawiania przedmiotów, </w:t>
      </w:r>
      <w:r w:rsidR="000C67BF">
        <w:rPr>
          <w:rFonts w:ascii="Arial" w:hAnsi="Arial" w:cs="Arial"/>
          <w:sz w:val="20"/>
          <w:szCs w:val="20"/>
        </w:rPr>
        <w:t>wchodzących w skład mienia Zamawiającego</w:t>
      </w:r>
      <w:r w:rsidRPr="000F3ABC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 xml:space="preserve">e wskazanym przez Zamawiającego </w:t>
      </w:r>
      <w:r w:rsidRPr="000F3ABC">
        <w:rPr>
          <w:rFonts w:ascii="Arial" w:hAnsi="Arial" w:cs="Arial"/>
          <w:sz w:val="20"/>
          <w:szCs w:val="20"/>
        </w:rPr>
        <w:t>miejscu docelowym</w:t>
      </w:r>
      <w:r>
        <w:rPr>
          <w:rFonts w:ascii="Arial" w:hAnsi="Arial" w:cs="Arial"/>
          <w:sz w:val="20"/>
          <w:szCs w:val="20"/>
        </w:rPr>
        <w:t xml:space="preserve"> w obiekcie przy ul. Piłsudskiego 40-42 w Szczecinie,</w:t>
      </w:r>
    </w:p>
    <w:p w:rsidR="00921AE4" w:rsidRDefault="00921AE4" w:rsidP="00921AE4">
      <w:pPr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właściwego </w:t>
      </w:r>
      <w:r w:rsidR="007044E7" w:rsidRPr="007044E7">
        <w:rPr>
          <w:rFonts w:ascii="Arial" w:hAnsi="Arial" w:cs="Arial"/>
          <w:sz w:val="20"/>
          <w:szCs w:val="20"/>
        </w:rPr>
        <w:t>zabezpieczenia obiektów</w:t>
      </w:r>
      <w:r>
        <w:rPr>
          <w:rFonts w:ascii="Arial" w:hAnsi="Arial" w:cs="Arial"/>
          <w:sz w:val="20"/>
          <w:szCs w:val="20"/>
        </w:rPr>
        <w:t xml:space="preserve"> Zamawiającego przed zniszczeniami i uszkodzeniami w trakcie wykonywania czynności</w:t>
      </w:r>
      <w:r w:rsidR="00CA652C">
        <w:rPr>
          <w:rFonts w:ascii="Arial" w:hAnsi="Arial" w:cs="Arial"/>
          <w:sz w:val="20"/>
          <w:szCs w:val="20"/>
        </w:rPr>
        <w:t xml:space="preserve"> przeprowadzki</w:t>
      </w:r>
      <w:r>
        <w:rPr>
          <w:rFonts w:ascii="Arial" w:hAnsi="Arial" w:cs="Arial"/>
          <w:sz w:val="20"/>
          <w:szCs w:val="20"/>
        </w:rPr>
        <w:t>,</w:t>
      </w:r>
    </w:p>
    <w:p w:rsidR="00921AE4" w:rsidRDefault="00921AE4" w:rsidP="00921AE4">
      <w:pPr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dopełnienie wszelkich formalności oraz poniesienie kosztów zajęcia pasa drogowego,</w:t>
      </w:r>
      <w:r w:rsidRPr="000F3A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jeżeli taka konieczność zaistnieje w związku z realizacją przedmiotu umowy,</w:t>
      </w:r>
    </w:p>
    <w:p w:rsidR="00921AE4" w:rsidRDefault="00921AE4" w:rsidP="00921AE4">
      <w:pPr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zapewnienia w trakcie realizacji przedmiotu zamówienia sprzętu niezbędnego do wykonania przedmiotu zamówienia, </w:t>
      </w:r>
      <w:r w:rsidR="00CA43F0">
        <w:rPr>
          <w:rFonts w:ascii="Arial" w:hAnsi="Arial" w:cs="Arial"/>
          <w:sz w:val="20"/>
          <w:szCs w:val="20"/>
        </w:rPr>
        <w:t>w szczególności skrzynek transportowych</w:t>
      </w:r>
      <w:r>
        <w:rPr>
          <w:rFonts w:ascii="Arial" w:hAnsi="Arial" w:cs="Arial"/>
          <w:sz w:val="20"/>
          <w:szCs w:val="20"/>
        </w:rPr>
        <w:t>, pasów transportowych</w:t>
      </w:r>
      <w:r w:rsidR="005935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pasów zabezpieczających itd.</w:t>
      </w:r>
      <w:r w:rsidR="00CA43F0">
        <w:rPr>
          <w:rFonts w:ascii="Arial" w:hAnsi="Arial" w:cs="Arial"/>
          <w:sz w:val="20"/>
          <w:szCs w:val="20"/>
        </w:rPr>
        <w:t xml:space="preserve"> </w:t>
      </w:r>
    </w:p>
    <w:p w:rsidR="005D54A0" w:rsidRPr="000C67BF" w:rsidRDefault="007044E7" w:rsidP="005D54A0">
      <w:pPr>
        <w:numPr>
          <w:ilvl w:val="0"/>
          <w:numId w:val="19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044E7">
        <w:rPr>
          <w:rFonts w:ascii="Arial" w:hAnsi="Arial" w:cs="Arial"/>
          <w:sz w:val="20"/>
          <w:szCs w:val="20"/>
        </w:rPr>
        <w:t>Zamawiający przewiduje, że czynności, stanowiące przedmiot zamówienia będę realizowane w dniach od poniedziałku do piątku – od godziny 8.00 do godziny 20.00. Strony umowy będą  na bieżąco uzgadniały przebieg, zakres czynności i terminy wykonywania czynności, stanowiących przedmiot umowy.</w:t>
      </w:r>
    </w:p>
    <w:p w:rsidR="00921AE4" w:rsidRPr="005D54A0" w:rsidRDefault="007044E7" w:rsidP="005D54A0">
      <w:pPr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7044E7">
        <w:rPr>
          <w:rFonts w:ascii="Arial" w:hAnsi="Arial" w:cs="Arial"/>
          <w:sz w:val="20"/>
          <w:szCs w:val="20"/>
        </w:rPr>
        <w:t>Strony przewidują możliwość realizacji czynności, stanowiących przedmiot umowy w terminach innych niż wskazane powyżej (przykładowo w soboty).</w:t>
      </w:r>
      <w:r w:rsidR="002328D5" w:rsidRPr="000C67BF">
        <w:rPr>
          <w:rFonts w:ascii="Arial" w:hAnsi="Arial" w:cs="Arial"/>
          <w:sz w:val="20"/>
          <w:szCs w:val="20"/>
        </w:rPr>
        <w:t xml:space="preserve"> </w:t>
      </w:r>
      <w:r w:rsidRPr="007044E7">
        <w:rPr>
          <w:rFonts w:ascii="Arial" w:hAnsi="Arial" w:cs="Arial"/>
          <w:sz w:val="20"/>
          <w:szCs w:val="20"/>
        </w:rPr>
        <w:t>Terminy w takim przypadku będą uzgadniane w na bieżąco w trakcie realizacji przedmiotu zamówienia.</w:t>
      </w:r>
    </w:p>
    <w:p w:rsidR="006E79B1" w:rsidRPr="00433331" w:rsidRDefault="006E79B1" w:rsidP="00E867EF">
      <w:pPr>
        <w:pStyle w:val="pkt"/>
        <w:spacing w:before="40" w:after="40"/>
        <w:ind w:left="0" w:firstLine="0"/>
        <w:rPr>
          <w:rFonts w:ascii="Arial" w:hAnsi="Arial" w:cs="Arial"/>
          <w:sz w:val="20"/>
        </w:rPr>
      </w:pPr>
    </w:p>
    <w:p w:rsidR="00000000" w:rsidRDefault="000C444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E79B1">
        <w:rPr>
          <w:rFonts w:ascii="Arial" w:hAnsi="Arial" w:cs="Arial"/>
          <w:b/>
          <w:sz w:val="20"/>
          <w:szCs w:val="20"/>
        </w:rPr>
        <w:t>Zasady zabezpieczenia przedmiotów, podlegających przeprowadzce oraz obiektów Zamawiającego w trakcie realizacji przedmiotu umowy</w:t>
      </w:r>
    </w:p>
    <w:p w:rsidR="006E79B1" w:rsidRDefault="0072773A" w:rsidP="006E79B1">
      <w:pPr>
        <w:tabs>
          <w:tab w:val="left" w:pos="34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79B1" w:rsidRPr="00E343A8">
        <w:rPr>
          <w:rFonts w:ascii="Arial" w:hAnsi="Arial" w:cs="Arial"/>
          <w:sz w:val="20"/>
          <w:szCs w:val="20"/>
        </w:rPr>
        <w:t xml:space="preserve">Po stronie Wykonawcy leży </w:t>
      </w:r>
      <w:r w:rsidR="007044E7" w:rsidRPr="007044E7">
        <w:rPr>
          <w:rFonts w:ascii="Arial" w:hAnsi="Arial" w:cs="Arial"/>
          <w:sz w:val="20"/>
          <w:szCs w:val="20"/>
        </w:rPr>
        <w:t>kompleksowe zabezpieczenie</w:t>
      </w:r>
      <w:r w:rsidR="006E79B1" w:rsidRPr="00E343A8">
        <w:rPr>
          <w:rFonts w:ascii="Arial" w:hAnsi="Arial" w:cs="Arial"/>
          <w:sz w:val="20"/>
          <w:szCs w:val="20"/>
        </w:rPr>
        <w:t xml:space="preserve"> </w:t>
      </w:r>
      <w:r w:rsidR="005D54A0">
        <w:rPr>
          <w:rFonts w:ascii="Arial" w:hAnsi="Arial" w:cs="Arial"/>
          <w:sz w:val="20"/>
          <w:szCs w:val="20"/>
        </w:rPr>
        <w:t xml:space="preserve">przedmiotów przewożonych w trakcie przeprowadzki oraz obiektów Zamawiającego (przy </w:t>
      </w:r>
      <w:r w:rsidR="007044E7" w:rsidRPr="007044E7">
        <w:rPr>
          <w:rFonts w:ascii="Arial" w:hAnsi="Arial" w:cs="Arial"/>
          <w:sz w:val="20"/>
          <w:szCs w:val="20"/>
        </w:rPr>
        <w:t>ul. Wyszyńskiego 30, ul. Św. Wojciecha 7, św. Ducha 2</w:t>
      </w:r>
      <w:r w:rsidR="005D54A0">
        <w:rPr>
          <w:rFonts w:ascii="Arial" w:hAnsi="Arial" w:cs="Arial"/>
          <w:sz w:val="20"/>
          <w:szCs w:val="20"/>
        </w:rPr>
        <w:t xml:space="preserve"> w Szczecinie i przy ul. Piłsudskiego 40 – 42 w Szczecinie)</w:t>
      </w:r>
      <w:r w:rsidR="006E79B1" w:rsidRPr="00E343A8">
        <w:rPr>
          <w:rFonts w:ascii="Arial" w:hAnsi="Arial" w:cs="Arial"/>
          <w:sz w:val="20"/>
          <w:szCs w:val="20"/>
        </w:rPr>
        <w:t xml:space="preserve"> przed uszkodzeniem lub zabrudzeniem elementów wyposażenia przy pomocy </w:t>
      </w:r>
      <w:r w:rsidR="005D54A0">
        <w:rPr>
          <w:rFonts w:ascii="Arial" w:hAnsi="Arial" w:cs="Arial"/>
          <w:sz w:val="20"/>
          <w:szCs w:val="20"/>
        </w:rPr>
        <w:t xml:space="preserve">środków i </w:t>
      </w:r>
      <w:r w:rsidR="006E79B1" w:rsidRPr="00E343A8">
        <w:rPr>
          <w:rFonts w:ascii="Arial" w:hAnsi="Arial" w:cs="Arial"/>
          <w:sz w:val="20"/>
          <w:szCs w:val="20"/>
        </w:rPr>
        <w:t>materiałów</w:t>
      </w:r>
      <w:r w:rsidR="00110EB5">
        <w:rPr>
          <w:rFonts w:ascii="Arial" w:hAnsi="Arial" w:cs="Arial"/>
          <w:sz w:val="20"/>
          <w:szCs w:val="20"/>
        </w:rPr>
        <w:t xml:space="preserve"> zabezpieczających</w:t>
      </w:r>
      <w:r w:rsidR="006E79B1" w:rsidRPr="00E343A8">
        <w:rPr>
          <w:rFonts w:ascii="Arial" w:hAnsi="Arial" w:cs="Arial"/>
          <w:sz w:val="20"/>
          <w:szCs w:val="20"/>
        </w:rPr>
        <w:t xml:space="preserve"> jak: </w:t>
      </w:r>
      <w:r w:rsidR="006E79B1" w:rsidRPr="00F91FCA">
        <w:rPr>
          <w:rFonts w:ascii="Arial" w:hAnsi="Arial" w:cs="Arial"/>
          <w:sz w:val="20"/>
          <w:szCs w:val="20"/>
        </w:rPr>
        <w:t>folie, plandeki budowlane, płyty wiórowe/płyty HDF</w:t>
      </w:r>
      <w:r w:rsidR="006E79B1">
        <w:rPr>
          <w:rFonts w:ascii="Arial" w:hAnsi="Arial" w:cs="Arial"/>
          <w:sz w:val="20"/>
          <w:szCs w:val="20"/>
        </w:rPr>
        <w:t>, karton, płyty styropianowe, folia bąbelkowa</w:t>
      </w:r>
      <w:r w:rsidR="00110EB5">
        <w:rPr>
          <w:rFonts w:ascii="Arial" w:hAnsi="Arial" w:cs="Arial"/>
          <w:sz w:val="20"/>
          <w:szCs w:val="20"/>
        </w:rPr>
        <w:t xml:space="preserve"> itd</w:t>
      </w:r>
      <w:r w:rsidR="006E79B1" w:rsidRPr="00F91FCA">
        <w:rPr>
          <w:rFonts w:ascii="Arial" w:hAnsi="Arial" w:cs="Arial"/>
          <w:sz w:val="20"/>
          <w:szCs w:val="20"/>
        </w:rPr>
        <w:t>. Zastosowane materiały chroniące podłogi,</w:t>
      </w:r>
      <w:r w:rsidR="006E79B1">
        <w:rPr>
          <w:rFonts w:ascii="Arial" w:hAnsi="Arial" w:cs="Arial"/>
          <w:sz w:val="20"/>
          <w:szCs w:val="20"/>
        </w:rPr>
        <w:t xml:space="preserve"> wykładziny,</w:t>
      </w:r>
      <w:r w:rsidR="006E79B1" w:rsidRPr="00F91FCA">
        <w:rPr>
          <w:rFonts w:ascii="Arial" w:hAnsi="Arial" w:cs="Arial"/>
          <w:sz w:val="20"/>
          <w:szCs w:val="20"/>
        </w:rPr>
        <w:t xml:space="preserve"> ściany, windy, drzwi, klamki, ościeżnice, schody, barierki, poręcze, gniazdka, </w:t>
      </w:r>
      <w:proofErr w:type="spellStart"/>
      <w:r w:rsidR="006E79B1" w:rsidRPr="00F91FCA">
        <w:rPr>
          <w:rFonts w:ascii="Arial" w:hAnsi="Arial" w:cs="Arial"/>
          <w:sz w:val="20"/>
          <w:szCs w:val="20"/>
        </w:rPr>
        <w:t>floor</w:t>
      </w:r>
      <w:proofErr w:type="spellEnd"/>
      <w:r w:rsidR="006E79B1" w:rsidRPr="00F91F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79B1" w:rsidRPr="00F91FCA">
        <w:rPr>
          <w:rFonts w:ascii="Arial" w:hAnsi="Arial" w:cs="Arial"/>
          <w:sz w:val="20"/>
          <w:szCs w:val="20"/>
        </w:rPr>
        <w:t>boxy</w:t>
      </w:r>
      <w:proofErr w:type="spellEnd"/>
      <w:r w:rsidR="006E79B1">
        <w:rPr>
          <w:rFonts w:ascii="Arial" w:hAnsi="Arial" w:cs="Arial"/>
          <w:sz w:val="20"/>
          <w:szCs w:val="20"/>
        </w:rPr>
        <w:t xml:space="preserve"> itd.</w:t>
      </w:r>
      <w:r w:rsidR="006E79B1" w:rsidRPr="00E343A8">
        <w:rPr>
          <w:rFonts w:ascii="Arial" w:hAnsi="Arial" w:cs="Arial"/>
          <w:sz w:val="20"/>
          <w:szCs w:val="20"/>
        </w:rPr>
        <w:t xml:space="preserve"> mogące ulec uszkodzeniu muszą być dostosowane do rodzaju chronionej powierzchni.</w:t>
      </w:r>
    </w:p>
    <w:p w:rsidR="006E79B1" w:rsidRDefault="006E79B1" w:rsidP="006E79B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43A8">
        <w:rPr>
          <w:rFonts w:ascii="Arial" w:hAnsi="Arial" w:cs="Arial"/>
          <w:sz w:val="20"/>
          <w:szCs w:val="20"/>
        </w:rPr>
        <w:t>Wykonawca ma obowiązek niezwłocznie usunąć lub naprawić wszelkie uszkodzenia w obiektach Zamawiającego, powstałe w związku z wykonywaniem czynności wniesienia, montażu, czy ustawienia mebli</w:t>
      </w:r>
      <w:r>
        <w:rPr>
          <w:rFonts w:ascii="Arial" w:hAnsi="Arial" w:cs="Arial"/>
          <w:sz w:val="20"/>
          <w:szCs w:val="20"/>
        </w:rPr>
        <w:t xml:space="preserve"> w terminach i na zasadach określonych w umowie.</w:t>
      </w:r>
    </w:p>
    <w:p w:rsidR="006E79B1" w:rsidRDefault="006E79B1" w:rsidP="006E79B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43A8">
        <w:rPr>
          <w:rFonts w:ascii="Arial" w:hAnsi="Arial" w:cs="Arial"/>
          <w:sz w:val="20"/>
          <w:szCs w:val="20"/>
        </w:rPr>
        <w:t xml:space="preserve">Wykonawca ma obowiązek posiadania aktualnej polisy OC obowiązującej na czas </w:t>
      </w:r>
      <w:r w:rsidR="00DE00C7">
        <w:rPr>
          <w:rFonts w:ascii="Arial" w:hAnsi="Arial" w:cs="Arial"/>
          <w:sz w:val="20"/>
          <w:szCs w:val="20"/>
        </w:rPr>
        <w:t>realizacji przedmiotu zamówienia</w:t>
      </w:r>
      <w:r>
        <w:rPr>
          <w:rFonts w:ascii="Arial" w:hAnsi="Arial" w:cs="Arial"/>
          <w:sz w:val="20"/>
          <w:szCs w:val="20"/>
        </w:rPr>
        <w:t>.</w:t>
      </w:r>
    </w:p>
    <w:p w:rsidR="006E79B1" w:rsidRDefault="006E79B1" w:rsidP="006E79B1">
      <w:pPr>
        <w:tabs>
          <w:tab w:val="left" w:pos="34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43A8">
        <w:rPr>
          <w:rFonts w:ascii="Arial" w:hAnsi="Arial" w:cs="Arial"/>
          <w:sz w:val="20"/>
          <w:szCs w:val="20"/>
        </w:rPr>
        <w:t>Zapisy polisy nie mogą wyłączać odpowiedzialności wykonawcy związanej z wszelkimi szkodami, które mogą mieć miejsce w toku realizacji zamówienia od momentu rozpoczęcia dostaw do czasu zakończenia montażu i odbioru przedmiotu zamówienia przez Zamawiającego.</w:t>
      </w:r>
    </w:p>
    <w:p w:rsidR="003C0032" w:rsidRDefault="003C0032" w:rsidP="00E867EF">
      <w:pPr>
        <w:spacing w:before="40" w:after="40"/>
        <w:rPr>
          <w:rFonts w:ascii="Arial" w:hAnsi="Arial" w:cs="Arial"/>
          <w:sz w:val="20"/>
          <w:szCs w:val="20"/>
        </w:rPr>
      </w:pPr>
    </w:p>
    <w:p w:rsidR="00000000" w:rsidRDefault="000C444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E79B1">
        <w:rPr>
          <w:rFonts w:ascii="Arial" w:hAnsi="Arial" w:cs="Arial"/>
          <w:b/>
          <w:sz w:val="20"/>
          <w:szCs w:val="20"/>
        </w:rPr>
        <w:t>Wizja lokalna</w:t>
      </w:r>
    </w:p>
    <w:p w:rsidR="00DA6B58" w:rsidRDefault="00DA6B58" w:rsidP="00DA6B58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 w:rsidRPr="00E343A8">
        <w:rPr>
          <w:rFonts w:ascii="Arial" w:hAnsi="Arial" w:cs="Arial"/>
          <w:sz w:val="20"/>
        </w:rPr>
        <w:t xml:space="preserve">Przed przystąpieniem do </w:t>
      </w:r>
      <w:r>
        <w:rPr>
          <w:rFonts w:ascii="Arial" w:hAnsi="Arial" w:cs="Arial"/>
          <w:sz w:val="20"/>
        </w:rPr>
        <w:t xml:space="preserve">realizacji przedmiotu umowy </w:t>
      </w:r>
      <w:r w:rsidRPr="00E343A8">
        <w:rPr>
          <w:rFonts w:ascii="Arial" w:hAnsi="Arial" w:cs="Arial"/>
          <w:sz w:val="20"/>
        </w:rPr>
        <w:t>Wykonawca ma obowiązek zapo</w:t>
      </w:r>
      <w:r>
        <w:rPr>
          <w:rFonts w:ascii="Arial" w:hAnsi="Arial" w:cs="Arial"/>
          <w:sz w:val="20"/>
        </w:rPr>
        <w:t xml:space="preserve">znania się z topografią budynków, w których będą realizowane usługi, stanowiące przedmiot umowy oraz </w:t>
      </w:r>
      <w:r w:rsidRPr="00E343A8">
        <w:rPr>
          <w:rFonts w:ascii="Arial" w:hAnsi="Arial" w:cs="Arial"/>
          <w:sz w:val="20"/>
        </w:rPr>
        <w:t>teren</w:t>
      </w:r>
      <w:r>
        <w:rPr>
          <w:rFonts w:ascii="Arial" w:hAnsi="Arial" w:cs="Arial"/>
          <w:sz w:val="20"/>
        </w:rPr>
        <w:t>ów</w:t>
      </w:r>
      <w:r w:rsidRPr="00E343A8">
        <w:rPr>
          <w:rFonts w:ascii="Arial" w:hAnsi="Arial" w:cs="Arial"/>
          <w:sz w:val="20"/>
        </w:rPr>
        <w:t xml:space="preserve"> przyległ</w:t>
      </w:r>
      <w:r>
        <w:rPr>
          <w:rFonts w:ascii="Arial" w:hAnsi="Arial" w:cs="Arial"/>
          <w:sz w:val="20"/>
        </w:rPr>
        <w:t>ych do tych budynków.</w:t>
      </w:r>
      <w:r w:rsidRPr="00E343A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Wizja ma na celu umożliwienie wykonawcy</w:t>
      </w:r>
      <w:r w:rsidRPr="00E343A8">
        <w:rPr>
          <w:rFonts w:ascii="Arial" w:hAnsi="Arial" w:cs="Arial"/>
          <w:sz w:val="20"/>
        </w:rPr>
        <w:t xml:space="preserve"> uwzględni</w:t>
      </w:r>
      <w:r>
        <w:rPr>
          <w:rFonts w:ascii="Arial" w:hAnsi="Arial" w:cs="Arial"/>
          <w:sz w:val="20"/>
        </w:rPr>
        <w:t>enia</w:t>
      </w:r>
      <w:r w:rsidRPr="00E343A8">
        <w:rPr>
          <w:rFonts w:ascii="Arial" w:hAnsi="Arial" w:cs="Arial"/>
          <w:sz w:val="20"/>
        </w:rPr>
        <w:t xml:space="preserve"> lokaln</w:t>
      </w:r>
      <w:r>
        <w:rPr>
          <w:rFonts w:ascii="Arial" w:hAnsi="Arial" w:cs="Arial"/>
          <w:sz w:val="20"/>
        </w:rPr>
        <w:t>ych</w:t>
      </w:r>
      <w:r w:rsidRPr="00E343A8">
        <w:rPr>
          <w:rFonts w:ascii="Arial" w:hAnsi="Arial" w:cs="Arial"/>
          <w:sz w:val="20"/>
        </w:rPr>
        <w:t xml:space="preserve"> warunk</w:t>
      </w:r>
      <w:r>
        <w:rPr>
          <w:rFonts w:ascii="Arial" w:hAnsi="Arial" w:cs="Arial"/>
          <w:sz w:val="20"/>
        </w:rPr>
        <w:t xml:space="preserve">ów realizacji przedmiotu umowy, </w:t>
      </w:r>
      <w:r w:rsidRPr="00E343A8">
        <w:rPr>
          <w:rFonts w:ascii="Arial" w:hAnsi="Arial" w:cs="Arial"/>
          <w:sz w:val="20"/>
        </w:rPr>
        <w:t xml:space="preserve"> w tym ogranicze</w:t>
      </w:r>
      <w:r>
        <w:rPr>
          <w:rFonts w:ascii="Arial" w:hAnsi="Arial" w:cs="Arial"/>
          <w:sz w:val="20"/>
        </w:rPr>
        <w:t>ń</w:t>
      </w:r>
      <w:r w:rsidRPr="00E343A8">
        <w:rPr>
          <w:rFonts w:ascii="Arial" w:hAnsi="Arial" w:cs="Arial"/>
          <w:sz w:val="20"/>
        </w:rPr>
        <w:t xml:space="preserve"> wynikając</w:t>
      </w:r>
      <w:r>
        <w:rPr>
          <w:rFonts w:ascii="Arial" w:hAnsi="Arial" w:cs="Arial"/>
          <w:sz w:val="20"/>
        </w:rPr>
        <w:t>ych</w:t>
      </w:r>
      <w:r w:rsidRPr="00E343A8">
        <w:rPr>
          <w:rFonts w:ascii="Arial" w:hAnsi="Arial" w:cs="Arial"/>
          <w:sz w:val="20"/>
        </w:rPr>
        <w:t xml:space="preserve"> z lokalizacji dojazdów i wejść </w:t>
      </w:r>
      <w:r w:rsidRPr="00E343A8">
        <w:rPr>
          <w:rFonts w:ascii="Arial" w:hAnsi="Arial" w:cs="Arial"/>
          <w:sz w:val="20"/>
        </w:rPr>
        <w:lastRenderedPageBreak/>
        <w:t>do budynków, wymiarów drzwi, przejść i ciągów komunikacyjnych, wind osobowych wewnątrz oraz innych nieprzewidzianych ograniczeń</w:t>
      </w:r>
      <w:r>
        <w:rPr>
          <w:rFonts w:ascii="Arial" w:hAnsi="Arial" w:cs="Arial"/>
          <w:sz w:val="20"/>
        </w:rPr>
        <w:t>, zaplanowania organizacji przenoszenia przedmiotów</w:t>
      </w:r>
      <w:r w:rsidRPr="00250765">
        <w:rPr>
          <w:rFonts w:ascii="Arial" w:hAnsi="Arial" w:cs="Arial"/>
          <w:sz w:val="20"/>
        </w:rPr>
        <w:t xml:space="preserve"> do poszczególnych </w:t>
      </w:r>
      <w:r>
        <w:rPr>
          <w:rFonts w:ascii="Arial" w:hAnsi="Arial" w:cs="Arial"/>
          <w:sz w:val="20"/>
        </w:rPr>
        <w:t>lokalizacji (pięter, pomieszczeń).</w:t>
      </w:r>
    </w:p>
    <w:p w:rsidR="00DA6B58" w:rsidRDefault="00DA6B58" w:rsidP="00DA6B58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43A8">
        <w:rPr>
          <w:rFonts w:ascii="Arial" w:hAnsi="Arial" w:cs="Arial"/>
          <w:sz w:val="20"/>
          <w:szCs w:val="20"/>
        </w:rPr>
        <w:t>Przed przeprowadzeniem wizji lokalnej Zamawiający przekaże wykonawcy rzuty pięter obiekt</w:t>
      </w:r>
      <w:r>
        <w:rPr>
          <w:rFonts w:ascii="Arial" w:hAnsi="Arial" w:cs="Arial"/>
          <w:sz w:val="20"/>
          <w:szCs w:val="20"/>
        </w:rPr>
        <w:t>ów</w:t>
      </w:r>
      <w:r w:rsidRPr="00E343A8">
        <w:rPr>
          <w:rFonts w:ascii="Arial" w:hAnsi="Arial" w:cs="Arial"/>
          <w:sz w:val="20"/>
          <w:szCs w:val="20"/>
        </w:rPr>
        <w:t>.</w:t>
      </w:r>
    </w:p>
    <w:p w:rsidR="00DA6B58" w:rsidRDefault="00DA6B58" w:rsidP="00DA6B58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 w:rsidRPr="00E343A8">
        <w:rPr>
          <w:rFonts w:ascii="Arial" w:hAnsi="Arial" w:cs="Arial"/>
          <w:sz w:val="20"/>
          <w:szCs w:val="20"/>
        </w:rPr>
        <w:t>Termin przeprowadzenia wizji lokalnej zostanie ustalony pomiędzy stronami umowy na etapie realizacji umowy</w:t>
      </w:r>
      <w:r w:rsidR="009F197A">
        <w:rPr>
          <w:rFonts w:ascii="Arial" w:hAnsi="Arial" w:cs="Arial"/>
          <w:sz w:val="20"/>
          <w:szCs w:val="20"/>
        </w:rPr>
        <w:t>..</w:t>
      </w:r>
    </w:p>
    <w:p w:rsidR="006E79B1" w:rsidRDefault="006E79B1" w:rsidP="00E867EF">
      <w:pPr>
        <w:spacing w:before="40" w:after="40"/>
        <w:rPr>
          <w:rFonts w:ascii="Arial" w:hAnsi="Arial" w:cs="Arial"/>
          <w:sz w:val="20"/>
          <w:szCs w:val="20"/>
        </w:rPr>
      </w:pPr>
    </w:p>
    <w:p w:rsidR="00000000" w:rsidRDefault="007044E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044E7">
        <w:rPr>
          <w:rFonts w:ascii="Arial" w:hAnsi="Arial" w:cs="Arial"/>
          <w:b/>
          <w:sz w:val="20"/>
          <w:szCs w:val="20"/>
        </w:rPr>
        <w:t>Termin realizacji przedmiotu zamówienia</w:t>
      </w:r>
    </w:p>
    <w:p w:rsidR="00000000" w:rsidRDefault="007044E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7044E7">
        <w:rPr>
          <w:rFonts w:ascii="Arial" w:hAnsi="Arial" w:cs="Arial"/>
          <w:b/>
          <w:bCs/>
          <w:sz w:val="20"/>
          <w:szCs w:val="20"/>
        </w:rPr>
        <w:t xml:space="preserve">Wariant I (zakres </w:t>
      </w:r>
      <w:r w:rsidR="000C67BF">
        <w:rPr>
          <w:rFonts w:ascii="Arial" w:hAnsi="Arial" w:cs="Arial"/>
          <w:b/>
          <w:bCs/>
          <w:sz w:val="20"/>
          <w:szCs w:val="20"/>
        </w:rPr>
        <w:t xml:space="preserve">przedmiotu zamówienia </w:t>
      </w:r>
      <w:r w:rsidRPr="007044E7">
        <w:rPr>
          <w:rFonts w:ascii="Arial" w:hAnsi="Arial" w:cs="Arial"/>
          <w:b/>
          <w:bCs/>
          <w:sz w:val="20"/>
          <w:szCs w:val="20"/>
        </w:rPr>
        <w:t xml:space="preserve">obejmuje wszystkie przedmioty wskazane w tabeli, zawartej w rozdziale </w:t>
      </w:r>
      <w:r w:rsidR="000C67BF" w:rsidRPr="000C67BF">
        <w:rPr>
          <w:rFonts w:ascii="Arial" w:hAnsi="Arial" w:cs="Arial"/>
          <w:b/>
          <w:bCs/>
          <w:sz w:val="20"/>
          <w:szCs w:val="20"/>
        </w:rPr>
        <w:t>Szacunkowe ilości mienia, które podlega przeprowadzce</w:t>
      </w:r>
      <w:r w:rsidRPr="007044E7">
        <w:rPr>
          <w:rFonts w:ascii="Arial" w:hAnsi="Arial" w:cs="Arial"/>
          <w:b/>
          <w:bCs/>
          <w:sz w:val="20"/>
          <w:szCs w:val="20"/>
        </w:rPr>
        <w:t>)</w:t>
      </w:r>
      <w:r w:rsidR="0072773A">
        <w:rPr>
          <w:rFonts w:ascii="Arial" w:hAnsi="Arial" w:cs="Arial"/>
          <w:b/>
          <w:bCs/>
          <w:sz w:val="20"/>
          <w:szCs w:val="20"/>
        </w:rPr>
        <w:t>.</w:t>
      </w:r>
    </w:p>
    <w:p w:rsidR="005B16E8" w:rsidRDefault="007044E7" w:rsidP="000647A0">
      <w:pPr>
        <w:tabs>
          <w:tab w:val="left" w:pos="540"/>
        </w:tabs>
        <w:spacing w:line="360" w:lineRule="auto"/>
        <w:ind w:left="540" w:hanging="54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044E7">
        <w:rPr>
          <w:rFonts w:ascii="Arial" w:hAnsi="Arial" w:cs="Arial"/>
          <w:bCs/>
          <w:sz w:val="20"/>
          <w:szCs w:val="20"/>
        </w:rPr>
        <w:t>Przewidywany</w:t>
      </w:r>
      <w:r w:rsidR="0057367E" w:rsidRPr="000C67BF">
        <w:rPr>
          <w:rFonts w:ascii="Arial" w:hAnsi="Arial" w:cs="Arial"/>
          <w:bCs/>
          <w:sz w:val="20"/>
          <w:szCs w:val="20"/>
        </w:rPr>
        <w:t xml:space="preserve"> </w:t>
      </w:r>
      <w:r w:rsidRPr="007044E7">
        <w:rPr>
          <w:rFonts w:ascii="Arial" w:hAnsi="Arial" w:cs="Arial"/>
          <w:bCs/>
          <w:sz w:val="20"/>
          <w:szCs w:val="20"/>
        </w:rPr>
        <w:t>harmonogram realizacji zamówienia</w:t>
      </w:r>
    </w:p>
    <w:p w:rsidR="0057367E" w:rsidRDefault="00B54255" w:rsidP="002A594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</w:t>
      </w:r>
      <w:r w:rsidR="0057367E">
        <w:rPr>
          <w:rFonts w:ascii="Arial" w:hAnsi="Arial" w:cs="Arial"/>
          <w:bCs/>
          <w:sz w:val="20"/>
          <w:szCs w:val="20"/>
        </w:rPr>
        <w:t xml:space="preserve"> dnia </w:t>
      </w:r>
      <w:r w:rsidR="00CA43F0">
        <w:rPr>
          <w:rFonts w:ascii="Arial" w:hAnsi="Arial" w:cs="Arial"/>
          <w:bCs/>
          <w:sz w:val="20"/>
          <w:szCs w:val="20"/>
        </w:rPr>
        <w:t>13</w:t>
      </w:r>
      <w:r w:rsidR="0057367E">
        <w:rPr>
          <w:rFonts w:ascii="Arial" w:hAnsi="Arial" w:cs="Arial"/>
          <w:bCs/>
          <w:sz w:val="20"/>
          <w:szCs w:val="20"/>
        </w:rPr>
        <w:t xml:space="preserve"> grudnia 2021 r. – </w:t>
      </w:r>
      <w:r w:rsidR="00CA43F0">
        <w:rPr>
          <w:rFonts w:ascii="Arial" w:hAnsi="Arial" w:cs="Arial"/>
          <w:bCs/>
          <w:sz w:val="20"/>
          <w:szCs w:val="20"/>
        </w:rPr>
        <w:t>dostarczenie skrzynek transpo</w:t>
      </w:r>
      <w:r w:rsidR="0072773A">
        <w:rPr>
          <w:rFonts w:ascii="Arial" w:hAnsi="Arial" w:cs="Arial"/>
          <w:bCs/>
          <w:sz w:val="20"/>
          <w:szCs w:val="20"/>
        </w:rPr>
        <w:t>r</w:t>
      </w:r>
      <w:r w:rsidR="00CA43F0">
        <w:rPr>
          <w:rFonts w:ascii="Arial" w:hAnsi="Arial" w:cs="Arial"/>
          <w:bCs/>
          <w:sz w:val="20"/>
          <w:szCs w:val="20"/>
        </w:rPr>
        <w:t>towych do siedzib Zamawiającego</w:t>
      </w:r>
      <w:r w:rsidR="0072773A">
        <w:rPr>
          <w:rFonts w:ascii="Arial" w:hAnsi="Arial" w:cs="Arial"/>
          <w:bCs/>
          <w:sz w:val="20"/>
          <w:szCs w:val="20"/>
        </w:rPr>
        <w:t>.</w:t>
      </w:r>
    </w:p>
    <w:p w:rsidR="0057367E" w:rsidRDefault="0057367E" w:rsidP="002A594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 dnia 16 grudnia do dnia 23 grudnia 2021 r.</w:t>
      </w:r>
      <w:r w:rsidR="00512E52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A594C">
        <w:rPr>
          <w:rFonts w:ascii="Arial" w:hAnsi="Arial" w:cs="Arial"/>
          <w:bCs/>
          <w:sz w:val="20"/>
          <w:szCs w:val="20"/>
        </w:rPr>
        <w:t xml:space="preserve">– </w:t>
      </w:r>
      <w:r w:rsidR="00CA43F0">
        <w:rPr>
          <w:rFonts w:ascii="Arial" w:hAnsi="Arial" w:cs="Arial"/>
          <w:bCs/>
          <w:sz w:val="20"/>
          <w:szCs w:val="20"/>
        </w:rPr>
        <w:t xml:space="preserve">zabezpieczanie obiektów Zamawiającego, </w:t>
      </w:r>
      <w:r w:rsidR="002A594C">
        <w:rPr>
          <w:rFonts w:ascii="Arial" w:hAnsi="Arial" w:cs="Arial"/>
          <w:bCs/>
          <w:sz w:val="20"/>
          <w:szCs w:val="20"/>
        </w:rPr>
        <w:t>przetransportowanie przedmiotów, podlegających przeprowadzce z obiektu przy ul. Wyszyńskiego 30 w Szczecinie do obiektu przy ul. Piłsudskiego 40 – 42, ul. Św. Wojciecha 7 i ul. Św. Ducha 2 w Szczecinie</w:t>
      </w:r>
      <w:r w:rsidR="00B54255">
        <w:rPr>
          <w:rFonts w:ascii="Arial" w:hAnsi="Arial" w:cs="Arial"/>
          <w:bCs/>
          <w:sz w:val="20"/>
          <w:szCs w:val="20"/>
        </w:rPr>
        <w:t>, przenoszenie mienia w obrębie obiektów Zamawiającego (pomiędzy pomieszczeniami i piętrami w ramach jednego obiektu).</w:t>
      </w:r>
    </w:p>
    <w:p w:rsidR="00951802" w:rsidRDefault="00951802" w:rsidP="002A594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951802" w:rsidRDefault="00951802" w:rsidP="002A594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951802">
        <w:rPr>
          <w:rFonts w:ascii="Arial" w:hAnsi="Arial" w:cs="Arial"/>
          <w:b/>
          <w:bCs/>
          <w:sz w:val="20"/>
          <w:szCs w:val="20"/>
        </w:rPr>
        <w:t>Wariant II</w:t>
      </w:r>
      <w:r>
        <w:rPr>
          <w:rFonts w:ascii="Arial" w:hAnsi="Arial" w:cs="Arial"/>
          <w:b/>
          <w:bCs/>
          <w:sz w:val="20"/>
          <w:szCs w:val="20"/>
        </w:rPr>
        <w:t xml:space="preserve"> (zakres przedmiotu zamówienia nie obejmuje mebli Zamawiaj</w:t>
      </w:r>
      <w:r w:rsidR="0072773A">
        <w:rPr>
          <w:rFonts w:ascii="Arial" w:hAnsi="Arial" w:cs="Arial"/>
          <w:b/>
          <w:bCs/>
          <w:sz w:val="20"/>
          <w:szCs w:val="20"/>
        </w:rPr>
        <w:t>ą</w:t>
      </w:r>
      <w:r>
        <w:rPr>
          <w:rFonts w:ascii="Arial" w:hAnsi="Arial" w:cs="Arial"/>
          <w:b/>
          <w:bCs/>
          <w:sz w:val="20"/>
          <w:szCs w:val="20"/>
        </w:rPr>
        <w:t>cego)</w:t>
      </w:r>
    </w:p>
    <w:p w:rsidR="00B54255" w:rsidRPr="00951802" w:rsidRDefault="007044E7" w:rsidP="002A594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7044E7">
        <w:rPr>
          <w:rFonts w:ascii="Arial" w:hAnsi="Arial" w:cs="Arial"/>
          <w:bCs/>
          <w:sz w:val="20"/>
          <w:szCs w:val="20"/>
        </w:rPr>
        <w:t>Przewidywany</w:t>
      </w:r>
      <w:r w:rsidR="00B54255" w:rsidRPr="000C67BF">
        <w:rPr>
          <w:rFonts w:ascii="Arial" w:hAnsi="Arial" w:cs="Arial"/>
          <w:bCs/>
          <w:sz w:val="20"/>
          <w:szCs w:val="20"/>
        </w:rPr>
        <w:t xml:space="preserve"> </w:t>
      </w:r>
      <w:r w:rsidRPr="007044E7">
        <w:rPr>
          <w:rFonts w:ascii="Arial" w:hAnsi="Arial" w:cs="Arial"/>
          <w:bCs/>
          <w:sz w:val="20"/>
          <w:szCs w:val="20"/>
        </w:rPr>
        <w:t>harmonogram realizacji zamówienia</w:t>
      </w:r>
    </w:p>
    <w:p w:rsidR="00951802" w:rsidRDefault="0072773A" w:rsidP="00951802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</w:t>
      </w:r>
      <w:r w:rsidR="00951802">
        <w:rPr>
          <w:rFonts w:ascii="Arial" w:hAnsi="Arial" w:cs="Arial"/>
          <w:bCs/>
          <w:sz w:val="20"/>
          <w:szCs w:val="20"/>
        </w:rPr>
        <w:t xml:space="preserve"> dnia </w:t>
      </w:r>
      <w:r w:rsidR="00B54255">
        <w:rPr>
          <w:rFonts w:ascii="Arial" w:hAnsi="Arial" w:cs="Arial"/>
          <w:bCs/>
          <w:sz w:val="20"/>
          <w:szCs w:val="20"/>
        </w:rPr>
        <w:t>31 stycznia 2022</w:t>
      </w:r>
      <w:r w:rsidR="00951802">
        <w:rPr>
          <w:rFonts w:ascii="Arial" w:hAnsi="Arial" w:cs="Arial"/>
          <w:bCs/>
          <w:sz w:val="20"/>
          <w:szCs w:val="20"/>
        </w:rPr>
        <w:t xml:space="preserve"> r. – </w:t>
      </w:r>
      <w:r w:rsidR="00B54255">
        <w:rPr>
          <w:rFonts w:ascii="Arial" w:hAnsi="Arial" w:cs="Arial"/>
          <w:bCs/>
          <w:sz w:val="20"/>
          <w:szCs w:val="20"/>
        </w:rPr>
        <w:t>dostarczenie skrzynek transpo</w:t>
      </w:r>
      <w:r>
        <w:rPr>
          <w:rFonts w:ascii="Arial" w:hAnsi="Arial" w:cs="Arial"/>
          <w:bCs/>
          <w:sz w:val="20"/>
          <w:szCs w:val="20"/>
        </w:rPr>
        <w:t>r</w:t>
      </w:r>
      <w:r w:rsidR="00B54255">
        <w:rPr>
          <w:rFonts w:ascii="Arial" w:hAnsi="Arial" w:cs="Arial"/>
          <w:bCs/>
          <w:sz w:val="20"/>
          <w:szCs w:val="20"/>
        </w:rPr>
        <w:t>towych do siedzib Zamawiającego</w:t>
      </w:r>
      <w:r>
        <w:rPr>
          <w:rFonts w:ascii="Arial" w:hAnsi="Arial" w:cs="Arial"/>
          <w:bCs/>
          <w:sz w:val="20"/>
          <w:szCs w:val="20"/>
        </w:rPr>
        <w:t>.</w:t>
      </w:r>
    </w:p>
    <w:p w:rsidR="00951802" w:rsidRDefault="00951802" w:rsidP="00951802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Od dnia </w:t>
      </w:r>
      <w:r w:rsidR="00B54255">
        <w:rPr>
          <w:rFonts w:ascii="Arial" w:hAnsi="Arial" w:cs="Arial"/>
          <w:bCs/>
          <w:sz w:val="20"/>
          <w:szCs w:val="20"/>
        </w:rPr>
        <w:t>3 lutego 2022 r.</w:t>
      </w:r>
      <w:r>
        <w:rPr>
          <w:rFonts w:ascii="Arial" w:hAnsi="Arial" w:cs="Arial"/>
          <w:bCs/>
          <w:sz w:val="20"/>
          <w:szCs w:val="20"/>
        </w:rPr>
        <w:t xml:space="preserve"> do dnia </w:t>
      </w:r>
      <w:r w:rsidR="005935D5">
        <w:rPr>
          <w:rFonts w:ascii="Arial" w:hAnsi="Arial" w:cs="Arial"/>
          <w:bCs/>
          <w:sz w:val="20"/>
          <w:szCs w:val="20"/>
        </w:rPr>
        <w:t>10 lutego 2022</w:t>
      </w:r>
      <w:r>
        <w:rPr>
          <w:rFonts w:ascii="Arial" w:hAnsi="Arial" w:cs="Arial"/>
          <w:bCs/>
          <w:sz w:val="20"/>
          <w:szCs w:val="20"/>
        </w:rPr>
        <w:t xml:space="preserve"> r.</w:t>
      </w:r>
      <w:r w:rsidR="005935D5"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– </w:t>
      </w:r>
      <w:r w:rsidR="00B54255">
        <w:rPr>
          <w:rFonts w:ascii="Arial" w:hAnsi="Arial" w:cs="Arial"/>
          <w:bCs/>
          <w:sz w:val="20"/>
          <w:szCs w:val="20"/>
        </w:rPr>
        <w:t>zabezpieczanie obiektów Zamawiającego, przetransportowanie przedmiotów, podlegających przeprowadzce z obiektu przy ul. Wyszyńskiego 30 w Szczecinie do obiektu przy ul. Piłsudskiego 40 – 42, ul. Św. Wojciecha 7 i ul. Św. Ducha 2 w Szczecinie, przenoszenie mienia w obrębie obiektów Zamawiającego (pomiędzy pomieszczeniami i piętrami w ramach jednego obiektu).</w:t>
      </w:r>
    </w:p>
    <w:p w:rsidR="00951802" w:rsidRDefault="00951802" w:rsidP="002A594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4A4859" w:rsidRDefault="004A4859" w:rsidP="002A594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A4859">
        <w:rPr>
          <w:rFonts w:ascii="Arial" w:hAnsi="Arial" w:cs="Arial"/>
          <w:b/>
          <w:bCs/>
          <w:sz w:val="20"/>
          <w:szCs w:val="20"/>
        </w:rPr>
        <w:t>Szacunkowe ilości mienia, które podlega przeprowadzce</w:t>
      </w: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4394"/>
      </w:tblGrid>
      <w:tr w:rsidR="0047067A" w:rsidTr="0047067A">
        <w:tc>
          <w:tcPr>
            <w:tcW w:w="534" w:type="dxa"/>
            <w:vAlign w:val="center"/>
          </w:tcPr>
          <w:p w:rsidR="0047067A" w:rsidRP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67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vAlign w:val="center"/>
          </w:tcPr>
          <w:p w:rsidR="0047067A" w:rsidRP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67A">
              <w:rPr>
                <w:rFonts w:ascii="Arial" w:hAnsi="Arial" w:cs="Arial"/>
                <w:b/>
                <w:bCs/>
                <w:sz w:val="20"/>
                <w:szCs w:val="20"/>
              </w:rPr>
              <w:t>Rodzaj mienia</w:t>
            </w:r>
          </w:p>
        </w:tc>
        <w:tc>
          <w:tcPr>
            <w:tcW w:w="4394" w:type="dxa"/>
            <w:vAlign w:val="center"/>
          </w:tcPr>
          <w:p w:rsidR="0047067A" w:rsidRP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67A">
              <w:rPr>
                <w:rFonts w:ascii="Arial" w:hAnsi="Arial" w:cs="Arial"/>
                <w:b/>
                <w:bCs/>
                <w:sz w:val="20"/>
                <w:szCs w:val="20"/>
              </w:rPr>
              <w:t>Przewidywana ilość</w:t>
            </w:r>
          </w:p>
        </w:tc>
      </w:tr>
      <w:tr w:rsidR="0047067A" w:rsidTr="0047067A">
        <w:tc>
          <w:tcPr>
            <w:tcW w:w="534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Biurka</w:t>
            </w:r>
          </w:p>
        </w:tc>
        <w:tc>
          <w:tcPr>
            <w:tcW w:w="4394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182 szt.</w:t>
            </w:r>
          </w:p>
        </w:tc>
      </w:tr>
      <w:tr w:rsidR="0047067A" w:rsidTr="0047067A">
        <w:tc>
          <w:tcPr>
            <w:tcW w:w="534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Szafy</w:t>
            </w:r>
          </w:p>
        </w:tc>
        <w:tc>
          <w:tcPr>
            <w:tcW w:w="4394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112 szt.</w:t>
            </w:r>
          </w:p>
        </w:tc>
      </w:tr>
      <w:tr w:rsidR="0047067A" w:rsidTr="0047067A">
        <w:tc>
          <w:tcPr>
            <w:tcW w:w="534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47067A" w:rsidRDefault="0047067A" w:rsidP="0047067A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Krzesła i fotele</w:t>
            </w:r>
          </w:p>
        </w:tc>
        <w:tc>
          <w:tcPr>
            <w:tcW w:w="4394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188 szt.</w:t>
            </w:r>
          </w:p>
        </w:tc>
      </w:tr>
      <w:tr w:rsidR="0047067A" w:rsidTr="0047067A">
        <w:tc>
          <w:tcPr>
            <w:tcW w:w="534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Szafy metalowe</w:t>
            </w:r>
          </w:p>
        </w:tc>
        <w:tc>
          <w:tcPr>
            <w:tcW w:w="4394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 szt.</w:t>
            </w:r>
          </w:p>
        </w:tc>
      </w:tr>
      <w:tr w:rsidR="0047067A" w:rsidTr="0047067A">
        <w:tc>
          <w:tcPr>
            <w:tcW w:w="534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Segregatory z dokumentacją</w:t>
            </w:r>
          </w:p>
        </w:tc>
        <w:tc>
          <w:tcPr>
            <w:tcW w:w="4394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2222 szt.</w:t>
            </w:r>
          </w:p>
        </w:tc>
      </w:tr>
      <w:tr w:rsidR="0047067A" w:rsidTr="0047067A">
        <w:tc>
          <w:tcPr>
            <w:tcW w:w="534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Sprzęt biurowy</w:t>
            </w:r>
            <w:r>
              <w:rPr>
                <w:rStyle w:val="Odwoanieprzypisudolnego"/>
                <w:rFonts w:ascii="Arial" w:hAnsi="Arial" w:cs="Arial"/>
                <w:bCs/>
                <w:sz w:val="20"/>
                <w:szCs w:val="20"/>
              </w:rPr>
              <w:footnoteReference w:id="4"/>
            </w:r>
          </w:p>
        </w:tc>
        <w:tc>
          <w:tcPr>
            <w:tcW w:w="4394" w:type="dxa"/>
            <w:vAlign w:val="center"/>
          </w:tcPr>
          <w:p w:rsidR="0047067A" w:rsidRDefault="0047067A" w:rsidP="002A594C">
            <w:pPr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47067A">
              <w:rPr>
                <w:rFonts w:ascii="Arial" w:hAnsi="Arial" w:cs="Arial"/>
                <w:bCs/>
                <w:sz w:val="20"/>
                <w:szCs w:val="20"/>
              </w:rPr>
              <w:t>lości wynikające z indywidualnych potrzeb pracowników, ustalane na bieżąco</w:t>
            </w:r>
          </w:p>
        </w:tc>
      </w:tr>
    </w:tbl>
    <w:p w:rsidR="004A4859" w:rsidRPr="0057367E" w:rsidRDefault="004A4859" w:rsidP="002A594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sectPr w:rsidR="004A4859" w:rsidRPr="0057367E" w:rsidSect="0072773A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7BF" w:rsidRDefault="000C67BF">
      <w:r>
        <w:separator/>
      </w:r>
    </w:p>
  </w:endnote>
  <w:endnote w:type="continuationSeparator" w:id="0">
    <w:p w:rsidR="000C67BF" w:rsidRDefault="000C6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7BF" w:rsidRDefault="000C67BF">
      <w:r>
        <w:separator/>
      </w:r>
    </w:p>
  </w:footnote>
  <w:footnote w:type="continuationSeparator" w:id="0">
    <w:p w:rsidR="000C67BF" w:rsidRDefault="000C67BF">
      <w:r>
        <w:continuationSeparator/>
      </w:r>
    </w:p>
  </w:footnote>
  <w:footnote w:id="1">
    <w:p w:rsidR="000C67BF" w:rsidRDefault="000C67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1802">
        <w:rPr>
          <w:rFonts w:ascii="Arial" w:hAnsi="Arial" w:cs="Arial"/>
          <w:sz w:val="16"/>
        </w:rPr>
        <w:t>Dotyczy wyłącznie wariantu I. Wariant II zamówienia nie obejmuje przeprowadzki mebli Zamawiającego.</w:t>
      </w:r>
    </w:p>
  </w:footnote>
  <w:footnote w:id="2">
    <w:p w:rsidR="000C67BF" w:rsidRDefault="000C67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4255">
        <w:rPr>
          <w:rFonts w:ascii="Arial" w:hAnsi="Arial" w:cs="Arial"/>
          <w:sz w:val="16"/>
        </w:rPr>
        <w:t>Wskazane terminy mają charakter orientacyjny i mogą się nieznacznie zmienić w toku realizacji przedmiotu zamówienia, stosownie do potrzeb Zamawiającego</w:t>
      </w:r>
    </w:p>
  </w:footnote>
  <w:footnote w:id="3">
    <w:p w:rsidR="000C67BF" w:rsidRDefault="000C67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4255">
        <w:rPr>
          <w:rFonts w:ascii="Arial" w:hAnsi="Arial" w:cs="Arial"/>
          <w:sz w:val="16"/>
        </w:rPr>
        <w:t>Wskazane terminy mają charakter orientacyjny i mogą się nieznacznie zmienić w toku realizacji przedmiotu zamówienia, stosownie do potrzeb Zamawiającego</w:t>
      </w:r>
    </w:p>
  </w:footnote>
  <w:footnote w:id="4">
    <w:p w:rsidR="000C67BF" w:rsidRDefault="000C67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067A">
        <w:rPr>
          <w:rFonts w:ascii="Arial" w:hAnsi="Arial" w:cs="Arial"/>
          <w:sz w:val="16"/>
        </w:rPr>
        <w:t xml:space="preserve">materiały biurowe </w:t>
      </w:r>
      <w:r>
        <w:rPr>
          <w:rFonts w:ascii="Arial" w:hAnsi="Arial" w:cs="Arial"/>
          <w:sz w:val="16"/>
        </w:rPr>
        <w:t>(długopisy, ołó</w:t>
      </w:r>
      <w:r w:rsidRPr="0047067A">
        <w:rPr>
          <w:rFonts w:ascii="Arial" w:hAnsi="Arial" w:cs="Arial"/>
          <w:sz w:val="16"/>
        </w:rPr>
        <w:t>wki,</w:t>
      </w:r>
      <w:r>
        <w:rPr>
          <w:rFonts w:ascii="Arial" w:hAnsi="Arial" w:cs="Arial"/>
          <w:sz w:val="16"/>
        </w:rPr>
        <w:t xml:space="preserve"> </w:t>
      </w:r>
      <w:r w:rsidRPr="0047067A">
        <w:rPr>
          <w:rFonts w:ascii="Arial" w:hAnsi="Arial" w:cs="Arial"/>
          <w:sz w:val="16"/>
        </w:rPr>
        <w:t xml:space="preserve">linijki, zszywacze, dziurkacze, korytka na dokumenty, lampki na biurka </w:t>
      </w:r>
      <w:proofErr w:type="spellStart"/>
      <w:r w:rsidRPr="0047067A">
        <w:rPr>
          <w:rFonts w:ascii="Arial" w:hAnsi="Arial" w:cs="Arial"/>
          <w:sz w:val="16"/>
        </w:rPr>
        <w:t>itd</w:t>
      </w:r>
      <w:proofErr w:type="spellEnd"/>
      <w:r w:rsidRPr="0047067A">
        <w:rPr>
          <w:rFonts w:ascii="Arial" w:hAnsi="Arial" w:cs="Arial"/>
          <w:sz w:val="16"/>
        </w:rPr>
        <w:t xml:space="preserve">), </w:t>
      </w:r>
      <w:r>
        <w:rPr>
          <w:rFonts w:ascii="Arial" w:hAnsi="Arial" w:cs="Arial"/>
          <w:sz w:val="16"/>
        </w:rPr>
        <w:t xml:space="preserve">monitory, </w:t>
      </w:r>
      <w:r w:rsidRPr="0047067A">
        <w:rPr>
          <w:rFonts w:ascii="Arial" w:hAnsi="Arial" w:cs="Arial"/>
          <w:sz w:val="16"/>
        </w:rPr>
        <w:t>kosze na śmieci, ekspresy do kawy, czajniki, naczynia</w:t>
      </w:r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itd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D61"/>
    <w:multiLevelType w:val="hybridMultilevel"/>
    <w:tmpl w:val="6E926C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45177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0ABF65E1"/>
    <w:multiLevelType w:val="hybridMultilevel"/>
    <w:tmpl w:val="7B1A236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0F53C4A"/>
    <w:multiLevelType w:val="singleLevel"/>
    <w:tmpl w:val="5EE4BE98"/>
    <w:lvl w:ilvl="0">
      <w:numFmt w:val="bullet"/>
      <w:lvlText w:val="-"/>
      <w:lvlJc w:val="left"/>
      <w:pPr>
        <w:tabs>
          <w:tab w:val="num" w:pos="717"/>
        </w:tabs>
        <w:ind w:left="717" w:hanging="360"/>
      </w:pPr>
    </w:lvl>
  </w:abstractNum>
  <w:abstractNum w:abstractNumId="4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726369"/>
    <w:multiLevelType w:val="hybridMultilevel"/>
    <w:tmpl w:val="EE56EF8E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57057"/>
    <w:multiLevelType w:val="hybridMultilevel"/>
    <w:tmpl w:val="EE7C93C4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>
    <w:nsid w:val="2F8133A4"/>
    <w:multiLevelType w:val="hybridMultilevel"/>
    <w:tmpl w:val="A8A074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283460"/>
    <w:multiLevelType w:val="hybridMultilevel"/>
    <w:tmpl w:val="1AE8B928"/>
    <w:lvl w:ilvl="0" w:tplc="04150011">
      <w:start w:val="1"/>
      <w:numFmt w:val="decimal"/>
      <w:lvlText w:val="%1)"/>
      <w:lvlJc w:val="left"/>
      <w:pPr>
        <w:tabs>
          <w:tab w:val="num" w:pos="3256"/>
        </w:tabs>
        <w:ind w:left="325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E26A86"/>
    <w:multiLevelType w:val="hybridMultilevel"/>
    <w:tmpl w:val="9CF291BA"/>
    <w:lvl w:ilvl="0" w:tplc="EF02B1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1" w:tplc="1608B1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0DA210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5D64CF"/>
    <w:multiLevelType w:val="hybridMultilevel"/>
    <w:tmpl w:val="90BE31E8"/>
    <w:lvl w:ilvl="0" w:tplc="A222721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14367F0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>
    <w:nsid w:val="57C97422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>
    <w:nsid w:val="583C440D"/>
    <w:multiLevelType w:val="hybridMultilevel"/>
    <w:tmpl w:val="4A26F8AC"/>
    <w:lvl w:ilvl="0" w:tplc="75DC0E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448278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3146D59C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9C3406"/>
    <w:multiLevelType w:val="hybridMultilevel"/>
    <w:tmpl w:val="00F87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CE2910"/>
    <w:multiLevelType w:val="hybridMultilevel"/>
    <w:tmpl w:val="5046EAF8"/>
    <w:lvl w:ilvl="0" w:tplc="F1923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9C133C"/>
    <w:multiLevelType w:val="hybridMultilevel"/>
    <w:tmpl w:val="9DF653CE"/>
    <w:lvl w:ilvl="0" w:tplc="03A88F7C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7F86B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F92CB9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2156D2"/>
    <w:multiLevelType w:val="hybridMultilevel"/>
    <w:tmpl w:val="7B90A27C"/>
    <w:lvl w:ilvl="0" w:tplc="D80A99F2">
      <w:start w:val="3"/>
      <w:numFmt w:val="decimal"/>
      <w:lvlText w:val="%1."/>
      <w:lvlJc w:val="left"/>
      <w:pPr>
        <w:tabs>
          <w:tab w:val="num" w:pos="3256"/>
        </w:tabs>
        <w:ind w:left="325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18"/>
  </w:num>
  <w:num w:numId="5">
    <w:abstractNumId w:val="2"/>
  </w:num>
  <w:num w:numId="6">
    <w:abstractNumId w:val="7"/>
  </w:num>
  <w:num w:numId="7">
    <w:abstractNumId w:val="9"/>
  </w:num>
  <w:num w:numId="8">
    <w:abstractNumId w:val="14"/>
  </w:num>
  <w:num w:numId="9">
    <w:abstractNumId w:val="19"/>
  </w:num>
  <w:num w:numId="10">
    <w:abstractNumId w:val="17"/>
  </w:num>
  <w:num w:numId="11">
    <w:abstractNumId w:val="8"/>
  </w:num>
  <w:num w:numId="12">
    <w:abstractNumId w:val="13"/>
  </w:num>
  <w:num w:numId="13">
    <w:abstractNumId w:val="4"/>
  </w:num>
  <w:num w:numId="14">
    <w:abstractNumId w:val="10"/>
  </w:num>
  <w:num w:numId="15">
    <w:abstractNumId w:val="11"/>
  </w:num>
  <w:num w:numId="16">
    <w:abstractNumId w:val="6"/>
  </w:num>
  <w:num w:numId="17">
    <w:abstractNumId w:val="12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stylePaneFormatFilter w:val="3F0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DBA"/>
    <w:rsid w:val="00023CD8"/>
    <w:rsid w:val="00027364"/>
    <w:rsid w:val="0003037A"/>
    <w:rsid w:val="0004528B"/>
    <w:rsid w:val="000647A0"/>
    <w:rsid w:val="0006749F"/>
    <w:rsid w:val="00073307"/>
    <w:rsid w:val="00077411"/>
    <w:rsid w:val="00077724"/>
    <w:rsid w:val="00082B6E"/>
    <w:rsid w:val="00095091"/>
    <w:rsid w:val="00095D77"/>
    <w:rsid w:val="00096D5C"/>
    <w:rsid w:val="000B1481"/>
    <w:rsid w:val="000C2750"/>
    <w:rsid w:val="000C444D"/>
    <w:rsid w:val="000C67BF"/>
    <w:rsid w:val="000E0660"/>
    <w:rsid w:val="000E2083"/>
    <w:rsid w:val="000F4174"/>
    <w:rsid w:val="000F41BE"/>
    <w:rsid w:val="00100A71"/>
    <w:rsid w:val="001014FA"/>
    <w:rsid w:val="00104836"/>
    <w:rsid w:val="00110EB5"/>
    <w:rsid w:val="00113C2D"/>
    <w:rsid w:val="00115767"/>
    <w:rsid w:val="00116A0E"/>
    <w:rsid w:val="0011723E"/>
    <w:rsid w:val="00126074"/>
    <w:rsid w:val="00127C00"/>
    <w:rsid w:val="001439A3"/>
    <w:rsid w:val="00144EAE"/>
    <w:rsid w:val="00146850"/>
    <w:rsid w:val="001541F8"/>
    <w:rsid w:val="00155871"/>
    <w:rsid w:val="00155CB9"/>
    <w:rsid w:val="00164BF3"/>
    <w:rsid w:val="0017135B"/>
    <w:rsid w:val="00175DDC"/>
    <w:rsid w:val="00177B44"/>
    <w:rsid w:val="001814F0"/>
    <w:rsid w:val="00181958"/>
    <w:rsid w:val="0019583C"/>
    <w:rsid w:val="001A6E4D"/>
    <w:rsid w:val="001B0BFA"/>
    <w:rsid w:val="001B172C"/>
    <w:rsid w:val="001B30D1"/>
    <w:rsid w:val="001C16A8"/>
    <w:rsid w:val="001E0EB5"/>
    <w:rsid w:val="001E35F3"/>
    <w:rsid w:val="001E78A5"/>
    <w:rsid w:val="001F1DBD"/>
    <w:rsid w:val="001F7393"/>
    <w:rsid w:val="00202252"/>
    <w:rsid w:val="0022120D"/>
    <w:rsid w:val="0022138C"/>
    <w:rsid w:val="00232849"/>
    <w:rsid w:val="002328D5"/>
    <w:rsid w:val="002341E4"/>
    <w:rsid w:val="00236B00"/>
    <w:rsid w:val="00241F87"/>
    <w:rsid w:val="00251EAA"/>
    <w:rsid w:val="00254BA6"/>
    <w:rsid w:val="00265DBA"/>
    <w:rsid w:val="00281F55"/>
    <w:rsid w:val="0028466D"/>
    <w:rsid w:val="00294490"/>
    <w:rsid w:val="002A2070"/>
    <w:rsid w:val="002A594C"/>
    <w:rsid w:val="002B3CBC"/>
    <w:rsid w:val="002D2A23"/>
    <w:rsid w:val="002D4832"/>
    <w:rsid w:val="002F12F5"/>
    <w:rsid w:val="002F3D5E"/>
    <w:rsid w:val="00305C09"/>
    <w:rsid w:val="00320ABC"/>
    <w:rsid w:val="003210AB"/>
    <w:rsid w:val="00327CA0"/>
    <w:rsid w:val="00351568"/>
    <w:rsid w:val="00353DD7"/>
    <w:rsid w:val="00356195"/>
    <w:rsid w:val="003659AA"/>
    <w:rsid w:val="00370C93"/>
    <w:rsid w:val="00371384"/>
    <w:rsid w:val="00387B6F"/>
    <w:rsid w:val="0039256E"/>
    <w:rsid w:val="003A0F16"/>
    <w:rsid w:val="003A3E2F"/>
    <w:rsid w:val="003B221F"/>
    <w:rsid w:val="003B7F86"/>
    <w:rsid w:val="003C0032"/>
    <w:rsid w:val="003C331F"/>
    <w:rsid w:val="003C54E2"/>
    <w:rsid w:val="003D20C2"/>
    <w:rsid w:val="003D262E"/>
    <w:rsid w:val="003E01FD"/>
    <w:rsid w:val="003F672D"/>
    <w:rsid w:val="0041287E"/>
    <w:rsid w:val="00417665"/>
    <w:rsid w:val="00424705"/>
    <w:rsid w:val="00431524"/>
    <w:rsid w:val="00433331"/>
    <w:rsid w:val="00437C56"/>
    <w:rsid w:val="0045603B"/>
    <w:rsid w:val="004618B9"/>
    <w:rsid w:val="0047067A"/>
    <w:rsid w:val="004746C5"/>
    <w:rsid w:val="004829AA"/>
    <w:rsid w:val="00487ECF"/>
    <w:rsid w:val="004A4859"/>
    <w:rsid w:val="004A635E"/>
    <w:rsid w:val="004B2E83"/>
    <w:rsid w:val="004C1D31"/>
    <w:rsid w:val="004D17BD"/>
    <w:rsid w:val="004D2B26"/>
    <w:rsid w:val="004E7223"/>
    <w:rsid w:val="005004F0"/>
    <w:rsid w:val="00512E52"/>
    <w:rsid w:val="00532A09"/>
    <w:rsid w:val="00544DEF"/>
    <w:rsid w:val="00557FDB"/>
    <w:rsid w:val="0056308C"/>
    <w:rsid w:val="00571694"/>
    <w:rsid w:val="0057367E"/>
    <w:rsid w:val="005779DA"/>
    <w:rsid w:val="005935D5"/>
    <w:rsid w:val="00593E9B"/>
    <w:rsid w:val="005A40D3"/>
    <w:rsid w:val="005A7179"/>
    <w:rsid w:val="005B16E8"/>
    <w:rsid w:val="005D54A0"/>
    <w:rsid w:val="005E013B"/>
    <w:rsid w:val="00607850"/>
    <w:rsid w:val="0062048E"/>
    <w:rsid w:val="006215DF"/>
    <w:rsid w:val="006220F4"/>
    <w:rsid w:val="006225CF"/>
    <w:rsid w:val="00623E12"/>
    <w:rsid w:val="00635733"/>
    <w:rsid w:val="00637956"/>
    <w:rsid w:val="006407AF"/>
    <w:rsid w:val="006516D5"/>
    <w:rsid w:val="00654656"/>
    <w:rsid w:val="00661276"/>
    <w:rsid w:val="00663038"/>
    <w:rsid w:val="00664102"/>
    <w:rsid w:val="0067649A"/>
    <w:rsid w:val="00682000"/>
    <w:rsid w:val="00682E4A"/>
    <w:rsid w:val="0068705B"/>
    <w:rsid w:val="00697BEC"/>
    <w:rsid w:val="006B3597"/>
    <w:rsid w:val="006B4C01"/>
    <w:rsid w:val="006B7A20"/>
    <w:rsid w:val="006C5315"/>
    <w:rsid w:val="006E79B1"/>
    <w:rsid w:val="007044E7"/>
    <w:rsid w:val="0071701C"/>
    <w:rsid w:val="00723D53"/>
    <w:rsid w:val="007254D5"/>
    <w:rsid w:val="0072773A"/>
    <w:rsid w:val="00731220"/>
    <w:rsid w:val="00744433"/>
    <w:rsid w:val="0075496B"/>
    <w:rsid w:val="0076533A"/>
    <w:rsid w:val="00767E9D"/>
    <w:rsid w:val="007712B6"/>
    <w:rsid w:val="007A0EA2"/>
    <w:rsid w:val="007A70D1"/>
    <w:rsid w:val="007B15DF"/>
    <w:rsid w:val="007B7AB1"/>
    <w:rsid w:val="007C02E9"/>
    <w:rsid w:val="007C0E45"/>
    <w:rsid w:val="007C168D"/>
    <w:rsid w:val="007C6F8F"/>
    <w:rsid w:val="007D3683"/>
    <w:rsid w:val="007E1C81"/>
    <w:rsid w:val="007E2190"/>
    <w:rsid w:val="00803981"/>
    <w:rsid w:val="00807B3C"/>
    <w:rsid w:val="00810820"/>
    <w:rsid w:val="008349AE"/>
    <w:rsid w:val="00843EAB"/>
    <w:rsid w:val="00857101"/>
    <w:rsid w:val="008747E2"/>
    <w:rsid w:val="00883CD2"/>
    <w:rsid w:val="00887A2F"/>
    <w:rsid w:val="00895FF4"/>
    <w:rsid w:val="008A62B7"/>
    <w:rsid w:val="008B73DF"/>
    <w:rsid w:val="008C37BB"/>
    <w:rsid w:val="008C4557"/>
    <w:rsid w:val="008C5F4A"/>
    <w:rsid w:val="008D4F42"/>
    <w:rsid w:val="008E6F3C"/>
    <w:rsid w:val="008F6642"/>
    <w:rsid w:val="009009A1"/>
    <w:rsid w:val="00921AE4"/>
    <w:rsid w:val="00924247"/>
    <w:rsid w:val="00941209"/>
    <w:rsid w:val="00947638"/>
    <w:rsid w:val="00951802"/>
    <w:rsid w:val="00963B2D"/>
    <w:rsid w:val="0096425D"/>
    <w:rsid w:val="00977A57"/>
    <w:rsid w:val="009A7E43"/>
    <w:rsid w:val="009B59A9"/>
    <w:rsid w:val="009B7DDC"/>
    <w:rsid w:val="009E717F"/>
    <w:rsid w:val="009F197A"/>
    <w:rsid w:val="009F52F2"/>
    <w:rsid w:val="00A10711"/>
    <w:rsid w:val="00A125EE"/>
    <w:rsid w:val="00A177A8"/>
    <w:rsid w:val="00A17E6D"/>
    <w:rsid w:val="00A2148D"/>
    <w:rsid w:val="00A2403D"/>
    <w:rsid w:val="00A358DA"/>
    <w:rsid w:val="00A3695B"/>
    <w:rsid w:val="00A5249E"/>
    <w:rsid w:val="00A53F4A"/>
    <w:rsid w:val="00A57888"/>
    <w:rsid w:val="00A81663"/>
    <w:rsid w:val="00A83D7A"/>
    <w:rsid w:val="00A863BA"/>
    <w:rsid w:val="00A864F7"/>
    <w:rsid w:val="00A94C70"/>
    <w:rsid w:val="00AA05CF"/>
    <w:rsid w:val="00AA0BD9"/>
    <w:rsid w:val="00AC15A9"/>
    <w:rsid w:val="00AC4FCC"/>
    <w:rsid w:val="00AE2BD3"/>
    <w:rsid w:val="00AE3EEF"/>
    <w:rsid w:val="00AE7E47"/>
    <w:rsid w:val="00AF53E3"/>
    <w:rsid w:val="00AF5687"/>
    <w:rsid w:val="00AF679F"/>
    <w:rsid w:val="00AF7784"/>
    <w:rsid w:val="00B074DE"/>
    <w:rsid w:val="00B165D0"/>
    <w:rsid w:val="00B22833"/>
    <w:rsid w:val="00B266C8"/>
    <w:rsid w:val="00B47DE8"/>
    <w:rsid w:val="00B50E13"/>
    <w:rsid w:val="00B53477"/>
    <w:rsid w:val="00B54255"/>
    <w:rsid w:val="00B55E6C"/>
    <w:rsid w:val="00B70820"/>
    <w:rsid w:val="00B752B0"/>
    <w:rsid w:val="00B77731"/>
    <w:rsid w:val="00B84E73"/>
    <w:rsid w:val="00B9536C"/>
    <w:rsid w:val="00BA603C"/>
    <w:rsid w:val="00BA6F90"/>
    <w:rsid w:val="00BD26EF"/>
    <w:rsid w:val="00BE35C7"/>
    <w:rsid w:val="00BF487A"/>
    <w:rsid w:val="00BF71CE"/>
    <w:rsid w:val="00C00568"/>
    <w:rsid w:val="00C24EB6"/>
    <w:rsid w:val="00C262DA"/>
    <w:rsid w:val="00C34AAA"/>
    <w:rsid w:val="00C5213F"/>
    <w:rsid w:val="00C67503"/>
    <w:rsid w:val="00C81FF2"/>
    <w:rsid w:val="00C87881"/>
    <w:rsid w:val="00C933B4"/>
    <w:rsid w:val="00C97F87"/>
    <w:rsid w:val="00CA0632"/>
    <w:rsid w:val="00CA0DB4"/>
    <w:rsid w:val="00CA43F0"/>
    <w:rsid w:val="00CA4838"/>
    <w:rsid w:val="00CA652C"/>
    <w:rsid w:val="00CB52A0"/>
    <w:rsid w:val="00CD5131"/>
    <w:rsid w:val="00CE2291"/>
    <w:rsid w:val="00CE42BF"/>
    <w:rsid w:val="00CE5085"/>
    <w:rsid w:val="00CE6BB5"/>
    <w:rsid w:val="00CE7C74"/>
    <w:rsid w:val="00D03F1E"/>
    <w:rsid w:val="00D15217"/>
    <w:rsid w:val="00D27212"/>
    <w:rsid w:val="00D3062B"/>
    <w:rsid w:val="00D375FD"/>
    <w:rsid w:val="00D55172"/>
    <w:rsid w:val="00D55AA5"/>
    <w:rsid w:val="00D81006"/>
    <w:rsid w:val="00DA25B5"/>
    <w:rsid w:val="00DA37D1"/>
    <w:rsid w:val="00DA3D8A"/>
    <w:rsid w:val="00DA43B2"/>
    <w:rsid w:val="00DA6B58"/>
    <w:rsid w:val="00DA7AFB"/>
    <w:rsid w:val="00DB1031"/>
    <w:rsid w:val="00DB24FC"/>
    <w:rsid w:val="00DB3E59"/>
    <w:rsid w:val="00DC7B5A"/>
    <w:rsid w:val="00DE00C7"/>
    <w:rsid w:val="00DE6A51"/>
    <w:rsid w:val="00DE7CE7"/>
    <w:rsid w:val="00DF541E"/>
    <w:rsid w:val="00E202DB"/>
    <w:rsid w:val="00E21EF8"/>
    <w:rsid w:val="00E226D5"/>
    <w:rsid w:val="00E252D8"/>
    <w:rsid w:val="00E43CDA"/>
    <w:rsid w:val="00E50511"/>
    <w:rsid w:val="00E5147A"/>
    <w:rsid w:val="00E55A37"/>
    <w:rsid w:val="00E67112"/>
    <w:rsid w:val="00E70D53"/>
    <w:rsid w:val="00E76C35"/>
    <w:rsid w:val="00E867EF"/>
    <w:rsid w:val="00E87047"/>
    <w:rsid w:val="00E94638"/>
    <w:rsid w:val="00E95FBC"/>
    <w:rsid w:val="00EA7671"/>
    <w:rsid w:val="00EC4370"/>
    <w:rsid w:val="00ED74F7"/>
    <w:rsid w:val="00EE6E59"/>
    <w:rsid w:val="00EF64D4"/>
    <w:rsid w:val="00F07ED9"/>
    <w:rsid w:val="00F12A31"/>
    <w:rsid w:val="00F25D4B"/>
    <w:rsid w:val="00F271CD"/>
    <w:rsid w:val="00F3038A"/>
    <w:rsid w:val="00F37054"/>
    <w:rsid w:val="00F5590A"/>
    <w:rsid w:val="00F6220A"/>
    <w:rsid w:val="00F81376"/>
    <w:rsid w:val="00F83327"/>
    <w:rsid w:val="00FA74B3"/>
    <w:rsid w:val="00FB2DD8"/>
    <w:rsid w:val="00FB41F4"/>
    <w:rsid w:val="00FC5517"/>
    <w:rsid w:val="00FC60CD"/>
    <w:rsid w:val="00FD0D60"/>
    <w:rsid w:val="00FD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7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15DF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215DF"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paragraph" w:styleId="Nagwek3">
    <w:name w:val="heading 3"/>
    <w:basedOn w:val="Normalny"/>
    <w:next w:val="Normalny"/>
    <w:qFormat/>
    <w:rsid w:val="006215DF"/>
    <w:pPr>
      <w:keepNext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6215DF"/>
    <w:pPr>
      <w:keepNext/>
      <w:suppressAutoHyphens/>
      <w:ind w:left="243"/>
      <w:jc w:val="both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6215DF"/>
    <w:pPr>
      <w:keepNext/>
      <w:jc w:val="both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qFormat/>
    <w:rsid w:val="006215DF"/>
    <w:pPr>
      <w:keepNext/>
      <w:suppressAutoHyphens/>
      <w:spacing w:line="360" w:lineRule="atLeast"/>
      <w:ind w:left="426" w:right="-1" w:hanging="426"/>
      <w:jc w:val="both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rsid w:val="006215DF"/>
    <w:pPr>
      <w:keepNext/>
      <w:outlineLvl w:val="6"/>
    </w:pPr>
    <w:rPr>
      <w:b/>
      <w:sz w:val="20"/>
      <w:szCs w:val="20"/>
    </w:rPr>
  </w:style>
  <w:style w:type="paragraph" w:styleId="Nagwek8">
    <w:name w:val="heading 8"/>
    <w:basedOn w:val="Normalny"/>
    <w:next w:val="Normalny"/>
    <w:qFormat/>
    <w:rsid w:val="006215DF"/>
    <w:pPr>
      <w:keepNext/>
      <w:outlineLvl w:val="7"/>
    </w:pPr>
    <w:rPr>
      <w:b/>
      <w:color w:val="000000"/>
      <w:sz w:val="16"/>
      <w:szCs w:val="20"/>
    </w:rPr>
  </w:style>
  <w:style w:type="paragraph" w:styleId="Nagwek9">
    <w:name w:val="heading 9"/>
    <w:basedOn w:val="Normalny"/>
    <w:next w:val="Normalny"/>
    <w:qFormat/>
    <w:rsid w:val="006215DF"/>
    <w:pPr>
      <w:keepNext/>
      <w:shd w:val="pct10" w:color="000000" w:fill="FFFFFF"/>
      <w:spacing w:line="360" w:lineRule="auto"/>
      <w:ind w:firstLine="708"/>
      <w:jc w:val="center"/>
      <w:outlineLvl w:val="8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65DBA"/>
    <w:pPr>
      <w:spacing w:before="100" w:beforeAutospacing="1" w:after="100" w:afterAutospacing="1"/>
    </w:pPr>
  </w:style>
  <w:style w:type="character" w:styleId="Odwoaniedokomentarza">
    <w:name w:val="annotation reference"/>
    <w:rsid w:val="00265D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6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65DBA"/>
    <w:rPr>
      <w:b/>
      <w:bCs/>
    </w:rPr>
  </w:style>
  <w:style w:type="paragraph" w:styleId="Tekstdymka">
    <w:name w:val="Balloon Text"/>
    <w:basedOn w:val="Normalny"/>
    <w:semiHidden/>
    <w:rsid w:val="00265DB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A3695B"/>
    <w:rPr>
      <w:szCs w:val="20"/>
    </w:rPr>
  </w:style>
  <w:style w:type="character" w:styleId="Uwydatnienie">
    <w:name w:val="Emphasis"/>
    <w:qFormat/>
    <w:rsid w:val="00A3695B"/>
    <w:rPr>
      <w:i/>
      <w:iCs/>
    </w:rPr>
  </w:style>
  <w:style w:type="character" w:styleId="Hipercze">
    <w:name w:val="Hyperlink"/>
    <w:rsid w:val="006215DF"/>
    <w:rPr>
      <w:color w:val="0000FF"/>
      <w:u w:val="single"/>
    </w:rPr>
  </w:style>
  <w:style w:type="paragraph" w:customStyle="1" w:styleId="Styl1">
    <w:name w:val="Styl1"/>
    <w:basedOn w:val="Normalny"/>
    <w:rsid w:val="006215DF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6215DF"/>
    <w:pPr>
      <w:ind w:right="-16"/>
      <w:jc w:val="center"/>
    </w:pPr>
    <w:rPr>
      <w:b/>
      <w:sz w:val="32"/>
      <w:szCs w:val="20"/>
    </w:rPr>
  </w:style>
  <w:style w:type="paragraph" w:styleId="Podtytu">
    <w:name w:val="Subtitle"/>
    <w:basedOn w:val="Normalny"/>
    <w:qFormat/>
    <w:rsid w:val="006215DF"/>
    <w:pPr>
      <w:spacing w:after="60"/>
      <w:jc w:val="center"/>
      <w:outlineLvl w:val="1"/>
    </w:pPr>
    <w:rPr>
      <w:rFonts w:ascii="Arial" w:hAnsi="Arial"/>
      <w:szCs w:val="20"/>
    </w:rPr>
  </w:style>
  <w:style w:type="paragraph" w:styleId="Nagwek">
    <w:name w:val="header"/>
    <w:basedOn w:val="Normalny"/>
    <w:rsid w:val="006215DF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Spistreci1">
    <w:name w:val="toc 1"/>
    <w:basedOn w:val="Normalny"/>
    <w:next w:val="Normalny"/>
    <w:autoRedefine/>
    <w:semiHidden/>
    <w:rsid w:val="006215DF"/>
    <w:pPr>
      <w:tabs>
        <w:tab w:val="right" w:leader="dot" w:pos="9912"/>
      </w:tabs>
      <w:spacing w:before="120" w:after="120"/>
      <w:ind w:left="426" w:hanging="426"/>
    </w:pPr>
    <w:rPr>
      <w:b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6215DF"/>
    <w:pPr>
      <w:tabs>
        <w:tab w:val="right" w:leader="dot" w:pos="9912"/>
      </w:tabs>
      <w:ind w:left="284" w:hanging="284"/>
    </w:pPr>
    <w:rPr>
      <w:b/>
      <w:noProof/>
      <w:sz w:val="28"/>
      <w:szCs w:val="20"/>
    </w:rPr>
  </w:style>
  <w:style w:type="paragraph" w:styleId="Tekstpodstawowy3">
    <w:name w:val="Body Text 3"/>
    <w:basedOn w:val="Normalny"/>
    <w:rsid w:val="006215DF"/>
    <w:rPr>
      <w:rFonts w:ascii="Arial" w:hAnsi="Arial"/>
      <w:sz w:val="32"/>
      <w:szCs w:val="20"/>
    </w:rPr>
  </w:style>
  <w:style w:type="paragraph" w:styleId="Tekstpodstawowy">
    <w:name w:val="Body Text"/>
    <w:basedOn w:val="Normalny"/>
    <w:rsid w:val="006215DF"/>
    <w:pPr>
      <w:suppressAutoHyphens/>
      <w:ind w:right="-1"/>
      <w:jc w:val="both"/>
    </w:pPr>
    <w:rPr>
      <w:szCs w:val="20"/>
    </w:rPr>
  </w:style>
  <w:style w:type="paragraph" w:styleId="Tekstpodstawowywcity3">
    <w:name w:val="Body Text Indent 3"/>
    <w:basedOn w:val="Normalny"/>
    <w:rsid w:val="006215DF"/>
    <w:pPr>
      <w:spacing w:before="120"/>
      <w:ind w:left="709"/>
      <w:jc w:val="both"/>
    </w:pPr>
    <w:rPr>
      <w:szCs w:val="20"/>
    </w:rPr>
  </w:style>
  <w:style w:type="paragraph" w:styleId="Stopka">
    <w:name w:val="footer"/>
    <w:basedOn w:val="Normalny"/>
    <w:rsid w:val="006215DF"/>
    <w:pPr>
      <w:tabs>
        <w:tab w:val="center" w:pos="4536"/>
        <w:tab w:val="right" w:pos="9072"/>
      </w:tabs>
    </w:pPr>
    <w:rPr>
      <w:sz w:val="26"/>
      <w:szCs w:val="20"/>
    </w:rPr>
  </w:style>
  <w:style w:type="paragraph" w:customStyle="1" w:styleId="Naglwek2">
    <w:name w:val="Naglówek 2"/>
    <w:basedOn w:val="Normalny"/>
    <w:next w:val="Normalny"/>
    <w:rsid w:val="006215DF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Tekstpodstawowywcity">
    <w:name w:val="Body Text Indent"/>
    <w:basedOn w:val="Normalny"/>
    <w:rsid w:val="006215DF"/>
    <w:pPr>
      <w:ind w:left="284" w:hanging="284"/>
    </w:pPr>
    <w:rPr>
      <w:szCs w:val="20"/>
    </w:rPr>
  </w:style>
  <w:style w:type="paragraph" w:customStyle="1" w:styleId="Nagwek10">
    <w:name w:val="Nag?—wek 1"/>
    <w:basedOn w:val="Normalny"/>
    <w:next w:val="Normalny"/>
    <w:rsid w:val="006215DF"/>
    <w:pPr>
      <w:keepNext/>
    </w:pPr>
    <w:rPr>
      <w:rFonts w:ascii="Arial" w:hAnsi="Arial"/>
      <w:b/>
      <w:szCs w:val="20"/>
    </w:rPr>
  </w:style>
  <w:style w:type="paragraph" w:customStyle="1" w:styleId="NaglNwek1">
    <w:name w:val="NaglNwek 1"/>
    <w:basedOn w:val="Normalny"/>
    <w:next w:val="Normalny"/>
    <w:rsid w:val="006215DF"/>
    <w:pPr>
      <w:keepNext/>
      <w:spacing w:line="36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styleId="Lista">
    <w:name w:val="List"/>
    <w:basedOn w:val="Normalny"/>
    <w:rsid w:val="006215DF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Cs w:val="20"/>
    </w:rPr>
  </w:style>
  <w:style w:type="paragraph" w:customStyle="1" w:styleId="Zwykytekst">
    <w:name w:val="Zwyk?y tekst"/>
    <w:basedOn w:val="Normalny"/>
    <w:rsid w:val="006215D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ytu0">
    <w:name w:val="Tytu?"/>
    <w:basedOn w:val="Normalny"/>
    <w:rsid w:val="006215DF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Skrconyadreszwrotny">
    <w:name w:val="Skrócony adres zwrotny"/>
    <w:basedOn w:val="Normalny"/>
    <w:rsid w:val="006215DF"/>
    <w:rPr>
      <w:szCs w:val="20"/>
    </w:rPr>
  </w:style>
  <w:style w:type="paragraph" w:styleId="Tekstpodstawowywcity2">
    <w:name w:val="Body Text Indent 2"/>
    <w:basedOn w:val="Normalny"/>
    <w:rsid w:val="006215DF"/>
    <w:pPr>
      <w:suppressAutoHyphens/>
      <w:spacing w:before="120"/>
      <w:ind w:left="567" w:hanging="567"/>
      <w:jc w:val="both"/>
    </w:pPr>
    <w:rPr>
      <w:szCs w:val="20"/>
    </w:rPr>
  </w:style>
  <w:style w:type="paragraph" w:customStyle="1" w:styleId="pkt">
    <w:name w:val="pkt"/>
    <w:basedOn w:val="Normalny"/>
    <w:rsid w:val="006215DF"/>
    <w:pPr>
      <w:spacing w:before="60" w:after="60"/>
      <w:ind w:left="851" w:hanging="295"/>
      <w:jc w:val="both"/>
    </w:pPr>
    <w:rPr>
      <w:szCs w:val="20"/>
    </w:rPr>
  </w:style>
  <w:style w:type="paragraph" w:styleId="Spistreci3">
    <w:name w:val="toc 3"/>
    <w:basedOn w:val="Normalny"/>
    <w:next w:val="Normalny"/>
    <w:autoRedefine/>
    <w:semiHidden/>
    <w:rsid w:val="006215DF"/>
    <w:pPr>
      <w:ind w:left="480"/>
    </w:pPr>
    <w:rPr>
      <w:i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6215DF"/>
    <w:pPr>
      <w:ind w:left="72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semiHidden/>
    <w:rsid w:val="006215DF"/>
    <w:pPr>
      <w:ind w:left="96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semiHidden/>
    <w:rsid w:val="006215DF"/>
    <w:pPr>
      <w:ind w:left="1200"/>
    </w:pPr>
    <w:rPr>
      <w:sz w:val="18"/>
      <w:szCs w:val="20"/>
    </w:rPr>
  </w:style>
  <w:style w:type="paragraph" w:styleId="Spistreci7">
    <w:name w:val="toc 7"/>
    <w:basedOn w:val="Normalny"/>
    <w:next w:val="Normalny"/>
    <w:autoRedefine/>
    <w:semiHidden/>
    <w:rsid w:val="006215DF"/>
    <w:pPr>
      <w:ind w:left="1440"/>
    </w:pPr>
    <w:rPr>
      <w:sz w:val="18"/>
      <w:szCs w:val="20"/>
    </w:rPr>
  </w:style>
  <w:style w:type="paragraph" w:styleId="Spistreci8">
    <w:name w:val="toc 8"/>
    <w:basedOn w:val="Normalny"/>
    <w:next w:val="Normalny"/>
    <w:autoRedefine/>
    <w:semiHidden/>
    <w:rsid w:val="006215DF"/>
    <w:pPr>
      <w:ind w:left="1680"/>
    </w:pPr>
    <w:rPr>
      <w:sz w:val="18"/>
      <w:szCs w:val="20"/>
    </w:rPr>
  </w:style>
  <w:style w:type="paragraph" w:styleId="Spistreci9">
    <w:name w:val="toc 9"/>
    <w:basedOn w:val="Normalny"/>
    <w:next w:val="Normalny"/>
    <w:autoRedefine/>
    <w:semiHidden/>
    <w:rsid w:val="006215DF"/>
    <w:pPr>
      <w:ind w:left="1920"/>
    </w:pPr>
    <w:rPr>
      <w:sz w:val="18"/>
      <w:szCs w:val="20"/>
    </w:rPr>
  </w:style>
  <w:style w:type="paragraph" w:customStyle="1" w:styleId="Sowowa">
    <w:name w:val="Sowowa"/>
    <w:basedOn w:val="Normalny"/>
    <w:rsid w:val="006215DF"/>
    <w:pPr>
      <w:widowControl w:val="0"/>
      <w:spacing w:line="360" w:lineRule="auto"/>
    </w:pPr>
    <w:rPr>
      <w:szCs w:val="20"/>
    </w:rPr>
  </w:style>
  <w:style w:type="character" w:styleId="UyteHipercze">
    <w:name w:val="FollowedHyperlink"/>
    <w:rsid w:val="006215DF"/>
    <w:rPr>
      <w:color w:val="800080"/>
      <w:u w:val="single"/>
    </w:rPr>
  </w:style>
  <w:style w:type="paragraph" w:customStyle="1" w:styleId="Tekstpodstawowy21">
    <w:name w:val="Tekst podstawowy 21"/>
    <w:basedOn w:val="Normalny"/>
    <w:rsid w:val="006215DF"/>
    <w:pPr>
      <w:spacing w:line="360" w:lineRule="atLeast"/>
      <w:jc w:val="both"/>
    </w:pPr>
    <w:rPr>
      <w:rFonts w:ascii="Arial" w:hAnsi="Arial"/>
      <w:b/>
      <w:i/>
      <w:szCs w:val="20"/>
    </w:rPr>
  </w:style>
  <w:style w:type="character" w:styleId="Numerstrony">
    <w:name w:val="page number"/>
    <w:basedOn w:val="Domylnaczcionkaakapitu"/>
    <w:rsid w:val="006215DF"/>
  </w:style>
  <w:style w:type="paragraph" w:styleId="Tekstblokowy">
    <w:name w:val="Block Text"/>
    <w:basedOn w:val="Normalny"/>
    <w:rsid w:val="006215DF"/>
    <w:pPr>
      <w:suppressAutoHyphens/>
      <w:spacing w:before="120"/>
      <w:ind w:left="284" w:right="-1"/>
      <w:jc w:val="both"/>
    </w:pPr>
    <w:rPr>
      <w:szCs w:val="20"/>
    </w:rPr>
  </w:style>
  <w:style w:type="paragraph" w:customStyle="1" w:styleId="Tekstpodstawowy210">
    <w:name w:val="Tekst podstawowy 21"/>
    <w:basedOn w:val="Normalny"/>
    <w:rsid w:val="006215DF"/>
    <w:pPr>
      <w:suppressAutoHyphens/>
      <w:jc w:val="both"/>
    </w:pPr>
    <w:rPr>
      <w:sz w:val="22"/>
      <w:szCs w:val="20"/>
    </w:rPr>
  </w:style>
  <w:style w:type="character" w:styleId="Pogrubienie">
    <w:name w:val="Strong"/>
    <w:qFormat/>
    <w:rsid w:val="006215DF"/>
    <w:rPr>
      <w:b/>
    </w:rPr>
  </w:style>
  <w:style w:type="paragraph" w:customStyle="1" w:styleId="NormalnyWeb1">
    <w:name w:val="Normalny (Web)1"/>
    <w:basedOn w:val="Normalny"/>
    <w:rsid w:val="006215DF"/>
    <w:pPr>
      <w:overflowPunct w:val="0"/>
      <w:autoSpaceDE w:val="0"/>
      <w:autoSpaceDN w:val="0"/>
      <w:adjustRightInd w:val="0"/>
      <w:spacing w:before="75" w:after="75"/>
      <w:ind w:left="150" w:right="150"/>
      <w:textAlignment w:val="baseline"/>
    </w:pPr>
    <w:rPr>
      <w:rFonts w:ascii="Tahoma" w:hAnsi="Tahoma"/>
      <w:sz w:val="17"/>
      <w:szCs w:val="20"/>
    </w:rPr>
  </w:style>
  <w:style w:type="paragraph" w:styleId="Zwykytekst0">
    <w:name w:val="Plain Text"/>
    <w:basedOn w:val="Normalny"/>
    <w:rsid w:val="006215DF"/>
    <w:rPr>
      <w:rFonts w:ascii="Courier New" w:hAnsi="Courier New"/>
      <w:sz w:val="20"/>
      <w:szCs w:val="20"/>
    </w:rPr>
  </w:style>
  <w:style w:type="paragraph" w:customStyle="1" w:styleId="StylIwony">
    <w:name w:val="Styl Iwony"/>
    <w:basedOn w:val="Normalny"/>
    <w:rsid w:val="006215D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6215DF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tekstost">
    <w:name w:val="tekst ost"/>
    <w:basedOn w:val="Normalny"/>
    <w:rsid w:val="006215DF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215DF"/>
    <w:pPr>
      <w:overflowPunct w:val="0"/>
      <w:autoSpaceDE w:val="0"/>
      <w:autoSpaceDN w:val="0"/>
      <w:adjustRightInd w:val="0"/>
      <w:spacing w:before="60"/>
      <w:ind w:left="567"/>
      <w:jc w:val="both"/>
      <w:textAlignment w:val="baseline"/>
    </w:pPr>
    <w:rPr>
      <w:szCs w:val="20"/>
    </w:rPr>
  </w:style>
  <w:style w:type="paragraph" w:customStyle="1" w:styleId="Tekstpodstawowywcity31">
    <w:name w:val="Tekst podstawowy wcięty 31"/>
    <w:basedOn w:val="Normalny"/>
    <w:rsid w:val="006215DF"/>
    <w:pPr>
      <w:overflowPunct w:val="0"/>
      <w:autoSpaceDE w:val="0"/>
      <w:autoSpaceDN w:val="0"/>
      <w:adjustRightInd w:val="0"/>
      <w:spacing w:before="60"/>
      <w:ind w:left="284"/>
      <w:jc w:val="both"/>
      <w:textAlignment w:val="baseline"/>
    </w:pPr>
    <w:rPr>
      <w:szCs w:val="20"/>
    </w:rPr>
  </w:style>
  <w:style w:type="paragraph" w:customStyle="1" w:styleId="Nagwek20">
    <w:name w:val="Nag?—wek 2"/>
    <w:basedOn w:val="Normalny"/>
    <w:next w:val="Normalny"/>
    <w:rsid w:val="006215DF"/>
    <w:pPr>
      <w:keepNext/>
      <w:jc w:val="center"/>
    </w:pPr>
    <w:rPr>
      <w:rFonts w:ascii="Arial" w:hAnsi="Arial"/>
      <w:b/>
      <w:szCs w:val="20"/>
    </w:rPr>
  </w:style>
  <w:style w:type="paragraph" w:customStyle="1" w:styleId="xl24">
    <w:name w:val="xl24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">
    <w:name w:val="xl26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">
    <w:name w:val="xl28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table" w:styleId="Tabela-Siatka">
    <w:name w:val="Table Grid"/>
    <w:basedOn w:val="Standardowy"/>
    <w:rsid w:val="00BF71CE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nhideWhenUsed/>
    <w:rsid w:val="006516D5"/>
    <w:rPr>
      <w:vertAlign w:val="superscript"/>
    </w:rPr>
  </w:style>
  <w:style w:type="paragraph" w:styleId="Poprawka">
    <w:name w:val="Revision"/>
    <w:hidden/>
    <w:uiPriority w:val="99"/>
    <w:semiHidden/>
    <w:rsid w:val="009009A1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7047"/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127C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127C0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CD5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15DF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215DF"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paragraph" w:styleId="Nagwek3">
    <w:name w:val="heading 3"/>
    <w:basedOn w:val="Normalny"/>
    <w:next w:val="Normalny"/>
    <w:qFormat/>
    <w:rsid w:val="006215DF"/>
    <w:pPr>
      <w:keepNext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6215DF"/>
    <w:pPr>
      <w:keepNext/>
      <w:suppressAutoHyphens/>
      <w:ind w:left="243"/>
      <w:jc w:val="both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6215DF"/>
    <w:pPr>
      <w:keepNext/>
      <w:jc w:val="both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qFormat/>
    <w:rsid w:val="006215DF"/>
    <w:pPr>
      <w:keepNext/>
      <w:suppressAutoHyphens/>
      <w:spacing w:line="360" w:lineRule="atLeast"/>
      <w:ind w:left="426" w:right="-1" w:hanging="426"/>
      <w:jc w:val="both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rsid w:val="006215DF"/>
    <w:pPr>
      <w:keepNext/>
      <w:outlineLvl w:val="6"/>
    </w:pPr>
    <w:rPr>
      <w:b/>
      <w:sz w:val="20"/>
      <w:szCs w:val="20"/>
    </w:rPr>
  </w:style>
  <w:style w:type="paragraph" w:styleId="Nagwek8">
    <w:name w:val="heading 8"/>
    <w:basedOn w:val="Normalny"/>
    <w:next w:val="Normalny"/>
    <w:qFormat/>
    <w:rsid w:val="006215DF"/>
    <w:pPr>
      <w:keepNext/>
      <w:outlineLvl w:val="7"/>
    </w:pPr>
    <w:rPr>
      <w:b/>
      <w:color w:val="000000"/>
      <w:sz w:val="16"/>
      <w:szCs w:val="20"/>
    </w:rPr>
  </w:style>
  <w:style w:type="paragraph" w:styleId="Nagwek9">
    <w:name w:val="heading 9"/>
    <w:basedOn w:val="Normalny"/>
    <w:next w:val="Normalny"/>
    <w:qFormat/>
    <w:rsid w:val="006215DF"/>
    <w:pPr>
      <w:keepNext/>
      <w:shd w:val="pct10" w:color="000000" w:fill="FFFFFF"/>
      <w:spacing w:line="360" w:lineRule="auto"/>
      <w:ind w:firstLine="708"/>
      <w:jc w:val="center"/>
      <w:outlineLvl w:val="8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65DBA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265DBA"/>
    <w:rPr>
      <w:sz w:val="16"/>
      <w:szCs w:val="16"/>
    </w:rPr>
  </w:style>
  <w:style w:type="paragraph" w:styleId="Tekstkomentarza">
    <w:name w:val="annotation text"/>
    <w:basedOn w:val="Normalny"/>
    <w:semiHidden/>
    <w:rsid w:val="0026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65DBA"/>
    <w:rPr>
      <w:b/>
      <w:bCs/>
    </w:rPr>
  </w:style>
  <w:style w:type="paragraph" w:styleId="Tekstdymka">
    <w:name w:val="Balloon Text"/>
    <w:basedOn w:val="Normalny"/>
    <w:semiHidden/>
    <w:rsid w:val="00265DB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A3695B"/>
    <w:rPr>
      <w:szCs w:val="20"/>
    </w:rPr>
  </w:style>
  <w:style w:type="character" w:styleId="Uwydatnienie">
    <w:name w:val="Emphasis"/>
    <w:qFormat/>
    <w:rsid w:val="00A3695B"/>
    <w:rPr>
      <w:i/>
      <w:iCs/>
    </w:rPr>
  </w:style>
  <w:style w:type="character" w:styleId="Hipercze">
    <w:name w:val="Hyperlink"/>
    <w:rsid w:val="006215DF"/>
    <w:rPr>
      <w:color w:val="0000FF"/>
      <w:u w:val="single"/>
    </w:rPr>
  </w:style>
  <w:style w:type="paragraph" w:customStyle="1" w:styleId="Styl1">
    <w:name w:val="Styl1"/>
    <w:basedOn w:val="Normalny"/>
    <w:rsid w:val="006215DF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6215DF"/>
    <w:pPr>
      <w:ind w:right="-16"/>
      <w:jc w:val="center"/>
    </w:pPr>
    <w:rPr>
      <w:b/>
      <w:sz w:val="32"/>
      <w:szCs w:val="20"/>
    </w:rPr>
  </w:style>
  <w:style w:type="paragraph" w:styleId="Podtytu">
    <w:name w:val="Subtitle"/>
    <w:basedOn w:val="Normalny"/>
    <w:qFormat/>
    <w:rsid w:val="006215DF"/>
    <w:pPr>
      <w:spacing w:after="60"/>
      <w:jc w:val="center"/>
      <w:outlineLvl w:val="1"/>
    </w:pPr>
    <w:rPr>
      <w:rFonts w:ascii="Arial" w:hAnsi="Arial"/>
      <w:szCs w:val="20"/>
    </w:rPr>
  </w:style>
  <w:style w:type="paragraph" w:styleId="Nagwek">
    <w:name w:val="header"/>
    <w:basedOn w:val="Normalny"/>
    <w:rsid w:val="006215DF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Spistreci1">
    <w:name w:val="toc 1"/>
    <w:basedOn w:val="Normalny"/>
    <w:next w:val="Normalny"/>
    <w:autoRedefine/>
    <w:semiHidden/>
    <w:rsid w:val="006215DF"/>
    <w:pPr>
      <w:tabs>
        <w:tab w:val="right" w:leader="dot" w:pos="9912"/>
      </w:tabs>
      <w:spacing w:before="120" w:after="120"/>
      <w:ind w:left="426" w:hanging="426"/>
    </w:pPr>
    <w:rPr>
      <w:b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6215DF"/>
    <w:pPr>
      <w:tabs>
        <w:tab w:val="right" w:leader="dot" w:pos="9912"/>
      </w:tabs>
      <w:ind w:left="284" w:hanging="284"/>
    </w:pPr>
    <w:rPr>
      <w:b/>
      <w:noProof/>
      <w:sz w:val="28"/>
      <w:szCs w:val="20"/>
    </w:rPr>
  </w:style>
  <w:style w:type="paragraph" w:styleId="Tekstpodstawowy3">
    <w:name w:val="Body Text 3"/>
    <w:basedOn w:val="Normalny"/>
    <w:rsid w:val="006215DF"/>
    <w:rPr>
      <w:rFonts w:ascii="Arial" w:hAnsi="Arial"/>
      <w:sz w:val="32"/>
      <w:szCs w:val="20"/>
    </w:rPr>
  </w:style>
  <w:style w:type="paragraph" w:styleId="Tekstpodstawowy">
    <w:name w:val="Body Text"/>
    <w:basedOn w:val="Normalny"/>
    <w:rsid w:val="006215DF"/>
    <w:pPr>
      <w:suppressAutoHyphens/>
      <w:ind w:right="-1"/>
      <w:jc w:val="both"/>
    </w:pPr>
    <w:rPr>
      <w:szCs w:val="20"/>
    </w:rPr>
  </w:style>
  <w:style w:type="paragraph" w:styleId="Tekstpodstawowywcity3">
    <w:name w:val="Body Text Indent 3"/>
    <w:basedOn w:val="Normalny"/>
    <w:rsid w:val="006215DF"/>
    <w:pPr>
      <w:spacing w:before="120"/>
      <w:ind w:left="709"/>
      <w:jc w:val="both"/>
    </w:pPr>
    <w:rPr>
      <w:szCs w:val="20"/>
    </w:rPr>
  </w:style>
  <w:style w:type="paragraph" w:styleId="Stopka">
    <w:name w:val="footer"/>
    <w:basedOn w:val="Normalny"/>
    <w:rsid w:val="006215DF"/>
    <w:pPr>
      <w:tabs>
        <w:tab w:val="center" w:pos="4536"/>
        <w:tab w:val="right" w:pos="9072"/>
      </w:tabs>
    </w:pPr>
    <w:rPr>
      <w:sz w:val="26"/>
      <w:szCs w:val="20"/>
    </w:rPr>
  </w:style>
  <w:style w:type="paragraph" w:customStyle="1" w:styleId="Naglwek2">
    <w:name w:val="Naglówek 2"/>
    <w:basedOn w:val="Normalny"/>
    <w:next w:val="Normalny"/>
    <w:rsid w:val="006215DF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Tekstpodstawowywcity">
    <w:name w:val="Body Text Indent"/>
    <w:basedOn w:val="Normalny"/>
    <w:rsid w:val="006215DF"/>
    <w:pPr>
      <w:ind w:left="284" w:hanging="284"/>
    </w:pPr>
    <w:rPr>
      <w:szCs w:val="20"/>
    </w:rPr>
  </w:style>
  <w:style w:type="paragraph" w:customStyle="1" w:styleId="Nagwek10">
    <w:name w:val="Nag?—wek 1"/>
    <w:basedOn w:val="Normalny"/>
    <w:next w:val="Normalny"/>
    <w:rsid w:val="006215DF"/>
    <w:pPr>
      <w:keepNext/>
    </w:pPr>
    <w:rPr>
      <w:rFonts w:ascii="Arial" w:hAnsi="Arial"/>
      <w:b/>
      <w:szCs w:val="20"/>
    </w:rPr>
  </w:style>
  <w:style w:type="paragraph" w:customStyle="1" w:styleId="NaglNwek1">
    <w:name w:val="NaglNwek 1"/>
    <w:basedOn w:val="Normalny"/>
    <w:next w:val="Normalny"/>
    <w:rsid w:val="006215DF"/>
    <w:pPr>
      <w:keepNext/>
      <w:spacing w:line="36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styleId="Lista">
    <w:name w:val="List"/>
    <w:basedOn w:val="Normalny"/>
    <w:rsid w:val="006215DF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Cs w:val="20"/>
    </w:rPr>
  </w:style>
  <w:style w:type="paragraph" w:customStyle="1" w:styleId="Zwykytekst">
    <w:name w:val="Zwyk?y tekst"/>
    <w:basedOn w:val="Normalny"/>
    <w:rsid w:val="006215D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ytu0">
    <w:name w:val="Tytu?"/>
    <w:basedOn w:val="Normalny"/>
    <w:rsid w:val="006215DF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Skrconyadreszwrotny">
    <w:name w:val="Skrócony adres zwrotny"/>
    <w:basedOn w:val="Normalny"/>
    <w:rsid w:val="006215DF"/>
    <w:rPr>
      <w:szCs w:val="20"/>
    </w:rPr>
  </w:style>
  <w:style w:type="paragraph" w:styleId="Tekstpodstawowywcity2">
    <w:name w:val="Body Text Indent 2"/>
    <w:basedOn w:val="Normalny"/>
    <w:rsid w:val="006215DF"/>
    <w:pPr>
      <w:suppressAutoHyphens/>
      <w:spacing w:before="120"/>
      <w:ind w:left="567" w:hanging="567"/>
      <w:jc w:val="both"/>
    </w:pPr>
    <w:rPr>
      <w:szCs w:val="20"/>
    </w:rPr>
  </w:style>
  <w:style w:type="paragraph" w:customStyle="1" w:styleId="pkt">
    <w:name w:val="pkt"/>
    <w:basedOn w:val="Normalny"/>
    <w:rsid w:val="006215DF"/>
    <w:pPr>
      <w:spacing w:before="60" w:after="60"/>
      <w:ind w:left="851" w:hanging="295"/>
      <w:jc w:val="both"/>
    </w:pPr>
    <w:rPr>
      <w:szCs w:val="20"/>
    </w:rPr>
  </w:style>
  <w:style w:type="paragraph" w:styleId="Spistreci3">
    <w:name w:val="toc 3"/>
    <w:basedOn w:val="Normalny"/>
    <w:next w:val="Normalny"/>
    <w:autoRedefine/>
    <w:semiHidden/>
    <w:rsid w:val="006215DF"/>
    <w:pPr>
      <w:ind w:left="480"/>
    </w:pPr>
    <w:rPr>
      <w:i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6215DF"/>
    <w:pPr>
      <w:ind w:left="72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semiHidden/>
    <w:rsid w:val="006215DF"/>
    <w:pPr>
      <w:ind w:left="96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semiHidden/>
    <w:rsid w:val="006215DF"/>
    <w:pPr>
      <w:ind w:left="1200"/>
    </w:pPr>
    <w:rPr>
      <w:sz w:val="18"/>
      <w:szCs w:val="20"/>
    </w:rPr>
  </w:style>
  <w:style w:type="paragraph" w:styleId="Spistreci7">
    <w:name w:val="toc 7"/>
    <w:basedOn w:val="Normalny"/>
    <w:next w:val="Normalny"/>
    <w:autoRedefine/>
    <w:semiHidden/>
    <w:rsid w:val="006215DF"/>
    <w:pPr>
      <w:ind w:left="1440"/>
    </w:pPr>
    <w:rPr>
      <w:sz w:val="18"/>
      <w:szCs w:val="20"/>
    </w:rPr>
  </w:style>
  <w:style w:type="paragraph" w:styleId="Spistreci8">
    <w:name w:val="toc 8"/>
    <w:basedOn w:val="Normalny"/>
    <w:next w:val="Normalny"/>
    <w:autoRedefine/>
    <w:semiHidden/>
    <w:rsid w:val="006215DF"/>
    <w:pPr>
      <w:ind w:left="1680"/>
    </w:pPr>
    <w:rPr>
      <w:sz w:val="18"/>
      <w:szCs w:val="20"/>
    </w:rPr>
  </w:style>
  <w:style w:type="paragraph" w:styleId="Spistreci9">
    <w:name w:val="toc 9"/>
    <w:basedOn w:val="Normalny"/>
    <w:next w:val="Normalny"/>
    <w:autoRedefine/>
    <w:semiHidden/>
    <w:rsid w:val="006215DF"/>
    <w:pPr>
      <w:ind w:left="1920"/>
    </w:pPr>
    <w:rPr>
      <w:sz w:val="18"/>
      <w:szCs w:val="20"/>
    </w:rPr>
  </w:style>
  <w:style w:type="paragraph" w:customStyle="1" w:styleId="Sowowa">
    <w:name w:val="Sowowa"/>
    <w:basedOn w:val="Normalny"/>
    <w:rsid w:val="006215DF"/>
    <w:pPr>
      <w:widowControl w:val="0"/>
      <w:spacing w:line="360" w:lineRule="auto"/>
    </w:pPr>
    <w:rPr>
      <w:szCs w:val="20"/>
    </w:rPr>
  </w:style>
  <w:style w:type="character" w:styleId="UyteHipercze">
    <w:name w:val="FollowedHyperlink"/>
    <w:rsid w:val="006215DF"/>
    <w:rPr>
      <w:color w:val="800080"/>
      <w:u w:val="single"/>
    </w:rPr>
  </w:style>
  <w:style w:type="paragraph" w:customStyle="1" w:styleId="Tekstpodstawowy21">
    <w:name w:val="Tekst podstawowy 21"/>
    <w:basedOn w:val="Normalny"/>
    <w:rsid w:val="006215DF"/>
    <w:pPr>
      <w:spacing w:line="360" w:lineRule="atLeast"/>
      <w:jc w:val="both"/>
    </w:pPr>
    <w:rPr>
      <w:rFonts w:ascii="Arial" w:hAnsi="Arial"/>
      <w:b/>
      <w:i/>
      <w:szCs w:val="20"/>
    </w:rPr>
  </w:style>
  <w:style w:type="character" w:styleId="Numerstrony">
    <w:name w:val="page number"/>
    <w:basedOn w:val="Domylnaczcionkaakapitu"/>
    <w:rsid w:val="006215DF"/>
  </w:style>
  <w:style w:type="paragraph" w:styleId="Tekstblokowy">
    <w:name w:val="Block Text"/>
    <w:basedOn w:val="Normalny"/>
    <w:rsid w:val="006215DF"/>
    <w:pPr>
      <w:suppressAutoHyphens/>
      <w:spacing w:before="120"/>
      <w:ind w:left="284" w:right="-1"/>
      <w:jc w:val="both"/>
    </w:pPr>
    <w:rPr>
      <w:szCs w:val="20"/>
    </w:rPr>
  </w:style>
  <w:style w:type="paragraph" w:customStyle="1" w:styleId="Tekstpodstawowy210">
    <w:name w:val="Tekst podstawowy 21"/>
    <w:basedOn w:val="Normalny"/>
    <w:rsid w:val="006215DF"/>
    <w:pPr>
      <w:suppressAutoHyphens/>
      <w:jc w:val="both"/>
    </w:pPr>
    <w:rPr>
      <w:sz w:val="22"/>
      <w:szCs w:val="20"/>
    </w:rPr>
  </w:style>
  <w:style w:type="character" w:styleId="Pogrubienie">
    <w:name w:val="Strong"/>
    <w:qFormat/>
    <w:rsid w:val="006215DF"/>
    <w:rPr>
      <w:b/>
    </w:rPr>
  </w:style>
  <w:style w:type="paragraph" w:customStyle="1" w:styleId="NormalnyWeb1">
    <w:name w:val="Normalny (Web)1"/>
    <w:basedOn w:val="Normalny"/>
    <w:rsid w:val="006215DF"/>
    <w:pPr>
      <w:overflowPunct w:val="0"/>
      <w:autoSpaceDE w:val="0"/>
      <w:autoSpaceDN w:val="0"/>
      <w:adjustRightInd w:val="0"/>
      <w:spacing w:before="75" w:after="75"/>
      <w:ind w:left="150" w:right="150"/>
      <w:textAlignment w:val="baseline"/>
    </w:pPr>
    <w:rPr>
      <w:rFonts w:ascii="Tahoma" w:hAnsi="Tahoma"/>
      <w:sz w:val="17"/>
      <w:szCs w:val="20"/>
    </w:rPr>
  </w:style>
  <w:style w:type="paragraph" w:styleId="Zwykytekst0">
    <w:name w:val="Plain Text"/>
    <w:basedOn w:val="Normalny"/>
    <w:rsid w:val="006215DF"/>
    <w:rPr>
      <w:rFonts w:ascii="Courier New" w:hAnsi="Courier New"/>
      <w:sz w:val="20"/>
      <w:szCs w:val="20"/>
    </w:rPr>
  </w:style>
  <w:style w:type="paragraph" w:customStyle="1" w:styleId="StylIwony">
    <w:name w:val="Styl Iwony"/>
    <w:basedOn w:val="Normalny"/>
    <w:rsid w:val="006215D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Tekstprzypisudolnego">
    <w:name w:val="footnote text"/>
    <w:basedOn w:val="Normalny"/>
    <w:semiHidden/>
    <w:rsid w:val="006215DF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tekstost">
    <w:name w:val="tekst ost"/>
    <w:basedOn w:val="Normalny"/>
    <w:rsid w:val="006215DF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215DF"/>
    <w:pPr>
      <w:overflowPunct w:val="0"/>
      <w:autoSpaceDE w:val="0"/>
      <w:autoSpaceDN w:val="0"/>
      <w:adjustRightInd w:val="0"/>
      <w:spacing w:before="60"/>
      <w:ind w:left="567"/>
      <w:jc w:val="both"/>
      <w:textAlignment w:val="baseline"/>
    </w:pPr>
    <w:rPr>
      <w:szCs w:val="20"/>
    </w:rPr>
  </w:style>
  <w:style w:type="paragraph" w:customStyle="1" w:styleId="Tekstpodstawowywcity31">
    <w:name w:val="Tekst podstawowy wcięty 31"/>
    <w:basedOn w:val="Normalny"/>
    <w:rsid w:val="006215DF"/>
    <w:pPr>
      <w:overflowPunct w:val="0"/>
      <w:autoSpaceDE w:val="0"/>
      <w:autoSpaceDN w:val="0"/>
      <w:adjustRightInd w:val="0"/>
      <w:spacing w:before="60"/>
      <w:ind w:left="284"/>
      <w:jc w:val="both"/>
      <w:textAlignment w:val="baseline"/>
    </w:pPr>
    <w:rPr>
      <w:szCs w:val="20"/>
    </w:rPr>
  </w:style>
  <w:style w:type="paragraph" w:customStyle="1" w:styleId="Nagwek20">
    <w:name w:val="Nag?—wek 2"/>
    <w:basedOn w:val="Normalny"/>
    <w:next w:val="Normalny"/>
    <w:rsid w:val="006215DF"/>
    <w:pPr>
      <w:keepNext/>
      <w:jc w:val="center"/>
    </w:pPr>
    <w:rPr>
      <w:rFonts w:ascii="Arial" w:hAnsi="Arial"/>
      <w:b/>
      <w:szCs w:val="20"/>
    </w:rPr>
  </w:style>
  <w:style w:type="paragraph" w:customStyle="1" w:styleId="xl24">
    <w:name w:val="xl24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">
    <w:name w:val="xl26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">
    <w:name w:val="xl28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table" w:styleId="Tabela-Siatka">
    <w:name w:val="Table Grid"/>
    <w:basedOn w:val="Standardowy"/>
    <w:rsid w:val="00BF71C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6516D5"/>
    <w:rPr>
      <w:vertAlign w:val="superscript"/>
    </w:rPr>
  </w:style>
  <w:style w:type="paragraph" w:styleId="Poprawka">
    <w:name w:val="Revision"/>
    <w:hidden/>
    <w:uiPriority w:val="99"/>
    <w:semiHidden/>
    <w:rsid w:val="009009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F7F7F-BB6E-4C0A-98E2-BF189D58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Urząd marszałkowski Województwa Zachdnio-Pomorskiego</Company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bkardas</dc:creator>
  <cp:lastModifiedBy>Dawid Rogowicz</cp:lastModifiedBy>
  <cp:revision>2</cp:revision>
  <cp:lastPrinted>2017-09-25T07:16:00Z</cp:lastPrinted>
  <dcterms:created xsi:type="dcterms:W3CDTF">2021-11-22T10:56:00Z</dcterms:created>
  <dcterms:modified xsi:type="dcterms:W3CDTF">2021-11-22T10:56:00Z</dcterms:modified>
</cp:coreProperties>
</file>