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4AC61" w14:textId="77777777" w:rsidR="00AF268E" w:rsidRDefault="00AF268E" w:rsidP="00604A3D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</w:p>
    <w:p w14:paraId="7AF5ED4F" w14:textId="6DBD3E80" w:rsidR="00917066" w:rsidRPr="00861FE7" w:rsidRDefault="006567CB" w:rsidP="006567CB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Szczecin, </w:t>
      </w:r>
      <w:r w:rsidR="0099217B">
        <w:rPr>
          <w:rFonts w:ascii="Myriad Pro" w:hAnsi="Myriad Pro" w:cstheme="minorHAnsi"/>
          <w:sz w:val="20"/>
          <w:szCs w:val="20"/>
        </w:rPr>
        <w:t>01 lipca</w:t>
      </w:r>
      <w:r w:rsidR="00604A3D">
        <w:rPr>
          <w:rFonts w:ascii="Myriad Pro" w:hAnsi="Myriad Pro" w:cstheme="minorHAnsi"/>
          <w:sz w:val="20"/>
          <w:szCs w:val="20"/>
        </w:rPr>
        <w:t xml:space="preserve"> </w:t>
      </w:r>
      <w:r>
        <w:rPr>
          <w:rFonts w:ascii="Myriad Pro" w:hAnsi="Myriad Pro" w:cstheme="minorHAnsi"/>
          <w:sz w:val="20"/>
          <w:szCs w:val="20"/>
        </w:rPr>
        <w:t xml:space="preserve">2022 roku </w:t>
      </w:r>
    </w:p>
    <w:p w14:paraId="479DFB5E" w14:textId="77777777" w:rsidR="006567CB" w:rsidRDefault="006567CB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  <w:bookmarkStart w:id="0" w:name="_GoBack"/>
      <w:bookmarkEnd w:id="0"/>
    </w:p>
    <w:p w14:paraId="12C10ECE" w14:textId="77777777" w:rsidR="006567CB" w:rsidRPr="00861FE7" w:rsidRDefault="00694D1E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sz w:val="20"/>
          <w:szCs w:val="20"/>
        </w:rPr>
        <w:t>Szanowni Państwo,</w:t>
      </w:r>
    </w:p>
    <w:p w14:paraId="1361BD85" w14:textId="5F682D80" w:rsidR="00B075AC" w:rsidRDefault="00917066" w:rsidP="00B22369">
      <w:p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>Województwo Zachodniopomorskie</w:t>
      </w:r>
      <w:r w:rsidR="00604A3D">
        <w:rPr>
          <w:rFonts w:ascii="Myriad Pro" w:eastAsia="Times New Roman" w:hAnsi="Myriad Pro" w:cstheme="minorHAnsi"/>
          <w:sz w:val="20"/>
          <w:szCs w:val="20"/>
        </w:rPr>
        <w:t>,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w związku z </w:t>
      </w:r>
      <w:r w:rsidRPr="00861FE7">
        <w:rPr>
          <w:rFonts w:ascii="Myriad Pro" w:eastAsia="Times New Roman" w:hAnsi="Myriad Pro" w:cstheme="minorHAnsi"/>
          <w:sz w:val="20"/>
          <w:szCs w:val="20"/>
          <w:u w:val="single"/>
        </w:rPr>
        <w:t>planowaną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procedurą zamówienia</w:t>
      </w:r>
      <w:r w:rsidR="007A7D29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theme="minorHAnsi"/>
          <w:sz w:val="20"/>
          <w:szCs w:val="20"/>
        </w:rPr>
        <w:t>zwraca się</w:t>
      </w:r>
      <w:r w:rsidR="006567CB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theme="minorHAnsi"/>
          <w:sz w:val="20"/>
          <w:szCs w:val="20"/>
        </w:rPr>
        <w:t>z</w:t>
      </w:r>
      <w:r w:rsidR="007A7D29">
        <w:rPr>
          <w:rFonts w:ascii="Myriad Pro" w:eastAsia="Times New Roman" w:hAnsi="Myriad Pro" w:cstheme="minorHAnsi"/>
          <w:sz w:val="20"/>
          <w:szCs w:val="20"/>
        </w:rPr>
        <w:t> 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uprzejmą prośbą o przedstawienie oferty cenowej na </w:t>
      </w:r>
      <w:r w:rsidR="00F70D38" w:rsidRPr="00F70D38">
        <w:rPr>
          <w:rFonts w:ascii="Myriad Pro" w:eastAsia="Times New Roman" w:hAnsi="Myriad Pro" w:cstheme="minorHAnsi"/>
          <w:b/>
          <w:sz w:val="20"/>
          <w:szCs w:val="20"/>
        </w:rPr>
        <w:t>Kompleksowe</w:t>
      </w:r>
      <w:r w:rsidR="00F70D38" w:rsidRPr="00DE7083">
        <w:rPr>
          <w:rFonts w:ascii="Myriad Pro" w:hAnsi="Myriad Pro"/>
          <w:b/>
          <w:sz w:val="20"/>
          <w:szCs w:val="20"/>
        </w:rPr>
        <w:t xml:space="preserve"> przygotowanie i </w:t>
      </w:r>
      <w:r w:rsidR="00F70D38" w:rsidRPr="00DE7083">
        <w:rPr>
          <w:rStyle w:val="Uwydatnienie"/>
          <w:rFonts w:ascii="Myriad Pro" w:hAnsi="Myriad Pro"/>
          <w:b/>
          <w:i w:val="0"/>
          <w:sz w:val="20"/>
          <w:szCs w:val="20"/>
        </w:rPr>
        <w:t>organizacja Gali</w:t>
      </w:r>
      <w:r w:rsidR="00F70D38" w:rsidRPr="00DE7083">
        <w:rPr>
          <w:b/>
        </w:rPr>
        <w:t xml:space="preserve"> </w:t>
      </w:r>
      <w:r w:rsidR="00F70D38">
        <w:rPr>
          <w:rFonts w:ascii="Myriad Pro" w:eastAsia="Times New Roman" w:hAnsi="Myriad Pro" w:cstheme="minorHAnsi"/>
          <w:b/>
          <w:sz w:val="20"/>
          <w:szCs w:val="20"/>
        </w:rPr>
        <w:t>Turystyki</w:t>
      </w:r>
      <w:r w:rsidR="0067373A">
        <w:rPr>
          <w:rFonts w:ascii="Myriad Pro" w:eastAsia="Times New Roman" w:hAnsi="Myriad Pro" w:cstheme="minorHAnsi"/>
          <w:b/>
          <w:sz w:val="20"/>
          <w:szCs w:val="20"/>
        </w:rPr>
        <w:t xml:space="preserve"> z okazji Światowego Dnia Turystyki</w:t>
      </w:r>
      <w:r w:rsidR="00E84097">
        <w:rPr>
          <w:rFonts w:ascii="Myriad Pro" w:eastAsia="Times New Roman" w:hAnsi="Myriad Pro" w:cstheme="minorHAnsi"/>
          <w:b/>
          <w:sz w:val="20"/>
          <w:szCs w:val="20"/>
        </w:rPr>
        <w:t xml:space="preserve">. </w:t>
      </w:r>
      <w:r w:rsidR="00E84097" w:rsidRPr="00E84097">
        <w:rPr>
          <w:rFonts w:ascii="Myriad Pro" w:eastAsia="Times New Roman" w:hAnsi="Myriad Pro" w:cstheme="minorHAnsi"/>
          <w:sz w:val="20"/>
          <w:szCs w:val="20"/>
        </w:rPr>
        <w:t>Zamówienie realizowane będzie</w:t>
      </w:r>
      <w:r w:rsidR="0067373A">
        <w:rPr>
          <w:rFonts w:ascii="Myriad Pro" w:eastAsia="Times New Roman" w:hAnsi="Myriad Pro" w:cstheme="minorHAnsi"/>
          <w:b/>
          <w:sz w:val="20"/>
          <w:szCs w:val="20"/>
        </w:rPr>
        <w:t xml:space="preserve"> </w:t>
      </w:r>
      <w:r w:rsidR="0092322C" w:rsidRPr="0092322C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076E2E" w:rsidRPr="00861FE7">
        <w:rPr>
          <w:rFonts w:ascii="Myriad Pro" w:eastAsia="Times New Roman" w:hAnsi="Myriad Pro" w:cstheme="minorHAnsi"/>
          <w:sz w:val="20"/>
          <w:szCs w:val="20"/>
        </w:rPr>
        <w:t xml:space="preserve">w ramach projektu </w:t>
      </w:r>
      <w:r w:rsidR="00076E2E" w:rsidRPr="00861FE7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>„</w:t>
      </w:r>
      <w:r w:rsidR="00076E2E" w:rsidRPr="00861FE7">
        <w:rPr>
          <w:rFonts w:ascii="Myriad Pro" w:eastAsia="Times New Roman" w:hAnsi="Myriad Pro" w:cstheme="minorHAnsi"/>
          <w:bCs/>
          <w:sz w:val="20"/>
          <w:szCs w:val="20"/>
        </w:rPr>
        <w:t>Wzmocnienie pozycji regionalnej gospodarki, Pomorze Zachodnie – Ster na innowacje</w:t>
      </w:r>
      <w:r w:rsidR="00321550">
        <w:rPr>
          <w:rFonts w:ascii="Myriad Pro" w:eastAsia="Times New Roman" w:hAnsi="Myriad Pro" w:cstheme="minorHAnsi"/>
          <w:bCs/>
          <w:sz w:val="20"/>
          <w:szCs w:val="20"/>
        </w:rPr>
        <w:t xml:space="preserve"> – etap III</w:t>
      </w:r>
      <w:r w:rsidR="00076E2E" w:rsidRPr="00861FE7">
        <w:rPr>
          <w:rFonts w:ascii="Myriad Pro" w:eastAsia="Times New Roman" w:hAnsi="Myriad Pro" w:cstheme="minorHAnsi"/>
          <w:bCs/>
          <w:sz w:val="20"/>
          <w:szCs w:val="20"/>
        </w:rPr>
        <w:t>”</w:t>
      </w:r>
      <w:r w:rsidR="0009056F" w:rsidRPr="00861FE7">
        <w:rPr>
          <w:rFonts w:ascii="Myriad Pro" w:eastAsia="Times New Roman" w:hAnsi="Myriad Pro" w:cstheme="minorHAnsi"/>
          <w:bCs/>
          <w:sz w:val="20"/>
          <w:szCs w:val="20"/>
        </w:rPr>
        <w:t xml:space="preserve"> </w:t>
      </w:r>
      <w:r w:rsidR="0009056F" w:rsidRPr="00861FE7">
        <w:rPr>
          <w:rFonts w:ascii="Myriad Pro" w:eastAsia="Times New Roman" w:hAnsi="Myriad Pro" w:cstheme="minorHAnsi"/>
          <w:sz w:val="20"/>
          <w:szCs w:val="20"/>
        </w:rPr>
        <w:t>współfinansowanego przez Unię Europejską z</w:t>
      </w:r>
      <w:r w:rsidR="006567CB">
        <w:rPr>
          <w:rFonts w:ascii="Myriad Pro" w:eastAsia="Times New Roman" w:hAnsi="Myriad Pro" w:cstheme="minorHAnsi"/>
          <w:sz w:val="20"/>
          <w:szCs w:val="20"/>
        </w:rPr>
        <w:t> </w:t>
      </w:r>
      <w:r w:rsidR="0009056F" w:rsidRPr="00861FE7">
        <w:rPr>
          <w:rFonts w:ascii="Myriad Pro" w:eastAsia="Times New Roman" w:hAnsi="Myriad Pro" w:cstheme="minorHAnsi"/>
          <w:sz w:val="20"/>
          <w:szCs w:val="20"/>
        </w:rPr>
        <w:t>Europejskiego Funduszu Rozwoju Regionalnego</w:t>
      </w:r>
      <w:r w:rsidR="00A830F9" w:rsidRPr="00861FE7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09056F" w:rsidRPr="00861FE7">
        <w:rPr>
          <w:rFonts w:ascii="Myriad Pro" w:eastAsia="Times New Roman" w:hAnsi="Myriad Pro" w:cstheme="minorHAnsi"/>
          <w:sz w:val="20"/>
          <w:szCs w:val="20"/>
        </w:rPr>
        <w:t>w ramach Regionalnego Programu Operacyjnego Województwa Zachodniopomorskiego na lata 2014-2020.</w:t>
      </w:r>
      <w:r w:rsidR="00ED4872" w:rsidRPr="00861FE7">
        <w:rPr>
          <w:rFonts w:ascii="Myriad Pro" w:eastAsia="Times New Roman" w:hAnsi="Myriad Pro" w:cstheme="minorHAnsi"/>
          <w:sz w:val="20"/>
          <w:szCs w:val="20"/>
        </w:rPr>
        <w:t>, zgodnie z poniższymi wstępnie określonymi parametrami.</w:t>
      </w:r>
    </w:p>
    <w:p w14:paraId="27B05223" w14:textId="5B24C9CD" w:rsidR="00B91EFB" w:rsidRPr="00B91EFB" w:rsidRDefault="00B91EFB" w:rsidP="00B91EFB">
      <w:pPr>
        <w:pStyle w:val="Akapitzlist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B91EFB">
        <w:rPr>
          <w:rFonts w:ascii="Myriad Pro" w:eastAsia="Times New Roman" w:hAnsi="Myriad Pro" w:cstheme="minorHAnsi"/>
          <w:b/>
          <w:sz w:val="20"/>
          <w:szCs w:val="20"/>
        </w:rPr>
        <w:t>Termin zamówienia</w:t>
      </w:r>
      <w:r>
        <w:rPr>
          <w:rFonts w:ascii="Myriad Pro" w:eastAsia="Times New Roman" w:hAnsi="Myriad Pro" w:cstheme="minorHAnsi"/>
          <w:sz w:val="20"/>
          <w:szCs w:val="20"/>
        </w:rPr>
        <w:t xml:space="preserve">: </w:t>
      </w:r>
      <w:r w:rsidR="00F70D38">
        <w:rPr>
          <w:rFonts w:ascii="Myriad Pro" w:eastAsia="Times New Roman" w:hAnsi="Myriad Pro" w:cstheme="minorHAnsi"/>
          <w:sz w:val="20"/>
          <w:szCs w:val="20"/>
        </w:rPr>
        <w:t>Druga połowa września/Pierwszy tydzień października</w:t>
      </w:r>
      <w:r>
        <w:rPr>
          <w:rFonts w:ascii="Myriad Pro" w:eastAsia="Times New Roman" w:hAnsi="Myriad Pro" w:cstheme="minorHAnsi"/>
          <w:sz w:val="20"/>
          <w:szCs w:val="20"/>
        </w:rPr>
        <w:t xml:space="preserve"> </w:t>
      </w:r>
    </w:p>
    <w:p w14:paraId="324BD2BF" w14:textId="77777777" w:rsidR="00A830F9" w:rsidRPr="00861FE7" w:rsidRDefault="00A830F9" w:rsidP="00E84097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Myriad Pro" w:hAnsi="Myriad Pro" w:cstheme="minorHAnsi"/>
          <w:b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Przedmiot zamówienia:</w:t>
      </w:r>
    </w:p>
    <w:p w14:paraId="21E0AE8C" w14:textId="4F0C3BEF" w:rsidR="00B91EFB" w:rsidRDefault="00E84097" w:rsidP="00B22369">
      <w:pPr>
        <w:pStyle w:val="Akapitzlist"/>
        <w:numPr>
          <w:ilvl w:val="0"/>
          <w:numId w:val="8"/>
        </w:numPr>
        <w:tabs>
          <w:tab w:val="left" w:pos="360"/>
        </w:tabs>
        <w:spacing w:before="120"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272E98">
        <w:rPr>
          <w:rFonts w:ascii="Myriad Pro" w:eastAsia="Times New Roman" w:hAnsi="Myriad Pro" w:cstheme="minorHAnsi"/>
          <w:sz w:val="20"/>
          <w:szCs w:val="20"/>
          <w:u w:val="single"/>
        </w:rPr>
        <w:t>K</w:t>
      </w:r>
      <w:r w:rsidR="00C25F84">
        <w:rPr>
          <w:rFonts w:ascii="Myriad Pro" w:eastAsia="Times New Roman" w:hAnsi="Myriad Pro" w:cstheme="minorHAnsi"/>
          <w:sz w:val="20"/>
          <w:szCs w:val="20"/>
          <w:u w:val="single"/>
        </w:rPr>
        <w:t>ompleksowe przygotowanie i organizacja Gali Turystyki:</w:t>
      </w:r>
    </w:p>
    <w:p w14:paraId="4394FD70" w14:textId="77777777" w:rsidR="00B22369" w:rsidRPr="00B22369" w:rsidRDefault="00B22369" w:rsidP="00B22369">
      <w:pPr>
        <w:pStyle w:val="Akapitzlist"/>
        <w:tabs>
          <w:tab w:val="left" w:pos="360"/>
        </w:tabs>
        <w:spacing w:before="120" w:line="276" w:lineRule="auto"/>
        <w:jc w:val="both"/>
        <w:rPr>
          <w:rFonts w:ascii="Myriad Pro" w:hAnsi="Myriad Pro" w:cs="Arial"/>
          <w:sz w:val="20"/>
          <w:szCs w:val="20"/>
        </w:rPr>
      </w:pPr>
      <w:r w:rsidRPr="00B22369">
        <w:rPr>
          <w:rFonts w:ascii="Myriad Pro" w:hAnsi="Myriad Pro" w:cs="Arial"/>
          <w:sz w:val="20"/>
          <w:szCs w:val="20"/>
        </w:rPr>
        <w:t xml:space="preserve">Wykonawca zobowiązany będzie w ramach ww. zdania do: </w:t>
      </w:r>
    </w:p>
    <w:p w14:paraId="45CB7D97" w14:textId="36DE96D7" w:rsidR="00761925" w:rsidRPr="00761925" w:rsidRDefault="00B22369" w:rsidP="00B22369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 w:rsidRPr="00B22369">
        <w:rPr>
          <w:rFonts w:ascii="Myriad Pro" w:hAnsi="Myriad Pro"/>
          <w:sz w:val="20"/>
          <w:szCs w:val="20"/>
        </w:rPr>
        <w:t xml:space="preserve">Wynajęcie </w:t>
      </w:r>
      <w:r>
        <w:rPr>
          <w:rFonts w:ascii="Myriad Pro" w:hAnsi="Myriad Pro"/>
          <w:sz w:val="20"/>
          <w:szCs w:val="20"/>
        </w:rPr>
        <w:t>oraz aranżacji sali</w:t>
      </w:r>
      <w:r w:rsidR="00115255">
        <w:rPr>
          <w:rFonts w:ascii="Myriad Pro" w:hAnsi="Myriad Pro"/>
          <w:sz w:val="20"/>
          <w:szCs w:val="20"/>
        </w:rPr>
        <w:t xml:space="preserve"> na </w:t>
      </w:r>
      <w:r w:rsidR="00F70D38">
        <w:rPr>
          <w:rFonts w:ascii="Myriad Pro" w:hAnsi="Myriad Pro"/>
          <w:sz w:val="20"/>
          <w:szCs w:val="20"/>
        </w:rPr>
        <w:t xml:space="preserve">100 </w:t>
      </w:r>
      <w:r w:rsidR="00115255">
        <w:rPr>
          <w:rFonts w:ascii="Myriad Pro" w:hAnsi="Myriad Pro"/>
          <w:sz w:val="20"/>
          <w:szCs w:val="20"/>
        </w:rPr>
        <w:t>osób (obiekt</w:t>
      </w:r>
      <w:r w:rsidR="00245923">
        <w:rPr>
          <w:rFonts w:ascii="Myriad Pro" w:hAnsi="Myriad Pro"/>
          <w:sz w:val="20"/>
          <w:szCs w:val="20"/>
        </w:rPr>
        <w:t xml:space="preserve"> o wysokim standardzie</w:t>
      </w:r>
      <w:r w:rsidR="00115255">
        <w:rPr>
          <w:rFonts w:ascii="Myriad Pro" w:hAnsi="Myriad Pro"/>
          <w:sz w:val="20"/>
          <w:szCs w:val="20"/>
        </w:rPr>
        <w:t xml:space="preserve"> posiada</w:t>
      </w:r>
      <w:r w:rsidR="00245923">
        <w:rPr>
          <w:rFonts w:ascii="Myriad Pro" w:hAnsi="Myriad Pro"/>
          <w:sz w:val="20"/>
          <w:szCs w:val="20"/>
        </w:rPr>
        <w:t>jący</w:t>
      </w:r>
      <w:r w:rsidR="00115255">
        <w:rPr>
          <w:rFonts w:ascii="Myriad Pro" w:hAnsi="Myriad Pro"/>
          <w:sz w:val="20"/>
          <w:szCs w:val="20"/>
        </w:rPr>
        <w:t>/znajd</w:t>
      </w:r>
      <w:r w:rsidR="00245923">
        <w:rPr>
          <w:rFonts w:ascii="Myriad Pro" w:hAnsi="Myriad Pro"/>
          <w:sz w:val="20"/>
          <w:szCs w:val="20"/>
        </w:rPr>
        <w:t xml:space="preserve">ujący </w:t>
      </w:r>
      <w:r w:rsidR="00115255">
        <w:rPr>
          <w:rFonts w:ascii="Myriad Pro" w:hAnsi="Myriad Pro"/>
          <w:sz w:val="20"/>
          <w:szCs w:val="20"/>
        </w:rPr>
        <w:t>się w pobliżu bazy noclegowej na</w:t>
      </w:r>
      <w:r w:rsidR="00C25F84">
        <w:rPr>
          <w:rFonts w:ascii="Myriad Pro" w:hAnsi="Myriad Pro"/>
          <w:sz w:val="20"/>
          <w:szCs w:val="20"/>
        </w:rPr>
        <w:t xml:space="preserve"> min.</w:t>
      </w:r>
      <w:r w:rsidR="00115255">
        <w:rPr>
          <w:rFonts w:ascii="Myriad Pro" w:hAnsi="Myriad Pro"/>
          <w:sz w:val="20"/>
          <w:szCs w:val="20"/>
        </w:rPr>
        <w:t xml:space="preserve"> </w:t>
      </w:r>
      <w:r w:rsidR="00C25F84">
        <w:rPr>
          <w:rFonts w:ascii="Myriad Pro" w:hAnsi="Myriad Pro"/>
          <w:sz w:val="20"/>
          <w:szCs w:val="20"/>
        </w:rPr>
        <w:t xml:space="preserve">70 </w:t>
      </w:r>
      <w:r w:rsidR="00115255">
        <w:rPr>
          <w:rFonts w:ascii="Myriad Pro" w:hAnsi="Myriad Pro"/>
          <w:sz w:val="20"/>
          <w:szCs w:val="20"/>
        </w:rPr>
        <w:t xml:space="preserve">osób); </w:t>
      </w:r>
    </w:p>
    <w:p w14:paraId="0637D536" w14:textId="4402C3B4" w:rsidR="00B22369" w:rsidRPr="00B22369" w:rsidRDefault="00B22369" w:rsidP="00B22369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hAnsi="Myriad Pro"/>
          <w:sz w:val="20"/>
          <w:szCs w:val="20"/>
        </w:rPr>
        <w:t>Opracowanie</w:t>
      </w:r>
      <w:r w:rsidRPr="00B22369">
        <w:rPr>
          <w:rFonts w:ascii="Myriad Pro" w:hAnsi="Myriad Pro"/>
          <w:sz w:val="20"/>
          <w:szCs w:val="20"/>
        </w:rPr>
        <w:t xml:space="preserve"> scenariusza </w:t>
      </w:r>
      <w:r w:rsidR="00C25F84">
        <w:rPr>
          <w:rFonts w:ascii="Myriad Pro" w:hAnsi="Myriad Pro"/>
          <w:sz w:val="20"/>
          <w:szCs w:val="20"/>
        </w:rPr>
        <w:t xml:space="preserve">Gali </w:t>
      </w:r>
      <w:r>
        <w:rPr>
          <w:rFonts w:ascii="Myriad Pro" w:hAnsi="Myriad Pro"/>
          <w:sz w:val="20"/>
          <w:szCs w:val="20"/>
        </w:rPr>
        <w:t>z uwzględnieniem charakteru wydarzenia;</w:t>
      </w:r>
      <w:r w:rsidR="00C25F84">
        <w:rPr>
          <w:rFonts w:ascii="Myriad Pro" w:hAnsi="Myriad Pro"/>
          <w:sz w:val="20"/>
          <w:szCs w:val="20"/>
        </w:rPr>
        <w:t xml:space="preserve"> (Scenariusz musi uzyskać akceptację Zamawiającego); </w:t>
      </w:r>
    </w:p>
    <w:p w14:paraId="26FB2786" w14:textId="47272884" w:rsidR="00387FA0" w:rsidRPr="00234E0B" w:rsidRDefault="00387FA0" w:rsidP="00387FA0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Zakontraktowania moderatora</w:t>
      </w:r>
      <w:r w:rsidR="00C25F84">
        <w:rPr>
          <w:rFonts w:ascii="Myriad Pro" w:eastAsia="Times New Roman" w:hAnsi="Myriad Pro" w:cstheme="minorHAnsi"/>
          <w:sz w:val="20"/>
          <w:szCs w:val="20"/>
        </w:rPr>
        <w:t>/moderatorów</w:t>
      </w:r>
      <w:r>
        <w:rPr>
          <w:rFonts w:ascii="Myriad Pro" w:eastAsia="Times New Roman" w:hAnsi="Myriad Pro" w:cstheme="minorHAnsi"/>
          <w:sz w:val="20"/>
          <w:szCs w:val="20"/>
        </w:rPr>
        <w:t xml:space="preserve"> do prowadzenia </w:t>
      </w:r>
      <w:r w:rsidR="00C25F84">
        <w:rPr>
          <w:rFonts w:ascii="Myriad Pro" w:eastAsia="Times New Roman" w:hAnsi="Myriad Pro" w:cstheme="minorHAnsi"/>
          <w:sz w:val="20"/>
          <w:szCs w:val="20"/>
        </w:rPr>
        <w:t>Gali (Moderator musi</w:t>
      </w:r>
      <w:r w:rsidR="00C54E14">
        <w:rPr>
          <w:rFonts w:ascii="Myriad Pro" w:eastAsia="Times New Roman" w:hAnsi="Myriad Pro" w:cstheme="minorHAnsi"/>
          <w:sz w:val="20"/>
          <w:szCs w:val="20"/>
        </w:rPr>
        <w:t xml:space="preserve"> być dostosowany do formy i charakteru wydarzenia oraz</w:t>
      </w:r>
      <w:r w:rsidR="00C25F84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C54E14">
        <w:rPr>
          <w:rFonts w:ascii="Myriad Pro" w:eastAsia="Times New Roman" w:hAnsi="Myriad Pro" w:cstheme="minorHAnsi"/>
          <w:sz w:val="20"/>
          <w:szCs w:val="20"/>
        </w:rPr>
        <w:t>uzyskać akceptację Zamawiającego);</w:t>
      </w:r>
    </w:p>
    <w:p w14:paraId="767A3947" w14:textId="77777777" w:rsidR="00C25F84" w:rsidRPr="00C25F84" w:rsidRDefault="00B22369" w:rsidP="00234E0B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 w:rsidRPr="00B22369">
        <w:rPr>
          <w:rFonts w:ascii="Myriad Pro" w:hAnsi="Myriad Pro"/>
          <w:sz w:val="20"/>
          <w:szCs w:val="20"/>
        </w:rPr>
        <w:t>Zapewnienie oprawy audiowizualnej</w:t>
      </w:r>
      <w:r w:rsidR="00C25F84">
        <w:rPr>
          <w:rFonts w:ascii="Myriad Pro" w:hAnsi="Myriad Pro"/>
          <w:sz w:val="20"/>
          <w:szCs w:val="20"/>
        </w:rPr>
        <w:t>;</w:t>
      </w:r>
      <w:r w:rsidR="00234E0B">
        <w:rPr>
          <w:rFonts w:ascii="Myriad Pro" w:hAnsi="Myriad Pro"/>
          <w:sz w:val="20"/>
          <w:szCs w:val="20"/>
        </w:rPr>
        <w:t xml:space="preserve"> </w:t>
      </w:r>
    </w:p>
    <w:p w14:paraId="77B8A862" w14:textId="1D19BC89" w:rsidR="00234E0B" w:rsidRDefault="00C25F84" w:rsidP="00234E0B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Zapewnienie </w:t>
      </w:r>
      <w:r w:rsidR="00B22369" w:rsidRPr="00B22369">
        <w:rPr>
          <w:rFonts w:ascii="Myriad Pro" w:hAnsi="Myriad Pro"/>
          <w:sz w:val="20"/>
          <w:szCs w:val="20"/>
        </w:rPr>
        <w:t>obsługi fotograficznej</w:t>
      </w:r>
      <w:r>
        <w:rPr>
          <w:rFonts w:ascii="Myriad Pro" w:hAnsi="Myriad Pro"/>
          <w:sz w:val="20"/>
          <w:szCs w:val="20"/>
        </w:rPr>
        <w:t xml:space="preserve"> oraz video</w:t>
      </w:r>
      <w:r w:rsidR="00245923">
        <w:rPr>
          <w:rFonts w:ascii="Myriad Pro" w:hAnsi="Myriad Pro"/>
          <w:sz w:val="20"/>
          <w:szCs w:val="20"/>
        </w:rPr>
        <w:t xml:space="preserve"> w celach promocyjnych</w:t>
      </w:r>
      <w:r w:rsidR="00B22369" w:rsidRPr="00B22369">
        <w:rPr>
          <w:rFonts w:ascii="Myriad Pro" w:hAnsi="Myriad Pro"/>
          <w:sz w:val="20"/>
          <w:szCs w:val="20"/>
        </w:rPr>
        <w:t>;</w:t>
      </w:r>
    </w:p>
    <w:p w14:paraId="3CCDA4DC" w14:textId="0E469B07" w:rsidR="00234E0B" w:rsidRDefault="00C54E14" w:rsidP="00234E0B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 xml:space="preserve">Zorganizowania koncertu na żywo jednego zespołu typu.: </w:t>
      </w:r>
      <w:proofErr w:type="spellStart"/>
      <w:r>
        <w:rPr>
          <w:rFonts w:ascii="Myriad Pro" w:eastAsia="Times New Roman" w:hAnsi="Myriad Pro" w:cstheme="minorHAnsi"/>
          <w:sz w:val="20"/>
          <w:szCs w:val="20"/>
        </w:rPr>
        <w:t>Ralph</w:t>
      </w:r>
      <w:proofErr w:type="spellEnd"/>
      <w:r>
        <w:rPr>
          <w:rFonts w:ascii="Myriad Pro" w:eastAsia="Times New Roman" w:hAnsi="Myriad Pro" w:cstheme="minorHAnsi"/>
          <w:sz w:val="20"/>
          <w:szCs w:val="20"/>
        </w:rPr>
        <w:t xml:space="preserve"> Kamiński, Kwiat Jabłoni, </w:t>
      </w:r>
      <w:proofErr w:type="spellStart"/>
      <w:r>
        <w:rPr>
          <w:rFonts w:ascii="Myriad Pro" w:eastAsia="Times New Roman" w:hAnsi="Myriad Pro" w:cstheme="minorHAnsi"/>
          <w:sz w:val="20"/>
          <w:szCs w:val="20"/>
        </w:rPr>
        <w:t>Sanah</w:t>
      </w:r>
      <w:proofErr w:type="spellEnd"/>
      <w:r>
        <w:rPr>
          <w:rFonts w:ascii="Myriad Pro" w:eastAsia="Times New Roman" w:hAnsi="Myriad Pro" w:cstheme="minorHAnsi"/>
          <w:sz w:val="20"/>
          <w:szCs w:val="20"/>
        </w:rPr>
        <w:t xml:space="preserve">, Dawida Podsiadło, Igo, Darii </w:t>
      </w:r>
      <w:proofErr w:type="spellStart"/>
      <w:r>
        <w:rPr>
          <w:rFonts w:ascii="Myriad Pro" w:eastAsia="Times New Roman" w:hAnsi="Myriad Pro" w:cstheme="minorHAnsi"/>
          <w:sz w:val="20"/>
          <w:szCs w:val="20"/>
        </w:rPr>
        <w:t>Zawiałow</w:t>
      </w:r>
      <w:proofErr w:type="spellEnd"/>
      <w:r>
        <w:rPr>
          <w:rFonts w:ascii="Myriad Pro" w:eastAsia="Times New Roman" w:hAnsi="Myriad Pro" w:cstheme="minorHAnsi"/>
          <w:sz w:val="20"/>
          <w:szCs w:val="20"/>
        </w:rPr>
        <w:t xml:space="preserve">, Krzysztof Zalewski, Organek (W zależności od dostępności). </w:t>
      </w:r>
    </w:p>
    <w:p w14:paraId="414DC5A9" w14:textId="42DB5773" w:rsidR="00C54E14" w:rsidRDefault="00C54E14" w:rsidP="00234E0B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 xml:space="preserve">Zorganizowania uroczystej kolacji </w:t>
      </w:r>
      <w:r w:rsidR="00F74DAD">
        <w:rPr>
          <w:rFonts w:ascii="Myriad Pro" w:eastAsia="Times New Roman" w:hAnsi="Myriad Pro" w:cstheme="minorHAnsi"/>
          <w:sz w:val="20"/>
          <w:szCs w:val="20"/>
        </w:rPr>
        <w:t>z muzyką na żywo oraz pokazami:</w:t>
      </w:r>
    </w:p>
    <w:p w14:paraId="73B6B87B" w14:textId="2667CCA9" w:rsidR="00F74DAD" w:rsidRDefault="00F74DAD" w:rsidP="0010173F">
      <w:pPr>
        <w:pStyle w:val="Bezodstpw"/>
        <w:numPr>
          <w:ilvl w:val="0"/>
          <w:numId w:val="15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 xml:space="preserve">Kolacja: dwudaniowa (serwowana do stołu z opcją wegetariańską), przekąski ciepłe i zimne, napoje ciepłe i zimne bez limitu, dodatkowy ciepły posiłek.  </w:t>
      </w:r>
    </w:p>
    <w:p w14:paraId="772346AF" w14:textId="1BDA40EF" w:rsidR="00F74DAD" w:rsidRDefault="00F74DAD" w:rsidP="0010173F">
      <w:pPr>
        <w:pStyle w:val="Bezodstpw"/>
        <w:numPr>
          <w:ilvl w:val="0"/>
          <w:numId w:val="15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Muzyka: DJ lub zespół na żywo umożliwiający zabawę w godzinach od 21- 2</w:t>
      </w:r>
      <w:r w:rsidR="00245923">
        <w:rPr>
          <w:rFonts w:ascii="Myriad Pro" w:eastAsia="Times New Roman" w:hAnsi="Myriad Pro" w:cstheme="minorHAnsi"/>
          <w:sz w:val="20"/>
          <w:szCs w:val="20"/>
        </w:rPr>
        <w:t xml:space="preserve"> z możliwością przedłużenia do dwóch godzin. </w:t>
      </w:r>
      <w:r>
        <w:rPr>
          <w:rFonts w:ascii="Myriad Pro" w:eastAsia="Times New Roman" w:hAnsi="Myriad Pro" w:cstheme="minorHAnsi"/>
          <w:sz w:val="20"/>
          <w:szCs w:val="20"/>
        </w:rPr>
        <w:t xml:space="preserve"> </w:t>
      </w:r>
    </w:p>
    <w:p w14:paraId="4B537183" w14:textId="016C4E50" w:rsidR="00F74DAD" w:rsidRPr="00234E0B" w:rsidRDefault="00F74DAD" w:rsidP="0010173F">
      <w:pPr>
        <w:pStyle w:val="Bezodstpw"/>
        <w:numPr>
          <w:ilvl w:val="0"/>
          <w:numId w:val="15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Pokaz som</w:t>
      </w:r>
      <w:r w:rsidR="002E6F3F">
        <w:rPr>
          <w:rFonts w:ascii="Myriad Pro" w:eastAsia="Times New Roman" w:hAnsi="Myriad Pro" w:cstheme="minorHAnsi"/>
          <w:sz w:val="20"/>
          <w:szCs w:val="20"/>
        </w:rPr>
        <w:t>m</w:t>
      </w:r>
      <w:r>
        <w:rPr>
          <w:rFonts w:ascii="Myriad Pro" w:eastAsia="Times New Roman" w:hAnsi="Myriad Pro" w:cstheme="minorHAnsi"/>
          <w:sz w:val="20"/>
          <w:szCs w:val="20"/>
        </w:rPr>
        <w:t xml:space="preserve">eliera i baristy w trakcie trwania kolacji. </w:t>
      </w:r>
    </w:p>
    <w:p w14:paraId="11A3142E" w14:textId="77777777" w:rsidR="004C70F9" w:rsidRDefault="004C70F9" w:rsidP="0010173F">
      <w:pPr>
        <w:tabs>
          <w:tab w:val="left" w:pos="36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</w:p>
    <w:p w14:paraId="3849F1D8" w14:textId="696AF60B" w:rsidR="00272E98" w:rsidRPr="005A521C" w:rsidRDefault="00272E98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5A521C">
        <w:rPr>
          <w:rFonts w:ascii="Myriad Pro" w:hAnsi="Myriad Pro" w:cs="Calibri"/>
          <w:sz w:val="20"/>
          <w:szCs w:val="20"/>
        </w:rPr>
        <w:t xml:space="preserve">Zamawiający przewiduje udział w </w:t>
      </w:r>
      <w:r w:rsidR="00F74DAD">
        <w:rPr>
          <w:rFonts w:ascii="Myriad Pro" w:hAnsi="Myriad Pro" w:cs="Calibri"/>
          <w:sz w:val="20"/>
          <w:szCs w:val="20"/>
        </w:rPr>
        <w:t>Gali</w:t>
      </w:r>
      <w:r w:rsidRPr="005A521C">
        <w:rPr>
          <w:rFonts w:ascii="Myriad Pro" w:hAnsi="Myriad Pro" w:cs="Calibri"/>
          <w:sz w:val="20"/>
          <w:szCs w:val="20"/>
        </w:rPr>
        <w:t xml:space="preserve"> max. </w:t>
      </w:r>
      <w:r w:rsidR="00F74DAD" w:rsidRPr="005A521C">
        <w:rPr>
          <w:rFonts w:ascii="Myriad Pro" w:hAnsi="Myriad Pro" w:cs="Calibri"/>
          <w:sz w:val="20"/>
          <w:szCs w:val="20"/>
        </w:rPr>
        <w:t>1</w:t>
      </w:r>
      <w:r w:rsidR="00F74DAD">
        <w:rPr>
          <w:rFonts w:ascii="Myriad Pro" w:hAnsi="Myriad Pro" w:cs="Calibri"/>
          <w:sz w:val="20"/>
          <w:szCs w:val="20"/>
        </w:rPr>
        <w:t>00</w:t>
      </w:r>
      <w:r w:rsidR="00F74DAD" w:rsidRPr="005A521C">
        <w:rPr>
          <w:rFonts w:ascii="Myriad Pro" w:hAnsi="Myriad Pro" w:cs="Calibri"/>
          <w:sz w:val="20"/>
          <w:szCs w:val="20"/>
        </w:rPr>
        <w:t xml:space="preserve"> </w:t>
      </w:r>
      <w:r w:rsidRPr="005A521C">
        <w:rPr>
          <w:rFonts w:ascii="Myriad Pro" w:hAnsi="Myriad Pro" w:cs="Calibri"/>
          <w:sz w:val="20"/>
          <w:szCs w:val="20"/>
        </w:rPr>
        <w:t>osób</w:t>
      </w:r>
      <w:r w:rsidRPr="005A521C">
        <w:rPr>
          <w:rFonts w:ascii="Myriad Pro" w:hAnsi="Myriad Pro" w:cs="Calibri-Bold"/>
          <w:b/>
          <w:bCs/>
          <w:sz w:val="20"/>
          <w:szCs w:val="20"/>
        </w:rPr>
        <w:t xml:space="preserve"> </w:t>
      </w:r>
      <w:r w:rsidRPr="005A521C">
        <w:rPr>
          <w:rFonts w:ascii="Myriad Pro" w:hAnsi="Myriad Pro" w:cs="Calibri"/>
          <w:sz w:val="20"/>
          <w:szCs w:val="20"/>
        </w:rPr>
        <w:t xml:space="preserve">(ostateczna liczba osób zostanie potwierdzona Wykonawcy najpóźniej 7 dni kalendarzowych przed terminem </w:t>
      </w:r>
      <w:r w:rsidR="00F74DAD">
        <w:rPr>
          <w:rFonts w:ascii="Myriad Pro" w:hAnsi="Myriad Pro" w:cs="Calibri"/>
          <w:sz w:val="20"/>
          <w:szCs w:val="20"/>
        </w:rPr>
        <w:t>Wydarzenia</w:t>
      </w:r>
      <w:r w:rsidRPr="005A521C">
        <w:rPr>
          <w:rFonts w:ascii="Myriad Pro" w:hAnsi="Myriad Pro" w:cs="Calibri"/>
          <w:sz w:val="20"/>
          <w:szCs w:val="20"/>
        </w:rPr>
        <w:t>).</w:t>
      </w:r>
      <w:r w:rsidR="005A521C" w:rsidRPr="005A521C">
        <w:rPr>
          <w:rFonts w:ascii="Myriad Pro" w:hAnsi="Myriad Pro" w:cs="Calibri-Bold"/>
          <w:b/>
          <w:bCs/>
          <w:sz w:val="20"/>
          <w:szCs w:val="20"/>
        </w:rPr>
        <w:t xml:space="preserve"> </w:t>
      </w:r>
      <w:r w:rsidR="00F74DAD">
        <w:rPr>
          <w:rFonts w:ascii="Myriad Pro" w:hAnsi="Myriad Pro" w:cs="Calibri-Bold"/>
          <w:bCs/>
          <w:sz w:val="20"/>
          <w:szCs w:val="20"/>
        </w:rPr>
        <w:t>Gala</w:t>
      </w:r>
      <w:r w:rsidR="005A521C" w:rsidRPr="005A521C">
        <w:rPr>
          <w:rFonts w:ascii="Myriad Pro" w:hAnsi="Myriad Pro" w:cs="Calibri-Bold"/>
          <w:bCs/>
          <w:sz w:val="20"/>
          <w:szCs w:val="20"/>
        </w:rPr>
        <w:t xml:space="preserve"> </w:t>
      </w:r>
      <w:r w:rsidR="00F74DAD" w:rsidRPr="005A521C">
        <w:rPr>
          <w:rFonts w:ascii="Myriad Pro" w:hAnsi="Myriad Pro" w:cs="Calibri-Bold"/>
          <w:bCs/>
          <w:sz w:val="20"/>
          <w:szCs w:val="20"/>
        </w:rPr>
        <w:t>odb</w:t>
      </w:r>
      <w:r w:rsidR="00F74DAD">
        <w:rPr>
          <w:rFonts w:ascii="Myriad Pro" w:hAnsi="Myriad Pro" w:cs="Calibri-Bold"/>
          <w:bCs/>
          <w:sz w:val="20"/>
          <w:szCs w:val="20"/>
        </w:rPr>
        <w:t xml:space="preserve">ędzie </w:t>
      </w:r>
      <w:r w:rsidR="005A521C" w:rsidRPr="005A521C">
        <w:rPr>
          <w:rFonts w:ascii="Myriad Pro" w:hAnsi="Myriad Pro" w:cs="Calibri-Bold"/>
          <w:bCs/>
          <w:sz w:val="20"/>
          <w:szCs w:val="20"/>
        </w:rPr>
        <w:t>się</w:t>
      </w:r>
      <w:r w:rsidR="005A521C" w:rsidRPr="005A521C">
        <w:rPr>
          <w:rFonts w:ascii="Myriad Pro" w:hAnsi="Myriad Pro" w:cs="Calibri-Bold"/>
          <w:b/>
          <w:bCs/>
          <w:sz w:val="20"/>
          <w:szCs w:val="20"/>
        </w:rPr>
        <w:t xml:space="preserve"> </w:t>
      </w:r>
      <w:r w:rsidR="005A521C" w:rsidRPr="005A521C">
        <w:rPr>
          <w:rFonts w:ascii="Myriad Pro" w:hAnsi="Myriad Pro" w:cs="Calibri"/>
          <w:sz w:val="20"/>
          <w:szCs w:val="20"/>
        </w:rPr>
        <w:t xml:space="preserve">w godzinach </w:t>
      </w:r>
      <w:r w:rsidR="00F74DAD">
        <w:rPr>
          <w:rFonts w:ascii="Myriad Pro" w:hAnsi="Myriad Pro" w:cs="Calibri"/>
          <w:sz w:val="20"/>
          <w:szCs w:val="20"/>
        </w:rPr>
        <w:t>1</w:t>
      </w:r>
      <w:r w:rsidR="005A521C" w:rsidRPr="005A521C">
        <w:rPr>
          <w:rFonts w:ascii="Myriad Pro" w:hAnsi="Myriad Pro" w:cs="Calibri"/>
          <w:sz w:val="20"/>
          <w:szCs w:val="20"/>
        </w:rPr>
        <w:t xml:space="preserve">9:00 – </w:t>
      </w:r>
      <w:r w:rsidR="00245923">
        <w:rPr>
          <w:rFonts w:ascii="Myriad Pro" w:hAnsi="Myriad Pro" w:cs="Calibri"/>
          <w:sz w:val="20"/>
          <w:szCs w:val="20"/>
        </w:rPr>
        <w:t>02</w:t>
      </w:r>
      <w:r w:rsidR="00F74DAD">
        <w:rPr>
          <w:rFonts w:ascii="Myriad Pro" w:hAnsi="Myriad Pro" w:cs="Calibri"/>
          <w:sz w:val="20"/>
          <w:szCs w:val="20"/>
        </w:rPr>
        <w:t>:00</w:t>
      </w:r>
      <w:r w:rsidR="00245923">
        <w:rPr>
          <w:rFonts w:ascii="Myriad Pro" w:hAnsi="Myriad Pro" w:cs="Calibri"/>
          <w:sz w:val="20"/>
          <w:szCs w:val="20"/>
        </w:rPr>
        <w:t xml:space="preserve"> z możliwością przedłużenia do dwóch godzin</w:t>
      </w:r>
      <w:r w:rsidR="005A521C" w:rsidRPr="005A521C">
        <w:rPr>
          <w:rFonts w:ascii="Myriad Pro" w:hAnsi="Myriad Pro" w:cs="Calibri"/>
          <w:sz w:val="20"/>
          <w:szCs w:val="20"/>
        </w:rPr>
        <w:t>.</w:t>
      </w:r>
      <w:r w:rsidR="00F74DAD">
        <w:rPr>
          <w:rFonts w:ascii="Myriad Pro" w:hAnsi="Myriad Pro" w:cs="Calibri"/>
          <w:sz w:val="20"/>
          <w:szCs w:val="20"/>
        </w:rPr>
        <w:t xml:space="preserve"> </w:t>
      </w:r>
      <w:r w:rsidR="005A521C" w:rsidRPr="005A521C">
        <w:rPr>
          <w:rFonts w:ascii="Myriad Pro" w:hAnsi="Myriad Pro" w:cs="Calibri"/>
          <w:sz w:val="20"/>
          <w:szCs w:val="20"/>
        </w:rPr>
        <w:t xml:space="preserve">Ostateczne godziny </w:t>
      </w:r>
      <w:r w:rsidR="00F74DAD">
        <w:rPr>
          <w:rFonts w:ascii="Myriad Pro" w:hAnsi="Myriad Pro" w:cs="Calibri"/>
          <w:sz w:val="20"/>
          <w:szCs w:val="20"/>
        </w:rPr>
        <w:t xml:space="preserve">Gali oraz uroczystej kolacji </w:t>
      </w:r>
      <w:r w:rsidR="005A521C" w:rsidRPr="005A521C">
        <w:rPr>
          <w:rFonts w:ascii="Myriad Pro" w:hAnsi="Myriad Pro" w:cs="Calibri"/>
          <w:sz w:val="20"/>
          <w:szCs w:val="20"/>
        </w:rPr>
        <w:t>mogą ulec przesunięciu.</w:t>
      </w:r>
    </w:p>
    <w:p w14:paraId="07CFB53D" w14:textId="49B395EC" w:rsidR="005A521C" w:rsidRPr="005A521C" w:rsidRDefault="005A521C" w:rsidP="005A521C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Calibri"/>
          <w:sz w:val="20"/>
          <w:szCs w:val="20"/>
        </w:rPr>
      </w:pPr>
      <w:r w:rsidRPr="005A521C">
        <w:rPr>
          <w:rFonts w:ascii="Myriad Pro" w:hAnsi="Myriad Pro" w:cs="Calibri-Bold"/>
          <w:b/>
          <w:bCs/>
          <w:sz w:val="20"/>
          <w:szCs w:val="20"/>
        </w:rPr>
        <w:t xml:space="preserve">LOKALIZACJA: </w:t>
      </w:r>
      <w:r w:rsidR="006B7646">
        <w:rPr>
          <w:rFonts w:ascii="Myriad Pro" w:hAnsi="Myriad Pro" w:cs="Calibri-Bold"/>
          <w:b/>
          <w:bCs/>
          <w:sz w:val="20"/>
          <w:szCs w:val="20"/>
        </w:rPr>
        <w:t xml:space="preserve">Obowiązkowo na terenie województwa zachodniopomorskiego. </w:t>
      </w:r>
      <w:r w:rsidRPr="005A521C">
        <w:rPr>
          <w:rFonts w:ascii="Myriad Pro" w:hAnsi="Myriad Pro" w:cs="Calibri"/>
          <w:sz w:val="20"/>
          <w:szCs w:val="20"/>
        </w:rPr>
        <w:t xml:space="preserve">Ze względu na turystyczny charakter </w:t>
      </w:r>
      <w:r w:rsidR="00F74DAD">
        <w:rPr>
          <w:rFonts w:ascii="Myriad Pro" w:hAnsi="Myriad Pro" w:cs="Calibri"/>
          <w:sz w:val="20"/>
          <w:szCs w:val="20"/>
        </w:rPr>
        <w:t>Gali</w:t>
      </w:r>
      <w:r w:rsidRPr="005A521C">
        <w:rPr>
          <w:rFonts w:ascii="Myriad Pro" w:hAnsi="Myriad Pro" w:cs="Calibri"/>
          <w:sz w:val="20"/>
          <w:szCs w:val="20"/>
        </w:rPr>
        <w:t xml:space="preserve"> obiekt oraz jego lokalizacja musi nawiązywać swym charakterem do wydarzenia, miejsce musi być dobrze skomunikowane. Wykonawca zapewni miejsca parkingowe. Wynajmowana przestrzeń musi być przystosowana do potrzeb osób niepełnosprawnych,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5A521C">
        <w:rPr>
          <w:rFonts w:ascii="Myriad Pro" w:hAnsi="Myriad Pro" w:cs="Calibri"/>
          <w:sz w:val="20"/>
          <w:szCs w:val="20"/>
        </w:rPr>
        <w:t>posiadać toalety, szatnię z obsługą ochronę oraz monitoring przestrzeni wspólnych.</w:t>
      </w:r>
    </w:p>
    <w:p w14:paraId="4668A526" w14:textId="77777777" w:rsidR="005A521C" w:rsidRDefault="005A521C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-Bold"/>
          <w:b/>
          <w:bCs/>
          <w:sz w:val="20"/>
          <w:szCs w:val="20"/>
        </w:rPr>
      </w:pPr>
    </w:p>
    <w:p w14:paraId="3794814A" w14:textId="30C87BFD" w:rsidR="006567CB" w:rsidRPr="005A521C" w:rsidRDefault="00272E98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5A521C">
        <w:rPr>
          <w:rFonts w:ascii="Myriad Pro" w:hAnsi="Myriad Pro" w:cs="Calibri-Bold"/>
          <w:b/>
          <w:bCs/>
          <w:sz w:val="20"/>
          <w:szCs w:val="20"/>
        </w:rPr>
        <w:t>Uczestnikami Konferencji będą</w:t>
      </w:r>
      <w:r w:rsidRPr="005A521C">
        <w:rPr>
          <w:rFonts w:ascii="Myriad Pro" w:hAnsi="Myriad Pro" w:cs="Calibri"/>
          <w:sz w:val="20"/>
          <w:szCs w:val="20"/>
        </w:rPr>
        <w:t xml:space="preserve">: </w:t>
      </w:r>
      <w:r w:rsidR="00F74DAD">
        <w:rPr>
          <w:rFonts w:ascii="Myriad Pro" w:hAnsi="Myriad Pro" w:cs="Calibri"/>
          <w:sz w:val="20"/>
          <w:szCs w:val="20"/>
        </w:rPr>
        <w:t xml:space="preserve">przedstawiciele branży turystycznej, </w:t>
      </w:r>
      <w:r w:rsidR="005A521C" w:rsidRPr="005A521C">
        <w:rPr>
          <w:rFonts w:ascii="Myriad Pro" w:hAnsi="Myriad Pro" w:cs="Calibri"/>
          <w:sz w:val="20"/>
          <w:szCs w:val="20"/>
        </w:rPr>
        <w:t>przedsiębiorcy</w:t>
      </w:r>
      <w:r w:rsidR="005A521C">
        <w:rPr>
          <w:rFonts w:ascii="Myriad Pro" w:hAnsi="Myriad Pro" w:cs="Calibri"/>
          <w:sz w:val="20"/>
          <w:szCs w:val="20"/>
        </w:rPr>
        <w:t>,</w:t>
      </w:r>
      <w:r w:rsidR="005A521C" w:rsidRPr="005A521C">
        <w:rPr>
          <w:rFonts w:ascii="Myriad Pro" w:hAnsi="Myriad Pro" w:cs="Calibri"/>
          <w:sz w:val="20"/>
          <w:szCs w:val="20"/>
        </w:rPr>
        <w:t xml:space="preserve"> przedstawiciele samorządów terytorialnych</w:t>
      </w:r>
      <w:r w:rsidR="00F74DAD">
        <w:rPr>
          <w:rFonts w:ascii="Myriad Pro" w:hAnsi="Myriad Pro" w:cs="Calibri"/>
          <w:sz w:val="20"/>
          <w:szCs w:val="20"/>
        </w:rPr>
        <w:t>,</w:t>
      </w:r>
      <w:r w:rsidRPr="005A521C">
        <w:rPr>
          <w:rFonts w:ascii="Myriad Pro" w:hAnsi="Myriad Pro" w:cs="Calibri"/>
          <w:sz w:val="20"/>
          <w:szCs w:val="20"/>
        </w:rPr>
        <w:t xml:space="preserve"> i inne</w:t>
      </w:r>
      <w:r w:rsidR="005A521C" w:rsidRPr="005A521C">
        <w:rPr>
          <w:rFonts w:ascii="Myriad Pro" w:hAnsi="Myriad Pro" w:cs="Calibri"/>
          <w:sz w:val="20"/>
          <w:szCs w:val="20"/>
        </w:rPr>
        <w:t xml:space="preserve"> </w:t>
      </w:r>
      <w:r w:rsidRPr="005A521C">
        <w:rPr>
          <w:rFonts w:ascii="Myriad Pro" w:hAnsi="Myriad Pro" w:cs="Calibri"/>
          <w:sz w:val="20"/>
          <w:szCs w:val="20"/>
        </w:rPr>
        <w:t>zainteresowane strony.</w:t>
      </w:r>
    </w:p>
    <w:p w14:paraId="5730CF98" w14:textId="77777777" w:rsidR="009022D8" w:rsidRDefault="009022D8" w:rsidP="005A521C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</w:p>
    <w:p w14:paraId="0698E0A6" w14:textId="77777777" w:rsidR="003D2C91" w:rsidRPr="00DE7083" w:rsidRDefault="003D2C91" w:rsidP="0010173F">
      <w:pPr>
        <w:pStyle w:val="Tekstpodstawowy"/>
        <w:spacing w:before="120" w:line="276" w:lineRule="auto"/>
        <w:rPr>
          <w:rFonts w:ascii="Myriad Pro" w:hAnsi="Myriad Pro" w:cstheme="minorHAnsi"/>
          <w:b/>
          <w:color w:val="FF0000"/>
          <w:sz w:val="20"/>
          <w:szCs w:val="20"/>
        </w:rPr>
      </w:pPr>
      <w:r w:rsidRPr="00DE7083">
        <w:rPr>
          <w:rFonts w:ascii="Myriad Pro" w:hAnsi="Myriad Pro" w:cstheme="minorHAnsi"/>
          <w:b/>
          <w:color w:val="FF0000"/>
          <w:sz w:val="20"/>
          <w:szCs w:val="20"/>
        </w:rPr>
        <w:t>Zakres wiedzy i doświadczenia</w:t>
      </w:r>
    </w:p>
    <w:p w14:paraId="38C89D49" w14:textId="49464647" w:rsidR="00D93745" w:rsidRPr="00D93745" w:rsidRDefault="001F773C" w:rsidP="00DE7083">
      <w:pPr>
        <w:jc w:val="both"/>
        <w:rPr>
          <w:rFonts w:ascii="Myriad Pro" w:hAnsi="Myriad Pro" w:cstheme="minorHAnsi"/>
          <w:sz w:val="20"/>
          <w:szCs w:val="20"/>
        </w:rPr>
      </w:pPr>
      <w:r w:rsidRPr="00DE7083">
        <w:rPr>
          <w:rFonts w:ascii="Myriad Pro" w:hAnsi="Myriad Pro" w:cs="Arial"/>
          <w:color w:val="FF0000"/>
          <w:sz w:val="20"/>
          <w:szCs w:val="20"/>
        </w:rPr>
        <w:t>W okresie ostatnich trzech lat przed upływem terminu składania ofert, a jeżeli okres</w:t>
      </w:r>
      <w:r w:rsidR="00D93745" w:rsidRPr="00DE7083">
        <w:rPr>
          <w:rFonts w:ascii="Myriad Pro" w:hAnsi="Myriad Pro"/>
          <w:color w:val="FF0000"/>
          <w:sz w:val="20"/>
          <w:szCs w:val="20"/>
        </w:rPr>
        <w:t xml:space="preserve"> </w:t>
      </w:r>
      <w:r w:rsidRPr="00DE7083">
        <w:rPr>
          <w:rFonts w:ascii="Myriad Pro" w:hAnsi="Myriad Pro" w:cs="Arial"/>
          <w:color w:val="FF0000"/>
          <w:sz w:val="20"/>
          <w:szCs w:val="20"/>
        </w:rPr>
        <w:t>prowadzenia działalności jest krótszy – w tym okresie, należycie wykonał co najmniej 2 usługi,</w:t>
      </w:r>
      <w:r w:rsidR="00D93745" w:rsidRPr="00DE7083">
        <w:rPr>
          <w:rFonts w:ascii="Myriad Pro" w:hAnsi="Myriad Pro"/>
          <w:color w:val="FF0000"/>
          <w:sz w:val="20"/>
          <w:szCs w:val="20"/>
        </w:rPr>
        <w:t xml:space="preserve"> </w:t>
      </w:r>
      <w:r w:rsidRPr="00DE7083">
        <w:rPr>
          <w:rFonts w:ascii="Myriad Pro" w:hAnsi="Myriad Pro" w:cs="Arial"/>
          <w:color w:val="FF0000"/>
          <w:sz w:val="20"/>
          <w:szCs w:val="20"/>
        </w:rPr>
        <w:t xml:space="preserve">każda o wartości co najmniej </w:t>
      </w:r>
      <w:r w:rsidR="00D93745" w:rsidRPr="00DE7083">
        <w:rPr>
          <w:rFonts w:ascii="Myriad Pro" w:hAnsi="Myriad Pro" w:cs="Arial"/>
          <w:color w:val="FF0000"/>
          <w:sz w:val="20"/>
          <w:szCs w:val="20"/>
        </w:rPr>
        <w:t>70</w:t>
      </w:r>
      <w:r w:rsidRPr="00DE7083">
        <w:rPr>
          <w:rFonts w:ascii="Myriad Pro" w:hAnsi="Myriad Pro" w:cs="Arial"/>
          <w:color w:val="FF0000"/>
          <w:sz w:val="20"/>
          <w:szCs w:val="20"/>
        </w:rPr>
        <w:t xml:space="preserve"> 000,00 zł brutto (słownie: </w:t>
      </w:r>
      <w:r w:rsidR="00D93745" w:rsidRPr="00DE7083">
        <w:rPr>
          <w:rFonts w:ascii="Myriad Pro" w:hAnsi="Myriad Pro" w:cs="Arial"/>
          <w:color w:val="FF0000"/>
          <w:sz w:val="20"/>
          <w:szCs w:val="20"/>
        </w:rPr>
        <w:t>siedemdziesiąt</w:t>
      </w:r>
      <w:r w:rsidRPr="00DE7083">
        <w:rPr>
          <w:rFonts w:ascii="Myriad Pro" w:hAnsi="Myriad Pro" w:cs="Arial"/>
          <w:color w:val="FF0000"/>
          <w:sz w:val="20"/>
          <w:szCs w:val="20"/>
        </w:rPr>
        <w:t xml:space="preserve"> tysięcy złotych), polegające na</w:t>
      </w:r>
      <w:r w:rsidR="00D93745" w:rsidRPr="00DE7083">
        <w:rPr>
          <w:rFonts w:ascii="Myriad Pro" w:hAnsi="Myriad Pro"/>
          <w:color w:val="FF0000"/>
          <w:sz w:val="20"/>
          <w:szCs w:val="20"/>
        </w:rPr>
        <w:t xml:space="preserve"> </w:t>
      </w:r>
      <w:r w:rsidRPr="00DE7083">
        <w:rPr>
          <w:rFonts w:ascii="Myriad Pro" w:hAnsi="Myriad Pro" w:cs="Arial"/>
          <w:color w:val="FF0000"/>
          <w:sz w:val="20"/>
          <w:szCs w:val="20"/>
        </w:rPr>
        <w:t xml:space="preserve">organizacji wydarzenia o podobnym do </w:t>
      </w:r>
      <w:r w:rsidR="0010173F">
        <w:rPr>
          <w:rFonts w:ascii="Myriad Pro" w:hAnsi="Myriad Pro" w:cs="Arial"/>
          <w:color w:val="FF0000"/>
          <w:sz w:val="20"/>
          <w:szCs w:val="20"/>
        </w:rPr>
        <w:t>Gali</w:t>
      </w:r>
      <w:r w:rsidR="0010173F" w:rsidRPr="00DE7083">
        <w:rPr>
          <w:rFonts w:ascii="Myriad Pro" w:hAnsi="Myriad Pro" w:cs="Arial"/>
          <w:color w:val="FF0000"/>
          <w:sz w:val="20"/>
          <w:szCs w:val="20"/>
        </w:rPr>
        <w:t xml:space="preserve"> </w:t>
      </w:r>
      <w:r w:rsidRPr="00DE7083">
        <w:rPr>
          <w:rFonts w:ascii="Myriad Pro" w:hAnsi="Myriad Pro" w:cs="Arial"/>
          <w:color w:val="FF0000"/>
          <w:sz w:val="20"/>
          <w:szCs w:val="20"/>
        </w:rPr>
        <w:t>charakterze, które obejmowały m.in.</w:t>
      </w:r>
      <w:r w:rsidR="00D93745" w:rsidRPr="00DE7083">
        <w:rPr>
          <w:rFonts w:ascii="Myriad Pro" w:hAnsi="Myriad Pro"/>
          <w:color w:val="FF0000"/>
          <w:sz w:val="20"/>
          <w:szCs w:val="20"/>
        </w:rPr>
        <w:t xml:space="preserve"> </w:t>
      </w:r>
      <w:r w:rsidRPr="00DE7083">
        <w:rPr>
          <w:rFonts w:ascii="Myriad Pro" w:hAnsi="Myriad Pro" w:cs="Arial"/>
          <w:color w:val="FF0000"/>
          <w:sz w:val="20"/>
          <w:szCs w:val="20"/>
        </w:rPr>
        <w:t>dostarczenie multimediów, aranżację sceny i scenografii, zapewnienie obsługi technicznej</w:t>
      </w:r>
      <w:r w:rsidR="00D93745" w:rsidRPr="00DE7083">
        <w:rPr>
          <w:rFonts w:ascii="Myriad Pro" w:hAnsi="Myriad Pro"/>
          <w:color w:val="FF0000"/>
          <w:sz w:val="20"/>
          <w:szCs w:val="20"/>
        </w:rPr>
        <w:t xml:space="preserve"> </w:t>
      </w:r>
      <w:r w:rsidRPr="00DE7083">
        <w:rPr>
          <w:rFonts w:ascii="Myriad Pro" w:hAnsi="Myriad Pro" w:cs="Arial"/>
          <w:color w:val="FF0000"/>
          <w:sz w:val="20"/>
          <w:szCs w:val="20"/>
        </w:rPr>
        <w:t>wraz z usługą cateringową. Wszystkie dwie usługi muszą dotyczyć organizacji wydarzenia w</w:t>
      </w:r>
      <w:r w:rsidR="00D93745" w:rsidRPr="00DE7083">
        <w:rPr>
          <w:rFonts w:ascii="Myriad Pro" w:hAnsi="Myriad Pro"/>
          <w:color w:val="FF0000"/>
          <w:sz w:val="20"/>
          <w:szCs w:val="20"/>
        </w:rPr>
        <w:t xml:space="preserve"> </w:t>
      </w:r>
      <w:r w:rsidRPr="00DE7083">
        <w:rPr>
          <w:rFonts w:ascii="Myriad Pro" w:hAnsi="Myriad Pro" w:cs="Arial"/>
          <w:color w:val="FF0000"/>
          <w:sz w:val="20"/>
          <w:szCs w:val="20"/>
        </w:rPr>
        <w:t xml:space="preserve">formule stacjonarnej dla minimum </w:t>
      </w:r>
      <w:r w:rsidR="00D93745" w:rsidRPr="00DE7083">
        <w:rPr>
          <w:rFonts w:ascii="Myriad Pro" w:hAnsi="Myriad Pro" w:cs="Arial"/>
          <w:color w:val="FF0000"/>
          <w:sz w:val="20"/>
          <w:szCs w:val="20"/>
        </w:rPr>
        <w:t xml:space="preserve">70 </w:t>
      </w:r>
      <w:r w:rsidRPr="00DE7083">
        <w:rPr>
          <w:rFonts w:ascii="Myriad Pro" w:hAnsi="Myriad Pro" w:cs="Arial"/>
          <w:color w:val="FF0000"/>
          <w:sz w:val="20"/>
          <w:szCs w:val="20"/>
        </w:rPr>
        <w:t>uczestników</w:t>
      </w:r>
      <w:r w:rsidR="00D93745" w:rsidRPr="00DE7083">
        <w:rPr>
          <w:rFonts w:ascii="Myriad Pro" w:hAnsi="Myriad Pro" w:cs="Arial"/>
          <w:color w:val="FF0000"/>
          <w:sz w:val="20"/>
          <w:szCs w:val="20"/>
        </w:rPr>
        <w:t>.</w:t>
      </w:r>
      <w:r w:rsidRPr="00DE7083">
        <w:rPr>
          <w:rFonts w:ascii="Myriad Pro" w:hAnsi="Myriad Pro" w:cs="Arial"/>
          <w:color w:val="FF0000"/>
          <w:sz w:val="20"/>
          <w:szCs w:val="20"/>
        </w:rPr>
        <w:t xml:space="preserve"> </w:t>
      </w:r>
    </w:p>
    <w:p w14:paraId="4B58CDEF" w14:textId="3CA60CCF" w:rsidR="003D2C91" w:rsidRPr="00861FE7" w:rsidRDefault="00554F41" w:rsidP="0010173F">
      <w:r>
        <w:rPr>
          <w:rFonts w:ascii="Myriad Pro" w:hAnsi="Myriad Pro" w:cstheme="minorHAnsi"/>
          <w:sz w:val="20"/>
          <w:szCs w:val="20"/>
        </w:rPr>
        <w:t>Prosimy o przesłanie odpowiedzi na niniejsze szacowania na adres:</w:t>
      </w:r>
      <w:r w:rsidR="00B22369">
        <w:rPr>
          <w:rFonts w:ascii="Myriad Pro" w:hAnsi="Myriad Pro" w:cstheme="minorHAnsi"/>
          <w:sz w:val="20"/>
          <w:szCs w:val="20"/>
        </w:rPr>
        <w:t xml:space="preserve"> </w:t>
      </w:r>
      <w:hyperlink r:id="rId8" w:history="1">
        <w:r w:rsidR="00B22369" w:rsidRPr="004855CE">
          <w:rPr>
            <w:rStyle w:val="Hipercze"/>
            <w:rFonts w:ascii="Myriad Pro" w:hAnsi="Myriad Pro" w:cstheme="minorHAnsi"/>
            <w:sz w:val="20"/>
            <w:szCs w:val="20"/>
          </w:rPr>
          <w:t>oszewczyk@wzp.pl</w:t>
        </w:r>
      </w:hyperlink>
      <w:r w:rsidR="00B22369">
        <w:rPr>
          <w:rFonts w:ascii="Myriad Pro" w:hAnsi="Myriad Pro" w:cstheme="minorHAnsi"/>
          <w:sz w:val="20"/>
          <w:szCs w:val="20"/>
        </w:rPr>
        <w:t xml:space="preserve"> </w:t>
      </w:r>
      <w:r>
        <w:rPr>
          <w:rFonts w:ascii="Myriad Pro" w:hAnsi="Myriad Pro" w:cstheme="minorHAnsi"/>
          <w:sz w:val="20"/>
          <w:szCs w:val="20"/>
        </w:rPr>
        <w:t xml:space="preserve">, do dnia </w:t>
      </w:r>
      <w:r w:rsidR="00B22369">
        <w:rPr>
          <w:rFonts w:ascii="Myriad Pro" w:hAnsi="Myriad Pro" w:cstheme="minorHAnsi"/>
          <w:sz w:val="20"/>
          <w:szCs w:val="20"/>
        </w:rPr>
        <w:t xml:space="preserve">7 lipca </w:t>
      </w:r>
      <w:r>
        <w:rPr>
          <w:rFonts w:ascii="Myriad Pro" w:hAnsi="Myriad Pro" w:cstheme="minorHAnsi"/>
          <w:sz w:val="20"/>
          <w:szCs w:val="20"/>
        </w:rPr>
        <w:t xml:space="preserve">2022 roku. </w:t>
      </w:r>
    </w:p>
    <w:p w14:paraId="28E1332D" w14:textId="77777777" w:rsidR="009022D8" w:rsidRPr="00861FE7" w:rsidRDefault="009022D8" w:rsidP="005A521C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Uwaga:</w:t>
      </w:r>
      <w:r w:rsidRPr="00861FE7">
        <w:rPr>
          <w:rFonts w:ascii="Myriad Pro" w:hAnsi="Myriad Pro" w:cstheme="minorHAnsi"/>
          <w:sz w:val="20"/>
          <w:szCs w:val="20"/>
        </w:rPr>
        <w:t xml:space="preserve"> Szacowanie wartości zamówienia nie jest zapytaniem ofertowym w świetle przepisów prawo zamówień publicznych, a jest jedynie rozeznaniem cenowym w celu właściwego wyboru postępowania oraz</w:t>
      </w:r>
      <w:r w:rsidR="00A35E85">
        <w:rPr>
          <w:rFonts w:ascii="Myriad Pro" w:hAnsi="Myriad Pro" w:cstheme="minorHAnsi"/>
          <w:sz w:val="20"/>
          <w:szCs w:val="20"/>
        </w:rPr>
        <w:t> </w:t>
      </w:r>
      <w:r w:rsidRPr="00861FE7">
        <w:rPr>
          <w:rFonts w:ascii="Myriad Pro" w:hAnsi="Myriad Pro" w:cstheme="minorHAnsi"/>
          <w:sz w:val="20"/>
          <w:szCs w:val="20"/>
        </w:rPr>
        <w:t>zarezerwowania środków na realizację zamówienia w budżecie projektu.</w:t>
      </w:r>
    </w:p>
    <w:p w14:paraId="62751EA9" w14:textId="77777777" w:rsidR="009022D8" w:rsidRPr="00861FE7" w:rsidRDefault="009022D8" w:rsidP="005A521C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</w:p>
    <w:p w14:paraId="42262704" w14:textId="77777777" w:rsidR="00076E2E" w:rsidRPr="00861FE7" w:rsidRDefault="00076E2E" w:rsidP="00861FE7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sz w:val="20"/>
          <w:szCs w:val="20"/>
        </w:rPr>
        <w:t xml:space="preserve">Zadanie realizowane jest w ramach projektu systemowego </w:t>
      </w:r>
      <w:r w:rsidRPr="00861FE7">
        <w:rPr>
          <w:rFonts w:ascii="Myriad Pro" w:hAnsi="Myriad Pro" w:cstheme="minorHAnsi"/>
          <w:bCs/>
          <w:sz w:val="20"/>
          <w:szCs w:val="20"/>
        </w:rPr>
        <w:t>„Wzmocnienie pozycji regionalnej gospodarki, Pomorze Zachodnie – Ster na innowacje</w:t>
      </w:r>
      <w:r w:rsidR="007A7D29">
        <w:rPr>
          <w:rFonts w:ascii="Myriad Pro" w:hAnsi="Myriad Pro" w:cstheme="minorHAnsi"/>
          <w:bCs/>
          <w:sz w:val="20"/>
          <w:szCs w:val="20"/>
        </w:rPr>
        <w:t xml:space="preserve"> – etap III</w:t>
      </w:r>
      <w:r w:rsidRPr="00861FE7">
        <w:rPr>
          <w:rFonts w:ascii="Myriad Pro" w:hAnsi="Myriad Pro" w:cstheme="minorHAnsi"/>
          <w:bCs/>
          <w:sz w:val="20"/>
          <w:szCs w:val="20"/>
        </w:rPr>
        <w:t xml:space="preserve">” </w:t>
      </w:r>
      <w:r w:rsidRPr="00861FE7">
        <w:rPr>
          <w:rFonts w:ascii="Myriad Pro" w:hAnsi="Myriad Pro" w:cstheme="minorHAnsi"/>
          <w:sz w:val="20"/>
          <w:szCs w:val="20"/>
        </w:rPr>
        <w:t>współfinansowanego przez</w:t>
      </w:r>
      <w:r w:rsidR="00A35E85">
        <w:rPr>
          <w:rFonts w:ascii="Myriad Pro" w:hAnsi="Myriad Pro" w:cstheme="minorHAnsi"/>
          <w:sz w:val="20"/>
          <w:szCs w:val="20"/>
        </w:rPr>
        <w:t xml:space="preserve"> </w:t>
      </w:r>
      <w:r w:rsidRPr="00861FE7">
        <w:rPr>
          <w:rFonts w:ascii="Myriad Pro" w:hAnsi="Myriad Pro" w:cstheme="minorHAnsi"/>
          <w:sz w:val="20"/>
          <w:szCs w:val="20"/>
        </w:rPr>
        <w:t>Unię Europejską z</w:t>
      </w:r>
      <w:r w:rsidR="007A7D29">
        <w:rPr>
          <w:rFonts w:ascii="Myriad Pro" w:hAnsi="Myriad Pro" w:cstheme="minorHAnsi"/>
          <w:sz w:val="20"/>
          <w:szCs w:val="20"/>
        </w:rPr>
        <w:t> </w:t>
      </w:r>
      <w:r w:rsidRPr="00861FE7">
        <w:rPr>
          <w:rFonts w:ascii="Myriad Pro" w:hAnsi="Myriad Pro" w:cstheme="minorHAnsi"/>
          <w:sz w:val="20"/>
          <w:szCs w:val="20"/>
        </w:rPr>
        <w:t>Europejskiego Funduszu Rozwoju Regionalnego w ramach Regionalnego Programu Operacyjnego Województwa Zachodniopomorskiego na lata 2014-2020.</w:t>
      </w:r>
    </w:p>
    <w:sectPr w:rsidR="00076E2E" w:rsidRPr="00861FE7" w:rsidSect="00631E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97FC6" w16cex:dateUtc="2022-07-01T12:1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01ADF" w14:textId="77777777" w:rsidR="00FC771C" w:rsidRDefault="00FC771C" w:rsidP="00694D1E">
      <w:pPr>
        <w:spacing w:after="0" w:line="240" w:lineRule="auto"/>
      </w:pPr>
      <w:r>
        <w:separator/>
      </w:r>
    </w:p>
  </w:endnote>
  <w:endnote w:type="continuationSeparator" w:id="0">
    <w:p w14:paraId="05AC5239" w14:textId="77777777" w:rsidR="00FC771C" w:rsidRDefault="00FC771C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4ED63" w14:textId="77777777" w:rsidR="00FC771C" w:rsidRDefault="00FC771C" w:rsidP="00694D1E">
      <w:pPr>
        <w:spacing w:after="0" w:line="240" w:lineRule="auto"/>
      </w:pPr>
      <w:r>
        <w:separator/>
      </w:r>
    </w:p>
  </w:footnote>
  <w:footnote w:type="continuationSeparator" w:id="0">
    <w:p w14:paraId="16595671" w14:textId="77777777" w:rsidR="00FC771C" w:rsidRDefault="00FC771C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46DEC" w14:textId="77777777" w:rsidR="00604A3D" w:rsidRDefault="00604A3D">
    <w:pPr>
      <w:pStyle w:val="Nagwek"/>
    </w:pPr>
    <w:r>
      <w:rPr>
        <w:noProof/>
        <w:lang w:eastAsia="pl-PL"/>
      </w:rPr>
      <w:drawing>
        <wp:inline distT="0" distB="0" distL="0" distR="0" wp14:anchorId="18631D42" wp14:editId="2D662A45">
          <wp:extent cx="5760720" cy="6432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g_z_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52DA3"/>
    <w:multiLevelType w:val="hybridMultilevel"/>
    <w:tmpl w:val="0DC6A124"/>
    <w:lvl w:ilvl="0" w:tplc="D7DE0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D7D77"/>
    <w:multiLevelType w:val="hybridMultilevel"/>
    <w:tmpl w:val="788AC6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620B8B"/>
    <w:multiLevelType w:val="hybridMultilevel"/>
    <w:tmpl w:val="C0ECB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D6069"/>
    <w:multiLevelType w:val="hybridMultilevel"/>
    <w:tmpl w:val="D8C807E6"/>
    <w:lvl w:ilvl="0" w:tplc="CD805CB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CC07DF7"/>
    <w:multiLevelType w:val="hybridMultilevel"/>
    <w:tmpl w:val="0A105AF4"/>
    <w:lvl w:ilvl="0" w:tplc="41282D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965"/>
    <w:multiLevelType w:val="hybridMultilevel"/>
    <w:tmpl w:val="480A192E"/>
    <w:lvl w:ilvl="0" w:tplc="94AE7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C40B2"/>
    <w:multiLevelType w:val="hybridMultilevel"/>
    <w:tmpl w:val="BB6469C2"/>
    <w:lvl w:ilvl="0" w:tplc="3490F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170D"/>
    <w:multiLevelType w:val="hybridMultilevel"/>
    <w:tmpl w:val="C2329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14D6"/>
    <w:multiLevelType w:val="hybridMultilevel"/>
    <w:tmpl w:val="66C61EFC"/>
    <w:lvl w:ilvl="0" w:tplc="E7845E9E">
      <w:start w:val="1"/>
      <w:numFmt w:val="decimal"/>
      <w:lvlText w:val="%1."/>
      <w:lvlJc w:val="left"/>
      <w:pPr>
        <w:ind w:left="1080" w:hanging="360"/>
      </w:pPr>
      <w:rPr>
        <w:rFonts w:eastAsiaTheme="minorHAnsi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A3411B"/>
    <w:multiLevelType w:val="hybridMultilevel"/>
    <w:tmpl w:val="BD668A38"/>
    <w:lvl w:ilvl="0" w:tplc="C22A4F2C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DC406E"/>
    <w:multiLevelType w:val="hybridMultilevel"/>
    <w:tmpl w:val="A19A3D66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CD15EFB"/>
    <w:multiLevelType w:val="hybridMultilevel"/>
    <w:tmpl w:val="3DC8AF00"/>
    <w:lvl w:ilvl="0" w:tplc="66D2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4F7FE3"/>
    <w:multiLevelType w:val="hybridMultilevel"/>
    <w:tmpl w:val="F4A0477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5"/>
  </w:num>
  <w:num w:numId="5">
    <w:abstractNumId w:val="3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8"/>
  </w:num>
  <w:num w:numId="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40466"/>
    <w:rsid w:val="00043AEC"/>
    <w:rsid w:val="00046210"/>
    <w:rsid w:val="00076E2E"/>
    <w:rsid w:val="000840D5"/>
    <w:rsid w:val="000865E9"/>
    <w:rsid w:val="0009056F"/>
    <w:rsid w:val="000C4661"/>
    <w:rsid w:val="000C51D2"/>
    <w:rsid w:val="000F45AC"/>
    <w:rsid w:val="0010173F"/>
    <w:rsid w:val="00115255"/>
    <w:rsid w:val="001225D3"/>
    <w:rsid w:val="00122B2D"/>
    <w:rsid w:val="00125502"/>
    <w:rsid w:val="00137C75"/>
    <w:rsid w:val="00141B8B"/>
    <w:rsid w:val="001518BA"/>
    <w:rsid w:val="0015789B"/>
    <w:rsid w:val="00160C23"/>
    <w:rsid w:val="001A1EC0"/>
    <w:rsid w:val="001A60A7"/>
    <w:rsid w:val="001E5E03"/>
    <w:rsid w:val="001F023C"/>
    <w:rsid w:val="001F773C"/>
    <w:rsid w:val="00200014"/>
    <w:rsid w:val="002227A9"/>
    <w:rsid w:val="00234E0B"/>
    <w:rsid w:val="00245923"/>
    <w:rsid w:val="00245A71"/>
    <w:rsid w:val="00263B6D"/>
    <w:rsid w:val="0026594D"/>
    <w:rsid w:val="00272058"/>
    <w:rsid w:val="00272E98"/>
    <w:rsid w:val="0029214A"/>
    <w:rsid w:val="002D3F00"/>
    <w:rsid w:val="002E6F3F"/>
    <w:rsid w:val="00320214"/>
    <w:rsid w:val="00321550"/>
    <w:rsid w:val="00335491"/>
    <w:rsid w:val="003535BD"/>
    <w:rsid w:val="003703D0"/>
    <w:rsid w:val="00387FA0"/>
    <w:rsid w:val="003A20F7"/>
    <w:rsid w:val="003B00A4"/>
    <w:rsid w:val="003B40CD"/>
    <w:rsid w:val="003B594E"/>
    <w:rsid w:val="003C6113"/>
    <w:rsid w:val="003D2C91"/>
    <w:rsid w:val="003E3707"/>
    <w:rsid w:val="003E7941"/>
    <w:rsid w:val="00414D25"/>
    <w:rsid w:val="00435F51"/>
    <w:rsid w:val="00447D5D"/>
    <w:rsid w:val="0049622F"/>
    <w:rsid w:val="004B1FA4"/>
    <w:rsid w:val="004B4885"/>
    <w:rsid w:val="004C70F9"/>
    <w:rsid w:val="004D79A7"/>
    <w:rsid w:val="004E40CB"/>
    <w:rsid w:val="00527BDA"/>
    <w:rsid w:val="00546DE2"/>
    <w:rsid w:val="00551353"/>
    <w:rsid w:val="00554F41"/>
    <w:rsid w:val="00557A3B"/>
    <w:rsid w:val="00564F1E"/>
    <w:rsid w:val="005A521C"/>
    <w:rsid w:val="005B5108"/>
    <w:rsid w:val="005E10F9"/>
    <w:rsid w:val="005F17BF"/>
    <w:rsid w:val="00604A3D"/>
    <w:rsid w:val="00607946"/>
    <w:rsid w:val="00631E84"/>
    <w:rsid w:val="006347A6"/>
    <w:rsid w:val="00652D22"/>
    <w:rsid w:val="00652FB4"/>
    <w:rsid w:val="0065418B"/>
    <w:rsid w:val="006567CB"/>
    <w:rsid w:val="00660C33"/>
    <w:rsid w:val="0067373A"/>
    <w:rsid w:val="00675136"/>
    <w:rsid w:val="00694D1E"/>
    <w:rsid w:val="0069630B"/>
    <w:rsid w:val="006B7646"/>
    <w:rsid w:val="006C11F2"/>
    <w:rsid w:val="006E0D60"/>
    <w:rsid w:val="006E214D"/>
    <w:rsid w:val="006F1CBB"/>
    <w:rsid w:val="00722417"/>
    <w:rsid w:val="00722601"/>
    <w:rsid w:val="00757C92"/>
    <w:rsid w:val="00761925"/>
    <w:rsid w:val="00767754"/>
    <w:rsid w:val="00767775"/>
    <w:rsid w:val="00793347"/>
    <w:rsid w:val="00797BB8"/>
    <w:rsid w:val="007A4157"/>
    <w:rsid w:val="007A4CFE"/>
    <w:rsid w:val="007A5907"/>
    <w:rsid w:val="007A7D29"/>
    <w:rsid w:val="007C7643"/>
    <w:rsid w:val="007D3702"/>
    <w:rsid w:val="007D3BA8"/>
    <w:rsid w:val="007E17BA"/>
    <w:rsid w:val="007F6110"/>
    <w:rsid w:val="00814BC9"/>
    <w:rsid w:val="008229B3"/>
    <w:rsid w:val="00861DC5"/>
    <w:rsid w:val="00861FE7"/>
    <w:rsid w:val="00862F56"/>
    <w:rsid w:val="008A470F"/>
    <w:rsid w:val="008B0140"/>
    <w:rsid w:val="008C3249"/>
    <w:rsid w:val="008C7530"/>
    <w:rsid w:val="008E49B3"/>
    <w:rsid w:val="009022D8"/>
    <w:rsid w:val="009116AB"/>
    <w:rsid w:val="00917066"/>
    <w:rsid w:val="0092322C"/>
    <w:rsid w:val="00971E4A"/>
    <w:rsid w:val="0097431D"/>
    <w:rsid w:val="00976049"/>
    <w:rsid w:val="00981A00"/>
    <w:rsid w:val="0099030D"/>
    <w:rsid w:val="0099217B"/>
    <w:rsid w:val="009B4499"/>
    <w:rsid w:val="009C5263"/>
    <w:rsid w:val="009D1DAC"/>
    <w:rsid w:val="009D22CA"/>
    <w:rsid w:val="009E26CA"/>
    <w:rsid w:val="009E2ABA"/>
    <w:rsid w:val="00A07CA0"/>
    <w:rsid w:val="00A35E85"/>
    <w:rsid w:val="00A412C4"/>
    <w:rsid w:val="00A63F74"/>
    <w:rsid w:val="00A74E60"/>
    <w:rsid w:val="00A830F9"/>
    <w:rsid w:val="00AB11BB"/>
    <w:rsid w:val="00AF268E"/>
    <w:rsid w:val="00AF33D8"/>
    <w:rsid w:val="00B075AC"/>
    <w:rsid w:val="00B22369"/>
    <w:rsid w:val="00B32F71"/>
    <w:rsid w:val="00B40D9A"/>
    <w:rsid w:val="00B52EE1"/>
    <w:rsid w:val="00B542CB"/>
    <w:rsid w:val="00B82E0A"/>
    <w:rsid w:val="00B84EBE"/>
    <w:rsid w:val="00B91EFB"/>
    <w:rsid w:val="00B97840"/>
    <w:rsid w:val="00BB3EFF"/>
    <w:rsid w:val="00BD28DC"/>
    <w:rsid w:val="00BD76C9"/>
    <w:rsid w:val="00C10AC5"/>
    <w:rsid w:val="00C25F84"/>
    <w:rsid w:val="00C51301"/>
    <w:rsid w:val="00C5144C"/>
    <w:rsid w:val="00C54E14"/>
    <w:rsid w:val="00C63710"/>
    <w:rsid w:val="00C67C4B"/>
    <w:rsid w:val="00CE3138"/>
    <w:rsid w:val="00CF5B30"/>
    <w:rsid w:val="00D1714C"/>
    <w:rsid w:val="00D93745"/>
    <w:rsid w:val="00DE6B9D"/>
    <w:rsid w:val="00DE7083"/>
    <w:rsid w:val="00E001C0"/>
    <w:rsid w:val="00E013BF"/>
    <w:rsid w:val="00E0147E"/>
    <w:rsid w:val="00E0213A"/>
    <w:rsid w:val="00E03B62"/>
    <w:rsid w:val="00E148AB"/>
    <w:rsid w:val="00E36232"/>
    <w:rsid w:val="00E84097"/>
    <w:rsid w:val="00E84DEA"/>
    <w:rsid w:val="00E94A58"/>
    <w:rsid w:val="00EC1456"/>
    <w:rsid w:val="00EC5304"/>
    <w:rsid w:val="00EC54FA"/>
    <w:rsid w:val="00ED4872"/>
    <w:rsid w:val="00F161D1"/>
    <w:rsid w:val="00F27143"/>
    <w:rsid w:val="00F304EF"/>
    <w:rsid w:val="00F478A0"/>
    <w:rsid w:val="00F63FCC"/>
    <w:rsid w:val="00F70D38"/>
    <w:rsid w:val="00F74DAD"/>
    <w:rsid w:val="00FC771C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717C7"/>
  <w15:docId w15:val="{28B7D0C4-F835-40BC-892D-1BD2C36E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1EF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22369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F70D38"/>
    <w:rPr>
      <w:i/>
      <w:iCs/>
    </w:rPr>
  </w:style>
  <w:style w:type="paragraph" w:styleId="Poprawka">
    <w:name w:val="Revision"/>
    <w:hidden/>
    <w:uiPriority w:val="99"/>
    <w:semiHidden/>
    <w:rsid w:val="002E6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ewczyk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ACBC7-B47F-4A5D-95C8-92B40508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Stanisław Prusiewicz</cp:lastModifiedBy>
  <cp:revision>2</cp:revision>
  <cp:lastPrinted>2021-11-17T08:12:00Z</cp:lastPrinted>
  <dcterms:created xsi:type="dcterms:W3CDTF">2022-07-01T12:48:00Z</dcterms:created>
  <dcterms:modified xsi:type="dcterms:W3CDTF">2022-07-01T12:48:00Z</dcterms:modified>
</cp:coreProperties>
</file>