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D1E" w:rsidRPr="006E214D" w:rsidRDefault="0015789B" w:rsidP="008E49B3">
      <w:pPr>
        <w:pStyle w:val="rtejustify"/>
        <w:jc w:val="both"/>
        <w:rPr>
          <w:rFonts w:asciiTheme="minorHAnsi" w:hAnsiTheme="minorHAnsi" w:cstheme="minorHAnsi"/>
          <w:sz w:val="20"/>
          <w:szCs w:val="20"/>
        </w:rPr>
      </w:pPr>
      <w:r>
        <w:rPr>
          <w:rFonts w:asciiTheme="minorHAnsi" w:hAnsiTheme="minorHAnsi" w:cstheme="minorHAnsi"/>
          <w:sz w:val="20"/>
          <w:szCs w:val="20"/>
        </w:rPr>
        <w:t xml:space="preserve"> </w:t>
      </w:r>
      <w:r w:rsidR="00694D1E" w:rsidRPr="006E214D">
        <w:rPr>
          <w:rFonts w:asciiTheme="minorHAnsi" w:hAnsiTheme="minorHAnsi" w:cstheme="minorHAnsi"/>
          <w:sz w:val="20"/>
          <w:szCs w:val="20"/>
        </w:rPr>
        <w:t>Szanowni Państwo,</w:t>
      </w:r>
    </w:p>
    <w:p w:rsidR="00E001C0" w:rsidRPr="006E214D" w:rsidRDefault="00E001C0" w:rsidP="00757C92">
      <w:pPr>
        <w:pStyle w:val="Akapitzlist"/>
        <w:spacing w:before="120" w:after="120"/>
        <w:ind w:left="0"/>
        <w:jc w:val="both"/>
        <w:rPr>
          <w:rFonts w:asciiTheme="minorHAnsi" w:hAnsiTheme="minorHAnsi" w:cstheme="minorHAnsi"/>
          <w:sz w:val="20"/>
          <w:szCs w:val="20"/>
        </w:rPr>
      </w:pPr>
      <w:r w:rsidRPr="006E214D">
        <w:rPr>
          <w:rFonts w:asciiTheme="minorHAnsi" w:hAnsiTheme="minorHAnsi" w:cstheme="minorHAnsi"/>
          <w:sz w:val="20"/>
          <w:szCs w:val="20"/>
        </w:rPr>
        <w:t xml:space="preserve">Województwo Zachodniopomorskiego zaprasza do składania ofert na </w:t>
      </w:r>
      <w:r w:rsidR="00757C92" w:rsidRPr="006E214D">
        <w:rPr>
          <w:rFonts w:asciiTheme="minorHAnsi" w:hAnsiTheme="minorHAnsi" w:cstheme="minorHAnsi"/>
          <w:b/>
          <w:sz w:val="20"/>
          <w:szCs w:val="20"/>
        </w:rPr>
        <w:t>szacowanie wartości zamówienia</w:t>
      </w:r>
      <w:r w:rsidRPr="006E214D">
        <w:rPr>
          <w:rFonts w:asciiTheme="minorHAnsi" w:hAnsiTheme="minorHAnsi" w:cstheme="minorHAnsi"/>
          <w:sz w:val="20"/>
          <w:szCs w:val="20"/>
        </w:rPr>
        <w:t xml:space="preserve">, którego przedmiotem jest </w:t>
      </w:r>
      <w:r w:rsidR="00757C92" w:rsidRPr="006E214D">
        <w:rPr>
          <w:rFonts w:asciiTheme="minorHAnsi" w:hAnsiTheme="minorHAnsi" w:cstheme="minorHAnsi"/>
          <w:b/>
          <w:sz w:val="20"/>
          <w:szCs w:val="20"/>
        </w:rPr>
        <w:t xml:space="preserve">opracowanie dokumentu </w:t>
      </w:r>
      <w:bookmarkStart w:id="0" w:name="_Hlk61945761"/>
      <w:r w:rsidR="00757C92" w:rsidRPr="006E214D">
        <w:rPr>
          <w:rFonts w:asciiTheme="minorHAnsi" w:hAnsiTheme="minorHAnsi" w:cstheme="minorHAnsi"/>
          <w:b/>
          <w:sz w:val="20"/>
          <w:szCs w:val="20"/>
        </w:rPr>
        <w:t xml:space="preserve">pt. „Ocena wykonalności, skutków </w:t>
      </w:r>
      <w:r w:rsidR="00757C92" w:rsidRPr="006E214D">
        <w:rPr>
          <w:rFonts w:asciiTheme="minorHAnsi" w:hAnsiTheme="minorHAnsi" w:cstheme="minorHAnsi"/>
          <w:b/>
          <w:sz w:val="20"/>
          <w:szCs w:val="20"/>
        </w:rPr>
        <w:br/>
        <w:t xml:space="preserve">i kosztów realizacji </w:t>
      </w:r>
      <w:bookmarkEnd w:id="0"/>
      <w:r w:rsidR="00757C92" w:rsidRPr="006E214D">
        <w:rPr>
          <w:rFonts w:asciiTheme="minorHAnsi" w:hAnsiTheme="minorHAnsi" w:cstheme="minorHAnsi"/>
          <w:b/>
          <w:sz w:val="20"/>
          <w:szCs w:val="20"/>
        </w:rPr>
        <w:t>przedsięwzięcia pn. Połączenie szlakiem żeglownym jezior Pojezierza Drawskiego”</w:t>
      </w:r>
      <w:r w:rsidRPr="006E214D">
        <w:rPr>
          <w:rFonts w:asciiTheme="minorHAnsi" w:hAnsiTheme="minorHAnsi" w:cstheme="minorHAnsi"/>
          <w:b/>
          <w:sz w:val="20"/>
          <w:szCs w:val="20"/>
        </w:rPr>
        <w:t>,</w:t>
      </w:r>
      <w:r w:rsidRPr="006E214D">
        <w:rPr>
          <w:rFonts w:asciiTheme="minorHAnsi" w:hAnsiTheme="minorHAnsi" w:cstheme="minorHAnsi"/>
          <w:sz w:val="20"/>
          <w:szCs w:val="20"/>
        </w:rPr>
        <w:t xml:space="preserve"> zgodnie z poniższymi wstępnie określonymi parametrami.</w:t>
      </w:r>
    </w:p>
    <w:p w:rsidR="00757C92" w:rsidRPr="006E214D" w:rsidRDefault="00757C92" w:rsidP="00757C92">
      <w:pPr>
        <w:pStyle w:val="Akapitzlist"/>
        <w:spacing w:before="120" w:after="120"/>
        <w:ind w:left="0"/>
        <w:jc w:val="both"/>
        <w:rPr>
          <w:rFonts w:asciiTheme="minorHAnsi" w:hAnsiTheme="minorHAnsi" w:cstheme="minorHAnsi"/>
        </w:rPr>
      </w:pPr>
    </w:p>
    <w:p w:rsidR="00E001C0" w:rsidRPr="006E214D" w:rsidRDefault="00EC54FA" w:rsidP="008E49B3">
      <w:pPr>
        <w:pStyle w:val="Tekstpodstawowy"/>
        <w:numPr>
          <w:ilvl w:val="0"/>
          <w:numId w:val="10"/>
        </w:numPr>
        <w:spacing w:line="276" w:lineRule="auto"/>
        <w:rPr>
          <w:rFonts w:asciiTheme="minorHAnsi" w:hAnsiTheme="minorHAnsi" w:cstheme="minorHAnsi"/>
          <w:b/>
        </w:rPr>
      </w:pPr>
      <w:r w:rsidRPr="006E214D">
        <w:rPr>
          <w:rFonts w:asciiTheme="minorHAnsi" w:hAnsiTheme="minorHAnsi" w:cstheme="minorHAnsi"/>
          <w:b/>
        </w:rPr>
        <w:t>Przedmiot zamówienia:</w:t>
      </w:r>
    </w:p>
    <w:p w:rsidR="00757C92" w:rsidRPr="006E214D" w:rsidRDefault="00757C92" w:rsidP="00757C92">
      <w:pPr>
        <w:pStyle w:val="Akapitzlist"/>
        <w:spacing w:before="120" w:after="120"/>
        <w:ind w:left="0"/>
        <w:jc w:val="both"/>
        <w:rPr>
          <w:rFonts w:asciiTheme="minorHAnsi" w:hAnsiTheme="minorHAnsi" w:cstheme="minorHAnsi"/>
          <w:sz w:val="20"/>
          <w:szCs w:val="20"/>
        </w:rPr>
      </w:pPr>
      <w:r w:rsidRPr="006E214D">
        <w:rPr>
          <w:rFonts w:asciiTheme="minorHAnsi" w:hAnsiTheme="minorHAnsi" w:cstheme="minorHAnsi"/>
          <w:sz w:val="20"/>
          <w:szCs w:val="20"/>
        </w:rPr>
        <w:t xml:space="preserve">Przedmiotowe opracowanie jest wstępną, a zarazem całościową próbą oszacowania wykonalności oraz szacunkowych kosztów realizacji koncepcji budowy lub udrożnienia szlaku żeglarskiego łączącego jezioro Drawsko z jeziorem Pile na Pojezierzu Drawskim. </w:t>
      </w:r>
    </w:p>
    <w:p w:rsidR="00757C92" w:rsidRPr="006E214D" w:rsidRDefault="00757C92" w:rsidP="00757C92">
      <w:pPr>
        <w:pStyle w:val="Akapitzlist"/>
        <w:spacing w:before="120" w:after="120"/>
        <w:ind w:left="0"/>
        <w:jc w:val="both"/>
        <w:rPr>
          <w:rFonts w:asciiTheme="minorHAnsi" w:hAnsiTheme="minorHAnsi" w:cstheme="minorHAnsi"/>
          <w:sz w:val="20"/>
          <w:szCs w:val="20"/>
        </w:rPr>
      </w:pPr>
      <w:r w:rsidRPr="006E214D">
        <w:rPr>
          <w:rFonts w:asciiTheme="minorHAnsi" w:hAnsiTheme="minorHAnsi" w:cstheme="minorHAnsi"/>
          <w:sz w:val="20"/>
          <w:szCs w:val="20"/>
        </w:rPr>
        <w:t xml:space="preserve">Zasadniczy cel jaki powinno spełniać opracowanie, to dostarczenie możliwie szerokiej, rzetelnej i wiarygodnej oceny uwarunkowań, skali i zakresu prac, skali ingerencji w środowisko oraz szacunkowych kosztów przygotowania i realizacji przedsięwzięcia – połączenia szlakiem żeglownym   jezior Pojezierza Drawskiego, w tym w podziale na odcinki szlaku, w celu podjęcia decyzji, w zależności od wyników analiz i wniosków, o kontynuowaniu lub zaniechaniu dalszych prac studialnych, koncepcyjno-projektowych, a następnie realizacyjnych. </w:t>
      </w:r>
    </w:p>
    <w:p w:rsidR="00757C92" w:rsidRPr="006E214D" w:rsidRDefault="00757C92" w:rsidP="00757C92">
      <w:pPr>
        <w:pStyle w:val="Akapitzlist"/>
        <w:spacing w:before="120" w:after="120"/>
        <w:ind w:left="0"/>
        <w:jc w:val="both"/>
        <w:rPr>
          <w:rFonts w:asciiTheme="minorHAnsi" w:hAnsiTheme="minorHAnsi" w:cstheme="minorHAnsi"/>
          <w:sz w:val="20"/>
          <w:szCs w:val="20"/>
        </w:rPr>
      </w:pPr>
      <w:r w:rsidRPr="006E214D">
        <w:rPr>
          <w:rFonts w:asciiTheme="minorHAnsi" w:hAnsiTheme="minorHAnsi" w:cstheme="minorHAnsi"/>
          <w:sz w:val="20"/>
          <w:szCs w:val="20"/>
        </w:rPr>
        <w:t>Dopuszcza się również przyjęcie rekomendacji dla kontynuacji prac w kierunku realizacji określonej części – odcinka szlaku – koncepcji połączenia jezior.</w:t>
      </w:r>
    </w:p>
    <w:p w:rsidR="00757C92" w:rsidRPr="006E214D" w:rsidRDefault="00757C92" w:rsidP="00757C92">
      <w:pPr>
        <w:pStyle w:val="Tekstpodstawowy"/>
        <w:numPr>
          <w:ilvl w:val="0"/>
          <w:numId w:val="10"/>
        </w:numPr>
        <w:spacing w:line="276" w:lineRule="auto"/>
        <w:rPr>
          <w:rFonts w:asciiTheme="minorHAnsi" w:hAnsiTheme="minorHAnsi" w:cstheme="minorHAnsi"/>
          <w:b/>
        </w:rPr>
      </w:pPr>
      <w:r w:rsidRPr="006E214D">
        <w:rPr>
          <w:rFonts w:asciiTheme="minorHAnsi" w:hAnsiTheme="minorHAnsi" w:cstheme="minorHAnsi"/>
          <w:b/>
        </w:rPr>
        <w:t>Cel:</w:t>
      </w:r>
    </w:p>
    <w:p w:rsidR="00757C92" w:rsidRPr="006E214D" w:rsidRDefault="00757C92" w:rsidP="00757C92">
      <w:pPr>
        <w:pStyle w:val="Akapitzlist"/>
        <w:spacing w:before="120" w:after="120"/>
        <w:ind w:left="0"/>
        <w:jc w:val="both"/>
        <w:rPr>
          <w:rFonts w:asciiTheme="minorHAnsi" w:hAnsiTheme="minorHAnsi" w:cstheme="minorHAnsi"/>
          <w:sz w:val="20"/>
          <w:szCs w:val="20"/>
        </w:rPr>
      </w:pPr>
      <w:r w:rsidRPr="006E214D">
        <w:rPr>
          <w:rFonts w:asciiTheme="minorHAnsi" w:hAnsiTheme="minorHAnsi" w:cstheme="minorHAnsi"/>
          <w:sz w:val="20"/>
          <w:szCs w:val="20"/>
        </w:rPr>
        <w:t xml:space="preserve">Celem przedmiotu zamówienia jest </w:t>
      </w:r>
      <w:bookmarkStart w:id="1" w:name="_Hlk60985493"/>
      <w:r w:rsidRPr="006E214D">
        <w:rPr>
          <w:rFonts w:asciiTheme="minorHAnsi" w:hAnsiTheme="minorHAnsi" w:cstheme="minorHAnsi"/>
          <w:sz w:val="20"/>
          <w:szCs w:val="20"/>
        </w:rPr>
        <w:t xml:space="preserve">określenie uwarunkowań, skali i zakresu prac, skali niezbędnej ingerencji w środowisko oraz oszacowanie kosztów </w:t>
      </w:r>
      <w:bookmarkStart w:id="2" w:name="_Hlk60985473"/>
      <w:r w:rsidRPr="006E214D">
        <w:rPr>
          <w:rFonts w:asciiTheme="minorHAnsi" w:hAnsiTheme="minorHAnsi" w:cstheme="minorHAnsi"/>
          <w:sz w:val="20"/>
          <w:szCs w:val="20"/>
        </w:rPr>
        <w:t>realizacji koncepcji budowy lub udrożnienia szlaku żeglarskiego łączącego jezioro Drawsko z jeziorem Pile na Pojezierzu Drawskim</w:t>
      </w:r>
      <w:bookmarkEnd w:id="1"/>
      <w:bookmarkEnd w:id="2"/>
      <w:r w:rsidRPr="006E214D">
        <w:rPr>
          <w:rFonts w:asciiTheme="minorHAnsi" w:hAnsiTheme="minorHAnsi" w:cstheme="minorHAnsi"/>
          <w:sz w:val="20"/>
          <w:szCs w:val="20"/>
        </w:rPr>
        <w:t xml:space="preserve"> (w dalszej części szlaku). </w:t>
      </w:r>
    </w:p>
    <w:p w:rsidR="00757C92" w:rsidRPr="006E214D" w:rsidRDefault="00757C92" w:rsidP="00757C92">
      <w:pPr>
        <w:pStyle w:val="Akapitzlist"/>
        <w:spacing w:before="120" w:after="120"/>
        <w:ind w:left="0"/>
        <w:jc w:val="both"/>
        <w:rPr>
          <w:rFonts w:asciiTheme="minorHAnsi" w:hAnsiTheme="minorHAnsi" w:cstheme="minorHAnsi"/>
          <w:sz w:val="20"/>
          <w:szCs w:val="20"/>
        </w:rPr>
      </w:pPr>
      <w:r w:rsidRPr="006E214D">
        <w:rPr>
          <w:rFonts w:asciiTheme="minorHAnsi" w:hAnsiTheme="minorHAnsi" w:cstheme="minorHAnsi"/>
          <w:sz w:val="20"/>
          <w:szCs w:val="20"/>
        </w:rPr>
        <w:t>Przedsięwzięcie obejmuje w szczególności poniższe odcinki szlaku:</w:t>
      </w:r>
    </w:p>
    <w:p w:rsidR="00757C92" w:rsidRPr="006E214D" w:rsidRDefault="00757C92" w:rsidP="00757C92">
      <w:pPr>
        <w:pStyle w:val="Akapitzlist"/>
        <w:numPr>
          <w:ilvl w:val="0"/>
          <w:numId w:val="32"/>
        </w:numPr>
        <w:spacing w:before="120" w:after="120"/>
        <w:jc w:val="both"/>
        <w:rPr>
          <w:rFonts w:asciiTheme="minorHAnsi" w:hAnsiTheme="minorHAnsi" w:cstheme="minorHAnsi"/>
          <w:sz w:val="20"/>
          <w:szCs w:val="20"/>
        </w:rPr>
      </w:pPr>
      <w:r w:rsidRPr="006E214D">
        <w:rPr>
          <w:rFonts w:asciiTheme="minorHAnsi" w:hAnsiTheme="minorHAnsi" w:cstheme="minorHAnsi"/>
          <w:sz w:val="20"/>
          <w:szCs w:val="20"/>
        </w:rPr>
        <w:t>połączenie jez. Drawsko z jez. Żerdno (Srebrne);</w:t>
      </w:r>
    </w:p>
    <w:p w:rsidR="00757C92" w:rsidRPr="006E214D" w:rsidRDefault="00757C92" w:rsidP="00757C92">
      <w:pPr>
        <w:pStyle w:val="Akapitzlist"/>
        <w:numPr>
          <w:ilvl w:val="0"/>
          <w:numId w:val="32"/>
        </w:numPr>
        <w:spacing w:before="120" w:after="120"/>
        <w:jc w:val="both"/>
        <w:rPr>
          <w:rFonts w:asciiTheme="minorHAnsi" w:hAnsiTheme="minorHAnsi" w:cstheme="minorHAnsi"/>
          <w:sz w:val="20"/>
          <w:szCs w:val="20"/>
        </w:rPr>
      </w:pPr>
      <w:r w:rsidRPr="006E214D">
        <w:rPr>
          <w:rFonts w:asciiTheme="minorHAnsi" w:hAnsiTheme="minorHAnsi" w:cstheme="minorHAnsi"/>
          <w:sz w:val="20"/>
          <w:szCs w:val="20"/>
        </w:rPr>
        <w:t>połączenie jez. Żerdno, jez. Sikory, jez. Komorze;</w:t>
      </w:r>
    </w:p>
    <w:p w:rsidR="00757C92" w:rsidRPr="006E214D" w:rsidRDefault="00757C92" w:rsidP="00757C92">
      <w:pPr>
        <w:pStyle w:val="Akapitzlist"/>
        <w:numPr>
          <w:ilvl w:val="0"/>
          <w:numId w:val="32"/>
        </w:numPr>
        <w:spacing w:before="120" w:after="120"/>
        <w:jc w:val="both"/>
        <w:rPr>
          <w:rFonts w:asciiTheme="minorHAnsi" w:hAnsiTheme="minorHAnsi" w:cstheme="minorHAnsi"/>
          <w:sz w:val="20"/>
          <w:szCs w:val="20"/>
        </w:rPr>
      </w:pPr>
      <w:r w:rsidRPr="006E214D">
        <w:rPr>
          <w:rFonts w:asciiTheme="minorHAnsi" w:hAnsiTheme="minorHAnsi" w:cstheme="minorHAnsi"/>
          <w:sz w:val="20"/>
          <w:szCs w:val="20"/>
        </w:rPr>
        <w:t>połączenie jez. Komorze z jez. Rakowo;</w:t>
      </w:r>
    </w:p>
    <w:p w:rsidR="00757C92" w:rsidRPr="006E214D" w:rsidRDefault="00757C92" w:rsidP="00757C92">
      <w:pPr>
        <w:pStyle w:val="Akapitzlist"/>
        <w:numPr>
          <w:ilvl w:val="0"/>
          <w:numId w:val="32"/>
        </w:numPr>
        <w:spacing w:before="120" w:after="120"/>
        <w:jc w:val="both"/>
        <w:rPr>
          <w:rFonts w:asciiTheme="minorHAnsi" w:hAnsiTheme="minorHAnsi" w:cstheme="minorHAnsi"/>
          <w:sz w:val="20"/>
          <w:szCs w:val="20"/>
        </w:rPr>
      </w:pPr>
      <w:r w:rsidRPr="006E214D">
        <w:rPr>
          <w:rFonts w:asciiTheme="minorHAnsi" w:hAnsiTheme="minorHAnsi" w:cstheme="minorHAnsi"/>
          <w:sz w:val="20"/>
          <w:szCs w:val="20"/>
        </w:rPr>
        <w:t xml:space="preserve">połączenie jez. Rakowo – </w:t>
      </w:r>
      <w:proofErr w:type="spellStart"/>
      <w:r w:rsidRPr="006E214D">
        <w:rPr>
          <w:rFonts w:asciiTheme="minorHAnsi" w:hAnsiTheme="minorHAnsi" w:cstheme="minorHAnsi"/>
          <w:sz w:val="20"/>
          <w:szCs w:val="20"/>
        </w:rPr>
        <w:t>Łubicko</w:t>
      </w:r>
      <w:proofErr w:type="spellEnd"/>
      <w:r w:rsidRPr="006E214D">
        <w:rPr>
          <w:rFonts w:asciiTheme="minorHAnsi" w:hAnsiTheme="minorHAnsi" w:cstheme="minorHAnsi"/>
          <w:sz w:val="20"/>
          <w:szCs w:val="20"/>
        </w:rPr>
        <w:t xml:space="preserve"> Małe – </w:t>
      </w:r>
      <w:proofErr w:type="spellStart"/>
      <w:r w:rsidRPr="006E214D">
        <w:rPr>
          <w:rFonts w:asciiTheme="minorHAnsi" w:hAnsiTheme="minorHAnsi" w:cstheme="minorHAnsi"/>
          <w:sz w:val="20"/>
          <w:szCs w:val="20"/>
        </w:rPr>
        <w:t>Łubicko</w:t>
      </w:r>
      <w:proofErr w:type="spellEnd"/>
      <w:r w:rsidRPr="006E214D">
        <w:rPr>
          <w:rFonts w:asciiTheme="minorHAnsi" w:hAnsiTheme="minorHAnsi" w:cstheme="minorHAnsi"/>
          <w:sz w:val="20"/>
          <w:szCs w:val="20"/>
        </w:rPr>
        <w:t xml:space="preserve"> Wielkie – Brody;</w:t>
      </w:r>
    </w:p>
    <w:p w:rsidR="00757C92" w:rsidRPr="006E214D" w:rsidRDefault="00757C92" w:rsidP="00757C92">
      <w:pPr>
        <w:pStyle w:val="Akapitzlist"/>
        <w:numPr>
          <w:ilvl w:val="0"/>
          <w:numId w:val="32"/>
        </w:numPr>
        <w:spacing w:before="120" w:after="120"/>
        <w:jc w:val="both"/>
        <w:rPr>
          <w:rFonts w:asciiTheme="minorHAnsi" w:hAnsiTheme="minorHAnsi" w:cstheme="minorHAnsi"/>
          <w:sz w:val="20"/>
          <w:szCs w:val="20"/>
        </w:rPr>
      </w:pPr>
      <w:r w:rsidRPr="006E214D">
        <w:rPr>
          <w:rFonts w:asciiTheme="minorHAnsi" w:hAnsiTheme="minorHAnsi" w:cstheme="minorHAnsi"/>
          <w:sz w:val="20"/>
          <w:szCs w:val="20"/>
        </w:rPr>
        <w:t>połączenie jez. Brody – jez. Strzeszyn;</w:t>
      </w:r>
    </w:p>
    <w:p w:rsidR="00757C92" w:rsidRPr="006E214D" w:rsidRDefault="00757C92" w:rsidP="00757C92">
      <w:pPr>
        <w:pStyle w:val="Akapitzlist"/>
        <w:numPr>
          <w:ilvl w:val="0"/>
          <w:numId w:val="32"/>
        </w:numPr>
        <w:spacing w:before="120" w:after="120"/>
        <w:jc w:val="both"/>
        <w:rPr>
          <w:rFonts w:asciiTheme="minorHAnsi" w:hAnsiTheme="minorHAnsi" w:cstheme="minorHAnsi"/>
          <w:sz w:val="20"/>
          <w:szCs w:val="20"/>
        </w:rPr>
      </w:pPr>
      <w:r w:rsidRPr="006E214D">
        <w:rPr>
          <w:rFonts w:asciiTheme="minorHAnsi" w:hAnsiTheme="minorHAnsi" w:cstheme="minorHAnsi"/>
          <w:sz w:val="20"/>
          <w:szCs w:val="20"/>
        </w:rPr>
        <w:t>połączenie jez. Strzeszyn – jez. Kocie;</w:t>
      </w:r>
    </w:p>
    <w:p w:rsidR="00757C92" w:rsidRPr="006E214D" w:rsidRDefault="00757C92" w:rsidP="00757C92">
      <w:pPr>
        <w:pStyle w:val="Akapitzlist"/>
        <w:numPr>
          <w:ilvl w:val="0"/>
          <w:numId w:val="32"/>
        </w:numPr>
        <w:spacing w:before="120" w:after="120"/>
        <w:jc w:val="both"/>
        <w:rPr>
          <w:rFonts w:asciiTheme="minorHAnsi" w:hAnsiTheme="minorHAnsi" w:cstheme="minorHAnsi"/>
          <w:sz w:val="20"/>
          <w:szCs w:val="20"/>
        </w:rPr>
      </w:pPr>
      <w:r w:rsidRPr="006E214D">
        <w:rPr>
          <w:rFonts w:asciiTheme="minorHAnsi" w:hAnsiTheme="minorHAnsi" w:cstheme="minorHAnsi"/>
          <w:sz w:val="20"/>
          <w:szCs w:val="20"/>
        </w:rPr>
        <w:t>połączenie jez. Kocie z jez. Pile.</w:t>
      </w:r>
    </w:p>
    <w:p w:rsidR="00981A00" w:rsidRPr="006E214D" w:rsidRDefault="00981A00" w:rsidP="00981A00">
      <w:pPr>
        <w:pStyle w:val="Tekstpodstawowy"/>
        <w:numPr>
          <w:ilvl w:val="0"/>
          <w:numId w:val="10"/>
        </w:numPr>
        <w:spacing w:line="276" w:lineRule="auto"/>
        <w:rPr>
          <w:rFonts w:asciiTheme="minorHAnsi" w:hAnsiTheme="minorHAnsi" w:cstheme="minorHAnsi"/>
          <w:b/>
        </w:rPr>
      </w:pPr>
      <w:r w:rsidRPr="006E214D">
        <w:rPr>
          <w:rFonts w:asciiTheme="minorHAnsi" w:hAnsiTheme="minorHAnsi" w:cstheme="minorHAnsi"/>
          <w:b/>
        </w:rPr>
        <w:t>Zakres merytoryczny opracowania</w:t>
      </w:r>
    </w:p>
    <w:p w:rsidR="00981A00" w:rsidRPr="006E214D" w:rsidRDefault="00981A00" w:rsidP="00981A00">
      <w:pPr>
        <w:pStyle w:val="Akapitzlist"/>
        <w:numPr>
          <w:ilvl w:val="0"/>
          <w:numId w:val="42"/>
        </w:numPr>
        <w:spacing w:before="120" w:after="120"/>
        <w:jc w:val="both"/>
        <w:rPr>
          <w:rFonts w:asciiTheme="minorHAnsi" w:hAnsiTheme="minorHAnsi" w:cstheme="minorHAnsi"/>
          <w:sz w:val="20"/>
          <w:szCs w:val="20"/>
        </w:rPr>
      </w:pPr>
      <w:r w:rsidRPr="006E214D">
        <w:rPr>
          <w:rFonts w:asciiTheme="minorHAnsi" w:hAnsiTheme="minorHAnsi" w:cstheme="minorHAnsi"/>
          <w:sz w:val="20"/>
          <w:szCs w:val="20"/>
        </w:rPr>
        <w:t>Wykonawca opracowania powinien wskazać przebieg programowanego szlaku, oszacować niezbędne nakłady finansowe związane z realizacją przedsięwzięcia w rozbiciu na odcinki, określić lokalizację proponowanych inwestycji wraz z ich wariantowaniem oraz ustalić zakres działań umożliwiających wdrożenie, a następnie realizację przedsięwzięcia, w tym określić zakres przedmiotowy i szacunkowe koszty dalszych prac projektowych oraz realizacji inwestycji. Wykonawca powinien wykonać opracowania wymienione niżej, które już na wstępnym etapie analiz pozwolą zdiagnozować największe wyzwania, trudności i kolizje zarówno w sferze infrastrukturalnej (np. przejścia pod drogami, linią kolejową, kolizje z elementami infrastruktury technicznej), jak również w sferze przyrodniczej (obszary chronione, siedliska, uwarunkowania hydrograficzne i hydrogeologiczne).</w:t>
      </w:r>
    </w:p>
    <w:p w:rsidR="00981A00" w:rsidRPr="006E214D" w:rsidRDefault="00981A00" w:rsidP="006E214D">
      <w:pPr>
        <w:pStyle w:val="Akapitzlist"/>
        <w:numPr>
          <w:ilvl w:val="0"/>
          <w:numId w:val="42"/>
        </w:numPr>
        <w:spacing w:before="120" w:after="120"/>
        <w:jc w:val="both"/>
        <w:rPr>
          <w:rFonts w:asciiTheme="minorHAnsi" w:hAnsiTheme="minorHAnsi" w:cstheme="minorHAnsi"/>
          <w:sz w:val="20"/>
          <w:szCs w:val="20"/>
        </w:rPr>
      </w:pPr>
      <w:r w:rsidRPr="006E214D">
        <w:rPr>
          <w:rFonts w:asciiTheme="minorHAnsi" w:hAnsiTheme="minorHAnsi" w:cstheme="minorHAnsi"/>
          <w:sz w:val="20"/>
          <w:szCs w:val="20"/>
        </w:rPr>
        <w:t>Wykonawca w ramach realizacji zlecenia wystąpi do wskazanych organów o wyrażenie opinii w sprawie możliwości wdrożenia przyjętych wariantów przebiegu szlaku, przy uwzględnieniu uwarunkowań środowiskowych, technicznych, technologicznych, hydrologicznych / hydraulicznych oraz formalno-prawnych.</w:t>
      </w:r>
    </w:p>
    <w:p w:rsidR="00981A00" w:rsidRPr="006E214D" w:rsidRDefault="00981A00" w:rsidP="006E214D">
      <w:pPr>
        <w:pStyle w:val="Akapitzlist"/>
        <w:numPr>
          <w:ilvl w:val="0"/>
          <w:numId w:val="42"/>
        </w:numPr>
        <w:spacing w:before="120" w:after="120"/>
        <w:jc w:val="both"/>
        <w:rPr>
          <w:rFonts w:asciiTheme="minorHAnsi" w:hAnsiTheme="minorHAnsi" w:cstheme="minorHAnsi"/>
          <w:sz w:val="20"/>
          <w:szCs w:val="20"/>
        </w:rPr>
      </w:pPr>
      <w:r w:rsidRPr="006E214D">
        <w:rPr>
          <w:rFonts w:asciiTheme="minorHAnsi" w:hAnsiTheme="minorHAnsi" w:cstheme="minorHAnsi"/>
          <w:sz w:val="20"/>
          <w:szCs w:val="20"/>
        </w:rPr>
        <w:lastRenderedPageBreak/>
        <w:t xml:space="preserve">Opracowanie stanowiące przedmiot zamówienia musi zawierać część opisową i graficzną ilustrację rozwiązań, dla których osią rozwoju będą rzeki, jeziora i kanały oraz istniejące budowle hydrotechniczne. </w:t>
      </w:r>
    </w:p>
    <w:p w:rsidR="00981A00" w:rsidRPr="006E214D" w:rsidRDefault="00981A00" w:rsidP="006E214D">
      <w:pPr>
        <w:spacing w:before="120" w:after="120"/>
        <w:jc w:val="both"/>
        <w:rPr>
          <w:rFonts w:cstheme="minorHAnsi"/>
          <w:b/>
          <w:sz w:val="20"/>
          <w:szCs w:val="20"/>
          <w:u w:val="single"/>
        </w:rPr>
      </w:pPr>
      <w:r w:rsidRPr="006E214D">
        <w:rPr>
          <w:rFonts w:cstheme="minorHAnsi"/>
          <w:b/>
          <w:sz w:val="20"/>
          <w:szCs w:val="20"/>
          <w:u w:val="single"/>
        </w:rPr>
        <w:t>W części opisowej należy w szczególności ująć poniższe elementy:</w:t>
      </w:r>
    </w:p>
    <w:p w:rsidR="00981A00" w:rsidRPr="006E214D" w:rsidRDefault="00981A00" w:rsidP="006E214D">
      <w:pPr>
        <w:pStyle w:val="Akapitzlist"/>
        <w:numPr>
          <w:ilvl w:val="0"/>
          <w:numId w:val="43"/>
        </w:numPr>
        <w:spacing w:before="120" w:after="120"/>
        <w:jc w:val="both"/>
        <w:rPr>
          <w:rFonts w:asciiTheme="minorHAnsi" w:hAnsiTheme="minorHAnsi" w:cstheme="minorHAnsi"/>
          <w:sz w:val="20"/>
          <w:szCs w:val="20"/>
        </w:rPr>
      </w:pPr>
      <w:bookmarkStart w:id="3" w:name="_Hlk69977235"/>
      <w:bookmarkStart w:id="4" w:name="_Hlk69977192"/>
      <w:r w:rsidRPr="006E214D">
        <w:rPr>
          <w:rFonts w:asciiTheme="minorHAnsi" w:hAnsiTheme="minorHAnsi" w:cstheme="minorHAnsi"/>
          <w:sz w:val="20"/>
          <w:szCs w:val="20"/>
        </w:rPr>
        <w:t>charakterystyka obszaru opracowania pod względem warunków geologicznych, hydrogeologicznych, hydrologicznych, hydrograficznych wraz ze sporządzeniem charakterystyki zagospodarowania zlewni poszczególnych jezior i cieków (do każdego opisu warunków należy dołączyć załączniki w postaci mapowej</w:t>
      </w:r>
      <w:bookmarkStart w:id="5" w:name="_Hlk66861139"/>
      <w:r w:rsidRPr="006E214D">
        <w:rPr>
          <w:rFonts w:asciiTheme="minorHAnsi" w:hAnsiTheme="minorHAnsi" w:cstheme="minorHAnsi"/>
          <w:sz w:val="20"/>
          <w:szCs w:val="20"/>
        </w:rPr>
        <w:t>);</w:t>
      </w:r>
    </w:p>
    <w:p w:rsidR="00981A00" w:rsidRPr="006E214D" w:rsidRDefault="00981A00" w:rsidP="006E214D">
      <w:pPr>
        <w:pStyle w:val="Akapitzlist"/>
        <w:numPr>
          <w:ilvl w:val="0"/>
          <w:numId w:val="43"/>
        </w:numPr>
        <w:spacing w:before="120" w:after="120"/>
        <w:jc w:val="both"/>
        <w:rPr>
          <w:rFonts w:asciiTheme="minorHAnsi" w:hAnsiTheme="minorHAnsi" w:cstheme="minorHAnsi"/>
          <w:sz w:val="20"/>
          <w:szCs w:val="20"/>
        </w:rPr>
      </w:pPr>
      <w:bookmarkStart w:id="6" w:name="_Hlk69977263"/>
      <w:bookmarkEnd w:id="3"/>
      <w:r w:rsidRPr="006E214D">
        <w:rPr>
          <w:rFonts w:asciiTheme="minorHAnsi" w:hAnsiTheme="minorHAnsi" w:cstheme="minorHAnsi"/>
          <w:sz w:val="20"/>
          <w:szCs w:val="20"/>
        </w:rPr>
        <w:t>inwentaryzacja układu hydrologicznego i melioracyjnego oraz rozpoznanie istniejącej i historycznej sieci rowów oraz naturalnych cieków</w:t>
      </w:r>
      <w:bookmarkEnd w:id="5"/>
      <w:r w:rsidRPr="006E214D">
        <w:rPr>
          <w:rFonts w:asciiTheme="minorHAnsi" w:hAnsiTheme="minorHAnsi" w:cstheme="minorHAnsi"/>
          <w:sz w:val="20"/>
          <w:szCs w:val="20"/>
        </w:rPr>
        <w:t>;</w:t>
      </w:r>
    </w:p>
    <w:p w:rsidR="00981A00" w:rsidRPr="006E214D" w:rsidRDefault="00981A00" w:rsidP="006E214D">
      <w:pPr>
        <w:pStyle w:val="Akapitzlist"/>
        <w:numPr>
          <w:ilvl w:val="0"/>
          <w:numId w:val="43"/>
        </w:numPr>
        <w:spacing w:before="120" w:after="120"/>
        <w:jc w:val="both"/>
        <w:rPr>
          <w:rFonts w:asciiTheme="minorHAnsi" w:hAnsiTheme="minorHAnsi" w:cstheme="minorHAnsi"/>
          <w:sz w:val="20"/>
          <w:szCs w:val="20"/>
        </w:rPr>
      </w:pPr>
      <w:bookmarkStart w:id="7" w:name="_Hlk69977274"/>
      <w:bookmarkEnd w:id="6"/>
      <w:r w:rsidRPr="006E214D">
        <w:rPr>
          <w:rFonts w:asciiTheme="minorHAnsi" w:hAnsiTheme="minorHAnsi" w:cstheme="minorHAnsi"/>
          <w:sz w:val="20"/>
          <w:szCs w:val="20"/>
        </w:rPr>
        <w:t>analiza źródeł zasilania zlewni jezior i cieków;</w:t>
      </w:r>
    </w:p>
    <w:p w:rsidR="00981A00" w:rsidRPr="006E214D" w:rsidRDefault="00981A00" w:rsidP="006E214D">
      <w:pPr>
        <w:pStyle w:val="Akapitzlist"/>
        <w:numPr>
          <w:ilvl w:val="0"/>
          <w:numId w:val="43"/>
        </w:numPr>
        <w:spacing w:before="120" w:after="120"/>
        <w:jc w:val="both"/>
        <w:rPr>
          <w:rFonts w:asciiTheme="minorHAnsi" w:hAnsiTheme="minorHAnsi" w:cstheme="minorHAnsi"/>
          <w:sz w:val="20"/>
          <w:szCs w:val="20"/>
        </w:rPr>
      </w:pPr>
      <w:bookmarkStart w:id="8" w:name="_Hlk69977280"/>
      <w:bookmarkEnd w:id="7"/>
      <w:r w:rsidRPr="006E214D">
        <w:rPr>
          <w:rFonts w:asciiTheme="minorHAnsi" w:hAnsiTheme="minorHAnsi" w:cstheme="minorHAnsi"/>
          <w:sz w:val="20"/>
          <w:szCs w:val="20"/>
        </w:rPr>
        <w:t>określenie granic zlewni cząstkowych i elementarnych wraz z określeniem charakterystycznych poziomów zwierciadeł wody w ciekach i jeziorach dla poszczególnych zlewni;</w:t>
      </w:r>
    </w:p>
    <w:bookmarkEnd w:id="4"/>
    <w:bookmarkEnd w:id="8"/>
    <w:p w:rsidR="00981A00" w:rsidRPr="006E214D" w:rsidRDefault="00981A00" w:rsidP="006E214D">
      <w:pPr>
        <w:pStyle w:val="Akapitzlist"/>
        <w:numPr>
          <w:ilvl w:val="0"/>
          <w:numId w:val="43"/>
        </w:numPr>
        <w:spacing w:before="120" w:after="120"/>
        <w:jc w:val="both"/>
        <w:rPr>
          <w:rFonts w:asciiTheme="minorHAnsi" w:hAnsiTheme="minorHAnsi" w:cstheme="minorHAnsi"/>
          <w:sz w:val="20"/>
          <w:szCs w:val="20"/>
        </w:rPr>
      </w:pPr>
      <w:r w:rsidRPr="006E214D">
        <w:rPr>
          <w:rFonts w:asciiTheme="minorHAnsi" w:hAnsiTheme="minorHAnsi" w:cstheme="minorHAnsi"/>
          <w:sz w:val="20"/>
          <w:szCs w:val="20"/>
        </w:rPr>
        <w:t>co najmniej dwuwariantowe określenie lokalizacji szlaku oraz towarzyszącej infrastruktury hydrotechnicznej, drogowej, żeglarskiej (dwa warianty dla każdego odcinka pomiędzy poszczególnymi jeziorami), przy uwzględnieniu szczególnych uwarunkowań lokalnych, wymagającym ich wskazania dla uzasadnienia, dopuszcza się jednowariantowe połączenia;</w:t>
      </w:r>
    </w:p>
    <w:p w:rsidR="00981A00" w:rsidRPr="006E214D" w:rsidRDefault="00981A00" w:rsidP="00BD28DC">
      <w:pPr>
        <w:pStyle w:val="Akapitzlist"/>
        <w:spacing w:before="120" w:after="120"/>
        <w:ind w:left="360"/>
        <w:jc w:val="both"/>
        <w:rPr>
          <w:rFonts w:asciiTheme="minorHAnsi" w:hAnsiTheme="minorHAnsi" w:cstheme="minorHAnsi"/>
          <w:sz w:val="20"/>
          <w:szCs w:val="20"/>
        </w:rPr>
      </w:pPr>
      <w:r w:rsidRPr="006E214D">
        <w:rPr>
          <w:rFonts w:asciiTheme="minorHAnsi" w:hAnsiTheme="minorHAnsi" w:cstheme="minorHAnsi"/>
          <w:sz w:val="20"/>
          <w:szCs w:val="20"/>
        </w:rPr>
        <w:t>Przy planowaniu wariantów wykonawca może uwzględnić przebiegi szlaku opracowane w dokumencie - Załącznik nr 4 do Informacji w sprawie kierunków rozwoju turystyki wodnej na pomorzu zachodnim. Analiza uwarunkowań środowiskowych na potrzeby odpowiedzi na wniosek Komisji Budżetu i Spraw Samorządowych do budżetu województwa zachodniopomorskiego na 2020 rok w sprawie realizacji zadania „Ocena wykonalności i skutków realizacji projektu połączenia jezior Pojezierza Drawskiego szlakiem żeglownym”;</w:t>
      </w:r>
    </w:p>
    <w:p w:rsidR="00981A00" w:rsidRPr="006E214D" w:rsidRDefault="00981A00" w:rsidP="006E214D">
      <w:pPr>
        <w:pStyle w:val="Akapitzlist"/>
        <w:numPr>
          <w:ilvl w:val="0"/>
          <w:numId w:val="43"/>
        </w:numPr>
        <w:spacing w:before="120" w:after="120"/>
        <w:jc w:val="both"/>
        <w:rPr>
          <w:rFonts w:asciiTheme="minorHAnsi" w:hAnsiTheme="minorHAnsi" w:cstheme="minorHAnsi"/>
          <w:sz w:val="20"/>
          <w:szCs w:val="20"/>
        </w:rPr>
      </w:pPr>
      <w:r w:rsidRPr="006E214D">
        <w:rPr>
          <w:rFonts w:asciiTheme="minorHAnsi" w:hAnsiTheme="minorHAnsi" w:cstheme="minorHAnsi"/>
          <w:sz w:val="20"/>
          <w:szCs w:val="20"/>
        </w:rPr>
        <w:t>inwentaryzacja istniejących urządzeń technicznych oraz innych urządzeń i obiektów kolidujących lub mogących kolidować z programowanymi rozwiązaniami. Część tych urządzeń w obecnej postaci nie będzie mogła być wykorzystana w realizacji planowanego przedsięwzięcia – należy jednak ująć i przewidzieć w nowej konfiguracji, wszystkie funkcje i zadania, które te urządzenia aktualnie spełniają.</w:t>
      </w:r>
    </w:p>
    <w:p w:rsidR="00981A00" w:rsidRPr="006E214D" w:rsidRDefault="00981A00" w:rsidP="006E214D">
      <w:pPr>
        <w:pStyle w:val="Akapitzlist"/>
        <w:numPr>
          <w:ilvl w:val="0"/>
          <w:numId w:val="43"/>
        </w:numPr>
        <w:spacing w:before="120" w:after="120"/>
        <w:jc w:val="both"/>
        <w:rPr>
          <w:rFonts w:asciiTheme="minorHAnsi" w:hAnsiTheme="minorHAnsi" w:cstheme="minorHAnsi"/>
          <w:sz w:val="20"/>
          <w:szCs w:val="20"/>
        </w:rPr>
      </w:pPr>
      <w:r w:rsidRPr="006E214D">
        <w:rPr>
          <w:rFonts w:asciiTheme="minorHAnsi" w:hAnsiTheme="minorHAnsi" w:cstheme="minorHAnsi"/>
          <w:sz w:val="20"/>
          <w:szCs w:val="20"/>
        </w:rPr>
        <w:t>urządzenia techniczne na szlaku - planowany śródlądowy szlak w zależności od założonego wariantu, wymagać będzie budowy szeregu nowych urządzeń technicznych nie tylko żeglugowych, ale także komunikacyjnych oraz ewentualnie służących gospodarce wodnej, których konieczność budowy, przebudowy wynikać będzie z realizacji przedsięwzięcia, tj.: budowa nowych śluz (ewentualnie), pogłębienie i  poszerzenie istniejących połączeń, budowa nowych kanałów, budowa budowli regulacyjnych, przebudowa istniejących mostów o niewystarczających parametrach w aspekcie celu niniejszego zadania, urządzenia techniczne na szlaku należy wskazać z podziałem na:</w:t>
      </w:r>
    </w:p>
    <w:p w:rsidR="00981A00" w:rsidRPr="006E214D" w:rsidRDefault="00981A00" w:rsidP="006E214D">
      <w:pPr>
        <w:pStyle w:val="Akapitzlist"/>
        <w:numPr>
          <w:ilvl w:val="1"/>
          <w:numId w:val="43"/>
        </w:numPr>
        <w:spacing w:before="120" w:after="120"/>
        <w:jc w:val="both"/>
        <w:rPr>
          <w:rFonts w:asciiTheme="minorHAnsi" w:hAnsiTheme="minorHAnsi" w:cstheme="minorHAnsi"/>
          <w:sz w:val="20"/>
          <w:szCs w:val="20"/>
        </w:rPr>
      </w:pPr>
      <w:r w:rsidRPr="006E214D">
        <w:rPr>
          <w:rFonts w:asciiTheme="minorHAnsi" w:hAnsiTheme="minorHAnsi" w:cstheme="minorHAnsi"/>
          <w:sz w:val="20"/>
          <w:szCs w:val="20"/>
        </w:rPr>
        <w:t>urządzenia i budowle istniejące, spełniające normatywy planowanego szlaku,</w:t>
      </w:r>
    </w:p>
    <w:p w:rsidR="00981A00" w:rsidRPr="006E214D" w:rsidRDefault="00981A00" w:rsidP="006E214D">
      <w:pPr>
        <w:pStyle w:val="Akapitzlist"/>
        <w:numPr>
          <w:ilvl w:val="1"/>
          <w:numId w:val="43"/>
        </w:numPr>
        <w:spacing w:before="120" w:after="120"/>
        <w:jc w:val="both"/>
        <w:rPr>
          <w:rFonts w:asciiTheme="minorHAnsi" w:hAnsiTheme="minorHAnsi" w:cstheme="minorHAnsi"/>
          <w:sz w:val="20"/>
          <w:szCs w:val="20"/>
        </w:rPr>
      </w:pPr>
      <w:r w:rsidRPr="006E214D">
        <w:rPr>
          <w:rFonts w:asciiTheme="minorHAnsi" w:hAnsiTheme="minorHAnsi" w:cstheme="minorHAnsi"/>
          <w:sz w:val="20"/>
          <w:szCs w:val="20"/>
        </w:rPr>
        <w:t>urządzenia i budowle istniejące, do przebudowy,</w:t>
      </w:r>
    </w:p>
    <w:p w:rsidR="00981A00" w:rsidRPr="006E214D" w:rsidRDefault="00981A00" w:rsidP="006E214D">
      <w:pPr>
        <w:pStyle w:val="Akapitzlist"/>
        <w:numPr>
          <w:ilvl w:val="1"/>
          <w:numId w:val="43"/>
        </w:numPr>
        <w:spacing w:before="120" w:after="120"/>
        <w:jc w:val="both"/>
        <w:rPr>
          <w:rFonts w:asciiTheme="minorHAnsi" w:hAnsiTheme="minorHAnsi" w:cstheme="minorHAnsi"/>
          <w:sz w:val="20"/>
          <w:szCs w:val="20"/>
        </w:rPr>
      </w:pPr>
      <w:r w:rsidRPr="006E214D">
        <w:rPr>
          <w:rFonts w:asciiTheme="minorHAnsi" w:hAnsiTheme="minorHAnsi" w:cstheme="minorHAnsi"/>
          <w:sz w:val="20"/>
          <w:szCs w:val="20"/>
        </w:rPr>
        <w:t>urządzenia i budowle projektowane;</w:t>
      </w:r>
    </w:p>
    <w:p w:rsidR="00981A00" w:rsidRPr="006E214D" w:rsidRDefault="00981A00" w:rsidP="006E214D">
      <w:pPr>
        <w:pStyle w:val="Akapitzlist"/>
        <w:numPr>
          <w:ilvl w:val="0"/>
          <w:numId w:val="43"/>
        </w:numPr>
        <w:spacing w:before="120" w:after="120"/>
        <w:jc w:val="both"/>
        <w:rPr>
          <w:rFonts w:asciiTheme="minorHAnsi" w:hAnsiTheme="minorHAnsi" w:cstheme="minorHAnsi"/>
          <w:sz w:val="20"/>
          <w:szCs w:val="20"/>
        </w:rPr>
      </w:pPr>
      <w:r w:rsidRPr="006E214D">
        <w:rPr>
          <w:rFonts w:asciiTheme="minorHAnsi" w:hAnsiTheme="minorHAnsi" w:cstheme="minorHAnsi"/>
          <w:sz w:val="20"/>
          <w:szCs w:val="20"/>
        </w:rPr>
        <w:t>podstawowe dane dot. parametrów technicznych - określenie przedmiotu planowanej inwestycji, w tym opis konstrukcji i robót hydrotechnicznych, w szczególności takich jak:</w:t>
      </w:r>
    </w:p>
    <w:p w:rsidR="00981A00" w:rsidRPr="006E214D" w:rsidRDefault="00981A00" w:rsidP="006E214D">
      <w:pPr>
        <w:pStyle w:val="Akapitzlist"/>
        <w:numPr>
          <w:ilvl w:val="1"/>
          <w:numId w:val="43"/>
        </w:numPr>
        <w:spacing w:before="120" w:after="120"/>
        <w:jc w:val="both"/>
        <w:rPr>
          <w:rFonts w:asciiTheme="minorHAnsi" w:hAnsiTheme="minorHAnsi" w:cstheme="minorHAnsi"/>
          <w:sz w:val="20"/>
          <w:szCs w:val="20"/>
        </w:rPr>
      </w:pPr>
      <w:r w:rsidRPr="006E214D">
        <w:rPr>
          <w:rFonts w:asciiTheme="minorHAnsi" w:hAnsiTheme="minorHAnsi" w:cstheme="minorHAnsi"/>
          <w:sz w:val="20"/>
          <w:szCs w:val="20"/>
        </w:rPr>
        <w:t>kanał,</w:t>
      </w:r>
    </w:p>
    <w:p w:rsidR="00981A00" w:rsidRPr="006E214D" w:rsidRDefault="00981A00" w:rsidP="006E214D">
      <w:pPr>
        <w:pStyle w:val="Akapitzlist"/>
        <w:numPr>
          <w:ilvl w:val="1"/>
          <w:numId w:val="43"/>
        </w:numPr>
        <w:spacing w:before="120" w:after="120"/>
        <w:jc w:val="both"/>
        <w:rPr>
          <w:rFonts w:asciiTheme="minorHAnsi" w:hAnsiTheme="minorHAnsi" w:cstheme="minorHAnsi"/>
          <w:sz w:val="20"/>
          <w:szCs w:val="20"/>
        </w:rPr>
      </w:pPr>
      <w:r w:rsidRPr="006E214D">
        <w:rPr>
          <w:rFonts w:asciiTheme="minorHAnsi" w:hAnsiTheme="minorHAnsi" w:cstheme="minorHAnsi"/>
          <w:sz w:val="20"/>
          <w:szCs w:val="20"/>
        </w:rPr>
        <w:t>obudowa brzegu kanału,</w:t>
      </w:r>
    </w:p>
    <w:p w:rsidR="00981A00" w:rsidRPr="006E214D" w:rsidRDefault="00981A00" w:rsidP="006E214D">
      <w:pPr>
        <w:pStyle w:val="Akapitzlist"/>
        <w:numPr>
          <w:ilvl w:val="1"/>
          <w:numId w:val="43"/>
        </w:numPr>
        <w:spacing w:before="120" w:after="120"/>
        <w:jc w:val="both"/>
        <w:rPr>
          <w:rFonts w:asciiTheme="minorHAnsi" w:hAnsiTheme="minorHAnsi" w:cstheme="minorHAnsi"/>
          <w:sz w:val="20"/>
          <w:szCs w:val="20"/>
        </w:rPr>
      </w:pPr>
      <w:r w:rsidRPr="006E214D">
        <w:rPr>
          <w:rFonts w:asciiTheme="minorHAnsi" w:hAnsiTheme="minorHAnsi" w:cstheme="minorHAnsi"/>
          <w:sz w:val="20"/>
          <w:szCs w:val="20"/>
        </w:rPr>
        <w:t>tor wodny,</w:t>
      </w:r>
    </w:p>
    <w:p w:rsidR="00981A00" w:rsidRPr="006E214D" w:rsidRDefault="00981A00" w:rsidP="006E214D">
      <w:pPr>
        <w:pStyle w:val="Akapitzlist"/>
        <w:numPr>
          <w:ilvl w:val="1"/>
          <w:numId w:val="43"/>
        </w:numPr>
        <w:spacing w:before="120" w:after="120"/>
        <w:jc w:val="both"/>
        <w:rPr>
          <w:rFonts w:asciiTheme="minorHAnsi" w:hAnsiTheme="minorHAnsi" w:cstheme="minorHAnsi"/>
          <w:sz w:val="20"/>
          <w:szCs w:val="20"/>
        </w:rPr>
      </w:pPr>
      <w:r w:rsidRPr="006E214D">
        <w:rPr>
          <w:rFonts w:asciiTheme="minorHAnsi" w:hAnsiTheme="minorHAnsi" w:cstheme="minorHAnsi"/>
          <w:sz w:val="20"/>
          <w:szCs w:val="20"/>
        </w:rPr>
        <w:t xml:space="preserve">stanowisko wyczekiwania, </w:t>
      </w:r>
    </w:p>
    <w:p w:rsidR="00981A00" w:rsidRPr="006E214D" w:rsidRDefault="00981A00" w:rsidP="006E214D">
      <w:pPr>
        <w:pStyle w:val="Akapitzlist"/>
        <w:numPr>
          <w:ilvl w:val="1"/>
          <w:numId w:val="43"/>
        </w:numPr>
        <w:spacing w:before="120" w:after="120"/>
        <w:jc w:val="both"/>
        <w:rPr>
          <w:rFonts w:asciiTheme="minorHAnsi" w:hAnsiTheme="minorHAnsi" w:cstheme="minorHAnsi"/>
          <w:sz w:val="20"/>
          <w:szCs w:val="20"/>
        </w:rPr>
      </w:pPr>
      <w:r w:rsidRPr="006E214D">
        <w:rPr>
          <w:rFonts w:asciiTheme="minorHAnsi" w:hAnsiTheme="minorHAnsi" w:cstheme="minorHAnsi"/>
          <w:sz w:val="20"/>
          <w:szCs w:val="20"/>
        </w:rPr>
        <w:t>śluza,</w:t>
      </w:r>
    </w:p>
    <w:p w:rsidR="00981A00" w:rsidRPr="006E214D" w:rsidRDefault="00981A00" w:rsidP="006E214D">
      <w:pPr>
        <w:pStyle w:val="Akapitzlist"/>
        <w:numPr>
          <w:ilvl w:val="1"/>
          <w:numId w:val="43"/>
        </w:numPr>
        <w:spacing w:before="120" w:after="120"/>
        <w:jc w:val="both"/>
        <w:rPr>
          <w:rFonts w:asciiTheme="minorHAnsi" w:hAnsiTheme="minorHAnsi" w:cstheme="minorHAnsi"/>
          <w:sz w:val="20"/>
          <w:szCs w:val="20"/>
        </w:rPr>
      </w:pPr>
      <w:r w:rsidRPr="006E214D">
        <w:rPr>
          <w:rFonts w:asciiTheme="minorHAnsi" w:hAnsiTheme="minorHAnsi" w:cstheme="minorHAnsi"/>
          <w:sz w:val="20"/>
          <w:szCs w:val="20"/>
        </w:rPr>
        <w:t>pochylnia lub podnośnia,</w:t>
      </w:r>
    </w:p>
    <w:p w:rsidR="00981A00" w:rsidRPr="006E214D" w:rsidRDefault="00981A00" w:rsidP="006E214D">
      <w:pPr>
        <w:pStyle w:val="Akapitzlist"/>
        <w:numPr>
          <w:ilvl w:val="1"/>
          <w:numId w:val="43"/>
        </w:numPr>
        <w:spacing w:before="120" w:after="120"/>
        <w:jc w:val="both"/>
        <w:rPr>
          <w:rFonts w:asciiTheme="minorHAnsi" w:hAnsiTheme="minorHAnsi" w:cstheme="minorHAnsi"/>
          <w:sz w:val="20"/>
          <w:szCs w:val="20"/>
        </w:rPr>
      </w:pPr>
      <w:r w:rsidRPr="006E214D">
        <w:rPr>
          <w:rFonts w:asciiTheme="minorHAnsi" w:hAnsiTheme="minorHAnsi" w:cstheme="minorHAnsi"/>
          <w:sz w:val="20"/>
          <w:szCs w:val="20"/>
        </w:rPr>
        <w:t>most/przepust drogowy, kolejowy;</w:t>
      </w:r>
    </w:p>
    <w:p w:rsidR="00981A00" w:rsidRPr="006E214D" w:rsidRDefault="00981A00" w:rsidP="006E214D">
      <w:pPr>
        <w:pStyle w:val="Akapitzlist"/>
        <w:numPr>
          <w:ilvl w:val="0"/>
          <w:numId w:val="43"/>
        </w:numPr>
        <w:spacing w:before="120" w:after="120"/>
        <w:jc w:val="both"/>
        <w:rPr>
          <w:rFonts w:asciiTheme="minorHAnsi" w:hAnsiTheme="minorHAnsi" w:cstheme="minorHAnsi"/>
          <w:sz w:val="20"/>
          <w:szCs w:val="20"/>
        </w:rPr>
      </w:pPr>
      <w:r w:rsidRPr="006E214D">
        <w:rPr>
          <w:rFonts w:asciiTheme="minorHAnsi" w:hAnsiTheme="minorHAnsi" w:cstheme="minorHAnsi"/>
          <w:sz w:val="20"/>
          <w:szCs w:val="20"/>
        </w:rPr>
        <w:lastRenderedPageBreak/>
        <w:t>charakterystyka hydrogeologiczna i geologiczna poszczególnych wariantów szlaku, a w szczególności:</w:t>
      </w:r>
    </w:p>
    <w:p w:rsidR="00981A00" w:rsidRPr="006E214D" w:rsidRDefault="00981A00" w:rsidP="006E214D">
      <w:pPr>
        <w:pStyle w:val="Akapitzlist"/>
        <w:numPr>
          <w:ilvl w:val="1"/>
          <w:numId w:val="43"/>
        </w:numPr>
        <w:spacing w:before="120" w:after="120"/>
        <w:jc w:val="both"/>
        <w:rPr>
          <w:rFonts w:asciiTheme="minorHAnsi" w:hAnsiTheme="minorHAnsi" w:cstheme="minorHAnsi"/>
          <w:sz w:val="20"/>
          <w:szCs w:val="20"/>
        </w:rPr>
      </w:pPr>
      <w:r w:rsidRPr="006E214D">
        <w:rPr>
          <w:rFonts w:asciiTheme="minorHAnsi" w:hAnsiTheme="minorHAnsi" w:cstheme="minorHAnsi"/>
          <w:sz w:val="20"/>
          <w:szCs w:val="20"/>
        </w:rPr>
        <w:t>określenie modelu budowy geologicznej,</w:t>
      </w:r>
    </w:p>
    <w:p w:rsidR="00981A00" w:rsidRPr="006E214D" w:rsidRDefault="00981A00" w:rsidP="006E214D">
      <w:pPr>
        <w:pStyle w:val="Akapitzlist"/>
        <w:numPr>
          <w:ilvl w:val="1"/>
          <w:numId w:val="43"/>
        </w:numPr>
        <w:spacing w:before="120" w:after="120"/>
        <w:jc w:val="both"/>
        <w:rPr>
          <w:rFonts w:asciiTheme="minorHAnsi" w:hAnsiTheme="minorHAnsi" w:cstheme="minorHAnsi"/>
          <w:sz w:val="20"/>
          <w:szCs w:val="20"/>
        </w:rPr>
      </w:pPr>
      <w:r w:rsidRPr="006E214D">
        <w:rPr>
          <w:rFonts w:asciiTheme="minorHAnsi" w:hAnsiTheme="minorHAnsi" w:cstheme="minorHAnsi"/>
          <w:sz w:val="20"/>
          <w:szCs w:val="20"/>
        </w:rPr>
        <w:t>określenie warunków wodnych i właściwości fizycznych oraz mechanicznych podłoża w poszczególnych wariantach przebiegu szlaku,</w:t>
      </w:r>
    </w:p>
    <w:p w:rsidR="00981A00" w:rsidRPr="006E214D" w:rsidRDefault="00981A00" w:rsidP="006E214D">
      <w:pPr>
        <w:pStyle w:val="Akapitzlist"/>
        <w:numPr>
          <w:ilvl w:val="1"/>
          <w:numId w:val="43"/>
        </w:numPr>
        <w:spacing w:before="120" w:after="120"/>
        <w:jc w:val="both"/>
        <w:rPr>
          <w:rFonts w:asciiTheme="minorHAnsi" w:hAnsiTheme="minorHAnsi" w:cstheme="minorHAnsi"/>
          <w:sz w:val="20"/>
          <w:szCs w:val="20"/>
        </w:rPr>
      </w:pPr>
      <w:r w:rsidRPr="006E214D">
        <w:rPr>
          <w:rFonts w:asciiTheme="minorHAnsi" w:hAnsiTheme="minorHAnsi" w:cstheme="minorHAnsi"/>
          <w:sz w:val="20"/>
          <w:szCs w:val="20"/>
        </w:rPr>
        <w:t>badania hydrologiczne:</w:t>
      </w:r>
    </w:p>
    <w:p w:rsidR="00981A00" w:rsidRPr="006E214D" w:rsidRDefault="00981A00" w:rsidP="006E214D">
      <w:pPr>
        <w:pStyle w:val="Akapitzlist"/>
        <w:numPr>
          <w:ilvl w:val="2"/>
          <w:numId w:val="43"/>
        </w:numPr>
        <w:spacing w:before="120" w:after="120"/>
        <w:jc w:val="both"/>
        <w:rPr>
          <w:rFonts w:asciiTheme="minorHAnsi" w:hAnsiTheme="minorHAnsi" w:cstheme="minorHAnsi"/>
          <w:sz w:val="20"/>
          <w:szCs w:val="20"/>
        </w:rPr>
      </w:pPr>
      <w:r w:rsidRPr="006E214D">
        <w:rPr>
          <w:rFonts w:asciiTheme="minorHAnsi" w:hAnsiTheme="minorHAnsi" w:cstheme="minorHAnsi"/>
          <w:sz w:val="20"/>
          <w:szCs w:val="20"/>
        </w:rPr>
        <w:t>bilans wodny,</w:t>
      </w:r>
      <w:r w:rsidRPr="006E214D">
        <w:rPr>
          <w:rFonts w:asciiTheme="minorHAnsi" w:hAnsiTheme="minorHAnsi" w:cstheme="minorHAnsi"/>
          <w:sz w:val="20"/>
          <w:szCs w:val="20"/>
        </w:rPr>
        <w:tab/>
      </w:r>
    </w:p>
    <w:p w:rsidR="00981A00" w:rsidRPr="006E214D" w:rsidRDefault="00981A00" w:rsidP="006E214D">
      <w:pPr>
        <w:pStyle w:val="Akapitzlist"/>
        <w:numPr>
          <w:ilvl w:val="2"/>
          <w:numId w:val="43"/>
        </w:numPr>
        <w:spacing w:before="120" w:after="120"/>
        <w:jc w:val="both"/>
        <w:rPr>
          <w:rFonts w:asciiTheme="minorHAnsi" w:hAnsiTheme="minorHAnsi" w:cstheme="minorHAnsi"/>
          <w:sz w:val="20"/>
          <w:szCs w:val="20"/>
        </w:rPr>
      </w:pPr>
      <w:r w:rsidRPr="006E214D">
        <w:rPr>
          <w:rFonts w:asciiTheme="minorHAnsi" w:hAnsiTheme="minorHAnsi" w:cstheme="minorHAnsi"/>
          <w:sz w:val="20"/>
          <w:szCs w:val="20"/>
        </w:rPr>
        <w:t>charakterystyka i zasoby wód powierzchniowych,</w:t>
      </w:r>
    </w:p>
    <w:p w:rsidR="00981A00" w:rsidRPr="006E214D" w:rsidRDefault="00981A00" w:rsidP="006E214D">
      <w:pPr>
        <w:pStyle w:val="Akapitzlist"/>
        <w:numPr>
          <w:ilvl w:val="2"/>
          <w:numId w:val="43"/>
        </w:numPr>
        <w:spacing w:before="120" w:after="120"/>
        <w:jc w:val="both"/>
        <w:rPr>
          <w:rFonts w:asciiTheme="minorHAnsi" w:hAnsiTheme="minorHAnsi" w:cstheme="minorHAnsi"/>
          <w:sz w:val="20"/>
          <w:szCs w:val="20"/>
        </w:rPr>
      </w:pPr>
      <w:r w:rsidRPr="006E214D">
        <w:rPr>
          <w:rFonts w:asciiTheme="minorHAnsi" w:hAnsiTheme="minorHAnsi" w:cstheme="minorHAnsi"/>
          <w:sz w:val="20"/>
          <w:szCs w:val="20"/>
        </w:rPr>
        <w:t xml:space="preserve">batymetria (pomiary głębokościowe w zakresie wymaganym – uzyskanie programowanych głębokości i określenie prac bagrowniczych na akwenach), </w:t>
      </w:r>
    </w:p>
    <w:p w:rsidR="00981A00" w:rsidRPr="006E214D" w:rsidRDefault="00981A00" w:rsidP="006E214D">
      <w:pPr>
        <w:pStyle w:val="Akapitzlist"/>
        <w:numPr>
          <w:ilvl w:val="2"/>
          <w:numId w:val="43"/>
        </w:numPr>
        <w:spacing w:before="120" w:after="120"/>
        <w:jc w:val="both"/>
        <w:rPr>
          <w:rFonts w:asciiTheme="minorHAnsi" w:hAnsiTheme="minorHAnsi" w:cstheme="minorHAnsi"/>
          <w:sz w:val="20"/>
          <w:szCs w:val="20"/>
        </w:rPr>
      </w:pPr>
      <w:r w:rsidRPr="006E214D">
        <w:rPr>
          <w:rFonts w:asciiTheme="minorHAnsi" w:hAnsiTheme="minorHAnsi" w:cstheme="minorHAnsi"/>
          <w:sz w:val="20"/>
          <w:szCs w:val="20"/>
        </w:rPr>
        <w:t>zlewnie;</w:t>
      </w:r>
    </w:p>
    <w:p w:rsidR="00981A00" w:rsidRPr="006E214D" w:rsidRDefault="00981A00" w:rsidP="006E214D">
      <w:pPr>
        <w:pStyle w:val="Akapitzlist"/>
        <w:numPr>
          <w:ilvl w:val="2"/>
          <w:numId w:val="43"/>
        </w:numPr>
        <w:spacing w:before="120" w:after="120"/>
        <w:jc w:val="both"/>
        <w:rPr>
          <w:rFonts w:asciiTheme="minorHAnsi" w:hAnsiTheme="minorHAnsi" w:cstheme="minorHAnsi"/>
          <w:sz w:val="20"/>
          <w:szCs w:val="20"/>
        </w:rPr>
      </w:pPr>
      <w:r w:rsidRPr="006E214D">
        <w:rPr>
          <w:rFonts w:asciiTheme="minorHAnsi" w:hAnsiTheme="minorHAnsi" w:cstheme="minorHAnsi"/>
          <w:sz w:val="20"/>
          <w:szCs w:val="20"/>
        </w:rPr>
        <w:t>zmienności roczne,</w:t>
      </w:r>
    </w:p>
    <w:p w:rsidR="00981A00" w:rsidRPr="006E214D" w:rsidRDefault="00981A00" w:rsidP="006E214D">
      <w:pPr>
        <w:pStyle w:val="Akapitzlist"/>
        <w:numPr>
          <w:ilvl w:val="2"/>
          <w:numId w:val="43"/>
        </w:numPr>
        <w:spacing w:before="120" w:after="120"/>
        <w:jc w:val="both"/>
        <w:rPr>
          <w:rFonts w:asciiTheme="minorHAnsi" w:hAnsiTheme="minorHAnsi" w:cstheme="minorHAnsi"/>
          <w:sz w:val="20"/>
          <w:szCs w:val="20"/>
        </w:rPr>
      </w:pPr>
      <w:r w:rsidRPr="006E214D">
        <w:rPr>
          <w:rFonts w:asciiTheme="minorHAnsi" w:hAnsiTheme="minorHAnsi" w:cstheme="minorHAnsi"/>
          <w:sz w:val="20"/>
          <w:szCs w:val="20"/>
        </w:rPr>
        <w:t>dopływy,</w:t>
      </w:r>
    </w:p>
    <w:p w:rsidR="00981A00" w:rsidRPr="006E214D" w:rsidRDefault="00981A00" w:rsidP="006E214D">
      <w:pPr>
        <w:pStyle w:val="Akapitzlist"/>
        <w:numPr>
          <w:ilvl w:val="2"/>
          <w:numId w:val="43"/>
        </w:numPr>
        <w:spacing w:before="120" w:after="120"/>
        <w:jc w:val="both"/>
        <w:rPr>
          <w:rFonts w:asciiTheme="minorHAnsi" w:hAnsiTheme="minorHAnsi" w:cstheme="minorHAnsi"/>
          <w:sz w:val="20"/>
          <w:szCs w:val="20"/>
        </w:rPr>
      </w:pPr>
      <w:r w:rsidRPr="006E214D">
        <w:rPr>
          <w:rFonts w:asciiTheme="minorHAnsi" w:hAnsiTheme="minorHAnsi" w:cstheme="minorHAnsi"/>
          <w:sz w:val="20"/>
          <w:szCs w:val="20"/>
        </w:rPr>
        <w:t>ocena możliwości ucieczek wód z projektowanego kanału,</w:t>
      </w:r>
    </w:p>
    <w:p w:rsidR="00981A00" w:rsidRPr="006E214D" w:rsidRDefault="00981A00" w:rsidP="006E214D">
      <w:pPr>
        <w:pStyle w:val="Akapitzlist"/>
        <w:numPr>
          <w:ilvl w:val="2"/>
          <w:numId w:val="43"/>
        </w:numPr>
        <w:spacing w:before="120" w:after="120"/>
        <w:jc w:val="both"/>
        <w:rPr>
          <w:rFonts w:asciiTheme="minorHAnsi" w:hAnsiTheme="minorHAnsi" w:cstheme="minorHAnsi"/>
          <w:sz w:val="20"/>
          <w:szCs w:val="20"/>
        </w:rPr>
      </w:pPr>
      <w:r w:rsidRPr="006E214D">
        <w:rPr>
          <w:rFonts w:asciiTheme="minorHAnsi" w:hAnsiTheme="minorHAnsi" w:cstheme="minorHAnsi"/>
          <w:sz w:val="20"/>
          <w:szCs w:val="20"/>
        </w:rPr>
        <w:t>ustalenie ilości i lokalizacji punktów obserwacji hydrogeologicznych w celu określenia szczegółowej prognozy, która będzie opracowana na etapie badań przed fazą tworzenia dokumentacji technicznej;</w:t>
      </w:r>
    </w:p>
    <w:p w:rsidR="00981A00" w:rsidRPr="006E214D" w:rsidRDefault="00981A00" w:rsidP="006E214D">
      <w:pPr>
        <w:pStyle w:val="Akapitzlist"/>
        <w:numPr>
          <w:ilvl w:val="0"/>
          <w:numId w:val="43"/>
        </w:numPr>
        <w:spacing w:before="120" w:after="120"/>
        <w:jc w:val="both"/>
        <w:rPr>
          <w:rFonts w:asciiTheme="minorHAnsi" w:hAnsiTheme="minorHAnsi" w:cstheme="minorHAnsi"/>
          <w:sz w:val="20"/>
          <w:szCs w:val="20"/>
        </w:rPr>
      </w:pPr>
      <w:r w:rsidRPr="006E214D">
        <w:rPr>
          <w:rFonts w:asciiTheme="minorHAnsi" w:hAnsiTheme="minorHAnsi" w:cstheme="minorHAnsi"/>
          <w:sz w:val="20"/>
          <w:szCs w:val="20"/>
        </w:rPr>
        <w:t>analiza obowiązujących pozwoleń wodnoprawnych;</w:t>
      </w:r>
    </w:p>
    <w:p w:rsidR="00981A00" w:rsidRPr="006E214D" w:rsidRDefault="00981A00" w:rsidP="006E214D">
      <w:pPr>
        <w:pStyle w:val="Akapitzlist"/>
        <w:numPr>
          <w:ilvl w:val="0"/>
          <w:numId w:val="43"/>
        </w:numPr>
        <w:spacing w:before="120" w:after="120"/>
        <w:jc w:val="both"/>
        <w:rPr>
          <w:rFonts w:asciiTheme="minorHAnsi" w:hAnsiTheme="minorHAnsi" w:cstheme="minorHAnsi"/>
          <w:sz w:val="20"/>
          <w:szCs w:val="20"/>
        </w:rPr>
      </w:pPr>
      <w:r w:rsidRPr="006E214D">
        <w:rPr>
          <w:rFonts w:asciiTheme="minorHAnsi" w:hAnsiTheme="minorHAnsi" w:cstheme="minorHAnsi"/>
          <w:sz w:val="20"/>
          <w:szCs w:val="20"/>
        </w:rPr>
        <w:t>analiza dostępności komunikacyjnej głównych punktów, odcinków szlaku;</w:t>
      </w:r>
    </w:p>
    <w:p w:rsidR="00981A00" w:rsidRPr="006E214D" w:rsidRDefault="00981A00" w:rsidP="006E214D">
      <w:pPr>
        <w:pStyle w:val="Akapitzlist"/>
        <w:numPr>
          <w:ilvl w:val="0"/>
          <w:numId w:val="43"/>
        </w:numPr>
        <w:spacing w:before="120" w:after="120"/>
        <w:jc w:val="both"/>
        <w:rPr>
          <w:rFonts w:asciiTheme="minorHAnsi" w:hAnsiTheme="minorHAnsi" w:cstheme="minorHAnsi"/>
          <w:sz w:val="20"/>
          <w:szCs w:val="20"/>
        </w:rPr>
      </w:pPr>
      <w:bookmarkStart w:id="9" w:name="_Hlk69978341"/>
      <w:r w:rsidRPr="006E214D">
        <w:rPr>
          <w:rFonts w:asciiTheme="minorHAnsi" w:hAnsiTheme="minorHAnsi" w:cstheme="minorHAnsi"/>
          <w:sz w:val="20"/>
          <w:szCs w:val="20"/>
        </w:rPr>
        <w:t>analiza dokumentów strategicznych i planistycznych gmin;</w:t>
      </w:r>
    </w:p>
    <w:bookmarkEnd w:id="9"/>
    <w:p w:rsidR="00981A00" w:rsidRPr="006E214D" w:rsidRDefault="00981A00" w:rsidP="006E214D">
      <w:pPr>
        <w:pStyle w:val="Akapitzlist"/>
        <w:numPr>
          <w:ilvl w:val="0"/>
          <w:numId w:val="43"/>
        </w:numPr>
        <w:spacing w:before="120" w:after="120"/>
        <w:jc w:val="both"/>
        <w:rPr>
          <w:rFonts w:asciiTheme="minorHAnsi" w:hAnsiTheme="minorHAnsi" w:cstheme="minorHAnsi"/>
          <w:sz w:val="20"/>
          <w:szCs w:val="20"/>
        </w:rPr>
      </w:pPr>
      <w:r w:rsidRPr="006E214D">
        <w:rPr>
          <w:rFonts w:asciiTheme="minorHAnsi" w:hAnsiTheme="minorHAnsi" w:cstheme="minorHAnsi"/>
          <w:sz w:val="20"/>
          <w:szCs w:val="20"/>
        </w:rPr>
        <w:t>ocena istniejących i potencjalnych zagrożeń wewnętrznych i zewnętrznych (ze szczególnym uwzględnieniem działań mogących wpływać na: odwodnienie terenu lub zmianę poziomu wód, skład wód podziemnych, eutrofizację itd.);</w:t>
      </w:r>
    </w:p>
    <w:p w:rsidR="00981A00" w:rsidRPr="006E214D" w:rsidRDefault="00981A00" w:rsidP="006E214D">
      <w:pPr>
        <w:pStyle w:val="Akapitzlist"/>
        <w:numPr>
          <w:ilvl w:val="0"/>
          <w:numId w:val="43"/>
        </w:numPr>
        <w:spacing w:before="120" w:after="120"/>
        <w:jc w:val="both"/>
        <w:rPr>
          <w:rFonts w:asciiTheme="minorHAnsi" w:hAnsiTheme="minorHAnsi" w:cstheme="minorHAnsi"/>
          <w:sz w:val="20"/>
          <w:szCs w:val="20"/>
        </w:rPr>
      </w:pPr>
      <w:r w:rsidRPr="006E214D">
        <w:rPr>
          <w:rFonts w:asciiTheme="minorHAnsi" w:hAnsiTheme="minorHAnsi" w:cstheme="minorHAnsi"/>
          <w:sz w:val="20"/>
          <w:szCs w:val="20"/>
        </w:rPr>
        <w:t>analiza uwarunkowań przyrodniczych w tym barier środowiskowych obszaru oddziaływania przedsięwzięcia;</w:t>
      </w:r>
    </w:p>
    <w:p w:rsidR="00981A00" w:rsidRPr="006E214D" w:rsidRDefault="00981A00" w:rsidP="006E214D">
      <w:pPr>
        <w:pStyle w:val="Akapitzlist"/>
        <w:numPr>
          <w:ilvl w:val="0"/>
          <w:numId w:val="43"/>
        </w:numPr>
        <w:spacing w:before="120" w:after="120"/>
        <w:jc w:val="both"/>
        <w:rPr>
          <w:rFonts w:asciiTheme="minorHAnsi" w:hAnsiTheme="minorHAnsi" w:cstheme="minorHAnsi"/>
          <w:sz w:val="20"/>
          <w:szCs w:val="20"/>
        </w:rPr>
      </w:pPr>
      <w:bookmarkStart w:id="10" w:name="_Hlk63766436"/>
      <w:r w:rsidRPr="006E214D">
        <w:rPr>
          <w:rFonts w:asciiTheme="minorHAnsi" w:hAnsiTheme="minorHAnsi" w:cstheme="minorHAnsi"/>
          <w:sz w:val="20"/>
          <w:szCs w:val="20"/>
        </w:rPr>
        <w:t>niweleta przebiegu trasy szlaku z uwzględnieniem ew. wariantów;</w:t>
      </w:r>
    </w:p>
    <w:p w:rsidR="00981A00" w:rsidRPr="006E214D" w:rsidRDefault="00981A00" w:rsidP="006E214D">
      <w:pPr>
        <w:pStyle w:val="Akapitzlist"/>
        <w:numPr>
          <w:ilvl w:val="0"/>
          <w:numId w:val="43"/>
        </w:numPr>
        <w:spacing w:before="120" w:after="120"/>
        <w:jc w:val="both"/>
        <w:rPr>
          <w:rFonts w:asciiTheme="minorHAnsi" w:hAnsiTheme="minorHAnsi" w:cstheme="minorHAnsi"/>
          <w:sz w:val="20"/>
          <w:szCs w:val="20"/>
        </w:rPr>
      </w:pPr>
      <w:bookmarkStart w:id="11" w:name="_Hlk63766674"/>
      <w:bookmarkEnd w:id="10"/>
      <w:r w:rsidRPr="006E214D">
        <w:rPr>
          <w:rFonts w:asciiTheme="minorHAnsi" w:hAnsiTheme="minorHAnsi" w:cstheme="minorHAnsi"/>
          <w:sz w:val="20"/>
          <w:szCs w:val="20"/>
        </w:rPr>
        <w:t>wstępna ocena oddziaływania na środowisko wszystkich elementów przedsięwzięcia i wariantów zawartych w opracowaniu;</w:t>
      </w:r>
    </w:p>
    <w:p w:rsidR="00981A00" w:rsidRPr="006E214D" w:rsidRDefault="00981A00" w:rsidP="006E214D">
      <w:pPr>
        <w:pStyle w:val="Akapitzlist"/>
        <w:numPr>
          <w:ilvl w:val="0"/>
          <w:numId w:val="43"/>
        </w:numPr>
        <w:spacing w:before="120" w:after="120"/>
        <w:jc w:val="both"/>
        <w:rPr>
          <w:rFonts w:asciiTheme="minorHAnsi" w:hAnsiTheme="minorHAnsi" w:cstheme="minorHAnsi"/>
          <w:sz w:val="20"/>
          <w:szCs w:val="20"/>
        </w:rPr>
      </w:pPr>
      <w:r w:rsidRPr="006E214D">
        <w:rPr>
          <w:rFonts w:asciiTheme="minorHAnsi" w:hAnsiTheme="minorHAnsi" w:cstheme="minorHAnsi"/>
          <w:sz w:val="20"/>
          <w:szCs w:val="20"/>
        </w:rPr>
        <w:t>określenie najważniejszych barier oraz propozycji ich pokonania, wskazanie rekomendowanych rozwiązań w celu realizacji szlaku;</w:t>
      </w:r>
    </w:p>
    <w:p w:rsidR="00981A00" w:rsidRPr="006E214D" w:rsidRDefault="00981A00" w:rsidP="006E214D">
      <w:pPr>
        <w:pStyle w:val="Akapitzlist"/>
        <w:numPr>
          <w:ilvl w:val="0"/>
          <w:numId w:val="43"/>
        </w:numPr>
        <w:spacing w:before="120" w:after="120"/>
        <w:jc w:val="both"/>
        <w:rPr>
          <w:rFonts w:asciiTheme="minorHAnsi" w:hAnsiTheme="minorHAnsi" w:cstheme="minorHAnsi"/>
          <w:sz w:val="20"/>
          <w:szCs w:val="20"/>
        </w:rPr>
      </w:pPr>
      <w:bookmarkStart w:id="12" w:name="_Hlk63766737"/>
      <w:bookmarkEnd w:id="11"/>
      <w:r w:rsidRPr="006E214D">
        <w:rPr>
          <w:rFonts w:asciiTheme="minorHAnsi" w:hAnsiTheme="minorHAnsi" w:cstheme="minorHAnsi"/>
          <w:sz w:val="20"/>
          <w:szCs w:val="20"/>
        </w:rPr>
        <w:t xml:space="preserve">oszacowanie kosztów i niezbędnych nakładów inwestycyjnych od fazy badań pogłębionych poprzez dokumentację techniczną do realizacji i nadzoru oraz odniesienie się do fazy eksploatacji w zakresie </w:t>
      </w:r>
      <w:proofErr w:type="spellStart"/>
      <w:r w:rsidRPr="006E214D">
        <w:rPr>
          <w:rFonts w:asciiTheme="minorHAnsi" w:hAnsiTheme="minorHAnsi" w:cstheme="minorHAnsi"/>
          <w:sz w:val="20"/>
          <w:szCs w:val="20"/>
        </w:rPr>
        <w:t>kosztogenności</w:t>
      </w:r>
      <w:proofErr w:type="spellEnd"/>
      <w:r w:rsidRPr="006E214D" w:rsidDel="002A59F3">
        <w:rPr>
          <w:rFonts w:asciiTheme="minorHAnsi" w:hAnsiTheme="minorHAnsi" w:cstheme="minorHAnsi"/>
          <w:sz w:val="20"/>
          <w:szCs w:val="20"/>
        </w:rPr>
        <w:t xml:space="preserve"> </w:t>
      </w:r>
      <w:r w:rsidRPr="006E214D">
        <w:rPr>
          <w:rFonts w:asciiTheme="minorHAnsi" w:hAnsiTheme="minorHAnsi" w:cstheme="minorHAnsi"/>
          <w:sz w:val="20"/>
          <w:szCs w:val="20"/>
        </w:rPr>
        <w:t>przyjętych rozwiązań przewidywanych zadań na wodzie i na lądzie wraz z niezbędną infrastrukturą towarzyszącą - zestawienie powinno uwzględniać całość projektu, jak również w podziale na odcinki i warianty, celem rzetelnego oszacowania kosztów realizacji przyjętych rozwiązań dla udrożnienia szlaku, dokument musi uwzględniać w swojej wyceni (poza w/w wskazanymi) takie zagadnienia jak:</w:t>
      </w:r>
    </w:p>
    <w:p w:rsidR="00981A00" w:rsidRPr="006E214D" w:rsidRDefault="00981A00" w:rsidP="006E214D">
      <w:pPr>
        <w:pStyle w:val="Akapitzlist"/>
        <w:numPr>
          <w:ilvl w:val="1"/>
          <w:numId w:val="43"/>
        </w:numPr>
        <w:spacing w:before="120" w:after="120"/>
        <w:jc w:val="both"/>
        <w:rPr>
          <w:rFonts w:asciiTheme="minorHAnsi" w:hAnsiTheme="minorHAnsi" w:cstheme="minorHAnsi"/>
          <w:sz w:val="20"/>
          <w:szCs w:val="20"/>
        </w:rPr>
      </w:pPr>
      <w:r w:rsidRPr="006E214D">
        <w:rPr>
          <w:rFonts w:asciiTheme="minorHAnsi" w:hAnsiTheme="minorHAnsi" w:cstheme="minorHAnsi"/>
          <w:sz w:val="20"/>
          <w:szCs w:val="20"/>
        </w:rPr>
        <w:t>szacunkowa analiza kosztów wynikająca ze struktury własności gruntów (wykup gruntów, wywłaszczenia, wyłączenia z produkcji gruntów leśnych),</w:t>
      </w:r>
    </w:p>
    <w:p w:rsidR="00981A00" w:rsidRPr="006E214D" w:rsidRDefault="00981A00" w:rsidP="006E214D">
      <w:pPr>
        <w:pStyle w:val="Akapitzlist"/>
        <w:numPr>
          <w:ilvl w:val="1"/>
          <w:numId w:val="43"/>
        </w:numPr>
        <w:spacing w:before="120" w:after="120"/>
        <w:jc w:val="both"/>
        <w:rPr>
          <w:rFonts w:asciiTheme="minorHAnsi" w:hAnsiTheme="minorHAnsi" w:cstheme="minorHAnsi"/>
          <w:sz w:val="20"/>
          <w:szCs w:val="20"/>
        </w:rPr>
      </w:pPr>
      <w:r w:rsidRPr="006E214D">
        <w:rPr>
          <w:rFonts w:asciiTheme="minorHAnsi" w:hAnsiTheme="minorHAnsi" w:cstheme="minorHAnsi"/>
          <w:sz w:val="20"/>
          <w:szCs w:val="20"/>
        </w:rPr>
        <w:t>szacunkowa analiza kosztów wynikających z potrzeby opracowania lub zmiany dokumentów planistycznych, w tym studiów uwarunkowań i kierunków zagospodarowania przestrzennego gmin i planów miejscowych;</w:t>
      </w:r>
    </w:p>
    <w:p w:rsidR="00981A00" w:rsidRPr="006E214D" w:rsidRDefault="00981A00" w:rsidP="006E214D">
      <w:pPr>
        <w:pStyle w:val="Akapitzlist"/>
        <w:numPr>
          <w:ilvl w:val="0"/>
          <w:numId w:val="43"/>
        </w:numPr>
        <w:spacing w:before="120" w:after="120"/>
        <w:jc w:val="both"/>
        <w:rPr>
          <w:rFonts w:asciiTheme="minorHAnsi" w:hAnsiTheme="minorHAnsi" w:cstheme="minorHAnsi"/>
          <w:sz w:val="20"/>
          <w:szCs w:val="20"/>
        </w:rPr>
      </w:pPr>
      <w:bookmarkStart w:id="13" w:name="_Hlk63766751"/>
      <w:bookmarkEnd w:id="12"/>
      <w:r w:rsidRPr="006E214D">
        <w:rPr>
          <w:rFonts w:asciiTheme="minorHAnsi" w:hAnsiTheme="minorHAnsi" w:cstheme="minorHAnsi"/>
          <w:sz w:val="20"/>
          <w:szCs w:val="20"/>
        </w:rPr>
        <w:t xml:space="preserve">wykaz opinii od poszczególnych organów i podmiotów (właściwych dla miejsca potencjalnych inwestycji), jakie Wykonawca uzyska w toku prac, a w szczególności od: Regionalnej Dyrekcji Ochrony Środowiska, Państwowego Gospodarstwa Wodnego Wody Polskie – Regionalnego Zarządu Gospodarki Wodnej oraz </w:t>
      </w:r>
      <w:r w:rsidRPr="006E214D">
        <w:rPr>
          <w:rFonts w:asciiTheme="minorHAnsi" w:hAnsiTheme="minorHAnsi" w:cstheme="minorHAnsi"/>
          <w:sz w:val="20"/>
          <w:szCs w:val="20"/>
        </w:rPr>
        <w:lastRenderedPageBreak/>
        <w:t xml:space="preserve">Dyrektora Zarządu Zlewni, Państwowego Gospodarstwa Leśnego Regionalnego Dyrektora Lasów Państwowych, Dyrektorów Parków, Izby Rolnej, gmin, powiatów, użytkowników rybackich, etc. </w:t>
      </w:r>
    </w:p>
    <w:p w:rsidR="00981A00" w:rsidRPr="006E214D" w:rsidRDefault="00981A00" w:rsidP="006E214D">
      <w:pPr>
        <w:pStyle w:val="Akapitzlist"/>
        <w:numPr>
          <w:ilvl w:val="0"/>
          <w:numId w:val="43"/>
        </w:numPr>
        <w:spacing w:before="120" w:after="120"/>
        <w:jc w:val="both"/>
        <w:rPr>
          <w:rFonts w:asciiTheme="minorHAnsi" w:hAnsiTheme="minorHAnsi" w:cstheme="minorHAnsi"/>
          <w:sz w:val="20"/>
          <w:szCs w:val="20"/>
        </w:rPr>
      </w:pPr>
      <w:r w:rsidRPr="006E214D">
        <w:rPr>
          <w:rFonts w:asciiTheme="minorHAnsi" w:hAnsiTheme="minorHAnsi" w:cstheme="minorHAnsi"/>
          <w:sz w:val="20"/>
          <w:szCs w:val="20"/>
        </w:rPr>
        <w:t>wnioski i rekomendacje, w tym sposoby wdrażania, rozwiązania prawne, zarządzanie szlakiem, orientacyjny harmonogram realizacji przedsięwzięcia (tzw. mapa drogowa), wnioski i rekomendacje powinny uwzględniać opinie uzyskane w toku prac od wskazanych organów i podmiotów.</w:t>
      </w:r>
      <w:bookmarkEnd w:id="13"/>
    </w:p>
    <w:p w:rsidR="00981A00" w:rsidRPr="006E214D" w:rsidRDefault="00981A00" w:rsidP="006E214D">
      <w:pPr>
        <w:pStyle w:val="Akapitzlist"/>
        <w:numPr>
          <w:ilvl w:val="0"/>
          <w:numId w:val="43"/>
        </w:numPr>
        <w:spacing w:before="120" w:after="120"/>
        <w:jc w:val="both"/>
        <w:rPr>
          <w:rFonts w:asciiTheme="minorHAnsi" w:hAnsiTheme="minorHAnsi" w:cstheme="minorHAnsi"/>
          <w:sz w:val="20"/>
          <w:szCs w:val="20"/>
        </w:rPr>
      </w:pPr>
      <w:r w:rsidRPr="006E214D">
        <w:rPr>
          <w:rFonts w:asciiTheme="minorHAnsi" w:hAnsiTheme="minorHAnsi" w:cstheme="minorHAnsi"/>
          <w:sz w:val="20"/>
          <w:szCs w:val="20"/>
        </w:rPr>
        <w:t>ewentualnie inne nie wykazane powyżej, a wynikające z tzw. dobrej praktyki inżynierskiej i wiedzy specjalistycznej.</w:t>
      </w:r>
    </w:p>
    <w:p w:rsidR="00981A00" w:rsidRPr="006E214D" w:rsidRDefault="00981A00" w:rsidP="006E214D">
      <w:pPr>
        <w:pStyle w:val="Akapitzlist"/>
        <w:spacing w:before="120" w:after="120"/>
        <w:ind w:left="360"/>
        <w:jc w:val="both"/>
        <w:rPr>
          <w:rFonts w:asciiTheme="minorHAnsi" w:hAnsiTheme="minorHAnsi" w:cstheme="minorHAnsi"/>
          <w:b/>
          <w:sz w:val="20"/>
          <w:szCs w:val="20"/>
          <w:u w:val="single"/>
        </w:rPr>
      </w:pPr>
      <w:r w:rsidRPr="006E214D">
        <w:rPr>
          <w:rFonts w:asciiTheme="minorHAnsi" w:hAnsiTheme="minorHAnsi" w:cstheme="minorHAnsi"/>
          <w:b/>
          <w:sz w:val="20"/>
          <w:szCs w:val="20"/>
          <w:u w:val="single"/>
        </w:rPr>
        <w:t>Część graficzna dokumentacji - z uwzględnieniem wariantów przebiegu szlaku - obejmować musi:</w:t>
      </w:r>
    </w:p>
    <w:p w:rsidR="00981A00" w:rsidRPr="006E214D" w:rsidRDefault="00981A00" w:rsidP="006E214D">
      <w:pPr>
        <w:pStyle w:val="Akapitzlist"/>
        <w:numPr>
          <w:ilvl w:val="0"/>
          <w:numId w:val="44"/>
        </w:numPr>
        <w:spacing w:before="120" w:after="120"/>
        <w:jc w:val="both"/>
        <w:rPr>
          <w:rFonts w:asciiTheme="minorHAnsi" w:hAnsiTheme="minorHAnsi" w:cstheme="minorHAnsi"/>
          <w:sz w:val="20"/>
          <w:szCs w:val="20"/>
        </w:rPr>
      </w:pPr>
      <w:r w:rsidRPr="006E214D">
        <w:rPr>
          <w:rFonts w:asciiTheme="minorHAnsi" w:hAnsiTheme="minorHAnsi" w:cstheme="minorHAnsi"/>
          <w:sz w:val="20"/>
          <w:szCs w:val="20"/>
        </w:rPr>
        <w:t>mapy (materiały wyjściowe): hydrogeologiczne, topograficzne; mapa przeglądowa z naniesionymi urządzeniami hydrotechnicznymi i mostami, przepustami, kilometrażem itp.;</w:t>
      </w:r>
    </w:p>
    <w:p w:rsidR="00981A00" w:rsidRPr="006E214D" w:rsidRDefault="00981A00" w:rsidP="006E214D">
      <w:pPr>
        <w:pStyle w:val="Akapitzlist"/>
        <w:numPr>
          <w:ilvl w:val="0"/>
          <w:numId w:val="44"/>
        </w:numPr>
        <w:spacing w:before="120" w:after="120"/>
        <w:jc w:val="both"/>
        <w:rPr>
          <w:rFonts w:asciiTheme="minorHAnsi" w:hAnsiTheme="minorHAnsi" w:cstheme="minorHAnsi"/>
          <w:sz w:val="20"/>
          <w:szCs w:val="20"/>
        </w:rPr>
      </w:pPr>
      <w:r w:rsidRPr="006E214D">
        <w:rPr>
          <w:rFonts w:asciiTheme="minorHAnsi" w:hAnsiTheme="minorHAnsi" w:cstheme="minorHAnsi"/>
          <w:sz w:val="20"/>
          <w:szCs w:val="20"/>
        </w:rPr>
        <w:t>mapy ilustrujące przebieg szlaku z uwzględnieniem wariantowania i infrastruktury towarzyszącej wraz z podziałem na odcinki w tym szkice inwentaryzacyjne i rysunki technologiczne;</w:t>
      </w:r>
    </w:p>
    <w:p w:rsidR="00981A00" w:rsidRPr="006E214D" w:rsidRDefault="00981A00" w:rsidP="006E214D">
      <w:pPr>
        <w:pStyle w:val="Akapitzlist"/>
        <w:numPr>
          <w:ilvl w:val="0"/>
          <w:numId w:val="44"/>
        </w:numPr>
        <w:spacing w:before="120" w:after="120"/>
        <w:jc w:val="both"/>
        <w:rPr>
          <w:rFonts w:asciiTheme="minorHAnsi" w:hAnsiTheme="minorHAnsi" w:cstheme="minorHAnsi"/>
          <w:sz w:val="20"/>
          <w:szCs w:val="20"/>
        </w:rPr>
      </w:pPr>
      <w:r w:rsidRPr="006E214D">
        <w:rPr>
          <w:rFonts w:asciiTheme="minorHAnsi" w:hAnsiTheme="minorHAnsi" w:cstheme="minorHAnsi"/>
          <w:sz w:val="20"/>
          <w:szCs w:val="20"/>
        </w:rPr>
        <w:t>niweletę przebiegu szlaku z uwzględnieniem ew. wariantów.</w:t>
      </w:r>
    </w:p>
    <w:p w:rsidR="006E214D" w:rsidRPr="006E214D" w:rsidRDefault="006E214D" w:rsidP="006E214D">
      <w:pPr>
        <w:pStyle w:val="Tekstpodstawowy"/>
        <w:numPr>
          <w:ilvl w:val="0"/>
          <w:numId w:val="10"/>
        </w:numPr>
        <w:spacing w:line="276" w:lineRule="auto"/>
        <w:rPr>
          <w:rFonts w:asciiTheme="minorHAnsi" w:hAnsiTheme="minorHAnsi" w:cstheme="minorHAnsi"/>
          <w:b/>
        </w:rPr>
      </w:pPr>
      <w:r w:rsidRPr="006E214D">
        <w:rPr>
          <w:rFonts w:asciiTheme="minorHAnsi" w:hAnsiTheme="minorHAnsi" w:cstheme="minorHAnsi"/>
          <w:b/>
        </w:rPr>
        <w:t>Wytyczne do zamówienia - obligatoryjne wymagania techniczne dla poszczególnych odcinków szlaku</w:t>
      </w:r>
      <w:r>
        <w:rPr>
          <w:rFonts w:asciiTheme="minorHAnsi" w:hAnsiTheme="minorHAnsi" w:cstheme="minorHAnsi"/>
          <w:b/>
        </w:rPr>
        <w:t>.</w:t>
      </w:r>
    </w:p>
    <w:p w:rsidR="006E214D" w:rsidRPr="006E214D" w:rsidRDefault="006E214D" w:rsidP="006E214D">
      <w:pPr>
        <w:pStyle w:val="Akapitzlist"/>
        <w:numPr>
          <w:ilvl w:val="0"/>
          <w:numId w:val="47"/>
        </w:numPr>
        <w:spacing w:before="120" w:after="120"/>
        <w:jc w:val="both"/>
        <w:rPr>
          <w:rFonts w:asciiTheme="minorHAnsi" w:hAnsiTheme="minorHAnsi" w:cstheme="minorHAnsi"/>
          <w:sz w:val="20"/>
          <w:szCs w:val="20"/>
        </w:rPr>
      </w:pPr>
      <w:r w:rsidRPr="006E214D">
        <w:rPr>
          <w:rFonts w:asciiTheme="minorHAnsi" w:hAnsiTheme="minorHAnsi" w:cstheme="minorHAnsi"/>
          <w:sz w:val="20"/>
          <w:szCs w:val="20"/>
        </w:rPr>
        <w:t>Podstawowe, minimalne parametry kanału żeglownego wynoszą odpowiednio:</w:t>
      </w:r>
    </w:p>
    <w:p w:rsidR="006E214D" w:rsidRPr="006E214D" w:rsidRDefault="006E214D" w:rsidP="006E214D">
      <w:pPr>
        <w:pStyle w:val="Akapitzlist"/>
        <w:numPr>
          <w:ilvl w:val="1"/>
          <w:numId w:val="43"/>
        </w:numPr>
        <w:spacing w:before="120" w:after="120"/>
        <w:jc w:val="both"/>
        <w:rPr>
          <w:rFonts w:asciiTheme="minorHAnsi" w:hAnsiTheme="minorHAnsi" w:cstheme="minorHAnsi"/>
          <w:sz w:val="20"/>
          <w:szCs w:val="20"/>
        </w:rPr>
      </w:pPr>
      <w:r w:rsidRPr="006E214D">
        <w:rPr>
          <w:rFonts w:asciiTheme="minorHAnsi" w:hAnsiTheme="minorHAnsi" w:cstheme="minorHAnsi"/>
          <w:sz w:val="20"/>
          <w:szCs w:val="20"/>
        </w:rPr>
        <w:t>szerokość – 12,0 m;</w:t>
      </w:r>
    </w:p>
    <w:p w:rsidR="006E214D" w:rsidRPr="006E214D" w:rsidRDefault="006E214D" w:rsidP="006E214D">
      <w:pPr>
        <w:pStyle w:val="Akapitzlist"/>
        <w:numPr>
          <w:ilvl w:val="1"/>
          <w:numId w:val="43"/>
        </w:numPr>
        <w:spacing w:before="120" w:after="120"/>
        <w:jc w:val="both"/>
        <w:rPr>
          <w:rFonts w:asciiTheme="minorHAnsi" w:hAnsiTheme="minorHAnsi" w:cstheme="minorHAnsi"/>
          <w:sz w:val="20"/>
          <w:szCs w:val="20"/>
        </w:rPr>
      </w:pPr>
      <w:r w:rsidRPr="006E214D">
        <w:rPr>
          <w:rFonts w:asciiTheme="minorHAnsi" w:hAnsiTheme="minorHAnsi" w:cstheme="minorHAnsi"/>
          <w:sz w:val="20"/>
          <w:szCs w:val="20"/>
        </w:rPr>
        <w:t>głębokość – 1,6 m;</w:t>
      </w:r>
    </w:p>
    <w:p w:rsidR="006E214D" w:rsidRPr="006E214D" w:rsidRDefault="006E214D" w:rsidP="006E214D">
      <w:pPr>
        <w:pStyle w:val="Akapitzlist"/>
        <w:numPr>
          <w:ilvl w:val="1"/>
          <w:numId w:val="43"/>
        </w:numPr>
        <w:spacing w:before="120" w:after="120"/>
        <w:jc w:val="both"/>
        <w:rPr>
          <w:rFonts w:asciiTheme="minorHAnsi" w:hAnsiTheme="minorHAnsi" w:cstheme="minorHAnsi"/>
          <w:sz w:val="20"/>
          <w:szCs w:val="20"/>
        </w:rPr>
      </w:pPr>
      <w:r w:rsidRPr="006E214D">
        <w:rPr>
          <w:rFonts w:asciiTheme="minorHAnsi" w:hAnsiTheme="minorHAnsi" w:cstheme="minorHAnsi"/>
          <w:sz w:val="20"/>
          <w:szCs w:val="20"/>
        </w:rPr>
        <w:t>promień łuku osi szlaku żeglownego – 150 m;</w:t>
      </w:r>
    </w:p>
    <w:p w:rsidR="006E214D" w:rsidRPr="006E214D" w:rsidRDefault="006E214D" w:rsidP="006E214D">
      <w:pPr>
        <w:pStyle w:val="Akapitzlist"/>
        <w:numPr>
          <w:ilvl w:val="1"/>
          <w:numId w:val="43"/>
        </w:numPr>
        <w:spacing w:before="120" w:after="120"/>
        <w:jc w:val="both"/>
        <w:rPr>
          <w:rFonts w:asciiTheme="minorHAnsi" w:hAnsiTheme="minorHAnsi" w:cstheme="minorHAnsi"/>
          <w:sz w:val="20"/>
          <w:szCs w:val="20"/>
        </w:rPr>
      </w:pPr>
      <w:r w:rsidRPr="006E214D">
        <w:rPr>
          <w:rFonts w:asciiTheme="minorHAnsi" w:hAnsiTheme="minorHAnsi" w:cstheme="minorHAnsi"/>
          <w:sz w:val="20"/>
          <w:szCs w:val="20"/>
        </w:rPr>
        <w:t>prześwit pod mostami ponad WWŻ - 4,50 m;</w:t>
      </w:r>
    </w:p>
    <w:p w:rsidR="006E214D" w:rsidRPr="006E214D" w:rsidRDefault="006E214D" w:rsidP="006E214D">
      <w:pPr>
        <w:pStyle w:val="Akapitzlist"/>
        <w:numPr>
          <w:ilvl w:val="1"/>
          <w:numId w:val="43"/>
        </w:numPr>
        <w:spacing w:before="120" w:after="120"/>
        <w:jc w:val="both"/>
        <w:rPr>
          <w:rFonts w:asciiTheme="minorHAnsi" w:hAnsiTheme="minorHAnsi" w:cstheme="minorHAnsi"/>
          <w:sz w:val="20"/>
          <w:szCs w:val="20"/>
        </w:rPr>
      </w:pPr>
      <w:r w:rsidRPr="006E214D">
        <w:rPr>
          <w:rFonts w:asciiTheme="minorHAnsi" w:hAnsiTheme="minorHAnsi" w:cstheme="minorHAnsi"/>
          <w:sz w:val="20"/>
          <w:szCs w:val="20"/>
        </w:rPr>
        <w:t>szerokość kanału pod mostem – 6,0 m;</w:t>
      </w:r>
    </w:p>
    <w:p w:rsidR="006E214D" w:rsidRPr="006E214D" w:rsidRDefault="006E214D" w:rsidP="006E214D">
      <w:pPr>
        <w:pStyle w:val="Akapitzlist"/>
        <w:numPr>
          <w:ilvl w:val="1"/>
          <w:numId w:val="43"/>
        </w:numPr>
        <w:spacing w:before="120" w:after="120"/>
        <w:jc w:val="both"/>
        <w:rPr>
          <w:rFonts w:asciiTheme="minorHAnsi" w:hAnsiTheme="minorHAnsi" w:cstheme="minorHAnsi"/>
          <w:sz w:val="20"/>
          <w:szCs w:val="20"/>
        </w:rPr>
      </w:pPr>
      <w:r w:rsidRPr="006E214D">
        <w:rPr>
          <w:rFonts w:asciiTheme="minorHAnsi" w:hAnsiTheme="minorHAnsi" w:cstheme="minorHAnsi"/>
          <w:sz w:val="20"/>
          <w:szCs w:val="20"/>
        </w:rPr>
        <w:t>szerokość komory śluzowania – 5,0 m;</w:t>
      </w:r>
    </w:p>
    <w:p w:rsidR="006E214D" w:rsidRPr="006E214D" w:rsidRDefault="006E214D" w:rsidP="006E214D">
      <w:pPr>
        <w:pStyle w:val="Akapitzlist"/>
        <w:numPr>
          <w:ilvl w:val="1"/>
          <w:numId w:val="43"/>
        </w:numPr>
        <w:spacing w:before="120" w:after="120"/>
        <w:jc w:val="both"/>
        <w:rPr>
          <w:rFonts w:asciiTheme="minorHAnsi" w:hAnsiTheme="minorHAnsi" w:cstheme="minorHAnsi"/>
          <w:sz w:val="20"/>
          <w:szCs w:val="20"/>
        </w:rPr>
      </w:pPr>
      <w:r w:rsidRPr="006E214D">
        <w:rPr>
          <w:rFonts w:asciiTheme="minorHAnsi" w:hAnsiTheme="minorHAnsi" w:cstheme="minorHAnsi"/>
          <w:sz w:val="20"/>
          <w:szCs w:val="20"/>
        </w:rPr>
        <w:t>długość komory śluzowania – 40,0 m.</w:t>
      </w:r>
    </w:p>
    <w:p w:rsidR="006E214D" w:rsidRPr="006E214D" w:rsidRDefault="006E214D" w:rsidP="006E214D">
      <w:pPr>
        <w:pStyle w:val="Akapitzlist"/>
        <w:numPr>
          <w:ilvl w:val="0"/>
          <w:numId w:val="47"/>
        </w:numPr>
        <w:spacing w:before="120" w:after="120"/>
        <w:jc w:val="both"/>
        <w:rPr>
          <w:rFonts w:asciiTheme="minorHAnsi" w:hAnsiTheme="minorHAnsi" w:cstheme="minorHAnsi"/>
          <w:sz w:val="20"/>
          <w:szCs w:val="20"/>
        </w:rPr>
      </w:pPr>
      <w:r w:rsidRPr="006E214D">
        <w:rPr>
          <w:rFonts w:asciiTheme="minorHAnsi" w:hAnsiTheme="minorHAnsi" w:cstheme="minorHAnsi"/>
          <w:sz w:val="20"/>
          <w:szCs w:val="20"/>
        </w:rPr>
        <w:t xml:space="preserve">Wykonawca w jednym z wariantów przejścia miedzy jez. Drawsko a jez. Komorze musi uwzględnić pochylnię lub podnośnię albo śluzę (lub szereg śluz jeżeli to konieczne) zdolną przewozić jednostki o długości do </w:t>
      </w:r>
      <w:r w:rsidR="00E148AB">
        <w:rPr>
          <w:rFonts w:asciiTheme="minorHAnsi" w:hAnsiTheme="minorHAnsi" w:cstheme="minorHAnsi"/>
          <w:sz w:val="20"/>
          <w:szCs w:val="20"/>
        </w:rPr>
        <w:t>2</w:t>
      </w:r>
      <w:r w:rsidRPr="006E214D">
        <w:rPr>
          <w:rFonts w:asciiTheme="minorHAnsi" w:hAnsiTheme="minorHAnsi" w:cstheme="minorHAnsi"/>
          <w:sz w:val="20"/>
          <w:szCs w:val="20"/>
        </w:rPr>
        <w:t xml:space="preserve">5,0 m. </w:t>
      </w:r>
    </w:p>
    <w:p w:rsidR="006E214D" w:rsidRPr="006E214D" w:rsidRDefault="006E214D" w:rsidP="006E214D">
      <w:pPr>
        <w:pStyle w:val="Akapitzlist"/>
        <w:numPr>
          <w:ilvl w:val="0"/>
          <w:numId w:val="47"/>
        </w:numPr>
        <w:spacing w:before="120" w:after="120"/>
        <w:jc w:val="both"/>
        <w:rPr>
          <w:rFonts w:asciiTheme="minorHAnsi" w:hAnsiTheme="minorHAnsi" w:cstheme="minorHAnsi"/>
          <w:sz w:val="20"/>
          <w:szCs w:val="20"/>
        </w:rPr>
      </w:pPr>
      <w:r w:rsidRPr="006E214D">
        <w:rPr>
          <w:rFonts w:asciiTheme="minorHAnsi" w:hAnsiTheme="minorHAnsi" w:cstheme="minorHAnsi"/>
          <w:sz w:val="20"/>
          <w:szCs w:val="20"/>
        </w:rPr>
        <w:t>Zamawiający dopuszcza w uzasadnionych lokalnymi uwarunkowaniami, w tym środowiskowymi, formalno-prawnymi, przyjęcie zmniejszenia parametru określającego minimalną szerokość kanału do 6,0 metrów w sytuacji gdy nowo wybudowany kanał między jeziorami będzie miał długość nie większą niż 150 metrów, a parametry, w tym geometria i warunki widoczności pozwolą na funkcjonowanie ruchu jednokierunkowego lub w przypadku dłuższych odcinków będzie możliwa organizacja ruchu jednokierunkowego z wykorzystaniem rozwiązań sterowania ruchem lub innych rozwiązań jak np. poszerzenia pozwalające na mijanie się jednostek pływających.</w:t>
      </w:r>
    </w:p>
    <w:p w:rsidR="006E214D" w:rsidRPr="006E214D" w:rsidRDefault="006E214D" w:rsidP="006E214D">
      <w:pPr>
        <w:pStyle w:val="Akapitzlist"/>
        <w:numPr>
          <w:ilvl w:val="0"/>
          <w:numId w:val="47"/>
        </w:numPr>
        <w:spacing w:before="120" w:after="120"/>
        <w:jc w:val="both"/>
        <w:rPr>
          <w:rFonts w:asciiTheme="minorHAnsi" w:hAnsiTheme="minorHAnsi" w:cstheme="minorHAnsi"/>
          <w:sz w:val="20"/>
          <w:szCs w:val="20"/>
        </w:rPr>
      </w:pPr>
      <w:r w:rsidRPr="006E214D">
        <w:rPr>
          <w:rFonts w:asciiTheme="minorHAnsi" w:hAnsiTheme="minorHAnsi" w:cstheme="minorHAnsi"/>
          <w:sz w:val="20"/>
          <w:szCs w:val="20"/>
        </w:rPr>
        <w:t>Wykonawca w jednym z wariantów przejścia miedzy jez. Kocie (i dalej jez. Łąka) a jez. Pile musi uwzględniać wykorzystanie wiaduktu kolejowego bez przebudowy (nie obowiązuje wymóg prześwitu dla WWŻ określonego na 4,5 m).</w:t>
      </w:r>
    </w:p>
    <w:p w:rsidR="006E214D" w:rsidRPr="006E214D" w:rsidRDefault="006E214D" w:rsidP="006E214D">
      <w:pPr>
        <w:pStyle w:val="Akapitzlist"/>
        <w:numPr>
          <w:ilvl w:val="0"/>
          <w:numId w:val="47"/>
        </w:numPr>
        <w:spacing w:before="120" w:after="120"/>
        <w:jc w:val="both"/>
        <w:rPr>
          <w:rFonts w:asciiTheme="minorHAnsi" w:hAnsiTheme="minorHAnsi" w:cstheme="minorHAnsi"/>
          <w:sz w:val="20"/>
          <w:szCs w:val="20"/>
        </w:rPr>
      </w:pPr>
      <w:r w:rsidRPr="006E214D">
        <w:rPr>
          <w:rFonts w:asciiTheme="minorHAnsi" w:hAnsiTheme="minorHAnsi" w:cstheme="minorHAnsi"/>
          <w:sz w:val="20"/>
          <w:szCs w:val="20"/>
        </w:rPr>
        <w:t xml:space="preserve">Parametry szlaku nie wymagają sklasyfikowania zgodnie z Rozporządzeniem Rady Ministrów z dnia 7 maja 2002 r. w sprawie klasyfikacji śródlądowych dróg wodnych (Dz. U. Nr 77 z 2002 r. poz. 695 z </w:t>
      </w:r>
      <w:proofErr w:type="spellStart"/>
      <w:r w:rsidRPr="006E214D">
        <w:rPr>
          <w:rFonts w:asciiTheme="minorHAnsi" w:hAnsiTheme="minorHAnsi" w:cstheme="minorHAnsi"/>
          <w:sz w:val="20"/>
          <w:szCs w:val="20"/>
        </w:rPr>
        <w:t>późn</w:t>
      </w:r>
      <w:proofErr w:type="spellEnd"/>
      <w:r w:rsidRPr="006E214D">
        <w:rPr>
          <w:rFonts w:asciiTheme="minorHAnsi" w:hAnsiTheme="minorHAnsi" w:cstheme="minorHAnsi"/>
          <w:sz w:val="20"/>
          <w:szCs w:val="20"/>
        </w:rPr>
        <w:t>. zm.).</w:t>
      </w:r>
    </w:p>
    <w:p w:rsidR="006E214D" w:rsidRPr="006E214D" w:rsidRDefault="006E214D" w:rsidP="00981A00">
      <w:pPr>
        <w:pStyle w:val="Akapitzlist"/>
        <w:jc w:val="both"/>
        <w:rPr>
          <w:rFonts w:asciiTheme="minorHAnsi" w:hAnsiTheme="minorHAnsi" w:cstheme="minorHAnsi"/>
        </w:rPr>
      </w:pPr>
    </w:p>
    <w:p w:rsidR="00C63710" w:rsidRPr="006E214D" w:rsidRDefault="00C63710" w:rsidP="00C63710">
      <w:pPr>
        <w:pStyle w:val="rtejustify"/>
        <w:spacing w:before="0" w:beforeAutospacing="0" w:after="0" w:afterAutospacing="0"/>
        <w:ind w:left="720"/>
        <w:jc w:val="both"/>
        <w:rPr>
          <w:rFonts w:asciiTheme="minorHAnsi" w:hAnsiTheme="minorHAnsi" w:cstheme="minorHAnsi"/>
          <w:sz w:val="20"/>
          <w:szCs w:val="20"/>
        </w:rPr>
      </w:pPr>
    </w:p>
    <w:p w:rsidR="00F478A0" w:rsidRPr="006E214D" w:rsidRDefault="00F478A0" w:rsidP="008E49B3">
      <w:pPr>
        <w:pStyle w:val="Tekstpodstawowy"/>
        <w:spacing w:line="276" w:lineRule="auto"/>
        <w:rPr>
          <w:rFonts w:asciiTheme="minorHAnsi" w:hAnsiTheme="minorHAnsi" w:cstheme="minorHAnsi"/>
          <w:sz w:val="20"/>
          <w:szCs w:val="20"/>
        </w:rPr>
      </w:pPr>
      <w:r w:rsidRPr="00E013BF">
        <w:rPr>
          <w:rFonts w:asciiTheme="minorHAnsi" w:hAnsiTheme="minorHAnsi" w:cstheme="minorHAnsi"/>
          <w:b/>
          <w:sz w:val="20"/>
          <w:szCs w:val="20"/>
        </w:rPr>
        <w:t xml:space="preserve">Szacowanie wartości zamówienia </w:t>
      </w:r>
      <w:r w:rsidR="00E013BF" w:rsidRPr="00E013BF">
        <w:rPr>
          <w:rFonts w:asciiTheme="minorHAnsi" w:hAnsiTheme="minorHAnsi" w:cstheme="minorHAnsi"/>
          <w:sz w:val="20"/>
          <w:szCs w:val="20"/>
        </w:rPr>
        <w:t xml:space="preserve">oraz </w:t>
      </w:r>
      <w:r w:rsidR="00E013BF" w:rsidRPr="00E013BF">
        <w:rPr>
          <w:rFonts w:asciiTheme="minorHAnsi" w:hAnsiTheme="minorHAnsi" w:cstheme="minorHAnsi"/>
          <w:b/>
          <w:sz w:val="20"/>
          <w:szCs w:val="20"/>
        </w:rPr>
        <w:t xml:space="preserve">termin potrzebny na realizację zamówienia </w:t>
      </w:r>
      <w:r w:rsidRPr="006E214D">
        <w:rPr>
          <w:rFonts w:asciiTheme="minorHAnsi" w:hAnsiTheme="minorHAnsi" w:cstheme="minorHAnsi"/>
          <w:sz w:val="20"/>
          <w:szCs w:val="20"/>
        </w:rPr>
        <w:t xml:space="preserve">prosimy przesyłać na adres: </w:t>
      </w:r>
      <w:hyperlink r:id="rId7" w:history="1">
        <w:r w:rsidRPr="006E214D">
          <w:rPr>
            <w:rFonts w:asciiTheme="minorHAnsi" w:hAnsiTheme="minorHAnsi" w:cstheme="minorHAnsi"/>
            <w:sz w:val="20"/>
            <w:szCs w:val="20"/>
          </w:rPr>
          <w:t>sprusiewicz@wzp.pl</w:t>
        </w:r>
      </w:hyperlink>
      <w:r w:rsidRPr="006E214D">
        <w:rPr>
          <w:rFonts w:asciiTheme="minorHAnsi" w:hAnsiTheme="minorHAnsi" w:cstheme="minorHAnsi"/>
          <w:sz w:val="20"/>
          <w:szCs w:val="20"/>
        </w:rPr>
        <w:t xml:space="preserve">  </w:t>
      </w:r>
      <w:r w:rsidRPr="006E214D">
        <w:rPr>
          <w:rFonts w:asciiTheme="minorHAnsi" w:hAnsiTheme="minorHAnsi" w:cstheme="minorHAnsi"/>
          <w:b/>
          <w:sz w:val="20"/>
          <w:szCs w:val="20"/>
          <w:u w:val="single"/>
        </w:rPr>
        <w:t>do dnia</w:t>
      </w:r>
      <w:r w:rsidR="00200014" w:rsidRPr="006E214D">
        <w:rPr>
          <w:rFonts w:asciiTheme="minorHAnsi" w:hAnsiTheme="minorHAnsi" w:cstheme="minorHAnsi"/>
          <w:b/>
          <w:sz w:val="20"/>
          <w:szCs w:val="20"/>
          <w:u w:val="single"/>
        </w:rPr>
        <w:t xml:space="preserve"> </w:t>
      </w:r>
      <w:r w:rsidR="0015789B">
        <w:rPr>
          <w:rFonts w:asciiTheme="minorHAnsi" w:hAnsiTheme="minorHAnsi" w:cstheme="minorHAnsi"/>
          <w:b/>
          <w:sz w:val="20"/>
          <w:szCs w:val="20"/>
          <w:u w:val="single"/>
        </w:rPr>
        <w:t>19</w:t>
      </w:r>
      <w:r w:rsidR="00200014" w:rsidRPr="006E214D">
        <w:rPr>
          <w:rFonts w:asciiTheme="minorHAnsi" w:hAnsiTheme="minorHAnsi" w:cstheme="minorHAnsi"/>
          <w:b/>
          <w:sz w:val="20"/>
          <w:szCs w:val="20"/>
          <w:u w:val="single"/>
        </w:rPr>
        <w:t xml:space="preserve"> ma</w:t>
      </w:r>
      <w:r w:rsidR="00E013BF">
        <w:rPr>
          <w:rFonts w:asciiTheme="minorHAnsi" w:hAnsiTheme="minorHAnsi" w:cstheme="minorHAnsi"/>
          <w:b/>
          <w:sz w:val="20"/>
          <w:szCs w:val="20"/>
          <w:u w:val="single"/>
        </w:rPr>
        <w:t>ja</w:t>
      </w:r>
      <w:r w:rsidRPr="006E214D">
        <w:rPr>
          <w:rFonts w:asciiTheme="minorHAnsi" w:hAnsiTheme="minorHAnsi" w:cstheme="minorHAnsi"/>
          <w:b/>
          <w:sz w:val="20"/>
          <w:szCs w:val="20"/>
          <w:u w:val="single"/>
        </w:rPr>
        <w:t xml:space="preserve"> 20</w:t>
      </w:r>
      <w:r w:rsidR="008A470F" w:rsidRPr="006E214D">
        <w:rPr>
          <w:rFonts w:asciiTheme="minorHAnsi" w:hAnsiTheme="minorHAnsi" w:cstheme="minorHAnsi"/>
          <w:b/>
          <w:sz w:val="20"/>
          <w:szCs w:val="20"/>
          <w:u w:val="single"/>
        </w:rPr>
        <w:t>2</w:t>
      </w:r>
      <w:r w:rsidR="00200014" w:rsidRPr="006E214D">
        <w:rPr>
          <w:rFonts w:asciiTheme="minorHAnsi" w:hAnsiTheme="minorHAnsi" w:cstheme="minorHAnsi"/>
          <w:b/>
          <w:sz w:val="20"/>
          <w:szCs w:val="20"/>
          <w:u w:val="single"/>
        </w:rPr>
        <w:t>1</w:t>
      </w:r>
      <w:r w:rsidRPr="006E214D">
        <w:rPr>
          <w:rFonts w:asciiTheme="minorHAnsi" w:hAnsiTheme="minorHAnsi" w:cstheme="minorHAnsi"/>
          <w:b/>
          <w:sz w:val="20"/>
          <w:szCs w:val="20"/>
          <w:u w:val="single"/>
        </w:rPr>
        <w:t xml:space="preserve"> roku.</w:t>
      </w:r>
    </w:p>
    <w:p w:rsidR="00F478A0" w:rsidRPr="006E214D" w:rsidRDefault="00F478A0" w:rsidP="008E49B3">
      <w:pPr>
        <w:pStyle w:val="Tekstpodstawowy"/>
        <w:spacing w:line="276" w:lineRule="auto"/>
        <w:rPr>
          <w:rFonts w:asciiTheme="minorHAnsi" w:hAnsiTheme="minorHAnsi" w:cstheme="minorHAnsi"/>
          <w:sz w:val="20"/>
          <w:szCs w:val="20"/>
        </w:rPr>
      </w:pPr>
    </w:p>
    <w:p w:rsidR="00557A3B" w:rsidRPr="006E214D" w:rsidRDefault="00E013BF" w:rsidP="008E49B3">
      <w:pPr>
        <w:pStyle w:val="Default"/>
        <w:suppressAutoHyphens/>
        <w:autoSpaceDN/>
        <w:adjustRightInd/>
        <w:spacing w:before="60"/>
        <w:jc w:val="both"/>
        <w:rPr>
          <w:rFonts w:asciiTheme="minorHAnsi" w:eastAsia="Times New Roman" w:hAnsiTheme="minorHAnsi" w:cstheme="minorHAnsi"/>
          <w:color w:val="auto"/>
          <w:sz w:val="20"/>
          <w:szCs w:val="20"/>
        </w:rPr>
      </w:pPr>
      <w:r>
        <w:rPr>
          <w:rFonts w:asciiTheme="minorHAnsi" w:hAnsiTheme="minorHAnsi" w:cstheme="minorHAnsi"/>
          <w:sz w:val="20"/>
          <w:szCs w:val="20"/>
        </w:rPr>
        <w:lastRenderedPageBreak/>
        <w:t xml:space="preserve">Szacowanie wartości zamówienia </w:t>
      </w:r>
      <w:r w:rsidR="00694D1E" w:rsidRPr="006E214D">
        <w:rPr>
          <w:rFonts w:asciiTheme="minorHAnsi" w:hAnsiTheme="minorHAnsi" w:cstheme="minorHAnsi"/>
          <w:sz w:val="20"/>
          <w:szCs w:val="20"/>
        </w:rPr>
        <w:t>nie stanowi oferty zamówienia w rozumieniu Ustawy Prawo Zamówień Publicznych z dnia 29 stycznia 2004 r.  jest jedynie analizą rynku dokonywaną zgodnie z uchwałą</w:t>
      </w:r>
      <w:r w:rsidR="00200014" w:rsidRPr="006E214D">
        <w:rPr>
          <w:rFonts w:asciiTheme="minorHAnsi" w:hAnsiTheme="minorHAnsi" w:cstheme="minorHAnsi"/>
          <w:sz w:val="20"/>
          <w:szCs w:val="20"/>
        </w:rPr>
        <w:t xml:space="preserve"> </w:t>
      </w:r>
      <w:r w:rsidR="00557A3B" w:rsidRPr="006E214D">
        <w:rPr>
          <w:rFonts w:asciiTheme="minorHAnsi" w:hAnsiTheme="minorHAnsi" w:cstheme="minorHAnsi"/>
          <w:sz w:val="20"/>
          <w:szCs w:val="20"/>
        </w:rPr>
        <w:t>nr 904/19 Zarządu Województwa Zachodniopomorskiego z dnia 29 maja 2019 r. w sprawie wprowadzenia zasad wykonywania ustawy Prawo zamówień publicznych w Urzędzie Marszałkowskim Województwa Zachodniopomorskiego.</w:t>
      </w:r>
    </w:p>
    <w:p w:rsidR="00E013BF" w:rsidRDefault="00E013BF" w:rsidP="003B594E">
      <w:pPr>
        <w:pStyle w:val="Default"/>
        <w:suppressAutoHyphens/>
        <w:autoSpaceDN/>
        <w:adjustRightInd/>
        <w:spacing w:before="60"/>
        <w:jc w:val="both"/>
        <w:rPr>
          <w:rFonts w:asciiTheme="minorHAnsi" w:hAnsiTheme="minorHAnsi" w:cstheme="minorHAnsi"/>
          <w:sz w:val="20"/>
          <w:szCs w:val="20"/>
        </w:rPr>
      </w:pPr>
    </w:p>
    <w:p w:rsidR="008229B3" w:rsidRPr="003B594E" w:rsidRDefault="008229B3" w:rsidP="003B594E">
      <w:pPr>
        <w:pStyle w:val="Default"/>
        <w:suppressAutoHyphens/>
        <w:autoSpaceDN/>
        <w:adjustRightInd/>
        <w:spacing w:before="60"/>
        <w:jc w:val="both"/>
        <w:rPr>
          <w:rFonts w:asciiTheme="minorHAnsi" w:hAnsiTheme="minorHAnsi" w:cstheme="minorHAnsi"/>
          <w:sz w:val="20"/>
          <w:szCs w:val="20"/>
        </w:rPr>
      </w:pPr>
      <w:r w:rsidRPr="003B594E">
        <w:rPr>
          <w:rFonts w:asciiTheme="minorHAnsi" w:hAnsiTheme="minorHAnsi" w:cstheme="minorHAnsi"/>
          <w:sz w:val="20"/>
          <w:szCs w:val="20"/>
        </w:rPr>
        <w:t>Zadanie</w:t>
      </w:r>
      <w:r w:rsidR="003B594E">
        <w:rPr>
          <w:rFonts w:asciiTheme="minorHAnsi" w:hAnsiTheme="minorHAnsi" w:cstheme="minorHAnsi"/>
          <w:sz w:val="20"/>
          <w:szCs w:val="20"/>
        </w:rPr>
        <w:t xml:space="preserve"> będzie </w:t>
      </w:r>
      <w:r w:rsidR="003B594E" w:rsidRPr="003B594E">
        <w:rPr>
          <w:rFonts w:asciiTheme="minorHAnsi" w:hAnsiTheme="minorHAnsi" w:cstheme="minorHAnsi"/>
          <w:sz w:val="20"/>
          <w:szCs w:val="20"/>
        </w:rPr>
        <w:t>współfinansowane</w:t>
      </w:r>
      <w:r w:rsidRPr="003B594E">
        <w:rPr>
          <w:rFonts w:asciiTheme="minorHAnsi" w:hAnsiTheme="minorHAnsi" w:cstheme="minorHAnsi"/>
          <w:sz w:val="20"/>
          <w:szCs w:val="20"/>
        </w:rPr>
        <w:t xml:space="preserve"> ze środków Europejskiego Funduszu Społecznego w </w:t>
      </w:r>
      <w:bookmarkStart w:id="14" w:name="_GoBack"/>
      <w:bookmarkEnd w:id="14"/>
      <w:r w:rsidRPr="003B594E">
        <w:rPr>
          <w:rFonts w:asciiTheme="minorHAnsi" w:hAnsiTheme="minorHAnsi" w:cstheme="minorHAnsi"/>
          <w:sz w:val="20"/>
          <w:szCs w:val="20"/>
        </w:rPr>
        <w:t>ramach                                                                          Regionalnego  Programu  Operacyjnego  Województwa  Zachodniopomorskiego 2014-2020.</w:t>
      </w:r>
    </w:p>
    <w:p w:rsidR="00E013BF" w:rsidRPr="006E214D" w:rsidRDefault="00E013BF" w:rsidP="008E49B3">
      <w:pPr>
        <w:jc w:val="both"/>
        <w:rPr>
          <w:rFonts w:cstheme="minorHAnsi"/>
          <w:sz w:val="20"/>
          <w:szCs w:val="20"/>
        </w:rPr>
      </w:pPr>
    </w:p>
    <w:sectPr w:rsidR="00E013BF" w:rsidRPr="006E214D" w:rsidSect="00631E84">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6DE2" w:rsidRDefault="00546DE2" w:rsidP="00694D1E">
      <w:pPr>
        <w:spacing w:after="0" w:line="240" w:lineRule="auto"/>
      </w:pPr>
      <w:r>
        <w:separator/>
      </w:r>
    </w:p>
  </w:endnote>
  <w:endnote w:type="continuationSeparator" w:id="0">
    <w:p w:rsidR="00546DE2" w:rsidRDefault="00546DE2" w:rsidP="00694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6DE2" w:rsidRDefault="00546DE2" w:rsidP="00694D1E">
      <w:pPr>
        <w:spacing w:after="0" w:line="240" w:lineRule="auto"/>
      </w:pPr>
      <w:r>
        <w:separator/>
      </w:r>
    </w:p>
  </w:footnote>
  <w:footnote w:type="continuationSeparator" w:id="0">
    <w:p w:rsidR="00546DE2" w:rsidRDefault="00546DE2" w:rsidP="00694D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140" w:rsidRDefault="008229B3">
    <w:pPr>
      <w:pStyle w:val="Nagwek"/>
    </w:pPr>
    <w:r w:rsidRPr="00B94186">
      <w:rPr>
        <w:noProof/>
        <w:lang w:eastAsia="pl-PL"/>
      </w:rPr>
      <w:drawing>
        <wp:inline distT="0" distB="0" distL="0" distR="0" wp14:anchorId="4281AEC4" wp14:editId="041A6C59">
          <wp:extent cx="5759450" cy="737870"/>
          <wp:effectExtent l="1905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ag_z_EFSiI_poziom_czarny01.jpg"/>
                  <pic:cNvPicPr/>
                </pic:nvPicPr>
                <pic:blipFill>
                  <a:blip r:embed="rId1">
                    <a:extLst>
                      <a:ext uri="{28A0092B-C50C-407E-A947-70E740481C1C}">
                        <a14:useLocalDpi xmlns:a14="http://schemas.microsoft.com/office/drawing/2010/main" val="0"/>
                      </a:ext>
                    </a:extLst>
                  </a:blip>
                  <a:stretch>
                    <a:fillRect/>
                  </a:stretch>
                </pic:blipFill>
                <pic:spPr>
                  <a:xfrm>
                    <a:off x="0" y="0"/>
                    <a:ext cx="5759450" cy="73787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15:restartNumberingAfterBreak="0">
    <w:nsid w:val="0384116A"/>
    <w:multiLevelType w:val="hybridMultilevel"/>
    <w:tmpl w:val="9A74C6B4"/>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2" w15:restartNumberingAfterBreak="0">
    <w:nsid w:val="03C37D27"/>
    <w:multiLevelType w:val="hybridMultilevel"/>
    <w:tmpl w:val="D96482C0"/>
    <w:lvl w:ilvl="0" w:tplc="04150017">
      <w:start w:val="1"/>
      <w:numFmt w:val="lowerLetter"/>
      <w:lvlText w:val="%1)"/>
      <w:lvlJc w:val="left"/>
      <w:pPr>
        <w:ind w:left="928" w:hanging="360"/>
      </w:pPr>
      <w:rPr>
        <w:rFonts w:hint="default"/>
        <w:b w:val="0"/>
        <w:bCs w:val="0"/>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3" w15:restartNumberingAfterBreak="0">
    <w:nsid w:val="04AC6A8E"/>
    <w:multiLevelType w:val="hybridMultilevel"/>
    <w:tmpl w:val="2A42AE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C724CF"/>
    <w:multiLevelType w:val="hybridMultilevel"/>
    <w:tmpl w:val="369E9C38"/>
    <w:lvl w:ilvl="0" w:tplc="04150011">
      <w:start w:val="1"/>
      <w:numFmt w:val="decimal"/>
      <w:lvlText w:val="%1)"/>
      <w:lvlJc w:val="left"/>
      <w:pPr>
        <w:ind w:left="360" w:hanging="360"/>
      </w:pPr>
    </w:lvl>
    <w:lvl w:ilvl="1" w:tplc="04150017">
      <w:start w:val="1"/>
      <w:numFmt w:val="lowerLetter"/>
      <w:lvlText w:val="%2)"/>
      <w:lvlJc w:val="left"/>
      <w:pPr>
        <w:ind w:left="1080" w:hanging="360"/>
      </w:pPr>
    </w:lvl>
    <w:lvl w:ilvl="2" w:tplc="04150019">
      <w:start w:val="1"/>
      <w:numFmt w:val="lowerLetter"/>
      <w:lvlText w:val="%3."/>
      <w:lvlJc w:val="left"/>
      <w:pPr>
        <w:ind w:left="1800" w:hanging="18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BA14D0B"/>
    <w:multiLevelType w:val="hybridMultilevel"/>
    <w:tmpl w:val="91F4C1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070D7C"/>
    <w:multiLevelType w:val="hybridMultilevel"/>
    <w:tmpl w:val="91F4C1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0471BE"/>
    <w:multiLevelType w:val="hybridMultilevel"/>
    <w:tmpl w:val="76703D9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7205F14"/>
    <w:multiLevelType w:val="hybridMultilevel"/>
    <w:tmpl w:val="2A42AE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D255492"/>
    <w:multiLevelType w:val="hybridMultilevel"/>
    <w:tmpl w:val="D96482C0"/>
    <w:lvl w:ilvl="0" w:tplc="04150017">
      <w:start w:val="1"/>
      <w:numFmt w:val="lowerLetter"/>
      <w:lvlText w:val="%1)"/>
      <w:lvlJc w:val="left"/>
      <w:pPr>
        <w:ind w:left="928" w:hanging="360"/>
      </w:pPr>
      <w:rPr>
        <w:rFonts w:hint="default"/>
        <w:b w:val="0"/>
        <w:bCs w:val="0"/>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10" w15:restartNumberingAfterBreak="0">
    <w:nsid w:val="1EB83809"/>
    <w:multiLevelType w:val="hybridMultilevel"/>
    <w:tmpl w:val="369E9C38"/>
    <w:lvl w:ilvl="0" w:tplc="04150011">
      <w:start w:val="1"/>
      <w:numFmt w:val="decimal"/>
      <w:lvlText w:val="%1)"/>
      <w:lvlJc w:val="left"/>
      <w:pPr>
        <w:ind w:left="360" w:hanging="360"/>
      </w:pPr>
    </w:lvl>
    <w:lvl w:ilvl="1" w:tplc="04150017">
      <w:start w:val="1"/>
      <w:numFmt w:val="lowerLetter"/>
      <w:lvlText w:val="%2)"/>
      <w:lvlJc w:val="left"/>
      <w:pPr>
        <w:ind w:left="1080" w:hanging="360"/>
      </w:pPr>
    </w:lvl>
    <w:lvl w:ilvl="2" w:tplc="04150019">
      <w:start w:val="1"/>
      <w:numFmt w:val="lowerLetter"/>
      <w:lvlText w:val="%3."/>
      <w:lvlJc w:val="left"/>
      <w:pPr>
        <w:ind w:left="1800" w:hanging="18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F13610D"/>
    <w:multiLevelType w:val="hybridMultilevel"/>
    <w:tmpl w:val="E946B2E2"/>
    <w:lvl w:ilvl="0" w:tplc="B852D38A">
      <w:start w:val="1"/>
      <w:numFmt w:val="bullet"/>
      <w:lvlText w:val=""/>
      <w:lvlJc w:val="left"/>
      <w:pPr>
        <w:ind w:left="1637" w:hanging="360"/>
      </w:pPr>
      <w:rPr>
        <w:rFonts w:ascii="Symbol" w:hAnsi="Symbol" w:hint="default"/>
      </w:rPr>
    </w:lvl>
    <w:lvl w:ilvl="1" w:tplc="04150003" w:tentative="1">
      <w:start w:val="1"/>
      <w:numFmt w:val="bullet"/>
      <w:lvlText w:val="o"/>
      <w:lvlJc w:val="left"/>
      <w:pPr>
        <w:ind w:left="2357" w:hanging="360"/>
      </w:pPr>
      <w:rPr>
        <w:rFonts w:ascii="Courier New" w:hAnsi="Courier New" w:cs="Courier New" w:hint="default"/>
      </w:rPr>
    </w:lvl>
    <w:lvl w:ilvl="2" w:tplc="04150005" w:tentative="1">
      <w:start w:val="1"/>
      <w:numFmt w:val="bullet"/>
      <w:lvlText w:val=""/>
      <w:lvlJc w:val="left"/>
      <w:pPr>
        <w:ind w:left="3077" w:hanging="360"/>
      </w:pPr>
      <w:rPr>
        <w:rFonts w:ascii="Wingdings" w:hAnsi="Wingdings" w:hint="default"/>
      </w:rPr>
    </w:lvl>
    <w:lvl w:ilvl="3" w:tplc="04150001" w:tentative="1">
      <w:start w:val="1"/>
      <w:numFmt w:val="bullet"/>
      <w:lvlText w:val=""/>
      <w:lvlJc w:val="left"/>
      <w:pPr>
        <w:ind w:left="3797" w:hanging="360"/>
      </w:pPr>
      <w:rPr>
        <w:rFonts w:ascii="Symbol" w:hAnsi="Symbol" w:hint="default"/>
      </w:rPr>
    </w:lvl>
    <w:lvl w:ilvl="4" w:tplc="04150003" w:tentative="1">
      <w:start w:val="1"/>
      <w:numFmt w:val="bullet"/>
      <w:lvlText w:val="o"/>
      <w:lvlJc w:val="left"/>
      <w:pPr>
        <w:ind w:left="4517" w:hanging="360"/>
      </w:pPr>
      <w:rPr>
        <w:rFonts w:ascii="Courier New" w:hAnsi="Courier New" w:cs="Courier New" w:hint="default"/>
      </w:rPr>
    </w:lvl>
    <w:lvl w:ilvl="5" w:tplc="04150005" w:tentative="1">
      <w:start w:val="1"/>
      <w:numFmt w:val="bullet"/>
      <w:lvlText w:val=""/>
      <w:lvlJc w:val="left"/>
      <w:pPr>
        <w:ind w:left="5237" w:hanging="360"/>
      </w:pPr>
      <w:rPr>
        <w:rFonts w:ascii="Wingdings" w:hAnsi="Wingdings" w:hint="default"/>
      </w:rPr>
    </w:lvl>
    <w:lvl w:ilvl="6" w:tplc="04150001" w:tentative="1">
      <w:start w:val="1"/>
      <w:numFmt w:val="bullet"/>
      <w:lvlText w:val=""/>
      <w:lvlJc w:val="left"/>
      <w:pPr>
        <w:ind w:left="5957" w:hanging="360"/>
      </w:pPr>
      <w:rPr>
        <w:rFonts w:ascii="Symbol" w:hAnsi="Symbol" w:hint="default"/>
      </w:rPr>
    </w:lvl>
    <w:lvl w:ilvl="7" w:tplc="04150003" w:tentative="1">
      <w:start w:val="1"/>
      <w:numFmt w:val="bullet"/>
      <w:lvlText w:val="o"/>
      <w:lvlJc w:val="left"/>
      <w:pPr>
        <w:ind w:left="6677" w:hanging="360"/>
      </w:pPr>
      <w:rPr>
        <w:rFonts w:ascii="Courier New" w:hAnsi="Courier New" w:cs="Courier New" w:hint="default"/>
      </w:rPr>
    </w:lvl>
    <w:lvl w:ilvl="8" w:tplc="04150005" w:tentative="1">
      <w:start w:val="1"/>
      <w:numFmt w:val="bullet"/>
      <w:lvlText w:val=""/>
      <w:lvlJc w:val="left"/>
      <w:pPr>
        <w:ind w:left="7397" w:hanging="360"/>
      </w:pPr>
      <w:rPr>
        <w:rFonts w:ascii="Wingdings" w:hAnsi="Wingdings" w:hint="default"/>
      </w:rPr>
    </w:lvl>
  </w:abstractNum>
  <w:abstractNum w:abstractNumId="12" w15:restartNumberingAfterBreak="0">
    <w:nsid w:val="220F52B2"/>
    <w:multiLevelType w:val="hybridMultilevel"/>
    <w:tmpl w:val="24DEAA82"/>
    <w:lvl w:ilvl="0" w:tplc="C7FE0DCC">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E62234F"/>
    <w:multiLevelType w:val="hybridMultilevel"/>
    <w:tmpl w:val="B3DEE72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3644428"/>
    <w:multiLevelType w:val="hybridMultilevel"/>
    <w:tmpl w:val="DBB0956C"/>
    <w:lvl w:ilvl="0" w:tplc="04150013">
      <w:start w:val="1"/>
      <w:numFmt w:val="upperRoman"/>
      <w:lvlText w:val="%1."/>
      <w:lvlJc w:val="right"/>
      <w:pPr>
        <w:ind w:left="360" w:hanging="360"/>
      </w:pPr>
      <w:rPr>
        <w:b/>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48B070C"/>
    <w:multiLevelType w:val="hybridMultilevel"/>
    <w:tmpl w:val="CC20698A"/>
    <w:lvl w:ilvl="0" w:tplc="C7FE0DCC">
      <w:start w:val="1"/>
      <w:numFmt w:val="lowerLetter"/>
      <w:lvlText w:val="%1)"/>
      <w:lvlJc w:val="left"/>
      <w:pPr>
        <w:ind w:left="720" w:hanging="360"/>
      </w:pPr>
      <w:rPr>
        <w:b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2A03136"/>
    <w:multiLevelType w:val="hybridMultilevel"/>
    <w:tmpl w:val="E3CEF8F2"/>
    <w:lvl w:ilvl="0" w:tplc="04150019">
      <w:start w:val="1"/>
      <w:numFmt w:val="lowerLetter"/>
      <w:lvlText w:val="%1."/>
      <w:lvlJc w:val="left"/>
      <w:pPr>
        <w:ind w:left="1440" w:hanging="360"/>
      </w:p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458F54E7"/>
    <w:multiLevelType w:val="hybridMultilevel"/>
    <w:tmpl w:val="DFFEC8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5F164C0"/>
    <w:multiLevelType w:val="hybridMultilevel"/>
    <w:tmpl w:val="A90E2C22"/>
    <w:lvl w:ilvl="0" w:tplc="EC08813A">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B565412"/>
    <w:multiLevelType w:val="hybridMultilevel"/>
    <w:tmpl w:val="A90E2C22"/>
    <w:lvl w:ilvl="0" w:tplc="EC08813A">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B973359"/>
    <w:multiLevelType w:val="hybridMultilevel"/>
    <w:tmpl w:val="3C6A07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BA82095"/>
    <w:multiLevelType w:val="hybridMultilevel"/>
    <w:tmpl w:val="83363082"/>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2" w15:restartNumberingAfterBreak="0">
    <w:nsid w:val="4FB1095E"/>
    <w:multiLevelType w:val="hybridMultilevel"/>
    <w:tmpl w:val="FB9C2D18"/>
    <w:lvl w:ilvl="0" w:tplc="56AEE8CE">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0B61654"/>
    <w:multiLevelType w:val="hybridMultilevel"/>
    <w:tmpl w:val="F572BF8C"/>
    <w:lvl w:ilvl="0" w:tplc="EC08813A">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3A35D46"/>
    <w:multiLevelType w:val="hybridMultilevel"/>
    <w:tmpl w:val="6032F612"/>
    <w:lvl w:ilvl="0" w:tplc="04150011">
      <w:start w:val="1"/>
      <w:numFmt w:val="decimal"/>
      <w:lvlText w:val="%1)"/>
      <w:lvlJc w:val="left"/>
      <w:pPr>
        <w:ind w:left="765" w:hanging="360"/>
      </w:pPr>
    </w:lvl>
    <w:lvl w:ilvl="1" w:tplc="04150003">
      <w:start w:val="1"/>
      <w:numFmt w:val="decimal"/>
      <w:lvlText w:val="%2."/>
      <w:lvlJc w:val="left"/>
      <w:pPr>
        <w:tabs>
          <w:tab w:val="num" w:pos="1440"/>
        </w:tabs>
        <w:ind w:left="1440" w:hanging="360"/>
      </w:pPr>
    </w:lvl>
    <w:lvl w:ilvl="2" w:tplc="04150017">
      <w:start w:val="1"/>
      <w:numFmt w:val="lowerLetter"/>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5" w15:restartNumberingAfterBreak="0">
    <w:nsid w:val="585C100C"/>
    <w:multiLevelType w:val="hybridMultilevel"/>
    <w:tmpl w:val="24DEAA82"/>
    <w:lvl w:ilvl="0" w:tplc="C7FE0DCC">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8946942"/>
    <w:multiLevelType w:val="hybridMultilevel"/>
    <w:tmpl w:val="24DEAA82"/>
    <w:lvl w:ilvl="0" w:tplc="C7FE0DCC">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9B83A6E"/>
    <w:multiLevelType w:val="hybridMultilevel"/>
    <w:tmpl w:val="F572BF8C"/>
    <w:lvl w:ilvl="0" w:tplc="EC08813A">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BD705EF"/>
    <w:multiLevelType w:val="hybridMultilevel"/>
    <w:tmpl w:val="24DEAA82"/>
    <w:lvl w:ilvl="0" w:tplc="C7FE0DCC">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BD967BF"/>
    <w:multiLevelType w:val="hybridMultilevel"/>
    <w:tmpl w:val="A90E2C22"/>
    <w:lvl w:ilvl="0" w:tplc="EC08813A">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E6C11C2"/>
    <w:multiLevelType w:val="hybridMultilevel"/>
    <w:tmpl w:val="2E2E1F58"/>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1" w15:restartNumberingAfterBreak="0">
    <w:nsid w:val="60B003EF"/>
    <w:multiLevelType w:val="hybridMultilevel"/>
    <w:tmpl w:val="91F4C1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0C65E3C"/>
    <w:multiLevelType w:val="hybridMultilevel"/>
    <w:tmpl w:val="FB9C2D18"/>
    <w:lvl w:ilvl="0" w:tplc="56AEE8CE">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3A75495"/>
    <w:multiLevelType w:val="hybridMultilevel"/>
    <w:tmpl w:val="1504802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3D234D9"/>
    <w:multiLevelType w:val="hybridMultilevel"/>
    <w:tmpl w:val="5136E5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5C4636D"/>
    <w:multiLevelType w:val="hybridMultilevel"/>
    <w:tmpl w:val="AE384E22"/>
    <w:lvl w:ilvl="0" w:tplc="04150011">
      <w:start w:val="1"/>
      <w:numFmt w:val="decimal"/>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6" w15:restartNumberingAfterBreak="0">
    <w:nsid w:val="690A729A"/>
    <w:multiLevelType w:val="hybridMultilevel"/>
    <w:tmpl w:val="369E9C38"/>
    <w:lvl w:ilvl="0" w:tplc="04150011">
      <w:start w:val="1"/>
      <w:numFmt w:val="decimal"/>
      <w:lvlText w:val="%1)"/>
      <w:lvlJc w:val="left"/>
      <w:pPr>
        <w:ind w:left="360" w:hanging="360"/>
      </w:pPr>
    </w:lvl>
    <w:lvl w:ilvl="1" w:tplc="04150017">
      <w:start w:val="1"/>
      <w:numFmt w:val="lowerLetter"/>
      <w:lvlText w:val="%2)"/>
      <w:lvlJc w:val="left"/>
      <w:pPr>
        <w:ind w:left="1080" w:hanging="360"/>
      </w:pPr>
    </w:lvl>
    <w:lvl w:ilvl="2" w:tplc="04150019">
      <w:start w:val="1"/>
      <w:numFmt w:val="lowerLetter"/>
      <w:lvlText w:val="%3."/>
      <w:lvlJc w:val="left"/>
      <w:pPr>
        <w:ind w:left="1800" w:hanging="18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9F66289"/>
    <w:multiLevelType w:val="hybridMultilevel"/>
    <w:tmpl w:val="040C8ACC"/>
    <w:lvl w:ilvl="0" w:tplc="0415000F">
      <w:start w:val="1"/>
      <w:numFmt w:val="decimal"/>
      <w:lvlText w:val="%1."/>
      <w:lvlJc w:val="left"/>
      <w:pPr>
        <w:ind w:left="360" w:hanging="360"/>
      </w:pPr>
      <w:rPr>
        <w:rFonts w:hint="default"/>
      </w:rPr>
    </w:lvl>
    <w:lvl w:ilvl="1" w:tplc="C6A68554">
      <w:start w:val="1"/>
      <w:numFmt w:val="lowerLetter"/>
      <w:lvlText w:val="%2."/>
      <w:lvlJc w:val="left"/>
      <w:pPr>
        <w:ind w:left="1080" w:hanging="360"/>
      </w:pPr>
      <w:rPr>
        <w:b w:val="0"/>
      </w:rPr>
    </w:lvl>
    <w:lvl w:ilvl="2" w:tplc="0415000F">
      <w:start w:val="1"/>
      <w:numFmt w:val="decimal"/>
      <w:lvlText w:val="%3."/>
      <w:lvlJc w:val="left"/>
      <w:pPr>
        <w:ind w:left="1800" w:hanging="180"/>
      </w:pPr>
    </w:lvl>
    <w:lvl w:ilvl="3" w:tplc="04150017">
      <w:start w:val="1"/>
      <w:numFmt w:val="lowerLetter"/>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6C8F6890"/>
    <w:multiLevelType w:val="hybridMultilevel"/>
    <w:tmpl w:val="F716A89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E3A7FF6"/>
    <w:multiLevelType w:val="hybridMultilevel"/>
    <w:tmpl w:val="A90E2C22"/>
    <w:lvl w:ilvl="0" w:tplc="EC08813A">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EF150A0"/>
    <w:multiLevelType w:val="hybridMultilevel"/>
    <w:tmpl w:val="8BBC2452"/>
    <w:lvl w:ilvl="0" w:tplc="EC08813A">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01077A0"/>
    <w:multiLevelType w:val="hybridMultilevel"/>
    <w:tmpl w:val="CD7E0A3E"/>
    <w:lvl w:ilvl="0" w:tplc="C88050C2">
      <w:start w:val="1"/>
      <w:numFmt w:val="upperRoman"/>
      <w:lvlText w:val="%1."/>
      <w:lvlJc w:val="left"/>
      <w:pPr>
        <w:ind w:left="720" w:hanging="72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71CE45F7"/>
    <w:multiLevelType w:val="hybridMultilevel"/>
    <w:tmpl w:val="24DEAA82"/>
    <w:lvl w:ilvl="0" w:tplc="C7FE0DCC">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5A337A4"/>
    <w:multiLevelType w:val="hybridMultilevel"/>
    <w:tmpl w:val="91F4C1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C1161A6"/>
    <w:multiLevelType w:val="hybridMultilevel"/>
    <w:tmpl w:val="B22AA150"/>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7"/>
  </w:num>
  <w:num w:numId="4">
    <w:abstractNumId w:val="44"/>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24"/>
  </w:num>
  <w:num w:numId="8">
    <w:abstractNumId w:val="33"/>
  </w:num>
  <w:num w:numId="9">
    <w:abstractNumId w:val="37"/>
  </w:num>
  <w:num w:numId="10">
    <w:abstractNumId w:val="14"/>
  </w:num>
  <w:num w:numId="11">
    <w:abstractNumId w:val="23"/>
  </w:num>
  <w:num w:numId="12">
    <w:abstractNumId w:val="27"/>
  </w:num>
  <w:num w:numId="13">
    <w:abstractNumId w:val="42"/>
  </w:num>
  <w:num w:numId="14">
    <w:abstractNumId w:val="28"/>
  </w:num>
  <w:num w:numId="15">
    <w:abstractNumId w:val="12"/>
  </w:num>
  <w:num w:numId="16">
    <w:abstractNumId w:val="25"/>
  </w:num>
  <w:num w:numId="17">
    <w:abstractNumId w:val="26"/>
  </w:num>
  <w:num w:numId="18">
    <w:abstractNumId w:val="40"/>
  </w:num>
  <w:num w:numId="19">
    <w:abstractNumId w:val="15"/>
  </w:num>
  <w:num w:numId="20">
    <w:abstractNumId w:val="39"/>
  </w:num>
  <w:num w:numId="21">
    <w:abstractNumId w:val="29"/>
  </w:num>
  <w:num w:numId="22">
    <w:abstractNumId w:val="19"/>
  </w:num>
  <w:num w:numId="23">
    <w:abstractNumId w:val="34"/>
  </w:num>
  <w:num w:numId="24">
    <w:abstractNumId w:val="38"/>
  </w:num>
  <w:num w:numId="25">
    <w:abstractNumId w:val="1"/>
  </w:num>
  <w:num w:numId="26">
    <w:abstractNumId w:val="30"/>
  </w:num>
  <w:num w:numId="27">
    <w:abstractNumId w:val="35"/>
  </w:num>
  <w:num w:numId="28">
    <w:abstractNumId w:val="21"/>
  </w:num>
  <w:num w:numId="29">
    <w:abstractNumId w:val="20"/>
  </w:num>
  <w:num w:numId="30">
    <w:abstractNumId w:val="18"/>
  </w:num>
  <w:num w:numId="31">
    <w:abstractNumId w:val="6"/>
  </w:num>
  <w:num w:numId="32">
    <w:abstractNumId w:val="7"/>
  </w:num>
  <w:num w:numId="33">
    <w:abstractNumId w:val="41"/>
  </w:num>
  <w:num w:numId="34">
    <w:abstractNumId w:val="3"/>
  </w:num>
  <w:num w:numId="35">
    <w:abstractNumId w:val="2"/>
  </w:num>
  <w:num w:numId="36">
    <w:abstractNumId w:val="9"/>
  </w:num>
  <w:num w:numId="37">
    <w:abstractNumId w:val="11"/>
  </w:num>
  <w:num w:numId="38">
    <w:abstractNumId w:val="8"/>
  </w:num>
  <w:num w:numId="39">
    <w:abstractNumId w:val="5"/>
  </w:num>
  <w:num w:numId="40">
    <w:abstractNumId w:val="32"/>
  </w:num>
  <w:num w:numId="41">
    <w:abstractNumId w:val="43"/>
  </w:num>
  <w:num w:numId="42">
    <w:abstractNumId w:val="13"/>
  </w:num>
  <w:num w:numId="43">
    <w:abstractNumId w:val="4"/>
  </w:num>
  <w:num w:numId="44">
    <w:abstractNumId w:val="10"/>
  </w:num>
  <w:num w:numId="45">
    <w:abstractNumId w:val="22"/>
  </w:num>
  <w:num w:numId="46">
    <w:abstractNumId w:val="31"/>
  </w:num>
  <w:num w:numId="4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94D1E"/>
    <w:rsid w:val="00043AEC"/>
    <w:rsid w:val="000840D5"/>
    <w:rsid w:val="000C4661"/>
    <w:rsid w:val="00122B2D"/>
    <w:rsid w:val="00137C75"/>
    <w:rsid w:val="00141B8B"/>
    <w:rsid w:val="001518BA"/>
    <w:rsid w:val="0015789B"/>
    <w:rsid w:val="001A1EC0"/>
    <w:rsid w:val="001A60A7"/>
    <w:rsid w:val="001E5E03"/>
    <w:rsid w:val="001F023C"/>
    <w:rsid w:val="00200014"/>
    <w:rsid w:val="002227A9"/>
    <w:rsid w:val="00245A71"/>
    <w:rsid w:val="00263B6D"/>
    <w:rsid w:val="0026594D"/>
    <w:rsid w:val="002D3F00"/>
    <w:rsid w:val="00335491"/>
    <w:rsid w:val="003703D0"/>
    <w:rsid w:val="003A20F7"/>
    <w:rsid w:val="003B00A4"/>
    <w:rsid w:val="003B594E"/>
    <w:rsid w:val="003C6113"/>
    <w:rsid w:val="003E3707"/>
    <w:rsid w:val="003E7941"/>
    <w:rsid w:val="00414D25"/>
    <w:rsid w:val="00447D5D"/>
    <w:rsid w:val="0049622F"/>
    <w:rsid w:val="004B1FA4"/>
    <w:rsid w:val="00527BDA"/>
    <w:rsid w:val="00546DE2"/>
    <w:rsid w:val="00551353"/>
    <w:rsid w:val="00557A3B"/>
    <w:rsid w:val="00631E84"/>
    <w:rsid w:val="00652FB4"/>
    <w:rsid w:val="0065418B"/>
    <w:rsid w:val="00694D1E"/>
    <w:rsid w:val="006C11F2"/>
    <w:rsid w:val="006E0D60"/>
    <w:rsid w:val="006E214D"/>
    <w:rsid w:val="00757C92"/>
    <w:rsid w:val="00767775"/>
    <w:rsid w:val="00797BB8"/>
    <w:rsid w:val="007A4CFE"/>
    <w:rsid w:val="007D3BA8"/>
    <w:rsid w:val="007E17BA"/>
    <w:rsid w:val="008229B3"/>
    <w:rsid w:val="00861DC5"/>
    <w:rsid w:val="00862F56"/>
    <w:rsid w:val="008A470F"/>
    <w:rsid w:val="008B0140"/>
    <w:rsid w:val="008C3249"/>
    <w:rsid w:val="008C7530"/>
    <w:rsid w:val="008E49B3"/>
    <w:rsid w:val="0097431D"/>
    <w:rsid w:val="00981A00"/>
    <w:rsid w:val="009B4499"/>
    <w:rsid w:val="009C5263"/>
    <w:rsid w:val="009D1DAC"/>
    <w:rsid w:val="00A412C4"/>
    <w:rsid w:val="00AB11BB"/>
    <w:rsid w:val="00B40D9A"/>
    <w:rsid w:val="00B82E0A"/>
    <w:rsid w:val="00B97840"/>
    <w:rsid w:val="00BD28DC"/>
    <w:rsid w:val="00C5144C"/>
    <w:rsid w:val="00C63710"/>
    <w:rsid w:val="00C67C4B"/>
    <w:rsid w:val="00CF5B30"/>
    <w:rsid w:val="00D1714C"/>
    <w:rsid w:val="00E001C0"/>
    <w:rsid w:val="00E013BF"/>
    <w:rsid w:val="00E0147E"/>
    <w:rsid w:val="00E03B62"/>
    <w:rsid w:val="00E148AB"/>
    <w:rsid w:val="00E36232"/>
    <w:rsid w:val="00E84DEA"/>
    <w:rsid w:val="00E94A58"/>
    <w:rsid w:val="00EC5304"/>
    <w:rsid w:val="00EC54FA"/>
    <w:rsid w:val="00F27143"/>
    <w:rsid w:val="00F304EF"/>
    <w:rsid w:val="00F478A0"/>
    <w:rsid w:val="00FD53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91D3160-0F58-412B-BF54-D55D9504D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31E84"/>
  </w:style>
  <w:style w:type="paragraph" w:styleId="Nagwek1">
    <w:name w:val="heading 1"/>
    <w:basedOn w:val="Normalny"/>
    <w:next w:val="Normalny"/>
    <w:link w:val="Nagwek1Znak"/>
    <w:qFormat/>
    <w:rsid w:val="002227A9"/>
    <w:pPr>
      <w:keepNext/>
      <w:spacing w:before="240" w:after="60" w:line="240" w:lineRule="auto"/>
      <w:outlineLvl w:val="0"/>
    </w:pPr>
    <w:rPr>
      <w:rFonts w:ascii="Cambria" w:eastAsia="Times New Roman" w:hAnsi="Cambria" w:cs="Times New Roman"/>
      <w:b/>
      <w:bCs/>
      <w:kern w:val="32"/>
      <w:sz w:val="32"/>
      <w:szCs w:val="3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94D1E"/>
    <w:rPr>
      <w:color w:val="0000FF"/>
      <w:u w:val="single"/>
    </w:rPr>
  </w:style>
  <w:style w:type="paragraph" w:styleId="Akapitzlist">
    <w:name w:val="List Paragraph"/>
    <w:basedOn w:val="Normalny"/>
    <w:uiPriority w:val="34"/>
    <w:qFormat/>
    <w:rsid w:val="00694D1E"/>
    <w:pPr>
      <w:spacing w:after="0" w:line="240" w:lineRule="auto"/>
      <w:ind w:left="720"/>
    </w:pPr>
    <w:rPr>
      <w:rFonts w:ascii="Times New Roman" w:hAnsi="Times New Roman" w:cs="Times New Roman"/>
      <w:sz w:val="24"/>
      <w:szCs w:val="24"/>
      <w:lang w:eastAsia="pl-PL"/>
    </w:rPr>
  </w:style>
  <w:style w:type="paragraph" w:customStyle="1" w:styleId="rtejustify">
    <w:name w:val="rtejustify"/>
    <w:basedOn w:val="Normalny"/>
    <w:rsid w:val="00694D1E"/>
    <w:pPr>
      <w:spacing w:before="100" w:beforeAutospacing="1" w:after="100" w:afterAutospacing="1" w:line="240" w:lineRule="auto"/>
    </w:pPr>
    <w:rPr>
      <w:rFonts w:ascii="Times New Roman" w:hAnsi="Times New Roman" w:cs="Times New Roman"/>
      <w:sz w:val="24"/>
      <w:szCs w:val="24"/>
      <w:lang w:eastAsia="pl-PL"/>
    </w:rPr>
  </w:style>
  <w:style w:type="paragraph" w:styleId="Nagwek">
    <w:name w:val="header"/>
    <w:basedOn w:val="Normalny"/>
    <w:link w:val="NagwekZnak"/>
    <w:uiPriority w:val="99"/>
    <w:unhideWhenUsed/>
    <w:rsid w:val="00694D1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94D1E"/>
  </w:style>
  <w:style w:type="paragraph" w:styleId="Stopka">
    <w:name w:val="footer"/>
    <w:basedOn w:val="Normalny"/>
    <w:link w:val="StopkaZnak"/>
    <w:uiPriority w:val="99"/>
    <w:unhideWhenUsed/>
    <w:rsid w:val="00694D1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94D1E"/>
  </w:style>
  <w:style w:type="paragraph" w:styleId="Tekstdymka">
    <w:name w:val="Balloon Text"/>
    <w:basedOn w:val="Normalny"/>
    <w:link w:val="TekstdymkaZnak"/>
    <w:uiPriority w:val="99"/>
    <w:semiHidden/>
    <w:unhideWhenUsed/>
    <w:rsid w:val="00694D1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94D1E"/>
    <w:rPr>
      <w:rFonts w:ascii="Tahoma" w:hAnsi="Tahoma" w:cs="Tahoma"/>
      <w:sz w:val="16"/>
      <w:szCs w:val="16"/>
    </w:rPr>
  </w:style>
  <w:style w:type="paragraph" w:customStyle="1" w:styleId="Default">
    <w:name w:val="Default"/>
    <w:rsid w:val="00557A3B"/>
    <w:pPr>
      <w:autoSpaceDE w:val="0"/>
      <w:autoSpaceDN w:val="0"/>
      <w:adjustRightInd w:val="0"/>
      <w:spacing w:after="0" w:line="240" w:lineRule="auto"/>
    </w:pPr>
    <w:rPr>
      <w:rFonts w:ascii="Arial" w:eastAsia="Calibri" w:hAnsi="Arial" w:cs="Arial"/>
      <w:color w:val="000000"/>
      <w:sz w:val="24"/>
      <w:szCs w:val="24"/>
    </w:rPr>
  </w:style>
  <w:style w:type="paragraph" w:styleId="Tekstpodstawowy">
    <w:name w:val="Body Text"/>
    <w:basedOn w:val="Normalny"/>
    <w:link w:val="TekstpodstawowyZnak"/>
    <w:semiHidden/>
    <w:rsid w:val="002227A9"/>
    <w:pPr>
      <w:spacing w:after="0" w:line="240" w:lineRule="auto"/>
      <w:jc w:val="both"/>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semiHidden/>
    <w:rsid w:val="002227A9"/>
    <w:rPr>
      <w:rFonts w:ascii="Times New Roman" w:eastAsia="Times New Roman" w:hAnsi="Times New Roman" w:cs="Times New Roman"/>
      <w:sz w:val="24"/>
      <w:szCs w:val="24"/>
    </w:rPr>
  </w:style>
  <w:style w:type="character" w:customStyle="1" w:styleId="Nagwek1Znak">
    <w:name w:val="Nagłówek 1 Znak"/>
    <w:basedOn w:val="Domylnaczcionkaakapitu"/>
    <w:link w:val="Nagwek1"/>
    <w:rsid w:val="002227A9"/>
    <w:rPr>
      <w:rFonts w:ascii="Cambria" w:eastAsia="Times New Roman" w:hAnsi="Cambria" w:cs="Times New Roman"/>
      <w:b/>
      <w:bCs/>
      <w:kern w:val="32"/>
      <w:sz w:val="32"/>
      <w:szCs w:val="32"/>
      <w:lang w:eastAsia="pl-PL"/>
    </w:rPr>
  </w:style>
  <w:style w:type="table" w:styleId="Tabela-Siatka">
    <w:name w:val="Table Grid"/>
    <w:basedOn w:val="Standardowy"/>
    <w:uiPriority w:val="59"/>
    <w:rsid w:val="00F478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066500">
      <w:bodyDiv w:val="1"/>
      <w:marLeft w:val="0"/>
      <w:marRight w:val="0"/>
      <w:marTop w:val="0"/>
      <w:marBottom w:val="0"/>
      <w:divBdr>
        <w:top w:val="none" w:sz="0" w:space="0" w:color="auto"/>
        <w:left w:val="none" w:sz="0" w:space="0" w:color="auto"/>
        <w:bottom w:val="none" w:sz="0" w:space="0" w:color="auto"/>
        <w:right w:val="none" w:sz="0" w:space="0" w:color="auto"/>
      </w:divBdr>
    </w:div>
    <w:div w:id="463545757">
      <w:bodyDiv w:val="1"/>
      <w:marLeft w:val="0"/>
      <w:marRight w:val="0"/>
      <w:marTop w:val="0"/>
      <w:marBottom w:val="0"/>
      <w:divBdr>
        <w:top w:val="none" w:sz="0" w:space="0" w:color="auto"/>
        <w:left w:val="none" w:sz="0" w:space="0" w:color="auto"/>
        <w:bottom w:val="none" w:sz="0" w:space="0" w:color="auto"/>
        <w:right w:val="none" w:sz="0" w:space="0" w:color="auto"/>
      </w:divBdr>
    </w:div>
    <w:div w:id="995500454">
      <w:bodyDiv w:val="1"/>
      <w:marLeft w:val="0"/>
      <w:marRight w:val="0"/>
      <w:marTop w:val="0"/>
      <w:marBottom w:val="0"/>
      <w:divBdr>
        <w:top w:val="none" w:sz="0" w:space="0" w:color="auto"/>
        <w:left w:val="none" w:sz="0" w:space="0" w:color="auto"/>
        <w:bottom w:val="none" w:sz="0" w:space="0" w:color="auto"/>
        <w:right w:val="none" w:sz="0" w:space="0" w:color="auto"/>
      </w:divBdr>
    </w:div>
    <w:div w:id="212122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prusiewicz@wzp.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463</TotalTime>
  <Pages>5</Pages>
  <Words>1826</Words>
  <Characters>10962</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sprusiewicz</dc:creator>
  <cp:lastModifiedBy>Stanisław Prusiewicz</cp:lastModifiedBy>
  <cp:revision>47</cp:revision>
  <cp:lastPrinted>2019-12-11T13:02:00Z</cp:lastPrinted>
  <dcterms:created xsi:type="dcterms:W3CDTF">2019-12-11T12:06:00Z</dcterms:created>
  <dcterms:modified xsi:type="dcterms:W3CDTF">2021-05-14T11:43:00Z</dcterms:modified>
</cp:coreProperties>
</file>