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D4" w:rsidRPr="00DD23FB" w:rsidRDefault="005E55D4" w:rsidP="005E55D4">
      <w:pPr>
        <w:pStyle w:val="Nagwek1"/>
        <w:rPr>
          <w:sz w:val="26"/>
          <w:u w:val="single"/>
        </w:rPr>
      </w:pPr>
      <w:r w:rsidRPr="00DD23FB">
        <w:rPr>
          <w:sz w:val="26"/>
        </w:rPr>
        <w:t xml:space="preserve">3. </w:t>
      </w:r>
      <w:r w:rsidRPr="00DD23FB">
        <w:rPr>
          <w:sz w:val="26"/>
          <w:u w:val="single"/>
        </w:rPr>
        <w:t>WYDATKI BUDŻETU WOJEWÓDZTWA ZACHODNIOPOMORSKIEGO</w:t>
      </w:r>
      <w:r w:rsidRPr="00DD23FB">
        <w:rPr>
          <w:sz w:val="26"/>
        </w:rPr>
        <w:t xml:space="preserve"> </w:t>
      </w:r>
      <w:r w:rsidRPr="00DD23FB">
        <w:rPr>
          <w:sz w:val="26"/>
          <w:u w:val="single"/>
        </w:rPr>
        <w:br/>
      </w:r>
      <w:r w:rsidRPr="00DD23FB">
        <w:rPr>
          <w:sz w:val="26"/>
        </w:rPr>
        <w:t xml:space="preserve">     </w:t>
      </w:r>
      <w:r w:rsidRPr="00DD23FB">
        <w:rPr>
          <w:sz w:val="26"/>
          <w:u w:val="single"/>
        </w:rPr>
        <w:t>ZWIĄZANE Z REALIZACJĄ ZADAŃ WŁASNYCH</w:t>
      </w:r>
    </w:p>
    <w:p w:rsidR="001C6CF6" w:rsidRPr="00DD23FB" w:rsidRDefault="001C6CF6" w:rsidP="00C9741B">
      <w:pPr>
        <w:jc w:val="both"/>
        <w:rPr>
          <w:sz w:val="24"/>
          <w:szCs w:val="24"/>
        </w:rPr>
      </w:pPr>
    </w:p>
    <w:p w:rsidR="00B71A9C" w:rsidRPr="00DD23FB" w:rsidRDefault="00B71A9C" w:rsidP="00B71A9C">
      <w:pPr>
        <w:jc w:val="both"/>
        <w:rPr>
          <w:sz w:val="24"/>
          <w:szCs w:val="24"/>
        </w:rPr>
      </w:pPr>
      <w:r w:rsidRPr="00DD23FB">
        <w:rPr>
          <w:sz w:val="24"/>
          <w:szCs w:val="24"/>
        </w:rPr>
        <w:t xml:space="preserve">Wykonanie planowanych wydatków na </w:t>
      </w:r>
      <w:r w:rsidRPr="00DD23FB">
        <w:rPr>
          <w:b/>
          <w:sz w:val="24"/>
          <w:szCs w:val="24"/>
        </w:rPr>
        <w:t>zadania własne</w:t>
      </w:r>
      <w:r w:rsidRPr="00DD23FB">
        <w:rPr>
          <w:sz w:val="24"/>
          <w:szCs w:val="24"/>
        </w:rPr>
        <w:t xml:space="preserve"> województwa w poszczególnych działach i rozdziałach klasyfikacji budżetowej przedstawia się następująco:</w:t>
      </w:r>
    </w:p>
    <w:p w:rsidR="00B71A9C" w:rsidRPr="00DD23FB" w:rsidRDefault="00B71A9C" w:rsidP="00B71A9C">
      <w:pPr>
        <w:jc w:val="both"/>
        <w:rPr>
          <w:sz w:val="12"/>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6E76A0">
        <w:tc>
          <w:tcPr>
            <w:tcW w:w="9322" w:type="dxa"/>
            <w:gridSpan w:val="8"/>
            <w:shd w:val="clear" w:color="auto" w:fill="CCFFFF"/>
          </w:tcPr>
          <w:p w:rsidR="00B71A9C" w:rsidRPr="00DD23FB" w:rsidRDefault="00B71A9C" w:rsidP="006E76A0">
            <w:pPr>
              <w:jc w:val="both"/>
              <w:rPr>
                <w:sz w:val="24"/>
                <w:szCs w:val="24"/>
              </w:rPr>
            </w:pPr>
            <w:r w:rsidRPr="00DD23FB">
              <w:rPr>
                <w:b/>
                <w:sz w:val="24"/>
              </w:rPr>
              <w:t>Dział</w:t>
            </w:r>
            <w:r w:rsidRPr="00DD23FB">
              <w:rPr>
                <w:sz w:val="24"/>
              </w:rPr>
              <w:t xml:space="preserve">  </w:t>
            </w:r>
            <w:r w:rsidRPr="00DD23FB">
              <w:rPr>
                <w:b/>
                <w:sz w:val="24"/>
              </w:rPr>
              <w:t>010 – ROLNICTWO  I  ŁOWIECTWO</w:t>
            </w:r>
          </w:p>
        </w:tc>
      </w:tr>
      <w:tr w:rsidR="00DD23FB" w:rsidRPr="00DD23FB" w:rsidTr="006E76A0">
        <w:tc>
          <w:tcPr>
            <w:tcW w:w="3428" w:type="dxa"/>
            <w:gridSpan w:val="2"/>
            <w:tcBorders>
              <w:bottom w:val="single" w:sz="4" w:space="0" w:color="auto"/>
            </w:tcBorders>
            <w:shd w:val="clear" w:color="auto" w:fill="auto"/>
            <w:vAlign w:val="center"/>
          </w:tcPr>
          <w:p w:rsidR="00B71A9C" w:rsidRPr="00DD23FB" w:rsidRDefault="00B71A9C" w:rsidP="006E76A0">
            <w:pPr>
              <w:jc w:val="center"/>
            </w:pPr>
            <w:r w:rsidRPr="00DD23FB">
              <w:t>Plan po zmianach</w:t>
            </w:r>
          </w:p>
        </w:tc>
        <w:tc>
          <w:tcPr>
            <w:tcW w:w="3621" w:type="dxa"/>
            <w:gridSpan w:val="3"/>
            <w:tcBorders>
              <w:bottom w:val="single" w:sz="4" w:space="0" w:color="auto"/>
            </w:tcBorders>
            <w:shd w:val="clear" w:color="auto" w:fill="auto"/>
            <w:vAlign w:val="center"/>
          </w:tcPr>
          <w:p w:rsidR="00B71A9C" w:rsidRPr="00DD23FB" w:rsidRDefault="00B71A9C" w:rsidP="006E76A0">
            <w:pPr>
              <w:jc w:val="center"/>
            </w:pPr>
            <w:r w:rsidRPr="00DD23FB">
              <w:t>Wykonanie</w:t>
            </w:r>
          </w:p>
        </w:tc>
        <w:tc>
          <w:tcPr>
            <w:tcW w:w="2273" w:type="dxa"/>
            <w:gridSpan w:val="3"/>
            <w:tcBorders>
              <w:bottom w:val="single" w:sz="4" w:space="0" w:color="auto"/>
            </w:tcBorders>
            <w:shd w:val="clear" w:color="auto" w:fill="auto"/>
            <w:vAlign w:val="center"/>
          </w:tcPr>
          <w:p w:rsidR="00B71A9C" w:rsidRPr="00DD23FB" w:rsidRDefault="00B71A9C" w:rsidP="006E76A0">
            <w:pPr>
              <w:jc w:val="center"/>
            </w:pPr>
            <w:r w:rsidRPr="00DD23FB">
              <w:t xml:space="preserve">Wskaźnik realizacji </w:t>
            </w:r>
          </w:p>
        </w:tc>
      </w:tr>
      <w:tr w:rsidR="00DD23FB" w:rsidRPr="00DD23FB" w:rsidTr="006E76A0">
        <w:tc>
          <w:tcPr>
            <w:tcW w:w="1230" w:type="dxa"/>
            <w:tcBorders>
              <w:top w:val="nil"/>
              <w:right w:val="nil"/>
            </w:tcBorders>
            <w:shd w:val="clear" w:color="auto" w:fill="auto"/>
          </w:tcPr>
          <w:p w:rsidR="00B71A9C" w:rsidRPr="00DD23FB" w:rsidRDefault="00B71A9C" w:rsidP="006E76A0">
            <w:pPr>
              <w:rPr>
                <w:sz w:val="16"/>
                <w:szCs w:val="16"/>
              </w:rPr>
            </w:pPr>
          </w:p>
          <w:p w:rsidR="00B71A9C" w:rsidRPr="00DD23FB" w:rsidRDefault="00B71A9C" w:rsidP="006E76A0">
            <w:r w:rsidRPr="00DD23FB">
              <w:rPr>
                <w:sz w:val="16"/>
                <w:szCs w:val="16"/>
              </w:rPr>
              <w:t>z tego:</w:t>
            </w:r>
            <w:r w:rsidRPr="00DD23FB">
              <w:t xml:space="preserve"> </w:t>
            </w:r>
          </w:p>
          <w:p w:rsidR="00B71A9C" w:rsidRPr="00DD23FB" w:rsidRDefault="00B71A9C" w:rsidP="006E76A0">
            <w:r w:rsidRPr="00DD23FB">
              <w:t xml:space="preserve">bieżące </w:t>
            </w:r>
          </w:p>
          <w:p w:rsidR="00B71A9C" w:rsidRPr="00DD23FB" w:rsidRDefault="00B71A9C" w:rsidP="006E76A0">
            <w:pPr>
              <w:rPr>
                <w:sz w:val="16"/>
                <w:szCs w:val="16"/>
              </w:rPr>
            </w:pPr>
            <w:r w:rsidRPr="00DD23FB">
              <w:t>majątkowe</w:t>
            </w:r>
          </w:p>
        </w:tc>
        <w:tc>
          <w:tcPr>
            <w:tcW w:w="2198" w:type="dxa"/>
            <w:tcBorders>
              <w:top w:val="nil"/>
              <w:left w:val="nil"/>
              <w:right w:val="single" w:sz="4" w:space="0" w:color="auto"/>
            </w:tcBorders>
            <w:shd w:val="clear" w:color="auto" w:fill="FFFFFF"/>
          </w:tcPr>
          <w:p w:rsidR="00B71A9C" w:rsidRPr="00DD23FB" w:rsidRDefault="00B71A9C" w:rsidP="006E76A0">
            <w:pPr>
              <w:jc w:val="right"/>
              <w:rPr>
                <w:sz w:val="24"/>
              </w:rPr>
            </w:pPr>
            <w:r w:rsidRPr="00DD23FB">
              <w:rPr>
                <w:sz w:val="24"/>
              </w:rPr>
              <w:t xml:space="preserve">45.774.398 zł  </w:t>
            </w:r>
          </w:p>
          <w:p w:rsidR="00B71A9C" w:rsidRPr="00DD23FB" w:rsidRDefault="00B71A9C" w:rsidP="006E76A0">
            <w:pPr>
              <w:jc w:val="right"/>
              <w:rPr>
                <w:sz w:val="24"/>
              </w:rPr>
            </w:pPr>
            <w:r w:rsidRPr="00DD23FB">
              <w:rPr>
                <w:sz w:val="24"/>
              </w:rPr>
              <w:t>12.049.355 zł</w:t>
            </w:r>
          </w:p>
          <w:p w:rsidR="00B71A9C" w:rsidRPr="00DD23FB" w:rsidRDefault="00B71A9C" w:rsidP="006E76A0">
            <w:pPr>
              <w:jc w:val="right"/>
              <w:rPr>
                <w:sz w:val="24"/>
              </w:rPr>
            </w:pPr>
            <w:r w:rsidRPr="00DD23FB">
              <w:rPr>
                <w:sz w:val="24"/>
              </w:rPr>
              <w:t>33.725.043 zł</w:t>
            </w:r>
          </w:p>
        </w:tc>
        <w:tc>
          <w:tcPr>
            <w:tcW w:w="888" w:type="dxa"/>
            <w:tcBorders>
              <w:top w:val="nil"/>
              <w:left w:val="single" w:sz="4" w:space="0" w:color="auto"/>
              <w:right w:val="nil"/>
            </w:tcBorders>
            <w:shd w:val="clear" w:color="auto" w:fill="auto"/>
          </w:tcPr>
          <w:p w:rsidR="00B71A9C" w:rsidRPr="00DD23FB" w:rsidRDefault="00B71A9C" w:rsidP="006E76A0">
            <w:pPr>
              <w:jc w:val="right"/>
              <w:rPr>
                <w:b/>
                <w:i/>
                <w:sz w:val="24"/>
              </w:rPr>
            </w:pPr>
          </w:p>
        </w:tc>
        <w:tc>
          <w:tcPr>
            <w:tcW w:w="1693" w:type="dxa"/>
            <w:tcBorders>
              <w:top w:val="nil"/>
              <w:left w:val="nil"/>
              <w:right w:val="nil"/>
            </w:tcBorders>
            <w:shd w:val="clear" w:color="auto" w:fill="auto"/>
          </w:tcPr>
          <w:p w:rsidR="00B71A9C" w:rsidRPr="00DD23FB" w:rsidRDefault="00B71A9C" w:rsidP="006E76A0">
            <w:pPr>
              <w:jc w:val="right"/>
              <w:rPr>
                <w:b/>
                <w:sz w:val="24"/>
              </w:rPr>
            </w:pPr>
            <w:r w:rsidRPr="00DD23FB">
              <w:rPr>
                <w:b/>
                <w:sz w:val="24"/>
              </w:rPr>
              <w:t>11.489.158 zł</w:t>
            </w:r>
          </w:p>
          <w:p w:rsidR="00B71A9C" w:rsidRPr="00DD23FB" w:rsidRDefault="00B71A9C" w:rsidP="006E76A0">
            <w:pPr>
              <w:jc w:val="right"/>
              <w:rPr>
                <w:b/>
                <w:sz w:val="24"/>
              </w:rPr>
            </w:pPr>
            <w:r w:rsidRPr="00DD23FB">
              <w:rPr>
                <w:b/>
                <w:sz w:val="24"/>
              </w:rPr>
              <w:t>5.810.306 zł</w:t>
            </w:r>
          </w:p>
          <w:p w:rsidR="00B71A9C" w:rsidRPr="00DD23FB" w:rsidRDefault="00B71A9C" w:rsidP="006E76A0">
            <w:pPr>
              <w:jc w:val="right"/>
              <w:rPr>
                <w:b/>
                <w:sz w:val="24"/>
              </w:rPr>
            </w:pPr>
            <w:r w:rsidRPr="00DD23FB">
              <w:rPr>
                <w:b/>
                <w:sz w:val="24"/>
              </w:rPr>
              <w:t>5.678.852 zł</w:t>
            </w:r>
          </w:p>
        </w:tc>
        <w:tc>
          <w:tcPr>
            <w:tcW w:w="1040" w:type="dxa"/>
            <w:tcBorders>
              <w:top w:val="nil"/>
              <w:left w:val="nil"/>
              <w:right w:val="single" w:sz="4" w:space="0" w:color="auto"/>
            </w:tcBorders>
            <w:shd w:val="clear" w:color="auto" w:fill="auto"/>
          </w:tcPr>
          <w:p w:rsidR="00B71A9C" w:rsidRPr="00DD23FB" w:rsidRDefault="00B71A9C" w:rsidP="006E76A0">
            <w:pPr>
              <w:jc w:val="right"/>
              <w:rPr>
                <w:b/>
                <w:sz w:val="24"/>
              </w:rPr>
            </w:pPr>
          </w:p>
        </w:tc>
        <w:tc>
          <w:tcPr>
            <w:tcW w:w="718" w:type="dxa"/>
            <w:tcBorders>
              <w:top w:val="nil"/>
              <w:left w:val="single" w:sz="4" w:space="0" w:color="auto"/>
              <w:right w:val="nil"/>
            </w:tcBorders>
            <w:shd w:val="clear" w:color="auto" w:fill="auto"/>
          </w:tcPr>
          <w:p w:rsidR="00B71A9C" w:rsidRPr="00DD23FB" w:rsidRDefault="00B71A9C" w:rsidP="006E76A0">
            <w:pPr>
              <w:jc w:val="center"/>
              <w:rPr>
                <w:b/>
                <w:sz w:val="24"/>
                <w:szCs w:val="24"/>
              </w:rPr>
            </w:pPr>
          </w:p>
        </w:tc>
        <w:tc>
          <w:tcPr>
            <w:tcW w:w="836" w:type="dxa"/>
            <w:tcBorders>
              <w:top w:val="nil"/>
              <w:left w:val="nil"/>
              <w:right w:val="nil"/>
            </w:tcBorders>
            <w:shd w:val="clear" w:color="auto" w:fill="auto"/>
          </w:tcPr>
          <w:p w:rsidR="00B71A9C" w:rsidRPr="00DD23FB" w:rsidRDefault="00B71A9C" w:rsidP="006E76A0">
            <w:pPr>
              <w:jc w:val="right"/>
              <w:rPr>
                <w:sz w:val="24"/>
              </w:rPr>
            </w:pPr>
            <w:r w:rsidRPr="00DD23FB">
              <w:rPr>
                <w:sz w:val="24"/>
              </w:rPr>
              <w:t>25,1%</w:t>
            </w:r>
          </w:p>
          <w:p w:rsidR="00B71A9C" w:rsidRPr="00DD23FB" w:rsidRDefault="00B71A9C" w:rsidP="006E76A0">
            <w:pPr>
              <w:jc w:val="right"/>
              <w:rPr>
                <w:sz w:val="24"/>
              </w:rPr>
            </w:pPr>
            <w:r w:rsidRPr="00DD23FB">
              <w:rPr>
                <w:sz w:val="24"/>
              </w:rPr>
              <w:t>48,2%</w:t>
            </w:r>
          </w:p>
          <w:p w:rsidR="00B71A9C" w:rsidRPr="00DD23FB" w:rsidRDefault="00B71A9C" w:rsidP="006E76A0">
            <w:pPr>
              <w:jc w:val="right"/>
              <w:rPr>
                <w:sz w:val="24"/>
              </w:rPr>
            </w:pPr>
            <w:r w:rsidRPr="00DD23FB">
              <w:rPr>
                <w:sz w:val="24"/>
              </w:rPr>
              <w:t>16,8%</w:t>
            </w:r>
          </w:p>
        </w:tc>
        <w:tc>
          <w:tcPr>
            <w:tcW w:w="719" w:type="dxa"/>
            <w:tcBorders>
              <w:top w:val="nil"/>
              <w:left w:val="nil"/>
            </w:tcBorders>
            <w:shd w:val="clear" w:color="auto" w:fill="auto"/>
          </w:tcPr>
          <w:p w:rsidR="00B71A9C" w:rsidRPr="00DD23FB" w:rsidRDefault="00B71A9C" w:rsidP="006E76A0">
            <w:pPr>
              <w:jc w:val="center"/>
              <w:rPr>
                <w:b/>
                <w:sz w:val="24"/>
              </w:rPr>
            </w:pPr>
          </w:p>
        </w:tc>
      </w:tr>
    </w:tbl>
    <w:p w:rsidR="00B71A9C" w:rsidRPr="00DD23FB" w:rsidRDefault="00B71A9C" w:rsidP="00B71A9C">
      <w:pPr>
        <w:jc w:val="both"/>
        <w:rPr>
          <w:sz w:val="6"/>
          <w:szCs w:val="16"/>
        </w:rPr>
      </w:pPr>
    </w:p>
    <w:p w:rsidR="00B71A9C" w:rsidRPr="00DD23FB" w:rsidRDefault="00B71A9C" w:rsidP="00B71A9C">
      <w:pPr>
        <w:pStyle w:val="Nagwek1"/>
        <w:rPr>
          <w:b w:val="0"/>
        </w:rPr>
      </w:pPr>
      <w:r w:rsidRPr="00DD23FB">
        <w:rPr>
          <w:b w:val="0"/>
        </w:rPr>
        <w:t>W dziale tym wydatki poniesiono w następujących rozdziałach:</w:t>
      </w:r>
    </w:p>
    <w:p w:rsidR="00B71A9C" w:rsidRPr="00DD23FB" w:rsidRDefault="00B71A9C" w:rsidP="00B71A9C">
      <w:pPr>
        <w:rPr>
          <w:sz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6E76A0">
        <w:tc>
          <w:tcPr>
            <w:tcW w:w="9322" w:type="dxa"/>
            <w:gridSpan w:val="8"/>
            <w:shd w:val="clear" w:color="auto" w:fill="D9D9D9"/>
            <w:vAlign w:val="center"/>
          </w:tcPr>
          <w:p w:rsidR="00B71A9C" w:rsidRPr="00DD23FB" w:rsidRDefault="00B71A9C" w:rsidP="006E76A0">
            <w:r w:rsidRPr="00DD23FB">
              <w:rPr>
                <w:b/>
                <w:i/>
                <w:sz w:val="24"/>
              </w:rPr>
              <w:t xml:space="preserve">Rozdział </w:t>
            </w:r>
            <w:r w:rsidRPr="00DD23FB">
              <w:rPr>
                <w:b/>
                <w:i/>
                <w:sz w:val="24"/>
                <w:szCs w:val="24"/>
              </w:rPr>
              <w:t>01006 – Zarządy melioracji i urządzeń wodnych</w:t>
            </w:r>
          </w:p>
        </w:tc>
      </w:tr>
      <w:tr w:rsidR="00DD23FB" w:rsidRPr="00DD23FB" w:rsidTr="006E76A0">
        <w:tc>
          <w:tcPr>
            <w:tcW w:w="3487" w:type="dxa"/>
            <w:gridSpan w:val="2"/>
            <w:tcBorders>
              <w:bottom w:val="single" w:sz="4" w:space="0" w:color="auto"/>
            </w:tcBorders>
            <w:shd w:val="clear" w:color="auto" w:fill="D9D9D9"/>
            <w:vAlign w:val="center"/>
          </w:tcPr>
          <w:p w:rsidR="00B71A9C" w:rsidRPr="00DD23FB" w:rsidRDefault="00B71A9C" w:rsidP="006E76A0">
            <w:pPr>
              <w:jc w:val="center"/>
            </w:pPr>
            <w:r w:rsidRPr="00DD23FB">
              <w:t>Plan po zmianach</w:t>
            </w:r>
          </w:p>
        </w:tc>
        <w:tc>
          <w:tcPr>
            <w:tcW w:w="3509" w:type="dxa"/>
            <w:gridSpan w:val="3"/>
            <w:tcBorders>
              <w:bottom w:val="single" w:sz="4" w:space="0" w:color="auto"/>
            </w:tcBorders>
            <w:shd w:val="clear" w:color="auto" w:fill="D9D9D9"/>
            <w:vAlign w:val="center"/>
          </w:tcPr>
          <w:p w:rsidR="00B71A9C" w:rsidRPr="00DD23FB" w:rsidRDefault="00B71A9C" w:rsidP="006E76A0">
            <w:pPr>
              <w:jc w:val="center"/>
            </w:pPr>
            <w:r w:rsidRPr="00DD23FB">
              <w:t>Wykonanie</w:t>
            </w:r>
          </w:p>
        </w:tc>
        <w:tc>
          <w:tcPr>
            <w:tcW w:w="2326" w:type="dxa"/>
            <w:gridSpan w:val="3"/>
            <w:tcBorders>
              <w:bottom w:val="single" w:sz="4" w:space="0" w:color="auto"/>
            </w:tcBorders>
            <w:shd w:val="clear" w:color="auto" w:fill="D9D9D9"/>
            <w:vAlign w:val="center"/>
          </w:tcPr>
          <w:p w:rsidR="00B71A9C" w:rsidRPr="00DD23FB" w:rsidRDefault="00B71A9C" w:rsidP="006E76A0">
            <w:pPr>
              <w:jc w:val="center"/>
            </w:pPr>
            <w:r w:rsidRPr="00DD23FB">
              <w:t>Wskaźnik realizacji</w:t>
            </w:r>
          </w:p>
        </w:tc>
      </w:tr>
      <w:tr w:rsidR="00DD23FB" w:rsidRPr="00DD23FB" w:rsidTr="006E76A0">
        <w:tc>
          <w:tcPr>
            <w:tcW w:w="1740" w:type="dxa"/>
            <w:tcBorders>
              <w:top w:val="nil"/>
              <w:right w:val="nil"/>
            </w:tcBorders>
            <w:shd w:val="clear" w:color="auto" w:fill="D9D9D9"/>
          </w:tcPr>
          <w:p w:rsidR="00B71A9C" w:rsidRPr="00DD23FB" w:rsidRDefault="00B71A9C" w:rsidP="006E76A0">
            <w:pPr>
              <w:rPr>
                <w:sz w:val="16"/>
                <w:szCs w:val="16"/>
              </w:rPr>
            </w:pPr>
          </w:p>
          <w:p w:rsidR="00B71A9C" w:rsidRPr="00DD23FB" w:rsidRDefault="00B71A9C" w:rsidP="006E76A0">
            <w:r w:rsidRPr="00DD23FB">
              <w:rPr>
                <w:sz w:val="16"/>
                <w:szCs w:val="16"/>
              </w:rPr>
              <w:t>z tego:</w:t>
            </w:r>
            <w:r w:rsidRPr="00DD23FB">
              <w:t xml:space="preserve"> </w:t>
            </w:r>
          </w:p>
          <w:p w:rsidR="00B71A9C" w:rsidRPr="00DD23FB" w:rsidRDefault="00B71A9C" w:rsidP="006E76A0">
            <w:r w:rsidRPr="00DD23FB">
              <w:t xml:space="preserve">bieżące </w:t>
            </w:r>
          </w:p>
          <w:p w:rsidR="00B71A9C" w:rsidRPr="00DD23FB" w:rsidRDefault="00B71A9C" w:rsidP="006E76A0">
            <w:pPr>
              <w:rPr>
                <w:sz w:val="16"/>
                <w:szCs w:val="16"/>
              </w:rPr>
            </w:pPr>
            <w:r w:rsidRPr="00DD23FB">
              <w:t>majątkowe</w:t>
            </w:r>
          </w:p>
        </w:tc>
        <w:tc>
          <w:tcPr>
            <w:tcW w:w="1747" w:type="dxa"/>
            <w:tcBorders>
              <w:top w:val="nil"/>
              <w:left w:val="nil"/>
            </w:tcBorders>
            <w:shd w:val="clear" w:color="auto" w:fill="D9D9D9"/>
          </w:tcPr>
          <w:p w:rsidR="00B71A9C" w:rsidRPr="00DD23FB" w:rsidRDefault="00B71A9C" w:rsidP="006E76A0">
            <w:pPr>
              <w:jc w:val="right"/>
              <w:rPr>
                <w:sz w:val="24"/>
              </w:rPr>
            </w:pPr>
            <w:r w:rsidRPr="00DD23FB">
              <w:rPr>
                <w:sz w:val="24"/>
              </w:rPr>
              <w:t xml:space="preserve">11.439.887 zł  </w:t>
            </w:r>
          </w:p>
          <w:p w:rsidR="00B71A9C" w:rsidRPr="00DD23FB" w:rsidRDefault="00B71A9C" w:rsidP="006E76A0">
            <w:pPr>
              <w:jc w:val="right"/>
              <w:rPr>
                <w:sz w:val="24"/>
              </w:rPr>
            </w:pPr>
            <w:r w:rsidRPr="00DD23FB">
              <w:rPr>
                <w:sz w:val="24"/>
              </w:rPr>
              <w:t>11.029.887 zł</w:t>
            </w:r>
          </w:p>
          <w:p w:rsidR="00B71A9C" w:rsidRPr="00DD23FB" w:rsidRDefault="00B71A9C" w:rsidP="006E76A0">
            <w:pPr>
              <w:jc w:val="right"/>
              <w:rPr>
                <w:sz w:val="24"/>
              </w:rPr>
            </w:pPr>
            <w:r w:rsidRPr="00DD23FB">
              <w:rPr>
                <w:sz w:val="24"/>
              </w:rPr>
              <w:t>410.000 zł</w:t>
            </w:r>
          </w:p>
        </w:tc>
        <w:tc>
          <w:tcPr>
            <w:tcW w:w="838" w:type="dxa"/>
            <w:tcBorders>
              <w:top w:val="nil"/>
              <w:right w:val="nil"/>
            </w:tcBorders>
            <w:shd w:val="clear" w:color="auto" w:fill="D9D9D9"/>
          </w:tcPr>
          <w:p w:rsidR="00B71A9C" w:rsidRPr="00DD23FB" w:rsidRDefault="00B71A9C" w:rsidP="006E76A0">
            <w:pPr>
              <w:jc w:val="center"/>
              <w:rPr>
                <w:b/>
                <w:sz w:val="24"/>
              </w:rPr>
            </w:pPr>
          </w:p>
        </w:tc>
        <w:tc>
          <w:tcPr>
            <w:tcW w:w="1695" w:type="dxa"/>
            <w:tcBorders>
              <w:top w:val="nil"/>
              <w:left w:val="nil"/>
              <w:right w:val="nil"/>
            </w:tcBorders>
            <w:shd w:val="clear" w:color="auto" w:fill="D9D9D9"/>
          </w:tcPr>
          <w:p w:rsidR="00B71A9C" w:rsidRPr="00DD23FB" w:rsidRDefault="00B71A9C" w:rsidP="006E76A0">
            <w:pPr>
              <w:jc w:val="right"/>
              <w:rPr>
                <w:b/>
                <w:sz w:val="24"/>
              </w:rPr>
            </w:pPr>
            <w:r w:rsidRPr="00DD23FB">
              <w:rPr>
                <w:b/>
                <w:sz w:val="24"/>
              </w:rPr>
              <w:t>5.695.246 zł</w:t>
            </w:r>
          </w:p>
          <w:p w:rsidR="00B71A9C" w:rsidRPr="00DD23FB" w:rsidRDefault="00B71A9C" w:rsidP="006E76A0">
            <w:pPr>
              <w:jc w:val="right"/>
              <w:rPr>
                <w:b/>
                <w:sz w:val="24"/>
              </w:rPr>
            </w:pPr>
            <w:r w:rsidRPr="00DD23FB">
              <w:rPr>
                <w:b/>
                <w:sz w:val="24"/>
              </w:rPr>
              <w:t>5.682.471 zł 12.775 zł</w:t>
            </w:r>
          </w:p>
        </w:tc>
        <w:tc>
          <w:tcPr>
            <w:tcW w:w="976" w:type="dxa"/>
            <w:tcBorders>
              <w:top w:val="nil"/>
              <w:left w:val="nil"/>
            </w:tcBorders>
            <w:shd w:val="clear" w:color="auto" w:fill="D9D9D9"/>
          </w:tcPr>
          <w:p w:rsidR="00B71A9C" w:rsidRPr="00DD23FB" w:rsidRDefault="00B71A9C" w:rsidP="006E76A0">
            <w:pPr>
              <w:jc w:val="center"/>
              <w:rPr>
                <w:b/>
                <w:sz w:val="24"/>
              </w:rPr>
            </w:pPr>
          </w:p>
        </w:tc>
        <w:tc>
          <w:tcPr>
            <w:tcW w:w="745" w:type="dxa"/>
            <w:tcBorders>
              <w:top w:val="nil"/>
              <w:right w:val="nil"/>
            </w:tcBorders>
            <w:shd w:val="clear" w:color="auto" w:fill="D9D9D9"/>
          </w:tcPr>
          <w:p w:rsidR="00B71A9C" w:rsidRPr="00DD23FB" w:rsidRDefault="00B71A9C" w:rsidP="006E76A0">
            <w:pPr>
              <w:jc w:val="center"/>
              <w:rPr>
                <w:b/>
                <w:sz w:val="24"/>
              </w:rPr>
            </w:pPr>
          </w:p>
        </w:tc>
        <w:tc>
          <w:tcPr>
            <w:tcW w:w="836" w:type="dxa"/>
            <w:tcBorders>
              <w:top w:val="nil"/>
              <w:left w:val="nil"/>
              <w:right w:val="nil"/>
            </w:tcBorders>
            <w:shd w:val="clear" w:color="auto" w:fill="D9D9D9"/>
          </w:tcPr>
          <w:p w:rsidR="00B71A9C" w:rsidRPr="00DD23FB" w:rsidRDefault="00B71A9C" w:rsidP="006E76A0">
            <w:pPr>
              <w:jc w:val="right"/>
              <w:rPr>
                <w:sz w:val="24"/>
              </w:rPr>
            </w:pPr>
            <w:r w:rsidRPr="00DD23FB">
              <w:rPr>
                <w:sz w:val="24"/>
              </w:rPr>
              <w:t>49,8%</w:t>
            </w:r>
          </w:p>
          <w:p w:rsidR="00B71A9C" w:rsidRPr="00DD23FB" w:rsidRDefault="00B71A9C" w:rsidP="006E76A0">
            <w:pPr>
              <w:jc w:val="right"/>
              <w:rPr>
                <w:sz w:val="24"/>
              </w:rPr>
            </w:pPr>
            <w:r w:rsidRPr="00DD23FB">
              <w:rPr>
                <w:sz w:val="24"/>
              </w:rPr>
              <w:t>51,5%</w:t>
            </w:r>
          </w:p>
          <w:p w:rsidR="00B71A9C" w:rsidRPr="00DD23FB" w:rsidRDefault="00B71A9C" w:rsidP="006E76A0">
            <w:pPr>
              <w:jc w:val="right"/>
              <w:rPr>
                <w:sz w:val="24"/>
              </w:rPr>
            </w:pPr>
            <w:r w:rsidRPr="00DD23FB">
              <w:rPr>
                <w:sz w:val="24"/>
              </w:rPr>
              <w:t>3,12%</w:t>
            </w:r>
          </w:p>
        </w:tc>
        <w:tc>
          <w:tcPr>
            <w:tcW w:w="745" w:type="dxa"/>
            <w:tcBorders>
              <w:top w:val="nil"/>
              <w:left w:val="nil"/>
            </w:tcBorders>
            <w:shd w:val="clear" w:color="auto" w:fill="D9D9D9"/>
          </w:tcPr>
          <w:p w:rsidR="00B71A9C" w:rsidRPr="00DD23FB" w:rsidRDefault="00B71A9C" w:rsidP="006E76A0">
            <w:pPr>
              <w:jc w:val="center"/>
              <w:rPr>
                <w:b/>
                <w:sz w:val="24"/>
              </w:rPr>
            </w:pPr>
          </w:p>
        </w:tc>
      </w:tr>
    </w:tbl>
    <w:p w:rsidR="00B71A9C" w:rsidRPr="00DD23FB" w:rsidRDefault="00B71A9C" w:rsidP="00B71A9C">
      <w:pPr>
        <w:rPr>
          <w:sz w:val="4"/>
        </w:rPr>
      </w:pPr>
    </w:p>
    <w:p w:rsidR="00B71A9C" w:rsidRPr="00DD23FB" w:rsidRDefault="00B71A9C" w:rsidP="00B71A9C">
      <w:pPr>
        <w:rPr>
          <w:sz w:val="24"/>
          <w:szCs w:val="24"/>
        </w:rPr>
      </w:pPr>
      <w:r w:rsidRPr="00DD23FB">
        <w:rPr>
          <w:sz w:val="24"/>
          <w:szCs w:val="24"/>
        </w:rPr>
        <w:t>Wydatki w tym rozdziale zostały poniesione na:</w:t>
      </w:r>
    </w:p>
    <w:p w:rsidR="00B71A9C" w:rsidRPr="00DD23FB" w:rsidRDefault="00B71A9C" w:rsidP="00B71A9C">
      <w:pPr>
        <w:rPr>
          <w:b/>
          <w:sz w:val="4"/>
          <w:szCs w:val="16"/>
        </w:rPr>
      </w:pPr>
    </w:p>
    <w:p w:rsidR="00B71A9C" w:rsidRPr="00DD23FB" w:rsidRDefault="00B71A9C" w:rsidP="0086200E">
      <w:pPr>
        <w:numPr>
          <w:ilvl w:val="0"/>
          <w:numId w:val="2"/>
        </w:numPr>
        <w:jc w:val="both"/>
      </w:pPr>
      <w:r w:rsidRPr="00DD23FB">
        <w:rPr>
          <w:b/>
          <w:i/>
          <w:sz w:val="28"/>
          <w:szCs w:val="28"/>
        </w:rPr>
        <w:t>Bieżącą działalność Zachodniopomorskiego Zarządu Melioracji                       i Urządzeń Wodnych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10.685.137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5.531.304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51,8%</w:t>
            </w:r>
          </w:p>
        </w:tc>
      </w:tr>
    </w:tbl>
    <w:p w:rsidR="00B71A9C" w:rsidRPr="00DD23FB" w:rsidRDefault="00B71A9C" w:rsidP="00B71A9C">
      <w:pPr>
        <w:jc w:val="both"/>
        <w:rPr>
          <w:sz w:val="24"/>
        </w:rPr>
      </w:pPr>
      <w:r w:rsidRPr="00DD23FB">
        <w:rPr>
          <w:b/>
          <w:sz w:val="24"/>
        </w:rPr>
        <w:t>Wydatki bieżące</w:t>
      </w:r>
      <w:r w:rsidRPr="00DD23FB">
        <w:rPr>
          <w:sz w:val="24"/>
        </w:rPr>
        <w:t xml:space="preserve"> zrealizowane w podanej kwocie obejmują: </w:t>
      </w:r>
    </w:p>
    <w:p w:rsidR="00B71A9C" w:rsidRPr="00DD23FB" w:rsidRDefault="00B71A9C" w:rsidP="00AF0B6C">
      <w:pPr>
        <w:numPr>
          <w:ilvl w:val="0"/>
          <w:numId w:val="51"/>
        </w:numPr>
        <w:jc w:val="both"/>
        <w:rPr>
          <w:sz w:val="24"/>
        </w:rPr>
      </w:pPr>
      <w:r w:rsidRPr="00DD23FB">
        <w:rPr>
          <w:sz w:val="24"/>
        </w:rPr>
        <w:t xml:space="preserve">wydatki związane z zatrudnieniem pracowników do realizacji zadań statutowych Jednostki wynoszące </w:t>
      </w:r>
      <w:r w:rsidRPr="00DD23FB">
        <w:rPr>
          <w:b/>
          <w:i/>
          <w:sz w:val="24"/>
        </w:rPr>
        <w:t>4.771.401 zł</w:t>
      </w:r>
      <w:r w:rsidRPr="00DD23FB">
        <w:rPr>
          <w:b/>
          <w:sz w:val="24"/>
        </w:rPr>
        <w:t>,</w:t>
      </w:r>
      <w:r w:rsidRPr="00DD23FB">
        <w:rPr>
          <w:sz w:val="24"/>
        </w:rPr>
        <w:t xml:space="preserve"> dla których wskaźnik realizacji wyniósł 52,8% planu oraz stanowiące 86,3% ogółu zrealizowanych wydatków bieżących Jednostki;</w:t>
      </w:r>
    </w:p>
    <w:p w:rsidR="00B71A9C" w:rsidRPr="00DD23FB" w:rsidRDefault="00B71A9C" w:rsidP="00AF0B6C">
      <w:pPr>
        <w:numPr>
          <w:ilvl w:val="0"/>
          <w:numId w:val="51"/>
        </w:numPr>
        <w:jc w:val="both"/>
        <w:rPr>
          <w:sz w:val="24"/>
        </w:rPr>
      </w:pPr>
      <w:r w:rsidRPr="00DD23FB">
        <w:rPr>
          <w:sz w:val="24"/>
        </w:rPr>
        <w:t xml:space="preserve"> pozostałe wydatki rzeczowe związane z utrzymaniem i działalnością Jednostki </w:t>
      </w:r>
      <w:r w:rsidRPr="00DD23FB">
        <w:rPr>
          <w:sz w:val="24"/>
        </w:rPr>
        <w:br/>
        <w:t xml:space="preserve">w kwocie </w:t>
      </w:r>
      <w:r w:rsidRPr="00DD23FB">
        <w:rPr>
          <w:b/>
          <w:i/>
          <w:sz w:val="24"/>
        </w:rPr>
        <w:t>759.903 zł</w:t>
      </w:r>
      <w:r w:rsidRPr="00DD23FB">
        <w:rPr>
          <w:sz w:val="24"/>
        </w:rPr>
        <w:t>, dla której wskaźnik realizacji wyniósł 46,1% planu oraz stanowiące 13,7% ogółu zrealizowanych wydatków bieżących Jednostki, poniesione głównie na: opłaty związane z funkcjonowaniem jednostki (248.838 zł), usługi wykonywane na rzecz jednostki (112.364 zł) oraz zakup wyposażenia i materiałów biurowych (142.311 zł).</w:t>
      </w:r>
    </w:p>
    <w:p w:rsidR="00B71A9C" w:rsidRPr="00DD23FB" w:rsidRDefault="00B71A9C" w:rsidP="00B71A9C">
      <w:pPr>
        <w:jc w:val="both"/>
        <w:rPr>
          <w:sz w:val="4"/>
        </w:rPr>
      </w:pPr>
    </w:p>
    <w:p w:rsidR="00B71A9C" w:rsidRPr="00DD23FB" w:rsidRDefault="00B71A9C" w:rsidP="00B71A9C">
      <w:pPr>
        <w:jc w:val="both"/>
        <w:rPr>
          <w:sz w:val="2"/>
        </w:rPr>
      </w:pPr>
    </w:p>
    <w:p w:rsidR="00B71A9C" w:rsidRPr="00DD23FB" w:rsidRDefault="00B71A9C" w:rsidP="00B71A9C">
      <w:pPr>
        <w:pStyle w:val="Tekstpodstawowy2"/>
        <w:rPr>
          <w:sz w:val="22"/>
        </w:rPr>
      </w:pPr>
      <w:r w:rsidRPr="00DD23FB">
        <w:rPr>
          <w:sz w:val="22"/>
        </w:rPr>
        <w:t xml:space="preserve">Zachodniopomorski Zarząd Melioracji i Urządzeń Wodnych w Szczecinie realizuje głównie zadania </w:t>
      </w:r>
      <w:r w:rsidRPr="00DD23FB">
        <w:rPr>
          <w:sz w:val="22"/>
        </w:rPr>
        <w:br/>
        <w:t>z zakresu utrzymania w sprawności technicznej: wód i budowli hydrotechnicznych zapewniających swobodny spływ wód powodziowych oraz urządzeń melioracji wodnych podstawowych (</w:t>
      </w:r>
      <w:r w:rsidRPr="00DD23FB">
        <w:rPr>
          <w:i/>
          <w:sz w:val="22"/>
        </w:rPr>
        <w:t>kanały, wały przeciwpowodziowe, przepompownie melioracyjne</w:t>
      </w:r>
      <w:r w:rsidRPr="00DD23FB">
        <w:rPr>
          <w:sz w:val="22"/>
        </w:rPr>
        <w:t xml:space="preserve">), a także utrzymania wojewódzkiego magazynu przeciwpowodziowego. Na realizację zadań statutowych polegających m.in. na: </w:t>
      </w:r>
    </w:p>
    <w:p w:rsidR="00B71A9C" w:rsidRPr="00DD23FB" w:rsidRDefault="00B71A9C" w:rsidP="00AF0B6C">
      <w:pPr>
        <w:pStyle w:val="Tekstpodstawowy2"/>
        <w:numPr>
          <w:ilvl w:val="0"/>
          <w:numId w:val="146"/>
        </w:numPr>
        <w:rPr>
          <w:sz w:val="22"/>
        </w:rPr>
      </w:pPr>
      <w:r w:rsidRPr="00DD23FB">
        <w:rPr>
          <w:sz w:val="22"/>
        </w:rPr>
        <w:t xml:space="preserve">budowie,  odbudowie i modernizacji wałów przeciwpowodziowych, </w:t>
      </w:r>
    </w:p>
    <w:p w:rsidR="00B71A9C" w:rsidRPr="00DD23FB" w:rsidRDefault="00B71A9C" w:rsidP="00AF0B6C">
      <w:pPr>
        <w:pStyle w:val="Tekstpodstawowy2"/>
        <w:numPr>
          <w:ilvl w:val="0"/>
          <w:numId w:val="146"/>
        </w:numPr>
        <w:rPr>
          <w:sz w:val="22"/>
        </w:rPr>
      </w:pPr>
      <w:r w:rsidRPr="00DD23FB">
        <w:rPr>
          <w:sz w:val="22"/>
        </w:rPr>
        <w:t>budowie przepławek dla ryb,</w:t>
      </w:r>
    </w:p>
    <w:p w:rsidR="00B71A9C" w:rsidRPr="00DD23FB" w:rsidRDefault="00B71A9C" w:rsidP="00AF0B6C">
      <w:pPr>
        <w:pStyle w:val="Tekstpodstawowy2"/>
        <w:numPr>
          <w:ilvl w:val="0"/>
          <w:numId w:val="146"/>
        </w:numPr>
        <w:rPr>
          <w:sz w:val="22"/>
        </w:rPr>
      </w:pPr>
      <w:r w:rsidRPr="00DD23FB">
        <w:rPr>
          <w:sz w:val="22"/>
        </w:rPr>
        <w:t>zapewnieniu wymaganych przepływów wody w rzekach i kanałach;</w:t>
      </w:r>
    </w:p>
    <w:p w:rsidR="00B71A9C" w:rsidRPr="00DD23FB" w:rsidRDefault="00B71A9C" w:rsidP="00AF0B6C">
      <w:pPr>
        <w:pStyle w:val="Tekstpodstawowy2"/>
        <w:numPr>
          <w:ilvl w:val="0"/>
          <w:numId w:val="146"/>
        </w:numPr>
        <w:rPr>
          <w:sz w:val="22"/>
        </w:rPr>
      </w:pPr>
      <w:r w:rsidRPr="00DD23FB">
        <w:rPr>
          <w:sz w:val="22"/>
        </w:rPr>
        <w:t>budowie, odbudowie lub modernizacji melioracyjnych stacji pomp</w:t>
      </w:r>
    </w:p>
    <w:p w:rsidR="00B71A9C" w:rsidRPr="00DD23FB" w:rsidRDefault="00B71A9C" w:rsidP="00AF0B6C">
      <w:pPr>
        <w:pStyle w:val="Tekstpodstawowy2"/>
        <w:numPr>
          <w:ilvl w:val="0"/>
          <w:numId w:val="146"/>
        </w:numPr>
        <w:rPr>
          <w:sz w:val="22"/>
        </w:rPr>
      </w:pPr>
      <w:r w:rsidRPr="00DD23FB">
        <w:rPr>
          <w:sz w:val="22"/>
        </w:rPr>
        <w:t xml:space="preserve">budowie, odbudowie lub modernizacji urządzeń melioracji wodnych szczegółowych </w:t>
      </w:r>
      <w:r w:rsidR="00657077" w:rsidRPr="00DD23FB">
        <w:rPr>
          <w:sz w:val="22"/>
        </w:rPr>
        <w:br/>
      </w:r>
      <w:r w:rsidRPr="00DD23FB">
        <w:rPr>
          <w:sz w:val="22"/>
        </w:rPr>
        <w:t xml:space="preserve">i podstawowych </w:t>
      </w:r>
    </w:p>
    <w:p w:rsidR="00B71A9C" w:rsidRPr="00DD23FB" w:rsidRDefault="00B71A9C" w:rsidP="00B71A9C">
      <w:pPr>
        <w:pStyle w:val="Tekstpodstawowy2"/>
        <w:rPr>
          <w:sz w:val="22"/>
        </w:rPr>
      </w:pPr>
      <w:proofErr w:type="spellStart"/>
      <w:r w:rsidRPr="00DD23FB">
        <w:rPr>
          <w:sz w:val="22"/>
        </w:rPr>
        <w:t>ZZMiUW</w:t>
      </w:r>
      <w:proofErr w:type="spellEnd"/>
      <w:r w:rsidRPr="00DD23FB">
        <w:rPr>
          <w:sz w:val="22"/>
        </w:rPr>
        <w:t xml:space="preserve"> pozyskuje środki finansowe z: Narodowego i Wojewódzkiego Funduszu Ochrony Środowiska i Gospodarki Wodnej, Instrumentu Finansowego Unii Europejskiej LIFE+, Europejskiego Funduszu Rolnego – dla zadań realizowanych w ramach Programu Rozwoju Obszarów Wiejskich </w:t>
      </w:r>
      <w:r w:rsidR="00657077" w:rsidRPr="00DD23FB">
        <w:rPr>
          <w:sz w:val="22"/>
        </w:rPr>
        <w:br/>
      </w:r>
      <w:r w:rsidRPr="00DD23FB">
        <w:rPr>
          <w:sz w:val="22"/>
        </w:rPr>
        <w:t xml:space="preserve">oraz budżetu państwa w formie dotacji celowej na zadania zlecone z zakresu administracji rządowej. Realizowane zadania przez </w:t>
      </w:r>
      <w:proofErr w:type="spellStart"/>
      <w:r w:rsidRPr="00DD23FB">
        <w:rPr>
          <w:sz w:val="22"/>
        </w:rPr>
        <w:t>ZZMiUW</w:t>
      </w:r>
      <w:proofErr w:type="spellEnd"/>
      <w:r w:rsidRPr="00DD23FB">
        <w:rPr>
          <w:sz w:val="22"/>
        </w:rPr>
        <w:t xml:space="preserve"> w I okresie półrocza 2014 r.  obejmowały:</w:t>
      </w:r>
    </w:p>
    <w:p w:rsidR="00B71A9C" w:rsidRPr="00DD23FB" w:rsidRDefault="00B71A9C" w:rsidP="00AF0B6C">
      <w:pPr>
        <w:pStyle w:val="Akapitzlist"/>
        <w:numPr>
          <w:ilvl w:val="0"/>
          <w:numId w:val="141"/>
        </w:numPr>
        <w:tabs>
          <w:tab w:val="num" w:pos="1353"/>
        </w:tabs>
        <w:jc w:val="both"/>
        <w:rPr>
          <w:sz w:val="22"/>
        </w:rPr>
      </w:pPr>
      <w:r w:rsidRPr="00DD23FB">
        <w:rPr>
          <w:sz w:val="22"/>
        </w:rPr>
        <w:t xml:space="preserve">przeprowadzenie 171 procedur mających na celu wyłonienie wykonawców realizacji zadań statutowych, w tym realizacji robót budowlano - montażowych, zadań konserwacyjnych, usług </w:t>
      </w:r>
      <w:r w:rsidRPr="00DD23FB">
        <w:rPr>
          <w:sz w:val="22"/>
        </w:rPr>
        <w:br/>
        <w:t xml:space="preserve">w zakresie realizacji inwestycji oraz innych zadań, których celem było wykonywanie powierzonych </w:t>
      </w:r>
      <w:proofErr w:type="spellStart"/>
      <w:r w:rsidRPr="00DD23FB">
        <w:rPr>
          <w:sz w:val="22"/>
        </w:rPr>
        <w:t>ZZMiUW</w:t>
      </w:r>
      <w:proofErr w:type="spellEnd"/>
      <w:r w:rsidRPr="00DD23FB">
        <w:rPr>
          <w:sz w:val="22"/>
        </w:rPr>
        <w:t xml:space="preserve"> zadań;</w:t>
      </w:r>
    </w:p>
    <w:p w:rsidR="00B71A9C" w:rsidRPr="00DD23FB" w:rsidRDefault="00B71A9C" w:rsidP="00AF0B6C">
      <w:pPr>
        <w:pStyle w:val="Akapitzlist"/>
        <w:numPr>
          <w:ilvl w:val="0"/>
          <w:numId w:val="141"/>
        </w:numPr>
        <w:tabs>
          <w:tab w:val="num" w:pos="1353"/>
        </w:tabs>
        <w:jc w:val="both"/>
        <w:rPr>
          <w:sz w:val="22"/>
        </w:rPr>
      </w:pPr>
      <w:r w:rsidRPr="00DD23FB">
        <w:rPr>
          <w:sz w:val="22"/>
        </w:rPr>
        <w:lastRenderedPageBreak/>
        <w:t xml:space="preserve">nadzór i prowadzenie 33 procesów inwestycyjnych, w tym zarówno realizacja inwestycji jak </w:t>
      </w:r>
      <w:r w:rsidR="00657077" w:rsidRPr="00DD23FB">
        <w:rPr>
          <w:sz w:val="22"/>
        </w:rPr>
        <w:br/>
      </w:r>
      <w:r w:rsidRPr="00DD23FB">
        <w:rPr>
          <w:sz w:val="22"/>
        </w:rPr>
        <w:t>i przygotowanie niezbędnych pozwoleń i decyzji administracyjnych dla planowanych do realizacji zadań inwestycyjnych w kolejnej perspektywie finansowej.</w:t>
      </w:r>
    </w:p>
    <w:p w:rsidR="00B71A9C" w:rsidRPr="00DD23FB" w:rsidRDefault="00B71A9C" w:rsidP="00B71A9C">
      <w:pPr>
        <w:jc w:val="both"/>
        <w:rPr>
          <w:sz w:val="6"/>
          <w:szCs w:val="16"/>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 xml:space="preserve">Zadanie realizowane zgodnie z harmonogramem wydatków budżetowych oraz stosownie </w:t>
      </w:r>
      <w:r w:rsidR="00657077" w:rsidRPr="00DD23FB">
        <w:rPr>
          <w:sz w:val="24"/>
          <w:szCs w:val="24"/>
        </w:rPr>
        <w:br/>
      </w:r>
      <w:r w:rsidRPr="00DD23FB">
        <w:rPr>
          <w:sz w:val="24"/>
          <w:szCs w:val="24"/>
        </w:rPr>
        <w:t xml:space="preserve">do potrzeb związanych z funkcjonowaniem jednostki. </w:t>
      </w:r>
    </w:p>
    <w:p w:rsidR="00B71A9C" w:rsidRPr="00DD23FB" w:rsidRDefault="00B71A9C" w:rsidP="00B71A9C">
      <w:pPr>
        <w:jc w:val="both"/>
        <w:rPr>
          <w:sz w:val="6"/>
          <w:szCs w:val="8"/>
        </w:rPr>
      </w:pPr>
    </w:p>
    <w:p w:rsidR="00B71A9C" w:rsidRPr="00DD23FB" w:rsidRDefault="00B71A9C" w:rsidP="0086200E">
      <w:pPr>
        <w:numPr>
          <w:ilvl w:val="0"/>
          <w:numId w:val="2"/>
        </w:numPr>
        <w:jc w:val="both"/>
        <w:rPr>
          <w:b/>
          <w:i/>
          <w:sz w:val="28"/>
          <w:szCs w:val="28"/>
        </w:rPr>
      </w:pPr>
      <w:r w:rsidRPr="00DD23FB">
        <w:rPr>
          <w:b/>
          <w:i/>
          <w:sz w:val="28"/>
          <w:szCs w:val="28"/>
        </w:rPr>
        <w:t>Utrzymanie magazynów przeciwpowodziowych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164.400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51.466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31,3%</w:t>
            </w:r>
          </w:p>
        </w:tc>
      </w:tr>
    </w:tbl>
    <w:p w:rsidR="00B71A9C" w:rsidRPr="00DD23FB" w:rsidRDefault="00B71A9C" w:rsidP="00B71A9C">
      <w:pPr>
        <w:jc w:val="both"/>
        <w:rPr>
          <w:sz w:val="24"/>
        </w:rPr>
      </w:pPr>
      <w:r w:rsidRPr="00DD23FB">
        <w:rPr>
          <w:b/>
          <w:sz w:val="24"/>
        </w:rPr>
        <w:t>Wydatki bieżące</w:t>
      </w:r>
      <w:r w:rsidRPr="00DD23FB">
        <w:rPr>
          <w:sz w:val="24"/>
        </w:rPr>
        <w:t xml:space="preserve"> zrealizowane w podanej wysokości obejmują w kwocie:</w:t>
      </w:r>
    </w:p>
    <w:p w:rsidR="00B71A9C" w:rsidRPr="00DD23FB" w:rsidRDefault="00B71A9C" w:rsidP="0086200E">
      <w:pPr>
        <w:numPr>
          <w:ilvl w:val="0"/>
          <w:numId w:val="18"/>
        </w:numPr>
        <w:jc w:val="both"/>
        <w:rPr>
          <w:sz w:val="24"/>
        </w:rPr>
      </w:pPr>
      <w:r w:rsidRPr="00DD23FB">
        <w:rPr>
          <w:i/>
          <w:sz w:val="24"/>
        </w:rPr>
        <w:t>31.358 zł</w:t>
      </w:r>
      <w:r w:rsidRPr="00DD23FB">
        <w:rPr>
          <w:sz w:val="24"/>
        </w:rPr>
        <w:t xml:space="preserve"> koszty związane z obsługą, utrzymaniem i eksploatacją magazynów przeciwpowodziowych (m.in. ubezpieczenie magazynów, zakup energii, opłaty za trwały zarząd  oraz podatek od nieruchomości),</w:t>
      </w:r>
    </w:p>
    <w:p w:rsidR="00B71A9C" w:rsidRPr="00DD23FB" w:rsidRDefault="00B71A9C" w:rsidP="0086200E">
      <w:pPr>
        <w:numPr>
          <w:ilvl w:val="0"/>
          <w:numId w:val="18"/>
        </w:numPr>
        <w:jc w:val="both"/>
        <w:rPr>
          <w:sz w:val="24"/>
        </w:rPr>
      </w:pPr>
      <w:r w:rsidRPr="00DD23FB">
        <w:rPr>
          <w:i/>
          <w:sz w:val="24"/>
        </w:rPr>
        <w:t>16.633 zł</w:t>
      </w:r>
      <w:r w:rsidRPr="00DD23FB">
        <w:rPr>
          <w:sz w:val="24"/>
        </w:rPr>
        <w:t xml:space="preserve"> wynagrodzenia bezosobowe wynikające z zawartych umów zleceń </w:t>
      </w:r>
      <w:r w:rsidRPr="00DD23FB">
        <w:rPr>
          <w:sz w:val="24"/>
        </w:rPr>
        <w:br/>
        <w:t>na prowadzenie magazynów,</w:t>
      </w:r>
    </w:p>
    <w:p w:rsidR="00B71A9C" w:rsidRPr="00DD23FB" w:rsidRDefault="00B71A9C" w:rsidP="0086200E">
      <w:pPr>
        <w:numPr>
          <w:ilvl w:val="0"/>
          <w:numId w:val="18"/>
        </w:numPr>
        <w:jc w:val="both"/>
        <w:rPr>
          <w:sz w:val="24"/>
        </w:rPr>
      </w:pPr>
      <w:r w:rsidRPr="00DD23FB">
        <w:rPr>
          <w:i/>
          <w:sz w:val="24"/>
        </w:rPr>
        <w:t>3.475 zł</w:t>
      </w:r>
      <w:r w:rsidRPr="00DD23FB">
        <w:rPr>
          <w:sz w:val="24"/>
        </w:rPr>
        <w:t xml:space="preserve"> koszty zakupu 3 tys. szt. worków przeciwpowodziowych, drabiny, paliwa </w:t>
      </w:r>
      <w:r w:rsidR="00657077" w:rsidRPr="00DD23FB">
        <w:rPr>
          <w:sz w:val="24"/>
        </w:rPr>
        <w:br/>
      </w:r>
      <w:r w:rsidRPr="00DD23FB">
        <w:rPr>
          <w:sz w:val="24"/>
        </w:rPr>
        <w:t>do agregatorów oraz doposażenia zapasów magazynowych.</w:t>
      </w:r>
    </w:p>
    <w:p w:rsidR="00B71A9C" w:rsidRPr="00DD23FB" w:rsidRDefault="00B71A9C" w:rsidP="00B71A9C">
      <w:pPr>
        <w:jc w:val="both"/>
        <w:rPr>
          <w:sz w:val="4"/>
          <w:szCs w:val="16"/>
        </w:rPr>
      </w:pPr>
    </w:p>
    <w:p w:rsidR="00B71A9C" w:rsidRPr="00DD23FB" w:rsidRDefault="00B71A9C" w:rsidP="00B71A9C">
      <w:pPr>
        <w:jc w:val="both"/>
        <w:rPr>
          <w:sz w:val="4"/>
          <w:szCs w:val="16"/>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 xml:space="preserve">Zadanie realizowane zgodnie z harmonogramem wydatków budżetowych, stosownie </w:t>
      </w:r>
      <w:r w:rsidR="00657077" w:rsidRPr="00DD23FB">
        <w:rPr>
          <w:sz w:val="24"/>
          <w:szCs w:val="24"/>
        </w:rPr>
        <w:br/>
      </w:r>
      <w:r w:rsidRPr="00DD23FB">
        <w:rPr>
          <w:sz w:val="24"/>
          <w:szCs w:val="24"/>
        </w:rPr>
        <w:t xml:space="preserve">do potrzeb związanych z utrzymaniem magazynów przeciwpowodziowych. </w:t>
      </w:r>
      <w:r w:rsidR="0099710D" w:rsidRPr="00DD23FB">
        <w:rPr>
          <w:sz w:val="24"/>
          <w:szCs w:val="24"/>
        </w:rPr>
        <w:t>Poziom</w:t>
      </w:r>
      <w:r w:rsidRPr="00DD23FB">
        <w:rPr>
          <w:sz w:val="24"/>
          <w:szCs w:val="24"/>
        </w:rPr>
        <w:t xml:space="preserve"> wskaźnik</w:t>
      </w:r>
      <w:r w:rsidR="0099710D" w:rsidRPr="00DD23FB">
        <w:rPr>
          <w:sz w:val="24"/>
          <w:szCs w:val="24"/>
        </w:rPr>
        <w:t>a</w:t>
      </w:r>
      <w:r w:rsidRPr="00DD23FB">
        <w:rPr>
          <w:sz w:val="24"/>
          <w:szCs w:val="24"/>
        </w:rPr>
        <w:t xml:space="preserve"> realizacji wydatków wynika m.in. z tego, że na II półrocze br. zaplanowano wydatki na przeprowadzenie remontów w magazynach przeciwpowodziowych.</w:t>
      </w:r>
    </w:p>
    <w:p w:rsidR="00B71A9C" w:rsidRPr="00DD23FB" w:rsidRDefault="00B71A9C" w:rsidP="00B71A9C">
      <w:pPr>
        <w:jc w:val="both"/>
        <w:rPr>
          <w:sz w:val="8"/>
          <w:szCs w:val="12"/>
        </w:rPr>
      </w:pPr>
    </w:p>
    <w:p w:rsidR="00B71A9C" w:rsidRPr="00DD23FB" w:rsidRDefault="00B71A9C" w:rsidP="0086200E">
      <w:pPr>
        <w:numPr>
          <w:ilvl w:val="0"/>
          <w:numId w:val="2"/>
        </w:numPr>
        <w:jc w:val="both"/>
        <w:rPr>
          <w:b/>
          <w:i/>
          <w:sz w:val="28"/>
          <w:szCs w:val="28"/>
        </w:rPr>
      </w:pPr>
      <w:r w:rsidRPr="00DD23FB">
        <w:rPr>
          <w:b/>
          <w:i/>
          <w:sz w:val="28"/>
          <w:szCs w:val="28"/>
        </w:rPr>
        <w:t>Bieżąca obsługa projektu realizowanego w ramach Instrumentu Finansowego LIFE+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180.350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99.701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55,3%</w:t>
            </w:r>
          </w:p>
        </w:tc>
      </w:tr>
    </w:tbl>
    <w:p w:rsidR="00B71A9C" w:rsidRPr="00DD23FB" w:rsidRDefault="00B71A9C" w:rsidP="00B71A9C">
      <w:pPr>
        <w:jc w:val="both"/>
        <w:rPr>
          <w:sz w:val="24"/>
        </w:rPr>
      </w:pPr>
      <w:r w:rsidRPr="00DD23FB">
        <w:rPr>
          <w:b/>
          <w:sz w:val="24"/>
        </w:rPr>
        <w:t>Wydatki bieżące</w:t>
      </w:r>
      <w:r w:rsidRPr="00DD23FB">
        <w:rPr>
          <w:sz w:val="24"/>
        </w:rPr>
        <w:t xml:space="preserve"> w podanej wysokości zostały wydatkowane przez </w:t>
      </w:r>
      <w:r w:rsidRPr="00DD23FB">
        <w:rPr>
          <w:i/>
          <w:sz w:val="24"/>
        </w:rPr>
        <w:t>Zachodniopomorski Zarząd Melioracji i Urządzeń Wodnych w Szczecinie</w:t>
      </w:r>
      <w:r w:rsidRPr="00DD23FB">
        <w:rPr>
          <w:sz w:val="24"/>
        </w:rPr>
        <w:t xml:space="preserve"> na koszty wynagrodzeń (83.843 zł) wraz z pochodnymi (15.858 zł) pracowników zatrudnionych (od września 2011 r.)  przy realizacji projektów w ramach Instrumentu Finansowego LIFE+.</w:t>
      </w:r>
    </w:p>
    <w:p w:rsidR="00B71A9C" w:rsidRPr="00DD23FB" w:rsidRDefault="00B71A9C" w:rsidP="00B71A9C">
      <w:pPr>
        <w:jc w:val="both"/>
        <w:rPr>
          <w:sz w:val="8"/>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Zadanie realizowane zgodnie z harmonogramem wydatków budżetowych.</w:t>
      </w:r>
    </w:p>
    <w:p w:rsidR="00B71A9C" w:rsidRPr="00DD23FB" w:rsidRDefault="00B71A9C" w:rsidP="00B71A9C">
      <w:pPr>
        <w:jc w:val="both"/>
        <w:rPr>
          <w:sz w:val="4"/>
          <w:szCs w:val="24"/>
        </w:rPr>
      </w:pPr>
    </w:p>
    <w:p w:rsidR="00B71A9C" w:rsidRPr="00DD23FB" w:rsidRDefault="00B71A9C" w:rsidP="00B71A9C">
      <w:pPr>
        <w:jc w:val="both"/>
        <w:rPr>
          <w:sz w:val="2"/>
          <w:szCs w:val="8"/>
        </w:rPr>
      </w:pPr>
    </w:p>
    <w:p w:rsidR="00B71A9C" w:rsidRPr="00DD23FB" w:rsidRDefault="00B71A9C" w:rsidP="0086200E">
      <w:pPr>
        <w:numPr>
          <w:ilvl w:val="0"/>
          <w:numId w:val="2"/>
        </w:numPr>
        <w:jc w:val="both"/>
        <w:rPr>
          <w:b/>
          <w:i/>
          <w:sz w:val="28"/>
          <w:szCs w:val="28"/>
        </w:rPr>
      </w:pPr>
      <w:r w:rsidRPr="00DD23FB">
        <w:rPr>
          <w:b/>
          <w:i/>
          <w:sz w:val="28"/>
          <w:szCs w:val="28"/>
        </w:rPr>
        <w:t>Zakupy inwestycyjne jednostek budżetowych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410.000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12.775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3,1%</w:t>
            </w:r>
          </w:p>
        </w:tc>
      </w:tr>
    </w:tbl>
    <w:p w:rsidR="00B71A9C" w:rsidRPr="00DD23FB" w:rsidRDefault="00B71A9C" w:rsidP="00B71A9C">
      <w:pPr>
        <w:jc w:val="both"/>
        <w:rPr>
          <w:b/>
          <w:sz w:val="24"/>
          <w:szCs w:val="24"/>
        </w:rPr>
      </w:pPr>
      <w:r w:rsidRPr="00DD23FB">
        <w:rPr>
          <w:b/>
          <w:sz w:val="24"/>
        </w:rPr>
        <w:t>Wydatki majątkowe</w:t>
      </w:r>
      <w:r w:rsidRPr="00DD23FB">
        <w:rPr>
          <w:sz w:val="24"/>
        </w:rPr>
        <w:t xml:space="preserve"> w podanej wysokości zostały zrealizowane przez </w:t>
      </w:r>
      <w:r w:rsidRPr="00DD23FB">
        <w:rPr>
          <w:i/>
          <w:sz w:val="24"/>
        </w:rPr>
        <w:t>Zachodniopomorski Zarząd Melioracji i Urządzeń Wodnych w Szczecinie</w:t>
      </w:r>
      <w:r w:rsidRPr="00DD23FB">
        <w:rPr>
          <w:sz w:val="24"/>
        </w:rPr>
        <w:t xml:space="preserve"> i przeznaczono je na zakup </w:t>
      </w:r>
      <w:r w:rsidRPr="00DD23FB">
        <w:rPr>
          <w:sz w:val="24"/>
          <w:szCs w:val="24"/>
        </w:rPr>
        <w:t xml:space="preserve">komputera przenośnego i dwóch serwerów. </w:t>
      </w:r>
    </w:p>
    <w:p w:rsidR="00B71A9C" w:rsidRPr="00DD23FB" w:rsidRDefault="00B71A9C" w:rsidP="00B71A9C">
      <w:pPr>
        <w:jc w:val="both"/>
        <w:rPr>
          <w:sz w:val="6"/>
          <w:szCs w:val="16"/>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Zadanie realizowane jest zgodnie z harmonogramem wydatków budżetowych.</w:t>
      </w:r>
    </w:p>
    <w:p w:rsidR="00B71A9C" w:rsidRPr="00DD23FB" w:rsidRDefault="0026627A" w:rsidP="00B71A9C">
      <w:pPr>
        <w:jc w:val="both"/>
        <w:rPr>
          <w:sz w:val="24"/>
          <w:szCs w:val="24"/>
        </w:rPr>
      </w:pPr>
      <w:r w:rsidRPr="00DD23FB">
        <w:rPr>
          <w:sz w:val="24"/>
          <w:szCs w:val="24"/>
        </w:rPr>
        <w:t>Poziom</w:t>
      </w:r>
      <w:r w:rsidR="00B71A9C" w:rsidRPr="00DD23FB">
        <w:rPr>
          <w:sz w:val="24"/>
          <w:szCs w:val="24"/>
        </w:rPr>
        <w:t xml:space="preserve"> wskaźnik</w:t>
      </w:r>
      <w:r w:rsidRPr="00DD23FB">
        <w:rPr>
          <w:sz w:val="24"/>
          <w:szCs w:val="24"/>
        </w:rPr>
        <w:t>a</w:t>
      </w:r>
      <w:r w:rsidR="00B71A9C" w:rsidRPr="00DD23FB">
        <w:rPr>
          <w:sz w:val="24"/>
          <w:szCs w:val="24"/>
        </w:rPr>
        <w:t xml:space="preserve"> realizacji wydatków majątkowych wynika z tego, że wydatki </w:t>
      </w:r>
      <w:r w:rsidR="00120D92" w:rsidRPr="00DD23FB">
        <w:rPr>
          <w:sz w:val="24"/>
          <w:szCs w:val="24"/>
        </w:rPr>
        <w:br/>
      </w:r>
      <w:r w:rsidR="00B71A9C" w:rsidRPr="00DD23FB">
        <w:rPr>
          <w:sz w:val="24"/>
          <w:szCs w:val="24"/>
        </w:rPr>
        <w:t>w wysokości:</w:t>
      </w:r>
    </w:p>
    <w:p w:rsidR="00B71A9C" w:rsidRPr="00DD23FB" w:rsidRDefault="00B71A9C" w:rsidP="00AF0B6C">
      <w:pPr>
        <w:pStyle w:val="Akapitzlist"/>
        <w:numPr>
          <w:ilvl w:val="0"/>
          <w:numId w:val="142"/>
        </w:numPr>
        <w:jc w:val="both"/>
        <w:rPr>
          <w:sz w:val="24"/>
          <w:szCs w:val="24"/>
        </w:rPr>
      </w:pPr>
      <w:r w:rsidRPr="00DD23FB">
        <w:rPr>
          <w:i/>
          <w:sz w:val="24"/>
          <w:szCs w:val="24"/>
        </w:rPr>
        <w:t>280.000 zł</w:t>
      </w:r>
      <w:r w:rsidRPr="00DD23FB">
        <w:rPr>
          <w:sz w:val="24"/>
          <w:szCs w:val="24"/>
        </w:rPr>
        <w:t xml:space="preserve"> przewidziane na koszty realizacji zadania pn. </w:t>
      </w:r>
      <w:r w:rsidRPr="00DD23FB">
        <w:rPr>
          <w:i/>
          <w:sz w:val="24"/>
          <w:szCs w:val="24"/>
        </w:rPr>
        <w:t>„Dostawa pięciu fabrycznie nowych samochodów terenowo – osobowych dla ZZMIUW w Szczecinie z przeznaczeniem do wykonywania zadań statutowych w zakresie podniesienia bezpieczeństwa powodziowego oraz zabezpieczenia przed powodzią i podtopieniem, wspierania budowy wałów i innych urządzeń melioracji wodnych podstawowych”</w:t>
      </w:r>
      <w:r w:rsidRPr="00DD23FB">
        <w:rPr>
          <w:sz w:val="24"/>
          <w:szCs w:val="24"/>
        </w:rPr>
        <w:t xml:space="preserve"> (współfinansowanego </w:t>
      </w:r>
      <w:r w:rsidRPr="00DD23FB">
        <w:rPr>
          <w:sz w:val="24"/>
          <w:szCs w:val="24"/>
        </w:rPr>
        <w:br/>
        <w:t xml:space="preserve">w 50% ze środków z </w:t>
      </w:r>
      <w:proofErr w:type="spellStart"/>
      <w:r w:rsidRPr="00DD23FB">
        <w:rPr>
          <w:sz w:val="24"/>
          <w:szCs w:val="24"/>
        </w:rPr>
        <w:t>WFOŚiGW</w:t>
      </w:r>
      <w:proofErr w:type="spellEnd"/>
      <w:r w:rsidRPr="00DD23FB">
        <w:rPr>
          <w:sz w:val="24"/>
          <w:szCs w:val="24"/>
        </w:rPr>
        <w:t xml:space="preserve">) zaplanowano na sierpień br. Na dzień 30 czerwca br. </w:t>
      </w:r>
      <w:r w:rsidRPr="00DD23FB">
        <w:rPr>
          <w:sz w:val="24"/>
          <w:szCs w:val="24"/>
        </w:rPr>
        <w:br/>
        <w:t>z pięciu zakupionych samochodów dostarczono 4 sztuki. Płatność za zakupione samochody nastąpi po zakończeniu dostaw i otrzymaniu faktury;</w:t>
      </w:r>
    </w:p>
    <w:p w:rsidR="00B71A9C" w:rsidRPr="00DD23FB" w:rsidRDefault="00B71A9C" w:rsidP="00AF0B6C">
      <w:pPr>
        <w:pStyle w:val="Akapitzlist"/>
        <w:numPr>
          <w:ilvl w:val="0"/>
          <w:numId w:val="142"/>
        </w:numPr>
        <w:jc w:val="both"/>
        <w:rPr>
          <w:sz w:val="24"/>
          <w:szCs w:val="24"/>
        </w:rPr>
      </w:pPr>
      <w:r w:rsidRPr="00DD23FB">
        <w:rPr>
          <w:i/>
          <w:sz w:val="24"/>
          <w:szCs w:val="24"/>
        </w:rPr>
        <w:lastRenderedPageBreak/>
        <w:t>117.225 zł</w:t>
      </w:r>
      <w:r w:rsidRPr="00DD23FB">
        <w:rPr>
          <w:sz w:val="24"/>
          <w:szCs w:val="24"/>
        </w:rPr>
        <w:t xml:space="preserve"> przewidziane na koszty zakupu sprzętu komputerowego zaplanowano </w:t>
      </w:r>
      <w:r w:rsidR="00120D92" w:rsidRPr="00DD23FB">
        <w:rPr>
          <w:sz w:val="24"/>
          <w:szCs w:val="24"/>
        </w:rPr>
        <w:br/>
      </w:r>
      <w:r w:rsidRPr="00DD23FB">
        <w:rPr>
          <w:sz w:val="24"/>
          <w:szCs w:val="24"/>
        </w:rPr>
        <w:t xml:space="preserve">na III kwartał br.   </w:t>
      </w:r>
    </w:p>
    <w:p w:rsidR="00B71A9C" w:rsidRPr="00DD23FB" w:rsidRDefault="00B71A9C" w:rsidP="00B71A9C">
      <w:pPr>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6E76A0">
        <w:tc>
          <w:tcPr>
            <w:tcW w:w="9322" w:type="dxa"/>
            <w:gridSpan w:val="7"/>
            <w:shd w:val="clear" w:color="auto" w:fill="D9D9D9" w:themeFill="background1" w:themeFillShade="D9"/>
            <w:vAlign w:val="center"/>
          </w:tcPr>
          <w:p w:rsidR="00B71A9C" w:rsidRPr="00DD23FB" w:rsidRDefault="00B71A9C" w:rsidP="006E76A0">
            <w:r w:rsidRPr="00DD23FB">
              <w:rPr>
                <w:b/>
                <w:i/>
                <w:sz w:val="24"/>
              </w:rPr>
              <w:t xml:space="preserve">Rozdział </w:t>
            </w:r>
            <w:r w:rsidRPr="00DD23FB">
              <w:rPr>
                <w:b/>
                <w:i/>
                <w:sz w:val="24"/>
                <w:szCs w:val="24"/>
              </w:rPr>
              <w:t>01008 – Melioracje wodne</w:t>
            </w:r>
          </w:p>
        </w:tc>
      </w:tr>
      <w:tr w:rsidR="00DD23FB" w:rsidRPr="00DD23FB" w:rsidTr="006E76A0">
        <w:tc>
          <w:tcPr>
            <w:tcW w:w="3474" w:type="dxa"/>
            <w:shd w:val="clear" w:color="auto" w:fill="D9D9D9" w:themeFill="background1" w:themeFillShade="D9"/>
            <w:vAlign w:val="center"/>
          </w:tcPr>
          <w:p w:rsidR="00B71A9C" w:rsidRPr="00DD23FB" w:rsidRDefault="00B71A9C" w:rsidP="006E76A0">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B71A9C" w:rsidRPr="00DD23FB" w:rsidRDefault="00B71A9C" w:rsidP="006E76A0">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B71A9C" w:rsidRPr="00DD23FB" w:rsidRDefault="00B71A9C" w:rsidP="006E76A0">
            <w:pPr>
              <w:jc w:val="center"/>
            </w:pPr>
            <w:r w:rsidRPr="00DD23FB">
              <w:t>Wskaźnik realizacji</w:t>
            </w:r>
          </w:p>
        </w:tc>
      </w:tr>
      <w:tr w:rsidR="00DD23FB" w:rsidRPr="00DD23FB" w:rsidTr="006E76A0">
        <w:tc>
          <w:tcPr>
            <w:tcW w:w="3474" w:type="dxa"/>
            <w:shd w:val="clear" w:color="auto" w:fill="D9D9D9" w:themeFill="background1" w:themeFillShade="D9"/>
          </w:tcPr>
          <w:p w:rsidR="00B71A9C" w:rsidRPr="00DD23FB" w:rsidRDefault="00B71A9C" w:rsidP="006E76A0">
            <w:pPr>
              <w:jc w:val="center"/>
              <w:rPr>
                <w:sz w:val="24"/>
              </w:rPr>
            </w:pPr>
            <w:r w:rsidRPr="00DD23FB">
              <w:rPr>
                <w:sz w:val="24"/>
              </w:rPr>
              <w:t>26.151.043 zł</w:t>
            </w:r>
          </w:p>
        </w:tc>
        <w:tc>
          <w:tcPr>
            <w:tcW w:w="840" w:type="dxa"/>
            <w:tcBorders>
              <w:right w:val="nil"/>
            </w:tcBorders>
            <w:shd w:val="clear" w:color="auto" w:fill="D9D9D9" w:themeFill="background1" w:themeFillShade="D9"/>
          </w:tcPr>
          <w:p w:rsidR="00B71A9C" w:rsidRPr="00DD23FB" w:rsidRDefault="00B71A9C" w:rsidP="006E76A0">
            <w:pPr>
              <w:jc w:val="center"/>
              <w:rPr>
                <w:b/>
                <w:sz w:val="24"/>
              </w:rPr>
            </w:pPr>
          </w:p>
        </w:tc>
        <w:tc>
          <w:tcPr>
            <w:tcW w:w="1695" w:type="dxa"/>
            <w:tcBorders>
              <w:left w:val="nil"/>
              <w:right w:val="nil"/>
            </w:tcBorders>
            <w:shd w:val="clear" w:color="auto" w:fill="D9D9D9" w:themeFill="background1" w:themeFillShade="D9"/>
          </w:tcPr>
          <w:p w:rsidR="00B71A9C" w:rsidRPr="00DD23FB" w:rsidRDefault="00B71A9C" w:rsidP="006E76A0">
            <w:pPr>
              <w:jc w:val="right"/>
              <w:rPr>
                <w:b/>
                <w:sz w:val="24"/>
              </w:rPr>
            </w:pPr>
            <w:r w:rsidRPr="00DD23FB">
              <w:rPr>
                <w:b/>
                <w:sz w:val="24"/>
              </w:rPr>
              <w:t>5.666.077 zł</w:t>
            </w:r>
          </w:p>
        </w:tc>
        <w:tc>
          <w:tcPr>
            <w:tcW w:w="983" w:type="dxa"/>
            <w:tcBorders>
              <w:left w:val="nil"/>
            </w:tcBorders>
            <w:shd w:val="clear" w:color="auto" w:fill="D9D9D9" w:themeFill="background1" w:themeFillShade="D9"/>
          </w:tcPr>
          <w:p w:rsidR="00B71A9C" w:rsidRPr="00DD23FB" w:rsidRDefault="00B71A9C" w:rsidP="006E76A0">
            <w:pPr>
              <w:jc w:val="center"/>
              <w:rPr>
                <w:b/>
                <w:sz w:val="24"/>
              </w:rPr>
            </w:pPr>
          </w:p>
        </w:tc>
        <w:tc>
          <w:tcPr>
            <w:tcW w:w="747" w:type="dxa"/>
            <w:tcBorders>
              <w:right w:val="nil"/>
            </w:tcBorders>
            <w:shd w:val="clear" w:color="auto" w:fill="D9D9D9" w:themeFill="background1" w:themeFillShade="D9"/>
          </w:tcPr>
          <w:p w:rsidR="00B71A9C" w:rsidRPr="00DD23FB" w:rsidRDefault="00B71A9C" w:rsidP="006E76A0">
            <w:pPr>
              <w:jc w:val="center"/>
              <w:rPr>
                <w:b/>
                <w:sz w:val="24"/>
              </w:rPr>
            </w:pPr>
          </w:p>
        </w:tc>
        <w:tc>
          <w:tcPr>
            <w:tcW w:w="836" w:type="dxa"/>
            <w:tcBorders>
              <w:left w:val="nil"/>
              <w:right w:val="nil"/>
            </w:tcBorders>
            <w:shd w:val="clear" w:color="auto" w:fill="D9D9D9" w:themeFill="background1" w:themeFillShade="D9"/>
          </w:tcPr>
          <w:p w:rsidR="00B71A9C" w:rsidRPr="00DD23FB" w:rsidRDefault="00B71A9C" w:rsidP="006E76A0">
            <w:pPr>
              <w:jc w:val="right"/>
              <w:rPr>
                <w:sz w:val="24"/>
              </w:rPr>
            </w:pPr>
            <w:r w:rsidRPr="00DD23FB">
              <w:rPr>
                <w:sz w:val="24"/>
              </w:rPr>
              <w:t>21,7%</w:t>
            </w:r>
          </w:p>
        </w:tc>
        <w:tc>
          <w:tcPr>
            <w:tcW w:w="747" w:type="dxa"/>
            <w:tcBorders>
              <w:left w:val="nil"/>
            </w:tcBorders>
            <w:shd w:val="clear" w:color="auto" w:fill="D9D9D9" w:themeFill="background1" w:themeFillShade="D9"/>
          </w:tcPr>
          <w:p w:rsidR="00B71A9C" w:rsidRPr="00DD23FB" w:rsidRDefault="00B71A9C" w:rsidP="006E76A0">
            <w:pPr>
              <w:jc w:val="center"/>
              <w:rPr>
                <w:b/>
                <w:sz w:val="24"/>
              </w:rPr>
            </w:pPr>
          </w:p>
        </w:tc>
      </w:tr>
    </w:tbl>
    <w:p w:rsidR="00B71A9C" w:rsidRPr="00DD23FB" w:rsidRDefault="00B71A9C" w:rsidP="00B71A9C">
      <w:pPr>
        <w:jc w:val="both"/>
        <w:rPr>
          <w:b/>
          <w:sz w:val="4"/>
          <w:szCs w:val="24"/>
          <w:u w:val="single"/>
        </w:rPr>
      </w:pPr>
    </w:p>
    <w:p w:rsidR="00B71A9C" w:rsidRPr="00DD23FB" w:rsidRDefault="00B71A9C" w:rsidP="00B71A9C">
      <w:pPr>
        <w:jc w:val="both"/>
        <w:rPr>
          <w:sz w:val="24"/>
          <w:szCs w:val="24"/>
        </w:rPr>
      </w:pPr>
      <w:r w:rsidRPr="00DD23FB">
        <w:rPr>
          <w:b/>
          <w:sz w:val="24"/>
          <w:szCs w:val="24"/>
          <w:u w:val="single"/>
        </w:rPr>
        <w:t>Wydatki majątkowe</w:t>
      </w:r>
      <w:r w:rsidRPr="00DD23FB">
        <w:rPr>
          <w:sz w:val="24"/>
          <w:szCs w:val="24"/>
          <w:u w:val="single"/>
        </w:rPr>
        <w:t xml:space="preserve"> w ramach tego rozdziału zaplanowano na koszty realizacji</w:t>
      </w:r>
      <w:r w:rsidRPr="00DD23FB">
        <w:rPr>
          <w:sz w:val="24"/>
          <w:szCs w:val="24"/>
        </w:rPr>
        <w:t xml:space="preserve">, </w:t>
      </w:r>
      <w:r w:rsidRPr="00DD23FB">
        <w:rPr>
          <w:i/>
          <w:sz w:val="24"/>
          <w:szCs w:val="24"/>
        </w:rPr>
        <w:t>przez Zachodniopomorski Zarząd Melioracji i Urządzeń Wodnych w Szczecinie</w:t>
      </w:r>
      <w:r w:rsidRPr="00DD23FB">
        <w:rPr>
          <w:sz w:val="24"/>
          <w:szCs w:val="24"/>
        </w:rPr>
        <w:t xml:space="preserve">, </w:t>
      </w:r>
      <w:r w:rsidRPr="00DD23FB">
        <w:rPr>
          <w:sz w:val="24"/>
          <w:szCs w:val="24"/>
          <w:u w:val="single"/>
        </w:rPr>
        <w:t>przedsięwzięć (</w:t>
      </w:r>
      <w:r w:rsidRPr="00DD23FB">
        <w:rPr>
          <w:sz w:val="24"/>
          <w:szCs w:val="24"/>
        </w:rPr>
        <w:t>wymienionych w pkt. 5 – 11):</w:t>
      </w:r>
    </w:p>
    <w:p w:rsidR="00B71A9C" w:rsidRPr="00DD23FB" w:rsidRDefault="00B71A9C" w:rsidP="00B71A9C">
      <w:pPr>
        <w:rPr>
          <w:sz w:val="8"/>
          <w:szCs w:val="24"/>
        </w:rPr>
      </w:pPr>
    </w:p>
    <w:p w:rsidR="00B71A9C" w:rsidRPr="00DD23FB" w:rsidRDefault="00B71A9C" w:rsidP="0086200E">
      <w:pPr>
        <w:numPr>
          <w:ilvl w:val="0"/>
          <w:numId w:val="2"/>
        </w:numPr>
        <w:jc w:val="both"/>
        <w:rPr>
          <w:b/>
          <w:i/>
          <w:sz w:val="28"/>
          <w:szCs w:val="28"/>
        </w:rPr>
      </w:pPr>
      <w:r w:rsidRPr="00DD23FB">
        <w:rPr>
          <w:b/>
          <w:i/>
          <w:sz w:val="28"/>
          <w:szCs w:val="28"/>
        </w:rPr>
        <w:t>Budowa i modernizacja urządzeń melioracji wodnych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3.561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0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0%</w:t>
            </w:r>
          </w:p>
        </w:tc>
      </w:tr>
    </w:tbl>
    <w:p w:rsidR="00B71A9C" w:rsidRPr="00DD23FB" w:rsidRDefault="00B71A9C" w:rsidP="00B71A9C">
      <w:pPr>
        <w:jc w:val="both"/>
        <w:rPr>
          <w:sz w:val="24"/>
          <w:szCs w:val="24"/>
        </w:rPr>
      </w:pPr>
      <w:r w:rsidRPr="00DD23FB">
        <w:rPr>
          <w:b/>
          <w:sz w:val="24"/>
          <w:szCs w:val="24"/>
        </w:rPr>
        <w:t>Wydatki majątkowe</w:t>
      </w:r>
      <w:r w:rsidRPr="00DD23FB">
        <w:rPr>
          <w:sz w:val="24"/>
          <w:szCs w:val="24"/>
        </w:rPr>
        <w:t xml:space="preserve"> we wskazanej kwocie zaplanowano na koszty realizacji zadania inwestycyjnego  pn. „O</w:t>
      </w:r>
      <w:r w:rsidRPr="00DD23FB">
        <w:rPr>
          <w:i/>
          <w:sz w:val="24"/>
          <w:szCs w:val="24"/>
        </w:rPr>
        <w:t xml:space="preserve">pracowanie dokumentacji dla ustalenia nowej linii brzegu rzeki Wieprzy i Kanału Miejskiego, w związku z pracami umocnienia skarp ww. cieków w obrębie geodezyjnym Pomiłowo i Warszkowo, gm. Sławno”. </w:t>
      </w:r>
      <w:r w:rsidRPr="00DD23FB">
        <w:rPr>
          <w:sz w:val="24"/>
          <w:szCs w:val="24"/>
        </w:rPr>
        <w:t>W ramach realizacji tego zadania przeprowadzone zostanie wydzielenie linii brzegowej na rzece Wieprzy, które jest niezbędne dla uzyskania formalno-prawnych wymogów administrowania ciekiem. W analizowanym okresie trwały procedury przetargowe mające na celu wyłonienie Wykonawcy podziałów geodezyjnych.</w:t>
      </w:r>
    </w:p>
    <w:p w:rsidR="00B71A9C" w:rsidRPr="00DD23FB" w:rsidRDefault="00B71A9C" w:rsidP="00B71A9C">
      <w:pPr>
        <w:jc w:val="both"/>
        <w:rPr>
          <w:i/>
          <w:sz w:val="8"/>
          <w:szCs w:val="24"/>
        </w:rPr>
      </w:pPr>
    </w:p>
    <w:p w:rsidR="00B71A9C" w:rsidRPr="00DD23FB" w:rsidRDefault="00934039" w:rsidP="00B71A9C">
      <w:pPr>
        <w:jc w:val="both"/>
        <w:rPr>
          <w:i/>
          <w:szCs w:val="24"/>
        </w:rPr>
      </w:pPr>
      <w:r w:rsidRPr="00DD23FB">
        <w:rPr>
          <w:i/>
          <w:szCs w:val="24"/>
        </w:rPr>
        <w:t>Planowanym ź</w:t>
      </w:r>
      <w:r w:rsidR="00B71A9C" w:rsidRPr="00DD23FB">
        <w:rPr>
          <w:i/>
          <w:szCs w:val="24"/>
        </w:rPr>
        <w:t xml:space="preserve">ródłem finansowania wydatków kwocie 3.561 zł </w:t>
      </w:r>
      <w:r w:rsidRPr="00DD23FB">
        <w:rPr>
          <w:i/>
          <w:szCs w:val="24"/>
        </w:rPr>
        <w:t>będą</w:t>
      </w:r>
      <w:r w:rsidR="00B71A9C" w:rsidRPr="00DD23FB">
        <w:rPr>
          <w:i/>
          <w:szCs w:val="24"/>
        </w:rPr>
        <w:t xml:space="preserve"> środki pochodzące z dotacji celowej otrzymanej ze Starostwa Powiatowego w Sławnie.</w:t>
      </w:r>
    </w:p>
    <w:p w:rsidR="00B71A9C" w:rsidRPr="00DD23FB" w:rsidRDefault="00B71A9C" w:rsidP="00B71A9C">
      <w:pPr>
        <w:jc w:val="both"/>
        <w:rPr>
          <w:sz w:val="8"/>
          <w:szCs w:val="24"/>
        </w:rPr>
      </w:pPr>
    </w:p>
    <w:p w:rsidR="00B71A9C" w:rsidRPr="00DD23FB" w:rsidRDefault="00B71A9C" w:rsidP="00B71A9C">
      <w:pPr>
        <w:jc w:val="both"/>
        <w:rPr>
          <w:sz w:val="24"/>
          <w:szCs w:val="24"/>
        </w:rPr>
      </w:pPr>
      <w:r w:rsidRPr="00DD23FB">
        <w:rPr>
          <w:sz w:val="24"/>
          <w:szCs w:val="24"/>
        </w:rPr>
        <w:t>Realizacja zadania dofinansowana jest również dotacją celową z budżetu państwa na zadania zlecone z zakresu administracji rządowej w wysokości 3.561 zł</w:t>
      </w:r>
      <w:r w:rsidR="00934039" w:rsidRPr="00DD23FB">
        <w:rPr>
          <w:sz w:val="24"/>
          <w:szCs w:val="24"/>
        </w:rPr>
        <w:t xml:space="preserve"> w ramach zadania „</w:t>
      </w:r>
      <w:r w:rsidR="00934039" w:rsidRPr="00DD23FB">
        <w:rPr>
          <w:i/>
          <w:sz w:val="24"/>
          <w:szCs w:val="24"/>
        </w:rPr>
        <w:t xml:space="preserve">Budowa </w:t>
      </w:r>
      <w:r w:rsidR="00934039" w:rsidRPr="00DD23FB">
        <w:rPr>
          <w:i/>
          <w:sz w:val="24"/>
          <w:szCs w:val="24"/>
        </w:rPr>
        <w:br/>
        <w:t>i modernizacja urządzeń melioracji wodnych</w:t>
      </w:r>
      <w:r w:rsidR="00934039" w:rsidRPr="00DD23FB">
        <w:rPr>
          <w:sz w:val="24"/>
          <w:szCs w:val="24"/>
        </w:rPr>
        <w:t>”</w:t>
      </w:r>
      <w:r w:rsidRPr="00DD23FB">
        <w:rPr>
          <w:sz w:val="24"/>
          <w:szCs w:val="24"/>
        </w:rPr>
        <w:t xml:space="preserve">. Łączne nakłady na zadanie przewidziane na 2014 rok wynoszą 7.122 zł. </w:t>
      </w:r>
    </w:p>
    <w:p w:rsidR="00B71A9C" w:rsidRPr="00DD23FB" w:rsidRDefault="00B71A9C" w:rsidP="00B71A9C">
      <w:pPr>
        <w:jc w:val="both"/>
        <w:rPr>
          <w:sz w:val="8"/>
          <w:szCs w:val="24"/>
        </w:rPr>
      </w:pPr>
      <w:r w:rsidRPr="00DD23FB">
        <w:rPr>
          <w:sz w:val="24"/>
          <w:szCs w:val="24"/>
        </w:rPr>
        <w:t xml:space="preserve"> </w:t>
      </w: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 xml:space="preserve">Zadanie realizowane zgodnie z harmonogramem wydatków budżetowych. </w:t>
      </w:r>
      <w:r w:rsidR="00803921" w:rsidRPr="00DD23FB">
        <w:rPr>
          <w:sz w:val="24"/>
          <w:szCs w:val="24"/>
        </w:rPr>
        <w:t>R</w:t>
      </w:r>
      <w:r w:rsidRPr="00DD23FB">
        <w:rPr>
          <w:sz w:val="24"/>
          <w:szCs w:val="24"/>
        </w:rPr>
        <w:t>ealizacj</w:t>
      </w:r>
      <w:r w:rsidR="00803921" w:rsidRPr="00DD23FB">
        <w:rPr>
          <w:sz w:val="24"/>
          <w:szCs w:val="24"/>
        </w:rPr>
        <w:t>a</w:t>
      </w:r>
      <w:r w:rsidRPr="00DD23FB">
        <w:rPr>
          <w:sz w:val="24"/>
          <w:szCs w:val="24"/>
        </w:rPr>
        <w:t xml:space="preserve"> wydatków </w:t>
      </w:r>
      <w:r w:rsidR="00803921" w:rsidRPr="00DD23FB">
        <w:rPr>
          <w:sz w:val="24"/>
          <w:szCs w:val="24"/>
        </w:rPr>
        <w:t>uzależniona jest od wyłonienia</w:t>
      </w:r>
      <w:r w:rsidRPr="00DD23FB">
        <w:rPr>
          <w:sz w:val="24"/>
          <w:szCs w:val="24"/>
        </w:rPr>
        <w:t xml:space="preserve"> w drodze przeprowadzonego przetargu nieograniczonego wykonawcy przedmiotowego zadania.</w:t>
      </w:r>
      <w:r w:rsidR="00F65490" w:rsidRPr="00DD23FB">
        <w:rPr>
          <w:sz w:val="24"/>
          <w:szCs w:val="24"/>
        </w:rPr>
        <w:t xml:space="preserve"> </w:t>
      </w:r>
      <w:r w:rsidR="00803921" w:rsidRPr="00DD23FB">
        <w:rPr>
          <w:sz w:val="24"/>
          <w:szCs w:val="24"/>
        </w:rPr>
        <w:t xml:space="preserve">Przeprowadzony w okresie </w:t>
      </w:r>
      <w:r w:rsidR="00803921" w:rsidRPr="00DD23FB">
        <w:rPr>
          <w:sz w:val="24"/>
          <w:szCs w:val="24"/>
        </w:rPr>
        <w:br/>
        <w:t>I półrocza br. p</w:t>
      </w:r>
      <w:r w:rsidR="00F65490" w:rsidRPr="00DD23FB">
        <w:rPr>
          <w:sz w:val="24"/>
          <w:szCs w:val="24"/>
        </w:rPr>
        <w:t>rzetarg został unieważniony</w:t>
      </w:r>
      <w:r w:rsidRPr="00DD23FB">
        <w:rPr>
          <w:sz w:val="24"/>
          <w:szCs w:val="24"/>
        </w:rPr>
        <w:t xml:space="preserve"> w związku z tym, iż wartość wynikająca ze złożonych ofert przekraczała wartość zamówienia.</w:t>
      </w:r>
    </w:p>
    <w:p w:rsidR="00B71A9C" w:rsidRPr="00DD23FB" w:rsidRDefault="00B71A9C" w:rsidP="00B71A9C">
      <w:pPr>
        <w:jc w:val="both"/>
        <w:rPr>
          <w:sz w:val="10"/>
          <w:szCs w:val="8"/>
        </w:rPr>
      </w:pPr>
    </w:p>
    <w:p w:rsidR="00B71A9C" w:rsidRPr="00DD23FB" w:rsidRDefault="00B71A9C" w:rsidP="0086200E">
      <w:pPr>
        <w:numPr>
          <w:ilvl w:val="0"/>
          <w:numId w:val="2"/>
        </w:numPr>
        <w:jc w:val="both"/>
        <w:rPr>
          <w:b/>
          <w:i/>
          <w:sz w:val="28"/>
          <w:szCs w:val="28"/>
        </w:rPr>
      </w:pPr>
      <w:r w:rsidRPr="00DD23FB">
        <w:rPr>
          <w:b/>
          <w:i/>
          <w:sz w:val="28"/>
          <w:szCs w:val="28"/>
        </w:rPr>
        <w:t>Zabezpieczenie przeciwpowodziowe terenów przyległych do Jeziora Jamno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1.014.831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0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0%</w:t>
            </w:r>
          </w:p>
        </w:tc>
      </w:tr>
    </w:tbl>
    <w:p w:rsidR="00B71A9C" w:rsidRPr="00DD23FB" w:rsidRDefault="00B71A9C" w:rsidP="00B71A9C">
      <w:pPr>
        <w:jc w:val="both"/>
        <w:rPr>
          <w:sz w:val="24"/>
          <w:szCs w:val="24"/>
        </w:rPr>
      </w:pPr>
      <w:r w:rsidRPr="00DD23FB">
        <w:rPr>
          <w:b/>
          <w:sz w:val="24"/>
          <w:szCs w:val="24"/>
        </w:rPr>
        <w:t>Wydatki majątkowe</w:t>
      </w:r>
      <w:r w:rsidRPr="00DD23FB">
        <w:rPr>
          <w:sz w:val="24"/>
          <w:szCs w:val="24"/>
        </w:rPr>
        <w:t xml:space="preserve"> we wskazanej kwocie zaplanowano na koszty realizacji zadania inwestycyjnego polegającego na wykonaniu ostrogi na południowym brzegu jeziora Jamno </w:t>
      </w:r>
      <w:r w:rsidR="00657077" w:rsidRPr="00DD23FB">
        <w:rPr>
          <w:sz w:val="24"/>
          <w:szCs w:val="24"/>
        </w:rPr>
        <w:br/>
      </w:r>
      <w:r w:rsidRPr="00DD23FB">
        <w:rPr>
          <w:sz w:val="24"/>
          <w:szCs w:val="24"/>
        </w:rPr>
        <w:t xml:space="preserve">w celu zabezpieczenia brzegu jeziora przed falowaniem. Inwestycja ma na celu osłonę południowo - zachodniego odcinka brzegu Jeziora Jamno przed falowaniem powodowanym wiatrami z kierunku północnego. Budowa ostrogi umożliwi udostępnienie do cumowania </w:t>
      </w:r>
      <w:r w:rsidR="00657077" w:rsidRPr="00DD23FB">
        <w:rPr>
          <w:sz w:val="24"/>
          <w:szCs w:val="24"/>
        </w:rPr>
        <w:br/>
      </w:r>
      <w:r w:rsidRPr="00DD23FB">
        <w:rPr>
          <w:sz w:val="24"/>
          <w:szCs w:val="24"/>
        </w:rPr>
        <w:t xml:space="preserve">i wodowania małych, ogólnodostępnych jednostek pływających w akwenie chronionym przed sztormowym falowaniem w południowej części jeziora Jamno. Ostroga chronić będzie akwen zamknięty pomiędzy ostrogą i pomostem, brzeg jeziora przed przyborami wody i falowaniem w czasie trwania silnych sztormowych wiatrów z kierunku północnego i północno-zachodniego oraz pomost cumowniczy. Projektowana długość ostrogi to 158 m., co przyczyni się do objęcia ochroną przeciwpowodziową ok. 800 osób. </w:t>
      </w:r>
    </w:p>
    <w:p w:rsidR="00B71A9C" w:rsidRPr="00DD23FB" w:rsidRDefault="00B71A9C" w:rsidP="00B71A9C">
      <w:pPr>
        <w:jc w:val="both"/>
        <w:rPr>
          <w:i/>
          <w:sz w:val="12"/>
          <w:szCs w:val="24"/>
        </w:rPr>
      </w:pPr>
      <w:r w:rsidRPr="00DD23FB">
        <w:rPr>
          <w:sz w:val="24"/>
          <w:szCs w:val="24"/>
        </w:rPr>
        <w:t xml:space="preserve">W analizowanym okresie w ramach realizacji zadania przeprowadzono procedury przetargowe na wyłonienie Wykonawcy robót budowlano - montażowych. </w:t>
      </w:r>
    </w:p>
    <w:p w:rsidR="00B71A9C" w:rsidRPr="00DD23FB" w:rsidRDefault="00B71A9C" w:rsidP="00B71A9C">
      <w:pPr>
        <w:jc w:val="both"/>
        <w:rPr>
          <w:i/>
          <w:sz w:val="8"/>
          <w:szCs w:val="24"/>
        </w:rPr>
      </w:pPr>
    </w:p>
    <w:p w:rsidR="00B71A9C" w:rsidRPr="00DD23FB" w:rsidRDefault="00934039" w:rsidP="00B71A9C">
      <w:pPr>
        <w:jc w:val="both"/>
        <w:rPr>
          <w:i/>
          <w:szCs w:val="24"/>
        </w:rPr>
      </w:pPr>
      <w:r w:rsidRPr="00DD23FB">
        <w:rPr>
          <w:i/>
          <w:szCs w:val="24"/>
        </w:rPr>
        <w:t>Planowanym ź</w:t>
      </w:r>
      <w:r w:rsidR="00B71A9C" w:rsidRPr="00DD23FB">
        <w:rPr>
          <w:i/>
          <w:szCs w:val="24"/>
        </w:rPr>
        <w:t xml:space="preserve">ródłem sfinansowania wydatków w kwocie 1.014.831 zł </w:t>
      </w:r>
      <w:r w:rsidRPr="00DD23FB">
        <w:rPr>
          <w:i/>
          <w:szCs w:val="24"/>
        </w:rPr>
        <w:t>będą</w:t>
      </w:r>
      <w:r w:rsidR="00B71A9C" w:rsidRPr="00DD23FB">
        <w:rPr>
          <w:i/>
          <w:szCs w:val="24"/>
        </w:rPr>
        <w:t xml:space="preserve"> środki pochodzące z </w:t>
      </w:r>
      <w:proofErr w:type="spellStart"/>
      <w:r w:rsidR="00B71A9C" w:rsidRPr="00DD23FB">
        <w:rPr>
          <w:i/>
          <w:szCs w:val="24"/>
        </w:rPr>
        <w:t>WFOŚiGW</w:t>
      </w:r>
      <w:proofErr w:type="spellEnd"/>
      <w:r w:rsidR="00B71A9C" w:rsidRPr="00DD23FB">
        <w:rPr>
          <w:i/>
          <w:szCs w:val="24"/>
        </w:rPr>
        <w:t>.</w:t>
      </w:r>
    </w:p>
    <w:p w:rsidR="00AC7348" w:rsidRPr="00DD23FB" w:rsidRDefault="00AC7348" w:rsidP="00B71A9C">
      <w:pPr>
        <w:jc w:val="both"/>
        <w:rPr>
          <w:i/>
          <w:szCs w:val="24"/>
        </w:rPr>
      </w:pPr>
    </w:p>
    <w:p w:rsidR="00B71A9C" w:rsidRPr="00DD23FB" w:rsidRDefault="00B71A9C" w:rsidP="00B71A9C">
      <w:pPr>
        <w:jc w:val="both"/>
        <w:rPr>
          <w:sz w:val="6"/>
          <w:szCs w:val="24"/>
        </w:rPr>
      </w:pPr>
    </w:p>
    <w:p w:rsidR="00B71A9C" w:rsidRPr="00DD23FB" w:rsidRDefault="00B71A9C" w:rsidP="00B71A9C">
      <w:pPr>
        <w:jc w:val="both"/>
        <w:rPr>
          <w:sz w:val="4"/>
          <w:szCs w:val="8"/>
        </w:rPr>
      </w:pPr>
    </w:p>
    <w:p w:rsidR="00B71A9C" w:rsidRPr="00DD23FB" w:rsidRDefault="00B71A9C" w:rsidP="0086200E">
      <w:pPr>
        <w:numPr>
          <w:ilvl w:val="0"/>
          <w:numId w:val="12"/>
        </w:numPr>
        <w:jc w:val="both"/>
        <w:rPr>
          <w:i/>
          <w:sz w:val="24"/>
          <w:szCs w:val="24"/>
          <w:u w:val="single"/>
        </w:rPr>
      </w:pPr>
      <w:r w:rsidRPr="00DD23FB">
        <w:rPr>
          <w:b/>
          <w:i/>
          <w:sz w:val="24"/>
          <w:szCs w:val="24"/>
          <w:u w:val="single"/>
        </w:rPr>
        <w:t>Wyjaśnienie  wskaźnika realizacji</w:t>
      </w:r>
    </w:p>
    <w:p w:rsidR="00B71A9C" w:rsidRPr="00DD23FB" w:rsidRDefault="00B71A9C" w:rsidP="00B71A9C">
      <w:pPr>
        <w:jc w:val="both"/>
        <w:rPr>
          <w:iCs/>
          <w:sz w:val="24"/>
          <w:szCs w:val="24"/>
        </w:rPr>
      </w:pPr>
      <w:r w:rsidRPr="00DD23FB">
        <w:rPr>
          <w:sz w:val="24"/>
          <w:szCs w:val="24"/>
        </w:rPr>
        <w:t xml:space="preserve">Zadanie realizowane zgodnie z harmonogramem wydatków budżetowych </w:t>
      </w:r>
      <w:r w:rsidR="00657077" w:rsidRPr="00DD23FB">
        <w:rPr>
          <w:sz w:val="24"/>
          <w:szCs w:val="24"/>
        </w:rPr>
        <w:br/>
        <w:t xml:space="preserve">oraz </w:t>
      </w:r>
      <w:r w:rsidRPr="00DD23FB">
        <w:rPr>
          <w:sz w:val="24"/>
          <w:szCs w:val="24"/>
        </w:rPr>
        <w:t xml:space="preserve">rzeczowo – finansowym inwestycji. Rozpoczęcie robót budowlano – montażowych nastąpiło w II kwartale br., natomiast ich zakończenie przewiduje się na III kwartał br. Wykonanie wydatków zaplanowanych na 2014 r. (zapłata wykonawcy) nastąpi </w:t>
      </w:r>
      <w:r w:rsidR="00657077" w:rsidRPr="00DD23FB">
        <w:rPr>
          <w:sz w:val="24"/>
          <w:szCs w:val="24"/>
        </w:rPr>
        <w:br/>
      </w:r>
      <w:r w:rsidRPr="00DD23FB">
        <w:rPr>
          <w:sz w:val="24"/>
          <w:szCs w:val="24"/>
        </w:rPr>
        <w:t xml:space="preserve">po zrealizowaniu wymaganego zakresu prac I etapu potwierdzonego protokołem odbioru. </w:t>
      </w:r>
      <w:r w:rsidRPr="00DD23FB">
        <w:rPr>
          <w:iCs/>
          <w:sz w:val="24"/>
          <w:szCs w:val="24"/>
        </w:rPr>
        <w:t xml:space="preserve"> </w:t>
      </w:r>
    </w:p>
    <w:p w:rsidR="00B71A9C" w:rsidRPr="00DD23FB" w:rsidRDefault="00B71A9C" w:rsidP="00B71A9C">
      <w:pPr>
        <w:jc w:val="both"/>
        <w:rPr>
          <w:sz w:val="8"/>
          <w:szCs w:val="8"/>
        </w:rPr>
      </w:pPr>
    </w:p>
    <w:p w:rsidR="00B71A9C" w:rsidRPr="00DD23FB" w:rsidRDefault="00B71A9C" w:rsidP="0086200E">
      <w:pPr>
        <w:numPr>
          <w:ilvl w:val="0"/>
          <w:numId w:val="2"/>
        </w:numPr>
        <w:jc w:val="both"/>
        <w:rPr>
          <w:b/>
          <w:i/>
          <w:sz w:val="28"/>
          <w:szCs w:val="28"/>
        </w:rPr>
      </w:pPr>
      <w:r w:rsidRPr="00DD23FB">
        <w:rPr>
          <w:b/>
          <w:i/>
          <w:sz w:val="28"/>
          <w:szCs w:val="28"/>
        </w:rPr>
        <w:t xml:space="preserve">Poprawa warunków przepływu wody w obrębie m. Darłowo wraz </w:t>
      </w:r>
      <w:r w:rsidRPr="00DD23FB">
        <w:rPr>
          <w:b/>
          <w:i/>
          <w:sz w:val="28"/>
          <w:szCs w:val="28"/>
        </w:rPr>
        <w:br/>
        <w:t xml:space="preserve">z zabezpieczeniem przeciwpowodziowym m. i gm. Darłowo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467.458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0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0%</w:t>
            </w:r>
          </w:p>
        </w:tc>
      </w:tr>
    </w:tbl>
    <w:p w:rsidR="00B71A9C" w:rsidRPr="00DD23FB" w:rsidRDefault="00B71A9C" w:rsidP="00B71A9C">
      <w:pPr>
        <w:jc w:val="both"/>
        <w:rPr>
          <w:iCs/>
          <w:sz w:val="24"/>
          <w:szCs w:val="24"/>
        </w:rPr>
      </w:pPr>
      <w:r w:rsidRPr="00DD23FB">
        <w:rPr>
          <w:b/>
          <w:iCs/>
          <w:sz w:val="24"/>
          <w:szCs w:val="24"/>
        </w:rPr>
        <w:t>Wydatki majątkowe</w:t>
      </w:r>
      <w:r w:rsidRPr="00DD23FB">
        <w:rPr>
          <w:iCs/>
          <w:sz w:val="24"/>
          <w:szCs w:val="24"/>
        </w:rPr>
        <w:t xml:space="preserve"> w podanej kwocie zaplanowano na kontynuację realizacji zadania inwestycyjnego mającego na celu przeciwdziałanie i likwidację skutków powodzi, polegającego na poprawie warunków przepływu wód w rzece Wieprzy poprzez  przywrócenie drożności  koryta poniżej jazu w Darłowie.</w:t>
      </w:r>
    </w:p>
    <w:p w:rsidR="00B71A9C" w:rsidRPr="00DD23FB" w:rsidRDefault="00B71A9C" w:rsidP="00B71A9C">
      <w:pPr>
        <w:jc w:val="both"/>
        <w:rPr>
          <w:iCs/>
          <w:sz w:val="6"/>
          <w:szCs w:val="24"/>
        </w:rPr>
      </w:pPr>
    </w:p>
    <w:p w:rsidR="00B71A9C" w:rsidRPr="00DD23FB" w:rsidRDefault="00E023A4" w:rsidP="00B71A9C">
      <w:pPr>
        <w:jc w:val="both"/>
        <w:rPr>
          <w:i/>
        </w:rPr>
      </w:pPr>
      <w:r w:rsidRPr="00DD23FB">
        <w:rPr>
          <w:i/>
        </w:rPr>
        <w:t>Planowanym ź</w:t>
      </w:r>
      <w:r w:rsidR="00B71A9C" w:rsidRPr="00DD23FB">
        <w:rPr>
          <w:i/>
        </w:rPr>
        <w:t xml:space="preserve">ródłem finansowania wydatków </w:t>
      </w:r>
      <w:r w:rsidRPr="00DD23FB">
        <w:rPr>
          <w:i/>
        </w:rPr>
        <w:t>będą</w:t>
      </w:r>
      <w:r w:rsidR="00B71A9C" w:rsidRPr="00DD23FB">
        <w:rPr>
          <w:i/>
        </w:rPr>
        <w:t xml:space="preserve"> środki pochodzące z </w:t>
      </w:r>
      <w:proofErr w:type="spellStart"/>
      <w:r w:rsidR="00B71A9C" w:rsidRPr="00DD23FB">
        <w:rPr>
          <w:i/>
        </w:rPr>
        <w:t>WFOŚiGW</w:t>
      </w:r>
      <w:proofErr w:type="spellEnd"/>
      <w:r w:rsidR="00B71A9C" w:rsidRPr="00DD23FB">
        <w:rPr>
          <w:i/>
        </w:rPr>
        <w:t>.</w:t>
      </w:r>
    </w:p>
    <w:p w:rsidR="00B71A9C" w:rsidRPr="00DD23FB" w:rsidRDefault="00B71A9C" w:rsidP="00B71A9C">
      <w:pPr>
        <w:jc w:val="both"/>
        <w:rPr>
          <w:i/>
          <w:sz w:val="10"/>
        </w:rPr>
      </w:pPr>
    </w:p>
    <w:p w:rsidR="00B71A9C" w:rsidRPr="00DD23FB" w:rsidRDefault="00B71A9C" w:rsidP="0086200E">
      <w:pPr>
        <w:numPr>
          <w:ilvl w:val="0"/>
          <w:numId w:val="12"/>
        </w:numPr>
        <w:jc w:val="both"/>
        <w:rPr>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iCs/>
          <w:sz w:val="24"/>
          <w:szCs w:val="24"/>
        </w:rPr>
        <w:t>Zakończenie realizacji przedsięwzięcia nastąpiło na przełomie czerwca i lipca</w:t>
      </w:r>
      <w:r w:rsidRPr="00DD23FB">
        <w:rPr>
          <w:sz w:val="24"/>
          <w:szCs w:val="24"/>
        </w:rPr>
        <w:t>. Rozliczenie finansowe inwestycji, zgodnie z harmonogramem wydatków budżetowych i terminem wynikającym z wystawionej faktury, nastąpiło w lipcu br.</w:t>
      </w:r>
    </w:p>
    <w:p w:rsidR="00B71A9C" w:rsidRPr="00DD23FB" w:rsidRDefault="00B71A9C" w:rsidP="00B71A9C">
      <w:pPr>
        <w:jc w:val="both"/>
        <w:rPr>
          <w:sz w:val="6"/>
          <w:szCs w:val="12"/>
        </w:rPr>
      </w:pPr>
    </w:p>
    <w:p w:rsidR="00B71A9C" w:rsidRPr="00DD23FB" w:rsidRDefault="00B71A9C" w:rsidP="0086200E">
      <w:pPr>
        <w:numPr>
          <w:ilvl w:val="0"/>
          <w:numId w:val="2"/>
        </w:numPr>
        <w:jc w:val="both"/>
        <w:rPr>
          <w:b/>
          <w:i/>
          <w:sz w:val="28"/>
          <w:szCs w:val="28"/>
        </w:rPr>
      </w:pPr>
      <w:r w:rsidRPr="00DD23FB">
        <w:rPr>
          <w:b/>
          <w:i/>
          <w:sz w:val="28"/>
          <w:szCs w:val="28"/>
        </w:rPr>
        <w:t>Budowa i modernizacja urządzeń melioracji wodnych - dokumentacja techniczna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458.151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458.150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100%</w:t>
            </w:r>
          </w:p>
        </w:tc>
      </w:tr>
    </w:tbl>
    <w:p w:rsidR="00B71A9C" w:rsidRPr="00DD23FB" w:rsidRDefault="00B71A9C" w:rsidP="00B71A9C">
      <w:pPr>
        <w:jc w:val="both"/>
        <w:rPr>
          <w:sz w:val="24"/>
          <w:szCs w:val="24"/>
        </w:rPr>
      </w:pPr>
      <w:r w:rsidRPr="00DD23FB">
        <w:rPr>
          <w:b/>
          <w:sz w:val="24"/>
          <w:szCs w:val="24"/>
        </w:rPr>
        <w:t>Wydatki majątkowe</w:t>
      </w:r>
      <w:r w:rsidRPr="00DD23FB">
        <w:rPr>
          <w:sz w:val="24"/>
          <w:szCs w:val="24"/>
        </w:rPr>
        <w:t xml:space="preserve"> zrealizowane w podanej kwocie zostały poniesione na dofinansowanie kosztów opracowania dokumentacji technicznych dla inwestycji pn.:</w:t>
      </w:r>
    </w:p>
    <w:p w:rsidR="00B71A9C" w:rsidRPr="00DD23FB" w:rsidRDefault="00B71A9C" w:rsidP="00AF0B6C">
      <w:pPr>
        <w:pStyle w:val="Akapitzlist"/>
        <w:numPr>
          <w:ilvl w:val="0"/>
          <w:numId w:val="143"/>
        </w:numPr>
        <w:jc w:val="both"/>
        <w:rPr>
          <w:sz w:val="24"/>
          <w:szCs w:val="24"/>
        </w:rPr>
      </w:pPr>
      <w:r w:rsidRPr="00DD23FB">
        <w:rPr>
          <w:sz w:val="24"/>
          <w:szCs w:val="24"/>
        </w:rPr>
        <w:t>„Odbudowa prawego wału przeciwpowodziowego nad Kanałem Królewskim km 0+000 - 0+400 wraz z przepustem wałowym”,</w:t>
      </w:r>
    </w:p>
    <w:p w:rsidR="00B71A9C" w:rsidRPr="00DD23FB" w:rsidRDefault="00B71A9C" w:rsidP="00AF0B6C">
      <w:pPr>
        <w:pStyle w:val="Akapitzlist"/>
        <w:numPr>
          <w:ilvl w:val="0"/>
          <w:numId w:val="143"/>
        </w:numPr>
        <w:jc w:val="both"/>
        <w:rPr>
          <w:sz w:val="24"/>
          <w:szCs w:val="24"/>
        </w:rPr>
      </w:pPr>
      <w:r w:rsidRPr="00DD23FB">
        <w:rPr>
          <w:sz w:val="24"/>
          <w:szCs w:val="24"/>
        </w:rPr>
        <w:t xml:space="preserve">„Odbudowa wału przeciwpowodziowego </w:t>
      </w:r>
      <w:proofErr w:type="spellStart"/>
      <w:r w:rsidRPr="00DD23FB">
        <w:rPr>
          <w:sz w:val="24"/>
          <w:szCs w:val="24"/>
        </w:rPr>
        <w:t>Miroszewo</w:t>
      </w:r>
      <w:proofErr w:type="spellEnd"/>
      <w:r w:rsidRPr="00DD23FB">
        <w:rPr>
          <w:sz w:val="24"/>
          <w:szCs w:val="24"/>
        </w:rPr>
        <w:t xml:space="preserve"> –Brzózki w km 6+500 – 8+160”,</w:t>
      </w:r>
    </w:p>
    <w:p w:rsidR="00B71A9C" w:rsidRPr="00DD23FB" w:rsidRDefault="00B71A9C" w:rsidP="00AF0B6C">
      <w:pPr>
        <w:pStyle w:val="Akapitzlist"/>
        <w:numPr>
          <w:ilvl w:val="0"/>
          <w:numId w:val="143"/>
        </w:numPr>
        <w:jc w:val="both"/>
        <w:rPr>
          <w:sz w:val="24"/>
          <w:szCs w:val="24"/>
        </w:rPr>
      </w:pPr>
      <w:r w:rsidRPr="00DD23FB">
        <w:rPr>
          <w:sz w:val="24"/>
          <w:szCs w:val="24"/>
        </w:rPr>
        <w:t>„Odbudowa wałów przeciwpowodziowych nad kanałem R1-A wał prawy w km 0+000-4+000 i wał lewy w km 0+000-0+375”,</w:t>
      </w:r>
    </w:p>
    <w:p w:rsidR="00B71A9C" w:rsidRPr="00DD23FB" w:rsidRDefault="00B71A9C" w:rsidP="00AF0B6C">
      <w:pPr>
        <w:pStyle w:val="Akapitzlist"/>
        <w:numPr>
          <w:ilvl w:val="0"/>
          <w:numId w:val="143"/>
        </w:numPr>
        <w:jc w:val="both"/>
        <w:rPr>
          <w:sz w:val="24"/>
          <w:szCs w:val="24"/>
        </w:rPr>
      </w:pPr>
      <w:r w:rsidRPr="00DD23FB">
        <w:rPr>
          <w:sz w:val="24"/>
          <w:szCs w:val="24"/>
        </w:rPr>
        <w:t>„Odbudowa wałów przeciwpowodziowych nad rzeką Świniec wał prawy w km 4+900 – 7+750 i wał lewy 6+790 – 9+790”,</w:t>
      </w:r>
    </w:p>
    <w:p w:rsidR="00B71A9C" w:rsidRPr="00DD23FB" w:rsidRDefault="00B71A9C" w:rsidP="00AF0B6C">
      <w:pPr>
        <w:pStyle w:val="Akapitzlist"/>
        <w:numPr>
          <w:ilvl w:val="0"/>
          <w:numId w:val="143"/>
        </w:numPr>
        <w:jc w:val="both"/>
        <w:rPr>
          <w:sz w:val="24"/>
          <w:szCs w:val="24"/>
        </w:rPr>
      </w:pPr>
      <w:r w:rsidRPr="00DD23FB">
        <w:rPr>
          <w:sz w:val="24"/>
          <w:szCs w:val="24"/>
        </w:rPr>
        <w:t xml:space="preserve">„Odbudowa obustronnego obwałowania przeciwpowodziowego nad rzeką Tymienicą </w:t>
      </w:r>
      <w:r w:rsidRPr="00DD23FB">
        <w:rPr>
          <w:sz w:val="24"/>
          <w:szCs w:val="24"/>
        </w:rPr>
        <w:br/>
        <w:t>w km 0+000 – 1+680”,</w:t>
      </w:r>
    </w:p>
    <w:p w:rsidR="00B71A9C" w:rsidRPr="00DD23FB" w:rsidRDefault="00B71A9C" w:rsidP="00AF0B6C">
      <w:pPr>
        <w:pStyle w:val="Akapitzlist"/>
        <w:numPr>
          <w:ilvl w:val="0"/>
          <w:numId w:val="143"/>
        </w:numPr>
        <w:jc w:val="both"/>
        <w:rPr>
          <w:sz w:val="24"/>
          <w:szCs w:val="24"/>
        </w:rPr>
      </w:pPr>
      <w:r w:rsidRPr="00DD23FB">
        <w:rPr>
          <w:sz w:val="24"/>
          <w:szCs w:val="24"/>
        </w:rPr>
        <w:t>„Odbudowa lewego wału przeciwpowodziowego nad rzeką Iną w km 13+000 – 14+000”,</w:t>
      </w:r>
    </w:p>
    <w:p w:rsidR="00B71A9C" w:rsidRPr="00DD23FB" w:rsidRDefault="00B71A9C" w:rsidP="00AF0B6C">
      <w:pPr>
        <w:pStyle w:val="Akapitzlist"/>
        <w:numPr>
          <w:ilvl w:val="0"/>
          <w:numId w:val="143"/>
        </w:numPr>
        <w:jc w:val="both"/>
        <w:rPr>
          <w:sz w:val="24"/>
          <w:szCs w:val="24"/>
        </w:rPr>
      </w:pPr>
      <w:r w:rsidRPr="00DD23FB">
        <w:rPr>
          <w:sz w:val="24"/>
          <w:szCs w:val="24"/>
        </w:rPr>
        <w:t>„Odbudowa wału przeciwpowodziowego Stepnica - Kopice w km 0+824 - 2+364”.</w:t>
      </w:r>
    </w:p>
    <w:p w:rsidR="00B71A9C" w:rsidRPr="00DD23FB" w:rsidRDefault="00B71A9C" w:rsidP="00B71A9C">
      <w:pPr>
        <w:jc w:val="both"/>
        <w:rPr>
          <w:sz w:val="24"/>
          <w:szCs w:val="24"/>
        </w:rPr>
      </w:pPr>
      <w:r w:rsidRPr="00DD23FB">
        <w:rPr>
          <w:sz w:val="24"/>
          <w:szCs w:val="24"/>
        </w:rPr>
        <w:t>Przedmiotowe dokumentacje zostały odebrane w okresie I półrocza r. i rozpoczęto działania prowadzące do uzyskania wymaganych prawem pozwoleń i decyzji administracyjnych niezbędnych do rozpoczęcia procesów inwestycyjnych w kolejnej perspektywie finansowej.</w:t>
      </w:r>
    </w:p>
    <w:p w:rsidR="00B71A9C" w:rsidRPr="00DD23FB" w:rsidRDefault="00B71A9C" w:rsidP="00B71A9C">
      <w:pPr>
        <w:jc w:val="both"/>
        <w:rPr>
          <w:sz w:val="8"/>
          <w:szCs w:val="24"/>
        </w:rPr>
      </w:pPr>
    </w:p>
    <w:p w:rsidR="00B71A9C" w:rsidRPr="00DD23FB" w:rsidRDefault="00B71A9C" w:rsidP="00B71A9C">
      <w:pPr>
        <w:jc w:val="both"/>
        <w:rPr>
          <w:i/>
          <w:szCs w:val="24"/>
        </w:rPr>
      </w:pPr>
      <w:r w:rsidRPr="00DD23FB">
        <w:rPr>
          <w:i/>
          <w:szCs w:val="24"/>
        </w:rPr>
        <w:t xml:space="preserve">Źródłem finansowania wydatków kwocie 458.150 zł </w:t>
      </w:r>
      <w:r w:rsidR="00E023A4" w:rsidRPr="00DD23FB">
        <w:rPr>
          <w:i/>
          <w:szCs w:val="24"/>
        </w:rPr>
        <w:t>były</w:t>
      </w:r>
      <w:r w:rsidRPr="00DD23FB">
        <w:rPr>
          <w:i/>
          <w:szCs w:val="24"/>
        </w:rPr>
        <w:t xml:space="preserve"> środki pochodzące z </w:t>
      </w:r>
      <w:proofErr w:type="spellStart"/>
      <w:r w:rsidRPr="00DD23FB">
        <w:rPr>
          <w:i/>
          <w:szCs w:val="24"/>
        </w:rPr>
        <w:t>WFOŚiGW</w:t>
      </w:r>
      <w:proofErr w:type="spellEnd"/>
      <w:r w:rsidRPr="00DD23FB">
        <w:rPr>
          <w:i/>
          <w:szCs w:val="24"/>
        </w:rPr>
        <w:t>.</w:t>
      </w:r>
    </w:p>
    <w:p w:rsidR="00B71A9C" w:rsidRPr="00DD23FB" w:rsidRDefault="00B71A9C" w:rsidP="00B71A9C">
      <w:pPr>
        <w:jc w:val="both"/>
        <w:rPr>
          <w:sz w:val="4"/>
          <w:szCs w:val="24"/>
        </w:rPr>
      </w:pPr>
    </w:p>
    <w:p w:rsidR="00B71A9C" w:rsidRPr="00DD23FB" w:rsidRDefault="00561BEE" w:rsidP="00B71A9C">
      <w:pPr>
        <w:jc w:val="both"/>
        <w:rPr>
          <w:sz w:val="24"/>
          <w:szCs w:val="24"/>
        </w:rPr>
      </w:pPr>
      <w:r w:rsidRPr="00DD23FB">
        <w:rPr>
          <w:sz w:val="24"/>
          <w:szCs w:val="24"/>
        </w:rPr>
        <w:t>Koszty poniesione na zadanie</w:t>
      </w:r>
      <w:r w:rsidR="00B71A9C" w:rsidRPr="00DD23FB">
        <w:rPr>
          <w:sz w:val="24"/>
          <w:szCs w:val="24"/>
        </w:rPr>
        <w:t xml:space="preserve"> </w:t>
      </w:r>
      <w:r w:rsidRPr="00DD23FB">
        <w:rPr>
          <w:sz w:val="24"/>
          <w:szCs w:val="24"/>
        </w:rPr>
        <w:t>zostały dofinansowane</w:t>
      </w:r>
      <w:r w:rsidR="00B71A9C" w:rsidRPr="00DD23FB">
        <w:rPr>
          <w:sz w:val="24"/>
          <w:szCs w:val="24"/>
        </w:rPr>
        <w:t xml:space="preserve"> również dotacją celową z budżetu państwa na zadania zlecone z zakresu administracji rządowej w wysokości 257.822 zł</w:t>
      </w:r>
      <w:r w:rsidR="00E023A4" w:rsidRPr="00DD23FB">
        <w:rPr>
          <w:sz w:val="24"/>
          <w:szCs w:val="24"/>
        </w:rPr>
        <w:t xml:space="preserve"> </w:t>
      </w:r>
      <w:r w:rsidR="00E023A4" w:rsidRPr="00DD23FB">
        <w:rPr>
          <w:sz w:val="24"/>
          <w:szCs w:val="24"/>
        </w:rPr>
        <w:br/>
        <w:t>w ramach zadania pn. „</w:t>
      </w:r>
      <w:r w:rsidR="00E023A4" w:rsidRPr="00DD23FB">
        <w:rPr>
          <w:i/>
          <w:sz w:val="24"/>
          <w:szCs w:val="28"/>
        </w:rPr>
        <w:t>Budowa i modernizacja urządzeń melioracji wodnych - dokumentacja techniczna”</w:t>
      </w:r>
      <w:r w:rsidR="00B71A9C" w:rsidRPr="00DD23FB">
        <w:rPr>
          <w:sz w:val="24"/>
          <w:szCs w:val="24"/>
        </w:rPr>
        <w:t xml:space="preserve">. Łączne nakłady na zadanie </w:t>
      </w:r>
      <w:r w:rsidRPr="00DD23FB">
        <w:rPr>
          <w:sz w:val="24"/>
          <w:szCs w:val="24"/>
        </w:rPr>
        <w:t xml:space="preserve">zrealizowane w okresie I półrocza </w:t>
      </w:r>
      <w:r w:rsidR="00B71A9C" w:rsidRPr="00DD23FB">
        <w:rPr>
          <w:sz w:val="24"/>
          <w:szCs w:val="24"/>
        </w:rPr>
        <w:t>2014 rok</w:t>
      </w:r>
      <w:r w:rsidR="00E023A4" w:rsidRPr="00DD23FB">
        <w:rPr>
          <w:sz w:val="24"/>
          <w:szCs w:val="24"/>
        </w:rPr>
        <w:t xml:space="preserve"> wyniosły</w:t>
      </w:r>
      <w:r w:rsidR="00B71A9C" w:rsidRPr="00DD23FB">
        <w:rPr>
          <w:sz w:val="24"/>
          <w:szCs w:val="24"/>
        </w:rPr>
        <w:t xml:space="preserve"> 715.973 zł. </w:t>
      </w:r>
    </w:p>
    <w:p w:rsidR="00B71A9C" w:rsidRPr="00DD23FB" w:rsidRDefault="00B71A9C" w:rsidP="00B71A9C">
      <w:pPr>
        <w:jc w:val="both"/>
        <w:rPr>
          <w:sz w:val="6"/>
          <w:szCs w:val="24"/>
        </w:rPr>
      </w:pPr>
    </w:p>
    <w:p w:rsidR="00B71A9C" w:rsidRPr="00DD23FB" w:rsidRDefault="00B71A9C" w:rsidP="0086200E">
      <w:pPr>
        <w:numPr>
          <w:ilvl w:val="0"/>
          <w:numId w:val="12"/>
        </w:numPr>
        <w:jc w:val="both"/>
        <w:rPr>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 xml:space="preserve">Zadanie zrealizowane zgodnie z harmonogramem wydatków budżetowych w okresie </w:t>
      </w:r>
      <w:r w:rsidR="00FF58DC" w:rsidRPr="00DD23FB">
        <w:rPr>
          <w:sz w:val="24"/>
          <w:szCs w:val="24"/>
        </w:rPr>
        <w:br/>
      </w:r>
      <w:r w:rsidRPr="00DD23FB">
        <w:rPr>
          <w:sz w:val="24"/>
          <w:szCs w:val="24"/>
        </w:rPr>
        <w:t xml:space="preserve">I półrocza br. oraz rozliczone rzeczowo i finansowo przez </w:t>
      </w:r>
      <w:proofErr w:type="spellStart"/>
      <w:r w:rsidRPr="00DD23FB">
        <w:rPr>
          <w:sz w:val="24"/>
          <w:szCs w:val="24"/>
        </w:rPr>
        <w:t>WFOŚiG</w:t>
      </w:r>
      <w:r w:rsidR="00F65490" w:rsidRPr="00DD23FB">
        <w:rPr>
          <w:sz w:val="24"/>
          <w:szCs w:val="24"/>
        </w:rPr>
        <w:t>W</w:t>
      </w:r>
      <w:proofErr w:type="spellEnd"/>
      <w:r w:rsidRPr="00DD23FB">
        <w:rPr>
          <w:sz w:val="24"/>
          <w:szCs w:val="24"/>
        </w:rPr>
        <w:t xml:space="preserve"> w Szczecinie</w:t>
      </w:r>
      <w:r w:rsidR="00E023A4" w:rsidRPr="00DD23FB">
        <w:rPr>
          <w:sz w:val="24"/>
          <w:szCs w:val="24"/>
        </w:rPr>
        <w:t>,</w:t>
      </w:r>
      <w:r w:rsidRPr="00DD23FB">
        <w:rPr>
          <w:sz w:val="24"/>
          <w:szCs w:val="24"/>
        </w:rPr>
        <w:t xml:space="preserve"> stoso</w:t>
      </w:r>
      <w:r w:rsidR="00F65490" w:rsidRPr="00DD23FB">
        <w:rPr>
          <w:sz w:val="24"/>
          <w:szCs w:val="24"/>
        </w:rPr>
        <w:t xml:space="preserve">wanie do terminów wynikających </w:t>
      </w:r>
      <w:r w:rsidRPr="00DD23FB">
        <w:rPr>
          <w:sz w:val="24"/>
          <w:szCs w:val="24"/>
        </w:rPr>
        <w:t>z zawartych umów,</w:t>
      </w:r>
      <w:r w:rsidR="00E023A4" w:rsidRPr="00DD23FB">
        <w:rPr>
          <w:sz w:val="24"/>
          <w:szCs w:val="24"/>
        </w:rPr>
        <w:t xml:space="preserve"> tj. do dnia 30 czerwca 2014 r.</w:t>
      </w:r>
      <w:r w:rsidRPr="00DD23FB">
        <w:rPr>
          <w:sz w:val="24"/>
          <w:szCs w:val="24"/>
        </w:rPr>
        <w:t xml:space="preserve"> </w:t>
      </w:r>
    </w:p>
    <w:p w:rsidR="00E023A4" w:rsidRPr="00DD23FB" w:rsidRDefault="00E023A4" w:rsidP="00B71A9C">
      <w:pPr>
        <w:jc w:val="both"/>
        <w:rPr>
          <w:sz w:val="12"/>
          <w:szCs w:val="24"/>
        </w:rPr>
      </w:pPr>
    </w:p>
    <w:p w:rsidR="00B71A9C" w:rsidRPr="00DD23FB" w:rsidRDefault="00B71A9C" w:rsidP="0086200E">
      <w:pPr>
        <w:numPr>
          <w:ilvl w:val="0"/>
          <w:numId w:val="2"/>
        </w:numPr>
        <w:jc w:val="both"/>
        <w:rPr>
          <w:b/>
          <w:i/>
          <w:sz w:val="28"/>
          <w:szCs w:val="28"/>
        </w:rPr>
      </w:pPr>
      <w:r w:rsidRPr="00DD23FB">
        <w:rPr>
          <w:b/>
          <w:i/>
          <w:sz w:val="28"/>
          <w:szCs w:val="28"/>
        </w:rPr>
        <w:lastRenderedPageBreak/>
        <w:t>Program Rozwoju Obszarów Wiejskich, Działanie 125, Schemat II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10.764.000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4.550.553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42,3%</w:t>
            </w:r>
          </w:p>
        </w:tc>
      </w:tr>
    </w:tbl>
    <w:p w:rsidR="00E41ABE" w:rsidRPr="00DD23FB" w:rsidRDefault="00B71A9C" w:rsidP="00B71A9C">
      <w:pPr>
        <w:pStyle w:val="Akapitzlist"/>
        <w:ind w:left="0"/>
        <w:jc w:val="both"/>
        <w:rPr>
          <w:sz w:val="24"/>
          <w:szCs w:val="24"/>
        </w:rPr>
      </w:pPr>
      <w:r w:rsidRPr="00DD23FB">
        <w:rPr>
          <w:b/>
          <w:sz w:val="24"/>
          <w:szCs w:val="24"/>
        </w:rPr>
        <w:t>Wydatki majątkowe</w:t>
      </w:r>
      <w:r w:rsidRPr="00DD23FB">
        <w:rPr>
          <w:sz w:val="24"/>
          <w:szCs w:val="24"/>
        </w:rPr>
        <w:t xml:space="preserve"> we wskazanej kwocie zostały poniesione na koszty realizacji projektów inwestycyjnych w ramach Programu Rozwoju Obszarów Wiejskich, Schematu II – Gospodarowanie Rolniczymi Zasobami Wodnymi, Działania 125 – Poprawienie infrastruktury związanej z rozwijaniem i dostosowaniem rolnictwa i leśnictwa - w części finansowanej środkami z budżetu Unii Europejskiej. W okresie I półrocza 2014 roku </w:t>
      </w:r>
      <w:r w:rsidRPr="00DD23FB">
        <w:rPr>
          <w:sz w:val="24"/>
          <w:szCs w:val="24"/>
        </w:rPr>
        <w:br/>
        <w:t>w ramach zadania kontynuowanych było 11 zadań inwestycyjnych oraz rozpoczęto realizację 6 nowych przedsięwzięć. Łączne wydatki poniesione w analizowanym okresie na realizację zadań inwestycyjnych, w tym ramach zadań zleconych z zakresu administracji rządowej (</w:t>
      </w:r>
      <w:r w:rsidRPr="00DD23FB">
        <w:rPr>
          <w:i/>
          <w:sz w:val="24"/>
          <w:szCs w:val="24"/>
        </w:rPr>
        <w:t>opisanych w części 4. D</w:t>
      </w:r>
      <w:r w:rsidRPr="00DD23FB">
        <w:rPr>
          <w:i/>
          <w:sz w:val="24"/>
        </w:rPr>
        <w:t>ochody i wydatki budżetu województwa zachodniopomorskiego związane  z  realizacją  zadań  zleconych z zakresu administracji rządowej</w:t>
      </w:r>
      <w:r w:rsidRPr="00DD23FB">
        <w:rPr>
          <w:i/>
          <w:sz w:val="24"/>
          <w:szCs w:val="24"/>
        </w:rPr>
        <w:t>, dział 010, poz.</w:t>
      </w:r>
      <w:r w:rsidR="00E023A4" w:rsidRPr="00DD23FB">
        <w:rPr>
          <w:i/>
          <w:sz w:val="24"/>
          <w:szCs w:val="24"/>
        </w:rPr>
        <w:t>5</w:t>
      </w:r>
      <w:r w:rsidRPr="00DD23FB">
        <w:rPr>
          <w:sz w:val="24"/>
          <w:szCs w:val="24"/>
        </w:rPr>
        <w:t xml:space="preserve">) wyniosły </w:t>
      </w:r>
      <w:r w:rsidRPr="00DD23FB">
        <w:rPr>
          <w:b/>
          <w:sz w:val="24"/>
          <w:szCs w:val="24"/>
        </w:rPr>
        <w:t>7.049.862 zł</w:t>
      </w:r>
      <w:r w:rsidRPr="00DD23FB">
        <w:rPr>
          <w:sz w:val="24"/>
          <w:szCs w:val="24"/>
        </w:rPr>
        <w:t xml:space="preserve"> (40,4% planu). Kwota ta została wydatkowana </w:t>
      </w:r>
      <w:r w:rsidR="00E41ABE" w:rsidRPr="00DD23FB">
        <w:rPr>
          <w:sz w:val="24"/>
          <w:szCs w:val="24"/>
        </w:rPr>
        <w:t>w wysokości:</w:t>
      </w:r>
    </w:p>
    <w:p w:rsidR="00B71A9C" w:rsidRPr="00DD23FB" w:rsidRDefault="00B71A9C" w:rsidP="00AF0B6C">
      <w:pPr>
        <w:pStyle w:val="Akapitzlist"/>
        <w:numPr>
          <w:ilvl w:val="0"/>
          <w:numId w:val="153"/>
        </w:numPr>
        <w:jc w:val="both"/>
        <w:rPr>
          <w:sz w:val="24"/>
          <w:szCs w:val="24"/>
        </w:rPr>
      </w:pPr>
      <w:r w:rsidRPr="00DD23FB">
        <w:rPr>
          <w:b/>
          <w:i/>
          <w:sz w:val="24"/>
          <w:szCs w:val="24"/>
        </w:rPr>
        <w:t xml:space="preserve"> </w:t>
      </w:r>
      <w:r w:rsidR="00E41ABE" w:rsidRPr="00DD23FB">
        <w:rPr>
          <w:i/>
          <w:sz w:val="24"/>
          <w:szCs w:val="24"/>
        </w:rPr>
        <w:t xml:space="preserve">7.032.618 zł </w:t>
      </w:r>
      <w:r w:rsidR="00E41ABE" w:rsidRPr="00DD23FB">
        <w:rPr>
          <w:sz w:val="24"/>
          <w:szCs w:val="24"/>
        </w:rPr>
        <w:t>na</w:t>
      </w:r>
      <w:r w:rsidR="00E41ABE" w:rsidRPr="00DD23FB">
        <w:rPr>
          <w:b/>
          <w:i/>
          <w:sz w:val="24"/>
          <w:szCs w:val="24"/>
        </w:rPr>
        <w:t xml:space="preserve"> </w:t>
      </w:r>
      <w:r w:rsidRPr="00DD23FB">
        <w:rPr>
          <w:b/>
          <w:i/>
          <w:sz w:val="24"/>
          <w:szCs w:val="24"/>
        </w:rPr>
        <w:t xml:space="preserve">roboty budowlano – montażowe </w:t>
      </w:r>
      <w:r w:rsidRPr="00DD23FB">
        <w:rPr>
          <w:sz w:val="24"/>
          <w:szCs w:val="24"/>
        </w:rPr>
        <w:t>wykonane na zadaniach pn.:</w:t>
      </w:r>
    </w:p>
    <w:tbl>
      <w:tblPr>
        <w:tblW w:w="0" w:type="auto"/>
        <w:tblInd w:w="360" w:type="dxa"/>
        <w:tblLayout w:type="fixed"/>
        <w:tblLook w:val="04A0" w:firstRow="1" w:lastRow="0" w:firstColumn="1" w:lastColumn="0" w:noHBand="0" w:noVBand="1"/>
      </w:tblPr>
      <w:tblGrid>
        <w:gridCol w:w="301"/>
        <w:gridCol w:w="6818"/>
        <w:gridCol w:w="284"/>
        <w:gridCol w:w="1370"/>
      </w:tblGrid>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tabs>
                <w:tab w:val="left" w:pos="426"/>
              </w:tabs>
              <w:jc w:val="both"/>
            </w:pPr>
            <w:r w:rsidRPr="00DD23FB">
              <w:t>„</w:t>
            </w:r>
            <w:r w:rsidRPr="00DD23FB">
              <w:rPr>
                <w:szCs w:val="24"/>
              </w:rPr>
              <w:t>Odbudowa wałów przeciwpowodziowych nad rzeką Krępą - wał prawy w km 1+078-2+373 i w km 6+500-9+300 oraz wał lewy w km 0+000-2+382</w:t>
            </w:r>
            <w:r w:rsidRPr="00DD23FB">
              <w:t>”</w:t>
            </w:r>
          </w:p>
        </w:tc>
        <w:tc>
          <w:tcPr>
            <w:tcW w:w="284" w:type="dxa"/>
            <w:shd w:val="clear" w:color="auto" w:fill="auto"/>
          </w:tcPr>
          <w:p w:rsidR="00B71A9C" w:rsidRPr="00DD23FB" w:rsidRDefault="00B71A9C" w:rsidP="006E76A0"/>
          <w:p w:rsidR="00B71A9C" w:rsidRPr="00DD23FB" w:rsidRDefault="00B71A9C" w:rsidP="006E76A0">
            <w:r w:rsidRPr="00DD23FB">
              <w:t>–</w:t>
            </w:r>
          </w:p>
        </w:tc>
        <w:tc>
          <w:tcPr>
            <w:tcW w:w="1370" w:type="dxa"/>
            <w:shd w:val="clear" w:color="auto" w:fill="auto"/>
          </w:tcPr>
          <w:p w:rsidR="00B71A9C" w:rsidRPr="00DD23FB" w:rsidRDefault="00B71A9C" w:rsidP="006E76A0">
            <w:pPr>
              <w:pStyle w:val="Tekstpodstawowywcity"/>
              <w:ind w:left="0"/>
              <w:jc w:val="right"/>
              <w:rPr>
                <w:i/>
                <w:sz w:val="20"/>
              </w:rPr>
            </w:pPr>
          </w:p>
          <w:p w:rsidR="00B71A9C" w:rsidRPr="00DD23FB" w:rsidRDefault="00E41ABE" w:rsidP="006E76A0">
            <w:pPr>
              <w:pStyle w:val="Tekstpodstawowywcity"/>
              <w:ind w:left="0"/>
              <w:jc w:val="right"/>
              <w:rPr>
                <w:i/>
              </w:rPr>
            </w:pPr>
            <w:r w:rsidRPr="00DD23FB">
              <w:rPr>
                <w:i/>
                <w:sz w:val="20"/>
              </w:rPr>
              <w:t>169.008</w:t>
            </w:r>
            <w:r w:rsidR="00B71A9C" w:rsidRPr="00DD23FB">
              <w:rPr>
                <w:i/>
                <w:sz w:val="20"/>
              </w:rPr>
              <w:t xml:space="preserve"> 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„Zwiększenie retencji wodnej w dorzeczu rzeki Grabowej - przebudowa istniejących zbiorników wodnych w Polanowie”</w:t>
            </w:r>
          </w:p>
        </w:tc>
        <w:tc>
          <w:tcPr>
            <w:tcW w:w="284" w:type="dxa"/>
            <w:shd w:val="clear" w:color="auto" w:fill="auto"/>
          </w:tcPr>
          <w:p w:rsidR="00B71A9C" w:rsidRPr="00DD23FB" w:rsidRDefault="00B71A9C" w:rsidP="006E76A0"/>
          <w:p w:rsidR="00B71A9C" w:rsidRPr="00DD23FB" w:rsidRDefault="00B71A9C" w:rsidP="006E76A0">
            <w:r w:rsidRPr="00DD23FB">
              <w:t>–</w:t>
            </w:r>
          </w:p>
        </w:tc>
        <w:tc>
          <w:tcPr>
            <w:tcW w:w="1370" w:type="dxa"/>
            <w:shd w:val="clear" w:color="auto" w:fill="auto"/>
          </w:tcPr>
          <w:p w:rsidR="00B71A9C" w:rsidRPr="00DD23FB" w:rsidRDefault="00B71A9C" w:rsidP="006E76A0">
            <w:pPr>
              <w:pStyle w:val="Tekstpodstawowywcity"/>
              <w:ind w:left="0"/>
              <w:jc w:val="right"/>
              <w:rPr>
                <w:i/>
                <w:sz w:val="20"/>
              </w:rPr>
            </w:pPr>
          </w:p>
          <w:p w:rsidR="00B71A9C" w:rsidRPr="00DD23FB" w:rsidRDefault="00E41ABE" w:rsidP="006E76A0">
            <w:pPr>
              <w:pStyle w:val="Tekstpodstawowywcity"/>
              <w:ind w:left="0"/>
              <w:jc w:val="right"/>
              <w:rPr>
                <w:i/>
              </w:rPr>
            </w:pPr>
            <w:r w:rsidRPr="00DD23FB">
              <w:rPr>
                <w:i/>
                <w:sz w:val="20"/>
              </w:rPr>
              <w:t>234.844</w:t>
            </w:r>
            <w:r w:rsidR="00B71A9C" w:rsidRPr="00DD23FB">
              <w:rPr>
                <w:i/>
                <w:sz w:val="20"/>
              </w:rPr>
              <w:t xml:space="preserve"> 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„Juchowo. Przebudowa (remont) urządzeń melioracji wodnych szczegółowych, gm. Borne Sulinowo, Etap III”</w:t>
            </w:r>
          </w:p>
        </w:tc>
        <w:tc>
          <w:tcPr>
            <w:tcW w:w="284" w:type="dxa"/>
            <w:shd w:val="clear" w:color="auto" w:fill="auto"/>
          </w:tcPr>
          <w:p w:rsidR="00B71A9C" w:rsidRPr="00DD23FB" w:rsidRDefault="00B71A9C" w:rsidP="006E76A0"/>
          <w:p w:rsidR="00B71A9C" w:rsidRPr="00DD23FB" w:rsidRDefault="00B71A9C" w:rsidP="006E76A0">
            <w:r w:rsidRPr="00DD23FB">
              <w:t>–</w:t>
            </w:r>
          </w:p>
        </w:tc>
        <w:tc>
          <w:tcPr>
            <w:tcW w:w="1370" w:type="dxa"/>
            <w:shd w:val="clear" w:color="auto" w:fill="auto"/>
          </w:tcPr>
          <w:p w:rsidR="00B71A9C" w:rsidRPr="00DD23FB" w:rsidRDefault="00B71A9C" w:rsidP="006E76A0">
            <w:pPr>
              <w:pStyle w:val="Tekstpodstawowywcity"/>
              <w:ind w:left="0"/>
              <w:jc w:val="right"/>
              <w:rPr>
                <w:i/>
                <w:sz w:val="20"/>
              </w:rPr>
            </w:pPr>
          </w:p>
          <w:p w:rsidR="00B71A9C" w:rsidRPr="00DD23FB" w:rsidRDefault="00E41ABE" w:rsidP="00E41ABE">
            <w:pPr>
              <w:pStyle w:val="Tekstpodstawowywcity"/>
              <w:ind w:left="0"/>
              <w:jc w:val="right"/>
              <w:rPr>
                <w:i/>
                <w:sz w:val="20"/>
              </w:rPr>
            </w:pPr>
            <w:r w:rsidRPr="00DD23FB">
              <w:rPr>
                <w:i/>
                <w:sz w:val="20"/>
              </w:rPr>
              <w:t>293.000</w:t>
            </w:r>
            <w:r w:rsidR="00B71A9C" w:rsidRPr="00DD23FB">
              <w:rPr>
                <w:i/>
                <w:sz w:val="20"/>
              </w:rPr>
              <w:t xml:space="preserve"> 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„Wykonanie melioracji szczegółowych – Czarnocin”</w:t>
            </w:r>
          </w:p>
        </w:tc>
        <w:tc>
          <w:tcPr>
            <w:tcW w:w="284" w:type="dxa"/>
            <w:shd w:val="clear" w:color="auto" w:fill="auto"/>
          </w:tcPr>
          <w:p w:rsidR="00B71A9C" w:rsidRPr="00DD23FB" w:rsidRDefault="00B71A9C" w:rsidP="006E76A0">
            <w:r w:rsidRPr="00DD23FB">
              <w:t>–</w:t>
            </w:r>
          </w:p>
        </w:tc>
        <w:tc>
          <w:tcPr>
            <w:tcW w:w="1370" w:type="dxa"/>
            <w:shd w:val="clear" w:color="auto" w:fill="auto"/>
          </w:tcPr>
          <w:p w:rsidR="00B71A9C" w:rsidRPr="00DD23FB" w:rsidRDefault="00E41ABE" w:rsidP="006E76A0">
            <w:pPr>
              <w:pStyle w:val="Tekstpodstawowywcity"/>
              <w:ind w:left="0"/>
              <w:jc w:val="right"/>
              <w:rPr>
                <w:i/>
                <w:sz w:val="20"/>
              </w:rPr>
            </w:pPr>
            <w:r w:rsidRPr="00DD23FB">
              <w:rPr>
                <w:i/>
                <w:sz w:val="20"/>
              </w:rPr>
              <w:t>343.450</w:t>
            </w:r>
            <w:r w:rsidR="00B71A9C" w:rsidRPr="00DD23FB">
              <w:rPr>
                <w:i/>
                <w:sz w:val="20"/>
              </w:rPr>
              <w:t xml:space="preserve"> 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„Zwiększenie retencji wodnej w dorzeczu rzeki Grabowej - przebudowa istniejących zbiorników wodnych w Polanowie”</w:t>
            </w:r>
          </w:p>
        </w:tc>
        <w:tc>
          <w:tcPr>
            <w:tcW w:w="284" w:type="dxa"/>
            <w:shd w:val="clear" w:color="auto" w:fill="auto"/>
          </w:tcPr>
          <w:p w:rsidR="00B71A9C" w:rsidRPr="00DD23FB" w:rsidRDefault="00B71A9C" w:rsidP="006E76A0">
            <w:r w:rsidRPr="00DD23FB">
              <w:t>–</w:t>
            </w:r>
          </w:p>
        </w:tc>
        <w:tc>
          <w:tcPr>
            <w:tcW w:w="1370" w:type="dxa"/>
            <w:shd w:val="clear" w:color="auto" w:fill="auto"/>
          </w:tcPr>
          <w:p w:rsidR="00B71A9C" w:rsidRPr="00DD23FB" w:rsidRDefault="00B71A9C" w:rsidP="006E76A0">
            <w:pPr>
              <w:jc w:val="right"/>
              <w:rPr>
                <w:i/>
              </w:rPr>
            </w:pPr>
          </w:p>
          <w:p w:rsidR="00B71A9C" w:rsidRPr="00DD23FB" w:rsidRDefault="00E41ABE" w:rsidP="006E76A0">
            <w:pPr>
              <w:jc w:val="right"/>
            </w:pPr>
            <w:r w:rsidRPr="00DD23FB">
              <w:rPr>
                <w:i/>
              </w:rPr>
              <w:t>1.810.545</w:t>
            </w:r>
            <w:r w:rsidR="00B71A9C" w:rsidRPr="00DD23FB">
              <w:rPr>
                <w:i/>
              </w:rPr>
              <w:t xml:space="preserve"> 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„Melioracje szczegółowe Stary Chwalim”</w:t>
            </w:r>
          </w:p>
        </w:tc>
        <w:tc>
          <w:tcPr>
            <w:tcW w:w="284" w:type="dxa"/>
            <w:shd w:val="clear" w:color="auto" w:fill="auto"/>
          </w:tcPr>
          <w:p w:rsidR="00B71A9C" w:rsidRPr="00DD23FB" w:rsidRDefault="00B71A9C" w:rsidP="006E76A0">
            <w:r w:rsidRPr="00DD23FB">
              <w:t>–</w:t>
            </w:r>
          </w:p>
        </w:tc>
        <w:tc>
          <w:tcPr>
            <w:tcW w:w="1370" w:type="dxa"/>
            <w:shd w:val="clear" w:color="auto" w:fill="auto"/>
          </w:tcPr>
          <w:p w:rsidR="00B71A9C" w:rsidRPr="00DD23FB" w:rsidRDefault="00B71A9C" w:rsidP="006E76A0">
            <w:pPr>
              <w:jc w:val="right"/>
            </w:pPr>
            <w:r w:rsidRPr="00DD23FB">
              <w:rPr>
                <w:i/>
              </w:rPr>
              <w:t xml:space="preserve"> </w:t>
            </w:r>
            <w:r w:rsidR="00E41ABE" w:rsidRPr="00DD23FB">
              <w:rPr>
                <w:i/>
              </w:rPr>
              <w:t xml:space="preserve">389.296 </w:t>
            </w:r>
            <w:r w:rsidRPr="00DD23FB">
              <w:rPr>
                <w:i/>
              </w:rPr>
              <w:t>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„Juchowo. Przebudowa (remont) urządzeń melioracji wodnych szczegółowych, gm. Borne Sulinowo, Etap III”</w:t>
            </w:r>
          </w:p>
        </w:tc>
        <w:tc>
          <w:tcPr>
            <w:tcW w:w="284" w:type="dxa"/>
            <w:shd w:val="clear" w:color="auto" w:fill="auto"/>
          </w:tcPr>
          <w:p w:rsidR="00B71A9C" w:rsidRPr="00DD23FB" w:rsidRDefault="00B71A9C" w:rsidP="006E76A0">
            <w:r w:rsidRPr="00DD23FB">
              <w:t>–</w:t>
            </w:r>
          </w:p>
        </w:tc>
        <w:tc>
          <w:tcPr>
            <w:tcW w:w="1370" w:type="dxa"/>
            <w:shd w:val="clear" w:color="auto" w:fill="auto"/>
          </w:tcPr>
          <w:p w:rsidR="00B71A9C" w:rsidRPr="00DD23FB" w:rsidRDefault="00B71A9C" w:rsidP="006E76A0">
            <w:pPr>
              <w:jc w:val="right"/>
              <w:rPr>
                <w:i/>
              </w:rPr>
            </w:pPr>
          </w:p>
          <w:p w:rsidR="00B71A9C" w:rsidRPr="00DD23FB" w:rsidRDefault="00E41ABE" w:rsidP="006E76A0">
            <w:pPr>
              <w:jc w:val="right"/>
            </w:pPr>
            <w:r w:rsidRPr="00DD23FB">
              <w:rPr>
                <w:i/>
              </w:rPr>
              <w:t>1.490.847</w:t>
            </w:r>
            <w:r w:rsidR="00B71A9C" w:rsidRPr="00DD23FB">
              <w:rPr>
                <w:i/>
              </w:rPr>
              <w:t xml:space="preserve"> zł,</w:t>
            </w:r>
          </w:p>
        </w:tc>
      </w:tr>
      <w:tr w:rsidR="00DD23FB" w:rsidRPr="00DD23FB" w:rsidTr="006E76A0">
        <w:tc>
          <w:tcPr>
            <w:tcW w:w="301" w:type="dxa"/>
            <w:shd w:val="clear" w:color="auto" w:fill="auto"/>
          </w:tcPr>
          <w:p w:rsidR="00B71A9C" w:rsidRPr="00DD23FB" w:rsidRDefault="00B71A9C" w:rsidP="006E76A0">
            <w:r w:rsidRPr="00DD23FB">
              <w:t>•</w:t>
            </w:r>
          </w:p>
        </w:tc>
        <w:tc>
          <w:tcPr>
            <w:tcW w:w="6818" w:type="dxa"/>
            <w:shd w:val="clear" w:color="auto" w:fill="auto"/>
          </w:tcPr>
          <w:p w:rsidR="00B71A9C" w:rsidRPr="00DD23FB" w:rsidRDefault="00B71A9C" w:rsidP="006E76A0">
            <w:pPr>
              <w:pStyle w:val="Akapitzlist"/>
              <w:ind w:left="0"/>
              <w:jc w:val="both"/>
            </w:pPr>
            <w:r w:rsidRPr="00DD23FB">
              <w:t>„Odbudowa wału przeciwpowodziowego nad rzeką Małą Iną w km 17+210-21+560”</w:t>
            </w:r>
          </w:p>
        </w:tc>
        <w:tc>
          <w:tcPr>
            <w:tcW w:w="284" w:type="dxa"/>
            <w:shd w:val="clear" w:color="auto" w:fill="auto"/>
          </w:tcPr>
          <w:p w:rsidR="00B71A9C" w:rsidRPr="00DD23FB" w:rsidRDefault="00B71A9C" w:rsidP="006E76A0">
            <w:r w:rsidRPr="00DD23FB">
              <w:t>–</w:t>
            </w:r>
          </w:p>
        </w:tc>
        <w:tc>
          <w:tcPr>
            <w:tcW w:w="1370" w:type="dxa"/>
            <w:shd w:val="clear" w:color="auto" w:fill="auto"/>
          </w:tcPr>
          <w:p w:rsidR="00B71A9C" w:rsidRPr="00DD23FB" w:rsidRDefault="00B71A9C" w:rsidP="006E76A0">
            <w:pPr>
              <w:jc w:val="right"/>
              <w:rPr>
                <w:i/>
              </w:rPr>
            </w:pPr>
          </w:p>
          <w:p w:rsidR="00B71A9C" w:rsidRPr="00DD23FB" w:rsidRDefault="00E41ABE" w:rsidP="006E76A0">
            <w:pPr>
              <w:jc w:val="right"/>
            </w:pPr>
            <w:r w:rsidRPr="00DD23FB">
              <w:rPr>
                <w:i/>
              </w:rPr>
              <w:t>2.301.628</w:t>
            </w:r>
            <w:r w:rsidR="00B71A9C" w:rsidRPr="00DD23FB">
              <w:rPr>
                <w:i/>
              </w:rPr>
              <w:t xml:space="preserve"> zł</w:t>
            </w:r>
            <w:r w:rsidRPr="00DD23FB">
              <w:rPr>
                <w:i/>
              </w:rPr>
              <w:t>;</w:t>
            </w:r>
          </w:p>
        </w:tc>
      </w:tr>
    </w:tbl>
    <w:p w:rsidR="00B71A9C" w:rsidRPr="00DD23FB" w:rsidRDefault="00B71A9C" w:rsidP="00B71A9C">
      <w:pPr>
        <w:pStyle w:val="Tekstpodstawowywcity"/>
        <w:ind w:left="0"/>
        <w:rPr>
          <w:sz w:val="4"/>
        </w:rPr>
      </w:pPr>
    </w:p>
    <w:p w:rsidR="00E41ABE" w:rsidRPr="00DD23FB" w:rsidRDefault="00E41ABE" w:rsidP="00AF0B6C">
      <w:pPr>
        <w:pStyle w:val="Akapitzlist"/>
        <w:numPr>
          <w:ilvl w:val="0"/>
          <w:numId w:val="153"/>
        </w:numPr>
        <w:jc w:val="both"/>
        <w:rPr>
          <w:sz w:val="24"/>
          <w:szCs w:val="24"/>
        </w:rPr>
      </w:pPr>
      <w:r w:rsidRPr="00DD23FB">
        <w:rPr>
          <w:i/>
          <w:sz w:val="24"/>
          <w:szCs w:val="24"/>
        </w:rPr>
        <w:t>17.244 zł</w:t>
      </w:r>
      <w:r w:rsidRPr="00DD23FB">
        <w:rPr>
          <w:sz w:val="24"/>
          <w:szCs w:val="24"/>
        </w:rPr>
        <w:t xml:space="preserve"> na </w:t>
      </w:r>
      <w:r w:rsidRPr="00DD23FB">
        <w:rPr>
          <w:b/>
          <w:i/>
          <w:sz w:val="24"/>
          <w:szCs w:val="24"/>
        </w:rPr>
        <w:t>wykup gruntów pod planowane inwestycje.</w:t>
      </w:r>
      <w:r w:rsidRPr="00DD23FB">
        <w:rPr>
          <w:sz w:val="24"/>
          <w:szCs w:val="24"/>
        </w:rPr>
        <w:t xml:space="preserve">  </w:t>
      </w:r>
    </w:p>
    <w:p w:rsidR="00B71A9C" w:rsidRPr="00DD23FB" w:rsidRDefault="00B71A9C" w:rsidP="00B71A9C">
      <w:pPr>
        <w:jc w:val="both"/>
        <w:rPr>
          <w:i/>
          <w:sz w:val="6"/>
        </w:rPr>
      </w:pPr>
    </w:p>
    <w:p w:rsidR="00B71A9C" w:rsidRPr="00DD23FB" w:rsidRDefault="00B71A9C" w:rsidP="00B71A9C">
      <w:pPr>
        <w:jc w:val="both"/>
        <w:rPr>
          <w:i/>
        </w:rPr>
      </w:pPr>
      <w:r w:rsidRPr="00DD23FB">
        <w:rPr>
          <w:i/>
        </w:rPr>
        <w:t>Źródłem sfinansowania wydatków w kwocie 7.049.863 zł, były dotacje celowe z budżetu państwa finansujące:</w:t>
      </w:r>
    </w:p>
    <w:p w:rsidR="00B71A9C" w:rsidRPr="00DD23FB" w:rsidRDefault="00B71A9C" w:rsidP="00B71A9C">
      <w:pPr>
        <w:jc w:val="both"/>
        <w:rPr>
          <w:i/>
        </w:rPr>
      </w:pPr>
      <w:r w:rsidRPr="00DD23FB">
        <w:rPr>
          <w:i/>
        </w:rPr>
        <w:t>- wkład unijny</w:t>
      </w:r>
      <w:r w:rsidRPr="00DD23FB">
        <w:rPr>
          <w:i/>
        </w:rPr>
        <w:tab/>
        <w:t xml:space="preserve"> w wysokości  4.550.553 zł,</w:t>
      </w:r>
    </w:p>
    <w:p w:rsidR="00B71A9C" w:rsidRPr="00DD23FB" w:rsidRDefault="00B71A9C" w:rsidP="00B71A9C">
      <w:pPr>
        <w:jc w:val="both"/>
        <w:rPr>
          <w:i/>
        </w:rPr>
      </w:pPr>
      <w:r w:rsidRPr="00DD23FB">
        <w:rPr>
          <w:i/>
        </w:rPr>
        <w:t xml:space="preserve">- wkład krajowy </w:t>
      </w:r>
      <w:r w:rsidRPr="00DD23FB">
        <w:rPr>
          <w:i/>
        </w:rPr>
        <w:tab/>
        <w:t>w wysokości</w:t>
      </w:r>
      <w:r w:rsidRPr="00DD23FB">
        <w:rPr>
          <w:i/>
        </w:rPr>
        <w:tab/>
        <w:t>2.499.310 zł.</w:t>
      </w:r>
    </w:p>
    <w:p w:rsidR="00B71A9C" w:rsidRPr="00DD23FB" w:rsidRDefault="00B71A9C" w:rsidP="00B71A9C">
      <w:pPr>
        <w:rPr>
          <w:sz w:val="8"/>
        </w:rPr>
      </w:pPr>
    </w:p>
    <w:p w:rsidR="00B71A9C" w:rsidRPr="00DD23FB" w:rsidRDefault="00B71A9C" w:rsidP="00B71A9C">
      <w:pPr>
        <w:pStyle w:val="Akapitzlist"/>
        <w:ind w:left="0"/>
        <w:jc w:val="both"/>
        <w:rPr>
          <w:vanish/>
          <w:sz w:val="24"/>
          <w:specVanish/>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 xml:space="preserve">Zadanie realizowane jest zgodnie z harmonogramem wydatków budżetowych </w:t>
      </w:r>
      <w:r w:rsidR="00FF58DC" w:rsidRPr="00DD23FB">
        <w:rPr>
          <w:sz w:val="24"/>
          <w:szCs w:val="24"/>
        </w:rPr>
        <w:br/>
        <w:t xml:space="preserve">oraz </w:t>
      </w:r>
      <w:r w:rsidRPr="00DD23FB">
        <w:rPr>
          <w:sz w:val="24"/>
          <w:szCs w:val="24"/>
        </w:rPr>
        <w:t xml:space="preserve">z harmonogramami rzeczowo – finansowymi przedsięwzięć inwestycyjnych. </w:t>
      </w:r>
    </w:p>
    <w:p w:rsidR="00B71A9C" w:rsidRPr="00DD23FB" w:rsidRDefault="00B71A9C" w:rsidP="00B71A9C">
      <w:pPr>
        <w:jc w:val="both"/>
        <w:rPr>
          <w:sz w:val="6"/>
          <w:szCs w:val="8"/>
        </w:rPr>
      </w:pPr>
    </w:p>
    <w:p w:rsidR="00B71A9C" w:rsidRPr="00DD23FB" w:rsidRDefault="00B71A9C" w:rsidP="0086200E">
      <w:pPr>
        <w:numPr>
          <w:ilvl w:val="0"/>
          <w:numId w:val="2"/>
        </w:numPr>
        <w:jc w:val="both"/>
        <w:rPr>
          <w:b/>
          <w:i/>
          <w:sz w:val="28"/>
          <w:szCs w:val="28"/>
        </w:rPr>
      </w:pPr>
      <w:r w:rsidRPr="00DD23FB">
        <w:rPr>
          <w:b/>
          <w:i/>
          <w:sz w:val="28"/>
          <w:szCs w:val="28"/>
        </w:rPr>
        <w:t>Budowa niebieskiego korytarza ekologicznego wzdłuż doliny rzeki Iny</w:t>
      </w:r>
      <w:r w:rsidRPr="00DD23FB">
        <w:rPr>
          <w:b/>
          <w:i/>
          <w:sz w:val="28"/>
          <w:szCs w:val="28"/>
        </w:rPr>
        <w:br/>
        <w:t xml:space="preserve"> i jej dopływów” – w ramach Instrumentu Finansowego LIFE+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3.059.715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615.489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20,1%</w:t>
            </w:r>
          </w:p>
        </w:tc>
      </w:tr>
    </w:tbl>
    <w:p w:rsidR="00B71A9C" w:rsidRPr="00DD23FB" w:rsidRDefault="00B71A9C" w:rsidP="00B71A9C">
      <w:pPr>
        <w:jc w:val="both"/>
        <w:rPr>
          <w:sz w:val="24"/>
          <w:szCs w:val="24"/>
        </w:rPr>
      </w:pPr>
      <w:r w:rsidRPr="00DD23FB">
        <w:rPr>
          <w:b/>
          <w:sz w:val="24"/>
          <w:szCs w:val="24"/>
        </w:rPr>
        <w:t>Wydatki majątkowe</w:t>
      </w:r>
      <w:r w:rsidRPr="00DD23FB">
        <w:rPr>
          <w:sz w:val="24"/>
          <w:szCs w:val="24"/>
        </w:rPr>
        <w:t xml:space="preserve"> ponoszone są na koszty realizacji projektu współfinansowanego </w:t>
      </w:r>
      <w:r w:rsidRPr="00DD23FB">
        <w:rPr>
          <w:sz w:val="24"/>
          <w:szCs w:val="24"/>
        </w:rPr>
        <w:br/>
        <w:t xml:space="preserve">ze środków Wspólnoty Europejskiej, instrumentu finansowego LIFE+ oraz </w:t>
      </w:r>
      <w:proofErr w:type="spellStart"/>
      <w:r w:rsidRPr="00DD23FB">
        <w:rPr>
          <w:sz w:val="24"/>
          <w:szCs w:val="24"/>
        </w:rPr>
        <w:t>NF</w:t>
      </w:r>
      <w:r w:rsidR="00F65490" w:rsidRPr="00DD23FB">
        <w:rPr>
          <w:sz w:val="24"/>
          <w:szCs w:val="24"/>
        </w:rPr>
        <w:t>O</w:t>
      </w:r>
      <w:r w:rsidRPr="00DD23FB">
        <w:rPr>
          <w:sz w:val="24"/>
          <w:szCs w:val="24"/>
        </w:rPr>
        <w:t>ŚiGW</w:t>
      </w:r>
      <w:proofErr w:type="spellEnd"/>
      <w:r w:rsidRPr="00DD23FB">
        <w:rPr>
          <w:sz w:val="24"/>
          <w:szCs w:val="24"/>
        </w:rPr>
        <w:t xml:space="preserve">. </w:t>
      </w:r>
      <w:r w:rsidR="00F65490" w:rsidRPr="00DD23FB">
        <w:rPr>
          <w:sz w:val="24"/>
          <w:szCs w:val="24"/>
        </w:rPr>
        <w:br/>
      </w:r>
      <w:r w:rsidRPr="00DD23FB">
        <w:rPr>
          <w:sz w:val="24"/>
          <w:szCs w:val="24"/>
        </w:rPr>
        <w:t>W ramach tego projektu zaplanowano  następujące działania:</w:t>
      </w:r>
    </w:p>
    <w:p w:rsidR="00B71A9C" w:rsidRPr="00DD23FB" w:rsidRDefault="00B71A9C" w:rsidP="00AF0B6C">
      <w:pPr>
        <w:numPr>
          <w:ilvl w:val="0"/>
          <w:numId w:val="49"/>
        </w:numPr>
        <w:jc w:val="both"/>
        <w:rPr>
          <w:sz w:val="24"/>
          <w:szCs w:val="24"/>
        </w:rPr>
      </w:pPr>
      <w:r w:rsidRPr="00DD23FB">
        <w:rPr>
          <w:sz w:val="24"/>
          <w:szCs w:val="24"/>
        </w:rPr>
        <w:t xml:space="preserve">budowę 28 szt. przepławek (w tym modernizacja 2 istniejących) na rzekach Ina, Krąpiel, Krępa, Pęzinka, Wiśniówka, Małka, </w:t>
      </w:r>
      <w:proofErr w:type="spellStart"/>
      <w:r w:rsidRPr="00DD23FB">
        <w:rPr>
          <w:sz w:val="24"/>
          <w:szCs w:val="24"/>
        </w:rPr>
        <w:t>Reczyca</w:t>
      </w:r>
      <w:proofErr w:type="spellEnd"/>
      <w:r w:rsidRPr="00DD23FB">
        <w:rPr>
          <w:sz w:val="24"/>
          <w:szCs w:val="24"/>
        </w:rPr>
        <w:t xml:space="preserve">, Mała Ina, Stobnica i </w:t>
      </w:r>
      <w:proofErr w:type="spellStart"/>
      <w:r w:rsidRPr="00DD23FB">
        <w:rPr>
          <w:sz w:val="24"/>
          <w:szCs w:val="24"/>
        </w:rPr>
        <w:t>Wardynka</w:t>
      </w:r>
      <w:proofErr w:type="spellEnd"/>
      <w:r w:rsidRPr="00DD23FB">
        <w:rPr>
          <w:sz w:val="24"/>
          <w:szCs w:val="24"/>
        </w:rPr>
        <w:t>,</w:t>
      </w:r>
    </w:p>
    <w:p w:rsidR="00B71A9C" w:rsidRPr="00DD23FB" w:rsidRDefault="00B71A9C" w:rsidP="00AF0B6C">
      <w:pPr>
        <w:numPr>
          <w:ilvl w:val="0"/>
          <w:numId w:val="49"/>
        </w:numPr>
        <w:jc w:val="both"/>
        <w:rPr>
          <w:sz w:val="24"/>
          <w:szCs w:val="24"/>
        </w:rPr>
      </w:pPr>
      <w:r w:rsidRPr="00DD23FB">
        <w:rPr>
          <w:sz w:val="24"/>
          <w:szCs w:val="24"/>
        </w:rPr>
        <w:t>budowę sztucznego tarliska dla ryb łososiowatych o powierzchni 300 m</w:t>
      </w:r>
      <w:r w:rsidRPr="00DD23FB">
        <w:rPr>
          <w:sz w:val="24"/>
          <w:szCs w:val="24"/>
          <w:vertAlign w:val="superscript"/>
        </w:rPr>
        <w:t>2</w:t>
      </w:r>
      <w:r w:rsidRPr="00DD23FB">
        <w:rPr>
          <w:sz w:val="24"/>
          <w:szCs w:val="24"/>
        </w:rPr>
        <w:t xml:space="preserve"> na rzece </w:t>
      </w:r>
      <w:proofErr w:type="spellStart"/>
      <w:r w:rsidRPr="00DD23FB">
        <w:rPr>
          <w:sz w:val="24"/>
          <w:szCs w:val="24"/>
        </w:rPr>
        <w:t>Wardynce</w:t>
      </w:r>
      <w:proofErr w:type="spellEnd"/>
      <w:r w:rsidRPr="00DD23FB">
        <w:rPr>
          <w:sz w:val="24"/>
          <w:szCs w:val="24"/>
        </w:rPr>
        <w:t>,</w:t>
      </w:r>
    </w:p>
    <w:p w:rsidR="00B71A9C" w:rsidRPr="00DD23FB" w:rsidRDefault="00B71A9C" w:rsidP="00AF0B6C">
      <w:pPr>
        <w:numPr>
          <w:ilvl w:val="0"/>
          <w:numId w:val="49"/>
        </w:numPr>
        <w:jc w:val="both"/>
        <w:rPr>
          <w:sz w:val="24"/>
          <w:szCs w:val="24"/>
        </w:rPr>
      </w:pPr>
      <w:r w:rsidRPr="00DD23FB">
        <w:rPr>
          <w:sz w:val="24"/>
          <w:szCs w:val="24"/>
        </w:rPr>
        <w:t xml:space="preserve"> zadrzewienie około 23 km brzegu rzeki.</w:t>
      </w:r>
    </w:p>
    <w:p w:rsidR="00B71A9C" w:rsidRPr="00DD23FB" w:rsidRDefault="00B71A9C" w:rsidP="00B71A9C">
      <w:pPr>
        <w:jc w:val="both"/>
        <w:rPr>
          <w:sz w:val="24"/>
          <w:szCs w:val="24"/>
        </w:rPr>
      </w:pPr>
      <w:r w:rsidRPr="00DD23FB">
        <w:rPr>
          <w:sz w:val="24"/>
          <w:szCs w:val="24"/>
        </w:rPr>
        <w:t xml:space="preserve">W analizowanym okresie poniesiono wydatki na koszty wynikające z podpisanych umów </w:t>
      </w:r>
      <w:r w:rsidRPr="00DD23FB">
        <w:rPr>
          <w:sz w:val="24"/>
          <w:szCs w:val="24"/>
        </w:rPr>
        <w:br/>
        <w:t>w ramach projektu oraz na koszty związane z jego realizacją, tj. w kwocie:</w:t>
      </w:r>
    </w:p>
    <w:p w:rsidR="00B71A9C" w:rsidRPr="00DD23FB" w:rsidRDefault="00E41ABE" w:rsidP="00AF0B6C">
      <w:pPr>
        <w:pStyle w:val="Akapitzlist"/>
        <w:numPr>
          <w:ilvl w:val="0"/>
          <w:numId w:val="93"/>
        </w:numPr>
        <w:jc w:val="both"/>
        <w:rPr>
          <w:sz w:val="24"/>
          <w:szCs w:val="24"/>
        </w:rPr>
      </w:pPr>
      <w:r w:rsidRPr="00DD23FB">
        <w:rPr>
          <w:i/>
          <w:sz w:val="24"/>
          <w:szCs w:val="24"/>
        </w:rPr>
        <w:t>420.300</w:t>
      </w:r>
      <w:r w:rsidR="00B71A9C" w:rsidRPr="00DD23FB">
        <w:rPr>
          <w:i/>
          <w:sz w:val="24"/>
          <w:szCs w:val="24"/>
        </w:rPr>
        <w:t xml:space="preserve"> zł</w:t>
      </w:r>
      <w:r w:rsidR="00B71A9C" w:rsidRPr="00DD23FB">
        <w:rPr>
          <w:sz w:val="24"/>
          <w:szCs w:val="24"/>
        </w:rPr>
        <w:t xml:space="preserve"> na kontynuację realizacji budowy przepławek oraz pozostałych elementów projektu,</w:t>
      </w:r>
    </w:p>
    <w:p w:rsidR="00B71A9C" w:rsidRPr="00DD23FB" w:rsidRDefault="00E41ABE" w:rsidP="00AF0B6C">
      <w:pPr>
        <w:pStyle w:val="Akapitzlist"/>
        <w:numPr>
          <w:ilvl w:val="0"/>
          <w:numId w:val="93"/>
        </w:numPr>
        <w:jc w:val="both"/>
        <w:rPr>
          <w:sz w:val="24"/>
          <w:szCs w:val="24"/>
        </w:rPr>
      </w:pPr>
      <w:r w:rsidRPr="00DD23FB">
        <w:rPr>
          <w:i/>
          <w:sz w:val="24"/>
          <w:szCs w:val="24"/>
        </w:rPr>
        <w:t>166.000</w:t>
      </w:r>
      <w:r w:rsidR="00B71A9C" w:rsidRPr="00DD23FB">
        <w:rPr>
          <w:i/>
          <w:sz w:val="24"/>
          <w:szCs w:val="24"/>
        </w:rPr>
        <w:t xml:space="preserve"> zł</w:t>
      </w:r>
      <w:r w:rsidR="00B71A9C" w:rsidRPr="00DD23FB">
        <w:rPr>
          <w:sz w:val="24"/>
          <w:szCs w:val="24"/>
        </w:rPr>
        <w:t xml:space="preserve"> na wykonanie dokumentacji technicznej  II etapu budowy przepławek,</w:t>
      </w:r>
    </w:p>
    <w:p w:rsidR="00B71A9C" w:rsidRPr="00DD23FB" w:rsidRDefault="00E41ABE" w:rsidP="00AF0B6C">
      <w:pPr>
        <w:pStyle w:val="Akapitzlist"/>
        <w:numPr>
          <w:ilvl w:val="0"/>
          <w:numId w:val="93"/>
        </w:numPr>
        <w:jc w:val="both"/>
        <w:rPr>
          <w:sz w:val="24"/>
          <w:szCs w:val="24"/>
        </w:rPr>
      </w:pPr>
      <w:r w:rsidRPr="00DD23FB">
        <w:rPr>
          <w:i/>
          <w:sz w:val="24"/>
          <w:szCs w:val="24"/>
        </w:rPr>
        <w:lastRenderedPageBreak/>
        <w:t>11.000</w:t>
      </w:r>
      <w:r w:rsidR="00B71A9C" w:rsidRPr="00DD23FB">
        <w:rPr>
          <w:i/>
          <w:sz w:val="24"/>
          <w:szCs w:val="24"/>
        </w:rPr>
        <w:t xml:space="preserve"> zł</w:t>
      </w:r>
      <w:r w:rsidR="00B71A9C" w:rsidRPr="00DD23FB">
        <w:rPr>
          <w:sz w:val="24"/>
          <w:szCs w:val="24"/>
        </w:rPr>
        <w:t xml:space="preserve"> na zakup serwera niezbędnego do zapewnienia prawidłowej niezależnej obsługi informatycznej projektu </w:t>
      </w:r>
    </w:p>
    <w:p w:rsidR="00B71A9C" w:rsidRPr="00DD23FB" w:rsidRDefault="00E41ABE" w:rsidP="00AF0B6C">
      <w:pPr>
        <w:pStyle w:val="Akapitzlist"/>
        <w:numPr>
          <w:ilvl w:val="0"/>
          <w:numId w:val="93"/>
        </w:numPr>
        <w:jc w:val="both"/>
        <w:rPr>
          <w:sz w:val="24"/>
          <w:szCs w:val="24"/>
        </w:rPr>
      </w:pPr>
      <w:r w:rsidRPr="00DD23FB">
        <w:rPr>
          <w:i/>
          <w:sz w:val="24"/>
          <w:szCs w:val="24"/>
        </w:rPr>
        <w:t>18.189</w:t>
      </w:r>
      <w:r w:rsidR="00B71A9C" w:rsidRPr="00DD23FB">
        <w:rPr>
          <w:i/>
          <w:sz w:val="24"/>
          <w:szCs w:val="24"/>
        </w:rPr>
        <w:t xml:space="preserve"> zł </w:t>
      </w:r>
      <w:r w:rsidR="00B71A9C" w:rsidRPr="00DD23FB">
        <w:rPr>
          <w:sz w:val="24"/>
          <w:szCs w:val="24"/>
        </w:rPr>
        <w:t>na pozostałe koszty związane z realizacją projektu (m.in. dot. funkcjonowania zespołu LIFE+).</w:t>
      </w:r>
    </w:p>
    <w:p w:rsidR="00B71A9C" w:rsidRPr="00DD23FB" w:rsidRDefault="00B71A9C" w:rsidP="00B71A9C">
      <w:pPr>
        <w:pStyle w:val="Akapitzlist"/>
        <w:ind w:left="360"/>
        <w:jc w:val="both"/>
        <w:rPr>
          <w:sz w:val="8"/>
          <w:szCs w:val="24"/>
        </w:rPr>
      </w:pPr>
    </w:p>
    <w:p w:rsidR="00B71A9C" w:rsidRPr="00DD23FB" w:rsidRDefault="00B71A9C" w:rsidP="00B71A9C">
      <w:pPr>
        <w:jc w:val="both"/>
        <w:rPr>
          <w:i/>
          <w:szCs w:val="24"/>
        </w:rPr>
      </w:pPr>
      <w:r w:rsidRPr="00DD23FB">
        <w:rPr>
          <w:i/>
          <w:szCs w:val="24"/>
        </w:rPr>
        <w:t>Źródłem sfinansowania poniesionych wydatków w wysokości 615.489 zł były środki z Unii Europejskiej.</w:t>
      </w:r>
    </w:p>
    <w:p w:rsidR="00B71A9C" w:rsidRPr="00DD23FB" w:rsidRDefault="00B71A9C" w:rsidP="00B71A9C">
      <w:pPr>
        <w:jc w:val="both"/>
        <w:rPr>
          <w:i/>
          <w:sz w:val="6"/>
          <w:szCs w:val="24"/>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Zadanie realizowane jest zgodnie z harmonogramem wydatków budżetowych.</w:t>
      </w:r>
    </w:p>
    <w:p w:rsidR="00B71A9C" w:rsidRPr="00DD23FB" w:rsidRDefault="0099710D" w:rsidP="00B71A9C">
      <w:pPr>
        <w:jc w:val="both"/>
        <w:rPr>
          <w:sz w:val="24"/>
          <w:szCs w:val="24"/>
        </w:rPr>
      </w:pPr>
      <w:r w:rsidRPr="00DD23FB">
        <w:rPr>
          <w:sz w:val="24"/>
          <w:szCs w:val="24"/>
        </w:rPr>
        <w:t xml:space="preserve">Poziom </w:t>
      </w:r>
      <w:r w:rsidR="00B71A9C" w:rsidRPr="00DD23FB">
        <w:rPr>
          <w:sz w:val="24"/>
          <w:szCs w:val="24"/>
        </w:rPr>
        <w:t>wskaźnik</w:t>
      </w:r>
      <w:r w:rsidRPr="00DD23FB">
        <w:rPr>
          <w:sz w:val="24"/>
          <w:szCs w:val="24"/>
        </w:rPr>
        <w:t>a</w:t>
      </w:r>
      <w:r w:rsidR="00B71A9C" w:rsidRPr="00DD23FB">
        <w:rPr>
          <w:sz w:val="24"/>
          <w:szCs w:val="24"/>
        </w:rPr>
        <w:t xml:space="preserve"> realizacji zadania wynika z zaplanowania na II półrocze br. płatności </w:t>
      </w:r>
      <w:r w:rsidR="00FF58DC" w:rsidRPr="00DD23FB">
        <w:rPr>
          <w:sz w:val="24"/>
          <w:szCs w:val="24"/>
        </w:rPr>
        <w:br/>
      </w:r>
      <w:r w:rsidR="00B71A9C" w:rsidRPr="00DD23FB">
        <w:rPr>
          <w:sz w:val="24"/>
          <w:szCs w:val="24"/>
        </w:rPr>
        <w:t>za wykonanie zadań, tj. po zrealizowaniu wymaganego zakresu rzeczowego potwierdzonego protokołem odbioru.</w:t>
      </w:r>
    </w:p>
    <w:p w:rsidR="00B71A9C" w:rsidRPr="00DD23FB" w:rsidRDefault="00B71A9C" w:rsidP="00B71A9C">
      <w:pPr>
        <w:jc w:val="both"/>
        <w:rPr>
          <w:b/>
          <w:i/>
          <w:sz w:val="14"/>
          <w:szCs w:val="12"/>
        </w:rPr>
      </w:pPr>
    </w:p>
    <w:p w:rsidR="00B71A9C" w:rsidRPr="00DD23FB" w:rsidRDefault="00B71A9C" w:rsidP="0086200E">
      <w:pPr>
        <w:numPr>
          <w:ilvl w:val="0"/>
          <w:numId w:val="2"/>
        </w:numPr>
        <w:jc w:val="both"/>
        <w:rPr>
          <w:b/>
          <w:i/>
          <w:sz w:val="28"/>
          <w:szCs w:val="28"/>
        </w:rPr>
      </w:pPr>
      <w:r w:rsidRPr="00DD23FB">
        <w:rPr>
          <w:b/>
          <w:i/>
          <w:sz w:val="28"/>
          <w:szCs w:val="28"/>
        </w:rPr>
        <w:t>Budowa niebieskiego korytarza ekologicznego wzdłuż doliny rzeki Regi</w:t>
      </w:r>
      <w:r w:rsidRPr="00DD23FB">
        <w:rPr>
          <w:b/>
          <w:i/>
          <w:sz w:val="28"/>
          <w:szCs w:val="28"/>
        </w:rPr>
        <w:br/>
        <w:t xml:space="preserve"> i jej dopływów” – w ramach Instrumentu Finansowego LIFE+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jc w:val="center"/>
              <w:rPr>
                <w:iCs/>
                <w:sz w:val="24"/>
                <w:szCs w:val="24"/>
              </w:rPr>
            </w:pPr>
            <w:r w:rsidRPr="00DD23FB">
              <w:rPr>
                <w:iCs/>
                <w:sz w:val="24"/>
                <w:szCs w:val="24"/>
              </w:rPr>
              <w:t>10.383.327 zł</w:t>
            </w:r>
          </w:p>
        </w:tc>
        <w:tc>
          <w:tcPr>
            <w:tcW w:w="3544" w:type="dxa"/>
            <w:shd w:val="clear" w:color="auto" w:fill="auto"/>
          </w:tcPr>
          <w:p w:rsidR="00B71A9C" w:rsidRPr="00DD23FB" w:rsidRDefault="00B71A9C" w:rsidP="006E76A0">
            <w:pPr>
              <w:jc w:val="center"/>
              <w:rPr>
                <w:b/>
                <w:iCs/>
                <w:sz w:val="24"/>
                <w:szCs w:val="24"/>
              </w:rPr>
            </w:pPr>
            <w:r w:rsidRPr="00DD23FB">
              <w:rPr>
                <w:b/>
                <w:iCs/>
                <w:sz w:val="24"/>
                <w:szCs w:val="24"/>
              </w:rPr>
              <w:t>41.885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0,4%</w:t>
            </w:r>
          </w:p>
        </w:tc>
      </w:tr>
    </w:tbl>
    <w:p w:rsidR="00B71A9C" w:rsidRPr="00DD23FB" w:rsidRDefault="00B71A9C" w:rsidP="00B71A9C">
      <w:pPr>
        <w:jc w:val="both"/>
        <w:rPr>
          <w:sz w:val="24"/>
          <w:szCs w:val="24"/>
        </w:rPr>
      </w:pPr>
      <w:r w:rsidRPr="00DD23FB">
        <w:rPr>
          <w:b/>
          <w:sz w:val="24"/>
          <w:szCs w:val="24"/>
        </w:rPr>
        <w:t>Wydatki majątkowe</w:t>
      </w:r>
      <w:r w:rsidRPr="00DD23FB">
        <w:rPr>
          <w:sz w:val="24"/>
          <w:szCs w:val="24"/>
        </w:rPr>
        <w:t xml:space="preserve"> ponoszone są na koszty realizacji projektu współfinansowanego </w:t>
      </w:r>
      <w:r w:rsidR="00FF58DC" w:rsidRPr="00DD23FB">
        <w:rPr>
          <w:sz w:val="24"/>
          <w:szCs w:val="24"/>
        </w:rPr>
        <w:br/>
      </w:r>
      <w:r w:rsidRPr="00DD23FB">
        <w:rPr>
          <w:sz w:val="24"/>
          <w:szCs w:val="24"/>
        </w:rPr>
        <w:t xml:space="preserve">ze środków Wspólnoty Europejskiej, instrumentu finansowego LIFE+ oraz </w:t>
      </w:r>
      <w:proofErr w:type="spellStart"/>
      <w:r w:rsidRPr="00DD23FB">
        <w:rPr>
          <w:sz w:val="24"/>
          <w:szCs w:val="24"/>
        </w:rPr>
        <w:t>NFOŚiGW</w:t>
      </w:r>
      <w:proofErr w:type="spellEnd"/>
      <w:r w:rsidRPr="00DD23FB">
        <w:rPr>
          <w:sz w:val="24"/>
          <w:szCs w:val="24"/>
        </w:rPr>
        <w:t xml:space="preserve">. Projekt ma na celu: </w:t>
      </w:r>
    </w:p>
    <w:p w:rsidR="00B71A9C" w:rsidRPr="00DD23FB" w:rsidRDefault="00B71A9C" w:rsidP="00AF0B6C">
      <w:pPr>
        <w:pStyle w:val="Akapitzlist"/>
        <w:numPr>
          <w:ilvl w:val="0"/>
          <w:numId w:val="92"/>
        </w:numPr>
        <w:jc w:val="both"/>
        <w:rPr>
          <w:sz w:val="24"/>
          <w:szCs w:val="24"/>
        </w:rPr>
      </w:pPr>
      <w:r w:rsidRPr="00DD23FB">
        <w:rPr>
          <w:sz w:val="24"/>
          <w:szCs w:val="24"/>
        </w:rPr>
        <w:t>budowę lub modernizację urządzeń i obiektów hydrotechnicznych (23 szt. przepławek dla ryb oraz innych obiektów ekosystemów wodnych), które umożliwią migrację fauny żyjącej w ekosystemie doliny rzeki Regi oraz w znaczny sposób przyczynią się do poprawy systemów gospodarowania wodą w całej zlewni rzeki Regi  i około 23 km brzegu rzeki,</w:t>
      </w:r>
    </w:p>
    <w:p w:rsidR="00B71A9C" w:rsidRPr="00DD23FB" w:rsidRDefault="00B71A9C" w:rsidP="00AF0B6C">
      <w:pPr>
        <w:pStyle w:val="Akapitzlist"/>
        <w:numPr>
          <w:ilvl w:val="0"/>
          <w:numId w:val="92"/>
        </w:numPr>
        <w:jc w:val="both"/>
        <w:rPr>
          <w:sz w:val="24"/>
          <w:szCs w:val="24"/>
        </w:rPr>
      </w:pPr>
      <w:r w:rsidRPr="00DD23FB">
        <w:rPr>
          <w:sz w:val="24"/>
          <w:szCs w:val="24"/>
        </w:rPr>
        <w:t>podwyższenie poziomu świadomości ekologicznej społeczeństwa w zakresie gospodarowania zasobami wodnymi poprzez przeprowadzenie działań edukacyjnych.</w:t>
      </w:r>
    </w:p>
    <w:p w:rsidR="00B71A9C" w:rsidRPr="00DD23FB" w:rsidRDefault="00B71A9C" w:rsidP="00B71A9C">
      <w:pPr>
        <w:jc w:val="both"/>
        <w:rPr>
          <w:sz w:val="24"/>
          <w:szCs w:val="24"/>
        </w:rPr>
      </w:pPr>
      <w:r w:rsidRPr="00DD23FB">
        <w:rPr>
          <w:sz w:val="24"/>
          <w:szCs w:val="24"/>
        </w:rPr>
        <w:t>W analizowanym okresie wydatki poniesiono w kwocie:</w:t>
      </w:r>
    </w:p>
    <w:p w:rsidR="00B71A9C" w:rsidRPr="00DD23FB" w:rsidRDefault="00F65490" w:rsidP="00AF0B6C">
      <w:pPr>
        <w:pStyle w:val="Akapitzlist"/>
        <w:numPr>
          <w:ilvl w:val="0"/>
          <w:numId w:val="144"/>
        </w:numPr>
        <w:jc w:val="both"/>
        <w:rPr>
          <w:sz w:val="24"/>
          <w:szCs w:val="24"/>
        </w:rPr>
      </w:pPr>
      <w:r w:rsidRPr="00DD23FB">
        <w:rPr>
          <w:i/>
          <w:sz w:val="24"/>
          <w:szCs w:val="24"/>
        </w:rPr>
        <w:t>27.000</w:t>
      </w:r>
      <w:r w:rsidR="00B71A9C" w:rsidRPr="00DD23FB">
        <w:rPr>
          <w:i/>
          <w:sz w:val="24"/>
          <w:szCs w:val="24"/>
        </w:rPr>
        <w:t xml:space="preserve"> zł</w:t>
      </w:r>
      <w:r w:rsidR="00B71A9C" w:rsidRPr="00DD23FB">
        <w:rPr>
          <w:sz w:val="24"/>
          <w:szCs w:val="24"/>
        </w:rPr>
        <w:t xml:space="preserve"> m.in. na koszty związane z kontynuacją budowy przepławek,</w:t>
      </w:r>
    </w:p>
    <w:p w:rsidR="00B71A9C" w:rsidRPr="00DD23FB" w:rsidRDefault="00F65490" w:rsidP="00AF0B6C">
      <w:pPr>
        <w:pStyle w:val="Akapitzlist"/>
        <w:numPr>
          <w:ilvl w:val="0"/>
          <w:numId w:val="144"/>
        </w:numPr>
        <w:jc w:val="both"/>
        <w:rPr>
          <w:sz w:val="24"/>
          <w:szCs w:val="24"/>
        </w:rPr>
      </w:pPr>
      <w:r w:rsidRPr="00DD23FB">
        <w:rPr>
          <w:i/>
          <w:sz w:val="24"/>
          <w:szCs w:val="24"/>
        </w:rPr>
        <w:t>14.885</w:t>
      </w:r>
      <w:r w:rsidR="00B71A9C" w:rsidRPr="00DD23FB">
        <w:rPr>
          <w:i/>
          <w:sz w:val="24"/>
          <w:szCs w:val="24"/>
        </w:rPr>
        <w:t xml:space="preserve"> zł</w:t>
      </w:r>
      <w:r w:rsidR="00B71A9C" w:rsidRPr="00DD23FB">
        <w:rPr>
          <w:sz w:val="24"/>
          <w:szCs w:val="24"/>
        </w:rPr>
        <w:t xml:space="preserve"> na koszty opracowania dokumentacji technicznej dot. budowy przepławek.</w:t>
      </w:r>
    </w:p>
    <w:p w:rsidR="00B71A9C" w:rsidRPr="00DD23FB" w:rsidRDefault="00B71A9C" w:rsidP="00B71A9C">
      <w:pPr>
        <w:jc w:val="both"/>
        <w:rPr>
          <w:sz w:val="2"/>
          <w:szCs w:val="24"/>
        </w:rPr>
      </w:pPr>
    </w:p>
    <w:p w:rsidR="00B71A9C" w:rsidRPr="00DD23FB" w:rsidRDefault="00B71A9C" w:rsidP="00B71A9C">
      <w:pPr>
        <w:jc w:val="both"/>
        <w:rPr>
          <w:i/>
          <w:szCs w:val="24"/>
        </w:rPr>
      </w:pPr>
      <w:r w:rsidRPr="00DD23FB">
        <w:rPr>
          <w:i/>
          <w:szCs w:val="24"/>
        </w:rPr>
        <w:t>Źródłem sfinansowania poniesionych wydatków były środki z Unii Europejskiej.</w:t>
      </w:r>
    </w:p>
    <w:p w:rsidR="00B71A9C" w:rsidRPr="00DD23FB" w:rsidRDefault="00B71A9C" w:rsidP="00B71A9C">
      <w:pPr>
        <w:jc w:val="both"/>
        <w:rPr>
          <w:i/>
          <w:sz w:val="12"/>
          <w:szCs w:val="24"/>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E023A4">
      <w:pPr>
        <w:jc w:val="both"/>
        <w:rPr>
          <w:sz w:val="24"/>
          <w:szCs w:val="24"/>
        </w:rPr>
      </w:pPr>
      <w:r w:rsidRPr="00DD23FB">
        <w:rPr>
          <w:sz w:val="24"/>
          <w:szCs w:val="24"/>
        </w:rPr>
        <w:t xml:space="preserve">Zadanie realizowane zgodnie z harmonogramem wydatków budżetowych. </w:t>
      </w:r>
    </w:p>
    <w:p w:rsidR="00B71A9C" w:rsidRPr="00DD23FB" w:rsidRDefault="0099710D" w:rsidP="00B71A9C">
      <w:pPr>
        <w:jc w:val="both"/>
        <w:rPr>
          <w:sz w:val="24"/>
          <w:szCs w:val="24"/>
        </w:rPr>
      </w:pPr>
      <w:r w:rsidRPr="00DD23FB">
        <w:rPr>
          <w:sz w:val="24"/>
          <w:szCs w:val="24"/>
        </w:rPr>
        <w:t xml:space="preserve">Poziom </w:t>
      </w:r>
      <w:r w:rsidR="00B71A9C" w:rsidRPr="00DD23FB">
        <w:rPr>
          <w:sz w:val="24"/>
          <w:szCs w:val="24"/>
        </w:rPr>
        <w:t>wskaźnik</w:t>
      </w:r>
      <w:r w:rsidRPr="00DD23FB">
        <w:rPr>
          <w:sz w:val="24"/>
          <w:szCs w:val="24"/>
        </w:rPr>
        <w:t>a</w:t>
      </w:r>
      <w:r w:rsidR="00B71A9C" w:rsidRPr="00DD23FB">
        <w:rPr>
          <w:sz w:val="24"/>
          <w:szCs w:val="24"/>
        </w:rPr>
        <w:t xml:space="preserve"> realizacji przedsięwzięcia wynika z faktu stwierdzenia podczas wizji terenowej, że roboty na realizowanych budowach nie gwarantują odpowiedniej jakości </w:t>
      </w:r>
      <w:r w:rsidR="00FF58DC" w:rsidRPr="00DD23FB">
        <w:rPr>
          <w:sz w:val="24"/>
          <w:szCs w:val="24"/>
        </w:rPr>
        <w:br/>
      </w:r>
      <w:r w:rsidR="00B71A9C" w:rsidRPr="00DD23FB">
        <w:rPr>
          <w:sz w:val="24"/>
          <w:szCs w:val="24"/>
        </w:rPr>
        <w:t>i funkcjonalności obiektów. W związku z powyższym, do momentu odbioru końcowego, potwierdzającego należyte wykonanie robót wstrzymano płatności na rzecz Wykonawcy. Realizacja wydatków nastąpi po zrealizowaniu wymaganego zakresu rzeczowego zadania, potwierdzonego protokołem odbioru.</w:t>
      </w:r>
    </w:p>
    <w:p w:rsidR="00B71A9C" w:rsidRPr="00DD23FB" w:rsidRDefault="00B71A9C" w:rsidP="00B71A9C">
      <w:pPr>
        <w:jc w:val="both"/>
        <w:rPr>
          <w:b/>
          <w:i/>
          <w:sz w:val="12"/>
          <w:szCs w:val="12"/>
        </w:rPr>
      </w:pPr>
    </w:p>
    <w:p w:rsidR="00B71A9C" w:rsidRPr="00DD23FB" w:rsidRDefault="00B71A9C" w:rsidP="0086200E">
      <w:pPr>
        <w:numPr>
          <w:ilvl w:val="0"/>
          <w:numId w:val="2"/>
        </w:numPr>
        <w:jc w:val="both"/>
        <w:rPr>
          <w:b/>
          <w:i/>
          <w:sz w:val="28"/>
          <w:szCs w:val="28"/>
        </w:rPr>
      </w:pPr>
      <w:r w:rsidRPr="00DD23FB">
        <w:rPr>
          <w:b/>
          <w:i/>
          <w:sz w:val="28"/>
          <w:szCs w:val="28"/>
        </w:rPr>
        <w:t>Dotacje celowe dla spółek wodnych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6E76A0">
        <w:tc>
          <w:tcPr>
            <w:tcW w:w="9322" w:type="dxa"/>
            <w:gridSpan w:val="7"/>
            <w:shd w:val="clear" w:color="auto" w:fill="D9D9D9" w:themeFill="background1" w:themeFillShade="D9"/>
            <w:vAlign w:val="center"/>
          </w:tcPr>
          <w:p w:rsidR="00B71A9C" w:rsidRPr="00DD23FB" w:rsidRDefault="00B71A9C" w:rsidP="006E76A0">
            <w:r w:rsidRPr="00DD23FB">
              <w:rPr>
                <w:b/>
                <w:i/>
                <w:sz w:val="24"/>
              </w:rPr>
              <w:t>Rozdział 01009  – Spółki wodne</w:t>
            </w:r>
          </w:p>
        </w:tc>
      </w:tr>
      <w:tr w:rsidR="00DD23FB" w:rsidRPr="00DD23FB" w:rsidTr="006E76A0">
        <w:tc>
          <w:tcPr>
            <w:tcW w:w="3474" w:type="dxa"/>
            <w:shd w:val="clear" w:color="auto" w:fill="D9D9D9" w:themeFill="background1" w:themeFillShade="D9"/>
            <w:vAlign w:val="center"/>
          </w:tcPr>
          <w:p w:rsidR="00B71A9C" w:rsidRPr="00DD23FB" w:rsidRDefault="00B71A9C" w:rsidP="006E76A0">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B71A9C" w:rsidRPr="00DD23FB" w:rsidRDefault="00B71A9C" w:rsidP="006E76A0">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B71A9C" w:rsidRPr="00DD23FB" w:rsidRDefault="00B71A9C" w:rsidP="006E76A0">
            <w:pPr>
              <w:jc w:val="center"/>
            </w:pPr>
            <w:r w:rsidRPr="00DD23FB">
              <w:t>Wskaźnik realizacji</w:t>
            </w:r>
          </w:p>
        </w:tc>
      </w:tr>
      <w:tr w:rsidR="00DD23FB" w:rsidRPr="00DD23FB" w:rsidTr="006E76A0">
        <w:tc>
          <w:tcPr>
            <w:tcW w:w="3474" w:type="dxa"/>
            <w:shd w:val="clear" w:color="auto" w:fill="D9D9D9" w:themeFill="background1" w:themeFillShade="D9"/>
          </w:tcPr>
          <w:p w:rsidR="00B71A9C" w:rsidRPr="00DD23FB" w:rsidRDefault="00B71A9C" w:rsidP="006E76A0">
            <w:pPr>
              <w:jc w:val="center"/>
              <w:rPr>
                <w:sz w:val="24"/>
              </w:rPr>
            </w:pPr>
            <w:r w:rsidRPr="00DD23FB">
              <w:rPr>
                <w:sz w:val="24"/>
              </w:rPr>
              <w:t>200.000 zł</w:t>
            </w:r>
          </w:p>
        </w:tc>
        <w:tc>
          <w:tcPr>
            <w:tcW w:w="840" w:type="dxa"/>
            <w:tcBorders>
              <w:right w:val="nil"/>
            </w:tcBorders>
            <w:shd w:val="clear" w:color="auto" w:fill="D9D9D9" w:themeFill="background1" w:themeFillShade="D9"/>
          </w:tcPr>
          <w:p w:rsidR="00B71A9C" w:rsidRPr="00DD23FB" w:rsidRDefault="00B71A9C" w:rsidP="006E76A0">
            <w:pPr>
              <w:jc w:val="center"/>
              <w:rPr>
                <w:b/>
                <w:sz w:val="24"/>
              </w:rPr>
            </w:pPr>
          </w:p>
        </w:tc>
        <w:tc>
          <w:tcPr>
            <w:tcW w:w="1695" w:type="dxa"/>
            <w:tcBorders>
              <w:left w:val="nil"/>
              <w:right w:val="nil"/>
            </w:tcBorders>
            <w:shd w:val="clear" w:color="auto" w:fill="D9D9D9" w:themeFill="background1" w:themeFillShade="D9"/>
          </w:tcPr>
          <w:p w:rsidR="00B71A9C" w:rsidRPr="00DD23FB" w:rsidRDefault="00B71A9C" w:rsidP="006E76A0">
            <w:pPr>
              <w:jc w:val="right"/>
              <w:rPr>
                <w:b/>
                <w:sz w:val="24"/>
              </w:rPr>
            </w:pPr>
            <w:r w:rsidRPr="00DD23FB">
              <w:rPr>
                <w:b/>
                <w:sz w:val="24"/>
              </w:rPr>
              <w:t>0 zł</w:t>
            </w:r>
          </w:p>
        </w:tc>
        <w:tc>
          <w:tcPr>
            <w:tcW w:w="983" w:type="dxa"/>
            <w:tcBorders>
              <w:left w:val="nil"/>
            </w:tcBorders>
            <w:shd w:val="clear" w:color="auto" w:fill="D9D9D9" w:themeFill="background1" w:themeFillShade="D9"/>
          </w:tcPr>
          <w:p w:rsidR="00B71A9C" w:rsidRPr="00DD23FB" w:rsidRDefault="00B71A9C" w:rsidP="006E76A0">
            <w:pPr>
              <w:jc w:val="center"/>
              <w:rPr>
                <w:b/>
                <w:sz w:val="24"/>
              </w:rPr>
            </w:pPr>
          </w:p>
        </w:tc>
        <w:tc>
          <w:tcPr>
            <w:tcW w:w="747" w:type="dxa"/>
            <w:tcBorders>
              <w:right w:val="nil"/>
            </w:tcBorders>
            <w:shd w:val="clear" w:color="auto" w:fill="D9D9D9" w:themeFill="background1" w:themeFillShade="D9"/>
          </w:tcPr>
          <w:p w:rsidR="00B71A9C" w:rsidRPr="00DD23FB" w:rsidRDefault="00B71A9C" w:rsidP="006E76A0">
            <w:pPr>
              <w:jc w:val="center"/>
              <w:rPr>
                <w:b/>
                <w:sz w:val="24"/>
              </w:rPr>
            </w:pPr>
          </w:p>
        </w:tc>
        <w:tc>
          <w:tcPr>
            <w:tcW w:w="836" w:type="dxa"/>
            <w:tcBorders>
              <w:left w:val="nil"/>
              <w:right w:val="nil"/>
            </w:tcBorders>
            <w:shd w:val="clear" w:color="auto" w:fill="D9D9D9" w:themeFill="background1" w:themeFillShade="D9"/>
          </w:tcPr>
          <w:p w:rsidR="00B71A9C" w:rsidRPr="00DD23FB" w:rsidRDefault="00B71A9C" w:rsidP="006E76A0">
            <w:pPr>
              <w:jc w:val="right"/>
              <w:rPr>
                <w:sz w:val="24"/>
              </w:rPr>
            </w:pPr>
            <w:r w:rsidRPr="00DD23FB">
              <w:rPr>
                <w:sz w:val="24"/>
              </w:rPr>
              <w:t>0%</w:t>
            </w:r>
          </w:p>
        </w:tc>
        <w:tc>
          <w:tcPr>
            <w:tcW w:w="747" w:type="dxa"/>
            <w:tcBorders>
              <w:left w:val="nil"/>
            </w:tcBorders>
            <w:shd w:val="clear" w:color="auto" w:fill="D9D9D9" w:themeFill="background1" w:themeFillShade="D9"/>
          </w:tcPr>
          <w:p w:rsidR="00B71A9C" w:rsidRPr="00DD23FB" w:rsidRDefault="00B71A9C" w:rsidP="006E76A0">
            <w:pPr>
              <w:jc w:val="center"/>
              <w:rPr>
                <w:b/>
                <w:sz w:val="24"/>
              </w:rPr>
            </w:pPr>
          </w:p>
        </w:tc>
      </w:tr>
    </w:tbl>
    <w:p w:rsidR="00B71A9C" w:rsidRPr="00DD23FB" w:rsidRDefault="00B71A9C" w:rsidP="0099710D">
      <w:pPr>
        <w:jc w:val="both"/>
        <w:rPr>
          <w:sz w:val="24"/>
          <w:szCs w:val="24"/>
        </w:rPr>
      </w:pPr>
      <w:r w:rsidRPr="00DD23FB">
        <w:rPr>
          <w:b/>
          <w:sz w:val="24"/>
          <w:szCs w:val="24"/>
        </w:rPr>
        <w:t>Wydatki bieżące</w:t>
      </w:r>
      <w:r w:rsidRPr="00DD23FB">
        <w:rPr>
          <w:sz w:val="24"/>
          <w:szCs w:val="24"/>
        </w:rPr>
        <w:t xml:space="preserve"> w ramach tego rozdziału zostały zaplanowane w formie dotacji celowej, </w:t>
      </w:r>
      <w:r w:rsidRPr="00DD23FB">
        <w:rPr>
          <w:sz w:val="24"/>
          <w:szCs w:val="24"/>
        </w:rPr>
        <w:br/>
        <w:t>z przeznaczeniem dla spółek wodnych na dofinansowanie zadań w zakresie bieżącego utrzymania wód i urządzeń wodnych.</w:t>
      </w:r>
    </w:p>
    <w:p w:rsidR="00B71A9C" w:rsidRPr="00DD23FB" w:rsidRDefault="00B71A9C" w:rsidP="00B71A9C">
      <w:pPr>
        <w:jc w:val="both"/>
        <w:rPr>
          <w:sz w:val="18"/>
          <w:szCs w:val="24"/>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sz w:val="24"/>
          <w:szCs w:val="24"/>
        </w:rPr>
      </w:pPr>
      <w:r w:rsidRPr="00DD23FB">
        <w:rPr>
          <w:sz w:val="24"/>
          <w:szCs w:val="24"/>
        </w:rPr>
        <w:t xml:space="preserve">Zgodnie z harmonogramem wydatków budżetowych realizacja zadania została zaplanowana na III kwartał br. Przekazanie dotacji celowych spółkom wodnym, zgodnie </w:t>
      </w:r>
      <w:r w:rsidRPr="00DD23FB">
        <w:rPr>
          <w:sz w:val="24"/>
          <w:szCs w:val="24"/>
        </w:rPr>
        <w:br/>
        <w:t xml:space="preserve">z zawartymi umowami nastąpiło pod koniec lipca 2014 r.  </w:t>
      </w:r>
    </w:p>
    <w:p w:rsidR="00B71A9C" w:rsidRPr="00DD23FB" w:rsidRDefault="00B71A9C" w:rsidP="00B71A9C">
      <w:pPr>
        <w:jc w:val="both"/>
        <w:rPr>
          <w:b/>
          <w:i/>
          <w:sz w:val="28"/>
          <w:szCs w:val="28"/>
        </w:rPr>
      </w:pPr>
    </w:p>
    <w:p w:rsidR="000F6DF3" w:rsidRPr="00DD23FB" w:rsidRDefault="000F6DF3" w:rsidP="00B71A9C">
      <w:pPr>
        <w:jc w:val="both"/>
        <w:rPr>
          <w:b/>
          <w:i/>
          <w:sz w:val="28"/>
          <w:szCs w:val="28"/>
        </w:rPr>
      </w:pPr>
    </w:p>
    <w:p w:rsidR="00B71A9C" w:rsidRPr="00DD23FB" w:rsidRDefault="00B71A9C" w:rsidP="0086200E">
      <w:pPr>
        <w:numPr>
          <w:ilvl w:val="0"/>
          <w:numId w:val="2"/>
        </w:numPr>
        <w:jc w:val="both"/>
        <w:rPr>
          <w:b/>
          <w:i/>
          <w:sz w:val="28"/>
          <w:szCs w:val="28"/>
        </w:rPr>
      </w:pPr>
      <w:r w:rsidRPr="00DD23FB">
        <w:rPr>
          <w:b/>
          <w:i/>
          <w:sz w:val="28"/>
          <w:szCs w:val="28"/>
        </w:rPr>
        <w:lastRenderedPageBreak/>
        <w:t>Pozostałe zadania z zakresu rolnictwa</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6E76A0">
        <w:tc>
          <w:tcPr>
            <w:tcW w:w="3510" w:type="dxa"/>
            <w:gridSpan w:val="2"/>
            <w:shd w:val="clear" w:color="auto" w:fill="auto"/>
            <w:vAlign w:val="center"/>
          </w:tcPr>
          <w:p w:rsidR="00B71A9C" w:rsidRPr="00DD23FB" w:rsidRDefault="00B71A9C" w:rsidP="006E76A0">
            <w:pPr>
              <w:jc w:val="center"/>
            </w:pPr>
            <w:r w:rsidRPr="00DD23FB">
              <w:t>Plan po zmianach</w:t>
            </w:r>
          </w:p>
        </w:tc>
        <w:tc>
          <w:tcPr>
            <w:tcW w:w="3544" w:type="dxa"/>
            <w:gridSpan w:val="4"/>
            <w:shd w:val="clear" w:color="auto" w:fill="auto"/>
            <w:vAlign w:val="center"/>
          </w:tcPr>
          <w:p w:rsidR="00B71A9C" w:rsidRPr="00DD23FB" w:rsidRDefault="00B71A9C" w:rsidP="006E76A0">
            <w:pPr>
              <w:jc w:val="center"/>
            </w:pPr>
            <w:r w:rsidRPr="00DD23FB">
              <w:t>Wykonanie</w:t>
            </w:r>
          </w:p>
        </w:tc>
        <w:tc>
          <w:tcPr>
            <w:tcW w:w="2268" w:type="dxa"/>
            <w:gridSpan w:val="3"/>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510" w:type="dxa"/>
            <w:gridSpan w:val="2"/>
            <w:tcBorders>
              <w:bottom w:val="single" w:sz="4" w:space="0" w:color="auto"/>
            </w:tcBorders>
            <w:shd w:val="clear" w:color="auto" w:fill="auto"/>
          </w:tcPr>
          <w:p w:rsidR="00B71A9C" w:rsidRPr="00DD23FB" w:rsidRDefault="00B71A9C" w:rsidP="006E76A0">
            <w:pPr>
              <w:jc w:val="center"/>
              <w:rPr>
                <w:iCs/>
                <w:sz w:val="24"/>
                <w:szCs w:val="24"/>
              </w:rPr>
            </w:pPr>
            <w:r w:rsidRPr="00DD23FB">
              <w:rPr>
                <w:iCs/>
                <w:sz w:val="24"/>
                <w:szCs w:val="24"/>
              </w:rPr>
              <w:t>284.630 zł</w:t>
            </w:r>
          </w:p>
          <w:p w:rsidR="00B71A9C" w:rsidRPr="00DD23FB" w:rsidRDefault="00B71A9C" w:rsidP="006E76A0">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B71A9C" w:rsidRPr="00DD23FB" w:rsidRDefault="00B71A9C" w:rsidP="006E76A0">
            <w:pPr>
              <w:jc w:val="center"/>
              <w:rPr>
                <w:b/>
                <w:iCs/>
                <w:sz w:val="24"/>
                <w:szCs w:val="24"/>
              </w:rPr>
            </w:pPr>
            <w:r w:rsidRPr="00DD23FB">
              <w:rPr>
                <w:b/>
                <w:iCs/>
                <w:sz w:val="24"/>
                <w:szCs w:val="24"/>
              </w:rPr>
              <w:t xml:space="preserve">     48.270 zł</w:t>
            </w:r>
          </w:p>
        </w:tc>
        <w:tc>
          <w:tcPr>
            <w:tcW w:w="2268" w:type="dxa"/>
            <w:gridSpan w:val="3"/>
            <w:tcBorders>
              <w:bottom w:val="single" w:sz="4" w:space="0" w:color="auto"/>
            </w:tcBorders>
            <w:shd w:val="clear" w:color="auto" w:fill="auto"/>
          </w:tcPr>
          <w:p w:rsidR="00B71A9C" w:rsidRPr="00DD23FB" w:rsidRDefault="00B71A9C" w:rsidP="006E76A0">
            <w:pPr>
              <w:jc w:val="center"/>
              <w:rPr>
                <w:iCs/>
                <w:sz w:val="24"/>
                <w:szCs w:val="24"/>
              </w:rPr>
            </w:pPr>
            <w:r w:rsidRPr="00DD23FB">
              <w:rPr>
                <w:iCs/>
                <w:sz w:val="24"/>
                <w:szCs w:val="24"/>
              </w:rPr>
              <w:t>17,0%</w:t>
            </w:r>
          </w:p>
        </w:tc>
      </w:tr>
      <w:tr w:rsidR="00DD23FB" w:rsidRPr="00DD23FB" w:rsidTr="006E7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B71A9C" w:rsidRPr="00DD23FB" w:rsidRDefault="00B71A9C" w:rsidP="006E76A0">
            <w:r w:rsidRPr="00DD23FB">
              <w:rPr>
                <w:b/>
                <w:i/>
                <w:sz w:val="24"/>
              </w:rPr>
              <w:t xml:space="preserve">Rozdział </w:t>
            </w:r>
            <w:r w:rsidRPr="00DD23FB">
              <w:rPr>
                <w:b/>
                <w:i/>
                <w:iCs/>
                <w:sz w:val="24"/>
                <w:szCs w:val="24"/>
              </w:rPr>
              <w:t>01031 – Grupy producentów rolnych</w:t>
            </w:r>
          </w:p>
        </w:tc>
      </w:tr>
      <w:tr w:rsidR="00DD23FB" w:rsidRPr="00DD23FB" w:rsidTr="006E7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B71A9C" w:rsidRPr="00DD23FB" w:rsidRDefault="00B71A9C" w:rsidP="006E76A0">
            <w:pPr>
              <w:jc w:val="center"/>
              <w:rPr>
                <w:sz w:val="24"/>
              </w:rPr>
            </w:pPr>
            <w:r w:rsidRPr="00DD23FB">
              <w:rPr>
                <w:sz w:val="24"/>
              </w:rPr>
              <w:t xml:space="preserve">   3.000 zł</w:t>
            </w:r>
          </w:p>
        </w:tc>
        <w:tc>
          <w:tcPr>
            <w:tcW w:w="840" w:type="dxa"/>
            <w:gridSpan w:val="2"/>
            <w:tcBorders>
              <w:left w:val="single" w:sz="4" w:space="0" w:color="auto"/>
              <w:right w:val="nil"/>
            </w:tcBorders>
            <w:shd w:val="clear" w:color="auto" w:fill="D9D9D9" w:themeFill="background1" w:themeFillShade="D9"/>
          </w:tcPr>
          <w:p w:rsidR="00B71A9C" w:rsidRPr="00DD23FB" w:rsidRDefault="00B71A9C" w:rsidP="006E76A0">
            <w:pPr>
              <w:jc w:val="center"/>
              <w:rPr>
                <w:b/>
                <w:sz w:val="24"/>
              </w:rPr>
            </w:pPr>
          </w:p>
        </w:tc>
        <w:tc>
          <w:tcPr>
            <w:tcW w:w="1696" w:type="dxa"/>
            <w:tcBorders>
              <w:left w:val="nil"/>
              <w:right w:val="nil"/>
            </w:tcBorders>
            <w:shd w:val="clear" w:color="auto" w:fill="D9D9D9" w:themeFill="background1" w:themeFillShade="D9"/>
          </w:tcPr>
          <w:p w:rsidR="00B71A9C" w:rsidRPr="00DD23FB" w:rsidRDefault="00B71A9C" w:rsidP="006E76A0">
            <w:pPr>
              <w:jc w:val="right"/>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B71A9C" w:rsidRPr="00DD23FB" w:rsidRDefault="00B71A9C" w:rsidP="006E76A0">
            <w:pPr>
              <w:jc w:val="center"/>
              <w:rPr>
                <w:b/>
                <w:sz w:val="24"/>
              </w:rPr>
            </w:pPr>
          </w:p>
        </w:tc>
        <w:tc>
          <w:tcPr>
            <w:tcW w:w="747" w:type="dxa"/>
            <w:gridSpan w:val="2"/>
            <w:tcBorders>
              <w:left w:val="single" w:sz="4" w:space="0" w:color="auto"/>
              <w:right w:val="nil"/>
            </w:tcBorders>
            <w:shd w:val="clear" w:color="auto" w:fill="D9D9D9" w:themeFill="background1" w:themeFillShade="D9"/>
          </w:tcPr>
          <w:p w:rsidR="00B71A9C" w:rsidRPr="00DD23FB" w:rsidRDefault="00B71A9C" w:rsidP="006E76A0">
            <w:pPr>
              <w:jc w:val="center"/>
              <w:rPr>
                <w:b/>
                <w:sz w:val="24"/>
              </w:rPr>
            </w:pPr>
          </w:p>
        </w:tc>
        <w:tc>
          <w:tcPr>
            <w:tcW w:w="836" w:type="dxa"/>
            <w:tcBorders>
              <w:left w:val="nil"/>
              <w:right w:val="nil"/>
            </w:tcBorders>
            <w:shd w:val="clear" w:color="auto" w:fill="D9D9D9" w:themeFill="background1" w:themeFillShade="D9"/>
          </w:tcPr>
          <w:p w:rsidR="00B71A9C" w:rsidRPr="00DD23FB" w:rsidRDefault="00B71A9C" w:rsidP="006E76A0">
            <w:pPr>
              <w:jc w:val="right"/>
              <w:rPr>
                <w:sz w:val="24"/>
              </w:rPr>
            </w:pPr>
            <w:r w:rsidRPr="00DD23FB">
              <w:rPr>
                <w:sz w:val="24"/>
              </w:rPr>
              <w:t>0%</w:t>
            </w:r>
          </w:p>
        </w:tc>
        <w:tc>
          <w:tcPr>
            <w:tcW w:w="747" w:type="dxa"/>
            <w:tcBorders>
              <w:left w:val="nil"/>
            </w:tcBorders>
            <w:shd w:val="clear" w:color="auto" w:fill="D9D9D9" w:themeFill="background1" w:themeFillShade="D9"/>
          </w:tcPr>
          <w:p w:rsidR="00B71A9C" w:rsidRPr="00DD23FB" w:rsidRDefault="00B71A9C" w:rsidP="006E76A0">
            <w:pPr>
              <w:jc w:val="center"/>
              <w:rPr>
                <w:b/>
                <w:sz w:val="24"/>
              </w:rPr>
            </w:pPr>
          </w:p>
        </w:tc>
      </w:tr>
      <w:tr w:rsidR="00DD23FB" w:rsidRPr="00DD23FB" w:rsidTr="006E7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B71A9C" w:rsidRPr="00DD23FB" w:rsidRDefault="00B71A9C" w:rsidP="006E76A0">
            <w:r w:rsidRPr="00DD23FB">
              <w:rPr>
                <w:b/>
                <w:i/>
                <w:sz w:val="24"/>
              </w:rPr>
              <w:t xml:space="preserve">Rozdział </w:t>
            </w:r>
            <w:r w:rsidRPr="00DD23FB">
              <w:rPr>
                <w:b/>
                <w:i/>
                <w:iCs/>
                <w:sz w:val="24"/>
                <w:szCs w:val="24"/>
              </w:rPr>
              <w:t>01095 – Pozostała działalność</w:t>
            </w:r>
          </w:p>
        </w:tc>
      </w:tr>
      <w:tr w:rsidR="00DD23FB" w:rsidRPr="00DD23FB" w:rsidTr="006E7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B71A9C" w:rsidRPr="00DD23FB" w:rsidRDefault="00B71A9C" w:rsidP="006E76A0">
            <w:pPr>
              <w:jc w:val="center"/>
              <w:rPr>
                <w:sz w:val="24"/>
              </w:rPr>
            </w:pPr>
            <w:r w:rsidRPr="00DD23FB">
              <w:rPr>
                <w:sz w:val="24"/>
              </w:rPr>
              <w:t>281.630 zł</w:t>
            </w:r>
          </w:p>
        </w:tc>
        <w:tc>
          <w:tcPr>
            <w:tcW w:w="840" w:type="dxa"/>
            <w:gridSpan w:val="2"/>
            <w:tcBorders>
              <w:left w:val="single" w:sz="4" w:space="0" w:color="auto"/>
              <w:right w:val="nil"/>
            </w:tcBorders>
            <w:shd w:val="clear" w:color="auto" w:fill="D9D9D9" w:themeFill="background1" w:themeFillShade="D9"/>
          </w:tcPr>
          <w:p w:rsidR="00B71A9C" w:rsidRPr="00DD23FB" w:rsidRDefault="00B71A9C" w:rsidP="006E76A0">
            <w:pPr>
              <w:jc w:val="center"/>
              <w:rPr>
                <w:b/>
                <w:sz w:val="24"/>
              </w:rPr>
            </w:pPr>
          </w:p>
        </w:tc>
        <w:tc>
          <w:tcPr>
            <w:tcW w:w="1696" w:type="dxa"/>
            <w:tcBorders>
              <w:left w:val="nil"/>
              <w:right w:val="nil"/>
            </w:tcBorders>
            <w:shd w:val="clear" w:color="auto" w:fill="D9D9D9" w:themeFill="background1" w:themeFillShade="D9"/>
          </w:tcPr>
          <w:p w:rsidR="00B71A9C" w:rsidRPr="00DD23FB" w:rsidRDefault="00B71A9C" w:rsidP="006E76A0">
            <w:pPr>
              <w:jc w:val="right"/>
              <w:rPr>
                <w:b/>
                <w:sz w:val="24"/>
              </w:rPr>
            </w:pPr>
            <w:r w:rsidRPr="00DD23FB">
              <w:rPr>
                <w:b/>
                <w:sz w:val="24"/>
              </w:rPr>
              <w:t>48.270 zł</w:t>
            </w:r>
          </w:p>
        </w:tc>
        <w:tc>
          <w:tcPr>
            <w:tcW w:w="979" w:type="dxa"/>
            <w:tcBorders>
              <w:left w:val="nil"/>
              <w:right w:val="single" w:sz="4" w:space="0" w:color="auto"/>
            </w:tcBorders>
            <w:shd w:val="clear" w:color="auto" w:fill="D9D9D9" w:themeFill="background1" w:themeFillShade="D9"/>
          </w:tcPr>
          <w:p w:rsidR="00B71A9C" w:rsidRPr="00DD23FB" w:rsidRDefault="00B71A9C" w:rsidP="006E76A0">
            <w:pPr>
              <w:jc w:val="center"/>
              <w:rPr>
                <w:b/>
                <w:sz w:val="24"/>
              </w:rPr>
            </w:pPr>
          </w:p>
        </w:tc>
        <w:tc>
          <w:tcPr>
            <w:tcW w:w="747" w:type="dxa"/>
            <w:gridSpan w:val="2"/>
            <w:tcBorders>
              <w:left w:val="single" w:sz="4" w:space="0" w:color="auto"/>
              <w:right w:val="nil"/>
            </w:tcBorders>
            <w:shd w:val="clear" w:color="auto" w:fill="D9D9D9" w:themeFill="background1" w:themeFillShade="D9"/>
          </w:tcPr>
          <w:p w:rsidR="00B71A9C" w:rsidRPr="00DD23FB" w:rsidRDefault="00B71A9C" w:rsidP="006E76A0">
            <w:pPr>
              <w:jc w:val="center"/>
              <w:rPr>
                <w:b/>
                <w:sz w:val="24"/>
              </w:rPr>
            </w:pPr>
          </w:p>
        </w:tc>
        <w:tc>
          <w:tcPr>
            <w:tcW w:w="836" w:type="dxa"/>
            <w:tcBorders>
              <w:left w:val="nil"/>
              <w:right w:val="nil"/>
            </w:tcBorders>
            <w:shd w:val="clear" w:color="auto" w:fill="D9D9D9" w:themeFill="background1" w:themeFillShade="D9"/>
          </w:tcPr>
          <w:p w:rsidR="00B71A9C" w:rsidRPr="00DD23FB" w:rsidRDefault="00B71A9C" w:rsidP="006E76A0">
            <w:pPr>
              <w:jc w:val="right"/>
              <w:rPr>
                <w:sz w:val="24"/>
              </w:rPr>
            </w:pPr>
            <w:r w:rsidRPr="00DD23FB">
              <w:rPr>
                <w:sz w:val="24"/>
              </w:rPr>
              <w:t>17,1%</w:t>
            </w:r>
          </w:p>
        </w:tc>
        <w:tc>
          <w:tcPr>
            <w:tcW w:w="747" w:type="dxa"/>
            <w:tcBorders>
              <w:left w:val="nil"/>
            </w:tcBorders>
            <w:shd w:val="clear" w:color="auto" w:fill="D9D9D9" w:themeFill="background1" w:themeFillShade="D9"/>
          </w:tcPr>
          <w:p w:rsidR="00B71A9C" w:rsidRPr="00DD23FB" w:rsidRDefault="00B71A9C" w:rsidP="006E76A0">
            <w:pPr>
              <w:jc w:val="center"/>
              <w:rPr>
                <w:b/>
                <w:sz w:val="24"/>
              </w:rPr>
            </w:pPr>
          </w:p>
        </w:tc>
      </w:tr>
    </w:tbl>
    <w:p w:rsidR="00B71A9C" w:rsidRPr="00DD23FB" w:rsidRDefault="00B71A9C" w:rsidP="00C46361">
      <w:pPr>
        <w:jc w:val="both"/>
        <w:rPr>
          <w:sz w:val="24"/>
          <w:szCs w:val="24"/>
        </w:rPr>
      </w:pPr>
      <w:r w:rsidRPr="00DD23FB">
        <w:rPr>
          <w:b/>
          <w:sz w:val="24"/>
          <w:szCs w:val="24"/>
        </w:rPr>
        <w:t>Wydatki bieżące</w:t>
      </w:r>
      <w:r w:rsidRPr="00DD23FB">
        <w:rPr>
          <w:sz w:val="24"/>
          <w:szCs w:val="24"/>
        </w:rPr>
        <w:t xml:space="preserve"> w ramach realizacji zadania poniesiono w kwocie:</w:t>
      </w:r>
    </w:p>
    <w:p w:rsidR="00B71A9C" w:rsidRPr="00DD23FB" w:rsidRDefault="00B71A9C" w:rsidP="00AF0B6C">
      <w:pPr>
        <w:pStyle w:val="Akapitzlist"/>
        <w:numPr>
          <w:ilvl w:val="0"/>
          <w:numId w:val="94"/>
        </w:numPr>
        <w:ind w:left="284" w:hanging="284"/>
        <w:jc w:val="both"/>
        <w:rPr>
          <w:sz w:val="24"/>
          <w:szCs w:val="24"/>
        </w:rPr>
      </w:pPr>
      <w:r w:rsidRPr="00DD23FB">
        <w:rPr>
          <w:i/>
          <w:sz w:val="24"/>
          <w:szCs w:val="24"/>
        </w:rPr>
        <w:t>9.546 zł</w:t>
      </w:r>
      <w:r w:rsidRPr="00DD23FB">
        <w:rPr>
          <w:sz w:val="24"/>
          <w:szCs w:val="24"/>
        </w:rPr>
        <w:t xml:space="preserve"> na opłacenie składki członkowskiej z tytułu uczestnictwa Województwa </w:t>
      </w:r>
      <w:r w:rsidRPr="00DD23FB">
        <w:rPr>
          <w:sz w:val="24"/>
          <w:szCs w:val="24"/>
        </w:rPr>
        <w:br/>
        <w:t>w Europejskiej Sieci Dziedzictwa Kulinarnego,</w:t>
      </w:r>
    </w:p>
    <w:p w:rsidR="00B71A9C" w:rsidRPr="00DD23FB" w:rsidRDefault="00B71A9C" w:rsidP="00AF0B6C">
      <w:pPr>
        <w:pStyle w:val="Akapitzlist"/>
        <w:numPr>
          <w:ilvl w:val="0"/>
          <w:numId w:val="94"/>
        </w:numPr>
        <w:ind w:left="284" w:hanging="284"/>
        <w:jc w:val="both"/>
        <w:rPr>
          <w:sz w:val="24"/>
          <w:szCs w:val="24"/>
        </w:rPr>
      </w:pPr>
      <w:r w:rsidRPr="00DD23FB">
        <w:rPr>
          <w:i/>
          <w:sz w:val="24"/>
        </w:rPr>
        <w:t>15.000 zł</w:t>
      </w:r>
      <w:r w:rsidRPr="00DD23FB">
        <w:rPr>
          <w:sz w:val="24"/>
        </w:rPr>
        <w:t xml:space="preserve"> na nagrody finansowe dla laureatów konkursu „Sołtys Roku”,</w:t>
      </w:r>
    </w:p>
    <w:p w:rsidR="00B71A9C" w:rsidRPr="00DD23FB" w:rsidRDefault="00B71A9C" w:rsidP="00AF0B6C">
      <w:pPr>
        <w:pStyle w:val="Akapitzlist"/>
        <w:numPr>
          <w:ilvl w:val="0"/>
          <w:numId w:val="94"/>
        </w:numPr>
        <w:ind w:left="284" w:hanging="284"/>
        <w:jc w:val="both"/>
        <w:rPr>
          <w:sz w:val="32"/>
          <w:szCs w:val="24"/>
        </w:rPr>
      </w:pPr>
      <w:r w:rsidRPr="00DD23FB">
        <w:rPr>
          <w:i/>
          <w:sz w:val="24"/>
        </w:rPr>
        <w:t>23.724 zł</w:t>
      </w:r>
      <w:r w:rsidRPr="00DD23FB">
        <w:rPr>
          <w:sz w:val="24"/>
        </w:rPr>
        <w:t xml:space="preserve"> na koszty organizacji i współudziału w konkursach i imprezach wspierających rolnictwo naszego województwa (</w:t>
      </w:r>
      <w:r w:rsidRPr="00DD23FB">
        <w:rPr>
          <w:i/>
        </w:rPr>
        <w:t>m.in. Poszukiwacze smaku, Sołtys roku, Łobeska Baba Wielkanocna,  Wojewódzka Olimpiada Wiedzy i Umiejętności Rolniczych,  Coroczne spotkanie hodowców bydła mlecznego w Barzkowicach,  Zawody Wędkarskie Reska Troć,  Wystawa gołębi w Kielcach,  Festiwal Zespołów i Piosenki Ludowej w Drawnie</w:t>
      </w:r>
      <w:r w:rsidRPr="00DD23FB">
        <w:t xml:space="preserve">), </w:t>
      </w:r>
      <w:r w:rsidRPr="00DD23FB">
        <w:rPr>
          <w:sz w:val="24"/>
        </w:rPr>
        <w:t xml:space="preserve">w tym na </w:t>
      </w:r>
      <w:r w:rsidRPr="00DD23FB">
        <w:rPr>
          <w:sz w:val="24"/>
          <w:szCs w:val="24"/>
        </w:rPr>
        <w:t xml:space="preserve">zakup nagród rzeczowych dla laureatów </w:t>
      </w:r>
      <w:r w:rsidRPr="00DD23FB">
        <w:rPr>
          <w:sz w:val="24"/>
          <w:szCs w:val="24"/>
        </w:rPr>
        <w:br/>
        <w:t xml:space="preserve">ww. imprez przeznaczono kwotę 18.365 zł. </w:t>
      </w:r>
    </w:p>
    <w:p w:rsidR="00B71A9C" w:rsidRPr="00DD23FB" w:rsidRDefault="00B71A9C" w:rsidP="00B71A9C">
      <w:pPr>
        <w:pStyle w:val="Akapitzlist"/>
        <w:ind w:left="360"/>
        <w:jc w:val="both"/>
        <w:rPr>
          <w:sz w:val="10"/>
          <w:szCs w:val="24"/>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C46361">
      <w:pPr>
        <w:jc w:val="both"/>
        <w:rPr>
          <w:sz w:val="24"/>
          <w:szCs w:val="24"/>
        </w:rPr>
      </w:pPr>
      <w:r w:rsidRPr="00DD23FB">
        <w:rPr>
          <w:sz w:val="24"/>
          <w:szCs w:val="24"/>
        </w:rPr>
        <w:t>Realizacja zadania jest zgodna z harmonogramem wydatków budżetowych.</w:t>
      </w:r>
    </w:p>
    <w:p w:rsidR="00B71A9C" w:rsidRPr="00DD23FB" w:rsidRDefault="0099710D" w:rsidP="00B71A9C">
      <w:pPr>
        <w:jc w:val="both"/>
        <w:rPr>
          <w:sz w:val="24"/>
          <w:szCs w:val="24"/>
        </w:rPr>
      </w:pPr>
      <w:r w:rsidRPr="00DD23FB">
        <w:rPr>
          <w:sz w:val="24"/>
          <w:szCs w:val="24"/>
        </w:rPr>
        <w:t>Poziom</w:t>
      </w:r>
      <w:r w:rsidR="00B71A9C" w:rsidRPr="00DD23FB">
        <w:rPr>
          <w:sz w:val="24"/>
          <w:szCs w:val="24"/>
        </w:rPr>
        <w:t xml:space="preserve"> wskaźnik</w:t>
      </w:r>
      <w:r w:rsidRPr="00DD23FB">
        <w:rPr>
          <w:sz w:val="24"/>
          <w:szCs w:val="24"/>
        </w:rPr>
        <w:t>a</w:t>
      </w:r>
      <w:r w:rsidR="00B71A9C" w:rsidRPr="00DD23FB">
        <w:rPr>
          <w:sz w:val="24"/>
          <w:szCs w:val="24"/>
        </w:rPr>
        <w:t xml:space="preserve"> wykonania wydatków wynika m.in. z:</w:t>
      </w:r>
    </w:p>
    <w:p w:rsidR="00B71A9C" w:rsidRPr="00DD23FB" w:rsidRDefault="00B71A9C" w:rsidP="00AF0B6C">
      <w:pPr>
        <w:pStyle w:val="Akapitzlist"/>
        <w:numPr>
          <w:ilvl w:val="0"/>
          <w:numId w:val="145"/>
        </w:numPr>
        <w:ind w:left="284" w:hanging="284"/>
        <w:jc w:val="both"/>
        <w:rPr>
          <w:sz w:val="24"/>
          <w:szCs w:val="24"/>
        </w:rPr>
      </w:pPr>
      <w:r w:rsidRPr="00DD23FB">
        <w:rPr>
          <w:sz w:val="24"/>
          <w:szCs w:val="24"/>
        </w:rPr>
        <w:t>terminów organizacji różnego rodzaju wydarzeń (imprez) z zakresu rolnictwa, przetwórstwa rolno - spożywczego oraz promujących lokalne produkty, potrawy kulinarne i obyczaje naszego regionu, przypadających na  III i IV kwartał roku,</w:t>
      </w:r>
    </w:p>
    <w:p w:rsidR="00B71A9C" w:rsidRPr="00DD23FB" w:rsidRDefault="00B71A9C" w:rsidP="00AF0B6C">
      <w:pPr>
        <w:pStyle w:val="Akapitzlist"/>
        <w:numPr>
          <w:ilvl w:val="0"/>
          <w:numId w:val="45"/>
        </w:numPr>
        <w:ind w:left="284" w:hanging="284"/>
        <w:jc w:val="both"/>
        <w:rPr>
          <w:sz w:val="24"/>
          <w:szCs w:val="24"/>
        </w:rPr>
      </w:pPr>
      <w:r w:rsidRPr="00DD23FB">
        <w:rPr>
          <w:sz w:val="24"/>
          <w:szCs w:val="24"/>
        </w:rPr>
        <w:t xml:space="preserve">planowanego zawarcia umowy z Centralnym Ośrodkiem Badania Odmian Roślin Uprawnych w Słupi Wielkiej na dofinansowanie zadań z zakresu Porejestrowego Doświadczalnictwa Odmianowego w okresie II półrocza br.  </w:t>
      </w:r>
    </w:p>
    <w:p w:rsidR="004B135B" w:rsidRPr="00DD23FB" w:rsidRDefault="004B135B" w:rsidP="004B135B">
      <w:pPr>
        <w:pStyle w:val="Akapitzlist"/>
        <w:ind w:left="284"/>
        <w:jc w:val="both"/>
        <w:rPr>
          <w:sz w:val="10"/>
          <w:szCs w:val="8"/>
        </w:rPr>
      </w:pPr>
    </w:p>
    <w:p w:rsidR="00C9741B" w:rsidRPr="00DD23FB" w:rsidRDefault="00C9741B" w:rsidP="00C9741B">
      <w:pPr>
        <w:jc w:val="both"/>
        <w:rPr>
          <w:sz w:val="2"/>
          <w:szCs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8F3575">
        <w:tc>
          <w:tcPr>
            <w:tcW w:w="9322" w:type="dxa"/>
            <w:gridSpan w:val="7"/>
            <w:shd w:val="clear" w:color="auto" w:fill="D9D9D9" w:themeFill="background1" w:themeFillShade="D9"/>
            <w:vAlign w:val="center"/>
          </w:tcPr>
          <w:p w:rsidR="005B3B18" w:rsidRPr="00DD23FB" w:rsidRDefault="005B3B18" w:rsidP="008F3575">
            <w:r w:rsidRPr="00DD23FB">
              <w:rPr>
                <w:b/>
                <w:i/>
                <w:sz w:val="24"/>
              </w:rPr>
              <w:t xml:space="preserve">Rozdział </w:t>
            </w:r>
            <w:r w:rsidRPr="00DD23FB">
              <w:rPr>
                <w:b/>
                <w:i/>
                <w:sz w:val="24"/>
                <w:szCs w:val="22"/>
              </w:rPr>
              <w:t>01041 – Program Rozwoju Obszarów Wiejskich 2007-2013</w:t>
            </w:r>
          </w:p>
        </w:tc>
      </w:tr>
      <w:tr w:rsidR="00DD23FB" w:rsidRPr="00DD23FB" w:rsidTr="008F3575">
        <w:tc>
          <w:tcPr>
            <w:tcW w:w="3474" w:type="dxa"/>
            <w:shd w:val="clear" w:color="auto" w:fill="D9D9D9" w:themeFill="background1" w:themeFillShade="D9"/>
            <w:vAlign w:val="center"/>
          </w:tcPr>
          <w:p w:rsidR="005B3B18" w:rsidRPr="00DD23FB" w:rsidRDefault="005B3B18" w:rsidP="008F3575">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5B3B18" w:rsidRPr="00DD23FB" w:rsidRDefault="005B3B18" w:rsidP="008F3575">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5B3B18" w:rsidRPr="00DD23FB" w:rsidRDefault="005B3B18" w:rsidP="008F3575">
            <w:pPr>
              <w:jc w:val="center"/>
            </w:pPr>
            <w:r w:rsidRPr="00DD23FB">
              <w:t>Wskaźnik realizacji</w:t>
            </w:r>
          </w:p>
        </w:tc>
      </w:tr>
      <w:tr w:rsidR="00DD23FB" w:rsidRPr="00DD23FB" w:rsidTr="008F3575">
        <w:tc>
          <w:tcPr>
            <w:tcW w:w="3474" w:type="dxa"/>
            <w:shd w:val="clear" w:color="auto" w:fill="D9D9D9" w:themeFill="background1" w:themeFillShade="D9"/>
          </w:tcPr>
          <w:p w:rsidR="005B3B18" w:rsidRPr="00DD23FB" w:rsidRDefault="005B3B18" w:rsidP="008F3575">
            <w:pPr>
              <w:jc w:val="center"/>
              <w:rPr>
                <w:sz w:val="24"/>
              </w:rPr>
            </w:pPr>
            <w:r w:rsidRPr="00DD23FB">
              <w:rPr>
                <w:sz w:val="24"/>
              </w:rPr>
              <w:t>400.018 zł</w:t>
            </w:r>
          </w:p>
        </w:tc>
        <w:tc>
          <w:tcPr>
            <w:tcW w:w="840" w:type="dxa"/>
            <w:tcBorders>
              <w:right w:val="nil"/>
            </w:tcBorders>
            <w:shd w:val="clear" w:color="auto" w:fill="D9D9D9" w:themeFill="background1" w:themeFillShade="D9"/>
          </w:tcPr>
          <w:p w:rsidR="005B3B18" w:rsidRPr="00DD23FB" w:rsidRDefault="005B3B18" w:rsidP="008F3575">
            <w:pPr>
              <w:jc w:val="center"/>
              <w:rPr>
                <w:b/>
                <w:sz w:val="24"/>
              </w:rPr>
            </w:pPr>
          </w:p>
        </w:tc>
        <w:tc>
          <w:tcPr>
            <w:tcW w:w="1695" w:type="dxa"/>
            <w:tcBorders>
              <w:left w:val="nil"/>
              <w:right w:val="nil"/>
            </w:tcBorders>
            <w:shd w:val="clear" w:color="auto" w:fill="D9D9D9" w:themeFill="background1" w:themeFillShade="D9"/>
          </w:tcPr>
          <w:p w:rsidR="005B3B18" w:rsidRPr="00DD23FB" w:rsidRDefault="005B3B18" w:rsidP="008F3575">
            <w:pPr>
              <w:jc w:val="right"/>
              <w:rPr>
                <w:b/>
                <w:sz w:val="24"/>
              </w:rPr>
            </w:pPr>
            <w:r w:rsidRPr="00DD23FB">
              <w:rPr>
                <w:b/>
                <w:sz w:val="24"/>
              </w:rPr>
              <w:t>58.950 zł</w:t>
            </w:r>
          </w:p>
        </w:tc>
        <w:tc>
          <w:tcPr>
            <w:tcW w:w="983" w:type="dxa"/>
            <w:tcBorders>
              <w:left w:val="nil"/>
            </w:tcBorders>
            <w:shd w:val="clear" w:color="auto" w:fill="D9D9D9" w:themeFill="background1" w:themeFillShade="D9"/>
          </w:tcPr>
          <w:p w:rsidR="005B3B18" w:rsidRPr="00DD23FB" w:rsidRDefault="005B3B18" w:rsidP="008F3575">
            <w:pPr>
              <w:jc w:val="center"/>
              <w:rPr>
                <w:b/>
                <w:sz w:val="24"/>
              </w:rPr>
            </w:pPr>
          </w:p>
        </w:tc>
        <w:tc>
          <w:tcPr>
            <w:tcW w:w="747" w:type="dxa"/>
            <w:tcBorders>
              <w:right w:val="nil"/>
            </w:tcBorders>
            <w:shd w:val="clear" w:color="auto" w:fill="D9D9D9" w:themeFill="background1" w:themeFillShade="D9"/>
          </w:tcPr>
          <w:p w:rsidR="005B3B18" w:rsidRPr="00DD23FB" w:rsidRDefault="005B3B18" w:rsidP="008F3575">
            <w:pPr>
              <w:jc w:val="center"/>
              <w:rPr>
                <w:b/>
                <w:sz w:val="24"/>
              </w:rPr>
            </w:pPr>
          </w:p>
        </w:tc>
        <w:tc>
          <w:tcPr>
            <w:tcW w:w="836" w:type="dxa"/>
            <w:tcBorders>
              <w:left w:val="nil"/>
              <w:right w:val="nil"/>
            </w:tcBorders>
            <w:shd w:val="clear" w:color="auto" w:fill="D9D9D9" w:themeFill="background1" w:themeFillShade="D9"/>
          </w:tcPr>
          <w:p w:rsidR="005B3B18" w:rsidRPr="00DD23FB" w:rsidRDefault="005B3B18" w:rsidP="008F3575">
            <w:pPr>
              <w:jc w:val="right"/>
              <w:rPr>
                <w:sz w:val="24"/>
              </w:rPr>
            </w:pPr>
            <w:r w:rsidRPr="00DD23FB">
              <w:rPr>
                <w:sz w:val="24"/>
              </w:rPr>
              <w:t>14,7%</w:t>
            </w:r>
          </w:p>
        </w:tc>
        <w:tc>
          <w:tcPr>
            <w:tcW w:w="747" w:type="dxa"/>
            <w:tcBorders>
              <w:left w:val="nil"/>
            </w:tcBorders>
            <w:shd w:val="clear" w:color="auto" w:fill="D9D9D9" w:themeFill="background1" w:themeFillShade="D9"/>
          </w:tcPr>
          <w:p w:rsidR="005B3B18" w:rsidRPr="00DD23FB" w:rsidRDefault="005B3B18" w:rsidP="008F3575">
            <w:pPr>
              <w:jc w:val="center"/>
              <w:rPr>
                <w:b/>
                <w:sz w:val="24"/>
              </w:rPr>
            </w:pPr>
          </w:p>
        </w:tc>
      </w:tr>
    </w:tbl>
    <w:p w:rsidR="005B3B18" w:rsidRPr="00DD23FB" w:rsidRDefault="005B3B18" w:rsidP="00C9741B">
      <w:pPr>
        <w:pStyle w:val="Tekstpodstawowy2"/>
        <w:rPr>
          <w:sz w:val="2"/>
          <w:szCs w:val="24"/>
        </w:rPr>
      </w:pPr>
    </w:p>
    <w:p w:rsidR="00C9741B" w:rsidRPr="00DD23FB" w:rsidRDefault="00C9741B" w:rsidP="00C9741B">
      <w:pPr>
        <w:pStyle w:val="Tekstpodstawowy2"/>
        <w:rPr>
          <w:szCs w:val="24"/>
        </w:rPr>
      </w:pPr>
      <w:r w:rsidRPr="00DD23FB">
        <w:rPr>
          <w:b/>
          <w:szCs w:val="24"/>
        </w:rPr>
        <w:t xml:space="preserve">Wydatki </w:t>
      </w:r>
      <w:r w:rsidR="005B3B18" w:rsidRPr="00DD23FB">
        <w:rPr>
          <w:b/>
          <w:szCs w:val="24"/>
        </w:rPr>
        <w:t>bieżące</w:t>
      </w:r>
      <w:r w:rsidR="005B3B18" w:rsidRPr="00DD23FB">
        <w:rPr>
          <w:szCs w:val="24"/>
        </w:rPr>
        <w:t xml:space="preserve"> </w:t>
      </w:r>
      <w:r w:rsidRPr="00DD23FB">
        <w:rPr>
          <w:szCs w:val="24"/>
        </w:rPr>
        <w:t>w tym rozdziale zostały poniesione na:</w:t>
      </w:r>
    </w:p>
    <w:p w:rsidR="00C9741B" w:rsidRPr="00DD23FB" w:rsidRDefault="00C9741B" w:rsidP="00C9741B">
      <w:pPr>
        <w:pStyle w:val="Tekstpodstawowy2"/>
        <w:rPr>
          <w:i/>
          <w:sz w:val="2"/>
          <w:szCs w:val="8"/>
        </w:rPr>
      </w:pPr>
    </w:p>
    <w:p w:rsidR="00C9741B" w:rsidRPr="00DD23FB" w:rsidRDefault="00C9741B" w:rsidP="0086200E">
      <w:pPr>
        <w:numPr>
          <w:ilvl w:val="0"/>
          <w:numId w:val="2"/>
        </w:numPr>
        <w:jc w:val="both"/>
        <w:rPr>
          <w:b/>
          <w:i/>
          <w:sz w:val="28"/>
          <w:szCs w:val="28"/>
        </w:rPr>
      </w:pPr>
      <w:r w:rsidRPr="00DD23FB">
        <w:rPr>
          <w:b/>
          <w:i/>
          <w:sz w:val="28"/>
          <w:szCs w:val="28"/>
        </w:rPr>
        <w:t>PROW 2007-2013 – Pomoc Techniczna w ramach Schematu I, II, III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5B3B18">
        <w:tc>
          <w:tcPr>
            <w:tcW w:w="3118" w:type="dxa"/>
            <w:shd w:val="clear" w:color="auto" w:fill="auto"/>
            <w:vAlign w:val="center"/>
          </w:tcPr>
          <w:p w:rsidR="005B3B18" w:rsidRPr="00DD23FB" w:rsidRDefault="005B3B18" w:rsidP="008F3575">
            <w:pPr>
              <w:jc w:val="center"/>
            </w:pPr>
            <w:r w:rsidRPr="00DD23FB">
              <w:t>Plan po zmianach</w:t>
            </w:r>
          </w:p>
        </w:tc>
        <w:tc>
          <w:tcPr>
            <w:tcW w:w="3544" w:type="dxa"/>
            <w:shd w:val="clear" w:color="auto" w:fill="auto"/>
            <w:vAlign w:val="center"/>
          </w:tcPr>
          <w:p w:rsidR="005B3B18" w:rsidRPr="00DD23FB" w:rsidRDefault="005B3B18" w:rsidP="008F3575">
            <w:pPr>
              <w:jc w:val="center"/>
            </w:pPr>
            <w:r w:rsidRPr="00DD23FB">
              <w:t>Wykonanie</w:t>
            </w:r>
          </w:p>
        </w:tc>
        <w:tc>
          <w:tcPr>
            <w:tcW w:w="2268" w:type="dxa"/>
            <w:shd w:val="clear" w:color="auto" w:fill="auto"/>
            <w:vAlign w:val="center"/>
          </w:tcPr>
          <w:p w:rsidR="005B3B18" w:rsidRPr="00DD23FB" w:rsidRDefault="005B3B18" w:rsidP="008F3575">
            <w:pPr>
              <w:jc w:val="center"/>
            </w:pPr>
            <w:r w:rsidRPr="00DD23FB">
              <w:t>Wskaźnik realizacji</w:t>
            </w:r>
          </w:p>
        </w:tc>
      </w:tr>
      <w:tr w:rsidR="00DD23FB" w:rsidRPr="00DD23FB" w:rsidTr="005B3B18">
        <w:tc>
          <w:tcPr>
            <w:tcW w:w="3118" w:type="dxa"/>
            <w:shd w:val="clear" w:color="auto" w:fill="auto"/>
          </w:tcPr>
          <w:p w:rsidR="005B3B18" w:rsidRPr="00DD23FB" w:rsidRDefault="005B3B18" w:rsidP="008F3575">
            <w:pPr>
              <w:jc w:val="center"/>
              <w:rPr>
                <w:iCs/>
                <w:sz w:val="24"/>
                <w:szCs w:val="24"/>
              </w:rPr>
            </w:pPr>
            <w:r w:rsidRPr="00DD23FB">
              <w:rPr>
                <w:iCs/>
                <w:sz w:val="24"/>
                <w:szCs w:val="24"/>
              </w:rPr>
              <w:t>400.000 zł</w:t>
            </w:r>
          </w:p>
        </w:tc>
        <w:tc>
          <w:tcPr>
            <w:tcW w:w="3544" w:type="dxa"/>
            <w:shd w:val="clear" w:color="auto" w:fill="auto"/>
          </w:tcPr>
          <w:p w:rsidR="005B3B18" w:rsidRPr="00DD23FB" w:rsidRDefault="005B3B18" w:rsidP="008F3575">
            <w:pPr>
              <w:jc w:val="center"/>
              <w:rPr>
                <w:b/>
                <w:iCs/>
                <w:sz w:val="24"/>
                <w:szCs w:val="24"/>
              </w:rPr>
            </w:pPr>
            <w:r w:rsidRPr="00DD23FB">
              <w:rPr>
                <w:b/>
                <w:iCs/>
                <w:sz w:val="24"/>
                <w:szCs w:val="24"/>
              </w:rPr>
              <w:t>58.634 zł</w:t>
            </w:r>
          </w:p>
        </w:tc>
        <w:tc>
          <w:tcPr>
            <w:tcW w:w="2268" w:type="dxa"/>
            <w:shd w:val="clear" w:color="auto" w:fill="auto"/>
          </w:tcPr>
          <w:p w:rsidR="005B3B18" w:rsidRPr="00DD23FB" w:rsidRDefault="005B3B18" w:rsidP="008F3575">
            <w:pPr>
              <w:jc w:val="center"/>
              <w:rPr>
                <w:iCs/>
                <w:sz w:val="24"/>
                <w:szCs w:val="24"/>
              </w:rPr>
            </w:pPr>
            <w:r w:rsidRPr="00DD23FB">
              <w:rPr>
                <w:iCs/>
                <w:sz w:val="24"/>
                <w:szCs w:val="24"/>
              </w:rPr>
              <w:t>14,7%</w:t>
            </w:r>
          </w:p>
        </w:tc>
      </w:tr>
    </w:tbl>
    <w:p w:rsidR="00C9741B" w:rsidRPr="00DD23FB" w:rsidRDefault="00C9741B" w:rsidP="00E023A4">
      <w:pPr>
        <w:pStyle w:val="Tekstpodstawowy2"/>
        <w:rPr>
          <w:szCs w:val="24"/>
        </w:rPr>
      </w:pPr>
      <w:r w:rsidRPr="00DD23FB">
        <w:rPr>
          <w:b/>
        </w:rPr>
        <w:t>Wydatki bieżące</w:t>
      </w:r>
      <w:r w:rsidRPr="00DD23FB">
        <w:t xml:space="preserve"> zostały poniesione na opłacenie podatku VAT, stanowiącego koszt niekwalifikowalny przy realizacji projektów w ramach Pomocy Technicznej </w:t>
      </w:r>
      <w:r w:rsidRPr="00DD23FB">
        <w:rPr>
          <w:szCs w:val="24"/>
        </w:rPr>
        <w:t xml:space="preserve">Programu Rozwoju Obszarów Wiejskich, </w:t>
      </w:r>
      <w:r w:rsidRPr="00DD23FB">
        <w:rPr>
          <w:bCs/>
        </w:rPr>
        <w:t>Schematów:</w:t>
      </w:r>
      <w:r w:rsidRPr="00DD23FB">
        <w:rPr>
          <w:b/>
          <w:bCs/>
        </w:rPr>
        <w:t xml:space="preserve"> </w:t>
      </w:r>
      <w:r w:rsidRPr="00DD23FB">
        <w:rPr>
          <w:b/>
        </w:rPr>
        <w:t>I</w:t>
      </w:r>
      <w:r w:rsidRPr="00DD23FB">
        <w:t xml:space="preserve"> – „Wzmocnienie systemu zarządzania, monitorowania, kontroli i oceny stopnia realizacji Programu”; </w:t>
      </w:r>
      <w:r w:rsidRPr="00DD23FB">
        <w:rPr>
          <w:b/>
          <w:szCs w:val="24"/>
        </w:rPr>
        <w:t>II</w:t>
      </w:r>
      <w:r w:rsidRPr="00DD23FB">
        <w:rPr>
          <w:szCs w:val="24"/>
        </w:rPr>
        <w:t xml:space="preserve"> – „Działania informacyjne </w:t>
      </w:r>
      <w:r w:rsidRPr="00DD23FB">
        <w:rPr>
          <w:szCs w:val="24"/>
        </w:rPr>
        <w:br/>
        <w:t xml:space="preserve">i promocyjne”, </w:t>
      </w:r>
      <w:r w:rsidRPr="00DD23FB">
        <w:rPr>
          <w:b/>
          <w:szCs w:val="24"/>
        </w:rPr>
        <w:t>III</w:t>
      </w:r>
      <w:r w:rsidRPr="00DD23FB">
        <w:rPr>
          <w:szCs w:val="24"/>
        </w:rPr>
        <w:t xml:space="preserve"> – „Stworzenie i utrzymanie Krajowej Sieci Obszarów Wiejskich”. </w:t>
      </w:r>
    </w:p>
    <w:p w:rsidR="004B135B" w:rsidRPr="00DD23FB" w:rsidRDefault="004B135B" w:rsidP="00C9741B">
      <w:pPr>
        <w:pStyle w:val="Tekstpodstawowy2"/>
        <w:rPr>
          <w:sz w:val="10"/>
          <w:szCs w:val="12"/>
        </w:rPr>
      </w:pPr>
    </w:p>
    <w:p w:rsidR="00656C2C" w:rsidRPr="00DD23FB" w:rsidRDefault="00656C2C" w:rsidP="0086200E">
      <w:pPr>
        <w:numPr>
          <w:ilvl w:val="0"/>
          <w:numId w:val="12"/>
        </w:numPr>
        <w:jc w:val="both"/>
        <w:rPr>
          <w:b/>
          <w:i/>
          <w:sz w:val="24"/>
          <w:szCs w:val="24"/>
          <w:u w:val="single"/>
        </w:rPr>
      </w:pPr>
      <w:r w:rsidRPr="00DD23FB">
        <w:rPr>
          <w:b/>
          <w:i/>
          <w:sz w:val="24"/>
          <w:szCs w:val="24"/>
          <w:u w:val="single"/>
        </w:rPr>
        <w:t>Wyjaśnienie wskaźnika realizacji</w:t>
      </w:r>
    </w:p>
    <w:p w:rsidR="00C9741B" w:rsidRPr="00DD23FB" w:rsidRDefault="00C9741B" w:rsidP="00AC7348">
      <w:pPr>
        <w:pStyle w:val="Tekstpodstawowy2"/>
        <w:spacing w:before="80"/>
      </w:pPr>
      <w:r w:rsidRPr="00DD23FB">
        <w:t>Kwota wydatkowana na podatek VAT uzależniona jest od wielkości wydatków poniesionych na koszty realizacji projektów w ramach Pomocy Technicznej PROW (</w:t>
      </w:r>
      <w:r w:rsidRPr="00DD23FB">
        <w:rPr>
          <w:i/>
        </w:rPr>
        <w:t xml:space="preserve">opisane w pkt. 4. </w:t>
      </w:r>
      <w:r w:rsidRPr="00DD23FB">
        <w:rPr>
          <w:i/>
          <w:szCs w:val="24"/>
        </w:rPr>
        <w:t>Dochody</w:t>
      </w:r>
      <w:r w:rsidRPr="00DD23FB">
        <w:rPr>
          <w:i/>
        </w:rPr>
        <w:t xml:space="preserve"> i wydatki budżetu województwa zachodniopomorskiego związane  z  realizacją  zadań  zleconych z zakresu administracji rządowej</w:t>
      </w:r>
      <w:r w:rsidRPr="00DD23FB">
        <w:t xml:space="preserve">). </w:t>
      </w:r>
    </w:p>
    <w:p w:rsidR="004B135B" w:rsidRPr="00DD23FB" w:rsidRDefault="004B135B" w:rsidP="00C9741B">
      <w:pPr>
        <w:pStyle w:val="Tekstpodstawowy2"/>
        <w:rPr>
          <w:sz w:val="2"/>
          <w:szCs w:val="8"/>
        </w:rPr>
      </w:pPr>
    </w:p>
    <w:p w:rsidR="00C9741B" w:rsidRPr="00DD23FB" w:rsidRDefault="005B3B18" w:rsidP="0086200E">
      <w:pPr>
        <w:numPr>
          <w:ilvl w:val="0"/>
          <w:numId w:val="2"/>
        </w:numPr>
        <w:jc w:val="both"/>
        <w:rPr>
          <w:b/>
          <w:i/>
          <w:sz w:val="28"/>
          <w:szCs w:val="28"/>
        </w:rPr>
      </w:pPr>
      <w:r w:rsidRPr="00DD23FB">
        <w:rPr>
          <w:b/>
          <w:i/>
          <w:sz w:val="28"/>
          <w:szCs w:val="28"/>
        </w:rPr>
        <w:t>Zwroty dotacji  wraz odsetkami i pozostałymi kosztami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8F3575">
        <w:tc>
          <w:tcPr>
            <w:tcW w:w="3118" w:type="dxa"/>
            <w:shd w:val="clear" w:color="auto" w:fill="auto"/>
            <w:vAlign w:val="center"/>
          </w:tcPr>
          <w:p w:rsidR="005B3B18" w:rsidRPr="00DD23FB" w:rsidRDefault="005B3B18" w:rsidP="008F3575">
            <w:pPr>
              <w:jc w:val="center"/>
            </w:pPr>
            <w:r w:rsidRPr="00DD23FB">
              <w:t>Plan po zmianach</w:t>
            </w:r>
          </w:p>
        </w:tc>
        <w:tc>
          <w:tcPr>
            <w:tcW w:w="3544" w:type="dxa"/>
            <w:shd w:val="clear" w:color="auto" w:fill="auto"/>
            <w:vAlign w:val="center"/>
          </w:tcPr>
          <w:p w:rsidR="005B3B18" w:rsidRPr="00DD23FB" w:rsidRDefault="005B3B18" w:rsidP="008F3575">
            <w:pPr>
              <w:jc w:val="center"/>
            </w:pPr>
            <w:r w:rsidRPr="00DD23FB">
              <w:t>Wykonanie</w:t>
            </w:r>
          </w:p>
        </w:tc>
        <w:tc>
          <w:tcPr>
            <w:tcW w:w="2268" w:type="dxa"/>
            <w:shd w:val="clear" w:color="auto" w:fill="auto"/>
            <w:vAlign w:val="center"/>
          </w:tcPr>
          <w:p w:rsidR="005B3B18" w:rsidRPr="00DD23FB" w:rsidRDefault="005B3B18" w:rsidP="008F3575">
            <w:pPr>
              <w:jc w:val="center"/>
            </w:pPr>
            <w:r w:rsidRPr="00DD23FB">
              <w:t>Wskaźnik realizacji</w:t>
            </w:r>
          </w:p>
        </w:tc>
      </w:tr>
      <w:tr w:rsidR="00DD23FB" w:rsidRPr="00DD23FB" w:rsidTr="008F3575">
        <w:tc>
          <w:tcPr>
            <w:tcW w:w="3118" w:type="dxa"/>
            <w:shd w:val="clear" w:color="auto" w:fill="auto"/>
          </w:tcPr>
          <w:p w:rsidR="005B3B18" w:rsidRPr="00DD23FB" w:rsidRDefault="005B3B18" w:rsidP="008F3575">
            <w:pPr>
              <w:jc w:val="center"/>
              <w:rPr>
                <w:iCs/>
                <w:sz w:val="24"/>
                <w:szCs w:val="24"/>
              </w:rPr>
            </w:pPr>
            <w:r w:rsidRPr="00DD23FB">
              <w:rPr>
                <w:iCs/>
                <w:sz w:val="24"/>
                <w:szCs w:val="24"/>
              </w:rPr>
              <w:t>18 zł</w:t>
            </w:r>
          </w:p>
        </w:tc>
        <w:tc>
          <w:tcPr>
            <w:tcW w:w="3544" w:type="dxa"/>
            <w:shd w:val="clear" w:color="auto" w:fill="auto"/>
          </w:tcPr>
          <w:p w:rsidR="005B3B18" w:rsidRPr="00DD23FB" w:rsidRDefault="005B3B18" w:rsidP="008F3575">
            <w:pPr>
              <w:jc w:val="center"/>
              <w:rPr>
                <w:b/>
                <w:iCs/>
                <w:sz w:val="24"/>
                <w:szCs w:val="24"/>
              </w:rPr>
            </w:pPr>
            <w:r w:rsidRPr="00DD23FB">
              <w:rPr>
                <w:b/>
                <w:iCs/>
                <w:sz w:val="24"/>
                <w:szCs w:val="24"/>
              </w:rPr>
              <w:t>16 zł</w:t>
            </w:r>
          </w:p>
        </w:tc>
        <w:tc>
          <w:tcPr>
            <w:tcW w:w="2268" w:type="dxa"/>
            <w:shd w:val="clear" w:color="auto" w:fill="auto"/>
          </w:tcPr>
          <w:p w:rsidR="005B3B18" w:rsidRPr="00DD23FB" w:rsidRDefault="005B3B18" w:rsidP="008F3575">
            <w:pPr>
              <w:jc w:val="center"/>
              <w:rPr>
                <w:iCs/>
                <w:sz w:val="24"/>
                <w:szCs w:val="24"/>
              </w:rPr>
            </w:pPr>
            <w:r w:rsidRPr="00DD23FB">
              <w:rPr>
                <w:iCs/>
                <w:sz w:val="24"/>
                <w:szCs w:val="24"/>
              </w:rPr>
              <w:t>91,1%</w:t>
            </w:r>
          </w:p>
        </w:tc>
      </w:tr>
    </w:tbl>
    <w:p w:rsidR="005B3B18" w:rsidRPr="00DD23FB" w:rsidRDefault="005B3B18" w:rsidP="00C9741B">
      <w:pPr>
        <w:pStyle w:val="Tekstpodstawowy2"/>
        <w:rPr>
          <w:sz w:val="2"/>
        </w:rPr>
      </w:pPr>
    </w:p>
    <w:p w:rsidR="001E2C91" w:rsidRPr="00DD23FB" w:rsidRDefault="00C46361" w:rsidP="001E2C91">
      <w:pPr>
        <w:pStyle w:val="Tekstpodstawowy"/>
        <w:jc w:val="both"/>
        <w:rPr>
          <w:szCs w:val="24"/>
        </w:rPr>
      </w:pPr>
      <w:r w:rsidRPr="00DD23FB">
        <w:rPr>
          <w:b/>
          <w:szCs w:val="24"/>
        </w:rPr>
        <w:t>Wydatki bieżące</w:t>
      </w:r>
      <w:r w:rsidRPr="00DD23FB">
        <w:rPr>
          <w:szCs w:val="24"/>
        </w:rPr>
        <w:t xml:space="preserve"> </w:t>
      </w:r>
      <w:r w:rsidR="001E2C91" w:rsidRPr="00DD23FB">
        <w:rPr>
          <w:szCs w:val="24"/>
        </w:rPr>
        <w:t>stanowi</w:t>
      </w:r>
      <w:r w:rsidRPr="00DD23FB">
        <w:rPr>
          <w:szCs w:val="24"/>
        </w:rPr>
        <w:t>ą</w:t>
      </w:r>
      <w:r w:rsidR="001E2C91" w:rsidRPr="00DD23FB">
        <w:rPr>
          <w:szCs w:val="24"/>
        </w:rPr>
        <w:t xml:space="preserve"> zwrot z tytułu dotacji otrzyman</w:t>
      </w:r>
      <w:r w:rsidRPr="00DD23FB">
        <w:rPr>
          <w:szCs w:val="24"/>
        </w:rPr>
        <w:t>ej w ramach PT PROW 2007 – 2013,</w:t>
      </w:r>
      <w:r w:rsidR="001E2C91" w:rsidRPr="00DD23FB">
        <w:rPr>
          <w:szCs w:val="24"/>
        </w:rPr>
        <w:t xml:space="preserve"> </w:t>
      </w:r>
      <w:r w:rsidRPr="00DD23FB">
        <w:rPr>
          <w:szCs w:val="24"/>
        </w:rPr>
        <w:t xml:space="preserve">wynikający </w:t>
      </w:r>
      <w:r w:rsidR="001E2C91" w:rsidRPr="00DD23FB">
        <w:rPr>
          <w:szCs w:val="24"/>
        </w:rPr>
        <w:t>z</w:t>
      </w:r>
      <w:r w:rsidRPr="00DD23FB">
        <w:rPr>
          <w:szCs w:val="24"/>
        </w:rPr>
        <w:t xml:space="preserve"> </w:t>
      </w:r>
      <w:r w:rsidR="001E2C91" w:rsidRPr="00DD23FB">
        <w:rPr>
          <w:szCs w:val="24"/>
        </w:rPr>
        <w:t>błędn</w:t>
      </w:r>
      <w:r w:rsidRPr="00DD23FB">
        <w:rPr>
          <w:szCs w:val="24"/>
        </w:rPr>
        <w:t xml:space="preserve">ego </w:t>
      </w:r>
      <w:r w:rsidR="001E2C91" w:rsidRPr="00DD23FB">
        <w:rPr>
          <w:szCs w:val="24"/>
        </w:rPr>
        <w:t>wyliczeni</w:t>
      </w:r>
      <w:r w:rsidRPr="00DD23FB">
        <w:rPr>
          <w:szCs w:val="24"/>
        </w:rPr>
        <w:t>a</w:t>
      </w:r>
      <w:r w:rsidR="001E2C91" w:rsidRPr="00DD23FB">
        <w:rPr>
          <w:szCs w:val="24"/>
        </w:rPr>
        <w:t xml:space="preserve"> powierzchni pomieszczeń biurowych. </w:t>
      </w:r>
    </w:p>
    <w:p w:rsidR="001E2C91" w:rsidRPr="00DD23FB" w:rsidRDefault="001E2C91" w:rsidP="001E2C91">
      <w:pPr>
        <w:pStyle w:val="Tekstpodstawowy"/>
        <w:jc w:val="both"/>
        <w:rPr>
          <w:sz w:val="12"/>
          <w:szCs w:val="12"/>
        </w:rPr>
      </w:pPr>
    </w:p>
    <w:p w:rsidR="005321A5" w:rsidRDefault="005321A5" w:rsidP="006E76A0">
      <w:pPr>
        <w:pStyle w:val="Tekstpodstawowy2"/>
        <w:rPr>
          <w:sz w:val="12"/>
          <w:szCs w:val="12"/>
        </w:rPr>
      </w:pPr>
    </w:p>
    <w:p w:rsidR="005321A5" w:rsidRPr="00DD23FB" w:rsidRDefault="005321A5" w:rsidP="006E76A0">
      <w:pPr>
        <w:pStyle w:val="Tekstpodstawowy2"/>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6E76A0">
        <w:tc>
          <w:tcPr>
            <w:tcW w:w="9322" w:type="dxa"/>
            <w:gridSpan w:val="8"/>
            <w:shd w:val="clear" w:color="auto" w:fill="D9D9D9"/>
            <w:vAlign w:val="center"/>
          </w:tcPr>
          <w:p w:rsidR="00B71A9C" w:rsidRPr="00DD23FB" w:rsidRDefault="00B71A9C" w:rsidP="00B71A9C">
            <w:r w:rsidRPr="00DD23FB">
              <w:rPr>
                <w:b/>
                <w:i/>
                <w:sz w:val="24"/>
              </w:rPr>
              <w:t xml:space="preserve">Rozdział </w:t>
            </w:r>
            <w:r w:rsidRPr="00DD23FB">
              <w:rPr>
                <w:b/>
                <w:i/>
                <w:sz w:val="24"/>
                <w:szCs w:val="24"/>
              </w:rPr>
              <w:t>01042 – Wyłączenie gruntów z produkcji rolnej</w:t>
            </w:r>
          </w:p>
        </w:tc>
      </w:tr>
      <w:tr w:rsidR="00DD23FB" w:rsidRPr="00DD23FB" w:rsidTr="006E76A0">
        <w:tc>
          <w:tcPr>
            <w:tcW w:w="3487" w:type="dxa"/>
            <w:gridSpan w:val="2"/>
            <w:tcBorders>
              <w:bottom w:val="single" w:sz="4" w:space="0" w:color="auto"/>
            </w:tcBorders>
            <w:shd w:val="clear" w:color="auto" w:fill="D9D9D9"/>
            <w:vAlign w:val="center"/>
          </w:tcPr>
          <w:p w:rsidR="00B71A9C" w:rsidRPr="00DD23FB" w:rsidRDefault="00B71A9C" w:rsidP="00B71A9C">
            <w:pPr>
              <w:jc w:val="center"/>
            </w:pPr>
            <w:r w:rsidRPr="00DD23FB">
              <w:t>Plan po zmianach</w:t>
            </w:r>
          </w:p>
        </w:tc>
        <w:tc>
          <w:tcPr>
            <w:tcW w:w="3509" w:type="dxa"/>
            <w:gridSpan w:val="3"/>
            <w:tcBorders>
              <w:bottom w:val="single" w:sz="4" w:space="0" w:color="auto"/>
            </w:tcBorders>
            <w:shd w:val="clear" w:color="auto" w:fill="D9D9D9"/>
            <w:vAlign w:val="center"/>
          </w:tcPr>
          <w:p w:rsidR="00B71A9C" w:rsidRPr="00DD23FB" w:rsidRDefault="00B71A9C" w:rsidP="00B71A9C">
            <w:pPr>
              <w:jc w:val="center"/>
            </w:pPr>
            <w:r w:rsidRPr="00DD23FB">
              <w:t>Wykonanie</w:t>
            </w:r>
          </w:p>
        </w:tc>
        <w:tc>
          <w:tcPr>
            <w:tcW w:w="2326" w:type="dxa"/>
            <w:gridSpan w:val="3"/>
            <w:tcBorders>
              <w:bottom w:val="single" w:sz="4" w:space="0" w:color="auto"/>
            </w:tcBorders>
            <w:shd w:val="clear" w:color="auto" w:fill="D9D9D9"/>
            <w:vAlign w:val="center"/>
          </w:tcPr>
          <w:p w:rsidR="00B71A9C" w:rsidRPr="00DD23FB" w:rsidRDefault="00B71A9C" w:rsidP="00B71A9C">
            <w:pPr>
              <w:jc w:val="center"/>
            </w:pPr>
            <w:r w:rsidRPr="00DD23FB">
              <w:t>Wskaźnik realizacji</w:t>
            </w:r>
          </w:p>
        </w:tc>
      </w:tr>
      <w:tr w:rsidR="00DD23FB" w:rsidRPr="00DD23FB" w:rsidTr="006E76A0">
        <w:tc>
          <w:tcPr>
            <w:tcW w:w="1740" w:type="dxa"/>
            <w:tcBorders>
              <w:top w:val="nil"/>
              <w:right w:val="nil"/>
            </w:tcBorders>
            <w:shd w:val="clear" w:color="auto" w:fill="D9D9D9"/>
          </w:tcPr>
          <w:p w:rsidR="00B71A9C" w:rsidRPr="00DD23FB" w:rsidRDefault="00B71A9C" w:rsidP="00B71A9C">
            <w:pPr>
              <w:rPr>
                <w:sz w:val="16"/>
                <w:szCs w:val="16"/>
              </w:rPr>
            </w:pPr>
          </w:p>
          <w:p w:rsidR="00B71A9C" w:rsidRPr="00DD23FB" w:rsidRDefault="00B71A9C" w:rsidP="00B71A9C">
            <w:r w:rsidRPr="00DD23FB">
              <w:rPr>
                <w:sz w:val="16"/>
                <w:szCs w:val="16"/>
              </w:rPr>
              <w:t>z tego:</w:t>
            </w:r>
            <w:r w:rsidRPr="00DD23FB">
              <w:t xml:space="preserve"> </w:t>
            </w:r>
          </w:p>
          <w:p w:rsidR="00B71A9C" w:rsidRPr="00DD23FB" w:rsidRDefault="00B71A9C" w:rsidP="00B71A9C">
            <w:r w:rsidRPr="00DD23FB">
              <w:t xml:space="preserve">bieżące </w:t>
            </w:r>
          </w:p>
          <w:p w:rsidR="00B71A9C" w:rsidRPr="00DD23FB" w:rsidRDefault="00B71A9C" w:rsidP="00B71A9C">
            <w:pPr>
              <w:rPr>
                <w:sz w:val="16"/>
                <w:szCs w:val="16"/>
              </w:rPr>
            </w:pPr>
            <w:r w:rsidRPr="00DD23FB">
              <w:t>majątkowe</w:t>
            </w:r>
          </w:p>
        </w:tc>
        <w:tc>
          <w:tcPr>
            <w:tcW w:w="1747" w:type="dxa"/>
            <w:tcBorders>
              <w:top w:val="nil"/>
              <w:left w:val="nil"/>
            </w:tcBorders>
            <w:shd w:val="clear" w:color="auto" w:fill="D9D9D9"/>
          </w:tcPr>
          <w:p w:rsidR="00B71A9C" w:rsidRPr="00DD23FB" w:rsidRDefault="00B71A9C" w:rsidP="00B71A9C">
            <w:pPr>
              <w:jc w:val="right"/>
              <w:rPr>
                <w:sz w:val="24"/>
              </w:rPr>
            </w:pPr>
            <w:r w:rsidRPr="00DD23FB">
              <w:rPr>
                <w:sz w:val="24"/>
              </w:rPr>
              <w:t xml:space="preserve">7.200.000 zł  </w:t>
            </w:r>
          </w:p>
          <w:p w:rsidR="00B71A9C" w:rsidRPr="00DD23FB" w:rsidRDefault="00B71A9C" w:rsidP="00B71A9C">
            <w:pPr>
              <w:jc w:val="right"/>
              <w:rPr>
                <w:sz w:val="24"/>
              </w:rPr>
            </w:pPr>
            <w:r w:rsidRPr="00DD23FB">
              <w:rPr>
                <w:sz w:val="24"/>
              </w:rPr>
              <w:t>36.000 zł</w:t>
            </w:r>
          </w:p>
          <w:p w:rsidR="00B71A9C" w:rsidRPr="00DD23FB" w:rsidRDefault="00B71A9C" w:rsidP="00B71A9C">
            <w:pPr>
              <w:jc w:val="right"/>
              <w:rPr>
                <w:sz w:val="24"/>
              </w:rPr>
            </w:pPr>
            <w:r w:rsidRPr="00DD23FB">
              <w:rPr>
                <w:sz w:val="24"/>
              </w:rPr>
              <w:t>7.164.000 zł</w:t>
            </w:r>
          </w:p>
        </w:tc>
        <w:tc>
          <w:tcPr>
            <w:tcW w:w="838" w:type="dxa"/>
            <w:tcBorders>
              <w:top w:val="nil"/>
              <w:right w:val="nil"/>
            </w:tcBorders>
            <w:shd w:val="clear" w:color="auto" w:fill="D9D9D9"/>
          </w:tcPr>
          <w:p w:rsidR="00B71A9C" w:rsidRPr="00DD23FB" w:rsidRDefault="00B71A9C" w:rsidP="00B71A9C">
            <w:pPr>
              <w:jc w:val="center"/>
              <w:rPr>
                <w:b/>
                <w:sz w:val="24"/>
              </w:rPr>
            </w:pPr>
          </w:p>
        </w:tc>
        <w:tc>
          <w:tcPr>
            <w:tcW w:w="1695" w:type="dxa"/>
            <w:tcBorders>
              <w:top w:val="nil"/>
              <w:left w:val="nil"/>
              <w:right w:val="nil"/>
            </w:tcBorders>
            <w:shd w:val="clear" w:color="auto" w:fill="D9D9D9"/>
          </w:tcPr>
          <w:p w:rsidR="00B71A9C" w:rsidRPr="00DD23FB" w:rsidRDefault="00B71A9C" w:rsidP="00B71A9C">
            <w:pPr>
              <w:jc w:val="right"/>
              <w:rPr>
                <w:b/>
                <w:sz w:val="24"/>
              </w:rPr>
            </w:pPr>
            <w:r w:rsidRPr="00DD23FB">
              <w:rPr>
                <w:b/>
                <w:sz w:val="24"/>
              </w:rPr>
              <w:t>14.386 zł</w:t>
            </w:r>
          </w:p>
          <w:p w:rsidR="00B71A9C" w:rsidRPr="00DD23FB" w:rsidRDefault="00B71A9C" w:rsidP="00B71A9C">
            <w:pPr>
              <w:jc w:val="right"/>
              <w:rPr>
                <w:b/>
                <w:sz w:val="24"/>
              </w:rPr>
            </w:pPr>
            <w:r w:rsidRPr="00DD23FB">
              <w:rPr>
                <w:b/>
                <w:sz w:val="24"/>
              </w:rPr>
              <w:t xml:space="preserve">14.386 zł </w:t>
            </w:r>
          </w:p>
          <w:p w:rsidR="00B71A9C" w:rsidRPr="00DD23FB" w:rsidRDefault="00B71A9C" w:rsidP="00B71A9C">
            <w:pPr>
              <w:jc w:val="right"/>
              <w:rPr>
                <w:b/>
                <w:sz w:val="24"/>
              </w:rPr>
            </w:pPr>
            <w:r w:rsidRPr="00DD23FB">
              <w:rPr>
                <w:b/>
                <w:sz w:val="24"/>
              </w:rPr>
              <w:t>0 zł</w:t>
            </w:r>
          </w:p>
        </w:tc>
        <w:tc>
          <w:tcPr>
            <w:tcW w:w="976" w:type="dxa"/>
            <w:tcBorders>
              <w:top w:val="nil"/>
              <w:left w:val="nil"/>
            </w:tcBorders>
            <w:shd w:val="clear" w:color="auto" w:fill="D9D9D9"/>
          </w:tcPr>
          <w:p w:rsidR="00B71A9C" w:rsidRPr="00DD23FB" w:rsidRDefault="00B71A9C" w:rsidP="00B71A9C">
            <w:pPr>
              <w:jc w:val="center"/>
              <w:rPr>
                <w:b/>
                <w:sz w:val="24"/>
              </w:rPr>
            </w:pPr>
          </w:p>
        </w:tc>
        <w:tc>
          <w:tcPr>
            <w:tcW w:w="745" w:type="dxa"/>
            <w:tcBorders>
              <w:top w:val="nil"/>
              <w:right w:val="nil"/>
            </w:tcBorders>
            <w:shd w:val="clear" w:color="auto" w:fill="D9D9D9"/>
          </w:tcPr>
          <w:p w:rsidR="00B71A9C" w:rsidRPr="00DD23FB" w:rsidRDefault="00B71A9C" w:rsidP="00B71A9C">
            <w:pPr>
              <w:jc w:val="center"/>
              <w:rPr>
                <w:b/>
                <w:sz w:val="24"/>
              </w:rPr>
            </w:pPr>
          </w:p>
        </w:tc>
        <w:tc>
          <w:tcPr>
            <w:tcW w:w="836" w:type="dxa"/>
            <w:tcBorders>
              <w:top w:val="nil"/>
              <w:left w:val="nil"/>
              <w:right w:val="nil"/>
            </w:tcBorders>
            <w:shd w:val="clear" w:color="auto" w:fill="D9D9D9"/>
          </w:tcPr>
          <w:p w:rsidR="00B71A9C" w:rsidRPr="00DD23FB" w:rsidRDefault="00B71A9C" w:rsidP="00B71A9C">
            <w:pPr>
              <w:jc w:val="right"/>
              <w:rPr>
                <w:sz w:val="24"/>
              </w:rPr>
            </w:pPr>
            <w:r w:rsidRPr="00DD23FB">
              <w:rPr>
                <w:sz w:val="24"/>
              </w:rPr>
              <w:t>0,2%</w:t>
            </w:r>
          </w:p>
          <w:p w:rsidR="00B71A9C" w:rsidRPr="00DD23FB" w:rsidRDefault="00B71A9C" w:rsidP="00B71A9C">
            <w:pPr>
              <w:jc w:val="right"/>
              <w:rPr>
                <w:sz w:val="24"/>
              </w:rPr>
            </w:pPr>
            <w:r w:rsidRPr="00DD23FB">
              <w:rPr>
                <w:sz w:val="24"/>
              </w:rPr>
              <w:t>40,0%</w:t>
            </w:r>
          </w:p>
          <w:p w:rsidR="00B71A9C" w:rsidRPr="00DD23FB" w:rsidRDefault="00B71A9C" w:rsidP="00B71A9C">
            <w:pPr>
              <w:jc w:val="right"/>
              <w:rPr>
                <w:sz w:val="24"/>
              </w:rPr>
            </w:pPr>
            <w:r w:rsidRPr="00DD23FB">
              <w:rPr>
                <w:sz w:val="24"/>
              </w:rPr>
              <w:t>0%</w:t>
            </w:r>
          </w:p>
        </w:tc>
        <w:tc>
          <w:tcPr>
            <w:tcW w:w="745" w:type="dxa"/>
            <w:tcBorders>
              <w:top w:val="nil"/>
              <w:left w:val="nil"/>
            </w:tcBorders>
            <w:shd w:val="clear" w:color="auto" w:fill="D9D9D9"/>
          </w:tcPr>
          <w:p w:rsidR="00B71A9C" w:rsidRPr="00DD23FB" w:rsidRDefault="00B71A9C" w:rsidP="00B71A9C">
            <w:pPr>
              <w:jc w:val="center"/>
              <w:rPr>
                <w:b/>
                <w:sz w:val="24"/>
              </w:rPr>
            </w:pPr>
          </w:p>
        </w:tc>
      </w:tr>
    </w:tbl>
    <w:p w:rsidR="00B71A9C" w:rsidRPr="005321A5" w:rsidRDefault="00B71A9C" w:rsidP="006E76A0">
      <w:pPr>
        <w:pStyle w:val="Tekstpodstawowy2"/>
        <w:rPr>
          <w:sz w:val="14"/>
          <w:szCs w:val="24"/>
        </w:rPr>
      </w:pPr>
    </w:p>
    <w:p w:rsidR="00B71A9C" w:rsidRPr="00DD23FB" w:rsidRDefault="00B71A9C" w:rsidP="006E76A0">
      <w:pPr>
        <w:pStyle w:val="Tekstpodstawowy2"/>
        <w:rPr>
          <w:szCs w:val="24"/>
        </w:rPr>
      </w:pPr>
      <w:r w:rsidRPr="00DD23FB">
        <w:rPr>
          <w:szCs w:val="24"/>
        </w:rPr>
        <w:t>Powyższa kwota wydatków w tym rozdziale została zaplanowana na:</w:t>
      </w:r>
    </w:p>
    <w:p w:rsidR="00B71A9C" w:rsidRPr="005321A5" w:rsidRDefault="00B71A9C" w:rsidP="006E76A0">
      <w:pPr>
        <w:pStyle w:val="Tekstprzypisudolnego"/>
        <w:jc w:val="both"/>
        <w:rPr>
          <w:b/>
          <w:i/>
          <w:sz w:val="14"/>
          <w:szCs w:val="8"/>
        </w:rPr>
      </w:pPr>
    </w:p>
    <w:p w:rsidR="00B71A9C" w:rsidRPr="00DD23FB" w:rsidRDefault="00B71A9C" w:rsidP="0086200E">
      <w:pPr>
        <w:numPr>
          <w:ilvl w:val="0"/>
          <w:numId w:val="2"/>
        </w:numPr>
        <w:jc w:val="both"/>
        <w:rPr>
          <w:b/>
          <w:i/>
          <w:sz w:val="28"/>
          <w:szCs w:val="28"/>
        </w:rPr>
      </w:pPr>
      <w:r w:rsidRPr="00DD23FB">
        <w:rPr>
          <w:b/>
          <w:i/>
          <w:sz w:val="28"/>
          <w:szCs w:val="28"/>
        </w:rPr>
        <w:t xml:space="preserve">Pozostałe zadania w zakresie ochrony gruntów rolnych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B71A9C">
            <w:pPr>
              <w:jc w:val="center"/>
            </w:pPr>
            <w:r w:rsidRPr="00DD23FB">
              <w:t>Plan po zmianach</w:t>
            </w:r>
          </w:p>
        </w:tc>
        <w:tc>
          <w:tcPr>
            <w:tcW w:w="3544" w:type="dxa"/>
            <w:shd w:val="clear" w:color="auto" w:fill="auto"/>
            <w:vAlign w:val="center"/>
          </w:tcPr>
          <w:p w:rsidR="00B71A9C" w:rsidRPr="00DD23FB" w:rsidRDefault="00B71A9C" w:rsidP="00B71A9C">
            <w:pPr>
              <w:jc w:val="center"/>
            </w:pPr>
            <w:r w:rsidRPr="00DD23FB">
              <w:t>Wykonanie</w:t>
            </w:r>
          </w:p>
        </w:tc>
        <w:tc>
          <w:tcPr>
            <w:tcW w:w="2268" w:type="dxa"/>
            <w:shd w:val="clear" w:color="auto" w:fill="auto"/>
            <w:vAlign w:val="center"/>
          </w:tcPr>
          <w:p w:rsidR="00B71A9C" w:rsidRPr="00DD23FB" w:rsidRDefault="00B71A9C" w:rsidP="00B71A9C">
            <w:pPr>
              <w:jc w:val="center"/>
            </w:pPr>
            <w:r w:rsidRPr="00DD23FB">
              <w:t>Wskaźnik realizacji</w:t>
            </w:r>
          </w:p>
        </w:tc>
      </w:tr>
      <w:tr w:rsidR="00DD23FB" w:rsidRPr="00DD23FB" w:rsidTr="006E76A0">
        <w:tc>
          <w:tcPr>
            <w:tcW w:w="3118" w:type="dxa"/>
            <w:shd w:val="clear" w:color="auto" w:fill="auto"/>
          </w:tcPr>
          <w:p w:rsidR="00B71A9C" w:rsidRPr="00DD23FB" w:rsidRDefault="00B71A9C" w:rsidP="00B71A9C">
            <w:pPr>
              <w:jc w:val="center"/>
              <w:rPr>
                <w:iCs/>
                <w:sz w:val="24"/>
                <w:szCs w:val="24"/>
              </w:rPr>
            </w:pPr>
            <w:r w:rsidRPr="00DD23FB">
              <w:rPr>
                <w:iCs/>
                <w:sz w:val="24"/>
                <w:szCs w:val="24"/>
              </w:rPr>
              <w:t>36.000 zł</w:t>
            </w:r>
          </w:p>
        </w:tc>
        <w:tc>
          <w:tcPr>
            <w:tcW w:w="3544" w:type="dxa"/>
            <w:shd w:val="clear" w:color="auto" w:fill="auto"/>
          </w:tcPr>
          <w:p w:rsidR="00B71A9C" w:rsidRPr="00DD23FB" w:rsidRDefault="00B71A9C" w:rsidP="00B71A9C">
            <w:pPr>
              <w:jc w:val="center"/>
              <w:rPr>
                <w:b/>
                <w:iCs/>
                <w:sz w:val="24"/>
                <w:szCs w:val="24"/>
              </w:rPr>
            </w:pPr>
            <w:r w:rsidRPr="00DD23FB">
              <w:rPr>
                <w:b/>
                <w:iCs/>
                <w:sz w:val="24"/>
                <w:szCs w:val="24"/>
              </w:rPr>
              <w:t>14.386 zł</w:t>
            </w:r>
          </w:p>
        </w:tc>
        <w:tc>
          <w:tcPr>
            <w:tcW w:w="2268" w:type="dxa"/>
            <w:shd w:val="clear" w:color="auto" w:fill="auto"/>
          </w:tcPr>
          <w:p w:rsidR="00B71A9C" w:rsidRPr="00DD23FB" w:rsidRDefault="00B71A9C" w:rsidP="00B71A9C">
            <w:pPr>
              <w:jc w:val="center"/>
              <w:rPr>
                <w:iCs/>
                <w:sz w:val="24"/>
                <w:szCs w:val="24"/>
              </w:rPr>
            </w:pPr>
            <w:r w:rsidRPr="00DD23FB">
              <w:rPr>
                <w:iCs/>
                <w:sz w:val="24"/>
                <w:szCs w:val="24"/>
              </w:rPr>
              <w:t>40,0%</w:t>
            </w:r>
          </w:p>
        </w:tc>
      </w:tr>
    </w:tbl>
    <w:p w:rsidR="005321A5" w:rsidRPr="005321A5" w:rsidRDefault="005321A5" w:rsidP="006E76A0">
      <w:pPr>
        <w:jc w:val="both"/>
        <w:rPr>
          <w:b/>
          <w:sz w:val="4"/>
        </w:rPr>
      </w:pPr>
    </w:p>
    <w:p w:rsidR="00B71A9C" w:rsidRPr="00DD23FB" w:rsidRDefault="00B71A9C" w:rsidP="006E76A0">
      <w:pPr>
        <w:jc w:val="both"/>
        <w:rPr>
          <w:sz w:val="24"/>
        </w:rPr>
      </w:pPr>
      <w:r w:rsidRPr="00DD23FB">
        <w:rPr>
          <w:b/>
          <w:sz w:val="24"/>
        </w:rPr>
        <w:t>Wydatki bieżące</w:t>
      </w:r>
      <w:r w:rsidRPr="00DD23FB">
        <w:rPr>
          <w:sz w:val="24"/>
        </w:rPr>
        <w:t xml:space="preserve"> w podanej wysokości zostały poniesione w kwocie:</w:t>
      </w:r>
    </w:p>
    <w:p w:rsidR="00B71A9C" w:rsidRPr="00DD23FB" w:rsidRDefault="00B71A9C" w:rsidP="00C46361">
      <w:pPr>
        <w:numPr>
          <w:ilvl w:val="0"/>
          <w:numId w:val="50"/>
        </w:numPr>
        <w:jc w:val="both"/>
        <w:rPr>
          <w:sz w:val="24"/>
          <w:szCs w:val="24"/>
        </w:rPr>
      </w:pPr>
      <w:r w:rsidRPr="00DD23FB">
        <w:rPr>
          <w:i/>
          <w:sz w:val="24"/>
          <w:szCs w:val="24"/>
        </w:rPr>
        <w:t>13.598 zł</w:t>
      </w:r>
      <w:r w:rsidRPr="00DD23FB">
        <w:rPr>
          <w:sz w:val="24"/>
          <w:szCs w:val="24"/>
        </w:rPr>
        <w:t xml:space="preserve"> (56,6% planu) na zwrot nadpłaty dotyczącej opłaty z tytułu wyłącze</w:t>
      </w:r>
      <w:r w:rsidR="00C46361" w:rsidRPr="00DD23FB">
        <w:rPr>
          <w:sz w:val="24"/>
          <w:szCs w:val="24"/>
        </w:rPr>
        <w:t>nia gruntów rolnych z produkcji,</w:t>
      </w:r>
    </w:p>
    <w:p w:rsidR="00B71A9C" w:rsidRPr="00DD23FB" w:rsidRDefault="00C46361" w:rsidP="006E76A0">
      <w:pPr>
        <w:numPr>
          <w:ilvl w:val="0"/>
          <w:numId w:val="50"/>
        </w:numPr>
        <w:jc w:val="both"/>
        <w:rPr>
          <w:sz w:val="24"/>
          <w:szCs w:val="24"/>
        </w:rPr>
      </w:pPr>
      <w:r w:rsidRPr="00DD23FB">
        <w:rPr>
          <w:i/>
          <w:sz w:val="24"/>
          <w:szCs w:val="24"/>
        </w:rPr>
        <w:t xml:space="preserve">788 zł </w:t>
      </w:r>
      <w:r w:rsidRPr="00DD23FB">
        <w:rPr>
          <w:sz w:val="24"/>
          <w:szCs w:val="24"/>
        </w:rPr>
        <w:t>(7,9% planu)</w:t>
      </w:r>
      <w:r w:rsidRPr="00DD23FB">
        <w:rPr>
          <w:i/>
          <w:sz w:val="24"/>
          <w:szCs w:val="24"/>
        </w:rPr>
        <w:t xml:space="preserve"> </w:t>
      </w:r>
      <w:r w:rsidRPr="00DD23FB">
        <w:rPr>
          <w:sz w:val="24"/>
          <w:szCs w:val="24"/>
        </w:rPr>
        <w:t xml:space="preserve">na koszty postępowania  egzekucyjnego w administracji  związanego </w:t>
      </w:r>
      <w:r w:rsidRPr="00DD23FB">
        <w:rPr>
          <w:sz w:val="24"/>
          <w:szCs w:val="24"/>
        </w:rPr>
        <w:br/>
        <w:t>z wyłączeniem gruntów rolnych z produkcji.</w:t>
      </w:r>
    </w:p>
    <w:p w:rsidR="00C46361" w:rsidRPr="005321A5" w:rsidRDefault="00C46361" w:rsidP="00C46361">
      <w:pPr>
        <w:ind w:left="360"/>
        <w:jc w:val="both"/>
        <w:rPr>
          <w:sz w:val="18"/>
          <w:szCs w:val="24"/>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6E76A0">
      <w:pPr>
        <w:pStyle w:val="Tekstpodstawowy2"/>
        <w:rPr>
          <w:szCs w:val="24"/>
        </w:rPr>
      </w:pPr>
      <w:r w:rsidRPr="00DD23FB">
        <w:rPr>
          <w:szCs w:val="24"/>
        </w:rPr>
        <w:t xml:space="preserve">Realizacja zadania jest zgodna z harmonogramem wydatków budżetowych. </w:t>
      </w:r>
    </w:p>
    <w:p w:rsidR="00C46361" w:rsidRPr="00DD23FB" w:rsidRDefault="00B71A9C" w:rsidP="006E76A0">
      <w:pPr>
        <w:pStyle w:val="Tekstpodstawowy2"/>
        <w:rPr>
          <w:szCs w:val="24"/>
        </w:rPr>
      </w:pPr>
      <w:r w:rsidRPr="00DD23FB">
        <w:rPr>
          <w:szCs w:val="24"/>
        </w:rPr>
        <w:t xml:space="preserve">Wskaźnik realizacji wynika z głównie z niewielkiej ilości prowadzonych spraw dot. wyłączenia gruntów  rolnych z produkcji, co przyczyniło się do poniesienia niższych kosztów z tym związanych. </w:t>
      </w:r>
    </w:p>
    <w:p w:rsidR="00B71A9C" w:rsidRPr="00DD23FB" w:rsidRDefault="00B71A9C" w:rsidP="006E76A0">
      <w:pPr>
        <w:pStyle w:val="Tekstpodstawowy2"/>
        <w:rPr>
          <w:szCs w:val="24"/>
        </w:rPr>
      </w:pPr>
      <w:r w:rsidRPr="00DD23FB">
        <w:rPr>
          <w:szCs w:val="24"/>
        </w:rPr>
        <w:t xml:space="preserve">Ponadto w okresie I półrocza </w:t>
      </w:r>
      <w:r w:rsidRPr="00DD23FB">
        <w:rPr>
          <w:sz w:val="20"/>
        </w:rPr>
        <w:t xml:space="preserve"> </w:t>
      </w:r>
      <w:r w:rsidRPr="00DD23FB">
        <w:rPr>
          <w:szCs w:val="24"/>
        </w:rPr>
        <w:t>br. zakupiono oprogramowanie niezbędne do prowadzenia spraw związanych z egzekucją zadłużenia z tytułu wyłączenia gruntów rolnych za kwotę 1.990 zł, z terminem płatności przypadającym w lipcu br.</w:t>
      </w:r>
    </w:p>
    <w:p w:rsidR="00B71A9C" w:rsidRPr="00DD23FB" w:rsidRDefault="00B71A9C" w:rsidP="006E76A0">
      <w:pPr>
        <w:pStyle w:val="Tekstpodstawowy2"/>
        <w:rPr>
          <w:sz w:val="14"/>
          <w:szCs w:val="8"/>
        </w:rPr>
      </w:pPr>
    </w:p>
    <w:p w:rsidR="00B71A9C" w:rsidRPr="00DD23FB" w:rsidRDefault="00B71A9C" w:rsidP="0086200E">
      <w:pPr>
        <w:numPr>
          <w:ilvl w:val="0"/>
          <w:numId w:val="2"/>
        </w:numPr>
        <w:jc w:val="both"/>
        <w:rPr>
          <w:b/>
          <w:i/>
          <w:sz w:val="28"/>
          <w:szCs w:val="28"/>
        </w:rPr>
      </w:pPr>
      <w:r w:rsidRPr="00DD23FB">
        <w:rPr>
          <w:b/>
          <w:i/>
          <w:sz w:val="28"/>
          <w:szCs w:val="28"/>
        </w:rPr>
        <w:t>Ochrona gruntów rolnych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B71A9C">
            <w:pPr>
              <w:jc w:val="center"/>
            </w:pPr>
            <w:r w:rsidRPr="00DD23FB">
              <w:t>Plan po zmianach</w:t>
            </w:r>
          </w:p>
        </w:tc>
        <w:tc>
          <w:tcPr>
            <w:tcW w:w="3544" w:type="dxa"/>
            <w:shd w:val="clear" w:color="auto" w:fill="auto"/>
            <w:vAlign w:val="center"/>
          </w:tcPr>
          <w:p w:rsidR="00B71A9C" w:rsidRPr="00DD23FB" w:rsidRDefault="00B71A9C" w:rsidP="00B71A9C">
            <w:pPr>
              <w:jc w:val="center"/>
            </w:pPr>
            <w:r w:rsidRPr="00DD23FB">
              <w:t>Wykonanie</w:t>
            </w:r>
          </w:p>
        </w:tc>
        <w:tc>
          <w:tcPr>
            <w:tcW w:w="2268" w:type="dxa"/>
            <w:shd w:val="clear" w:color="auto" w:fill="auto"/>
            <w:vAlign w:val="center"/>
          </w:tcPr>
          <w:p w:rsidR="00B71A9C" w:rsidRPr="00DD23FB" w:rsidRDefault="00B71A9C" w:rsidP="00B71A9C">
            <w:pPr>
              <w:jc w:val="center"/>
            </w:pPr>
            <w:r w:rsidRPr="00DD23FB">
              <w:t>Wskaźnik realizacji</w:t>
            </w:r>
          </w:p>
        </w:tc>
      </w:tr>
      <w:tr w:rsidR="00DD23FB" w:rsidRPr="00DD23FB" w:rsidTr="006E76A0">
        <w:tc>
          <w:tcPr>
            <w:tcW w:w="3118" w:type="dxa"/>
            <w:shd w:val="clear" w:color="auto" w:fill="auto"/>
          </w:tcPr>
          <w:p w:rsidR="00B71A9C" w:rsidRPr="00DD23FB" w:rsidRDefault="00B71A9C" w:rsidP="00B71A9C">
            <w:pPr>
              <w:jc w:val="center"/>
              <w:rPr>
                <w:iCs/>
                <w:sz w:val="24"/>
                <w:szCs w:val="24"/>
              </w:rPr>
            </w:pPr>
            <w:r w:rsidRPr="00DD23FB">
              <w:rPr>
                <w:iCs/>
                <w:sz w:val="24"/>
                <w:szCs w:val="24"/>
              </w:rPr>
              <w:t>7.164.000 zł</w:t>
            </w:r>
          </w:p>
        </w:tc>
        <w:tc>
          <w:tcPr>
            <w:tcW w:w="3544" w:type="dxa"/>
            <w:shd w:val="clear" w:color="auto" w:fill="auto"/>
          </w:tcPr>
          <w:p w:rsidR="00B71A9C" w:rsidRPr="00DD23FB" w:rsidRDefault="00B71A9C" w:rsidP="00B71A9C">
            <w:pPr>
              <w:jc w:val="center"/>
              <w:rPr>
                <w:b/>
                <w:iCs/>
                <w:sz w:val="24"/>
                <w:szCs w:val="24"/>
              </w:rPr>
            </w:pPr>
            <w:r w:rsidRPr="00DD23FB">
              <w:rPr>
                <w:b/>
                <w:iCs/>
                <w:sz w:val="24"/>
                <w:szCs w:val="24"/>
              </w:rPr>
              <w:t>0 zł</w:t>
            </w:r>
          </w:p>
        </w:tc>
        <w:tc>
          <w:tcPr>
            <w:tcW w:w="2268" w:type="dxa"/>
            <w:shd w:val="clear" w:color="auto" w:fill="auto"/>
          </w:tcPr>
          <w:p w:rsidR="00B71A9C" w:rsidRPr="00DD23FB" w:rsidRDefault="00B71A9C" w:rsidP="00B71A9C">
            <w:pPr>
              <w:jc w:val="center"/>
              <w:rPr>
                <w:iCs/>
                <w:sz w:val="24"/>
                <w:szCs w:val="24"/>
              </w:rPr>
            </w:pPr>
            <w:r w:rsidRPr="00DD23FB">
              <w:rPr>
                <w:iCs/>
                <w:sz w:val="24"/>
                <w:szCs w:val="24"/>
              </w:rPr>
              <w:t>0%</w:t>
            </w:r>
          </w:p>
        </w:tc>
      </w:tr>
    </w:tbl>
    <w:p w:rsidR="005321A5" w:rsidRPr="005321A5" w:rsidRDefault="005321A5" w:rsidP="006E76A0">
      <w:pPr>
        <w:pStyle w:val="Nagwek6"/>
        <w:rPr>
          <w:b/>
          <w:color w:val="auto"/>
          <w:sz w:val="6"/>
        </w:rPr>
      </w:pPr>
    </w:p>
    <w:p w:rsidR="00847D4A" w:rsidRDefault="00847D4A" w:rsidP="006E76A0">
      <w:pPr>
        <w:pStyle w:val="Nagwek6"/>
        <w:rPr>
          <w:b/>
          <w:color w:val="auto"/>
        </w:rPr>
      </w:pPr>
    </w:p>
    <w:p w:rsidR="00B71A9C" w:rsidRPr="00DD23FB" w:rsidRDefault="00B71A9C" w:rsidP="006E76A0">
      <w:pPr>
        <w:pStyle w:val="Nagwek6"/>
        <w:rPr>
          <w:color w:val="auto"/>
        </w:rPr>
      </w:pPr>
      <w:r w:rsidRPr="00DD23FB">
        <w:rPr>
          <w:b/>
          <w:color w:val="auto"/>
        </w:rPr>
        <w:t>Wydatki majątkowe</w:t>
      </w:r>
      <w:r w:rsidRPr="00DD23FB">
        <w:rPr>
          <w:color w:val="auto"/>
        </w:rPr>
        <w:t xml:space="preserve"> w podanej wysokości zostały zaplanowane w kwocie:</w:t>
      </w:r>
    </w:p>
    <w:p w:rsidR="00B71A9C" w:rsidRPr="00DD23FB" w:rsidRDefault="00B71A9C" w:rsidP="00AF0B6C">
      <w:pPr>
        <w:pStyle w:val="Akapitzlist"/>
        <w:numPr>
          <w:ilvl w:val="0"/>
          <w:numId w:val="148"/>
        </w:numPr>
        <w:jc w:val="both"/>
        <w:rPr>
          <w:sz w:val="24"/>
        </w:rPr>
      </w:pPr>
      <w:r w:rsidRPr="00DD23FB">
        <w:rPr>
          <w:i/>
          <w:sz w:val="24"/>
        </w:rPr>
        <w:t>7.154.000 zł</w:t>
      </w:r>
      <w:r w:rsidRPr="00DD23FB">
        <w:t xml:space="preserve">, </w:t>
      </w:r>
      <w:r w:rsidRPr="00DD23FB">
        <w:rPr>
          <w:sz w:val="24"/>
        </w:rPr>
        <w:t xml:space="preserve">w formie dotacji celowych, na dofinansowanie budowy i modernizacji dróg dojazdowych do gruntów rolnych oraz zakupu sprzętu pomiarowego </w:t>
      </w:r>
      <w:r w:rsidR="00FF58DC" w:rsidRPr="00DD23FB">
        <w:rPr>
          <w:sz w:val="24"/>
        </w:rPr>
        <w:br/>
      </w:r>
      <w:r w:rsidRPr="00DD23FB">
        <w:rPr>
          <w:sz w:val="24"/>
        </w:rPr>
        <w:t xml:space="preserve">i informatycznego, a także oprogramowania niezbędnego do zakładania </w:t>
      </w:r>
      <w:r w:rsidR="00FF58DC" w:rsidRPr="00DD23FB">
        <w:rPr>
          <w:sz w:val="24"/>
        </w:rPr>
        <w:br/>
      </w:r>
      <w:r w:rsidRPr="00DD23FB">
        <w:rPr>
          <w:sz w:val="24"/>
        </w:rPr>
        <w:t xml:space="preserve">i aktualizowania operatów ewidencji gruntów oraz prowadzenia spraw ochrony gruntów rolnych. Dotacje te zostały przeznaczone jednostkom samorządu terytorialnego z terenu województwa zachodniopomorskiego, z czego w wysokości: </w:t>
      </w:r>
    </w:p>
    <w:p w:rsidR="00B71A9C" w:rsidRPr="00DD23FB" w:rsidRDefault="00B71A9C" w:rsidP="00AF0B6C">
      <w:pPr>
        <w:pStyle w:val="Nagwek6"/>
        <w:numPr>
          <w:ilvl w:val="0"/>
          <w:numId w:val="147"/>
        </w:numPr>
        <w:ind w:hanging="295"/>
        <w:rPr>
          <w:color w:val="auto"/>
        </w:rPr>
      </w:pPr>
      <w:r w:rsidRPr="00DD23FB">
        <w:rPr>
          <w:color w:val="auto"/>
        </w:rPr>
        <w:t>5.275.311 dla gmin,</w:t>
      </w:r>
    </w:p>
    <w:p w:rsidR="00B71A9C" w:rsidRPr="00DD23FB" w:rsidRDefault="00B71A9C" w:rsidP="00AF0B6C">
      <w:pPr>
        <w:pStyle w:val="Nagwek6"/>
        <w:numPr>
          <w:ilvl w:val="0"/>
          <w:numId w:val="147"/>
        </w:numPr>
        <w:ind w:hanging="295"/>
        <w:rPr>
          <w:color w:val="auto"/>
        </w:rPr>
      </w:pPr>
      <w:r w:rsidRPr="00DD23FB">
        <w:rPr>
          <w:color w:val="auto"/>
        </w:rPr>
        <w:t>1.878.689 dla powiatów,</w:t>
      </w:r>
    </w:p>
    <w:p w:rsidR="00B71A9C" w:rsidRPr="00DD23FB" w:rsidRDefault="00B71A9C" w:rsidP="00AF0B6C">
      <w:pPr>
        <w:pStyle w:val="Tekstpodstawowy2"/>
        <w:numPr>
          <w:ilvl w:val="0"/>
          <w:numId w:val="148"/>
        </w:numPr>
      </w:pPr>
      <w:r w:rsidRPr="00DD23FB">
        <w:rPr>
          <w:i/>
        </w:rPr>
        <w:t xml:space="preserve">10.000 zł </w:t>
      </w:r>
      <w:r w:rsidRPr="00DD23FB">
        <w:t>na koszty zakupu sprzętu komputerowego  dla pracowników realizujących zadania z zakresu ochrony gruntów rolnych.</w:t>
      </w:r>
    </w:p>
    <w:p w:rsidR="00B71A9C" w:rsidRPr="005321A5" w:rsidRDefault="00B71A9C" w:rsidP="006E76A0">
      <w:pPr>
        <w:pStyle w:val="Tekstpodstawowy2"/>
        <w:ind w:left="360"/>
        <w:rPr>
          <w:i/>
          <w:sz w:val="10"/>
        </w:rPr>
      </w:pPr>
    </w:p>
    <w:p w:rsidR="00B71A9C" w:rsidRPr="00DD23FB" w:rsidRDefault="00B71A9C" w:rsidP="006E76A0">
      <w:pPr>
        <w:pStyle w:val="Tekstpodstawowy2"/>
        <w:ind w:left="360"/>
        <w:rPr>
          <w:i/>
          <w:sz w:val="6"/>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803921" w:rsidP="006E76A0">
      <w:pPr>
        <w:pStyle w:val="Akapitzlist"/>
        <w:ind w:left="0"/>
        <w:jc w:val="both"/>
        <w:rPr>
          <w:sz w:val="24"/>
          <w:szCs w:val="24"/>
        </w:rPr>
      </w:pPr>
      <w:r w:rsidRPr="00DD23FB">
        <w:rPr>
          <w:sz w:val="24"/>
          <w:szCs w:val="24"/>
        </w:rPr>
        <w:t>W</w:t>
      </w:r>
      <w:r w:rsidR="00B71A9C" w:rsidRPr="00DD23FB">
        <w:rPr>
          <w:sz w:val="24"/>
          <w:szCs w:val="24"/>
        </w:rPr>
        <w:t xml:space="preserve"> okresie I półrocza br. zostały podpisane z gminami i powiatami  umowy  dotacyjne na dofinansowanie  przebudowy  dróg dojazdowych do gruntów rolnych oraz zakupu sprzętu komputerowego wraz z oprogramowaniem niezbędnym do prowadzenia spraw z zakresu ochrony gruntów rolnych. Dotacje te, zgodnie z zapisami umowy, będą wypłacane po wykonaniu i rozliczeniu zadania, na zasadzie refundacji, w terminie do 15 grudnia 2014 r. </w:t>
      </w:r>
      <w:r w:rsidRPr="00DD23FB">
        <w:rPr>
          <w:sz w:val="24"/>
          <w:szCs w:val="24"/>
        </w:rPr>
        <w:br/>
      </w:r>
      <w:r w:rsidR="00B71A9C" w:rsidRPr="00DD23FB">
        <w:rPr>
          <w:sz w:val="24"/>
          <w:szCs w:val="24"/>
        </w:rPr>
        <w:t xml:space="preserve">(w przypadku dofinansowania zakupu sprzętu komputerowego do 30 grudnia br.) </w:t>
      </w:r>
    </w:p>
    <w:p w:rsidR="00B71A9C" w:rsidRPr="00DD23FB" w:rsidRDefault="00B71A9C" w:rsidP="006E76A0">
      <w:pPr>
        <w:pStyle w:val="Akapitzlist"/>
        <w:ind w:left="0"/>
        <w:jc w:val="both"/>
        <w:rPr>
          <w:sz w:val="16"/>
          <w:szCs w:val="12"/>
        </w:rPr>
      </w:pPr>
    </w:p>
    <w:p w:rsidR="00803921" w:rsidRDefault="00803921" w:rsidP="006E76A0">
      <w:pPr>
        <w:pStyle w:val="Akapitzlist"/>
        <w:ind w:left="0"/>
        <w:jc w:val="both"/>
        <w:rPr>
          <w:sz w:val="24"/>
          <w:szCs w:val="12"/>
        </w:rPr>
      </w:pPr>
    </w:p>
    <w:p w:rsidR="005321A5" w:rsidRDefault="005321A5" w:rsidP="006E76A0">
      <w:pPr>
        <w:pStyle w:val="Akapitzlist"/>
        <w:ind w:left="0"/>
        <w:jc w:val="both"/>
        <w:rPr>
          <w:sz w:val="24"/>
          <w:szCs w:val="12"/>
        </w:rPr>
      </w:pPr>
    </w:p>
    <w:p w:rsidR="005321A5" w:rsidRPr="00DD23FB" w:rsidRDefault="005321A5" w:rsidP="006E76A0">
      <w:pPr>
        <w:pStyle w:val="Akapitzlist"/>
        <w:ind w:left="0"/>
        <w:jc w:val="both"/>
        <w:rPr>
          <w:sz w:val="24"/>
          <w:szCs w:val="12"/>
        </w:rPr>
      </w:pPr>
    </w:p>
    <w:p w:rsidR="00803921" w:rsidRPr="00DD23FB" w:rsidRDefault="00803921" w:rsidP="006E76A0">
      <w:pPr>
        <w:pStyle w:val="Akapitzlist"/>
        <w:ind w:left="0"/>
        <w:jc w:val="both"/>
        <w:rPr>
          <w:sz w:val="24"/>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6E76A0">
        <w:tc>
          <w:tcPr>
            <w:tcW w:w="9322" w:type="dxa"/>
            <w:gridSpan w:val="7"/>
            <w:shd w:val="clear" w:color="auto" w:fill="D9D9D9" w:themeFill="background1" w:themeFillShade="D9"/>
            <w:vAlign w:val="center"/>
          </w:tcPr>
          <w:p w:rsidR="00B71A9C" w:rsidRPr="00DD23FB" w:rsidRDefault="00B71A9C" w:rsidP="00B71A9C">
            <w:r w:rsidRPr="00DD23FB">
              <w:rPr>
                <w:b/>
                <w:i/>
                <w:sz w:val="24"/>
              </w:rPr>
              <w:t xml:space="preserve">Rozdział </w:t>
            </w:r>
            <w:r w:rsidRPr="00DD23FB">
              <w:rPr>
                <w:b/>
                <w:i/>
                <w:sz w:val="24"/>
                <w:szCs w:val="24"/>
              </w:rPr>
              <w:t>01095 – Pozostała działalność</w:t>
            </w:r>
          </w:p>
        </w:tc>
      </w:tr>
      <w:tr w:rsidR="00DD23FB" w:rsidRPr="00DD23FB" w:rsidTr="006E76A0">
        <w:tc>
          <w:tcPr>
            <w:tcW w:w="3474" w:type="dxa"/>
            <w:shd w:val="clear" w:color="auto" w:fill="D9D9D9" w:themeFill="background1" w:themeFillShade="D9"/>
            <w:vAlign w:val="center"/>
          </w:tcPr>
          <w:p w:rsidR="00B71A9C" w:rsidRPr="00DD23FB" w:rsidRDefault="00B71A9C" w:rsidP="00B71A9C">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B71A9C" w:rsidRPr="00DD23FB" w:rsidRDefault="00B71A9C" w:rsidP="00B71A9C">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B71A9C" w:rsidRPr="00DD23FB" w:rsidRDefault="00B71A9C" w:rsidP="00B71A9C">
            <w:pPr>
              <w:jc w:val="center"/>
            </w:pPr>
            <w:r w:rsidRPr="00DD23FB">
              <w:t>Wskaźnik realizacji</w:t>
            </w:r>
          </w:p>
        </w:tc>
      </w:tr>
      <w:tr w:rsidR="00DD23FB" w:rsidRPr="00DD23FB" w:rsidTr="006E76A0">
        <w:tc>
          <w:tcPr>
            <w:tcW w:w="3474" w:type="dxa"/>
            <w:shd w:val="clear" w:color="auto" w:fill="D9D9D9" w:themeFill="background1" w:themeFillShade="D9"/>
          </w:tcPr>
          <w:p w:rsidR="00B71A9C" w:rsidRPr="00DD23FB" w:rsidRDefault="00B71A9C" w:rsidP="00B71A9C">
            <w:pPr>
              <w:jc w:val="center"/>
              <w:rPr>
                <w:sz w:val="24"/>
              </w:rPr>
            </w:pPr>
            <w:r w:rsidRPr="00DD23FB">
              <w:rPr>
                <w:sz w:val="24"/>
              </w:rPr>
              <w:t>98.820 zł</w:t>
            </w:r>
          </w:p>
        </w:tc>
        <w:tc>
          <w:tcPr>
            <w:tcW w:w="840" w:type="dxa"/>
            <w:tcBorders>
              <w:right w:val="nil"/>
            </w:tcBorders>
            <w:shd w:val="clear" w:color="auto" w:fill="D9D9D9" w:themeFill="background1" w:themeFillShade="D9"/>
          </w:tcPr>
          <w:p w:rsidR="00B71A9C" w:rsidRPr="00DD23FB" w:rsidRDefault="00B71A9C" w:rsidP="00B71A9C">
            <w:pPr>
              <w:jc w:val="center"/>
              <w:rPr>
                <w:b/>
                <w:sz w:val="24"/>
              </w:rPr>
            </w:pPr>
          </w:p>
        </w:tc>
        <w:tc>
          <w:tcPr>
            <w:tcW w:w="1695" w:type="dxa"/>
            <w:tcBorders>
              <w:left w:val="nil"/>
              <w:right w:val="nil"/>
            </w:tcBorders>
            <w:shd w:val="clear" w:color="auto" w:fill="D9D9D9" w:themeFill="background1" w:themeFillShade="D9"/>
          </w:tcPr>
          <w:p w:rsidR="00B71A9C" w:rsidRPr="00DD23FB" w:rsidRDefault="00B71A9C" w:rsidP="00B71A9C">
            <w:pPr>
              <w:jc w:val="right"/>
              <w:rPr>
                <w:b/>
                <w:sz w:val="24"/>
              </w:rPr>
            </w:pPr>
            <w:r w:rsidRPr="00DD23FB">
              <w:rPr>
                <w:b/>
                <w:sz w:val="24"/>
              </w:rPr>
              <w:t>6.230 zł</w:t>
            </w:r>
          </w:p>
        </w:tc>
        <w:tc>
          <w:tcPr>
            <w:tcW w:w="983" w:type="dxa"/>
            <w:tcBorders>
              <w:left w:val="nil"/>
            </w:tcBorders>
            <w:shd w:val="clear" w:color="auto" w:fill="D9D9D9" w:themeFill="background1" w:themeFillShade="D9"/>
          </w:tcPr>
          <w:p w:rsidR="00B71A9C" w:rsidRPr="00DD23FB" w:rsidRDefault="00B71A9C" w:rsidP="00B71A9C">
            <w:pPr>
              <w:jc w:val="center"/>
              <w:rPr>
                <w:b/>
                <w:sz w:val="24"/>
              </w:rPr>
            </w:pPr>
          </w:p>
        </w:tc>
        <w:tc>
          <w:tcPr>
            <w:tcW w:w="747" w:type="dxa"/>
            <w:tcBorders>
              <w:right w:val="nil"/>
            </w:tcBorders>
            <w:shd w:val="clear" w:color="auto" w:fill="D9D9D9" w:themeFill="background1" w:themeFillShade="D9"/>
          </w:tcPr>
          <w:p w:rsidR="00B71A9C" w:rsidRPr="00DD23FB" w:rsidRDefault="00B71A9C" w:rsidP="00B71A9C">
            <w:pPr>
              <w:jc w:val="center"/>
              <w:rPr>
                <w:b/>
                <w:sz w:val="24"/>
              </w:rPr>
            </w:pPr>
          </w:p>
        </w:tc>
        <w:tc>
          <w:tcPr>
            <w:tcW w:w="836" w:type="dxa"/>
            <w:tcBorders>
              <w:left w:val="nil"/>
              <w:right w:val="nil"/>
            </w:tcBorders>
            <w:shd w:val="clear" w:color="auto" w:fill="D9D9D9" w:themeFill="background1" w:themeFillShade="D9"/>
          </w:tcPr>
          <w:p w:rsidR="00B71A9C" w:rsidRPr="00DD23FB" w:rsidRDefault="00B71A9C" w:rsidP="00B71A9C">
            <w:pPr>
              <w:jc w:val="right"/>
              <w:rPr>
                <w:sz w:val="24"/>
              </w:rPr>
            </w:pPr>
            <w:r w:rsidRPr="00DD23FB">
              <w:rPr>
                <w:sz w:val="24"/>
              </w:rPr>
              <w:t>6,3%</w:t>
            </w:r>
          </w:p>
        </w:tc>
        <w:tc>
          <w:tcPr>
            <w:tcW w:w="747" w:type="dxa"/>
            <w:tcBorders>
              <w:left w:val="nil"/>
            </w:tcBorders>
            <w:shd w:val="clear" w:color="auto" w:fill="D9D9D9" w:themeFill="background1" w:themeFillShade="D9"/>
          </w:tcPr>
          <w:p w:rsidR="00B71A9C" w:rsidRPr="00DD23FB" w:rsidRDefault="00B71A9C" w:rsidP="00B71A9C">
            <w:pPr>
              <w:jc w:val="center"/>
              <w:rPr>
                <w:b/>
                <w:sz w:val="24"/>
              </w:rPr>
            </w:pPr>
          </w:p>
        </w:tc>
      </w:tr>
    </w:tbl>
    <w:p w:rsidR="00B71A9C" w:rsidRPr="00DD23FB" w:rsidRDefault="00B71A9C" w:rsidP="006E76A0">
      <w:pPr>
        <w:pStyle w:val="Tekstpodstawowy2"/>
        <w:rPr>
          <w:b/>
          <w:szCs w:val="24"/>
        </w:rPr>
      </w:pPr>
      <w:r w:rsidRPr="00DD23FB">
        <w:rPr>
          <w:szCs w:val="24"/>
        </w:rPr>
        <w:t>Powyższa kwota</w:t>
      </w:r>
      <w:r w:rsidRPr="00DD23FB">
        <w:rPr>
          <w:b/>
          <w:szCs w:val="24"/>
        </w:rPr>
        <w:t xml:space="preserve"> wydatków bieżących </w:t>
      </w:r>
      <w:r w:rsidRPr="00DD23FB">
        <w:rPr>
          <w:szCs w:val="24"/>
        </w:rPr>
        <w:t>w tym rozdziale</w:t>
      </w:r>
      <w:r w:rsidRPr="00DD23FB">
        <w:rPr>
          <w:b/>
          <w:szCs w:val="24"/>
        </w:rPr>
        <w:t xml:space="preserve"> </w:t>
      </w:r>
      <w:r w:rsidRPr="00DD23FB">
        <w:rPr>
          <w:i/>
          <w:szCs w:val="24"/>
        </w:rPr>
        <w:t>(bez uwzględnienia wydatków wymienionych w pkt. 13. tego działu)</w:t>
      </w:r>
      <w:r w:rsidRPr="00DD23FB">
        <w:rPr>
          <w:b/>
          <w:szCs w:val="24"/>
        </w:rPr>
        <w:t xml:space="preserve"> </w:t>
      </w:r>
      <w:r w:rsidRPr="00DD23FB">
        <w:rPr>
          <w:szCs w:val="24"/>
        </w:rPr>
        <w:t>została zaplanowana na:</w:t>
      </w:r>
    </w:p>
    <w:p w:rsidR="00B71A9C" w:rsidRPr="00DD23FB" w:rsidRDefault="00B71A9C" w:rsidP="006E76A0">
      <w:pPr>
        <w:pStyle w:val="Tekstprzypisudolnego"/>
        <w:jc w:val="both"/>
        <w:rPr>
          <w:b/>
          <w:i/>
          <w:sz w:val="8"/>
          <w:szCs w:val="16"/>
        </w:rPr>
      </w:pPr>
    </w:p>
    <w:p w:rsidR="00B71A9C" w:rsidRPr="00DD23FB" w:rsidRDefault="00B71A9C" w:rsidP="0086200E">
      <w:pPr>
        <w:numPr>
          <w:ilvl w:val="0"/>
          <w:numId w:val="2"/>
        </w:numPr>
        <w:jc w:val="both"/>
        <w:rPr>
          <w:b/>
          <w:i/>
          <w:sz w:val="28"/>
          <w:szCs w:val="28"/>
        </w:rPr>
      </w:pPr>
      <w:r w:rsidRPr="00DD23FB">
        <w:rPr>
          <w:b/>
          <w:i/>
          <w:sz w:val="28"/>
          <w:szCs w:val="28"/>
        </w:rPr>
        <w:t>Zadania z zakresu rolnictwa ekologicznego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B71A9C">
            <w:pPr>
              <w:jc w:val="center"/>
            </w:pPr>
            <w:r w:rsidRPr="00DD23FB">
              <w:t>Plan po zmianach</w:t>
            </w:r>
          </w:p>
        </w:tc>
        <w:tc>
          <w:tcPr>
            <w:tcW w:w="3544" w:type="dxa"/>
            <w:shd w:val="clear" w:color="auto" w:fill="auto"/>
            <w:vAlign w:val="center"/>
          </w:tcPr>
          <w:p w:rsidR="00B71A9C" w:rsidRPr="00DD23FB" w:rsidRDefault="00B71A9C" w:rsidP="00B71A9C">
            <w:pPr>
              <w:jc w:val="center"/>
            </w:pPr>
            <w:r w:rsidRPr="00DD23FB">
              <w:t>Wykonanie</w:t>
            </w:r>
          </w:p>
        </w:tc>
        <w:tc>
          <w:tcPr>
            <w:tcW w:w="2268" w:type="dxa"/>
            <w:shd w:val="clear" w:color="auto" w:fill="auto"/>
            <w:vAlign w:val="center"/>
          </w:tcPr>
          <w:p w:rsidR="00B71A9C" w:rsidRPr="00DD23FB" w:rsidRDefault="00B71A9C" w:rsidP="00B71A9C">
            <w:pPr>
              <w:jc w:val="center"/>
            </w:pPr>
            <w:r w:rsidRPr="00DD23FB">
              <w:t>Wskaźnik realizacji</w:t>
            </w:r>
          </w:p>
        </w:tc>
      </w:tr>
      <w:tr w:rsidR="00DD23FB" w:rsidRPr="00DD23FB" w:rsidTr="006E76A0">
        <w:tc>
          <w:tcPr>
            <w:tcW w:w="3118" w:type="dxa"/>
            <w:shd w:val="clear" w:color="auto" w:fill="auto"/>
          </w:tcPr>
          <w:p w:rsidR="00B71A9C" w:rsidRPr="00DD23FB" w:rsidRDefault="00B71A9C" w:rsidP="00B71A9C">
            <w:pPr>
              <w:jc w:val="center"/>
              <w:rPr>
                <w:iCs/>
                <w:sz w:val="24"/>
                <w:szCs w:val="24"/>
              </w:rPr>
            </w:pPr>
            <w:r w:rsidRPr="00DD23FB">
              <w:rPr>
                <w:iCs/>
                <w:sz w:val="24"/>
                <w:szCs w:val="24"/>
              </w:rPr>
              <w:t>18.200 zł</w:t>
            </w:r>
          </w:p>
        </w:tc>
        <w:tc>
          <w:tcPr>
            <w:tcW w:w="3544" w:type="dxa"/>
            <w:shd w:val="clear" w:color="auto" w:fill="auto"/>
          </w:tcPr>
          <w:p w:rsidR="00B71A9C" w:rsidRPr="00DD23FB" w:rsidRDefault="00B71A9C" w:rsidP="00B71A9C">
            <w:pPr>
              <w:jc w:val="center"/>
              <w:rPr>
                <w:b/>
                <w:iCs/>
                <w:sz w:val="24"/>
                <w:szCs w:val="24"/>
              </w:rPr>
            </w:pPr>
            <w:r w:rsidRPr="00DD23FB">
              <w:rPr>
                <w:b/>
                <w:iCs/>
                <w:sz w:val="24"/>
                <w:szCs w:val="24"/>
              </w:rPr>
              <w:t>0 zł</w:t>
            </w:r>
          </w:p>
        </w:tc>
        <w:tc>
          <w:tcPr>
            <w:tcW w:w="2268" w:type="dxa"/>
            <w:shd w:val="clear" w:color="auto" w:fill="auto"/>
          </w:tcPr>
          <w:p w:rsidR="00B71A9C" w:rsidRPr="00DD23FB" w:rsidRDefault="00B71A9C" w:rsidP="00B71A9C">
            <w:pPr>
              <w:jc w:val="center"/>
              <w:rPr>
                <w:iCs/>
                <w:sz w:val="24"/>
                <w:szCs w:val="24"/>
              </w:rPr>
            </w:pPr>
            <w:r w:rsidRPr="00DD23FB">
              <w:rPr>
                <w:iCs/>
                <w:sz w:val="24"/>
                <w:szCs w:val="24"/>
              </w:rPr>
              <w:t>0%</w:t>
            </w:r>
          </w:p>
        </w:tc>
      </w:tr>
    </w:tbl>
    <w:p w:rsidR="00B71A9C" w:rsidRPr="00DD23FB" w:rsidRDefault="00B71A9C" w:rsidP="006E76A0">
      <w:pPr>
        <w:jc w:val="both"/>
        <w:rPr>
          <w:sz w:val="24"/>
        </w:rPr>
      </w:pPr>
      <w:r w:rsidRPr="00DD23FB">
        <w:rPr>
          <w:b/>
          <w:sz w:val="24"/>
        </w:rPr>
        <w:t>Wydatki bieżące</w:t>
      </w:r>
      <w:r w:rsidRPr="00DD23FB">
        <w:rPr>
          <w:sz w:val="24"/>
        </w:rPr>
        <w:t xml:space="preserve"> we wskazanej kwocie zostały zaplanowane na upowszechnianie wśród rolników wiedzy z zakresu rolnictwa ekologicznego, tj. m.in. na wyjazd studyjny do Instytutu Ogrodnictwa w Skierniewicach oraz gospodarstw ekologicznych w województwie łódzkim organizowany dla rolników naszego województwa celem wymiany informacji i zdobycia nowych doświadczeń wykorzystywanych na terenie własnego gospodarstwa, który odbył się w dniach 10 – 13 czerwca br. (12.000 zł).</w:t>
      </w:r>
    </w:p>
    <w:p w:rsidR="00B71A9C" w:rsidRPr="00DD23FB" w:rsidRDefault="00B71A9C" w:rsidP="006E76A0">
      <w:pPr>
        <w:ind w:left="360"/>
        <w:jc w:val="both"/>
        <w:rPr>
          <w:i/>
          <w:sz w:val="6"/>
          <w:szCs w:val="16"/>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6E76A0">
      <w:pPr>
        <w:pStyle w:val="Tekstpodstawowywcity"/>
        <w:ind w:left="0"/>
      </w:pPr>
      <w:r w:rsidRPr="00DD23FB">
        <w:t>Zadanie realizowane zgodnie z harmonogramem wydatków budżetowych.</w:t>
      </w:r>
    </w:p>
    <w:p w:rsidR="00B71A9C" w:rsidRPr="00DD23FB" w:rsidRDefault="00803921" w:rsidP="006E76A0">
      <w:pPr>
        <w:pStyle w:val="Tekstpodstawowy2"/>
      </w:pPr>
      <w:r w:rsidRPr="00DD23FB">
        <w:t>P</w:t>
      </w:r>
      <w:r w:rsidR="00B71A9C" w:rsidRPr="00DD23FB">
        <w:t>łatność z tyt. kosztów poniesionych</w:t>
      </w:r>
      <w:r w:rsidR="00B71A9C" w:rsidRPr="00DD23FB">
        <w:rPr>
          <w:szCs w:val="24"/>
        </w:rPr>
        <w:t xml:space="preserve"> na </w:t>
      </w:r>
      <w:r w:rsidR="00B71A9C" w:rsidRPr="00DD23FB">
        <w:t>wyjazd studyjny rolników naszego województwa do województwa łódzkiego nastąpiła w lipcu br. Ponadto zgodnie z terminarzem imprez realizacja wydatków związanych z: organizacją konkursu pn. „Na najlepsze gospodarstwo ekologiczne” nastąpi we wrześniu br. natomiast uczestnictwem XI Forum Rolników Ekologicznych Wo</w:t>
      </w:r>
      <w:r w:rsidRPr="00DD23FB">
        <w:t xml:space="preserve">jewództwa Zachodniopomorskiego </w:t>
      </w:r>
      <w:r w:rsidR="00B71A9C" w:rsidRPr="00DD23FB">
        <w:t>w grudniu 2014 r.</w:t>
      </w:r>
    </w:p>
    <w:p w:rsidR="001266EA" w:rsidRPr="00DD23FB" w:rsidRDefault="001266EA" w:rsidP="006E76A0">
      <w:pPr>
        <w:pStyle w:val="Tekstpodstawowy2"/>
        <w:rPr>
          <w:sz w:val="6"/>
        </w:rPr>
      </w:pPr>
    </w:p>
    <w:p w:rsidR="00B71A9C" w:rsidRPr="00DD23FB" w:rsidRDefault="00B71A9C" w:rsidP="0086200E">
      <w:pPr>
        <w:numPr>
          <w:ilvl w:val="0"/>
          <w:numId w:val="2"/>
        </w:numPr>
        <w:jc w:val="both"/>
        <w:rPr>
          <w:b/>
          <w:i/>
          <w:sz w:val="28"/>
          <w:szCs w:val="28"/>
        </w:rPr>
      </w:pPr>
      <w:r w:rsidRPr="00DD23FB">
        <w:rPr>
          <w:b/>
          <w:i/>
          <w:sz w:val="28"/>
          <w:szCs w:val="28"/>
        </w:rPr>
        <w:t>Pozostałe zadania z zakresu łowiectwa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B71A9C">
            <w:pPr>
              <w:jc w:val="center"/>
            </w:pPr>
            <w:r w:rsidRPr="00DD23FB">
              <w:t>Plan po zmianach</w:t>
            </w:r>
          </w:p>
        </w:tc>
        <w:tc>
          <w:tcPr>
            <w:tcW w:w="3544" w:type="dxa"/>
            <w:shd w:val="clear" w:color="auto" w:fill="auto"/>
            <w:vAlign w:val="center"/>
          </w:tcPr>
          <w:p w:rsidR="00B71A9C" w:rsidRPr="00DD23FB" w:rsidRDefault="00B71A9C" w:rsidP="00B71A9C">
            <w:pPr>
              <w:jc w:val="center"/>
            </w:pPr>
            <w:r w:rsidRPr="00DD23FB">
              <w:t>Wykonanie</w:t>
            </w:r>
          </w:p>
        </w:tc>
        <w:tc>
          <w:tcPr>
            <w:tcW w:w="2268" w:type="dxa"/>
            <w:shd w:val="clear" w:color="auto" w:fill="auto"/>
            <w:vAlign w:val="center"/>
          </w:tcPr>
          <w:p w:rsidR="00B71A9C" w:rsidRPr="00DD23FB" w:rsidRDefault="00B71A9C" w:rsidP="00B71A9C">
            <w:pPr>
              <w:jc w:val="center"/>
            </w:pPr>
            <w:r w:rsidRPr="00DD23FB">
              <w:t>Wskaźnik realizacji</w:t>
            </w:r>
          </w:p>
        </w:tc>
      </w:tr>
      <w:tr w:rsidR="00DD23FB" w:rsidRPr="00DD23FB" w:rsidTr="006E76A0">
        <w:tc>
          <w:tcPr>
            <w:tcW w:w="3118" w:type="dxa"/>
            <w:shd w:val="clear" w:color="auto" w:fill="auto"/>
          </w:tcPr>
          <w:p w:rsidR="00B71A9C" w:rsidRPr="00DD23FB" w:rsidRDefault="00B71A9C" w:rsidP="00B71A9C">
            <w:pPr>
              <w:pStyle w:val="Tekstprzypisudolnego"/>
              <w:jc w:val="center"/>
              <w:rPr>
                <w:sz w:val="24"/>
                <w:szCs w:val="24"/>
              </w:rPr>
            </w:pPr>
            <w:r w:rsidRPr="00DD23FB">
              <w:rPr>
                <w:sz w:val="24"/>
                <w:szCs w:val="24"/>
              </w:rPr>
              <w:t>80.620 zł</w:t>
            </w:r>
          </w:p>
        </w:tc>
        <w:tc>
          <w:tcPr>
            <w:tcW w:w="3544" w:type="dxa"/>
            <w:shd w:val="clear" w:color="auto" w:fill="auto"/>
          </w:tcPr>
          <w:p w:rsidR="00B71A9C" w:rsidRPr="00DD23FB" w:rsidRDefault="00B71A9C" w:rsidP="00B71A9C">
            <w:pPr>
              <w:pStyle w:val="Tekstprzypisudolnego"/>
              <w:jc w:val="center"/>
              <w:rPr>
                <w:b/>
                <w:sz w:val="24"/>
                <w:szCs w:val="24"/>
              </w:rPr>
            </w:pPr>
            <w:r w:rsidRPr="00DD23FB">
              <w:rPr>
                <w:b/>
                <w:sz w:val="24"/>
                <w:szCs w:val="24"/>
              </w:rPr>
              <w:t>6.230 zł</w:t>
            </w:r>
          </w:p>
        </w:tc>
        <w:tc>
          <w:tcPr>
            <w:tcW w:w="2268" w:type="dxa"/>
            <w:shd w:val="clear" w:color="auto" w:fill="auto"/>
          </w:tcPr>
          <w:p w:rsidR="00B71A9C" w:rsidRPr="00DD23FB" w:rsidRDefault="00B71A9C" w:rsidP="00B71A9C">
            <w:pPr>
              <w:jc w:val="center"/>
              <w:rPr>
                <w:iCs/>
                <w:sz w:val="24"/>
                <w:szCs w:val="24"/>
              </w:rPr>
            </w:pPr>
            <w:r w:rsidRPr="00DD23FB">
              <w:rPr>
                <w:iCs/>
                <w:sz w:val="24"/>
                <w:szCs w:val="24"/>
              </w:rPr>
              <w:t>7,7%</w:t>
            </w:r>
          </w:p>
        </w:tc>
      </w:tr>
    </w:tbl>
    <w:p w:rsidR="00B71A9C" w:rsidRPr="00DD23FB" w:rsidRDefault="00B71A9C" w:rsidP="006E76A0">
      <w:pPr>
        <w:jc w:val="both"/>
        <w:rPr>
          <w:sz w:val="24"/>
          <w:szCs w:val="24"/>
        </w:rPr>
      </w:pPr>
      <w:r w:rsidRPr="00DD23FB">
        <w:rPr>
          <w:b/>
          <w:sz w:val="24"/>
          <w:szCs w:val="24"/>
        </w:rPr>
        <w:t>Wydatki bieżące</w:t>
      </w:r>
      <w:r w:rsidRPr="00DD23FB">
        <w:rPr>
          <w:sz w:val="24"/>
          <w:szCs w:val="24"/>
        </w:rPr>
        <w:t xml:space="preserve"> zostały poniesione na pokrycie kosztów szacowania szkód wyrządzonych przez łosie, jelenie, daniele, dziki i sarny w uprawach i płodach rolnych na terenach nie wchodzących w skład obwodów łowieckich oraz  przez zwierzęta łowne w uprawach </w:t>
      </w:r>
      <w:r w:rsidRPr="00DD23FB">
        <w:rPr>
          <w:sz w:val="24"/>
          <w:szCs w:val="24"/>
        </w:rPr>
        <w:br/>
        <w:t xml:space="preserve">i płodach rolnych na terenach obwodów łowieckich polnych. </w:t>
      </w:r>
    </w:p>
    <w:p w:rsidR="00B71A9C" w:rsidRPr="00DD23FB" w:rsidRDefault="00B71A9C" w:rsidP="006E76A0">
      <w:pPr>
        <w:jc w:val="both"/>
        <w:rPr>
          <w:sz w:val="24"/>
          <w:szCs w:val="24"/>
        </w:rPr>
      </w:pPr>
      <w:r w:rsidRPr="00DD23FB">
        <w:rPr>
          <w:sz w:val="24"/>
          <w:szCs w:val="24"/>
        </w:rPr>
        <w:t xml:space="preserve">W budżecie uchwalonym na 2014 rok wydatki na szacowanie szkód zaplanowane zostały </w:t>
      </w:r>
      <w:r w:rsidRPr="00DD23FB">
        <w:rPr>
          <w:sz w:val="24"/>
          <w:szCs w:val="24"/>
        </w:rPr>
        <w:br/>
        <w:t>w ramach wydatków na zadania własne. W związku z interpretacją  Ministra Finansów z dnia 6 listopada 2013 r. (</w:t>
      </w:r>
      <w:r w:rsidRPr="00DD23FB">
        <w:rPr>
          <w:i/>
          <w:sz w:val="24"/>
          <w:szCs w:val="24"/>
        </w:rPr>
        <w:t xml:space="preserve">otrzymaną za pośrednictwem Ministra Środowiska pismem z dnia </w:t>
      </w:r>
      <w:r w:rsidR="00120D92" w:rsidRPr="00DD23FB">
        <w:rPr>
          <w:i/>
          <w:sz w:val="24"/>
          <w:szCs w:val="24"/>
        </w:rPr>
        <w:br/>
      </w:r>
      <w:r w:rsidRPr="00DD23FB">
        <w:rPr>
          <w:i/>
          <w:sz w:val="24"/>
          <w:szCs w:val="24"/>
        </w:rPr>
        <w:t>4 grudnia 2013 r.</w:t>
      </w:r>
      <w:r w:rsidRPr="00DD23FB">
        <w:rPr>
          <w:sz w:val="24"/>
          <w:szCs w:val="24"/>
        </w:rPr>
        <w:t xml:space="preserve">) odnoszącą się do zasadności pokrywania z budżetu państwa również kosztów szacowania szkód,  zmieniły się zasady finansowania ww. zadania. W 2014 r. </w:t>
      </w:r>
      <w:r w:rsidR="00120D92" w:rsidRPr="00DD23FB">
        <w:rPr>
          <w:sz w:val="24"/>
          <w:szCs w:val="24"/>
        </w:rPr>
        <w:br/>
      </w:r>
      <w:r w:rsidRPr="00DD23FB">
        <w:rPr>
          <w:sz w:val="24"/>
          <w:szCs w:val="24"/>
        </w:rPr>
        <w:t>z budżetu państwa na realizację zadań zleconych z zakresu administracji rządowej polegających na wypłacie odszkodowań za szkody wyrządzone przez zwierzęta łowne samorząd województwa otrzymał dotację celową w wysokości 60.000 zł. Kwota ta okazała się niewystarczająca zarówno na szacowanie szkód jak i na wypłatę odszkodowań z ww. tytułu.  W związku z tym w celu zapewnienia ciągłości finansowania wydatków ponoszonych na szacowani</w:t>
      </w:r>
      <w:r w:rsidR="00803921" w:rsidRPr="00DD23FB">
        <w:rPr>
          <w:sz w:val="24"/>
          <w:szCs w:val="24"/>
        </w:rPr>
        <w:t>e szkód  uzależnionych od liczby</w:t>
      </w:r>
      <w:r w:rsidRPr="00DD23FB">
        <w:rPr>
          <w:sz w:val="24"/>
          <w:szCs w:val="24"/>
        </w:rPr>
        <w:t xml:space="preserve"> złożonych wniosków przez zainteresowanych</w:t>
      </w:r>
      <w:r w:rsidR="001266EA" w:rsidRPr="00DD23FB">
        <w:rPr>
          <w:sz w:val="24"/>
          <w:szCs w:val="24"/>
        </w:rPr>
        <w:t>,</w:t>
      </w:r>
      <w:r w:rsidRPr="00DD23FB">
        <w:rPr>
          <w:sz w:val="24"/>
          <w:szCs w:val="24"/>
        </w:rPr>
        <w:t xml:space="preserve"> wstępnie wydatki pokrywane są ze środków własnych, natomiast po otrzymaniu od Wojewody Zachodniopomorskiego kwoty dotacji</w:t>
      </w:r>
      <w:r w:rsidR="001266EA" w:rsidRPr="00DD23FB">
        <w:rPr>
          <w:sz w:val="24"/>
          <w:szCs w:val="24"/>
        </w:rPr>
        <w:t>, następuje zmiana źródeł sfinansowania zadania</w:t>
      </w:r>
      <w:r w:rsidRPr="00DD23FB">
        <w:rPr>
          <w:sz w:val="24"/>
          <w:szCs w:val="24"/>
        </w:rPr>
        <w:t>.</w:t>
      </w:r>
    </w:p>
    <w:p w:rsidR="00B71A9C" w:rsidRPr="00DD23FB" w:rsidRDefault="00B71A9C" w:rsidP="006E76A0">
      <w:pPr>
        <w:jc w:val="both"/>
        <w:rPr>
          <w:sz w:val="8"/>
          <w:szCs w:val="8"/>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6E76A0">
      <w:pPr>
        <w:pStyle w:val="Tekstpodstawowywcity"/>
        <w:ind w:left="0"/>
        <w:rPr>
          <w:szCs w:val="24"/>
        </w:rPr>
      </w:pPr>
      <w:r w:rsidRPr="00DD23FB">
        <w:rPr>
          <w:szCs w:val="24"/>
        </w:rPr>
        <w:t>Zadanie  realizowane jest zgodnie z harmonogramem wydatków budżetowych.</w:t>
      </w:r>
    </w:p>
    <w:p w:rsidR="00B71A9C" w:rsidRPr="00DD23FB" w:rsidRDefault="0099710D" w:rsidP="006E76A0">
      <w:pPr>
        <w:pStyle w:val="Tekstpodstawowywcity"/>
        <w:ind w:left="0"/>
        <w:rPr>
          <w:szCs w:val="24"/>
        </w:rPr>
      </w:pPr>
      <w:r w:rsidRPr="00DD23FB">
        <w:rPr>
          <w:szCs w:val="24"/>
        </w:rPr>
        <w:t xml:space="preserve">Poziom </w:t>
      </w:r>
      <w:r w:rsidR="00B71A9C" w:rsidRPr="00DD23FB">
        <w:rPr>
          <w:szCs w:val="24"/>
        </w:rPr>
        <w:t>wskaźnik</w:t>
      </w:r>
      <w:r w:rsidRPr="00DD23FB">
        <w:rPr>
          <w:szCs w:val="24"/>
        </w:rPr>
        <w:t>a</w:t>
      </w:r>
      <w:r w:rsidR="00B71A9C" w:rsidRPr="00DD23FB">
        <w:rPr>
          <w:szCs w:val="24"/>
        </w:rPr>
        <w:t xml:space="preserve"> realizacji zadania związany jest z finansowaniem od bieżącego roku kosztów ponoszonych na szacowanie szkód  dotacją celową z budżetu państwa na zadania zlecone z zakresu administracji rządowej.</w:t>
      </w:r>
    </w:p>
    <w:p w:rsidR="00B71A9C" w:rsidRPr="00DD23FB" w:rsidRDefault="00B71A9C" w:rsidP="006E76A0">
      <w:pPr>
        <w:jc w:val="both"/>
        <w:rPr>
          <w:sz w:val="16"/>
          <w:szCs w:val="12"/>
        </w:rPr>
      </w:pPr>
    </w:p>
    <w:p w:rsidR="00120D92" w:rsidRPr="00DD23FB" w:rsidRDefault="00120D92" w:rsidP="006E76A0">
      <w:pPr>
        <w:jc w:val="both"/>
        <w:rPr>
          <w:sz w:val="16"/>
          <w:szCs w:val="12"/>
        </w:rPr>
      </w:pPr>
    </w:p>
    <w:p w:rsidR="00120D92" w:rsidRPr="00DD23FB" w:rsidRDefault="00120D92" w:rsidP="006E76A0">
      <w:pPr>
        <w:jc w:val="both"/>
        <w:rPr>
          <w:sz w:val="16"/>
          <w:szCs w:val="12"/>
        </w:rPr>
      </w:pPr>
    </w:p>
    <w:p w:rsidR="00120D92" w:rsidRPr="00DD23FB" w:rsidRDefault="00120D92" w:rsidP="006E76A0">
      <w:pPr>
        <w:jc w:val="both"/>
        <w:rPr>
          <w:sz w:val="16"/>
          <w:szCs w:val="12"/>
        </w:rPr>
      </w:pPr>
    </w:p>
    <w:p w:rsidR="00120D92" w:rsidRPr="00DD23FB" w:rsidRDefault="00120D92" w:rsidP="006E76A0">
      <w:pPr>
        <w:jc w:val="both"/>
        <w:rPr>
          <w:sz w:val="16"/>
          <w:szCs w:val="12"/>
        </w:rPr>
      </w:pPr>
    </w:p>
    <w:p w:rsidR="00120D92" w:rsidRPr="00DD23FB" w:rsidRDefault="00120D92" w:rsidP="006E76A0">
      <w:pPr>
        <w:jc w:val="both"/>
        <w:rPr>
          <w:sz w:val="16"/>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631"/>
        <w:gridCol w:w="2279"/>
      </w:tblGrid>
      <w:tr w:rsidR="00DD23FB" w:rsidRPr="00DD23FB" w:rsidTr="006E76A0">
        <w:tc>
          <w:tcPr>
            <w:tcW w:w="9322" w:type="dxa"/>
            <w:gridSpan w:val="3"/>
            <w:tcBorders>
              <w:bottom w:val="single" w:sz="4" w:space="0" w:color="auto"/>
            </w:tcBorders>
            <w:shd w:val="clear" w:color="auto" w:fill="CCFFFF"/>
          </w:tcPr>
          <w:p w:rsidR="00B71A9C" w:rsidRPr="00DD23FB" w:rsidRDefault="00B71A9C" w:rsidP="00B71A9C">
            <w:pPr>
              <w:jc w:val="both"/>
              <w:rPr>
                <w:sz w:val="24"/>
                <w:szCs w:val="24"/>
              </w:rPr>
            </w:pPr>
            <w:r w:rsidRPr="00DD23FB">
              <w:rPr>
                <w:b/>
                <w:sz w:val="24"/>
              </w:rPr>
              <w:t>Dział  050 – RYBOŁÓWSTWO I  RYBACTWO</w:t>
            </w:r>
          </w:p>
        </w:tc>
      </w:tr>
      <w:tr w:rsidR="00DD23FB" w:rsidRPr="00DD23FB" w:rsidTr="006E76A0">
        <w:tc>
          <w:tcPr>
            <w:tcW w:w="9322" w:type="dxa"/>
            <w:gridSpan w:val="3"/>
            <w:shd w:val="clear" w:color="auto" w:fill="FFFFFF" w:themeFill="background1"/>
            <w:vAlign w:val="center"/>
          </w:tcPr>
          <w:p w:rsidR="00B71A9C" w:rsidRPr="00DD23FB" w:rsidRDefault="00B71A9C" w:rsidP="00B71A9C">
            <w:pPr>
              <w:rPr>
                <w:b/>
                <w:i/>
                <w:sz w:val="24"/>
                <w:szCs w:val="24"/>
              </w:rPr>
            </w:pPr>
            <w:r w:rsidRPr="00DD23FB">
              <w:rPr>
                <w:b/>
                <w:i/>
                <w:sz w:val="28"/>
                <w:szCs w:val="28"/>
              </w:rPr>
              <w:t>Rozwój obszarów zależnych od rybactwa w ramach Osi IV PO RYBY 2007-2013 - Pomoc Techniczna (WPF)</w:t>
            </w:r>
          </w:p>
        </w:tc>
      </w:tr>
      <w:tr w:rsidR="00DD23FB" w:rsidRPr="00DD23FB" w:rsidTr="006E76A0">
        <w:tc>
          <w:tcPr>
            <w:tcW w:w="9322" w:type="dxa"/>
            <w:gridSpan w:val="3"/>
            <w:shd w:val="clear" w:color="auto" w:fill="D9D9D9"/>
            <w:vAlign w:val="center"/>
          </w:tcPr>
          <w:p w:rsidR="00B71A9C" w:rsidRPr="00DD23FB" w:rsidRDefault="00B71A9C" w:rsidP="00B71A9C">
            <w:r w:rsidRPr="00DD23FB">
              <w:rPr>
                <w:b/>
                <w:i/>
                <w:sz w:val="24"/>
              </w:rPr>
              <w:t>Rozdział 05011 – Program Operacyjny Zrównoważony rozwój sektora rybołówstwa i nadbrzeżnych obszarów rybackich 2007-2013</w:t>
            </w:r>
          </w:p>
        </w:tc>
      </w:tr>
      <w:tr w:rsidR="00DD23FB" w:rsidRPr="00DD23FB" w:rsidTr="006E76A0">
        <w:tc>
          <w:tcPr>
            <w:tcW w:w="3412" w:type="dxa"/>
            <w:tcBorders>
              <w:bottom w:val="single" w:sz="4" w:space="0" w:color="auto"/>
            </w:tcBorders>
            <w:shd w:val="clear" w:color="auto" w:fill="auto"/>
            <w:vAlign w:val="center"/>
          </w:tcPr>
          <w:p w:rsidR="00B71A9C" w:rsidRPr="00DD23FB" w:rsidRDefault="00B71A9C" w:rsidP="00B71A9C">
            <w:pPr>
              <w:jc w:val="center"/>
            </w:pPr>
            <w:r w:rsidRPr="00DD23FB">
              <w:t>Plan po zmianach</w:t>
            </w:r>
          </w:p>
        </w:tc>
        <w:tc>
          <w:tcPr>
            <w:tcW w:w="3631" w:type="dxa"/>
            <w:tcBorders>
              <w:bottom w:val="single" w:sz="4" w:space="0" w:color="auto"/>
            </w:tcBorders>
            <w:shd w:val="clear" w:color="auto" w:fill="auto"/>
            <w:vAlign w:val="center"/>
          </w:tcPr>
          <w:p w:rsidR="00B71A9C" w:rsidRPr="00DD23FB" w:rsidRDefault="00B71A9C" w:rsidP="00B71A9C">
            <w:pPr>
              <w:jc w:val="center"/>
            </w:pPr>
            <w:r w:rsidRPr="00DD23FB">
              <w:t>Wykonanie</w:t>
            </w:r>
          </w:p>
        </w:tc>
        <w:tc>
          <w:tcPr>
            <w:tcW w:w="2279" w:type="dxa"/>
            <w:tcBorders>
              <w:bottom w:val="single" w:sz="4" w:space="0" w:color="auto"/>
            </w:tcBorders>
            <w:shd w:val="clear" w:color="auto" w:fill="auto"/>
            <w:vAlign w:val="center"/>
          </w:tcPr>
          <w:p w:rsidR="00B71A9C" w:rsidRPr="00DD23FB" w:rsidRDefault="00B71A9C" w:rsidP="00B71A9C">
            <w:pPr>
              <w:jc w:val="center"/>
            </w:pPr>
            <w:r w:rsidRPr="00DD23FB">
              <w:t xml:space="preserve">Wskaźnik realizacji </w:t>
            </w:r>
          </w:p>
        </w:tc>
      </w:tr>
      <w:tr w:rsidR="00DD23FB" w:rsidRPr="00DD23FB" w:rsidTr="006E76A0">
        <w:tc>
          <w:tcPr>
            <w:tcW w:w="3412" w:type="dxa"/>
            <w:tcBorders>
              <w:top w:val="nil"/>
              <w:right w:val="single" w:sz="4" w:space="0" w:color="auto"/>
            </w:tcBorders>
            <w:shd w:val="clear" w:color="auto" w:fill="auto"/>
          </w:tcPr>
          <w:p w:rsidR="00B71A9C" w:rsidRPr="00DD23FB" w:rsidRDefault="00B71A9C" w:rsidP="00B71A9C">
            <w:pPr>
              <w:jc w:val="center"/>
              <w:rPr>
                <w:sz w:val="24"/>
              </w:rPr>
            </w:pPr>
            <w:r w:rsidRPr="00DD23FB">
              <w:rPr>
                <w:sz w:val="24"/>
              </w:rPr>
              <w:t>1.483.000 zł</w:t>
            </w:r>
          </w:p>
        </w:tc>
        <w:tc>
          <w:tcPr>
            <w:tcW w:w="3631" w:type="dxa"/>
            <w:tcBorders>
              <w:top w:val="nil"/>
              <w:left w:val="single" w:sz="4" w:space="0" w:color="auto"/>
              <w:right w:val="single" w:sz="4" w:space="0" w:color="auto"/>
            </w:tcBorders>
            <w:shd w:val="clear" w:color="auto" w:fill="auto"/>
          </w:tcPr>
          <w:p w:rsidR="00B71A9C" w:rsidRPr="00DD23FB" w:rsidRDefault="00B71A9C" w:rsidP="00B71A9C">
            <w:pPr>
              <w:jc w:val="center"/>
              <w:rPr>
                <w:b/>
                <w:sz w:val="24"/>
              </w:rPr>
            </w:pPr>
            <w:r w:rsidRPr="00DD23FB">
              <w:rPr>
                <w:b/>
                <w:sz w:val="24"/>
              </w:rPr>
              <w:t>678.295 zł</w:t>
            </w:r>
          </w:p>
        </w:tc>
        <w:tc>
          <w:tcPr>
            <w:tcW w:w="2279" w:type="dxa"/>
            <w:tcBorders>
              <w:top w:val="nil"/>
              <w:left w:val="single" w:sz="4" w:space="0" w:color="auto"/>
            </w:tcBorders>
            <w:shd w:val="clear" w:color="auto" w:fill="auto"/>
          </w:tcPr>
          <w:p w:rsidR="00B71A9C" w:rsidRPr="00DD23FB" w:rsidRDefault="00B71A9C" w:rsidP="00B71A9C">
            <w:pPr>
              <w:jc w:val="center"/>
              <w:rPr>
                <w:sz w:val="24"/>
              </w:rPr>
            </w:pPr>
            <w:r w:rsidRPr="00DD23FB">
              <w:rPr>
                <w:sz w:val="24"/>
              </w:rPr>
              <w:t>45,7%</w:t>
            </w:r>
          </w:p>
        </w:tc>
      </w:tr>
    </w:tbl>
    <w:p w:rsidR="00B71A9C" w:rsidRPr="00DD23FB" w:rsidRDefault="00B71A9C" w:rsidP="006E76A0">
      <w:pPr>
        <w:jc w:val="both"/>
        <w:rPr>
          <w:sz w:val="24"/>
          <w:szCs w:val="24"/>
        </w:rPr>
      </w:pPr>
      <w:r w:rsidRPr="00DD23FB">
        <w:rPr>
          <w:b/>
          <w:sz w:val="24"/>
          <w:szCs w:val="24"/>
        </w:rPr>
        <w:t>Wydatki bieżące</w:t>
      </w:r>
      <w:r w:rsidRPr="00DD23FB">
        <w:rPr>
          <w:sz w:val="24"/>
          <w:szCs w:val="24"/>
        </w:rPr>
        <w:t xml:space="preserve"> w podanej kwocie poniesiono na koszty zadań realizowanych, przez </w:t>
      </w:r>
      <w:r w:rsidRPr="00DD23FB">
        <w:rPr>
          <w:i/>
          <w:sz w:val="24"/>
          <w:szCs w:val="24"/>
        </w:rPr>
        <w:t xml:space="preserve">Biuro ds. wdrażania osi priorytetowej 4 PO RYBY 2007-2013 </w:t>
      </w:r>
      <w:r w:rsidRPr="00DD23FB">
        <w:rPr>
          <w:sz w:val="24"/>
          <w:szCs w:val="24"/>
        </w:rPr>
        <w:t xml:space="preserve">oraz </w:t>
      </w:r>
      <w:r w:rsidRPr="00DD23FB">
        <w:rPr>
          <w:i/>
          <w:sz w:val="24"/>
          <w:szCs w:val="24"/>
        </w:rPr>
        <w:t>komórkę ds. kontroli,</w:t>
      </w:r>
      <w:r w:rsidRPr="00DD23FB">
        <w:rPr>
          <w:sz w:val="24"/>
          <w:szCs w:val="24"/>
        </w:rPr>
        <w:t xml:space="preserve"> w ramach Pomocy Technicznej PO RYBY, tj. na:</w:t>
      </w:r>
    </w:p>
    <w:p w:rsidR="00B71A9C" w:rsidRPr="00DD23FB" w:rsidRDefault="00B71A9C" w:rsidP="00AF0B6C">
      <w:pPr>
        <w:numPr>
          <w:ilvl w:val="0"/>
          <w:numId w:val="149"/>
        </w:numPr>
        <w:jc w:val="both"/>
        <w:rPr>
          <w:sz w:val="24"/>
        </w:rPr>
      </w:pPr>
      <w:r w:rsidRPr="00DD23FB">
        <w:rPr>
          <w:sz w:val="24"/>
        </w:rPr>
        <w:t xml:space="preserve">wydatki związane z zatrudnieniem pracowników do realizacji ww. zadań wynoszące </w:t>
      </w:r>
      <w:r w:rsidRPr="00DD23FB">
        <w:rPr>
          <w:b/>
          <w:i/>
          <w:sz w:val="24"/>
        </w:rPr>
        <w:t>562.992 zł,</w:t>
      </w:r>
      <w:r w:rsidRPr="00DD23FB">
        <w:rPr>
          <w:sz w:val="24"/>
        </w:rPr>
        <w:t xml:space="preserve"> stanowiące 46,6% planu oraz 83% ogółu zrealizowanych wydatków bieżących Biura,</w:t>
      </w:r>
    </w:p>
    <w:p w:rsidR="00B71A9C" w:rsidRPr="00DD23FB" w:rsidRDefault="00B71A9C" w:rsidP="00AF0B6C">
      <w:pPr>
        <w:numPr>
          <w:ilvl w:val="0"/>
          <w:numId w:val="149"/>
        </w:numPr>
        <w:jc w:val="both"/>
        <w:rPr>
          <w:sz w:val="24"/>
        </w:rPr>
      </w:pPr>
      <w:r w:rsidRPr="00DD23FB">
        <w:rPr>
          <w:sz w:val="24"/>
        </w:rPr>
        <w:t>pozostałe wydatki rzeczowe związane z utrzymaniem i działalnością</w:t>
      </w:r>
      <w:r w:rsidRPr="00DD23FB">
        <w:rPr>
          <w:i/>
          <w:sz w:val="24"/>
        </w:rPr>
        <w:t xml:space="preserve"> </w:t>
      </w:r>
      <w:r w:rsidRPr="00DD23FB">
        <w:rPr>
          <w:sz w:val="24"/>
        </w:rPr>
        <w:t xml:space="preserve">komórek zajmujących się realizacją PO RYBY w kwocie </w:t>
      </w:r>
      <w:r w:rsidRPr="00DD23FB">
        <w:rPr>
          <w:b/>
          <w:i/>
          <w:sz w:val="24"/>
        </w:rPr>
        <w:t>115.303 zł</w:t>
      </w:r>
      <w:r w:rsidRPr="00DD23FB">
        <w:rPr>
          <w:sz w:val="24"/>
        </w:rPr>
        <w:t xml:space="preserve">, stanowiącej 41,8% planu </w:t>
      </w:r>
      <w:r w:rsidR="00FF58DC" w:rsidRPr="00DD23FB">
        <w:rPr>
          <w:sz w:val="24"/>
        </w:rPr>
        <w:br/>
      </w:r>
      <w:r w:rsidRPr="00DD23FB">
        <w:rPr>
          <w:sz w:val="24"/>
        </w:rPr>
        <w:t xml:space="preserve">oraz 17% ogółu zrealizowanych wydatków bieżących - wydatkowanej głównie </w:t>
      </w:r>
      <w:r w:rsidR="00FF58DC" w:rsidRPr="00DD23FB">
        <w:rPr>
          <w:sz w:val="24"/>
        </w:rPr>
        <w:br/>
      </w:r>
      <w:r w:rsidRPr="00DD23FB">
        <w:rPr>
          <w:sz w:val="24"/>
        </w:rPr>
        <w:t xml:space="preserve">na: </w:t>
      </w:r>
      <w:r w:rsidRPr="00DD23FB">
        <w:rPr>
          <w:sz w:val="24"/>
          <w:szCs w:val="24"/>
        </w:rPr>
        <w:t xml:space="preserve">wynajem i eksploatację pomieszczeń biurowych (54.204 zł), działania </w:t>
      </w:r>
      <w:proofErr w:type="spellStart"/>
      <w:r w:rsidRPr="00DD23FB">
        <w:rPr>
          <w:sz w:val="24"/>
          <w:szCs w:val="24"/>
        </w:rPr>
        <w:t>informacyjno</w:t>
      </w:r>
      <w:proofErr w:type="spellEnd"/>
      <w:r w:rsidRPr="00DD23FB">
        <w:rPr>
          <w:sz w:val="24"/>
          <w:szCs w:val="24"/>
        </w:rPr>
        <w:t xml:space="preserve"> – promocyjne   podczas spotkania Zachodniopomorskich Sieci Lokalnych Grup Rybackich oraz cyklu reportaży telewizyjnych pt. „Pogoda na przygodę” (33.099 zł), koszty usług prawniczych (12.500 zł) oraz delegacji związanych z działaniami kontrolnymi (6.513 zł)</w:t>
      </w:r>
      <w:r w:rsidR="001266EA" w:rsidRPr="00DD23FB">
        <w:rPr>
          <w:sz w:val="24"/>
          <w:szCs w:val="24"/>
        </w:rPr>
        <w:t>.</w:t>
      </w:r>
      <w:r w:rsidRPr="00DD23FB">
        <w:rPr>
          <w:sz w:val="24"/>
          <w:szCs w:val="24"/>
        </w:rPr>
        <w:t xml:space="preserve"> </w:t>
      </w:r>
    </w:p>
    <w:p w:rsidR="00B71A9C" w:rsidRPr="00DD23FB" w:rsidRDefault="00B71A9C" w:rsidP="006E76A0">
      <w:pPr>
        <w:ind w:left="360"/>
        <w:jc w:val="both"/>
        <w:rPr>
          <w:i/>
          <w:sz w:val="2"/>
        </w:rPr>
      </w:pPr>
    </w:p>
    <w:p w:rsidR="00B71A9C" w:rsidRPr="00DD23FB" w:rsidRDefault="00B71A9C" w:rsidP="006E76A0">
      <w:pPr>
        <w:ind w:left="360"/>
        <w:jc w:val="both"/>
        <w:rPr>
          <w:i/>
        </w:rPr>
      </w:pPr>
      <w:r w:rsidRPr="00DD23FB">
        <w:rPr>
          <w:i/>
        </w:rPr>
        <w:t>Źródłem sfinansowania wydatków była dotacje celowe z budżetu państwa finansujące:</w:t>
      </w:r>
    </w:p>
    <w:p w:rsidR="00B71A9C" w:rsidRPr="00DD23FB" w:rsidRDefault="00B71A9C" w:rsidP="006E76A0">
      <w:pPr>
        <w:ind w:left="568"/>
        <w:jc w:val="both"/>
        <w:rPr>
          <w:i/>
        </w:rPr>
      </w:pPr>
      <w:r w:rsidRPr="00DD23FB">
        <w:rPr>
          <w:i/>
        </w:rPr>
        <w:t>- wkład unijny</w:t>
      </w:r>
      <w:r w:rsidRPr="00DD23FB">
        <w:rPr>
          <w:i/>
        </w:rPr>
        <w:tab/>
        <w:t xml:space="preserve"> w wysokości </w:t>
      </w:r>
      <w:r w:rsidRPr="00DD23FB">
        <w:rPr>
          <w:i/>
        </w:rPr>
        <w:tab/>
      </w:r>
      <w:r w:rsidRPr="00DD23FB">
        <w:rPr>
          <w:i/>
        </w:rPr>
        <w:tab/>
        <w:t>497.963 zł,</w:t>
      </w:r>
    </w:p>
    <w:p w:rsidR="00B71A9C" w:rsidRPr="00DD23FB" w:rsidRDefault="00B71A9C" w:rsidP="006E76A0">
      <w:pPr>
        <w:ind w:left="568"/>
        <w:jc w:val="both"/>
        <w:rPr>
          <w:i/>
        </w:rPr>
      </w:pPr>
      <w:r w:rsidRPr="00DD23FB">
        <w:rPr>
          <w:i/>
        </w:rPr>
        <w:t xml:space="preserve">- wkład krajowy </w:t>
      </w:r>
      <w:r w:rsidRPr="00DD23FB">
        <w:rPr>
          <w:i/>
        </w:rPr>
        <w:tab/>
        <w:t>w wysokości</w:t>
      </w:r>
      <w:r w:rsidRPr="00DD23FB">
        <w:rPr>
          <w:i/>
        </w:rPr>
        <w:tab/>
      </w:r>
      <w:r w:rsidRPr="00DD23FB">
        <w:rPr>
          <w:i/>
        </w:rPr>
        <w:tab/>
        <w:t>180.332 zł.</w:t>
      </w:r>
    </w:p>
    <w:p w:rsidR="00B71A9C" w:rsidRPr="00DD23FB" w:rsidRDefault="00B71A9C" w:rsidP="006E76A0">
      <w:pPr>
        <w:jc w:val="both"/>
        <w:rPr>
          <w:sz w:val="6"/>
          <w:szCs w:val="12"/>
        </w:rPr>
      </w:pPr>
    </w:p>
    <w:p w:rsidR="00B71A9C" w:rsidRPr="00DD23FB" w:rsidRDefault="00B71A9C" w:rsidP="006E76A0">
      <w:pPr>
        <w:autoSpaceDE w:val="0"/>
        <w:autoSpaceDN w:val="0"/>
        <w:adjustRightInd w:val="0"/>
        <w:jc w:val="both"/>
        <w:rPr>
          <w:sz w:val="24"/>
          <w:szCs w:val="24"/>
        </w:rPr>
      </w:pPr>
      <w:r w:rsidRPr="00DD23FB">
        <w:rPr>
          <w:sz w:val="24"/>
          <w:szCs w:val="24"/>
        </w:rPr>
        <w:t>W okresie I półrocza 2014 r. w ramach realizacji Pomocy technicznej PO RYBY zostało zweryfikowanych ok. 280 wniosków o dofinasowanie  i  ok. 92 wniosków o płatność, podpisano 262 umów o dofinasowanie na kwotę ok.  33.000.000 zł.</w:t>
      </w:r>
    </w:p>
    <w:p w:rsidR="00B71A9C" w:rsidRPr="00DD23FB" w:rsidRDefault="00B71A9C" w:rsidP="006E76A0">
      <w:pPr>
        <w:jc w:val="both"/>
        <w:rPr>
          <w:sz w:val="6"/>
          <w:szCs w:val="12"/>
        </w:rPr>
      </w:pPr>
    </w:p>
    <w:p w:rsidR="00B71A9C" w:rsidRPr="00DD23FB" w:rsidRDefault="00B71A9C" w:rsidP="006E76A0">
      <w:pPr>
        <w:jc w:val="both"/>
        <w:rPr>
          <w:sz w:val="6"/>
          <w:szCs w:val="12"/>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6E76A0">
      <w:pPr>
        <w:pStyle w:val="Tekstpodstawowy2"/>
        <w:rPr>
          <w:szCs w:val="24"/>
        </w:rPr>
      </w:pPr>
      <w:r w:rsidRPr="00DD23FB">
        <w:rPr>
          <w:szCs w:val="24"/>
        </w:rPr>
        <w:t xml:space="preserve">Realizacja wydatków nieznacznie odbiegała od harmonogramu wydatków budżetowych, </w:t>
      </w:r>
      <w:r w:rsidR="00FF58DC" w:rsidRPr="00DD23FB">
        <w:rPr>
          <w:szCs w:val="24"/>
        </w:rPr>
        <w:br/>
      </w:r>
      <w:r w:rsidRPr="00DD23FB">
        <w:rPr>
          <w:szCs w:val="24"/>
        </w:rPr>
        <w:t xml:space="preserve">co szczegółowo wyjaśniono w Tabeli Nr </w:t>
      </w:r>
      <w:r w:rsidR="00F65490" w:rsidRPr="00DD23FB">
        <w:rPr>
          <w:szCs w:val="24"/>
        </w:rPr>
        <w:t>5</w:t>
      </w:r>
      <w:r w:rsidRPr="00DD23FB">
        <w:rPr>
          <w:szCs w:val="24"/>
        </w:rPr>
        <w:t>.</w:t>
      </w:r>
    </w:p>
    <w:p w:rsidR="00B71A9C" w:rsidRPr="00DD23FB" w:rsidRDefault="00B71A9C" w:rsidP="00B71A9C">
      <w:pPr>
        <w:jc w:val="both"/>
        <w:rPr>
          <w:sz w:val="14"/>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97"/>
        <w:gridCol w:w="887"/>
        <w:gridCol w:w="1692"/>
        <w:gridCol w:w="1044"/>
        <w:gridCol w:w="717"/>
        <w:gridCol w:w="836"/>
        <w:gridCol w:w="718"/>
      </w:tblGrid>
      <w:tr w:rsidR="00DD23FB" w:rsidRPr="00DD23FB" w:rsidTr="00A823C2">
        <w:tc>
          <w:tcPr>
            <w:tcW w:w="9322" w:type="dxa"/>
            <w:gridSpan w:val="8"/>
            <w:shd w:val="clear" w:color="auto" w:fill="CCFFFF"/>
          </w:tcPr>
          <w:p w:rsidR="00A823C2" w:rsidRPr="00DD23FB" w:rsidRDefault="00A823C2" w:rsidP="006705DA">
            <w:pPr>
              <w:jc w:val="both"/>
              <w:rPr>
                <w:sz w:val="24"/>
                <w:szCs w:val="24"/>
              </w:rPr>
            </w:pPr>
            <w:r w:rsidRPr="00DD23FB">
              <w:rPr>
                <w:b/>
                <w:sz w:val="24"/>
              </w:rPr>
              <w:t>Dział 150 – PRZETWÓRSTWO PRZEMYSŁOWE</w:t>
            </w:r>
          </w:p>
        </w:tc>
      </w:tr>
      <w:tr w:rsidR="00DD23FB" w:rsidRPr="00DD23FB" w:rsidTr="00A823C2">
        <w:tc>
          <w:tcPr>
            <w:tcW w:w="3428" w:type="dxa"/>
            <w:gridSpan w:val="2"/>
            <w:shd w:val="clear" w:color="auto" w:fill="auto"/>
            <w:vAlign w:val="center"/>
          </w:tcPr>
          <w:p w:rsidR="00A823C2" w:rsidRPr="00DD23FB" w:rsidRDefault="00A823C2" w:rsidP="006705DA">
            <w:pPr>
              <w:jc w:val="center"/>
            </w:pPr>
            <w:r w:rsidRPr="00DD23FB">
              <w:t>Plan po zmianach</w:t>
            </w:r>
          </w:p>
        </w:tc>
        <w:tc>
          <w:tcPr>
            <w:tcW w:w="3623" w:type="dxa"/>
            <w:gridSpan w:val="3"/>
            <w:tcBorders>
              <w:bottom w:val="single" w:sz="4" w:space="0" w:color="auto"/>
            </w:tcBorders>
            <w:shd w:val="clear" w:color="auto" w:fill="auto"/>
            <w:vAlign w:val="center"/>
          </w:tcPr>
          <w:p w:rsidR="00A823C2" w:rsidRPr="00DD23FB" w:rsidRDefault="00A823C2" w:rsidP="006705DA">
            <w:pPr>
              <w:jc w:val="center"/>
            </w:pPr>
            <w:r w:rsidRPr="00DD23FB">
              <w:t>Wykonanie</w:t>
            </w:r>
          </w:p>
        </w:tc>
        <w:tc>
          <w:tcPr>
            <w:tcW w:w="2271" w:type="dxa"/>
            <w:gridSpan w:val="3"/>
            <w:tcBorders>
              <w:bottom w:val="single" w:sz="4" w:space="0" w:color="auto"/>
            </w:tcBorders>
            <w:shd w:val="clear" w:color="auto" w:fill="auto"/>
            <w:vAlign w:val="center"/>
          </w:tcPr>
          <w:p w:rsidR="00A823C2" w:rsidRPr="00DD23FB" w:rsidRDefault="00A823C2" w:rsidP="006705DA">
            <w:pPr>
              <w:jc w:val="center"/>
            </w:pPr>
            <w:r w:rsidRPr="00DD23FB">
              <w:t xml:space="preserve">Wskaźnik realizacji </w:t>
            </w:r>
          </w:p>
        </w:tc>
      </w:tr>
      <w:tr w:rsidR="00DD23FB" w:rsidRPr="00DD23FB" w:rsidTr="00A823C2">
        <w:tc>
          <w:tcPr>
            <w:tcW w:w="1231" w:type="dxa"/>
            <w:tcBorders>
              <w:right w:val="nil"/>
            </w:tcBorders>
            <w:shd w:val="clear" w:color="auto" w:fill="auto"/>
          </w:tcPr>
          <w:p w:rsidR="00A823C2" w:rsidRPr="00DD23FB" w:rsidRDefault="00A823C2" w:rsidP="006705DA">
            <w:pPr>
              <w:rPr>
                <w:sz w:val="16"/>
                <w:szCs w:val="16"/>
              </w:rPr>
            </w:pPr>
          </w:p>
          <w:p w:rsidR="00A823C2" w:rsidRPr="00DD23FB" w:rsidRDefault="00A823C2" w:rsidP="006705DA">
            <w:r w:rsidRPr="00DD23FB">
              <w:rPr>
                <w:sz w:val="16"/>
                <w:szCs w:val="16"/>
              </w:rPr>
              <w:t>z tego:</w:t>
            </w:r>
            <w:r w:rsidRPr="00DD23FB">
              <w:t xml:space="preserve"> </w:t>
            </w:r>
          </w:p>
          <w:p w:rsidR="00A823C2" w:rsidRPr="00DD23FB" w:rsidRDefault="00A823C2" w:rsidP="006705DA">
            <w:r w:rsidRPr="00DD23FB">
              <w:t xml:space="preserve">bieżące </w:t>
            </w:r>
          </w:p>
          <w:p w:rsidR="00A823C2" w:rsidRPr="00DD23FB" w:rsidRDefault="00A823C2" w:rsidP="006705DA">
            <w:pPr>
              <w:rPr>
                <w:sz w:val="16"/>
                <w:szCs w:val="16"/>
              </w:rPr>
            </w:pPr>
            <w:r w:rsidRPr="00DD23FB">
              <w:t>majątkowe</w:t>
            </w:r>
          </w:p>
        </w:tc>
        <w:tc>
          <w:tcPr>
            <w:tcW w:w="2197" w:type="dxa"/>
            <w:tcBorders>
              <w:left w:val="nil"/>
              <w:right w:val="single" w:sz="4" w:space="0" w:color="auto"/>
            </w:tcBorders>
            <w:shd w:val="clear" w:color="auto" w:fill="FFFFFF" w:themeFill="background1"/>
          </w:tcPr>
          <w:p w:rsidR="00A823C2" w:rsidRPr="00DD23FB" w:rsidRDefault="00A823C2" w:rsidP="006705DA">
            <w:pPr>
              <w:jc w:val="right"/>
              <w:rPr>
                <w:sz w:val="24"/>
              </w:rPr>
            </w:pPr>
            <w:r w:rsidRPr="00DD23FB">
              <w:rPr>
                <w:sz w:val="24"/>
              </w:rPr>
              <w:t xml:space="preserve">25.206.791 zł  </w:t>
            </w:r>
          </w:p>
          <w:p w:rsidR="00A823C2" w:rsidRPr="00DD23FB" w:rsidRDefault="00A823C2" w:rsidP="006705DA">
            <w:pPr>
              <w:jc w:val="right"/>
              <w:rPr>
                <w:sz w:val="24"/>
              </w:rPr>
            </w:pPr>
            <w:r w:rsidRPr="00DD23FB">
              <w:rPr>
                <w:sz w:val="24"/>
              </w:rPr>
              <w:t>24.656.791 zł</w:t>
            </w:r>
          </w:p>
          <w:p w:rsidR="00A823C2" w:rsidRPr="00DD23FB" w:rsidRDefault="00A823C2" w:rsidP="006705DA">
            <w:pPr>
              <w:jc w:val="right"/>
              <w:rPr>
                <w:sz w:val="24"/>
              </w:rPr>
            </w:pPr>
            <w:r w:rsidRPr="00DD23FB">
              <w:rPr>
                <w:sz w:val="24"/>
              </w:rPr>
              <w:t>550.000 zł</w:t>
            </w:r>
          </w:p>
        </w:tc>
        <w:tc>
          <w:tcPr>
            <w:tcW w:w="887" w:type="dxa"/>
            <w:tcBorders>
              <w:left w:val="single" w:sz="4" w:space="0" w:color="auto"/>
              <w:right w:val="nil"/>
            </w:tcBorders>
            <w:shd w:val="clear" w:color="auto" w:fill="auto"/>
          </w:tcPr>
          <w:p w:rsidR="00A823C2" w:rsidRPr="00DD23FB" w:rsidRDefault="00A823C2" w:rsidP="006705DA">
            <w:pPr>
              <w:jc w:val="right"/>
              <w:rPr>
                <w:b/>
                <w:i/>
                <w:sz w:val="24"/>
              </w:rPr>
            </w:pPr>
          </w:p>
        </w:tc>
        <w:tc>
          <w:tcPr>
            <w:tcW w:w="1692" w:type="dxa"/>
            <w:tcBorders>
              <w:left w:val="nil"/>
              <w:right w:val="nil"/>
            </w:tcBorders>
            <w:shd w:val="clear" w:color="auto" w:fill="auto"/>
          </w:tcPr>
          <w:p w:rsidR="00A823C2" w:rsidRPr="00DD23FB" w:rsidRDefault="00A823C2" w:rsidP="006705DA">
            <w:pPr>
              <w:jc w:val="right"/>
              <w:rPr>
                <w:b/>
                <w:sz w:val="24"/>
              </w:rPr>
            </w:pPr>
            <w:r w:rsidRPr="00DD23FB">
              <w:rPr>
                <w:b/>
                <w:sz w:val="24"/>
              </w:rPr>
              <w:t>15.184.827 zł</w:t>
            </w:r>
          </w:p>
          <w:p w:rsidR="00A823C2" w:rsidRPr="00DD23FB" w:rsidRDefault="00A823C2" w:rsidP="006705DA">
            <w:pPr>
              <w:jc w:val="right"/>
              <w:rPr>
                <w:b/>
                <w:sz w:val="24"/>
              </w:rPr>
            </w:pPr>
            <w:r w:rsidRPr="00DD23FB">
              <w:rPr>
                <w:b/>
                <w:sz w:val="24"/>
              </w:rPr>
              <w:t>14.729.919 zł</w:t>
            </w:r>
          </w:p>
          <w:p w:rsidR="00A823C2" w:rsidRPr="00DD23FB" w:rsidRDefault="00A823C2" w:rsidP="00A823C2">
            <w:pPr>
              <w:jc w:val="right"/>
              <w:rPr>
                <w:b/>
                <w:sz w:val="24"/>
              </w:rPr>
            </w:pPr>
            <w:r w:rsidRPr="00DD23FB">
              <w:rPr>
                <w:b/>
                <w:sz w:val="24"/>
              </w:rPr>
              <w:t>454.908 zł</w:t>
            </w:r>
          </w:p>
        </w:tc>
        <w:tc>
          <w:tcPr>
            <w:tcW w:w="1044" w:type="dxa"/>
            <w:tcBorders>
              <w:left w:val="nil"/>
              <w:right w:val="single" w:sz="4" w:space="0" w:color="auto"/>
            </w:tcBorders>
            <w:shd w:val="clear" w:color="auto" w:fill="auto"/>
          </w:tcPr>
          <w:p w:rsidR="00A823C2" w:rsidRPr="00DD23FB" w:rsidRDefault="00A823C2" w:rsidP="006705DA">
            <w:pPr>
              <w:jc w:val="right"/>
              <w:rPr>
                <w:b/>
                <w:sz w:val="24"/>
              </w:rPr>
            </w:pPr>
          </w:p>
        </w:tc>
        <w:tc>
          <w:tcPr>
            <w:tcW w:w="717" w:type="dxa"/>
            <w:tcBorders>
              <w:left w:val="single" w:sz="4" w:space="0" w:color="auto"/>
              <w:right w:val="nil"/>
            </w:tcBorders>
            <w:shd w:val="clear" w:color="auto" w:fill="auto"/>
          </w:tcPr>
          <w:p w:rsidR="00A823C2" w:rsidRPr="00DD23FB" w:rsidRDefault="00A823C2" w:rsidP="006705DA">
            <w:pPr>
              <w:jc w:val="center"/>
              <w:rPr>
                <w:b/>
                <w:sz w:val="24"/>
                <w:szCs w:val="24"/>
              </w:rPr>
            </w:pPr>
          </w:p>
        </w:tc>
        <w:tc>
          <w:tcPr>
            <w:tcW w:w="836" w:type="dxa"/>
            <w:tcBorders>
              <w:left w:val="nil"/>
              <w:right w:val="nil"/>
            </w:tcBorders>
            <w:shd w:val="clear" w:color="auto" w:fill="auto"/>
          </w:tcPr>
          <w:p w:rsidR="00A823C2" w:rsidRPr="00DD23FB" w:rsidRDefault="00A823C2" w:rsidP="006705DA">
            <w:pPr>
              <w:jc w:val="right"/>
              <w:rPr>
                <w:sz w:val="24"/>
              </w:rPr>
            </w:pPr>
            <w:r w:rsidRPr="00DD23FB">
              <w:rPr>
                <w:sz w:val="24"/>
              </w:rPr>
              <w:t>60,2%</w:t>
            </w:r>
          </w:p>
          <w:p w:rsidR="00A823C2" w:rsidRPr="00DD23FB" w:rsidRDefault="00A823C2" w:rsidP="006705DA">
            <w:pPr>
              <w:jc w:val="right"/>
              <w:rPr>
                <w:sz w:val="24"/>
              </w:rPr>
            </w:pPr>
            <w:r w:rsidRPr="00DD23FB">
              <w:rPr>
                <w:sz w:val="24"/>
              </w:rPr>
              <w:t>59,4%</w:t>
            </w:r>
          </w:p>
          <w:p w:rsidR="00A823C2" w:rsidRPr="00DD23FB" w:rsidRDefault="00A823C2" w:rsidP="006705DA">
            <w:pPr>
              <w:jc w:val="right"/>
              <w:rPr>
                <w:sz w:val="24"/>
              </w:rPr>
            </w:pPr>
            <w:r w:rsidRPr="00DD23FB">
              <w:rPr>
                <w:sz w:val="24"/>
              </w:rPr>
              <w:t>82,7%</w:t>
            </w:r>
          </w:p>
        </w:tc>
        <w:tc>
          <w:tcPr>
            <w:tcW w:w="718" w:type="dxa"/>
            <w:tcBorders>
              <w:left w:val="nil"/>
            </w:tcBorders>
            <w:shd w:val="clear" w:color="auto" w:fill="auto"/>
          </w:tcPr>
          <w:p w:rsidR="00A823C2" w:rsidRPr="00DD23FB" w:rsidRDefault="00A823C2" w:rsidP="006705DA">
            <w:pPr>
              <w:jc w:val="center"/>
              <w:rPr>
                <w:b/>
                <w:sz w:val="24"/>
              </w:rPr>
            </w:pPr>
          </w:p>
        </w:tc>
      </w:tr>
    </w:tbl>
    <w:p w:rsidR="00475E8B" w:rsidRPr="00DD23FB" w:rsidRDefault="00475E8B" w:rsidP="00475E8B">
      <w:pPr>
        <w:pStyle w:val="Nagwek1"/>
        <w:rPr>
          <w:sz w:val="4"/>
          <w:szCs w:val="4"/>
        </w:rPr>
      </w:pPr>
    </w:p>
    <w:p w:rsidR="00475E8B" w:rsidRPr="00DD23FB" w:rsidRDefault="00475E8B" w:rsidP="00475E8B">
      <w:pPr>
        <w:pStyle w:val="Nagwek1"/>
      </w:pPr>
      <w:r w:rsidRPr="00DD23FB">
        <w:t>W dziale tym zaplanowano i poniesiono wydatki w następujących rozdziałach: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A823C2">
        <w:tc>
          <w:tcPr>
            <w:tcW w:w="9322" w:type="dxa"/>
            <w:gridSpan w:val="8"/>
            <w:shd w:val="clear" w:color="auto" w:fill="D9D9D9" w:themeFill="background1" w:themeFillShade="D9"/>
            <w:vAlign w:val="center"/>
          </w:tcPr>
          <w:p w:rsidR="00A823C2" w:rsidRPr="00DD23FB" w:rsidRDefault="00A823C2" w:rsidP="006705DA">
            <w:r w:rsidRPr="00DD23FB">
              <w:rPr>
                <w:b/>
                <w:i/>
                <w:sz w:val="24"/>
                <w:szCs w:val="24"/>
              </w:rPr>
              <w:t>15011 – Rozwój przedsiębiorczości</w:t>
            </w:r>
          </w:p>
        </w:tc>
      </w:tr>
      <w:tr w:rsidR="00DD23FB" w:rsidRPr="00DD23FB" w:rsidTr="00A823C2">
        <w:tc>
          <w:tcPr>
            <w:tcW w:w="3487" w:type="dxa"/>
            <w:gridSpan w:val="2"/>
            <w:tcBorders>
              <w:bottom w:val="single" w:sz="4" w:space="0" w:color="auto"/>
            </w:tcBorders>
            <w:shd w:val="clear" w:color="auto" w:fill="D9D9D9" w:themeFill="background1" w:themeFillShade="D9"/>
            <w:vAlign w:val="center"/>
          </w:tcPr>
          <w:p w:rsidR="00A823C2" w:rsidRPr="00DD23FB" w:rsidRDefault="00A823C2" w:rsidP="006705DA">
            <w:pPr>
              <w:jc w:val="center"/>
            </w:pPr>
            <w:r w:rsidRPr="00DD23FB">
              <w:t>Plan po zmianach</w:t>
            </w:r>
          </w:p>
        </w:tc>
        <w:tc>
          <w:tcPr>
            <w:tcW w:w="3509" w:type="dxa"/>
            <w:gridSpan w:val="3"/>
            <w:tcBorders>
              <w:bottom w:val="single" w:sz="4" w:space="0" w:color="auto"/>
            </w:tcBorders>
            <w:shd w:val="clear" w:color="auto" w:fill="D9D9D9" w:themeFill="background1" w:themeFillShade="D9"/>
            <w:vAlign w:val="center"/>
          </w:tcPr>
          <w:p w:rsidR="00A823C2" w:rsidRPr="00DD23FB" w:rsidRDefault="00A823C2" w:rsidP="006705DA">
            <w:pPr>
              <w:jc w:val="center"/>
            </w:pPr>
            <w:r w:rsidRPr="00DD23FB">
              <w:t>Wykonanie</w:t>
            </w:r>
          </w:p>
        </w:tc>
        <w:tc>
          <w:tcPr>
            <w:tcW w:w="2326" w:type="dxa"/>
            <w:gridSpan w:val="3"/>
            <w:tcBorders>
              <w:bottom w:val="single" w:sz="4" w:space="0" w:color="auto"/>
            </w:tcBorders>
            <w:shd w:val="clear" w:color="auto" w:fill="D9D9D9" w:themeFill="background1" w:themeFillShade="D9"/>
            <w:vAlign w:val="center"/>
          </w:tcPr>
          <w:p w:rsidR="00A823C2" w:rsidRPr="00DD23FB" w:rsidRDefault="00A823C2" w:rsidP="006705DA">
            <w:pPr>
              <w:jc w:val="center"/>
            </w:pPr>
            <w:r w:rsidRPr="00DD23FB">
              <w:t>Wskaźnik realizacji</w:t>
            </w:r>
          </w:p>
        </w:tc>
      </w:tr>
      <w:tr w:rsidR="00DD23FB" w:rsidRPr="00DD23FB" w:rsidTr="00A823C2">
        <w:tc>
          <w:tcPr>
            <w:tcW w:w="1740" w:type="dxa"/>
            <w:tcBorders>
              <w:right w:val="nil"/>
            </w:tcBorders>
            <w:shd w:val="clear" w:color="auto" w:fill="D9D9D9" w:themeFill="background1" w:themeFillShade="D9"/>
          </w:tcPr>
          <w:p w:rsidR="00A823C2" w:rsidRPr="00DD23FB" w:rsidRDefault="00A823C2" w:rsidP="006705DA">
            <w:pPr>
              <w:rPr>
                <w:sz w:val="16"/>
                <w:szCs w:val="16"/>
              </w:rPr>
            </w:pPr>
          </w:p>
          <w:p w:rsidR="00A823C2" w:rsidRPr="00DD23FB" w:rsidRDefault="00A823C2" w:rsidP="006705DA">
            <w:r w:rsidRPr="00DD23FB">
              <w:rPr>
                <w:sz w:val="16"/>
                <w:szCs w:val="16"/>
              </w:rPr>
              <w:t>z tego:</w:t>
            </w:r>
            <w:r w:rsidRPr="00DD23FB">
              <w:t xml:space="preserve"> </w:t>
            </w:r>
          </w:p>
          <w:p w:rsidR="00A823C2" w:rsidRPr="00DD23FB" w:rsidRDefault="00A823C2" w:rsidP="006705DA">
            <w:r w:rsidRPr="00DD23FB">
              <w:t xml:space="preserve">bieżące </w:t>
            </w:r>
          </w:p>
          <w:p w:rsidR="00A823C2" w:rsidRPr="00DD23FB" w:rsidRDefault="00A823C2" w:rsidP="006705DA">
            <w:pPr>
              <w:rPr>
                <w:sz w:val="16"/>
                <w:szCs w:val="16"/>
              </w:rPr>
            </w:pPr>
            <w:r w:rsidRPr="00DD23FB">
              <w:t>majątkowe</w:t>
            </w:r>
          </w:p>
        </w:tc>
        <w:tc>
          <w:tcPr>
            <w:tcW w:w="1747" w:type="dxa"/>
            <w:tcBorders>
              <w:left w:val="nil"/>
            </w:tcBorders>
            <w:shd w:val="clear" w:color="auto" w:fill="D9D9D9" w:themeFill="background1" w:themeFillShade="D9"/>
          </w:tcPr>
          <w:p w:rsidR="00A823C2" w:rsidRPr="00DD23FB" w:rsidRDefault="00C63DCC" w:rsidP="006705DA">
            <w:pPr>
              <w:jc w:val="right"/>
              <w:rPr>
                <w:sz w:val="24"/>
              </w:rPr>
            </w:pPr>
            <w:r w:rsidRPr="00DD23FB">
              <w:rPr>
                <w:sz w:val="24"/>
              </w:rPr>
              <w:t>9.060.843</w:t>
            </w:r>
            <w:r w:rsidR="00A823C2" w:rsidRPr="00DD23FB">
              <w:rPr>
                <w:sz w:val="24"/>
              </w:rPr>
              <w:t xml:space="preserve"> zł  </w:t>
            </w:r>
          </w:p>
          <w:p w:rsidR="00A823C2" w:rsidRPr="00DD23FB" w:rsidRDefault="00C63DCC" w:rsidP="006705DA">
            <w:pPr>
              <w:jc w:val="right"/>
              <w:rPr>
                <w:sz w:val="24"/>
              </w:rPr>
            </w:pPr>
            <w:r w:rsidRPr="00DD23FB">
              <w:rPr>
                <w:sz w:val="24"/>
              </w:rPr>
              <w:t>8.510.843</w:t>
            </w:r>
            <w:r w:rsidR="00A823C2" w:rsidRPr="00DD23FB">
              <w:rPr>
                <w:sz w:val="24"/>
              </w:rPr>
              <w:t xml:space="preserve"> zł</w:t>
            </w:r>
          </w:p>
          <w:p w:rsidR="00A823C2" w:rsidRPr="00DD23FB" w:rsidRDefault="00C63DCC" w:rsidP="006705DA">
            <w:pPr>
              <w:jc w:val="right"/>
              <w:rPr>
                <w:sz w:val="24"/>
              </w:rPr>
            </w:pPr>
            <w:r w:rsidRPr="00DD23FB">
              <w:rPr>
                <w:sz w:val="24"/>
              </w:rPr>
              <w:t>550.000</w:t>
            </w:r>
            <w:r w:rsidR="00A823C2" w:rsidRPr="00DD23FB">
              <w:rPr>
                <w:sz w:val="24"/>
              </w:rPr>
              <w:t xml:space="preserve"> zł</w:t>
            </w:r>
          </w:p>
        </w:tc>
        <w:tc>
          <w:tcPr>
            <w:tcW w:w="838" w:type="dxa"/>
            <w:tcBorders>
              <w:right w:val="nil"/>
            </w:tcBorders>
            <w:shd w:val="clear" w:color="auto" w:fill="D9D9D9" w:themeFill="background1" w:themeFillShade="D9"/>
          </w:tcPr>
          <w:p w:rsidR="00A823C2" w:rsidRPr="00DD23FB" w:rsidRDefault="00A823C2" w:rsidP="006705DA">
            <w:pPr>
              <w:jc w:val="center"/>
              <w:rPr>
                <w:b/>
                <w:sz w:val="24"/>
              </w:rPr>
            </w:pPr>
          </w:p>
        </w:tc>
        <w:tc>
          <w:tcPr>
            <w:tcW w:w="1695" w:type="dxa"/>
            <w:tcBorders>
              <w:left w:val="nil"/>
              <w:right w:val="nil"/>
            </w:tcBorders>
            <w:shd w:val="clear" w:color="auto" w:fill="D9D9D9" w:themeFill="background1" w:themeFillShade="D9"/>
          </w:tcPr>
          <w:p w:rsidR="00A823C2" w:rsidRPr="00DD23FB" w:rsidRDefault="00C63DCC" w:rsidP="006705DA">
            <w:pPr>
              <w:jc w:val="right"/>
              <w:rPr>
                <w:b/>
                <w:sz w:val="24"/>
              </w:rPr>
            </w:pPr>
            <w:r w:rsidRPr="00DD23FB">
              <w:rPr>
                <w:b/>
                <w:sz w:val="24"/>
              </w:rPr>
              <w:t>3.874.671</w:t>
            </w:r>
            <w:r w:rsidR="00A823C2" w:rsidRPr="00DD23FB">
              <w:rPr>
                <w:b/>
                <w:sz w:val="24"/>
              </w:rPr>
              <w:t xml:space="preserve"> zł</w:t>
            </w:r>
          </w:p>
          <w:p w:rsidR="00A823C2" w:rsidRPr="00DD23FB" w:rsidRDefault="00C63DCC" w:rsidP="00C63DCC">
            <w:pPr>
              <w:jc w:val="right"/>
              <w:rPr>
                <w:b/>
                <w:sz w:val="24"/>
              </w:rPr>
            </w:pPr>
            <w:r w:rsidRPr="00DD23FB">
              <w:rPr>
                <w:b/>
                <w:sz w:val="24"/>
              </w:rPr>
              <w:t>3.419.762</w:t>
            </w:r>
            <w:r w:rsidR="00A823C2" w:rsidRPr="00DD23FB">
              <w:rPr>
                <w:b/>
                <w:sz w:val="24"/>
              </w:rPr>
              <w:t xml:space="preserve"> zł </w:t>
            </w:r>
            <w:r w:rsidRPr="00DD23FB">
              <w:rPr>
                <w:b/>
                <w:sz w:val="24"/>
              </w:rPr>
              <w:t>454.909</w:t>
            </w:r>
            <w:r w:rsidR="00A823C2" w:rsidRPr="00DD23FB">
              <w:rPr>
                <w:b/>
                <w:sz w:val="24"/>
              </w:rPr>
              <w:t xml:space="preserve"> zł</w:t>
            </w:r>
          </w:p>
        </w:tc>
        <w:tc>
          <w:tcPr>
            <w:tcW w:w="976" w:type="dxa"/>
            <w:tcBorders>
              <w:left w:val="nil"/>
            </w:tcBorders>
            <w:shd w:val="clear" w:color="auto" w:fill="D9D9D9" w:themeFill="background1" w:themeFillShade="D9"/>
          </w:tcPr>
          <w:p w:rsidR="00A823C2" w:rsidRPr="00DD23FB" w:rsidRDefault="00A823C2" w:rsidP="006705DA">
            <w:pPr>
              <w:jc w:val="center"/>
              <w:rPr>
                <w:b/>
                <w:sz w:val="24"/>
              </w:rPr>
            </w:pPr>
          </w:p>
        </w:tc>
        <w:tc>
          <w:tcPr>
            <w:tcW w:w="745" w:type="dxa"/>
            <w:tcBorders>
              <w:right w:val="nil"/>
            </w:tcBorders>
            <w:shd w:val="clear" w:color="auto" w:fill="D9D9D9" w:themeFill="background1" w:themeFillShade="D9"/>
          </w:tcPr>
          <w:p w:rsidR="00A823C2" w:rsidRPr="00DD23FB" w:rsidRDefault="00A823C2" w:rsidP="006705DA">
            <w:pPr>
              <w:jc w:val="center"/>
              <w:rPr>
                <w:b/>
                <w:sz w:val="24"/>
              </w:rPr>
            </w:pPr>
          </w:p>
        </w:tc>
        <w:tc>
          <w:tcPr>
            <w:tcW w:w="836" w:type="dxa"/>
            <w:tcBorders>
              <w:left w:val="nil"/>
              <w:right w:val="nil"/>
            </w:tcBorders>
            <w:shd w:val="clear" w:color="auto" w:fill="D9D9D9" w:themeFill="background1" w:themeFillShade="D9"/>
          </w:tcPr>
          <w:p w:rsidR="00A823C2" w:rsidRPr="00DD23FB" w:rsidRDefault="00C63DCC" w:rsidP="006705DA">
            <w:pPr>
              <w:jc w:val="right"/>
              <w:rPr>
                <w:sz w:val="24"/>
              </w:rPr>
            </w:pPr>
            <w:r w:rsidRPr="00DD23FB">
              <w:rPr>
                <w:sz w:val="24"/>
              </w:rPr>
              <w:t>42,8</w:t>
            </w:r>
            <w:r w:rsidR="00A823C2" w:rsidRPr="00DD23FB">
              <w:rPr>
                <w:sz w:val="24"/>
              </w:rPr>
              <w:t>%</w:t>
            </w:r>
          </w:p>
          <w:p w:rsidR="00A823C2" w:rsidRPr="00DD23FB" w:rsidRDefault="00C63DCC" w:rsidP="006705DA">
            <w:pPr>
              <w:jc w:val="right"/>
              <w:rPr>
                <w:sz w:val="24"/>
              </w:rPr>
            </w:pPr>
            <w:r w:rsidRPr="00DD23FB">
              <w:rPr>
                <w:sz w:val="24"/>
              </w:rPr>
              <w:t>40,2</w:t>
            </w:r>
            <w:r w:rsidR="00A823C2" w:rsidRPr="00DD23FB">
              <w:rPr>
                <w:sz w:val="24"/>
              </w:rPr>
              <w:t>%</w:t>
            </w:r>
          </w:p>
          <w:p w:rsidR="00A823C2" w:rsidRPr="00DD23FB" w:rsidRDefault="00C63DCC" w:rsidP="006705DA">
            <w:pPr>
              <w:jc w:val="right"/>
              <w:rPr>
                <w:sz w:val="24"/>
              </w:rPr>
            </w:pPr>
            <w:r w:rsidRPr="00DD23FB">
              <w:rPr>
                <w:sz w:val="24"/>
              </w:rPr>
              <w:t>82,7</w:t>
            </w:r>
            <w:r w:rsidR="00A823C2" w:rsidRPr="00DD23FB">
              <w:rPr>
                <w:sz w:val="24"/>
              </w:rPr>
              <w:t>%</w:t>
            </w:r>
          </w:p>
        </w:tc>
        <w:tc>
          <w:tcPr>
            <w:tcW w:w="745" w:type="dxa"/>
            <w:tcBorders>
              <w:left w:val="nil"/>
            </w:tcBorders>
            <w:shd w:val="clear" w:color="auto" w:fill="D9D9D9" w:themeFill="background1" w:themeFillShade="D9"/>
          </w:tcPr>
          <w:p w:rsidR="00A823C2" w:rsidRPr="00DD23FB" w:rsidRDefault="00A823C2" w:rsidP="006705DA">
            <w:pPr>
              <w:jc w:val="center"/>
              <w:rPr>
                <w:b/>
                <w:sz w:val="24"/>
              </w:rPr>
            </w:pPr>
          </w:p>
        </w:tc>
      </w:tr>
    </w:tbl>
    <w:p w:rsidR="00475E8B" w:rsidRPr="00DD23FB" w:rsidRDefault="00475E8B" w:rsidP="00475E8B">
      <w:pPr>
        <w:pStyle w:val="Tekstpodstawowy2"/>
        <w:rPr>
          <w:sz w:val="4"/>
          <w:szCs w:val="4"/>
          <w:u w:val="single"/>
        </w:rPr>
      </w:pPr>
    </w:p>
    <w:p w:rsidR="00475E8B" w:rsidRPr="00DD23FB" w:rsidRDefault="00475E8B" w:rsidP="00475E8B">
      <w:pPr>
        <w:pStyle w:val="Tekstpodstawowy2"/>
        <w:rPr>
          <w:sz w:val="4"/>
          <w:szCs w:val="4"/>
        </w:rPr>
      </w:pPr>
    </w:p>
    <w:p w:rsidR="0012477F" w:rsidRPr="00DD23FB" w:rsidRDefault="0012477F" w:rsidP="0012477F">
      <w:pPr>
        <w:pStyle w:val="Tekstpodstawowy2"/>
      </w:pPr>
      <w:r w:rsidRPr="00DD23FB">
        <w:t>Wydatki w wymienionym rozdziale poniesiono na zadania:</w:t>
      </w:r>
    </w:p>
    <w:p w:rsidR="0012477F" w:rsidRPr="00DD23FB" w:rsidRDefault="0012477F" w:rsidP="0012477F">
      <w:pPr>
        <w:pStyle w:val="Tekstpodstawowy2"/>
        <w:rPr>
          <w:sz w:val="8"/>
          <w:szCs w:val="8"/>
        </w:rPr>
      </w:pPr>
    </w:p>
    <w:p w:rsidR="0012477F" w:rsidRPr="00DD23FB" w:rsidRDefault="0012477F" w:rsidP="00AF0B6C">
      <w:pPr>
        <w:pStyle w:val="Tekstpodstawowy2"/>
        <w:numPr>
          <w:ilvl w:val="0"/>
          <w:numId w:val="32"/>
        </w:numPr>
      </w:pPr>
      <w:r w:rsidRPr="00DD23FB">
        <w:rPr>
          <w:b/>
          <w:i/>
          <w:sz w:val="28"/>
          <w:szCs w:val="28"/>
        </w:rPr>
        <w:t>Promocja przedsiębiorczości – organizacja targów, wystaw i konkursów</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12477F" w:rsidRPr="00DD23FB" w:rsidRDefault="0012477F" w:rsidP="00365C78">
            <w:pPr>
              <w:jc w:val="center"/>
            </w:pPr>
            <w:r w:rsidRPr="00DD23FB">
              <w:t>Plan po zmianach</w:t>
            </w:r>
          </w:p>
        </w:tc>
        <w:tc>
          <w:tcPr>
            <w:tcW w:w="3544" w:type="dxa"/>
            <w:shd w:val="clear" w:color="auto" w:fill="auto"/>
            <w:vAlign w:val="center"/>
          </w:tcPr>
          <w:p w:rsidR="0012477F" w:rsidRPr="00DD23FB" w:rsidRDefault="0012477F" w:rsidP="00365C78">
            <w:pPr>
              <w:jc w:val="center"/>
            </w:pPr>
            <w:r w:rsidRPr="00DD23FB">
              <w:t>Wykonanie</w:t>
            </w:r>
          </w:p>
        </w:tc>
        <w:tc>
          <w:tcPr>
            <w:tcW w:w="2268" w:type="dxa"/>
            <w:shd w:val="clear" w:color="auto" w:fill="auto"/>
            <w:vAlign w:val="center"/>
          </w:tcPr>
          <w:p w:rsidR="0012477F" w:rsidRPr="00DD23FB" w:rsidRDefault="0012477F" w:rsidP="00365C78">
            <w:pPr>
              <w:jc w:val="center"/>
            </w:pPr>
            <w:r w:rsidRPr="00DD23FB">
              <w:t>Wskaźnik realizacji</w:t>
            </w:r>
          </w:p>
        </w:tc>
      </w:tr>
      <w:tr w:rsidR="00DD23FB" w:rsidRPr="00DD23FB" w:rsidTr="00365C78">
        <w:tc>
          <w:tcPr>
            <w:tcW w:w="3118" w:type="dxa"/>
            <w:shd w:val="clear" w:color="auto" w:fill="auto"/>
          </w:tcPr>
          <w:p w:rsidR="0012477F" w:rsidRPr="00DD23FB" w:rsidRDefault="0012477F" w:rsidP="00365C78">
            <w:pPr>
              <w:jc w:val="center"/>
              <w:rPr>
                <w:iCs/>
                <w:sz w:val="24"/>
                <w:szCs w:val="24"/>
              </w:rPr>
            </w:pPr>
            <w:r w:rsidRPr="00DD23FB">
              <w:rPr>
                <w:iCs/>
                <w:sz w:val="24"/>
                <w:szCs w:val="24"/>
              </w:rPr>
              <w:t>150.000 zł</w:t>
            </w:r>
          </w:p>
        </w:tc>
        <w:tc>
          <w:tcPr>
            <w:tcW w:w="3544" w:type="dxa"/>
            <w:shd w:val="clear" w:color="auto" w:fill="auto"/>
          </w:tcPr>
          <w:p w:rsidR="0012477F" w:rsidRPr="00DD23FB" w:rsidRDefault="0012477F" w:rsidP="00365C78">
            <w:pPr>
              <w:jc w:val="center"/>
              <w:rPr>
                <w:b/>
                <w:iCs/>
                <w:sz w:val="24"/>
                <w:szCs w:val="24"/>
              </w:rPr>
            </w:pPr>
            <w:r w:rsidRPr="00DD23FB">
              <w:rPr>
                <w:b/>
                <w:iCs/>
                <w:sz w:val="24"/>
                <w:szCs w:val="24"/>
              </w:rPr>
              <w:t>103.500 zł</w:t>
            </w:r>
          </w:p>
        </w:tc>
        <w:tc>
          <w:tcPr>
            <w:tcW w:w="2268" w:type="dxa"/>
            <w:shd w:val="clear" w:color="auto" w:fill="auto"/>
          </w:tcPr>
          <w:p w:rsidR="0012477F" w:rsidRPr="00DD23FB" w:rsidRDefault="0012477F" w:rsidP="00365C78">
            <w:pPr>
              <w:jc w:val="center"/>
              <w:rPr>
                <w:iCs/>
                <w:sz w:val="24"/>
                <w:szCs w:val="24"/>
              </w:rPr>
            </w:pPr>
            <w:r w:rsidRPr="00DD23FB">
              <w:rPr>
                <w:iCs/>
                <w:sz w:val="24"/>
                <w:szCs w:val="24"/>
              </w:rPr>
              <w:t>69,0%</w:t>
            </w:r>
          </w:p>
        </w:tc>
      </w:tr>
    </w:tbl>
    <w:p w:rsidR="0012477F" w:rsidRPr="00DD23FB" w:rsidRDefault="0012477F" w:rsidP="0012477F">
      <w:pPr>
        <w:pStyle w:val="Tekstpodstawowy2"/>
        <w:rPr>
          <w:snapToGrid w:val="0"/>
        </w:rPr>
      </w:pPr>
      <w:r w:rsidRPr="00DD23FB">
        <w:rPr>
          <w:snapToGrid w:val="0"/>
        </w:rPr>
        <w:t xml:space="preserve">Zrealizowana kwota obejmuje </w:t>
      </w:r>
      <w:r w:rsidRPr="00DD23FB">
        <w:rPr>
          <w:b/>
          <w:snapToGrid w:val="0"/>
        </w:rPr>
        <w:t>wydatki</w:t>
      </w:r>
      <w:r w:rsidR="00DC01A7" w:rsidRPr="00DD23FB">
        <w:rPr>
          <w:b/>
          <w:snapToGrid w:val="0"/>
        </w:rPr>
        <w:t xml:space="preserve"> bieżące</w:t>
      </w:r>
      <w:r w:rsidRPr="00DD23FB">
        <w:rPr>
          <w:snapToGrid w:val="0"/>
        </w:rPr>
        <w:t xml:space="preserve"> poniesione w wysokości:</w:t>
      </w:r>
    </w:p>
    <w:p w:rsidR="0012477F" w:rsidRPr="00DD23FB" w:rsidRDefault="0012477F" w:rsidP="00AF0B6C">
      <w:pPr>
        <w:pStyle w:val="Tekstpodstawowy2"/>
        <w:numPr>
          <w:ilvl w:val="0"/>
          <w:numId w:val="33"/>
        </w:numPr>
        <w:rPr>
          <w:szCs w:val="24"/>
        </w:rPr>
      </w:pPr>
      <w:r w:rsidRPr="00DD23FB">
        <w:rPr>
          <w:i/>
          <w:szCs w:val="24"/>
        </w:rPr>
        <w:t>96.500 zł</w:t>
      </w:r>
      <w:r w:rsidRPr="00DD23FB">
        <w:rPr>
          <w:szCs w:val="24"/>
        </w:rPr>
        <w:t>, w formie dotacji celowej, na wsparcie realizacji zadań publicznych w zakresie promocji przedsiębiorczości poprzez organizację targów, wystaw i konkursów                      w województwie zachodniopomorskim,</w:t>
      </w:r>
    </w:p>
    <w:p w:rsidR="0012477F" w:rsidRPr="00DD23FB" w:rsidRDefault="0012477F" w:rsidP="00AF0B6C">
      <w:pPr>
        <w:pStyle w:val="Tekstpodstawowy2"/>
        <w:numPr>
          <w:ilvl w:val="0"/>
          <w:numId w:val="33"/>
        </w:numPr>
        <w:rPr>
          <w:snapToGrid w:val="0"/>
          <w:sz w:val="8"/>
          <w:szCs w:val="8"/>
        </w:rPr>
      </w:pPr>
      <w:r w:rsidRPr="00DD23FB">
        <w:rPr>
          <w:i/>
          <w:snapToGrid w:val="0"/>
        </w:rPr>
        <w:t>4.800 zł</w:t>
      </w:r>
      <w:r w:rsidRPr="00DD23FB">
        <w:rPr>
          <w:snapToGrid w:val="0"/>
        </w:rPr>
        <w:t xml:space="preserve"> na dofinansowanie I Zachodniopomorskich Targów Przemysłów Kreatywnych,</w:t>
      </w:r>
    </w:p>
    <w:p w:rsidR="0012477F" w:rsidRPr="00DD23FB" w:rsidRDefault="0012477F" w:rsidP="00AF0B6C">
      <w:pPr>
        <w:pStyle w:val="Tekstpodstawowy2"/>
        <w:numPr>
          <w:ilvl w:val="0"/>
          <w:numId w:val="33"/>
        </w:numPr>
        <w:rPr>
          <w:snapToGrid w:val="0"/>
          <w:sz w:val="8"/>
          <w:szCs w:val="8"/>
        </w:rPr>
      </w:pPr>
      <w:r w:rsidRPr="00DD23FB">
        <w:rPr>
          <w:i/>
          <w:snapToGrid w:val="0"/>
        </w:rPr>
        <w:lastRenderedPageBreak/>
        <w:t xml:space="preserve">2.200 zł </w:t>
      </w:r>
      <w:r w:rsidRPr="00DD23FB">
        <w:rPr>
          <w:snapToGrid w:val="0"/>
        </w:rPr>
        <w:t>na wynajem sali na III Forum Gospodarcze pn.</w:t>
      </w:r>
      <w:r w:rsidRPr="00DD23FB">
        <w:rPr>
          <w:i/>
          <w:snapToGrid w:val="0"/>
        </w:rPr>
        <w:t xml:space="preserve"> „Biznes w trudnych czasach”.</w:t>
      </w:r>
    </w:p>
    <w:p w:rsidR="0012477F" w:rsidRPr="00DD23FB" w:rsidRDefault="0012477F" w:rsidP="0012477F">
      <w:pPr>
        <w:pStyle w:val="Tekstpodstawowy2"/>
        <w:ind w:left="360"/>
        <w:rPr>
          <w:snapToGrid w:val="0"/>
          <w:sz w:val="8"/>
          <w:szCs w:val="8"/>
        </w:rPr>
      </w:pPr>
    </w:p>
    <w:p w:rsidR="0012477F" w:rsidRPr="00DD23FB" w:rsidRDefault="0012477F" w:rsidP="0012477F">
      <w:pPr>
        <w:pStyle w:val="Tekstpodstawowy2"/>
        <w:ind w:left="360"/>
        <w:rPr>
          <w:snapToGrid w:val="0"/>
          <w:sz w:val="8"/>
          <w:szCs w:val="8"/>
        </w:rPr>
      </w:pPr>
    </w:p>
    <w:p w:rsidR="0012477F" w:rsidRPr="00DD23FB" w:rsidRDefault="0012477F" w:rsidP="0086200E">
      <w:pPr>
        <w:numPr>
          <w:ilvl w:val="0"/>
          <w:numId w:val="13"/>
        </w:numPr>
        <w:jc w:val="both"/>
        <w:rPr>
          <w:b/>
          <w:i/>
          <w:sz w:val="24"/>
          <w:u w:val="single"/>
        </w:rPr>
      </w:pPr>
      <w:r w:rsidRPr="00DD23FB">
        <w:rPr>
          <w:b/>
          <w:i/>
          <w:sz w:val="24"/>
          <w:u w:val="single"/>
        </w:rPr>
        <w:t>Wyjaśnienie wskaźnika realizacji</w:t>
      </w:r>
    </w:p>
    <w:p w:rsidR="0012477F" w:rsidRPr="00DD23FB" w:rsidRDefault="0012477F" w:rsidP="0012477F">
      <w:pPr>
        <w:pStyle w:val="Tekstpodstawowy"/>
        <w:jc w:val="both"/>
      </w:pPr>
      <w:r w:rsidRPr="00DD23FB">
        <w:t xml:space="preserve">Realizacja wydatków odbiega nieznacznie od kwot zaplanowanych w harmonogramie, </w:t>
      </w:r>
      <w:r w:rsidRPr="00DD23FB">
        <w:br/>
        <w:t xml:space="preserve">co  </w:t>
      </w:r>
      <w:r w:rsidRPr="00DD23FB">
        <w:rPr>
          <w:szCs w:val="24"/>
        </w:rPr>
        <w:t xml:space="preserve">szczegółowo wyjaśniono w Tabeli Nr </w:t>
      </w:r>
      <w:r w:rsidR="00AC28D4" w:rsidRPr="00DD23FB">
        <w:rPr>
          <w:szCs w:val="24"/>
        </w:rPr>
        <w:t>5</w:t>
      </w:r>
      <w:r w:rsidRPr="00DD23FB">
        <w:rPr>
          <w:szCs w:val="24"/>
        </w:rPr>
        <w:t>.</w:t>
      </w:r>
    </w:p>
    <w:p w:rsidR="0012477F" w:rsidRPr="00DD23FB" w:rsidRDefault="00803921" w:rsidP="0012477F">
      <w:pPr>
        <w:pStyle w:val="Tekstpodstawowy"/>
        <w:jc w:val="both"/>
      </w:pPr>
      <w:r w:rsidRPr="00DD23FB">
        <w:t>Poziom</w:t>
      </w:r>
      <w:r w:rsidR="0012477F" w:rsidRPr="00DD23FB">
        <w:t xml:space="preserve"> wskaźnik</w:t>
      </w:r>
      <w:r w:rsidRPr="00DD23FB">
        <w:t>a</w:t>
      </w:r>
      <w:r w:rsidR="0012477F" w:rsidRPr="00DD23FB">
        <w:t xml:space="preserve"> realizacji </w:t>
      </w:r>
      <w:r w:rsidRPr="00DD23FB">
        <w:t xml:space="preserve">wydatków </w:t>
      </w:r>
      <w:r w:rsidR="0012477F" w:rsidRPr="00DD23FB">
        <w:t xml:space="preserve">wynika głównie z terminarza imprez, na które udzielane są dotacje celowe na wsparcie realizacji zadań publicznych realizowanych </w:t>
      </w:r>
      <w:r w:rsidRPr="00DD23FB">
        <w:br/>
      </w:r>
      <w:r w:rsidR="0012477F" w:rsidRPr="00DD23FB">
        <w:t>w zakresie wspomagania rozwoju gospodarczego i rozwoju przedsiębiorczości</w:t>
      </w:r>
      <w:r w:rsidR="00DC01A7" w:rsidRPr="00DD23FB">
        <w:t>.</w:t>
      </w:r>
      <w:r w:rsidR="0012477F" w:rsidRPr="00DD23FB">
        <w:t xml:space="preserve"> </w:t>
      </w:r>
    </w:p>
    <w:p w:rsidR="0012477F" w:rsidRPr="00DD23FB" w:rsidRDefault="0012477F" w:rsidP="0012477F">
      <w:pPr>
        <w:pStyle w:val="Tekstpodstawowy"/>
        <w:jc w:val="both"/>
        <w:rPr>
          <w:sz w:val="4"/>
        </w:rPr>
      </w:pPr>
    </w:p>
    <w:p w:rsidR="0012477F" w:rsidRPr="00DD23FB" w:rsidRDefault="0012477F" w:rsidP="0012477F">
      <w:pPr>
        <w:pStyle w:val="Tekstpodstawowy"/>
        <w:jc w:val="both"/>
        <w:rPr>
          <w:sz w:val="4"/>
          <w:szCs w:val="8"/>
        </w:rPr>
      </w:pPr>
    </w:p>
    <w:p w:rsidR="0012477F" w:rsidRPr="00DD23FB" w:rsidRDefault="0012477F" w:rsidP="00AF0B6C">
      <w:pPr>
        <w:pStyle w:val="Tekstpodstawowy2"/>
        <w:numPr>
          <w:ilvl w:val="0"/>
          <w:numId w:val="32"/>
        </w:numPr>
        <w:rPr>
          <w:b/>
          <w:i/>
          <w:sz w:val="28"/>
          <w:szCs w:val="28"/>
        </w:rPr>
      </w:pPr>
      <w:r w:rsidRPr="00DD23FB">
        <w:rPr>
          <w:b/>
          <w:i/>
          <w:sz w:val="28"/>
          <w:szCs w:val="28"/>
        </w:rPr>
        <w:t>Część gospodarcza - wzajemnych naprzemiennych prezentacji Województwa Zachodniopomorskiego i Meklemburgii-Pomorza Przedniego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12477F" w:rsidRPr="00DD23FB" w:rsidRDefault="0012477F" w:rsidP="00365C78">
            <w:pPr>
              <w:jc w:val="center"/>
            </w:pPr>
            <w:r w:rsidRPr="00DD23FB">
              <w:t>Plan po zmianach</w:t>
            </w:r>
          </w:p>
        </w:tc>
        <w:tc>
          <w:tcPr>
            <w:tcW w:w="3544" w:type="dxa"/>
            <w:shd w:val="clear" w:color="auto" w:fill="auto"/>
            <w:vAlign w:val="center"/>
          </w:tcPr>
          <w:p w:rsidR="0012477F" w:rsidRPr="00DD23FB" w:rsidRDefault="0012477F" w:rsidP="00365C78">
            <w:pPr>
              <w:jc w:val="center"/>
            </w:pPr>
            <w:r w:rsidRPr="00DD23FB">
              <w:t>Wykonanie</w:t>
            </w:r>
          </w:p>
        </w:tc>
        <w:tc>
          <w:tcPr>
            <w:tcW w:w="2268" w:type="dxa"/>
            <w:shd w:val="clear" w:color="auto" w:fill="auto"/>
            <w:vAlign w:val="center"/>
          </w:tcPr>
          <w:p w:rsidR="0012477F" w:rsidRPr="00DD23FB" w:rsidRDefault="0012477F" w:rsidP="00365C78">
            <w:pPr>
              <w:jc w:val="center"/>
            </w:pPr>
            <w:r w:rsidRPr="00DD23FB">
              <w:t>Wskaźnik realizacji</w:t>
            </w:r>
          </w:p>
        </w:tc>
      </w:tr>
      <w:tr w:rsidR="00DD23FB" w:rsidRPr="00DD23FB" w:rsidTr="00365C78">
        <w:tc>
          <w:tcPr>
            <w:tcW w:w="3118" w:type="dxa"/>
            <w:shd w:val="clear" w:color="auto" w:fill="auto"/>
          </w:tcPr>
          <w:p w:rsidR="0012477F" w:rsidRPr="00DD23FB" w:rsidRDefault="0012477F" w:rsidP="00365C78">
            <w:pPr>
              <w:jc w:val="center"/>
              <w:rPr>
                <w:iCs/>
                <w:sz w:val="24"/>
                <w:szCs w:val="24"/>
              </w:rPr>
            </w:pPr>
            <w:r w:rsidRPr="00DD23FB">
              <w:rPr>
                <w:iCs/>
                <w:sz w:val="24"/>
                <w:szCs w:val="24"/>
              </w:rPr>
              <w:t>25.000 zł</w:t>
            </w:r>
          </w:p>
        </w:tc>
        <w:tc>
          <w:tcPr>
            <w:tcW w:w="3544" w:type="dxa"/>
            <w:shd w:val="clear" w:color="auto" w:fill="auto"/>
          </w:tcPr>
          <w:p w:rsidR="0012477F" w:rsidRPr="00DD23FB" w:rsidRDefault="0012477F" w:rsidP="00365C78">
            <w:pPr>
              <w:jc w:val="center"/>
              <w:rPr>
                <w:b/>
                <w:iCs/>
                <w:sz w:val="24"/>
                <w:szCs w:val="24"/>
              </w:rPr>
            </w:pPr>
            <w:r w:rsidRPr="00DD23FB">
              <w:rPr>
                <w:b/>
                <w:iCs/>
                <w:sz w:val="24"/>
                <w:szCs w:val="24"/>
              </w:rPr>
              <w:t>207 zł</w:t>
            </w:r>
          </w:p>
        </w:tc>
        <w:tc>
          <w:tcPr>
            <w:tcW w:w="2268" w:type="dxa"/>
            <w:shd w:val="clear" w:color="auto" w:fill="auto"/>
          </w:tcPr>
          <w:p w:rsidR="0012477F" w:rsidRPr="00DD23FB" w:rsidRDefault="0012477F" w:rsidP="00365C78">
            <w:pPr>
              <w:jc w:val="center"/>
              <w:rPr>
                <w:iCs/>
                <w:sz w:val="24"/>
                <w:szCs w:val="24"/>
              </w:rPr>
            </w:pPr>
            <w:r w:rsidRPr="00DD23FB">
              <w:rPr>
                <w:iCs/>
                <w:sz w:val="24"/>
                <w:szCs w:val="24"/>
              </w:rPr>
              <w:t>0,8%</w:t>
            </w:r>
          </w:p>
        </w:tc>
      </w:tr>
    </w:tbl>
    <w:p w:rsidR="0012477F" w:rsidRPr="00DD23FB" w:rsidRDefault="0012477F" w:rsidP="0012477F">
      <w:pPr>
        <w:pStyle w:val="Tekstpodstawowy"/>
        <w:jc w:val="both"/>
        <w:rPr>
          <w:snapToGrid w:val="0"/>
          <w:sz w:val="4"/>
          <w:szCs w:val="4"/>
        </w:rPr>
      </w:pPr>
      <w:r w:rsidRPr="00DD23FB">
        <w:rPr>
          <w:snapToGrid w:val="0"/>
        </w:rPr>
        <w:t xml:space="preserve">W ramach niniejszego zadania w I półroczu 2014 roku poniesiono </w:t>
      </w:r>
      <w:r w:rsidRPr="00DD23FB">
        <w:rPr>
          <w:b/>
          <w:snapToGrid w:val="0"/>
        </w:rPr>
        <w:t>wydatki</w:t>
      </w:r>
      <w:r w:rsidR="00DC01A7" w:rsidRPr="00DD23FB">
        <w:rPr>
          <w:b/>
          <w:snapToGrid w:val="0"/>
        </w:rPr>
        <w:t xml:space="preserve"> bieżące</w:t>
      </w:r>
      <w:r w:rsidRPr="00DD23FB">
        <w:rPr>
          <w:snapToGrid w:val="0"/>
        </w:rPr>
        <w:t xml:space="preserve"> na usługę gastronomiczną podczas spotkania roboczego.</w:t>
      </w:r>
    </w:p>
    <w:p w:rsidR="0012477F" w:rsidRPr="00DD23FB" w:rsidRDefault="0012477F" w:rsidP="0012477F">
      <w:pPr>
        <w:pStyle w:val="Tekstpodstawowy2"/>
        <w:rPr>
          <w:snapToGrid w:val="0"/>
          <w:sz w:val="4"/>
          <w:szCs w:val="16"/>
        </w:rPr>
      </w:pPr>
    </w:p>
    <w:p w:rsidR="0012477F" w:rsidRPr="00DD23FB" w:rsidRDefault="0012477F" w:rsidP="0086200E">
      <w:pPr>
        <w:numPr>
          <w:ilvl w:val="0"/>
          <w:numId w:val="13"/>
        </w:numPr>
        <w:jc w:val="both"/>
        <w:rPr>
          <w:b/>
          <w:i/>
          <w:sz w:val="24"/>
          <w:u w:val="single"/>
        </w:rPr>
      </w:pPr>
      <w:r w:rsidRPr="00DD23FB">
        <w:rPr>
          <w:b/>
          <w:i/>
          <w:sz w:val="24"/>
          <w:u w:val="single"/>
        </w:rPr>
        <w:t>Wyjaśnienie wskaźnika realizacji</w:t>
      </w:r>
    </w:p>
    <w:p w:rsidR="0012477F" w:rsidRPr="00DD23FB" w:rsidRDefault="0012477F" w:rsidP="0012477F">
      <w:pPr>
        <w:pStyle w:val="Tekstpodstawowy2"/>
        <w:rPr>
          <w:snapToGrid w:val="0"/>
        </w:rPr>
      </w:pPr>
      <w:r w:rsidRPr="00DD23FB">
        <w:t xml:space="preserve">Realizacja wydatków jest zgodna z harmonogramem. </w:t>
      </w:r>
    </w:p>
    <w:p w:rsidR="0012477F" w:rsidRPr="00DD23FB" w:rsidRDefault="0012477F" w:rsidP="0012477F">
      <w:pPr>
        <w:pStyle w:val="Tekstpodstawowy2"/>
        <w:rPr>
          <w:snapToGrid w:val="0"/>
        </w:rPr>
      </w:pPr>
      <w:r w:rsidRPr="00DD23FB">
        <w:rPr>
          <w:snapToGrid w:val="0"/>
        </w:rPr>
        <w:t xml:space="preserve">Prezentacja Gospodarcza Meklemburgii-Pomorza Przedniego zaplanowana </w:t>
      </w:r>
      <w:r w:rsidR="00803921" w:rsidRPr="00DD23FB">
        <w:rPr>
          <w:snapToGrid w:val="0"/>
        </w:rPr>
        <w:t>została</w:t>
      </w:r>
      <w:r w:rsidRPr="00DD23FB">
        <w:rPr>
          <w:snapToGrid w:val="0"/>
        </w:rPr>
        <w:t xml:space="preserve"> na </w:t>
      </w:r>
      <w:r w:rsidR="00803921" w:rsidRPr="00DD23FB">
        <w:rPr>
          <w:snapToGrid w:val="0"/>
        </w:rPr>
        <w:br/>
      </w:r>
      <w:r w:rsidRPr="00DD23FB">
        <w:rPr>
          <w:snapToGrid w:val="0"/>
        </w:rPr>
        <w:t>25 września 2014 roku.</w:t>
      </w:r>
    </w:p>
    <w:p w:rsidR="0012477F" w:rsidRPr="00DD23FB" w:rsidRDefault="0012477F" w:rsidP="0012477F">
      <w:pPr>
        <w:pStyle w:val="Tekstpodstawowy2"/>
        <w:rPr>
          <w:snapToGrid w:val="0"/>
          <w:sz w:val="6"/>
        </w:rPr>
      </w:pPr>
    </w:p>
    <w:p w:rsidR="0012477F" w:rsidRPr="00DD23FB" w:rsidRDefault="0012477F" w:rsidP="0012477F">
      <w:pPr>
        <w:pStyle w:val="Tekstpodstawowy2"/>
        <w:rPr>
          <w:snapToGrid w:val="0"/>
          <w:sz w:val="4"/>
          <w:szCs w:val="8"/>
        </w:rPr>
      </w:pPr>
    </w:p>
    <w:p w:rsidR="0012477F" w:rsidRPr="00DD23FB" w:rsidRDefault="0012477F" w:rsidP="00AF0B6C">
      <w:pPr>
        <w:pStyle w:val="Tekstpodstawowy2"/>
        <w:numPr>
          <w:ilvl w:val="0"/>
          <w:numId w:val="32"/>
        </w:numPr>
        <w:rPr>
          <w:b/>
          <w:i/>
          <w:sz w:val="28"/>
          <w:szCs w:val="28"/>
        </w:rPr>
      </w:pPr>
      <w:r w:rsidRPr="00DD23FB">
        <w:rPr>
          <w:b/>
          <w:i/>
          <w:sz w:val="28"/>
          <w:szCs w:val="28"/>
        </w:rPr>
        <w:t>Konkurs Gospodarczy Marszałka Województwa Zachodniopomorskiego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12477F" w:rsidRPr="00DD23FB" w:rsidRDefault="0012477F" w:rsidP="00365C78">
            <w:pPr>
              <w:jc w:val="center"/>
            </w:pPr>
            <w:r w:rsidRPr="00DD23FB">
              <w:t>Plan po zmianach</w:t>
            </w:r>
          </w:p>
        </w:tc>
        <w:tc>
          <w:tcPr>
            <w:tcW w:w="3544" w:type="dxa"/>
            <w:shd w:val="clear" w:color="auto" w:fill="auto"/>
            <w:vAlign w:val="center"/>
          </w:tcPr>
          <w:p w:rsidR="0012477F" w:rsidRPr="00DD23FB" w:rsidRDefault="0012477F" w:rsidP="00365C78">
            <w:pPr>
              <w:jc w:val="center"/>
            </w:pPr>
            <w:r w:rsidRPr="00DD23FB">
              <w:t>Wykonanie</w:t>
            </w:r>
          </w:p>
        </w:tc>
        <w:tc>
          <w:tcPr>
            <w:tcW w:w="2268" w:type="dxa"/>
            <w:shd w:val="clear" w:color="auto" w:fill="auto"/>
            <w:vAlign w:val="center"/>
          </w:tcPr>
          <w:p w:rsidR="0012477F" w:rsidRPr="00DD23FB" w:rsidRDefault="0012477F" w:rsidP="00365C78">
            <w:pPr>
              <w:jc w:val="center"/>
            </w:pPr>
            <w:r w:rsidRPr="00DD23FB">
              <w:t>Wskaźnik realizacji</w:t>
            </w:r>
          </w:p>
        </w:tc>
      </w:tr>
      <w:tr w:rsidR="00DD23FB" w:rsidRPr="00DD23FB" w:rsidTr="00365C78">
        <w:tc>
          <w:tcPr>
            <w:tcW w:w="3118" w:type="dxa"/>
            <w:shd w:val="clear" w:color="auto" w:fill="auto"/>
          </w:tcPr>
          <w:p w:rsidR="0012477F" w:rsidRPr="00DD23FB" w:rsidRDefault="0012477F" w:rsidP="00365C78">
            <w:pPr>
              <w:jc w:val="center"/>
              <w:rPr>
                <w:iCs/>
                <w:sz w:val="24"/>
                <w:szCs w:val="24"/>
              </w:rPr>
            </w:pPr>
            <w:r w:rsidRPr="00DD23FB">
              <w:rPr>
                <w:iCs/>
                <w:sz w:val="24"/>
                <w:szCs w:val="24"/>
              </w:rPr>
              <w:t>54.000 zł</w:t>
            </w:r>
          </w:p>
        </w:tc>
        <w:tc>
          <w:tcPr>
            <w:tcW w:w="3544" w:type="dxa"/>
            <w:shd w:val="clear" w:color="auto" w:fill="auto"/>
          </w:tcPr>
          <w:p w:rsidR="0012477F" w:rsidRPr="00DD23FB" w:rsidRDefault="0012477F" w:rsidP="00365C78">
            <w:pPr>
              <w:jc w:val="center"/>
              <w:rPr>
                <w:b/>
                <w:iCs/>
                <w:sz w:val="24"/>
                <w:szCs w:val="24"/>
              </w:rPr>
            </w:pPr>
            <w:r w:rsidRPr="00DD23FB">
              <w:rPr>
                <w:b/>
                <w:iCs/>
                <w:sz w:val="24"/>
                <w:szCs w:val="24"/>
              </w:rPr>
              <w:t>6.799 zł</w:t>
            </w:r>
          </w:p>
        </w:tc>
        <w:tc>
          <w:tcPr>
            <w:tcW w:w="2268" w:type="dxa"/>
            <w:shd w:val="clear" w:color="auto" w:fill="auto"/>
          </w:tcPr>
          <w:p w:rsidR="0012477F" w:rsidRPr="00DD23FB" w:rsidRDefault="0012477F" w:rsidP="00365C78">
            <w:pPr>
              <w:jc w:val="center"/>
              <w:rPr>
                <w:iCs/>
                <w:sz w:val="24"/>
                <w:szCs w:val="24"/>
              </w:rPr>
            </w:pPr>
            <w:r w:rsidRPr="00DD23FB">
              <w:rPr>
                <w:iCs/>
                <w:sz w:val="24"/>
                <w:szCs w:val="24"/>
              </w:rPr>
              <w:t>12,6%</w:t>
            </w:r>
          </w:p>
        </w:tc>
      </w:tr>
    </w:tbl>
    <w:p w:rsidR="0012477F" w:rsidRPr="00DD23FB" w:rsidRDefault="0012477F" w:rsidP="0012477F">
      <w:pPr>
        <w:pStyle w:val="Tekstpodstawowy2"/>
      </w:pPr>
      <w:r w:rsidRPr="00DD23FB">
        <w:t xml:space="preserve">W I półroczu 2014 roku w ramach realizacji zadania poniesiono </w:t>
      </w:r>
      <w:r w:rsidRPr="00DD23FB">
        <w:rPr>
          <w:b/>
        </w:rPr>
        <w:t>wydatki</w:t>
      </w:r>
      <w:r w:rsidR="00DC01A7" w:rsidRPr="00DD23FB">
        <w:rPr>
          <w:b/>
        </w:rPr>
        <w:t xml:space="preserve"> bieżące</w:t>
      </w:r>
      <w:r w:rsidRPr="00DD23FB">
        <w:rPr>
          <w:b/>
        </w:rPr>
        <w:t xml:space="preserve"> </w:t>
      </w:r>
      <w:r w:rsidRPr="00DD23FB">
        <w:t>na zakup artykułów promocyjnych związanych z Konkursem.</w:t>
      </w:r>
    </w:p>
    <w:p w:rsidR="0012477F" w:rsidRPr="00DD23FB" w:rsidRDefault="0012477F" w:rsidP="0012477F">
      <w:pPr>
        <w:pStyle w:val="Tekstpodstawowy2"/>
        <w:ind w:left="360"/>
        <w:rPr>
          <w:sz w:val="10"/>
          <w:szCs w:val="16"/>
        </w:rPr>
      </w:pPr>
    </w:p>
    <w:p w:rsidR="0012477F" w:rsidRPr="00DD23FB" w:rsidRDefault="0012477F" w:rsidP="0086200E">
      <w:pPr>
        <w:numPr>
          <w:ilvl w:val="0"/>
          <w:numId w:val="13"/>
        </w:numPr>
        <w:jc w:val="both"/>
        <w:rPr>
          <w:b/>
          <w:i/>
          <w:sz w:val="24"/>
          <w:u w:val="single"/>
        </w:rPr>
      </w:pPr>
      <w:r w:rsidRPr="00DD23FB">
        <w:rPr>
          <w:b/>
          <w:i/>
          <w:sz w:val="24"/>
          <w:u w:val="single"/>
        </w:rPr>
        <w:t>Wyjaśnienie wskaźnika realizacji</w:t>
      </w:r>
    </w:p>
    <w:p w:rsidR="0012477F" w:rsidRPr="00DD23FB" w:rsidRDefault="0012477F" w:rsidP="0012477F">
      <w:pPr>
        <w:pStyle w:val="Tekstpodstawowy"/>
        <w:jc w:val="both"/>
      </w:pPr>
      <w:r w:rsidRPr="00DD23FB">
        <w:t xml:space="preserve">Realizacja wydatków odbiega nieznacznie od kwot zaplanowanych w harmonogramie, </w:t>
      </w:r>
      <w:r w:rsidRPr="00DD23FB">
        <w:br/>
        <w:t xml:space="preserve">co  </w:t>
      </w:r>
      <w:r w:rsidRPr="00DD23FB">
        <w:rPr>
          <w:szCs w:val="24"/>
        </w:rPr>
        <w:t>szczegółowo wyjaśniono w Tabeli Nr 4.</w:t>
      </w:r>
    </w:p>
    <w:p w:rsidR="0012477F" w:rsidRPr="00DD23FB" w:rsidRDefault="0099710D" w:rsidP="0012477F">
      <w:pPr>
        <w:pStyle w:val="Tekstpodstawowy2"/>
      </w:pPr>
      <w:r w:rsidRPr="00DD23FB">
        <w:t>Poziom</w:t>
      </w:r>
      <w:r w:rsidR="0012477F" w:rsidRPr="00DD23FB">
        <w:t xml:space="preserve"> wskaźnik</w:t>
      </w:r>
      <w:r w:rsidRPr="00DD23FB">
        <w:t>a</w:t>
      </w:r>
      <w:r w:rsidR="0012477F" w:rsidRPr="00DD23FB">
        <w:t xml:space="preserve"> realizacji wynika </w:t>
      </w:r>
      <w:r w:rsidR="0012477F" w:rsidRPr="00DD23FB">
        <w:rPr>
          <w:snapToGrid w:val="0"/>
        </w:rPr>
        <w:t xml:space="preserve">z faktu, iż </w:t>
      </w:r>
      <w:r w:rsidR="0012477F" w:rsidRPr="00DD23FB">
        <w:t xml:space="preserve">uroczyste podsumowanie i wręczenie nagród </w:t>
      </w:r>
      <w:r w:rsidR="0012477F" w:rsidRPr="00DD23FB">
        <w:br/>
        <w:t>w ramach „</w:t>
      </w:r>
      <w:r w:rsidR="0012477F" w:rsidRPr="00DD23FB">
        <w:rPr>
          <w:i/>
        </w:rPr>
        <w:t>Konkursu Gospodarczego Marszałka Województwa Zachodniopomorskiego</w:t>
      </w:r>
      <w:r w:rsidR="0012477F" w:rsidRPr="00DD23FB">
        <w:t xml:space="preserve">” </w:t>
      </w:r>
      <w:r w:rsidR="0012477F" w:rsidRPr="00DD23FB">
        <w:br/>
        <w:t>oraz „</w:t>
      </w:r>
      <w:r w:rsidR="0012477F" w:rsidRPr="00DD23FB">
        <w:rPr>
          <w:i/>
        </w:rPr>
        <w:t>Konkursu Animator Regionalnej Przedsiębiorczości</w:t>
      </w:r>
      <w:r w:rsidR="0012477F" w:rsidRPr="00DD23FB">
        <w:t>” nastąpi podczas Gali Konkursu Gospodarczego Marszałka Województwa Zachodniopomorskiego w IV kwartale 2014 roku.</w:t>
      </w:r>
    </w:p>
    <w:p w:rsidR="006F637F" w:rsidRPr="00DD23FB" w:rsidRDefault="006F637F" w:rsidP="0012477F">
      <w:pPr>
        <w:pStyle w:val="Tekstpodstawowy2"/>
        <w:rPr>
          <w:sz w:val="8"/>
        </w:rPr>
      </w:pPr>
    </w:p>
    <w:p w:rsidR="006F637F" w:rsidRPr="00DD23FB" w:rsidRDefault="006F637F" w:rsidP="00AF0B6C">
      <w:pPr>
        <w:pStyle w:val="Akapitzlist"/>
        <w:numPr>
          <w:ilvl w:val="0"/>
          <w:numId w:val="32"/>
        </w:numPr>
        <w:rPr>
          <w:sz w:val="24"/>
        </w:rPr>
      </w:pPr>
      <w:r w:rsidRPr="00DD23FB">
        <w:rPr>
          <w:b/>
          <w:i/>
          <w:sz w:val="28"/>
          <w:szCs w:val="28"/>
        </w:rPr>
        <w:t xml:space="preserve">Zachodniopomorskie Centrum Obsługi Inwestorów i Eksporterów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50839">
        <w:tc>
          <w:tcPr>
            <w:tcW w:w="3118" w:type="dxa"/>
            <w:shd w:val="clear" w:color="auto" w:fill="auto"/>
            <w:vAlign w:val="center"/>
          </w:tcPr>
          <w:p w:rsidR="006F637F" w:rsidRPr="00DD23FB" w:rsidRDefault="006F637F" w:rsidP="00B50839">
            <w:pPr>
              <w:jc w:val="center"/>
            </w:pPr>
            <w:r w:rsidRPr="00DD23FB">
              <w:t>Plan po zmianach</w:t>
            </w:r>
          </w:p>
        </w:tc>
        <w:tc>
          <w:tcPr>
            <w:tcW w:w="3544" w:type="dxa"/>
            <w:shd w:val="clear" w:color="auto" w:fill="auto"/>
            <w:vAlign w:val="center"/>
          </w:tcPr>
          <w:p w:rsidR="006F637F" w:rsidRPr="00DD23FB" w:rsidRDefault="006F637F" w:rsidP="00B50839">
            <w:pPr>
              <w:jc w:val="center"/>
            </w:pPr>
            <w:r w:rsidRPr="00DD23FB">
              <w:t>Wykonanie</w:t>
            </w:r>
          </w:p>
        </w:tc>
        <w:tc>
          <w:tcPr>
            <w:tcW w:w="2268" w:type="dxa"/>
            <w:shd w:val="clear" w:color="auto" w:fill="auto"/>
            <w:vAlign w:val="center"/>
          </w:tcPr>
          <w:p w:rsidR="006F637F" w:rsidRPr="00DD23FB" w:rsidRDefault="006F637F" w:rsidP="00B50839">
            <w:pPr>
              <w:jc w:val="center"/>
            </w:pPr>
            <w:r w:rsidRPr="00DD23FB">
              <w:t>Wskaźnik realizacji</w:t>
            </w:r>
          </w:p>
        </w:tc>
      </w:tr>
      <w:tr w:rsidR="00DD23FB" w:rsidRPr="00DD23FB" w:rsidTr="00B50839">
        <w:tc>
          <w:tcPr>
            <w:tcW w:w="3118" w:type="dxa"/>
            <w:shd w:val="clear" w:color="auto" w:fill="auto"/>
          </w:tcPr>
          <w:p w:rsidR="006F637F" w:rsidRPr="00DD23FB" w:rsidRDefault="006F637F" w:rsidP="00B50839">
            <w:pPr>
              <w:jc w:val="center"/>
              <w:rPr>
                <w:iCs/>
                <w:sz w:val="24"/>
                <w:szCs w:val="24"/>
              </w:rPr>
            </w:pPr>
            <w:r w:rsidRPr="00DD23FB">
              <w:rPr>
                <w:iCs/>
                <w:sz w:val="24"/>
                <w:szCs w:val="24"/>
              </w:rPr>
              <w:t>174.700 zł</w:t>
            </w:r>
          </w:p>
        </w:tc>
        <w:tc>
          <w:tcPr>
            <w:tcW w:w="3544" w:type="dxa"/>
            <w:shd w:val="clear" w:color="auto" w:fill="auto"/>
          </w:tcPr>
          <w:p w:rsidR="006F637F" w:rsidRPr="00DD23FB" w:rsidRDefault="006F637F" w:rsidP="00B50839">
            <w:pPr>
              <w:jc w:val="center"/>
              <w:rPr>
                <w:b/>
                <w:iCs/>
                <w:sz w:val="24"/>
                <w:szCs w:val="24"/>
              </w:rPr>
            </w:pPr>
            <w:r w:rsidRPr="00DD23FB">
              <w:rPr>
                <w:b/>
                <w:iCs/>
                <w:sz w:val="24"/>
                <w:szCs w:val="24"/>
              </w:rPr>
              <w:t>87.781 zł</w:t>
            </w:r>
          </w:p>
        </w:tc>
        <w:tc>
          <w:tcPr>
            <w:tcW w:w="2268" w:type="dxa"/>
            <w:shd w:val="clear" w:color="auto" w:fill="auto"/>
          </w:tcPr>
          <w:p w:rsidR="006F637F" w:rsidRPr="00DD23FB" w:rsidRDefault="006F637F" w:rsidP="00B50839">
            <w:pPr>
              <w:jc w:val="center"/>
              <w:rPr>
                <w:iCs/>
                <w:sz w:val="24"/>
                <w:szCs w:val="24"/>
              </w:rPr>
            </w:pPr>
            <w:r w:rsidRPr="00DD23FB">
              <w:rPr>
                <w:iCs/>
                <w:sz w:val="24"/>
                <w:szCs w:val="24"/>
              </w:rPr>
              <w:t>50,3%</w:t>
            </w:r>
          </w:p>
        </w:tc>
      </w:tr>
    </w:tbl>
    <w:p w:rsidR="006F637F" w:rsidRPr="00DD23FB" w:rsidRDefault="006F637F" w:rsidP="006F637F">
      <w:pPr>
        <w:pStyle w:val="Tekstpodstawowy2"/>
        <w:rPr>
          <w:snapToGrid w:val="0"/>
        </w:rPr>
      </w:pPr>
      <w:r w:rsidRPr="00DD23FB">
        <w:rPr>
          <w:b/>
          <w:snapToGrid w:val="0"/>
        </w:rPr>
        <w:t xml:space="preserve">Wydatki </w:t>
      </w:r>
      <w:r w:rsidR="00DC01A7" w:rsidRPr="00DD23FB">
        <w:rPr>
          <w:b/>
          <w:snapToGrid w:val="0"/>
        </w:rPr>
        <w:t>bieżące</w:t>
      </w:r>
      <w:r w:rsidR="00DC01A7" w:rsidRPr="00DD23FB">
        <w:rPr>
          <w:snapToGrid w:val="0"/>
        </w:rPr>
        <w:t xml:space="preserve"> </w:t>
      </w:r>
      <w:r w:rsidRPr="00DD23FB">
        <w:rPr>
          <w:snapToGrid w:val="0"/>
        </w:rPr>
        <w:t xml:space="preserve">w powyższej kwocie zostały poniesione na koszty związane z działalnością Centrum Obsługi Inwestorów i Eksporterów, </w:t>
      </w:r>
      <w:r w:rsidR="00DC01A7" w:rsidRPr="00DD23FB">
        <w:rPr>
          <w:snapToGrid w:val="0"/>
        </w:rPr>
        <w:t>z tego</w:t>
      </w:r>
      <w:r w:rsidRPr="00DD23FB">
        <w:rPr>
          <w:snapToGrid w:val="0"/>
        </w:rPr>
        <w:t xml:space="preserve"> w kwocie:</w:t>
      </w:r>
    </w:p>
    <w:p w:rsidR="006F637F" w:rsidRPr="00DD23FB" w:rsidRDefault="006F637F" w:rsidP="00AF0B6C">
      <w:pPr>
        <w:pStyle w:val="Tekstpodstawowy2"/>
        <w:numPr>
          <w:ilvl w:val="0"/>
          <w:numId w:val="91"/>
        </w:numPr>
        <w:ind w:left="284" w:hanging="284"/>
        <w:rPr>
          <w:snapToGrid w:val="0"/>
        </w:rPr>
      </w:pPr>
      <w:r w:rsidRPr="00DD23FB">
        <w:rPr>
          <w:b/>
          <w:i/>
          <w:snapToGrid w:val="0"/>
        </w:rPr>
        <w:t>34.194 zł</w:t>
      </w:r>
      <w:r w:rsidRPr="00DD23FB">
        <w:rPr>
          <w:snapToGrid w:val="0"/>
        </w:rPr>
        <w:t xml:space="preserve"> na koszy reklamy prasowej o charakterze </w:t>
      </w:r>
      <w:proofErr w:type="spellStart"/>
      <w:r w:rsidRPr="00DD23FB">
        <w:rPr>
          <w:snapToGrid w:val="0"/>
        </w:rPr>
        <w:t>informacyjno</w:t>
      </w:r>
      <w:proofErr w:type="spellEnd"/>
      <w:r w:rsidRPr="00DD23FB">
        <w:rPr>
          <w:snapToGrid w:val="0"/>
        </w:rPr>
        <w:t xml:space="preserve"> – promocyjnym </w:t>
      </w:r>
      <w:r w:rsidRPr="00DD23FB">
        <w:rPr>
          <w:snapToGrid w:val="0"/>
        </w:rPr>
        <w:br/>
        <w:t xml:space="preserve">w magazynach CLOSER Poland &amp; </w:t>
      </w:r>
      <w:proofErr w:type="spellStart"/>
      <w:r w:rsidRPr="00DD23FB">
        <w:rPr>
          <w:snapToGrid w:val="0"/>
        </w:rPr>
        <w:t>Denmark</w:t>
      </w:r>
      <w:proofErr w:type="spellEnd"/>
      <w:r w:rsidRPr="00DD23FB">
        <w:rPr>
          <w:snapToGrid w:val="0"/>
        </w:rPr>
        <w:t>, Newsweek Polska oraz Świat Biznesu;</w:t>
      </w:r>
    </w:p>
    <w:p w:rsidR="006F637F" w:rsidRPr="00DD23FB" w:rsidRDefault="006F637F" w:rsidP="00AF0B6C">
      <w:pPr>
        <w:pStyle w:val="Tekstpodstawowy2"/>
        <w:numPr>
          <w:ilvl w:val="0"/>
          <w:numId w:val="91"/>
        </w:numPr>
        <w:ind w:left="284" w:hanging="284"/>
        <w:rPr>
          <w:snapToGrid w:val="0"/>
        </w:rPr>
      </w:pPr>
      <w:r w:rsidRPr="00DD23FB">
        <w:rPr>
          <w:b/>
          <w:i/>
          <w:snapToGrid w:val="0"/>
        </w:rPr>
        <w:t>22.000 zł</w:t>
      </w:r>
      <w:r w:rsidRPr="00DD23FB">
        <w:rPr>
          <w:snapToGrid w:val="0"/>
        </w:rPr>
        <w:t xml:space="preserve"> na koszty przygotowania i przeprowadzenia na jeziorze Dąbie „</w:t>
      </w:r>
      <w:r w:rsidRPr="00DD23FB">
        <w:rPr>
          <w:i/>
          <w:snapToGrid w:val="0"/>
        </w:rPr>
        <w:t xml:space="preserve">III Regat Inwestorów – </w:t>
      </w:r>
      <w:proofErr w:type="spellStart"/>
      <w:r w:rsidRPr="00DD23FB">
        <w:rPr>
          <w:i/>
          <w:snapToGrid w:val="0"/>
        </w:rPr>
        <w:t>Investors</w:t>
      </w:r>
      <w:proofErr w:type="spellEnd"/>
      <w:r w:rsidRPr="00DD23FB">
        <w:rPr>
          <w:i/>
          <w:snapToGrid w:val="0"/>
        </w:rPr>
        <w:t xml:space="preserve"> Mini Race 2014</w:t>
      </w:r>
      <w:r w:rsidRPr="00DD23FB">
        <w:rPr>
          <w:snapToGrid w:val="0"/>
        </w:rPr>
        <w:t>” w czerwcu 2014 r;</w:t>
      </w:r>
    </w:p>
    <w:p w:rsidR="006F637F" w:rsidRPr="00DD23FB" w:rsidRDefault="006F637F" w:rsidP="00AF0B6C">
      <w:pPr>
        <w:pStyle w:val="Tekstpodstawowy2"/>
        <w:numPr>
          <w:ilvl w:val="0"/>
          <w:numId w:val="91"/>
        </w:numPr>
        <w:ind w:left="284" w:hanging="284"/>
        <w:rPr>
          <w:snapToGrid w:val="0"/>
        </w:rPr>
      </w:pPr>
      <w:r w:rsidRPr="00DD23FB">
        <w:rPr>
          <w:b/>
          <w:i/>
          <w:snapToGrid w:val="0"/>
        </w:rPr>
        <w:t>11.215 zł</w:t>
      </w:r>
      <w:r w:rsidRPr="00DD23FB">
        <w:rPr>
          <w:b/>
          <w:snapToGrid w:val="0"/>
        </w:rPr>
        <w:t xml:space="preserve"> </w:t>
      </w:r>
      <w:r w:rsidRPr="00DD23FB">
        <w:rPr>
          <w:snapToGrid w:val="0"/>
        </w:rPr>
        <w:t xml:space="preserve">na koszty związane z zapewnieniem kompleksowej obsługi  inwestorów </w:t>
      </w:r>
      <w:r w:rsidR="00120D92" w:rsidRPr="00DD23FB">
        <w:rPr>
          <w:snapToGrid w:val="0"/>
        </w:rPr>
        <w:br/>
      </w:r>
      <w:r w:rsidRPr="00DD23FB">
        <w:rPr>
          <w:snapToGrid w:val="0"/>
        </w:rPr>
        <w:t xml:space="preserve">tj. głównie na usługi gastronomiczne, hotelarskie, drukarskie, wynajem </w:t>
      </w:r>
      <w:proofErr w:type="spellStart"/>
      <w:r w:rsidRPr="00DD23FB">
        <w:rPr>
          <w:snapToGrid w:val="0"/>
        </w:rPr>
        <w:t>sal</w:t>
      </w:r>
      <w:proofErr w:type="spellEnd"/>
      <w:r w:rsidRPr="00DD23FB">
        <w:rPr>
          <w:snapToGrid w:val="0"/>
        </w:rPr>
        <w:t xml:space="preserve"> konferencyjnych, na usługi transportowe, wynajem przewodnika;</w:t>
      </w:r>
    </w:p>
    <w:p w:rsidR="006F637F" w:rsidRPr="00DD23FB" w:rsidRDefault="006F637F" w:rsidP="00AF0B6C">
      <w:pPr>
        <w:pStyle w:val="Tekstpodstawowy2"/>
        <w:numPr>
          <w:ilvl w:val="0"/>
          <w:numId w:val="91"/>
        </w:numPr>
        <w:ind w:left="284" w:hanging="284"/>
        <w:rPr>
          <w:snapToGrid w:val="0"/>
        </w:rPr>
      </w:pPr>
      <w:r w:rsidRPr="00DD23FB">
        <w:rPr>
          <w:b/>
          <w:i/>
          <w:snapToGrid w:val="0"/>
        </w:rPr>
        <w:t>8.888 zł</w:t>
      </w:r>
      <w:r w:rsidRPr="00DD23FB">
        <w:rPr>
          <w:snapToGrid w:val="0"/>
        </w:rPr>
        <w:t xml:space="preserve"> na koszty wykonania oraz zakupu upominków (z usługą grawerowania) wręczanych potencjalnym inwestorom podczas spotkań i wizyt studyjnych  oraz zakup pucharów i nagród dla uczestników „</w:t>
      </w:r>
      <w:r w:rsidRPr="00DD23FB">
        <w:rPr>
          <w:i/>
          <w:snapToGrid w:val="0"/>
        </w:rPr>
        <w:t>Szczecińskiej Ligi Regatowej</w:t>
      </w:r>
      <w:r w:rsidRPr="00DD23FB">
        <w:rPr>
          <w:snapToGrid w:val="0"/>
        </w:rPr>
        <w:t>”;</w:t>
      </w:r>
    </w:p>
    <w:p w:rsidR="006F637F" w:rsidRPr="00DD23FB" w:rsidRDefault="006F637F" w:rsidP="00AF0B6C">
      <w:pPr>
        <w:pStyle w:val="Tekstpodstawowy2"/>
        <w:numPr>
          <w:ilvl w:val="0"/>
          <w:numId w:val="91"/>
        </w:numPr>
        <w:ind w:left="284" w:hanging="284"/>
        <w:rPr>
          <w:snapToGrid w:val="0"/>
        </w:rPr>
      </w:pPr>
      <w:r w:rsidRPr="00DD23FB">
        <w:rPr>
          <w:b/>
          <w:i/>
          <w:snapToGrid w:val="0"/>
        </w:rPr>
        <w:t>6.564 zł</w:t>
      </w:r>
      <w:r w:rsidRPr="00DD23FB">
        <w:rPr>
          <w:snapToGrid w:val="0"/>
        </w:rPr>
        <w:t xml:space="preserve"> na koszty najmu powierzchni wystawienniczej podczas Międzynarodowych Targów Teleinformatycznych CEBIT 2014 (zakup pakietu uczestnictwa), które odbyły się w </w:t>
      </w:r>
      <w:proofErr w:type="spellStart"/>
      <w:r w:rsidRPr="00DD23FB">
        <w:rPr>
          <w:snapToGrid w:val="0"/>
        </w:rPr>
        <w:t>Hanoverze</w:t>
      </w:r>
      <w:proofErr w:type="spellEnd"/>
      <w:r w:rsidRPr="00DD23FB">
        <w:rPr>
          <w:snapToGrid w:val="0"/>
        </w:rPr>
        <w:t xml:space="preserve"> w dniach 10-14 marca 2014 r.;</w:t>
      </w:r>
    </w:p>
    <w:p w:rsidR="006F637F" w:rsidRPr="00DD23FB" w:rsidRDefault="006F637F" w:rsidP="00AF0B6C">
      <w:pPr>
        <w:pStyle w:val="Tekstpodstawowy2"/>
        <w:numPr>
          <w:ilvl w:val="0"/>
          <w:numId w:val="91"/>
        </w:numPr>
        <w:ind w:left="284" w:hanging="284"/>
        <w:rPr>
          <w:snapToGrid w:val="0"/>
        </w:rPr>
      </w:pPr>
      <w:r w:rsidRPr="00DD23FB">
        <w:rPr>
          <w:b/>
          <w:i/>
          <w:snapToGrid w:val="0"/>
        </w:rPr>
        <w:t xml:space="preserve">4.920 zł </w:t>
      </w:r>
      <w:r w:rsidRPr="00DD23FB">
        <w:rPr>
          <w:snapToGrid w:val="0"/>
        </w:rPr>
        <w:t xml:space="preserve">na koszty doradztwa eksperckiego podczas prowadzonego przez UM WZ przetargu nieorganicznego na przygotowanie kampanii promocyjnej Województwa </w:t>
      </w:r>
      <w:r w:rsidRPr="00DD23FB">
        <w:rPr>
          <w:snapToGrid w:val="0"/>
        </w:rPr>
        <w:lastRenderedPageBreak/>
        <w:t xml:space="preserve">Zachodniopomorskiego (pomoc przy ocenie merytorycznej ofert wykonawców </w:t>
      </w:r>
      <w:r w:rsidR="00FF58DC" w:rsidRPr="00DD23FB">
        <w:rPr>
          <w:snapToGrid w:val="0"/>
        </w:rPr>
        <w:br/>
      </w:r>
      <w:r w:rsidRPr="00DD23FB">
        <w:rPr>
          <w:snapToGrid w:val="0"/>
        </w:rPr>
        <w:t>oraz tworzenie raportu dotyczącego oceny merytorycznej ofert wraz z ocenami).</w:t>
      </w:r>
    </w:p>
    <w:p w:rsidR="006F637F" w:rsidRPr="00DD23FB" w:rsidRDefault="006F637F" w:rsidP="006F637F">
      <w:pPr>
        <w:pStyle w:val="Tekstpodstawowy2"/>
        <w:rPr>
          <w:snapToGrid w:val="0"/>
          <w:sz w:val="10"/>
        </w:rPr>
      </w:pPr>
    </w:p>
    <w:p w:rsidR="006F637F" w:rsidRPr="00DD23FB" w:rsidRDefault="006F637F" w:rsidP="006F637F">
      <w:pPr>
        <w:pStyle w:val="Tekstpodstawowy2"/>
        <w:rPr>
          <w:snapToGrid w:val="0"/>
          <w:szCs w:val="24"/>
        </w:rPr>
      </w:pPr>
      <w:r w:rsidRPr="00DD23FB">
        <w:rPr>
          <w:snapToGrid w:val="0"/>
        </w:rPr>
        <w:t xml:space="preserve">W okresie I półrocza 2014 roku </w:t>
      </w:r>
      <w:r w:rsidRPr="00DD23FB">
        <w:rPr>
          <w:b/>
          <w:i/>
          <w:snapToGrid w:val="0"/>
        </w:rPr>
        <w:t xml:space="preserve">Centrum Obsługi Inwestorów i Eksporterów </w:t>
      </w:r>
      <w:r w:rsidRPr="00DD23FB">
        <w:rPr>
          <w:snapToGrid w:val="0"/>
        </w:rPr>
        <w:t xml:space="preserve">w ramach swojej działalności zajmowało się m.in. obsługą projektów inwestycyjnych, doradztwem </w:t>
      </w:r>
      <w:proofErr w:type="spellStart"/>
      <w:r w:rsidRPr="00DD23FB">
        <w:rPr>
          <w:snapToGrid w:val="0"/>
        </w:rPr>
        <w:t>formalno</w:t>
      </w:r>
      <w:proofErr w:type="spellEnd"/>
      <w:r w:rsidRPr="00DD23FB">
        <w:rPr>
          <w:snapToGrid w:val="0"/>
        </w:rPr>
        <w:t xml:space="preserve"> – prawnym związanym z prowadzeniem w Polsce działalności gospodarczej </w:t>
      </w:r>
      <w:r w:rsidRPr="00DD23FB">
        <w:rPr>
          <w:snapToGrid w:val="0"/>
        </w:rPr>
        <w:br/>
        <w:t xml:space="preserve">i możliwościami pozyskiwania pomocy publicznej w tym zakresie, organizacją pobytu </w:t>
      </w:r>
      <w:r w:rsidRPr="00DD23FB">
        <w:rPr>
          <w:snapToGrid w:val="0"/>
        </w:rPr>
        <w:br/>
        <w:t xml:space="preserve">i spotkań inwestorów z przedstawicielami instytucji publicznych oraz współpracowało </w:t>
      </w:r>
      <w:r w:rsidRPr="00DD23FB">
        <w:rPr>
          <w:snapToGrid w:val="0"/>
        </w:rPr>
        <w:br/>
        <w:t xml:space="preserve">z Polską Agencję Informacji i Inwestycji Zagranicznych. </w:t>
      </w:r>
    </w:p>
    <w:p w:rsidR="006F637F" w:rsidRPr="00DD23FB" w:rsidRDefault="006F637F" w:rsidP="006F637F">
      <w:pPr>
        <w:pStyle w:val="Tekstpodstawowy2"/>
        <w:rPr>
          <w:snapToGrid w:val="0"/>
          <w:sz w:val="8"/>
          <w:szCs w:val="8"/>
        </w:rPr>
      </w:pPr>
    </w:p>
    <w:p w:rsidR="006F637F" w:rsidRPr="00DD23FB" w:rsidRDefault="006F637F" w:rsidP="003D4D21">
      <w:pPr>
        <w:numPr>
          <w:ilvl w:val="0"/>
          <w:numId w:val="13"/>
        </w:numPr>
        <w:tabs>
          <w:tab w:val="clear" w:pos="360"/>
          <w:tab w:val="num" w:pos="219"/>
        </w:tabs>
        <w:jc w:val="both"/>
        <w:rPr>
          <w:b/>
          <w:i/>
          <w:sz w:val="24"/>
          <w:u w:val="single"/>
        </w:rPr>
      </w:pPr>
      <w:r w:rsidRPr="00DD23FB">
        <w:rPr>
          <w:b/>
          <w:i/>
          <w:sz w:val="24"/>
          <w:u w:val="single"/>
        </w:rPr>
        <w:t>Wyjaśnienie wskaźnika realizacji</w:t>
      </w:r>
      <w:r w:rsidRPr="00DD23FB">
        <w:rPr>
          <w:snapToGrid w:val="0"/>
        </w:rPr>
        <w:t xml:space="preserve"> </w:t>
      </w:r>
    </w:p>
    <w:p w:rsidR="006F637F" w:rsidRPr="00DD23FB" w:rsidRDefault="006F637F" w:rsidP="006F637F">
      <w:pPr>
        <w:pStyle w:val="Tekstpodstawowy2"/>
        <w:rPr>
          <w:rFonts w:ascii="Arial" w:hAnsi="Arial" w:cs="Arial"/>
          <w:snapToGrid w:val="0"/>
          <w:sz w:val="20"/>
        </w:rPr>
      </w:pPr>
      <w:r w:rsidRPr="00DD23FB">
        <w:rPr>
          <w:snapToGrid w:val="0"/>
        </w:rPr>
        <w:t>Realizacja zadania przebiega zgodnie z harmonogramem.</w:t>
      </w:r>
      <w:r w:rsidRPr="00DD23FB">
        <w:rPr>
          <w:rFonts w:ascii="Arial" w:hAnsi="Arial" w:cs="Arial"/>
          <w:snapToGrid w:val="0"/>
          <w:sz w:val="20"/>
        </w:rPr>
        <w:t xml:space="preserve"> </w:t>
      </w:r>
    </w:p>
    <w:p w:rsidR="00DC01A7" w:rsidRPr="00DD23FB" w:rsidRDefault="00DC01A7" w:rsidP="006F637F">
      <w:pPr>
        <w:pStyle w:val="Tekstpodstawowy2"/>
        <w:rPr>
          <w:b/>
          <w:i/>
          <w:snapToGrid w:val="0"/>
          <w:sz w:val="8"/>
          <w:szCs w:val="8"/>
        </w:rPr>
      </w:pPr>
    </w:p>
    <w:p w:rsidR="006F637F" w:rsidRPr="00DD23FB" w:rsidRDefault="006F637F" w:rsidP="00AF0B6C">
      <w:pPr>
        <w:pStyle w:val="Tekstpodstawowy2"/>
        <w:numPr>
          <w:ilvl w:val="0"/>
          <w:numId w:val="32"/>
        </w:numPr>
      </w:pPr>
      <w:r w:rsidRPr="00DD23FB">
        <w:rPr>
          <w:b/>
          <w:i/>
          <w:sz w:val="28"/>
          <w:szCs w:val="28"/>
        </w:rPr>
        <w:t xml:space="preserve">„Sieć Centrów Obsługi Inwestorów i Eksporterów” w ramach PO Innowacyjna Gospodarka, Priorytet VI, Działanie 6.2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50839">
        <w:tc>
          <w:tcPr>
            <w:tcW w:w="3118" w:type="dxa"/>
            <w:shd w:val="clear" w:color="auto" w:fill="auto"/>
            <w:vAlign w:val="center"/>
          </w:tcPr>
          <w:p w:rsidR="006F637F" w:rsidRPr="00DD23FB" w:rsidRDefault="006F637F" w:rsidP="00B50839">
            <w:pPr>
              <w:jc w:val="center"/>
            </w:pPr>
            <w:r w:rsidRPr="00DD23FB">
              <w:t>Plan po zmianach</w:t>
            </w:r>
          </w:p>
        </w:tc>
        <w:tc>
          <w:tcPr>
            <w:tcW w:w="3544" w:type="dxa"/>
            <w:shd w:val="clear" w:color="auto" w:fill="auto"/>
            <w:vAlign w:val="center"/>
          </w:tcPr>
          <w:p w:rsidR="006F637F" w:rsidRPr="00DD23FB" w:rsidRDefault="006F637F" w:rsidP="00B50839">
            <w:pPr>
              <w:jc w:val="center"/>
            </w:pPr>
            <w:r w:rsidRPr="00DD23FB">
              <w:t>Wykonanie</w:t>
            </w:r>
          </w:p>
        </w:tc>
        <w:tc>
          <w:tcPr>
            <w:tcW w:w="2268" w:type="dxa"/>
            <w:shd w:val="clear" w:color="auto" w:fill="auto"/>
            <w:vAlign w:val="center"/>
          </w:tcPr>
          <w:p w:rsidR="006F637F" w:rsidRPr="00DD23FB" w:rsidRDefault="006F637F" w:rsidP="00B50839">
            <w:pPr>
              <w:jc w:val="center"/>
            </w:pPr>
            <w:r w:rsidRPr="00DD23FB">
              <w:t>Wskaźnik realizacji</w:t>
            </w:r>
          </w:p>
        </w:tc>
      </w:tr>
      <w:tr w:rsidR="00DD23FB" w:rsidRPr="00DD23FB" w:rsidTr="00B50839">
        <w:tc>
          <w:tcPr>
            <w:tcW w:w="3118" w:type="dxa"/>
            <w:shd w:val="clear" w:color="auto" w:fill="auto"/>
          </w:tcPr>
          <w:p w:rsidR="006F637F" w:rsidRPr="00DD23FB" w:rsidRDefault="006F637F" w:rsidP="00B50839">
            <w:pPr>
              <w:jc w:val="center"/>
              <w:rPr>
                <w:iCs/>
                <w:sz w:val="24"/>
                <w:szCs w:val="24"/>
              </w:rPr>
            </w:pPr>
            <w:r w:rsidRPr="00DD23FB">
              <w:rPr>
                <w:iCs/>
                <w:sz w:val="24"/>
                <w:szCs w:val="24"/>
              </w:rPr>
              <w:t>322.016 zł</w:t>
            </w:r>
          </w:p>
        </w:tc>
        <w:tc>
          <w:tcPr>
            <w:tcW w:w="3544" w:type="dxa"/>
            <w:shd w:val="clear" w:color="auto" w:fill="auto"/>
          </w:tcPr>
          <w:p w:rsidR="006F637F" w:rsidRPr="00DD23FB" w:rsidRDefault="006F637F" w:rsidP="00B50839">
            <w:pPr>
              <w:jc w:val="center"/>
              <w:rPr>
                <w:b/>
                <w:iCs/>
                <w:sz w:val="24"/>
                <w:szCs w:val="24"/>
              </w:rPr>
            </w:pPr>
            <w:r w:rsidRPr="00DD23FB">
              <w:rPr>
                <w:b/>
                <w:iCs/>
                <w:sz w:val="24"/>
                <w:szCs w:val="24"/>
              </w:rPr>
              <w:t>67.707 zł</w:t>
            </w:r>
          </w:p>
        </w:tc>
        <w:tc>
          <w:tcPr>
            <w:tcW w:w="2268" w:type="dxa"/>
            <w:shd w:val="clear" w:color="auto" w:fill="auto"/>
          </w:tcPr>
          <w:p w:rsidR="006F637F" w:rsidRPr="00DD23FB" w:rsidRDefault="006F637F" w:rsidP="00B50839">
            <w:pPr>
              <w:jc w:val="center"/>
              <w:rPr>
                <w:iCs/>
                <w:sz w:val="24"/>
                <w:szCs w:val="24"/>
              </w:rPr>
            </w:pPr>
            <w:r w:rsidRPr="00DD23FB">
              <w:rPr>
                <w:iCs/>
                <w:sz w:val="24"/>
                <w:szCs w:val="24"/>
              </w:rPr>
              <w:t>21,0%</w:t>
            </w:r>
          </w:p>
        </w:tc>
      </w:tr>
    </w:tbl>
    <w:p w:rsidR="006F637F" w:rsidRPr="00DD23FB" w:rsidRDefault="006F637F" w:rsidP="006F637F">
      <w:pPr>
        <w:jc w:val="both"/>
        <w:rPr>
          <w:sz w:val="24"/>
          <w:szCs w:val="24"/>
        </w:rPr>
      </w:pPr>
      <w:r w:rsidRPr="00DD23FB">
        <w:rPr>
          <w:sz w:val="24"/>
          <w:szCs w:val="24"/>
        </w:rPr>
        <w:t xml:space="preserve">W I półroczu 2014 roku w ramach realizacji wymienionego projektu </w:t>
      </w:r>
      <w:r w:rsidRPr="00DD23FB">
        <w:rPr>
          <w:b/>
          <w:sz w:val="24"/>
          <w:szCs w:val="24"/>
        </w:rPr>
        <w:t>wydatk</w:t>
      </w:r>
      <w:r w:rsidR="00DC01A7" w:rsidRPr="00DD23FB">
        <w:rPr>
          <w:b/>
          <w:sz w:val="24"/>
          <w:szCs w:val="24"/>
        </w:rPr>
        <w:t>i bieżące</w:t>
      </w:r>
      <w:r w:rsidR="00DC01A7" w:rsidRPr="00DD23FB">
        <w:rPr>
          <w:sz w:val="24"/>
          <w:szCs w:val="24"/>
        </w:rPr>
        <w:t xml:space="preserve"> przeznaczono na refundację</w:t>
      </w:r>
      <w:r w:rsidRPr="00DD23FB">
        <w:rPr>
          <w:sz w:val="24"/>
          <w:szCs w:val="24"/>
        </w:rPr>
        <w:t xml:space="preserve"> wynagrodzeń </w:t>
      </w:r>
      <w:r w:rsidR="00A12F29" w:rsidRPr="00DD23FB">
        <w:rPr>
          <w:sz w:val="24"/>
          <w:szCs w:val="24"/>
        </w:rPr>
        <w:t xml:space="preserve">wraz z pochodnymi </w:t>
      </w:r>
      <w:r w:rsidRPr="00DD23FB">
        <w:rPr>
          <w:sz w:val="24"/>
          <w:szCs w:val="24"/>
        </w:rPr>
        <w:t xml:space="preserve">pracowników zaangażowanych w realizację projektu za okres od stycznia do maja 2014 roku. </w:t>
      </w:r>
    </w:p>
    <w:p w:rsidR="00DC01A7" w:rsidRPr="00DD23FB" w:rsidRDefault="00DC01A7" w:rsidP="006F637F">
      <w:pPr>
        <w:jc w:val="both"/>
        <w:rPr>
          <w:sz w:val="6"/>
          <w:szCs w:val="24"/>
        </w:rPr>
      </w:pPr>
    </w:p>
    <w:p w:rsidR="006F637F" w:rsidRPr="00DD23FB" w:rsidRDefault="006F637F" w:rsidP="00DC01A7">
      <w:pPr>
        <w:pStyle w:val="Tekstpodstawowy2"/>
        <w:rPr>
          <w:snapToGrid w:val="0"/>
          <w:sz w:val="20"/>
        </w:rPr>
      </w:pPr>
      <w:r w:rsidRPr="00DD23FB">
        <w:rPr>
          <w:i/>
          <w:snapToGrid w:val="0"/>
          <w:sz w:val="20"/>
        </w:rPr>
        <w:t>Źródłem sfinansowania poniesionych wydatków w podanej kwocie były środki</w:t>
      </w:r>
      <w:r w:rsidRPr="00DD23FB">
        <w:rPr>
          <w:snapToGrid w:val="0"/>
          <w:sz w:val="20"/>
        </w:rPr>
        <w:t>:</w:t>
      </w:r>
    </w:p>
    <w:p w:rsidR="006F637F" w:rsidRPr="00DD23FB" w:rsidRDefault="006F637F" w:rsidP="0086200E">
      <w:pPr>
        <w:pStyle w:val="Tekstpodstawowy2"/>
        <w:numPr>
          <w:ilvl w:val="1"/>
          <w:numId w:val="14"/>
        </w:numPr>
        <w:tabs>
          <w:tab w:val="clear" w:pos="1537"/>
          <w:tab w:val="left" w:pos="5400"/>
        </w:tabs>
        <w:ind w:left="544"/>
        <w:rPr>
          <w:i/>
          <w:sz w:val="20"/>
        </w:rPr>
      </w:pPr>
      <w:r w:rsidRPr="00DD23FB">
        <w:rPr>
          <w:i/>
          <w:sz w:val="20"/>
        </w:rPr>
        <w:t>dotacji celowej z b. p. na wkład własny krajowy</w:t>
      </w:r>
      <w:r w:rsidRPr="00DD23FB">
        <w:rPr>
          <w:i/>
          <w:sz w:val="20"/>
        </w:rPr>
        <w:tab/>
      </w:r>
      <w:r w:rsidRPr="00DD23FB">
        <w:rPr>
          <w:i/>
          <w:sz w:val="20"/>
        </w:rPr>
        <w:tab/>
        <w:t>w kwocie        10.156 zł,</w:t>
      </w:r>
    </w:p>
    <w:p w:rsidR="006F637F" w:rsidRPr="00DD23FB" w:rsidRDefault="006F637F" w:rsidP="0086200E">
      <w:pPr>
        <w:pStyle w:val="Tekstpodstawowy2"/>
        <w:numPr>
          <w:ilvl w:val="1"/>
          <w:numId w:val="14"/>
        </w:numPr>
        <w:tabs>
          <w:tab w:val="clear" w:pos="1537"/>
          <w:tab w:val="left" w:pos="5400"/>
        </w:tabs>
        <w:ind w:left="544"/>
        <w:rPr>
          <w:i/>
          <w:sz w:val="20"/>
        </w:rPr>
      </w:pPr>
      <w:r w:rsidRPr="00DD23FB">
        <w:rPr>
          <w:i/>
          <w:sz w:val="20"/>
        </w:rPr>
        <w:t>płatności z budżetu środków UE</w:t>
      </w:r>
      <w:r w:rsidRPr="00DD23FB">
        <w:rPr>
          <w:i/>
          <w:sz w:val="20"/>
        </w:rPr>
        <w:tab/>
      </w:r>
      <w:r w:rsidRPr="00DD23FB">
        <w:rPr>
          <w:i/>
          <w:sz w:val="20"/>
        </w:rPr>
        <w:tab/>
        <w:t>w kwocie       57.551 zł.</w:t>
      </w:r>
    </w:p>
    <w:p w:rsidR="006F637F" w:rsidRPr="00DD23FB" w:rsidRDefault="006F637F" w:rsidP="006F637F">
      <w:pPr>
        <w:jc w:val="both"/>
        <w:rPr>
          <w:sz w:val="8"/>
          <w:szCs w:val="8"/>
        </w:rPr>
      </w:pPr>
    </w:p>
    <w:p w:rsidR="006F637F" w:rsidRPr="00DD23FB" w:rsidRDefault="006F637F"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6F637F" w:rsidRPr="00DD23FB" w:rsidRDefault="006F637F" w:rsidP="006F637F">
      <w:pPr>
        <w:pStyle w:val="Tekstpodstawowy2"/>
      </w:pPr>
      <w:r w:rsidRPr="00DD23FB">
        <w:t xml:space="preserve">Realizacja zadania przebiega zgodnie z harmonogramem wydatków. </w:t>
      </w:r>
      <w:r w:rsidR="00803921" w:rsidRPr="00DD23FB">
        <w:t>Poziom</w:t>
      </w:r>
      <w:r w:rsidRPr="00DD23FB">
        <w:t xml:space="preserve"> wskaźnik</w:t>
      </w:r>
      <w:r w:rsidR="00803921" w:rsidRPr="00DD23FB">
        <w:t>a</w:t>
      </w:r>
      <w:r w:rsidRPr="00DD23FB">
        <w:t xml:space="preserve"> wykonania planu wydatków jest właściwy dla realizacji projektu na tym etapie (I transza dofinansowania w kwocie 124.008 zł wpłynęła do UM WZ w kwietniu br.) </w:t>
      </w:r>
      <w:r w:rsidRPr="00DD23FB">
        <w:br/>
        <w:t xml:space="preserve">i wynika z przejętego harmonogramu rzeczowo-finansowego projektu zatwierdzonego </w:t>
      </w:r>
      <w:r w:rsidR="00FF58DC" w:rsidRPr="00DD23FB">
        <w:br/>
      </w:r>
      <w:r w:rsidRPr="00DD23FB">
        <w:t xml:space="preserve">przez Ministerstwo Gospodarki. Zgodnie z założonym harmonogramem w I półroczu 2014 r. następowała jedynie refundacja wynagrodzeń pracowników zaangażowanych </w:t>
      </w:r>
      <w:r w:rsidRPr="00DD23FB">
        <w:br/>
        <w:t xml:space="preserve">w realizację projektu, z kolei w II półroczu będą realizowane wydatki m.in. na: zakup opracowań, wydawnictw, publikacji niezbędnych do świadczenia usług informacyjnych, analiz dotyczących przyciągania bezpośrednich inwestycji zagranicznych do województwa </w:t>
      </w:r>
      <w:r w:rsidRPr="00DD23FB">
        <w:br/>
        <w:t xml:space="preserve">w zakresie rozwoju potencjału eksportowego, koszty organizacji spotkań informacyjnych </w:t>
      </w:r>
      <w:r w:rsidRPr="00DD23FB">
        <w:br/>
        <w:t>z udziałem przedsiębiorców i instytucji otoczenia biznesu.</w:t>
      </w:r>
    </w:p>
    <w:p w:rsidR="004B135B" w:rsidRPr="00DD23FB" w:rsidRDefault="004B135B" w:rsidP="006F637F">
      <w:pPr>
        <w:pStyle w:val="Tekstpodstawowy2"/>
        <w:rPr>
          <w:sz w:val="8"/>
        </w:rPr>
      </w:pPr>
    </w:p>
    <w:p w:rsidR="006F637F" w:rsidRPr="00DD23FB" w:rsidRDefault="006F637F" w:rsidP="00AF0B6C">
      <w:pPr>
        <w:pStyle w:val="Tekstpodstawowy2"/>
        <w:numPr>
          <w:ilvl w:val="0"/>
          <w:numId w:val="32"/>
        </w:numPr>
        <w:rPr>
          <w:b/>
          <w:i/>
          <w:sz w:val="28"/>
          <w:szCs w:val="28"/>
        </w:rPr>
      </w:pPr>
      <w:r w:rsidRPr="00DD23FB">
        <w:rPr>
          <w:b/>
          <w:i/>
          <w:sz w:val="28"/>
          <w:szCs w:val="28"/>
        </w:rPr>
        <w:t xml:space="preserve">„Wzrost atrakcyjności inwestycyjnej Województwa </w:t>
      </w:r>
      <w:r w:rsidR="008368C8" w:rsidRPr="00DD23FB">
        <w:rPr>
          <w:b/>
          <w:i/>
          <w:sz w:val="28"/>
          <w:szCs w:val="28"/>
        </w:rPr>
        <w:t>Z</w:t>
      </w:r>
      <w:r w:rsidRPr="00DD23FB">
        <w:rPr>
          <w:b/>
          <w:i/>
          <w:sz w:val="28"/>
          <w:szCs w:val="28"/>
        </w:rPr>
        <w:t xml:space="preserve">achodniopomorskiego – Promocja walorów inwestycyjnych WZ” realizowany w ramach Osi I RPO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50839">
        <w:tc>
          <w:tcPr>
            <w:tcW w:w="3118" w:type="dxa"/>
            <w:shd w:val="clear" w:color="auto" w:fill="auto"/>
            <w:vAlign w:val="center"/>
          </w:tcPr>
          <w:p w:rsidR="006F637F" w:rsidRPr="00DD23FB" w:rsidRDefault="006F637F" w:rsidP="00B50839">
            <w:pPr>
              <w:jc w:val="center"/>
            </w:pPr>
            <w:r w:rsidRPr="00DD23FB">
              <w:t>Plan po zmianach</w:t>
            </w:r>
          </w:p>
        </w:tc>
        <w:tc>
          <w:tcPr>
            <w:tcW w:w="3544" w:type="dxa"/>
            <w:shd w:val="clear" w:color="auto" w:fill="auto"/>
            <w:vAlign w:val="center"/>
          </w:tcPr>
          <w:p w:rsidR="006F637F" w:rsidRPr="00DD23FB" w:rsidRDefault="006F637F" w:rsidP="00B50839">
            <w:pPr>
              <w:jc w:val="center"/>
            </w:pPr>
            <w:r w:rsidRPr="00DD23FB">
              <w:t>Wykonanie</w:t>
            </w:r>
          </w:p>
        </w:tc>
        <w:tc>
          <w:tcPr>
            <w:tcW w:w="2268" w:type="dxa"/>
            <w:shd w:val="clear" w:color="auto" w:fill="auto"/>
            <w:vAlign w:val="center"/>
          </w:tcPr>
          <w:p w:rsidR="006F637F" w:rsidRPr="00DD23FB" w:rsidRDefault="006F637F" w:rsidP="00B50839">
            <w:pPr>
              <w:jc w:val="center"/>
            </w:pPr>
            <w:r w:rsidRPr="00DD23FB">
              <w:t>Wskaźnik realizacji</w:t>
            </w:r>
          </w:p>
        </w:tc>
      </w:tr>
      <w:tr w:rsidR="00DD23FB" w:rsidRPr="00DD23FB" w:rsidTr="00B50839">
        <w:tc>
          <w:tcPr>
            <w:tcW w:w="3118" w:type="dxa"/>
            <w:shd w:val="clear" w:color="auto" w:fill="auto"/>
          </w:tcPr>
          <w:p w:rsidR="006F637F" w:rsidRPr="00DD23FB" w:rsidRDefault="006F637F" w:rsidP="00B50839">
            <w:pPr>
              <w:jc w:val="center"/>
              <w:rPr>
                <w:iCs/>
                <w:sz w:val="24"/>
                <w:szCs w:val="24"/>
              </w:rPr>
            </w:pPr>
            <w:r w:rsidRPr="00DD23FB">
              <w:rPr>
                <w:iCs/>
                <w:sz w:val="24"/>
                <w:szCs w:val="24"/>
              </w:rPr>
              <w:t>3.813.146 zł</w:t>
            </w:r>
          </w:p>
        </w:tc>
        <w:tc>
          <w:tcPr>
            <w:tcW w:w="3544" w:type="dxa"/>
            <w:shd w:val="clear" w:color="auto" w:fill="auto"/>
          </w:tcPr>
          <w:p w:rsidR="006F637F" w:rsidRPr="00DD23FB" w:rsidRDefault="006F637F" w:rsidP="00B50839">
            <w:pPr>
              <w:jc w:val="center"/>
              <w:rPr>
                <w:b/>
                <w:iCs/>
                <w:sz w:val="24"/>
                <w:szCs w:val="24"/>
              </w:rPr>
            </w:pPr>
            <w:r w:rsidRPr="00DD23FB">
              <w:rPr>
                <w:b/>
                <w:iCs/>
                <w:sz w:val="24"/>
                <w:szCs w:val="24"/>
              </w:rPr>
              <w:t>99.415 zł</w:t>
            </w:r>
          </w:p>
        </w:tc>
        <w:tc>
          <w:tcPr>
            <w:tcW w:w="2268" w:type="dxa"/>
            <w:shd w:val="clear" w:color="auto" w:fill="auto"/>
          </w:tcPr>
          <w:p w:rsidR="006F637F" w:rsidRPr="00DD23FB" w:rsidRDefault="006F637F" w:rsidP="00B50839">
            <w:pPr>
              <w:jc w:val="center"/>
              <w:rPr>
                <w:iCs/>
                <w:sz w:val="24"/>
                <w:szCs w:val="24"/>
              </w:rPr>
            </w:pPr>
            <w:r w:rsidRPr="00DD23FB">
              <w:rPr>
                <w:iCs/>
                <w:sz w:val="24"/>
                <w:szCs w:val="24"/>
              </w:rPr>
              <w:t>2,6%</w:t>
            </w:r>
          </w:p>
        </w:tc>
      </w:tr>
    </w:tbl>
    <w:p w:rsidR="006F637F" w:rsidRPr="00DD23FB" w:rsidRDefault="006F637F" w:rsidP="006F637F">
      <w:pPr>
        <w:jc w:val="both"/>
        <w:rPr>
          <w:rFonts w:eastAsia="Calibri"/>
          <w:sz w:val="24"/>
          <w:szCs w:val="24"/>
          <w:lang w:eastAsia="en-US"/>
        </w:rPr>
      </w:pPr>
      <w:r w:rsidRPr="00DD23FB">
        <w:rPr>
          <w:rFonts w:eastAsia="Calibri"/>
          <w:b/>
          <w:sz w:val="24"/>
          <w:szCs w:val="24"/>
          <w:lang w:eastAsia="en-US"/>
        </w:rPr>
        <w:t xml:space="preserve">Wydatki </w:t>
      </w:r>
      <w:r w:rsidR="00222435" w:rsidRPr="00DD23FB">
        <w:rPr>
          <w:rFonts w:eastAsia="Calibri"/>
          <w:b/>
          <w:sz w:val="24"/>
          <w:szCs w:val="24"/>
          <w:lang w:eastAsia="en-US"/>
        </w:rPr>
        <w:t>bieżące</w:t>
      </w:r>
      <w:r w:rsidR="00222435" w:rsidRPr="00DD23FB">
        <w:rPr>
          <w:rFonts w:eastAsia="Calibri"/>
          <w:sz w:val="24"/>
          <w:szCs w:val="24"/>
          <w:lang w:eastAsia="en-US"/>
        </w:rPr>
        <w:t xml:space="preserve"> </w:t>
      </w:r>
      <w:r w:rsidRPr="00DD23FB">
        <w:rPr>
          <w:rFonts w:eastAsia="Calibri"/>
          <w:sz w:val="24"/>
          <w:szCs w:val="24"/>
          <w:lang w:eastAsia="en-US"/>
        </w:rPr>
        <w:t>w powyższej kwocie zostały poniesione na:</w:t>
      </w:r>
    </w:p>
    <w:p w:rsidR="006F637F" w:rsidRPr="00DD23FB" w:rsidRDefault="006F637F" w:rsidP="00AF0B6C">
      <w:pPr>
        <w:numPr>
          <w:ilvl w:val="0"/>
          <w:numId w:val="150"/>
        </w:numPr>
        <w:ind w:left="426" w:hanging="426"/>
        <w:jc w:val="both"/>
        <w:rPr>
          <w:rFonts w:eastAsia="Calibri"/>
          <w:i/>
          <w:sz w:val="24"/>
          <w:szCs w:val="24"/>
          <w:lang w:eastAsia="en-US"/>
        </w:rPr>
      </w:pPr>
      <w:r w:rsidRPr="00DD23FB">
        <w:rPr>
          <w:rFonts w:eastAsia="Calibri"/>
          <w:sz w:val="24"/>
          <w:szCs w:val="24"/>
          <w:lang w:eastAsia="en-US"/>
        </w:rPr>
        <w:t xml:space="preserve">skład i  druk  spójnych materiałów informacyjno-promocyjnych gmin i powiatów Województwa Zachodniopomorskiego zawierających ofertę inwestycyjną regionu  (atlasy/foldery inwestycyjne dla wszystkich gmin i powiatów)  </w:t>
      </w:r>
      <w:r w:rsidRPr="00DD23FB">
        <w:rPr>
          <w:rFonts w:eastAsia="Calibri"/>
          <w:i/>
          <w:sz w:val="24"/>
          <w:szCs w:val="24"/>
          <w:lang w:eastAsia="en-US"/>
        </w:rPr>
        <w:t>(87.930 zł),</w:t>
      </w:r>
    </w:p>
    <w:p w:rsidR="006F637F" w:rsidRPr="00DD23FB" w:rsidRDefault="006F637F" w:rsidP="00AF0B6C">
      <w:pPr>
        <w:numPr>
          <w:ilvl w:val="0"/>
          <w:numId w:val="150"/>
        </w:numPr>
        <w:ind w:left="426" w:hanging="426"/>
        <w:jc w:val="both"/>
        <w:rPr>
          <w:rFonts w:eastAsia="Calibri"/>
          <w:sz w:val="24"/>
          <w:szCs w:val="24"/>
          <w:lang w:eastAsia="en-US"/>
        </w:rPr>
      </w:pPr>
      <w:r w:rsidRPr="00DD23FB">
        <w:rPr>
          <w:rFonts w:eastAsia="Calibri"/>
          <w:sz w:val="24"/>
          <w:szCs w:val="24"/>
          <w:lang w:eastAsia="en-US"/>
        </w:rPr>
        <w:t xml:space="preserve">refundację wynagrodzenia wraz z pochodnymi pracownika zaangażowanego w realizację projektu </w:t>
      </w:r>
      <w:r w:rsidRPr="00DD23FB">
        <w:rPr>
          <w:rFonts w:eastAsia="Calibri"/>
          <w:i/>
          <w:sz w:val="24"/>
          <w:szCs w:val="24"/>
          <w:lang w:eastAsia="en-US"/>
        </w:rPr>
        <w:t>(11.485 zł).</w:t>
      </w:r>
    </w:p>
    <w:p w:rsidR="006F637F" w:rsidRPr="00DD23FB" w:rsidRDefault="006F637F" w:rsidP="006F637F">
      <w:pPr>
        <w:jc w:val="both"/>
        <w:rPr>
          <w:rFonts w:eastAsia="Calibri"/>
          <w:sz w:val="6"/>
          <w:szCs w:val="24"/>
          <w:lang w:eastAsia="en-US"/>
        </w:rPr>
      </w:pPr>
    </w:p>
    <w:p w:rsidR="006F637F" w:rsidRPr="00DD23FB" w:rsidRDefault="006F637F" w:rsidP="006F637F">
      <w:pPr>
        <w:pStyle w:val="Tekstpodstawowy2"/>
        <w:rPr>
          <w:i/>
          <w:snapToGrid w:val="0"/>
          <w:sz w:val="20"/>
        </w:rPr>
      </w:pPr>
      <w:r w:rsidRPr="00DD23FB">
        <w:rPr>
          <w:i/>
          <w:snapToGrid w:val="0"/>
          <w:sz w:val="20"/>
        </w:rPr>
        <w:t>Źródłem sfinansowania poniesionych wydatków w podanej kwocie były:</w:t>
      </w:r>
    </w:p>
    <w:p w:rsidR="006F637F" w:rsidRPr="00DD23FB" w:rsidRDefault="006F637F" w:rsidP="0086200E">
      <w:pPr>
        <w:pStyle w:val="Tekstpodstawowy2"/>
        <w:numPr>
          <w:ilvl w:val="1"/>
          <w:numId w:val="14"/>
        </w:numPr>
        <w:tabs>
          <w:tab w:val="clear" w:pos="1537"/>
          <w:tab w:val="left" w:pos="5400"/>
        </w:tabs>
        <w:ind w:left="544"/>
        <w:rPr>
          <w:snapToGrid w:val="0"/>
          <w:sz w:val="20"/>
        </w:rPr>
      </w:pPr>
      <w:r w:rsidRPr="00DD23FB">
        <w:rPr>
          <w:i/>
          <w:sz w:val="20"/>
        </w:rPr>
        <w:t xml:space="preserve">środki własne województwa </w:t>
      </w:r>
      <w:proofErr w:type="spellStart"/>
      <w:r w:rsidRPr="00DD23FB">
        <w:rPr>
          <w:i/>
          <w:sz w:val="20"/>
        </w:rPr>
        <w:t>przedfinansowujące</w:t>
      </w:r>
      <w:proofErr w:type="spellEnd"/>
      <w:r w:rsidRPr="00DD23FB">
        <w:rPr>
          <w:snapToGrid w:val="0"/>
          <w:sz w:val="20"/>
        </w:rPr>
        <w:t xml:space="preserve"> </w:t>
      </w:r>
      <w:r w:rsidRPr="00DD23FB">
        <w:rPr>
          <w:i/>
          <w:sz w:val="20"/>
        </w:rPr>
        <w:t>płatności z budżetu środków  UE w kwocie   87.930 zł,</w:t>
      </w:r>
    </w:p>
    <w:p w:rsidR="006F637F" w:rsidRPr="00DD23FB" w:rsidRDefault="006F637F" w:rsidP="0086200E">
      <w:pPr>
        <w:pStyle w:val="Tekstpodstawowy2"/>
        <w:numPr>
          <w:ilvl w:val="1"/>
          <w:numId w:val="14"/>
        </w:numPr>
        <w:tabs>
          <w:tab w:val="clear" w:pos="1537"/>
          <w:tab w:val="left" w:pos="5400"/>
        </w:tabs>
        <w:ind w:left="544"/>
        <w:rPr>
          <w:snapToGrid w:val="0"/>
          <w:sz w:val="20"/>
        </w:rPr>
      </w:pPr>
      <w:r w:rsidRPr="00DD23FB">
        <w:rPr>
          <w:i/>
          <w:sz w:val="20"/>
        </w:rPr>
        <w:t>płatności z budżetu środków  UE</w:t>
      </w:r>
      <w:r w:rsidRPr="00DD23FB">
        <w:rPr>
          <w:i/>
          <w:sz w:val="20"/>
        </w:rPr>
        <w:tab/>
      </w:r>
      <w:r w:rsidRPr="00DD23FB">
        <w:rPr>
          <w:i/>
          <w:sz w:val="20"/>
        </w:rPr>
        <w:tab/>
      </w:r>
      <w:r w:rsidRPr="00DD23FB">
        <w:rPr>
          <w:i/>
          <w:sz w:val="20"/>
        </w:rPr>
        <w:tab/>
      </w:r>
      <w:r w:rsidRPr="00DD23FB">
        <w:rPr>
          <w:i/>
          <w:sz w:val="20"/>
        </w:rPr>
        <w:tab/>
        <w:t xml:space="preserve"> </w:t>
      </w:r>
      <w:r w:rsidR="00222435" w:rsidRPr="00DD23FB">
        <w:rPr>
          <w:i/>
          <w:sz w:val="20"/>
        </w:rPr>
        <w:tab/>
      </w:r>
      <w:r w:rsidR="00222435" w:rsidRPr="00DD23FB">
        <w:rPr>
          <w:i/>
          <w:sz w:val="20"/>
        </w:rPr>
        <w:tab/>
      </w:r>
      <w:r w:rsidR="00222435" w:rsidRPr="00DD23FB">
        <w:rPr>
          <w:i/>
          <w:sz w:val="20"/>
        </w:rPr>
        <w:tab/>
        <w:t xml:space="preserve"> </w:t>
      </w:r>
      <w:r w:rsidRPr="00DD23FB">
        <w:rPr>
          <w:i/>
          <w:sz w:val="20"/>
        </w:rPr>
        <w:t xml:space="preserve">  w kwocie  </w:t>
      </w:r>
      <w:r w:rsidR="00222435" w:rsidRPr="00DD23FB">
        <w:rPr>
          <w:i/>
          <w:sz w:val="20"/>
        </w:rPr>
        <w:t xml:space="preserve"> </w:t>
      </w:r>
      <w:r w:rsidRPr="00DD23FB">
        <w:rPr>
          <w:i/>
          <w:sz w:val="20"/>
        </w:rPr>
        <w:t>11.485 zł.</w:t>
      </w:r>
    </w:p>
    <w:p w:rsidR="006F637F" w:rsidRPr="00DD23FB" w:rsidRDefault="006F637F" w:rsidP="006F637F">
      <w:pPr>
        <w:ind w:left="340"/>
        <w:jc w:val="both"/>
        <w:rPr>
          <w:sz w:val="8"/>
          <w:szCs w:val="16"/>
        </w:rPr>
      </w:pPr>
    </w:p>
    <w:p w:rsidR="006F637F" w:rsidRPr="00DD23FB" w:rsidRDefault="006F637F"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6F637F" w:rsidRPr="00DD23FB" w:rsidRDefault="006F637F" w:rsidP="006F637F">
      <w:pPr>
        <w:pStyle w:val="Tekstpodstawowy2"/>
        <w:rPr>
          <w:rFonts w:eastAsia="Calibri"/>
          <w:szCs w:val="24"/>
          <w:lang w:eastAsia="en-US"/>
        </w:rPr>
      </w:pPr>
      <w:r w:rsidRPr="00DD23FB">
        <w:rPr>
          <w:rFonts w:eastAsia="Calibri"/>
          <w:szCs w:val="24"/>
          <w:lang w:eastAsia="en-US"/>
        </w:rPr>
        <w:t xml:space="preserve">Realizacja zadania przebiega zgodnie z harmonogramem wydatków. </w:t>
      </w:r>
      <w:r w:rsidR="0099710D" w:rsidRPr="00DD23FB">
        <w:rPr>
          <w:rFonts w:eastAsia="Calibri"/>
          <w:szCs w:val="24"/>
          <w:lang w:eastAsia="en-US"/>
        </w:rPr>
        <w:t>Poziom</w:t>
      </w:r>
      <w:r w:rsidRPr="00DD23FB">
        <w:rPr>
          <w:rFonts w:eastAsia="Calibri"/>
          <w:szCs w:val="24"/>
          <w:lang w:eastAsia="en-US"/>
        </w:rPr>
        <w:t xml:space="preserve"> wskaźnik</w:t>
      </w:r>
      <w:r w:rsidR="0099710D" w:rsidRPr="00DD23FB">
        <w:rPr>
          <w:rFonts w:eastAsia="Calibri"/>
          <w:szCs w:val="24"/>
          <w:lang w:eastAsia="en-US"/>
        </w:rPr>
        <w:t>a</w:t>
      </w:r>
      <w:r w:rsidRPr="00DD23FB">
        <w:rPr>
          <w:rFonts w:eastAsia="Calibri"/>
          <w:szCs w:val="24"/>
          <w:lang w:eastAsia="en-US"/>
        </w:rPr>
        <w:t xml:space="preserve"> wykonania planu wydatków wynika z opóźnienia rozpoczęcia realizacji działania </w:t>
      </w:r>
      <w:r w:rsidRPr="00DD23FB">
        <w:rPr>
          <w:rFonts w:eastAsia="Calibri"/>
          <w:szCs w:val="24"/>
          <w:lang w:eastAsia="en-US"/>
        </w:rPr>
        <w:br/>
        <w:t>pn. „</w:t>
      </w:r>
      <w:r w:rsidRPr="00DD23FB">
        <w:rPr>
          <w:rFonts w:eastAsia="Calibri"/>
          <w:i/>
          <w:szCs w:val="24"/>
          <w:lang w:eastAsia="en-US"/>
        </w:rPr>
        <w:t xml:space="preserve">Kampania promocyjna oferty gospodarczej regionu skierowana do odbiorców </w:t>
      </w:r>
      <w:r w:rsidRPr="00DD23FB">
        <w:rPr>
          <w:rFonts w:eastAsia="Calibri"/>
          <w:i/>
          <w:szCs w:val="24"/>
          <w:lang w:eastAsia="en-US"/>
        </w:rPr>
        <w:lastRenderedPageBreak/>
        <w:t>krajowych</w:t>
      </w:r>
      <w:r w:rsidRPr="00DD23FB">
        <w:rPr>
          <w:rFonts w:eastAsia="Calibri"/>
          <w:szCs w:val="24"/>
          <w:lang w:eastAsia="en-US"/>
        </w:rPr>
        <w:t xml:space="preserve">” w ramach tego projektu, spowodowanego unieważnieniem postępowania przetargowego. </w:t>
      </w:r>
    </w:p>
    <w:p w:rsidR="006F637F" w:rsidRPr="00DD23FB" w:rsidRDefault="006F637F" w:rsidP="006F637F">
      <w:pPr>
        <w:pStyle w:val="Tekstpodstawowy2"/>
        <w:rPr>
          <w:rFonts w:eastAsia="Calibri"/>
          <w:i/>
          <w:szCs w:val="24"/>
          <w:lang w:eastAsia="en-US"/>
        </w:rPr>
      </w:pPr>
      <w:r w:rsidRPr="00DD23FB">
        <w:rPr>
          <w:rFonts w:eastAsia="Calibri"/>
          <w:szCs w:val="24"/>
          <w:lang w:eastAsia="en-US"/>
        </w:rPr>
        <w:t xml:space="preserve">Realizacja projektu jest zgodna z harmonogramem rzeczowo-finansowym projektu. </w:t>
      </w:r>
      <w:r w:rsidR="00222435" w:rsidRPr="00DD23FB">
        <w:rPr>
          <w:rFonts w:eastAsia="Calibri"/>
          <w:szCs w:val="24"/>
          <w:lang w:eastAsia="en-US"/>
        </w:rPr>
        <w:br/>
      </w:r>
      <w:r w:rsidRPr="00DD23FB">
        <w:rPr>
          <w:rFonts w:eastAsia="Calibri"/>
          <w:szCs w:val="24"/>
          <w:lang w:eastAsia="en-US"/>
        </w:rPr>
        <w:t xml:space="preserve">W II półroczu zostaną zrealizowane wydatki m.in. na: prowadzenie kampanii promocyjnej oferty gospodarczej regionu </w:t>
      </w:r>
      <w:r w:rsidRPr="00DD23FB">
        <w:rPr>
          <w:rFonts w:eastAsia="Calibri"/>
          <w:i/>
          <w:szCs w:val="24"/>
          <w:lang w:eastAsia="en-US"/>
        </w:rPr>
        <w:t>(3.695.200 zł)</w:t>
      </w:r>
      <w:r w:rsidRPr="00DD23FB">
        <w:rPr>
          <w:rFonts w:eastAsia="Calibri"/>
          <w:szCs w:val="24"/>
          <w:lang w:eastAsia="en-US"/>
        </w:rPr>
        <w:t xml:space="preserve"> oraz organizację międzynarodowej konferencji </w:t>
      </w:r>
      <w:proofErr w:type="spellStart"/>
      <w:r w:rsidRPr="00DD23FB">
        <w:rPr>
          <w:rFonts w:eastAsia="Calibri"/>
          <w:szCs w:val="24"/>
          <w:lang w:eastAsia="en-US"/>
        </w:rPr>
        <w:t>Baltic</w:t>
      </w:r>
      <w:proofErr w:type="spellEnd"/>
      <w:r w:rsidRPr="00DD23FB">
        <w:rPr>
          <w:rFonts w:eastAsia="Calibri"/>
          <w:szCs w:val="24"/>
          <w:lang w:eastAsia="en-US"/>
        </w:rPr>
        <w:t xml:space="preserve"> Business Forum 2014 (</w:t>
      </w:r>
      <w:r w:rsidRPr="00DD23FB">
        <w:rPr>
          <w:rFonts w:eastAsia="Calibri"/>
          <w:i/>
          <w:szCs w:val="24"/>
          <w:lang w:eastAsia="en-US"/>
        </w:rPr>
        <w:t xml:space="preserve">75.000 zł). </w:t>
      </w:r>
    </w:p>
    <w:p w:rsidR="006F637F" w:rsidRPr="00DD23FB" w:rsidRDefault="006F637F" w:rsidP="006F637F">
      <w:pPr>
        <w:pStyle w:val="Tekstpodstawowy2"/>
        <w:rPr>
          <w:i/>
          <w:sz w:val="8"/>
          <w:szCs w:val="24"/>
        </w:rPr>
      </w:pPr>
    </w:p>
    <w:p w:rsidR="006F637F" w:rsidRPr="00DD23FB" w:rsidRDefault="006F637F" w:rsidP="00AF0B6C">
      <w:pPr>
        <w:pStyle w:val="Tekstpodstawowy2"/>
        <w:numPr>
          <w:ilvl w:val="0"/>
          <w:numId w:val="32"/>
        </w:numPr>
      </w:pPr>
      <w:r w:rsidRPr="00DD23FB">
        <w:rPr>
          <w:b/>
          <w:i/>
          <w:sz w:val="28"/>
          <w:szCs w:val="28"/>
        </w:rPr>
        <w:t xml:space="preserve">Misje eksportowe – etap I, II, III, IV, V  w ramach Osi I RPO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50839">
        <w:tc>
          <w:tcPr>
            <w:tcW w:w="3118" w:type="dxa"/>
            <w:shd w:val="clear" w:color="auto" w:fill="auto"/>
            <w:vAlign w:val="center"/>
          </w:tcPr>
          <w:p w:rsidR="006F637F" w:rsidRPr="00DD23FB" w:rsidRDefault="006F637F" w:rsidP="00B50839">
            <w:pPr>
              <w:jc w:val="center"/>
            </w:pPr>
            <w:r w:rsidRPr="00DD23FB">
              <w:t>Plan po zmianach</w:t>
            </w:r>
          </w:p>
        </w:tc>
        <w:tc>
          <w:tcPr>
            <w:tcW w:w="3544" w:type="dxa"/>
            <w:shd w:val="clear" w:color="auto" w:fill="auto"/>
            <w:vAlign w:val="center"/>
          </w:tcPr>
          <w:p w:rsidR="006F637F" w:rsidRPr="00DD23FB" w:rsidRDefault="006F637F" w:rsidP="00B50839">
            <w:pPr>
              <w:jc w:val="center"/>
            </w:pPr>
            <w:r w:rsidRPr="00DD23FB">
              <w:t>Wykonanie</w:t>
            </w:r>
          </w:p>
        </w:tc>
        <w:tc>
          <w:tcPr>
            <w:tcW w:w="2268" w:type="dxa"/>
            <w:shd w:val="clear" w:color="auto" w:fill="auto"/>
            <w:vAlign w:val="center"/>
          </w:tcPr>
          <w:p w:rsidR="006F637F" w:rsidRPr="00DD23FB" w:rsidRDefault="006F637F" w:rsidP="00B50839">
            <w:pPr>
              <w:jc w:val="center"/>
            </w:pPr>
            <w:r w:rsidRPr="00DD23FB">
              <w:t>Wskaźnik realizacji</w:t>
            </w:r>
          </w:p>
        </w:tc>
      </w:tr>
      <w:tr w:rsidR="00DD23FB" w:rsidRPr="00DD23FB" w:rsidTr="00B50839">
        <w:tc>
          <w:tcPr>
            <w:tcW w:w="3118" w:type="dxa"/>
            <w:shd w:val="clear" w:color="auto" w:fill="auto"/>
          </w:tcPr>
          <w:p w:rsidR="006F637F" w:rsidRPr="00DD23FB" w:rsidRDefault="006F637F" w:rsidP="00B50839">
            <w:pPr>
              <w:jc w:val="center"/>
              <w:rPr>
                <w:iCs/>
                <w:sz w:val="24"/>
                <w:szCs w:val="24"/>
              </w:rPr>
            </w:pPr>
            <w:r w:rsidRPr="00DD23FB">
              <w:rPr>
                <w:iCs/>
                <w:sz w:val="24"/>
                <w:szCs w:val="24"/>
              </w:rPr>
              <w:t>570.000 zł</w:t>
            </w:r>
          </w:p>
        </w:tc>
        <w:tc>
          <w:tcPr>
            <w:tcW w:w="3544" w:type="dxa"/>
            <w:shd w:val="clear" w:color="auto" w:fill="auto"/>
          </w:tcPr>
          <w:p w:rsidR="006F637F" w:rsidRPr="00DD23FB" w:rsidRDefault="006F637F" w:rsidP="00B50839">
            <w:pPr>
              <w:jc w:val="center"/>
              <w:rPr>
                <w:b/>
                <w:iCs/>
                <w:sz w:val="24"/>
                <w:szCs w:val="24"/>
              </w:rPr>
            </w:pPr>
            <w:r w:rsidRPr="00DD23FB">
              <w:rPr>
                <w:b/>
                <w:iCs/>
                <w:sz w:val="24"/>
                <w:szCs w:val="24"/>
              </w:rPr>
              <w:t>219.100 zł</w:t>
            </w:r>
          </w:p>
        </w:tc>
        <w:tc>
          <w:tcPr>
            <w:tcW w:w="2268" w:type="dxa"/>
            <w:shd w:val="clear" w:color="auto" w:fill="auto"/>
          </w:tcPr>
          <w:p w:rsidR="006F637F" w:rsidRPr="00DD23FB" w:rsidRDefault="006F637F" w:rsidP="00B50839">
            <w:pPr>
              <w:jc w:val="center"/>
              <w:rPr>
                <w:iCs/>
                <w:sz w:val="24"/>
                <w:szCs w:val="24"/>
              </w:rPr>
            </w:pPr>
            <w:r w:rsidRPr="00DD23FB">
              <w:rPr>
                <w:iCs/>
                <w:sz w:val="24"/>
                <w:szCs w:val="24"/>
              </w:rPr>
              <w:t>38,4%</w:t>
            </w:r>
          </w:p>
        </w:tc>
      </w:tr>
    </w:tbl>
    <w:p w:rsidR="006F637F" w:rsidRPr="00DD23FB" w:rsidRDefault="006F637F" w:rsidP="006F637F">
      <w:pPr>
        <w:pStyle w:val="Tekstpodstawowy2"/>
        <w:rPr>
          <w:rFonts w:eastAsia="Calibri"/>
          <w:szCs w:val="24"/>
          <w:lang w:eastAsia="en-US"/>
        </w:rPr>
      </w:pPr>
      <w:r w:rsidRPr="00DD23FB">
        <w:rPr>
          <w:rFonts w:eastAsia="Calibri"/>
          <w:b/>
          <w:szCs w:val="24"/>
          <w:lang w:eastAsia="en-US"/>
        </w:rPr>
        <w:t xml:space="preserve">Wydatki </w:t>
      </w:r>
      <w:r w:rsidR="00222435" w:rsidRPr="00DD23FB">
        <w:rPr>
          <w:rFonts w:eastAsia="Calibri"/>
          <w:b/>
          <w:szCs w:val="24"/>
          <w:lang w:eastAsia="en-US"/>
        </w:rPr>
        <w:t>bieżące</w:t>
      </w:r>
      <w:r w:rsidR="00222435" w:rsidRPr="00DD23FB">
        <w:rPr>
          <w:rFonts w:eastAsia="Calibri"/>
          <w:szCs w:val="24"/>
          <w:lang w:eastAsia="en-US"/>
        </w:rPr>
        <w:t xml:space="preserve"> </w:t>
      </w:r>
      <w:r w:rsidRPr="00DD23FB">
        <w:rPr>
          <w:rFonts w:eastAsia="Calibri"/>
          <w:szCs w:val="24"/>
          <w:lang w:eastAsia="en-US"/>
        </w:rPr>
        <w:t xml:space="preserve">w powyższej kwocie zostały poniesione na organizację misji gospodarczej </w:t>
      </w:r>
      <w:r w:rsidR="00FF58DC" w:rsidRPr="00DD23FB">
        <w:rPr>
          <w:rFonts w:eastAsia="Calibri"/>
          <w:szCs w:val="24"/>
          <w:lang w:eastAsia="en-US"/>
        </w:rPr>
        <w:br/>
      </w:r>
      <w:r w:rsidRPr="00DD23FB">
        <w:rPr>
          <w:rFonts w:eastAsia="Calibri"/>
          <w:szCs w:val="24"/>
          <w:lang w:eastAsia="en-US"/>
        </w:rPr>
        <w:t xml:space="preserve">do Stanów Zjednoczonych dla zachodniopomorskich przedsiębiorców z sektora IT, ICT </w:t>
      </w:r>
      <w:r w:rsidRPr="00DD23FB">
        <w:rPr>
          <w:rFonts w:eastAsia="Calibri"/>
          <w:szCs w:val="24"/>
          <w:lang w:eastAsia="en-US"/>
        </w:rPr>
        <w:br/>
        <w:t xml:space="preserve">i zaawansowanych technologii biomedycznych. Realizacja projektu zakończyła się </w:t>
      </w:r>
      <w:r w:rsidR="00222435" w:rsidRPr="00DD23FB">
        <w:rPr>
          <w:rFonts w:eastAsia="Calibri"/>
          <w:szCs w:val="24"/>
          <w:lang w:eastAsia="en-US"/>
        </w:rPr>
        <w:br/>
      </w:r>
      <w:r w:rsidRPr="00DD23FB">
        <w:rPr>
          <w:rFonts w:eastAsia="Calibri"/>
          <w:szCs w:val="24"/>
          <w:lang w:eastAsia="en-US"/>
        </w:rPr>
        <w:t>30 czerwca 2014 r.</w:t>
      </w:r>
    </w:p>
    <w:p w:rsidR="006F637F" w:rsidRPr="00DD23FB" w:rsidRDefault="006F637F" w:rsidP="006F637F">
      <w:pPr>
        <w:pStyle w:val="Tekstpodstawowy2"/>
        <w:rPr>
          <w:rFonts w:eastAsia="Calibri"/>
          <w:sz w:val="6"/>
          <w:szCs w:val="24"/>
          <w:lang w:eastAsia="en-US"/>
        </w:rPr>
      </w:pPr>
    </w:p>
    <w:p w:rsidR="006F637F" w:rsidRPr="00DD23FB" w:rsidRDefault="006F637F" w:rsidP="006F637F">
      <w:pPr>
        <w:pStyle w:val="Tekstpodstawowy2"/>
        <w:rPr>
          <w:snapToGrid w:val="0"/>
          <w:sz w:val="20"/>
        </w:rPr>
      </w:pPr>
      <w:r w:rsidRPr="00DD23FB">
        <w:rPr>
          <w:i/>
          <w:snapToGrid w:val="0"/>
          <w:sz w:val="20"/>
        </w:rPr>
        <w:t xml:space="preserve">Źródłem sfinansowania poniesionych wydatków w podanej kwocie były </w:t>
      </w:r>
      <w:r w:rsidRPr="00DD23FB">
        <w:rPr>
          <w:i/>
          <w:sz w:val="20"/>
        </w:rPr>
        <w:t xml:space="preserve">środki własne województwa </w:t>
      </w:r>
      <w:proofErr w:type="spellStart"/>
      <w:r w:rsidRPr="00DD23FB">
        <w:rPr>
          <w:i/>
          <w:sz w:val="20"/>
        </w:rPr>
        <w:t>przedfinansowujące</w:t>
      </w:r>
      <w:proofErr w:type="spellEnd"/>
      <w:r w:rsidRPr="00DD23FB">
        <w:rPr>
          <w:snapToGrid w:val="0"/>
          <w:sz w:val="20"/>
        </w:rPr>
        <w:t xml:space="preserve"> </w:t>
      </w:r>
      <w:r w:rsidRPr="00DD23FB">
        <w:rPr>
          <w:i/>
          <w:sz w:val="20"/>
        </w:rPr>
        <w:t>płatności z budżetu środków  UE.</w:t>
      </w:r>
    </w:p>
    <w:p w:rsidR="006F637F" w:rsidRPr="00DD23FB" w:rsidRDefault="006F637F" w:rsidP="006F637F">
      <w:pPr>
        <w:jc w:val="both"/>
        <w:rPr>
          <w:sz w:val="8"/>
          <w:szCs w:val="8"/>
        </w:rPr>
      </w:pPr>
    </w:p>
    <w:p w:rsidR="006F637F" w:rsidRPr="00DD23FB" w:rsidRDefault="006F637F"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6F637F" w:rsidRPr="00DD23FB" w:rsidRDefault="006F637F" w:rsidP="006F637F">
      <w:pPr>
        <w:pStyle w:val="Tekstpodstawowy2"/>
        <w:rPr>
          <w:rFonts w:eastAsia="Calibri"/>
          <w:szCs w:val="24"/>
          <w:lang w:eastAsia="en-US"/>
        </w:rPr>
      </w:pPr>
      <w:r w:rsidRPr="00DD23FB">
        <w:rPr>
          <w:rFonts w:eastAsia="Calibri"/>
          <w:szCs w:val="24"/>
          <w:lang w:eastAsia="en-US"/>
        </w:rPr>
        <w:t xml:space="preserve">Realizacja zadania przebiega zgodnie z harmonogramem wydatków. </w:t>
      </w:r>
      <w:r w:rsidR="0099710D" w:rsidRPr="00DD23FB">
        <w:rPr>
          <w:rFonts w:eastAsia="Calibri"/>
          <w:szCs w:val="24"/>
          <w:lang w:eastAsia="en-US"/>
        </w:rPr>
        <w:t>Poziom</w:t>
      </w:r>
      <w:r w:rsidRPr="00DD23FB">
        <w:rPr>
          <w:rFonts w:eastAsia="Calibri"/>
          <w:szCs w:val="24"/>
          <w:lang w:eastAsia="en-US"/>
        </w:rPr>
        <w:t xml:space="preserve"> wskaźnik</w:t>
      </w:r>
      <w:r w:rsidR="0099710D" w:rsidRPr="00DD23FB">
        <w:rPr>
          <w:rFonts w:eastAsia="Calibri"/>
          <w:szCs w:val="24"/>
          <w:lang w:eastAsia="en-US"/>
        </w:rPr>
        <w:t>a</w:t>
      </w:r>
      <w:r w:rsidRPr="00DD23FB">
        <w:rPr>
          <w:rFonts w:eastAsia="Calibri"/>
          <w:szCs w:val="24"/>
          <w:lang w:eastAsia="en-US"/>
        </w:rPr>
        <w:t xml:space="preserve"> wykonania planu wydatków wynika z faktu, iż w I półroczu 2014 r. zrezygnowano z realizacji misji do Izraela, z uwagi na brak zainteresowania przedsiębiorców tą misją. </w:t>
      </w:r>
    </w:p>
    <w:p w:rsidR="004B135B" w:rsidRPr="00DD23FB" w:rsidRDefault="004B135B" w:rsidP="006F637F">
      <w:pPr>
        <w:pStyle w:val="Tekstpodstawowy2"/>
        <w:rPr>
          <w:rFonts w:eastAsia="Calibri"/>
          <w:sz w:val="12"/>
          <w:szCs w:val="12"/>
          <w:lang w:eastAsia="en-US"/>
        </w:rPr>
      </w:pPr>
    </w:p>
    <w:p w:rsidR="0024515C" w:rsidRPr="00DD23FB" w:rsidRDefault="0024515C" w:rsidP="0024515C">
      <w:pPr>
        <w:pStyle w:val="Tekstpodstawowy2"/>
        <w:rPr>
          <w:sz w:val="2"/>
          <w:szCs w:val="2"/>
        </w:rPr>
      </w:pPr>
    </w:p>
    <w:p w:rsidR="0024515C" w:rsidRPr="00DD23FB" w:rsidRDefault="0024515C" w:rsidP="00AF0B6C">
      <w:pPr>
        <w:pStyle w:val="Tekstpodstawowy2"/>
        <w:numPr>
          <w:ilvl w:val="0"/>
          <w:numId w:val="32"/>
        </w:numPr>
        <w:rPr>
          <w:b/>
          <w:i/>
          <w:sz w:val="28"/>
          <w:szCs w:val="28"/>
        </w:rPr>
      </w:pPr>
      <w:r w:rsidRPr="00DD23FB">
        <w:rPr>
          <w:b/>
          <w:i/>
          <w:sz w:val="28"/>
          <w:szCs w:val="28"/>
        </w:rPr>
        <w:t xml:space="preserve">"Bałtyckie Centrum Badawczo - Wdrożeniowe Gospodarki Morskiej" </w:t>
      </w:r>
      <w:r w:rsidR="00AC28D4" w:rsidRPr="00DD23FB">
        <w:rPr>
          <w:b/>
          <w:i/>
          <w:sz w:val="28"/>
          <w:szCs w:val="28"/>
        </w:rPr>
        <w:br/>
      </w:r>
      <w:r w:rsidRPr="00DD23FB">
        <w:rPr>
          <w:b/>
          <w:i/>
          <w:sz w:val="28"/>
          <w:szCs w:val="28"/>
        </w:rPr>
        <w:t>w ramach RPO WZ</w:t>
      </w:r>
      <w:r w:rsidR="00B50839" w:rsidRPr="00DD23FB">
        <w:rPr>
          <w:b/>
          <w:i/>
          <w:sz w:val="28"/>
          <w:szCs w:val="28"/>
        </w:rPr>
        <w:t xml:space="preserv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24515C" w:rsidRPr="00DD23FB" w:rsidRDefault="0024515C" w:rsidP="006705DA">
            <w:pPr>
              <w:jc w:val="center"/>
            </w:pPr>
            <w:r w:rsidRPr="00DD23FB">
              <w:t>Plan po zmianach</w:t>
            </w:r>
          </w:p>
        </w:tc>
        <w:tc>
          <w:tcPr>
            <w:tcW w:w="3544" w:type="dxa"/>
            <w:shd w:val="clear" w:color="auto" w:fill="auto"/>
            <w:vAlign w:val="center"/>
          </w:tcPr>
          <w:p w:rsidR="0024515C" w:rsidRPr="00DD23FB" w:rsidRDefault="0024515C" w:rsidP="006705DA">
            <w:pPr>
              <w:jc w:val="center"/>
            </w:pPr>
            <w:r w:rsidRPr="00DD23FB">
              <w:t>Wykonanie</w:t>
            </w:r>
          </w:p>
        </w:tc>
        <w:tc>
          <w:tcPr>
            <w:tcW w:w="2268" w:type="dxa"/>
            <w:shd w:val="clear" w:color="auto" w:fill="auto"/>
            <w:vAlign w:val="center"/>
          </w:tcPr>
          <w:p w:rsidR="0024515C" w:rsidRPr="00DD23FB" w:rsidRDefault="0024515C" w:rsidP="006705DA">
            <w:pPr>
              <w:jc w:val="center"/>
            </w:pPr>
            <w:r w:rsidRPr="00DD23FB">
              <w:t>Wskaźnik realizacji</w:t>
            </w:r>
          </w:p>
        </w:tc>
      </w:tr>
      <w:tr w:rsidR="00DD23FB" w:rsidRPr="00DD23FB" w:rsidTr="006705DA">
        <w:tc>
          <w:tcPr>
            <w:tcW w:w="3118" w:type="dxa"/>
            <w:shd w:val="clear" w:color="auto" w:fill="auto"/>
          </w:tcPr>
          <w:p w:rsidR="0024515C" w:rsidRPr="00DD23FB" w:rsidRDefault="0024515C" w:rsidP="006705DA">
            <w:pPr>
              <w:jc w:val="center"/>
              <w:rPr>
                <w:iCs/>
                <w:sz w:val="24"/>
                <w:szCs w:val="24"/>
              </w:rPr>
            </w:pPr>
            <w:r w:rsidRPr="00DD23FB">
              <w:rPr>
                <w:iCs/>
                <w:sz w:val="24"/>
                <w:szCs w:val="24"/>
              </w:rPr>
              <w:t>544.168 zł</w:t>
            </w:r>
          </w:p>
        </w:tc>
        <w:tc>
          <w:tcPr>
            <w:tcW w:w="3544" w:type="dxa"/>
            <w:shd w:val="clear" w:color="auto" w:fill="auto"/>
          </w:tcPr>
          <w:p w:rsidR="0024515C" w:rsidRPr="00DD23FB" w:rsidRDefault="0024515C" w:rsidP="006705DA">
            <w:pPr>
              <w:jc w:val="center"/>
              <w:rPr>
                <w:b/>
                <w:iCs/>
                <w:sz w:val="24"/>
                <w:szCs w:val="24"/>
              </w:rPr>
            </w:pPr>
            <w:r w:rsidRPr="00DD23FB">
              <w:rPr>
                <w:b/>
                <w:iCs/>
                <w:sz w:val="24"/>
                <w:szCs w:val="24"/>
              </w:rPr>
              <w:t>416 zł</w:t>
            </w:r>
          </w:p>
        </w:tc>
        <w:tc>
          <w:tcPr>
            <w:tcW w:w="2268" w:type="dxa"/>
            <w:shd w:val="clear" w:color="auto" w:fill="auto"/>
          </w:tcPr>
          <w:p w:rsidR="0024515C" w:rsidRPr="00DD23FB" w:rsidRDefault="0024515C" w:rsidP="006705DA">
            <w:pPr>
              <w:jc w:val="center"/>
              <w:rPr>
                <w:iCs/>
                <w:sz w:val="24"/>
                <w:szCs w:val="24"/>
              </w:rPr>
            </w:pPr>
            <w:r w:rsidRPr="00DD23FB">
              <w:rPr>
                <w:iCs/>
                <w:sz w:val="24"/>
                <w:szCs w:val="24"/>
              </w:rPr>
              <w:t>0,1%</w:t>
            </w:r>
          </w:p>
        </w:tc>
      </w:tr>
    </w:tbl>
    <w:p w:rsidR="002B186D" w:rsidRPr="00DD23FB" w:rsidRDefault="00F27CD4" w:rsidP="002B186D">
      <w:pPr>
        <w:jc w:val="both"/>
        <w:rPr>
          <w:kern w:val="1"/>
          <w:sz w:val="24"/>
          <w:szCs w:val="24"/>
        </w:rPr>
      </w:pPr>
      <w:r w:rsidRPr="00DD23FB">
        <w:rPr>
          <w:sz w:val="24"/>
          <w:szCs w:val="24"/>
        </w:rPr>
        <w:t xml:space="preserve">W I półroczu 2014 r. </w:t>
      </w:r>
      <w:r w:rsidRPr="00DD23FB">
        <w:rPr>
          <w:b/>
          <w:sz w:val="24"/>
          <w:szCs w:val="24"/>
        </w:rPr>
        <w:t>wydatki</w:t>
      </w:r>
      <w:r w:rsidR="00222435" w:rsidRPr="00DD23FB">
        <w:rPr>
          <w:b/>
          <w:sz w:val="24"/>
          <w:szCs w:val="24"/>
        </w:rPr>
        <w:t xml:space="preserve"> bieżące</w:t>
      </w:r>
      <w:r w:rsidRPr="00DD23FB">
        <w:rPr>
          <w:sz w:val="24"/>
          <w:szCs w:val="24"/>
        </w:rPr>
        <w:t xml:space="preserve"> poniesiono na realizację projektu </w:t>
      </w:r>
      <w:r w:rsidRPr="00DD23FB">
        <w:rPr>
          <w:kern w:val="1"/>
          <w:sz w:val="24"/>
          <w:szCs w:val="24"/>
        </w:rPr>
        <w:t xml:space="preserve">w ramach RPO WZ na lata 2007-2013, </w:t>
      </w:r>
      <w:r w:rsidRPr="00DD23FB">
        <w:rPr>
          <w:sz w:val="24"/>
          <w:szCs w:val="24"/>
        </w:rPr>
        <w:t>Priorytet</w:t>
      </w:r>
      <w:r w:rsidRPr="00DD23FB">
        <w:rPr>
          <w:kern w:val="1"/>
          <w:sz w:val="24"/>
          <w:szCs w:val="24"/>
        </w:rPr>
        <w:t xml:space="preserve"> nr I „Gospodarka-Innowacje-Technologie”,</w:t>
      </w:r>
      <w:r w:rsidR="00222435" w:rsidRPr="00DD23FB">
        <w:rPr>
          <w:kern w:val="1"/>
          <w:sz w:val="24"/>
          <w:szCs w:val="24"/>
        </w:rPr>
        <w:t xml:space="preserve"> </w:t>
      </w:r>
      <w:r w:rsidRPr="00DD23FB">
        <w:rPr>
          <w:sz w:val="24"/>
          <w:szCs w:val="24"/>
        </w:rPr>
        <w:t>Działanie</w:t>
      </w:r>
      <w:r w:rsidR="00222435" w:rsidRPr="00DD23FB">
        <w:rPr>
          <w:sz w:val="24"/>
          <w:szCs w:val="24"/>
        </w:rPr>
        <w:br/>
      </w:r>
      <w:r w:rsidR="00222435" w:rsidRPr="00DD23FB">
        <w:rPr>
          <w:kern w:val="1"/>
          <w:sz w:val="24"/>
          <w:szCs w:val="24"/>
        </w:rPr>
        <w:t xml:space="preserve">1.5. </w:t>
      </w:r>
      <w:r w:rsidRPr="00DD23FB">
        <w:rPr>
          <w:kern w:val="1"/>
          <w:sz w:val="24"/>
          <w:szCs w:val="24"/>
        </w:rPr>
        <w:t xml:space="preserve">„Wsparcie prac przygotowawczych projektów o strategicznym znaczeniu dla realizacji celów osi priorytetowej nr 1”, </w:t>
      </w:r>
      <w:r w:rsidRPr="00DD23FB">
        <w:rPr>
          <w:sz w:val="24"/>
          <w:szCs w:val="24"/>
        </w:rPr>
        <w:t xml:space="preserve">m. in. na zorganizowanie </w:t>
      </w:r>
      <w:r w:rsidRPr="00DD23FB">
        <w:rPr>
          <w:sz w:val="24"/>
        </w:rPr>
        <w:t>Panelów Ekspertów, podczas których opracowywane są wytyczne do dalszych działań nad studium.</w:t>
      </w:r>
    </w:p>
    <w:p w:rsidR="002B186D" w:rsidRPr="00DD23FB" w:rsidRDefault="002B186D" w:rsidP="002B186D">
      <w:pPr>
        <w:jc w:val="both"/>
        <w:rPr>
          <w:sz w:val="8"/>
          <w:szCs w:val="8"/>
        </w:rPr>
      </w:pPr>
    </w:p>
    <w:p w:rsidR="002B186D" w:rsidRPr="00DD23FB" w:rsidRDefault="002B186D" w:rsidP="00F75BF0">
      <w:pPr>
        <w:jc w:val="both"/>
        <w:rPr>
          <w:i/>
          <w:snapToGrid w:val="0"/>
          <w:sz w:val="18"/>
          <w:szCs w:val="16"/>
        </w:rPr>
      </w:pPr>
      <w:r w:rsidRPr="00DD23FB">
        <w:rPr>
          <w:i/>
          <w:snapToGrid w:val="0"/>
          <w:sz w:val="18"/>
          <w:szCs w:val="16"/>
        </w:rPr>
        <w:t xml:space="preserve">Źródłem sfinansowania poniesionych wydatków w podanej </w:t>
      </w:r>
      <w:r w:rsidR="00F75BF0" w:rsidRPr="00DD23FB">
        <w:rPr>
          <w:i/>
          <w:snapToGrid w:val="0"/>
          <w:sz w:val="18"/>
          <w:szCs w:val="16"/>
        </w:rPr>
        <w:t xml:space="preserve">kwocie były </w:t>
      </w:r>
      <w:r w:rsidRPr="00DD23FB">
        <w:rPr>
          <w:i/>
          <w:sz w:val="18"/>
          <w:szCs w:val="16"/>
        </w:rPr>
        <w:t>środki własne województwa</w:t>
      </w:r>
      <w:r w:rsidR="00F75BF0" w:rsidRPr="00DD23FB">
        <w:rPr>
          <w:i/>
          <w:sz w:val="18"/>
          <w:szCs w:val="16"/>
        </w:rPr>
        <w:t>.</w:t>
      </w:r>
      <w:r w:rsidRPr="00DD23FB">
        <w:rPr>
          <w:i/>
          <w:sz w:val="18"/>
          <w:szCs w:val="16"/>
        </w:rPr>
        <w:tab/>
      </w:r>
    </w:p>
    <w:p w:rsidR="00F27CD4" w:rsidRPr="00DD23FB" w:rsidRDefault="00F27CD4" w:rsidP="00A3613E">
      <w:pPr>
        <w:pStyle w:val="Tekstpodstawowy2"/>
        <w:numPr>
          <w:ilvl w:val="0"/>
          <w:numId w:val="13"/>
        </w:numPr>
        <w:tabs>
          <w:tab w:val="left" w:pos="5400"/>
        </w:tabs>
        <w:suppressAutoHyphens/>
        <w:spacing w:before="120"/>
        <w:ind w:left="357"/>
        <w:rPr>
          <w:b/>
          <w:i/>
          <w:u w:val="single"/>
        </w:rPr>
      </w:pPr>
      <w:r w:rsidRPr="00DD23FB">
        <w:rPr>
          <w:b/>
          <w:i/>
          <w:u w:val="single"/>
        </w:rPr>
        <w:t>Wyjaśni</w:t>
      </w:r>
      <w:r w:rsidRPr="00DD23FB">
        <w:rPr>
          <w:i/>
          <w:u w:val="single"/>
        </w:rPr>
        <w:t>e</w:t>
      </w:r>
      <w:r w:rsidRPr="00DD23FB">
        <w:rPr>
          <w:b/>
          <w:i/>
          <w:u w:val="single"/>
        </w:rPr>
        <w:t>nie wskaźnika realizacji</w:t>
      </w:r>
    </w:p>
    <w:p w:rsidR="00D22552" w:rsidRPr="00DD23FB" w:rsidRDefault="00D22552" w:rsidP="00D22552">
      <w:pPr>
        <w:jc w:val="both"/>
        <w:rPr>
          <w:sz w:val="24"/>
          <w:szCs w:val="24"/>
        </w:rPr>
      </w:pPr>
      <w:r w:rsidRPr="00DD23FB">
        <w:rPr>
          <w:sz w:val="24"/>
          <w:szCs w:val="24"/>
        </w:rPr>
        <w:t>Wydatki realizowane są zgodnie z harmonogramem wydatków.</w:t>
      </w:r>
    </w:p>
    <w:p w:rsidR="00F27CD4" w:rsidRPr="00DD23FB" w:rsidRDefault="0099710D" w:rsidP="0012477F">
      <w:pPr>
        <w:contextualSpacing/>
        <w:jc w:val="both"/>
        <w:rPr>
          <w:sz w:val="24"/>
          <w:szCs w:val="24"/>
        </w:rPr>
      </w:pPr>
      <w:r w:rsidRPr="00DD23FB">
        <w:rPr>
          <w:sz w:val="24"/>
          <w:szCs w:val="24"/>
        </w:rPr>
        <w:t>Poziom</w:t>
      </w:r>
      <w:r w:rsidR="00F27CD4" w:rsidRPr="00DD23FB">
        <w:rPr>
          <w:sz w:val="24"/>
          <w:szCs w:val="24"/>
        </w:rPr>
        <w:t xml:space="preserve"> wskaźnik</w:t>
      </w:r>
      <w:r w:rsidRPr="00DD23FB">
        <w:rPr>
          <w:sz w:val="24"/>
          <w:szCs w:val="24"/>
        </w:rPr>
        <w:t>a</w:t>
      </w:r>
      <w:r w:rsidR="00F27CD4" w:rsidRPr="00DD23FB">
        <w:rPr>
          <w:sz w:val="24"/>
          <w:szCs w:val="24"/>
        </w:rPr>
        <w:t xml:space="preserve"> realizacji wynika z faktu zaplanowania spotkań roboczych i</w:t>
      </w:r>
      <w:r w:rsidR="00437669" w:rsidRPr="00DD23FB">
        <w:rPr>
          <w:sz w:val="24"/>
          <w:szCs w:val="24"/>
        </w:rPr>
        <w:t> eksperckich, sporządzenia</w:t>
      </w:r>
      <w:r w:rsidR="00F27CD4" w:rsidRPr="00DD23FB">
        <w:rPr>
          <w:sz w:val="24"/>
          <w:szCs w:val="24"/>
        </w:rPr>
        <w:t xml:space="preserve"> studium wykonalności oraz publikacji </w:t>
      </w:r>
      <w:r w:rsidR="007A3D87" w:rsidRPr="00DD23FB">
        <w:rPr>
          <w:sz w:val="24"/>
          <w:szCs w:val="24"/>
        </w:rPr>
        <w:t xml:space="preserve">broszur </w:t>
      </w:r>
      <w:r w:rsidR="00F27CD4" w:rsidRPr="00DD23FB">
        <w:rPr>
          <w:sz w:val="24"/>
          <w:szCs w:val="24"/>
        </w:rPr>
        <w:t>na</w:t>
      </w:r>
      <w:r w:rsidR="00437669" w:rsidRPr="00DD23FB">
        <w:rPr>
          <w:sz w:val="24"/>
          <w:szCs w:val="24"/>
        </w:rPr>
        <w:t xml:space="preserve"> </w:t>
      </w:r>
      <w:r w:rsidR="007A3D87" w:rsidRPr="00DD23FB">
        <w:rPr>
          <w:sz w:val="24"/>
          <w:szCs w:val="24"/>
        </w:rPr>
        <w:t xml:space="preserve">II połowę </w:t>
      </w:r>
      <w:r w:rsidR="00F27CD4" w:rsidRPr="00DD23FB">
        <w:rPr>
          <w:sz w:val="24"/>
          <w:szCs w:val="24"/>
        </w:rPr>
        <w:t>2014</w:t>
      </w:r>
      <w:r w:rsidR="007A3D87" w:rsidRPr="00DD23FB">
        <w:rPr>
          <w:sz w:val="24"/>
          <w:szCs w:val="24"/>
        </w:rPr>
        <w:t xml:space="preserve"> r</w:t>
      </w:r>
      <w:r w:rsidR="00F27CD4" w:rsidRPr="00DD23FB">
        <w:rPr>
          <w:sz w:val="24"/>
          <w:szCs w:val="24"/>
        </w:rPr>
        <w:t>.</w:t>
      </w:r>
    </w:p>
    <w:p w:rsidR="0012477F" w:rsidRPr="00DD23FB" w:rsidRDefault="0012477F" w:rsidP="0012477F">
      <w:pPr>
        <w:contextualSpacing/>
        <w:jc w:val="both"/>
        <w:rPr>
          <w:sz w:val="8"/>
          <w:szCs w:val="8"/>
        </w:rPr>
      </w:pPr>
    </w:p>
    <w:p w:rsidR="0012477F" w:rsidRPr="00DD23FB" w:rsidRDefault="0012477F" w:rsidP="00AF0B6C">
      <w:pPr>
        <w:pStyle w:val="Tekstpodstawowy2"/>
        <w:numPr>
          <w:ilvl w:val="0"/>
          <w:numId w:val="32"/>
        </w:numPr>
        <w:rPr>
          <w:b/>
          <w:i/>
          <w:sz w:val="28"/>
          <w:szCs w:val="28"/>
        </w:rPr>
      </w:pPr>
      <w:r w:rsidRPr="00DD23FB">
        <w:rPr>
          <w:b/>
          <w:i/>
          <w:sz w:val="28"/>
          <w:szCs w:val="28"/>
        </w:rPr>
        <w:t>Zadania w zakresie rozwoju przedsiębiorczości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12477F" w:rsidRPr="00DD23FB" w:rsidRDefault="0012477F" w:rsidP="00365C78">
            <w:pPr>
              <w:jc w:val="center"/>
            </w:pPr>
            <w:r w:rsidRPr="00DD23FB">
              <w:t>Plan po zmianach</w:t>
            </w:r>
          </w:p>
        </w:tc>
        <w:tc>
          <w:tcPr>
            <w:tcW w:w="3544" w:type="dxa"/>
            <w:shd w:val="clear" w:color="auto" w:fill="auto"/>
            <w:vAlign w:val="center"/>
          </w:tcPr>
          <w:p w:rsidR="0012477F" w:rsidRPr="00DD23FB" w:rsidRDefault="0012477F" w:rsidP="00365C78">
            <w:pPr>
              <w:jc w:val="center"/>
            </w:pPr>
            <w:r w:rsidRPr="00DD23FB">
              <w:t>Wykonanie</w:t>
            </w:r>
          </w:p>
        </w:tc>
        <w:tc>
          <w:tcPr>
            <w:tcW w:w="2268" w:type="dxa"/>
            <w:shd w:val="clear" w:color="auto" w:fill="auto"/>
            <w:vAlign w:val="center"/>
          </w:tcPr>
          <w:p w:rsidR="0012477F" w:rsidRPr="00DD23FB" w:rsidRDefault="0012477F" w:rsidP="00365C78">
            <w:pPr>
              <w:jc w:val="center"/>
            </w:pPr>
            <w:r w:rsidRPr="00DD23FB">
              <w:t>Wskaźnik realizacji</w:t>
            </w:r>
          </w:p>
        </w:tc>
      </w:tr>
      <w:tr w:rsidR="00DD23FB" w:rsidRPr="00DD23FB" w:rsidTr="00365C78">
        <w:tc>
          <w:tcPr>
            <w:tcW w:w="3118" w:type="dxa"/>
            <w:shd w:val="clear" w:color="auto" w:fill="auto"/>
          </w:tcPr>
          <w:p w:rsidR="0012477F" w:rsidRPr="00DD23FB" w:rsidRDefault="0012477F" w:rsidP="00365C78">
            <w:pPr>
              <w:jc w:val="center"/>
              <w:rPr>
                <w:iCs/>
                <w:sz w:val="24"/>
                <w:szCs w:val="24"/>
              </w:rPr>
            </w:pPr>
            <w:r w:rsidRPr="00DD23FB">
              <w:rPr>
                <w:iCs/>
                <w:sz w:val="24"/>
                <w:szCs w:val="24"/>
              </w:rPr>
              <w:t>48.500 zł</w:t>
            </w:r>
          </w:p>
        </w:tc>
        <w:tc>
          <w:tcPr>
            <w:tcW w:w="3544" w:type="dxa"/>
            <w:shd w:val="clear" w:color="auto" w:fill="auto"/>
          </w:tcPr>
          <w:p w:rsidR="0012477F" w:rsidRPr="00DD23FB" w:rsidRDefault="0012477F" w:rsidP="00365C78">
            <w:pPr>
              <w:jc w:val="center"/>
              <w:rPr>
                <w:b/>
                <w:iCs/>
                <w:sz w:val="24"/>
                <w:szCs w:val="24"/>
              </w:rPr>
            </w:pPr>
            <w:r w:rsidRPr="00DD23FB">
              <w:rPr>
                <w:b/>
                <w:iCs/>
                <w:sz w:val="24"/>
                <w:szCs w:val="24"/>
              </w:rPr>
              <w:t>26.398 zł</w:t>
            </w:r>
          </w:p>
        </w:tc>
        <w:tc>
          <w:tcPr>
            <w:tcW w:w="2268" w:type="dxa"/>
            <w:shd w:val="clear" w:color="auto" w:fill="auto"/>
          </w:tcPr>
          <w:p w:rsidR="0012477F" w:rsidRPr="00DD23FB" w:rsidRDefault="0012477F" w:rsidP="00365C78">
            <w:pPr>
              <w:jc w:val="center"/>
              <w:rPr>
                <w:iCs/>
                <w:sz w:val="24"/>
                <w:szCs w:val="24"/>
              </w:rPr>
            </w:pPr>
            <w:r w:rsidRPr="00DD23FB">
              <w:rPr>
                <w:iCs/>
                <w:sz w:val="24"/>
                <w:szCs w:val="24"/>
              </w:rPr>
              <w:t>54,4%</w:t>
            </w:r>
          </w:p>
        </w:tc>
      </w:tr>
    </w:tbl>
    <w:p w:rsidR="0012477F" w:rsidRPr="00DD23FB" w:rsidRDefault="0012477F" w:rsidP="0012477F">
      <w:pPr>
        <w:jc w:val="both"/>
        <w:rPr>
          <w:snapToGrid w:val="0"/>
          <w:sz w:val="24"/>
        </w:rPr>
      </w:pPr>
      <w:r w:rsidRPr="00DD23FB">
        <w:rPr>
          <w:b/>
          <w:snapToGrid w:val="0"/>
          <w:sz w:val="24"/>
        </w:rPr>
        <w:t>Wydatk</w:t>
      </w:r>
      <w:r w:rsidR="00222435" w:rsidRPr="00DD23FB">
        <w:rPr>
          <w:b/>
          <w:snapToGrid w:val="0"/>
          <w:sz w:val="24"/>
        </w:rPr>
        <w:t>i bieżące</w:t>
      </w:r>
      <w:r w:rsidR="00222435" w:rsidRPr="00DD23FB">
        <w:rPr>
          <w:snapToGrid w:val="0"/>
          <w:sz w:val="24"/>
        </w:rPr>
        <w:t xml:space="preserve"> w ww. kwocie</w:t>
      </w:r>
      <w:r w:rsidRPr="00DD23FB">
        <w:rPr>
          <w:snapToGrid w:val="0"/>
          <w:sz w:val="24"/>
        </w:rPr>
        <w:t xml:space="preserve"> obejmuj</w:t>
      </w:r>
      <w:r w:rsidR="00222435" w:rsidRPr="00DD23FB">
        <w:rPr>
          <w:snapToGrid w:val="0"/>
          <w:sz w:val="24"/>
        </w:rPr>
        <w:t>ą</w:t>
      </w:r>
      <w:r w:rsidRPr="00DD23FB">
        <w:rPr>
          <w:snapToGrid w:val="0"/>
          <w:sz w:val="24"/>
        </w:rPr>
        <w:t xml:space="preserve"> koszty poniesione na:</w:t>
      </w:r>
    </w:p>
    <w:p w:rsidR="0012477F" w:rsidRPr="00DD23FB" w:rsidRDefault="0012477F" w:rsidP="00AF0B6C">
      <w:pPr>
        <w:pStyle w:val="Tekstpodstawowy2"/>
        <w:numPr>
          <w:ilvl w:val="0"/>
          <w:numId w:val="33"/>
        </w:numPr>
        <w:rPr>
          <w:szCs w:val="24"/>
        </w:rPr>
      </w:pPr>
      <w:r w:rsidRPr="00DD23FB">
        <w:rPr>
          <w:szCs w:val="24"/>
        </w:rPr>
        <w:t>dofinansowanie konferencji „</w:t>
      </w:r>
      <w:r w:rsidRPr="00DD23FB">
        <w:rPr>
          <w:i/>
          <w:szCs w:val="24"/>
        </w:rPr>
        <w:t>Region-Gospodarka-Unia</w:t>
      </w:r>
      <w:r w:rsidRPr="00DD23FB">
        <w:rPr>
          <w:szCs w:val="24"/>
        </w:rPr>
        <w:t xml:space="preserve">” – </w:t>
      </w:r>
      <w:r w:rsidRPr="00DD23FB">
        <w:rPr>
          <w:i/>
          <w:szCs w:val="24"/>
        </w:rPr>
        <w:t>6.800 zł,</w:t>
      </w:r>
    </w:p>
    <w:p w:rsidR="0012477F" w:rsidRPr="00DD23FB" w:rsidRDefault="0012477F" w:rsidP="00AF0B6C">
      <w:pPr>
        <w:pStyle w:val="Tekstpodstawowy2"/>
        <w:numPr>
          <w:ilvl w:val="0"/>
          <w:numId w:val="33"/>
        </w:numPr>
        <w:rPr>
          <w:szCs w:val="24"/>
        </w:rPr>
      </w:pPr>
      <w:r w:rsidRPr="00DD23FB">
        <w:rPr>
          <w:szCs w:val="24"/>
        </w:rPr>
        <w:t xml:space="preserve">dofinansowanie rautu Europejskiego organizowanego przez Business Club Szczecin – </w:t>
      </w:r>
      <w:r w:rsidRPr="00DD23FB">
        <w:rPr>
          <w:i/>
          <w:szCs w:val="24"/>
        </w:rPr>
        <w:t>4.700 zł</w:t>
      </w:r>
      <w:r w:rsidRPr="00DD23FB">
        <w:rPr>
          <w:szCs w:val="24"/>
        </w:rPr>
        <w:t>,</w:t>
      </w:r>
    </w:p>
    <w:p w:rsidR="0012477F" w:rsidRPr="00DD23FB" w:rsidRDefault="0012477F" w:rsidP="00AF0B6C">
      <w:pPr>
        <w:pStyle w:val="Tekstpodstawowy2"/>
        <w:numPr>
          <w:ilvl w:val="0"/>
          <w:numId w:val="33"/>
        </w:numPr>
        <w:rPr>
          <w:szCs w:val="24"/>
        </w:rPr>
      </w:pPr>
      <w:r w:rsidRPr="00DD23FB">
        <w:rPr>
          <w:szCs w:val="24"/>
        </w:rPr>
        <w:t>dofinansowanie konferencji „</w:t>
      </w:r>
      <w:r w:rsidRPr="00DD23FB">
        <w:rPr>
          <w:i/>
          <w:szCs w:val="24"/>
        </w:rPr>
        <w:t>Fundusze unijne</w:t>
      </w:r>
      <w:r w:rsidRPr="00DD23FB">
        <w:rPr>
          <w:szCs w:val="24"/>
        </w:rPr>
        <w:t xml:space="preserve">” w Świnoujściu – </w:t>
      </w:r>
      <w:r w:rsidRPr="00DD23FB">
        <w:rPr>
          <w:i/>
          <w:szCs w:val="24"/>
        </w:rPr>
        <w:t>4.500 zł</w:t>
      </w:r>
      <w:r w:rsidRPr="00DD23FB">
        <w:rPr>
          <w:szCs w:val="24"/>
        </w:rPr>
        <w:t>,</w:t>
      </w:r>
    </w:p>
    <w:p w:rsidR="0012477F" w:rsidRPr="00DD23FB" w:rsidRDefault="0012477F" w:rsidP="00AF0B6C">
      <w:pPr>
        <w:pStyle w:val="Tekstpodstawowy2"/>
        <w:numPr>
          <w:ilvl w:val="0"/>
          <w:numId w:val="33"/>
        </w:numPr>
        <w:rPr>
          <w:szCs w:val="24"/>
        </w:rPr>
      </w:pPr>
      <w:r w:rsidRPr="00DD23FB">
        <w:rPr>
          <w:szCs w:val="24"/>
        </w:rPr>
        <w:t xml:space="preserve">wynajem sali na spotkanie noworoczne organizowane przez PIG Świnoujście – </w:t>
      </w:r>
      <w:r w:rsidRPr="00DD23FB">
        <w:rPr>
          <w:i/>
          <w:szCs w:val="24"/>
        </w:rPr>
        <w:t>3.000 zł</w:t>
      </w:r>
      <w:r w:rsidRPr="00DD23FB">
        <w:rPr>
          <w:szCs w:val="24"/>
        </w:rPr>
        <w:t>,</w:t>
      </w:r>
    </w:p>
    <w:p w:rsidR="0012477F" w:rsidRPr="00DD23FB" w:rsidRDefault="0012477F" w:rsidP="00AF0B6C">
      <w:pPr>
        <w:pStyle w:val="Tekstpodstawowy2"/>
        <w:numPr>
          <w:ilvl w:val="0"/>
          <w:numId w:val="33"/>
        </w:numPr>
        <w:rPr>
          <w:szCs w:val="24"/>
        </w:rPr>
      </w:pPr>
      <w:r w:rsidRPr="00DD23FB">
        <w:rPr>
          <w:szCs w:val="24"/>
        </w:rPr>
        <w:t>oprawę techniczną gali „</w:t>
      </w:r>
      <w:r w:rsidRPr="00DD23FB">
        <w:rPr>
          <w:i/>
          <w:szCs w:val="24"/>
        </w:rPr>
        <w:t>Przedsiębiorstwo roku 2013</w:t>
      </w:r>
      <w:r w:rsidRPr="00DD23FB">
        <w:rPr>
          <w:szCs w:val="24"/>
        </w:rPr>
        <w:t xml:space="preserve">” w Choszcznie – </w:t>
      </w:r>
      <w:r w:rsidRPr="00DD23FB">
        <w:rPr>
          <w:i/>
          <w:szCs w:val="24"/>
        </w:rPr>
        <w:t>3.000 zł</w:t>
      </w:r>
      <w:r w:rsidRPr="00DD23FB">
        <w:rPr>
          <w:szCs w:val="24"/>
        </w:rPr>
        <w:t>,</w:t>
      </w:r>
    </w:p>
    <w:p w:rsidR="0012477F" w:rsidRPr="00DD23FB" w:rsidRDefault="0012477F" w:rsidP="00AF0B6C">
      <w:pPr>
        <w:pStyle w:val="Tekstpodstawowy2"/>
        <w:numPr>
          <w:ilvl w:val="0"/>
          <w:numId w:val="33"/>
        </w:numPr>
        <w:rPr>
          <w:szCs w:val="24"/>
        </w:rPr>
      </w:pPr>
      <w:r w:rsidRPr="00DD23FB">
        <w:rPr>
          <w:szCs w:val="24"/>
        </w:rPr>
        <w:t xml:space="preserve">wynajem sali na szkolenia dla przedsiębiorców – </w:t>
      </w:r>
      <w:r w:rsidRPr="00DD23FB">
        <w:rPr>
          <w:i/>
          <w:szCs w:val="24"/>
        </w:rPr>
        <w:t>2.300 zł,</w:t>
      </w:r>
    </w:p>
    <w:p w:rsidR="0012477F" w:rsidRPr="00DD23FB" w:rsidRDefault="0012477F" w:rsidP="00AF0B6C">
      <w:pPr>
        <w:pStyle w:val="Tekstpodstawowy2"/>
        <w:numPr>
          <w:ilvl w:val="0"/>
          <w:numId w:val="33"/>
        </w:numPr>
        <w:rPr>
          <w:szCs w:val="24"/>
        </w:rPr>
      </w:pPr>
      <w:r w:rsidRPr="00DD23FB">
        <w:rPr>
          <w:szCs w:val="24"/>
        </w:rPr>
        <w:t>festiwal smaków podczas konferencji „</w:t>
      </w:r>
      <w:r w:rsidRPr="00DD23FB">
        <w:rPr>
          <w:i/>
          <w:szCs w:val="24"/>
        </w:rPr>
        <w:t>Region-Gospodarka-Unia</w:t>
      </w:r>
      <w:r w:rsidRPr="00DD23FB">
        <w:rPr>
          <w:szCs w:val="24"/>
        </w:rPr>
        <w:t xml:space="preserve">” – </w:t>
      </w:r>
      <w:r w:rsidRPr="00DD23FB">
        <w:rPr>
          <w:i/>
          <w:szCs w:val="24"/>
        </w:rPr>
        <w:t>2.098 zł</w:t>
      </w:r>
      <w:r w:rsidRPr="00DD23FB">
        <w:rPr>
          <w:szCs w:val="24"/>
        </w:rPr>
        <w:t>.</w:t>
      </w:r>
    </w:p>
    <w:p w:rsidR="0012477F" w:rsidRPr="00DD23FB" w:rsidRDefault="0012477F" w:rsidP="0012477F">
      <w:pPr>
        <w:pStyle w:val="Tekstpodstawowy2"/>
        <w:rPr>
          <w:i/>
          <w:sz w:val="8"/>
          <w:szCs w:val="24"/>
        </w:rPr>
      </w:pPr>
    </w:p>
    <w:p w:rsidR="0012477F" w:rsidRPr="00DD23FB" w:rsidRDefault="0012477F" w:rsidP="0086200E">
      <w:pPr>
        <w:numPr>
          <w:ilvl w:val="0"/>
          <w:numId w:val="13"/>
        </w:numPr>
        <w:jc w:val="both"/>
        <w:rPr>
          <w:b/>
          <w:i/>
          <w:sz w:val="24"/>
          <w:u w:val="single"/>
        </w:rPr>
      </w:pPr>
      <w:r w:rsidRPr="00DD23FB">
        <w:rPr>
          <w:b/>
          <w:i/>
          <w:sz w:val="24"/>
          <w:u w:val="single"/>
        </w:rPr>
        <w:t>Wyjaśnienie wskaźnika realizacji</w:t>
      </w:r>
    </w:p>
    <w:p w:rsidR="0012477F" w:rsidRPr="00DD23FB" w:rsidRDefault="0012477F" w:rsidP="0012477F">
      <w:pPr>
        <w:pStyle w:val="Tekstpodstawowy"/>
        <w:jc w:val="both"/>
      </w:pPr>
      <w:r w:rsidRPr="00DD23FB">
        <w:t xml:space="preserve">Realizacja wydatków odbiega nieznacznie od kwot zaplanowanych w harmonogramie, </w:t>
      </w:r>
      <w:r w:rsidRPr="00DD23FB">
        <w:br/>
        <w:t xml:space="preserve">co  </w:t>
      </w:r>
      <w:r w:rsidRPr="00DD23FB">
        <w:rPr>
          <w:szCs w:val="24"/>
        </w:rPr>
        <w:t xml:space="preserve">szczegółowo wyjaśniono w Tabeli Nr </w:t>
      </w:r>
      <w:r w:rsidR="00AC28D4" w:rsidRPr="00DD23FB">
        <w:rPr>
          <w:szCs w:val="24"/>
        </w:rPr>
        <w:t>5</w:t>
      </w:r>
      <w:r w:rsidRPr="00DD23FB">
        <w:rPr>
          <w:szCs w:val="24"/>
        </w:rPr>
        <w:t>.</w:t>
      </w:r>
    </w:p>
    <w:p w:rsidR="00475E8B" w:rsidRPr="00DD23FB" w:rsidRDefault="00475E8B" w:rsidP="00475E8B">
      <w:pPr>
        <w:pStyle w:val="Tekstpodstawowy2"/>
        <w:rPr>
          <w:b/>
          <w:i/>
          <w:snapToGrid w:val="0"/>
          <w:sz w:val="8"/>
          <w:szCs w:val="8"/>
        </w:rPr>
      </w:pPr>
    </w:p>
    <w:p w:rsidR="00475E8B" w:rsidRPr="00DD23FB" w:rsidRDefault="00475E8B" w:rsidP="00AF0B6C">
      <w:pPr>
        <w:pStyle w:val="Tekstpodstawowy2"/>
        <w:numPr>
          <w:ilvl w:val="0"/>
          <w:numId w:val="32"/>
        </w:numPr>
        <w:rPr>
          <w:b/>
          <w:i/>
          <w:sz w:val="28"/>
          <w:szCs w:val="28"/>
        </w:rPr>
      </w:pPr>
      <w:r w:rsidRPr="00DD23FB">
        <w:rPr>
          <w:b/>
          <w:i/>
          <w:sz w:val="28"/>
          <w:szCs w:val="28"/>
        </w:rPr>
        <w:t>Zwroty dotacji wraz z odsetkami i pozostałymi kosztami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C73387" w:rsidRPr="00DD23FB" w:rsidRDefault="00C73387" w:rsidP="00C73387">
            <w:pPr>
              <w:jc w:val="center"/>
            </w:pPr>
            <w:r w:rsidRPr="00DD23FB">
              <w:lastRenderedPageBreak/>
              <w:t>Plan po zmianach</w:t>
            </w:r>
          </w:p>
        </w:tc>
        <w:tc>
          <w:tcPr>
            <w:tcW w:w="3544" w:type="dxa"/>
            <w:shd w:val="clear" w:color="auto" w:fill="auto"/>
            <w:vAlign w:val="center"/>
          </w:tcPr>
          <w:p w:rsidR="00C73387" w:rsidRPr="00DD23FB" w:rsidRDefault="00C73387" w:rsidP="00C73387">
            <w:pPr>
              <w:jc w:val="center"/>
            </w:pPr>
            <w:r w:rsidRPr="00DD23FB">
              <w:t>Wykonanie</w:t>
            </w:r>
          </w:p>
        </w:tc>
        <w:tc>
          <w:tcPr>
            <w:tcW w:w="2268" w:type="dxa"/>
            <w:shd w:val="clear" w:color="auto" w:fill="auto"/>
            <w:vAlign w:val="center"/>
          </w:tcPr>
          <w:p w:rsidR="00C73387" w:rsidRPr="00DD23FB" w:rsidRDefault="00C73387" w:rsidP="00C73387">
            <w:pPr>
              <w:jc w:val="center"/>
            </w:pPr>
            <w:r w:rsidRPr="00DD23FB">
              <w:t>Wskaźnik realizacji</w:t>
            </w:r>
          </w:p>
        </w:tc>
      </w:tr>
      <w:tr w:rsidR="00DD23FB" w:rsidRPr="00DD23FB" w:rsidTr="006705DA">
        <w:tc>
          <w:tcPr>
            <w:tcW w:w="3118" w:type="dxa"/>
            <w:shd w:val="clear" w:color="auto" w:fill="auto"/>
          </w:tcPr>
          <w:p w:rsidR="00C73387" w:rsidRPr="00DD23FB" w:rsidRDefault="0024515C" w:rsidP="00FD3AD5">
            <w:pPr>
              <w:jc w:val="center"/>
              <w:rPr>
                <w:iCs/>
                <w:sz w:val="24"/>
                <w:szCs w:val="24"/>
              </w:rPr>
            </w:pPr>
            <w:r w:rsidRPr="00DD23FB">
              <w:rPr>
                <w:iCs/>
                <w:sz w:val="24"/>
                <w:szCs w:val="24"/>
              </w:rPr>
              <w:t>2.</w:t>
            </w:r>
            <w:r w:rsidR="00FD3AD5" w:rsidRPr="00DD23FB">
              <w:rPr>
                <w:iCs/>
                <w:sz w:val="24"/>
                <w:szCs w:val="24"/>
              </w:rPr>
              <w:t>809.313</w:t>
            </w:r>
            <w:r w:rsidR="00C73387" w:rsidRPr="00DD23FB">
              <w:rPr>
                <w:iCs/>
                <w:sz w:val="24"/>
                <w:szCs w:val="24"/>
              </w:rPr>
              <w:t>zł</w:t>
            </w:r>
          </w:p>
        </w:tc>
        <w:tc>
          <w:tcPr>
            <w:tcW w:w="3544" w:type="dxa"/>
            <w:shd w:val="clear" w:color="auto" w:fill="auto"/>
          </w:tcPr>
          <w:p w:rsidR="00C73387" w:rsidRPr="00DD23FB" w:rsidRDefault="00FD3AD5" w:rsidP="00C73387">
            <w:pPr>
              <w:jc w:val="center"/>
              <w:rPr>
                <w:b/>
                <w:iCs/>
                <w:sz w:val="24"/>
                <w:szCs w:val="24"/>
              </w:rPr>
            </w:pPr>
            <w:r w:rsidRPr="00DD23FB">
              <w:rPr>
                <w:b/>
                <w:iCs/>
                <w:sz w:val="24"/>
                <w:szCs w:val="24"/>
              </w:rPr>
              <w:t>2.808.440</w:t>
            </w:r>
            <w:r w:rsidR="00C73387" w:rsidRPr="00DD23FB">
              <w:rPr>
                <w:b/>
                <w:iCs/>
                <w:sz w:val="24"/>
                <w:szCs w:val="24"/>
              </w:rPr>
              <w:t xml:space="preserve"> zł</w:t>
            </w:r>
          </w:p>
        </w:tc>
        <w:tc>
          <w:tcPr>
            <w:tcW w:w="2268" w:type="dxa"/>
            <w:shd w:val="clear" w:color="auto" w:fill="auto"/>
          </w:tcPr>
          <w:p w:rsidR="00C73387" w:rsidRPr="00DD23FB" w:rsidRDefault="0024515C" w:rsidP="00C73387">
            <w:pPr>
              <w:jc w:val="center"/>
              <w:rPr>
                <w:iCs/>
                <w:sz w:val="24"/>
                <w:szCs w:val="24"/>
              </w:rPr>
            </w:pPr>
            <w:r w:rsidRPr="00DD23FB">
              <w:rPr>
                <w:iCs/>
                <w:sz w:val="24"/>
                <w:szCs w:val="24"/>
              </w:rPr>
              <w:t>100</w:t>
            </w:r>
            <w:r w:rsidR="00C73387" w:rsidRPr="00DD23FB">
              <w:rPr>
                <w:iCs/>
                <w:sz w:val="24"/>
                <w:szCs w:val="24"/>
              </w:rPr>
              <w:t>%</w:t>
            </w:r>
          </w:p>
        </w:tc>
      </w:tr>
    </w:tbl>
    <w:p w:rsidR="009F7EEF" w:rsidRPr="00DD23FB" w:rsidRDefault="0066591D" w:rsidP="00475E8B">
      <w:pPr>
        <w:tabs>
          <w:tab w:val="left" w:pos="284"/>
        </w:tabs>
        <w:jc w:val="both"/>
        <w:rPr>
          <w:sz w:val="24"/>
          <w:szCs w:val="24"/>
        </w:rPr>
      </w:pPr>
      <w:r w:rsidRPr="00DD23FB">
        <w:rPr>
          <w:b/>
          <w:sz w:val="24"/>
          <w:szCs w:val="24"/>
        </w:rPr>
        <w:t>W</w:t>
      </w:r>
      <w:r w:rsidR="00F74D7B" w:rsidRPr="00DD23FB">
        <w:rPr>
          <w:b/>
          <w:sz w:val="24"/>
          <w:szCs w:val="24"/>
        </w:rPr>
        <w:t>ydatki bieżące</w:t>
      </w:r>
      <w:r w:rsidRPr="00DD23FB">
        <w:rPr>
          <w:sz w:val="24"/>
          <w:szCs w:val="24"/>
        </w:rPr>
        <w:t xml:space="preserve"> w ramach zadania </w:t>
      </w:r>
      <w:r w:rsidR="00F74D7B" w:rsidRPr="00DD23FB">
        <w:rPr>
          <w:sz w:val="24"/>
          <w:szCs w:val="24"/>
        </w:rPr>
        <w:t xml:space="preserve">poniesiono na </w:t>
      </w:r>
      <w:r w:rsidRPr="00DD23FB">
        <w:rPr>
          <w:sz w:val="24"/>
          <w:szCs w:val="24"/>
        </w:rPr>
        <w:t>zwrot</w:t>
      </w:r>
      <w:r w:rsidR="009F7EEF" w:rsidRPr="00DD23FB">
        <w:rPr>
          <w:sz w:val="24"/>
          <w:szCs w:val="24"/>
        </w:rPr>
        <w:t>:</w:t>
      </w:r>
    </w:p>
    <w:p w:rsidR="009F7EEF" w:rsidRPr="00DD23FB" w:rsidRDefault="009F7EEF" w:rsidP="00AF0B6C">
      <w:pPr>
        <w:pStyle w:val="Akapitzlist"/>
        <w:numPr>
          <w:ilvl w:val="0"/>
          <w:numId w:val="151"/>
        </w:numPr>
        <w:tabs>
          <w:tab w:val="left" w:pos="284"/>
        </w:tabs>
        <w:jc w:val="both"/>
        <w:rPr>
          <w:sz w:val="24"/>
          <w:szCs w:val="24"/>
        </w:rPr>
      </w:pPr>
      <w:r w:rsidRPr="00DD23FB">
        <w:rPr>
          <w:sz w:val="24"/>
          <w:szCs w:val="24"/>
        </w:rPr>
        <w:t xml:space="preserve">zaliczki pobranej na realizowany przez </w:t>
      </w:r>
      <w:proofErr w:type="spellStart"/>
      <w:r w:rsidRPr="00DD23FB">
        <w:rPr>
          <w:sz w:val="24"/>
          <w:szCs w:val="24"/>
        </w:rPr>
        <w:t>C</w:t>
      </w:r>
      <w:r w:rsidR="00F74D7B" w:rsidRPr="00DD23FB">
        <w:rPr>
          <w:sz w:val="24"/>
          <w:szCs w:val="24"/>
        </w:rPr>
        <w:t>OIiE</w:t>
      </w:r>
      <w:proofErr w:type="spellEnd"/>
      <w:r w:rsidR="00F74D7B" w:rsidRPr="00DD23FB">
        <w:rPr>
          <w:sz w:val="24"/>
          <w:szCs w:val="24"/>
        </w:rPr>
        <w:t xml:space="preserve"> projekt w ramach RPO WZ pn.</w:t>
      </w:r>
      <w:r w:rsidRPr="00DD23FB">
        <w:rPr>
          <w:sz w:val="24"/>
          <w:szCs w:val="24"/>
        </w:rPr>
        <w:t xml:space="preserve"> „</w:t>
      </w:r>
      <w:r w:rsidRPr="00DD23FB">
        <w:rPr>
          <w:i/>
          <w:sz w:val="24"/>
          <w:szCs w:val="24"/>
        </w:rPr>
        <w:t>Wzrost atrakcyjności inwestycyjnej Województwa Zachodniopomorskiego – Promocja walorów inwestycyjnych Województwa Zachodniopomorskiego – etap II”</w:t>
      </w:r>
      <w:r w:rsidR="007F5523" w:rsidRPr="00DD23FB">
        <w:rPr>
          <w:sz w:val="24"/>
          <w:szCs w:val="24"/>
        </w:rPr>
        <w:t xml:space="preserve"> (z powodu unieważnienia postępowania przetargowego na przeprowadzenie krajowej kampanii promocyjnej Województwa Zachodniopomorskiego)</w:t>
      </w:r>
      <w:r w:rsidRPr="00DD23FB">
        <w:rPr>
          <w:i/>
          <w:sz w:val="24"/>
          <w:szCs w:val="24"/>
        </w:rPr>
        <w:t xml:space="preserve"> </w:t>
      </w:r>
      <w:r w:rsidRPr="00DD23FB">
        <w:rPr>
          <w:sz w:val="24"/>
          <w:szCs w:val="24"/>
        </w:rPr>
        <w:t xml:space="preserve">w kwocie </w:t>
      </w:r>
      <w:r w:rsidRPr="00DD23FB">
        <w:rPr>
          <w:i/>
          <w:sz w:val="24"/>
          <w:szCs w:val="24"/>
        </w:rPr>
        <w:t>2.802.533 zł</w:t>
      </w:r>
      <w:r w:rsidRPr="00DD23FB">
        <w:rPr>
          <w:sz w:val="24"/>
          <w:szCs w:val="24"/>
        </w:rPr>
        <w:t xml:space="preserve">, </w:t>
      </w:r>
    </w:p>
    <w:p w:rsidR="0066591D" w:rsidRPr="00DD23FB" w:rsidRDefault="0066591D" w:rsidP="00AF0B6C">
      <w:pPr>
        <w:pStyle w:val="Akapitzlist"/>
        <w:numPr>
          <w:ilvl w:val="0"/>
          <w:numId w:val="151"/>
        </w:numPr>
        <w:tabs>
          <w:tab w:val="left" w:pos="284"/>
        </w:tabs>
        <w:jc w:val="both"/>
        <w:rPr>
          <w:i/>
          <w:sz w:val="24"/>
          <w:szCs w:val="24"/>
        </w:rPr>
      </w:pPr>
      <w:r w:rsidRPr="00DD23FB">
        <w:rPr>
          <w:sz w:val="24"/>
          <w:szCs w:val="24"/>
        </w:rPr>
        <w:t xml:space="preserve">dotacji przekazanej uprzednio beneficjentowi wraz z odsetkami w związku </w:t>
      </w:r>
      <w:r w:rsidR="00B50839" w:rsidRPr="00DD23FB">
        <w:rPr>
          <w:sz w:val="24"/>
          <w:szCs w:val="24"/>
        </w:rPr>
        <w:br/>
      </w:r>
      <w:r w:rsidRPr="00DD23FB">
        <w:rPr>
          <w:sz w:val="24"/>
          <w:szCs w:val="24"/>
        </w:rPr>
        <w:t xml:space="preserve">z nieprawidłowym wykorzystaniem części środków podczas realizacji projektu </w:t>
      </w:r>
      <w:r w:rsidR="00B50839" w:rsidRPr="00DD23FB">
        <w:rPr>
          <w:sz w:val="24"/>
          <w:szCs w:val="24"/>
        </w:rPr>
        <w:br/>
      </w:r>
      <w:r w:rsidRPr="00DD23FB">
        <w:rPr>
          <w:sz w:val="24"/>
          <w:szCs w:val="24"/>
        </w:rPr>
        <w:t xml:space="preserve">w ramach działania 3.4 ZPORR w kwocie </w:t>
      </w:r>
      <w:r w:rsidRPr="00DD23FB">
        <w:rPr>
          <w:i/>
          <w:sz w:val="24"/>
          <w:szCs w:val="24"/>
        </w:rPr>
        <w:t>5.907 zł.</w:t>
      </w:r>
    </w:p>
    <w:p w:rsidR="00446F50" w:rsidRPr="00DD23FB" w:rsidRDefault="00446F50" w:rsidP="00446F50">
      <w:pPr>
        <w:pStyle w:val="Akapitzlist"/>
        <w:tabs>
          <w:tab w:val="left" w:pos="284"/>
        </w:tabs>
        <w:jc w:val="both"/>
        <w:rPr>
          <w:i/>
          <w:sz w:val="8"/>
          <w:szCs w:val="24"/>
        </w:rPr>
      </w:pPr>
    </w:p>
    <w:p w:rsidR="0066591D" w:rsidRPr="00DD23FB" w:rsidRDefault="0066591D" w:rsidP="0086200E">
      <w:pPr>
        <w:numPr>
          <w:ilvl w:val="0"/>
          <w:numId w:val="12"/>
        </w:numPr>
        <w:jc w:val="both"/>
        <w:rPr>
          <w:b/>
          <w:i/>
          <w:sz w:val="24"/>
          <w:szCs w:val="24"/>
          <w:u w:val="single"/>
        </w:rPr>
      </w:pPr>
      <w:r w:rsidRPr="00DD23FB">
        <w:rPr>
          <w:b/>
          <w:i/>
          <w:sz w:val="24"/>
          <w:szCs w:val="24"/>
          <w:u w:val="single"/>
        </w:rPr>
        <w:t>Wyjaśnienie wskaźnika realizacji</w:t>
      </w:r>
    </w:p>
    <w:p w:rsidR="00550108" w:rsidRPr="00DD23FB" w:rsidRDefault="0066591D" w:rsidP="0066591D">
      <w:pPr>
        <w:jc w:val="both"/>
      </w:pPr>
      <w:r w:rsidRPr="00DD23FB">
        <w:rPr>
          <w:sz w:val="24"/>
          <w:szCs w:val="24"/>
        </w:rPr>
        <w:t xml:space="preserve">Zadanie </w:t>
      </w:r>
      <w:r w:rsidR="00B50839" w:rsidRPr="00DD23FB">
        <w:rPr>
          <w:sz w:val="24"/>
          <w:szCs w:val="24"/>
        </w:rPr>
        <w:t>z</w:t>
      </w:r>
      <w:r w:rsidRPr="00DD23FB">
        <w:rPr>
          <w:sz w:val="24"/>
          <w:szCs w:val="24"/>
        </w:rPr>
        <w:t>realizowan</w:t>
      </w:r>
      <w:r w:rsidR="00B50839" w:rsidRPr="00DD23FB">
        <w:rPr>
          <w:sz w:val="24"/>
          <w:szCs w:val="24"/>
        </w:rPr>
        <w:t>o</w:t>
      </w:r>
      <w:r w:rsidRPr="00DD23FB">
        <w:rPr>
          <w:sz w:val="24"/>
          <w:szCs w:val="24"/>
        </w:rPr>
        <w:t xml:space="preserve"> zgodnie z harmonogramem.</w:t>
      </w:r>
      <w:r w:rsidR="00CE3321" w:rsidRPr="00DD23FB">
        <w:t xml:space="preserve"> </w:t>
      </w:r>
    </w:p>
    <w:p w:rsidR="00D14311" w:rsidRPr="00DD23FB" w:rsidRDefault="00CD5D59" w:rsidP="0066591D">
      <w:pPr>
        <w:jc w:val="both"/>
        <w:rPr>
          <w:i/>
          <w:sz w:val="24"/>
          <w:szCs w:val="24"/>
        </w:rPr>
      </w:pPr>
      <w:r w:rsidRPr="00DD23FB">
        <w:rPr>
          <w:sz w:val="24"/>
          <w:szCs w:val="24"/>
        </w:rPr>
        <w:t xml:space="preserve">Pełna realizacja zadania wynika z faktu utworzenia planu na zwroty w celu jednorazowego ich przekazania do </w:t>
      </w:r>
      <w:r w:rsidR="003E190D" w:rsidRPr="00DD23FB">
        <w:rPr>
          <w:sz w:val="24"/>
          <w:szCs w:val="24"/>
        </w:rPr>
        <w:t>IZ RPO</w:t>
      </w:r>
      <w:r w:rsidR="007F5523" w:rsidRPr="00DD23FB">
        <w:rPr>
          <w:sz w:val="24"/>
          <w:szCs w:val="24"/>
        </w:rPr>
        <w:t>.</w:t>
      </w:r>
    </w:p>
    <w:p w:rsidR="00475E8B" w:rsidRPr="00DD23FB" w:rsidRDefault="00475E8B" w:rsidP="00475E8B">
      <w:pPr>
        <w:jc w:val="both"/>
        <w:rPr>
          <w:sz w:val="8"/>
          <w:szCs w:val="8"/>
        </w:rPr>
      </w:pPr>
    </w:p>
    <w:p w:rsidR="00475E8B" w:rsidRPr="00DD23FB" w:rsidRDefault="00475E8B" w:rsidP="00AF0B6C">
      <w:pPr>
        <w:pStyle w:val="Tekstpodstawowy2"/>
        <w:numPr>
          <w:ilvl w:val="0"/>
          <w:numId w:val="32"/>
        </w:numPr>
        <w:rPr>
          <w:b/>
          <w:i/>
          <w:sz w:val="28"/>
          <w:szCs w:val="28"/>
        </w:rPr>
      </w:pPr>
      <w:r w:rsidRPr="00DD23FB">
        <w:rPr>
          <w:b/>
          <w:i/>
          <w:sz w:val="28"/>
          <w:szCs w:val="28"/>
        </w:rPr>
        <w:t>Dotacje inwestycyjne w ramach Osi I RPO „Gospodarka – Innowacje – Technologie”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C73387" w:rsidRPr="00DD23FB" w:rsidRDefault="00C73387" w:rsidP="00C73387">
            <w:pPr>
              <w:jc w:val="center"/>
            </w:pPr>
            <w:r w:rsidRPr="00DD23FB">
              <w:t>Plan po zmianach</w:t>
            </w:r>
          </w:p>
        </w:tc>
        <w:tc>
          <w:tcPr>
            <w:tcW w:w="3544" w:type="dxa"/>
            <w:shd w:val="clear" w:color="auto" w:fill="auto"/>
            <w:vAlign w:val="center"/>
          </w:tcPr>
          <w:p w:rsidR="00C73387" w:rsidRPr="00DD23FB" w:rsidRDefault="00C73387" w:rsidP="00C73387">
            <w:pPr>
              <w:jc w:val="center"/>
            </w:pPr>
            <w:r w:rsidRPr="00DD23FB">
              <w:t>Wykonanie</w:t>
            </w:r>
          </w:p>
        </w:tc>
        <w:tc>
          <w:tcPr>
            <w:tcW w:w="2268" w:type="dxa"/>
            <w:shd w:val="clear" w:color="auto" w:fill="auto"/>
            <w:vAlign w:val="center"/>
          </w:tcPr>
          <w:p w:rsidR="00C73387" w:rsidRPr="00DD23FB" w:rsidRDefault="00C73387" w:rsidP="00C73387">
            <w:pPr>
              <w:jc w:val="center"/>
            </w:pPr>
            <w:r w:rsidRPr="00DD23FB">
              <w:t>Wskaźnik realizacji</w:t>
            </w:r>
          </w:p>
        </w:tc>
      </w:tr>
      <w:tr w:rsidR="00DD23FB" w:rsidRPr="00DD23FB" w:rsidTr="006705DA">
        <w:tc>
          <w:tcPr>
            <w:tcW w:w="3118" w:type="dxa"/>
            <w:shd w:val="clear" w:color="auto" w:fill="auto"/>
          </w:tcPr>
          <w:p w:rsidR="00C73387" w:rsidRPr="00DD23FB" w:rsidRDefault="0024515C" w:rsidP="00C73387">
            <w:pPr>
              <w:jc w:val="center"/>
              <w:rPr>
                <w:iCs/>
                <w:sz w:val="24"/>
                <w:szCs w:val="24"/>
              </w:rPr>
            </w:pPr>
            <w:r w:rsidRPr="00DD23FB">
              <w:rPr>
                <w:iCs/>
                <w:sz w:val="24"/>
                <w:szCs w:val="24"/>
              </w:rPr>
              <w:t>500.000</w:t>
            </w:r>
            <w:r w:rsidR="00C73387" w:rsidRPr="00DD23FB">
              <w:rPr>
                <w:iCs/>
                <w:sz w:val="24"/>
                <w:szCs w:val="24"/>
              </w:rPr>
              <w:t xml:space="preserve"> zł</w:t>
            </w:r>
          </w:p>
        </w:tc>
        <w:tc>
          <w:tcPr>
            <w:tcW w:w="3544" w:type="dxa"/>
            <w:shd w:val="clear" w:color="auto" w:fill="auto"/>
          </w:tcPr>
          <w:p w:rsidR="00C73387" w:rsidRPr="00DD23FB" w:rsidRDefault="0024515C" w:rsidP="00C73387">
            <w:pPr>
              <w:jc w:val="center"/>
              <w:rPr>
                <w:b/>
                <w:iCs/>
                <w:sz w:val="24"/>
                <w:szCs w:val="24"/>
              </w:rPr>
            </w:pPr>
            <w:r w:rsidRPr="00DD23FB">
              <w:rPr>
                <w:b/>
                <w:iCs/>
                <w:sz w:val="24"/>
                <w:szCs w:val="24"/>
              </w:rPr>
              <w:t>430.248</w:t>
            </w:r>
            <w:r w:rsidR="00C73387" w:rsidRPr="00DD23FB">
              <w:rPr>
                <w:b/>
                <w:iCs/>
                <w:sz w:val="24"/>
                <w:szCs w:val="24"/>
              </w:rPr>
              <w:t xml:space="preserve"> zł</w:t>
            </w:r>
          </w:p>
        </w:tc>
        <w:tc>
          <w:tcPr>
            <w:tcW w:w="2268" w:type="dxa"/>
            <w:shd w:val="clear" w:color="auto" w:fill="auto"/>
          </w:tcPr>
          <w:p w:rsidR="00C73387" w:rsidRPr="00DD23FB" w:rsidRDefault="0024515C" w:rsidP="00C73387">
            <w:pPr>
              <w:jc w:val="center"/>
              <w:rPr>
                <w:iCs/>
                <w:sz w:val="24"/>
                <w:szCs w:val="24"/>
              </w:rPr>
            </w:pPr>
            <w:r w:rsidRPr="00DD23FB">
              <w:rPr>
                <w:iCs/>
                <w:sz w:val="24"/>
                <w:szCs w:val="24"/>
              </w:rPr>
              <w:t>86,1</w:t>
            </w:r>
            <w:r w:rsidR="00C73387" w:rsidRPr="00DD23FB">
              <w:rPr>
                <w:iCs/>
                <w:sz w:val="24"/>
                <w:szCs w:val="24"/>
              </w:rPr>
              <w:t>%</w:t>
            </w:r>
          </w:p>
        </w:tc>
      </w:tr>
    </w:tbl>
    <w:p w:rsidR="004B135B" w:rsidRPr="00DD23FB" w:rsidRDefault="006B3528" w:rsidP="006B3528">
      <w:pPr>
        <w:pStyle w:val="Tekstpodstawowy2"/>
        <w:rPr>
          <w:szCs w:val="24"/>
        </w:rPr>
      </w:pPr>
      <w:r w:rsidRPr="00DD23FB">
        <w:rPr>
          <w:b/>
          <w:szCs w:val="24"/>
        </w:rPr>
        <w:t>Wydatki</w:t>
      </w:r>
      <w:r w:rsidR="00F74D7B" w:rsidRPr="00DD23FB">
        <w:rPr>
          <w:b/>
          <w:szCs w:val="24"/>
        </w:rPr>
        <w:t xml:space="preserve"> majątkowe</w:t>
      </w:r>
      <w:r w:rsidRPr="00DD23FB">
        <w:rPr>
          <w:szCs w:val="24"/>
        </w:rPr>
        <w:t xml:space="preserve"> w powyżej kwocie poniesiono na projekty realizowane w ramach Działania 1.1 – </w:t>
      </w:r>
      <w:r w:rsidRPr="00DD23FB">
        <w:rPr>
          <w:i/>
          <w:szCs w:val="24"/>
        </w:rPr>
        <w:t>Wzrost konkurencyjności przedsiębiorstw poprzez innowacyjne inwestycje</w:t>
      </w:r>
      <w:r w:rsidRPr="00DD23FB">
        <w:rPr>
          <w:szCs w:val="24"/>
        </w:rPr>
        <w:t xml:space="preserve">, Działania 1.2 – </w:t>
      </w:r>
    </w:p>
    <w:p w:rsidR="006B3528" w:rsidRPr="00DD23FB" w:rsidRDefault="006B3528" w:rsidP="006B3528">
      <w:pPr>
        <w:pStyle w:val="Tekstpodstawowy2"/>
        <w:rPr>
          <w:szCs w:val="24"/>
        </w:rPr>
      </w:pPr>
      <w:r w:rsidRPr="00DD23FB">
        <w:rPr>
          <w:i/>
          <w:szCs w:val="24"/>
        </w:rPr>
        <w:t>Innowacje i transfer technologii</w:t>
      </w:r>
      <w:r w:rsidRPr="00DD23FB">
        <w:rPr>
          <w:szCs w:val="24"/>
        </w:rPr>
        <w:t xml:space="preserve">. </w:t>
      </w:r>
    </w:p>
    <w:p w:rsidR="006B3528" w:rsidRPr="00DD23FB" w:rsidRDefault="006B3528" w:rsidP="006B3528">
      <w:pPr>
        <w:pStyle w:val="Tekstpodstawowy2"/>
        <w:rPr>
          <w:i/>
          <w:szCs w:val="24"/>
        </w:rPr>
      </w:pPr>
      <w:r w:rsidRPr="00DD23FB">
        <w:rPr>
          <w:szCs w:val="24"/>
        </w:rPr>
        <w:t xml:space="preserve">W ramach ww. działań zrealizowano 10 wniosków o przelew środków, na podstawie których wypłacono beneficjentom </w:t>
      </w:r>
      <w:r w:rsidRPr="00DD23FB">
        <w:rPr>
          <w:i/>
          <w:szCs w:val="24"/>
        </w:rPr>
        <w:t xml:space="preserve">(mikro, małe i średnie przedsiębiorstwa) </w:t>
      </w:r>
      <w:r w:rsidRPr="00DD23FB">
        <w:rPr>
          <w:szCs w:val="24"/>
        </w:rPr>
        <w:t xml:space="preserve">środki w wysokości </w:t>
      </w:r>
      <w:r w:rsidRPr="00DD23FB">
        <w:rPr>
          <w:i/>
          <w:szCs w:val="24"/>
        </w:rPr>
        <w:t>2.153.632 zł,</w:t>
      </w:r>
      <w:r w:rsidRPr="00DD23FB">
        <w:rPr>
          <w:szCs w:val="24"/>
        </w:rPr>
        <w:t xml:space="preserve"> w tym</w:t>
      </w:r>
      <w:r w:rsidRPr="00DD23FB">
        <w:rPr>
          <w:i/>
          <w:szCs w:val="24"/>
        </w:rPr>
        <w:t xml:space="preserve"> </w:t>
      </w:r>
      <w:r w:rsidRPr="00DD23FB">
        <w:rPr>
          <w:szCs w:val="24"/>
        </w:rPr>
        <w:t xml:space="preserve">dotacje celowe z budżetu państwa – </w:t>
      </w:r>
      <w:r w:rsidRPr="00DD23FB">
        <w:rPr>
          <w:i/>
          <w:szCs w:val="24"/>
        </w:rPr>
        <w:t>430.248 zł.</w:t>
      </w:r>
    </w:p>
    <w:p w:rsidR="006B3528" w:rsidRPr="00DD23FB" w:rsidRDefault="006B3528" w:rsidP="006B3528">
      <w:pPr>
        <w:pStyle w:val="Tekstpodstawowy2"/>
        <w:rPr>
          <w:sz w:val="4"/>
          <w:szCs w:val="4"/>
        </w:rPr>
      </w:pPr>
    </w:p>
    <w:p w:rsidR="006B3528" w:rsidRPr="00DD23FB" w:rsidRDefault="006B3528" w:rsidP="006B3528">
      <w:pPr>
        <w:pStyle w:val="Tekstpodstawowy2"/>
        <w:rPr>
          <w:i/>
          <w:sz w:val="20"/>
        </w:rPr>
      </w:pPr>
      <w:r w:rsidRPr="00DD23FB">
        <w:rPr>
          <w:i/>
          <w:sz w:val="20"/>
        </w:rPr>
        <w:t>Źródłem sfinansowania poniesionych wydatków była dotacja celowa z b. p. na wkład własny.</w:t>
      </w:r>
    </w:p>
    <w:p w:rsidR="006B3528" w:rsidRPr="00DD23FB" w:rsidRDefault="006B3528" w:rsidP="006B3528">
      <w:pPr>
        <w:pStyle w:val="Tekstpodstawowy2"/>
        <w:rPr>
          <w:i/>
          <w:sz w:val="10"/>
          <w:szCs w:val="12"/>
        </w:rPr>
      </w:pPr>
    </w:p>
    <w:p w:rsidR="006B3528" w:rsidRPr="00DD23FB" w:rsidRDefault="006B3528" w:rsidP="0086200E">
      <w:pPr>
        <w:numPr>
          <w:ilvl w:val="0"/>
          <w:numId w:val="13"/>
        </w:numPr>
        <w:jc w:val="both"/>
        <w:rPr>
          <w:b/>
          <w:i/>
          <w:sz w:val="24"/>
          <w:szCs w:val="24"/>
          <w:u w:val="single"/>
        </w:rPr>
      </w:pPr>
      <w:r w:rsidRPr="00DD23FB">
        <w:rPr>
          <w:b/>
          <w:i/>
          <w:sz w:val="24"/>
          <w:szCs w:val="24"/>
          <w:u w:val="single"/>
        </w:rPr>
        <w:t>Wyjaśnienie wskaźnika realizacji</w:t>
      </w:r>
    </w:p>
    <w:p w:rsidR="006B3528" w:rsidRPr="00DD23FB" w:rsidRDefault="006B3528" w:rsidP="006B3528">
      <w:pPr>
        <w:widowControl w:val="0"/>
        <w:autoSpaceDE w:val="0"/>
        <w:autoSpaceDN w:val="0"/>
        <w:adjustRightInd w:val="0"/>
        <w:ind w:right="179"/>
        <w:jc w:val="both"/>
        <w:rPr>
          <w:sz w:val="24"/>
          <w:szCs w:val="24"/>
        </w:rPr>
      </w:pPr>
      <w:r w:rsidRPr="00DD23FB">
        <w:rPr>
          <w:sz w:val="24"/>
          <w:szCs w:val="24"/>
        </w:rPr>
        <w:t xml:space="preserve">Zadanie realizowane zgodnie z harmonogramem wydatków. </w:t>
      </w:r>
    </w:p>
    <w:p w:rsidR="006B3528" w:rsidRPr="00DD23FB" w:rsidRDefault="0099710D" w:rsidP="006B3528">
      <w:pPr>
        <w:widowControl w:val="0"/>
        <w:autoSpaceDE w:val="0"/>
        <w:autoSpaceDN w:val="0"/>
        <w:adjustRightInd w:val="0"/>
        <w:ind w:right="179"/>
        <w:jc w:val="both"/>
        <w:rPr>
          <w:sz w:val="24"/>
          <w:szCs w:val="24"/>
        </w:rPr>
      </w:pPr>
      <w:r w:rsidRPr="00DD23FB">
        <w:rPr>
          <w:sz w:val="24"/>
          <w:szCs w:val="24"/>
        </w:rPr>
        <w:t>Poziom</w:t>
      </w:r>
      <w:r w:rsidR="006B3528" w:rsidRPr="00DD23FB">
        <w:rPr>
          <w:sz w:val="24"/>
          <w:szCs w:val="24"/>
        </w:rPr>
        <w:t xml:space="preserve"> wskaźnik</w:t>
      </w:r>
      <w:r w:rsidRPr="00DD23FB">
        <w:rPr>
          <w:sz w:val="24"/>
          <w:szCs w:val="24"/>
        </w:rPr>
        <w:t>a</w:t>
      </w:r>
      <w:r w:rsidR="006B3528" w:rsidRPr="00DD23FB">
        <w:rPr>
          <w:sz w:val="24"/>
          <w:szCs w:val="24"/>
        </w:rPr>
        <w:t xml:space="preserve"> realizacji wynika z faktu poniesienia wydatków w I półroczu 2014 r. </w:t>
      </w:r>
      <w:r w:rsidR="00FF58DC" w:rsidRPr="00DD23FB">
        <w:rPr>
          <w:sz w:val="24"/>
          <w:szCs w:val="24"/>
        </w:rPr>
        <w:br/>
      </w:r>
      <w:r w:rsidR="006B3528" w:rsidRPr="00DD23FB">
        <w:rPr>
          <w:sz w:val="24"/>
          <w:szCs w:val="24"/>
        </w:rPr>
        <w:t>na podstawie poprawnych</w:t>
      </w:r>
      <w:r w:rsidR="006B3528" w:rsidRPr="00DD23FB">
        <w:rPr>
          <w:szCs w:val="24"/>
        </w:rPr>
        <w:t xml:space="preserve"> </w:t>
      </w:r>
      <w:r w:rsidR="006B3528" w:rsidRPr="00DD23FB">
        <w:rPr>
          <w:i/>
          <w:sz w:val="24"/>
          <w:szCs w:val="24"/>
        </w:rPr>
        <w:t>Wniosków o przelew środków finansowych do beneficjentów</w:t>
      </w:r>
      <w:r w:rsidR="006B3528" w:rsidRPr="00DD23FB">
        <w:rPr>
          <w:sz w:val="24"/>
          <w:szCs w:val="24"/>
        </w:rPr>
        <w:t>.</w:t>
      </w:r>
    </w:p>
    <w:p w:rsidR="00475E8B" w:rsidRPr="00DD23FB" w:rsidRDefault="00475E8B" w:rsidP="00475E8B">
      <w:pPr>
        <w:pStyle w:val="Tekstpodstawowy2"/>
        <w:rPr>
          <w:i/>
          <w:sz w:val="10"/>
          <w:szCs w:val="8"/>
        </w:rPr>
      </w:pPr>
    </w:p>
    <w:p w:rsidR="00475E8B" w:rsidRPr="00DD23FB" w:rsidRDefault="00475E8B" w:rsidP="00AF0B6C">
      <w:pPr>
        <w:pStyle w:val="Tekstpodstawowy2"/>
        <w:numPr>
          <w:ilvl w:val="0"/>
          <w:numId w:val="32"/>
        </w:numPr>
        <w:rPr>
          <w:b/>
          <w:i/>
          <w:sz w:val="28"/>
          <w:szCs w:val="28"/>
        </w:rPr>
      </w:pPr>
      <w:r w:rsidRPr="00DD23FB">
        <w:rPr>
          <w:b/>
          <w:i/>
          <w:sz w:val="28"/>
          <w:szCs w:val="28"/>
        </w:rPr>
        <w:t>Zwroty dotacji i płatności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C73387" w:rsidRPr="00DD23FB" w:rsidRDefault="00C73387" w:rsidP="00C73387">
            <w:pPr>
              <w:jc w:val="center"/>
            </w:pPr>
            <w:r w:rsidRPr="00DD23FB">
              <w:t>Plan po zmianach</w:t>
            </w:r>
          </w:p>
        </w:tc>
        <w:tc>
          <w:tcPr>
            <w:tcW w:w="3544" w:type="dxa"/>
            <w:shd w:val="clear" w:color="auto" w:fill="auto"/>
            <w:vAlign w:val="center"/>
          </w:tcPr>
          <w:p w:rsidR="00C73387" w:rsidRPr="00DD23FB" w:rsidRDefault="00C73387" w:rsidP="00C73387">
            <w:pPr>
              <w:jc w:val="center"/>
            </w:pPr>
            <w:r w:rsidRPr="00DD23FB">
              <w:t>Wykonanie</w:t>
            </w:r>
          </w:p>
        </w:tc>
        <w:tc>
          <w:tcPr>
            <w:tcW w:w="2268" w:type="dxa"/>
            <w:shd w:val="clear" w:color="auto" w:fill="auto"/>
            <w:vAlign w:val="center"/>
          </w:tcPr>
          <w:p w:rsidR="00C73387" w:rsidRPr="00DD23FB" w:rsidRDefault="00C73387" w:rsidP="00C73387">
            <w:pPr>
              <w:jc w:val="center"/>
            </w:pPr>
            <w:r w:rsidRPr="00DD23FB">
              <w:t>Wskaźnik realizacji</w:t>
            </w:r>
          </w:p>
        </w:tc>
      </w:tr>
      <w:tr w:rsidR="00DD23FB" w:rsidRPr="00DD23FB" w:rsidTr="006705DA">
        <w:tc>
          <w:tcPr>
            <w:tcW w:w="3118" w:type="dxa"/>
            <w:shd w:val="clear" w:color="auto" w:fill="auto"/>
          </w:tcPr>
          <w:p w:rsidR="00C73387" w:rsidRPr="00DD23FB" w:rsidRDefault="0024515C" w:rsidP="00C73387">
            <w:pPr>
              <w:jc w:val="center"/>
              <w:rPr>
                <w:iCs/>
                <w:sz w:val="24"/>
                <w:szCs w:val="24"/>
              </w:rPr>
            </w:pPr>
            <w:r w:rsidRPr="00DD23FB">
              <w:rPr>
                <w:iCs/>
                <w:sz w:val="24"/>
                <w:szCs w:val="24"/>
              </w:rPr>
              <w:t>50.000</w:t>
            </w:r>
            <w:r w:rsidR="00C73387" w:rsidRPr="00DD23FB">
              <w:rPr>
                <w:iCs/>
                <w:sz w:val="24"/>
                <w:szCs w:val="24"/>
              </w:rPr>
              <w:t xml:space="preserve"> zł</w:t>
            </w:r>
          </w:p>
        </w:tc>
        <w:tc>
          <w:tcPr>
            <w:tcW w:w="3544" w:type="dxa"/>
            <w:shd w:val="clear" w:color="auto" w:fill="auto"/>
          </w:tcPr>
          <w:p w:rsidR="00C73387" w:rsidRPr="00DD23FB" w:rsidRDefault="0024515C" w:rsidP="00C73387">
            <w:pPr>
              <w:jc w:val="center"/>
              <w:rPr>
                <w:b/>
                <w:iCs/>
                <w:sz w:val="24"/>
                <w:szCs w:val="24"/>
              </w:rPr>
            </w:pPr>
            <w:r w:rsidRPr="00DD23FB">
              <w:rPr>
                <w:b/>
                <w:iCs/>
                <w:sz w:val="24"/>
                <w:szCs w:val="24"/>
              </w:rPr>
              <w:t>24.661</w:t>
            </w:r>
            <w:r w:rsidR="00C73387" w:rsidRPr="00DD23FB">
              <w:rPr>
                <w:b/>
                <w:iCs/>
                <w:sz w:val="24"/>
                <w:szCs w:val="24"/>
              </w:rPr>
              <w:t xml:space="preserve"> zł</w:t>
            </w:r>
          </w:p>
        </w:tc>
        <w:tc>
          <w:tcPr>
            <w:tcW w:w="2268" w:type="dxa"/>
            <w:shd w:val="clear" w:color="auto" w:fill="auto"/>
          </w:tcPr>
          <w:p w:rsidR="00C73387" w:rsidRPr="00DD23FB" w:rsidRDefault="0024515C" w:rsidP="00C73387">
            <w:pPr>
              <w:jc w:val="center"/>
              <w:rPr>
                <w:iCs/>
                <w:sz w:val="24"/>
                <w:szCs w:val="24"/>
              </w:rPr>
            </w:pPr>
            <w:r w:rsidRPr="00DD23FB">
              <w:rPr>
                <w:iCs/>
                <w:sz w:val="24"/>
                <w:szCs w:val="24"/>
              </w:rPr>
              <w:t>49,3</w:t>
            </w:r>
            <w:r w:rsidR="00C73387" w:rsidRPr="00DD23FB">
              <w:rPr>
                <w:iCs/>
                <w:sz w:val="24"/>
                <w:szCs w:val="24"/>
              </w:rPr>
              <w:t>%</w:t>
            </w:r>
          </w:p>
        </w:tc>
      </w:tr>
    </w:tbl>
    <w:p w:rsidR="006B3528" w:rsidRPr="00DD23FB" w:rsidRDefault="006B3528" w:rsidP="00365C78">
      <w:pPr>
        <w:jc w:val="both"/>
        <w:rPr>
          <w:sz w:val="24"/>
          <w:szCs w:val="24"/>
        </w:rPr>
      </w:pPr>
      <w:r w:rsidRPr="00DD23FB">
        <w:rPr>
          <w:sz w:val="24"/>
          <w:szCs w:val="24"/>
        </w:rPr>
        <w:t xml:space="preserve">Powyższe </w:t>
      </w:r>
      <w:r w:rsidRPr="00DD23FB">
        <w:rPr>
          <w:b/>
          <w:sz w:val="24"/>
          <w:szCs w:val="24"/>
        </w:rPr>
        <w:t>wydatki</w:t>
      </w:r>
      <w:r w:rsidR="00F74D7B" w:rsidRPr="00DD23FB">
        <w:rPr>
          <w:b/>
          <w:sz w:val="24"/>
          <w:szCs w:val="24"/>
        </w:rPr>
        <w:t xml:space="preserve"> majątkowe</w:t>
      </w:r>
      <w:r w:rsidRPr="00DD23FB">
        <w:rPr>
          <w:sz w:val="24"/>
          <w:szCs w:val="24"/>
        </w:rPr>
        <w:t xml:space="preserve"> stanowią </w:t>
      </w:r>
      <w:r w:rsidRPr="00DD23FB">
        <w:rPr>
          <w:sz w:val="24"/>
          <w:szCs w:val="8"/>
        </w:rPr>
        <w:t xml:space="preserve">zwrot środków (stanowiących dochód budżetu państwa) do Ministerstwa Infrastruktury i Rozwoju, odzyskanych z lat ubiegłych </w:t>
      </w:r>
      <w:r w:rsidRPr="00DD23FB">
        <w:rPr>
          <w:sz w:val="24"/>
          <w:szCs w:val="24"/>
        </w:rPr>
        <w:t>w ramach Osi I RPO WZ.</w:t>
      </w:r>
    </w:p>
    <w:p w:rsidR="00AC7348" w:rsidRPr="00DD23FB" w:rsidRDefault="00AC7348" w:rsidP="00365C78">
      <w:pPr>
        <w:jc w:val="both"/>
        <w:rPr>
          <w:sz w:val="6"/>
          <w:szCs w:val="12"/>
        </w:rPr>
      </w:pPr>
    </w:p>
    <w:p w:rsidR="006B3528" w:rsidRPr="00DD23FB" w:rsidRDefault="006B3528" w:rsidP="00365C78">
      <w:pPr>
        <w:jc w:val="both"/>
        <w:rPr>
          <w:sz w:val="2"/>
          <w:szCs w:val="24"/>
        </w:rPr>
      </w:pPr>
    </w:p>
    <w:p w:rsidR="006B3528" w:rsidRPr="00DD23FB" w:rsidRDefault="006B3528" w:rsidP="00365C78">
      <w:pPr>
        <w:jc w:val="both"/>
        <w:rPr>
          <w:i/>
        </w:rPr>
      </w:pPr>
      <w:r w:rsidRPr="00DD23FB">
        <w:rPr>
          <w:i/>
        </w:rPr>
        <w:t>Źródłem sfinansowania poniesionych wydatków były zwroty dotacji celowych dokonanych przez beneficjentów projektów inwestycyjnych realizowanych w ramach Osi I RPO.</w:t>
      </w:r>
    </w:p>
    <w:p w:rsidR="006B3528" w:rsidRPr="00DD23FB" w:rsidRDefault="006B3528" w:rsidP="00365C78">
      <w:pPr>
        <w:tabs>
          <w:tab w:val="left" w:pos="284"/>
        </w:tabs>
        <w:jc w:val="both"/>
        <w:rPr>
          <w:sz w:val="10"/>
          <w:szCs w:val="8"/>
        </w:rPr>
      </w:pPr>
    </w:p>
    <w:p w:rsidR="006B3528" w:rsidRPr="00DD23FB" w:rsidRDefault="006B3528" w:rsidP="0086200E">
      <w:pPr>
        <w:numPr>
          <w:ilvl w:val="0"/>
          <w:numId w:val="13"/>
        </w:numPr>
        <w:jc w:val="both"/>
        <w:rPr>
          <w:b/>
          <w:i/>
          <w:sz w:val="24"/>
          <w:szCs w:val="24"/>
          <w:u w:val="single"/>
        </w:rPr>
      </w:pPr>
      <w:r w:rsidRPr="00DD23FB">
        <w:rPr>
          <w:b/>
          <w:i/>
          <w:sz w:val="24"/>
          <w:szCs w:val="24"/>
          <w:u w:val="single"/>
        </w:rPr>
        <w:t>Wyjaśnienie wskaźnika realizacji</w:t>
      </w:r>
    </w:p>
    <w:p w:rsidR="006B3528" w:rsidRPr="00DD23FB" w:rsidRDefault="006B3528" w:rsidP="006B3528">
      <w:pPr>
        <w:pStyle w:val="Tekstpodstawowy2"/>
        <w:rPr>
          <w:szCs w:val="24"/>
        </w:rPr>
      </w:pPr>
      <w:r w:rsidRPr="00DD23FB">
        <w:rPr>
          <w:szCs w:val="24"/>
        </w:rPr>
        <w:t>Zadanie realizowane zgodnie z harmonogramem wydatków.</w:t>
      </w:r>
    </w:p>
    <w:p w:rsidR="006B3528" w:rsidRPr="00DD23FB" w:rsidRDefault="006B3528" w:rsidP="006B3528">
      <w:pPr>
        <w:pStyle w:val="Tekstpodstawowy2"/>
        <w:rPr>
          <w:sz w:val="14"/>
          <w:szCs w:val="8"/>
        </w:rPr>
      </w:pPr>
    </w:p>
    <w:p w:rsidR="006B3528" w:rsidRPr="00DD23FB" w:rsidRDefault="006B3528" w:rsidP="006B3528">
      <w:pPr>
        <w:pStyle w:val="Tekstpodstawowy2"/>
        <w:rPr>
          <w:snapToGrid w:val="0"/>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721875">
        <w:tc>
          <w:tcPr>
            <w:tcW w:w="9322" w:type="dxa"/>
            <w:gridSpan w:val="7"/>
            <w:shd w:val="clear" w:color="auto" w:fill="D9D9D9" w:themeFill="background1" w:themeFillShade="D9"/>
            <w:vAlign w:val="center"/>
          </w:tcPr>
          <w:p w:rsidR="00721875" w:rsidRPr="00DD23FB" w:rsidRDefault="00721875" w:rsidP="006705DA">
            <w:r w:rsidRPr="00DD23FB">
              <w:rPr>
                <w:b/>
                <w:i/>
                <w:sz w:val="24"/>
                <w:szCs w:val="24"/>
              </w:rPr>
              <w:t>15013 – Rozwój kadr nowoczesnej gospodarki i przedsiębiorczości</w:t>
            </w:r>
          </w:p>
        </w:tc>
      </w:tr>
      <w:tr w:rsidR="00DD23FB" w:rsidRPr="00DD23FB" w:rsidTr="00721875">
        <w:tc>
          <w:tcPr>
            <w:tcW w:w="3477" w:type="dxa"/>
            <w:shd w:val="clear" w:color="auto" w:fill="D9D9D9" w:themeFill="background1" w:themeFillShade="D9"/>
            <w:vAlign w:val="center"/>
          </w:tcPr>
          <w:p w:rsidR="00721875" w:rsidRPr="00DD23FB" w:rsidRDefault="00721875" w:rsidP="006705DA">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721875" w:rsidRPr="00DD23FB" w:rsidRDefault="00721875" w:rsidP="006705DA">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721875" w:rsidRPr="00DD23FB" w:rsidRDefault="00721875" w:rsidP="006705DA">
            <w:pPr>
              <w:jc w:val="center"/>
            </w:pPr>
            <w:r w:rsidRPr="00DD23FB">
              <w:t>Wskaźnik realizacji</w:t>
            </w:r>
          </w:p>
        </w:tc>
      </w:tr>
      <w:tr w:rsidR="00DD23FB" w:rsidRPr="00DD23FB" w:rsidTr="00721875">
        <w:tc>
          <w:tcPr>
            <w:tcW w:w="3477" w:type="dxa"/>
            <w:shd w:val="clear" w:color="auto" w:fill="D9D9D9" w:themeFill="background1" w:themeFillShade="D9"/>
          </w:tcPr>
          <w:p w:rsidR="00721875" w:rsidRPr="00DD23FB" w:rsidRDefault="00721875" w:rsidP="006705DA">
            <w:pPr>
              <w:jc w:val="center"/>
              <w:rPr>
                <w:sz w:val="24"/>
              </w:rPr>
            </w:pPr>
            <w:r w:rsidRPr="00DD23FB">
              <w:rPr>
                <w:sz w:val="24"/>
              </w:rPr>
              <w:t>16.145.948 zł</w:t>
            </w:r>
          </w:p>
        </w:tc>
        <w:tc>
          <w:tcPr>
            <w:tcW w:w="840" w:type="dxa"/>
            <w:tcBorders>
              <w:right w:val="nil"/>
            </w:tcBorders>
            <w:shd w:val="clear" w:color="auto" w:fill="D9D9D9" w:themeFill="background1" w:themeFillShade="D9"/>
          </w:tcPr>
          <w:p w:rsidR="00721875" w:rsidRPr="00DD23FB" w:rsidRDefault="00721875" w:rsidP="006705DA">
            <w:pPr>
              <w:jc w:val="center"/>
              <w:rPr>
                <w:b/>
                <w:sz w:val="24"/>
              </w:rPr>
            </w:pPr>
          </w:p>
        </w:tc>
        <w:tc>
          <w:tcPr>
            <w:tcW w:w="1696" w:type="dxa"/>
            <w:tcBorders>
              <w:left w:val="nil"/>
              <w:right w:val="nil"/>
            </w:tcBorders>
            <w:shd w:val="clear" w:color="auto" w:fill="D9D9D9" w:themeFill="background1" w:themeFillShade="D9"/>
          </w:tcPr>
          <w:p w:rsidR="00721875" w:rsidRPr="00DD23FB" w:rsidRDefault="00721875" w:rsidP="006705DA">
            <w:pPr>
              <w:jc w:val="right"/>
              <w:rPr>
                <w:b/>
                <w:sz w:val="24"/>
              </w:rPr>
            </w:pPr>
            <w:r w:rsidRPr="00DD23FB">
              <w:rPr>
                <w:b/>
                <w:sz w:val="24"/>
              </w:rPr>
              <w:t>11.310.157 zł</w:t>
            </w:r>
          </w:p>
        </w:tc>
        <w:tc>
          <w:tcPr>
            <w:tcW w:w="979" w:type="dxa"/>
            <w:tcBorders>
              <w:left w:val="nil"/>
            </w:tcBorders>
            <w:shd w:val="clear" w:color="auto" w:fill="D9D9D9" w:themeFill="background1" w:themeFillShade="D9"/>
          </w:tcPr>
          <w:p w:rsidR="00721875" w:rsidRPr="00DD23FB" w:rsidRDefault="00721875" w:rsidP="006705DA">
            <w:pPr>
              <w:jc w:val="center"/>
              <w:rPr>
                <w:b/>
                <w:sz w:val="24"/>
              </w:rPr>
            </w:pPr>
          </w:p>
        </w:tc>
        <w:tc>
          <w:tcPr>
            <w:tcW w:w="747" w:type="dxa"/>
            <w:tcBorders>
              <w:right w:val="nil"/>
            </w:tcBorders>
            <w:shd w:val="clear" w:color="auto" w:fill="D9D9D9" w:themeFill="background1" w:themeFillShade="D9"/>
          </w:tcPr>
          <w:p w:rsidR="00721875" w:rsidRPr="00DD23FB" w:rsidRDefault="00721875" w:rsidP="006705DA">
            <w:pPr>
              <w:jc w:val="center"/>
              <w:rPr>
                <w:b/>
                <w:sz w:val="24"/>
              </w:rPr>
            </w:pPr>
          </w:p>
        </w:tc>
        <w:tc>
          <w:tcPr>
            <w:tcW w:w="836" w:type="dxa"/>
            <w:tcBorders>
              <w:left w:val="nil"/>
              <w:right w:val="nil"/>
            </w:tcBorders>
            <w:shd w:val="clear" w:color="auto" w:fill="D9D9D9" w:themeFill="background1" w:themeFillShade="D9"/>
          </w:tcPr>
          <w:p w:rsidR="00721875" w:rsidRPr="00DD23FB" w:rsidRDefault="00721875" w:rsidP="006705DA">
            <w:pPr>
              <w:jc w:val="right"/>
              <w:rPr>
                <w:sz w:val="24"/>
              </w:rPr>
            </w:pPr>
            <w:r w:rsidRPr="00DD23FB">
              <w:rPr>
                <w:sz w:val="24"/>
              </w:rPr>
              <w:t>70,1%</w:t>
            </w:r>
          </w:p>
        </w:tc>
        <w:tc>
          <w:tcPr>
            <w:tcW w:w="747" w:type="dxa"/>
            <w:tcBorders>
              <w:left w:val="nil"/>
            </w:tcBorders>
            <w:shd w:val="clear" w:color="auto" w:fill="D9D9D9" w:themeFill="background1" w:themeFillShade="D9"/>
          </w:tcPr>
          <w:p w:rsidR="00721875" w:rsidRPr="00DD23FB" w:rsidRDefault="00721875" w:rsidP="006705DA">
            <w:pPr>
              <w:jc w:val="center"/>
              <w:rPr>
                <w:b/>
                <w:sz w:val="24"/>
              </w:rPr>
            </w:pPr>
          </w:p>
        </w:tc>
      </w:tr>
    </w:tbl>
    <w:p w:rsidR="008A42D3" w:rsidRPr="00DD23FB" w:rsidRDefault="008A42D3" w:rsidP="000112EE">
      <w:pPr>
        <w:pStyle w:val="Tekstpodstawowy2"/>
        <w:rPr>
          <w:snapToGrid w:val="0"/>
          <w:sz w:val="4"/>
          <w:szCs w:val="4"/>
        </w:rPr>
      </w:pPr>
    </w:p>
    <w:p w:rsidR="00884511" w:rsidRPr="00DD23FB" w:rsidRDefault="00884511" w:rsidP="00884511">
      <w:pPr>
        <w:pStyle w:val="Tekstpodstawowy2"/>
        <w:rPr>
          <w:snapToGrid w:val="0"/>
          <w:sz w:val="4"/>
          <w:szCs w:val="24"/>
        </w:rPr>
      </w:pPr>
    </w:p>
    <w:p w:rsidR="00884511" w:rsidRPr="00DD23FB" w:rsidRDefault="00884511" w:rsidP="00884511">
      <w:pPr>
        <w:pStyle w:val="Tekstpodstawowy2"/>
        <w:rPr>
          <w:snapToGrid w:val="0"/>
          <w:szCs w:val="24"/>
        </w:rPr>
      </w:pPr>
      <w:r w:rsidRPr="00DD23FB">
        <w:rPr>
          <w:snapToGrid w:val="0"/>
          <w:szCs w:val="24"/>
        </w:rPr>
        <w:t>W ramach powyższego rozdziału wydatki bieżące poniesione zostały na:</w:t>
      </w:r>
    </w:p>
    <w:p w:rsidR="00F74D7B" w:rsidRPr="00DD23FB" w:rsidRDefault="00F74D7B" w:rsidP="00884511">
      <w:pPr>
        <w:pStyle w:val="Tekstpodstawowy2"/>
        <w:ind w:left="511"/>
        <w:rPr>
          <w:b/>
          <w:i/>
          <w:sz w:val="6"/>
          <w:szCs w:val="12"/>
        </w:rPr>
      </w:pPr>
    </w:p>
    <w:p w:rsidR="00884511" w:rsidRPr="00DD23FB" w:rsidRDefault="00884511" w:rsidP="00AF0B6C">
      <w:pPr>
        <w:pStyle w:val="Tekstpodstawowy2"/>
        <w:numPr>
          <w:ilvl w:val="0"/>
          <w:numId w:val="32"/>
        </w:numPr>
        <w:rPr>
          <w:b/>
          <w:i/>
          <w:sz w:val="28"/>
          <w:szCs w:val="28"/>
        </w:rPr>
      </w:pPr>
      <w:r w:rsidRPr="00DD23FB">
        <w:rPr>
          <w:b/>
          <w:i/>
          <w:sz w:val="28"/>
          <w:szCs w:val="28"/>
        </w:rPr>
        <w:t xml:space="preserve">Priorytet VI, Działanie 6.2 w ramach PO Kapitał Ludzki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884511" w:rsidRPr="00DD23FB" w:rsidRDefault="00884511" w:rsidP="00365C78">
            <w:pPr>
              <w:jc w:val="center"/>
            </w:pPr>
            <w:r w:rsidRPr="00DD23FB">
              <w:t>Plan po zmianach</w:t>
            </w:r>
          </w:p>
        </w:tc>
        <w:tc>
          <w:tcPr>
            <w:tcW w:w="3544" w:type="dxa"/>
            <w:shd w:val="clear" w:color="auto" w:fill="auto"/>
            <w:vAlign w:val="center"/>
          </w:tcPr>
          <w:p w:rsidR="00884511" w:rsidRPr="00DD23FB" w:rsidRDefault="00884511" w:rsidP="00365C78">
            <w:pPr>
              <w:jc w:val="center"/>
            </w:pPr>
            <w:r w:rsidRPr="00DD23FB">
              <w:t>Wykonanie</w:t>
            </w:r>
          </w:p>
        </w:tc>
        <w:tc>
          <w:tcPr>
            <w:tcW w:w="2268" w:type="dxa"/>
            <w:shd w:val="clear" w:color="auto" w:fill="auto"/>
            <w:vAlign w:val="center"/>
          </w:tcPr>
          <w:p w:rsidR="00884511" w:rsidRPr="00DD23FB" w:rsidRDefault="00884511" w:rsidP="00365C78">
            <w:pPr>
              <w:jc w:val="center"/>
            </w:pPr>
            <w:r w:rsidRPr="00DD23FB">
              <w:t>Wskaźnik realizacji</w:t>
            </w:r>
          </w:p>
        </w:tc>
      </w:tr>
      <w:tr w:rsidR="00DD23FB" w:rsidRPr="00DD23FB" w:rsidTr="00365C78">
        <w:tc>
          <w:tcPr>
            <w:tcW w:w="3118" w:type="dxa"/>
            <w:shd w:val="clear" w:color="auto" w:fill="auto"/>
          </w:tcPr>
          <w:p w:rsidR="00884511" w:rsidRPr="00DD23FB" w:rsidRDefault="00884511" w:rsidP="00365C78">
            <w:pPr>
              <w:jc w:val="center"/>
              <w:rPr>
                <w:iCs/>
                <w:sz w:val="24"/>
                <w:szCs w:val="24"/>
              </w:rPr>
            </w:pPr>
            <w:r w:rsidRPr="00DD23FB">
              <w:rPr>
                <w:iCs/>
                <w:sz w:val="24"/>
                <w:szCs w:val="24"/>
              </w:rPr>
              <w:t>5.056.638 zł</w:t>
            </w:r>
          </w:p>
        </w:tc>
        <w:tc>
          <w:tcPr>
            <w:tcW w:w="3544" w:type="dxa"/>
            <w:shd w:val="clear" w:color="auto" w:fill="auto"/>
          </w:tcPr>
          <w:p w:rsidR="00884511" w:rsidRPr="00DD23FB" w:rsidRDefault="00884511" w:rsidP="00365C78">
            <w:pPr>
              <w:jc w:val="center"/>
              <w:rPr>
                <w:b/>
                <w:iCs/>
                <w:sz w:val="24"/>
                <w:szCs w:val="24"/>
              </w:rPr>
            </w:pPr>
            <w:r w:rsidRPr="00DD23FB">
              <w:rPr>
                <w:b/>
                <w:iCs/>
                <w:sz w:val="24"/>
                <w:szCs w:val="24"/>
              </w:rPr>
              <w:t>4.256.077 zł</w:t>
            </w:r>
          </w:p>
        </w:tc>
        <w:tc>
          <w:tcPr>
            <w:tcW w:w="2268" w:type="dxa"/>
            <w:shd w:val="clear" w:color="auto" w:fill="auto"/>
          </w:tcPr>
          <w:p w:rsidR="00884511" w:rsidRPr="00DD23FB" w:rsidRDefault="00884511" w:rsidP="00365C78">
            <w:pPr>
              <w:jc w:val="center"/>
              <w:rPr>
                <w:iCs/>
                <w:sz w:val="24"/>
                <w:szCs w:val="24"/>
              </w:rPr>
            </w:pPr>
            <w:r w:rsidRPr="00DD23FB">
              <w:rPr>
                <w:iCs/>
                <w:sz w:val="24"/>
                <w:szCs w:val="24"/>
              </w:rPr>
              <w:t>84,2%</w:t>
            </w:r>
          </w:p>
        </w:tc>
      </w:tr>
    </w:tbl>
    <w:p w:rsidR="00884511" w:rsidRPr="00DD23FB" w:rsidRDefault="00B50839" w:rsidP="00884511">
      <w:pPr>
        <w:jc w:val="both"/>
        <w:rPr>
          <w:sz w:val="24"/>
          <w:szCs w:val="24"/>
        </w:rPr>
      </w:pPr>
      <w:r w:rsidRPr="00DD23FB">
        <w:rPr>
          <w:b/>
          <w:sz w:val="24"/>
          <w:szCs w:val="24"/>
        </w:rPr>
        <w:lastRenderedPageBreak/>
        <w:t xml:space="preserve">Wydatki </w:t>
      </w:r>
      <w:r w:rsidR="00F74D7B" w:rsidRPr="00DD23FB">
        <w:rPr>
          <w:b/>
          <w:sz w:val="24"/>
          <w:szCs w:val="24"/>
        </w:rPr>
        <w:t>bieżące</w:t>
      </w:r>
      <w:r w:rsidR="00F74D7B" w:rsidRPr="00DD23FB">
        <w:rPr>
          <w:sz w:val="24"/>
          <w:szCs w:val="24"/>
        </w:rPr>
        <w:t xml:space="preserve"> </w:t>
      </w:r>
      <w:r w:rsidRPr="00DD23FB">
        <w:rPr>
          <w:sz w:val="24"/>
          <w:szCs w:val="24"/>
        </w:rPr>
        <w:t xml:space="preserve">poniesiono na wkład własny krajowy w projektach </w:t>
      </w:r>
      <w:r w:rsidRPr="00DD23FB">
        <w:rPr>
          <w:snapToGrid w:val="0"/>
          <w:sz w:val="24"/>
          <w:szCs w:val="24"/>
        </w:rPr>
        <w:t xml:space="preserve">realizowanych </w:t>
      </w:r>
      <w:r w:rsidR="00120D92" w:rsidRPr="00DD23FB">
        <w:rPr>
          <w:snapToGrid w:val="0"/>
          <w:sz w:val="24"/>
          <w:szCs w:val="24"/>
        </w:rPr>
        <w:br/>
      </w:r>
      <w:r w:rsidRPr="00DD23FB">
        <w:rPr>
          <w:snapToGrid w:val="0"/>
          <w:sz w:val="24"/>
          <w:szCs w:val="24"/>
        </w:rPr>
        <w:t>w ramach</w:t>
      </w:r>
      <w:r w:rsidRPr="00DD23FB">
        <w:rPr>
          <w:sz w:val="24"/>
          <w:szCs w:val="24"/>
        </w:rPr>
        <w:t xml:space="preserve"> </w:t>
      </w:r>
      <w:r w:rsidR="00884511" w:rsidRPr="00DD23FB">
        <w:rPr>
          <w:b/>
          <w:sz w:val="24"/>
          <w:szCs w:val="24"/>
        </w:rPr>
        <w:t>Priorytetu VI</w:t>
      </w:r>
      <w:r w:rsidR="00884511" w:rsidRPr="00DD23FB">
        <w:rPr>
          <w:b/>
          <w:i/>
          <w:sz w:val="24"/>
          <w:szCs w:val="24"/>
        </w:rPr>
        <w:t xml:space="preserve"> – Rynek pracy otwarty dla wszystkich, </w:t>
      </w:r>
      <w:r w:rsidR="00884511" w:rsidRPr="00DD23FB">
        <w:rPr>
          <w:b/>
          <w:sz w:val="24"/>
          <w:szCs w:val="24"/>
        </w:rPr>
        <w:t xml:space="preserve">Działania 6.2 – </w:t>
      </w:r>
      <w:r w:rsidR="00884511" w:rsidRPr="00DD23FB">
        <w:rPr>
          <w:b/>
          <w:i/>
          <w:sz w:val="24"/>
          <w:szCs w:val="24"/>
        </w:rPr>
        <w:t xml:space="preserve">Wsparcie </w:t>
      </w:r>
      <w:r w:rsidR="00FF58DC" w:rsidRPr="00DD23FB">
        <w:rPr>
          <w:b/>
          <w:i/>
          <w:sz w:val="24"/>
          <w:szCs w:val="24"/>
        </w:rPr>
        <w:br/>
      </w:r>
      <w:r w:rsidR="00884511" w:rsidRPr="00DD23FB">
        <w:rPr>
          <w:b/>
          <w:i/>
          <w:sz w:val="24"/>
          <w:szCs w:val="24"/>
        </w:rPr>
        <w:t xml:space="preserve">oraz promocja przedsiębiorczości i samozatrudnienia </w:t>
      </w:r>
      <w:r w:rsidR="00884511" w:rsidRPr="00DD23FB">
        <w:rPr>
          <w:i/>
          <w:sz w:val="24"/>
          <w:szCs w:val="24"/>
        </w:rPr>
        <w:t xml:space="preserve">(realizowanego przez WUP </w:t>
      </w:r>
      <w:r w:rsidR="00FF58DC" w:rsidRPr="00DD23FB">
        <w:rPr>
          <w:i/>
          <w:sz w:val="24"/>
          <w:szCs w:val="24"/>
        </w:rPr>
        <w:br/>
      </w:r>
      <w:r w:rsidR="00884511" w:rsidRPr="00DD23FB">
        <w:rPr>
          <w:i/>
          <w:sz w:val="24"/>
          <w:szCs w:val="24"/>
        </w:rPr>
        <w:t>w Szczecinie)</w:t>
      </w:r>
      <w:r w:rsidR="00884511" w:rsidRPr="00DD23FB">
        <w:rPr>
          <w:sz w:val="24"/>
          <w:szCs w:val="24"/>
        </w:rPr>
        <w:t xml:space="preserve"> mającego na celu promocję oraz wspieranie inicjatyw i rozwi</w:t>
      </w:r>
      <w:r w:rsidR="00884511" w:rsidRPr="00DD23FB">
        <w:rPr>
          <w:rFonts w:eastAsia="TimesNewRoman"/>
          <w:sz w:val="24"/>
          <w:szCs w:val="24"/>
        </w:rPr>
        <w:t>ą</w:t>
      </w:r>
      <w:r w:rsidR="00884511" w:rsidRPr="00DD23FB">
        <w:rPr>
          <w:sz w:val="24"/>
          <w:szCs w:val="24"/>
        </w:rPr>
        <w:t>za</w:t>
      </w:r>
      <w:r w:rsidR="00884511" w:rsidRPr="00DD23FB">
        <w:rPr>
          <w:rFonts w:eastAsia="TimesNewRoman"/>
          <w:sz w:val="24"/>
          <w:szCs w:val="24"/>
        </w:rPr>
        <w:t xml:space="preserve">ń </w:t>
      </w:r>
      <w:r w:rsidR="00884511" w:rsidRPr="00DD23FB">
        <w:rPr>
          <w:sz w:val="24"/>
          <w:szCs w:val="24"/>
        </w:rPr>
        <w:t>zmierzaj</w:t>
      </w:r>
      <w:r w:rsidR="00884511" w:rsidRPr="00DD23FB">
        <w:rPr>
          <w:rFonts w:eastAsia="TimesNewRoman"/>
          <w:sz w:val="24"/>
          <w:szCs w:val="24"/>
        </w:rPr>
        <w:t>ą</w:t>
      </w:r>
      <w:r w:rsidR="00884511" w:rsidRPr="00DD23FB">
        <w:rPr>
          <w:sz w:val="24"/>
          <w:szCs w:val="24"/>
        </w:rPr>
        <w:t>cych do tworzenia nowych miejsc pracy oraz budowy postaw kreatywnych, słu</w:t>
      </w:r>
      <w:r w:rsidR="00884511" w:rsidRPr="00DD23FB">
        <w:rPr>
          <w:rFonts w:eastAsia="TimesNewRoman"/>
          <w:sz w:val="24"/>
          <w:szCs w:val="24"/>
        </w:rPr>
        <w:t>żą</w:t>
      </w:r>
      <w:r w:rsidR="00884511" w:rsidRPr="00DD23FB">
        <w:rPr>
          <w:sz w:val="24"/>
          <w:szCs w:val="24"/>
        </w:rPr>
        <w:t>cych rozwojowi przedsi</w:t>
      </w:r>
      <w:r w:rsidR="00884511" w:rsidRPr="00DD23FB">
        <w:rPr>
          <w:rFonts w:eastAsia="TimesNewRoman"/>
          <w:sz w:val="24"/>
          <w:szCs w:val="24"/>
        </w:rPr>
        <w:t>ę</w:t>
      </w:r>
      <w:r w:rsidR="00884511" w:rsidRPr="00DD23FB">
        <w:rPr>
          <w:sz w:val="24"/>
          <w:szCs w:val="24"/>
        </w:rPr>
        <w:t>biorczo</w:t>
      </w:r>
      <w:r w:rsidR="00884511" w:rsidRPr="00DD23FB">
        <w:rPr>
          <w:rFonts w:eastAsia="TimesNewRoman"/>
          <w:sz w:val="24"/>
          <w:szCs w:val="24"/>
        </w:rPr>
        <w:t>ś</w:t>
      </w:r>
      <w:r w:rsidR="00884511" w:rsidRPr="00DD23FB">
        <w:rPr>
          <w:sz w:val="24"/>
          <w:szCs w:val="24"/>
        </w:rPr>
        <w:t xml:space="preserve">ci i samozatrudnienia.  Działanie to adresowane jest </w:t>
      </w:r>
      <w:r w:rsidR="00FF58DC" w:rsidRPr="00DD23FB">
        <w:rPr>
          <w:sz w:val="24"/>
          <w:szCs w:val="24"/>
        </w:rPr>
        <w:br/>
      </w:r>
      <w:r w:rsidR="00884511" w:rsidRPr="00DD23FB">
        <w:rPr>
          <w:sz w:val="24"/>
          <w:szCs w:val="24"/>
        </w:rPr>
        <w:t>do osób fizycznych zamierzających rozpocząć prowadzenie działalności gospodarczej.</w:t>
      </w:r>
    </w:p>
    <w:p w:rsidR="00884511" w:rsidRPr="00DD23FB" w:rsidRDefault="00884511" w:rsidP="00884511">
      <w:pPr>
        <w:autoSpaceDE w:val="0"/>
        <w:autoSpaceDN w:val="0"/>
        <w:jc w:val="both"/>
        <w:rPr>
          <w:sz w:val="24"/>
          <w:szCs w:val="24"/>
        </w:rPr>
      </w:pPr>
      <w:r w:rsidRPr="00DD23FB">
        <w:rPr>
          <w:sz w:val="24"/>
          <w:szCs w:val="24"/>
        </w:rPr>
        <w:t xml:space="preserve">W  I półroczu 2014 roku realizowane były projekty wyłonione do dofinansowania w ramach konkursów ogłoszonych w latach ubiegłych. Na realizację wsparcia w ramach Działania 6.2 w okresie sprawozdawczym podpisana została jedna umowa z projektodawcą, którego wniosek został wyłoniony do dofinansowania w konkursie ogłoszonym w 2013 roku (606.847 zł). Realizowano 5 projektów wyłonionych do dofinansowania w konkursie ogłoszonym </w:t>
      </w:r>
      <w:r w:rsidRPr="00DD23FB">
        <w:rPr>
          <w:sz w:val="24"/>
          <w:szCs w:val="24"/>
        </w:rPr>
        <w:br/>
        <w:t xml:space="preserve">w 2011 roku, 23 w ramach konkursu ogłoszonego w 2012 roku oraz 15 w ramach konkursu ogłoszonego w 2013 roku, odnoszących się do  udzielania wsparcia bezzwrotnego. W ramach wsparcia w postaci pożyczki na rozpoczęcie działalności gospodarczej realizowano jeden projekt wyłoniony do dofinansowania w 2012 roku. Prowadzono monitoring przepływu osób uczestniczących w ww. projektach. Udział w projektach rozpoczęło 3.728 osób (w tym 52 % kobiet), zaś zakończyło 2.136 osób (w tym 50% kobiet). W I półroczu 2014 roku 365 osób otrzymało bezzwrotne dotacje, natomiast 67  osób skorzystało z instrumentów zwrotnych. </w:t>
      </w:r>
      <w:r w:rsidR="00FF58DC" w:rsidRPr="00DD23FB">
        <w:rPr>
          <w:sz w:val="24"/>
          <w:szCs w:val="24"/>
        </w:rPr>
        <w:br/>
      </w:r>
      <w:r w:rsidRPr="00DD23FB">
        <w:rPr>
          <w:sz w:val="24"/>
          <w:szCs w:val="24"/>
        </w:rPr>
        <w:t xml:space="preserve">Do poświadczenia i deklaracji wydatków zgłoszono  88  wniosków o płatność na kwotę 18.066.047 zł. </w:t>
      </w:r>
    </w:p>
    <w:p w:rsidR="00884511" w:rsidRPr="00DD23FB" w:rsidRDefault="00884511" w:rsidP="00884511">
      <w:pPr>
        <w:pStyle w:val="Akapitzlist"/>
        <w:autoSpaceDE w:val="0"/>
        <w:autoSpaceDN w:val="0"/>
        <w:adjustRightInd w:val="0"/>
        <w:ind w:left="0"/>
        <w:jc w:val="both"/>
        <w:rPr>
          <w:i/>
          <w:sz w:val="24"/>
          <w:szCs w:val="24"/>
        </w:rPr>
      </w:pPr>
      <w:r w:rsidRPr="00DD23FB">
        <w:rPr>
          <w:sz w:val="24"/>
          <w:szCs w:val="24"/>
        </w:rPr>
        <w:t xml:space="preserve">W okresie sprawozdawczym na realizację projektów konkursowych poniesiono wydatki </w:t>
      </w:r>
      <w:r w:rsidR="00B50839" w:rsidRPr="00DD23FB">
        <w:rPr>
          <w:sz w:val="24"/>
          <w:szCs w:val="24"/>
        </w:rPr>
        <w:br/>
      </w:r>
      <w:r w:rsidRPr="00DD23FB">
        <w:rPr>
          <w:sz w:val="24"/>
          <w:szCs w:val="24"/>
        </w:rPr>
        <w:t xml:space="preserve">w wysokości </w:t>
      </w:r>
      <w:r w:rsidRPr="00DD23FB">
        <w:rPr>
          <w:i/>
          <w:sz w:val="24"/>
          <w:szCs w:val="24"/>
        </w:rPr>
        <w:t>22.482.330 zł</w:t>
      </w:r>
      <w:r w:rsidRPr="00DD23FB">
        <w:rPr>
          <w:sz w:val="24"/>
          <w:szCs w:val="24"/>
        </w:rPr>
        <w:t xml:space="preserve"> (</w:t>
      </w:r>
      <w:r w:rsidRPr="00DD23FB">
        <w:rPr>
          <w:i/>
          <w:sz w:val="24"/>
          <w:szCs w:val="24"/>
        </w:rPr>
        <w:t>w tym: dotacja celowa – 4.256.077 zł).</w:t>
      </w:r>
    </w:p>
    <w:p w:rsidR="00884511" w:rsidRPr="00DD23FB" w:rsidRDefault="00884511" w:rsidP="00884511">
      <w:pPr>
        <w:pStyle w:val="Akapitzlist"/>
        <w:autoSpaceDE w:val="0"/>
        <w:autoSpaceDN w:val="0"/>
        <w:adjustRightInd w:val="0"/>
        <w:ind w:left="0"/>
        <w:jc w:val="both"/>
        <w:rPr>
          <w:sz w:val="8"/>
          <w:szCs w:val="24"/>
        </w:rPr>
      </w:pPr>
    </w:p>
    <w:p w:rsidR="00884511" w:rsidRPr="00DD23FB" w:rsidRDefault="00884511" w:rsidP="00884511">
      <w:pPr>
        <w:pStyle w:val="Tekstpodstawowy2"/>
        <w:rPr>
          <w:i/>
          <w:sz w:val="4"/>
          <w:szCs w:val="4"/>
        </w:rPr>
      </w:pPr>
    </w:p>
    <w:p w:rsidR="00884511" w:rsidRPr="00DD23FB" w:rsidRDefault="00884511" w:rsidP="00884511">
      <w:pPr>
        <w:pStyle w:val="Tekstpodstawowy2"/>
        <w:rPr>
          <w:i/>
          <w:sz w:val="20"/>
        </w:rPr>
      </w:pPr>
      <w:r w:rsidRPr="00DD23FB">
        <w:rPr>
          <w:i/>
          <w:sz w:val="20"/>
        </w:rPr>
        <w:t>Źródłem sfinansowania poniesionych wydatków była dotacja celowa z b. p. na wkład własny krajowy.</w:t>
      </w:r>
    </w:p>
    <w:p w:rsidR="00884511" w:rsidRPr="00DD23FB" w:rsidRDefault="00884511" w:rsidP="00884511">
      <w:pPr>
        <w:pStyle w:val="Tekstpodstawowy2"/>
        <w:rPr>
          <w:sz w:val="8"/>
          <w:szCs w:val="8"/>
        </w:rPr>
      </w:pPr>
    </w:p>
    <w:p w:rsidR="00884511" w:rsidRPr="00DD23FB" w:rsidRDefault="00884511"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84511" w:rsidRPr="00DD23FB" w:rsidRDefault="00884511" w:rsidP="00884511">
      <w:pPr>
        <w:widowControl w:val="0"/>
        <w:autoSpaceDE w:val="0"/>
        <w:autoSpaceDN w:val="0"/>
        <w:adjustRightInd w:val="0"/>
        <w:ind w:right="179"/>
        <w:jc w:val="both"/>
        <w:rPr>
          <w:sz w:val="24"/>
          <w:szCs w:val="24"/>
        </w:rPr>
      </w:pPr>
      <w:r w:rsidRPr="00DD23FB">
        <w:rPr>
          <w:sz w:val="24"/>
          <w:szCs w:val="24"/>
        </w:rPr>
        <w:t xml:space="preserve">Zadanie realizowane jest zgodnie z harmonogramem. </w:t>
      </w:r>
      <w:r w:rsidR="0099710D" w:rsidRPr="00DD23FB">
        <w:rPr>
          <w:sz w:val="24"/>
          <w:szCs w:val="24"/>
        </w:rPr>
        <w:t>Poziom</w:t>
      </w:r>
      <w:r w:rsidRPr="00DD23FB">
        <w:rPr>
          <w:sz w:val="24"/>
          <w:szCs w:val="24"/>
        </w:rPr>
        <w:t xml:space="preserve"> wskaźnik</w:t>
      </w:r>
      <w:r w:rsidR="0099710D" w:rsidRPr="00DD23FB">
        <w:rPr>
          <w:sz w:val="24"/>
          <w:szCs w:val="24"/>
        </w:rPr>
        <w:t>a</w:t>
      </w:r>
      <w:r w:rsidRPr="00DD23FB">
        <w:rPr>
          <w:sz w:val="24"/>
          <w:szCs w:val="24"/>
        </w:rPr>
        <w:t xml:space="preserve"> realizacji zadania wynika z harmonogramów projektów realizowanych przez beneficjentów w ramach tego działania.</w:t>
      </w:r>
    </w:p>
    <w:p w:rsidR="00884511" w:rsidRPr="00DD23FB" w:rsidRDefault="00884511" w:rsidP="00884511">
      <w:pPr>
        <w:pStyle w:val="Tekstpodstawowy2"/>
        <w:rPr>
          <w:sz w:val="14"/>
          <w:szCs w:val="8"/>
        </w:rPr>
      </w:pPr>
    </w:p>
    <w:p w:rsidR="00884511" w:rsidRPr="00DD23FB" w:rsidRDefault="00884511" w:rsidP="00AF0B6C">
      <w:pPr>
        <w:pStyle w:val="Tekstpodstawowy2"/>
        <w:numPr>
          <w:ilvl w:val="0"/>
          <w:numId w:val="32"/>
        </w:numPr>
      </w:pPr>
      <w:r w:rsidRPr="00DD23FB">
        <w:rPr>
          <w:b/>
          <w:i/>
          <w:sz w:val="28"/>
          <w:szCs w:val="28"/>
        </w:rPr>
        <w:t xml:space="preserve">Priorytet VIII, Działanie 8.1 w ramach PO Kapitał Ludzki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884511" w:rsidRPr="00DD23FB" w:rsidRDefault="00884511" w:rsidP="00365C78">
            <w:pPr>
              <w:jc w:val="center"/>
            </w:pPr>
            <w:r w:rsidRPr="00DD23FB">
              <w:t>Plan po zmianach</w:t>
            </w:r>
          </w:p>
        </w:tc>
        <w:tc>
          <w:tcPr>
            <w:tcW w:w="3544" w:type="dxa"/>
            <w:shd w:val="clear" w:color="auto" w:fill="auto"/>
            <w:vAlign w:val="center"/>
          </w:tcPr>
          <w:p w:rsidR="00884511" w:rsidRPr="00DD23FB" w:rsidRDefault="00884511" w:rsidP="00365C78">
            <w:pPr>
              <w:jc w:val="center"/>
            </w:pPr>
            <w:r w:rsidRPr="00DD23FB">
              <w:t>Wykonanie</w:t>
            </w:r>
          </w:p>
        </w:tc>
        <w:tc>
          <w:tcPr>
            <w:tcW w:w="2268" w:type="dxa"/>
            <w:shd w:val="clear" w:color="auto" w:fill="auto"/>
            <w:vAlign w:val="center"/>
          </w:tcPr>
          <w:p w:rsidR="00884511" w:rsidRPr="00DD23FB" w:rsidRDefault="00884511" w:rsidP="00365C78">
            <w:pPr>
              <w:jc w:val="center"/>
            </w:pPr>
            <w:r w:rsidRPr="00DD23FB">
              <w:t>Wskaźnik realizacji</w:t>
            </w:r>
          </w:p>
        </w:tc>
      </w:tr>
      <w:tr w:rsidR="00DD23FB" w:rsidRPr="00DD23FB" w:rsidTr="00365C78">
        <w:tc>
          <w:tcPr>
            <w:tcW w:w="3118" w:type="dxa"/>
            <w:shd w:val="clear" w:color="auto" w:fill="auto"/>
          </w:tcPr>
          <w:p w:rsidR="00884511" w:rsidRPr="00DD23FB" w:rsidRDefault="00884511" w:rsidP="00365C78">
            <w:pPr>
              <w:jc w:val="center"/>
              <w:rPr>
                <w:iCs/>
                <w:sz w:val="24"/>
                <w:szCs w:val="24"/>
              </w:rPr>
            </w:pPr>
            <w:r w:rsidRPr="00DD23FB">
              <w:rPr>
                <w:iCs/>
                <w:sz w:val="24"/>
                <w:szCs w:val="24"/>
              </w:rPr>
              <w:t>8.016.531 zł</w:t>
            </w:r>
          </w:p>
        </w:tc>
        <w:tc>
          <w:tcPr>
            <w:tcW w:w="3544" w:type="dxa"/>
            <w:shd w:val="clear" w:color="auto" w:fill="auto"/>
          </w:tcPr>
          <w:p w:rsidR="00884511" w:rsidRPr="00DD23FB" w:rsidRDefault="00884511" w:rsidP="00365C78">
            <w:pPr>
              <w:jc w:val="center"/>
              <w:rPr>
                <w:b/>
                <w:iCs/>
                <w:sz w:val="24"/>
                <w:szCs w:val="24"/>
              </w:rPr>
            </w:pPr>
            <w:r w:rsidRPr="00DD23FB">
              <w:rPr>
                <w:b/>
                <w:iCs/>
                <w:sz w:val="24"/>
                <w:szCs w:val="24"/>
              </w:rPr>
              <w:t>5.675.766 zł</w:t>
            </w:r>
          </w:p>
        </w:tc>
        <w:tc>
          <w:tcPr>
            <w:tcW w:w="2268" w:type="dxa"/>
            <w:shd w:val="clear" w:color="auto" w:fill="auto"/>
          </w:tcPr>
          <w:p w:rsidR="00884511" w:rsidRPr="00DD23FB" w:rsidRDefault="00884511" w:rsidP="00365C78">
            <w:pPr>
              <w:jc w:val="center"/>
              <w:rPr>
                <w:iCs/>
                <w:sz w:val="24"/>
                <w:szCs w:val="24"/>
              </w:rPr>
            </w:pPr>
            <w:r w:rsidRPr="00DD23FB">
              <w:rPr>
                <w:iCs/>
                <w:sz w:val="24"/>
                <w:szCs w:val="24"/>
              </w:rPr>
              <w:t>70,8%</w:t>
            </w:r>
          </w:p>
        </w:tc>
      </w:tr>
    </w:tbl>
    <w:p w:rsidR="00884511" w:rsidRPr="00DD23FB" w:rsidRDefault="00B50839" w:rsidP="00884511">
      <w:pPr>
        <w:pStyle w:val="Tekstpodstawowy2"/>
      </w:pPr>
      <w:r w:rsidRPr="00DD23FB">
        <w:rPr>
          <w:b/>
          <w:szCs w:val="24"/>
        </w:rPr>
        <w:t>Wydatki</w:t>
      </w:r>
      <w:r w:rsidR="00F74D7B" w:rsidRPr="00DD23FB">
        <w:rPr>
          <w:b/>
          <w:szCs w:val="24"/>
        </w:rPr>
        <w:t xml:space="preserve"> bieżące</w:t>
      </w:r>
      <w:r w:rsidRPr="00DD23FB">
        <w:rPr>
          <w:szCs w:val="24"/>
        </w:rPr>
        <w:t xml:space="preserve"> poniesiono na wkład własny krajowy w projektach </w:t>
      </w:r>
      <w:r w:rsidRPr="00DD23FB">
        <w:rPr>
          <w:snapToGrid w:val="0"/>
          <w:szCs w:val="24"/>
        </w:rPr>
        <w:t>realizowanych w ramach</w:t>
      </w:r>
      <w:r w:rsidRPr="00DD23FB">
        <w:rPr>
          <w:szCs w:val="24"/>
        </w:rPr>
        <w:t xml:space="preserve"> </w:t>
      </w:r>
      <w:r w:rsidR="00884511" w:rsidRPr="00DD23FB">
        <w:rPr>
          <w:b/>
        </w:rPr>
        <w:t xml:space="preserve">Priorytetu VIII – </w:t>
      </w:r>
      <w:r w:rsidR="00884511" w:rsidRPr="00DD23FB">
        <w:rPr>
          <w:b/>
          <w:i/>
        </w:rPr>
        <w:t>Regionalne kadry gospodarki</w:t>
      </w:r>
      <w:r w:rsidR="00884511" w:rsidRPr="00DD23FB">
        <w:rPr>
          <w:b/>
        </w:rPr>
        <w:t xml:space="preserve">, Działania 8.1 – </w:t>
      </w:r>
      <w:r w:rsidR="00884511" w:rsidRPr="00DD23FB">
        <w:rPr>
          <w:b/>
          <w:i/>
        </w:rPr>
        <w:t xml:space="preserve">Rozwój pracowników </w:t>
      </w:r>
      <w:r w:rsidRPr="00DD23FB">
        <w:rPr>
          <w:b/>
          <w:i/>
        </w:rPr>
        <w:br/>
      </w:r>
      <w:r w:rsidR="00884511" w:rsidRPr="00DD23FB">
        <w:rPr>
          <w:b/>
          <w:i/>
        </w:rPr>
        <w:t>i przedsiębiorstw w regionie</w:t>
      </w:r>
      <w:r w:rsidR="00884511" w:rsidRPr="00DD23FB">
        <w:rPr>
          <w:b/>
        </w:rPr>
        <w:t xml:space="preserve"> </w:t>
      </w:r>
      <w:r w:rsidR="00884511" w:rsidRPr="00DD23FB">
        <w:rPr>
          <w:i/>
        </w:rPr>
        <w:t>(realizowanego przez WUP w Szczecinie)</w:t>
      </w:r>
      <w:r w:rsidR="00884511" w:rsidRPr="00DD23FB">
        <w:t>, mającego na celu podniesienie i dostosowanie kwalifikacji i umiej</w:t>
      </w:r>
      <w:r w:rsidR="00884511" w:rsidRPr="00DD23FB">
        <w:rPr>
          <w:rFonts w:eastAsia="TimesNewRoman"/>
        </w:rPr>
        <w:t>ę</w:t>
      </w:r>
      <w:r w:rsidR="00884511" w:rsidRPr="00DD23FB">
        <w:t>tno</w:t>
      </w:r>
      <w:r w:rsidR="00884511" w:rsidRPr="00DD23FB">
        <w:rPr>
          <w:rFonts w:eastAsia="TimesNewRoman"/>
        </w:rPr>
        <w:t>ś</w:t>
      </w:r>
      <w:r w:rsidR="00884511" w:rsidRPr="00DD23FB">
        <w:t>ci osób pracuj</w:t>
      </w:r>
      <w:r w:rsidR="00884511" w:rsidRPr="00DD23FB">
        <w:rPr>
          <w:rFonts w:eastAsia="TimesNewRoman"/>
        </w:rPr>
        <w:t>ą</w:t>
      </w:r>
      <w:r w:rsidR="00884511" w:rsidRPr="00DD23FB">
        <w:t xml:space="preserve">cych do potrzeb regionalnej gospodarki, z tego na projekty konkursowe realizowane w ramach: </w:t>
      </w:r>
    </w:p>
    <w:p w:rsidR="00884511" w:rsidRPr="00DD23FB" w:rsidRDefault="00884511" w:rsidP="00AF0B6C">
      <w:pPr>
        <w:pStyle w:val="Tekstpodstawowy2"/>
        <w:numPr>
          <w:ilvl w:val="0"/>
          <w:numId w:val="38"/>
        </w:numPr>
        <w:tabs>
          <w:tab w:val="clear" w:pos="1004"/>
          <w:tab w:val="num" w:pos="284"/>
        </w:tabs>
        <w:ind w:left="284" w:hanging="284"/>
      </w:pPr>
      <w:r w:rsidRPr="00DD23FB">
        <w:rPr>
          <w:i/>
        </w:rPr>
        <w:t>Poddziałania 8.1.1 –</w:t>
      </w:r>
      <w:r w:rsidRPr="00DD23FB">
        <w:t xml:space="preserve"> </w:t>
      </w:r>
      <w:r w:rsidRPr="00DD23FB">
        <w:rPr>
          <w:i/>
        </w:rPr>
        <w:t xml:space="preserve">Wspieranie rozwoju kwalifikacji zawodowych i doradztwo </w:t>
      </w:r>
      <w:r w:rsidRPr="00DD23FB">
        <w:rPr>
          <w:i/>
        </w:rPr>
        <w:br/>
        <w:t>dla przedsiębiorstw.</w:t>
      </w:r>
    </w:p>
    <w:p w:rsidR="00884511" w:rsidRPr="00DD23FB" w:rsidRDefault="00884511" w:rsidP="00884511">
      <w:pPr>
        <w:autoSpaceDE w:val="0"/>
        <w:autoSpaceDN w:val="0"/>
        <w:adjustRightInd w:val="0"/>
        <w:jc w:val="both"/>
        <w:rPr>
          <w:sz w:val="24"/>
        </w:rPr>
      </w:pPr>
      <w:r w:rsidRPr="00DD23FB">
        <w:rPr>
          <w:sz w:val="24"/>
        </w:rPr>
        <w:t xml:space="preserve">W I półroczu 2014 roku w ramach konkursu ogłoszonego w 2013 roku zawarto łącznie </w:t>
      </w:r>
      <w:r w:rsidR="00120D92" w:rsidRPr="00DD23FB">
        <w:rPr>
          <w:sz w:val="24"/>
        </w:rPr>
        <w:br/>
      </w:r>
      <w:r w:rsidRPr="00DD23FB">
        <w:rPr>
          <w:sz w:val="24"/>
        </w:rPr>
        <w:t xml:space="preserve">26 umów o dofinansowanie w łącznej wysokości 6.747.911 zł. Rozliczono 165 wniosków </w:t>
      </w:r>
      <w:r w:rsidRPr="00DD23FB">
        <w:rPr>
          <w:sz w:val="24"/>
        </w:rPr>
        <w:br/>
        <w:t xml:space="preserve">o płatność na kwotę dofinansowania 22.145.708 zł. Przekazano Beneficjentom środki </w:t>
      </w:r>
      <w:r w:rsidRPr="00DD23FB">
        <w:rPr>
          <w:sz w:val="24"/>
        </w:rPr>
        <w:br/>
        <w:t xml:space="preserve">w łącznej wysokości </w:t>
      </w:r>
      <w:r w:rsidRPr="00DD23FB">
        <w:rPr>
          <w:i/>
          <w:sz w:val="24"/>
        </w:rPr>
        <w:t>16.648.818 zł</w:t>
      </w:r>
      <w:r w:rsidRPr="00DD23FB">
        <w:rPr>
          <w:sz w:val="24"/>
        </w:rPr>
        <w:t xml:space="preserve"> (</w:t>
      </w:r>
      <w:r w:rsidRPr="00DD23FB">
        <w:rPr>
          <w:i/>
          <w:sz w:val="24"/>
        </w:rPr>
        <w:t>w tym: dotacja celowa – 4.059.350 zł</w:t>
      </w:r>
      <w:r w:rsidRPr="00DD23FB">
        <w:rPr>
          <w:sz w:val="24"/>
        </w:rPr>
        <w:t xml:space="preserve">).  </w:t>
      </w:r>
    </w:p>
    <w:p w:rsidR="00884511" w:rsidRPr="00DD23FB" w:rsidRDefault="00884511" w:rsidP="00884511">
      <w:pPr>
        <w:autoSpaceDE w:val="0"/>
        <w:autoSpaceDN w:val="0"/>
        <w:adjustRightInd w:val="0"/>
        <w:jc w:val="both"/>
        <w:rPr>
          <w:sz w:val="24"/>
        </w:rPr>
      </w:pPr>
      <w:r w:rsidRPr="00DD23FB">
        <w:rPr>
          <w:sz w:val="24"/>
        </w:rPr>
        <w:t>W analizowanym okresie udział w projektach rozpoczęły 4.932 osoby (</w:t>
      </w:r>
      <w:r w:rsidRPr="00DD23FB">
        <w:rPr>
          <w:i/>
          <w:sz w:val="24"/>
        </w:rPr>
        <w:t>od początku wdrażania Programu – 46.243 osoby</w:t>
      </w:r>
      <w:r w:rsidRPr="00DD23FB">
        <w:rPr>
          <w:sz w:val="24"/>
        </w:rPr>
        <w:t>), natomiast zakończyło udział 6.477 dorosłych osób pracujących (</w:t>
      </w:r>
      <w:r w:rsidRPr="00DD23FB">
        <w:rPr>
          <w:i/>
          <w:sz w:val="24"/>
        </w:rPr>
        <w:t>od początku wdrażania Programu – 41.485 osób</w:t>
      </w:r>
      <w:r w:rsidRPr="00DD23FB">
        <w:rPr>
          <w:sz w:val="24"/>
        </w:rPr>
        <w:t>), w tym 1.044 osoby powyżej 50 roku życia (</w:t>
      </w:r>
      <w:r w:rsidRPr="00DD23FB">
        <w:rPr>
          <w:i/>
          <w:sz w:val="24"/>
        </w:rPr>
        <w:t>od początku wdrażania Programu – 7.425 osób</w:t>
      </w:r>
      <w:r w:rsidRPr="00DD23FB">
        <w:rPr>
          <w:sz w:val="24"/>
        </w:rPr>
        <w:t>). W ramach realizowanych projektów  2.182 przedsiębiorstwa zostały objęte wsparciem w badanym okresie (</w:t>
      </w:r>
      <w:r w:rsidRPr="00DD23FB">
        <w:rPr>
          <w:i/>
          <w:sz w:val="24"/>
        </w:rPr>
        <w:t>od początku wdrażania programu  - 12.786 przedsiębiorstw</w:t>
      </w:r>
      <w:r w:rsidRPr="00DD23FB">
        <w:rPr>
          <w:sz w:val="24"/>
        </w:rPr>
        <w:t xml:space="preserve">). </w:t>
      </w:r>
    </w:p>
    <w:p w:rsidR="00884511" w:rsidRPr="00DD23FB" w:rsidRDefault="00884511" w:rsidP="00AF0B6C">
      <w:pPr>
        <w:pStyle w:val="Tekstpodstawowy2"/>
        <w:numPr>
          <w:ilvl w:val="1"/>
          <w:numId w:val="38"/>
        </w:numPr>
        <w:tabs>
          <w:tab w:val="clear" w:pos="1004"/>
          <w:tab w:val="num" w:pos="284"/>
        </w:tabs>
        <w:ind w:left="284" w:hanging="284"/>
      </w:pPr>
      <w:r w:rsidRPr="00DD23FB">
        <w:rPr>
          <w:i/>
        </w:rPr>
        <w:t>Poddziałania 8.1.2 –</w:t>
      </w:r>
      <w:r w:rsidRPr="00DD23FB">
        <w:t xml:space="preserve"> </w:t>
      </w:r>
      <w:r w:rsidRPr="00DD23FB">
        <w:rPr>
          <w:i/>
        </w:rPr>
        <w:t xml:space="preserve">Wsparcie procesów adaptacyjnych i modernizacyjnych </w:t>
      </w:r>
      <w:r w:rsidRPr="00DD23FB">
        <w:rPr>
          <w:i/>
        </w:rPr>
        <w:br/>
        <w:t>w regionie</w:t>
      </w:r>
      <w:r w:rsidRPr="00DD23FB">
        <w:t>.</w:t>
      </w:r>
    </w:p>
    <w:p w:rsidR="00884511" w:rsidRPr="00DD23FB" w:rsidRDefault="00884511" w:rsidP="00884511">
      <w:pPr>
        <w:autoSpaceDE w:val="0"/>
        <w:autoSpaceDN w:val="0"/>
        <w:adjustRightInd w:val="0"/>
        <w:ind w:left="284"/>
        <w:jc w:val="both"/>
        <w:rPr>
          <w:i/>
          <w:sz w:val="24"/>
          <w:szCs w:val="24"/>
        </w:rPr>
      </w:pPr>
      <w:r w:rsidRPr="00DD23FB">
        <w:rPr>
          <w:sz w:val="24"/>
          <w:szCs w:val="24"/>
        </w:rPr>
        <w:lastRenderedPageBreak/>
        <w:t xml:space="preserve">W okresie sprawozdawczym trwała bieżąca obsługa i rozliczanie projektów na podstawie podpisanych umów. Rozliczono 34 wnioski o płatność, przekazano beneficjentom środki </w:t>
      </w:r>
      <w:r w:rsidRPr="00DD23FB">
        <w:rPr>
          <w:sz w:val="24"/>
          <w:szCs w:val="24"/>
        </w:rPr>
        <w:br/>
        <w:t xml:space="preserve">w wysokości </w:t>
      </w:r>
      <w:r w:rsidRPr="00DD23FB">
        <w:rPr>
          <w:i/>
          <w:sz w:val="24"/>
          <w:szCs w:val="24"/>
        </w:rPr>
        <w:t xml:space="preserve">3.611.364 zł (w tym: </w:t>
      </w:r>
      <w:r w:rsidRPr="00DD23FB">
        <w:rPr>
          <w:bCs/>
          <w:i/>
          <w:sz w:val="24"/>
          <w:szCs w:val="24"/>
        </w:rPr>
        <w:t>dotacja celowa – 1.020.785 zł)</w:t>
      </w:r>
      <w:r w:rsidRPr="00DD23FB">
        <w:rPr>
          <w:i/>
          <w:sz w:val="24"/>
          <w:szCs w:val="24"/>
        </w:rPr>
        <w:t>.</w:t>
      </w:r>
    </w:p>
    <w:p w:rsidR="00884511" w:rsidRPr="00DD23FB" w:rsidRDefault="00884511" w:rsidP="00884511">
      <w:pPr>
        <w:autoSpaceDE w:val="0"/>
        <w:autoSpaceDN w:val="0"/>
        <w:adjustRightInd w:val="0"/>
        <w:ind w:left="284"/>
        <w:jc w:val="both"/>
        <w:rPr>
          <w:sz w:val="24"/>
          <w:szCs w:val="24"/>
        </w:rPr>
      </w:pPr>
      <w:r w:rsidRPr="00DD23FB">
        <w:rPr>
          <w:sz w:val="24"/>
          <w:szCs w:val="24"/>
        </w:rPr>
        <w:t xml:space="preserve">W ramach konkursu otwartego – </w:t>
      </w:r>
      <w:r w:rsidRPr="00DD23FB">
        <w:rPr>
          <w:b/>
          <w:i/>
          <w:sz w:val="24"/>
          <w:szCs w:val="24"/>
        </w:rPr>
        <w:t>Projekty innowacyjne testujące</w:t>
      </w:r>
      <w:r w:rsidRPr="00DD23FB">
        <w:rPr>
          <w:sz w:val="24"/>
          <w:szCs w:val="24"/>
        </w:rPr>
        <w:t xml:space="preserve"> rozliczono 11 wniosków o płatność na łączną kwotę dofinansowania 1.732.171 zł. Przekazano beneficjentom środki w wysokości </w:t>
      </w:r>
      <w:r w:rsidRPr="00DD23FB">
        <w:rPr>
          <w:i/>
          <w:sz w:val="24"/>
          <w:szCs w:val="24"/>
        </w:rPr>
        <w:t>1.900.531 zł</w:t>
      </w:r>
      <w:r w:rsidRPr="00DD23FB">
        <w:rPr>
          <w:b/>
          <w:sz w:val="24"/>
          <w:szCs w:val="24"/>
        </w:rPr>
        <w:t xml:space="preserve"> </w:t>
      </w:r>
      <w:r w:rsidRPr="00DD23FB">
        <w:rPr>
          <w:i/>
          <w:sz w:val="24"/>
          <w:szCs w:val="24"/>
        </w:rPr>
        <w:t xml:space="preserve">(w tym: </w:t>
      </w:r>
      <w:r w:rsidRPr="00DD23FB">
        <w:rPr>
          <w:bCs/>
          <w:i/>
          <w:sz w:val="24"/>
          <w:szCs w:val="24"/>
        </w:rPr>
        <w:t>dotacja celowa – 425.037 zł)</w:t>
      </w:r>
      <w:r w:rsidRPr="00DD23FB">
        <w:rPr>
          <w:i/>
          <w:sz w:val="24"/>
          <w:szCs w:val="24"/>
        </w:rPr>
        <w:t>.</w:t>
      </w:r>
    </w:p>
    <w:p w:rsidR="00884511" w:rsidRPr="00DD23FB" w:rsidRDefault="00884511" w:rsidP="00884511">
      <w:pPr>
        <w:autoSpaceDE w:val="0"/>
        <w:autoSpaceDN w:val="0"/>
        <w:adjustRightInd w:val="0"/>
        <w:ind w:left="284"/>
        <w:jc w:val="both"/>
        <w:rPr>
          <w:sz w:val="24"/>
          <w:szCs w:val="24"/>
        </w:rPr>
      </w:pPr>
      <w:r w:rsidRPr="00DD23FB">
        <w:rPr>
          <w:sz w:val="24"/>
          <w:szCs w:val="24"/>
        </w:rPr>
        <w:t xml:space="preserve">W I półroczu br. udział w realizowanych projektach rozpoczęło 431 osób </w:t>
      </w:r>
      <w:r w:rsidRPr="00DD23FB">
        <w:rPr>
          <w:sz w:val="24"/>
          <w:szCs w:val="24"/>
        </w:rPr>
        <w:br/>
      </w:r>
      <w:r w:rsidRPr="00DD23FB">
        <w:rPr>
          <w:i/>
          <w:sz w:val="24"/>
          <w:szCs w:val="24"/>
        </w:rPr>
        <w:t>(od początku wdrażania Programu – 7.179 osób)</w:t>
      </w:r>
      <w:r w:rsidRPr="00DD23FB">
        <w:rPr>
          <w:sz w:val="24"/>
          <w:szCs w:val="24"/>
        </w:rPr>
        <w:t xml:space="preserve">, zakończyły udział 404 osoby </w:t>
      </w:r>
      <w:r w:rsidRPr="00DD23FB">
        <w:rPr>
          <w:sz w:val="24"/>
          <w:szCs w:val="24"/>
        </w:rPr>
        <w:br/>
        <w:t>(</w:t>
      </w:r>
      <w:r w:rsidRPr="00DD23FB">
        <w:rPr>
          <w:i/>
          <w:sz w:val="24"/>
          <w:szCs w:val="24"/>
        </w:rPr>
        <w:t>od początku wdrażania Programu – 6.484 osoby</w:t>
      </w:r>
      <w:r w:rsidRPr="00DD23FB">
        <w:rPr>
          <w:sz w:val="24"/>
          <w:szCs w:val="24"/>
        </w:rPr>
        <w:t xml:space="preserve">). W ramach realizowanych projektów </w:t>
      </w:r>
      <w:r w:rsidR="00FF58DC" w:rsidRPr="00DD23FB">
        <w:rPr>
          <w:sz w:val="24"/>
          <w:szCs w:val="24"/>
        </w:rPr>
        <w:br/>
      </w:r>
      <w:r w:rsidRPr="00DD23FB">
        <w:rPr>
          <w:sz w:val="24"/>
          <w:szCs w:val="24"/>
        </w:rPr>
        <w:t>od początku wdrażania programu 139 przedsiębiorstw zostało objętych wsparciem.</w:t>
      </w:r>
    </w:p>
    <w:p w:rsidR="00884511" w:rsidRPr="00DD23FB" w:rsidRDefault="00884511" w:rsidP="00AF0B6C">
      <w:pPr>
        <w:pStyle w:val="Tekstpodstawowy2"/>
        <w:numPr>
          <w:ilvl w:val="1"/>
          <w:numId w:val="39"/>
        </w:numPr>
        <w:tabs>
          <w:tab w:val="clear" w:pos="1004"/>
          <w:tab w:val="num" w:pos="284"/>
        </w:tabs>
        <w:ind w:left="284" w:hanging="284"/>
      </w:pPr>
      <w:r w:rsidRPr="00DD23FB">
        <w:rPr>
          <w:i/>
        </w:rPr>
        <w:t>Poddziałania 8.1.3 –</w:t>
      </w:r>
      <w:r w:rsidRPr="00DD23FB">
        <w:t xml:space="preserve"> </w:t>
      </w:r>
      <w:r w:rsidRPr="00DD23FB">
        <w:rPr>
          <w:i/>
        </w:rPr>
        <w:t>Wzmacnianie lokalnego partnerstwa na rzecz adaptacyjności</w:t>
      </w:r>
      <w:r w:rsidRPr="00DD23FB">
        <w:t xml:space="preserve"> </w:t>
      </w:r>
    </w:p>
    <w:p w:rsidR="00884511" w:rsidRPr="00DD23FB" w:rsidRDefault="00884511" w:rsidP="00884511">
      <w:pPr>
        <w:pStyle w:val="Tekstpodstawowy2"/>
        <w:ind w:left="284"/>
        <w:rPr>
          <w:sz w:val="32"/>
        </w:rPr>
      </w:pPr>
      <w:r w:rsidRPr="00DD23FB">
        <w:rPr>
          <w:szCs w:val="24"/>
        </w:rPr>
        <w:t>W analizowanym okresie</w:t>
      </w:r>
      <w:r w:rsidRPr="00DD23FB">
        <w:t xml:space="preserve"> trwała bieżąca obsługa i rozliczanie projektów na podstawie podpisanych umów. Rozliczono 3 wnioski o płatność na kwotę 337.478 zł.</w:t>
      </w:r>
    </w:p>
    <w:p w:rsidR="00884511" w:rsidRPr="00DD23FB" w:rsidRDefault="00884511" w:rsidP="00884511">
      <w:pPr>
        <w:autoSpaceDE w:val="0"/>
        <w:autoSpaceDN w:val="0"/>
        <w:adjustRightInd w:val="0"/>
        <w:ind w:left="284"/>
        <w:jc w:val="both"/>
        <w:rPr>
          <w:i/>
          <w:sz w:val="24"/>
          <w:szCs w:val="24"/>
        </w:rPr>
      </w:pPr>
      <w:r w:rsidRPr="00DD23FB">
        <w:rPr>
          <w:sz w:val="24"/>
          <w:szCs w:val="24"/>
        </w:rPr>
        <w:t xml:space="preserve">W I półroczu dla beneficjentów działania przekazano łącznie kwotę </w:t>
      </w:r>
      <w:r w:rsidRPr="00DD23FB">
        <w:rPr>
          <w:i/>
          <w:sz w:val="24"/>
          <w:szCs w:val="24"/>
        </w:rPr>
        <w:t xml:space="preserve">212.770 zł (w tym: </w:t>
      </w:r>
      <w:r w:rsidRPr="00DD23FB">
        <w:rPr>
          <w:bCs/>
          <w:i/>
          <w:sz w:val="24"/>
          <w:szCs w:val="24"/>
        </w:rPr>
        <w:t>dotacja celowa – 31.916 zł)</w:t>
      </w:r>
      <w:r w:rsidRPr="00DD23FB">
        <w:rPr>
          <w:i/>
          <w:sz w:val="24"/>
          <w:szCs w:val="24"/>
        </w:rPr>
        <w:t xml:space="preserve">. </w:t>
      </w:r>
    </w:p>
    <w:p w:rsidR="00884511" w:rsidRPr="00DD23FB" w:rsidRDefault="00884511" w:rsidP="000F6DF3">
      <w:pPr>
        <w:autoSpaceDE w:val="0"/>
        <w:autoSpaceDN w:val="0"/>
        <w:adjustRightInd w:val="0"/>
        <w:jc w:val="both"/>
        <w:rPr>
          <w:sz w:val="24"/>
        </w:rPr>
      </w:pPr>
      <w:r w:rsidRPr="00DD23FB">
        <w:rPr>
          <w:sz w:val="24"/>
        </w:rPr>
        <w:t xml:space="preserve">Ponadto, w ramach konkursu - </w:t>
      </w:r>
      <w:r w:rsidRPr="00DD23FB">
        <w:rPr>
          <w:b/>
          <w:i/>
          <w:sz w:val="24"/>
        </w:rPr>
        <w:t xml:space="preserve">Wyodrębnione projekty współpracy ponadnarodowej </w:t>
      </w:r>
      <w:r w:rsidRPr="00DD23FB">
        <w:rPr>
          <w:b/>
          <w:i/>
          <w:sz w:val="24"/>
        </w:rPr>
        <w:br/>
        <w:t>i projekty z komponentem ponadnarodowym</w:t>
      </w:r>
      <w:r w:rsidRPr="00DD23FB">
        <w:rPr>
          <w:sz w:val="24"/>
        </w:rPr>
        <w:t xml:space="preserve"> w ramach Priorytetu VIII rozliczono 4 wnioski o płatność na łączną kwotę dofinansowania 1.112.694 zł. Przekazano Beneficjentom środki </w:t>
      </w:r>
      <w:r w:rsidRPr="00DD23FB">
        <w:rPr>
          <w:sz w:val="24"/>
        </w:rPr>
        <w:br/>
        <w:t xml:space="preserve">w łącznej wysokości </w:t>
      </w:r>
      <w:r w:rsidRPr="00DD23FB">
        <w:rPr>
          <w:i/>
          <w:sz w:val="24"/>
        </w:rPr>
        <w:t>829.915 zł</w:t>
      </w:r>
      <w:r w:rsidRPr="00DD23FB">
        <w:rPr>
          <w:sz w:val="24"/>
        </w:rPr>
        <w:t xml:space="preserve"> (</w:t>
      </w:r>
      <w:r w:rsidRPr="00DD23FB">
        <w:rPr>
          <w:i/>
          <w:sz w:val="24"/>
        </w:rPr>
        <w:t>w tym</w:t>
      </w:r>
      <w:r w:rsidR="00B50839" w:rsidRPr="00DD23FB">
        <w:rPr>
          <w:i/>
          <w:sz w:val="24"/>
        </w:rPr>
        <w:t>:</w:t>
      </w:r>
      <w:r w:rsidRPr="00DD23FB">
        <w:rPr>
          <w:i/>
          <w:sz w:val="24"/>
        </w:rPr>
        <w:t xml:space="preserve"> dotacja celowa</w:t>
      </w:r>
      <w:r w:rsidRPr="00DD23FB">
        <w:rPr>
          <w:sz w:val="24"/>
        </w:rPr>
        <w:t xml:space="preserve"> – </w:t>
      </w:r>
      <w:r w:rsidRPr="00DD23FB">
        <w:rPr>
          <w:i/>
          <w:sz w:val="24"/>
        </w:rPr>
        <w:t>138.678 zł</w:t>
      </w:r>
      <w:r w:rsidRPr="00DD23FB">
        <w:rPr>
          <w:sz w:val="24"/>
        </w:rPr>
        <w:t>).</w:t>
      </w:r>
    </w:p>
    <w:p w:rsidR="00884511" w:rsidRPr="00DD23FB" w:rsidRDefault="00884511" w:rsidP="00884511">
      <w:pPr>
        <w:autoSpaceDE w:val="0"/>
        <w:autoSpaceDN w:val="0"/>
        <w:adjustRightInd w:val="0"/>
        <w:ind w:left="284"/>
        <w:jc w:val="both"/>
        <w:rPr>
          <w:sz w:val="6"/>
          <w:szCs w:val="24"/>
        </w:rPr>
      </w:pPr>
    </w:p>
    <w:p w:rsidR="00884511" w:rsidRPr="00DD23FB" w:rsidRDefault="00884511" w:rsidP="00884511">
      <w:pPr>
        <w:pStyle w:val="Tekstpodstawowy2"/>
        <w:rPr>
          <w:i/>
          <w:sz w:val="4"/>
          <w:szCs w:val="4"/>
        </w:rPr>
      </w:pPr>
    </w:p>
    <w:p w:rsidR="00884511" w:rsidRPr="00DD23FB" w:rsidRDefault="00884511" w:rsidP="00884511">
      <w:pPr>
        <w:pStyle w:val="Tekstpodstawowy2"/>
        <w:rPr>
          <w:i/>
          <w:sz w:val="20"/>
        </w:rPr>
      </w:pPr>
      <w:r w:rsidRPr="00DD23FB">
        <w:rPr>
          <w:i/>
          <w:sz w:val="20"/>
        </w:rPr>
        <w:t>Źródłem sfinansowania poniesionych wydatków była dotacja celowa z b. p. na wkład własny krajowy.</w:t>
      </w:r>
    </w:p>
    <w:p w:rsidR="00884511" w:rsidRPr="00DD23FB" w:rsidRDefault="00884511" w:rsidP="00884511">
      <w:pPr>
        <w:pStyle w:val="Tekstpodstawowy2"/>
        <w:rPr>
          <w:sz w:val="8"/>
        </w:rPr>
      </w:pPr>
    </w:p>
    <w:p w:rsidR="00884511" w:rsidRPr="00DD23FB" w:rsidRDefault="00884511"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84511" w:rsidRPr="00DD23FB" w:rsidRDefault="00884511" w:rsidP="00884511">
      <w:pPr>
        <w:pStyle w:val="Tekstpodstawowy2"/>
        <w:rPr>
          <w:szCs w:val="24"/>
        </w:rPr>
      </w:pPr>
      <w:r w:rsidRPr="00DD23FB">
        <w:rPr>
          <w:szCs w:val="24"/>
        </w:rPr>
        <w:t xml:space="preserve">Realizacja zadań w ramach </w:t>
      </w:r>
      <w:r w:rsidRPr="00DD23FB">
        <w:t>ww. działania przebiega terminowo i zgodnie z harmonogramem</w:t>
      </w:r>
      <w:r w:rsidR="00B50839" w:rsidRPr="00DD23FB">
        <w:t xml:space="preserve"> wydatków oraz realizacji </w:t>
      </w:r>
      <w:r w:rsidR="005E4213" w:rsidRPr="00DD23FB">
        <w:t>projektów przez beneficjentów zewnętrznych</w:t>
      </w:r>
      <w:r w:rsidRPr="00DD23FB">
        <w:rPr>
          <w:szCs w:val="24"/>
        </w:rPr>
        <w:t>.</w:t>
      </w:r>
      <w:r w:rsidRPr="00DD23FB">
        <w:t xml:space="preserve"> </w:t>
      </w:r>
    </w:p>
    <w:p w:rsidR="00884511" w:rsidRPr="00DD23FB" w:rsidRDefault="00884511" w:rsidP="00884511">
      <w:pPr>
        <w:pStyle w:val="Tekstpodstawowy2"/>
        <w:rPr>
          <w:sz w:val="16"/>
        </w:rPr>
      </w:pPr>
    </w:p>
    <w:p w:rsidR="00884511" w:rsidRPr="00DD23FB" w:rsidRDefault="00884511" w:rsidP="00AF0B6C">
      <w:pPr>
        <w:pStyle w:val="Tekstpodstawowy2"/>
        <w:numPr>
          <w:ilvl w:val="0"/>
          <w:numId w:val="32"/>
        </w:numPr>
      </w:pPr>
      <w:r w:rsidRPr="00DD23FB">
        <w:rPr>
          <w:b/>
          <w:i/>
          <w:sz w:val="28"/>
          <w:szCs w:val="28"/>
        </w:rPr>
        <w:t xml:space="preserve">Priorytet VIII, Działanie 8.2 w ramach PO Kapitał Ludzki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884511" w:rsidRPr="00DD23FB" w:rsidRDefault="00884511" w:rsidP="00365C78">
            <w:pPr>
              <w:jc w:val="center"/>
            </w:pPr>
            <w:r w:rsidRPr="00DD23FB">
              <w:t>Plan po zmianach</w:t>
            </w:r>
          </w:p>
        </w:tc>
        <w:tc>
          <w:tcPr>
            <w:tcW w:w="3544" w:type="dxa"/>
            <w:shd w:val="clear" w:color="auto" w:fill="auto"/>
            <w:vAlign w:val="center"/>
          </w:tcPr>
          <w:p w:rsidR="00884511" w:rsidRPr="00DD23FB" w:rsidRDefault="00884511" w:rsidP="00365C78">
            <w:pPr>
              <w:jc w:val="center"/>
            </w:pPr>
            <w:r w:rsidRPr="00DD23FB">
              <w:t>Wykonanie</w:t>
            </w:r>
          </w:p>
        </w:tc>
        <w:tc>
          <w:tcPr>
            <w:tcW w:w="2268" w:type="dxa"/>
            <w:shd w:val="clear" w:color="auto" w:fill="auto"/>
            <w:vAlign w:val="center"/>
          </w:tcPr>
          <w:p w:rsidR="00884511" w:rsidRPr="00DD23FB" w:rsidRDefault="00884511" w:rsidP="00365C78">
            <w:pPr>
              <w:jc w:val="center"/>
            </w:pPr>
            <w:r w:rsidRPr="00DD23FB">
              <w:t>Wskaźnik realizacji</w:t>
            </w:r>
          </w:p>
        </w:tc>
      </w:tr>
      <w:tr w:rsidR="00DD23FB" w:rsidRPr="00DD23FB" w:rsidTr="00365C78">
        <w:tc>
          <w:tcPr>
            <w:tcW w:w="3118" w:type="dxa"/>
            <w:shd w:val="clear" w:color="auto" w:fill="auto"/>
          </w:tcPr>
          <w:p w:rsidR="00884511" w:rsidRPr="00DD23FB" w:rsidRDefault="00884511" w:rsidP="00365C78">
            <w:pPr>
              <w:jc w:val="center"/>
              <w:rPr>
                <w:iCs/>
                <w:sz w:val="24"/>
                <w:szCs w:val="24"/>
              </w:rPr>
            </w:pPr>
            <w:r w:rsidRPr="00DD23FB">
              <w:rPr>
                <w:iCs/>
                <w:sz w:val="24"/>
                <w:szCs w:val="24"/>
              </w:rPr>
              <w:t>144.874 zł</w:t>
            </w:r>
          </w:p>
        </w:tc>
        <w:tc>
          <w:tcPr>
            <w:tcW w:w="3544" w:type="dxa"/>
            <w:shd w:val="clear" w:color="auto" w:fill="auto"/>
          </w:tcPr>
          <w:p w:rsidR="00884511" w:rsidRPr="00DD23FB" w:rsidRDefault="00884511" w:rsidP="00365C78">
            <w:pPr>
              <w:jc w:val="center"/>
              <w:rPr>
                <w:b/>
                <w:iCs/>
                <w:sz w:val="24"/>
                <w:szCs w:val="24"/>
              </w:rPr>
            </w:pPr>
            <w:r w:rsidRPr="00DD23FB">
              <w:rPr>
                <w:b/>
                <w:iCs/>
                <w:sz w:val="24"/>
                <w:szCs w:val="24"/>
              </w:rPr>
              <w:t>138.639 zł</w:t>
            </w:r>
          </w:p>
        </w:tc>
        <w:tc>
          <w:tcPr>
            <w:tcW w:w="2268" w:type="dxa"/>
            <w:shd w:val="clear" w:color="auto" w:fill="auto"/>
          </w:tcPr>
          <w:p w:rsidR="00884511" w:rsidRPr="00DD23FB" w:rsidRDefault="00884511" w:rsidP="00365C78">
            <w:pPr>
              <w:jc w:val="center"/>
              <w:rPr>
                <w:iCs/>
                <w:sz w:val="24"/>
                <w:szCs w:val="24"/>
              </w:rPr>
            </w:pPr>
            <w:r w:rsidRPr="00DD23FB">
              <w:rPr>
                <w:iCs/>
                <w:sz w:val="24"/>
                <w:szCs w:val="24"/>
              </w:rPr>
              <w:t>95,7%</w:t>
            </w:r>
          </w:p>
        </w:tc>
      </w:tr>
    </w:tbl>
    <w:p w:rsidR="00884511" w:rsidRPr="00DD23FB" w:rsidRDefault="005E4213" w:rsidP="00884511">
      <w:pPr>
        <w:pStyle w:val="Tekstpodstawowy2"/>
        <w:rPr>
          <w:szCs w:val="24"/>
        </w:rPr>
      </w:pPr>
      <w:r w:rsidRPr="00DD23FB">
        <w:rPr>
          <w:b/>
          <w:szCs w:val="24"/>
        </w:rPr>
        <w:t xml:space="preserve">Wydatki </w:t>
      </w:r>
      <w:r w:rsidR="00F74D7B" w:rsidRPr="00DD23FB">
        <w:rPr>
          <w:b/>
          <w:szCs w:val="24"/>
        </w:rPr>
        <w:t>bieżące</w:t>
      </w:r>
      <w:r w:rsidR="00F74D7B" w:rsidRPr="00DD23FB">
        <w:rPr>
          <w:szCs w:val="24"/>
        </w:rPr>
        <w:t xml:space="preserve"> </w:t>
      </w:r>
      <w:r w:rsidRPr="00DD23FB">
        <w:rPr>
          <w:szCs w:val="24"/>
        </w:rPr>
        <w:t xml:space="preserve">poniesiono na wkład własny krajowy w projektach </w:t>
      </w:r>
      <w:r w:rsidRPr="00DD23FB">
        <w:rPr>
          <w:snapToGrid w:val="0"/>
          <w:szCs w:val="24"/>
        </w:rPr>
        <w:t xml:space="preserve">realizowanych </w:t>
      </w:r>
      <w:r w:rsidR="00120D92" w:rsidRPr="00DD23FB">
        <w:rPr>
          <w:snapToGrid w:val="0"/>
          <w:szCs w:val="24"/>
        </w:rPr>
        <w:br/>
      </w:r>
      <w:r w:rsidRPr="00DD23FB">
        <w:rPr>
          <w:snapToGrid w:val="0"/>
          <w:szCs w:val="24"/>
        </w:rPr>
        <w:t>w ramach</w:t>
      </w:r>
      <w:r w:rsidRPr="00DD23FB">
        <w:rPr>
          <w:szCs w:val="24"/>
        </w:rPr>
        <w:t xml:space="preserve"> </w:t>
      </w:r>
      <w:r w:rsidR="00884511" w:rsidRPr="00DD23FB">
        <w:rPr>
          <w:snapToGrid w:val="0"/>
        </w:rPr>
        <w:t xml:space="preserve"> </w:t>
      </w:r>
      <w:r w:rsidR="00884511" w:rsidRPr="00DD23FB">
        <w:rPr>
          <w:b/>
          <w:szCs w:val="24"/>
        </w:rPr>
        <w:t xml:space="preserve">Priorytetu VIII </w:t>
      </w:r>
      <w:r w:rsidR="00884511" w:rsidRPr="00DD23FB">
        <w:rPr>
          <w:b/>
          <w:i/>
          <w:szCs w:val="24"/>
        </w:rPr>
        <w:t>– Regionalne kadry gospodarki,</w:t>
      </w:r>
      <w:r w:rsidR="00884511" w:rsidRPr="00DD23FB">
        <w:rPr>
          <w:szCs w:val="24"/>
        </w:rPr>
        <w:t xml:space="preserve"> </w:t>
      </w:r>
      <w:r w:rsidR="00884511" w:rsidRPr="00DD23FB">
        <w:rPr>
          <w:b/>
          <w:szCs w:val="24"/>
        </w:rPr>
        <w:t xml:space="preserve">Działania 8.2 – Transfer wiedzy </w:t>
      </w:r>
      <w:r w:rsidR="00884511" w:rsidRPr="00DD23FB">
        <w:rPr>
          <w:i/>
          <w:szCs w:val="24"/>
        </w:rPr>
        <w:t>(realizowanego przez WUP w Szczecinie)</w:t>
      </w:r>
      <w:r w:rsidR="00884511" w:rsidRPr="00DD23FB">
        <w:rPr>
          <w:szCs w:val="24"/>
        </w:rPr>
        <w:t>, mającego na celu zwi</w:t>
      </w:r>
      <w:r w:rsidR="00884511" w:rsidRPr="00DD23FB">
        <w:rPr>
          <w:rFonts w:eastAsia="TimesNewRoman"/>
          <w:szCs w:val="24"/>
        </w:rPr>
        <w:t>ę</w:t>
      </w:r>
      <w:r w:rsidR="00884511" w:rsidRPr="00DD23FB">
        <w:rPr>
          <w:szCs w:val="24"/>
        </w:rPr>
        <w:t>kszenie transferu wiedzy i wzmocnienie powi</w:t>
      </w:r>
      <w:r w:rsidR="00884511" w:rsidRPr="00DD23FB">
        <w:rPr>
          <w:rFonts w:eastAsia="TimesNewRoman"/>
          <w:szCs w:val="24"/>
        </w:rPr>
        <w:t>ą</w:t>
      </w:r>
      <w:r w:rsidR="00884511" w:rsidRPr="00DD23FB">
        <w:rPr>
          <w:szCs w:val="24"/>
        </w:rPr>
        <w:t>za</w:t>
      </w:r>
      <w:r w:rsidR="00884511" w:rsidRPr="00DD23FB">
        <w:rPr>
          <w:rFonts w:eastAsia="TimesNewRoman"/>
          <w:szCs w:val="24"/>
        </w:rPr>
        <w:t xml:space="preserve">ń </w:t>
      </w:r>
      <w:r w:rsidR="00884511" w:rsidRPr="00DD23FB">
        <w:rPr>
          <w:szCs w:val="24"/>
        </w:rPr>
        <w:t xml:space="preserve">sfery B+R </w:t>
      </w:r>
      <w:r w:rsidR="00884511" w:rsidRPr="00DD23FB">
        <w:rPr>
          <w:i/>
          <w:szCs w:val="24"/>
        </w:rPr>
        <w:t>(Badania i Rozwój)</w:t>
      </w:r>
      <w:r w:rsidR="00884511" w:rsidRPr="00DD23FB">
        <w:rPr>
          <w:szCs w:val="24"/>
        </w:rPr>
        <w:t xml:space="preserve"> z przedsi</w:t>
      </w:r>
      <w:r w:rsidR="00884511" w:rsidRPr="00DD23FB">
        <w:rPr>
          <w:rFonts w:eastAsia="TimesNewRoman"/>
          <w:szCs w:val="24"/>
        </w:rPr>
        <w:t>ę</w:t>
      </w:r>
      <w:r w:rsidR="00884511" w:rsidRPr="00DD23FB">
        <w:rPr>
          <w:szCs w:val="24"/>
        </w:rPr>
        <w:t>biorstwami, słu</w:t>
      </w:r>
      <w:r w:rsidR="00884511" w:rsidRPr="00DD23FB">
        <w:rPr>
          <w:rFonts w:eastAsia="TimesNewRoman"/>
          <w:szCs w:val="24"/>
        </w:rPr>
        <w:t>żą</w:t>
      </w:r>
      <w:r w:rsidR="00884511" w:rsidRPr="00DD23FB">
        <w:rPr>
          <w:szCs w:val="24"/>
        </w:rPr>
        <w:t xml:space="preserve">ce rozwojowi gospodarczemu regionów. </w:t>
      </w:r>
    </w:p>
    <w:p w:rsidR="00884511" w:rsidRPr="00DD23FB" w:rsidRDefault="00884511" w:rsidP="00884511">
      <w:pPr>
        <w:autoSpaceDE w:val="0"/>
        <w:autoSpaceDN w:val="0"/>
        <w:adjustRightInd w:val="0"/>
        <w:jc w:val="both"/>
        <w:rPr>
          <w:sz w:val="24"/>
          <w:szCs w:val="24"/>
        </w:rPr>
      </w:pPr>
      <w:r w:rsidRPr="00DD23FB">
        <w:rPr>
          <w:sz w:val="24"/>
          <w:szCs w:val="24"/>
        </w:rPr>
        <w:t xml:space="preserve">W okresie sprawozdawczym trwała bieżąca obsługa i rozliczanie projektów na podstawie podpisanych umów. Rozliczono 7 wniosków o płatność na łączną kwotę dofinansowania 1.871.545 zł. Przekazano beneficjentom środki w łącznej wysokości </w:t>
      </w:r>
      <w:r w:rsidRPr="00DD23FB">
        <w:rPr>
          <w:i/>
          <w:sz w:val="24"/>
          <w:szCs w:val="24"/>
        </w:rPr>
        <w:t>488.247 zł</w:t>
      </w:r>
      <w:r w:rsidRPr="00DD23FB">
        <w:rPr>
          <w:sz w:val="24"/>
          <w:szCs w:val="24"/>
        </w:rPr>
        <w:t xml:space="preserve"> </w:t>
      </w:r>
      <w:r w:rsidRPr="00DD23FB">
        <w:rPr>
          <w:i/>
          <w:sz w:val="24"/>
          <w:szCs w:val="24"/>
        </w:rPr>
        <w:t xml:space="preserve">(w tym: </w:t>
      </w:r>
      <w:r w:rsidRPr="00DD23FB">
        <w:rPr>
          <w:bCs/>
          <w:i/>
          <w:sz w:val="24"/>
          <w:szCs w:val="24"/>
        </w:rPr>
        <w:t>dotacja celowa – 138.639 zł)</w:t>
      </w:r>
      <w:r w:rsidRPr="00DD23FB">
        <w:rPr>
          <w:b/>
          <w:i/>
          <w:sz w:val="24"/>
          <w:szCs w:val="24"/>
        </w:rPr>
        <w:t>.</w:t>
      </w:r>
    </w:p>
    <w:p w:rsidR="00884511" w:rsidRPr="00DD23FB" w:rsidRDefault="00884511" w:rsidP="00884511">
      <w:pPr>
        <w:pStyle w:val="Tekstpodstawowy2"/>
        <w:rPr>
          <w:i/>
          <w:szCs w:val="24"/>
        </w:rPr>
      </w:pPr>
      <w:r w:rsidRPr="00DD23FB">
        <w:rPr>
          <w:szCs w:val="24"/>
        </w:rPr>
        <w:t>W okresie sprawozdawczym 61 osób rozpoczęło udział</w:t>
      </w:r>
      <w:r w:rsidRPr="00DD23FB">
        <w:rPr>
          <w:i/>
          <w:szCs w:val="24"/>
        </w:rPr>
        <w:t xml:space="preserve"> </w:t>
      </w:r>
      <w:r w:rsidRPr="00DD23FB">
        <w:rPr>
          <w:szCs w:val="24"/>
        </w:rPr>
        <w:t>w realizowanych projektach</w:t>
      </w:r>
      <w:r w:rsidRPr="00DD23FB">
        <w:rPr>
          <w:i/>
          <w:szCs w:val="24"/>
        </w:rPr>
        <w:t xml:space="preserve"> </w:t>
      </w:r>
      <w:r w:rsidRPr="00DD23FB">
        <w:rPr>
          <w:i/>
          <w:szCs w:val="24"/>
        </w:rPr>
        <w:br/>
        <w:t>(od początku wdrażania Programu – 2.233 osoby)</w:t>
      </w:r>
      <w:r w:rsidRPr="00DD23FB">
        <w:rPr>
          <w:szCs w:val="24"/>
        </w:rPr>
        <w:t xml:space="preserve">, 1.901 osób było objętych wsparciem </w:t>
      </w:r>
      <w:r w:rsidRPr="00DD23FB">
        <w:rPr>
          <w:szCs w:val="24"/>
        </w:rPr>
        <w:br/>
        <w:t xml:space="preserve">w zakresie rozpoczynania własnej działalności gospodarczej typu </w:t>
      </w:r>
      <w:proofErr w:type="spellStart"/>
      <w:r w:rsidRPr="00DD23FB">
        <w:rPr>
          <w:szCs w:val="24"/>
        </w:rPr>
        <w:t>spin</w:t>
      </w:r>
      <w:proofErr w:type="spellEnd"/>
      <w:r w:rsidRPr="00DD23FB">
        <w:rPr>
          <w:szCs w:val="24"/>
        </w:rPr>
        <w:t xml:space="preserve"> off lub </w:t>
      </w:r>
      <w:proofErr w:type="spellStart"/>
      <w:r w:rsidRPr="00DD23FB">
        <w:rPr>
          <w:szCs w:val="24"/>
        </w:rPr>
        <w:t>spin</w:t>
      </w:r>
      <w:proofErr w:type="spellEnd"/>
      <w:r w:rsidRPr="00DD23FB">
        <w:rPr>
          <w:szCs w:val="24"/>
        </w:rPr>
        <w:t xml:space="preserve"> out, </w:t>
      </w:r>
      <w:r w:rsidRPr="00DD23FB">
        <w:rPr>
          <w:szCs w:val="24"/>
        </w:rPr>
        <w:br/>
        <w:t>2.025 osób zakończyło udział w projektach</w:t>
      </w:r>
      <w:r w:rsidRPr="00DD23FB">
        <w:rPr>
          <w:i/>
          <w:szCs w:val="24"/>
        </w:rPr>
        <w:t>.</w:t>
      </w:r>
    </w:p>
    <w:p w:rsidR="00884511" w:rsidRPr="00DD23FB" w:rsidRDefault="00884511" w:rsidP="00884511">
      <w:pPr>
        <w:pStyle w:val="Tekstpodstawowy2"/>
        <w:rPr>
          <w:sz w:val="4"/>
          <w:szCs w:val="4"/>
        </w:rPr>
      </w:pPr>
    </w:p>
    <w:p w:rsidR="00884511" w:rsidRPr="00DD23FB" w:rsidRDefault="00884511" w:rsidP="00884511">
      <w:pPr>
        <w:pStyle w:val="Tekstpodstawowy2"/>
        <w:rPr>
          <w:i/>
          <w:sz w:val="20"/>
        </w:rPr>
      </w:pPr>
      <w:r w:rsidRPr="00DD23FB">
        <w:rPr>
          <w:i/>
          <w:sz w:val="20"/>
        </w:rPr>
        <w:t>Źródłem sfinansowania poniesionych wydatków była dotacja celowa z b. p.  na wkład własny krajowy.</w:t>
      </w:r>
    </w:p>
    <w:p w:rsidR="00884511" w:rsidRPr="00DD23FB" w:rsidRDefault="00884511" w:rsidP="00884511">
      <w:pPr>
        <w:jc w:val="both"/>
        <w:rPr>
          <w:sz w:val="10"/>
          <w:szCs w:val="16"/>
        </w:rPr>
      </w:pPr>
    </w:p>
    <w:p w:rsidR="00884511" w:rsidRPr="00DD23FB" w:rsidRDefault="00884511"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84511" w:rsidRPr="00DD23FB" w:rsidRDefault="005E4213" w:rsidP="00884511">
      <w:pPr>
        <w:pStyle w:val="Tekstpodstawowy2"/>
        <w:rPr>
          <w:szCs w:val="24"/>
        </w:rPr>
      </w:pPr>
      <w:r w:rsidRPr="00DD23FB">
        <w:rPr>
          <w:szCs w:val="24"/>
        </w:rPr>
        <w:t xml:space="preserve">Realizacja zadań w ramach </w:t>
      </w:r>
      <w:r w:rsidRPr="00DD23FB">
        <w:t>ww. działania przebiega terminowo i zgodnie z harmonogramem wydatków oraz realizacji projektów przez beneficjentów zewnętrznych</w:t>
      </w:r>
      <w:r w:rsidR="00884511" w:rsidRPr="00DD23FB">
        <w:rPr>
          <w:szCs w:val="24"/>
        </w:rPr>
        <w:t>.</w:t>
      </w:r>
      <w:r w:rsidR="00884511" w:rsidRPr="00DD23FB">
        <w:t xml:space="preserve"> </w:t>
      </w:r>
    </w:p>
    <w:p w:rsidR="00721072" w:rsidRPr="00DD23FB" w:rsidRDefault="00721072" w:rsidP="00884511">
      <w:pPr>
        <w:pStyle w:val="Tekstpodstawowy2"/>
        <w:ind w:left="142"/>
        <w:rPr>
          <w:sz w:val="10"/>
          <w:szCs w:val="8"/>
        </w:rPr>
      </w:pPr>
    </w:p>
    <w:p w:rsidR="00884511" w:rsidRPr="00DD23FB" w:rsidRDefault="00884511" w:rsidP="00AF0B6C">
      <w:pPr>
        <w:pStyle w:val="Tekstpodstawowy2"/>
        <w:numPr>
          <w:ilvl w:val="0"/>
          <w:numId w:val="32"/>
        </w:numPr>
      </w:pPr>
      <w:r w:rsidRPr="00DD23FB">
        <w:rPr>
          <w:b/>
          <w:i/>
          <w:sz w:val="28"/>
          <w:szCs w:val="28"/>
        </w:rPr>
        <w:t>„Inwestycja w  wiedzę</w:t>
      </w:r>
      <w:r w:rsidR="005E4213" w:rsidRPr="00DD23FB">
        <w:rPr>
          <w:b/>
          <w:i/>
          <w:sz w:val="28"/>
          <w:szCs w:val="28"/>
        </w:rPr>
        <w:t xml:space="preserve"> motorem rozwoju innowacyjności </w:t>
      </w:r>
      <w:r w:rsidRPr="00DD23FB">
        <w:rPr>
          <w:b/>
          <w:i/>
          <w:sz w:val="28"/>
          <w:szCs w:val="28"/>
        </w:rPr>
        <w:t>w</w:t>
      </w:r>
      <w:r w:rsidR="005E4213" w:rsidRPr="00DD23FB">
        <w:rPr>
          <w:b/>
          <w:i/>
          <w:sz w:val="28"/>
          <w:szCs w:val="28"/>
        </w:rPr>
        <w:t xml:space="preserve"> </w:t>
      </w:r>
      <w:r w:rsidRPr="00DD23FB">
        <w:rPr>
          <w:b/>
          <w:i/>
          <w:sz w:val="28"/>
          <w:szCs w:val="28"/>
        </w:rPr>
        <w:t xml:space="preserve">regionie” </w:t>
      </w:r>
      <w:r w:rsidR="005E4213" w:rsidRPr="00DD23FB">
        <w:rPr>
          <w:b/>
          <w:i/>
          <w:sz w:val="28"/>
          <w:szCs w:val="28"/>
        </w:rPr>
        <w:br/>
      </w:r>
      <w:r w:rsidRPr="00DD23FB">
        <w:rPr>
          <w:b/>
          <w:i/>
          <w:sz w:val="28"/>
          <w:szCs w:val="28"/>
        </w:rPr>
        <w:t xml:space="preserve">w ramach Działania 8.2 PO Kapitał Ludzki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884511" w:rsidRPr="00DD23FB" w:rsidRDefault="00884511" w:rsidP="00365C78">
            <w:pPr>
              <w:jc w:val="center"/>
            </w:pPr>
            <w:r w:rsidRPr="00DD23FB">
              <w:t>Plan po zmianach</w:t>
            </w:r>
          </w:p>
        </w:tc>
        <w:tc>
          <w:tcPr>
            <w:tcW w:w="3544" w:type="dxa"/>
            <w:shd w:val="clear" w:color="auto" w:fill="auto"/>
            <w:vAlign w:val="center"/>
          </w:tcPr>
          <w:p w:rsidR="00884511" w:rsidRPr="00DD23FB" w:rsidRDefault="00884511" w:rsidP="00365C78">
            <w:pPr>
              <w:jc w:val="center"/>
            </w:pPr>
            <w:r w:rsidRPr="00DD23FB">
              <w:t>Wykonanie</w:t>
            </w:r>
          </w:p>
        </w:tc>
        <w:tc>
          <w:tcPr>
            <w:tcW w:w="2268" w:type="dxa"/>
            <w:shd w:val="clear" w:color="auto" w:fill="auto"/>
            <w:vAlign w:val="center"/>
          </w:tcPr>
          <w:p w:rsidR="00884511" w:rsidRPr="00DD23FB" w:rsidRDefault="00884511" w:rsidP="00365C78">
            <w:pPr>
              <w:jc w:val="center"/>
            </w:pPr>
            <w:r w:rsidRPr="00DD23FB">
              <w:t>Wskaźnik realizacji</w:t>
            </w:r>
          </w:p>
        </w:tc>
      </w:tr>
      <w:tr w:rsidR="00DD23FB" w:rsidRPr="00DD23FB" w:rsidTr="00365C78">
        <w:tc>
          <w:tcPr>
            <w:tcW w:w="3118" w:type="dxa"/>
            <w:shd w:val="clear" w:color="auto" w:fill="auto"/>
          </w:tcPr>
          <w:p w:rsidR="00884511" w:rsidRPr="00DD23FB" w:rsidRDefault="00884511" w:rsidP="00365C78">
            <w:pPr>
              <w:jc w:val="center"/>
              <w:rPr>
                <w:iCs/>
                <w:sz w:val="24"/>
                <w:szCs w:val="24"/>
              </w:rPr>
            </w:pPr>
            <w:r w:rsidRPr="00DD23FB">
              <w:rPr>
                <w:iCs/>
                <w:sz w:val="24"/>
                <w:szCs w:val="24"/>
              </w:rPr>
              <w:t>19.648 zł</w:t>
            </w:r>
          </w:p>
        </w:tc>
        <w:tc>
          <w:tcPr>
            <w:tcW w:w="3544" w:type="dxa"/>
            <w:shd w:val="clear" w:color="auto" w:fill="auto"/>
          </w:tcPr>
          <w:p w:rsidR="00884511" w:rsidRPr="00DD23FB" w:rsidRDefault="00884511" w:rsidP="00365C78">
            <w:pPr>
              <w:jc w:val="center"/>
              <w:rPr>
                <w:b/>
                <w:iCs/>
                <w:sz w:val="24"/>
                <w:szCs w:val="24"/>
              </w:rPr>
            </w:pPr>
            <w:r w:rsidRPr="00DD23FB">
              <w:rPr>
                <w:b/>
                <w:iCs/>
                <w:sz w:val="24"/>
                <w:szCs w:val="24"/>
              </w:rPr>
              <w:t>19.640 zł</w:t>
            </w:r>
          </w:p>
        </w:tc>
        <w:tc>
          <w:tcPr>
            <w:tcW w:w="2268" w:type="dxa"/>
            <w:shd w:val="clear" w:color="auto" w:fill="auto"/>
          </w:tcPr>
          <w:p w:rsidR="00884511" w:rsidRPr="00DD23FB" w:rsidRDefault="00884511" w:rsidP="00365C78">
            <w:pPr>
              <w:jc w:val="center"/>
              <w:rPr>
                <w:iCs/>
                <w:sz w:val="24"/>
                <w:szCs w:val="24"/>
              </w:rPr>
            </w:pPr>
            <w:r w:rsidRPr="00DD23FB">
              <w:rPr>
                <w:iCs/>
                <w:sz w:val="24"/>
                <w:szCs w:val="24"/>
              </w:rPr>
              <w:t>100%</w:t>
            </w:r>
          </w:p>
        </w:tc>
      </w:tr>
    </w:tbl>
    <w:p w:rsidR="00884511" w:rsidRPr="00DD23FB" w:rsidRDefault="00884511" w:rsidP="00884511">
      <w:pPr>
        <w:pStyle w:val="Tekstpodstawowy2"/>
        <w:rPr>
          <w:szCs w:val="24"/>
        </w:rPr>
      </w:pPr>
      <w:r w:rsidRPr="00DD23FB">
        <w:rPr>
          <w:b/>
          <w:szCs w:val="24"/>
        </w:rPr>
        <w:t>Wydatki</w:t>
      </w:r>
      <w:r w:rsidR="00F74D7B" w:rsidRPr="00DD23FB">
        <w:rPr>
          <w:b/>
          <w:szCs w:val="24"/>
        </w:rPr>
        <w:t xml:space="preserve"> bieżące</w:t>
      </w:r>
      <w:r w:rsidRPr="00DD23FB">
        <w:rPr>
          <w:szCs w:val="24"/>
        </w:rPr>
        <w:t xml:space="preserve"> poniesiono na realizację projektu własnego </w:t>
      </w:r>
      <w:r w:rsidRPr="00DD23FB">
        <w:rPr>
          <w:i/>
          <w:szCs w:val="24"/>
        </w:rPr>
        <w:t xml:space="preserve">Wojewódzkiego Urzędu Pracy </w:t>
      </w:r>
      <w:r w:rsidRPr="00DD23FB">
        <w:rPr>
          <w:i/>
          <w:szCs w:val="24"/>
        </w:rPr>
        <w:br/>
        <w:t>w Szczecinie,</w:t>
      </w:r>
      <w:r w:rsidRPr="00DD23FB">
        <w:rPr>
          <w:szCs w:val="24"/>
        </w:rPr>
        <w:t xml:space="preserve"> mającego na celu uzyskanie różnorodnych rozwiązań technicznych </w:t>
      </w:r>
      <w:r w:rsidRPr="00DD23FB">
        <w:rPr>
          <w:szCs w:val="24"/>
        </w:rPr>
        <w:br/>
        <w:t xml:space="preserve">i technologicznych, opracowanych w wyniku badań opublikowanych w rozprawach </w:t>
      </w:r>
      <w:r w:rsidRPr="00DD23FB">
        <w:rPr>
          <w:szCs w:val="24"/>
        </w:rPr>
        <w:lastRenderedPageBreak/>
        <w:t xml:space="preserve">doktorskich, publikacjach, informatorach lub patentach, ważnych dla rozwoju regionu </w:t>
      </w:r>
      <w:r w:rsidRPr="00DD23FB">
        <w:rPr>
          <w:szCs w:val="24"/>
        </w:rPr>
        <w:br/>
        <w:t xml:space="preserve">w sektorze gospodarki, ochrony zdrowia i kultury. Grupą docelową projektu są osoby, </w:t>
      </w:r>
      <w:r w:rsidRPr="00DD23FB">
        <w:rPr>
          <w:szCs w:val="24"/>
        </w:rPr>
        <w:br/>
        <w:t>które odbywają studia doktoranckie lub mają wszczęty przewód doktorski w uczelniach wyższych, mających siedzibę na terenie Województwa Zachodniopomorskiego i mogących nadawać stopień doktora.</w:t>
      </w:r>
    </w:p>
    <w:p w:rsidR="00884511" w:rsidRPr="00DD23FB" w:rsidRDefault="00884511" w:rsidP="00884511">
      <w:pPr>
        <w:widowControl w:val="0"/>
        <w:autoSpaceDE w:val="0"/>
        <w:autoSpaceDN w:val="0"/>
        <w:adjustRightInd w:val="0"/>
        <w:spacing w:before="33"/>
        <w:ind w:right="-43"/>
        <w:jc w:val="both"/>
        <w:rPr>
          <w:sz w:val="24"/>
          <w:szCs w:val="24"/>
        </w:rPr>
      </w:pPr>
      <w:r w:rsidRPr="00DD23FB">
        <w:rPr>
          <w:sz w:val="24"/>
          <w:szCs w:val="24"/>
        </w:rPr>
        <w:t xml:space="preserve">W styczniu 2014 roku zakończono II edycję tego projektu, a wydatki poniesiono </w:t>
      </w:r>
      <w:r w:rsidR="00FF58DC" w:rsidRPr="00DD23FB">
        <w:rPr>
          <w:sz w:val="24"/>
          <w:szCs w:val="24"/>
        </w:rPr>
        <w:br/>
      </w:r>
      <w:r w:rsidRPr="00DD23FB">
        <w:rPr>
          <w:sz w:val="24"/>
          <w:szCs w:val="24"/>
        </w:rPr>
        <w:t xml:space="preserve">na dodatkowe wynagrodzenie roczne pracowników za 2013 rok </w:t>
      </w:r>
      <w:r w:rsidRPr="00DD23FB">
        <w:rPr>
          <w:i/>
          <w:sz w:val="24"/>
          <w:szCs w:val="24"/>
        </w:rPr>
        <w:t>(19.597 zł)</w:t>
      </w:r>
      <w:r w:rsidRPr="00DD23FB">
        <w:rPr>
          <w:sz w:val="24"/>
          <w:szCs w:val="24"/>
        </w:rPr>
        <w:t xml:space="preserve"> oraz usługi  telekomunikacyjne </w:t>
      </w:r>
      <w:r w:rsidRPr="00DD23FB">
        <w:rPr>
          <w:i/>
          <w:sz w:val="24"/>
          <w:szCs w:val="24"/>
        </w:rPr>
        <w:t>(43 zł).</w:t>
      </w:r>
    </w:p>
    <w:p w:rsidR="00884511" w:rsidRPr="00DD23FB" w:rsidRDefault="00884511" w:rsidP="00884511">
      <w:pPr>
        <w:jc w:val="both"/>
        <w:rPr>
          <w:sz w:val="8"/>
          <w:szCs w:val="8"/>
        </w:rPr>
      </w:pPr>
    </w:p>
    <w:p w:rsidR="00884511" w:rsidRPr="00DD23FB" w:rsidRDefault="00884511" w:rsidP="00884511">
      <w:pPr>
        <w:pStyle w:val="Tekstpodstawowy2"/>
        <w:rPr>
          <w:i/>
          <w:sz w:val="20"/>
        </w:rPr>
      </w:pPr>
      <w:r w:rsidRPr="00DD23FB">
        <w:rPr>
          <w:i/>
          <w:sz w:val="20"/>
        </w:rPr>
        <w:t>Źródłem sfinansowania poniesionych wydatków były:</w:t>
      </w:r>
    </w:p>
    <w:p w:rsidR="00884511" w:rsidRPr="00DD23FB" w:rsidRDefault="00884511" w:rsidP="0086200E">
      <w:pPr>
        <w:pStyle w:val="Tekstpodstawowy2"/>
        <w:numPr>
          <w:ilvl w:val="0"/>
          <w:numId w:val="15"/>
        </w:numPr>
        <w:tabs>
          <w:tab w:val="clear" w:pos="1440"/>
        </w:tabs>
        <w:ind w:left="720"/>
        <w:rPr>
          <w:i/>
          <w:sz w:val="20"/>
        </w:rPr>
      </w:pPr>
      <w:r w:rsidRPr="00DD23FB">
        <w:rPr>
          <w:i/>
          <w:sz w:val="20"/>
        </w:rPr>
        <w:t>płatności z budżetu środków UE</w:t>
      </w:r>
      <w:r w:rsidRPr="00DD23FB">
        <w:rPr>
          <w:i/>
          <w:sz w:val="20"/>
        </w:rPr>
        <w:tab/>
      </w:r>
      <w:r w:rsidRPr="00DD23FB">
        <w:rPr>
          <w:i/>
          <w:sz w:val="20"/>
        </w:rPr>
        <w:tab/>
      </w:r>
      <w:r w:rsidRPr="00DD23FB">
        <w:rPr>
          <w:i/>
          <w:sz w:val="20"/>
        </w:rPr>
        <w:tab/>
      </w:r>
      <w:r w:rsidRPr="00DD23FB">
        <w:rPr>
          <w:i/>
          <w:sz w:val="20"/>
        </w:rPr>
        <w:tab/>
      </w:r>
      <w:r w:rsidRPr="00DD23FB">
        <w:rPr>
          <w:i/>
          <w:sz w:val="20"/>
        </w:rPr>
        <w:tab/>
        <w:t>–    16.694 zł,</w:t>
      </w:r>
    </w:p>
    <w:p w:rsidR="00884511" w:rsidRPr="00DD23FB" w:rsidRDefault="00884511" w:rsidP="0086200E">
      <w:pPr>
        <w:pStyle w:val="Tekstpodstawowy2"/>
        <w:numPr>
          <w:ilvl w:val="0"/>
          <w:numId w:val="15"/>
        </w:numPr>
        <w:tabs>
          <w:tab w:val="clear" w:pos="1440"/>
        </w:tabs>
        <w:ind w:left="720"/>
        <w:rPr>
          <w:i/>
          <w:sz w:val="20"/>
        </w:rPr>
      </w:pPr>
      <w:r w:rsidRPr="00DD23FB">
        <w:rPr>
          <w:i/>
          <w:sz w:val="20"/>
        </w:rPr>
        <w:t>dotacja celowa z b. p. na wkład własny</w:t>
      </w:r>
      <w:r w:rsidRPr="00DD23FB">
        <w:rPr>
          <w:i/>
          <w:sz w:val="20"/>
        </w:rPr>
        <w:tab/>
      </w:r>
      <w:r w:rsidRPr="00DD23FB">
        <w:rPr>
          <w:i/>
          <w:sz w:val="20"/>
        </w:rPr>
        <w:tab/>
      </w:r>
      <w:r w:rsidRPr="00DD23FB">
        <w:rPr>
          <w:i/>
          <w:sz w:val="20"/>
        </w:rPr>
        <w:tab/>
        <w:t>–     1.473 zł,</w:t>
      </w:r>
    </w:p>
    <w:p w:rsidR="00884511" w:rsidRPr="00DD23FB" w:rsidRDefault="00884511" w:rsidP="0086200E">
      <w:pPr>
        <w:pStyle w:val="Tekstpodstawowy2"/>
        <w:numPr>
          <w:ilvl w:val="0"/>
          <w:numId w:val="15"/>
        </w:numPr>
        <w:tabs>
          <w:tab w:val="clear" w:pos="1440"/>
        </w:tabs>
        <w:ind w:left="720"/>
        <w:rPr>
          <w:i/>
          <w:sz w:val="20"/>
        </w:rPr>
      </w:pPr>
      <w:r w:rsidRPr="00DD23FB">
        <w:rPr>
          <w:i/>
          <w:sz w:val="20"/>
        </w:rPr>
        <w:t>środki własne budżetu województwa</w:t>
      </w:r>
      <w:r w:rsidRPr="00DD23FB">
        <w:rPr>
          <w:i/>
          <w:sz w:val="20"/>
        </w:rPr>
        <w:tab/>
      </w:r>
      <w:r w:rsidRPr="00DD23FB">
        <w:rPr>
          <w:i/>
          <w:sz w:val="20"/>
        </w:rPr>
        <w:tab/>
      </w:r>
      <w:r w:rsidRPr="00DD23FB">
        <w:rPr>
          <w:i/>
          <w:sz w:val="20"/>
        </w:rPr>
        <w:tab/>
      </w:r>
      <w:r w:rsidRPr="00DD23FB">
        <w:rPr>
          <w:i/>
          <w:sz w:val="20"/>
        </w:rPr>
        <w:tab/>
        <w:t>–     1.473 zł.</w:t>
      </w:r>
    </w:p>
    <w:p w:rsidR="00884511" w:rsidRPr="00DD23FB" w:rsidRDefault="00884511" w:rsidP="00884511">
      <w:pPr>
        <w:pStyle w:val="Tekstpodstawowy2"/>
        <w:rPr>
          <w:b/>
          <w:i/>
          <w:sz w:val="8"/>
          <w:szCs w:val="4"/>
          <w:u w:val="single"/>
        </w:rPr>
      </w:pPr>
    </w:p>
    <w:p w:rsidR="00767EEC" w:rsidRPr="00DD23FB" w:rsidRDefault="00767EEC" w:rsidP="00767EEC">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767EEC" w:rsidRPr="00DD23FB" w:rsidRDefault="00767EEC" w:rsidP="00767EEC">
      <w:pPr>
        <w:pStyle w:val="Tekstpodstawowy2"/>
        <w:rPr>
          <w:szCs w:val="24"/>
        </w:rPr>
      </w:pPr>
      <w:r w:rsidRPr="00DD23FB">
        <w:rPr>
          <w:szCs w:val="24"/>
        </w:rPr>
        <w:t xml:space="preserve">Realizacja zadań przebiegała </w:t>
      </w:r>
      <w:r w:rsidRPr="00DD23FB">
        <w:t xml:space="preserve">terminowo i zgodnie z harmonogramem wydatków. Pełna realizacja wydatków wynika z zakończenia i rozliczenia projektu w okresie I </w:t>
      </w:r>
      <w:r w:rsidR="007D5BB4" w:rsidRPr="00DD23FB">
        <w:t>kwartału</w:t>
      </w:r>
      <w:r w:rsidRPr="00DD23FB">
        <w:t xml:space="preserve"> br. </w:t>
      </w:r>
    </w:p>
    <w:p w:rsidR="00767EEC" w:rsidRPr="00DD23FB" w:rsidRDefault="00767EEC" w:rsidP="00884511">
      <w:pPr>
        <w:pStyle w:val="Tekstpodstawowy2"/>
        <w:rPr>
          <w:b/>
          <w:i/>
          <w:sz w:val="4"/>
          <w:szCs w:val="4"/>
          <w:u w:val="single"/>
        </w:rPr>
      </w:pPr>
    </w:p>
    <w:p w:rsidR="00884511" w:rsidRPr="00DD23FB" w:rsidRDefault="00884511" w:rsidP="00884511">
      <w:pPr>
        <w:jc w:val="both"/>
        <w:rPr>
          <w:sz w:val="2"/>
          <w:szCs w:val="24"/>
        </w:rPr>
      </w:pPr>
    </w:p>
    <w:p w:rsidR="00884511" w:rsidRPr="00DD23FB" w:rsidRDefault="00884511" w:rsidP="00AF0B6C">
      <w:pPr>
        <w:pStyle w:val="Tekstpodstawowy2"/>
        <w:numPr>
          <w:ilvl w:val="0"/>
          <w:numId w:val="32"/>
        </w:numPr>
      </w:pPr>
      <w:r w:rsidRPr="00DD23FB">
        <w:rPr>
          <w:b/>
          <w:i/>
          <w:sz w:val="28"/>
          <w:szCs w:val="28"/>
        </w:rPr>
        <w:t>„Inwestycja w  wiedzę motorem rozwoju innowacyjności</w:t>
      </w:r>
      <w:r w:rsidR="005E4213" w:rsidRPr="00DD23FB">
        <w:rPr>
          <w:b/>
          <w:i/>
          <w:sz w:val="28"/>
          <w:szCs w:val="28"/>
        </w:rPr>
        <w:t xml:space="preserve"> </w:t>
      </w:r>
      <w:r w:rsidRPr="00DD23FB">
        <w:rPr>
          <w:b/>
          <w:i/>
          <w:sz w:val="28"/>
          <w:szCs w:val="28"/>
        </w:rPr>
        <w:t xml:space="preserve">w regionie – III edycja” w ramach Działania 8.2 PO Kapitał Ludzki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884511" w:rsidRPr="00DD23FB" w:rsidRDefault="00884511" w:rsidP="00365C78">
            <w:pPr>
              <w:jc w:val="center"/>
            </w:pPr>
            <w:r w:rsidRPr="00DD23FB">
              <w:t>Plan po zmianach</w:t>
            </w:r>
          </w:p>
        </w:tc>
        <w:tc>
          <w:tcPr>
            <w:tcW w:w="3544" w:type="dxa"/>
            <w:shd w:val="clear" w:color="auto" w:fill="auto"/>
            <w:vAlign w:val="center"/>
          </w:tcPr>
          <w:p w:rsidR="00884511" w:rsidRPr="00DD23FB" w:rsidRDefault="00884511" w:rsidP="00365C78">
            <w:pPr>
              <w:jc w:val="center"/>
            </w:pPr>
            <w:r w:rsidRPr="00DD23FB">
              <w:t>Wykonanie</w:t>
            </w:r>
          </w:p>
        </w:tc>
        <w:tc>
          <w:tcPr>
            <w:tcW w:w="2268" w:type="dxa"/>
            <w:shd w:val="clear" w:color="auto" w:fill="auto"/>
            <w:vAlign w:val="center"/>
          </w:tcPr>
          <w:p w:rsidR="00884511" w:rsidRPr="00DD23FB" w:rsidRDefault="00884511" w:rsidP="00365C78">
            <w:pPr>
              <w:jc w:val="center"/>
            </w:pPr>
            <w:r w:rsidRPr="00DD23FB">
              <w:t>Wskaźnik realizacji</w:t>
            </w:r>
          </w:p>
        </w:tc>
      </w:tr>
      <w:tr w:rsidR="00DD23FB" w:rsidRPr="00DD23FB" w:rsidTr="00365C78">
        <w:tc>
          <w:tcPr>
            <w:tcW w:w="3118" w:type="dxa"/>
            <w:shd w:val="clear" w:color="auto" w:fill="auto"/>
          </w:tcPr>
          <w:p w:rsidR="00884511" w:rsidRPr="00DD23FB" w:rsidRDefault="00884511" w:rsidP="00365C78">
            <w:pPr>
              <w:jc w:val="center"/>
              <w:rPr>
                <w:iCs/>
                <w:sz w:val="24"/>
                <w:szCs w:val="24"/>
              </w:rPr>
            </w:pPr>
            <w:r w:rsidRPr="00DD23FB">
              <w:rPr>
                <w:iCs/>
                <w:sz w:val="24"/>
                <w:szCs w:val="24"/>
              </w:rPr>
              <w:t>2.708.257 zł</w:t>
            </w:r>
          </w:p>
        </w:tc>
        <w:tc>
          <w:tcPr>
            <w:tcW w:w="3544" w:type="dxa"/>
            <w:shd w:val="clear" w:color="auto" w:fill="auto"/>
          </w:tcPr>
          <w:p w:rsidR="00884511" w:rsidRPr="00DD23FB" w:rsidRDefault="00884511" w:rsidP="00365C78">
            <w:pPr>
              <w:jc w:val="center"/>
              <w:rPr>
                <w:b/>
                <w:iCs/>
                <w:sz w:val="24"/>
                <w:szCs w:val="24"/>
              </w:rPr>
            </w:pPr>
            <w:r w:rsidRPr="00DD23FB">
              <w:rPr>
                <w:b/>
                <w:iCs/>
                <w:sz w:val="24"/>
                <w:szCs w:val="24"/>
              </w:rPr>
              <w:t>1.082.432 zł</w:t>
            </w:r>
          </w:p>
        </w:tc>
        <w:tc>
          <w:tcPr>
            <w:tcW w:w="2268" w:type="dxa"/>
            <w:shd w:val="clear" w:color="auto" w:fill="auto"/>
          </w:tcPr>
          <w:p w:rsidR="00884511" w:rsidRPr="00DD23FB" w:rsidRDefault="00884511" w:rsidP="00365C78">
            <w:pPr>
              <w:jc w:val="center"/>
              <w:rPr>
                <w:iCs/>
                <w:sz w:val="24"/>
                <w:szCs w:val="24"/>
              </w:rPr>
            </w:pPr>
            <w:r w:rsidRPr="00DD23FB">
              <w:rPr>
                <w:iCs/>
                <w:sz w:val="24"/>
                <w:szCs w:val="24"/>
              </w:rPr>
              <w:t>40,0%</w:t>
            </w:r>
          </w:p>
        </w:tc>
      </w:tr>
    </w:tbl>
    <w:p w:rsidR="00884511" w:rsidRPr="00DD23FB" w:rsidRDefault="00884511" w:rsidP="00884511">
      <w:pPr>
        <w:jc w:val="both"/>
        <w:rPr>
          <w:sz w:val="24"/>
          <w:szCs w:val="24"/>
        </w:rPr>
      </w:pPr>
      <w:r w:rsidRPr="00DD23FB">
        <w:rPr>
          <w:b/>
          <w:sz w:val="24"/>
          <w:szCs w:val="24"/>
        </w:rPr>
        <w:t>Wydatki</w:t>
      </w:r>
      <w:r w:rsidR="00F74D7B" w:rsidRPr="00DD23FB">
        <w:rPr>
          <w:b/>
          <w:sz w:val="24"/>
          <w:szCs w:val="24"/>
        </w:rPr>
        <w:t xml:space="preserve"> bieżące</w:t>
      </w:r>
      <w:r w:rsidR="00F74D7B" w:rsidRPr="00DD23FB">
        <w:rPr>
          <w:sz w:val="24"/>
          <w:szCs w:val="24"/>
        </w:rPr>
        <w:t xml:space="preserve"> </w:t>
      </w:r>
      <w:r w:rsidRPr="00DD23FB">
        <w:rPr>
          <w:sz w:val="24"/>
          <w:szCs w:val="24"/>
        </w:rPr>
        <w:t>poniesiono na realizację kolejnej edycji projektu opisanego powyżej, mającej na celu</w:t>
      </w:r>
      <w:r w:rsidR="00F74D7B" w:rsidRPr="00DD23FB">
        <w:rPr>
          <w:sz w:val="24"/>
          <w:szCs w:val="24"/>
        </w:rPr>
        <w:t xml:space="preserve"> </w:t>
      </w:r>
      <w:r w:rsidRPr="00DD23FB">
        <w:rPr>
          <w:sz w:val="24"/>
          <w:szCs w:val="24"/>
        </w:rPr>
        <w:t>udzielenie wsparcia dla minimum 90 doktorantów kształcących się na kierunkach matematyczno-przyrodniczych i technologicznych, zgodnych z Regionalną Strategią Innowacji Województwa Zachodniopomorskiego na lata 2011-2020.</w:t>
      </w:r>
    </w:p>
    <w:p w:rsidR="00884511" w:rsidRPr="00DD23FB" w:rsidRDefault="00884511" w:rsidP="00884511">
      <w:pPr>
        <w:widowControl w:val="0"/>
        <w:autoSpaceDE w:val="0"/>
        <w:autoSpaceDN w:val="0"/>
        <w:adjustRightInd w:val="0"/>
        <w:jc w:val="both"/>
        <w:rPr>
          <w:sz w:val="24"/>
          <w:szCs w:val="24"/>
        </w:rPr>
      </w:pPr>
      <w:r w:rsidRPr="00DD23FB">
        <w:rPr>
          <w:sz w:val="24"/>
          <w:szCs w:val="24"/>
        </w:rPr>
        <w:t>W trakcie realizacji projektu poniesiono wydatki na następujące działania:</w:t>
      </w:r>
    </w:p>
    <w:p w:rsidR="00884511" w:rsidRPr="00DD23FB" w:rsidRDefault="00884511" w:rsidP="00AF0B6C">
      <w:pPr>
        <w:numPr>
          <w:ilvl w:val="0"/>
          <w:numId w:val="73"/>
        </w:numPr>
        <w:jc w:val="both"/>
        <w:rPr>
          <w:sz w:val="24"/>
          <w:szCs w:val="24"/>
        </w:rPr>
      </w:pPr>
      <w:r w:rsidRPr="00DD23FB">
        <w:rPr>
          <w:sz w:val="24"/>
          <w:szCs w:val="24"/>
        </w:rPr>
        <w:t>w ramach promocji projektu opublikowano 20 ogłoszeń prasowych dotyczących naboru wniosków doktorantów w ramach Konkursu 2014;</w:t>
      </w:r>
    </w:p>
    <w:p w:rsidR="00884511" w:rsidRPr="00DD23FB" w:rsidRDefault="00884511" w:rsidP="00AF0B6C">
      <w:pPr>
        <w:numPr>
          <w:ilvl w:val="0"/>
          <w:numId w:val="73"/>
        </w:numPr>
        <w:jc w:val="both"/>
        <w:rPr>
          <w:sz w:val="24"/>
          <w:szCs w:val="24"/>
        </w:rPr>
      </w:pPr>
      <w:r w:rsidRPr="00DD23FB">
        <w:rPr>
          <w:sz w:val="24"/>
          <w:szCs w:val="24"/>
        </w:rPr>
        <w:t>zorganizowano 12 spotkań  informacyjno-promocyjnych  dla  doktorantów  uczelni  województwa zachodniopomorskiego na Politechnice Koszalińskiej, Pomorskim Uniwersytecie Medycznym, Uniwersytecie Szczecińskim i Zachodniopomorskim Uniwersytecie Technologicznym;</w:t>
      </w:r>
    </w:p>
    <w:p w:rsidR="00884511" w:rsidRPr="00DD23FB" w:rsidRDefault="00884511" w:rsidP="00AF0B6C">
      <w:pPr>
        <w:numPr>
          <w:ilvl w:val="0"/>
          <w:numId w:val="73"/>
        </w:numPr>
        <w:jc w:val="both"/>
        <w:rPr>
          <w:sz w:val="24"/>
          <w:szCs w:val="24"/>
        </w:rPr>
      </w:pPr>
      <w:r w:rsidRPr="00DD23FB">
        <w:rPr>
          <w:sz w:val="24"/>
          <w:szCs w:val="24"/>
        </w:rPr>
        <w:t>ogłoszono i  rozstrzygnięto Konkurs 2014, w ramach którego 87 doktorantom przyznano stypendia w wysokości po 25.000 zł. Podpisano z nimi umowy oraz wypłacono I  transzę stypendium  w wysokości  po 10.000 zł;</w:t>
      </w:r>
    </w:p>
    <w:p w:rsidR="00884511" w:rsidRPr="00DD23FB" w:rsidRDefault="00884511" w:rsidP="00AF0B6C">
      <w:pPr>
        <w:numPr>
          <w:ilvl w:val="0"/>
          <w:numId w:val="73"/>
        </w:numPr>
        <w:jc w:val="both"/>
        <w:rPr>
          <w:sz w:val="24"/>
          <w:szCs w:val="24"/>
        </w:rPr>
      </w:pPr>
      <w:r w:rsidRPr="00DD23FB">
        <w:rPr>
          <w:sz w:val="24"/>
          <w:szCs w:val="24"/>
        </w:rPr>
        <w:t>wypłacono wynagrodzenia członkom Komisji stypendialnej za wykonaną w ramach umowy zlecenia usługę doradczą (ocena merytoryczna 103 wniosków doktorantów);</w:t>
      </w:r>
    </w:p>
    <w:p w:rsidR="00884511" w:rsidRPr="00DD23FB" w:rsidRDefault="00884511" w:rsidP="00AF0B6C">
      <w:pPr>
        <w:numPr>
          <w:ilvl w:val="0"/>
          <w:numId w:val="73"/>
        </w:numPr>
        <w:jc w:val="both"/>
        <w:rPr>
          <w:sz w:val="24"/>
          <w:szCs w:val="24"/>
        </w:rPr>
      </w:pPr>
      <w:r w:rsidRPr="00DD23FB">
        <w:rPr>
          <w:sz w:val="24"/>
          <w:szCs w:val="24"/>
        </w:rPr>
        <w:t xml:space="preserve">w czerwcu br. zostały zaakceptowane zmiany w projekcie, w wyniku których przyznano stypendia dla 3 doktorantów z listy rezerwowej Konkursu 2014 w wysokości </w:t>
      </w:r>
      <w:r w:rsidR="00FF58DC" w:rsidRPr="00DD23FB">
        <w:rPr>
          <w:sz w:val="24"/>
          <w:szCs w:val="24"/>
        </w:rPr>
        <w:br/>
      </w:r>
      <w:r w:rsidRPr="00DD23FB">
        <w:rPr>
          <w:sz w:val="24"/>
          <w:szCs w:val="24"/>
        </w:rPr>
        <w:t>po 25.000 zł.</w:t>
      </w:r>
    </w:p>
    <w:p w:rsidR="00884511" w:rsidRPr="00DD23FB" w:rsidRDefault="00884511" w:rsidP="00884511">
      <w:pPr>
        <w:jc w:val="both"/>
        <w:rPr>
          <w:rFonts w:ascii="Arial" w:hAnsi="Arial" w:cs="Arial"/>
          <w:sz w:val="8"/>
        </w:rPr>
      </w:pPr>
    </w:p>
    <w:p w:rsidR="00884511" w:rsidRPr="00DD23FB" w:rsidRDefault="00884511" w:rsidP="00884511">
      <w:pPr>
        <w:pStyle w:val="Tekstpodstawowy2"/>
        <w:rPr>
          <w:i/>
          <w:sz w:val="20"/>
        </w:rPr>
      </w:pPr>
      <w:r w:rsidRPr="00DD23FB">
        <w:rPr>
          <w:i/>
          <w:sz w:val="20"/>
        </w:rPr>
        <w:t>Źródłem sfinansowania poniesionych wydatków były:</w:t>
      </w:r>
    </w:p>
    <w:p w:rsidR="00884511" w:rsidRPr="00DD23FB" w:rsidRDefault="00884511" w:rsidP="0086200E">
      <w:pPr>
        <w:pStyle w:val="Tekstpodstawowy2"/>
        <w:numPr>
          <w:ilvl w:val="0"/>
          <w:numId w:val="15"/>
        </w:numPr>
        <w:tabs>
          <w:tab w:val="clear" w:pos="1440"/>
        </w:tabs>
        <w:ind w:left="720"/>
        <w:rPr>
          <w:i/>
          <w:sz w:val="20"/>
        </w:rPr>
      </w:pPr>
      <w:r w:rsidRPr="00DD23FB">
        <w:rPr>
          <w:i/>
          <w:sz w:val="20"/>
        </w:rPr>
        <w:t>płatności z budżetu środków UE</w:t>
      </w:r>
      <w:r w:rsidRPr="00DD23FB">
        <w:rPr>
          <w:i/>
          <w:sz w:val="20"/>
        </w:rPr>
        <w:tab/>
      </w:r>
      <w:r w:rsidRPr="00DD23FB">
        <w:rPr>
          <w:i/>
          <w:sz w:val="20"/>
        </w:rPr>
        <w:tab/>
      </w:r>
      <w:r w:rsidRPr="00DD23FB">
        <w:rPr>
          <w:i/>
          <w:sz w:val="20"/>
        </w:rPr>
        <w:tab/>
      </w:r>
      <w:r w:rsidRPr="00DD23FB">
        <w:rPr>
          <w:i/>
          <w:sz w:val="20"/>
        </w:rPr>
        <w:tab/>
      </w:r>
      <w:r w:rsidRPr="00DD23FB">
        <w:rPr>
          <w:i/>
          <w:sz w:val="20"/>
        </w:rPr>
        <w:tab/>
        <w:t>–    920.068 zł,</w:t>
      </w:r>
    </w:p>
    <w:p w:rsidR="00884511" w:rsidRPr="00DD23FB" w:rsidRDefault="00884511" w:rsidP="0086200E">
      <w:pPr>
        <w:pStyle w:val="Tekstpodstawowy2"/>
        <w:numPr>
          <w:ilvl w:val="0"/>
          <w:numId w:val="15"/>
        </w:numPr>
        <w:tabs>
          <w:tab w:val="clear" w:pos="1440"/>
        </w:tabs>
        <w:ind w:left="720"/>
        <w:rPr>
          <w:i/>
          <w:sz w:val="20"/>
        </w:rPr>
      </w:pPr>
      <w:r w:rsidRPr="00DD23FB">
        <w:rPr>
          <w:i/>
          <w:sz w:val="20"/>
        </w:rPr>
        <w:t>dotacja celowa z b. p. na wkład własny</w:t>
      </w:r>
      <w:r w:rsidRPr="00DD23FB">
        <w:rPr>
          <w:i/>
          <w:sz w:val="20"/>
        </w:rPr>
        <w:tab/>
      </w:r>
      <w:r w:rsidRPr="00DD23FB">
        <w:rPr>
          <w:i/>
          <w:sz w:val="20"/>
        </w:rPr>
        <w:tab/>
      </w:r>
      <w:r w:rsidRPr="00DD23FB">
        <w:rPr>
          <w:i/>
          <w:sz w:val="20"/>
        </w:rPr>
        <w:tab/>
        <w:t>–     81.182 zł,</w:t>
      </w:r>
    </w:p>
    <w:p w:rsidR="00884511" w:rsidRPr="00DD23FB" w:rsidRDefault="00884511" w:rsidP="0086200E">
      <w:pPr>
        <w:pStyle w:val="Tekstpodstawowy2"/>
        <w:numPr>
          <w:ilvl w:val="0"/>
          <w:numId w:val="15"/>
        </w:numPr>
        <w:tabs>
          <w:tab w:val="clear" w:pos="1440"/>
        </w:tabs>
        <w:ind w:left="720"/>
        <w:rPr>
          <w:rFonts w:ascii="Arial" w:hAnsi="Arial" w:cs="Arial"/>
          <w:b/>
          <w:bCs/>
          <w:i/>
          <w:iCs/>
          <w:spacing w:val="-1"/>
          <w:sz w:val="20"/>
          <w:u w:val="thick"/>
        </w:rPr>
      </w:pPr>
      <w:r w:rsidRPr="00DD23FB">
        <w:rPr>
          <w:i/>
          <w:sz w:val="20"/>
        </w:rPr>
        <w:t>środki własne budżetu województwa</w:t>
      </w:r>
      <w:r w:rsidRPr="00DD23FB">
        <w:rPr>
          <w:i/>
          <w:sz w:val="20"/>
        </w:rPr>
        <w:tab/>
      </w:r>
      <w:r w:rsidRPr="00DD23FB">
        <w:rPr>
          <w:i/>
          <w:sz w:val="20"/>
        </w:rPr>
        <w:tab/>
      </w:r>
      <w:r w:rsidRPr="00DD23FB">
        <w:rPr>
          <w:i/>
          <w:sz w:val="20"/>
        </w:rPr>
        <w:tab/>
      </w:r>
      <w:r w:rsidRPr="00DD23FB">
        <w:rPr>
          <w:i/>
          <w:sz w:val="20"/>
        </w:rPr>
        <w:tab/>
        <w:t>–     81.182 zł.</w:t>
      </w:r>
    </w:p>
    <w:p w:rsidR="00884511" w:rsidRPr="00DD23FB" w:rsidRDefault="00884511" w:rsidP="00884511">
      <w:pPr>
        <w:pStyle w:val="Tekstpodstawowy2"/>
        <w:ind w:left="720"/>
        <w:rPr>
          <w:rFonts w:ascii="Arial" w:hAnsi="Arial" w:cs="Arial"/>
          <w:b/>
          <w:bCs/>
          <w:i/>
          <w:iCs/>
          <w:spacing w:val="-1"/>
          <w:sz w:val="8"/>
          <w:highlight w:val="yellow"/>
          <w:u w:val="thick"/>
        </w:rPr>
      </w:pPr>
    </w:p>
    <w:p w:rsidR="00884511" w:rsidRPr="00DD23FB" w:rsidRDefault="00884511"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84511" w:rsidRPr="00DD23FB" w:rsidRDefault="00884511" w:rsidP="00884511">
      <w:pPr>
        <w:pStyle w:val="Tekstpodstawowy2"/>
        <w:rPr>
          <w:szCs w:val="24"/>
        </w:rPr>
      </w:pPr>
      <w:r w:rsidRPr="00DD23FB">
        <w:rPr>
          <w:szCs w:val="24"/>
        </w:rPr>
        <w:t xml:space="preserve">Realizacja zadań w ramach </w:t>
      </w:r>
      <w:r w:rsidRPr="00DD23FB">
        <w:t>ww. działania przebiegała zgodnie z założonym harmonogramem</w:t>
      </w:r>
      <w:r w:rsidRPr="00DD23FB">
        <w:rPr>
          <w:szCs w:val="24"/>
        </w:rPr>
        <w:t>.</w:t>
      </w:r>
      <w:r w:rsidRPr="00DD23FB">
        <w:t xml:space="preserve"> </w:t>
      </w:r>
    </w:p>
    <w:p w:rsidR="00884511" w:rsidRPr="00DD23FB" w:rsidRDefault="00884511" w:rsidP="00884511">
      <w:pPr>
        <w:pStyle w:val="Tekstpodstawowy2"/>
        <w:ind w:left="142"/>
        <w:rPr>
          <w:sz w:val="4"/>
          <w:szCs w:val="8"/>
        </w:rPr>
      </w:pPr>
    </w:p>
    <w:p w:rsidR="00884511" w:rsidRPr="00DD23FB" w:rsidRDefault="00884511" w:rsidP="00AF0B6C">
      <w:pPr>
        <w:pStyle w:val="Tekstpodstawowy2"/>
        <w:numPr>
          <w:ilvl w:val="0"/>
          <w:numId w:val="32"/>
        </w:numPr>
      </w:pPr>
      <w:r w:rsidRPr="00DD23FB">
        <w:rPr>
          <w:b/>
          <w:i/>
          <w:sz w:val="28"/>
          <w:szCs w:val="28"/>
        </w:rPr>
        <w:t>Zwrot dotacji wraz z odsetkami i pozostałymi kosztami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884511" w:rsidRPr="00DD23FB" w:rsidRDefault="00884511" w:rsidP="00365C78">
            <w:pPr>
              <w:jc w:val="center"/>
            </w:pPr>
            <w:r w:rsidRPr="00DD23FB">
              <w:t>Plan po zmianach</w:t>
            </w:r>
          </w:p>
        </w:tc>
        <w:tc>
          <w:tcPr>
            <w:tcW w:w="3544" w:type="dxa"/>
            <w:shd w:val="clear" w:color="auto" w:fill="auto"/>
            <w:vAlign w:val="center"/>
          </w:tcPr>
          <w:p w:rsidR="00884511" w:rsidRPr="00DD23FB" w:rsidRDefault="00884511" w:rsidP="00365C78">
            <w:pPr>
              <w:jc w:val="center"/>
            </w:pPr>
            <w:r w:rsidRPr="00DD23FB">
              <w:t>Wykonanie</w:t>
            </w:r>
          </w:p>
        </w:tc>
        <w:tc>
          <w:tcPr>
            <w:tcW w:w="2268" w:type="dxa"/>
            <w:shd w:val="clear" w:color="auto" w:fill="auto"/>
            <w:vAlign w:val="center"/>
          </w:tcPr>
          <w:p w:rsidR="00884511" w:rsidRPr="00DD23FB" w:rsidRDefault="00884511" w:rsidP="00365C78">
            <w:pPr>
              <w:jc w:val="center"/>
            </w:pPr>
            <w:r w:rsidRPr="00DD23FB">
              <w:t>Wskaźnik realizacji</w:t>
            </w:r>
          </w:p>
        </w:tc>
      </w:tr>
      <w:tr w:rsidR="00DD23FB" w:rsidRPr="00DD23FB" w:rsidTr="00365C78">
        <w:tc>
          <w:tcPr>
            <w:tcW w:w="3118" w:type="dxa"/>
            <w:shd w:val="clear" w:color="auto" w:fill="auto"/>
          </w:tcPr>
          <w:p w:rsidR="00884511" w:rsidRPr="00DD23FB" w:rsidRDefault="00884511" w:rsidP="00365C78">
            <w:pPr>
              <w:jc w:val="center"/>
              <w:rPr>
                <w:iCs/>
                <w:sz w:val="24"/>
                <w:szCs w:val="24"/>
              </w:rPr>
            </w:pPr>
            <w:r w:rsidRPr="00DD23FB">
              <w:rPr>
                <w:iCs/>
                <w:sz w:val="24"/>
                <w:szCs w:val="24"/>
              </w:rPr>
              <w:t>200.000 zł</w:t>
            </w:r>
          </w:p>
        </w:tc>
        <w:tc>
          <w:tcPr>
            <w:tcW w:w="3544" w:type="dxa"/>
            <w:shd w:val="clear" w:color="auto" w:fill="auto"/>
          </w:tcPr>
          <w:p w:rsidR="00884511" w:rsidRPr="00DD23FB" w:rsidRDefault="00884511" w:rsidP="00365C78">
            <w:pPr>
              <w:jc w:val="center"/>
              <w:rPr>
                <w:b/>
                <w:iCs/>
                <w:sz w:val="24"/>
                <w:szCs w:val="24"/>
              </w:rPr>
            </w:pPr>
            <w:r w:rsidRPr="00DD23FB">
              <w:rPr>
                <w:b/>
                <w:iCs/>
                <w:sz w:val="24"/>
                <w:szCs w:val="24"/>
              </w:rPr>
              <w:t>137.602 zł</w:t>
            </w:r>
          </w:p>
        </w:tc>
        <w:tc>
          <w:tcPr>
            <w:tcW w:w="2268" w:type="dxa"/>
            <w:shd w:val="clear" w:color="auto" w:fill="auto"/>
          </w:tcPr>
          <w:p w:rsidR="00884511" w:rsidRPr="00DD23FB" w:rsidRDefault="00884511" w:rsidP="00365C78">
            <w:pPr>
              <w:jc w:val="center"/>
              <w:rPr>
                <w:iCs/>
                <w:sz w:val="24"/>
                <w:szCs w:val="24"/>
              </w:rPr>
            </w:pPr>
            <w:r w:rsidRPr="00DD23FB">
              <w:rPr>
                <w:iCs/>
                <w:sz w:val="24"/>
                <w:szCs w:val="24"/>
              </w:rPr>
              <w:t>68,8%</w:t>
            </w:r>
          </w:p>
        </w:tc>
      </w:tr>
    </w:tbl>
    <w:p w:rsidR="00884511" w:rsidRPr="00DD23FB" w:rsidRDefault="00884511" w:rsidP="00884511">
      <w:pPr>
        <w:jc w:val="both"/>
        <w:rPr>
          <w:sz w:val="6"/>
          <w:szCs w:val="24"/>
        </w:rPr>
      </w:pPr>
    </w:p>
    <w:p w:rsidR="00884511" w:rsidRPr="00DD23FB" w:rsidRDefault="00884511" w:rsidP="00884511">
      <w:pPr>
        <w:jc w:val="both"/>
        <w:rPr>
          <w:sz w:val="24"/>
          <w:szCs w:val="8"/>
        </w:rPr>
      </w:pPr>
      <w:r w:rsidRPr="00DD23FB">
        <w:rPr>
          <w:sz w:val="24"/>
          <w:szCs w:val="24"/>
        </w:rPr>
        <w:t xml:space="preserve">Powyższe </w:t>
      </w:r>
      <w:r w:rsidRPr="00DD23FB">
        <w:rPr>
          <w:b/>
          <w:sz w:val="24"/>
          <w:szCs w:val="24"/>
        </w:rPr>
        <w:t>wydatki</w:t>
      </w:r>
      <w:r w:rsidR="00F74D7B" w:rsidRPr="00DD23FB">
        <w:rPr>
          <w:b/>
          <w:sz w:val="24"/>
          <w:szCs w:val="24"/>
        </w:rPr>
        <w:t xml:space="preserve"> bieżące</w:t>
      </w:r>
      <w:r w:rsidRPr="00DD23FB">
        <w:rPr>
          <w:sz w:val="24"/>
          <w:szCs w:val="24"/>
        </w:rPr>
        <w:t xml:space="preserve"> stanowią </w:t>
      </w:r>
      <w:r w:rsidRPr="00DD23FB">
        <w:rPr>
          <w:sz w:val="24"/>
          <w:szCs w:val="8"/>
        </w:rPr>
        <w:t xml:space="preserve">zwrot środków (stanowiących dochód budżetu państwa) </w:t>
      </w:r>
      <w:r w:rsidR="00FF58DC" w:rsidRPr="00DD23FB">
        <w:rPr>
          <w:sz w:val="24"/>
          <w:szCs w:val="8"/>
        </w:rPr>
        <w:br/>
      </w:r>
      <w:r w:rsidRPr="00DD23FB">
        <w:rPr>
          <w:sz w:val="24"/>
          <w:szCs w:val="8"/>
        </w:rPr>
        <w:t>do Ministerstwa Infrastruktury i Rozwoju, odzyskanych jako należności główne z lat ubiegłych oraz przychody z tytułu uzyskanych kar umownych w ramach PO KL.</w:t>
      </w:r>
    </w:p>
    <w:p w:rsidR="00884511" w:rsidRPr="00DD23FB" w:rsidRDefault="00884511" w:rsidP="00884511">
      <w:pPr>
        <w:jc w:val="both"/>
        <w:rPr>
          <w:sz w:val="6"/>
          <w:szCs w:val="24"/>
        </w:rPr>
      </w:pPr>
    </w:p>
    <w:p w:rsidR="00884511" w:rsidRPr="00DD23FB" w:rsidRDefault="00884511" w:rsidP="0086200E">
      <w:pPr>
        <w:numPr>
          <w:ilvl w:val="0"/>
          <w:numId w:val="13"/>
        </w:numPr>
        <w:jc w:val="both"/>
        <w:rPr>
          <w:b/>
          <w:i/>
          <w:sz w:val="24"/>
          <w:u w:val="single"/>
        </w:rPr>
      </w:pPr>
      <w:r w:rsidRPr="00DD23FB">
        <w:rPr>
          <w:b/>
          <w:i/>
          <w:sz w:val="24"/>
          <w:u w:val="single"/>
        </w:rPr>
        <w:lastRenderedPageBreak/>
        <w:t>Wyjaśnienie wskaźnika realizacji</w:t>
      </w:r>
      <w:r w:rsidRPr="00DD23FB">
        <w:rPr>
          <w:snapToGrid w:val="0"/>
        </w:rPr>
        <w:t xml:space="preserve"> </w:t>
      </w:r>
    </w:p>
    <w:p w:rsidR="00F74D7B" w:rsidRPr="00DD23FB" w:rsidRDefault="00F74D7B" w:rsidP="00884511">
      <w:pPr>
        <w:jc w:val="both"/>
        <w:rPr>
          <w:sz w:val="24"/>
          <w:szCs w:val="24"/>
        </w:rPr>
      </w:pPr>
      <w:r w:rsidRPr="00DD23FB">
        <w:rPr>
          <w:sz w:val="24"/>
          <w:szCs w:val="24"/>
        </w:rPr>
        <w:t xml:space="preserve">Zadanie realizowane zgodnie z harmonogramem wydatków. </w:t>
      </w:r>
    </w:p>
    <w:p w:rsidR="00884511" w:rsidRPr="00DD23FB" w:rsidRDefault="0099710D" w:rsidP="00884511">
      <w:pPr>
        <w:jc w:val="both"/>
        <w:rPr>
          <w:sz w:val="24"/>
          <w:szCs w:val="24"/>
        </w:rPr>
      </w:pPr>
      <w:r w:rsidRPr="00DD23FB">
        <w:rPr>
          <w:sz w:val="24"/>
          <w:szCs w:val="24"/>
        </w:rPr>
        <w:t>Poziom</w:t>
      </w:r>
      <w:r w:rsidR="005E4213" w:rsidRPr="00DD23FB">
        <w:rPr>
          <w:sz w:val="24"/>
          <w:szCs w:val="24"/>
        </w:rPr>
        <w:t xml:space="preserve"> wskaźnik</w:t>
      </w:r>
      <w:r w:rsidRPr="00DD23FB">
        <w:rPr>
          <w:sz w:val="24"/>
          <w:szCs w:val="24"/>
        </w:rPr>
        <w:t>a</w:t>
      </w:r>
      <w:r w:rsidR="005E4213" w:rsidRPr="00DD23FB">
        <w:rPr>
          <w:sz w:val="24"/>
          <w:szCs w:val="24"/>
        </w:rPr>
        <w:t xml:space="preserve"> realizacji zadania wynika z dokonywania z</w:t>
      </w:r>
      <w:r w:rsidR="00884511" w:rsidRPr="00DD23FB">
        <w:rPr>
          <w:sz w:val="24"/>
          <w:szCs w:val="24"/>
        </w:rPr>
        <w:t>wrot</w:t>
      </w:r>
      <w:r w:rsidR="005E4213" w:rsidRPr="00DD23FB">
        <w:rPr>
          <w:sz w:val="24"/>
          <w:szCs w:val="24"/>
        </w:rPr>
        <w:t>ów</w:t>
      </w:r>
      <w:r w:rsidR="00884511" w:rsidRPr="00DD23FB">
        <w:rPr>
          <w:sz w:val="24"/>
          <w:szCs w:val="24"/>
        </w:rPr>
        <w:t xml:space="preserve"> dotacji </w:t>
      </w:r>
      <w:r w:rsidR="00FF58DC" w:rsidRPr="00DD23FB">
        <w:rPr>
          <w:sz w:val="24"/>
          <w:szCs w:val="24"/>
        </w:rPr>
        <w:br/>
      </w:r>
      <w:r w:rsidR="00884511" w:rsidRPr="00DD23FB">
        <w:rPr>
          <w:sz w:val="24"/>
          <w:szCs w:val="24"/>
        </w:rPr>
        <w:t>przez beneficjentów</w:t>
      </w:r>
      <w:r w:rsidR="005E4213" w:rsidRPr="00DD23FB">
        <w:rPr>
          <w:sz w:val="24"/>
          <w:szCs w:val="24"/>
        </w:rPr>
        <w:t xml:space="preserve"> wykorzystanych</w:t>
      </w:r>
      <w:r w:rsidR="00884511" w:rsidRPr="00DD23FB">
        <w:rPr>
          <w:sz w:val="24"/>
          <w:szCs w:val="24"/>
        </w:rPr>
        <w:t xml:space="preserve"> niezgodnie z przeznaczeniem</w:t>
      </w:r>
      <w:r w:rsidR="005E4213" w:rsidRPr="00DD23FB">
        <w:rPr>
          <w:sz w:val="24"/>
          <w:szCs w:val="24"/>
        </w:rPr>
        <w:t xml:space="preserve"> </w:t>
      </w:r>
      <w:r w:rsidR="00884511" w:rsidRPr="00DD23FB">
        <w:rPr>
          <w:sz w:val="24"/>
          <w:szCs w:val="24"/>
        </w:rPr>
        <w:t xml:space="preserve">lub pobranych </w:t>
      </w:r>
      <w:r w:rsidR="00FF58DC" w:rsidRPr="00DD23FB">
        <w:rPr>
          <w:sz w:val="24"/>
          <w:szCs w:val="24"/>
        </w:rPr>
        <w:br/>
      </w:r>
      <w:r w:rsidR="00884511" w:rsidRPr="00DD23FB">
        <w:rPr>
          <w:sz w:val="24"/>
          <w:szCs w:val="24"/>
        </w:rPr>
        <w:t xml:space="preserve">w nadmiernej wysokości </w:t>
      </w:r>
      <w:r w:rsidR="005E4213" w:rsidRPr="00DD23FB">
        <w:rPr>
          <w:sz w:val="24"/>
          <w:szCs w:val="24"/>
        </w:rPr>
        <w:t>wraz z</w:t>
      </w:r>
      <w:r w:rsidR="00884511" w:rsidRPr="00DD23FB">
        <w:rPr>
          <w:sz w:val="24"/>
          <w:szCs w:val="24"/>
        </w:rPr>
        <w:t xml:space="preserve"> odsetk</w:t>
      </w:r>
      <w:r w:rsidR="005E4213" w:rsidRPr="00DD23FB">
        <w:rPr>
          <w:sz w:val="24"/>
          <w:szCs w:val="24"/>
        </w:rPr>
        <w:t>ami</w:t>
      </w:r>
      <w:r w:rsidR="00884511" w:rsidRPr="00DD23FB">
        <w:rPr>
          <w:sz w:val="24"/>
          <w:szCs w:val="24"/>
        </w:rPr>
        <w:t xml:space="preserve"> bezpośrednio po odzyskaniu środków </w:t>
      </w:r>
      <w:r w:rsidR="00FF58DC" w:rsidRPr="00DD23FB">
        <w:rPr>
          <w:sz w:val="24"/>
          <w:szCs w:val="24"/>
        </w:rPr>
        <w:br/>
      </w:r>
      <w:r w:rsidR="00884511" w:rsidRPr="00DD23FB">
        <w:rPr>
          <w:sz w:val="24"/>
          <w:szCs w:val="24"/>
        </w:rPr>
        <w:t xml:space="preserve">od beneficjentów. Wojewódzki Urząd Pracy na bieżąco prowadzi czynności zmierzające </w:t>
      </w:r>
      <w:r w:rsidR="00FF58DC" w:rsidRPr="00DD23FB">
        <w:rPr>
          <w:sz w:val="24"/>
          <w:szCs w:val="24"/>
        </w:rPr>
        <w:br/>
      </w:r>
      <w:r w:rsidR="00884511" w:rsidRPr="00DD23FB">
        <w:rPr>
          <w:sz w:val="24"/>
          <w:szCs w:val="24"/>
        </w:rPr>
        <w:t>do odzyskiwania omawianych środków od poszczególnych projektodawców.</w:t>
      </w:r>
    </w:p>
    <w:p w:rsidR="00884511" w:rsidRPr="00DD23FB" w:rsidRDefault="00884511" w:rsidP="00884511">
      <w:pPr>
        <w:jc w:val="both"/>
        <w:rPr>
          <w:bCs/>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6E76A0">
        <w:tc>
          <w:tcPr>
            <w:tcW w:w="9322" w:type="dxa"/>
            <w:gridSpan w:val="8"/>
            <w:tcBorders>
              <w:bottom w:val="single" w:sz="4" w:space="0" w:color="auto"/>
            </w:tcBorders>
            <w:shd w:val="clear" w:color="auto" w:fill="CCFFFF"/>
          </w:tcPr>
          <w:p w:rsidR="00B71A9C" w:rsidRPr="00DD23FB" w:rsidRDefault="00B71A9C" w:rsidP="006E76A0">
            <w:pPr>
              <w:jc w:val="both"/>
              <w:rPr>
                <w:sz w:val="24"/>
                <w:szCs w:val="24"/>
              </w:rPr>
            </w:pPr>
            <w:r w:rsidRPr="00DD23FB">
              <w:rPr>
                <w:b/>
                <w:sz w:val="24"/>
                <w:szCs w:val="24"/>
              </w:rPr>
              <w:t xml:space="preserve">Dział 400 – WYTWARZANIE I ZAOPATRYWANIE W ENERGIĘ ELEKTRYCZNĄ, </w:t>
            </w:r>
            <w:r w:rsidRPr="00DD23FB">
              <w:rPr>
                <w:b/>
                <w:sz w:val="24"/>
                <w:szCs w:val="24"/>
              </w:rPr>
              <w:br/>
              <w:t xml:space="preserve">                    GAZ I WODĘ</w:t>
            </w:r>
          </w:p>
        </w:tc>
      </w:tr>
      <w:tr w:rsidR="00DD23FB" w:rsidRPr="00DD23FB" w:rsidTr="006E76A0">
        <w:tc>
          <w:tcPr>
            <w:tcW w:w="9322" w:type="dxa"/>
            <w:gridSpan w:val="8"/>
            <w:tcBorders>
              <w:bottom w:val="single" w:sz="4" w:space="0" w:color="auto"/>
            </w:tcBorders>
            <w:shd w:val="clear" w:color="auto" w:fill="D9D9D9" w:themeFill="background1" w:themeFillShade="D9"/>
            <w:vAlign w:val="center"/>
          </w:tcPr>
          <w:p w:rsidR="00B71A9C" w:rsidRPr="00DD23FB" w:rsidRDefault="00B71A9C" w:rsidP="006E76A0">
            <w:r w:rsidRPr="00DD23FB">
              <w:rPr>
                <w:b/>
                <w:i/>
                <w:sz w:val="24"/>
              </w:rPr>
              <w:t>Rozdział 40095 – Pozostała działalność</w:t>
            </w:r>
          </w:p>
        </w:tc>
      </w:tr>
      <w:tr w:rsidR="00DD23FB" w:rsidRPr="00DD23FB" w:rsidTr="006E76A0">
        <w:tc>
          <w:tcPr>
            <w:tcW w:w="3428" w:type="dxa"/>
            <w:gridSpan w:val="2"/>
            <w:tcBorders>
              <w:bottom w:val="single" w:sz="4" w:space="0" w:color="auto"/>
            </w:tcBorders>
            <w:shd w:val="clear" w:color="auto" w:fill="auto"/>
            <w:vAlign w:val="center"/>
          </w:tcPr>
          <w:p w:rsidR="00B71A9C" w:rsidRPr="00DD23FB" w:rsidRDefault="00B71A9C" w:rsidP="006E76A0">
            <w:pPr>
              <w:jc w:val="center"/>
            </w:pPr>
            <w:r w:rsidRPr="00DD23FB">
              <w:t>Plan po zmianach</w:t>
            </w:r>
          </w:p>
        </w:tc>
        <w:tc>
          <w:tcPr>
            <w:tcW w:w="3621" w:type="dxa"/>
            <w:gridSpan w:val="3"/>
            <w:tcBorders>
              <w:bottom w:val="single" w:sz="4" w:space="0" w:color="auto"/>
            </w:tcBorders>
            <w:shd w:val="clear" w:color="auto" w:fill="auto"/>
            <w:vAlign w:val="center"/>
          </w:tcPr>
          <w:p w:rsidR="00B71A9C" w:rsidRPr="00DD23FB" w:rsidRDefault="00B71A9C" w:rsidP="006E76A0">
            <w:pPr>
              <w:jc w:val="center"/>
            </w:pPr>
            <w:r w:rsidRPr="00DD23FB">
              <w:t>Wykonanie</w:t>
            </w:r>
          </w:p>
        </w:tc>
        <w:tc>
          <w:tcPr>
            <w:tcW w:w="2273" w:type="dxa"/>
            <w:gridSpan w:val="3"/>
            <w:tcBorders>
              <w:bottom w:val="single" w:sz="4" w:space="0" w:color="auto"/>
            </w:tcBorders>
            <w:shd w:val="clear" w:color="auto" w:fill="auto"/>
            <w:vAlign w:val="center"/>
          </w:tcPr>
          <w:p w:rsidR="00B71A9C" w:rsidRPr="00DD23FB" w:rsidRDefault="00B71A9C" w:rsidP="006E76A0">
            <w:pPr>
              <w:jc w:val="center"/>
            </w:pPr>
            <w:r w:rsidRPr="00DD23FB">
              <w:t xml:space="preserve">Wskaźnik realizacji </w:t>
            </w:r>
          </w:p>
        </w:tc>
      </w:tr>
      <w:tr w:rsidR="00DD23FB" w:rsidRPr="00DD23FB" w:rsidTr="006E76A0">
        <w:tc>
          <w:tcPr>
            <w:tcW w:w="1230" w:type="dxa"/>
            <w:tcBorders>
              <w:top w:val="nil"/>
              <w:right w:val="nil"/>
            </w:tcBorders>
            <w:shd w:val="clear" w:color="auto" w:fill="auto"/>
          </w:tcPr>
          <w:p w:rsidR="00B71A9C" w:rsidRPr="00DD23FB" w:rsidRDefault="00B71A9C" w:rsidP="006E76A0">
            <w:pPr>
              <w:rPr>
                <w:sz w:val="16"/>
                <w:szCs w:val="16"/>
              </w:rPr>
            </w:pPr>
          </w:p>
          <w:p w:rsidR="00B71A9C" w:rsidRPr="00DD23FB" w:rsidRDefault="00B71A9C" w:rsidP="006E76A0">
            <w:r w:rsidRPr="00DD23FB">
              <w:rPr>
                <w:sz w:val="16"/>
                <w:szCs w:val="16"/>
              </w:rPr>
              <w:t>z tego:</w:t>
            </w:r>
            <w:r w:rsidRPr="00DD23FB">
              <w:t xml:space="preserve"> </w:t>
            </w:r>
          </w:p>
          <w:p w:rsidR="00B71A9C" w:rsidRPr="00DD23FB" w:rsidRDefault="00B71A9C" w:rsidP="006E76A0">
            <w:r w:rsidRPr="00DD23FB">
              <w:t xml:space="preserve">bieżące </w:t>
            </w:r>
          </w:p>
          <w:p w:rsidR="00B71A9C" w:rsidRPr="00DD23FB" w:rsidRDefault="00B71A9C" w:rsidP="006E76A0">
            <w:pPr>
              <w:rPr>
                <w:sz w:val="16"/>
                <w:szCs w:val="16"/>
              </w:rPr>
            </w:pPr>
            <w:r w:rsidRPr="00DD23FB">
              <w:t>majątkowe</w:t>
            </w:r>
          </w:p>
        </w:tc>
        <w:tc>
          <w:tcPr>
            <w:tcW w:w="2198" w:type="dxa"/>
            <w:tcBorders>
              <w:top w:val="nil"/>
              <w:left w:val="nil"/>
              <w:right w:val="single" w:sz="4" w:space="0" w:color="auto"/>
            </w:tcBorders>
            <w:shd w:val="clear" w:color="auto" w:fill="FFFFFF"/>
          </w:tcPr>
          <w:p w:rsidR="00B71A9C" w:rsidRPr="00DD23FB" w:rsidRDefault="00B71A9C" w:rsidP="006E76A0">
            <w:pPr>
              <w:jc w:val="right"/>
              <w:rPr>
                <w:sz w:val="24"/>
              </w:rPr>
            </w:pPr>
            <w:r w:rsidRPr="00DD23FB">
              <w:rPr>
                <w:sz w:val="24"/>
              </w:rPr>
              <w:t xml:space="preserve">53.631 zł  </w:t>
            </w:r>
          </w:p>
          <w:p w:rsidR="00B71A9C" w:rsidRPr="00DD23FB" w:rsidRDefault="00B71A9C" w:rsidP="006E76A0">
            <w:pPr>
              <w:jc w:val="right"/>
              <w:rPr>
                <w:sz w:val="24"/>
              </w:rPr>
            </w:pPr>
            <w:r w:rsidRPr="00DD23FB">
              <w:rPr>
                <w:sz w:val="24"/>
              </w:rPr>
              <w:t>20.000 zł</w:t>
            </w:r>
          </w:p>
          <w:p w:rsidR="00B71A9C" w:rsidRPr="00DD23FB" w:rsidRDefault="00B71A9C" w:rsidP="006E76A0">
            <w:pPr>
              <w:jc w:val="right"/>
              <w:rPr>
                <w:sz w:val="24"/>
              </w:rPr>
            </w:pPr>
            <w:r w:rsidRPr="00DD23FB">
              <w:rPr>
                <w:sz w:val="24"/>
              </w:rPr>
              <w:t>33.631 zł</w:t>
            </w:r>
          </w:p>
        </w:tc>
        <w:tc>
          <w:tcPr>
            <w:tcW w:w="888" w:type="dxa"/>
            <w:tcBorders>
              <w:top w:val="nil"/>
              <w:left w:val="single" w:sz="4" w:space="0" w:color="auto"/>
              <w:right w:val="nil"/>
            </w:tcBorders>
            <w:shd w:val="clear" w:color="auto" w:fill="auto"/>
          </w:tcPr>
          <w:p w:rsidR="00B71A9C" w:rsidRPr="00DD23FB" w:rsidRDefault="00B71A9C" w:rsidP="006E76A0">
            <w:pPr>
              <w:jc w:val="right"/>
              <w:rPr>
                <w:b/>
                <w:i/>
                <w:sz w:val="24"/>
              </w:rPr>
            </w:pPr>
          </w:p>
        </w:tc>
        <w:tc>
          <w:tcPr>
            <w:tcW w:w="1693" w:type="dxa"/>
            <w:tcBorders>
              <w:top w:val="nil"/>
              <w:left w:val="nil"/>
              <w:right w:val="nil"/>
            </w:tcBorders>
            <w:shd w:val="clear" w:color="auto" w:fill="auto"/>
          </w:tcPr>
          <w:p w:rsidR="00B71A9C" w:rsidRPr="00DD23FB" w:rsidRDefault="00B71A9C" w:rsidP="006E76A0">
            <w:pPr>
              <w:jc w:val="right"/>
              <w:rPr>
                <w:b/>
                <w:sz w:val="24"/>
              </w:rPr>
            </w:pPr>
            <w:r w:rsidRPr="00DD23FB">
              <w:rPr>
                <w:b/>
                <w:sz w:val="24"/>
              </w:rPr>
              <w:t>34.366 zł</w:t>
            </w:r>
          </w:p>
          <w:p w:rsidR="00B71A9C" w:rsidRPr="00DD23FB" w:rsidRDefault="00B71A9C" w:rsidP="006E76A0">
            <w:pPr>
              <w:jc w:val="right"/>
              <w:rPr>
                <w:b/>
                <w:sz w:val="24"/>
              </w:rPr>
            </w:pPr>
            <w:r w:rsidRPr="00DD23FB">
              <w:rPr>
                <w:b/>
                <w:sz w:val="24"/>
              </w:rPr>
              <w:t>735 zł</w:t>
            </w:r>
          </w:p>
          <w:p w:rsidR="00B71A9C" w:rsidRPr="00DD23FB" w:rsidRDefault="00B71A9C" w:rsidP="006E76A0">
            <w:pPr>
              <w:jc w:val="right"/>
              <w:rPr>
                <w:b/>
                <w:sz w:val="24"/>
              </w:rPr>
            </w:pPr>
            <w:r w:rsidRPr="00DD23FB">
              <w:rPr>
                <w:b/>
                <w:sz w:val="24"/>
              </w:rPr>
              <w:t>33.631 zł</w:t>
            </w:r>
          </w:p>
        </w:tc>
        <w:tc>
          <w:tcPr>
            <w:tcW w:w="1040" w:type="dxa"/>
            <w:tcBorders>
              <w:top w:val="nil"/>
              <w:left w:val="nil"/>
              <w:right w:val="single" w:sz="4" w:space="0" w:color="auto"/>
            </w:tcBorders>
            <w:shd w:val="clear" w:color="auto" w:fill="auto"/>
          </w:tcPr>
          <w:p w:rsidR="00B71A9C" w:rsidRPr="00DD23FB" w:rsidRDefault="00B71A9C" w:rsidP="006E76A0">
            <w:pPr>
              <w:jc w:val="right"/>
              <w:rPr>
                <w:b/>
                <w:sz w:val="24"/>
              </w:rPr>
            </w:pPr>
          </w:p>
        </w:tc>
        <w:tc>
          <w:tcPr>
            <w:tcW w:w="718" w:type="dxa"/>
            <w:tcBorders>
              <w:top w:val="nil"/>
              <w:left w:val="single" w:sz="4" w:space="0" w:color="auto"/>
              <w:right w:val="nil"/>
            </w:tcBorders>
            <w:shd w:val="clear" w:color="auto" w:fill="auto"/>
          </w:tcPr>
          <w:p w:rsidR="00B71A9C" w:rsidRPr="00DD23FB" w:rsidRDefault="00B71A9C" w:rsidP="006E76A0">
            <w:pPr>
              <w:jc w:val="center"/>
              <w:rPr>
                <w:b/>
                <w:sz w:val="24"/>
                <w:szCs w:val="24"/>
              </w:rPr>
            </w:pPr>
          </w:p>
        </w:tc>
        <w:tc>
          <w:tcPr>
            <w:tcW w:w="836" w:type="dxa"/>
            <w:tcBorders>
              <w:top w:val="nil"/>
              <w:left w:val="nil"/>
              <w:right w:val="nil"/>
            </w:tcBorders>
            <w:shd w:val="clear" w:color="auto" w:fill="auto"/>
          </w:tcPr>
          <w:p w:rsidR="00B71A9C" w:rsidRPr="00DD23FB" w:rsidRDefault="00B71A9C" w:rsidP="006E76A0">
            <w:pPr>
              <w:jc w:val="right"/>
              <w:rPr>
                <w:sz w:val="24"/>
              </w:rPr>
            </w:pPr>
            <w:r w:rsidRPr="00DD23FB">
              <w:rPr>
                <w:sz w:val="24"/>
              </w:rPr>
              <w:t>64,1%</w:t>
            </w:r>
          </w:p>
          <w:p w:rsidR="00B71A9C" w:rsidRPr="00DD23FB" w:rsidRDefault="00B71A9C" w:rsidP="006E76A0">
            <w:pPr>
              <w:jc w:val="right"/>
              <w:rPr>
                <w:sz w:val="24"/>
              </w:rPr>
            </w:pPr>
            <w:r w:rsidRPr="00DD23FB">
              <w:rPr>
                <w:sz w:val="24"/>
              </w:rPr>
              <w:t>3,7%</w:t>
            </w:r>
          </w:p>
          <w:p w:rsidR="00B71A9C" w:rsidRPr="00DD23FB" w:rsidRDefault="00B71A9C" w:rsidP="006E76A0">
            <w:pPr>
              <w:jc w:val="right"/>
              <w:rPr>
                <w:sz w:val="24"/>
              </w:rPr>
            </w:pPr>
            <w:r w:rsidRPr="00DD23FB">
              <w:rPr>
                <w:sz w:val="24"/>
              </w:rPr>
              <w:t>100%</w:t>
            </w:r>
          </w:p>
        </w:tc>
        <w:tc>
          <w:tcPr>
            <w:tcW w:w="719" w:type="dxa"/>
            <w:tcBorders>
              <w:top w:val="nil"/>
              <w:left w:val="nil"/>
            </w:tcBorders>
            <w:shd w:val="clear" w:color="auto" w:fill="auto"/>
          </w:tcPr>
          <w:p w:rsidR="00B71A9C" w:rsidRPr="00DD23FB" w:rsidRDefault="00B71A9C" w:rsidP="006E76A0">
            <w:pPr>
              <w:jc w:val="center"/>
              <w:rPr>
                <w:b/>
                <w:sz w:val="24"/>
              </w:rPr>
            </w:pPr>
          </w:p>
        </w:tc>
      </w:tr>
    </w:tbl>
    <w:p w:rsidR="00B71A9C" w:rsidRPr="00DD23FB" w:rsidRDefault="00B71A9C" w:rsidP="00B71A9C">
      <w:pPr>
        <w:ind w:left="540" w:hanging="540"/>
        <w:jc w:val="both"/>
        <w:rPr>
          <w:sz w:val="4"/>
          <w:szCs w:val="4"/>
        </w:rPr>
      </w:pPr>
    </w:p>
    <w:p w:rsidR="00B71A9C" w:rsidRPr="00DD23FB" w:rsidRDefault="00B71A9C" w:rsidP="00B71A9C">
      <w:pPr>
        <w:ind w:left="540" w:hanging="540"/>
        <w:jc w:val="both"/>
        <w:rPr>
          <w:sz w:val="24"/>
          <w:szCs w:val="28"/>
        </w:rPr>
      </w:pPr>
      <w:r w:rsidRPr="00DD23FB">
        <w:rPr>
          <w:sz w:val="24"/>
          <w:szCs w:val="28"/>
        </w:rPr>
        <w:t>W ramach tego działu i rozdziału wydatki zostały zaplanowane na zadania:</w:t>
      </w:r>
    </w:p>
    <w:p w:rsidR="00B71A9C" w:rsidRPr="00DD23FB" w:rsidRDefault="00B71A9C" w:rsidP="00B71A9C">
      <w:pPr>
        <w:pStyle w:val="Tekstpodstawowy2"/>
        <w:rPr>
          <w:sz w:val="8"/>
          <w:szCs w:val="8"/>
        </w:rPr>
      </w:pPr>
    </w:p>
    <w:p w:rsidR="00B71A9C" w:rsidRPr="00DD23FB" w:rsidRDefault="00B71A9C" w:rsidP="00AF0B6C">
      <w:pPr>
        <w:pStyle w:val="Tekstpodstawowy2"/>
        <w:numPr>
          <w:ilvl w:val="0"/>
          <w:numId w:val="78"/>
        </w:numPr>
        <w:rPr>
          <w:b/>
          <w:i/>
          <w:sz w:val="28"/>
          <w:szCs w:val="28"/>
        </w:rPr>
      </w:pPr>
      <w:r w:rsidRPr="00DD23FB">
        <w:rPr>
          <w:b/>
          <w:i/>
          <w:sz w:val="28"/>
          <w:szCs w:val="28"/>
        </w:rPr>
        <w:t xml:space="preserve">Upowszechnianie oraz promocja zagadnień energetycznych poprzez dostarczanie wiedzy na temat racjonalnego wykorzystania energii </w:t>
      </w:r>
      <w:r w:rsidRPr="00DD23FB">
        <w:rPr>
          <w:b/>
          <w:i/>
          <w:sz w:val="28"/>
          <w:szCs w:val="28"/>
        </w:rPr>
        <w:br/>
        <w:t>i odnawialnych źródeł energii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pStyle w:val="Tekstprzypisudolnego"/>
              <w:jc w:val="center"/>
              <w:rPr>
                <w:sz w:val="24"/>
                <w:szCs w:val="24"/>
              </w:rPr>
            </w:pPr>
            <w:r w:rsidRPr="00DD23FB">
              <w:rPr>
                <w:sz w:val="24"/>
                <w:szCs w:val="24"/>
              </w:rPr>
              <w:t>15.000 zł</w:t>
            </w:r>
          </w:p>
        </w:tc>
        <w:tc>
          <w:tcPr>
            <w:tcW w:w="3544" w:type="dxa"/>
            <w:shd w:val="clear" w:color="auto" w:fill="auto"/>
          </w:tcPr>
          <w:p w:rsidR="00B71A9C" w:rsidRPr="00DD23FB" w:rsidRDefault="00B71A9C" w:rsidP="006E76A0">
            <w:pPr>
              <w:pStyle w:val="Tekstprzypisudolnego"/>
              <w:jc w:val="center"/>
              <w:rPr>
                <w:b/>
                <w:sz w:val="24"/>
                <w:szCs w:val="24"/>
              </w:rPr>
            </w:pPr>
            <w:r w:rsidRPr="00DD23FB">
              <w:rPr>
                <w:b/>
                <w:sz w:val="24"/>
                <w:szCs w:val="24"/>
              </w:rPr>
              <w:t>735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4,9%</w:t>
            </w:r>
          </w:p>
        </w:tc>
      </w:tr>
    </w:tbl>
    <w:p w:rsidR="00B71A9C" w:rsidRPr="00DD23FB" w:rsidRDefault="00B71A9C" w:rsidP="00B71A9C">
      <w:pPr>
        <w:spacing w:line="240" w:lineRule="atLeast"/>
        <w:jc w:val="both"/>
        <w:rPr>
          <w:sz w:val="24"/>
          <w:szCs w:val="24"/>
        </w:rPr>
      </w:pPr>
      <w:r w:rsidRPr="00DD23FB">
        <w:rPr>
          <w:b/>
          <w:sz w:val="24"/>
          <w:szCs w:val="24"/>
        </w:rPr>
        <w:t>Wydatki bieżące</w:t>
      </w:r>
      <w:r w:rsidRPr="00DD23FB">
        <w:rPr>
          <w:sz w:val="24"/>
          <w:szCs w:val="24"/>
        </w:rPr>
        <w:t xml:space="preserve"> w analizowanym okresie zostały poniesione w ww. kwocie na koszty organizacji VII konferencji </w:t>
      </w:r>
      <w:proofErr w:type="spellStart"/>
      <w:r w:rsidRPr="00DD23FB">
        <w:rPr>
          <w:sz w:val="24"/>
          <w:szCs w:val="24"/>
        </w:rPr>
        <w:t>popularno</w:t>
      </w:r>
      <w:proofErr w:type="spellEnd"/>
      <w:r w:rsidRPr="00DD23FB">
        <w:rPr>
          <w:sz w:val="24"/>
          <w:szCs w:val="24"/>
        </w:rPr>
        <w:t xml:space="preserve"> - naukowej pn. „</w:t>
      </w:r>
      <w:r w:rsidRPr="00DD23FB">
        <w:rPr>
          <w:i/>
          <w:sz w:val="24"/>
          <w:szCs w:val="24"/>
        </w:rPr>
        <w:t>Odnawialne źródła energii szansą zrównoważonego rozwoju regionu</w:t>
      </w:r>
      <w:r w:rsidRPr="00DD23FB">
        <w:rPr>
          <w:sz w:val="24"/>
          <w:szCs w:val="24"/>
        </w:rPr>
        <w:t xml:space="preserve">”, która odbyła się 28 marca 2014 r. na terenie Międzynarodowych Targów Szczecińskich przy okazji Targów Energii Konwencjonalnej </w:t>
      </w:r>
      <w:r w:rsidR="00FF58DC" w:rsidRPr="00DD23FB">
        <w:rPr>
          <w:sz w:val="24"/>
          <w:szCs w:val="24"/>
        </w:rPr>
        <w:br/>
      </w:r>
      <w:r w:rsidRPr="00DD23FB">
        <w:rPr>
          <w:sz w:val="24"/>
          <w:szCs w:val="24"/>
        </w:rPr>
        <w:t xml:space="preserve">i Odnawialnej, tj. na koszty: umowy z prelegentem na przygotowanie i przeprowadzenie wykładu nt. „Polski system wsparcia OZE” (400 zł), usługi cateringowej (115 zł) </w:t>
      </w:r>
      <w:r w:rsidR="00FF58DC" w:rsidRPr="00DD23FB">
        <w:rPr>
          <w:sz w:val="24"/>
          <w:szCs w:val="24"/>
        </w:rPr>
        <w:br/>
      </w:r>
      <w:r w:rsidRPr="00DD23FB">
        <w:rPr>
          <w:sz w:val="24"/>
          <w:szCs w:val="24"/>
        </w:rPr>
        <w:t>oraz wydruku materiałów konferencyjnych (220 zł).</w:t>
      </w:r>
    </w:p>
    <w:p w:rsidR="004300AC" w:rsidRPr="00DD23FB" w:rsidRDefault="004300AC" w:rsidP="004300AC">
      <w:pPr>
        <w:jc w:val="both"/>
        <w:rPr>
          <w:sz w:val="8"/>
          <w:szCs w:val="24"/>
        </w:rPr>
      </w:pPr>
    </w:p>
    <w:p w:rsidR="00B71A9C" w:rsidRPr="00DD23FB" w:rsidRDefault="00B71A9C" w:rsidP="0086200E">
      <w:pPr>
        <w:numPr>
          <w:ilvl w:val="0"/>
          <w:numId w:val="12"/>
        </w:numPr>
        <w:jc w:val="both"/>
        <w:rPr>
          <w:b/>
          <w:i/>
          <w:sz w:val="24"/>
          <w:szCs w:val="24"/>
          <w:u w:val="single"/>
        </w:rPr>
      </w:pPr>
      <w:r w:rsidRPr="00DD23FB">
        <w:rPr>
          <w:b/>
          <w:i/>
          <w:sz w:val="24"/>
          <w:szCs w:val="24"/>
          <w:u w:val="single"/>
        </w:rPr>
        <w:t>Wyjaśnienie wskaźnika realizacji</w:t>
      </w:r>
    </w:p>
    <w:p w:rsidR="00B71A9C" w:rsidRPr="00DD23FB" w:rsidRDefault="00B71A9C" w:rsidP="00B71A9C">
      <w:pPr>
        <w:jc w:val="both"/>
        <w:rPr>
          <w:bCs/>
          <w:sz w:val="24"/>
          <w:szCs w:val="24"/>
        </w:rPr>
      </w:pPr>
      <w:r w:rsidRPr="00DD23FB">
        <w:rPr>
          <w:bCs/>
          <w:sz w:val="24"/>
          <w:szCs w:val="24"/>
        </w:rPr>
        <w:t>Zadanie realizowane jest zgodnie z harmonogramem wydatków budżetowych.</w:t>
      </w:r>
    </w:p>
    <w:p w:rsidR="00B71A9C" w:rsidRPr="00DD23FB" w:rsidRDefault="0099710D" w:rsidP="00B71A9C">
      <w:pPr>
        <w:jc w:val="both"/>
        <w:rPr>
          <w:bCs/>
          <w:sz w:val="24"/>
          <w:szCs w:val="24"/>
        </w:rPr>
      </w:pPr>
      <w:r w:rsidRPr="00DD23FB">
        <w:rPr>
          <w:bCs/>
          <w:sz w:val="24"/>
          <w:szCs w:val="24"/>
        </w:rPr>
        <w:t>Poziom</w:t>
      </w:r>
      <w:r w:rsidR="00B71A9C" w:rsidRPr="00DD23FB">
        <w:rPr>
          <w:bCs/>
          <w:sz w:val="24"/>
          <w:szCs w:val="24"/>
        </w:rPr>
        <w:t xml:space="preserve"> wskaźnik</w:t>
      </w:r>
      <w:r w:rsidRPr="00DD23FB">
        <w:rPr>
          <w:bCs/>
          <w:sz w:val="24"/>
          <w:szCs w:val="24"/>
        </w:rPr>
        <w:t>a</w:t>
      </w:r>
      <w:r w:rsidR="00B71A9C" w:rsidRPr="00DD23FB">
        <w:rPr>
          <w:bCs/>
          <w:sz w:val="24"/>
          <w:szCs w:val="24"/>
        </w:rPr>
        <w:t xml:space="preserve"> realizacji wydatków wiąże się z tym, iż na II półrocze br. zaplanowano wydatki na koszty organizacji drugiej (z dwóch zaplanowanych) konferencji mającej na celu upowszechnianie zagadnień energetycznych w regionie oraz współfinansowanie monografii naukowej.</w:t>
      </w:r>
      <w:r w:rsidR="00B71A9C" w:rsidRPr="00DD23FB">
        <w:t xml:space="preserve"> </w:t>
      </w:r>
      <w:r w:rsidR="00B71A9C" w:rsidRPr="00DD23FB">
        <w:rPr>
          <w:bCs/>
          <w:sz w:val="24"/>
          <w:szCs w:val="24"/>
        </w:rPr>
        <w:t>Ponadto w okresie II półrocza mają zostać zrealizowane również pozostałe wydatki związane z: przygotowaniem szkoleń i warsztatów dla administracji publicznej oraz instytucji i podmiotów związanych z branżą energetyczną, przygotowaniem materiałów prasowych, prezentacji i komunikatów, a także związane z finansowaniem pokonferencyjnych wydawnictw naukowych o tematyce energetycznej.</w:t>
      </w:r>
    </w:p>
    <w:p w:rsidR="00B71A9C" w:rsidRPr="00DD23FB" w:rsidRDefault="00B71A9C" w:rsidP="00B71A9C">
      <w:pPr>
        <w:jc w:val="both"/>
        <w:rPr>
          <w:bCs/>
          <w:sz w:val="10"/>
          <w:szCs w:val="12"/>
        </w:rPr>
      </w:pPr>
    </w:p>
    <w:p w:rsidR="00B71A9C" w:rsidRPr="00DD23FB" w:rsidRDefault="00B71A9C" w:rsidP="00AF0B6C">
      <w:pPr>
        <w:pStyle w:val="Tekstpodstawowy2"/>
        <w:numPr>
          <w:ilvl w:val="0"/>
          <w:numId w:val="78"/>
        </w:numPr>
        <w:rPr>
          <w:b/>
          <w:i/>
          <w:sz w:val="28"/>
          <w:szCs w:val="28"/>
        </w:rPr>
      </w:pPr>
      <w:r w:rsidRPr="00DD23FB">
        <w:rPr>
          <w:b/>
          <w:i/>
          <w:sz w:val="28"/>
          <w:szCs w:val="28"/>
        </w:rPr>
        <w:t>Scentralizowany zakup energii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E76A0">
        <w:tc>
          <w:tcPr>
            <w:tcW w:w="3118" w:type="dxa"/>
            <w:shd w:val="clear" w:color="auto" w:fill="auto"/>
            <w:vAlign w:val="center"/>
          </w:tcPr>
          <w:p w:rsidR="00B71A9C" w:rsidRPr="00DD23FB" w:rsidRDefault="00B71A9C" w:rsidP="006E76A0">
            <w:pPr>
              <w:jc w:val="center"/>
            </w:pPr>
            <w:r w:rsidRPr="00DD23FB">
              <w:t>Plan po zmianach</w:t>
            </w:r>
          </w:p>
        </w:tc>
        <w:tc>
          <w:tcPr>
            <w:tcW w:w="3544" w:type="dxa"/>
            <w:shd w:val="clear" w:color="auto" w:fill="auto"/>
            <w:vAlign w:val="center"/>
          </w:tcPr>
          <w:p w:rsidR="00B71A9C" w:rsidRPr="00DD23FB" w:rsidRDefault="00B71A9C" w:rsidP="006E76A0">
            <w:pPr>
              <w:jc w:val="center"/>
            </w:pPr>
            <w:r w:rsidRPr="00DD23FB">
              <w:t>Wykonanie</w:t>
            </w:r>
          </w:p>
        </w:tc>
        <w:tc>
          <w:tcPr>
            <w:tcW w:w="2268" w:type="dxa"/>
            <w:shd w:val="clear" w:color="auto" w:fill="auto"/>
            <w:vAlign w:val="center"/>
          </w:tcPr>
          <w:p w:rsidR="00B71A9C" w:rsidRPr="00DD23FB" w:rsidRDefault="00B71A9C" w:rsidP="006E76A0">
            <w:pPr>
              <w:jc w:val="center"/>
            </w:pPr>
            <w:r w:rsidRPr="00DD23FB">
              <w:t>Wskaźnik realizacji</w:t>
            </w:r>
          </w:p>
        </w:tc>
      </w:tr>
      <w:tr w:rsidR="00DD23FB" w:rsidRPr="00DD23FB" w:rsidTr="006E76A0">
        <w:tc>
          <w:tcPr>
            <w:tcW w:w="3118" w:type="dxa"/>
            <w:shd w:val="clear" w:color="auto" w:fill="auto"/>
          </w:tcPr>
          <w:p w:rsidR="00B71A9C" w:rsidRPr="00DD23FB" w:rsidRDefault="00B71A9C" w:rsidP="006E76A0">
            <w:pPr>
              <w:pStyle w:val="Tekstprzypisudolnego"/>
              <w:jc w:val="center"/>
              <w:rPr>
                <w:sz w:val="24"/>
                <w:szCs w:val="24"/>
              </w:rPr>
            </w:pPr>
            <w:r w:rsidRPr="00DD23FB">
              <w:rPr>
                <w:sz w:val="24"/>
                <w:szCs w:val="24"/>
              </w:rPr>
              <w:t>5.000 zł</w:t>
            </w:r>
          </w:p>
        </w:tc>
        <w:tc>
          <w:tcPr>
            <w:tcW w:w="3544" w:type="dxa"/>
            <w:shd w:val="clear" w:color="auto" w:fill="auto"/>
          </w:tcPr>
          <w:p w:rsidR="00B71A9C" w:rsidRPr="00DD23FB" w:rsidRDefault="00B71A9C" w:rsidP="006E76A0">
            <w:pPr>
              <w:pStyle w:val="Tekstprzypisudolnego"/>
              <w:jc w:val="center"/>
              <w:rPr>
                <w:b/>
                <w:sz w:val="24"/>
                <w:szCs w:val="24"/>
              </w:rPr>
            </w:pPr>
            <w:r w:rsidRPr="00DD23FB">
              <w:rPr>
                <w:b/>
                <w:sz w:val="24"/>
                <w:szCs w:val="24"/>
              </w:rPr>
              <w:t>0 zł</w:t>
            </w:r>
          </w:p>
        </w:tc>
        <w:tc>
          <w:tcPr>
            <w:tcW w:w="2268" w:type="dxa"/>
            <w:shd w:val="clear" w:color="auto" w:fill="auto"/>
          </w:tcPr>
          <w:p w:rsidR="00B71A9C" w:rsidRPr="00DD23FB" w:rsidRDefault="00B71A9C" w:rsidP="006E76A0">
            <w:pPr>
              <w:jc w:val="center"/>
              <w:rPr>
                <w:iCs/>
                <w:sz w:val="24"/>
                <w:szCs w:val="24"/>
              </w:rPr>
            </w:pPr>
            <w:r w:rsidRPr="00DD23FB">
              <w:rPr>
                <w:iCs/>
                <w:sz w:val="24"/>
                <w:szCs w:val="24"/>
              </w:rPr>
              <w:t>0,0%</w:t>
            </w:r>
          </w:p>
        </w:tc>
      </w:tr>
    </w:tbl>
    <w:p w:rsidR="00B71A9C" w:rsidRDefault="00B71A9C" w:rsidP="004300AC">
      <w:pPr>
        <w:jc w:val="both"/>
        <w:rPr>
          <w:sz w:val="24"/>
          <w:szCs w:val="24"/>
        </w:rPr>
      </w:pPr>
      <w:r w:rsidRPr="00DD23FB">
        <w:rPr>
          <w:b/>
          <w:sz w:val="24"/>
          <w:szCs w:val="24"/>
        </w:rPr>
        <w:t>Wydatki bieżące</w:t>
      </w:r>
      <w:r w:rsidRPr="00DD23FB">
        <w:rPr>
          <w:sz w:val="24"/>
          <w:szCs w:val="24"/>
        </w:rPr>
        <w:t xml:space="preserve"> we wskazanej kwocie zostały zaplanowane na zakup usługi umożliwiającej zorganizowanie przetargu na certyfikowanej platformie internetowej, która obejmować miała w szczególności: przygotowanie regulaminu aukcji, udostępnienie platformy aukcyjnej, przygotowanie raportu z przeprowadzonej aukcji oraz pism informujących wykonawców </w:t>
      </w:r>
      <w:r w:rsidR="00FF58DC" w:rsidRPr="00DD23FB">
        <w:rPr>
          <w:sz w:val="24"/>
          <w:szCs w:val="24"/>
        </w:rPr>
        <w:br/>
      </w:r>
      <w:r w:rsidRPr="00DD23FB">
        <w:rPr>
          <w:sz w:val="24"/>
          <w:szCs w:val="24"/>
        </w:rPr>
        <w:t xml:space="preserve">o dopuszczeniu do aukcji, w związku z otwarciem rynku energii elektrycznej, co umożliwia wszystkim odbiorcom swobodny wybór dostawcy energii w trybie przetargu nieograniczonego. </w:t>
      </w:r>
    </w:p>
    <w:p w:rsidR="00847D4A" w:rsidRDefault="00847D4A" w:rsidP="004300AC">
      <w:pPr>
        <w:jc w:val="both"/>
        <w:rPr>
          <w:sz w:val="24"/>
          <w:szCs w:val="24"/>
        </w:rPr>
      </w:pPr>
    </w:p>
    <w:p w:rsidR="00847D4A" w:rsidRPr="00DD23FB" w:rsidRDefault="00847D4A" w:rsidP="004300AC">
      <w:pPr>
        <w:jc w:val="both"/>
        <w:rPr>
          <w:sz w:val="24"/>
          <w:szCs w:val="24"/>
        </w:rPr>
      </w:pPr>
    </w:p>
    <w:p w:rsidR="00B71A9C" w:rsidRPr="00DD23FB" w:rsidRDefault="00B71A9C" w:rsidP="00B71A9C">
      <w:pPr>
        <w:jc w:val="both"/>
        <w:rPr>
          <w:sz w:val="8"/>
          <w:szCs w:val="24"/>
        </w:rPr>
      </w:pPr>
    </w:p>
    <w:p w:rsidR="005321A5" w:rsidRPr="00DD23FB" w:rsidRDefault="005321A5" w:rsidP="005321A5">
      <w:pPr>
        <w:numPr>
          <w:ilvl w:val="0"/>
          <w:numId w:val="12"/>
        </w:numPr>
        <w:jc w:val="both"/>
        <w:rPr>
          <w:b/>
          <w:i/>
          <w:sz w:val="24"/>
          <w:szCs w:val="24"/>
          <w:u w:val="single"/>
        </w:rPr>
      </w:pPr>
      <w:r w:rsidRPr="00DD23FB">
        <w:rPr>
          <w:b/>
          <w:i/>
          <w:sz w:val="24"/>
          <w:szCs w:val="24"/>
          <w:u w:val="single"/>
        </w:rPr>
        <w:lastRenderedPageBreak/>
        <w:t>Wyjaśnienie wskaźnika realizacji</w:t>
      </w:r>
    </w:p>
    <w:p w:rsidR="00B71A9C" w:rsidRPr="00DD23FB" w:rsidRDefault="00A3613E" w:rsidP="00B71A9C">
      <w:pPr>
        <w:jc w:val="both"/>
        <w:rPr>
          <w:sz w:val="24"/>
          <w:szCs w:val="24"/>
        </w:rPr>
      </w:pPr>
      <w:r w:rsidRPr="00DD23FB">
        <w:rPr>
          <w:sz w:val="24"/>
          <w:szCs w:val="24"/>
        </w:rPr>
        <w:t xml:space="preserve">W analizowanym okresie nie poniesiono żadnych wydatków na przedmiotowe zadanie </w:t>
      </w:r>
      <w:r w:rsidRPr="00DD23FB">
        <w:rPr>
          <w:sz w:val="24"/>
          <w:szCs w:val="24"/>
        </w:rPr>
        <w:br/>
        <w:t xml:space="preserve">w  związku z tym, że </w:t>
      </w:r>
      <w:r w:rsidR="00B71A9C" w:rsidRPr="00DD23FB">
        <w:rPr>
          <w:sz w:val="24"/>
          <w:szCs w:val="24"/>
        </w:rPr>
        <w:t>Urząd Zamówień Publicznych udostępnił darmową platformę, na której każdy organizator przeta</w:t>
      </w:r>
      <w:r w:rsidRPr="00DD23FB">
        <w:rPr>
          <w:sz w:val="24"/>
          <w:szCs w:val="24"/>
        </w:rPr>
        <w:t xml:space="preserve">rgu może przeprowadzić </w:t>
      </w:r>
      <w:r w:rsidR="00B71A9C" w:rsidRPr="00DD23FB">
        <w:rPr>
          <w:sz w:val="24"/>
          <w:szCs w:val="24"/>
        </w:rPr>
        <w:t>e-aukcję, w związku z czym odstąpiono od zlecenia realizacji usługi umożliwiającej zorganizowanie przetargu na certyfikowanej platformie internetowej przez podmiot zewnętrzny</w:t>
      </w:r>
      <w:r w:rsidR="00B71A9C" w:rsidRPr="00DD23FB">
        <w:t xml:space="preserve">. </w:t>
      </w:r>
      <w:r w:rsidR="00B71A9C" w:rsidRPr="00DD23FB">
        <w:rPr>
          <w:sz w:val="24"/>
          <w:szCs w:val="24"/>
        </w:rPr>
        <w:t>Ponadto prace</w:t>
      </w:r>
      <w:r w:rsidR="00B71A9C" w:rsidRPr="00DD23FB">
        <w:t xml:space="preserve"> </w:t>
      </w:r>
      <w:r w:rsidR="00B71A9C" w:rsidRPr="00DD23FB">
        <w:rPr>
          <w:sz w:val="24"/>
          <w:szCs w:val="24"/>
        </w:rPr>
        <w:t>związane z przetargiem na grupowy zakup energii w 2015 r. zostały wykonane samodzielnie przez pracowników Urzędu Marszałkowskiego.</w:t>
      </w:r>
    </w:p>
    <w:p w:rsidR="00C03C1C" w:rsidRPr="00DD23FB" w:rsidRDefault="00C03C1C" w:rsidP="00B71A9C">
      <w:pPr>
        <w:jc w:val="both"/>
        <w:rPr>
          <w:sz w:val="12"/>
          <w:szCs w:val="12"/>
        </w:rPr>
      </w:pPr>
    </w:p>
    <w:p w:rsidR="00C03C1C" w:rsidRPr="00DD23FB" w:rsidRDefault="00C03C1C" w:rsidP="00AF0B6C">
      <w:pPr>
        <w:pStyle w:val="Tekstpodstawowy2"/>
        <w:numPr>
          <w:ilvl w:val="0"/>
          <w:numId w:val="78"/>
        </w:numPr>
        <w:rPr>
          <w:b/>
          <w:i/>
          <w:sz w:val="28"/>
          <w:szCs w:val="28"/>
        </w:rPr>
      </w:pPr>
      <w:r w:rsidRPr="00DD23FB">
        <w:rPr>
          <w:b/>
          <w:i/>
          <w:sz w:val="28"/>
          <w:szCs w:val="28"/>
        </w:rPr>
        <w:t xml:space="preserve">Dotacje inwestycyjne w ramach Osi IV RPO </w:t>
      </w:r>
      <w:hyperlink r:id="rId9" w:history="1">
        <w:r w:rsidRPr="00DD23FB">
          <w:rPr>
            <w:b/>
            <w:i/>
            <w:sz w:val="28"/>
            <w:szCs w:val="28"/>
          </w:rPr>
          <w:t>Infrastruktura ochrony środowiska</w:t>
        </w:r>
      </w:hyperlink>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33.631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33.631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100%</w:t>
            </w:r>
          </w:p>
        </w:tc>
      </w:tr>
    </w:tbl>
    <w:p w:rsidR="00C03C1C" w:rsidRPr="00DD23FB" w:rsidRDefault="00C03C1C" w:rsidP="00C03C1C">
      <w:pPr>
        <w:pStyle w:val="Tekstpodstawowy"/>
        <w:jc w:val="both"/>
        <w:rPr>
          <w:rFonts w:ascii="Arial" w:hAnsi="Arial" w:cs="Arial"/>
          <w:i/>
          <w:sz w:val="20"/>
          <w:lang w:eastAsia="x-none"/>
        </w:rPr>
      </w:pPr>
      <w:r w:rsidRPr="00DD23FB">
        <w:rPr>
          <w:b/>
          <w:szCs w:val="24"/>
        </w:rPr>
        <w:t xml:space="preserve">Wydatki </w:t>
      </w:r>
      <w:r w:rsidR="004300AC" w:rsidRPr="00DD23FB">
        <w:rPr>
          <w:b/>
          <w:szCs w:val="24"/>
        </w:rPr>
        <w:t>majątkowe</w:t>
      </w:r>
      <w:r w:rsidR="004300AC" w:rsidRPr="00DD23FB">
        <w:rPr>
          <w:szCs w:val="24"/>
        </w:rPr>
        <w:t xml:space="preserve"> </w:t>
      </w:r>
      <w:r w:rsidRPr="00DD23FB">
        <w:rPr>
          <w:szCs w:val="24"/>
        </w:rPr>
        <w:t xml:space="preserve">w powyższej kwocie poniesiono na </w:t>
      </w:r>
      <w:r w:rsidR="004300AC" w:rsidRPr="00DD23FB">
        <w:rPr>
          <w:szCs w:val="24"/>
        </w:rPr>
        <w:t xml:space="preserve">wkład własny do </w:t>
      </w:r>
      <w:r w:rsidRPr="00DD23FB">
        <w:rPr>
          <w:szCs w:val="24"/>
        </w:rPr>
        <w:t>projekt</w:t>
      </w:r>
      <w:r w:rsidR="004300AC" w:rsidRPr="00DD23FB">
        <w:rPr>
          <w:szCs w:val="24"/>
        </w:rPr>
        <w:t>u</w:t>
      </w:r>
      <w:r w:rsidRPr="00DD23FB">
        <w:rPr>
          <w:rFonts w:ascii="Arial" w:hAnsi="Arial" w:cs="Arial"/>
          <w:sz w:val="20"/>
          <w:lang w:val="x-none" w:eastAsia="x-none"/>
        </w:rPr>
        <w:t xml:space="preserve"> </w:t>
      </w:r>
      <w:r w:rsidR="004300AC" w:rsidRPr="00DD23FB">
        <w:rPr>
          <w:rFonts w:ascii="Arial" w:hAnsi="Arial" w:cs="Arial"/>
          <w:sz w:val="20"/>
          <w:lang w:eastAsia="x-none"/>
        </w:rPr>
        <w:br/>
      </w:r>
      <w:r w:rsidRPr="00DD23FB">
        <w:rPr>
          <w:szCs w:val="24"/>
          <w:lang w:val="x-none" w:eastAsia="x-none"/>
        </w:rPr>
        <w:t xml:space="preserve">pn. </w:t>
      </w:r>
      <w:r w:rsidRPr="00DD23FB">
        <w:rPr>
          <w:i/>
          <w:szCs w:val="24"/>
          <w:lang w:val="x-none" w:eastAsia="x-none"/>
        </w:rPr>
        <w:t>„</w:t>
      </w:r>
      <w:r w:rsidRPr="00DD23FB">
        <w:rPr>
          <w:i/>
          <w:szCs w:val="24"/>
          <w:lang w:eastAsia="x-none"/>
        </w:rPr>
        <w:t>Zapobieganie Zagrożeniom na terenie Gminy Mielno</w:t>
      </w:r>
      <w:r w:rsidRPr="00DD23FB">
        <w:rPr>
          <w:i/>
          <w:szCs w:val="24"/>
          <w:lang w:val="x-none" w:eastAsia="x-none"/>
        </w:rPr>
        <w:t>”</w:t>
      </w:r>
      <w:r w:rsidRPr="00DD23FB">
        <w:rPr>
          <w:i/>
          <w:szCs w:val="24"/>
          <w:lang w:eastAsia="x-none"/>
        </w:rPr>
        <w:t xml:space="preserve"> </w:t>
      </w:r>
      <w:r w:rsidRPr="00DD23FB">
        <w:rPr>
          <w:szCs w:val="24"/>
          <w:lang w:eastAsia="x-none"/>
        </w:rPr>
        <w:t>realizowany</w:t>
      </w:r>
      <w:r w:rsidRPr="00DD23FB">
        <w:rPr>
          <w:szCs w:val="24"/>
          <w:lang w:val="x-none" w:eastAsia="x-none"/>
        </w:rPr>
        <w:t xml:space="preserve"> przez </w:t>
      </w:r>
      <w:r w:rsidRPr="00DD23FB">
        <w:rPr>
          <w:szCs w:val="24"/>
          <w:lang w:eastAsia="x-none"/>
        </w:rPr>
        <w:t xml:space="preserve">Gminę Mielno </w:t>
      </w:r>
      <w:r w:rsidRPr="00DD23FB">
        <w:rPr>
          <w:szCs w:val="24"/>
        </w:rPr>
        <w:t xml:space="preserve">w ramach Działania 4.5. – </w:t>
      </w:r>
      <w:r w:rsidRPr="00DD23FB">
        <w:rPr>
          <w:i/>
        </w:rPr>
        <w:t>Ochrona przyrody i zapobieganie zagrożeniom.</w:t>
      </w:r>
    </w:p>
    <w:p w:rsidR="00C03C1C" w:rsidRPr="00DD23FB" w:rsidRDefault="00C03C1C" w:rsidP="00C03C1C">
      <w:pPr>
        <w:pStyle w:val="Tekstpodstawowy2"/>
        <w:rPr>
          <w:szCs w:val="24"/>
        </w:rPr>
      </w:pPr>
      <w:r w:rsidRPr="00DD23FB">
        <w:rPr>
          <w:szCs w:val="24"/>
        </w:rPr>
        <w:t xml:space="preserve">W ramach realizacji ww. projektu zweryfikowano i rozliczono 1 wniosek o płatność, </w:t>
      </w:r>
      <w:r w:rsidR="00FF58DC" w:rsidRPr="00DD23FB">
        <w:rPr>
          <w:szCs w:val="24"/>
        </w:rPr>
        <w:br/>
      </w:r>
      <w:r w:rsidRPr="00DD23FB">
        <w:rPr>
          <w:szCs w:val="24"/>
        </w:rPr>
        <w:t xml:space="preserve">na podstawie którego wypłacono beneficjentowi środki w wysokości </w:t>
      </w:r>
      <w:r w:rsidRPr="00DD23FB">
        <w:rPr>
          <w:i/>
          <w:szCs w:val="24"/>
        </w:rPr>
        <w:t>84.870 zł</w:t>
      </w:r>
      <w:r w:rsidRPr="00DD23FB">
        <w:rPr>
          <w:szCs w:val="24"/>
        </w:rPr>
        <w:t xml:space="preserve">, w tym dotację celową w kwocie </w:t>
      </w:r>
      <w:r w:rsidRPr="00DD23FB">
        <w:rPr>
          <w:i/>
          <w:szCs w:val="24"/>
        </w:rPr>
        <w:t>33.631 zł.</w:t>
      </w:r>
      <w:r w:rsidRPr="00DD23FB">
        <w:rPr>
          <w:szCs w:val="24"/>
        </w:rPr>
        <w:t xml:space="preserve"> </w:t>
      </w:r>
    </w:p>
    <w:p w:rsidR="00AC7348" w:rsidRPr="00DD23FB" w:rsidRDefault="00AC7348" w:rsidP="00C03C1C">
      <w:pPr>
        <w:pStyle w:val="Tekstpodstawowy2"/>
        <w:rPr>
          <w:sz w:val="12"/>
          <w:szCs w:val="12"/>
        </w:rPr>
      </w:pPr>
    </w:p>
    <w:p w:rsidR="00C03C1C" w:rsidRPr="00DD23FB" w:rsidRDefault="00C03C1C" w:rsidP="00C03C1C">
      <w:pPr>
        <w:pStyle w:val="Tekstpodstawowy2"/>
        <w:rPr>
          <w:sz w:val="4"/>
          <w:szCs w:val="4"/>
        </w:rPr>
      </w:pPr>
    </w:p>
    <w:p w:rsidR="00C03C1C" w:rsidRPr="00DD23FB" w:rsidRDefault="00C03C1C" w:rsidP="00C03C1C">
      <w:pPr>
        <w:pStyle w:val="Tekstpodstawowy2"/>
        <w:rPr>
          <w:i/>
          <w:sz w:val="20"/>
        </w:rPr>
      </w:pPr>
      <w:r w:rsidRPr="00DD23FB">
        <w:rPr>
          <w:i/>
          <w:sz w:val="20"/>
        </w:rPr>
        <w:t>Źródłem sfinansowania poniesionych wydatków była dotacja celowa z b. p. na wkład własny.</w:t>
      </w:r>
    </w:p>
    <w:p w:rsidR="00C03C1C" w:rsidRPr="00DD23FB" w:rsidRDefault="00C03C1C" w:rsidP="00C03C1C">
      <w:pPr>
        <w:pStyle w:val="Tekstpodstawowy2"/>
        <w:rPr>
          <w:i/>
          <w:sz w:val="6"/>
          <w:szCs w:val="16"/>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odstawowy2"/>
        <w:rPr>
          <w:szCs w:val="24"/>
        </w:rPr>
      </w:pPr>
      <w:r w:rsidRPr="00DD23FB">
        <w:rPr>
          <w:szCs w:val="24"/>
        </w:rPr>
        <w:t xml:space="preserve">Zadanie realizowane zgodnie z harmonogramem wydatków. </w:t>
      </w:r>
    </w:p>
    <w:p w:rsidR="00C03C1C" w:rsidRPr="00DD23FB" w:rsidRDefault="002A08AF" w:rsidP="00C03C1C">
      <w:pPr>
        <w:pStyle w:val="Tekstpodstawowy2"/>
        <w:rPr>
          <w:szCs w:val="24"/>
        </w:rPr>
      </w:pPr>
      <w:r w:rsidRPr="00DD23FB">
        <w:rPr>
          <w:szCs w:val="24"/>
        </w:rPr>
        <w:t>Poziom</w:t>
      </w:r>
      <w:r w:rsidR="00C03C1C" w:rsidRPr="00DD23FB">
        <w:rPr>
          <w:szCs w:val="24"/>
        </w:rPr>
        <w:t xml:space="preserve"> wskaźnik</w:t>
      </w:r>
      <w:r w:rsidRPr="00DD23FB">
        <w:rPr>
          <w:szCs w:val="24"/>
        </w:rPr>
        <w:t>a</w:t>
      </w:r>
      <w:r w:rsidR="00C03C1C" w:rsidRPr="00DD23FB">
        <w:rPr>
          <w:szCs w:val="24"/>
        </w:rPr>
        <w:t xml:space="preserve"> realizacji wynika z faktu przekazania dotacji w I półroczu br. na podstawie poprawnych </w:t>
      </w:r>
      <w:r w:rsidR="00C03C1C" w:rsidRPr="00DD23FB">
        <w:rPr>
          <w:i/>
          <w:szCs w:val="24"/>
        </w:rPr>
        <w:t>Wniosków o przelew środków finansowych do beneficjentów</w:t>
      </w:r>
      <w:r w:rsidR="00C03C1C" w:rsidRPr="00DD23FB">
        <w:rPr>
          <w:szCs w:val="24"/>
        </w:rPr>
        <w:t xml:space="preserve"> osi IV RPO </w:t>
      </w:r>
      <w:r w:rsidR="00FF58DC" w:rsidRPr="00DD23FB">
        <w:rPr>
          <w:szCs w:val="24"/>
        </w:rPr>
        <w:br/>
      </w:r>
      <w:r w:rsidR="00C03C1C" w:rsidRPr="00DD23FB">
        <w:rPr>
          <w:szCs w:val="24"/>
        </w:rPr>
        <w:t xml:space="preserve">w ramach planu przenoszonego sukcesywnie z </w:t>
      </w:r>
      <w:r w:rsidR="00C03C1C" w:rsidRPr="00DD23FB">
        <w:rPr>
          <w:i/>
          <w:szCs w:val="24"/>
        </w:rPr>
        <w:t>rezerwy celowej na współfinansowanie projektów realizowanych ze środków pochodzących z budżetu UE</w:t>
      </w:r>
      <w:r w:rsidR="00C03C1C" w:rsidRPr="00DD23FB">
        <w:rPr>
          <w:szCs w:val="24"/>
        </w:rPr>
        <w:t xml:space="preserve"> do właściwej podziałki klasyfikacji budżetowej.</w:t>
      </w:r>
    </w:p>
    <w:p w:rsidR="00C03C1C" w:rsidRPr="00DD23FB" w:rsidRDefault="00C03C1C" w:rsidP="00B71A9C">
      <w:pPr>
        <w:jc w:val="both"/>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C03C1C">
        <w:tc>
          <w:tcPr>
            <w:tcW w:w="9322" w:type="dxa"/>
            <w:gridSpan w:val="8"/>
            <w:shd w:val="clear" w:color="auto" w:fill="CCFFFF"/>
          </w:tcPr>
          <w:p w:rsidR="00C03C1C" w:rsidRPr="00DD23FB" w:rsidRDefault="00C03C1C" w:rsidP="00C03C1C">
            <w:pPr>
              <w:jc w:val="both"/>
              <w:rPr>
                <w:sz w:val="24"/>
                <w:szCs w:val="24"/>
              </w:rPr>
            </w:pPr>
            <w:r w:rsidRPr="00DD23FB">
              <w:rPr>
                <w:b/>
                <w:sz w:val="24"/>
              </w:rPr>
              <w:t xml:space="preserve">Dział 600 – </w:t>
            </w:r>
            <w:r w:rsidRPr="00DD23FB">
              <w:rPr>
                <w:b/>
                <w:sz w:val="24"/>
                <w:szCs w:val="24"/>
              </w:rPr>
              <w:t>TRANSPORT I ŁĄCZNOŚĆ</w:t>
            </w:r>
          </w:p>
        </w:tc>
      </w:tr>
      <w:tr w:rsidR="00DD23FB" w:rsidRPr="00DD23FB" w:rsidTr="00C03C1C">
        <w:tc>
          <w:tcPr>
            <w:tcW w:w="3428" w:type="dxa"/>
            <w:gridSpan w:val="2"/>
            <w:tcBorders>
              <w:bottom w:val="single" w:sz="4" w:space="0" w:color="auto"/>
            </w:tcBorders>
            <w:shd w:val="clear" w:color="auto" w:fill="auto"/>
            <w:vAlign w:val="center"/>
          </w:tcPr>
          <w:p w:rsidR="00C03C1C" w:rsidRPr="00DD23FB" w:rsidRDefault="00C03C1C" w:rsidP="00C03C1C">
            <w:pPr>
              <w:jc w:val="center"/>
            </w:pPr>
            <w:r w:rsidRPr="00DD23FB">
              <w:t>Plan po zmianach</w:t>
            </w:r>
          </w:p>
        </w:tc>
        <w:tc>
          <w:tcPr>
            <w:tcW w:w="3621" w:type="dxa"/>
            <w:gridSpan w:val="3"/>
            <w:tcBorders>
              <w:bottom w:val="single" w:sz="4" w:space="0" w:color="auto"/>
            </w:tcBorders>
            <w:shd w:val="clear" w:color="auto" w:fill="auto"/>
            <w:vAlign w:val="center"/>
          </w:tcPr>
          <w:p w:rsidR="00C03C1C" w:rsidRPr="00DD23FB" w:rsidRDefault="00C03C1C" w:rsidP="00C03C1C">
            <w:pPr>
              <w:jc w:val="center"/>
            </w:pPr>
            <w:r w:rsidRPr="00DD23FB">
              <w:t>Wykonanie</w:t>
            </w:r>
          </w:p>
        </w:tc>
        <w:tc>
          <w:tcPr>
            <w:tcW w:w="2273" w:type="dxa"/>
            <w:gridSpan w:val="3"/>
            <w:tcBorders>
              <w:bottom w:val="single" w:sz="4" w:space="0" w:color="auto"/>
            </w:tcBorders>
            <w:shd w:val="clear" w:color="auto" w:fill="auto"/>
            <w:vAlign w:val="center"/>
          </w:tcPr>
          <w:p w:rsidR="00C03C1C" w:rsidRPr="00DD23FB" w:rsidRDefault="00C03C1C" w:rsidP="00C03C1C">
            <w:pPr>
              <w:jc w:val="center"/>
            </w:pPr>
            <w:r w:rsidRPr="00DD23FB">
              <w:t xml:space="preserve">Wskaźnik realizacji </w:t>
            </w:r>
          </w:p>
        </w:tc>
      </w:tr>
      <w:tr w:rsidR="00DD23FB" w:rsidRPr="00DD23FB" w:rsidTr="00C03C1C">
        <w:tc>
          <w:tcPr>
            <w:tcW w:w="1230" w:type="dxa"/>
            <w:tcBorders>
              <w:top w:val="nil"/>
              <w:right w:val="nil"/>
            </w:tcBorders>
            <w:shd w:val="clear" w:color="auto" w:fill="auto"/>
          </w:tcPr>
          <w:p w:rsidR="00C03C1C" w:rsidRPr="00DD23FB" w:rsidRDefault="00C03C1C" w:rsidP="00C03C1C">
            <w:pPr>
              <w:rPr>
                <w:sz w:val="16"/>
                <w:szCs w:val="16"/>
              </w:rPr>
            </w:pPr>
          </w:p>
          <w:p w:rsidR="00C03C1C" w:rsidRPr="00DD23FB" w:rsidRDefault="00C03C1C" w:rsidP="00C03C1C">
            <w:r w:rsidRPr="00DD23FB">
              <w:rPr>
                <w:sz w:val="16"/>
                <w:szCs w:val="16"/>
              </w:rPr>
              <w:t>z tego:</w:t>
            </w:r>
            <w:r w:rsidRPr="00DD23FB">
              <w:t xml:space="preserve"> </w:t>
            </w:r>
          </w:p>
          <w:p w:rsidR="00C03C1C" w:rsidRPr="00DD23FB" w:rsidRDefault="00C03C1C" w:rsidP="00C03C1C">
            <w:r w:rsidRPr="00DD23FB">
              <w:t xml:space="preserve">bieżące </w:t>
            </w:r>
          </w:p>
          <w:p w:rsidR="00C03C1C" w:rsidRPr="00DD23FB" w:rsidRDefault="00C03C1C" w:rsidP="00C03C1C">
            <w:pPr>
              <w:rPr>
                <w:sz w:val="16"/>
                <w:szCs w:val="16"/>
              </w:rPr>
            </w:pPr>
            <w:r w:rsidRPr="00DD23FB">
              <w:t>majątkowe</w:t>
            </w:r>
          </w:p>
        </w:tc>
        <w:tc>
          <w:tcPr>
            <w:tcW w:w="2198" w:type="dxa"/>
            <w:tcBorders>
              <w:top w:val="nil"/>
              <w:left w:val="nil"/>
              <w:right w:val="single" w:sz="4" w:space="0" w:color="auto"/>
            </w:tcBorders>
            <w:shd w:val="clear" w:color="auto" w:fill="FFFFFF"/>
          </w:tcPr>
          <w:p w:rsidR="00C03C1C" w:rsidRPr="00DD23FB" w:rsidRDefault="00C03C1C" w:rsidP="00C03C1C">
            <w:pPr>
              <w:jc w:val="right"/>
              <w:rPr>
                <w:sz w:val="24"/>
              </w:rPr>
            </w:pPr>
            <w:r w:rsidRPr="00DD23FB">
              <w:rPr>
                <w:sz w:val="24"/>
              </w:rPr>
              <w:t xml:space="preserve">441.791.142 zł  </w:t>
            </w:r>
          </w:p>
          <w:p w:rsidR="00C03C1C" w:rsidRPr="00DD23FB" w:rsidRDefault="00C03C1C" w:rsidP="00C03C1C">
            <w:pPr>
              <w:jc w:val="right"/>
              <w:rPr>
                <w:sz w:val="24"/>
              </w:rPr>
            </w:pPr>
            <w:r w:rsidRPr="00DD23FB">
              <w:rPr>
                <w:sz w:val="24"/>
              </w:rPr>
              <w:t>167.149.399 zł</w:t>
            </w:r>
          </w:p>
          <w:p w:rsidR="00C03C1C" w:rsidRPr="00DD23FB" w:rsidRDefault="00C03C1C" w:rsidP="00C03C1C">
            <w:pPr>
              <w:jc w:val="right"/>
              <w:rPr>
                <w:sz w:val="24"/>
              </w:rPr>
            </w:pPr>
            <w:r w:rsidRPr="00DD23FB">
              <w:rPr>
                <w:sz w:val="24"/>
              </w:rPr>
              <w:t>274.641.743 zł</w:t>
            </w:r>
          </w:p>
        </w:tc>
        <w:tc>
          <w:tcPr>
            <w:tcW w:w="888" w:type="dxa"/>
            <w:tcBorders>
              <w:top w:val="nil"/>
              <w:left w:val="single" w:sz="4" w:space="0" w:color="auto"/>
              <w:right w:val="nil"/>
            </w:tcBorders>
            <w:shd w:val="clear" w:color="auto" w:fill="auto"/>
          </w:tcPr>
          <w:p w:rsidR="00C03C1C" w:rsidRPr="00DD23FB" w:rsidRDefault="00C03C1C" w:rsidP="00C03C1C">
            <w:pPr>
              <w:jc w:val="right"/>
              <w:rPr>
                <w:b/>
                <w:i/>
                <w:sz w:val="24"/>
              </w:rPr>
            </w:pPr>
          </w:p>
        </w:tc>
        <w:tc>
          <w:tcPr>
            <w:tcW w:w="1693" w:type="dxa"/>
            <w:tcBorders>
              <w:top w:val="nil"/>
              <w:left w:val="nil"/>
              <w:right w:val="nil"/>
            </w:tcBorders>
            <w:shd w:val="clear" w:color="auto" w:fill="auto"/>
          </w:tcPr>
          <w:p w:rsidR="00C03C1C" w:rsidRPr="00DD23FB" w:rsidRDefault="00C03C1C" w:rsidP="00C03C1C">
            <w:pPr>
              <w:jc w:val="right"/>
              <w:rPr>
                <w:b/>
                <w:sz w:val="24"/>
              </w:rPr>
            </w:pPr>
            <w:r w:rsidRPr="00DD23FB">
              <w:rPr>
                <w:b/>
                <w:sz w:val="24"/>
              </w:rPr>
              <w:t>165.962.434 zł</w:t>
            </w:r>
          </w:p>
          <w:p w:rsidR="00C03C1C" w:rsidRPr="00DD23FB" w:rsidRDefault="00C03C1C" w:rsidP="00C03C1C">
            <w:pPr>
              <w:jc w:val="right"/>
              <w:rPr>
                <w:b/>
                <w:sz w:val="24"/>
              </w:rPr>
            </w:pPr>
            <w:r w:rsidRPr="00DD23FB">
              <w:rPr>
                <w:b/>
                <w:sz w:val="24"/>
              </w:rPr>
              <w:t>70.966.040 zł</w:t>
            </w:r>
          </w:p>
          <w:p w:rsidR="00C03C1C" w:rsidRPr="00DD23FB" w:rsidRDefault="00C03C1C" w:rsidP="00C03C1C">
            <w:pPr>
              <w:jc w:val="right"/>
              <w:rPr>
                <w:b/>
                <w:sz w:val="24"/>
              </w:rPr>
            </w:pPr>
            <w:r w:rsidRPr="00DD23FB">
              <w:rPr>
                <w:b/>
                <w:sz w:val="24"/>
              </w:rPr>
              <w:t>94.996.394 zł</w:t>
            </w:r>
          </w:p>
        </w:tc>
        <w:tc>
          <w:tcPr>
            <w:tcW w:w="1040" w:type="dxa"/>
            <w:tcBorders>
              <w:top w:val="nil"/>
              <w:left w:val="nil"/>
              <w:right w:val="single" w:sz="4" w:space="0" w:color="auto"/>
            </w:tcBorders>
            <w:shd w:val="clear" w:color="auto" w:fill="auto"/>
          </w:tcPr>
          <w:p w:rsidR="00C03C1C" w:rsidRPr="00DD23FB" w:rsidRDefault="00C03C1C" w:rsidP="00C03C1C">
            <w:pPr>
              <w:jc w:val="right"/>
              <w:rPr>
                <w:b/>
                <w:sz w:val="24"/>
              </w:rPr>
            </w:pPr>
          </w:p>
        </w:tc>
        <w:tc>
          <w:tcPr>
            <w:tcW w:w="718" w:type="dxa"/>
            <w:tcBorders>
              <w:top w:val="nil"/>
              <w:left w:val="single" w:sz="4" w:space="0" w:color="auto"/>
              <w:right w:val="nil"/>
            </w:tcBorders>
            <w:shd w:val="clear" w:color="auto" w:fill="auto"/>
          </w:tcPr>
          <w:p w:rsidR="00C03C1C" w:rsidRPr="00DD23FB" w:rsidRDefault="00C03C1C" w:rsidP="00C03C1C">
            <w:pPr>
              <w:jc w:val="center"/>
              <w:rPr>
                <w:b/>
                <w:sz w:val="24"/>
                <w:szCs w:val="24"/>
              </w:rPr>
            </w:pPr>
          </w:p>
        </w:tc>
        <w:tc>
          <w:tcPr>
            <w:tcW w:w="836" w:type="dxa"/>
            <w:tcBorders>
              <w:top w:val="nil"/>
              <w:left w:val="nil"/>
              <w:right w:val="nil"/>
            </w:tcBorders>
            <w:shd w:val="clear" w:color="auto" w:fill="auto"/>
          </w:tcPr>
          <w:p w:rsidR="00C03C1C" w:rsidRPr="00DD23FB" w:rsidRDefault="00C03C1C" w:rsidP="00C03C1C">
            <w:pPr>
              <w:jc w:val="right"/>
              <w:rPr>
                <w:sz w:val="24"/>
              </w:rPr>
            </w:pPr>
            <w:r w:rsidRPr="00DD23FB">
              <w:rPr>
                <w:sz w:val="24"/>
              </w:rPr>
              <w:t>37,6%</w:t>
            </w:r>
          </w:p>
          <w:p w:rsidR="00C03C1C" w:rsidRPr="00DD23FB" w:rsidRDefault="00C03C1C" w:rsidP="00C03C1C">
            <w:pPr>
              <w:jc w:val="right"/>
              <w:rPr>
                <w:sz w:val="24"/>
              </w:rPr>
            </w:pPr>
            <w:r w:rsidRPr="00DD23FB">
              <w:rPr>
                <w:sz w:val="24"/>
              </w:rPr>
              <w:t>42,5%</w:t>
            </w:r>
          </w:p>
          <w:p w:rsidR="00C03C1C" w:rsidRPr="00DD23FB" w:rsidRDefault="00C03C1C" w:rsidP="00C03C1C">
            <w:pPr>
              <w:jc w:val="right"/>
              <w:rPr>
                <w:sz w:val="24"/>
              </w:rPr>
            </w:pPr>
            <w:r w:rsidRPr="00DD23FB">
              <w:rPr>
                <w:sz w:val="24"/>
              </w:rPr>
              <w:t>34,5%</w:t>
            </w:r>
          </w:p>
        </w:tc>
        <w:tc>
          <w:tcPr>
            <w:tcW w:w="719" w:type="dxa"/>
            <w:tcBorders>
              <w:top w:val="nil"/>
              <w:left w:val="nil"/>
            </w:tcBorders>
            <w:shd w:val="clear" w:color="auto" w:fill="auto"/>
          </w:tcPr>
          <w:p w:rsidR="00C03C1C" w:rsidRPr="00DD23FB" w:rsidRDefault="00C03C1C" w:rsidP="00C03C1C">
            <w:pPr>
              <w:jc w:val="center"/>
              <w:rPr>
                <w:b/>
                <w:sz w:val="24"/>
              </w:rPr>
            </w:pPr>
          </w:p>
        </w:tc>
      </w:tr>
    </w:tbl>
    <w:p w:rsidR="008F3575" w:rsidRPr="00DD23FB" w:rsidRDefault="008F3575" w:rsidP="008F3575">
      <w:pPr>
        <w:jc w:val="both"/>
        <w:rPr>
          <w:sz w:val="6"/>
          <w:szCs w:val="16"/>
        </w:rPr>
      </w:pPr>
    </w:p>
    <w:p w:rsidR="008F3575" w:rsidRPr="00DD23FB" w:rsidRDefault="008F3575" w:rsidP="008F3575">
      <w:pPr>
        <w:pStyle w:val="Nagwek1"/>
        <w:rPr>
          <w:b w:val="0"/>
        </w:rPr>
      </w:pPr>
      <w:r w:rsidRPr="00DD23FB">
        <w:rPr>
          <w:b w:val="0"/>
        </w:rPr>
        <w:t>W dziale tym wydatki poniesiono w następujących rozdziałach:</w:t>
      </w:r>
    </w:p>
    <w:p w:rsidR="008F3575" w:rsidRPr="00DD23FB" w:rsidRDefault="008F3575" w:rsidP="008F3575">
      <w:pPr>
        <w:rPr>
          <w:sz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8F3575">
        <w:tc>
          <w:tcPr>
            <w:tcW w:w="9322" w:type="dxa"/>
            <w:gridSpan w:val="8"/>
            <w:shd w:val="clear" w:color="auto" w:fill="D9D9D9"/>
            <w:vAlign w:val="center"/>
          </w:tcPr>
          <w:p w:rsidR="008F3575" w:rsidRPr="00DD23FB" w:rsidRDefault="008F3575" w:rsidP="008F3575">
            <w:r w:rsidRPr="00DD23FB">
              <w:rPr>
                <w:b/>
                <w:i/>
                <w:sz w:val="24"/>
              </w:rPr>
              <w:t xml:space="preserve">Rozdział </w:t>
            </w:r>
            <w:r w:rsidRPr="00DD23FB">
              <w:rPr>
                <w:b/>
                <w:i/>
                <w:sz w:val="24"/>
                <w:szCs w:val="24"/>
              </w:rPr>
              <w:t>60001 – Krajowe pasażerskie przewozy kolejowe</w:t>
            </w:r>
          </w:p>
        </w:tc>
      </w:tr>
      <w:tr w:rsidR="00DD23FB" w:rsidRPr="00DD23FB" w:rsidTr="008F3575">
        <w:tc>
          <w:tcPr>
            <w:tcW w:w="3487" w:type="dxa"/>
            <w:gridSpan w:val="2"/>
            <w:tcBorders>
              <w:bottom w:val="single" w:sz="4" w:space="0" w:color="auto"/>
            </w:tcBorders>
            <w:shd w:val="clear" w:color="auto" w:fill="D9D9D9"/>
            <w:vAlign w:val="center"/>
          </w:tcPr>
          <w:p w:rsidR="008F3575" w:rsidRPr="00DD23FB" w:rsidRDefault="008F3575" w:rsidP="008F3575">
            <w:pPr>
              <w:jc w:val="center"/>
            </w:pPr>
            <w:r w:rsidRPr="00DD23FB">
              <w:t>Plan po zmianach</w:t>
            </w:r>
          </w:p>
        </w:tc>
        <w:tc>
          <w:tcPr>
            <w:tcW w:w="3509" w:type="dxa"/>
            <w:gridSpan w:val="3"/>
            <w:tcBorders>
              <w:bottom w:val="single" w:sz="4" w:space="0" w:color="auto"/>
            </w:tcBorders>
            <w:shd w:val="clear" w:color="auto" w:fill="D9D9D9"/>
            <w:vAlign w:val="center"/>
          </w:tcPr>
          <w:p w:rsidR="008F3575" w:rsidRPr="00DD23FB" w:rsidRDefault="008F3575" w:rsidP="008F3575">
            <w:pPr>
              <w:jc w:val="center"/>
            </w:pPr>
            <w:r w:rsidRPr="00DD23FB">
              <w:t>Wykonanie</w:t>
            </w:r>
          </w:p>
        </w:tc>
        <w:tc>
          <w:tcPr>
            <w:tcW w:w="2326" w:type="dxa"/>
            <w:gridSpan w:val="3"/>
            <w:tcBorders>
              <w:bottom w:val="single" w:sz="4" w:space="0" w:color="auto"/>
            </w:tcBorders>
            <w:shd w:val="clear" w:color="auto" w:fill="D9D9D9"/>
            <w:vAlign w:val="center"/>
          </w:tcPr>
          <w:p w:rsidR="008F3575" w:rsidRPr="00DD23FB" w:rsidRDefault="008F3575" w:rsidP="008F3575">
            <w:pPr>
              <w:jc w:val="center"/>
            </w:pPr>
            <w:r w:rsidRPr="00DD23FB">
              <w:t>Wskaźnik realizacji</w:t>
            </w:r>
          </w:p>
        </w:tc>
      </w:tr>
      <w:tr w:rsidR="00DD23FB" w:rsidRPr="00DD23FB" w:rsidTr="008F3575">
        <w:tc>
          <w:tcPr>
            <w:tcW w:w="1740" w:type="dxa"/>
            <w:tcBorders>
              <w:top w:val="nil"/>
              <w:right w:val="nil"/>
            </w:tcBorders>
            <w:shd w:val="clear" w:color="auto" w:fill="D9D9D9"/>
          </w:tcPr>
          <w:p w:rsidR="008F3575" w:rsidRPr="00DD23FB" w:rsidRDefault="008F3575" w:rsidP="008F3575">
            <w:pPr>
              <w:rPr>
                <w:sz w:val="16"/>
                <w:szCs w:val="16"/>
              </w:rPr>
            </w:pPr>
          </w:p>
          <w:p w:rsidR="008F3575" w:rsidRPr="00DD23FB" w:rsidRDefault="008F3575" w:rsidP="008F3575">
            <w:r w:rsidRPr="00DD23FB">
              <w:rPr>
                <w:sz w:val="16"/>
                <w:szCs w:val="16"/>
              </w:rPr>
              <w:t>z tego:</w:t>
            </w:r>
            <w:r w:rsidRPr="00DD23FB">
              <w:t xml:space="preserve"> </w:t>
            </w:r>
          </w:p>
          <w:p w:rsidR="008F3575" w:rsidRPr="00DD23FB" w:rsidRDefault="008F3575" w:rsidP="008F3575">
            <w:r w:rsidRPr="00DD23FB">
              <w:t xml:space="preserve">bieżące </w:t>
            </w:r>
          </w:p>
          <w:p w:rsidR="008F3575" w:rsidRPr="00DD23FB" w:rsidRDefault="008F3575" w:rsidP="008F3575">
            <w:pPr>
              <w:rPr>
                <w:sz w:val="16"/>
                <w:szCs w:val="16"/>
              </w:rPr>
            </w:pPr>
            <w:r w:rsidRPr="00DD23FB">
              <w:t>majątkowe</w:t>
            </w:r>
          </w:p>
        </w:tc>
        <w:tc>
          <w:tcPr>
            <w:tcW w:w="1747" w:type="dxa"/>
            <w:tcBorders>
              <w:top w:val="nil"/>
              <w:left w:val="nil"/>
            </w:tcBorders>
            <w:shd w:val="clear" w:color="auto" w:fill="D9D9D9"/>
          </w:tcPr>
          <w:p w:rsidR="008F3575" w:rsidRPr="00DD23FB" w:rsidRDefault="00856C9F" w:rsidP="008F3575">
            <w:pPr>
              <w:jc w:val="right"/>
              <w:rPr>
                <w:sz w:val="24"/>
              </w:rPr>
            </w:pPr>
            <w:r w:rsidRPr="00DD23FB">
              <w:rPr>
                <w:sz w:val="24"/>
              </w:rPr>
              <w:t>256.249.840</w:t>
            </w:r>
            <w:r w:rsidR="008F3575" w:rsidRPr="00DD23FB">
              <w:rPr>
                <w:sz w:val="24"/>
              </w:rPr>
              <w:t xml:space="preserve"> zł  </w:t>
            </w:r>
          </w:p>
          <w:p w:rsidR="008F3575" w:rsidRPr="00DD23FB" w:rsidRDefault="00856C9F" w:rsidP="008F3575">
            <w:pPr>
              <w:jc w:val="right"/>
              <w:rPr>
                <w:sz w:val="24"/>
              </w:rPr>
            </w:pPr>
            <w:r w:rsidRPr="00DD23FB">
              <w:rPr>
                <w:sz w:val="24"/>
              </w:rPr>
              <w:t>121.717.112</w:t>
            </w:r>
            <w:r w:rsidR="008F3575" w:rsidRPr="00DD23FB">
              <w:rPr>
                <w:sz w:val="24"/>
              </w:rPr>
              <w:t xml:space="preserve"> zł</w:t>
            </w:r>
          </w:p>
          <w:p w:rsidR="008F3575" w:rsidRPr="00DD23FB" w:rsidRDefault="00856C9F" w:rsidP="008F3575">
            <w:pPr>
              <w:jc w:val="right"/>
              <w:rPr>
                <w:sz w:val="24"/>
              </w:rPr>
            </w:pPr>
            <w:r w:rsidRPr="00DD23FB">
              <w:rPr>
                <w:sz w:val="24"/>
              </w:rPr>
              <w:t>134.532.728</w:t>
            </w:r>
            <w:r w:rsidR="008F3575" w:rsidRPr="00DD23FB">
              <w:rPr>
                <w:sz w:val="24"/>
              </w:rPr>
              <w:t xml:space="preserve"> zł</w:t>
            </w:r>
          </w:p>
        </w:tc>
        <w:tc>
          <w:tcPr>
            <w:tcW w:w="838" w:type="dxa"/>
            <w:tcBorders>
              <w:top w:val="nil"/>
              <w:right w:val="nil"/>
            </w:tcBorders>
            <w:shd w:val="clear" w:color="auto" w:fill="D9D9D9"/>
          </w:tcPr>
          <w:p w:rsidR="008F3575" w:rsidRPr="00DD23FB" w:rsidRDefault="008F3575" w:rsidP="008F3575">
            <w:pPr>
              <w:jc w:val="center"/>
              <w:rPr>
                <w:b/>
                <w:sz w:val="24"/>
              </w:rPr>
            </w:pPr>
          </w:p>
        </w:tc>
        <w:tc>
          <w:tcPr>
            <w:tcW w:w="1695" w:type="dxa"/>
            <w:tcBorders>
              <w:top w:val="nil"/>
              <w:left w:val="nil"/>
              <w:right w:val="nil"/>
            </w:tcBorders>
            <w:shd w:val="clear" w:color="auto" w:fill="D9D9D9"/>
          </w:tcPr>
          <w:p w:rsidR="008F3575" w:rsidRPr="00DD23FB" w:rsidRDefault="00856C9F" w:rsidP="008F3575">
            <w:pPr>
              <w:jc w:val="right"/>
              <w:rPr>
                <w:b/>
                <w:sz w:val="24"/>
              </w:rPr>
            </w:pPr>
            <w:r w:rsidRPr="00DD23FB">
              <w:rPr>
                <w:b/>
                <w:sz w:val="24"/>
              </w:rPr>
              <w:t>119.753.088</w:t>
            </w:r>
            <w:r w:rsidR="008F3575" w:rsidRPr="00DD23FB">
              <w:rPr>
                <w:b/>
                <w:sz w:val="24"/>
              </w:rPr>
              <w:t xml:space="preserve"> zł</w:t>
            </w:r>
          </w:p>
          <w:p w:rsidR="008F3575" w:rsidRPr="00DD23FB" w:rsidRDefault="00856C9F" w:rsidP="00856C9F">
            <w:pPr>
              <w:jc w:val="right"/>
              <w:rPr>
                <w:b/>
                <w:sz w:val="24"/>
              </w:rPr>
            </w:pPr>
            <w:r w:rsidRPr="00DD23FB">
              <w:rPr>
                <w:b/>
                <w:sz w:val="24"/>
              </w:rPr>
              <w:t>54.121.471</w:t>
            </w:r>
            <w:r w:rsidR="008F3575" w:rsidRPr="00DD23FB">
              <w:rPr>
                <w:b/>
                <w:sz w:val="24"/>
              </w:rPr>
              <w:t xml:space="preserve"> zł </w:t>
            </w:r>
            <w:r w:rsidRPr="00DD23FB">
              <w:rPr>
                <w:b/>
                <w:sz w:val="24"/>
              </w:rPr>
              <w:t>65.631.616</w:t>
            </w:r>
            <w:r w:rsidR="008F3575" w:rsidRPr="00DD23FB">
              <w:rPr>
                <w:b/>
                <w:sz w:val="24"/>
              </w:rPr>
              <w:t xml:space="preserve"> zł</w:t>
            </w:r>
          </w:p>
        </w:tc>
        <w:tc>
          <w:tcPr>
            <w:tcW w:w="976" w:type="dxa"/>
            <w:tcBorders>
              <w:top w:val="nil"/>
              <w:left w:val="nil"/>
            </w:tcBorders>
            <w:shd w:val="clear" w:color="auto" w:fill="D9D9D9"/>
          </w:tcPr>
          <w:p w:rsidR="008F3575" w:rsidRPr="00DD23FB" w:rsidRDefault="008F3575" w:rsidP="008F3575">
            <w:pPr>
              <w:jc w:val="center"/>
              <w:rPr>
                <w:b/>
                <w:sz w:val="24"/>
              </w:rPr>
            </w:pPr>
          </w:p>
        </w:tc>
        <w:tc>
          <w:tcPr>
            <w:tcW w:w="745" w:type="dxa"/>
            <w:tcBorders>
              <w:top w:val="nil"/>
              <w:right w:val="nil"/>
            </w:tcBorders>
            <w:shd w:val="clear" w:color="auto" w:fill="D9D9D9"/>
          </w:tcPr>
          <w:p w:rsidR="008F3575" w:rsidRPr="00DD23FB" w:rsidRDefault="008F3575" w:rsidP="008F3575">
            <w:pPr>
              <w:jc w:val="center"/>
              <w:rPr>
                <w:b/>
                <w:sz w:val="24"/>
              </w:rPr>
            </w:pPr>
          </w:p>
        </w:tc>
        <w:tc>
          <w:tcPr>
            <w:tcW w:w="836" w:type="dxa"/>
            <w:tcBorders>
              <w:top w:val="nil"/>
              <w:left w:val="nil"/>
              <w:right w:val="nil"/>
            </w:tcBorders>
            <w:shd w:val="clear" w:color="auto" w:fill="D9D9D9"/>
          </w:tcPr>
          <w:p w:rsidR="008F3575" w:rsidRPr="00DD23FB" w:rsidRDefault="00856C9F" w:rsidP="008F3575">
            <w:pPr>
              <w:jc w:val="right"/>
              <w:rPr>
                <w:sz w:val="24"/>
              </w:rPr>
            </w:pPr>
            <w:r w:rsidRPr="00DD23FB">
              <w:rPr>
                <w:sz w:val="24"/>
              </w:rPr>
              <w:t>46,7</w:t>
            </w:r>
            <w:r w:rsidR="008F3575" w:rsidRPr="00DD23FB">
              <w:rPr>
                <w:sz w:val="24"/>
              </w:rPr>
              <w:t>%</w:t>
            </w:r>
          </w:p>
          <w:p w:rsidR="008F3575" w:rsidRPr="00DD23FB" w:rsidRDefault="00856C9F" w:rsidP="008F3575">
            <w:pPr>
              <w:jc w:val="right"/>
              <w:rPr>
                <w:sz w:val="24"/>
              </w:rPr>
            </w:pPr>
            <w:r w:rsidRPr="00DD23FB">
              <w:rPr>
                <w:sz w:val="24"/>
              </w:rPr>
              <w:t>44,5</w:t>
            </w:r>
            <w:r w:rsidR="008F3575" w:rsidRPr="00DD23FB">
              <w:rPr>
                <w:sz w:val="24"/>
              </w:rPr>
              <w:t>%</w:t>
            </w:r>
          </w:p>
          <w:p w:rsidR="008F3575" w:rsidRPr="00DD23FB" w:rsidRDefault="00856C9F" w:rsidP="008F3575">
            <w:pPr>
              <w:jc w:val="right"/>
              <w:rPr>
                <w:sz w:val="24"/>
              </w:rPr>
            </w:pPr>
            <w:r w:rsidRPr="00DD23FB">
              <w:rPr>
                <w:sz w:val="24"/>
              </w:rPr>
              <w:t>48,9</w:t>
            </w:r>
            <w:r w:rsidR="008F3575" w:rsidRPr="00DD23FB">
              <w:rPr>
                <w:sz w:val="24"/>
              </w:rPr>
              <w:t>%</w:t>
            </w:r>
          </w:p>
        </w:tc>
        <w:tc>
          <w:tcPr>
            <w:tcW w:w="745" w:type="dxa"/>
            <w:tcBorders>
              <w:top w:val="nil"/>
              <w:left w:val="nil"/>
            </w:tcBorders>
            <w:shd w:val="clear" w:color="auto" w:fill="D9D9D9"/>
          </w:tcPr>
          <w:p w:rsidR="008F3575" w:rsidRPr="00DD23FB" w:rsidRDefault="008F3575" w:rsidP="008F3575">
            <w:pPr>
              <w:jc w:val="center"/>
              <w:rPr>
                <w:b/>
                <w:sz w:val="24"/>
              </w:rPr>
            </w:pPr>
          </w:p>
        </w:tc>
      </w:tr>
    </w:tbl>
    <w:p w:rsidR="008F3575" w:rsidRPr="00DD23FB" w:rsidRDefault="008F3575" w:rsidP="008F3575">
      <w:pPr>
        <w:rPr>
          <w:sz w:val="4"/>
        </w:rPr>
      </w:pPr>
    </w:p>
    <w:p w:rsidR="008F3575" w:rsidRPr="00DD23FB" w:rsidRDefault="008F3575" w:rsidP="008F3575">
      <w:pPr>
        <w:rPr>
          <w:b/>
          <w:sz w:val="4"/>
          <w:szCs w:val="16"/>
        </w:rPr>
      </w:pPr>
    </w:p>
    <w:p w:rsidR="00A03EA4" w:rsidRPr="00DD23FB" w:rsidRDefault="00A03EA4" w:rsidP="00A03EA4">
      <w:pPr>
        <w:pStyle w:val="Tekstpodstawowy2"/>
      </w:pPr>
      <w:r w:rsidRPr="00DD23FB">
        <w:t>Wydatki bieżące w ramach tego rozdziału zostały poniesione na koszty realizacji zadań:</w:t>
      </w:r>
    </w:p>
    <w:p w:rsidR="00A03EA4" w:rsidRPr="00DD23FB" w:rsidRDefault="00A03EA4" w:rsidP="00A03EA4">
      <w:pPr>
        <w:pStyle w:val="Tekstpodstawowy2"/>
        <w:rPr>
          <w:sz w:val="4"/>
          <w:szCs w:val="8"/>
        </w:rPr>
      </w:pPr>
    </w:p>
    <w:p w:rsidR="00A03EA4" w:rsidRPr="00DD23FB" w:rsidRDefault="00A03EA4" w:rsidP="00AF0B6C">
      <w:pPr>
        <w:numPr>
          <w:ilvl w:val="0"/>
          <w:numId w:val="79"/>
        </w:numPr>
        <w:jc w:val="both"/>
        <w:rPr>
          <w:b/>
          <w:i/>
          <w:sz w:val="28"/>
          <w:szCs w:val="28"/>
        </w:rPr>
      </w:pPr>
      <w:r w:rsidRPr="00DD23FB">
        <w:rPr>
          <w:b/>
          <w:i/>
          <w:sz w:val="28"/>
          <w:szCs w:val="28"/>
        </w:rPr>
        <w:t>Dofinansowanie kolejowych przewozów pasażerskich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79.988.840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37.824.451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47,3%</w:t>
            </w:r>
          </w:p>
        </w:tc>
      </w:tr>
    </w:tbl>
    <w:p w:rsidR="00847D4A" w:rsidRPr="00DD23FB" w:rsidRDefault="00A03EA4" w:rsidP="00A03EA4">
      <w:pPr>
        <w:pStyle w:val="Tekstpodstawowy"/>
        <w:jc w:val="both"/>
        <w:rPr>
          <w:szCs w:val="24"/>
        </w:rPr>
      </w:pPr>
      <w:r w:rsidRPr="00DD23FB">
        <w:rPr>
          <w:b/>
          <w:szCs w:val="24"/>
        </w:rPr>
        <w:t>Wydatki bieżące</w:t>
      </w:r>
      <w:r w:rsidRPr="00DD23FB">
        <w:rPr>
          <w:szCs w:val="24"/>
        </w:rPr>
        <w:t xml:space="preserve"> w analizowanym okresie zostały poniesione na </w:t>
      </w:r>
      <w:r w:rsidRPr="00DD23FB">
        <w:t xml:space="preserve">wypłatę rekompensaty </w:t>
      </w:r>
      <w:r w:rsidR="00FF58DC" w:rsidRPr="00DD23FB">
        <w:br/>
      </w:r>
      <w:r w:rsidRPr="00DD23FB">
        <w:t xml:space="preserve">za świadczone usługi przewozowe, stanowiącej iloczyn wykonanej przez przewoźnika pracy eksploatacyjnej oraz stawki dopłaty do jednego </w:t>
      </w:r>
      <w:proofErr w:type="spellStart"/>
      <w:r w:rsidRPr="00DD23FB">
        <w:t>pociągokilometra</w:t>
      </w:r>
      <w:proofErr w:type="spellEnd"/>
      <w:r w:rsidRPr="00DD23FB">
        <w:t xml:space="preserve">. Dofinansowanie kolejowych przewozów pasażerskich odbywa się na podstawie zawartych dwóch umów pomiędzy Województwem Zachodniopomorskim a przewoźnikiem Przewozy Regionalne Sp. z o.o. na świadczenie usług publicznych w zakresie kolejowych przewozów pasażerskich. </w:t>
      </w:r>
      <w:r w:rsidRPr="00DD23FB">
        <w:rPr>
          <w:szCs w:val="24"/>
        </w:rPr>
        <w:t xml:space="preserve"> Zrealizowana kwota wydatków została poniesiona w wysokości:</w:t>
      </w:r>
    </w:p>
    <w:p w:rsidR="00A03EA4" w:rsidRPr="00DD23FB" w:rsidRDefault="00A03EA4" w:rsidP="00AF0B6C">
      <w:pPr>
        <w:pStyle w:val="Listapunktowana"/>
        <w:numPr>
          <w:ilvl w:val="0"/>
          <w:numId w:val="29"/>
        </w:numPr>
        <w:tabs>
          <w:tab w:val="clear" w:pos="340"/>
          <w:tab w:val="num" w:pos="284"/>
        </w:tabs>
        <w:ind w:left="284" w:hanging="284"/>
        <w:jc w:val="both"/>
        <w:rPr>
          <w:sz w:val="24"/>
          <w:szCs w:val="24"/>
        </w:rPr>
      </w:pPr>
      <w:r w:rsidRPr="00DD23FB">
        <w:rPr>
          <w:i/>
          <w:sz w:val="24"/>
          <w:szCs w:val="24"/>
        </w:rPr>
        <w:lastRenderedPageBreak/>
        <w:t>37.242.607 zł</w:t>
      </w:r>
      <w:r w:rsidRPr="00DD23FB">
        <w:rPr>
          <w:sz w:val="24"/>
          <w:szCs w:val="24"/>
        </w:rPr>
        <w:t xml:space="preserve"> na świadczenie usług publicznych w zakresie kolejowych przewozów pasażerskich na terenie Województwa Zachodniopomorskiego,</w:t>
      </w:r>
    </w:p>
    <w:p w:rsidR="00A03EA4" w:rsidRPr="00DD23FB" w:rsidRDefault="00A03EA4" w:rsidP="00AF0B6C">
      <w:pPr>
        <w:pStyle w:val="Listapunktowana"/>
        <w:numPr>
          <w:ilvl w:val="0"/>
          <w:numId w:val="29"/>
        </w:numPr>
        <w:tabs>
          <w:tab w:val="clear" w:pos="340"/>
          <w:tab w:val="num" w:pos="284"/>
        </w:tabs>
        <w:ind w:left="284" w:hanging="284"/>
        <w:jc w:val="both"/>
        <w:rPr>
          <w:sz w:val="24"/>
          <w:szCs w:val="24"/>
        </w:rPr>
      </w:pPr>
      <w:r w:rsidRPr="00DD23FB">
        <w:rPr>
          <w:i/>
          <w:sz w:val="24"/>
          <w:szCs w:val="24"/>
        </w:rPr>
        <w:t>581.844 zł</w:t>
      </w:r>
      <w:r w:rsidRPr="00DD23FB">
        <w:rPr>
          <w:sz w:val="24"/>
          <w:szCs w:val="24"/>
        </w:rPr>
        <w:t xml:space="preserve"> na świadczenie usług kolejowych przewozów pasażerskich w zakresie publicznego transportu zbiorowego w strefie transgranicznej na liniach: Szczecin Główny – granica RP (kierunek </w:t>
      </w:r>
      <w:proofErr w:type="spellStart"/>
      <w:r w:rsidRPr="00DD23FB">
        <w:rPr>
          <w:sz w:val="24"/>
          <w:szCs w:val="24"/>
        </w:rPr>
        <w:t>Angeműnde</w:t>
      </w:r>
      <w:proofErr w:type="spellEnd"/>
      <w:r w:rsidRPr="00DD23FB">
        <w:rPr>
          <w:sz w:val="24"/>
          <w:szCs w:val="24"/>
        </w:rPr>
        <w:t xml:space="preserve">), Szczecin Główny – granica RP (kierunek </w:t>
      </w:r>
      <w:proofErr w:type="spellStart"/>
      <w:r w:rsidRPr="00DD23FB">
        <w:rPr>
          <w:sz w:val="24"/>
          <w:szCs w:val="24"/>
        </w:rPr>
        <w:t>Pasewalk</w:t>
      </w:r>
      <w:proofErr w:type="spellEnd"/>
      <w:r w:rsidRPr="00DD23FB">
        <w:rPr>
          <w:sz w:val="24"/>
          <w:szCs w:val="24"/>
        </w:rPr>
        <w:t xml:space="preserve"> – Schwerin). </w:t>
      </w:r>
    </w:p>
    <w:p w:rsidR="00A03EA4" w:rsidRPr="00DD23FB" w:rsidRDefault="00A03EA4" w:rsidP="00A03EA4">
      <w:pPr>
        <w:pStyle w:val="Listapunktowana"/>
        <w:numPr>
          <w:ilvl w:val="0"/>
          <w:numId w:val="0"/>
        </w:numPr>
        <w:ind w:left="284"/>
        <w:jc w:val="both"/>
        <w:rPr>
          <w:sz w:val="8"/>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zgodnie z harmonogramem wydatków budżetowych.</w:t>
      </w:r>
    </w:p>
    <w:p w:rsidR="00A03EA4" w:rsidRPr="00DD23FB" w:rsidRDefault="00A03EA4" w:rsidP="00A03EA4">
      <w:pPr>
        <w:pStyle w:val="Listapunktowana"/>
        <w:numPr>
          <w:ilvl w:val="0"/>
          <w:numId w:val="0"/>
        </w:numPr>
        <w:jc w:val="both"/>
        <w:rPr>
          <w:rFonts w:ascii="Arial" w:hAnsi="Arial" w:cs="Arial"/>
          <w:i/>
        </w:rPr>
      </w:pPr>
      <w:r w:rsidRPr="00DD23FB">
        <w:rPr>
          <w:sz w:val="24"/>
          <w:szCs w:val="24"/>
        </w:rPr>
        <w:t xml:space="preserve">Płatności odbywają się dwa razy w miesiącu na podstawie, złożonych wniosków o wypłatę rekompensaty przez przewoźnika. Ponadto na II półrocze br. zostały zaplanowane wydatki </w:t>
      </w:r>
      <w:r w:rsidRPr="00DD23FB">
        <w:rPr>
          <w:sz w:val="24"/>
          <w:szCs w:val="24"/>
        </w:rPr>
        <w:br/>
        <w:t xml:space="preserve">w kwocie 988.839 zł (finansowane dotacją celową z Województwa Pomorskiego), </w:t>
      </w:r>
      <w:r w:rsidR="00FF58DC" w:rsidRPr="00DD23FB">
        <w:rPr>
          <w:sz w:val="24"/>
          <w:szCs w:val="24"/>
        </w:rPr>
        <w:br/>
      </w:r>
      <w:r w:rsidRPr="00DD23FB">
        <w:rPr>
          <w:sz w:val="24"/>
          <w:szCs w:val="24"/>
        </w:rPr>
        <w:t xml:space="preserve">na realizację zadania polegającego na organizacji publicznego transportu zbiorowego </w:t>
      </w:r>
      <w:r w:rsidR="00FF58DC" w:rsidRPr="00DD23FB">
        <w:rPr>
          <w:sz w:val="24"/>
          <w:szCs w:val="24"/>
        </w:rPr>
        <w:br/>
      </w:r>
      <w:r w:rsidRPr="00DD23FB">
        <w:rPr>
          <w:sz w:val="24"/>
          <w:szCs w:val="24"/>
        </w:rPr>
        <w:t xml:space="preserve">na odcinkach linii kolejowych w granicach administracyjnych Województwa Pomorskiego (na odcinku linii kolejowej nr 202 Słupsk-Sycewice-granica województwa) – zgodnie </w:t>
      </w:r>
      <w:r w:rsidR="00FF58DC" w:rsidRPr="00DD23FB">
        <w:rPr>
          <w:sz w:val="24"/>
          <w:szCs w:val="24"/>
        </w:rPr>
        <w:br/>
      </w:r>
      <w:r w:rsidRPr="00DD23FB">
        <w:rPr>
          <w:sz w:val="24"/>
          <w:szCs w:val="24"/>
        </w:rPr>
        <w:t>z umową zawartą pomiędzy województwami.</w:t>
      </w:r>
    </w:p>
    <w:p w:rsidR="00A03EA4" w:rsidRPr="00DD23FB" w:rsidRDefault="00A03EA4" w:rsidP="00A03EA4">
      <w:pPr>
        <w:pStyle w:val="Tekstpodstawowy2"/>
        <w:rPr>
          <w:sz w:val="12"/>
          <w:szCs w:val="8"/>
        </w:rPr>
      </w:pPr>
    </w:p>
    <w:p w:rsidR="00A03EA4" w:rsidRPr="00DD23FB" w:rsidRDefault="00A03EA4" w:rsidP="00AF0B6C">
      <w:pPr>
        <w:numPr>
          <w:ilvl w:val="0"/>
          <w:numId w:val="79"/>
        </w:numPr>
        <w:jc w:val="both"/>
        <w:rPr>
          <w:b/>
          <w:i/>
          <w:sz w:val="28"/>
          <w:szCs w:val="28"/>
        </w:rPr>
      </w:pPr>
      <w:r w:rsidRPr="00DD23FB">
        <w:rPr>
          <w:b/>
          <w:i/>
          <w:sz w:val="28"/>
          <w:szCs w:val="28"/>
        </w:rPr>
        <w:t>Opracowanie planu transportowego Województwa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600.000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299.997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50,0%</w:t>
            </w:r>
          </w:p>
        </w:tc>
      </w:tr>
    </w:tbl>
    <w:p w:rsidR="004B135B" w:rsidRPr="00DD23FB" w:rsidRDefault="00A03EA4" w:rsidP="00A03EA4">
      <w:pPr>
        <w:autoSpaceDE w:val="0"/>
        <w:autoSpaceDN w:val="0"/>
        <w:adjustRightInd w:val="0"/>
        <w:jc w:val="both"/>
        <w:rPr>
          <w:sz w:val="24"/>
        </w:rPr>
      </w:pPr>
      <w:r w:rsidRPr="00DD23FB">
        <w:rPr>
          <w:b/>
          <w:sz w:val="24"/>
          <w:szCs w:val="24"/>
        </w:rPr>
        <w:t>W</w:t>
      </w:r>
      <w:r w:rsidRPr="00DD23FB">
        <w:rPr>
          <w:b/>
          <w:sz w:val="24"/>
        </w:rPr>
        <w:t>ydatki bieżące</w:t>
      </w:r>
      <w:r w:rsidRPr="00DD23FB">
        <w:rPr>
          <w:sz w:val="24"/>
        </w:rPr>
        <w:t xml:space="preserve">  w powyższej kwocie zostały poniesione na koszty wyko</w:t>
      </w:r>
      <w:r w:rsidR="004300AC" w:rsidRPr="00DD23FB">
        <w:rPr>
          <w:sz w:val="24"/>
        </w:rPr>
        <w:t>nania dokumentu pn.</w:t>
      </w:r>
      <w:r w:rsidRPr="00DD23FB">
        <w:rPr>
          <w:sz w:val="24"/>
        </w:rPr>
        <w:t xml:space="preserve"> „</w:t>
      </w:r>
      <w:r w:rsidRPr="00DD23FB">
        <w:rPr>
          <w:i/>
          <w:sz w:val="24"/>
        </w:rPr>
        <w:t>Plan Zrównoważonego Rozwoju Publicznego Transportu Zbiorowego Województwa Zachodniopomorskiego</w:t>
      </w:r>
      <w:r w:rsidRPr="00DD23FB">
        <w:rPr>
          <w:sz w:val="24"/>
        </w:rPr>
        <w:t xml:space="preserve">”. </w:t>
      </w:r>
    </w:p>
    <w:p w:rsidR="00A03EA4" w:rsidRPr="00DD23FB" w:rsidRDefault="00A03EA4" w:rsidP="00A03EA4">
      <w:pPr>
        <w:autoSpaceDE w:val="0"/>
        <w:autoSpaceDN w:val="0"/>
        <w:adjustRightInd w:val="0"/>
        <w:jc w:val="both"/>
        <w:rPr>
          <w:sz w:val="24"/>
        </w:rPr>
      </w:pPr>
      <w:r w:rsidRPr="00DD23FB">
        <w:rPr>
          <w:sz w:val="24"/>
        </w:rPr>
        <w:t>W analizowanym okresi</w:t>
      </w:r>
      <w:r w:rsidR="00AC7348" w:rsidRPr="00DD23FB">
        <w:rPr>
          <w:sz w:val="24"/>
        </w:rPr>
        <w:t xml:space="preserve">e środki finansowe wydatkowano </w:t>
      </w:r>
      <w:r w:rsidRPr="00DD23FB">
        <w:rPr>
          <w:sz w:val="24"/>
        </w:rPr>
        <w:t>w wysokości:</w:t>
      </w:r>
    </w:p>
    <w:p w:rsidR="00A03EA4" w:rsidRPr="00DD23FB" w:rsidRDefault="00A03EA4" w:rsidP="00AF0B6C">
      <w:pPr>
        <w:pStyle w:val="Akapitzlist"/>
        <w:numPr>
          <w:ilvl w:val="0"/>
          <w:numId w:val="154"/>
        </w:numPr>
        <w:autoSpaceDE w:val="0"/>
        <w:autoSpaceDN w:val="0"/>
        <w:adjustRightInd w:val="0"/>
        <w:jc w:val="both"/>
        <w:rPr>
          <w:sz w:val="24"/>
        </w:rPr>
      </w:pPr>
      <w:r w:rsidRPr="00DD23FB">
        <w:rPr>
          <w:i/>
          <w:sz w:val="24"/>
        </w:rPr>
        <w:t>179.998 zł</w:t>
      </w:r>
      <w:r w:rsidRPr="00DD23FB">
        <w:rPr>
          <w:sz w:val="24"/>
        </w:rPr>
        <w:t xml:space="preserve"> na wykonanie II etapu opracowania, tj. wykonanie analizy i prognoz potrzeb przewozowych oraz określenie założeń do „Planu transportowego”, </w:t>
      </w:r>
    </w:p>
    <w:p w:rsidR="00A03EA4" w:rsidRPr="00DD23FB" w:rsidRDefault="00A03EA4" w:rsidP="00AF0B6C">
      <w:pPr>
        <w:pStyle w:val="Akapitzlist"/>
        <w:numPr>
          <w:ilvl w:val="0"/>
          <w:numId w:val="154"/>
        </w:numPr>
        <w:autoSpaceDE w:val="0"/>
        <w:autoSpaceDN w:val="0"/>
        <w:adjustRightInd w:val="0"/>
        <w:jc w:val="both"/>
        <w:rPr>
          <w:sz w:val="24"/>
        </w:rPr>
      </w:pPr>
      <w:r w:rsidRPr="00DD23FB">
        <w:rPr>
          <w:i/>
          <w:sz w:val="24"/>
        </w:rPr>
        <w:t>119.999 zł</w:t>
      </w:r>
      <w:r w:rsidRPr="00DD23FB">
        <w:rPr>
          <w:sz w:val="24"/>
        </w:rPr>
        <w:t xml:space="preserve"> na wykonanie III etapu, tj. opracowania Planu Transportowego na podstawie wyników badań przeprowadzonych w I  etapie oraz analizy w II etapie.</w:t>
      </w:r>
    </w:p>
    <w:p w:rsidR="00A03EA4" w:rsidRPr="00DD23FB" w:rsidRDefault="00A03EA4" w:rsidP="00A03EA4">
      <w:pPr>
        <w:autoSpaceDE w:val="0"/>
        <w:autoSpaceDN w:val="0"/>
        <w:adjustRightInd w:val="0"/>
        <w:jc w:val="both"/>
        <w:rPr>
          <w:sz w:val="24"/>
        </w:rPr>
      </w:pPr>
      <w:r w:rsidRPr="00DD23FB">
        <w:rPr>
          <w:sz w:val="24"/>
        </w:rPr>
        <w:t>Zadanie realizowane było w latach 2013 – 2014 i zakończyło się 30 kwietnia 2014 roku. Sejmik Województwa Zachodniopomorskiego uchwałą Nr XXXVII/498/14 z dnia 24 czerwca 2014 r. przyjął „</w:t>
      </w:r>
      <w:r w:rsidRPr="00DD23FB">
        <w:rPr>
          <w:i/>
          <w:sz w:val="24"/>
        </w:rPr>
        <w:t xml:space="preserve">Plan zrównoważonego rozwoju publicznego transportu zbiorowego </w:t>
      </w:r>
      <w:r w:rsidR="00FF58DC" w:rsidRPr="00DD23FB">
        <w:rPr>
          <w:i/>
          <w:sz w:val="24"/>
        </w:rPr>
        <w:br/>
      </w:r>
      <w:r w:rsidRPr="00DD23FB">
        <w:rPr>
          <w:i/>
          <w:sz w:val="24"/>
        </w:rPr>
        <w:t>dla Województwa Zachodniopomorskiego</w:t>
      </w:r>
      <w:r w:rsidRPr="00DD23FB">
        <w:rPr>
          <w:sz w:val="24"/>
        </w:rPr>
        <w:t>”.</w:t>
      </w:r>
    </w:p>
    <w:p w:rsidR="00A03EA4" w:rsidRPr="00DD23FB" w:rsidRDefault="00A03EA4" w:rsidP="00A03EA4">
      <w:pPr>
        <w:tabs>
          <w:tab w:val="left" w:pos="284"/>
          <w:tab w:val="num" w:pos="5038"/>
        </w:tabs>
        <w:ind w:left="360"/>
        <w:jc w:val="both"/>
        <w:rPr>
          <w:b/>
          <w:i/>
          <w:sz w:val="8"/>
          <w:szCs w:val="24"/>
          <w:u w:val="single"/>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zgodnie z harmonogramem wydatków budżetowych.</w:t>
      </w:r>
    </w:p>
    <w:p w:rsidR="00A03EA4" w:rsidRPr="00DD23FB" w:rsidRDefault="00A03EA4" w:rsidP="00A03EA4">
      <w:pPr>
        <w:spacing w:line="240" w:lineRule="atLeast"/>
        <w:jc w:val="both"/>
        <w:rPr>
          <w:sz w:val="24"/>
          <w:szCs w:val="24"/>
        </w:rPr>
      </w:pPr>
      <w:r w:rsidRPr="00DD23FB">
        <w:rPr>
          <w:sz w:val="24"/>
          <w:szCs w:val="24"/>
        </w:rPr>
        <w:t xml:space="preserve">Płatność końcowa za wykonanie opracowania oraz za świadczenie usług eksperckich dot. nadzoru nad procesem wykonania dokumentu i jego oceny merytorycznej nastąpi w okresie II półrocza br. </w:t>
      </w:r>
    </w:p>
    <w:p w:rsidR="00A03EA4" w:rsidRPr="00DD23FB" w:rsidRDefault="00A03EA4" w:rsidP="00A03EA4">
      <w:pPr>
        <w:pStyle w:val="Tekstpodstawowy"/>
        <w:jc w:val="both"/>
        <w:rPr>
          <w:i/>
          <w:sz w:val="10"/>
          <w:szCs w:val="12"/>
        </w:rPr>
      </w:pPr>
    </w:p>
    <w:p w:rsidR="00A03EA4" w:rsidRPr="00DD23FB" w:rsidRDefault="00A03EA4" w:rsidP="00AF0B6C">
      <w:pPr>
        <w:pStyle w:val="Tekstpodstawowy2"/>
        <w:numPr>
          <w:ilvl w:val="0"/>
          <w:numId w:val="79"/>
        </w:numPr>
        <w:rPr>
          <w:b/>
          <w:i/>
          <w:sz w:val="28"/>
          <w:szCs w:val="28"/>
        </w:rPr>
      </w:pPr>
      <w:r w:rsidRPr="00DD23FB">
        <w:rPr>
          <w:b/>
          <w:i/>
          <w:sz w:val="28"/>
          <w:szCs w:val="28"/>
        </w:rPr>
        <w:t xml:space="preserve">Studium wykonalności modernizacji kolejowego taboru pasażerskiego </w:t>
      </w:r>
      <w:r w:rsidR="00FF58DC" w:rsidRPr="00DD23FB">
        <w:rPr>
          <w:b/>
          <w:i/>
          <w:sz w:val="28"/>
          <w:szCs w:val="28"/>
        </w:rPr>
        <w:br/>
      </w:r>
      <w:r w:rsidRPr="00DD23FB">
        <w:rPr>
          <w:b/>
          <w:i/>
          <w:sz w:val="28"/>
          <w:szCs w:val="28"/>
        </w:rPr>
        <w:t>o napędzie elektrycznym</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100.000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0%</w:t>
            </w:r>
          </w:p>
        </w:tc>
      </w:tr>
    </w:tbl>
    <w:p w:rsidR="00A03EA4" w:rsidRPr="00DD23FB" w:rsidRDefault="00A03EA4" w:rsidP="00A03EA4">
      <w:pPr>
        <w:jc w:val="both"/>
        <w:rPr>
          <w:sz w:val="24"/>
          <w:szCs w:val="24"/>
        </w:rPr>
      </w:pPr>
      <w:r w:rsidRPr="00DD23FB">
        <w:rPr>
          <w:b/>
          <w:sz w:val="24"/>
          <w:szCs w:val="24"/>
        </w:rPr>
        <w:t>Wydatki bieżące</w:t>
      </w:r>
      <w:r w:rsidRPr="00DD23FB">
        <w:rPr>
          <w:sz w:val="24"/>
          <w:szCs w:val="24"/>
        </w:rPr>
        <w:t xml:space="preserve"> w ramach tego zadania zostały zaplanowane na koszty wykonania dokumentu pn. „</w:t>
      </w:r>
      <w:r w:rsidRPr="00DD23FB">
        <w:rPr>
          <w:i/>
          <w:sz w:val="24"/>
          <w:szCs w:val="24"/>
        </w:rPr>
        <w:t>Studium wykonalności projektu pn. Modernizacja kolejowego taboru pasażerskiego o napędzie elektrycznym</w:t>
      </w:r>
      <w:r w:rsidRPr="00DD23FB">
        <w:rPr>
          <w:sz w:val="24"/>
          <w:szCs w:val="24"/>
        </w:rPr>
        <w:t xml:space="preserve">”. Dokument ten ma na celu określenie zakresu modernizacji oraz ekonomicznych efektów realizowanego przedsięwzięcia związanego </w:t>
      </w:r>
      <w:r w:rsidRPr="00DD23FB">
        <w:rPr>
          <w:sz w:val="24"/>
          <w:szCs w:val="24"/>
        </w:rPr>
        <w:br/>
        <w:t xml:space="preserve">z zakupem w 2014 r. 10 szt. używanych, wymagających modernizacji, elektrycznych zespołów trakcyjnych (EZT) wyprodukowanych po 1972 r., przeznaczonych do obsługi kolejowych przewozów pasażerskich. Ponadto opracowanie ww. dokumentu jest niezbędnym warunkiem do pozyskania przez Województwo środków z UE, na realizację inwestycji </w:t>
      </w:r>
      <w:r w:rsidRPr="00DD23FB">
        <w:rPr>
          <w:sz w:val="24"/>
          <w:szCs w:val="24"/>
        </w:rPr>
        <w:br/>
        <w:t>w ramach RPO WZ.</w:t>
      </w:r>
    </w:p>
    <w:p w:rsidR="00A03EA4" w:rsidRPr="00DD23FB" w:rsidRDefault="00A03EA4" w:rsidP="00A03EA4">
      <w:pPr>
        <w:jc w:val="both"/>
        <w:rPr>
          <w:sz w:val="24"/>
          <w:szCs w:val="24"/>
        </w:rPr>
      </w:pPr>
      <w:r w:rsidRPr="00DD23FB">
        <w:rPr>
          <w:sz w:val="24"/>
          <w:szCs w:val="24"/>
        </w:rPr>
        <w:t xml:space="preserve">W okresie I półrocza przeprowadzone zostało postępowanie przetargowe na wykonawcę przedmiotowego dokumentu. W dniu 10 lipca br. zawarto umowę z wykonawcą opracowania, </w:t>
      </w:r>
      <w:r w:rsidRPr="00DD23FB">
        <w:rPr>
          <w:sz w:val="24"/>
          <w:szCs w:val="24"/>
        </w:rPr>
        <w:lastRenderedPageBreak/>
        <w:t xml:space="preserve">który został zobowiązany do wykonania wstępnego opracowania w terminie 40 dni od daty zawarcia umowy. </w:t>
      </w:r>
    </w:p>
    <w:p w:rsidR="00A03EA4" w:rsidRPr="00DD23FB" w:rsidRDefault="00A03EA4" w:rsidP="00A03EA4">
      <w:pPr>
        <w:jc w:val="both"/>
        <w:rPr>
          <w:sz w:val="8"/>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jest zgodnie z harmonogramem wydatków budżetowych.</w:t>
      </w:r>
    </w:p>
    <w:p w:rsidR="00A03EA4" w:rsidRPr="00DD23FB" w:rsidRDefault="00227076" w:rsidP="00A03EA4">
      <w:pPr>
        <w:jc w:val="both"/>
        <w:rPr>
          <w:sz w:val="24"/>
          <w:szCs w:val="24"/>
        </w:rPr>
      </w:pPr>
      <w:r>
        <w:rPr>
          <w:sz w:val="24"/>
          <w:szCs w:val="24"/>
        </w:rPr>
        <w:t>Wydatek zrealizowany</w:t>
      </w:r>
      <w:r w:rsidR="00847D4A">
        <w:rPr>
          <w:sz w:val="24"/>
          <w:szCs w:val="24"/>
        </w:rPr>
        <w:t xml:space="preserve"> zostanie zgodnie z terminem płatności wynikającym z umowy</w:t>
      </w:r>
      <w:r>
        <w:rPr>
          <w:sz w:val="24"/>
          <w:szCs w:val="24"/>
        </w:rPr>
        <w:t>,</w:t>
      </w:r>
      <w:r w:rsidR="00847D4A">
        <w:rPr>
          <w:sz w:val="24"/>
          <w:szCs w:val="24"/>
        </w:rPr>
        <w:t xml:space="preserve"> </w:t>
      </w:r>
      <w:r>
        <w:rPr>
          <w:sz w:val="24"/>
          <w:szCs w:val="24"/>
        </w:rPr>
        <w:br/>
      </w:r>
      <w:r w:rsidR="004300AC" w:rsidRPr="00DD23FB">
        <w:rPr>
          <w:sz w:val="24"/>
          <w:szCs w:val="24"/>
        </w:rPr>
        <w:t xml:space="preserve">który ustalono na </w:t>
      </w:r>
      <w:r w:rsidR="00A03EA4" w:rsidRPr="00DD23FB">
        <w:rPr>
          <w:sz w:val="24"/>
          <w:szCs w:val="24"/>
        </w:rPr>
        <w:t xml:space="preserve">październik 2014 r. </w:t>
      </w:r>
    </w:p>
    <w:p w:rsidR="00A03EA4" w:rsidRPr="00DD23FB" w:rsidRDefault="00A03EA4" w:rsidP="00A03EA4">
      <w:pPr>
        <w:contextualSpacing/>
        <w:jc w:val="both"/>
        <w:rPr>
          <w:sz w:val="8"/>
          <w:szCs w:val="8"/>
        </w:rPr>
      </w:pPr>
    </w:p>
    <w:p w:rsidR="00A03EA4" w:rsidRPr="00DD23FB" w:rsidRDefault="00A03EA4" w:rsidP="00AF0B6C">
      <w:pPr>
        <w:pStyle w:val="Tekstpodstawowy2"/>
        <w:numPr>
          <w:ilvl w:val="0"/>
          <w:numId w:val="79"/>
        </w:numPr>
        <w:rPr>
          <w:b/>
          <w:i/>
          <w:sz w:val="28"/>
          <w:szCs w:val="28"/>
        </w:rPr>
      </w:pPr>
      <w:r w:rsidRPr="00DD23FB">
        <w:rPr>
          <w:b/>
          <w:i/>
          <w:sz w:val="28"/>
          <w:szCs w:val="28"/>
        </w:rPr>
        <w:t xml:space="preserve">Promocja taboru kolejowego zakupionego w ramach </w:t>
      </w:r>
      <w:proofErr w:type="spellStart"/>
      <w:r w:rsidRPr="00DD23FB">
        <w:rPr>
          <w:b/>
          <w:i/>
          <w:sz w:val="28"/>
          <w:szCs w:val="28"/>
        </w:rPr>
        <w:t>POIiŚ</w:t>
      </w:r>
      <w:proofErr w:type="spellEnd"/>
      <w:r w:rsidRPr="00DD23FB">
        <w:rPr>
          <w:b/>
          <w:i/>
          <w:sz w:val="28"/>
          <w:szCs w:val="28"/>
        </w:rPr>
        <w:t xml:space="preserv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94.886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0%</w:t>
            </w:r>
          </w:p>
        </w:tc>
      </w:tr>
    </w:tbl>
    <w:p w:rsidR="00A03EA4" w:rsidRPr="00DD23FB" w:rsidRDefault="00A03EA4" w:rsidP="00A03EA4">
      <w:pPr>
        <w:jc w:val="both"/>
        <w:rPr>
          <w:sz w:val="24"/>
          <w:szCs w:val="24"/>
        </w:rPr>
      </w:pPr>
      <w:r w:rsidRPr="00DD23FB">
        <w:rPr>
          <w:b/>
          <w:sz w:val="24"/>
          <w:szCs w:val="24"/>
        </w:rPr>
        <w:t>Wydatki bieżące</w:t>
      </w:r>
      <w:r w:rsidRPr="00DD23FB">
        <w:rPr>
          <w:sz w:val="24"/>
          <w:szCs w:val="24"/>
        </w:rPr>
        <w:t xml:space="preserve"> w podanej kwocie zostały zaplanowane na koszty przeprowadzenia kampanii </w:t>
      </w:r>
      <w:proofErr w:type="spellStart"/>
      <w:r w:rsidRPr="00DD23FB">
        <w:rPr>
          <w:sz w:val="24"/>
          <w:szCs w:val="24"/>
        </w:rPr>
        <w:t>promocyjno</w:t>
      </w:r>
      <w:proofErr w:type="spellEnd"/>
      <w:r w:rsidRPr="00DD23FB">
        <w:rPr>
          <w:sz w:val="24"/>
          <w:szCs w:val="24"/>
        </w:rPr>
        <w:t xml:space="preserve"> - informacyjnej projektu pn. „</w:t>
      </w:r>
      <w:r w:rsidRPr="00DD23FB">
        <w:rPr>
          <w:i/>
          <w:sz w:val="24"/>
          <w:szCs w:val="24"/>
        </w:rPr>
        <w:t>Zakup pasażerskiego taboru kolejowego do obsługi połączeń międzywojewódzkich</w:t>
      </w:r>
      <w:r w:rsidRPr="00DD23FB">
        <w:rPr>
          <w:sz w:val="24"/>
          <w:szCs w:val="24"/>
        </w:rPr>
        <w:t xml:space="preserve">”, wspólnie realizowanego przez Województwo Zachodniopomorskie i Województwo Lubuskie w ramach PO </w:t>
      </w:r>
      <w:proofErr w:type="spellStart"/>
      <w:r w:rsidRPr="00DD23FB">
        <w:rPr>
          <w:sz w:val="24"/>
          <w:szCs w:val="24"/>
        </w:rPr>
        <w:t>IiŚ</w:t>
      </w:r>
      <w:proofErr w:type="spellEnd"/>
      <w:r w:rsidRPr="00DD23FB">
        <w:rPr>
          <w:sz w:val="24"/>
          <w:szCs w:val="24"/>
        </w:rPr>
        <w:t>.</w:t>
      </w:r>
    </w:p>
    <w:p w:rsidR="00A03EA4" w:rsidRPr="00DD23FB" w:rsidRDefault="00A03EA4" w:rsidP="00A03EA4">
      <w:pPr>
        <w:jc w:val="both"/>
        <w:rPr>
          <w:sz w:val="24"/>
          <w:szCs w:val="24"/>
        </w:rPr>
      </w:pPr>
      <w:r w:rsidRPr="00DD23FB">
        <w:rPr>
          <w:sz w:val="24"/>
          <w:szCs w:val="24"/>
        </w:rPr>
        <w:t xml:space="preserve">Zgodnie z umową zawartą z Centrum Unijnych Projektów Transportowych w dniu </w:t>
      </w:r>
      <w:r w:rsidR="00AC7348" w:rsidRPr="00DD23FB">
        <w:rPr>
          <w:sz w:val="24"/>
          <w:szCs w:val="24"/>
        </w:rPr>
        <w:br/>
      </w:r>
      <w:r w:rsidRPr="00DD23FB">
        <w:rPr>
          <w:sz w:val="24"/>
          <w:szCs w:val="24"/>
        </w:rPr>
        <w:t xml:space="preserve">30 października 2013 r. na dofinansowanie środkami z UE ww. projektu, zakupionych zostanie 14 pojazdów szynowych, z czego 12 przypada dla Województwa Zachodniopomorskiego </w:t>
      </w:r>
      <w:r w:rsidR="004300AC" w:rsidRPr="00DD23FB">
        <w:rPr>
          <w:sz w:val="24"/>
          <w:szCs w:val="24"/>
        </w:rPr>
        <w:t>i</w:t>
      </w:r>
      <w:r w:rsidRPr="00DD23FB">
        <w:rPr>
          <w:sz w:val="24"/>
          <w:szCs w:val="24"/>
        </w:rPr>
        <w:t xml:space="preserve"> 2 dla Województwa Lubuskiego.</w:t>
      </w:r>
    </w:p>
    <w:p w:rsidR="00A03EA4" w:rsidRPr="00DD23FB" w:rsidRDefault="00A03EA4" w:rsidP="00A03EA4">
      <w:pPr>
        <w:ind w:left="360"/>
        <w:jc w:val="both"/>
        <w:rPr>
          <w:i/>
          <w:sz w:val="8"/>
        </w:rPr>
      </w:pPr>
    </w:p>
    <w:p w:rsidR="00A03EA4" w:rsidRPr="00DD23FB" w:rsidRDefault="00A03EA4" w:rsidP="00A03EA4">
      <w:pPr>
        <w:jc w:val="both"/>
        <w:rPr>
          <w:i/>
        </w:rPr>
      </w:pPr>
      <w:r w:rsidRPr="00DD23FB">
        <w:rPr>
          <w:i/>
        </w:rPr>
        <w:t>Źródłem sfinansowania wydatków w kwocie 94.886 zł będą:</w:t>
      </w:r>
    </w:p>
    <w:p w:rsidR="00A03EA4" w:rsidRPr="00DD23FB" w:rsidRDefault="00A03EA4" w:rsidP="00A03EA4">
      <w:pPr>
        <w:ind w:left="208"/>
        <w:jc w:val="both"/>
        <w:rPr>
          <w:i/>
        </w:rPr>
      </w:pPr>
      <w:r w:rsidRPr="00DD23FB">
        <w:rPr>
          <w:i/>
        </w:rPr>
        <w:t>- środki z budżetu UE</w:t>
      </w:r>
      <w:r w:rsidRPr="00DD23FB">
        <w:rPr>
          <w:i/>
        </w:rPr>
        <w:tab/>
      </w:r>
      <w:r w:rsidRPr="00DD23FB">
        <w:rPr>
          <w:i/>
        </w:rPr>
        <w:tab/>
      </w:r>
      <w:r w:rsidRPr="00DD23FB">
        <w:rPr>
          <w:i/>
        </w:rPr>
        <w:tab/>
      </w:r>
      <w:r w:rsidRPr="00DD23FB">
        <w:rPr>
          <w:i/>
        </w:rPr>
        <w:tab/>
      </w:r>
      <w:r w:rsidRPr="00DD23FB">
        <w:rPr>
          <w:i/>
        </w:rPr>
        <w:tab/>
      </w:r>
      <w:r w:rsidRPr="00DD23FB">
        <w:rPr>
          <w:i/>
        </w:rPr>
        <w:tab/>
        <w:t xml:space="preserve">w wysokości </w:t>
      </w:r>
      <w:r w:rsidRPr="00DD23FB">
        <w:rPr>
          <w:i/>
        </w:rPr>
        <w:tab/>
        <w:t>54.000 zł,</w:t>
      </w:r>
    </w:p>
    <w:p w:rsidR="00A03EA4" w:rsidRPr="00DD23FB" w:rsidRDefault="00A03EA4" w:rsidP="00A03EA4">
      <w:pPr>
        <w:ind w:left="208"/>
        <w:jc w:val="both"/>
        <w:rPr>
          <w:i/>
        </w:rPr>
      </w:pPr>
      <w:r w:rsidRPr="00DD23FB">
        <w:rPr>
          <w:i/>
        </w:rPr>
        <w:t xml:space="preserve">- środki własne budżetu województwa </w:t>
      </w:r>
      <w:r w:rsidRPr="00DD23FB">
        <w:rPr>
          <w:i/>
        </w:rPr>
        <w:tab/>
        <w:t>w wysokości</w:t>
      </w:r>
      <w:r w:rsidRPr="00DD23FB">
        <w:rPr>
          <w:i/>
        </w:rPr>
        <w:tab/>
        <w:t>40.886 zł.</w:t>
      </w:r>
    </w:p>
    <w:p w:rsidR="00A03EA4" w:rsidRPr="00DD23FB" w:rsidRDefault="00A03EA4" w:rsidP="00A03EA4">
      <w:pPr>
        <w:jc w:val="both"/>
        <w:rPr>
          <w:sz w:val="10"/>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zgodnie z harmonogramem wydatków budżetowych.</w:t>
      </w:r>
    </w:p>
    <w:p w:rsidR="00A03EA4" w:rsidRPr="00DD23FB" w:rsidRDefault="00FA3299" w:rsidP="00A03EA4">
      <w:pPr>
        <w:jc w:val="both"/>
        <w:rPr>
          <w:sz w:val="24"/>
          <w:szCs w:val="24"/>
        </w:rPr>
      </w:pPr>
      <w:r w:rsidRPr="00DD23FB">
        <w:rPr>
          <w:sz w:val="24"/>
          <w:szCs w:val="24"/>
        </w:rPr>
        <w:t xml:space="preserve">W analizowanym okresie rozpoczęto </w:t>
      </w:r>
      <w:r w:rsidR="00A03EA4" w:rsidRPr="00DD23FB">
        <w:rPr>
          <w:sz w:val="24"/>
          <w:szCs w:val="24"/>
        </w:rPr>
        <w:t>prac</w:t>
      </w:r>
      <w:r w:rsidRPr="00DD23FB">
        <w:rPr>
          <w:sz w:val="24"/>
          <w:szCs w:val="24"/>
        </w:rPr>
        <w:t>e</w:t>
      </w:r>
      <w:r w:rsidR="00A03EA4" w:rsidRPr="00DD23FB">
        <w:rPr>
          <w:sz w:val="24"/>
          <w:szCs w:val="24"/>
        </w:rPr>
        <w:t xml:space="preserve"> związan</w:t>
      </w:r>
      <w:r w:rsidRPr="00DD23FB">
        <w:rPr>
          <w:sz w:val="24"/>
          <w:szCs w:val="24"/>
        </w:rPr>
        <w:t>e</w:t>
      </w:r>
      <w:r w:rsidR="00A03EA4" w:rsidRPr="00DD23FB">
        <w:rPr>
          <w:sz w:val="24"/>
          <w:szCs w:val="24"/>
        </w:rPr>
        <w:t xml:space="preserve"> z przeprowadzeniem przetargu nieograniczonego na wyłonienie wykonawcy kampanii </w:t>
      </w:r>
      <w:proofErr w:type="spellStart"/>
      <w:r w:rsidR="00A03EA4" w:rsidRPr="00DD23FB">
        <w:rPr>
          <w:sz w:val="24"/>
          <w:szCs w:val="24"/>
        </w:rPr>
        <w:t>promocyjno</w:t>
      </w:r>
      <w:proofErr w:type="spellEnd"/>
      <w:r w:rsidR="00A03EA4" w:rsidRPr="00DD23FB">
        <w:rPr>
          <w:sz w:val="24"/>
          <w:szCs w:val="24"/>
        </w:rPr>
        <w:t xml:space="preserve"> - informacyjnej Projektu. </w:t>
      </w:r>
    </w:p>
    <w:p w:rsidR="00A03EA4" w:rsidRPr="00DD23FB" w:rsidRDefault="00A03EA4" w:rsidP="00A03EA4">
      <w:pPr>
        <w:jc w:val="both"/>
        <w:rPr>
          <w:sz w:val="8"/>
          <w:szCs w:val="8"/>
        </w:rPr>
      </w:pPr>
    </w:p>
    <w:p w:rsidR="00A03EA4" w:rsidRPr="00DD23FB" w:rsidRDefault="00A03EA4" w:rsidP="00AF0B6C">
      <w:pPr>
        <w:pStyle w:val="Tekstpodstawowy2"/>
        <w:numPr>
          <w:ilvl w:val="0"/>
          <w:numId w:val="79"/>
        </w:numPr>
        <w:rPr>
          <w:b/>
          <w:i/>
          <w:sz w:val="28"/>
          <w:szCs w:val="28"/>
        </w:rPr>
      </w:pPr>
      <w:r w:rsidRPr="00DD23FB">
        <w:rPr>
          <w:b/>
          <w:i/>
          <w:sz w:val="28"/>
          <w:szCs w:val="28"/>
        </w:rPr>
        <w:t>Inne zadania z zakresu transportu, w tym kolejowego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32.300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12.369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38,3%</w:t>
            </w:r>
          </w:p>
        </w:tc>
      </w:tr>
    </w:tbl>
    <w:p w:rsidR="00A03EA4" w:rsidRPr="00DD23FB" w:rsidRDefault="00A03EA4" w:rsidP="00A03EA4">
      <w:pPr>
        <w:pStyle w:val="Tekstpodstawowy2"/>
        <w:tabs>
          <w:tab w:val="left" w:pos="284"/>
          <w:tab w:val="num" w:pos="5038"/>
        </w:tabs>
        <w:rPr>
          <w:szCs w:val="24"/>
        </w:rPr>
      </w:pPr>
      <w:r w:rsidRPr="00DD23FB">
        <w:rPr>
          <w:b/>
          <w:szCs w:val="24"/>
        </w:rPr>
        <w:t>Wydatki bieżące</w:t>
      </w:r>
      <w:r w:rsidRPr="00DD23FB">
        <w:rPr>
          <w:szCs w:val="24"/>
        </w:rPr>
        <w:t xml:space="preserve"> w powyższej kwocie zostały poniesione na </w:t>
      </w:r>
      <w:r w:rsidRPr="00DD23FB">
        <w:t xml:space="preserve">pokrycie kosztów wynagrodzenia eksperta świadczącego na rzecz Województwa usługi związane z nadzorem odbioru  sześciu pojazdów szynowych, tj. doradztwo techniczne w zakresie kontroli procesu produkcji, udział w jazdach testowych i odbiorach technicznych oraz odbiorach końcowych elektrycznych zespołów trakcyjnych kupionych przez Województwo od firmy NEWAG S.A. z siedzibą w Nowym Sączu (w ramach projektu </w:t>
      </w:r>
      <w:r w:rsidRPr="00DD23FB">
        <w:rPr>
          <w:szCs w:val="24"/>
        </w:rPr>
        <w:t>„</w:t>
      </w:r>
      <w:r w:rsidRPr="00DD23FB">
        <w:rPr>
          <w:i/>
          <w:szCs w:val="24"/>
        </w:rPr>
        <w:t xml:space="preserve">Zakup pasażerskiego taboru kolejowego </w:t>
      </w:r>
      <w:r w:rsidR="00FF58DC" w:rsidRPr="00DD23FB">
        <w:rPr>
          <w:i/>
          <w:szCs w:val="24"/>
        </w:rPr>
        <w:br/>
      </w:r>
      <w:r w:rsidRPr="00DD23FB">
        <w:rPr>
          <w:i/>
          <w:szCs w:val="24"/>
        </w:rPr>
        <w:t>do obsługi połączeń międzywojewódzkich</w:t>
      </w:r>
      <w:r w:rsidRPr="00DD23FB">
        <w:rPr>
          <w:szCs w:val="24"/>
        </w:rPr>
        <w:t>”, wspólnie realizowanego przez Województwo Zachodniopomorskie i Województwo Lubuskie w ramach PO</w:t>
      </w:r>
      <w:r w:rsidR="00D22B72" w:rsidRPr="00DD23FB">
        <w:rPr>
          <w:szCs w:val="24"/>
        </w:rPr>
        <w:t xml:space="preserve"> </w:t>
      </w:r>
      <w:proofErr w:type="spellStart"/>
      <w:r w:rsidRPr="00DD23FB">
        <w:rPr>
          <w:szCs w:val="24"/>
        </w:rPr>
        <w:t>IiŚ</w:t>
      </w:r>
      <w:proofErr w:type="spellEnd"/>
      <w:r w:rsidRPr="00DD23FB">
        <w:rPr>
          <w:szCs w:val="24"/>
        </w:rPr>
        <w:t>).</w:t>
      </w:r>
    </w:p>
    <w:p w:rsidR="00A03EA4" w:rsidRPr="00DD23FB" w:rsidRDefault="00A03EA4" w:rsidP="00A03EA4">
      <w:pPr>
        <w:pStyle w:val="Tekstpodstawowy2"/>
        <w:tabs>
          <w:tab w:val="left" w:pos="284"/>
          <w:tab w:val="num" w:pos="5038"/>
        </w:tabs>
      </w:pPr>
      <w:r w:rsidRPr="00DD23FB">
        <w:t>Na dzień 30 czerwca 2014 r. dokonano 4 odbiorów pojazdów szynowych.</w:t>
      </w:r>
    </w:p>
    <w:p w:rsidR="00A03EA4" w:rsidRPr="00DD23FB" w:rsidRDefault="00A03EA4" w:rsidP="00A03EA4">
      <w:pPr>
        <w:pStyle w:val="Tekstpodstawowy2"/>
        <w:tabs>
          <w:tab w:val="left" w:pos="284"/>
          <w:tab w:val="num" w:pos="5038"/>
        </w:tabs>
        <w:ind w:left="360"/>
        <w:rPr>
          <w:b/>
          <w:i/>
          <w:sz w:val="12"/>
          <w:u w:val="single"/>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rPr>
      </w:pPr>
      <w:r w:rsidRPr="00DD23FB">
        <w:rPr>
          <w:sz w:val="24"/>
        </w:rPr>
        <w:t xml:space="preserve">Realizacja zadania nieznacznie odbiega od harmonogramu wydatków budżetowych, </w:t>
      </w:r>
      <w:r w:rsidR="00FF58DC" w:rsidRPr="00DD23FB">
        <w:rPr>
          <w:sz w:val="24"/>
        </w:rPr>
        <w:br/>
      </w:r>
      <w:r w:rsidRPr="00DD23FB">
        <w:rPr>
          <w:sz w:val="24"/>
        </w:rPr>
        <w:t xml:space="preserve">co szczegółowo wyjaśniono w tabeli Nr </w:t>
      </w:r>
      <w:r w:rsidR="00AC28D4" w:rsidRPr="00DD23FB">
        <w:rPr>
          <w:sz w:val="24"/>
        </w:rPr>
        <w:t>5</w:t>
      </w:r>
      <w:r w:rsidRPr="00DD23FB">
        <w:rPr>
          <w:sz w:val="24"/>
        </w:rPr>
        <w:t>.</w:t>
      </w:r>
    </w:p>
    <w:p w:rsidR="00A03EA4" w:rsidRPr="00DD23FB" w:rsidRDefault="00A03EA4" w:rsidP="00A03EA4">
      <w:pPr>
        <w:pStyle w:val="Tekstpodstawowy2"/>
      </w:pPr>
      <w:r w:rsidRPr="00DD23FB">
        <w:t>Wskaźnik realizacji wydatków wynika głównie z terminów płatności za wystawione rachunki przez eksperta (w ciągu 21 dni od otrzymania przez Województwo rachunku). Ponadto na II półrocze br. zaplanowano wydatki na pokrycie kosztów przechowania zakupionego taboru kolejowego przeznaczonego do modernizacji.</w:t>
      </w:r>
    </w:p>
    <w:p w:rsidR="00A03EA4" w:rsidRPr="00DD23FB" w:rsidRDefault="00A03EA4" w:rsidP="00A03EA4">
      <w:pPr>
        <w:pStyle w:val="Tekstpodstawowy2"/>
        <w:rPr>
          <w:sz w:val="16"/>
          <w:szCs w:val="8"/>
        </w:rPr>
      </w:pPr>
    </w:p>
    <w:p w:rsidR="00A03EA4" w:rsidRPr="00DD23FB" w:rsidRDefault="00A03EA4" w:rsidP="00AF0B6C">
      <w:pPr>
        <w:pStyle w:val="Tekstpodstawowy2"/>
        <w:numPr>
          <w:ilvl w:val="0"/>
          <w:numId w:val="79"/>
        </w:numPr>
        <w:rPr>
          <w:b/>
          <w:i/>
          <w:sz w:val="28"/>
          <w:szCs w:val="28"/>
        </w:rPr>
      </w:pPr>
      <w:r w:rsidRPr="00DD23FB">
        <w:rPr>
          <w:b/>
          <w:i/>
          <w:sz w:val="28"/>
          <w:szCs w:val="28"/>
        </w:rPr>
        <w:t>Naprawy rewizyjne pojazdów szynowych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7.542.000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0%</w:t>
            </w:r>
          </w:p>
        </w:tc>
      </w:tr>
    </w:tbl>
    <w:p w:rsidR="00A03EA4" w:rsidRPr="00DD23FB" w:rsidRDefault="00A03EA4" w:rsidP="00D22B72">
      <w:pPr>
        <w:pStyle w:val="Tekstpodstawowy2"/>
      </w:pPr>
      <w:r w:rsidRPr="00DD23FB">
        <w:rPr>
          <w:b/>
        </w:rPr>
        <w:t>Wydatki bieżące</w:t>
      </w:r>
      <w:r w:rsidRPr="00DD23FB">
        <w:t xml:space="preserve"> w ramach przedmiotowego zadania zostały zaplanowane na koszty wykonania napraw rewizyjnych pojazdów szynowych należących do Województwa. Każdy pojazd szynowy na podstawie określonych w Dokumentacji Systemu Utrzymania (DSU) </w:t>
      </w:r>
      <w:r w:rsidRPr="00DD23FB">
        <w:lastRenderedPageBreak/>
        <w:t xml:space="preserve">terminów przeglądów technicznych, musi zostać poddany naprawom rewizyjnym. </w:t>
      </w:r>
      <w:r w:rsidRPr="00DD23FB">
        <w:br/>
        <w:t>W przypadku nie wykonania określonego poziomu napraw rewizyjnych (zależnego od czasu eksploatacji od ostatniego przeglądu lub przekroczeniem określonego okresu czasowego) pojazd nie może być eksploatowany. W imieniu Zarządu Województwa Zachodniopomorskiego nadzór i kontrolę przy realizacji napraw rewizyjnych spalinowych zespołów trakcyjnych typu 214MA pełni Dyrektor Przewozów Regionalnych Oddział Zachodniopomorski w Szczecinie.</w:t>
      </w:r>
      <w:r w:rsidR="00D22B72" w:rsidRPr="00DD23FB">
        <w:t xml:space="preserve"> </w:t>
      </w:r>
      <w:r w:rsidRPr="00DD23FB">
        <w:t>W okresie I półrocza wszczęt</w:t>
      </w:r>
      <w:r w:rsidR="00D22B72" w:rsidRPr="00DD23FB">
        <w:t>o</w:t>
      </w:r>
      <w:r w:rsidRPr="00DD23FB">
        <w:t xml:space="preserve"> procedur</w:t>
      </w:r>
      <w:r w:rsidR="00D22B72" w:rsidRPr="00DD23FB">
        <w:t>ę</w:t>
      </w:r>
      <w:r w:rsidRPr="00DD23FB">
        <w:t xml:space="preserve"> przetargowa na wykonawcę przedmiotowego zadania polegającego.  </w:t>
      </w:r>
    </w:p>
    <w:p w:rsidR="00A03EA4" w:rsidRPr="00DD23FB" w:rsidRDefault="00A03EA4" w:rsidP="00A03EA4">
      <w:pPr>
        <w:pStyle w:val="Tekstpodstawowy2"/>
        <w:tabs>
          <w:tab w:val="left" w:pos="284"/>
          <w:tab w:val="num" w:pos="5038"/>
        </w:tabs>
        <w:ind w:left="360"/>
        <w:rPr>
          <w:b/>
          <w:i/>
          <w:sz w:val="6"/>
          <w:u w:val="single"/>
        </w:rPr>
      </w:pPr>
    </w:p>
    <w:p w:rsidR="00A03EA4" w:rsidRPr="00DD23FB" w:rsidRDefault="00A03EA4" w:rsidP="00A03EA4">
      <w:pPr>
        <w:pStyle w:val="Tekstpodstawowy2"/>
        <w:tabs>
          <w:tab w:val="left" w:pos="284"/>
          <w:tab w:val="num" w:pos="5038"/>
        </w:tabs>
        <w:ind w:left="360"/>
        <w:rPr>
          <w:b/>
          <w:i/>
          <w:sz w:val="8"/>
          <w:u w:val="single"/>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zgodnie z harmonogramem wydatków budżetowych.</w:t>
      </w:r>
    </w:p>
    <w:p w:rsidR="00A03EA4" w:rsidRPr="00DD23FB" w:rsidRDefault="00A3613E" w:rsidP="00A03EA4">
      <w:pPr>
        <w:tabs>
          <w:tab w:val="num" w:pos="540"/>
        </w:tabs>
        <w:jc w:val="both"/>
        <w:rPr>
          <w:sz w:val="24"/>
        </w:rPr>
      </w:pPr>
      <w:r w:rsidRPr="00DD23FB">
        <w:rPr>
          <w:sz w:val="24"/>
        </w:rPr>
        <w:t xml:space="preserve">W analizowanym okresie nie poniesiono żadnych wydatków na przedmiotowe zadanie </w:t>
      </w:r>
      <w:r w:rsidRPr="00DD23FB">
        <w:rPr>
          <w:sz w:val="24"/>
        </w:rPr>
        <w:br/>
        <w:t xml:space="preserve">w związku z </w:t>
      </w:r>
      <w:r w:rsidR="00FA3299" w:rsidRPr="00DD23FB">
        <w:rPr>
          <w:sz w:val="24"/>
        </w:rPr>
        <w:t xml:space="preserve">tym, że wykonawca zadania został wyłoniony, </w:t>
      </w:r>
      <w:r w:rsidR="00A03EA4" w:rsidRPr="00DD23FB">
        <w:rPr>
          <w:sz w:val="24"/>
        </w:rPr>
        <w:t>w drodze przetargu</w:t>
      </w:r>
      <w:r w:rsidRPr="00DD23FB">
        <w:rPr>
          <w:sz w:val="24"/>
        </w:rPr>
        <w:t>,</w:t>
      </w:r>
      <w:r w:rsidR="00A03EA4" w:rsidRPr="00DD23FB">
        <w:rPr>
          <w:sz w:val="24"/>
        </w:rPr>
        <w:t xml:space="preserve"> </w:t>
      </w:r>
      <w:r w:rsidR="00FA3299" w:rsidRPr="00DD23FB">
        <w:rPr>
          <w:sz w:val="24"/>
        </w:rPr>
        <w:t>w lipcu br.</w:t>
      </w:r>
      <w:r w:rsidR="00A03EA4" w:rsidRPr="00DD23FB">
        <w:rPr>
          <w:sz w:val="24"/>
        </w:rPr>
        <w:t xml:space="preserve"> Zgodnie z harmonogramem realizacji napraw pierwsze płatności nastąpią pod koniec III kwartału 2014 r. </w:t>
      </w:r>
    </w:p>
    <w:p w:rsidR="004B135B" w:rsidRPr="00DD23FB" w:rsidRDefault="004B135B" w:rsidP="00A03EA4">
      <w:pPr>
        <w:pStyle w:val="Tekstpodstawowy2"/>
        <w:ind w:left="567"/>
        <w:rPr>
          <w:b/>
          <w:i/>
          <w:sz w:val="12"/>
          <w:szCs w:val="12"/>
        </w:rPr>
      </w:pPr>
    </w:p>
    <w:p w:rsidR="00A03EA4" w:rsidRPr="00DD23FB" w:rsidRDefault="00A03EA4" w:rsidP="00AF0B6C">
      <w:pPr>
        <w:pStyle w:val="Tekstpodstawowy2"/>
        <w:numPr>
          <w:ilvl w:val="0"/>
          <w:numId w:val="79"/>
        </w:numPr>
        <w:rPr>
          <w:b/>
          <w:i/>
          <w:sz w:val="28"/>
          <w:szCs w:val="28"/>
        </w:rPr>
      </w:pPr>
      <w:r w:rsidRPr="00DD23FB">
        <w:rPr>
          <w:b/>
          <w:i/>
          <w:sz w:val="28"/>
          <w:szCs w:val="28"/>
        </w:rPr>
        <w:t>Podatek VAT od zakupionego taboru kolejowego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26.312.000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12.006.000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45,6%</w:t>
            </w:r>
          </w:p>
        </w:tc>
      </w:tr>
    </w:tbl>
    <w:p w:rsidR="00A03EA4" w:rsidRPr="00DD23FB" w:rsidRDefault="00A03EA4" w:rsidP="00A03EA4">
      <w:pPr>
        <w:spacing w:line="240" w:lineRule="atLeast"/>
        <w:jc w:val="both"/>
        <w:rPr>
          <w:sz w:val="24"/>
        </w:rPr>
      </w:pPr>
      <w:r w:rsidRPr="00DD23FB">
        <w:rPr>
          <w:b/>
          <w:sz w:val="24"/>
          <w:szCs w:val="24"/>
        </w:rPr>
        <w:t>Wydatki bieżące</w:t>
      </w:r>
      <w:r w:rsidRPr="00DD23FB">
        <w:rPr>
          <w:sz w:val="24"/>
          <w:szCs w:val="24"/>
        </w:rPr>
        <w:t xml:space="preserve"> w ramach tego zadania zostały poniesione na </w:t>
      </w:r>
      <w:r w:rsidRPr="00DD23FB">
        <w:rPr>
          <w:sz w:val="24"/>
        </w:rPr>
        <w:t xml:space="preserve">opłacenie podatku VAT </w:t>
      </w:r>
      <w:r w:rsidR="00FF58DC" w:rsidRPr="00DD23FB">
        <w:rPr>
          <w:sz w:val="24"/>
        </w:rPr>
        <w:br/>
      </w:r>
      <w:r w:rsidRPr="00DD23FB">
        <w:rPr>
          <w:sz w:val="24"/>
        </w:rPr>
        <w:t xml:space="preserve">od zakupu taboru kolejowego do przewozów regionalnych, tj. od 3 szt. elektrycznych zespołów trakcyjnych kupionych w ramach PO </w:t>
      </w:r>
      <w:proofErr w:type="spellStart"/>
      <w:r w:rsidRPr="00DD23FB">
        <w:rPr>
          <w:sz w:val="24"/>
        </w:rPr>
        <w:t>IiŚ</w:t>
      </w:r>
      <w:proofErr w:type="spellEnd"/>
      <w:r w:rsidRPr="00DD23FB">
        <w:rPr>
          <w:sz w:val="24"/>
        </w:rPr>
        <w:t xml:space="preserve">, o wartości 17.400.000 zł netto jednego </w:t>
      </w:r>
      <w:r w:rsidRPr="00DD23FB">
        <w:rPr>
          <w:sz w:val="24"/>
        </w:rPr>
        <w:br/>
        <w:t>pojazdu (</w:t>
      </w:r>
      <w:r w:rsidRPr="00DD23FB">
        <w:rPr>
          <w:i/>
          <w:sz w:val="24"/>
        </w:rPr>
        <w:t>3 szt. pojazdów x 4.002.000 zł – podatek VAT</w:t>
      </w:r>
      <w:r w:rsidRPr="00DD23FB">
        <w:rPr>
          <w:sz w:val="24"/>
        </w:rPr>
        <w:t>). Kwota zapłaconego podatku zostanie zwrócona Województwu, przez Urząd Skarbowy w 2014 r., po rozliczeniu w deklaracji.</w:t>
      </w:r>
    </w:p>
    <w:p w:rsidR="00A03EA4" w:rsidRPr="00DD23FB" w:rsidRDefault="00A03EA4" w:rsidP="00A03EA4">
      <w:pPr>
        <w:pStyle w:val="Tekstpodstawowy2"/>
        <w:tabs>
          <w:tab w:val="left" w:pos="284"/>
          <w:tab w:val="num" w:pos="5038"/>
        </w:tabs>
        <w:ind w:left="360"/>
        <w:rPr>
          <w:b/>
          <w:i/>
          <w:sz w:val="8"/>
          <w:u w:val="single"/>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zgodnie z harmonogramem wydatków budżetowych oraz harmonogramem dostaw pojazdów szynowych ustalonym z wykonawcą.</w:t>
      </w:r>
    </w:p>
    <w:p w:rsidR="00A03EA4" w:rsidRPr="00DD23FB" w:rsidRDefault="00A03EA4" w:rsidP="00A03EA4">
      <w:pPr>
        <w:pStyle w:val="Tekstpodstawowy2"/>
        <w:ind w:left="567"/>
        <w:rPr>
          <w:b/>
          <w:i/>
          <w:sz w:val="2"/>
          <w:szCs w:val="12"/>
        </w:rPr>
      </w:pPr>
    </w:p>
    <w:p w:rsidR="00A03EA4" w:rsidRPr="00DD23FB" w:rsidRDefault="00A03EA4" w:rsidP="00AF0B6C">
      <w:pPr>
        <w:pStyle w:val="Tekstpodstawowy2"/>
        <w:numPr>
          <w:ilvl w:val="0"/>
          <w:numId w:val="79"/>
        </w:numPr>
        <w:ind w:left="567" w:hanging="567"/>
        <w:rPr>
          <w:b/>
          <w:i/>
          <w:sz w:val="28"/>
          <w:szCs w:val="28"/>
        </w:rPr>
      </w:pPr>
      <w:r w:rsidRPr="00DD23FB">
        <w:rPr>
          <w:b/>
          <w:i/>
          <w:sz w:val="28"/>
          <w:szCs w:val="28"/>
        </w:rPr>
        <w:t>Naprawa pojazdów szynowych w zakresie nieobjętym ubezpieczeniem casco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397.700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246.537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62,0%</w:t>
            </w:r>
          </w:p>
        </w:tc>
      </w:tr>
    </w:tbl>
    <w:p w:rsidR="00A03EA4" w:rsidRPr="00DD23FB" w:rsidRDefault="00A03EA4" w:rsidP="00A03EA4">
      <w:pPr>
        <w:jc w:val="both"/>
        <w:rPr>
          <w:sz w:val="24"/>
          <w:szCs w:val="24"/>
        </w:rPr>
      </w:pPr>
      <w:r w:rsidRPr="00DD23FB">
        <w:rPr>
          <w:b/>
          <w:sz w:val="24"/>
          <w:szCs w:val="24"/>
        </w:rPr>
        <w:t>Wydatki bieżące</w:t>
      </w:r>
      <w:r w:rsidRPr="00DD23FB">
        <w:rPr>
          <w:sz w:val="24"/>
          <w:szCs w:val="24"/>
        </w:rPr>
        <w:t xml:space="preserve"> zrealizowane w powyższej kwocie poniesiono na pokrycie kosztów napraw pojazdów szynowych Województwa uszkodzonych w trakcie eksploatacji z przyczyn niezależnych od użytkownika, w związku z zawartymi umowami na objęcie ubezpieczeniem casco pojazdów szynowych Województwa.</w:t>
      </w:r>
      <w:r w:rsidRPr="00DD23FB">
        <w:rPr>
          <w:sz w:val="24"/>
        </w:rPr>
        <w:t xml:space="preserve"> Województwo pokrywa jednorazowo koszt wykonania naprawy pojazdu do wysokości 10.000 zł nawet wtedy, gdy wartość naprawy przewyższa tę kwotę (</w:t>
      </w:r>
      <w:r w:rsidRPr="00DD23FB">
        <w:rPr>
          <w:i/>
          <w:sz w:val="24"/>
        </w:rPr>
        <w:t>wkład własny województwa – tzw. franszyza redukcyjna</w:t>
      </w:r>
      <w:r w:rsidRPr="00DD23FB">
        <w:rPr>
          <w:sz w:val="24"/>
        </w:rPr>
        <w:t xml:space="preserve">). Pozostałe koszty związane z wykonaniem naprawy pojazdu szynowego ponosi towarzystwo ubezpieczeniowe. </w:t>
      </w:r>
    </w:p>
    <w:p w:rsidR="00A03EA4" w:rsidRPr="00DD23FB" w:rsidRDefault="00A03EA4" w:rsidP="00A03EA4">
      <w:pPr>
        <w:jc w:val="both"/>
        <w:rPr>
          <w:sz w:val="8"/>
          <w:szCs w:val="8"/>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Zadanie realizowane jest zgodnie z harmonogramem wydatków budżetowych. Wydatkowanie środków następuje sukcesywnie w miarę zgłaszany</w:t>
      </w:r>
      <w:r w:rsidR="00D22B72" w:rsidRPr="00DD23FB">
        <w:rPr>
          <w:sz w:val="24"/>
          <w:szCs w:val="24"/>
        </w:rPr>
        <w:t>ch</w:t>
      </w:r>
      <w:r w:rsidRPr="00DD23FB">
        <w:rPr>
          <w:sz w:val="24"/>
          <w:szCs w:val="24"/>
        </w:rPr>
        <w:t xml:space="preserve"> szkód.</w:t>
      </w:r>
    </w:p>
    <w:p w:rsidR="00A03EA4" w:rsidRPr="00DD23FB" w:rsidRDefault="00A03EA4" w:rsidP="00A03EA4">
      <w:pPr>
        <w:jc w:val="both"/>
        <w:rPr>
          <w:sz w:val="4"/>
          <w:szCs w:val="8"/>
        </w:rPr>
      </w:pPr>
    </w:p>
    <w:p w:rsidR="00A03EA4" w:rsidRPr="00DD23FB" w:rsidRDefault="00A03EA4" w:rsidP="00AF0B6C">
      <w:pPr>
        <w:pStyle w:val="Tekstpodstawowy2"/>
        <w:numPr>
          <w:ilvl w:val="0"/>
          <w:numId w:val="79"/>
        </w:numPr>
        <w:rPr>
          <w:b/>
          <w:i/>
          <w:sz w:val="28"/>
          <w:szCs w:val="28"/>
        </w:rPr>
      </w:pPr>
      <w:r w:rsidRPr="00DD23FB">
        <w:rPr>
          <w:b/>
          <w:i/>
          <w:sz w:val="28"/>
          <w:szCs w:val="28"/>
        </w:rPr>
        <w:t>Ubezpieczenie taboru kolejowego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1.959.114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620.967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31,7%</w:t>
            </w:r>
          </w:p>
        </w:tc>
      </w:tr>
    </w:tbl>
    <w:p w:rsidR="00A03EA4" w:rsidRPr="00DD23FB" w:rsidRDefault="00A03EA4" w:rsidP="00A03EA4">
      <w:pPr>
        <w:jc w:val="both"/>
        <w:rPr>
          <w:sz w:val="24"/>
          <w:szCs w:val="24"/>
        </w:rPr>
      </w:pPr>
      <w:r w:rsidRPr="00DD23FB">
        <w:rPr>
          <w:b/>
          <w:sz w:val="24"/>
          <w:szCs w:val="24"/>
        </w:rPr>
        <w:t>Wydatki bieżące</w:t>
      </w:r>
      <w:r w:rsidRPr="00DD23FB">
        <w:rPr>
          <w:sz w:val="24"/>
          <w:szCs w:val="24"/>
        </w:rPr>
        <w:t xml:space="preserve"> wykonane w podanej kwocie zostały poniesione na opłacenie składek ubezpieczenia taboru kolejowego należącego do Województwa Zachodniopomorskiego </w:t>
      </w:r>
      <w:r w:rsidR="00FF58DC" w:rsidRPr="00DD23FB">
        <w:rPr>
          <w:sz w:val="24"/>
          <w:szCs w:val="24"/>
        </w:rPr>
        <w:br/>
      </w:r>
      <w:r w:rsidRPr="00DD23FB">
        <w:rPr>
          <w:sz w:val="24"/>
          <w:szCs w:val="24"/>
        </w:rPr>
        <w:t xml:space="preserve">oraz użyczonego od spółki niemieckiej DB </w:t>
      </w:r>
      <w:proofErr w:type="spellStart"/>
      <w:r w:rsidRPr="00DD23FB">
        <w:rPr>
          <w:sz w:val="24"/>
          <w:szCs w:val="24"/>
        </w:rPr>
        <w:t>Regio</w:t>
      </w:r>
      <w:proofErr w:type="spellEnd"/>
      <w:r w:rsidRPr="00DD23FB">
        <w:rPr>
          <w:sz w:val="24"/>
          <w:szCs w:val="24"/>
        </w:rPr>
        <w:t>, na podstawie umów ubezpieczeniowych zawartych z Powszechnym Zakładem Ubezpieczeń S.A. w Warszawie Oddział PZU S.A.</w:t>
      </w:r>
      <w:r w:rsidRPr="00DD23FB">
        <w:rPr>
          <w:sz w:val="24"/>
          <w:szCs w:val="24"/>
        </w:rPr>
        <w:br/>
        <w:t xml:space="preserve">w Szczecinie na lata 2013-2014 oraz UNIQA Towarzystwo Ubezpieczeń S.A. na lata </w:t>
      </w:r>
      <w:r w:rsidRPr="00DD23FB">
        <w:rPr>
          <w:sz w:val="24"/>
          <w:szCs w:val="24"/>
        </w:rPr>
        <w:br/>
        <w:t>2014-2016</w:t>
      </w:r>
      <w:r w:rsidR="00D22B72" w:rsidRPr="00DD23FB">
        <w:rPr>
          <w:sz w:val="24"/>
          <w:szCs w:val="24"/>
        </w:rPr>
        <w:t>.</w:t>
      </w:r>
      <w:r w:rsidRPr="00DD23FB">
        <w:rPr>
          <w:sz w:val="24"/>
          <w:szCs w:val="24"/>
        </w:rPr>
        <w:t xml:space="preserve"> </w:t>
      </w:r>
    </w:p>
    <w:p w:rsidR="00A03EA4" w:rsidRPr="00DD23FB" w:rsidRDefault="00D22B72" w:rsidP="00A03EA4">
      <w:pPr>
        <w:jc w:val="both"/>
        <w:rPr>
          <w:sz w:val="24"/>
          <w:szCs w:val="24"/>
        </w:rPr>
      </w:pPr>
      <w:r w:rsidRPr="00DD23FB">
        <w:rPr>
          <w:sz w:val="24"/>
          <w:szCs w:val="24"/>
        </w:rPr>
        <w:lastRenderedPageBreak/>
        <w:t xml:space="preserve">W planie wydatków zabezpieczone są również środki w wysokości 158.706 zł </w:t>
      </w:r>
      <w:r w:rsidRPr="00DD23FB">
        <w:rPr>
          <w:sz w:val="24"/>
          <w:szCs w:val="24"/>
        </w:rPr>
        <w:br/>
        <w:t>na objęcie ubezpieczeniem nowych pojazdów kupionych w 2014 r. i sukcesywnie odbieranych w trakcie roku, zgodnie z zawartą umową z Wykonawcą (firmą NEWAG S.A.).</w:t>
      </w:r>
    </w:p>
    <w:p w:rsidR="00D22B72" w:rsidRPr="00DD23FB" w:rsidRDefault="00D22B72" w:rsidP="00A03EA4">
      <w:pPr>
        <w:jc w:val="both"/>
        <w:rPr>
          <w:sz w:val="4"/>
          <w:szCs w:val="12"/>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pPr>
      <w:r w:rsidRPr="00DD23FB">
        <w:rPr>
          <w:sz w:val="24"/>
          <w:szCs w:val="24"/>
        </w:rPr>
        <w:t>Zadanie realizowane zgodnie z harmonogramem wydatków budżetowych.</w:t>
      </w:r>
    </w:p>
    <w:p w:rsidR="00C80795" w:rsidRPr="00DD23FB" w:rsidRDefault="002A08AF" w:rsidP="00A03EA4">
      <w:pPr>
        <w:jc w:val="both"/>
        <w:rPr>
          <w:sz w:val="24"/>
          <w:szCs w:val="24"/>
        </w:rPr>
      </w:pPr>
      <w:r w:rsidRPr="00DD23FB">
        <w:rPr>
          <w:sz w:val="24"/>
          <w:szCs w:val="24"/>
        </w:rPr>
        <w:t>Poziom w</w:t>
      </w:r>
      <w:r w:rsidR="00D22B72" w:rsidRPr="00DD23FB">
        <w:rPr>
          <w:sz w:val="24"/>
          <w:szCs w:val="24"/>
        </w:rPr>
        <w:t>skaźnik</w:t>
      </w:r>
      <w:r w:rsidRPr="00DD23FB">
        <w:rPr>
          <w:sz w:val="24"/>
          <w:szCs w:val="24"/>
        </w:rPr>
        <w:t>a</w:t>
      </w:r>
      <w:r w:rsidR="00D22B72" w:rsidRPr="00DD23FB">
        <w:rPr>
          <w:sz w:val="24"/>
          <w:szCs w:val="24"/>
        </w:rPr>
        <w:t xml:space="preserve"> realizacji wydatków wynika z terminów p</w:t>
      </w:r>
      <w:r w:rsidR="00A03EA4" w:rsidRPr="00DD23FB">
        <w:rPr>
          <w:sz w:val="24"/>
          <w:szCs w:val="24"/>
        </w:rPr>
        <w:t>łatności składek ubezpieczenia</w:t>
      </w:r>
      <w:r w:rsidR="00D22B72" w:rsidRPr="00DD23FB">
        <w:rPr>
          <w:sz w:val="24"/>
          <w:szCs w:val="24"/>
        </w:rPr>
        <w:t>, które dok</w:t>
      </w:r>
      <w:r w:rsidR="00C80795" w:rsidRPr="00DD23FB">
        <w:rPr>
          <w:sz w:val="24"/>
          <w:szCs w:val="24"/>
        </w:rPr>
        <w:t>onywane są</w:t>
      </w:r>
      <w:r w:rsidR="00D22B72" w:rsidRPr="00DD23FB">
        <w:rPr>
          <w:sz w:val="24"/>
          <w:szCs w:val="24"/>
        </w:rPr>
        <w:t xml:space="preserve"> </w:t>
      </w:r>
      <w:r w:rsidR="00A03EA4" w:rsidRPr="00DD23FB">
        <w:rPr>
          <w:sz w:val="24"/>
          <w:szCs w:val="24"/>
        </w:rPr>
        <w:t xml:space="preserve">w 4 ratach zgodnie z terminami określonymi w polisach. </w:t>
      </w:r>
    </w:p>
    <w:p w:rsidR="00A03EA4" w:rsidRPr="00DD23FB" w:rsidRDefault="00D22B72" w:rsidP="00A03EA4">
      <w:pPr>
        <w:jc w:val="both"/>
        <w:rPr>
          <w:sz w:val="24"/>
          <w:szCs w:val="24"/>
        </w:rPr>
      </w:pPr>
      <w:r w:rsidRPr="00DD23FB">
        <w:rPr>
          <w:sz w:val="24"/>
          <w:szCs w:val="24"/>
        </w:rPr>
        <w:t xml:space="preserve">Ponadto w II półroczu br. zostaną opłacone ubezpieczenia za pojazdy </w:t>
      </w:r>
      <w:r w:rsidR="00C80795" w:rsidRPr="00DD23FB">
        <w:rPr>
          <w:sz w:val="24"/>
          <w:szCs w:val="24"/>
        </w:rPr>
        <w:t>dostarczone przez firmę NEWAG S.A</w:t>
      </w:r>
      <w:r w:rsidRPr="00DD23FB">
        <w:rPr>
          <w:sz w:val="24"/>
          <w:szCs w:val="24"/>
        </w:rPr>
        <w:t xml:space="preserve">. </w:t>
      </w:r>
    </w:p>
    <w:p w:rsidR="00A03EA4" w:rsidRPr="00DD23FB" w:rsidRDefault="00A03EA4" w:rsidP="00A03EA4">
      <w:pPr>
        <w:ind w:left="283"/>
        <w:contextualSpacing/>
        <w:jc w:val="both"/>
        <w:rPr>
          <w:sz w:val="2"/>
          <w:szCs w:val="24"/>
        </w:rPr>
      </w:pPr>
    </w:p>
    <w:p w:rsidR="00A03EA4" w:rsidRPr="00DD23FB" w:rsidRDefault="00A03EA4" w:rsidP="00AF0B6C">
      <w:pPr>
        <w:pStyle w:val="Tekstpodstawowy2"/>
        <w:numPr>
          <w:ilvl w:val="0"/>
          <w:numId w:val="79"/>
        </w:numPr>
        <w:rPr>
          <w:b/>
          <w:i/>
          <w:sz w:val="28"/>
          <w:szCs w:val="28"/>
        </w:rPr>
      </w:pPr>
      <w:r w:rsidRPr="00DD23FB">
        <w:rPr>
          <w:b/>
          <w:i/>
          <w:sz w:val="28"/>
          <w:szCs w:val="28"/>
        </w:rPr>
        <w:t>Usługi telekomunikacyjne dla pojazdów szynowych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60.000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21.878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36,5%</w:t>
            </w:r>
          </w:p>
        </w:tc>
      </w:tr>
    </w:tbl>
    <w:p w:rsidR="00A03EA4" w:rsidRPr="00DD23FB" w:rsidRDefault="00A03EA4" w:rsidP="00A03EA4">
      <w:pPr>
        <w:jc w:val="both"/>
        <w:rPr>
          <w:sz w:val="24"/>
          <w:szCs w:val="24"/>
        </w:rPr>
      </w:pPr>
      <w:r w:rsidRPr="00DD23FB">
        <w:rPr>
          <w:b/>
          <w:sz w:val="24"/>
          <w:szCs w:val="24"/>
        </w:rPr>
        <w:t>Wydatki bieżące</w:t>
      </w:r>
      <w:r w:rsidRPr="00DD23FB">
        <w:rPr>
          <w:sz w:val="24"/>
          <w:szCs w:val="24"/>
        </w:rPr>
        <w:t xml:space="preserve"> wykonane w podanej kwocie zostały poniesione w wysokości: </w:t>
      </w:r>
    </w:p>
    <w:p w:rsidR="00A03EA4" w:rsidRPr="00DD23FB" w:rsidRDefault="00A03EA4" w:rsidP="00AF0B6C">
      <w:pPr>
        <w:pStyle w:val="Akapitzlist"/>
        <w:numPr>
          <w:ilvl w:val="0"/>
          <w:numId w:val="155"/>
        </w:numPr>
        <w:jc w:val="both"/>
        <w:rPr>
          <w:sz w:val="24"/>
          <w:szCs w:val="24"/>
        </w:rPr>
      </w:pPr>
      <w:r w:rsidRPr="00DD23FB">
        <w:rPr>
          <w:i/>
          <w:sz w:val="24"/>
          <w:szCs w:val="24"/>
        </w:rPr>
        <w:t>15.697 zł</w:t>
      </w:r>
      <w:r w:rsidRPr="00DD23FB">
        <w:rPr>
          <w:sz w:val="24"/>
          <w:szCs w:val="24"/>
        </w:rPr>
        <w:t xml:space="preserve"> na usługi transmisji danych GSM/GPRS dla kart SIM zainstalowanych </w:t>
      </w:r>
      <w:r w:rsidRPr="00DD23FB">
        <w:rPr>
          <w:sz w:val="24"/>
          <w:szCs w:val="24"/>
        </w:rPr>
        <w:br/>
        <w:t>w pojazdach SA136, SA139, ED78 oraz zmodernizowanych pojazdach SA 103 i EN57 AL. Zainstalowany system pozwala na bieżący nadzór i kontrolę pracy pojazdów, niezbędny do zapewnienia odpowiednich standardów bezpieczeństwa ruchu pojazdów szynowych, obowiązujących w krajach UE;</w:t>
      </w:r>
    </w:p>
    <w:p w:rsidR="00A03EA4" w:rsidRPr="00DD23FB" w:rsidRDefault="00A03EA4" w:rsidP="00AF0B6C">
      <w:pPr>
        <w:pStyle w:val="Akapitzlist"/>
        <w:numPr>
          <w:ilvl w:val="0"/>
          <w:numId w:val="155"/>
        </w:numPr>
        <w:jc w:val="both"/>
        <w:rPr>
          <w:sz w:val="24"/>
          <w:szCs w:val="24"/>
        </w:rPr>
      </w:pPr>
      <w:r w:rsidRPr="00DD23FB">
        <w:rPr>
          <w:i/>
          <w:sz w:val="24"/>
          <w:szCs w:val="24"/>
        </w:rPr>
        <w:t>6.181 zł</w:t>
      </w:r>
      <w:r w:rsidRPr="00DD23FB">
        <w:rPr>
          <w:sz w:val="24"/>
          <w:szCs w:val="24"/>
        </w:rPr>
        <w:t xml:space="preserve"> na opłaty miesięczne za dostawę </w:t>
      </w:r>
      <w:proofErr w:type="spellStart"/>
      <w:r w:rsidRPr="00DD23FB">
        <w:rPr>
          <w:sz w:val="24"/>
          <w:szCs w:val="24"/>
        </w:rPr>
        <w:t>internetu</w:t>
      </w:r>
      <w:proofErr w:type="spellEnd"/>
      <w:r w:rsidRPr="00DD23FB">
        <w:rPr>
          <w:sz w:val="24"/>
          <w:szCs w:val="24"/>
        </w:rPr>
        <w:t xml:space="preserve"> do urządzeń </w:t>
      </w:r>
      <w:proofErr w:type="spellStart"/>
      <w:r w:rsidRPr="00DD23FB">
        <w:rPr>
          <w:sz w:val="24"/>
          <w:szCs w:val="24"/>
        </w:rPr>
        <w:t>WiFi</w:t>
      </w:r>
      <w:proofErr w:type="spellEnd"/>
      <w:r w:rsidRPr="00DD23FB">
        <w:rPr>
          <w:sz w:val="24"/>
          <w:szCs w:val="24"/>
        </w:rPr>
        <w:t xml:space="preserve"> w pojazdach szynowych Województwa przeznaczonego dla pasażerów.</w:t>
      </w:r>
    </w:p>
    <w:p w:rsidR="00A03EA4" w:rsidRPr="00DD23FB" w:rsidRDefault="00A03EA4" w:rsidP="00A03EA4">
      <w:pPr>
        <w:jc w:val="both"/>
        <w:rPr>
          <w:sz w:val="6"/>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pPr>
      <w:r w:rsidRPr="00DD23FB">
        <w:rPr>
          <w:sz w:val="24"/>
          <w:szCs w:val="24"/>
        </w:rPr>
        <w:t>Zadanie realizowane zgodnie z harmonogramem wydatków budżetowych.</w:t>
      </w:r>
    </w:p>
    <w:p w:rsidR="00A03EA4" w:rsidRPr="00DD23FB" w:rsidRDefault="002A08AF" w:rsidP="00A03EA4">
      <w:pPr>
        <w:jc w:val="both"/>
      </w:pPr>
      <w:r w:rsidRPr="00DD23FB">
        <w:rPr>
          <w:sz w:val="24"/>
          <w:szCs w:val="24"/>
        </w:rPr>
        <w:t>Poziom</w:t>
      </w:r>
      <w:r w:rsidR="00C80795" w:rsidRPr="00DD23FB">
        <w:rPr>
          <w:sz w:val="24"/>
          <w:szCs w:val="24"/>
        </w:rPr>
        <w:t xml:space="preserve"> wskaźnik</w:t>
      </w:r>
      <w:r w:rsidRPr="00DD23FB">
        <w:rPr>
          <w:sz w:val="24"/>
          <w:szCs w:val="24"/>
        </w:rPr>
        <w:t>a</w:t>
      </w:r>
      <w:r w:rsidR="00C80795" w:rsidRPr="00DD23FB">
        <w:rPr>
          <w:sz w:val="24"/>
          <w:szCs w:val="24"/>
        </w:rPr>
        <w:t xml:space="preserve"> realizacji wydatków wynika z zaplanowania na</w:t>
      </w:r>
      <w:r w:rsidR="00A03EA4" w:rsidRPr="00DD23FB">
        <w:rPr>
          <w:sz w:val="24"/>
          <w:szCs w:val="24"/>
        </w:rPr>
        <w:t xml:space="preserve"> II półrocze br. wydatk</w:t>
      </w:r>
      <w:r w:rsidR="00C80795" w:rsidRPr="00DD23FB">
        <w:rPr>
          <w:sz w:val="24"/>
          <w:szCs w:val="24"/>
        </w:rPr>
        <w:t>ów</w:t>
      </w:r>
      <w:r w:rsidR="00A03EA4" w:rsidRPr="00DD23FB">
        <w:rPr>
          <w:sz w:val="24"/>
          <w:szCs w:val="24"/>
        </w:rPr>
        <w:t xml:space="preserve"> na opłaty za </w:t>
      </w:r>
      <w:proofErr w:type="spellStart"/>
      <w:r w:rsidR="00A03EA4" w:rsidRPr="00DD23FB">
        <w:rPr>
          <w:sz w:val="24"/>
          <w:szCs w:val="24"/>
        </w:rPr>
        <w:t>internet</w:t>
      </w:r>
      <w:proofErr w:type="spellEnd"/>
      <w:r w:rsidR="00A03EA4" w:rsidRPr="00DD23FB">
        <w:rPr>
          <w:sz w:val="24"/>
          <w:szCs w:val="24"/>
        </w:rPr>
        <w:t xml:space="preserve"> do nowych pojazdów kupionych w 2014 r. i sukcesywnie odbieranych, zgodnie z zawartą umową z Wykonawcą (firmą NEWAG S.A.).</w:t>
      </w:r>
      <w:r w:rsidR="00A03EA4" w:rsidRPr="00DD23FB">
        <w:t xml:space="preserve"> </w:t>
      </w:r>
    </w:p>
    <w:p w:rsidR="00A03EA4" w:rsidRPr="00DD23FB" w:rsidRDefault="00A03EA4" w:rsidP="00A03EA4">
      <w:pPr>
        <w:jc w:val="both"/>
        <w:rPr>
          <w:sz w:val="4"/>
          <w:szCs w:val="24"/>
        </w:rPr>
      </w:pPr>
    </w:p>
    <w:p w:rsidR="00A03EA4" w:rsidRPr="00DD23FB" w:rsidRDefault="00A03EA4" w:rsidP="00AF0B6C">
      <w:pPr>
        <w:pStyle w:val="Tekstpodstawowy2"/>
        <w:numPr>
          <w:ilvl w:val="0"/>
          <w:numId w:val="79"/>
        </w:numPr>
        <w:rPr>
          <w:b/>
          <w:i/>
          <w:sz w:val="28"/>
          <w:szCs w:val="28"/>
        </w:rPr>
      </w:pPr>
      <w:r w:rsidRPr="00DD23FB">
        <w:rPr>
          <w:b/>
          <w:i/>
          <w:sz w:val="28"/>
          <w:szCs w:val="28"/>
        </w:rPr>
        <w:t>Podatek VAT od modernizacji taboru kolejowego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4.630.272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3.089.272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66,7%</w:t>
            </w:r>
          </w:p>
        </w:tc>
      </w:tr>
    </w:tbl>
    <w:p w:rsidR="00A03EA4" w:rsidRPr="00DD23FB" w:rsidRDefault="00A03EA4" w:rsidP="00A03EA4">
      <w:pPr>
        <w:spacing w:line="240" w:lineRule="atLeast"/>
        <w:jc w:val="both"/>
        <w:rPr>
          <w:sz w:val="24"/>
          <w:szCs w:val="24"/>
        </w:rPr>
      </w:pPr>
      <w:r w:rsidRPr="00DD23FB">
        <w:rPr>
          <w:b/>
          <w:sz w:val="24"/>
          <w:szCs w:val="24"/>
        </w:rPr>
        <w:t>Wydatki bieżące</w:t>
      </w:r>
      <w:r w:rsidRPr="00DD23FB">
        <w:rPr>
          <w:sz w:val="24"/>
          <w:szCs w:val="24"/>
        </w:rPr>
        <w:t xml:space="preserve"> w podanej kwocie poniesione zostały na opłacenie podatku VAT od:</w:t>
      </w:r>
    </w:p>
    <w:p w:rsidR="00A03EA4" w:rsidRPr="00DD23FB" w:rsidRDefault="00A03EA4" w:rsidP="00AF0B6C">
      <w:pPr>
        <w:pStyle w:val="Akapitzlist"/>
        <w:numPr>
          <w:ilvl w:val="0"/>
          <w:numId w:val="156"/>
        </w:numPr>
        <w:spacing w:line="240" w:lineRule="atLeast"/>
        <w:jc w:val="both"/>
        <w:rPr>
          <w:sz w:val="24"/>
          <w:szCs w:val="24"/>
        </w:rPr>
      </w:pPr>
      <w:r w:rsidRPr="00DD23FB">
        <w:rPr>
          <w:sz w:val="24"/>
          <w:szCs w:val="24"/>
        </w:rPr>
        <w:t xml:space="preserve">modernizacji 2 szt. używanych elektrycznych zespołów trakcyjnych (EZT) typu EN57, wyprodukowanych w latach 1972-1974, a kupionych przez Województwo w 2012 r. (1.541.000 x 2 szt.) – </w:t>
      </w:r>
      <w:r w:rsidRPr="00DD23FB">
        <w:rPr>
          <w:i/>
          <w:sz w:val="24"/>
          <w:szCs w:val="24"/>
        </w:rPr>
        <w:t>3.082.000 zł,</w:t>
      </w:r>
      <w:r w:rsidRPr="00DD23FB">
        <w:rPr>
          <w:sz w:val="24"/>
          <w:szCs w:val="24"/>
        </w:rPr>
        <w:t xml:space="preserve"> </w:t>
      </w:r>
    </w:p>
    <w:p w:rsidR="00A03EA4" w:rsidRPr="00DD23FB" w:rsidRDefault="00A03EA4" w:rsidP="00AF0B6C">
      <w:pPr>
        <w:pStyle w:val="Akapitzlist"/>
        <w:numPr>
          <w:ilvl w:val="0"/>
          <w:numId w:val="156"/>
        </w:numPr>
        <w:spacing w:line="240" w:lineRule="atLeast"/>
        <w:jc w:val="both"/>
        <w:rPr>
          <w:sz w:val="24"/>
          <w:szCs w:val="24"/>
        </w:rPr>
      </w:pPr>
      <w:r w:rsidRPr="00DD23FB">
        <w:rPr>
          <w:sz w:val="24"/>
          <w:szCs w:val="24"/>
        </w:rPr>
        <w:t xml:space="preserve">zakupu i montażu kamer obserwacji sprzęgu w pojazdach szynowych Województwa, </w:t>
      </w:r>
      <w:r w:rsidRPr="00DD23FB">
        <w:rPr>
          <w:sz w:val="24"/>
          <w:szCs w:val="24"/>
        </w:rPr>
        <w:br/>
        <w:t xml:space="preserve">w celu poprawy bezpieczeństwa pracy autobusów szynowych i zmniejszenia strat powstałych w wyniku zdarzeń szkodowych - </w:t>
      </w:r>
      <w:r w:rsidRPr="00DD23FB">
        <w:rPr>
          <w:i/>
          <w:sz w:val="24"/>
          <w:szCs w:val="24"/>
        </w:rPr>
        <w:t>7.272 zł</w:t>
      </w:r>
      <w:r w:rsidRPr="00DD23FB">
        <w:rPr>
          <w:sz w:val="24"/>
          <w:szCs w:val="24"/>
        </w:rPr>
        <w:t>.</w:t>
      </w:r>
    </w:p>
    <w:p w:rsidR="00A03EA4" w:rsidRPr="00DD23FB" w:rsidRDefault="00A03EA4" w:rsidP="00A03EA4">
      <w:pPr>
        <w:spacing w:line="240" w:lineRule="atLeast"/>
        <w:jc w:val="both"/>
        <w:rPr>
          <w:sz w:val="24"/>
          <w:szCs w:val="24"/>
        </w:rPr>
      </w:pPr>
      <w:r w:rsidRPr="00DD23FB">
        <w:rPr>
          <w:sz w:val="24"/>
          <w:szCs w:val="24"/>
        </w:rPr>
        <w:t xml:space="preserve">Kwota zapłaconego podatku podlega zwrotowi przez Urząd Skarbowy po rozliczeniu </w:t>
      </w:r>
      <w:r w:rsidRPr="00DD23FB">
        <w:rPr>
          <w:sz w:val="24"/>
          <w:szCs w:val="24"/>
        </w:rPr>
        <w:br/>
        <w:t>w deklaracji VAT.</w:t>
      </w:r>
    </w:p>
    <w:p w:rsidR="00A03EA4" w:rsidRPr="00DD23FB" w:rsidRDefault="00A03EA4" w:rsidP="00A03EA4">
      <w:pPr>
        <w:tabs>
          <w:tab w:val="left" w:pos="284"/>
          <w:tab w:val="num" w:pos="5038"/>
        </w:tabs>
        <w:ind w:left="360"/>
        <w:jc w:val="both"/>
        <w:rPr>
          <w:b/>
          <w:i/>
          <w:sz w:val="8"/>
          <w:szCs w:val="24"/>
          <w:u w:val="single"/>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 w:val="24"/>
          <w:szCs w:val="24"/>
        </w:rPr>
      </w:pPr>
      <w:r w:rsidRPr="00DD23FB">
        <w:rPr>
          <w:sz w:val="24"/>
          <w:szCs w:val="24"/>
        </w:rPr>
        <w:t xml:space="preserve">Zadanie realizowane zgodnie z harmonogramem wydatków budżetowych i umową zawartą </w:t>
      </w:r>
      <w:r w:rsidR="00FF58DC" w:rsidRPr="00DD23FB">
        <w:rPr>
          <w:sz w:val="24"/>
          <w:szCs w:val="24"/>
        </w:rPr>
        <w:br/>
      </w:r>
      <w:r w:rsidRPr="00DD23FB">
        <w:rPr>
          <w:sz w:val="24"/>
          <w:szCs w:val="24"/>
        </w:rPr>
        <w:t>na wykonanie modernizacji taboru kolejowego.</w:t>
      </w:r>
      <w:r w:rsidR="00C80795" w:rsidRPr="00DD23FB">
        <w:rPr>
          <w:sz w:val="24"/>
          <w:szCs w:val="24"/>
        </w:rPr>
        <w:t xml:space="preserve"> W okresie II półrocza br. zostanie zmodernizowany jeszcze jeden pojazd szynowy. </w:t>
      </w:r>
      <w:r w:rsidRPr="00DD23FB">
        <w:rPr>
          <w:sz w:val="24"/>
          <w:szCs w:val="24"/>
        </w:rPr>
        <w:t xml:space="preserve"> </w:t>
      </w:r>
    </w:p>
    <w:p w:rsidR="00A03EA4" w:rsidRPr="00DD23FB" w:rsidRDefault="00A03EA4" w:rsidP="00A03EA4">
      <w:pPr>
        <w:pStyle w:val="Tekstpodstawowy2"/>
        <w:rPr>
          <w:b/>
          <w:sz w:val="8"/>
          <w:szCs w:val="12"/>
        </w:rPr>
      </w:pPr>
    </w:p>
    <w:p w:rsidR="00A03EA4" w:rsidRPr="00DD23FB" w:rsidRDefault="00A03EA4" w:rsidP="00AF0B6C">
      <w:pPr>
        <w:pStyle w:val="Tekstpodstawowy2"/>
        <w:numPr>
          <w:ilvl w:val="0"/>
          <w:numId w:val="79"/>
        </w:numPr>
        <w:rPr>
          <w:b/>
          <w:i/>
          <w:sz w:val="28"/>
          <w:szCs w:val="28"/>
        </w:rPr>
      </w:pPr>
      <w:r w:rsidRPr="00DD23FB">
        <w:rPr>
          <w:b/>
          <w:i/>
          <w:sz w:val="28"/>
          <w:szCs w:val="28"/>
        </w:rPr>
        <w:t>Zakup elektrycznych zespołów trakcyjnych do przewozów regionalnych</w:t>
      </w:r>
    </w:p>
    <w:p w:rsidR="00A03EA4" w:rsidRPr="00DD23FB" w:rsidRDefault="00A03EA4" w:rsidP="00A03EA4">
      <w:pPr>
        <w:pStyle w:val="Tekstpodstawowy"/>
        <w:rPr>
          <w:sz w:val="2"/>
          <w:szCs w:val="8"/>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10.000.000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0%</w:t>
            </w:r>
          </w:p>
        </w:tc>
      </w:tr>
    </w:tbl>
    <w:p w:rsidR="00A03EA4" w:rsidRPr="00DD23FB" w:rsidRDefault="00A03EA4" w:rsidP="00A03EA4">
      <w:pPr>
        <w:tabs>
          <w:tab w:val="num" w:pos="540"/>
        </w:tabs>
        <w:jc w:val="both"/>
        <w:rPr>
          <w:sz w:val="24"/>
          <w:szCs w:val="24"/>
        </w:rPr>
      </w:pPr>
      <w:r w:rsidRPr="00DD23FB">
        <w:rPr>
          <w:b/>
          <w:sz w:val="24"/>
          <w:szCs w:val="24"/>
        </w:rPr>
        <w:t>Wydatki majątkowe</w:t>
      </w:r>
      <w:r w:rsidRPr="00DD23FB">
        <w:rPr>
          <w:sz w:val="24"/>
          <w:szCs w:val="24"/>
        </w:rPr>
        <w:t xml:space="preserve"> we wskazanej kwocie zostały zaplanowane na pokrycie koszty zakupu używanych elektrycznych zespołów trakcyjnych przeznaczonych do modernizacji, które mają rozszerzyć flotę pojazdów szynowych Województwa służącą do przewozów regionalnych. Modernizacja pojazdów finansowana będzie ze środków budżetu UE w ramach RPO WZ. Eksploatacja zakupionych pojazdów potrwa jeszcze co najmniej 20 lat, umożliwiając zachowanie ciągłości świadczonych usług przewozowych. </w:t>
      </w:r>
    </w:p>
    <w:p w:rsidR="00A03EA4" w:rsidRPr="00DD23FB" w:rsidRDefault="00A03EA4" w:rsidP="00A03EA4">
      <w:pPr>
        <w:pStyle w:val="Tekstpodstawowy"/>
        <w:jc w:val="both"/>
        <w:rPr>
          <w:szCs w:val="24"/>
        </w:rPr>
      </w:pPr>
      <w:r w:rsidRPr="00DD23FB">
        <w:rPr>
          <w:szCs w:val="24"/>
        </w:rPr>
        <w:lastRenderedPageBreak/>
        <w:t xml:space="preserve">Zgodnie z zawartą umową w dniu 25 czerwca 2014 r. nastąpiła dostawa 10 szt. EZT wyprodukowanych po 1972 r. za kwotę 10.000.000 zł netto (plus podatek VAT 2.300.000 zł), które zostały odebrane w dniu 27 czerwca 2014 r. </w:t>
      </w:r>
    </w:p>
    <w:p w:rsidR="00A03EA4" w:rsidRPr="00DD23FB" w:rsidRDefault="00A03EA4" w:rsidP="00A03EA4">
      <w:pPr>
        <w:pStyle w:val="Tekstpodstawowy"/>
        <w:jc w:val="both"/>
        <w:rPr>
          <w:sz w:val="6"/>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pStyle w:val="Tekstpodstawowy2"/>
        <w:tabs>
          <w:tab w:val="left" w:pos="284"/>
        </w:tabs>
        <w:rPr>
          <w:b/>
          <w:i/>
          <w:sz w:val="8"/>
          <w:szCs w:val="8"/>
          <w:u w:val="single"/>
        </w:rPr>
      </w:pPr>
      <w:r w:rsidRPr="00DD23FB">
        <w:rPr>
          <w:szCs w:val="24"/>
        </w:rPr>
        <w:t xml:space="preserve">Zadanie realizowane zgodnie z harmonogramem wydatków budżetowych. </w:t>
      </w:r>
      <w:r w:rsidR="00760033">
        <w:rPr>
          <w:szCs w:val="24"/>
        </w:rPr>
        <w:t>P</w:t>
      </w:r>
      <w:r w:rsidRPr="00DD23FB">
        <w:rPr>
          <w:szCs w:val="24"/>
        </w:rPr>
        <w:t xml:space="preserve">łatność </w:t>
      </w:r>
      <w:r w:rsidR="00760033">
        <w:rPr>
          <w:szCs w:val="24"/>
        </w:rPr>
        <w:br/>
      </w:r>
      <w:r w:rsidRPr="00DD23FB">
        <w:rPr>
          <w:szCs w:val="24"/>
        </w:rPr>
        <w:t xml:space="preserve">za zakupione elektryczne zespoły trakcyjne nastąpiła w lipcu br.  </w:t>
      </w:r>
    </w:p>
    <w:p w:rsidR="00A03EA4" w:rsidRPr="00DD23FB" w:rsidRDefault="00A03EA4" w:rsidP="00A03EA4">
      <w:pPr>
        <w:jc w:val="both"/>
        <w:rPr>
          <w:bCs/>
          <w:sz w:val="10"/>
          <w:szCs w:val="24"/>
        </w:rPr>
      </w:pPr>
    </w:p>
    <w:p w:rsidR="00A03EA4" w:rsidRPr="00DD23FB" w:rsidRDefault="00A03EA4" w:rsidP="00AF0B6C">
      <w:pPr>
        <w:pStyle w:val="Tekstpodstawowy2"/>
        <w:numPr>
          <w:ilvl w:val="0"/>
          <w:numId w:val="79"/>
        </w:numPr>
        <w:rPr>
          <w:b/>
          <w:i/>
          <w:sz w:val="28"/>
          <w:szCs w:val="28"/>
        </w:rPr>
      </w:pPr>
      <w:r w:rsidRPr="00DD23FB">
        <w:rPr>
          <w:b/>
          <w:i/>
          <w:sz w:val="28"/>
          <w:szCs w:val="28"/>
        </w:rPr>
        <w:t>Zakup i montaż kamer monitoringu w pojazdach szynowych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32.728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31.616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96,6%</w:t>
            </w:r>
          </w:p>
        </w:tc>
      </w:tr>
    </w:tbl>
    <w:p w:rsidR="00A03EA4" w:rsidRPr="00DD23FB" w:rsidRDefault="00A03EA4" w:rsidP="00A03EA4">
      <w:pPr>
        <w:pStyle w:val="Tekstpodstawowy"/>
        <w:jc w:val="both"/>
      </w:pPr>
      <w:r w:rsidRPr="00DD23FB">
        <w:rPr>
          <w:b/>
        </w:rPr>
        <w:t>Wydatki majątkowe</w:t>
      </w:r>
      <w:r w:rsidRPr="00DD23FB">
        <w:t xml:space="preserve"> wykonane w podanej kwocie poniesione zostały na zakup i montaż kamer obserwacji sprzęgu w pojazdach szynowych Województwa, w celu poprawy bezpieczeństwa pracy autobusów szynowych oraz zmniejszenia strat powstałych w wyniku zdarzeń szkodowych. Zgodnie z decyzją prewencyjną PZU S.A. z dnia 26 listopada 2013 r. Województwo otrzymało na ten cel dofinansowanie od Powszechnego Zakładu Ubezpieczeń S.A. Oddział Regionalny w Szczecinie w wysokości 10.000 zł. </w:t>
      </w:r>
    </w:p>
    <w:p w:rsidR="00A03EA4" w:rsidRPr="00DD23FB" w:rsidRDefault="00A03EA4" w:rsidP="00A03EA4">
      <w:pPr>
        <w:tabs>
          <w:tab w:val="left" w:pos="-4820"/>
          <w:tab w:val="num" w:pos="5038"/>
        </w:tabs>
        <w:jc w:val="both"/>
        <w:rPr>
          <w:bCs/>
          <w:sz w:val="8"/>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tabs>
          <w:tab w:val="left" w:pos="284"/>
        </w:tabs>
        <w:jc w:val="both"/>
        <w:rPr>
          <w:szCs w:val="24"/>
        </w:rPr>
      </w:pPr>
      <w:r w:rsidRPr="00DD23FB">
        <w:rPr>
          <w:sz w:val="24"/>
          <w:szCs w:val="24"/>
        </w:rPr>
        <w:t>Zadanie zrealizowane zgodnie z harmonogramem wydatków budżetowych</w:t>
      </w:r>
      <w:r w:rsidRPr="00DD23FB">
        <w:rPr>
          <w:szCs w:val="24"/>
        </w:rPr>
        <w:t xml:space="preserve">. </w:t>
      </w:r>
    </w:p>
    <w:p w:rsidR="00A03EA4" w:rsidRPr="00DD23FB" w:rsidRDefault="00FA3299" w:rsidP="00A03EA4">
      <w:pPr>
        <w:pStyle w:val="Tekstpodstawowy2"/>
      </w:pPr>
      <w:r w:rsidRPr="00DD23FB">
        <w:rPr>
          <w:szCs w:val="24"/>
        </w:rPr>
        <w:t>Poziom</w:t>
      </w:r>
      <w:r w:rsidR="00A03EA4" w:rsidRPr="00DD23FB">
        <w:rPr>
          <w:szCs w:val="24"/>
        </w:rPr>
        <w:t xml:space="preserve"> wskaźnik</w:t>
      </w:r>
      <w:r w:rsidRPr="00DD23FB">
        <w:rPr>
          <w:szCs w:val="24"/>
        </w:rPr>
        <w:t>a</w:t>
      </w:r>
      <w:r w:rsidR="00A03EA4" w:rsidRPr="00DD23FB">
        <w:rPr>
          <w:szCs w:val="24"/>
        </w:rPr>
        <w:t xml:space="preserve"> realizacji wydatków wynika z zakończenia i rozliczenia zadania w okresie </w:t>
      </w:r>
      <w:r w:rsidR="00BF6C9D" w:rsidRPr="00DD23FB">
        <w:rPr>
          <w:szCs w:val="24"/>
        </w:rPr>
        <w:br/>
      </w:r>
      <w:r w:rsidR="00A03EA4" w:rsidRPr="00DD23FB">
        <w:rPr>
          <w:szCs w:val="24"/>
        </w:rPr>
        <w:t xml:space="preserve">I półrocza br. </w:t>
      </w:r>
    </w:p>
    <w:p w:rsidR="00A03EA4" w:rsidRPr="00DD23FB" w:rsidRDefault="00A03EA4" w:rsidP="00A03EA4">
      <w:pPr>
        <w:tabs>
          <w:tab w:val="left" w:pos="284"/>
        </w:tabs>
        <w:jc w:val="both"/>
        <w:rPr>
          <w:sz w:val="6"/>
          <w:szCs w:val="24"/>
        </w:rPr>
      </w:pPr>
    </w:p>
    <w:p w:rsidR="00A03EA4" w:rsidRPr="00DD23FB" w:rsidRDefault="00A03EA4" w:rsidP="00AF0B6C">
      <w:pPr>
        <w:pStyle w:val="Tekstpodstawowy2"/>
        <w:numPr>
          <w:ilvl w:val="0"/>
          <w:numId w:val="79"/>
        </w:numPr>
        <w:rPr>
          <w:b/>
          <w:i/>
          <w:sz w:val="28"/>
          <w:szCs w:val="28"/>
        </w:rPr>
      </w:pPr>
      <w:r w:rsidRPr="00DD23FB">
        <w:rPr>
          <w:b/>
          <w:i/>
          <w:sz w:val="28"/>
          <w:szCs w:val="28"/>
        </w:rPr>
        <w:t xml:space="preserve">Zakup pasażerskiego taboru kolejowego do obsługi połączeń międzywojewódzkich przez Województwa: Lubuskie </w:t>
      </w:r>
      <w:r w:rsidR="00FF58DC" w:rsidRPr="00DD23FB">
        <w:rPr>
          <w:b/>
          <w:i/>
          <w:sz w:val="28"/>
          <w:szCs w:val="28"/>
        </w:rPr>
        <w:br/>
      </w:r>
      <w:r w:rsidRPr="00DD23FB">
        <w:rPr>
          <w:b/>
          <w:i/>
          <w:sz w:val="28"/>
          <w:szCs w:val="28"/>
        </w:rPr>
        <w:t>i Zachodniopomorskie" w ramach PO Infrastruktura i Środowisko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104.400.000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52.200.000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50%</w:t>
            </w:r>
          </w:p>
        </w:tc>
      </w:tr>
    </w:tbl>
    <w:p w:rsidR="00A03EA4" w:rsidRPr="00DD23FB" w:rsidRDefault="00A03EA4" w:rsidP="00A03EA4">
      <w:pPr>
        <w:pStyle w:val="Tekstpodstawowy"/>
        <w:jc w:val="both"/>
        <w:rPr>
          <w:szCs w:val="8"/>
        </w:rPr>
      </w:pPr>
      <w:r w:rsidRPr="00DD23FB">
        <w:rPr>
          <w:b/>
          <w:szCs w:val="8"/>
        </w:rPr>
        <w:t>Wydatki majątkowe</w:t>
      </w:r>
      <w:r w:rsidRPr="00DD23FB">
        <w:rPr>
          <w:szCs w:val="8"/>
        </w:rPr>
        <w:t xml:space="preserve"> wykonane w podanej kwocie zostały poniesione na zakup trzech </w:t>
      </w:r>
      <w:r w:rsidRPr="00DD23FB">
        <w:rPr>
          <w:szCs w:val="8"/>
        </w:rPr>
        <w:br/>
        <w:t xml:space="preserve">(z sześciu planowanych) </w:t>
      </w:r>
      <w:r w:rsidRPr="00DD23FB">
        <w:t>elektrycznych zespołów trakcyjnych o wartości 17.400.000 zł netto za jeden pojazd (</w:t>
      </w:r>
      <w:r w:rsidRPr="00DD23FB">
        <w:rPr>
          <w:i/>
        </w:rPr>
        <w:t>3 szt. x 17.400.000 zł</w:t>
      </w:r>
      <w:r w:rsidRPr="00DD23FB">
        <w:t>).</w:t>
      </w:r>
    </w:p>
    <w:p w:rsidR="00A03EA4" w:rsidRPr="00DD23FB" w:rsidRDefault="00A03EA4" w:rsidP="00A03EA4">
      <w:pPr>
        <w:tabs>
          <w:tab w:val="left" w:pos="284"/>
        </w:tabs>
        <w:jc w:val="both"/>
        <w:rPr>
          <w:sz w:val="16"/>
          <w:szCs w:val="24"/>
        </w:rPr>
      </w:pPr>
      <w:r w:rsidRPr="00DD23FB">
        <w:rPr>
          <w:sz w:val="24"/>
        </w:rPr>
        <w:t>W I półroczu odebrano 4 szt. elektryczne zespoły trakcyjne, natomiast zapłata nastąpiła za 3 pojazdy szynowe.</w:t>
      </w:r>
      <w:r w:rsidRPr="00DD23FB">
        <w:rPr>
          <w:sz w:val="24"/>
          <w:szCs w:val="24"/>
        </w:rPr>
        <w:t xml:space="preserve"> </w:t>
      </w:r>
    </w:p>
    <w:p w:rsidR="00A03EA4" w:rsidRPr="00DD23FB" w:rsidRDefault="00A03EA4" w:rsidP="00A03EA4">
      <w:pPr>
        <w:jc w:val="both"/>
        <w:rPr>
          <w:i/>
          <w:sz w:val="8"/>
        </w:rPr>
      </w:pPr>
    </w:p>
    <w:p w:rsidR="00A03EA4" w:rsidRPr="00DD23FB" w:rsidRDefault="00A03EA4" w:rsidP="00A03EA4">
      <w:pPr>
        <w:jc w:val="both"/>
        <w:rPr>
          <w:i/>
        </w:rPr>
      </w:pPr>
      <w:r w:rsidRPr="00DD23FB">
        <w:rPr>
          <w:i/>
        </w:rPr>
        <w:t>Źródłem sfinansowania wydatków w kwocie 52.200.000 zł były:</w:t>
      </w:r>
    </w:p>
    <w:p w:rsidR="00A03EA4" w:rsidRPr="00DD23FB" w:rsidRDefault="00A03EA4" w:rsidP="00A03EA4">
      <w:pPr>
        <w:ind w:left="208"/>
        <w:jc w:val="both"/>
        <w:rPr>
          <w:i/>
        </w:rPr>
      </w:pPr>
      <w:r w:rsidRPr="00DD23FB">
        <w:rPr>
          <w:i/>
        </w:rPr>
        <w:t>- środki z budżetu UE</w:t>
      </w:r>
      <w:r w:rsidRPr="00DD23FB">
        <w:rPr>
          <w:i/>
        </w:rPr>
        <w:tab/>
      </w:r>
      <w:r w:rsidRPr="00DD23FB">
        <w:rPr>
          <w:i/>
        </w:rPr>
        <w:tab/>
      </w:r>
      <w:r w:rsidRPr="00DD23FB">
        <w:rPr>
          <w:i/>
        </w:rPr>
        <w:tab/>
      </w:r>
      <w:r w:rsidRPr="00DD23FB">
        <w:rPr>
          <w:i/>
        </w:rPr>
        <w:tab/>
      </w:r>
      <w:r w:rsidRPr="00DD23FB">
        <w:rPr>
          <w:i/>
        </w:rPr>
        <w:tab/>
        <w:t xml:space="preserve">w wysokości </w:t>
      </w:r>
      <w:r w:rsidRPr="00DD23FB">
        <w:rPr>
          <w:i/>
        </w:rPr>
        <w:tab/>
        <w:t>36.540.000 zł,</w:t>
      </w:r>
    </w:p>
    <w:p w:rsidR="00A03EA4" w:rsidRPr="00DD23FB" w:rsidRDefault="00A03EA4" w:rsidP="00A03EA4">
      <w:pPr>
        <w:ind w:left="208"/>
        <w:jc w:val="both"/>
        <w:rPr>
          <w:i/>
        </w:rPr>
      </w:pPr>
      <w:r w:rsidRPr="00DD23FB">
        <w:rPr>
          <w:i/>
        </w:rPr>
        <w:t>- środki z Funduszu Kolejowego</w:t>
      </w:r>
      <w:r w:rsidRPr="00DD23FB">
        <w:rPr>
          <w:i/>
        </w:rPr>
        <w:tab/>
      </w:r>
      <w:r w:rsidRPr="00DD23FB">
        <w:rPr>
          <w:i/>
        </w:rPr>
        <w:tab/>
        <w:t>w wysokości</w:t>
      </w:r>
      <w:r w:rsidRPr="00DD23FB">
        <w:rPr>
          <w:i/>
        </w:rPr>
        <w:tab/>
        <w:t>15.660.000 zł.</w:t>
      </w:r>
    </w:p>
    <w:p w:rsidR="00A03EA4" w:rsidRPr="00DD23FB" w:rsidRDefault="00A03EA4" w:rsidP="00A03EA4">
      <w:pPr>
        <w:pStyle w:val="Tekstpodstawowy"/>
        <w:jc w:val="both"/>
        <w:rPr>
          <w:sz w:val="8"/>
          <w:szCs w:val="8"/>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tabs>
          <w:tab w:val="left" w:pos="284"/>
        </w:tabs>
        <w:jc w:val="both"/>
        <w:rPr>
          <w:sz w:val="16"/>
          <w:szCs w:val="24"/>
        </w:rPr>
      </w:pPr>
      <w:r w:rsidRPr="00DD23FB">
        <w:rPr>
          <w:sz w:val="24"/>
          <w:szCs w:val="24"/>
        </w:rPr>
        <w:t xml:space="preserve">Zadanie realizowane zgodnie z harmonogramem wydatków budżetowych oraz harmonogramem dostaw, wg którego </w:t>
      </w:r>
      <w:r w:rsidR="003A3B28" w:rsidRPr="00DD23FB">
        <w:rPr>
          <w:sz w:val="24"/>
          <w:szCs w:val="24"/>
        </w:rPr>
        <w:t>płatność za czwarty pojazd szynowy nastąpiła 11 lipca 2014 r. Ponadto w</w:t>
      </w:r>
      <w:r w:rsidRPr="00DD23FB">
        <w:rPr>
          <w:sz w:val="24"/>
          <w:szCs w:val="24"/>
        </w:rPr>
        <w:t xml:space="preserve"> lipcu br. dokonano </w:t>
      </w:r>
      <w:r w:rsidR="003A3B28" w:rsidRPr="00DD23FB">
        <w:rPr>
          <w:sz w:val="24"/>
          <w:szCs w:val="24"/>
        </w:rPr>
        <w:t xml:space="preserve">również </w:t>
      </w:r>
      <w:r w:rsidRPr="00DD23FB">
        <w:rPr>
          <w:sz w:val="24"/>
          <w:szCs w:val="24"/>
        </w:rPr>
        <w:t>odbioru piątego pojazdu szynowego, natomiast dostarczenie i odbiór szóstego pojazdu przewiduje się w terminie do 22 grudnia 2014 r.</w:t>
      </w:r>
      <w:r w:rsidRPr="00DD23FB">
        <w:rPr>
          <w:szCs w:val="24"/>
        </w:rPr>
        <w:t xml:space="preserve"> </w:t>
      </w:r>
    </w:p>
    <w:p w:rsidR="00A03EA4" w:rsidRPr="00DD23FB" w:rsidRDefault="00A03EA4" w:rsidP="00A03EA4">
      <w:pPr>
        <w:jc w:val="both"/>
        <w:rPr>
          <w:sz w:val="8"/>
          <w:szCs w:val="12"/>
        </w:rPr>
      </w:pPr>
    </w:p>
    <w:p w:rsidR="00A03EA4" w:rsidRPr="00DD23FB" w:rsidRDefault="00A03EA4" w:rsidP="00AF0B6C">
      <w:pPr>
        <w:pStyle w:val="Tekstpodstawowy2"/>
        <w:numPr>
          <w:ilvl w:val="0"/>
          <w:numId w:val="79"/>
        </w:numPr>
        <w:rPr>
          <w:b/>
          <w:i/>
          <w:sz w:val="28"/>
          <w:szCs w:val="28"/>
        </w:rPr>
      </w:pPr>
      <w:r w:rsidRPr="00DD23FB">
        <w:rPr>
          <w:b/>
          <w:i/>
          <w:sz w:val="28"/>
          <w:szCs w:val="28"/>
        </w:rPr>
        <w:t>Modernizacja kolejowego taboru pasażerskiego o napędzie elektrycznym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20.100.000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13.400.000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66,7%</w:t>
            </w:r>
          </w:p>
        </w:tc>
      </w:tr>
    </w:tbl>
    <w:p w:rsidR="00A03EA4" w:rsidRPr="00DD23FB" w:rsidRDefault="00A03EA4" w:rsidP="00A03EA4">
      <w:pPr>
        <w:jc w:val="both"/>
        <w:rPr>
          <w:sz w:val="24"/>
          <w:szCs w:val="24"/>
        </w:rPr>
      </w:pPr>
      <w:r w:rsidRPr="00DD23FB">
        <w:rPr>
          <w:b/>
          <w:sz w:val="24"/>
          <w:szCs w:val="24"/>
        </w:rPr>
        <w:t>Wydatki majątkowe</w:t>
      </w:r>
      <w:r w:rsidRPr="00DD23FB">
        <w:rPr>
          <w:sz w:val="24"/>
          <w:szCs w:val="24"/>
        </w:rPr>
        <w:t xml:space="preserve"> wykonane w podanej wysokości zostały poniesione na koszty wykonania  modernizacji dwóch (z trzech planowanych) używanych elektrycznych zespołów trakcyjnych (EZT) typu EN57, wyprodukowanych w latach 1972-1974, kupionych przez Województwo w 2012 r. w ramach RPO WZ.  Zgodnie z zawartą umową z firmą Pojazdy Szynowe PESA Bydgoszcz S.A. koszt wykonania modernizacji jednego pojazdu szynowego wynosi 6.700.000 zł.</w:t>
      </w:r>
    </w:p>
    <w:p w:rsidR="00A03EA4" w:rsidRPr="00DD23FB" w:rsidRDefault="00A03EA4" w:rsidP="00A03EA4">
      <w:pPr>
        <w:jc w:val="both"/>
        <w:rPr>
          <w:sz w:val="24"/>
          <w:szCs w:val="24"/>
        </w:rPr>
      </w:pPr>
      <w:r w:rsidRPr="00DD23FB">
        <w:rPr>
          <w:sz w:val="24"/>
          <w:szCs w:val="24"/>
        </w:rPr>
        <w:lastRenderedPageBreak/>
        <w:t>W analizowanym okresie, zgodnie z zawarta umową z Wykonawcą, odebrano trzy zmodernizowane pojazdy szynowe, natomiast zapłacono za dwa pojazdy.</w:t>
      </w:r>
    </w:p>
    <w:p w:rsidR="00A03EA4" w:rsidRPr="00DD23FB" w:rsidRDefault="00A03EA4" w:rsidP="00A03EA4">
      <w:pPr>
        <w:jc w:val="both"/>
        <w:rPr>
          <w:sz w:val="8"/>
          <w:szCs w:val="24"/>
        </w:rPr>
      </w:pPr>
    </w:p>
    <w:p w:rsidR="00A03EA4" w:rsidRPr="00DD23FB" w:rsidRDefault="00A03EA4" w:rsidP="00A03EA4">
      <w:pPr>
        <w:jc w:val="both"/>
        <w:rPr>
          <w:i/>
        </w:rPr>
      </w:pPr>
      <w:r w:rsidRPr="00DD23FB">
        <w:rPr>
          <w:i/>
        </w:rPr>
        <w:t>Źródłem sfinansowania wydatków były środki pochodzące z budżetu UE.</w:t>
      </w:r>
    </w:p>
    <w:p w:rsidR="00A03EA4" w:rsidRPr="00DD23FB" w:rsidRDefault="00A03EA4" w:rsidP="00A03EA4">
      <w:pPr>
        <w:jc w:val="both"/>
        <w:rPr>
          <w:sz w:val="12"/>
          <w:szCs w:val="12"/>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spacing w:line="240" w:lineRule="atLeast"/>
        <w:jc w:val="both"/>
        <w:rPr>
          <w:sz w:val="24"/>
          <w:szCs w:val="24"/>
        </w:rPr>
      </w:pPr>
      <w:r w:rsidRPr="00DD23FB">
        <w:rPr>
          <w:sz w:val="24"/>
          <w:szCs w:val="24"/>
        </w:rPr>
        <w:t>Zadanie realizowane zgodnie z harmonogramem wydatków budżetowych oraz zapisami umowy z Wykonawcą. Termin płatności faktury za trzeci pojazd przypadł na lipiec 2014 r.</w:t>
      </w:r>
    </w:p>
    <w:p w:rsidR="004B135B" w:rsidRPr="00DD23FB" w:rsidRDefault="004B135B" w:rsidP="00FD7106">
      <w:pPr>
        <w:pStyle w:val="Tekstpodstawowy2"/>
        <w:rPr>
          <w:sz w:val="12"/>
          <w:szCs w:val="12"/>
        </w:rPr>
      </w:pPr>
    </w:p>
    <w:p w:rsidR="00FA3299" w:rsidRPr="00DD23FB" w:rsidRDefault="00FA3299" w:rsidP="00FD7106">
      <w:pPr>
        <w:pStyle w:val="Tekstpodstawowy2"/>
        <w:rPr>
          <w:sz w:val="12"/>
          <w:szCs w:val="12"/>
        </w:rPr>
      </w:pPr>
    </w:p>
    <w:p w:rsidR="00A03EA4" w:rsidRPr="00DD23FB" w:rsidRDefault="00A03EA4" w:rsidP="00AF0B6C">
      <w:pPr>
        <w:numPr>
          <w:ilvl w:val="0"/>
          <w:numId w:val="79"/>
        </w:numPr>
        <w:jc w:val="both"/>
        <w:rPr>
          <w:b/>
          <w:i/>
          <w:sz w:val="28"/>
          <w:szCs w:val="28"/>
        </w:rPr>
      </w:pPr>
      <w:r w:rsidRPr="00DD23FB">
        <w:rPr>
          <w:b/>
          <w:i/>
          <w:sz w:val="28"/>
          <w:szCs w:val="28"/>
        </w:rPr>
        <w:t>Zwroty dotacji wraz z odsetkami i pozostałymi kosztami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C03C1C">
        <w:tc>
          <w:tcPr>
            <w:tcW w:w="9322" w:type="dxa"/>
            <w:gridSpan w:val="7"/>
            <w:shd w:val="clear" w:color="auto" w:fill="D9D9D9" w:themeFill="background1" w:themeFillShade="D9"/>
            <w:vAlign w:val="center"/>
          </w:tcPr>
          <w:p w:rsidR="00A03EA4" w:rsidRPr="00DD23FB" w:rsidRDefault="00A03EA4" w:rsidP="00C03C1C">
            <w:r w:rsidRPr="00DD23FB">
              <w:rPr>
                <w:b/>
                <w:i/>
                <w:sz w:val="24"/>
              </w:rPr>
              <w:t>Rozdział 60003 – Krajowe pasażerskie przewozy autobusowe</w:t>
            </w:r>
          </w:p>
        </w:tc>
      </w:tr>
      <w:tr w:rsidR="00DD23FB" w:rsidRPr="00DD23FB" w:rsidTr="00C03C1C">
        <w:tc>
          <w:tcPr>
            <w:tcW w:w="3474" w:type="dxa"/>
            <w:shd w:val="clear" w:color="auto" w:fill="D9D9D9" w:themeFill="background1" w:themeFillShade="D9"/>
            <w:vAlign w:val="center"/>
          </w:tcPr>
          <w:p w:rsidR="00A03EA4" w:rsidRPr="00DD23FB" w:rsidRDefault="00A03EA4" w:rsidP="00C03C1C">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A03EA4" w:rsidRPr="00DD23FB" w:rsidRDefault="00A03EA4" w:rsidP="00C03C1C">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A03EA4" w:rsidRPr="00DD23FB" w:rsidRDefault="00A03EA4" w:rsidP="00C03C1C">
            <w:pPr>
              <w:jc w:val="center"/>
            </w:pPr>
            <w:r w:rsidRPr="00DD23FB">
              <w:t>Wskaźnik realizacji</w:t>
            </w:r>
          </w:p>
        </w:tc>
      </w:tr>
      <w:tr w:rsidR="00DD23FB" w:rsidRPr="00DD23FB" w:rsidTr="00C03C1C">
        <w:tc>
          <w:tcPr>
            <w:tcW w:w="3474" w:type="dxa"/>
            <w:shd w:val="clear" w:color="auto" w:fill="D9D9D9" w:themeFill="background1" w:themeFillShade="D9"/>
          </w:tcPr>
          <w:p w:rsidR="00A03EA4" w:rsidRPr="00DD23FB" w:rsidRDefault="00A03EA4" w:rsidP="00C03C1C">
            <w:pPr>
              <w:jc w:val="center"/>
              <w:rPr>
                <w:sz w:val="24"/>
              </w:rPr>
            </w:pPr>
            <w:r w:rsidRPr="00DD23FB">
              <w:rPr>
                <w:sz w:val="24"/>
                <w:szCs w:val="24"/>
              </w:rPr>
              <w:t>49.692 zł</w:t>
            </w:r>
          </w:p>
        </w:tc>
        <w:tc>
          <w:tcPr>
            <w:tcW w:w="840" w:type="dxa"/>
            <w:tcBorders>
              <w:right w:val="nil"/>
            </w:tcBorders>
            <w:shd w:val="clear" w:color="auto" w:fill="D9D9D9" w:themeFill="background1" w:themeFillShade="D9"/>
          </w:tcPr>
          <w:p w:rsidR="00A03EA4" w:rsidRPr="00DD23FB" w:rsidRDefault="00A03EA4" w:rsidP="00C03C1C">
            <w:pPr>
              <w:jc w:val="center"/>
              <w:rPr>
                <w:b/>
                <w:sz w:val="24"/>
              </w:rPr>
            </w:pPr>
          </w:p>
        </w:tc>
        <w:tc>
          <w:tcPr>
            <w:tcW w:w="1695" w:type="dxa"/>
            <w:tcBorders>
              <w:left w:val="nil"/>
              <w:right w:val="nil"/>
            </w:tcBorders>
            <w:shd w:val="clear" w:color="auto" w:fill="D9D9D9" w:themeFill="background1" w:themeFillShade="D9"/>
          </w:tcPr>
          <w:p w:rsidR="00A03EA4" w:rsidRPr="00DD23FB" w:rsidRDefault="00A03EA4" w:rsidP="00C03C1C">
            <w:pPr>
              <w:jc w:val="right"/>
              <w:rPr>
                <w:b/>
                <w:sz w:val="24"/>
              </w:rPr>
            </w:pPr>
            <w:r w:rsidRPr="00DD23FB">
              <w:rPr>
                <w:b/>
                <w:sz w:val="24"/>
                <w:szCs w:val="24"/>
              </w:rPr>
              <w:t>49.638 zł</w:t>
            </w:r>
          </w:p>
        </w:tc>
        <w:tc>
          <w:tcPr>
            <w:tcW w:w="983" w:type="dxa"/>
            <w:tcBorders>
              <w:left w:val="nil"/>
            </w:tcBorders>
            <w:shd w:val="clear" w:color="auto" w:fill="D9D9D9" w:themeFill="background1" w:themeFillShade="D9"/>
          </w:tcPr>
          <w:p w:rsidR="00A03EA4" w:rsidRPr="00DD23FB" w:rsidRDefault="00A03EA4" w:rsidP="00C03C1C">
            <w:pPr>
              <w:jc w:val="center"/>
              <w:rPr>
                <w:b/>
                <w:sz w:val="24"/>
              </w:rPr>
            </w:pPr>
          </w:p>
        </w:tc>
        <w:tc>
          <w:tcPr>
            <w:tcW w:w="747" w:type="dxa"/>
            <w:tcBorders>
              <w:right w:val="nil"/>
            </w:tcBorders>
            <w:shd w:val="clear" w:color="auto" w:fill="D9D9D9" w:themeFill="background1" w:themeFillShade="D9"/>
          </w:tcPr>
          <w:p w:rsidR="00A03EA4" w:rsidRPr="00DD23FB" w:rsidRDefault="00A03EA4" w:rsidP="00C03C1C">
            <w:pPr>
              <w:jc w:val="center"/>
              <w:rPr>
                <w:b/>
                <w:sz w:val="24"/>
              </w:rPr>
            </w:pPr>
          </w:p>
        </w:tc>
        <w:tc>
          <w:tcPr>
            <w:tcW w:w="836" w:type="dxa"/>
            <w:tcBorders>
              <w:left w:val="nil"/>
              <w:right w:val="nil"/>
            </w:tcBorders>
            <w:shd w:val="clear" w:color="auto" w:fill="D9D9D9" w:themeFill="background1" w:themeFillShade="D9"/>
          </w:tcPr>
          <w:p w:rsidR="00A03EA4" w:rsidRPr="00DD23FB" w:rsidRDefault="00A03EA4" w:rsidP="00C03C1C">
            <w:pPr>
              <w:jc w:val="right"/>
              <w:rPr>
                <w:sz w:val="24"/>
              </w:rPr>
            </w:pPr>
            <w:r w:rsidRPr="00DD23FB">
              <w:rPr>
                <w:sz w:val="24"/>
              </w:rPr>
              <w:t>99,9%</w:t>
            </w:r>
          </w:p>
        </w:tc>
        <w:tc>
          <w:tcPr>
            <w:tcW w:w="747" w:type="dxa"/>
            <w:tcBorders>
              <w:left w:val="nil"/>
            </w:tcBorders>
            <w:shd w:val="clear" w:color="auto" w:fill="D9D9D9" w:themeFill="background1" w:themeFillShade="D9"/>
          </w:tcPr>
          <w:p w:rsidR="00A03EA4" w:rsidRPr="00DD23FB" w:rsidRDefault="00A03EA4" w:rsidP="00C03C1C">
            <w:pPr>
              <w:jc w:val="center"/>
              <w:rPr>
                <w:b/>
                <w:sz w:val="24"/>
              </w:rPr>
            </w:pPr>
          </w:p>
        </w:tc>
      </w:tr>
    </w:tbl>
    <w:p w:rsidR="00A03EA4" w:rsidRPr="00DD23FB" w:rsidRDefault="00A03EA4" w:rsidP="00A03EA4">
      <w:pPr>
        <w:jc w:val="both"/>
        <w:rPr>
          <w:sz w:val="24"/>
          <w:szCs w:val="24"/>
        </w:rPr>
      </w:pPr>
      <w:r w:rsidRPr="00DD23FB">
        <w:rPr>
          <w:b/>
          <w:sz w:val="24"/>
          <w:szCs w:val="24"/>
        </w:rPr>
        <w:t>Wydatki bieżące</w:t>
      </w:r>
      <w:r w:rsidRPr="00DD23FB">
        <w:rPr>
          <w:sz w:val="24"/>
          <w:szCs w:val="24"/>
        </w:rPr>
        <w:t xml:space="preserve"> wykonane w ramach tego rozdziału stanowią zwrot dotacji </w:t>
      </w:r>
      <w:r w:rsidR="00FF58DC" w:rsidRPr="00DD23FB">
        <w:rPr>
          <w:sz w:val="24"/>
          <w:szCs w:val="24"/>
        </w:rPr>
        <w:br/>
        <w:t xml:space="preserve">wraz </w:t>
      </w:r>
      <w:r w:rsidRPr="00DD23FB">
        <w:rPr>
          <w:sz w:val="24"/>
          <w:szCs w:val="24"/>
        </w:rPr>
        <w:t xml:space="preserve">z odsetkami, z tytułu dopłat do biletów ulgowych w krajowych autobusowych przewozach pasażerskich (finansowanych dotacją celową z budżetu państwa), pobranych </w:t>
      </w:r>
      <w:r w:rsidR="003A3B28" w:rsidRPr="00DD23FB">
        <w:rPr>
          <w:sz w:val="24"/>
          <w:szCs w:val="24"/>
        </w:rPr>
        <w:br/>
      </w:r>
      <w:r w:rsidRPr="00DD23FB">
        <w:rPr>
          <w:sz w:val="24"/>
          <w:szCs w:val="24"/>
        </w:rPr>
        <w:t xml:space="preserve">w nadmiernej wysokości w latach 2012 - 2013 </w:t>
      </w:r>
      <w:r w:rsidRPr="00DD23FB">
        <w:rPr>
          <w:sz w:val="24"/>
        </w:rPr>
        <w:t>przez przewoźników autobusowych:</w:t>
      </w:r>
    </w:p>
    <w:p w:rsidR="00A03EA4" w:rsidRPr="00DD23FB" w:rsidRDefault="00A03EA4" w:rsidP="00AF0B6C">
      <w:pPr>
        <w:pStyle w:val="Tekstpodstawowy3"/>
        <w:numPr>
          <w:ilvl w:val="0"/>
          <w:numId w:val="157"/>
        </w:numPr>
        <w:rPr>
          <w:color w:val="auto"/>
          <w:szCs w:val="24"/>
        </w:rPr>
      </w:pPr>
      <w:r w:rsidRPr="00DD23FB">
        <w:rPr>
          <w:color w:val="auto"/>
          <w:szCs w:val="24"/>
        </w:rPr>
        <w:t xml:space="preserve">Przedsiębiorstwo </w:t>
      </w:r>
      <w:proofErr w:type="spellStart"/>
      <w:r w:rsidRPr="00DD23FB">
        <w:rPr>
          <w:color w:val="auto"/>
          <w:szCs w:val="24"/>
        </w:rPr>
        <w:t>Produkcyjno</w:t>
      </w:r>
      <w:proofErr w:type="spellEnd"/>
      <w:r w:rsidRPr="00DD23FB">
        <w:rPr>
          <w:color w:val="auto"/>
          <w:szCs w:val="24"/>
        </w:rPr>
        <w:t xml:space="preserve"> Handlowo Usługowe IRAS Ireneusz Gacki (za okres styczeń-marzec 2013) - należność główna w kwocie 38.638 zł i odsetki w kwocie 3.962 zł,</w:t>
      </w:r>
    </w:p>
    <w:p w:rsidR="00A03EA4" w:rsidRPr="00DD23FB" w:rsidRDefault="00A03EA4" w:rsidP="00AF0B6C">
      <w:pPr>
        <w:pStyle w:val="Tekstpodstawowy3"/>
        <w:numPr>
          <w:ilvl w:val="0"/>
          <w:numId w:val="157"/>
        </w:numPr>
        <w:rPr>
          <w:color w:val="auto"/>
          <w:szCs w:val="24"/>
        </w:rPr>
      </w:pPr>
      <w:r w:rsidRPr="00DD23FB">
        <w:rPr>
          <w:color w:val="auto"/>
          <w:szCs w:val="24"/>
        </w:rPr>
        <w:t xml:space="preserve">Syga-Trans Przemysław </w:t>
      </w:r>
      <w:proofErr w:type="spellStart"/>
      <w:r w:rsidRPr="00DD23FB">
        <w:rPr>
          <w:color w:val="auto"/>
          <w:szCs w:val="24"/>
        </w:rPr>
        <w:t>Sygdziak</w:t>
      </w:r>
      <w:proofErr w:type="spellEnd"/>
      <w:r w:rsidRPr="00DD23FB">
        <w:rPr>
          <w:color w:val="auto"/>
          <w:szCs w:val="24"/>
        </w:rPr>
        <w:t xml:space="preserve"> Gryfice (za okres styczeń 2012 - wrzesień 2013) </w:t>
      </w:r>
      <w:r w:rsidRPr="00DD23FB">
        <w:rPr>
          <w:color w:val="auto"/>
          <w:szCs w:val="24"/>
        </w:rPr>
        <w:br/>
        <w:t>- należność główna w kwocie 5.755 zł i odsetki w kwocie 1.283 zł.</w:t>
      </w:r>
    </w:p>
    <w:p w:rsidR="00A03EA4" w:rsidRPr="00DD23FB" w:rsidRDefault="00A03EA4" w:rsidP="00A03EA4">
      <w:pPr>
        <w:jc w:val="both"/>
        <w:rPr>
          <w:sz w:val="12"/>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tabs>
          <w:tab w:val="left" w:pos="360"/>
        </w:tabs>
        <w:jc w:val="both"/>
        <w:rPr>
          <w:sz w:val="24"/>
          <w:szCs w:val="24"/>
        </w:rPr>
      </w:pPr>
      <w:r w:rsidRPr="00DD23FB">
        <w:rPr>
          <w:sz w:val="24"/>
          <w:szCs w:val="24"/>
        </w:rPr>
        <w:t>Zadanie realizowane zgodnie z harmonogramem wydatków budżetowych</w:t>
      </w:r>
      <w:r w:rsidRPr="00DD23FB">
        <w:rPr>
          <w:szCs w:val="24"/>
        </w:rPr>
        <w:t xml:space="preserve">. </w:t>
      </w:r>
      <w:r w:rsidRPr="00DD23FB">
        <w:rPr>
          <w:sz w:val="24"/>
          <w:szCs w:val="24"/>
        </w:rPr>
        <w:t>Wysoki wskaźnik realizacji wydatków wynika z tego, że wpłacone przez przewoźników autobusowych</w:t>
      </w:r>
      <w:r w:rsidRPr="00DD23FB">
        <w:rPr>
          <w:szCs w:val="24"/>
        </w:rPr>
        <w:t xml:space="preserve"> </w:t>
      </w:r>
      <w:r w:rsidR="003A3B28" w:rsidRPr="00DD23FB">
        <w:rPr>
          <w:szCs w:val="24"/>
        </w:rPr>
        <w:t xml:space="preserve">ww. </w:t>
      </w:r>
      <w:r w:rsidRPr="00DD23FB">
        <w:rPr>
          <w:sz w:val="24"/>
          <w:szCs w:val="24"/>
        </w:rPr>
        <w:t>kwoty</w:t>
      </w:r>
      <w:r w:rsidRPr="00DD23FB">
        <w:rPr>
          <w:szCs w:val="24"/>
        </w:rPr>
        <w:t xml:space="preserve"> </w:t>
      </w:r>
      <w:r w:rsidRPr="00DD23FB">
        <w:rPr>
          <w:sz w:val="24"/>
          <w:szCs w:val="24"/>
        </w:rPr>
        <w:t>nienależnie pobranej dotacji wraz z odsetkami</w:t>
      </w:r>
      <w:r w:rsidR="003A3B28" w:rsidRPr="00DD23FB">
        <w:rPr>
          <w:sz w:val="24"/>
          <w:szCs w:val="24"/>
        </w:rPr>
        <w:t>,</w:t>
      </w:r>
      <w:r w:rsidRPr="00DD23FB">
        <w:rPr>
          <w:sz w:val="24"/>
          <w:szCs w:val="24"/>
        </w:rPr>
        <w:t xml:space="preserve"> zostały zwrócone na rachunek bankowy Zachodniopomorskiego Urzędu Wojewódzkiego w Szczecinie w dniu 27 marca 2014 r. (42.600 zł) oraz w dniu 28 maja 2014 r. (7.038 zł). </w:t>
      </w:r>
    </w:p>
    <w:p w:rsidR="004B135B" w:rsidRPr="00DD23FB" w:rsidRDefault="004B135B" w:rsidP="00A03EA4">
      <w:pPr>
        <w:tabs>
          <w:tab w:val="left" w:pos="360"/>
        </w:tabs>
        <w:jc w:val="both"/>
        <w:rPr>
          <w:sz w:val="18"/>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C03C1C">
        <w:tc>
          <w:tcPr>
            <w:tcW w:w="9322" w:type="dxa"/>
            <w:gridSpan w:val="8"/>
            <w:shd w:val="clear" w:color="auto" w:fill="D9D9D9"/>
            <w:vAlign w:val="center"/>
          </w:tcPr>
          <w:p w:rsidR="00C03C1C" w:rsidRPr="00DD23FB" w:rsidRDefault="00C03C1C" w:rsidP="00C03C1C">
            <w:r w:rsidRPr="00DD23FB">
              <w:rPr>
                <w:b/>
                <w:i/>
                <w:sz w:val="24"/>
              </w:rPr>
              <w:t xml:space="preserve">Rozdział </w:t>
            </w:r>
            <w:r w:rsidRPr="00DD23FB">
              <w:rPr>
                <w:b/>
                <w:i/>
                <w:sz w:val="24"/>
                <w:szCs w:val="24"/>
              </w:rPr>
              <w:t>60013 – Drogi publiczne wojewódzkie</w:t>
            </w:r>
          </w:p>
        </w:tc>
      </w:tr>
      <w:tr w:rsidR="00DD23FB" w:rsidRPr="00DD23FB" w:rsidTr="00C03C1C">
        <w:tc>
          <w:tcPr>
            <w:tcW w:w="3487" w:type="dxa"/>
            <w:gridSpan w:val="2"/>
            <w:tcBorders>
              <w:bottom w:val="single" w:sz="4" w:space="0" w:color="auto"/>
            </w:tcBorders>
            <w:shd w:val="clear" w:color="auto" w:fill="D9D9D9"/>
            <w:vAlign w:val="center"/>
          </w:tcPr>
          <w:p w:rsidR="00C03C1C" w:rsidRPr="00DD23FB" w:rsidRDefault="00C03C1C" w:rsidP="00C03C1C">
            <w:pPr>
              <w:jc w:val="center"/>
            </w:pPr>
            <w:r w:rsidRPr="00DD23FB">
              <w:t>Plan po zmianach</w:t>
            </w:r>
          </w:p>
        </w:tc>
        <w:tc>
          <w:tcPr>
            <w:tcW w:w="3509" w:type="dxa"/>
            <w:gridSpan w:val="3"/>
            <w:tcBorders>
              <w:bottom w:val="single" w:sz="4" w:space="0" w:color="auto"/>
            </w:tcBorders>
            <w:shd w:val="clear" w:color="auto" w:fill="D9D9D9"/>
            <w:vAlign w:val="center"/>
          </w:tcPr>
          <w:p w:rsidR="00C03C1C" w:rsidRPr="00DD23FB" w:rsidRDefault="00C03C1C" w:rsidP="00C03C1C">
            <w:pPr>
              <w:jc w:val="center"/>
            </w:pPr>
            <w:r w:rsidRPr="00DD23FB">
              <w:t>Wykonanie</w:t>
            </w:r>
          </w:p>
        </w:tc>
        <w:tc>
          <w:tcPr>
            <w:tcW w:w="2326" w:type="dxa"/>
            <w:gridSpan w:val="3"/>
            <w:tcBorders>
              <w:bottom w:val="single" w:sz="4" w:space="0" w:color="auto"/>
            </w:tcBorders>
            <w:shd w:val="clear" w:color="auto" w:fill="D9D9D9"/>
            <w:vAlign w:val="center"/>
          </w:tcPr>
          <w:p w:rsidR="00C03C1C" w:rsidRPr="00DD23FB" w:rsidRDefault="00C03C1C" w:rsidP="00C03C1C">
            <w:pPr>
              <w:jc w:val="center"/>
            </w:pPr>
            <w:r w:rsidRPr="00DD23FB">
              <w:t>Wskaźnik realizacji</w:t>
            </w:r>
          </w:p>
        </w:tc>
      </w:tr>
      <w:tr w:rsidR="00DD23FB" w:rsidRPr="00DD23FB" w:rsidTr="00C03C1C">
        <w:tc>
          <w:tcPr>
            <w:tcW w:w="1740" w:type="dxa"/>
            <w:tcBorders>
              <w:top w:val="nil"/>
              <w:right w:val="nil"/>
            </w:tcBorders>
            <w:shd w:val="clear" w:color="auto" w:fill="D9D9D9"/>
          </w:tcPr>
          <w:p w:rsidR="00C03C1C" w:rsidRPr="00DD23FB" w:rsidRDefault="00C03C1C" w:rsidP="00C03C1C">
            <w:pPr>
              <w:rPr>
                <w:sz w:val="16"/>
                <w:szCs w:val="16"/>
              </w:rPr>
            </w:pPr>
          </w:p>
          <w:p w:rsidR="00C03C1C" w:rsidRPr="00DD23FB" w:rsidRDefault="00C03C1C" w:rsidP="00C03C1C">
            <w:r w:rsidRPr="00DD23FB">
              <w:rPr>
                <w:sz w:val="16"/>
                <w:szCs w:val="16"/>
              </w:rPr>
              <w:t>z tego:</w:t>
            </w:r>
            <w:r w:rsidRPr="00DD23FB">
              <w:t xml:space="preserve"> </w:t>
            </w:r>
          </w:p>
          <w:p w:rsidR="00C03C1C" w:rsidRPr="00DD23FB" w:rsidRDefault="00C03C1C" w:rsidP="00C03C1C">
            <w:r w:rsidRPr="00DD23FB">
              <w:t xml:space="preserve">bieżące </w:t>
            </w:r>
          </w:p>
          <w:p w:rsidR="00C03C1C" w:rsidRPr="00DD23FB" w:rsidRDefault="00C03C1C" w:rsidP="00C03C1C">
            <w:pPr>
              <w:rPr>
                <w:sz w:val="16"/>
                <w:szCs w:val="16"/>
              </w:rPr>
            </w:pPr>
            <w:r w:rsidRPr="00DD23FB">
              <w:t>majątkowe.</w:t>
            </w:r>
          </w:p>
        </w:tc>
        <w:tc>
          <w:tcPr>
            <w:tcW w:w="1747" w:type="dxa"/>
            <w:tcBorders>
              <w:top w:val="nil"/>
              <w:left w:val="nil"/>
            </w:tcBorders>
            <w:shd w:val="clear" w:color="auto" w:fill="D9D9D9"/>
          </w:tcPr>
          <w:p w:rsidR="00C03C1C" w:rsidRPr="00DD23FB" w:rsidRDefault="00C03C1C" w:rsidP="00C03C1C">
            <w:pPr>
              <w:jc w:val="right"/>
              <w:rPr>
                <w:sz w:val="24"/>
              </w:rPr>
            </w:pPr>
            <w:r w:rsidRPr="00DD23FB">
              <w:rPr>
                <w:sz w:val="24"/>
              </w:rPr>
              <w:t xml:space="preserve">179.599.955 zł  </w:t>
            </w:r>
          </w:p>
          <w:p w:rsidR="00C03C1C" w:rsidRPr="00DD23FB" w:rsidRDefault="00C03C1C" w:rsidP="00C03C1C">
            <w:pPr>
              <w:jc w:val="right"/>
              <w:rPr>
                <w:sz w:val="24"/>
              </w:rPr>
            </w:pPr>
            <w:r w:rsidRPr="00DD23FB">
              <w:rPr>
                <w:sz w:val="24"/>
              </w:rPr>
              <w:t>45.189.600 zł</w:t>
            </w:r>
          </w:p>
          <w:p w:rsidR="00C03C1C" w:rsidRPr="00DD23FB" w:rsidRDefault="00C03C1C" w:rsidP="00C03C1C">
            <w:pPr>
              <w:jc w:val="right"/>
              <w:rPr>
                <w:sz w:val="24"/>
              </w:rPr>
            </w:pPr>
            <w:r w:rsidRPr="00DD23FB">
              <w:rPr>
                <w:sz w:val="24"/>
              </w:rPr>
              <w:t>134.410.355 zł</w:t>
            </w:r>
          </w:p>
        </w:tc>
        <w:tc>
          <w:tcPr>
            <w:tcW w:w="838" w:type="dxa"/>
            <w:tcBorders>
              <w:top w:val="nil"/>
              <w:right w:val="nil"/>
            </w:tcBorders>
            <w:shd w:val="clear" w:color="auto" w:fill="D9D9D9"/>
          </w:tcPr>
          <w:p w:rsidR="00C03C1C" w:rsidRPr="00DD23FB" w:rsidRDefault="00C03C1C" w:rsidP="00C03C1C">
            <w:pPr>
              <w:jc w:val="center"/>
              <w:rPr>
                <w:b/>
                <w:sz w:val="24"/>
              </w:rPr>
            </w:pPr>
          </w:p>
        </w:tc>
        <w:tc>
          <w:tcPr>
            <w:tcW w:w="1695" w:type="dxa"/>
            <w:tcBorders>
              <w:top w:val="nil"/>
              <w:left w:val="nil"/>
              <w:right w:val="nil"/>
            </w:tcBorders>
            <w:shd w:val="clear" w:color="auto" w:fill="D9D9D9"/>
          </w:tcPr>
          <w:p w:rsidR="00C03C1C" w:rsidRPr="00DD23FB" w:rsidRDefault="00C03C1C" w:rsidP="00C03C1C">
            <w:pPr>
              <w:jc w:val="right"/>
              <w:rPr>
                <w:b/>
                <w:sz w:val="24"/>
              </w:rPr>
            </w:pPr>
            <w:r w:rsidRPr="00DD23FB">
              <w:rPr>
                <w:b/>
                <w:sz w:val="24"/>
              </w:rPr>
              <w:t>45.946.488 zł</w:t>
            </w:r>
          </w:p>
          <w:p w:rsidR="00C03C1C" w:rsidRPr="00DD23FB" w:rsidRDefault="00C03C1C" w:rsidP="00C03C1C">
            <w:pPr>
              <w:jc w:val="right"/>
              <w:rPr>
                <w:b/>
                <w:sz w:val="24"/>
              </w:rPr>
            </w:pPr>
            <w:r w:rsidRPr="00DD23FB">
              <w:rPr>
                <w:b/>
                <w:sz w:val="24"/>
              </w:rPr>
              <w:t>16.770.922 zł 29.175.566 zł</w:t>
            </w:r>
          </w:p>
        </w:tc>
        <w:tc>
          <w:tcPr>
            <w:tcW w:w="976" w:type="dxa"/>
            <w:tcBorders>
              <w:top w:val="nil"/>
              <w:left w:val="nil"/>
            </w:tcBorders>
            <w:shd w:val="clear" w:color="auto" w:fill="D9D9D9"/>
          </w:tcPr>
          <w:p w:rsidR="00C03C1C" w:rsidRPr="00DD23FB" w:rsidRDefault="00C03C1C" w:rsidP="00C03C1C">
            <w:pPr>
              <w:jc w:val="center"/>
              <w:rPr>
                <w:b/>
                <w:sz w:val="24"/>
              </w:rPr>
            </w:pPr>
          </w:p>
        </w:tc>
        <w:tc>
          <w:tcPr>
            <w:tcW w:w="745" w:type="dxa"/>
            <w:tcBorders>
              <w:top w:val="nil"/>
              <w:right w:val="nil"/>
            </w:tcBorders>
            <w:shd w:val="clear" w:color="auto" w:fill="D9D9D9"/>
          </w:tcPr>
          <w:p w:rsidR="00C03C1C" w:rsidRPr="00DD23FB" w:rsidRDefault="00C03C1C" w:rsidP="00C03C1C">
            <w:pPr>
              <w:jc w:val="center"/>
              <w:rPr>
                <w:b/>
                <w:sz w:val="24"/>
              </w:rPr>
            </w:pPr>
          </w:p>
        </w:tc>
        <w:tc>
          <w:tcPr>
            <w:tcW w:w="836" w:type="dxa"/>
            <w:tcBorders>
              <w:top w:val="nil"/>
              <w:left w:val="nil"/>
              <w:right w:val="nil"/>
            </w:tcBorders>
            <w:shd w:val="clear" w:color="auto" w:fill="D9D9D9"/>
          </w:tcPr>
          <w:p w:rsidR="00C03C1C" w:rsidRPr="00DD23FB" w:rsidRDefault="00C03C1C" w:rsidP="00C03C1C">
            <w:pPr>
              <w:jc w:val="right"/>
              <w:rPr>
                <w:sz w:val="24"/>
              </w:rPr>
            </w:pPr>
            <w:r w:rsidRPr="00DD23FB">
              <w:rPr>
                <w:sz w:val="24"/>
              </w:rPr>
              <w:t>25,6%</w:t>
            </w:r>
          </w:p>
          <w:p w:rsidR="00C03C1C" w:rsidRPr="00DD23FB" w:rsidRDefault="00C03C1C" w:rsidP="00C03C1C">
            <w:pPr>
              <w:jc w:val="right"/>
              <w:rPr>
                <w:sz w:val="24"/>
              </w:rPr>
            </w:pPr>
            <w:r w:rsidRPr="00DD23FB">
              <w:rPr>
                <w:sz w:val="24"/>
              </w:rPr>
              <w:t>37,1%</w:t>
            </w:r>
          </w:p>
          <w:p w:rsidR="00C03C1C" w:rsidRPr="00DD23FB" w:rsidRDefault="00C03C1C" w:rsidP="00C03C1C">
            <w:pPr>
              <w:jc w:val="right"/>
              <w:rPr>
                <w:sz w:val="24"/>
              </w:rPr>
            </w:pPr>
            <w:r w:rsidRPr="00DD23FB">
              <w:rPr>
                <w:sz w:val="24"/>
              </w:rPr>
              <w:t>21,7%</w:t>
            </w:r>
          </w:p>
        </w:tc>
        <w:tc>
          <w:tcPr>
            <w:tcW w:w="745" w:type="dxa"/>
            <w:tcBorders>
              <w:top w:val="nil"/>
              <w:left w:val="nil"/>
            </w:tcBorders>
            <w:shd w:val="clear" w:color="auto" w:fill="D9D9D9"/>
          </w:tcPr>
          <w:p w:rsidR="00C03C1C" w:rsidRPr="00DD23FB" w:rsidRDefault="00C03C1C" w:rsidP="00C03C1C">
            <w:pPr>
              <w:jc w:val="center"/>
              <w:rPr>
                <w:b/>
                <w:sz w:val="24"/>
              </w:rPr>
            </w:pPr>
          </w:p>
        </w:tc>
      </w:tr>
    </w:tbl>
    <w:p w:rsidR="00C03C1C" w:rsidRPr="00DD23FB" w:rsidRDefault="00C03C1C" w:rsidP="00721072">
      <w:pPr>
        <w:pStyle w:val="Tekstpodstawowy2"/>
      </w:pPr>
      <w:r w:rsidRPr="00DD23FB">
        <w:t xml:space="preserve">Wydatki </w:t>
      </w:r>
      <w:r w:rsidR="003A3B28" w:rsidRPr="00DD23FB">
        <w:t>w</w:t>
      </w:r>
      <w:r w:rsidRPr="00DD23FB">
        <w:t xml:space="preserve"> tym rozdziale przeznaczono na sf</w:t>
      </w:r>
      <w:r w:rsidR="003A3B28" w:rsidRPr="00DD23FB">
        <w:t xml:space="preserve">inansowanie następujących zadań </w:t>
      </w:r>
      <w:r w:rsidRPr="00DD23FB">
        <w:t xml:space="preserve">realizowanych przez </w:t>
      </w:r>
      <w:r w:rsidRPr="00DD23FB">
        <w:rPr>
          <w:b/>
          <w:i/>
        </w:rPr>
        <w:t>Zachodniopomorski Zarząd Dróg Wojewódzkich w Koszalinie</w:t>
      </w:r>
      <w:r w:rsidRPr="00DD23FB">
        <w:t>:</w:t>
      </w:r>
    </w:p>
    <w:p w:rsidR="00C03C1C" w:rsidRPr="00DD23FB" w:rsidRDefault="00C03C1C" w:rsidP="00C03C1C">
      <w:pPr>
        <w:pStyle w:val="Tekstpodstawowy2"/>
        <w:tabs>
          <w:tab w:val="left" w:pos="1795"/>
        </w:tabs>
        <w:rPr>
          <w:sz w:val="8"/>
          <w:szCs w:val="8"/>
        </w:rPr>
      </w:pPr>
      <w:r w:rsidRPr="00DD23FB">
        <w:rPr>
          <w:sz w:val="8"/>
          <w:szCs w:val="8"/>
        </w:rPr>
        <w:tab/>
      </w:r>
    </w:p>
    <w:p w:rsidR="00C03C1C" w:rsidRPr="00DD23FB" w:rsidRDefault="00C03C1C" w:rsidP="00AF0B6C">
      <w:pPr>
        <w:pStyle w:val="Tekstpodstawowy2"/>
        <w:numPr>
          <w:ilvl w:val="0"/>
          <w:numId w:val="79"/>
        </w:numPr>
        <w:rPr>
          <w:b/>
          <w:i/>
          <w:sz w:val="28"/>
          <w:szCs w:val="28"/>
        </w:rPr>
      </w:pPr>
      <w:r w:rsidRPr="00DD23FB">
        <w:rPr>
          <w:b/>
          <w:i/>
          <w:sz w:val="28"/>
          <w:szCs w:val="28"/>
        </w:rPr>
        <w:t>Bieżące utrzymanie Zachodniopomorskiego Zarządu Dróg Wojewódzkich w Koszalinie</w:t>
      </w:r>
    </w:p>
    <w:p w:rsidR="00C03C1C" w:rsidRPr="00DD23FB" w:rsidRDefault="00C03C1C" w:rsidP="00C03C1C">
      <w:pPr>
        <w:pStyle w:val="Tekstprzypisudolnego"/>
        <w:rPr>
          <w:sz w:val="4"/>
          <w:szCs w:val="4"/>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18.035.178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8.592.414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47,6%</w:t>
            </w:r>
          </w:p>
        </w:tc>
      </w:tr>
    </w:tbl>
    <w:p w:rsidR="00C03C1C" w:rsidRPr="00DD23FB" w:rsidRDefault="00C03C1C" w:rsidP="00721072">
      <w:pPr>
        <w:jc w:val="both"/>
        <w:rPr>
          <w:sz w:val="24"/>
        </w:rPr>
      </w:pPr>
      <w:r w:rsidRPr="00DD23FB">
        <w:rPr>
          <w:sz w:val="24"/>
        </w:rPr>
        <w:t xml:space="preserve">Zrealizowane w podanej kwocie </w:t>
      </w:r>
      <w:r w:rsidRPr="00DD23FB">
        <w:rPr>
          <w:b/>
          <w:sz w:val="24"/>
        </w:rPr>
        <w:t>wydatki bieżące</w:t>
      </w:r>
      <w:r w:rsidRPr="00DD23FB">
        <w:rPr>
          <w:sz w:val="24"/>
        </w:rPr>
        <w:t xml:space="preserve"> obejmują: </w:t>
      </w:r>
    </w:p>
    <w:p w:rsidR="00C03C1C" w:rsidRPr="00DD23FB" w:rsidRDefault="00C03C1C" w:rsidP="00AF0B6C">
      <w:pPr>
        <w:numPr>
          <w:ilvl w:val="0"/>
          <w:numId w:val="55"/>
        </w:numPr>
        <w:jc w:val="both"/>
        <w:rPr>
          <w:sz w:val="22"/>
        </w:rPr>
      </w:pPr>
      <w:r w:rsidRPr="00DD23FB">
        <w:rPr>
          <w:sz w:val="24"/>
        </w:rPr>
        <w:t xml:space="preserve">wydatki związane z zatrudnieniem pracowników do realizacji zadań statutowych Jednostki wynoszące </w:t>
      </w:r>
      <w:r w:rsidRPr="00DD23FB">
        <w:rPr>
          <w:b/>
          <w:i/>
          <w:sz w:val="24"/>
        </w:rPr>
        <w:t>7.435.119 zł,</w:t>
      </w:r>
      <w:r w:rsidRPr="00DD23FB">
        <w:rPr>
          <w:sz w:val="24"/>
        </w:rPr>
        <w:t xml:space="preserve"> dla których wskaźnik realizacji wyniósł 48,2% planu oraz stanowiące 86,5% ogółu zrealizowanych wydatków bieżących;</w:t>
      </w:r>
    </w:p>
    <w:p w:rsidR="00C03C1C" w:rsidRPr="00DD23FB" w:rsidRDefault="00C03C1C" w:rsidP="00AF0B6C">
      <w:pPr>
        <w:numPr>
          <w:ilvl w:val="0"/>
          <w:numId w:val="55"/>
        </w:numPr>
        <w:jc w:val="both"/>
        <w:rPr>
          <w:sz w:val="24"/>
        </w:rPr>
      </w:pPr>
      <w:r w:rsidRPr="00DD23FB">
        <w:rPr>
          <w:sz w:val="24"/>
        </w:rPr>
        <w:t xml:space="preserve">pozostałe wydatki rzeczowe związane z utrzymaniem i działalnością Jednostki w kwocie </w:t>
      </w:r>
      <w:r w:rsidRPr="00DD23FB">
        <w:rPr>
          <w:b/>
          <w:i/>
          <w:sz w:val="24"/>
        </w:rPr>
        <w:t>1.157.295 zł</w:t>
      </w:r>
      <w:r w:rsidRPr="00DD23FB">
        <w:rPr>
          <w:sz w:val="24"/>
        </w:rPr>
        <w:t xml:space="preserve">, dla której wskaźnik realizacji wyniósł 44,6% planu oraz stanowiące 13,5% ogółu zrealizowanych wydatków bieżących Jednostki, poniesione głównie na: opłaty związane z funkcjonowaniem jednostki </w:t>
      </w:r>
      <w:r w:rsidRPr="00DD23FB">
        <w:rPr>
          <w:i/>
          <w:sz w:val="24"/>
        </w:rPr>
        <w:t>(95.159 zł)</w:t>
      </w:r>
      <w:r w:rsidRPr="00DD23FB">
        <w:rPr>
          <w:sz w:val="24"/>
        </w:rPr>
        <w:t xml:space="preserve">, usługi wykonywane na rzecz jednostki </w:t>
      </w:r>
      <w:r w:rsidRPr="00DD23FB">
        <w:rPr>
          <w:i/>
          <w:sz w:val="24"/>
        </w:rPr>
        <w:t>(467.956 zł)</w:t>
      </w:r>
      <w:r w:rsidRPr="00DD23FB">
        <w:rPr>
          <w:sz w:val="24"/>
        </w:rPr>
        <w:t xml:space="preserve"> oraz zakup wyposażenia i materiałów biurowych </w:t>
      </w:r>
      <w:r w:rsidRPr="00DD23FB">
        <w:rPr>
          <w:i/>
          <w:sz w:val="24"/>
        </w:rPr>
        <w:t>(105.418 zł).</w:t>
      </w:r>
    </w:p>
    <w:p w:rsidR="00C03C1C" w:rsidRPr="00DD23FB" w:rsidRDefault="00C03C1C" w:rsidP="00C03C1C">
      <w:pPr>
        <w:ind w:left="644"/>
        <w:jc w:val="both"/>
        <w:rPr>
          <w:sz w:val="8"/>
          <w:szCs w:val="8"/>
        </w:rPr>
      </w:pPr>
    </w:p>
    <w:p w:rsidR="00C03C1C" w:rsidRPr="00DD23FB" w:rsidRDefault="00C03C1C" w:rsidP="00C03C1C">
      <w:pPr>
        <w:jc w:val="both"/>
        <w:rPr>
          <w:bCs/>
          <w:sz w:val="24"/>
          <w:szCs w:val="24"/>
        </w:rPr>
      </w:pPr>
      <w:r w:rsidRPr="00DD23FB">
        <w:rPr>
          <w:bCs/>
          <w:sz w:val="24"/>
          <w:szCs w:val="24"/>
        </w:rPr>
        <w:t xml:space="preserve">Wydatki poniesione w zakresie zadania związane są ściśle z działalnością statutową ZZDW </w:t>
      </w:r>
      <w:r w:rsidRPr="00DD23FB">
        <w:rPr>
          <w:bCs/>
          <w:sz w:val="24"/>
          <w:szCs w:val="24"/>
        </w:rPr>
        <w:br/>
        <w:t>w Koszalinie i w głównej mierze obejmują:</w:t>
      </w:r>
    </w:p>
    <w:p w:rsidR="00C03C1C" w:rsidRPr="00DD23FB" w:rsidRDefault="00C03C1C" w:rsidP="00AF0B6C">
      <w:pPr>
        <w:numPr>
          <w:ilvl w:val="1"/>
          <w:numId w:val="160"/>
        </w:numPr>
        <w:tabs>
          <w:tab w:val="clear" w:pos="1440"/>
          <w:tab w:val="num" w:pos="720"/>
        </w:tabs>
        <w:ind w:left="284" w:hanging="284"/>
        <w:jc w:val="both"/>
        <w:rPr>
          <w:bCs/>
          <w:sz w:val="24"/>
          <w:szCs w:val="24"/>
        </w:rPr>
      </w:pPr>
      <w:r w:rsidRPr="00DD23FB">
        <w:rPr>
          <w:bCs/>
          <w:sz w:val="24"/>
          <w:szCs w:val="24"/>
        </w:rPr>
        <w:t>realizację zadań wynikających z obowiązujących przepisów prawa w zakresie:</w:t>
      </w:r>
    </w:p>
    <w:p w:rsidR="00C03C1C" w:rsidRPr="00DD23FB" w:rsidRDefault="00C03C1C" w:rsidP="00AF0B6C">
      <w:pPr>
        <w:pStyle w:val="Akapitzlist"/>
        <w:numPr>
          <w:ilvl w:val="0"/>
          <w:numId w:val="161"/>
        </w:numPr>
        <w:ind w:left="567" w:hanging="283"/>
        <w:jc w:val="both"/>
        <w:rPr>
          <w:bCs/>
          <w:sz w:val="24"/>
          <w:szCs w:val="24"/>
        </w:rPr>
      </w:pPr>
      <w:r w:rsidRPr="00DD23FB">
        <w:rPr>
          <w:bCs/>
          <w:sz w:val="24"/>
          <w:szCs w:val="24"/>
        </w:rPr>
        <w:lastRenderedPageBreak/>
        <w:t xml:space="preserve">wydawania postanowień dotyczących planów zagospodarowania przestrzennego </w:t>
      </w:r>
      <w:r w:rsidR="004E13F2" w:rsidRPr="00DD23FB">
        <w:rPr>
          <w:bCs/>
          <w:sz w:val="24"/>
          <w:szCs w:val="24"/>
        </w:rPr>
        <w:br/>
      </w:r>
      <w:r w:rsidRPr="00DD23FB">
        <w:rPr>
          <w:bCs/>
          <w:sz w:val="24"/>
          <w:szCs w:val="24"/>
        </w:rPr>
        <w:t>i lokalizacji inwestycji celu publicznego;</w:t>
      </w:r>
    </w:p>
    <w:p w:rsidR="00C03C1C" w:rsidRPr="00DD23FB" w:rsidRDefault="00C03C1C" w:rsidP="00AF0B6C">
      <w:pPr>
        <w:pStyle w:val="Akapitzlist"/>
        <w:numPr>
          <w:ilvl w:val="0"/>
          <w:numId w:val="161"/>
        </w:numPr>
        <w:ind w:left="567" w:hanging="283"/>
        <w:jc w:val="both"/>
        <w:rPr>
          <w:bCs/>
          <w:sz w:val="24"/>
          <w:szCs w:val="24"/>
        </w:rPr>
      </w:pPr>
      <w:r w:rsidRPr="00DD23FB">
        <w:rPr>
          <w:bCs/>
          <w:sz w:val="24"/>
          <w:szCs w:val="24"/>
        </w:rPr>
        <w:t>wydawania decyzji w sprawie: lokalizacji zjazdów i skrzyżowań, w sprawie lokalizacji urządzeń obcych w pasie drogowym oraz w sprawie zajęcia pasa drogowego;</w:t>
      </w:r>
    </w:p>
    <w:p w:rsidR="00C03C1C" w:rsidRPr="00DD23FB" w:rsidRDefault="00C03C1C" w:rsidP="00AF0B6C">
      <w:pPr>
        <w:pStyle w:val="Akapitzlist"/>
        <w:numPr>
          <w:ilvl w:val="0"/>
          <w:numId w:val="161"/>
        </w:numPr>
        <w:ind w:left="567" w:hanging="283"/>
        <w:jc w:val="both"/>
        <w:rPr>
          <w:bCs/>
          <w:sz w:val="24"/>
          <w:szCs w:val="24"/>
        </w:rPr>
      </w:pPr>
      <w:r w:rsidRPr="00DD23FB">
        <w:rPr>
          <w:bCs/>
          <w:sz w:val="24"/>
          <w:szCs w:val="24"/>
        </w:rPr>
        <w:t>wydawania opinii w sprawie: projektów studium uwarunkowań i zagospodarowania przestrzennego, projektów organizacji ruchu, projektów technicznych;</w:t>
      </w:r>
    </w:p>
    <w:p w:rsidR="00C03C1C" w:rsidRPr="00DD23FB" w:rsidRDefault="00C03C1C" w:rsidP="00AF0B6C">
      <w:pPr>
        <w:pStyle w:val="Akapitzlist"/>
        <w:numPr>
          <w:ilvl w:val="0"/>
          <w:numId w:val="161"/>
        </w:numPr>
        <w:ind w:left="567" w:hanging="283"/>
        <w:jc w:val="both"/>
        <w:rPr>
          <w:bCs/>
          <w:sz w:val="24"/>
          <w:szCs w:val="24"/>
        </w:rPr>
      </w:pPr>
      <w:r w:rsidRPr="00DD23FB">
        <w:rPr>
          <w:bCs/>
          <w:sz w:val="24"/>
          <w:szCs w:val="24"/>
        </w:rPr>
        <w:t>wydawania opinii do decyzji o warunkach zabudowy i zagospodarowania terenu.</w:t>
      </w:r>
    </w:p>
    <w:p w:rsidR="00C03C1C" w:rsidRPr="00DD23FB" w:rsidRDefault="00C03C1C" w:rsidP="00AF0B6C">
      <w:pPr>
        <w:numPr>
          <w:ilvl w:val="1"/>
          <w:numId w:val="160"/>
        </w:numPr>
        <w:tabs>
          <w:tab w:val="clear" w:pos="1440"/>
          <w:tab w:val="num" w:pos="284"/>
        </w:tabs>
        <w:ind w:left="284" w:hanging="284"/>
        <w:jc w:val="both"/>
        <w:rPr>
          <w:bCs/>
          <w:sz w:val="24"/>
          <w:szCs w:val="24"/>
        </w:rPr>
      </w:pPr>
      <w:r w:rsidRPr="00DD23FB">
        <w:rPr>
          <w:bCs/>
          <w:sz w:val="24"/>
          <w:szCs w:val="24"/>
        </w:rPr>
        <w:t>realizację zamówień na roboty budowlane, dostawy i usługi zarówno w zakresie zadań bieżących jak i inwestycyjnych – zgodnie z ustawą o zamówieniach publicznych</w:t>
      </w:r>
    </w:p>
    <w:p w:rsidR="00C03C1C" w:rsidRPr="00DD23FB" w:rsidRDefault="00C03C1C" w:rsidP="00AF0B6C">
      <w:pPr>
        <w:numPr>
          <w:ilvl w:val="1"/>
          <w:numId w:val="160"/>
        </w:numPr>
        <w:tabs>
          <w:tab w:val="clear" w:pos="1440"/>
          <w:tab w:val="num" w:pos="284"/>
        </w:tabs>
        <w:ind w:left="284" w:hanging="284"/>
        <w:jc w:val="both"/>
        <w:rPr>
          <w:bCs/>
          <w:sz w:val="24"/>
          <w:szCs w:val="24"/>
        </w:rPr>
      </w:pPr>
      <w:r w:rsidRPr="00DD23FB">
        <w:rPr>
          <w:bCs/>
          <w:sz w:val="24"/>
          <w:szCs w:val="24"/>
        </w:rPr>
        <w:t>organizację i nadzór robót utrzymaniowych i inwestycyjnych;</w:t>
      </w:r>
    </w:p>
    <w:p w:rsidR="00C03C1C" w:rsidRPr="00DD23FB" w:rsidRDefault="00C03C1C" w:rsidP="00AF0B6C">
      <w:pPr>
        <w:numPr>
          <w:ilvl w:val="1"/>
          <w:numId w:val="160"/>
        </w:numPr>
        <w:tabs>
          <w:tab w:val="clear" w:pos="1440"/>
          <w:tab w:val="num" w:pos="284"/>
        </w:tabs>
        <w:ind w:left="284" w:hanging="284"/>
        <w:jc w:val="both"/>
        <w:rPr>
          <w:bCs/>
          <w:sz w:val="24"/>
          <w:szCs w:val="24"/>
        </w:rPr>
      </w:pPr>
      <w:r w:rsidRPr="00DD23FB">
        <w:rPr>
          <w:bCs/>
          <w:sz w:val="24"/>
          <w:szCs w:val="24"/>
        </w:rPr>
        <w:t xml:space="preserve">obsługę zatrudnionych pracowników; </w:t>
      </w:r>
    </w:p>
    <w:p w:rsidR="00C03C1C" w:rsidRPr="00DD23FB" w:rsidRDefault="00C03C1C" w:rsidP="00AF0B6C">
      <w:pPr>
        <w:numPr>
          <w:ilvl w:val="1"/>
          <w:numId w:val="160"/>
        </w:numPr>
        <w:tabs>
          <w:tab w:val="clear" w:pos="1440"/>
          <w:tab w:val="num" w:pos="284"/>
        </w:tabs>
        <w:ind w:left="284" w:hanging="284"/>
        <w:jc w:val="both"/>
        <w:rPr>
          <w:bCs/>
          <w:sz w:val="24"/>
          <w:szCs w:val="24"/>
        </w:rPr>
      </w:pPr>
      <w:r w:rsidRPr="00DD23FB">
        <w:rPr>
          <w:bCs/>
          <w:sz w:val="24"/>
          <w:szCs w:val="24"/>
        </w:rPr>
        <w:t>obsługę księgową i finansową jednostki;</w:t>
      </w:r>
    </w:p>
    <w:p w:rsidR="00C03C1C" w:rsidRPr="00DD23FB" w:rsidRDefault="00C03C1C" w:rsidP="00AF0B6C">
      <w:pPr>
        <w:numPr>
          <w:ilvl w:val="1"/>
          <w:numId w:val="160"/>
        </w:numPr>
        <w:tabs>
          <w:tab w:val="clear" w:pos="1440"/>
          <w:tab w:val="num" w:pos="284"/>
        </w:tabs>
        <w:ind w:left="284" w:hanging="284"/>
        <w:jc w:val="both"/>
        <w:rPr>
          <w:bCs/>
          <w:sz w:val="24"/>
          <w:szCs w:val="24"/>
        </w:rPr>
      </w:pPr>
      <w:r w:rsidRPr="00DD23FB">
        <w:rPr>
          <w:bCs/>
          <w:sz w:val="24"/>
          <w:szCs w:val="24"/>
        </w:rPr>
        <w:t>utrzymanie zaplecza socjalno-bytowego i technicznego jednostki.</w:t>
      </w:r>
    </w:p>
    <w:p w:rsidR="00C03C1C" w:rsidRPr="00DD23FB" w:rsidRDefault="00C03C1C" w:rsidP="00C03C1C">
      <w:pPr>
        <w:ind w:left="644"/>
        <w:jc w:val="both"/>
        <w:rPr>
          <w:sz w:val="8"/>
          <w:szCs w:val="8"/>
        </w:rPr>
      </w:pPr>
    </w:p>
    <w:p w:rsidR="00C03C1C" w:rsidRPr="00DD23FB" w:rsidRDefault="00C03C1C" w:rsidP="0086200E">
      <w:pPr>
        <w:numPr>
          <w:ilvl w:val="0"/>
          <w:numId w:val="12"/>
        </w:numPr>
        <w:jc w:val="both"/>
        <w:rPr>
          <w:b/>
          <w:i/>
          <w:sz w:val="24"/>
          <w:szCs w:val="24"/>
          <w:u w:val="single"/>
        </w:rPr>
      </w:pPr>
      <w:r w:rsidRPr="00DD23FB">
        <w:rPr>
          <w:b/>
          <w:i/>
          <w:sz w:val="24"/>
          <w:szCs w:val="24"/>
          <w:u w:val="single"/>
        </w:rPr>
        <w:t>Wyjaśnienie wskaźnika realizacji</w:t>
      </w:r>
    </w:p>
    <w:p w:rsidR="00C03C1C" w:rsidRPr="00DD23FB" w:rsidRDefault="00C03C1C" w:rsidP="003A3B28">
      <w:pPr>
        <w:jc w:val="both"/>
        <w:rPr>
          <w:sz w:val="24"/>
        </w:rPr>
      </w:pPr>
      <w:r w:rsidRPr="00DD23FB">
        <w:rPr>
          <w:sz w:val="24"/>
        </w:rPr>
        <w:t>Zadanie realizowanie zgodnie z harmonogramem wydatków oraz stosownie do potrzeb związanych z funkcjonowaniem jednostki.</w:t>
      </w:r>
    </w:p>
    <w:p w:rsidR="004E13F2" w:rsidRPr="00DD23FB" w:rsidRDefault="004E13F2" w:rsidP="00C03C1C">
      <w:pPr>
        <w:ind w:left="284"/>
        <w:jc w:val="both"/>
        <w:rPr>
          <w:sz w:val="10"/>
        </w:rPr>
      </w:pPr>
    </w:p>
    <w:p w:rsidR="00C03C1C" w:rsidRPr="00DD23FB" w:rsidRDefault="00C03C1C" w:rsidP="00AF0B6C">
      <w:pPr>
        <w:pStyle w:val="Tekstpodstawowy2"/>
        <w:numPr>
          <w:ilvl w:val="0"/>
          <w:numId w:val="79"/>
        </w:numPr>
        <w:rPr>
          <w:b/>
          <w:i/>
          <w:sz w:val="28"/>
          <w:szCs w:val="28"/>
        </w:rPr>
      </w:pPr>
      <w:r w:rsidRPr="00DD23FB">
        <w:rPr>
          <w:b/>
          <w:i/>
          <w:sz w:val="28"/>
          <w:szCs w:val="28"/>
        </w:rPr>
        <w:t>Bieżące utrzymanie dróg</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11.412.710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2.995.787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26,3%</w:t>
            </w:r>
          </w:p>
        </w:tc>
      </w:tr>
    </w:tbl>
    <w:p w:rsidR="00C03C1C" w:rsidRPr="00DD23FB" w:rsidRDefault="00C03C1C" w:rsidP="00C03C1C">
      <w:pPr>
        <w:pStyle w:val="Tekstprzypisudolnego"/>
        <w:rPr>
          <w:sz w:val="2"/>
        </w:rPr>
      </w:pPr>
    </w:p>
    <w:p w:rsidR="00C03C1C" w:rsidRPr="00DD23FB" w:rsidRDefault="00C03C1C" w:rsidP="00C03C1C">
      <w:pPr>
        <w:pStyle w:val="Tekstpodstawowy2"/>
      </w:pPr>
      <w:r w:rsidRPr="00DD23FB">
        <w:rPr>
          <w:b/>
        </w:rPr>
        <w:t xml:space="preserve">Wydatki </w:t>
      </w:r>
      <w:r w:rsidR="003A3B28" w:rsidRPr="00DD23FB">
        <w:rPr>
          <w:b/>
        </w:rPr>
        <w:t>bieżące</w:t>
      </w:r>
      <w:r w:rsidR="003A3B28" w:rsidRPr="00DD23FB">
        <w:t xml:space="preserve"> </w:t>
      </w:r>
      <w:r w:rsidRPr="00DD23FB">
        <w:t>w podanej kwocie poniesiono na koszty utrzymania dróg, w tym m.in. na: remonty cząstkowe nawierzchni (grysami – 6.023 m</w:t>
      </w:r>
      <w:r w:rsidRPr="00DD23FB">
        <w:rPr>
          <w:vertAlign w:val="superscript"/>
        </w:rPr>
        <w:t>2</w:t>
      </w:r>
      <w:r w:rsidRPr="00DD23FB">
        <w:t>,</w:t>
      </w:r>
      <w:r w:rsidRPr="00DD23FB">
        <w:rPr>
          <w:vertAlign w:val="superscript"/>
        </w:rPr>
        <w:t xml:space="preserve"> </w:t>
      </w:r>
      <w:r w:rsidRPr="00DD23FB">
        <w:t xml:space="preserve">masą bitumiczną na gorąco – </w:t>
      </w:r>
      <w:r w:rsidRPr="00DD23FB">
        <w:br/>
        <w:t>7.094</w:t>
      </w:r>
      <w:r w:rsidRPr="00DD23FB">
        <w:rPr>
          <w:vertAlign w:val="superscript"/>
        </w:rPr>
        <w:t xml:space="preserve"> </w:t>
      </w:r>
      <w:r w:rsidRPr="00DD23FB">
        <w:t>m</w:t>
      </w:r>
      <w:r w:rsidRPr="00DD23FB">
        <w:rPr>
          <w:vertAlign w:val="superscript"/>
        </w:rPr>
        <w:t>2</w:t>
      </w:r>
      <w:r w:rsidRPr="00DD23FB">
        <w:t>, masą bitumiczną na zimno – 1.590 m</w:t>
      </w:r>
      <w:r w:rsidRPr="00DD23FB">
        <w:rPr>
          <w:vertAlign w:val="superscript"/>
        </w:rPr>
        <w:t>2</w:t>
      </w:r>
      <w:r w:rsidRPr="00DD23FB">
        <w:t>), remont chodników (548 m</w:t>
      </w:r>
      <w:r w:rsidRPr="00DD23FB">
        <w:rPr>
          <w:vertAlign w:val="superscript"/>
        </w:rPr>
        <w:t>2</w:t>
      </w:r>
      <w:r w:rsidRPr="00DD23FB">
        <w:t xml:space="preserve">), uzupełnienie </w:t>
      </w:r>
      <w:r w:rsidRPr="00DD23FB">
        <w:br/>
        <w:t>i wzmocnienie poboczy (20,8 km), wykonanie ścinki poboczy (1 km), wykonanie oznakowania pionowego (742 szt.), wykonanie oznakowania poziomego (25.151 m</w:t>
      </w:r>
      <w:r w:rsidRPr="00DD23FB">
        <w:rPr>
          <w:vertAlign w:val="superscript"/>
        </w:rPr>
        <w:t>2</w:t>
      </w:r>
      <w:r w:rsidRPr="00DD23FB">
        <w:t>), montaż nowych i wymianę starych pachołków drogowych (50 szt.) oraz uszkodzonych barier ochronnych (98 m), wykonanie rowków odwadniających i ścieków (485 m), utrzymanie zieleni, tj. wycinkę drzew (283 szt.) i krzewów (678.478 m</w:t>
      </w:r>
      <w:r w:rsidRPr="00DD23FB">
        <w:rPr>
          <w:vertAlign w:val="superscript"/>
        </w:rPr>
        <w:t>2</w:t>
      </w:r>
      <w:r w:rsidRPr="00DD23FB">
        <w:t xml:space="preserve">), pielęgnacja zadrzewienia </w:t>
      </w:r>
      <w:r w:rsidRPr="00DD23FB">
        <w:br/>
        <w:t>(3.473 szt.) i żywopłotów (200 m</w:t>
      </w:r>
      <w:r w:rsidRPr="00DD23FB">
        <w:rPr>
          <w:vertAlign w:val="superscript"/>
        </w:rPr>
        <w:t>2</w:t>
      </w:r>
      <w:r w:rsidRPr="00DD23FB">
        <w:t>), koszenie traw i chwastów (3.080 km), sadzenie drzew (444 szt.), frezowanie pni (541 szt.).</w:t>
      </w:r>
    </w:p>
    <w:p w:rsidR="00C03C1C" w:rsidRPr="00DD23FB" w:rsidRDefault="00C03C1C" w:rsidP="00C03C1C">
      <w:pPr>
        <w:pStyle w:val="Tekstpodstawowy2"/>
        <w:rPr>
          <w:sz w:val="8"/>
          <w:szCs w:val="8"/>
        </w:rPr>
      </w:pPr>
    </w:p>
    <w:p w:rsidR="00C03C1C" w:rsidRPr="00DD23FB" w:rsidRDefault="00C03C1C" w:rsidP="0086200E">
      <w:pPr>
        <w:numPr>
          <w:ilvl w:val="0"/>
          <w:numId w:val="12"/>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rzypisudolnego"/>
        <w:jc w:val="both"/>
        <w:rPr>
          <w:sz w:val="24"/>
        </w:rPr>
      </w:pPr>
      <w:r w:rsidRPr="00DD23FB">
        <w:rPr>
          <w:sz w:val="24"/>
        </w:rPr>
        <w:t xml:space="preserve">Zadanie realizowanie zgodnie z harmonogramem wydatków. </w:t>
      </w:r>
    </w:p>
    <w:p w:rsidR="00C03C1C" w:rsidRPr="00DD23FB" w:rsidRDefault="002A08AF" w:rsidP="00C03C1C">
      <w:pPr>
        <w:pStyle w:val="Tekstprzypisudolnego"/>
        <w:jc w:val="both"/>
        <w:rPr>
          <w:sz w:val="24"/>
        </w:rPr>
      </w:pPr>
      <w:r w:rsidRPr="00DD23FB">
        <w:rPr>
          <w:sz w:val="24"/>
        </w:rPr>
        <w:t>Poziom</w:t>
      </w:r>
      <w:r w:rsidR="00C03C1C" w:rsidRPr="00DD23FB">
        <w:rPr>
          <w:sz w:val="24"/>
        </w:rPr>
        <w:t xml:space="preserve"> wskaźnik realizacji wynika z faktu, że większość wydatków związanych z bieżącym utrzymaniem dróg wykonywana jest w II i III kwartale roku kalendarzowego ze względu </w:t>
      </w:r>
      <w:r w:rsidR="00FF58DC" w:rsidRPr="00DD23FB">
        <w:rPr>
          <w:sz w:val="24"/>
        </w:rPr>
        <w:br/>
      </w:r>
      <w:r w:rsidR="00C03C1C" w:rsidRPr="00DD23FB">
        <w:rPr>
          <w:sz w:val="24"/>
        </w:rPr>
        <w:t xml:space="preserve">na sprzyjające warunki pogodowe, natomiast rozliczenie finansowe tych prac nastąpi </w:t>
      </w:r>
      <w:r w:rsidR="00C03C1C" w:rsidRPr="00DD23FB">
        <w:rPr>
          <w:sz w:val="24"/>
        </w:rPr>
        <w:br/>
        <w:t>w II półroczu br.</w:t>
      </w:r>
    </w:p>
    <w:p w:rsidR="00C03C1C" w:rsidRPr="00DD23FB" w:rsidRDefault="00C03C1C" w:rsidP="00C03C1C">
      <w:pPr>
        <w:pStyle w:val="Tekstprzypisudolnego"/>
        <w:jc w:val="both"/>
        <w:rPr>
          <w:sz w:val="8"/>
          <w:szCs w:val="8"/>
        </w:rPr>
      </w:pPr>
    </w:p>
    <w:p w:rsidR="00C03C1C" w:rsidRPr="00DD23FB" w:rsidRDefault="00C03C1C" w:rsidP="00AF0B6C">
      <w:pPr>
        <w:pStyle w:val="Tekstpodstawowy2"/>
        <w:numPr>
          <w:ilvl w:val="0"/>
          <w:numId w:val="79"/>
        </w:numPr>
        <w:rPr>
          <w:b/>
          <w:i/>
          <w:sz w:val="28"/>
          <w:szCs w:val="28"/>
        </w:rPr>
      </w:pPr>
      <w:r w:rsidRPr="00DD23FB">
        <w:rPr>
          <w:b/>
          <w:i/>
          <w:sz w:val="28"/>
          <w:szCs w:val="28"/>
        </w:rPr>
        <w:t>Zimowe utrzymanie dróg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13.738.192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4.645.777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33,8%</w:t>
            </w:r>
          </w:p>
        </w:tc>
      </w:tr>
    </w:tbl>
    <w:p w:rsidR="00C03C1C" w:rsidRPr="00DD23FB" w:rsidRDefault="00C03C1C" w:rsidP="00C03C1C">
      <w:pPr>
        <w:pStyle w:val="Tekstprzypisudolnego"/>
        <w:jc w:val="both"/>
        <w:rPr>
          <w:sz w:val="24"/>
        </w:rPr>
      </w:pPr>
      <w:r w:rsidRPr="00DD23FB">
        <w:rPr>
          <w:b/>
          <w:sz w:val="24"/>
        </w:rPr>
        <w:t xml:space="preserve">Wydatki </w:t>
      </w:r>
      <w:r w:rsidR="003A3B28" w:rsidRPr="00DD23FB">
        <w:rPr>
          <w:b/>
          <w:sz w:val="24"/>
        </w:rPr>
        <w:t>bieżące</w:t>
      </w:r>
      <w:r w:rsidR="003A3B28" w:rsidRPr="00DD23FB">
        <w:rPr>
          <w:sz w:val="24"/>
        </w:rPr>
        <w:t xml:space="preserve"> </w:t>
      </w:r>
      <w:r w:rsidRPr="00DD23FB">
        <w:rPr>
          <w:sz w:val="24"/>
        </w:rPr>
        <w:t>w podanej kwocie poniesiono na koszty zimowego utrzymania dróg, w tym m.in. na utrzymanie przejezdności, bezpieczeństwa ruchu na drogach w okresie panowania zimowych warunków atmosferycznych oraz koszty utrzymania gotowości sprzętu zimowego.</w:t>
      </w:r>
    </w:p>
    <w:p w:rsidR="00C03C1C" w:rsidRPr="00DD23FB" w:rsidRDefault="00C03C1C" w:rsidP="00C03C1C">
      <w:pPr>
        <w:pStyle w:val="Tekstprzypisudolnego"/>
        <w:jc w:val="both"/>
        <w:rPr>
          <w:sz w:val="24"/>
        </w:rPr>
      </w:pPr>
      <w:r w:rsidRPr="00DD23FB">
        <w:rPr>
          <w:sz w:val="24"/>
        </w:rPr>
        <w:t xml:space="preserve">Zakres robót dotyczy utrzymania dróg wojewódzkich o łącznej długości 2.091 km </w:t>
      </w:r>
      <w:r w:rsidRPr="00DD23FB">
        <w:rPr>
          <w:sz w:val="24"/>
        </w:rPr>
        <w:br/>
        <w:t>w II, III i IV standardzie zimowego utrzymania.</w:t>
      </w:r>
    </w:p>
    <w:p w:rsidR="00C03C1C" w:rsidRPr="00DD23FB" w:rsidRDefault="00C03C1C" w:rsidP="00C03C1C">
      <w:pPr>
        <w:pStyle w:val="Tekstprzypisudolnego"/>
        <w:jc w:val="both"/>
        <w:rPr>
          <w:sz w:val="24"/>
        </w:rPr>
      </w:pPr>
      <w:r w:rsidRPr="00DD23FB">
        <w:rPr>
          <w:sz w:val="24"/>
        </w:rPr>
        <w:t>Wydatkowana kwota obejmuje koszty poniesione na:</w:t>
      </w:r>
    </w:p>
    <w:p w:rsidR="00C03C1C" w:rsidRPr="00DD23FB" w:rsidRDefault="00C03C1C" w:rsidP="00AF0B6C">
      <w:pPr>
        <w:numPr>
          <w:ilvl w:val="0"/>
          <w:numId w:val="56"/>
        </w:numPr>
        <w:ind w:left="284" w:hanging="284"/>
        <w:jc w:val="both"/>
        <w:rPr>
          <w:sz w:val="24"/>
        </w:rPr>
      </w:pPr>
      <w:r w:rsidRPr="00DD23FB">
        <w:rPr>
          <w:sz w:val="24"/>
        </w:rPr>
        <w:t xml:space="preserve">odśnieżanie dróg – </w:t>
      </w:r>
      <w:r w:rsidRPr="00DD23FB">
        <w:rPr>
          <w:i/>
          <w:sz w:val="24"/>
        </w:rPr>
        <w:t>713.832 zł,</w:t>
      </w:r>
    </w:p>
    <w:p w:rsidR="00C03C1C" w:rsidRPr="00DD23FB" w:rsidRDefault="00C03C1C" w:rsidP="00AF0B6C">
      <w:pPr>
        <w:numPr>
          <w:ilvl w:val="0"/>
          <w:numId w:val="56"/>
        </w:numPr>
        <w:ind w:left="284" w:hanging="284"/>
        <w:jc w:val="both"/>
        <w:rPr>
          <w:sz w:val="24"/>
        </w:rPr>
      </w:pPr>
      <w:r w:rsidRPr="00DD23FB">
        <w:rPr>
          <w:sz w:val="24"/>
        </w:rPr>
        <w:t xml:space="preserve">usuwanie gołoledzi – </w:t>
      </w:r>
      <w:r w:rsidRPr="00DD23FB">
        <w:rPr>
          <w:i/>
          <w:sz w:val="24"/>
        </w:rPr>
        <w:t>3.840.873 zł,</w:t>
      </w:r>
    </w:p>
    <w:p w:rsidR="00C03C1C" w:rsidRPr="00DD23FB" w:rsidRDefault="00C03C1C" w:rsidP="00AF0B6C">
      <w:pPr>
        <w:numPr>
          <w:ilvl w:val="0"/>
          <w:numId w:val="56"/>
        </w:numPr>
        <w:ind w:left="284" w:hanging="284"/>
        <w:jc w:val="both"/>
        <w:rPr>
          <w:sz w:val="24"/>
        </w:rPr>
      </w:pPr>
      <w:r w:rsidRPr="00DD23FB">
        <w:rPr>
          <w:sz w:val="24"/>
        </w:rPr>
        <w:t xml:space="preserve">pełnienie dyżurów zimowych, prognozy meteorologiczne oraz utrzymanie w gotowości sprzętu zimowego – </w:t>
      </w:r>
      <w:r w:rsidRPr="00DD23FB">
        <w:rPr>
          <w:i/>
          <w:sz w:val="24"/>
        </w:rPr>
        <w:t>91.072 zł</w:t>
      </w:r>
      <w:r w:rsidRPr="00DD23FB">
        <w:rPr>
          <w:sz w:val="24"/>
        </w:rPr>
        <w:t>.</w:t>
      </w:r>
    </w:p>
    <w:p w:rsidR="00C03C1C" w:rsidRPr="00DD23FB" w:rsidRDefault="00C03C1C" w:rsidP="00C03C1C">
      <w:pPr>
        <w:pStyle w:val="Tekstpodstawowy2"/>
        <w:rPr>
          <w:sz w:val="8"/>
          <w:szCs w:val="8"/>
        </w:rPr>
      </w:pPr>
    </w:p>
    <w:p w:rsidR="00C03C1C" w:rsidRPr="00DD23FB" w:rsidRDefault="00C03C1C" w:rsidP="0086200E">
      <w:pPr>
        <w:numPr>
          <w:ilvl w:val="0"/>
          <w:numId w:val="12"/>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rzypisudolnego"/>
        <w:jc w:val="both"/>
        <w:rPr>
          <w:sz w:val="24"/>
        </w:rPr>
      </w:pPr>
      <w:r w:rsidRPr="00DD23FB">
        <w:rPr>
          <w:sz w:val="24"/>
        </w:rPr>
        <w:t xml:space="preserve">Zadanie realizowanie zgodnie z harmonogramem wydatków. </w:t>
      </w:r>
    </w:p>
    <w:p w:rsidR="00C03C1C" w:rsidRPr="00DD23FB" w:rsidRDefault="002A08AF" w:rsidP="00C03C1C">
      <w:pPr>
        <w:pStyle w:val="Tekstprzypisudolnego"/>
        <w:jc w:val="both"/>
        <w:rPr>
          <w:sz w:val="24"/>
        </w:rPr>
      </w:pPr>
      <w:r w:rsidRPr="00DD23FB">
        <w:rPr>
          <w:sz w:val="24"/>
        </w:rPr>
        <w:lastRenderedPageBreak/>
        <w:t>Poziom</w:t>
      </w:r>
      <w:r w:rsidR="00C03C1C" w:rsidRPr="00DD23FB">
        <w:rPr>
          <w:sz w:val="24"/>
        </w:rPr>
        <w:t xml:space="preserve"> wskaźnik</w:t>
      </w:r>
      <w:r w:rsidRPr="00DD23FB">
        <w:rPr>
          <w:sz w:val="24"/>
        </w:rPr>
        <w:t>a</w:t>
      </w:r>
      <w:r w:rsidR="00C03C1C" w:rsidRPr="00DD23FB">
        <w:rPr>
          <w:sz w:val="24"/>
        </w:rPr>
        <w:t xml:space="preserve"> realizacji jest konsekwencją wykonanego zakresu robót niezbędnych </w:t>
      </w:r>
      <w:r w:rsidR="00FF58DC" w:rsidRPr="00DD23FB">
        <w:rPr>
          <w:sz w:val="24"/>
        </w:rPr>
        <w:br/>
      </w:r>
      <w:r w:rsidR="00C03C1C" w:rsidRPr="00DD23FB">
        <w:rPr>
          <w:sz w:val="24"/>
        </w:rPr>
        <w:t>dla utrzymania bezpieczeństwa ruchu oraz przejezdności dróg wojewódzkich przy zaistniałych warunkach pogodowych jakie zaistniały w I kwartale br.</w:t>
      </w:r>
    </w:p>
    <w:p w:rsidR="00C03C1C" w:rsidRPr="00DD23FB" w:rsidRDefault="00C03C1C" w:rsidP="00C03C1C">
      <w:pPr>
        <w:pStyle w:val="Tekstprzypisudolnego"/>
        <w:jc w:val="both"/>
        <w:rPr>
          <w:sz w:val="8"/>
          <w:szCs w:val="8"/>
        </w:rPr>
      </w:pPr>
    </w:p>
    <w:p w:rsidR="00C03C1C" w:rsidRPr="00DD23FB" w:rsidRDefault="00C03C1C" w:rsidP="00AF0B6C">
      <w:pPr>
        <w:pStyle w:val="Tekstpodstawowy2"/>
        <w:numPr>
          <w:ilvl w:val="0"/>
          <w:numId w:val="79"/>
        </w:numPr>
        <w:rPr>
          <w:b/>
          <w:i/>
          <w:sz w:val="28"/>
          <w:szCs w:val="28"/>
        </w:rPr>
      </w:pPr>
      <w:r w:rsidRPr="00DD23FB">
        <w:rPr>
          <w:b/>
          <w:i/>
          <w:sz w:val="28"/>
          <w:szCs w:val="28"/>
        </w:rPr>
        <w:t>Obsługa i utrzymanie mostów zwodzonych i mostu granicznego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933.520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388.543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41,6%</w:t>
            </w:r>
          </w:p>
        </w:tc>
      </w:tr>
    </w:tbl>
    <w:p w:rsidR="00C03C1C" w:rsidRPr="00DD23FB" w:rsidRDefault="00C03C1C" w:rsidP="00C03C1C">
      <w:pPr>
        <w:pStyle w:val="Tekstprzypisudolnego"/>
        <w:rPr>
          <w:sz w:val="2"/>
        </w:rPr>
      </w:pPr>
    </w:p>
    <w:p w:rsidR="00C03C1C" w:rsidRPr="00DD23FB" w:rsidRDefault="00C03C1C" w:rsidP="00C03C1C">
      <w:pPr>
        <w:jc w:val="both"/>
        <w:rPr>
          <w:sz w:val="24"/>
        </w:rPr>
      </w:pPr>
      <w:r w:rsidRPr="00DD23FB">
        <w:rPr>
          <w:b/>
          <w:sz w:val="24"/>
        </w:rPr>
        <w:t xml:space="preserve">Wydatki </w:t>
      </w:r>
      <w:r w:rsidR="003A3B28" w:rsidRPr="00DD23FB">
        <w:rPr>
          <w:b/>
          <w:sz w:val="24"/>
        </w:rPr>
        <w:t>bieżące</w:t>
      </w:r>
      <w:r w:rsidR="003A3B28" w:rsidRPr="00DD23FB">
        <w:rPr>
          <w:sz w:val="24"/>
        </w:rPr>
        <w:t xml:space="preserve"> </w:t>
      </w:r>
      <w:r w:rsidRPr="00DD23FB">
        <w:rPr>
          <w:sz w:val="24"/>
        </w:rPr>
        <w:t>w powyższej kwocie poniesiono na utrzymanie i obsługę:</w:t>
      </w:r>
    </w:p>
    <w:p w:rsidR="00C03C1C" w:rsidRPr="00DD23FB" w:rsidRDefault="00C03C1C" w:rsidP="00AF0B6C">
      <w:pPr>
        <w:numPr>
          <w:ilvl w:val="0"/>
          <w:numId w:val="57"/>
        </w:numPr>
        <w:tabs>
          <w:tab w:val="clear" w:pos="360"/>
          <w:tab w:val="num" w:pos="284"/>
        </w:tabs>
        <w:ind w:left="284" w:hanging="284"/>
        <w:jc w:val="both"/>
        <w:rPr>
          <w:sz w:val="24"/>
        </w:rPr>
      </w:pPr>
      <w:r w:rsidRPr="00DD23FB">
        <w:rPr>
          <w:sz w:val="24"/>
        </w:rPr>
        <w:t xml:space="preserve">mostu zwodzonego w ciągu drogi wojewódzkiej nr 102 (m. Dziwnów; rz. Dziwna) – </w:t>
      </w:r>
      <w:r w:rsidRPr="00DD23FB">
        <w:rPr>
          <w:i/>
          <w:sz w:val="24"/>
        </w:rPr>
        <w:t>112.722 zł</w:t>
      </w:r>
      <w:r w:rsidRPr="00DD23FB">
        <w:rPr>
          <w:sz w:val="24"/>
        </w:rPr>
        <w:t>;</w:t>
      </w:r>
    </w:p>
    <w:p w:rsidR="00C03C1C" w:rsidRPr="00DD23FB" w:rsidRDefault="00C03C1C" w:rsidP="00AF0B6C">
      <w:pPr>
        <w:numPr>
          <w:ilvl w:val="0"/>
          <w:numId w:val="57"/>
        </w:numPr>
        <w:tabs>
          <w:tab w:val="clear" w:pos="360"/>
          <w:tab w:val="num" w:pos="284"/>
        </w:tabs>
        <w:ind w:left="284" w:hanging="284"/>
        <w:jc w:val="both"/>
        <w:rPr>
          <w:sz w:val="24"/>
        </w:rPr>
      </w:pPr>
      <w:r w:rsidRPr="00DD23FB">
        <w:rPr>
          <w:sz w:val="24"/>
        </w:rPr>
        <w:t xml:space="preserve">mostu zwodzonego w ciągu drogi wojewódzkiej nr 120 (m. Gryfino; rz. Odra Wschodnia) i mostu granicznego w ciągu drogi wojewódzkiej nr 120 (m. Gryfino; rz. Odra Zachodnia) – </w:t>
      </w:r>
      <w:r w:rsidRPr="00DD23FB">
        <w:rPr>
          <w:i/>
          <w:sz w:val="24"/>
        </w:rPr>
        <w:t>46.851 zł</w:t>
      </w:r>
      <w:r w:rsidRPr="00DD23FB">
        <w:rPr>
          <w:sz w:val="24"/>
        </w:rPr>
        <w:t>;</w:t>
      </w:r>
    </w:p>
    <w:p w:rsidR="00C03C1C" w:rsidRPr="00DD23FB" w:rsidRDefault="00C03C1C" w:rsidP="00AF0B6C">
      <w:pPr>
        <w:numPr>
          <w:ilvl w:val="0"/>
          <w:numId w:val="57"/>
        </w:numPr>
        <w:tabs>
          <w:tab w:val="clear" w:pos="360"/>
          <w:tab w:val="num" w:pos="284"/>
        </w:tabs>
        <w:ind w:left="284" w:hanging="284"/>
        <w:jc w:val="both"/>
        <w:rPr>
          <w:sz w:val="24"/>
        </w:rPr>
      </w:pPr>
      <w:r w:rsidRPr="00DD23FB">
        <w:rPr>
          <w:sz w:val="24"/>
        </w:rPr>
        <w:t xml:space="preserve">mostu zwodzonego w ciągu drogi wojewódzkiej nr 205 (m. Darłowo; Kanał Portowy) – </w:t>
      </w:r>
      <w:r w:rsidRPr="00DD23FB">
        <w:rPr>
          <w:i/>
          <w:sz w:val="24"/>
        </w:rPr>
        <w:t>228.970 zł.</w:t>
      </w:r>
    </w:p>
    <w:p w:rsidR="00C03C1C" w:rsidRPr="00DD23FB" w:rsidRDefault="00C03C1C" w:rsidP="00C03C1C">
      <w:pPr>
        <w:jc w:val="both"/>
        <w:rPr>
          <w:sz w:val="24"/>
        </w:rPr>
      </w:pPr>
      <w:r w:rsidRPr="00DD23FB">
        <w:rPr>
          <w:sz w:val="24"/>
        </w:rPr>
        <w:t xml:space="preserve">Wydatkowana w analizowanym okresie kwota obejmuje koszty całodobowej obsługi </w:t>
      </w:r>
      <w:r w:rsidRPr="00DD23FB">
        <w:rPr>
          <w:sz w:val="24"/>
        </w:rPr>
        <w:br/>
        <w:t>i eksploatacji ww. 3 mostów zwodzonych, tj. podnoszenia i opuszczania przęseł, konserwacji mechanizmów, utrzymania oznakowania i czystości na obiektach oraz opłat za energię.</w:t>
      </w:r>
    </w:p>
    <w:p w:rsidR="00C03C1C" w:rsidRPr="00DD23FB" w:rsidRDefault="00C03C1C" w:rsidP="00C03C1C">
      <w:pPr>
        <w:pStyle w:val="Tekstprzypisudolnego"/>
        <w:rPr>
          <w:sz w:val="8"/>
          <w:szCs w:val="8"/>
        </w:rPr>
      </w:pPr>
    </w:p>
    <w:p w:rsidR="00C03C1C" w:rsidRPr="00DD23FB" w:rsidRDefault="00C03C1C" w:rsidP="0086200E">
      <w:pPr>
        <w:numPr>
          <w:ilvl w:val="0"/>
          <w:numId w:val="12"/>
        </w:numPr>
        <w:jc w:val="both"/>
        <w:rPr>
          <w:b/>
          <w:i/>
          <w:sz w:val="24"/>
          <w:szCs w:val="24"/>
          <w:u w:val="single"/>
        </w:rPr>
      </w:pPr>
      <w:r w:rsidRPr="00DD23FB">
        <w:rPr>
          <w:b/>
          <w:i/>
          <w:sz w:val="24"/>
          <w:szCs w:val="24"/>
          <w:u w:val="single"/>
        </w:rPr>
        <w:t>Wyjaśnienie wskaźnika realizacji</w:t>
      </w:r>
    </w:p>
    <w:p w:rsidR="00C03C1C" w:rsidRPr="00DD23FB" w:rsidRDefault="00FA3299" w:rsidP="00C03C1C">
      <w:pPr>
        <w:pStyle w:val="Tekstprzypisudolnego"/>
        <w:jc w:val="both"/>
        <w:rPr>
          <w:sz w:val="24"/>
        </w:rPr>
      </w:pPr>
      <w:r w:rsidRPr="00DD23FB">
        <w:rPr>
          <w:sz w:val="24"/>
        </w:rPr>
        <w:t>Zadanie realizowan</w:t>
      </w:r>
      <w:r w:rsidR="00C03C1C" w:rsidRPr="00DD23FB">
        <w:rPr>
          <w:sz w:val="24"/>
        </w:rPr>
        <w:t xml:space="preserve">e zgodnie z harmonogramem wydatków. </w:t>
      </w:r>
    </w:p>
    <w:p w:rsidR="00C03C1C" w:rsidRPr="00DD23FB" w:rsidRDefault="00C03C1C" w:rsidP="00C03C1C">
      <w:pPr>
        <w:pStyle w:val="Tekstprzypisudolnego"/>
        <w:jc w:val="both"/>
        <w:rPr>
          <w:sz w:val="24"/>
        </w:rPr>
      </w:pPr>
      <w:r w:rsidRPr="00DD23FB">
        <w:rPr>
          <w:sz w:val="24"/>
        </w:rPr>
        <w:t>Realizacja zadania jest zgodna z zawartymi umowami, z których wynika, że zapłata za roboty wykonane w danym miesiącu następuje w kolejnym miesiącu kalendarzowym (tj. termin zapłaty za usługi wykonane w czerwcu przypada na miesiąc lipiec).</w:t>
      </w:r>
    </w:p>
    <w:p w:rsidR="00C03C1C" w:rsidRPr="00DD23FB" w:rsidRDefault="00C03C1C" w:rsidP="00C03C1C">
      <w:pPr>
        <w:pStyle w:val="Tekstprzypisudolnego"/>
        <w:jc w:val="both"/>
        <w:rPr>
          <w:sz w:val="10"/>
          <w:szCs w:val="8"/>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Bieżące utrzymanie obiektów inżynierskich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1.000.000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132.272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13,2%</w:t>
            </w:r>
          </w:p>
        </w:tc>
      </w:tr>
    </w:tbl>
    <w:p w:rsidR="00C03C1C" w:rsidRPr="00DD23FB" w:rsidRDefault="00C03C1C" w:rsidP="00DF7519">
      <w:pPr>
        <w:pStyle w:val="Tekstprzypisudolnego"/>
        <w:jc w:val="both"/>
        <w:rPr>
          <w:sz w:val="24"/>
        </w:rPr>
      </w:pPr>
      <w:r w:rsidRPr="00DD23FB">
        <w:rPr>
          <w:b/>
          <w:sz w:val="24"/>
        </w:rPr>
        <w:t xml:space="preserve">Wydatki </w:t>
      </w:r>
      <w:r w:rsidR="00DF7519" w:rsidRPr="00DD23FB">
        <w:rPr>
          <w:b/>
          <w:sz w:val="24"/>
        </w:rPr>
        <w:t>bieżące</w:t>
      </w:r>
      <w:r w:rsidR="00DF7519" w:rsidRPr="00DD23FB">
        <w:rPr>
          <w:sz w:val="24"/>
        </w:rPr>
        <w:t xml:space="preserve"> </w:t>
      </w:r>
      <w:r w:rsidRPr="00DD23FB">
        <w:rPr>
          <w:sz w:val="24"/>
        </w:rPr>
        <w:t>w podanej kwocie poniesiono na koszty utrzymania obiektów inżynierskich, tj. na:</w:t>
      </w:r>
    </w:p>
    <w:p w:rsidR="00C03C1C" w:rsidRPr="00DD23FB" w:rsidRDefault="00C03C1C" w:rsidP="00AF0B6C">
      <w:pPr>
        <w:pStyle w:val="Akapitzlist"/>
        <w:numPr>
          <w:ilvl w:val="0"/>
          <w:numId w:val="108"/>
        </w:numPr>
        <w:ind w:left="284" w:hanging="284"/>
        <w:jc w:val="both"/>
        <w:rPr>
          <w:sz w:val="24"/>
        </w:rPr>
      </w:pPr>
      <w:r w:rsidRPr="00DD23FB">
        <w:rPr>
          <w:sz w:val="24"/>
        </w:rPr>
        <w:t>bieżącą konserwacja mostu Parłówko-Golczewo k/m Baczysław (droga woj. nr 108);</w:t>
      </w:r>
    </w:p>
    <w:p w:rsidR="00C03C1C" w:rsidRPr="00DD23FB" w:rsidRDefault="00C03C1C" w:rsidP="00AF0B6C">
      <w:pPr>
        <w:pStyle w:val="Akapitzlist"/>
        <w:numPr>
          <w:ilvl w:val="0"/>
          <w:numId w:val="108"/>
        </w:numPr>
        <w:ind w:left="284" w:hanging="284"/>
        <w:jc w:val="both"/>
        <w:rPr>
          <w:sz w:val="24"/>
        </w:rPr>
      </w:pPr>
      <w:r w:rsidRPr="00DD23FB">
        <w:rPr>
          <w:sz w:val="24"/>
        </w:rPr>
        <w:t>remont mostu w m. Kamień Pomorski (droga woj. nr 107);</w:t>
      </w:r>
    </w:p>
    <w:p w:rsidR="00C03C1C" w:rsidRPr="00DD23FB" w:rsidRDefault="00C03C1C" w:rsidP="00AF0B6C">
      <w:pPr>
        <w:pStyle w:val="Akapitzlist"/>
        <w:numPr>
          <w:ilvl w:val="0"/>
          <w:numId w:val="108"/>
        </w:numPr>
        <w:ind w:left="284" w:hanging="284"/>
        <w:jc w:val="both"/>
        <w:rPr>
          <w:sz w:val="24"/>
        </w:rPr>
      </w:pPr>
      <w:r w:rsidRPr="00DD23FB">
        <w:rPr>
          <w:sz w:val="24"/>
        </w:rPr>
        <w:t>remont mostu w m. Truskolas (droga woj. nr 108);</w:t>
      </w:r>
    </w:p>
    <w:p w:rsidR="00C03C1C" w:rsidRPr="00DD23FB" w:rsidRDefault="00C03C1C" w:rsidP="00AF0B6C">
      <w:pPr>
        <w:pStyle w:val="Akapitzlist"/>
        <w:numPr>
          <w:ilvl w:val="0"/>
          <w:numId w:val="108"/>
        </w:numPr>
        <w:ind w:left="284" w:hanging="284"/>
        <w:jc w:val="both"/>
        <w:rPr>
          <w:sz w:val="24"/>
        </w:rPr>
      </w:pPr>
      <w:r w:rsidRPr="00DD23FB">
        <w:rPr>
          <w:sz w:val="24"/>
        </w:rPr>
        <w:t>oczyszczenie przepustu wraz z odtworzeniem rowu w m. Brzózki (droga woj. nr 114);</w:t>
      </w:r>
    </w:p>
    <w:p w:rsidR="00C03C1C" w:rsidRPr="00DD23FB" w:rsidRDefault="00C03C1C" w:rsidP="00AF0B6C">
      <w:pPr>
        <w:pStyle w:val="Akapitzlist"/>
        <w:numPr>
          <w:ilvl w:val="0"/>
          <w:numId w:val="108"/>
        </w:numPr>
        <w:ind w:left="284" w:hanging="284"/>
        <w:jc w:val="both"/>
        <w:rPr>
          <w:sz w:val="24"/>
        </w:rPr>
      </w:pPr>
      <w:r w:rsidRPr="00DD23FB">
        <w:rPr>
          <w:sz w:val="24"/>
        </w:rPr>
        <w:t>naprawa elementów odwodnienia w m. Ognica (droga woj. nr 122);</w:t>
      </w:r>
    </w:p>
    <w:p w:rsidR="00C03C1C" w:rsidRPr="00DD23FB" w:rsidRDefault="00C03C1C" w:rsidP="00AF0B6C">
      <w:pPr>
        <w:pStyle w:val="Akapitzlist"/>
        <w:numPr>
          <w:ilvl w:val="0"/>
          <w:numId w:val="108"/>
        </w:numPr>
        <w:ind w:left="284" w:hanging="284"/>
        <w:jc w:val="both"/>
        <w:rPr>
          <w:sz w:val="24"/>
        </w:rPr>
      </w:pPr>
      <w:r w:rsidRPr="00DD23FB">
        <w:rPr>
          <w:sz w:val="24"/>
        </w:rPr>
        <w:t>remont mostu w m. Tychówko (droga woj. nr 163);</w:t>
      </w:r>
    </w:p>
    <w:p w:rsidR="00C03C1C" w:rsidRPr="00DD23FB" w:rsidRDefault="00C03C1C" w:rsidP="00AF0B6C">
      <w:pPr>
        <w:pStyle w:val="Akapitzlist"/>
        <w:numPr>
          <w:ilvl w:val="0"/>
          <w:numId w:val="108"/>
        </w:numPr>
        <w:ind w:left="284" w:hanging="284"/>
        <w:jc w:val="both"/>
        <w:rPr>
          <w:sz w:val="24"/>
        </w:rPr>
      </w:pPr>
      <w:r w:rsidRPr="00DD23FB">
        <w:rPr>
          <w:sz w:val="24"/>
        </w:rPr>
        <w:t>remont przepustu w m. Bolkowo (droga woj. nr 163);</w:t>
      </w:r>
    </w:p>
    <w:p w:rsidR="00C03C1C" w:rsidRPr="00DD23FB" w:rsidRDefault="00C03C1C" w:rsidP="00AF0B6C">
      <w:pPr>
        <w:pStyle w:val="Akapitzlist"/>
        <w:numPr>
          <w:ilvl w:val="0"/>
          <w:numId w:val="108"/>
        </w:numPr>
        <w:ind w:left="284" w:hanging="284"/>
        <w:jc w:val="both"/>
        <w:rPr>
          <w:sz w:val="24"/>
        </w:rPr>
      </w:pPr>
      <w:r w:rsidRPr="00DD23FB">
        <w:rPr>
          <w:sz w:val="24"/>
        </w:rPr>
        <w:t>konserwację barier przepustu w m. Sławoborze (droga woj. nr 162);</w:t>
      </w:r>
    </w:p>
    <w:p w:rsidR="00C03C1C" w:rsidRPr="00DD23FB" w:rsidRDefault="00C03C1C" w:rsidP="00AF0B6C">
      <w:pPr>
        <w:pStyle w:val="Akapitzlist"/>
        <w:numPr>
          <w:ilvl w:val="0"/>
          <w:numId w:val="108"/>
        </w:numPr>
        <w:ind w:left="284" w:hanging="284"/>
        <w:jc w:val="both"/>
        <w:rPr>
          <w:sz w:val="24"/>
        </w:rPr>
      </w:pPr>
      <w:r w:rsidRPr="00DD23FB">
        <w:rPr>
          <w:sz w:val="24"/>
        </w:rPr>
        <w:t xml:space="preserve">remont belki </w:t>
      </w:r>
      <w:proofErr w:type="spellStart"/>
      <w:r w:rsidRPr="00DD23FB">
        <w:rPr>
          <w:sz w:val="24"/>
        </w:rPr>
        <w:t>podporęczowej</w:t>
      </w:r>
      <w:proofErr w:type="spellEnd"/>
      <w:r w:rsidRPr="00DD23FB">
        <w:rPr>
          <w:sz w:val="24"/>
        </w:rPr>
        <w:t xml:space="preserve"> i elementów mostu k/m Lesięcin (droga woj. nr 151);</w:t>
      </w:r>
    </w:p>
    <w:p w:rsidR="00C03C1C" w:rsidRPr="00DD23FB" w:rsidRDefault="00C03C1C" w:rsidP="00AF0B6C">
      <w:pPr>
        <w:pStyle w:val="Akapitzlist"/>
        <w:numPr>
          <w:ilvl w:val="0"/>
          <w:numId w:val="108"/>
        </w:numPr>
        <w:ind w:left="284" w:hanging="284"/>
        <w:jc w:val="both"/>
        <w:rPr>
          <w:sz w:val="24"/>
        </w:rPr>
      </w:pPr>
      <w:r w:rsidRPr="00DD23FB">
        <w:rPr>
          <w:sz w:val="24"/>
        </w:rPr>
        <w:t xml:space="preserve">remont </w:t>
      </w:r>
      <w:proofErr w:type="spellStart"/>
      <w:r w:rsidRPr="00DD23FB">
        <w:rPr>
          <w:sz w:val="24"/>
        </w:rPr>
        <w:t>barieroporęczy</w:t>
      </w:r>
      <w:proofErr w:type="spellEnd"/>
      <w:r w:rsidRPr="00DD23FB">
        <w:rPr>
          <w:sz w:val="24"/>
        </w:rPr>
        <w:t xml:space="preserve"> k/m Pomień (droga woj. nr 151).</w:t>
      </w:r>
    </w:p>
    <w:p w:rsidR="00C03C1C" w:rsidRPr="00DD23FB" w:rsidRDefault="00C03C1C" w:rsidP="00C03C1C">
      <w:pPr>
        <w:rPr>
          <w:rFonts w:ascii="Arial" w:hAnsi="Arial" w:cs="Arial"/>
          <w:sz w:val="6"/>
          <w:szCs w:val="12"/>
        </w:rPr>
      </w:pPr>
    </w:p>
    <w:p w:rsidR="00C03C1C" w:rsidRPr="00DD23FB" w:rsidRDefault="00C03C1C" w:rsidP="00C03C1C">
      <w:pPr>
        <w:jc w:val="both"/>
        <w:rPr>
          <w:sz w:val="24"/>
        </w:rPr>
      </w:pPr>
      <w:r w:rsidRPr="00DD23FB">
        <w:rPr>
          <w:sz w:val="24"/>
        </w:rPr>
        <w:t xml:space="preserve">W I półroczu br. przeprowadzono również procedurę przetargową na wykonanie </w:t>
      </w:r>
      <w:r w:rsidRPr="00DD23FB">
        <w:rPr>
          <w:i/>
          <w:sz w:val="24"/>
        </w:rPr>
        <w:t>„Rozbiórki wiaduktu w m. Chomętowo w ciągu drogi woj. nr 103 w km 30+536”</w:t>
      </w:r>
      <w:r w:rsidRPr="00DD23FB">
        <w:rPr>
          <w:sz w:val="24"/>
        </w:rPr>
        <w:t xml:space="preserve">. Przekazanie placu budowy </w:t>
      </w:r>
      <w:r w:rsidR="00DF7519" w:rsidRPr="00DD23FB">
        <w:rPr>
          <w:sz w:val="24"/>
        </w:rPr>
        <w:t>nastąpiło na początku lipca br.</w:t>
      </w:r>
    </w:p>
    <w:p w:rsidR="00C03C1C" w:rsidRPr="00DD23FB" w:rsidRDefault="00C03C1C" w:rsidP="00C03C1C">
      <w:pPr>
        <w:jc w:val="both"/>
        <w:rPr>
          <w:sz w:val="8"/>
        </w:rPr>
      </w:pPr>
    </w:p>
    <w:p w:rsidR="00C03C1C" w:rsidRPr="00DD23FB" w:rsidRDefault="00C03C1C" w:rsidP="0086200E">
      <w:pPr>
        <w:numPr>
          <w:ilvl w:val="0"/>
          <w:numId w:val="12"/>
        </w:numPr>
        <w:jc w:val="both"/>
        <w:rPr>
          <w:b/>
          <w:i/>
          <w:sz w:val="24"/>
          <w:szCs w:val="24"/>
          <w:u w:val="single"/>
        </w:rPr>
      </w:pPr>
      <w:r w:rsidRPr="00DD23FB">
        <w:rPr>
          <w:b/>
          <w:i/>
          <w:sz w:val="24"/>
          <w:szCs w:val="24"/>
          <w:u w:val="single"/>
        </w:rPr>
        <w:t>Wyjaśnienie wskaźnika realizacji</w:t>
      </w:r>
    </w:p>
    <w:p w:rsidR="00C03C1C" w:rsidRPr="00DD23FB" w:rsidRDefault="00FA3299" w:rsidP="00C03C1C">
      <w:pPr>
        <w:pStyle w:val="Tekstprzypisudolnego"/>
        <w:jc w:val="both"/>
        <w:rPr>
          <w:sz w:val="24"/>
        </w:rPr>
      </w:pPr>
      <w:r w:rsidRPr="00DD23FB">
        <w:rPr>
          <w:sz w:val="24"/>
        </w:rPr>
        <w:t>Zadanie realizowan</w:t>
      </w:r>
      <w:r w:rsidR="00C03C1C" w:rsidRPr="00DD23FB">
        <w:rPr>
          <w:sz w:val="24"/>
        </w:rPr>
        <w:t xml:space="preserve">e zgodnie z harmonogramem wydatków. </w:t>
      </w:r>
    </w:p>
    <w:p w:rsidR="00C03C1C" w:rsidRPr="00DD23FB" w:rsidRDefault="002A08AF" w:rsidP="00C03C1C">
      <w:pPr>
        <w:pStyle w:val="Tekstprzypisudolnego"/>
        <w:jc w:val="both"/>
        <w:rPr>
          <w:sz w:val="8"/>
          <w:szCs w:val="8"/>
        </w:rPr>
      </w:pPr>
      <w:r w:rsidRPr="00DD23FB">
        <w:rPr>
          <w:sz w:val="24"/>
        </w:rPr>
        <w:t>Poziom</w:t>
      </w:r>
      <w:r w:rsidR="00C03C1C" w:rsidRPr="00DD23FB">
        <w:rPr>
          <w:sz w:val="24"/>
        </w:rPr>
        <w:t xml:space="preserve"> wskaźnik</w:t>
      </w:r>
      <w:r w:rsidRPr="00DD23FB">
        <w:rPr>
          <w:sz w:val="24"/>
        </w:rPr>
        <w:t>a</w:t>
      </w:r>
      <w:r w:rsidR="00C03C1C" w:rsidRPr="00DD23FB">
        <w:rPr>
          <w:sz w:val="24"/>
        </w:rPr>
        <w:t xml:space="preserve"> realizacji wynika z faktu, że większość wydatków związanych z bieżącym utrzymaniem obiektów inżynierskich zaplanowana została w II półroczu br. </w:t>
      </w:r>
    </w:p>
    <w:p w:rsidR="00FD7106" w:rsidRPr="00DD23FB" w:rsidRDefault="00FD7106" w:rsidP="00FD7106">
      <w:pPr>
        <w:pStyle w:val="Tekstprzypisudolnego"/>
        <w:jc w:val="both"/>
        <w:rPr>
          <w:sz w:val="32"/>
          <w:szCs w:val="8"/>
        </w:rPr>
      </w:pPr>
      <w:r w:rsidRPr="00DD23FB">
        <w:rPr>
          <w:sz w:val="24"/>
        </w:rPr>
        <w:t xml:space="preserve"> </w:t>
      </w:r>
    </w:p>
    <w:p w:rsidR="00A03EA4" w:rsidRPr="00DD23FB" w:rsidRDefault="00A03EA4" w:rsidP="00AF0B6C">
      <w:pPr>
        <w:pStyle w:val="Tekstpodstawowy2"/>
        <w:numPr>
          <w:ilvl w:val="0"/>
          <w:numId w:val="79"/>
        </w:numPr>
        <w:rPr>
          <w:b/>
          <w:i/>
          <w:sz w:val="28"/>
          <w:szCs w:val="28"/>
        </w:rPr>
      </w:pPr>
      <w:r w:rsidRPr="00DD23FB">
        <w:rPr>
          <w:b/>
          <w:i/>
          <w:sz w:val="28"/>
          <w:szCs w:val="28"/>
        </w:rPr>
        <w:t>Zwrot dotacji wraz z odsetkami i pozostałymi kosztami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03EA4" w:rsidRPr="00DD23FB" w:rsidRDefault="00A03EA4" w:rsidP="00C03C1C">
            <w:pPr>
              <w:jc w:val="center"/>
            </w:pPr>
            <w:r w:rsidRPr="00DD23FB">
              <w:t>Plan po zmianach</w:t>
            </w:r>
          </w:p>
        </w:tc>
        <w:tc>
          <w:tcPr>
            <w:tcW w:w="3544" w:type="dxa"/>
            <w:shd w:val="clear" w:color="auto" w:fill="auto"/>
            <w:vAlign w:val="center"/>
          </w:tcPr>
          <w:p w:rsidR="00A03EA4" w:rsidRPr="00DD23FB" w:rsidRDefault="00A03EA4" w:rsidP="00C03C1C">
            <w:pPr>
              <w:jc w:val="center"/>
            </w:pPr>
            <w:r w:rsidRPr="00DD23FB">
              <w:t>Wykonanie</w:t>
            </w:r>
          </w:p>
        </w:tc>
        <w:tc>
          <w:tcPr>
            <w:tcW w:w="2268" w:type="dxa"/>
            <w:shd w:val="clear" w:color="auto" w:fill="auto"/>
            <w:vAlign w:val="center"/>
          </w:tcPr>
          <w:p w:rsidR="00A03EA4" w:rsidRPr="00DD23FB" w:rsidRDefault="00A03EA4" w:rsidP="00C03C1C">
            <w:pPr>
              <w:jc w:val="center"/>
            </w:pPr>
            <w:r w:rsidRPr="00DD23FB">
              <w:t>Wskaźnik realizacji</w:t>
            </w:r>
          </w:p>
        </w:tc>
      </w:tr>
      <w:tr w:rsidR="00DD23FB" w:rsidRPr="00DD23FB" w:rsidTr="00C03C1C">
        <w:tc>
          <w:tcPr>
            <w:tcW w:w="3118" w:type="dxa"/>
            <w:shd w:val="clear" w:color="auto" w:fill="auto"/>
          </w:tcPr>
          <w:p w:rsidR="00A03EA4" w:rsidRPr="00DD23FB" w:rsidRDefault="00A03EA4" w:rsidP="00C03C1C">
            <w:pPr>
              <w:jc w:val="center"/>
              <w:rPr>
                <w:iCs/>
                <w:sz w:val="24"/>
                <w:szCs w:val="24"/>
              </w:rPr>
            </w:pPr>
            <w:r w:rsidRPr="00DD23FB">
              <w:rPr>
                <w:iCs/>
                <w:sz w:val="24"/>
                <w:szCs w:val="24"/>
              </w:rPr>
              <w:t>70.000 zł</w:t>
            </w:r>
          </w:p>
        </w:tc>
        <w:tc>
          <w:tcPr>
            <w:tcW w:w="3544" w:type="dxa"/>
            <w:shd w:val="clear" w:color="auto" w:fill="auto"/>
          </w:tcPr>
          <w:p w:rsidR="00A03EA4" w:rsidRPr="00DD23FB" w:rsidRDefault="00A03EA4" w:rsidP="00C03C1C">
            <w:pPr>
              <w:jc w:val="center"/>
              <w:rPr>
                <w:b/>
                <w:iCs/>
                <w:sz w:val="24"/>
                <w:szCs w:val="24"/>
              </w:rPr>
            </w:pPr>
            <w:r w:rsidRPr="00DD23FB">
              <w:rPr>
                <w:b/>
                <w:iCs/>
                <w:sz w:val="24"/>
                <w:szCs w:val="24"/>
              </w:rPr>
              <w:t>16.129 zł</w:t>
            </w:r>
          </w:p>
        </w:tc>
        <w:tc>
          <w:tcPr>
            <w:tcW w:w="2268" w:type="dxa"/>
            <w:shd w:val="clear" w:color="auto" w:fill="auto"/>
          </w:tcPr>
          <w:p w:rsidR="00A03EA4" w:rsidRPr="00DD23FB" w:rsidRDefault="00A03EA4" w:rsidP="00C03C1C">
            <w:pPr>
              <w:jc w:val="center"/>
              <w:rPr>
                <w:iCs/>
                <w:sz w:val="24"/>
                <w:szCs w:val="24"/>
              </w:rPr>
            </w:pPr>
            <w:r w:rsidRPr="00DD23FB">
              <w:rPr>
                <w:iCs/>
                <w:sz w:val="24"/>
                <w:szCs w:val="24"/>
              </w:rPr>
              <w:t>23,0%</w:t>
            </w:r>
          </w:p>
        </w:tc>
      </w:tr>
    </w:tbl>
    <w:p w:rsidR="00A03EA4" w:rsidRPr="00DD23FB" w:rsidRDefault="00A03EA4" w:rsidP="00A03EA4">
      <w:pPr>
        <w:pStyle w:val="Tekstpodstawowy2"/>
      </w:pPr>
      <w:r w:rsidRPr="00DD23FB">
        <w:rPr>
          <w:b/>
        </w:rPr>
        <w:lastRenderedPageBreak/>
        <w:t>Wydatki bieżące</w:t>
      </w:r>
      <w:r w:rsidRPr="00DD23FB">
        <w:t xml:space="preserve"> wykonane w podanej kwocie poniesiono</w:t>
      </w:r>
      <w:r w:rsidRPr="00DD23FB">
        <w:rPr>
          <w:szCs w:val="24"/>
        </w:rPr>
        <w:t xml:space="preserve"> na pokrycie kosztów naliczonych odsetek od nadmiernie </w:t>
      </w:r>
      <w:r w:rsidRPr="00DD23FB">
        <w:t>pobranego dofinansowania inwestycji dro</w:t>
      </w:r>
      <w:r w:rsidR="00DF7519" w:rsidRPr="00DD23FB">
        <w:t>gowej realizowanej z RPO WZ pn.</w:t>
      </w:r>
      <w:r w:rsidRPr="00DD23FB">
        <w:t xml:space="preserve"> „</w:t>
      </w:r>
      <w:r w:rsidRPr="00DD23FB">
        <w:rPr>
          <w:i/>
        </w:rPr>
        <w:t>Przebudowa drogi woj. nr 110 na odc. Lędzin-Cerkwica</w:t>
      </w:r>
      <w:r w:rsidRPr="00DD23FB">
        <w:t>”.</w:t>
      </w:r>
    </w:p>
    <w:p w:rsidR="00A03EA4" w:rsidRPr="00DD23FB" w:rsidRDefault="00A03EA4" w:rsidP="00A03EA4">
      <w:pPr>
        <w:jc w:val="both"/>
        <w:rPr>
          <w:sz w:val="10"/>
          <w:szCs w:val="24"/>
        </w:rPr>
      </w:pPr>
    </w:p>
    <w:p w:rsidR="00A03EA4" w:rsidRPr="00DD23FB" w:rsidRDefault="00A03EA4" w:rsidP="0086200E">
      <w:pPr>
        <w:numPr>
          <w:ilvl w:val="0"/>
          <w:numId w:val="12"/>
        </w:numPr>
        <w:jc w:val="both"/>
        <w:rPr>
          <w:b/>
          <w:i/>
          <w:sz w:val="24"/>
          <w:szCs w:val="24"/>
          <w:u w:val="single"/>
        </w:rPr>
      </w:pPr>
      <w:r w:rsidRPr="00DD23FB">
        <w:rPr>
          <w:b/>
          <w:i/>
          <w:sz w:val="24"/>
          <w:szCs w:val="24"/>
          <w:u w:val="single"/>
        </w:rPr>
        <w:t>Wyjaśnienie wskaźnika realizacji</w:t>
      </w:r>
    </w:p>
    <w:p w:rsidR="00A03EA4" w:rsidRPr="00DD23FB" w:rsidRDefault="00A03EA4" w:rsidP="00A03EA4">
      <w:pPr>
        <w:jc w:val="both"/>
        <w:rPr>
          <w:szCs w:val="24"/>
        </w:rPr>
      </w:pPr>
      <w:r w:rsidRPr="00DD23FB">
        <w:rPr>
          <w:sz w:val="24"/>
          <w:szCs w:val="24"/>
        </w:rPr>
        <w:t>Zadanie realizowane jest zgodnie z harmonogramem wydatków budżetowych</w:t>
      </w:r>
      <w:r w:rsidRPr="00DD23FB">
        <w:rPr>
          <w:szCs w:val="24"/>
        </w:rPr>
        <w:t xml:space="preserve">. </w:t>
      </w:r>
    </w:p>
    <w:p w:rsidR="00A03EA4" w:rsidRPr="00DD23FB" w:rsidRDefault="002A08AF" w:rsidP="00A03EA4">
      <w:pPr>
        <w:pStyle w:val="Tekstpodstawowy2"/>
      </w:pPr>
      <w:r w:rsidRPr="00DD23FB">
        <w:t>Poziom</w:t>
      </w:r>
      <w:r w:rsidR="00A03EA4" w:rsidRPr="00DD23FB">
        <w:t xml:space="preserve"> wskaźnik</w:t>
      </w:r>
      <w:r w:rsidRPr="00DD23FB">
        <w:t>a</w:t>
      </w:r>
      <w:r w:rsidR="00A03EA4" w:rsidRPr="00DD23FB">
        <w:t xml:space="preserve"> realizacji wydatków wynika m.in. z tego, że nie zachodziła konieczność finansowania odsetek od nadmiernie pobranego dofinansowania inwestycji drogowych realizowanych w ramach RPO, wynikających z tzw. korekt finansowych.</w:t>
      </w:r>
    </w:p>
    <w:p w:rsidR="00FD7106" w:rsidRPr="00DD23FB" w:rsidRDefault="00FD7106" w:rsidP="00FD7106">
      <w:pPr>
        <w:pStyle w:val="Tekstprzypisudolnego"/>
        <w:jc w:val="both"/>
        <w:rPr>
          <w:sz w:val="8"/>
          <w:szCs w:val="8"/>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Przebudowa dróg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37.157.528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32.234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0,1%</w:t>
            </w:r>
          </w:p>
        </w:tc>
      </w:tr>
    </w:tbl>
    <w:p w:rsidR="00C03C1C" w:rsidRPr="00DD23FB" w:rsidRDefault="00C03C1C" w:rsidP="00C03C1C">
      <w:pPr>
        <w:tabs>
          <w:tab w:val="num" w:pos="720"/>
        </w:tabs>
        <w:jc w:val="both"/>
        <w:rPr>
          <w:sz w:val="24"/>
        </w:rPr>
      </w:pPr>
      <w:r w:rsidRPr="00DD23FB">
        <w:rPr>
          <w:b/>
          <w:sz w:val="24"/>
        </w:rPr>
        <w:t xml:space="preserve">Wydatki </w:t>
      </w:r>
      <w:r w:rsidR="00DF7519" w:rsidRPr="00DD23FB">
        <w:rPr>
          <w:b/>
          <w:sz w:val="24"/>
        </w:rPr>
        <w:t>majątkowe</w:t>
      </w:r>
      <w:r w:rsidR="00DF7519" w:rsidRPr="00DD23FB">
        <w:rPr>
          <w:sz w:val="24"/>
        </w:rPr>
        <w:t xml:space="preserve"> </w:t>
      </w:r>
      <w:r w:rsidRPr="00DD23FB">
        <w:rPr>
          <w:sz w:val="24"/>
        </w:rPr>
        <w:t>w powyższej kwocie zostały poniesione na koszty uzyskania niezbędnych map, wypisów z rejestrów gruntów, wznowienia znaków granicznych oraz badań konstrukcji nawierzchni.</w:t>
      </w:r>
    </w:p>
    <w:p w:rsidR="004B135B" w:rsidRPr="00DD23FB" w:rsidRDefault="004B135B" w:rsidP="00C03C1C">
      <w:pPr>
        <w:pStyle w:val="Tekstpodstawowy2"/>
        <w:rPr>
          <w:i/>
          <w:sz w:val="4"/>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pStyle w:val="Tekstpodstawowy2"/>
        <w:rPr>
          <w:b/>
          <w:i/>
          <w:sz w:val="2"/>
          <w:szCs w:val="8"/>
          <w:u w:val="single"/>
        </w:rPr>
      </w:pPr>
    </w:p>
    <w:p w:rsidR="00C03C1C" w:rsidRPr="00DD23FB" w:rsidRDefault="00C03C1C" w:rsidP="00C03C1C">
      <w:pPr>
        <w:jc w:val="both"/>
        <w:rPr>
          <w:sz w:val="24"/>
        </w:rPr>
      </w:pPr>
      <w:r w:rsidRPr="00DD23FB">
        <w:rPr>
          <w:sz w:val="24"/>
        </w:rPr>
        <w:t xml:space="preserve">W analizowanym okresie przeprowadzono procedury przetargowe, zawarto umowy </w:t>
      </w:r>
      <w:r w:rsidRPr="00DD23FB">
        <w:rPr>
          <w:sz w:val="24"/>
        </w:rPr>
        <w:br/>
        <w:t xml:space="preserve">i rozpoczęto realizację 17 zadań z zakresu przebudowy dróg, wszczęto postępowania </w:t>
      </w:r>
      <w:r w:rsidR="00FF58DC" w:rsidRPr="00DD23FB">
        <w:rPr>
          <w:sz w:val="24"/>
        </w:rPr>
        <w:br/>
      </w:r>
      <w:r w:rsidRPr="00DD23FB">
        <w:rPr>
          <w:sz w:val="24"/>
        </w:rPr>
        <w:t xml:space="preserve">na kolejne 7 zadań oraz podpisano 8 porozumień z jednostkami samorządów terytorialnych </w:t>
      </w:r>
      <w:r w:rsidRPr="00DD23FB">
        <w:rPr>
          <w:sz w:val="24"/>
        </w:rPr>
        <w:br/>
        <w:t xml:space="preserve">w ramach przyznanej Województwu pomocy finansowej (na łączną kwotę </w:t>
      </w:r>
      <w:r w:rsidRPr="00DD23FB">
        <w:rPr>
          <w:i/>
          <w:sz w:val="24"/>
        </w:rPr>
        <w:t>2.457.528 zł)</w:t>
      </w:r>
      <w:r w:rsidRPr="00DD23FB">
        <w:rPr>
          <w:sz w:val="24"/>
        </w:rPr>
        <w:t xml:space="preserve"> </w:t>
      </w:r>
      <w:r w:rsidR="00FF58DC" w:rsidRPr="00DD23FB">
        <w:rPr>
          <w:sz w:val="24"/>
        </w:rPr>
        <w:br/>
      </w:r>
      <w:r w:rsidRPr="00DD23FB">
        <w:rPr>
          <w:sz w:val="24"/>
        </w:rPr>
        <w:t xml:space="preserve">na zadania realizowane na terenie tych j.s.t. z tego pn.: </w:t>
      </w:r>
    </w:p>
    <w:p w:rsidR="00C03C1C" w:rsidRPr="00DD23FB" w:rsidRDefault="00C03C1C" w:rsidP="00AF0B6C">
      <w:pPr>
        <w:numPr>
          <w:ilvl w:val="0"/>
          <w:numId w:val="58"/>
        </w:numPr>
        <w:tabs>
          <w:tab w:val="left" w:pos="284"/>
        </w:tabs>
        <w:autoSpaceDE w:val="0"/>
        <w:autoSpaceDN w:val="0"/>
        <w:adjustRightInd w:val="0"/>
        <w:ind w:left="284" w:hanging="284"/>
        <w:jc w:val="both"/>
        <w:rPr>
          <w:i/>
        </w:rPr>
      </w:pPr>
      <w:r w:rsidRPr="00DD23FB">
        <w:rPr>
          <w:i/>
        </w:rPr>
        <w:t>„Przebudowa drogi nr 152 w m. Rusinowo”</w:t>
      </w:r>
      <w:r w:rsidRPr="00DD23FB">
        <w:t xml:space="preserve"> – kwota dofinansowania z Gminy Świdwin – </w:t>
      </w:r>
      <w:r w:rsidRPr="00DD23FB">
        <w:rPr>
          <w:i/>
        </w:rPr>
        <w:t>200 000 zł;</w:t>
      </w:r>
    </w:p>
    <w:p w:rsidR="00C03C1C" w:rsidRPr="00DD23FB" w:rsidRDefault="00C03C1C" w:rsidP="00AF0B6C">
      <w:pPr>
        <w:numPr>
          <w:ilvl w:val="0"/>
          <w:numId w:val="58"/>
        </w:numPr>
        <w:tabs>
          <w:tab w:val="left" w:pos="284"/>
        </w:tabs>
        <w:autoSpaceDE w:val="0"/>
        <w:autoSpaceDN w:val="0"/>
        <w:adjustRightInd w:val="0"/>
        <w:ind w:left="284" w:hanging="284"/>
        <w:jc w:val="both"/>
        <w:rPr>
          <w:i/>
        </w:rPr>
      </w:pPr>
      <w:r w:rsidRPr="00DD23FB">
        <w:rPr>
          <w:i/>
        </w:rPr>
        <w:t>„Przebudowa ulicy Polnej i Szczecineckiej wraz z chodnikami w m. Czaplinek w ciągu drogi woj. nr 163”</w:t>
      </w:r>
      <w:r w:rsidRPr="00DD23FB">
        <w:t xml:space="preserve"> – kwota dofinansowania z Gminy Czaplinek – </w:t>
      </w:r>
      <w:r w:rsidRPr="00DD23FB">
        <w:rPr>
          <w:i/>
        </w:rPr>
        <w:t>80 000 zł;</w:t>
      </w:r>
    </w:p>
    <w:p w:rsidR="00C03C1C" w:rsidRPr="00DD23FB" w:rsidRDefault="00C03C1C" w:rsidP="00AF0B6C">
      <w:pPr>
        <w:numPr>
          <w:ilvl w:val="0"/>
          <w:numId w:val="58"/>
        </w:numPr>
        <w:tabs>
          <w:tab w:val="left" w:pos="284"/>
        </w:tabs>
        <w:autoSpaceDE w:val="0"/>
        <w:autoSpaceDN w:val="0"/>
        <w:adjustRightInd w:val="0"/>
        <w:ind w:left="284" w:hanging="284"/>
        <w:jc w:val="both"/>
        <w:rPr>
          <w:i/>
        </w:rPr>
      </w:pPr>
      <w:r w:rsidRPr="00DD23FB">
        <w:rPr>
          <w:i/>
        </w:rPr>
        <w:t>„Przebudowa drogi woj. nr 177 wraz z chodnikami oraz budową sieci kanalizacji deszczowej w m. Mirosławiec, ul. Sprzymierzonych”</w:t>
      </w:r>
      <w:r w:rsidRPr="00DD23FB">
        <w:t xml:space="preserve"> – kwota dofinansowania z Gminy i Miasta Mirosławiec – </w:t>
      </w:r>
      <w:r w:rsidRPr="00DD23FB">
        <w:rPr>
          <w:i/>
        </w:rPr>
        <w:t>360 000 zł;</w:t>
      </w:r>
    </w:p>
    <w:p w:rsidR="00C03C1C" w:rsidRPr="00DD23FB" w:rsidRDefault="00C03C1C" w:rsidP="00AF0B6C">
      <w:pPr>
        <w:numPr>
          <w:ilvl w:val="0"/>
          <w:numId w:val="58"/>
        </w:numPr>
        <w:tabs>
          <w:tab w:val="left" w:pos="284"/>
        </w:tabs>
        <w:autoSpaceDE w:val="0"/>
        <w:autoSpaceDN w:val="0"/>
        <w:adjustRightInd w:val="0"/>
        <w:ind w:left="284" w:hanging="284"/>
        <w:jc w:val="both"/>
      </w:pPr>
      <w:r w:rsidRPr="00DD23FB">
        <w:rPr>
          <w:i/>
        </w:rPr>
        <w:t xml:space="preserve">„Przebudowa drogi nr 120 w m. Stare Czarnowo” </w:t>
      </w:r>
      <w:r w:rsidRPr="00DD23FB">
        <w:t xml:space="preserve">– kwota dofinansowania z Gminy Stare Czarnowo – </w:t>
      </w:r>
      <w:r w:rsidRPr="00DD23FB">
        <w:br/>
      </w:r>
      <w:r w:rsidRPr="00DD23FB">
        <w:rPr>
          <w:i/>
        </w:rPr>
        <w:t>300 000 zł;</w:t>
      </w:r>
    </w:p>
    <w:p w:rsidR="00C03C1C" w:rsidRPr="00DD23FB" w:rsidRDefault="00C03C1C" w:rsidP="00AF0B6C">
      <w:pPr>
        <w:numPr>
          <w:ilvl w:val="0"/>
          <w:numId w:val="58"/>
        </w:numPr>
        <w:tabs>
          <w:tab w:val="left" w:pos="284"/>
        </w:tabs>
        <w:autoSpaceDE w:val="0"/>
        <w:autoSpaceDN w:val="0"/>
        <w:adjustRightInd w:val="0"/>
        <w:ind w:left="284" w:hanging="284"/>
        <w:jc w:val="both"/>
      </w:pPr>
      <w:r w:rsidRPr="00DD23FB">
        <w:rPr>
          <w:i/>
        </w:rPr>
        <w:t>„Przebudowa drogi nr 103 - przejście przez Świerzno”</w:t>
      </w:r>
      <w:r w:rsidRPr="00DD23FB">
        <w:t xml:space="preserve"> – kwota dofinansowania z Gminy Świerzno – </w:t>
      </w:r>
      <w:r w:rsidRPr="00DD23FB">
        <w:br/>
      </w:r>
      <w:r w:rsidRPr="00DD23FB">
        <w:rPr>
          <w:i/>
        </w:rPr>
        <w:t>300 000 zł;</w:t>
      </w:r>
    </w:p>
    <w:p w:rsidR="00C03C1C" w:rsidRPr="00DD23FB" w:rsidRDefault="00C03C1C" w:rsidP="00AF0B6C">
      <w:pPr>
        <w:numPr>
          <w:ilvl w:val="0"/>
          <w:numId w:val="58"/>
        </w:numPr>
        <w:tabs>
          <w:tab w:val="left" w:pos="284"/>
        </w:tabs>
        <w:autoSpaceDE w:val="0"/>
        <w:autoSpaceDN w:val="0"/>
        <w:adjustRightInd w:val="0"/>
        <w:ind w:left="284" w:hanging="284"/>
        <w:jc w:val="both"/>
      </w:pPr>
      <w:r w:rsidRPr="00DD23FB">
        <w:rPr>
          <w:i/>
        </w:rPr>
        <w:t xml:space="preserve"> „Przebudowa drogi nr 175 odc. Poźrzadło - Kalisz Pomorski, ul. Dworcowa wraz z infrastrukturą”</w:t>
      </w:r>
      <w:r w:rsidRPr="00DD23FB">
        <w:t xml:space="preserve"> – kwota dofinansowania z Gminy Kalisz Pomorski – </w:t>
      </w:r>
      <w:r w:rsidRPr="00DD23FB">
        <w:rPr>
          <w:i/>
        </w:rPr>
        <w:t>967 528 zł;</w:t>
      </w:r>
    </w:p>
    <w:p w:rsidR="00C03C1C" w:rsidRPr="00DD23FB" w:rsidRDefault="00C03C1C" w:rsidP="00AF0B6C">
      <w:pPr>
        <w:numPr>
          <w:ilvl w:val="0"/>
          <w:numId w:val="58"/>
        </w:numPr>
        <w:tabs>
          <w:tab w:val="left" w:pos="284"/>
        </w:tabs>
        <w:autoSpaceDE w:val="0"/>
        <w:autoSpaceDN w:val="0"/>
        <w:adjustRightInd w:val="0"/>
        <w:ind w:left="284" w:hanging="284"/>
        <w:jc w:val="both"/>
      </w:pPr>
      <w:r w:rsidRPr="00DD23FB">
        <w:rPr>
          <w:i/>
        </w:rPr>
        <w:t>„Przebudowa drogi nr 151 w m. Barlinek, ul. 1 Maja i Niepodległości”</w:t>
      </w:r>
      <w:r w:rsidRPr="00DD23FB">
        <w:t xml:space="preserve"> – kwota dofinansowania z Gminy Barlinek – </w:t>
      </w:r>
      <w:r w:rsidRPr="00DD23FB">
        <w:rPr>
          <w:i/>
        </w:rPr>
        <w:t>100 000 zł;</w:t>
      </w:r>
    </w:p>
    <w:p w:rsidR="00C03C1C" w:rsidRPr="00DD23FB" w:rsidRDefault="00C03C1C" w:rsidP="00AF0B6C">
      <w:pPr>
        <w:numPr>
          <w:ilvl w:val="0"/>
          <w:numId w:val="58"/>
        </w:numPr>
        <w:tabs>
          <w:tab w:val="left" w:pos="284"/>
        </w:tabs>
        <w:autoSpaceDE w:val="0"/>
        <w:autoSpaceDN w:val="0"/>
        <w:adjustRightInd w:val="0"/>
        <w:ind w:left="284" w:hanging="284"/>
        <w:jc w:val="both"/>
      </w:pPr>
      <w:r w:rsidRPr="00DD23FB">
        <w:rPr>
          <w:i/>
        </w:rPr>
        <w:t>„Przebudowa drogi nr 105 - przejście przez Kiełpino”</w:t>
      </w:r>
      <w:r w:rsidRPr="00DD23FB">
        <w:t xml:space="preserve"> – kwota dofinansowania z Gminy Brojce – </w:t>
      </w:r>
      <w:r w:rsidRPr="00DD23FB">
        <w:br/>
      </w:r>
      <w:r w:rsidRPr="00DD23FB">
        <w:rPr>
          <w:i/>
        </w:rPr>
        <w:t>150 000 zł.</w:t>
      </w:r>
    </w:p>
    <w:p w:rsidR="00DF7519" w:rsidRPr="00DD23FB" w:rsidRDefault="00DF7519" w:rsidP="00DF7519">
      <w:pPr>
        <w:tabs>
          <w:tab w:val="left" w:pos="284"/>
        </w:tabs>
        <w:autoSpaceDE w:val="0"/>
        <w:autoSpaceDN w:val="0"/>
        <w:adjustRightInd w:val="0"/>
        <w:ind w:left="284"/>
        <w:jc w:val="both"/>
        <w:rPr>
          <w:sz w:val="6"/>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rzypisudolnego"/>
        <w:jc w:val="both"/>
        <w:rPr>
          <w:sz w:val="24"/>
        </w:rPr>
      </w:pPr>
      <w:r w:rsidRPr="00DD23FB">
        <w:rPr>
          <w:sz w:val="24"/>
        </w:rPr>
        <w:t xml:space="preserve">Zadanie realizowanie zgodnie z harmonogramem wydatków. </w:t>
      </w:r>
    </w:p>
    <w:p w:rsidR="00C03C1C" w:rsidRPr="00DD23FB" w:rsidRDefault="002A08AF" w:rsidP="00C03C1C">
      <w:pPr>
        <w:pStyle w:val="Tekstpodstawowy2"/>
      </w:pPr>
      <w:r w:rsidRPr="00DD23FB">
        <w:t>Poziom</w:t>
      </w:r>
      <w:r w:rsidR="00C03C1C" w:rsidRPr="00DD23FB">
        <w:t xml:space="preserve"> wskaźnik</w:t>
      </w:r>
      <w:r w:rsidRPr="00DD23FB">
        <w:t>a</w:t>
      </w:r>
      <w:r w:rsidR="00C03C1C" w:rsidRPr="00DD23FB">
        <w:t xml:space="preserve"> realizacji wynika z faktu, iż terminy zakończenia robót związanych </w:t>
      </w:r>
      <w:r w:rsidR="00C03C1C" w:rsidRPr="00DD23FB">
        <w:br/>
        <w:t xml:space="preserve">z przebudową dróg przewidziane są na koniec sierpnia i września br., a płatności nastąpią zgodnie z zawartymi umowami w II półroczu br. Realizacja zadań, na które umowy jeszcze nie zostały podpisane </w:t>
      </w:r>
      <w:r w:rsidR="00C03C1C" w:rsidRPr="00DD23FB">
        <w:rPr>
          <w:i/>
        </w:rPr>
        <w:t>(trwa przygotowywanie materiałów niezbędnych do rozpoczęcia procedur przetargowych)</w:t>
      </w:r>
      <w:r w:rsidR="00C03C1C" w:rsidRPr="00DD23FB">
        <w:t xml:space="preserve"> nastąpi w III i IV kwartale br.</w:t>
      </w:r>
    </w:p>
    <w:p w:rsidR="00C03C1C" w:rsidRPr="00DD23FB" w:rsidRDefault="00C03C1C" w:rsidP="00C03C1C">
      <w:pPr>
        <w:pStyle w:val="Tekstpodstawowy2"/>
        <w:rPr>
          <w:sz w:val="12"/>
          <w:szCs w:val="12"/>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Przebudowa mostów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3.500.000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610.868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17,5%</w:t>
            </w:r>
          </w:p>
        </w:tc>
      </w:tr>
    </w:tbl>
    <w:p w:rsidR="00C03C1C" w:rsidRPr="00DD23FB" w:rsidRDefault="00C03C1C" w:rsidP="00C03C1C">
      <w:pPr>
        <w:jc w:val="both"/>
        <w:rPr>
          <w:bCs/>
          <w:iCs/>
          <w:sz w:val="24"/>
          <w:szCs w:val="24"/>
        </w:rPr>
      </w:pPr>
      <w:r w:rsidRPr="00DD23FB">
        <w:rPr>
          <w:b/>
          <w:bCs/>
          <w:iCs/>
          <w:sz w:val="24"/>
          <w:szCs w:val="24"/>
        </w:rPr>
        <w:t xml:space="preserve">Wydatki </w:t>
      </w:r>
      <w:r w:rsidR="00DF7519" w:rsidRPr="00DD23FB">
        <w:rPr>
          <w:b/>
          <w:bCs/>
          <w:iCs/>
          <w:sz w:val="24"/>
          <w:szCs w:val="24"/>
        </w:rPr>
        <w:t xml:space="preserve">majątkowe </w:t>
      </w:r>
      <w:r w:rsidRPr="00DD23FB">
        <w:rPr>
          <w:bCs/>
          <w:iCs/>
          <w:sz w:val="24"/>
          <w:szCs w:val="24"/>
        </w:rPr>
        <w:t xml:space="preserve">w podanej kwocie zostały poniesione na koszty robót budowlanych wykonanych na zadaniu </w:t>
      </w:r>
      <w:r w:rsidRPr="00DD23FB">
        <w:rPr>
          <w:i/>
          <w:sz w:val="24"/>
          <w:szCs w:val="24"/>
        </w:rPr>
        <w:t xml:space="preserve">”Rozbiórka starego i budowa nowego mostu przez rzekę </w:t>
      </w:r>
      <w:proofErr w:type="spellStart"/>
      <w:r w:rsidRPr="00DD23FB">
        <w:rPr>
          <w:i/>
          <w:sz w:val="24"/>
          <w:szCs w:val="24"/>
        </w:rPr>
        <w:t>Radew</w:t>
      </w:r>
      <w:proofErr w:type="spellEnd"/>
      <w:r w:rsidRPr="00DD23FB">
        <w:rPr>
          <w:i/>
          <w:sz w:val="24"/>
          <w:szCs w:val="24"/>
        </w:rPr>
        <w:t xml:space="preserve"> </w:t>
      </w:r>
      <w:r w:rsidR="00120D92" w:rsidRPr="00DD23FB">
        <w:rPr>
          <w:i/>
          <w:sz w:val="24"/>
          <w:szCs w:val="24"/>
        </w:rPr>
        <w:br/>
      </w:r>
      <w:r w:rsidRPr="00DD23FB">
        <w:rPr>
          <w:i/>
          <w:sz w:val="24"/>
          <w:szCs w:val="24"/>
        </w:rPr>
        <w:t>w ciągu drogi woj. nr 168 w km 12+316 w m. Rosnowo”.</w:t>
      </w:r>
    </w:p>
    <w:p w:rsidR="00C03C1C" w:rsidRPr="00DD23FB" w:rsidRDefault="00C03C1C" w:rsidP="00C03C1C">
      <w:pPr>
        <w:tabs>
          <w:tab w:val="num" w:pos="360"/>
        </w:tabs>
        <w:ind w:right="70"/>
        <w:jc w:val="both"/>
        <w:rPr>
          <w:sz w:val="24"/>
          <w:szCs w:val="24"/>
        </w:rPr>
      </w:pPr>
      <w:r w:rsidRPr="00DD23FB">
        <w:rPr>
          <w:sz w:val="24"/>
          <w:szCs w:val="24"/>
        </w:rPr>
        <w:t>W I półroczu 2014 roku wydatki w powyższej wysokości zostały poniesione na koszty:</w:t>
      </w:r>
    </w:p>
    <w:p w:rsidR="00C03C1C" w:rsidRPr="00DD23FB" w:rsidRDefault="00C03C1C" w:rsidP="00AF0B6C">
      <w:pPr>
        <w:pStyle w:val="Akapitzlist"/>
        <w:numPr>
          <w:ilvl w:val="0"/>
          <w:numId w:val="110"/>
        </w:numPr>
        <w:tabs>
          <w:tab w:val="num" w:pos="284"/>
        </w:tabs>
        <w:ind w:left="284" w:right="70" w:hanging="284"/>
        <w:jc w:val="both"/>
        <w:rPr>
          <w:sz w:val="24"/>
          <w:szCs w:val="24"/>
        </w:rPr>
      </w:pPr>
      <w:r w:rsidRPr="00DD23FB">
        <w:rPr>
          <w:sz w:val="24"/>
          <w:szCs w:val="24"/>
        </w:rPr>
        <w:t>robót przygotowawczych – wycinka drzew i karczowanie pni;</w:t>
      </w:r>
    </w:p>
    <w:p w:rsidR="00C03C1C" w:rsidRPr="00DD23FB" w:rsidRDefault="00C03C1C" w:rsidP="00AF0B6C">
      <w:pPr>
        <w:pStyle w:val="Akapitzlist"/>
        <w:numPr>
          <w:ilvl w:val="0"/>
          <w:numId w:val="110"/>
        </w:numPr>
        <w:tabs>
          <w:tab w:val="num" w:pos="284"/>
        </w:tabs>
        <w:ind w:left="284" w:right="70" w:hanging="284"/>
        <w:jc w:val="both"/>
        <w:rPr>
          <w:sz w:val="24"/>
          <w:szCs w:val="24"/>
        </w:rPr>
      </w:pPr>
      <w:r w:rsidRPr="00DD23FB">
        <w:rPr>
          <w:sz w:val="24"/>
          <w:szCs w:val="24"/>
        </w:rPr>
        <w:t>robót rozbiórkowych – rozbiórka nawierzchni bitumicznej na jezdni, rozbiórka konstrukcji mostu oraz skarp wraz z elementami odwodnienia i schodów skarpowych;</w:t>
      </w:r>
    </w:p>
    <w:p w:rsidR="00C03C1C" w:rsidRPr="00DD23FB" w:rsidRDefault="00C03C1C" w:rsidP="00AF0B6C">
      <w:pPr>
        <w:pStyle w:val="Akapitzlist"/>
        <w:numPr>
          <w:ilvl w:val="0"/>
          <w:numId w:val="110"/>
        </w:numPr>
        <w:tabs>
          <w:tab w:val="num" w:pos="284"/>
        </w:tabs>
        <w:ind w:left="284" w:right="70" w:hanging="284"/>
        <w:jc w:val="both"/>
        <w:rPr>
          <w:sz w:val="24"/>
          <w:szCs w:val="24"/>
        </w:rPr>
      </w:pPr>
      <w:r w:rsidRPr="00DD23FB">
        <w:rPr>
          <w:sz w:val="24"/>
          <w:szCs w:val="24"/>
        </w:rPr>
        <w:lastRenderedPageBreak/>
        <w:t>zabezpieczenia sieci uzbrojenia terenu;</w:t>
      </w:r>
    </w:p>
    <w:p w:rsidR="00C03C1C" w:rsidRPr="00DD23FB" w:rsidRDefault="00C03C1C" w:rsidP="00AF0B6C">
      <w:pPr>
        <w:pStyle w:val="Akapitzlist"/>
        <w:numPr>
          <w:ilvl w:val="0"/>
          <w:numId w:val="110"/>
        </w:numPr>
        <w:tabs>
          <w:tab w:val="num" w:pos="284"/>
        </w:tabs>
        <w:ind w:left="284" w:right="70" w:hanging="284"/>
        <w:jc w:val="both"/>
        <w:rPr>
          <w:sz w:val="24"/>
          <w:szCs w:val="24"/>
        </w:rPr>
      </w:pPr>
      <w:r w:rsidRPr="00DD23FB">
        <w:rPr>
          <w:sz w:val="24"/>
          <w:szCs w:val="24"/>
        </w:rPr>
        <w:t>wykonania oznakowania na czas trwania robót;</w:t>
      </w:r>
    </w:p>
    <w:p w:rsidR="00C03C1C" w:rsidRPr="00DD23FB" w:rsidRDefault="00C03C1C" w:rsidP="00AF0B6C">
      <w:pPr>
        <w:pStyle w:val="Akapitzlist"/>
        <w:numPr>
          <w:ilvl w:val="0"/>
          <w:numId w:val="110"/>
        </w:numPr>
        <w:tabs>
          <w:tab w:val="num" w:pos="284"/>
        </w:tabs>
        <w:ind w:left="284" w:right="70" w:hanging="284"/>
        <w:jc w:val="both"/>
        <w:rPr>
          <w:sz w:val="24"/>
          <w:szCs w:val="24"/>
        </w:rPr>
      </w:pPr>
      <w:r w:rsidRPr="00DD23FB">
        <w:rPr>
          <w:sz w:val="24"/>
          <w:szCs w:val="24"/>
        </w:rPr>
        <w:t>wykonania mostu tymczasowego wraz z dojazdami.</w:t>
      </w:r>
    </w:p>
    <w:p w:rsidR="00C03C1C" w:rsidRPr="00DD23FB" w:rsidRDefault="00C03C1C" w:rsidP="00C03C1C">
      <w:pPr>
        <w:jc w:val="both"/>
        <w:rPr>
          <w:bCs/>
          <w:iCs/>
          <w:sz w:val="8"/>
          <w:szCs w:val="12"/>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tabs>
          <w:tab w:val="num" w:pos="360"/>
        </w:tabs>
        <w:ind w:right="70"/>
        <w:jc w:val="both"/>
        <w:rPr>
          <w:sz w:val="24"/>
        </w:rPr>
      </w:pPr>
      <w:r w:rsidRPr="00DD23FB">
        <w:rPr>
          <w:sz w:val="24"/>
        </w:rPr>
        <w:t>Zadanie realizowanie zgodnie z harmonogramem wydatków.</w:t>
      </w:r>
    </w:p>
    <w:p w:rsidR="00C03C1C" w:rsidRPr="00DD23FB" w:rsidRDefault="002A08AF" w:rsidP="00C03C1C">
      <w:pPr>
        <w:tabs>
          <w:tab w:val="num" w:pos="360"/>
        </w:tabs>
        <w:ind w:right="70"/>
        <w:jc w:val="both"/>
        <w:rPr>
          <w:sz w:val="24"/>
          <w:szCs w:val="24"/>
        </w:rPr>
      </w:pPr>
      <w:r w:rsidRPr="00DD23FB">
        <w:rPr>
          <w:sz w:val="24"/>
        </w:rPr>
        <w:t>Poziom</w:t>
      </w:r>
      <w:r w:rsidR="00C03C1C" w:rsidRPr="00DD23FB">
        <w:rPr>
          <w:sz w:val="24"/>
        </w:rPr>
        <w:t xml:space="preserve"> wskaźnik</w:t>
      </w:r>
      <w:r w:rsidRPr="00DD23FB">
        <w:rPr>
          <w:sz w:val="24"/>
        </w:rPr>
        <w:t>a</w:t>
      </w:r>
      <w:r w:rsidR="00C03C1C" w:rsidRPr="00DD23FB">
        <w:rPr>
          <w:sz w:val="24"/>
        </w:rPr>
        <w:t xml:space="preserve"> realizacji wynika z faktu, iż </w:t>
      </w:r>
      <w:r w:rsidR="00C03C1C" w:rsidRPr="00DD23FB">
        <w:rPr>
          <w:sz w:val="24"/>
          <w:szCs w:val="24"/>
        </w:rPr>
        <w:t xml:space="preserve">roboty na zadaniu rozpoczęto w dniu </w:t>
      </w:r>
      <w:r w:rsidR="00C03C1C" w:rsidRPr="00DD23FB">
        <w:rPr>
          <w:sz w:val="24"/>
          <w:szCs w:val="24"/>
        </w:rPr>
        <w:br/>
        <w:t>28 kwietnia 2014 r. (przekazanie placu budowy), a planowany termin ich zakończenia wyznaczono na 14 listopada 2014 r.</w:t>
      </w:r>
    </w:p>
    <w:p w:rsidR="00C03C1C" w:rsidRPr="00DD23FB" w:rsidRDefault="00C03C1C" w:rsidP="00C03C1C">
      <w:pPr>
        <w:pStyle w:val="Tekstprzypisudolnego"/>
        <w:jc w:val="both"/>
        <w:rPr>
          <w:b/>
          <w:sz w:val="8"/>
          <w:szCs w:val="8"/>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Bezpieczeństwo Ruchu Drogowego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5.745.000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C03C1C" w:rsidRPr="00DD23FB" w:rsidRDefault="00C03C1C" w:rsidP="00C03C1C">
      <w:pPr>
        <w:tabs>
          <w:tab w:val="left" w:pos="0"/>
        </w:tabs>
        <w:autoSpaceDE w:val="0"/>
        <w:autoSpaceDN w:val="0"/>
        <w:adjustRightInd w:val="0"/>
        <w:jc w:val="both"/>
        <w:rPr>
          <w:sz w:val="24"/>
        </w:rPr>
      </w:pPr>
      <w:r w:rsidRPr="00DD23FB">
        <w:rPr>
          <w:sz w:val="24"/>
        </w:rPr>
        <w:t xml:space="preserve">W analizowanym okresie zawarto umowy i rozpoczęto realizację 13 zadań z zakresu bezpieczeństwa ruchu drogowego, wszczęto postępowania przetargowe na 6 zadań </w:t>
      </w:r>
      <w:r w:rsidR="00FF58DC" w:rsidRPr="00DD23FB">
        <w:rPr>
          <w:sz w:val="24"/>
        </w:rPr>
        <w:br/>
      </w:r>
      <w:r w:rsidRPr="00DD23FB">
        <w:rPr>
          <w:sz w:val="24"/>
        </w:rPr>
        <w:t xml:space="preserve">oraz podpisano 12 porozumień pomiędzy jednostkami samorządów terytorialnych </w:t>
      </w:r>
      <w:r w:rsidRPr="00DD23FB">
        <w:rPr>
          <w:sz w:val="24"/>
        </w:rPr>
        <w:br/>
        <w:t xml:space="preserve">a Województwem Zachodniopomorskim na łączną kwotę dotacji </w:t>
      </w:r>
      <w:r w:rsidRPr="00DD23FB">
        <w:rPr>
          <w:i/>
          <w:sz w:val="24"/>
        </w:rPr>
        <w:t>1.745.000 zł</w:t>
      </w:r>
      <w:r w:rsidRPr="00DD23FB">
        <w:rPr>
          <w:sz w:val="24"/>
        </w:rPr>
        <w:t xml:space="preserve"> (w formie pomocy finansowej), na niżej wymienione zadania:</w:t>
      </w:r>
    </w:p>
    <w:tbl>
      <w:tblPr>
        <w:tblW w:w="4910" w:type="pct"/>
        <w:tblInd w:w="355" w:type="dxa"/>
        <w:tblLayout w:type="fixed"/>
        <w:tblLook w:val="04A0" w:firstRow="1" w:lastRow="0" w:firstColumn="1" w:lastColumn="0" w:noHBand="0" w:noVBand="1"/>
      </w:tblPr>
      <w:tblGrid>
        <w:gridCol w:w="282"/>
        <w:gridCol w:w="7338"/>
        <w:gridCol w:w="236"/>
        <w:gridCol w:w="1264"/>
      </w:tblGrid>
      <w:tr w:rsidR="00DD23FB" w:rsidRPr="00DD23FB" w:rsidTr="00C03C1C">
        <w:tc>
          <w:tcPr>
            <w:tcW w:w="155" w:type="pct"/>
            <w:shd w:val="clear" w:color="auto" w:fill="auto"/>
          </w:tcPr>
          <w:p w:rsidR="00C03C1C" w:rsidRPr="00DD23FB" w:rsidRDefault="00C03C1C" w:rsidP="00C03C1C">
            <w:pPr>
              <w:jc w:val="center"/>
            </w:pPr>
            <w:r w:rsidRPr="00DD23FB">
              <w:t>-</w:t>
            </w:r>
          </w:p>
          <w:p w:rsidR="00C03C1C" w:rsidRPr="00DD23FB" w:rsidRDefault="00C03C1C" w:rsidP="00C03C1C">
            <w:pPr>
              <w:jc w:val="center"/>
            </w:pPr>
          </w:p>
          <w:p w:rsidR="00C03C1C" w:rsidRPr="00DD23FB" w:rsidRDefault="00C03C1C" w:rsidP="00C03C1C">
            <w:pPr>
              <w:jc w:val="center"/>
            </w:pPr>
            <w:r w:rsidRPr="00DD23FB">
              <w:t>-</w:t>
            </w:r>
          </w:p>
          <w:p w:rsidR="00C03C1C" w:rsidRPr="00DD23FB" w:rsidRDefault="00C03C1C" w:rsidP="00C03C1C">
            <w:pPr>
              <w:jc w:val="center"/>
            </w:pPr>
          </w:p>
          <w:p w:rsidR="00C03C1C" w:rsidRPr="00DD23FB" w:rsidRDefault="00C03C1C" w:rsidP="00C03C1C">
            <w:pPr>
              <w:jc w:val="center"/>
            </w:pPr>
            <w:r w:rsidRPr="00DD23FB">
              <w:t>-</w:t>
            </w:r>
          </w:p>
          <w:p w:rsidR="00C03C1C" w:rsidRPr="00DD23FB" w:rsidRDefault="00C03C1C" w:rsidP="00C03C1C">
            <w:pPr>
              <w:jc w:val="center"/>
            </w:pPr>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tc>
        <w:tc>
          <w:tcPr>
            <w:tcW w:w="4023" w:type="pct"/>
            <w:shd w:val="clear" w:color="auto" w:fill="auto"/>
          </w:tcPr>
          <w:p w:rsidR="00C03C1C" w:rsidRPr="00DD23FB" w:rsidRDefault="00C03C1C" w:rsidP="00C03C1C">
            <w:pPr>
              <w:jc w:val="both"/>
              <w:rPr>
                <w:i/>
              </w:rPr>
            </w:pPr>
            <w:r w:rsidRPr="00DD23FB">
              <w:rPr>
                <w:i/>
              </w:rPr>
              <w:t xml:space="preserve">„Przebudowa chodnika w m. Czaplinek, ul. </w:t>
            </w:r>
            <w:proofErr w:type="spellStart"/>
            <w:r w:rsidRPr="00DD23FB">
              <w:rPr>
                <w:i/>
              </w:rPr>
              <w:t>Pławieńska</w:t>
            </w:r>
            <w:proofErr w:type="spellEnd"/>
            <w:r w:rsidRPr="00DD23FB">
              <w:rPr>
                <w:i/>
              </w:rPr>
              <w:t xml:space="preserve"> w ciągu drogi woj. nr 177” </w:t>
            </w:r>
            <w:r w:rsidRPr="00DD23FB">
              <w:rPr>
                <w:i/>
              </w:rPr>
              <w:br/>
              <w:t xml:space="preserve">z Gminą Czaplinek </w:t>
            </w:r>
          </w:p>
          <w:p w:rsidR="00C03C1C" w:rsidRPr="00DD23FB" w:rsidRDefault="00C03C1C" w:rsidP="00C03C1C">
            <w:pPr>
              <w:jc w:val="both"/>
              <w:rPr>
                <w:i/>
              </w:rPr>
            </w:pPr>
            <w:r w:rsidRPr="00DD23FB">
              <w:rPr>
                <w:i/>
              </w:rPr>
              <w:t xml:space="preserve">„Przebudowa chodników w m. Łobez, ul. Drawska w ciągu drogi woj. nr 148 </w:t>
            </w:r>
            <w:r w:rsidRPr="00DD23FB">
              <w:rPr>
                <w:i/>
              </w:rPr>
              <w:br/>
              <w:t>i ul. Niepodległości w ciągu drogi woj. nr 151” z Gminą Łobez</w:t>
            </w:r>
          </w:p>
          <w:p w:rsidR="00C03C1C" w:rsidRPr="00DD23FB" w:rsidRDefault="00C03C1C" w:rsidP="00C03C1C">
            <w:pPr>
              <w:jc w:val="both"/>
              <w:rPr>
                <w:i/>
              </w:rPr>
            </w:pPr>
            <w:r w:rsidRPr="00DD23FB">
              <w:rPr>
                <w:i/>
              </w:rPr>
              <w:t xml:space="preserve">„Przebudowa chodnika w m. Konarzewo w ciągu drogi woj. nr 102” z Gminą Karnice </w:t>
            </w:r>
          </w:p>
          <w:p w:rsidR="00C03C1C" w:rsidRPr="00DD23FB" w:rsidRDefault="00C03C1C" w:rsidP="00C03C1C">
            <w:pPr>
              <w:jc w:val="both"/>
              <w:rPr>
                <w:i/>
              </w:rPr>
            </w:pPr>
            <w:r w:rsidRPr="00DD23FB">
              <w:rPr>
                <w:i/>
              </w:rPr>
              <w:t xml:space="preserve">„Przebudowa chodnika w m. Nowe Warpno w ciągu drogi woj. nr 114” z Gminą Nowe Warpno </w:t>
            </w:r>
          </w:p>
          <w:p w:rsidR="00C03C1C" w:rsidRPr="00DD23FB" w:rsidRDefault="00C03C1C" w:rsidP="00C03C1C">
            <w:pPr>
              <w:jc w:val="both"/>
              <w:rPr>
                <w:i/>
              </w:rPr>
            </w:pPr>
            <w:r w:rsidRPr="00DD23FB">
              <w:rPr>
                <w:i/>
              </w:rPr>
              <w:t>„Budowa chodnika w m. Klępczewo w ciągu drogi woj. nr 152” z Gminą Świdwin „Przebudowa skrzyżowania drogi nr 203 z drogą pow. nr 3741Z wraz z dojazdami w m. Postomino” z Gminą Postomino</w:t>
            </w:r>
          </w:p>
          <w:p w:rsidR="00C03C1C" w:rsidRPr="00DD23FB" w:rsidRDefault="00C03C1C" w:rsidP="00C03C1C">
            <w:pPr>
              <w:jc w:val="both"/>
              <w:rPr>
                <w:i/>
              </w:rPr>
            </w:pPr>
            <w:r w:rsidRPr="00DD23FB">
              <w:rPr>
                <w:i/>
              </w:rPr>
              <w:t xml:space="preserve">„Budowa chodnika w m. Tuczno w ciągu drogi woj. nr 177 (dojście do fabryki czekolady)” z Gminą Tuczno </w:t>
            </w:r>
          </w:p>
          <w:p w:rsidR="00C03C1C" w:rsidRPr="00DD23FB" w:rsidRDefault="00C03C1C" w:rsidP="00C03C1C">
            <w:pPr>
              <w:jc w:val="both"/>
              <w:rPr>
                <w:i/>
              </w:rPr>
            </w:pPr>
            <w:r w:rsidRPr="00DD23FB">
              <w:rPr>
                <w:i/>
              </w:rPr>
              <w:t xml:space="preserve">„Budowa chodnika na odc. Trzebiszyn - Tychowo w ciągu drogi woj. nr 167” z Gminą Tychowo </w:t>
            </w:r>
          </w:p>
          <w:p w:rsidR="00C03C1C" w:rsidRPr="00DD23FB" w:rsidRDefault="00C03C1C" w:rsidP="00C03C1C">
            <w:pPr>
              <w:jc w:val="both"/>
              <w:rPr>
                <w:i/>
              </w:rPr>
            </w:pPr>
            <w:r w:rsidRPr="00DD23FB">
              <w:rPr>
                <w:i/>
              </w:rPr>
              <w:t xml:space="preserve">„Przebudowa chodnika w m. Łubianka w ciągu drogi woj. nr 151”z Gminą Barlinek </w:t>
            </w:r>
          </w:p>
          <w:p w:rsidR="00C03C1C" w:rsidRPr="00DD23FB" w:rsidRDefault="00C03C1C" w:rsidP="00C03C1C">
            <w:pPr>
              <w:jc w:val="both"/>
              <w:rPr>
                <w:i/>
              </w:rPr>
            </w:pPr>
            <w:r w:rsidRPr="00DD23FB">
              <w:rPr>
                <w:i/>
              </w:rPr>
              <w:t>„Budowa ciągu pieszo-rowerowego na odc. Dygowo - Czernin w ciągu drogi woj. nr 163</w:t>
            </w:r>
            <w:r w:rsidR="00DF7519" w:rsidRPr="00DD23FB">
              <w:rPr>
                <w:i/>
              </w:rPr>
              <w:t>”</w:t>
            </w:r>
            <w:r w:rsidRPr="00DD23FB">
              <w:rPr>
                <w:i/>
              </w:rPr>
              <w:t xml:space="preserve"> z Gminą Świdwin</w:t>
            </w:r>
          </w:p>
          <w:p w:rsidR="00C03C1C" w:rsidRPr="00DD23FB" w:rsidRDefault="00C03C1C" w:rsidP="00C03C1C">
            <w:pPr>
              <w:jc w:val="both"/>
              <w:rPr>
                <w:i/>
              </w:rPr>
            </w:pPr>
            <w:r w:rsidRPr="00DD23FB">
              <w:rPr>
                <w:i/>
              </w:rPr>
              <w:t>„Przebudowa chodnika na odc. Resko - Policko w ciągu drogi woj. nr 152</w:t>
            </w:r>
            <w:r w:rsidR="00DF7519" w:rsidRPr="00DD23FB">
              <w:rPr>
                <w:i/>
              </w:rPr>
              <w:t>”</w:t>
            </w:r>
            <w:r w:rsidRPr="00DD23FB">
              <w:rPr>
                <w:i/>
              </w:rPr>
              <w:t xml:space="preserve"> z Gminą Resko </w:t>
            </w:r>
          </w:p>
          <w:p w:rsidR="00C03C1C" w:rsidRPr="00DD23FB" w:rsidRDefault="00C03C1C" w:rsidP="00C03C1C">
            <w:pPr>
              <w:jc w:val="both"/>
            </w:pPr>
            <w:r w:rsidRPr="00DD23FB">
              <w:rPr>
                <w:i/>
              </w:rPr>
              <w:t xml:space="preserve">„Budowa ciągu pieszo-rowerowego w m. Połczyn Zdrój w ciągu drogi woj. nr 163” </w:t>
            </w:r>
            <w:r w:rsidRPr="00DD23FB">
              <w:rPr>
                <w:i/>
              </w:rPr>
              <w:br/>
              <w:t xml:space="preserve">z Gminą Połczyn Zdrój </w:t>
            </w:r>
          </w:p>
        </w:tc>
        <w:tc>
          <w:tcPr>
            <w:tcW w:w="129" w:type="pct"/>
            <w:shd w:val="clear" w:color="auto" w:fill="auto"/>
          </w:tcPr>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p w:rsidR="00C03C1C" w:rsidRPr="00DD23FB" w:rsidRDefault="00C03C1C" w:rsidP="00C03C1C"/>
          <w:p w:rsidR="00C03C1C" w:rsidRPr="00DD23FB" w:rsidRDefault="00C03C1C" w:rsidP="00C03C1C">
            <w:r w:rsidRPr="00DD23FB">
              <w:t>-</w:t>
            </w:r>
          </w:p>
        </w:tc>
        <w:tc>
          <w:tcPr>
            <w:tcW w:w="693" w:type="pct"/>
            <w:shd w:val="clear" w:color="auto" w:fill="auto"/>
          </w:tcPr>
          <w:p w:rsidR="00C03C1C" w:rsidRPr="00DD23FB" w:rsidRDefault="00C03C1C" w:rsidP="00C03C1C">
            <w:pPr>
              <w:jc w:val="right"/>
              <w:rPr>
                <w:i/>
              </w:rPr>
            </w:pPr>
          </w:p>
          <w:p w:rsidR="00C03C1C" w:rsidRPr="00DD23FB" w:rsidRDefault="00C03C1C" w:rsidP="00C03C1C">
            <w:pPr>
              <w:jc w:val="right"/>
              <w:rPr>
                <w:i/>
              </w:rPr>
            </w:pPr>
            <w:r w:rsidRPr="00DD23FB">
              <w:rPr>
                <w:i/>
              </w:rPr>
              <w:t>75.000 zł</w:t>
            </w:r>
          </w:p>
          <w:p w:rsidR="00C03C1C" w:rsidRPr="00DD23FB" w:rsidRDefault="00C03C1C" w:rsidP="00C03C1C">
            <w:pPr>
              <w:jc w:val="right"/>
              <w:rPr>
                <w:i/>
              </w:rPr>
            </w:pPr>
          </w:p>
          <w:p w:rsidR="00C03C1C" w:rsidRPr="00DD23FB" w:rsidRDefault="00C03C1C" w:rsidP="00C03C1C">
            <w:pPr>
              <w:jc w:val="right"/>
              <w:rPr>
                <w:i/>
              </w:rPr>
            </w:pPr>
            <w:r w:rsidRPr="00DD23FB">
              <w:rPr>
                <w:i/>
              </w:rPr>
              <w:t xml:space="preserve">100.000 zł </w:t>
            </w:r>
          </w:p>
          <w:p w:rsidR="00C03C1C" w:rsidRPr="00DD23FB" w:rsidRDefault="00C03C1C" w:rsidP="00C03C1C">
            <w:pPr>
              <w:jc w:val="right"/>
              <w:rPr>
                <w:i/>
              </w:rPr>
            </w:pPr>
            <w:r w:rsidRPr="00DD23FB">
              <w:rPr>
                <w:i/>
              </w:rPr>
              <w:t>30.000 zł</w:t>
            </w:r>
          </w:p>
          <w:p w:rsidR="00C03C1C" w:rsidRPr="00DD23FB" w:rsidRDefault="00C03C1C" w:rsidP="00C03C1C">
            <w:pPr>
              <w:jc w:val="right"/>
              <w:rPr>
                <w:i/>
              </w:rPr>
            </w:pPr>
          </w:p>
          <w:p w:rsidR="00C03C1C" w:rsidRPr="00DD23FB" w:rsidRDefault="00C03C1C" w:rsidP="00C03C1C">
            <w:pPr>
              <w:jc w:val="right"/>
              <w:rPr>
                <w:i/>
              </w:rPr>
            </w:pPr>
            <w:r w:rsidRPr="00DD23FB">
              <w:rPr>
                <w:i/>
              </w:rPr>
              <w:t>200.000 zł</w:t>
            </w:r>
          </w:p>
          <w:p w:rsidR="00C03C1C" w:rsidRPr="00DD23FB" w:rsidRDefault="00C03C1C" w:rsidP="00C03C1C">
            <w:pPr>
              <w:jc w:val="right"/>
              <w:rPr>
                <w:i/>
              </w:rPr>
            </w:pPr>
            <w:r w:rsidRPr="00DD23FB">
              <w:rPr>
                <w:i/>
              </w:rPr>
              <w:t>50.000 zł</w:t>
            </w:r>
          </w:p>
          <w:p w:rsidR="00C03C1C" w:rsidRPr="00DD23FB" w:rsidRDefault="00C03C1C" w:rsidP="00C03C1C"/>
          <w:p w:rsidR="00C03C1C" w:rsidRPr="00DD23FB" w:rsidRDefault="00C03C1C" w:rsidP="00C03C1C">
            <w:pPr>
              <w:tabs>
                <w:tab w:val="left" w:pos="817"/>
              </w:tabs>
              <w:jc w:val="right"/>
              <w:rPr>
                <w:i/>
              </w:rPr>
            </w:pPr>
            <w:r w:rsidRPr="00DD23FB">
              <w:rPr>
                <w:i/>
              </w:rPr>
              <w:t>360.000 zł</w:t>
            </w:r>
          </w:p>
          <w:p w:rsidR="00C03C1C" w:rsidRPr="00DD23FB" w:rsidRDefault="00C03C1C" w:rsidP="00C03C1C">
            <w:pPr>
              <w:jc w:val="right"/>
              <w:rPr>
                <w:i/>
              </w:rPr>
            </w:pPr>
          </w:p>
          <w:p w:rsidR="00C03C1C" w:rsidRPr="00DD23FB" w:rsidRDefault="00C03C1C" w:rsidP="00C03C1C">
            <w:pPr>
              <w:jc w:val="right"/>
              <w:rPr>
                <w:i/>
              </w:rPr>
            </w:pPr>
            <w:r w:rsidRPr="00DD23FB">
              <w:rPr>
                <w:i/>
              </w:rPr>
              <w:t>600.000 zł</w:t>
            </w:r>
          </w:p>
          <w:p w:rsidR="00C03C1C" w:rsidRPr="00DD23FB" w:rsidRDefault="00C03C1C" w:rsidP="00C03C1C">
            <w:pPr>
              <w:tabs>
                <w:tab w:val="left" w:pos="1010"/>
              </w:tabs>
              <w:jc w:val="right"/>
              <w:rPr>
                <w:i/>
              </w:rPr>
            </w:pPr>
          </w:p>
          <w:p w:rsidR="00C03C1C" w:rsidRPr="00DD23FB" w:rsidRDefault="00C03C1C" w:rsidP="00C03C1C">
            <w:pPr>
              <w:tabs>
                <w:tab w:val="left" w:pos="1010"/>
              </w:tabs>
              <w:jc w:val="right"/>
              <w:rPr>
                <w:i/>
              </w:rPr>
            </w:pPr>
            <w:r w:rsidRPr="00DD23FB">
              <w:rPr>
                <w:i/>
              </w:rPr>
              <w:t>50.000 zł</w:t>
            </w:r>
          </w:p>
          <w:p w:rsidR="00C03C1C" w:rsidRPr="00DD23FB" w:rsidRDefault="00C03C1C" w:rsidP="00C03C1C">
            <w:pPr>
              <w:tabs>
                <w:tab w:val="left" w:pos="1010"/>
              </w:tabs>
              <w:jc w:val="right"/>
            </w:pPr>
            <w:r w:rsidRPr="00DD23FB">
              <w:rPr>
                <w:i/>
              </w:rPr>
              <w:t>60.000 zł</w:t>
            </w:r>
          </w:p>
          <w:p w:rsidR="00C03C1C" w:rsidRPr="00DD23FB" w:rsidRDefault="00C03C1C" w:rsidP="00C03C1C">
            <w:pPr>
              <w:tabs>
                <w:tab w:val="left" w:pos="656"/>
              </w:tabs>
              <w:jc w:val="right"/>
              <w:rPr>
                <w:i/>
              </w:rPr>
            </w:pPr>
          </w:p>
          <w:p w:rsidR="00C03C1C" w:rsidRPr="00DD23FB" w:rsidRDefault="00C03C1C" w:rsidP="00C03C1C">
            <w:pPr>
              <w:tabs>
                <w:tab w:val="left" w:pos="656"/>
              </w:tabs>
              <w:jc w:val="right"/>
            </w:pPr>
            <w:r w:rsidRPr="00DD23FB">
              <w:rPr>
                <w:i/>
              </w:rPr>
              <w:t>80.000 zł</w:t>
            </w:r>
          </w:p>
          <w:p w:rsidR="00C03C1C" w:rsidRPr="00DD23FB" w:rsidRDefault="00C03C1C" w:rsidP="00C03C1C">
            <w:pPr>
              <w:tabs>
                <w:tab w:val="left" w:pos="967"/>
              </w:tabs>
              <w:jc w:val="right"/>
              <w:rPr>
                <w:i/>
              </w:rPr>
            </w:pPr>
          </w:p>
          <w:p w:rsidR="00C03C1C" w:rsidRPr="00DD23FB" w:rsidRDefault="00C03C1C" w:rsidP="00C03C1C">
            <w:pPr>
              <w:tabs>
                <w:tab w:val="left" w:pos="967"/>
              </w:tabs>
              <w:jc w:val="right"/>
              <w:rPr>
                <w:i/>
              </w:rPr>
            </w:pPr>
            <w:r w:rsidRPr="00DD23FB">
              <w:rPr>
                <w:i/>
              </w:rPr>
              <w:t>80.000 zł</w:t>
            </w:r>
          </w:p>
          <w:p w:rsidR="00C03C1C" w:rsidRPr="00DD23FB" w:rsidRDefault="00C03C1C" w:rsidP="00C03C1C">
            <w:pPr>
              <w:tabs>
                <w:tab w:val="left" w:pos="967"/>
              </w:tabs>
              <w:jc w:val="right"/>
              <w:rPr>
                <w:i/>
              </w:rPr>
            </w:pPr>
          </w:p>
          <w:p w:rsidR="00C03C1C" w:rsidRPr="00DD23FB" w:rsidRDefault="00C03C1C" w:rsidP="00C03C1C">
            <w:pPr>
              <w:tabs>
                <w:tab w:val="left" w:pos="967"/>
              </w:tabs>
              <w:jc w:val="right"/>
              <w:rPr>
                <w:i/>
              </w:rPr>
            </w:pPr>
            <w:r w:rsidRPr="00DD23FB">
              <w:rPr>
                <w:i/>
              </w:rPr>
              <w:t>60.000 zł</w:t>
            </w:r>
          </w:p>
        </w:tc>
      </w:tr>
    </w:tbl>
    <w:p w:rsidR="00C03C1C" w:rsidRPr="00DD23FB" w:rsidRDefault="00C03C1C" w:rsidP="00C03C1C">
      <w:pPr>
        <w:pStyle w:val="Tekstpodstawowy2"/>
        <w:ind w:left="360"/>
        <w:rPr>
          <w:b/>
          <w:i/>
          <w:sz w:val="8"/>
          <w:szCs w:val="8"/>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DF7519" w:rsidRPr="00DD23FB" w:rsidRDefault="00C03C1C" w:rsidP="00721072">
      <w:pPr>
        <w:pStyle w:val="Tekstpodstawowy2"/>
      </w:pPr>
      <w:r w:rsidRPr="00DD23FB">
        <w:t>Zadanie realizowanie zgodnie z harmonogramem wydatków.</w:t>
      </w:r>
      <w:r w:rsidR="00DF7519" w:rsidRPr="00DD23FB">
        <w:t xml:space="preserve"> </w:t>
      </w:r>
    </w:p>
    <w:p w:rsidR="00C03C1C" w:rsidRPr="00DD23FB" w:rsidRDefault="00FA3299" w:rsidP="00C03C1C">
      <w:pPr>
        <w:pStyle w:val="Tekstpodstawowy2"/>
      </w:pPr>
      <w:r w:rsidRPr="00DD23FB">
        <w:t>Z</w:t>
      </w:r>
      <w:r w:rsidR="00C03C1C" w:rsidRPr="00DD23FB">
        <w:t xml:space="preserve">godnie z zawartymi umowami zakończenie robót nastąpi na koniec sierpnia i września, </w:t>
      </w:r>
      <w:r w:rsidRPr="00DD23FB">
        <w:br/>
      </w:r>
      <w:r w:rsidR="00C03C1C" w:rsidRPr="00DD23FB">
        <w:t>a płatności nastąpią w II półroczu br.</w:t>
      </w:r>
      <w:r w:rsidRPr="00DD23FB">
        <w:t xml:space="preserve"> Ponadto r</w:t>
      </w:r>
      <w:r w:rsidR="00C03C1C" w:rsidRPr="00DD23FB">
        <w:t xml:space="preserve">ealizacja zadań, na które umowy jeszcze nie zostały podpisane </w:t>
      </w:r>
      <w:r w:rsidR="00C03C1C" w:rsidRPr="00DD23FB">
        <w:rPr>
          <w:i/>
        </w:rPr>
        <w:t>(</w:t>
      </w:r>
      <w:r w:rsidR="00C03C1C" w:rsidRPr="00DD23FB">
        <w:rPr>
          <w:i/>
          <w:sz w:val="22"/>
        </w:rPr>
        <w:t>trwa przygotowywanie materiałów niezbędnych do rozpoczęcia procedur przetargowych</w:t>
      </w:r>
      <w:r w:rsidR="00C03C1C" w:rsidRPr="00DD23FB">
        <w:rPr>
          <w:i/>
        </w:rPr>
        <w:t>)</w:t>
      </w:r>
      <w:r w:rsidR="00C03C1C" w:rsidRPr="00DD23FB">
        <w:t xml:space="preserve"> nastąpi w III i IV kwartale br.</w:t>
      </w:r>
    </w:p>
    <w:p w:rsidR="00DF7519" w:rsidRPr="00DD23FB" w:rsidRDefault="00DF7519" w:rsidP="00C03C1C">
      <w:pPr>
        <w:pStyle w:val="Tekstpodstawowy2"/>
        <w:rPr>
          <w:sz w:val="8"/>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Dokumentacje techniczne na zadania drogowe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559.146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28.082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5,0%</w:t>
            </w:r>
          </w:p>
        </w:tc>
      </w:tr>
    </w:tbl>
    <w:p w:rsidR="00C03C1C" w:rsidRPr="00DD23FB" w:rsidRDefault="00C03C1C" w:rsidP="00DF7519">
      <w:pPr>
        <w:jc w:val="both"/>
        <w:rPr>
          <w:sz w:val="24"/>
        </w:rPr>
      </w:pPr>
      <w:r w:rsidRPr="00DD23FB">
        <w:rPr>
          <w:sz w:val="24"/>
        </w:rPr>
        <w:t xml:space="preserve">Wydatki w powyższej kwocie zostały poniesione na dokumentację techniczną dla zadań inwestycyjnych realizowanych przez ZZDW w Koszalinie pn.: </w:t>
      </w:r>
    </w:p>
    <w:p w:rsidR="00C03C1C" w:rsidRPr="00DD23FB" w:rsidRDefault="00C03C1C" w:rsidP="00AF0B6C">
      <w:pPr>
        <w:pStyle w:val="Akapitzlist"/>
        <w:numPr>
          <w:ilvl w:val="0"/>
          <w:numId w:val="111"/>
        </w:numPr>
        <w:ind w:left="284" w:hanging="284"/>
        <w:jc w:val="both"/>
        <w:rPr>
          <w:sz w:val="24"/>
        </w:rPr>
      </w:pPr>
      <w:r w:rsidRPr="00DD23FB">
        <w:rPr>
          <w:i/>
          <w:sz w:val="24"/>
        </w:rPr>
        <w:t xml:space="preserve">„Remont mostu k/m Żelimucha w ciągu drogi woj. nr 166 w km 0+217” (26.490 zł) – </w:t>
      </w:r>
      <w:r w:rsidRPr="00DD23FB">
        <w:rPr>
          <w:i/>
          <w:sz w:val="22"/>
        </w:rPr>
        <w:t>koszty całkowite wykonania dokumentacji</w:t>
      </w:r>
      <w:r w:rsidRPr="00DD23FB">
        <w:rPr>
          <w:sz w:val="24"/>
        </w:rPr>
        <w:t>;</w:t>
      </w:r>
    </w:p>
    <w:p w:rsidR="00C03C1C" w:rsidRPr="00DD23FB" w:rsidRDefault="00C03C1C" w:rsidP="00AF0B6C">
      <w:pPr>
        <w:pStyle w:val="Akapitzlist"/>
        <w:numPr>
          <w:ilvl w:val="0"/>
          <w:numId w:val="111"/>
        </w:numPr>
        <w:ind w:left="284" w:hanging="284"/>
        <w:jc w:val="both"/>
        <w:rPr>
          <w:sz w:val="24"/>
        </w:rPr>
      </w:pPr>
      <w:r w:rsidRPr="00DD23FB">
        <w:rPr>
          <w:i/>
          <w:sz w:val="24"/>
        </w:rPr>
        <w:t>„Przebudowa i rozbudowa przejścia przez Sławno w ciągu drogi wojewódzkiej nr 205” (1.5</w:t>
      </w:r>
      <w:r w:rsidR="00ED39EB" w:rsidRPr="00DD23FB">
        <w:rPr>
          <w:i/>
          <w:sz w:val="24"/>
        </w:rPr>
        <w:t>92</w:t>
      </w:r>
      <w:r w:rsidRPr="00DD23FB">
        <w:rPr>
          <w:i/>
          <w:sz w:val="24"/>
        </w:rPr>
        <w:t xml:space="preserve"> zł) – </w:t>
      </w:r>
      <w:r w:rsidRPr="00DD23FB">
        <w:rPr>
          <w:i/>
          <w:sz w:val="22"/>
        </w:rPr>
        <w:t>koszty częściowe wykonania dokumentacji</w:t>
      </w:r>
      <w:r w:rsidRPr="00DD23FB">
        <w:rPr>
          <w:sz w:val="22"/>
        </w:rPr>
        <w:t>.</w:t>
      </w:r>
    </w:p>
    <w:p w:rsidR="00C03C1C" w:rsidRPr="00DD23FB" w:rsidRDefault="00C03C1C" w:rsidP="004E13F2">
      <w:pPr>
        <w:spacing w:before="80"/>
        <w:jc w:val="both"/>
        <w:rPr>
          <w:sz w:val="24"/>
        </w:rPr>
      </w:pPr>
      <w:r w:rsidRPr="00DD23FB">
        <w:rPr>
          <w:sz w:val="24"/>
        </w:rPr>
        <w:t xml:space="preserve">W ramach zadania w I półroczu 2014 r. wszczęto 12 procedur przetargowych i zawarto </w:t>
      </w:r>
      <w:r w:rsidRPr="00DD23FB">
        <w:rPr>
          <w:sz w:val="24"/>
        </w:rPr>
        <w:br/>
        <w:t xml:space="preserve">11 umów na dokumentacje wieloletnie, planowane do realizacji w latach 2015 -2016. </w:t>
      </w:r>
    </w:p>
    <w:p w:rsidR="00C03C1C" w:rsidRPr="00DD23FB" w:rsidRDefault="00C03C1C" w:rsidP="00C03C1C">
      <w:pPr>
        <w:jc w:val="both"/>
        <w:rPr>
          <w:sz w:val="8"/>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lastRenderedPageBreak/>
        <w:t>Wyjaśnienie wskaźnika realizacji</w:t>
      </w:r>
    </w:p>
    <w:p w:rsidR="00C03C1C" w:rsidRPr="00DD23FB" w:rsidRDefault="00C03C1C" w:rsidP="00721072">
      <w:pPr>
        <w:pStyle w:val="Tekstprzypisudolnego"/>
        <w:jc w:val="both"/>
        <w:rPr>
          <w:sz w:val="24"/>
          <w:lang w:eastAsia="x-none"/>
        </w:rPr>
      </w:pPr>
      <w:r w:rsidRPr="00DD23FB">
        <w:rPr>
          <w:sz w:val="24"/>
          <w:lang w:eastAsia="x-none"/>
        </w:rPr>
        <w:t>Zadanie realizowanie zgodnie z harmonogramem wydatków.</w:t>
      </w:r>
    </w:p>
    <w:p w:rsidR="00C03C1C" w:rsidRPr="00DD23FB" w:rsidRDefault="002A08AF" w:rsidP="00C03C1C">
      <w:pPr>
        <w:pStyle w:val="Tekstprzypisudolnego"/>
        <w:jc w:val="both"/>
        <w:rPr>
          <w:sz w:val="24"/>
          <w:lang w:eastAsia="x-none"/>
        </w:rPr>
      </w:pPr>
      <w:r w:rsidRPr="00DD23FB">
        <w:rPr>
          <w:sz w:val="24"/>
          <w:lang w:eastAsia="x-none"/>
        </w:rPr>
        <w:t>Poziom</w:t>
      </w:r>
      <w:r w:rsidR="00C03C1C" w:rsidRPr="00DD23FB">
        <w:rPr>
          <w:sz w:val="24"/>
          <w:lang w:eastAsia="x-none"/>
        </w:rPr>
        <w:t xml:space="preserve"> wskaźnik</w:t>
      </w:r>
      <w:r w:rsidRPr="00DD23FB">
        <w:rPr>
          <w:sz w:val="24"/>
          <w:lang w:eastAsia="x-none"/>
        </w:rPr>
        <w:t>a</w:t>
      </w:r>
      <w:r w:rsidR="00C03C1C" w:rsidRPr="00DD23FB">
        <w:rPr>
          <w:sz w:val="24"/>
          <w:lang w:eastAsia="x-none"/>
        </w:rPr>
        <w:t xml:space="preserve"> realizacji wynika z faktu, iż </w:t>
      </w:r>
      <w:r w:rsidR="00C03C1C" w:rsidRPr="00DD23FB">
        <w:rPr>
          <w:sz w:val="24"/>
          <w:lang w:val="x-none" w:eastAsia="x-none"/>
        </w:rPr>
        <w:t>wydatkowanie środków odpowiada zaawansowaniu zleconych prac projektowych</w:t>
      </w:r>
      <w:r w:rsidR="00C03C1C" w:rsidRPr="00DD23FB">
        <w:rPr>
          <w:sz w:val="24"/>
          <w:lang w:eastAsia="x-none"/>
        </w:rPr>
        <w:t xml:space="preserve"> i jest</w:t>
      </w:r>
      <w:r w:rsidR="00C03C1C" w:rsidRPr="00DD23FB">
        <w:rPr>
          <w:sz w:val="24"/>
          <w:lang w:val="x-none" w:eastAsia="x-none"/>
        </w:rPr>
        <w:t xml:space="preserve"> zgodne z zawartymi umowami</w:t>
      </w:r>
      <w:r w:rsidR="00C03C1C" w:rsidRPr="00DD23FB">
        <w:rPr>
          <w:sz w:val="24"/>
          <w:lang w:eastAsia="x-none"/>
        </w:rPr>
        <w:t>,</w:t>
      </w:r>
      <w:r w:rsidR="00C03C1C" w:rsidRPr="00DD23FB">
        <w:rPr>
          <w:sz w:val="24"/>
          <w:lang w:val="x-none" w:eastAsia="x-none"/>
        </w:rPr>
        <w:t xml:space="preserve"> aktualnymi aneksami do umów</w:t>
      </w:r>
      <w:r w:rsidR="00C03C1C" w:rsidRPr="00DD23FB">
        <w:rPr>
          <w:sz w:val="24"/>
          <w:lang w:eastAsia="x-none"/>
        </w:rPr>
        <w:t xml:space="preserve"> oraz następuje</w:t>
      </w:r>
      <w:r w:rsidR="00C03C1C" w:rsidRPr="00DD23FB">
        <w:rPr>
          <w:sz w:val="24"/>
          <w:lang w:val="x-none" w:eastAsia="x-none"/>
        </w:rPr>
        <w:t xml:space="preserve"> w miarę realizacji poszczególnych zadań</w:t>
      </w:r>
      <w:r w:rsidR="00C03C1C" w:rsidRPr="00DD23FB">
        <w:rPr>
          <w:sz w:val="24"/>
          <w:lang w:eastAsia="x-none"/>
        </w:rPr>
        <w:t xml:space="preserve"> inwestycyjnych</w:t>
      </w:r>
      <w:r w:rsidR="00C03C1C" w:rsidRPr="00DD23FB">
        <w:rPr>
          <w:sz w:val="24"/>
          <w:lang w:val="x-none" w:eastAsia="x-none"/>
        </w:rPr>
        <w:t>.</w:t>
      </w:r>
      <w:r w:rsidR="00C03C1C" w:rsidRPr="00DD23FB">
        <w:rPr>
          <w:sz w:val="24"/>
          <w:lang w:eastAsia="x-none"/>
        </w:rPr>
        <w:t xml:space="preserve"> W trakcie realizacji jest 13 dokumentacji technicznych, których terminy zakończenia jak i zapłaty za nie przypadają w II półroczu br. </w:t>
      </w:r>
    </w:p>
    <w:p w:rsidR="004E13F2" w:rsidRPr="00DD23FB" w:rsidRDefault="004E13F2" w:rsidP="00C03C1C">
      <w:pPr>
        <w:pStyle w:val="Tekstprzypisudolnego"/>
        <w:jc w:val="both"/>
        <w:rPr>
          <w:sz w:val="10"/>
          <w:lang w:eastAsia="x-none"/>
        </w:rPr>
      </w:pPr>
    </w:p>
    <w:p w:rsidR="00FA3299" w:rsidRPr="00DD23FB" w:rsidRDefault="00FA3299" w:rsidP="00C03C1C">
      <w:pPr>
        <w:pStyle w:val="Tekstprzypisudolnego"/>
        <w:jc w:val="both"/>
        <w:rPr>
          <w:sz w:val="10"/>
          <w:lang w:eastAsia="x-none"/>
        </w:rPr>
      </w:pPr>
    </w:p>
    <w:p w:rsidR="00C03C1C" w:rsidRPr="00DD23FB" w:rsidRDefault="00C03C1C" w:rsidP="00AF0B6C">
      <w:pPr>
        <w:pStyle w:val="Tekstpodstawowy2"/>
        <w:numPr>
          <w:ilvl w:val="0"/>
          <w:numId w:val="79"/>
        </w:numPr>
        <w:rPr>
          <w:b/>
          <w:i/>
          <w:sz w:val="28"/>
          <w:szCs w:val="28"/>
        </w:rPr>
      </w:pPr>
      <w:r w:rsidRPr="00DD23FB">
        <w:rPr>
          <w:b/>
          <w:i/>
          <w:sz w:val="28"/>
          <w:szCs w:val="28"/>
        </w:rPr>
        <w:t>Przebudowa zaplecza (ZZDW w Koszalinie)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53550B" w:rsidRPr="00DD23FB" w:rsidRDefault="0053550B" w:rsidP="00C03C1C">
      <w:pPr>
        <w:jc w:val="both"/>
        <w:rPr>
          <w:sz w:val="24"/>
        </w:rPr>
      </w:pPr>
      <w:r w:rsidRPr="00DD23FB">
        <w:rPr>
          <w:sz w:val="24"/>
        </w:rPr>
        <w:t xml:space="preserve">W ramach zaplanowanych </w:t>
      </w:r>
      <w:r w:rsidRPr="00DD23FB">
        <w:rPr>
          <w:b/>
          <w:sz w:val="24"/>
        </w:rPr>
        <w:t>wydatków majątkowych</w:t>
      </w:r>
      <w:r w:rsidRPr="00DD23FB">
        <w:rPr>
          <w:sz w:val="24"/>
        </w:rPr>
        <w:t xml:space="preserve"> w</w:t>
      </w:r>
      <w:r w:rsidR="00C03C1C" w:rsidRPr="00DD23FB">
        <w:rPr>
          <w:sz w:val="24"/>
        </w:rPr>
        <w:t xml:space="preserve"> </w:t>
      </w:r>
      <w:r w:rsidRPr="00DD23FB">
        <w:rPr>
          <w:sz w:val="24"/>
        </w:rPr>
        <w:t xml:space="preserve">okresie </w:t>
      </w:r>
      <w:r w:rsidR="00C03C1C" w:rsidRPr="00DD23FB">
        <w:rPr>
          <w:sz w:val="24"/>
        </w:rPr>
        <w:t>I półrocz</w:t>
      </w:r>
      <w:r w:rsidRPr="00DD23FB">
        <w:rPr>
          <w:sz w:val="24"/>
        </w:rPr>
        <w:t>a</w:t>
      </w:r>
      <w:r w:rsidR="00C03C1C" w:rsidRPr="00DD23FB">
        <w:rPr>
          <w:sz w:val="24"/>
        </w:rPr>
        <w:t xml:space="preserve"> br.</w:t>
      </w:r>
      <w:r w:rsidRPr="00DD23FB">
        <w:rPr>
          <w:sz w:val="24"/>
        </w:rPr>
        <w:t>:</w:t>
      </w:r>
    </w:p>
    <w:p w:rsidR="00C03C1C" w:rsidRPr="00DD23FB" w:rsidRDefault="00C03C1C" w:rsidP="00475940">
      <w:pPr>
        <w:pStyle w:val="Akapitzlist"/>
        <w:numPr>
          <w:ilvl w:val="0"/>
          <w:numId w:val="220"/>
        </w:numPr>
        <w:jc w:val="both"/>
        <w:rPr>
          <w:sz w:val="24"/>
        </w:rPr>
      </w:pPr>
      <w:r w:rsidRPr="00DD23FB">
        <w:rPr>
          <w:sz w:val="24"/>
        </w:rPr>
        <w:t xml:space="preserve">przeprowadzono procedurę przetargową na wykonanie </w:t>
      </w:r>
      <w:r w:rsidRPr="00DD23FB">
        <w:rPr>
          <w:i/>
          <w:sz w:val="24"/>
        </w:rPr>
        <w:t>„Remontu budynku biurowo-socjalnego w Tarnowie Pomorskim”</w:t>
      </w:r>
      <w:r w:rsidRPr="00DD23FB">
        <w:rPr>
          <w:sz w:val="24"/>
        </w:rPr>
        <w:t xml:space="preserve"> (umowa została zawarta 27 czerwca br. </w:t>
      </w:r>
      <w:r w:rsidR="0053550B" w:rsidRPr="00DD23FB">
        <w:rPr>
          <w:sz w:val="24"/>
        </w:rPr>
        <w:t>z t</w:t>
      </w:r>
      <w:r w:rsidRPr="00DD23FB">
        <w:rPr>
          <w:sz w:val="24"/>
        </w:rPr>
        <w:t>ermin</w:t>
      </w:r>
      <w:r w:rsidR="0053550B" w:rsidRPr="00DD23FB">
        <w:rPr>
          <w:sz w:val="24"/>
        </w:rPr>
        <w:t>em</w:t>
      </w:r>
      <w:r w:rsidRPr="00DD23FB">
        <w:rPr>
          <w:sz w:val="24"/>
        </w:rPr>
        <w:t xml:space="preserve"> realizacji ustalon</w:t>
      </w:r>
      <w:r w:rsidR="0053550B" w:rsidRPr="00DD23FB">
        <w:rPr>
          <w:sz w:val="24"/>
        </w:rPr>
        <w:t>ym</w:t>
      </w:r>
      <w:r w:rsidRPr="00DD23FB">
        <w:rPr>
          <w:sz w:val="24"/>
        </w:rPr>
        <w:t xml:space="preserve"> na koniec listopada br.)</w:t>
      </w:r>
      <w:r w:rsidR="0053550B" w:rsidRPr="00DD23FB">
        <w:rPr>
          <w:sz w:val="24"/>
        </w:rPr>
        <w:t>,</w:t>
      </w:r>
    </w:p>
    <w:p w:rsidR="00C03C1C" w:rsidRPr="00DD23FB" w:rsidRDefault="00C03C1C" w:rsidP="00475940">
      <w:pPr>
        <w:pStyle w:val="Akapitzlist"/>
        <w:numPr>
          <w:ilvl w:val="0"/>
          <w:numId w:val="220"/>
        </w:numPr>
        <w:jc w:val="both"/>
        <w:rPr>
          <w:sz w:val="24"/>
        </w:rPr>
      </w:pPr>
      <w:r w:rsidRPr="00DD23FB">
        <w:rPr>
          <w:sz w:val="24"/>
        </w:rPr>
        <w:t>opracowywan</w:t>
      </w:r>
      <w:r w:rsidR="0053550B" w:rsidRPr="00DD23FB">
        <w:rPr>
          <w:sz w:val="24"/>
        </w:rPr>
        <w:t>o</w:t>
      </w:r>
      <w:r w:rsidRPr="00DD23FB">
        <w:rPr>
          <w:sz w:val="24"/>
        </w:rPr>
        <w:t xml:space="preserve"> </w:t>
      </w:r>
      <w:r w:rsidR="0053550B" w:rsidRPr="00DD23FB">
        <w:rPr>
          <w:sz w:val="24"/>
        </w:rPr>
        <w:t>dokumentację</w:t>
      </w:r>
      <w:r w:rsidRPr="00DD23FB">
        <w:rPr>
          <w:sz w:val="24"/>
        </w:rPr>
        <w:t xml:space="preserve"> na </w:t>
      </w:r>
      <w:r w:rsidRPr="00DD23FB">
        <w:rPr>
          <w:i/>
          <w:sz w:val="24"/>
        </w:rPr>
        <w:t>„Dostosowanie do potrzeb obwodu drogowego nieruchomości w Bobolicach”</w:t>
      </w:r>
      <w:r w:rsidRPr="00DD23FB">
        <w:rPr>
          <w:sz w:val="24"/>
        </w:rPr>
        <w:t xml:space="preserve">. Rozpoczęcie procedury przetargowej na wykonanie </w:t>
      </w:r>
      <w:r w:rsidR="0053550B" w:rsidRPr="00DD23FB">
        <w:rPr>
          <w:sz w:val="24"/>
        </w:rPr>
        <w:t>robót na w</w:t>
      </w:r>
      <w:r w:rsidRPr="00DD23FB">
        <w:rPr>
          <w:sz w:val="24"/>
        </w:rPr>
        <w:t>w</w:t>
      </w:r>
      <w:r w:rsidR="0053550B" w:rsidRPr="00DD23FB">
        <w:rPr>
          <w:sz w:val="24"/>
        </w:rPr>
        <w:t>.</w:t>
      </w:r>
      <w:r w:rsidRPr="00DD23FB">
        <w:rPr>
          <w:sz w:val="24"/>
        </w:rPr>
        <w:t xml:space="preserve"> obiekcie planowane jest w pierwszej połowie sierpnia br. </w:t>
      </w:r>
    </w:p>
    <w:p w:rsidR="00C03C1C" w:rsidRPr="00DD23FB" w:rsidRDefault="00C03C1C" w:rsidP="00C03C1C">
      <w:pPr>
        <w:jc w:val="both"/>
        <w:rPr>
          <w:sz w:val="8"/>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FA3299" w:rsidP="00C03C1C">
      <w:pPr>
        <w:jc w:val="both"/>
        <w:rPr>
          <w:bCs/>
          <w:sz w:val="24"/>
          <w:szCs w:val="24"/>
        </w:rPr>
      </w:pPr>
      <w:r w:rsidRPr="00DD23FB">
        <w:rPr>
          <w:sz w:val="24"/>
          <w:szCs w:val="24"/>
        </w:rPr>
        <w:t>R</w:t>
      </w:r>
      <w:r w:rsidR="00C03C1C" w:rsidRPr="00DD23FB">
        <w:rPr>
          <w:sz w:val="24"/>
          <w:szCs w:val="24"/>
        </w:rPr>
        <w:t>ealiz</w:t>
      </w:r>
      <w:r w:rsidRPr="00DD23FB">
        <w:rPr>
          <w:sz w:val="24"/>
          <w:szCs w:val="24"/>
        </w:rPr>
        <w:t>acja</w:t>
      </w:r>
      <w:r w:rsidR="00C03C1C" w:rsidRPr="00DD23FB">
        <w:rPr>
          <w:sz w:val="24"/>
          <w:szCs w:val="24"/>
        </w:rPr>
        <w:t xml:space="preserve"> </w:t>
      </w:r>
      <w:r w:rsidRPr="00DD23FB">
        <w:rPr>
          <w:sz w:val="24"/>
          <w:szCs w:val="24"/>
        </w:rPr>
        <w:t xml:space="preserve">zadania </w:t>
      </w:r>
      <w:r w:rsidR="00C03C1C" w:rsidRPr="00DD23FB">
        <w:rPr>
          <w:sz w:val="24"/>
          <w:szCs w:val="24"/>
        </w:rPr>
        <w:t>zgodnie z harmonogramem wydatków</w:t>
      </w:r>
      <w:r w:rsidRPr="00DD23FB">
        <w:rPr>
          <w:sz w:val="24"/>
          <w:szCs w:val="24"/>
        </w:rPr>
        <w:t xml:space="preserve"> nastąpi </w:t>
      </w:r>
      <w:r w:rsidR="00C03C1C" w:rsidRPr="00DD23FB">
        <w:rPr>
          <w:sz w:val="24"/>
          <w:szCs w:val="24"/>
        </w:rPr>
        <w:t xml:space="preserve">w </w:t>
      </w:r>
      <w:r w:rsidR="00C03C1C" w:rsidRPr="00DD23FB">
        <w:rPr>
          <w:bCs/>
          <w:sz w:val="24"/>
          <w:szCs w:val="24"/>
        </w:rPr>
        <w:t>II półroczu br.</w:t>
      </w:r>
    </w:p>
    <w:p w:rsidR="00C03C1C" w:rsidRPr="00DD23FB" w:rsidRDefault="00C03C1C" w:rsidP="00C03C1C">
      <w:pPr>
        <w:pStyle w:val="Tekstprzypisudolnego"/>
        <w:jc w:val="both"/>
        <w:rPr>
          <w:b/>
          <w:sz w:val="8"/>
          <w:szCs w:val="8"/>
        </w:rPr>
      </w:pPr>
    </w:p>
    <w:p w:rsidR="00C03C1C" w:rsidRPr="00DD23FB" w:rsidRDefault="00C03C1C" w:rsidP="00AF0B6C">
      <w:pPr>
        <w:pStyle w:val="Tekstpodstawowy2"/>
        <w:numPr>
          <w:ilvl w:val="0"/>
          <w:numId w:val="79"/>
        </w:numPr>
        <w:rPr>
          <w:b/>
          <w:i/>
          <w:sz w:val="28"/>
          <w:szCs w:val="28"/>
        </w:rPr>
      </w:pPr>
      <w:r w:rsidRPr="00DD23FB">
        <w:rPr>
          <w:b/>
          <w:i/>
          <w:sz w:val="28"/>
          <w:szCs w:val="28"/>
        </w:rPr>
        <w:t>Przebudowa i rozbudowa przejścia drogowego przez m. Tanowo w ciągu drogi nr 115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12.083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C03C1C" w:rsidRPr="00DD23FB" w:rsidRDefault="00C03C1C" w:rsidP="00C03C1C">
      <w:pPr>
        <w:pStyle w:val="Tekstpodstawowy2"/>
        <w:rPr>
          <w:bCs/>
          <w:iCs/>
        </w:rPr>
      </w:pPr>
      <w:r w:rsidRPr="00DD23FB">
        <w:rPr>
          <w:b/>
          <w:bCs/>
          <w:iCs/>
        </w:rPr>
        <w:t>Wydatki</w:t>
      </w:r>
      <w:r w:rsidR="0053550B" w:rsidRPr="00DD23FB">
        <w:rPr>
          <w:b/>
          <w:bCs/>
          <w:iCs/>
        </w:rPr>
        <w:t xml:space="preserve"> majątkowe</w:t>
      </w:r>
      <w:r w:rsidRPr="00DD23FB">
        <w:rPr>
          <w:bCs/>
          <w:iCs/>
        </w:rPr>
        <w:t xml:space="preserve"> w powyższej kwocie zostały zaplanowane na zabezpieczenie opłat za uregulowanie stanu prawnego nieruchomości przejętych na rzecz Województwa Zachodniopomorskiego.</w:t>
      </w:r>
    </w:p>
    <w:p w:rsidR="00C03C1C" w:rsidRPr="00DD23FB" w:rsidRDefault="00C03C1C" w:rsidP="00C03C1C">
      <w:pPr>
        <w:pStyle w:val="Tekstpodstawowy2"/>
        <w:rPr>
          <w:sz w:val="8"/>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53550B" w:rsidRPr="00DD23FB" w:rsidRDefault="00FA3299" w:rsidP="00C03C1C">
      <w:pPr>
        <w:pStyle w:val="Tekstpodstawowy2"/>
        <w:rPr>
          <w:bCs/>
          <w:iCs/>
        </w:rPr>
      </w:pPr>
      <w:r w:rsidRPr="00DD23FB">
        <w:rPr>
          <w:szCs w:val="24"/>
        </w:rPr>
        <w:t>Zadanie realizowan</w:t>
      </w:r>
      <w:r w:rsidR="0053550B" w:rsidRPr="00DD23FB">
        <w:rPr>
          <w:szCs w:val="24"/>
        </w:rPr>
        <w:t>e zgodnie z harmonogramem wydatków.</w:t>
      </w:r>
    </w:p>
    <w:p w:rsidR="00C03C1C" w:rsidRPr="00DD23FB" w:rsidRDefault="00FA3299" w:rsidP="00C03C1C">
      <w:pPr>
        <w:pStyle w:val="Tekstpodstawowy2"/>
        <w:rPr>
          <w:bCs/>
          <w:iCs/>
        </w:rPr>
      </w:pPr>
      <w:r w:rsidRPr="00DD23FB">
        <w:rPr>
          <w:bCs/>
          <w:iCs/>
        </w:rPr>
        <w:t xml:space="preserve">W analizowanym okresie nie poniesiono wydatków na przedmiotowe zadanie w związku </w:t>
      </w:r>
      <w:r w:rsidRPr="00DD23FB">
        <w:rPr>
          <w:bCs/>
          <w:iCs/>
        </w:rPr>
        <w:br/>
        <w:t xml:space="preserve">z brakiem </w:t>
      </w:r>
      <w:r w:rsidR="00C03C1C" w:rsidRPr="00DD23FB">
        <w:rPr>
          <w:bCs/>
          <w:iCs/>
        </w:rPr>
        <w:t xml:space="preserve">ostatecznych decyzji </w:t>
      </w:r>
      <w:proofErr w:type="spellStart"/>
      <w:r w:rsidR="00C03C1C" w:rsidRPr="00DD23FB">
        <w:rPr>
          <w:bCs/>
          <w:iCs/>
        </w:rPr>
        <w:t>zrid</w:t>
      </w:r>
      <w:proofErr w:type="spellEnd"/>
      <w:r w:rsidR="00C03C1C" w:rsidRPr="00DD23FB">
        <w:rPr>
          <w:bCs/>
          <w:iCs/>
        </w:rPr>
        <w:t xml:space="preserve"> (z powodu prowadzonego postępowania odwoławczego), na podstawie której dokonywana jest regulacja stanu prawnego nieruchomości.</w:t>
      </w:r>
    </w:p>
    <w:p w:rsidR="00C03C1C" w:rsidRPr="00DD23FB" w:rsidRDefault="00C03C1C" w:rsidP="00C03C1C">
      <w:pPr>
        <w:pStyle w:val="Tekstpodstawowy2"/>
        <w:rPr>
          <w:bCs/>
          <w:iCs/>
          <w:sz w:val="8"/>
          <w:szCs w:val="8"/>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Monitoring i analizy </w:t>
      </w:r>
      <w:proofErr w:type="spellStart"/>
      <w:r w:rsidRPr="00DD23FB">
        <w:rPr>
          <w:b/>
          <w:i/>
          <w:sz w:val="28"/>
          <w:szCs w:val="28"/>
        </w:rPr>
        <w:t>porealizacyjne</w:t>
      </w:r>
      <w:proofErr w:type="spellEnd"/>
      <w:r w:rsidRPr="00DD23FB">
        <w:rPr>
          <w:b/>
          <w:i/>
          <w:sz w:val="28"/>
          <w:szCs w:val="28"/>
        </w:rPr>
        <w:t xml:space="preserve"> inwestycji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351.806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58.385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16,6%</w:t>
            </w:r>
          </w:p>
        </w:tc>
      </w:tr>
    </w:tbl>
    <w:p w:rsidR="00C03C1C" w:rsidRPr="00DD23FB" w:rsidRDefault="00C03C1C" w:rsidP="00C03C1C">
      <w:pPr>
        <w:pStyle w:val="Tekstpodstawowy2"/>
        <w:rPr>
          <w:szCs w:val="28"/>
        </w:rPr>
      </w:pPr>
      <w:r w:rsidRPr="00DD23FB">
        <w:rPr>
          <w:szCs w:val="28"/>
        </w:rPr>
        <w:t>Na wydatkowaną kwotę składa się:</w:t>
      </w:r>
    </w:p>
    <w:p w:rsidR="00C03C1C" w:rsidRPr="00DD23FB" w:rsidRDefault="00C03C1C" w:rsidP="00AF0B6C">
      <w:pPr>
        <w:pStyle w:val="Tekstpodstawowy2"/>
        <w:numPr>
          <w:ilvl w:val="0"/>
          <w:numId w:val="162"/>
        </w:numPr>
        <w:tabs>
          <w:tab w:val="clear" w:pos="720"/>
        </w:tabs>
        <w:ind w:left="284" w:hanging="284"/>
        <w:rPr>
          <w:iCs/>
          <w:szCs w:val="28"/>
        </w:rPr>
      </w:pPr>
      <w:r w:rsidRPr="00DD23FB">
        <w:rPr>
          <w:szCs w:val="28"/>
        </w:rPr>
        <w:t>realizacja 4 zadań zakończonych w całości, z tego:</w:t>
      </w:r>
    </w:p>
    <w:p w:rsidR="00C03C1C" w:rsidRPr="00DD23FB" w:rsidRDefault="00C03C1C" w:rsidP="00AF0B6C">
      <w:pPr>
        <w:pStyle w:val="Tekstpodstawowy2"/>
        <w:numPr>
          <w:ilvl w:val="0"/>
          <w:numId w:val="164"/>
        </w:numPr>
        <w:ind w:left="567" w:hanging="283"/>
        <w:rPr>
          <w:iCs/>
          <w:szCs w:val="28"/>
        </w:rPr>
      </w:pPr>
      <w:r w:rsidRPr="00DD23FB">
        <w:rPr>
          <w:szCs w:val="28"/>
        </w:rPr>
        <w:t xml:space="preserve">3 analizy </w:t>
      </w:r>
      <w:proofErr w:type="spellStart"/>
      <w:r w:rsidRPr="00DD23FB">
        <w:rPr>
          <w:szCs w:val="28"/>
        </w:rPr>
        <w:t>porealizacyjne</w:t>
      </w:r>
      <w:proofErr w:type="spellEnd"/>
      <w:r w:rsidRPr="00DD23FB">
        <w:rPr>
          <w:szCs w:val="28"/>
        </w:rPr>
        <w:t xml:space="preserve"> dla zadań pn.:</w:t>
      </w:r>
    </w:p>
    <w:p w:rsidR="00C03C1C" w:rsidRPr="00DD23FB" w:rsidRDefault="00C03C1C" w:rsidP="00AF0B6C">
      <w:pPr>
        <w:pStyle w:val="Tekstpodstawowy2"/>
        <w:numPr>
          <w:ilvl w:val="1"/>
          <w:numId w:val="163"/>
        </w:numPr>
        <w:ind w:left="851" w:hanging="283"/>
        <w:rPr>
          <w:i/>
          <w:iCs/>
          <w:szCs w:val="28"/>
        </w:rPr>
      </w:pPr>
      <w:r w:rsidRPr="00DD23FB">
        <w:rPr>
          <w:i/>
          <w:iCs/>
          <w:szCs w:val="28"/>
        </w:rPr>
        <w:t>„Przebudowa drogi woj. nr 106 na odcinku Rzewnowo - Golczewo” (5.535 zł);</w:t>
      </w:r>
    </w:p>
    <w:p w:rsidR="00C03C1C" w:rsidRPr="00DD23FB" w:rsidRDefault="00C03C1C" w:rsidP="00AF0B6C">
      <w:pPr>
        <w:pStyle w:val="Tekstpodstawowy2"/>
        <w:numPr>
          <w:ilvl w:val="1"/>
          <w:numId w:val="163"/>
        </w:numPr>
        <w:ind w:left="851" w:hanging="283"/>
        <w:rPr>
          <w:i/>
          <w:iCs/>
          <w:szCs w:val="28"/>
        </w:rPr>
      </w:pPr>
      <w:r w:rsidRPr="00DD23FB">
        <w:rPr>
          <w:i/>
          <w:iCs/>
          <w:szCs w:val="28"/>
        </w:rPr>
        <w:t>„Przebudowa drogi woj. nr 151 na odcinku Węgorzyno - Ińsko” (3.690 zł);</w:t>
      </w:r>
    </w:p>
    <w:p w:rsidR="00C03C1C" w:rsidRPr="00DD23FB" w:rsidRDefault="00C03C1C" w:rsidP="00AF0B6C">
      <w:pPr>
        <w:pStyle w:val="Tekstpodstawowy2"/>
        <w:numPr>
          <w:ilvl w:val="1"/>
          <w:numId w:val="163"/>
        </w:numPr>
        <w:ind w:left="851" w:hanging="283"/>
        <w:rPr>
          <w:i/>
          <w:iCs/>
          <w:szCs w:val="28"/>
        </w:rPr>
      </w:pPr>
      <w:r w:rsidRPr="00DD23FB">
        <w:rPr>
          <w:i/>
          <w:iCs/>
          <w:szCs w:val="28"/>
        </w:rPr>
        <w:t>„Przebudowa drogi woj. nr 109 na odcinku Mrzeżyno - Trzebiatów” (3.690 zł);</w:t>
      </w:r>
    </w:p>
    <w:p w:rsidR="00C03C1C" w:rsidRPr="00DD23FB" w:rsidRDefault="00C03C1C" w:rsidP="00AF0B6C">
      <w:pPr>
        <w:pStyle w:val="Tekstpodstawowy2"/>
        <w:numPr>
          <w:ilvl w:val="0"/>
          <w:numId w:val="164"/>
        </w:numPr>
        <w:ind w:left="567" w:hanging="283"/>
        <w:rPr>
          <w:iCs/>
          <w:szCs w:val="28"/>
        </w:rPr>
      </w:pPr>
      <w:r w:rsidRPr="00DD23FB">
        <w:rPr>
          <w:iCs/>
          <w:szCs w:val="28"/>
        </w:rPr>
        <w:t xml:space="preserve">1 </w:t>
      </w:r>
      <w:proofErr w:type="spellStart"/>
      <w:r w:rsidRPr="00DD23FB">
        <w:rPr>
          <w:iCs/>
          <w:szCs w:val="28"/>
        </w:rPr>
        <w:t>porealizacyjna</w:t>
      </w:r>
      <w:proofErr w:type="spellEnd"/>
      <w:r w:rsidRPr="00DD23FB">
        <w:rPr>
          <w:iCs/>
          <w:szCs w:val="28"/>
        </w:rPr>
        <w:t xml:space="preserve"> analiza finansowa </w:t>
      </w:r>
      <w:r w:rsidRPr="00DD23FB">
        <w:rPr>
          <w:i/>
          <w:iCs/>
          <w:szCs w:val="28"/>
        </w:rPr>
        <w:t>(w łącznej kwocie 25.000 zł)</w:t>
      </w:r>
      <w:r w:rsidRPr="00DD23FB">
        <w:rPr>
          <w:iCs/>
          <w:szCs w:val="28"/>
        </w:rPr>
        <w:t xml:space="preserve"> dla zadań:</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110 na odc. Lędzin – Cerkwica;</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106 na odc. Rzewnowo – Golczewo;</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107 na odc. Dziwnówek - Kamień Pomorski;</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151 na odc. Węgorzyno – Ińsko;</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151 na odc. Choszczno – Pełczyce;</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124 na odc. Cedynia – Chojna;</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109 na odc. Mrzeżyno – Trzebiatów;</w:t>
      </w:r>
    </w:p>
    <w:p w:rsidR="00C03C1C" w:rsidRPr="00DD23FB" w:rsidRDefault="00C03C1C" w:rsidP="00AF0B6C">
      <w:pPr>
        <w:pStyle w:val="Tekstpodstawowy2"/>
        <w:numPr>
          <w:ilvl w:val="2"/>
          <w:numId w:val="165"/>
        </w:numPr>
        <w:ind w:left="993" w:hanging="426"/>
        <w:rPr>
          <w:i/>
          <w:iCs/>
          <w:szCs w:val="28"/>
        </w:rPr>
      </w:pPr>
      <w:r w:rsidRPr="00DD23FB">
        <w:rPr>
          <w:i/>
          <w:iCs/>
          <w:szCs w:val="28"/>
        </w:rPr>
        <w:t>Przebudowa drogi nr 203 na odc. Koszalin – Iwięcino;</w:t>
      </w:r>
    </w:p>
    <w:p w:rsidR="00C03C1C" w:rsidRPr="00DD23FB" w:rsidRDefault="00C03C1C" w:rsidP="00AF0B6C">
      <w:pPr>
        <w:pStyle w:val="Tekstpodstawowy2"/>
        <w:numPr>
          <w:ilvl w:val="2"/>
          <w:numId w:val="165"/>
        </w:numPr>
        <w:ind w:left="993" w:hanging="426"/>
        <w:rPr>
          <w:i/>
          <w:iCs/>
          <w:szCs w:val="28"/>
        </w:rPr>
      </w:pPr>
      <w:r w:rsidRPr="00DD23FB">
        <w:rPr>
          <w:i/>
          <w:iCs/>
          <w:szCs w:val="28"/>
        </w:rPr>
        <w:lastRenderedPageBreak/>
        <w:t>Przebudowa drogi nr 205 na odc. Krupy – Sławno;</w:t>
      </w:r>
    </w:p>
    <w:p w:rsidR="00C03C1C" w:rsidRPr="00DD23FB" w:rsidRDefault="00C03C1C" w:rsidP="00AF0B6C">
      <w:pPr>
        <w:pStyle w:val="Tekstpodstawowy2"/>
        <w:numPr>
          <w:ilvl w:val="2"/>
          <w:numId w:val="165"/>
        </w:numPr>
        <w:ind w:left="993" w:hanging="426"/>
        <w:rPr>
          <w:i/>
          <w:iCs/>
          <w:szCs w:val="28"/>
        </w:rPr>
      </w:pPr>
      <w:r w:rsidRPr="00DD23FB">
        <w:rPr>
          <w:i/>
          <w:iCs/>
          <w:szCs w:val="28"/>
        </w:rPr>
        <w:t>Budowa obejścia m. Trzebiatów w ciągu drogi nr 102;</w:t>
      </w:r>
    </w:p>
    <w:p w:rsidR="00C03C1C" w:rsidRPr="00DD23FB" w:rsidRDefault="00C03C1C" w:rsidP="00AF0B6C">
      <w:pPr>
        <w:pStyle w:val="Tekstpodstawowy2"/>
        <w:numPr>
          <w:ilvl w:val="2"/>
          <w:numId w:val="165"/>
        </w:numPr>
        <w:ind w:left="993" w:hanging="426"/>
        <w:rPr>
          <w:i/>
          <w:iCs/>
          <w:szCs w:val="28"/>
        </w:rPr>
      </w:pPr>
      <w:r w:rsidRPr="00DD23FB">
        <w:rPr>
          <w:i/>
          <w:iCs/>
          <w:szCs w:val="28"/>
        </w:rPr>
        <w:t>Budowa obejścia m. Szczecinek w ciągu drogi nr 172;</w:t>
      </w:r>
    </w:p>
    <w:p w:rsidR="00C03C1C" w:rsidRPr="00DD23FB" w:rsidRDefault="00C03C1C" w:rsidP="00AF0B6C">
      <w:pPr>
        <w:pStyle w:val="Tekstpodstawowy2"/>
        <w:numPr>
          <w:ilvl w:val="0"/>
          <w:numId w:val="162"/>
        </w:numPr>
        <w:tabs>
          <w:tab w:val="clear" w:pos="720"/>
        </w:tabs>
        <w:ind w:left="284" w:hanging="284"/>
        <w:rPr>
          <w:i/>
          <w:iCs/>
          <w:szCs w:val="28"/>
        </w:rPr>
      </w:pPr>
      <w:r w:rsidRPr="00DD23FB">
        <w:rPr>
          <w:iCs/>
          <w:szCs w:val="28"/>
        </w:rPr>
        <w:t>częściowa realizacja zadania pn.</w:t>
      </w:r>
      <w:r w:rsidRPr="00DD23FB">
        <w:rPr>
          <w:i/>
          <w:iCs/>
          <w:szCs w:val="28"/>
        </w:rPr>
        <w:t xml:space="preserve"> „Monitoring parametrów technicznych i pomiary geodezyjne – 20.470 zł, </w:t>
      </w:r>
      <w:r w:rsidR="0053550B" w:rsidRPr="00DD23FB">
        <w:rPr>
          <w:iCs/>
          <w:szCs w:val="28"/>
        </w:rPr>
        <w:t>z tego</w:t>
      </w:r>
      <w:r w:rsidRPr="00DD23FB">
        <w:rPr>
          <w:iCs/>
          <w:szCs w:val="28"/>
        </w:rPr>
        <w:t>:</w:t>
      </w:r>
    </w:p>
    <w:p w:rsidR="00C03C1C" w:rsidRPr="00DD23FB" w:rsidRDefault="00C03C1C" w:rsidP="00AF0B6C">
      <w:pPr>
        <w:pStyle w:val="Tekstpodstawowy2"/>
        <w:numPr>
          <w:ilvl w:val="0"/>
          <w:numId w:val="166"/>
        </w:numPr>
        <w:ind w:left="567" w:hanging="283"/>
        <w:rPr>
          <w:i/>
          <w:iCs/>
          <w:szCs w:val="28"/>
        </w:rPr>
      </w:pPr>
      <w:r w:rsidRPr="00DD23FB">
        <w:rPr>
          <w:iCs/>
          <w:szCs w:val="28"/>
        </w:rPr>
        <w:t>odwiert i badanie próbek bitumicznych na zadaniu</w:t>
      </w:r>
      <w:r w:rsidRPr="00DD23FB">
        <w:rPr>
          <w:i/>
          <w:iCs/>
          <w:szCs w:val="28"/>
        </w:rPr>
        <w:t xml:space="preserve"> „Przebudowa drogi wojewódzkiej </w:t>
      </w:r>
      <w:r w:rsidRPr="00DD23FB">
        <w:rPr>
          <w:i/>
          <w:iCs/>
          <w:szCs w:val="28"/>
        </w:rPr>
        <w:br/>
        <w:t>nr 114 na odcinku Trzebież – Police” – 4.109 zł;</w:t>
      </w:r>
    </w:p>
    <w:p w:rsidR="00C03C1C" w:rsidRPr="00DD23FB" w:rsidRDefault="00C03C1C" w:rsidP="00AF0B6C">
      <w:pPr>
        <w:pStyle w:val="Tekstpodstawowy2"/>
        <w:numPr>
          <w:ilvl w:val="0"/>
          <w:numId w:val="166"/>
        </w:numPr>
        <w:ind w:left="567" w:hanging="283"/>
        <w:rPr>
          <w:i/>
          <w:iCs/>
          <w:szCs w:val="28"/>
        </w:rPr>
      </w:pPr>
      <w:r w:rsidRPr="00DD23FB">
        <w:rPr>
          <w:iCs/>
          <w:szCs w:val="28"/>
        </w:rPr>
        <w:t>odwiert konstrukcji i gruntów na zadaniu</w:t>
      </w:r>
      <w:r w:rsidRPr="00DD23FB">
        <w:rPr>
          <w:i/>
          <w:iCs/>
          <w:szCs w:val="28"/>
        </w:rPr>
        <w:t xml:space="preserve"> „Przebudowa drogi wojewódzkiej nr 110 na odcinku Lędzin – Cerkwica” – 1.516 zł;</w:t>
      </w:r>
    </w:p>
    <w:p w:rsidR="00C03C1C" w:rsidRPr="00DD23FB" w:rsidRDefault="00C03C1C" w:rsidP="00AF0B6C">
      <w:pPr>
        <w:pStyle w:val="Tekstpodstawowy2"/>
        <w:numPr>
          <w:ilvl w:val="0"/>
          <w:numId w:val="166"/>
        </w:numPr>
        <w:ind w:left="567" w:hanging="283"/>
        <w:rPr>
          <w:i/>
          <w:iCs/>
          <w:szCs w:val="28"/>
        </w:rPr>
      </w:pPr>
      <w:r w:rsidRPr="00DD23FB">
        <w:rPr>
          <w:iCs/>
          <w:szCs w:val="28"/>
        </w:rPr>
        <w:t>odwiert i badanie próbek bitumicznych na zadaniu</w:t>
      </w:r>
      <w:r w:rsidRPr="00DD23FB">
        <w:rPr>
          <w:i/>
          <w:iCs/>
          <w:szCs w:val="28"/>
        </w:rPr>
        <w:t xml:space="preserve"> „Przebudowa drogi wojewódzkiej </w:t>
      </w:r>
      <w:r w:rsidRPr="00DD23FB">
        <w:rPr>
          <w:i/>
          <w:iCs/>
          <w:szCs w:val="28"/>
        </w:rPr>
        <w:br/>
        <w:t>nr 114 na odcinku Trzebież – Police” – 14.845 zł.</w:t>
      </w:r>
    </w:p>
    <w:p w:rsidR="00C03C1C" w:rsidRPr="00DD23FB" w:rsidRDefault="00C03C1C" w:rsidP="00C03C1C">
      <w:pPr>
        <w:pStyle w:val="Tekstpodstawowy2"/>
        <w:ind w:left="360"/>
        <w:rPr>
          <w:b/>
          <w:i/>
          <w:sz w:val="6"/>
          <w:szCs w:val="28"/>
        </w:rPr>
      </w:pPr>
    </w:p>
    <w:p w:rsidR="00C03C1C" w:rsidRPr="00DD23FB" w:rsidRDefault="00C03C1C" w:rsidP="00C03C1C">
      <w:pPr>
        <w:pStyle w:val="Tekstpodstawowy2"/>
        <w:ind w:left="360"/>
        <w:rPr>
          <w:b/>
          <w:i/>
          <w:sz w:val="6"/>
          <w:szCs w:val="2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FA3299" w:rsidP="00C03C1C">
      <w:pPr>
        <w:pStyle w:val="Tekstpodstawowy2"/>
        <w:rPr>
          <w:szCs w:val="28"/>
        </w:rPr>
      </w:pPr>
      <w:r w:rsidRPr="00DD23FB">
        <w:rPr>
          <w:szCs w:val="28"/>
        </w:rPr>
        <w:t>Zadanie realizowan</w:t>
      </w:r>
      <w:r w:rsidR="00C03C1C" w:rsidRPr="00DD23FB">
        <w:rPr>
          <w:szCs w:val="28"/>
        </w:rPr>
        <w:t>e zgodnie z harmonogramem wydatków.</w:t>
      </w:r>
    </w:p>
    <w:p w:rsidR="00C03C1C" w:rsidRPr="00DD23FB" w:rsidRDefault="002A08AF" w:rsidP="00C03C1C">
      <w:pPr>
        <w:pStyle w:val="Tekstpodstawowy2"/>
        <w:rPr>
          <w:szCs w:val="28"/>
        </w:rPr>
      </w:pPr>
      <w:r w:rsidRPr="00DD23FB">
        <w:rPr>
          <w:szCs w:val="28"/>
        </w:rPr>
        <w:t>Poziom</w:t>
      </w:r>
      <w:r w:rsidR="00C03C1C" w:rsidRPr="00DD23FB">
        <w:rPr>
          <w:szCs w:val="28"/>
        </w:rPr>
        <w:t xml:space="preserve"> wskaźnik</w:t>
      </w:r>
      <w:r w:rsidRPr="00DD23FB">
        <w:rPr>
          <w:szCs w:val="28"/>
        </w:rPr>
        <w:t>a</w:t>
      </w:r>
      <w:r w:rsidR="00C03C1C" w:rsidRPr="00DD23FB">
        <w:rPr>
          <w:szCs w:val="28"/>
        </w:rPr>
        <w:t xml:space="preserve"> realizacji wynika z umownych terminów zakończenia opracowań </w:t>
      </w:r>
      <w:r w:rsidR="00FF58DC" w:rsidRPr="00DD23FB">
        <w:rPr>
          <w:szCs w:val="28"/>
        </w:rPr>
        <w:br/>
        <w:t xml:space="preserve">oraz </w:t>
      </w:r>
      <w:r w:rsidR="00C03C1C" w:rsidRPr="00DD23FB">
        <w:rPr>
          <w:szCs w:val="28"/>
        </w:rPr>
        <w:t>z zabezpieczenia środków finansowych na badania parametrów technicznych i pomiary geodezyjne w II półroczu 2014 r.</w:t>
      </w:r>
    </w:p>
    <w:p w:rsidR="00C03C1C" w:rsidRPr="00DD23FB" w:rsidRDefault="00C03C1C" w:rsidP="00C03C1C">
      <w:pPr>
        <w:pStyle w:val="Tekstpodstawowy2"/>
        <w:ind w:left="360"/>
        <w:rPr>
          <w:b/>
          <w:i/>
          <w:sz w:val="12"/>
          <w:szCs w:val="28"/>
        </w:rPr>
      </w:pPr>
    </w:p>
    <w:p w:rsidR="00C03C1C" w:rsidRPr="00DD23FB" w:rsidRDefault="00C03C1C" w:rsidP="00AF0B6C">
      <w:pPr>
        <w:pStyle w:val="Tekstpodstawowy2"/>
        <w:numPr>
          <w:ilvl w:val="0"/>
          <w:numId w:val="79"/>
        </w:numPr>
        <w:rPr>
          <w:b/>
          <w:i/>
          <w:sz w:val="28"/>
          <w:szCs w:val="28"/>
        </w:rPr>
      </w:pPr>
      <w:r w:rsidRPr="00DD23FB">
        <w:rPr>
          <w:b/>
          <w:i/>
          <w:sz w:val="28"/>
          <w:szCs w:val="28"/>
        </w:rPr>
        <w:t xml:space="preserve">Wykup gruntów pod inwestycje drogowe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3.300.000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350.390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10,6%</w:t>
            </w:r>
          </w:p>
        </w:tc>
      </w:tr>
    </w:tbl>
    <w:p w:rsidR="00C03C1C" w:rsidRPr="00DD23FB" w:rsidRDefault="00C03C1C" w:rsidP="00C03C1C">
      <w:pPr>
        <w:jc w:val="both"/>
        <w:rPr>
          <w:sz w:val="24"/>
          <w:szCs w:val="24"/>
        </w:rPr>
      </w:pPr>
      <w:r w:rsidRPr="00DD23FB">
        <w:rPr>
          <w:b/>
          <w:sz w:val="24"/>
          <w:szCs w:val="24"/>
        </w:rPr>
        <w:t xml:space="preserve">Wydatki </w:t>
      </w:r>
      <w:r w:rsidR="0053550B" w:rsidRPr="00DD23FB">
        <w:rPr>
          <w:b/>
          <w:sz w:val="24"/>
          <w:szCs w:val="24"/>
        </w:rPr>
        <w:t>majątkowe</w:t>
      </w:r>
      <w:r w:rsidR="0053550B" w:rsidRPr="00DD23FB">
        <w:rPr>
          <w:sz w:val="24"/>
          <w:szCs w:val="24"/>
        </w:rPr>
        <w:t xml:space="preserve"> </w:t>
      </w:r>
      <w:r w:rsidRPr="00DD23FB">
        <w:rPr>
          <w:sz w:val="24"/>
          <w:szCs w:val="24"/>
        </w:rPr>
        <w:t>w podanej wysokości zostały poniesione w kwocie:</w:t>
      </w:r>
    </w:p>
    <w:p w:rsidR="00C03C1C" w:rsidRPr="00DD23FB" w:rsidRDefault="00C03C1C" w:rsidP="00AF0B6C">
      <w:pPr>
        <w:numPr>
          <w:ilvl w:val="0"/>
          <w:numId w:val="45"/>
        </w:numPr>
        <w:jc w:val="both"/>
        <w:rPr>
          <w:sz w:val="24"/>
          <w:szCs w:val="24"/>
        </w:rPr>
      </w:pPr>
      <w:r w:rsidRPr="00DD23FB">
        <w:rPr>
          <w:i/>
          <w:sz w:val="24"/>
          <w:szCs w:val="24"/>
        </w:rPr>
        <w:t>289.513 zł</w:t>
      </w:r>
      <w:r w:rsidRPr="00DD23FB">
        <w:rPr>
          <w:sz w:val="24"/>
          <w:szCs w:val="24"/>
        </w:rPr>
        <w:t xml:space="preserve"> na koszty odszkodowań za grunty przejęte w trybie ustawy o szczególnych zasadach przygotowania i realizacji inwestycji w zakresie dróg publicznych;</w:t>
      </w:r>
    </w:p>
    <w:p w:rsidR="00C03C1C" w:rsidRPr="00DD23FB" w:rsidRDefault="00C03C1C" w:rsidP="00AF0B6C">
      <w:pPr>
        <w:numPr>
          <w:ilvl w:val="0"/>
          <w:numId w:val="45"/>
        </w:numPr>
        <w:tabs>
          <w:tab w:val="num" w:pos="284"/>
        </w:tabs>
        <w:jc w:val="both"/>
        <w:rPr>
          <w:sz w:val="24"/>
          <w:szCs w:val="24"/>
        </w:rPr>
      </w:pPr>
      <w:r w:rsidRPr="00DD23FB">
        <w:rPr>
          <w:i/>
          <w:sz w:val="24"/>
          <w:szCs w:val="24"/>
        </w:rPr>
        <w:t>42.393 zł</w:t>
      </w:r>
      <w:r w:rsidRPr="00DD23FB">
        <w:rPr>
          <w:sz w:val="24"/>
          <w:szCs w:val="24"/>
        </w:rPr>
        <w:t xml:space="preserve"> na koszty odszkodowań za grunty nabyte w trybie art. 98 ustawy o gospodarce nieruchomościami;</w:t>
      </w:r>
    </w:p>
    <w:p w:rsidR="00C03C1C" w:rsidRPr="00DD23FB" w:rsidRDefault="00C03C1C" w:rsidP="00AF0B6C">
      <w:pPr>
        <w:numPr>
          <w:ilvl w:val="0"/>
          <w:numId w:val="45"/>
        </w:numPr>
        <w:jc w:val="both"/>
        <w:rPr>
          <w:sz w:val="24"/>
          <w:szCs w:val="24"/>
        </w:rPr>
      </w:pPr>
      <w:r w:rsidRPr="00DD23FB">
        <w:rPr>
          <w:i/>
          <w:sz w:val="24"/>
          <w:szCs w:val="24"/>
        </w:rPr>
        <w:t>11.134 zł</w:t>
      </w:r>
      <w:r w:rsidRPr="00DD23FB">
        <w:rPr>
          <w:sz w:val="24"/>
          <w:szCs w:val="24"/>
        </w:rPr>
        <w:t xml:space="preserve"> na pozostałe koszty związane m.in. z opracowaniem dokumentacji dla celów prawnych oraz aktualizacją użytków gruntowych;</w:t>
      </w:r>
    </w:p>
    <w:p w:rsidR="00C03C1C" w:rsidRPr="00DD23FB" w:rsidRDefault="00C03C1C" w:rsidP="00AF0B6C">
      <w:pPr>
        <w:numPr>
          <w:ilvl w:val="0"/>
          <w:numId w:val="45"/>
        </w:numPr>
        <w:tabs>
          <w:tab w:val="num" w:pos="284"/>
        </w:tabs>
        <w:ind w:left="284" w:hanging="284"/>
        <w:jc w:val="both"/>
        <w:rPr>
          <w:sz w:val="24"/>
          <w:szCs w:val="24"/>
        </w:rPr>
      </w:pPr>
      <w:r w:rsidRPr="00DD23FB">
        <w:rPr>
          <w:i/>
          <w:sz w:val="24"/>
          <w:szCs w:val="24"/>
        </w:rPr>
        <w:t>6.150 zł</w:t>
      </w:r>
      <w:r w:rsidRPr="00DD23FB">
        <w:rPr>
          <w:sz w:val="24"/>
          <w:szCs w:val="24"/>
        </w:rPr>
        <w:t xml:space="preserve"> na koszty robót geodezyjnych;</w:t>
      </w:r>
    </w:p>
    <w:p w:rsidR="00C03C1C" w:rsidRPr="00DD23FB" w:rsidRDefault="00C03C1C" w:rsidP="00AF0B6C">
      <w:pPr>
        <w:numPr>
          <w:ilvl w:val="0"/>
          <w:numId w:val="48"/>
        </w:numPr>
        <w:ind w:left="284" w:hanging="284"/>
        <w:jc w:val="both"/>
        <w:rPr>
          <w:sz w:val="24"/>
          <w:szCs w:val="24"/>
        </w:rPr>
      </w:pPr>
      <w:r w:rsidRPr="00DD23FB">
        <w:rPr>
          <w:i/>
          <w:sz w:val="24"/>
          <w:szCs w:val="24"/>
        </w:rPr>
        <w:t>1.200 zł</w:t>
      </w:r>
      <w:r w:rsidRPr="00DD23FB">
        <w:rPr>
          <w:sz w:val="24"/>
          <w:szCs w:val="24"/>
        </w:rPr>
        <w:t xml:space="preserve"> na koszty związane z ujawnieniem w księgach wieczystych praw Województwa Zachodniopomorskiego dla nieruchomości przejętych w trybie ustawy o szczególnych zasadach przygotowania i realizacji inwestycji w zakresie dróg publicznych.</w:t>
      </w:r>
    </w:p>
    <w:p w:rsidR="00C03C1C" w:rsidRPr="00DD23FB" w:rsidRDefault="00C03C1C" w:rsidP="00C03C1C">
      <w:pPr>
        <w:pStyle w:val="Tekstpodstawowy2"/>
        <w:tabs>
          <w:tab w:val="num" w:pos="284"/>
        </w:tabs>
        <w:ind w:left="284" w:hanging="284"/>
        <w:rPr>
          <w:sz w:val="10"/>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rzypisudolnego"/>
        <w:jc w:val="both"/>
        <w:rPr>
          <w:sz w:val="24"/>
        </w:rPr>
      </w:pPr>
      <w:r w:rsidRPr="00DD23FB">
        <w:rPr>
          <w:sz w:val="24"/>
        </w:rPr>
        <w:t>Zadanie realizowanie zgodnie z harmonogramem wydatków.</w:t>
      </w:r>
    </w:p>
    <w:p w:rsidR="00C03C1C" w:rsidRPr="00DD23FB" w:rsidRDefault="002A08AF" w:rsidP="00C03C1C">
      <w:pPr>
        <w:pStyle w:val="Tekstpodstawowy2"/>
        <w:rPr>
          <w:bCs/>
          <w:iCs/>
          <w:sz w:val="16"/>
        </w:rPr>
      </w:pPr>
      <w:r w:rsidRPr="00DD23FB">
        <w:t>Poziom</w:t>
      </w:r>
      <w:r w:rsidR="00C03C1C" w:rsidRPr="00DD23FB">
        <w:t xml:space="preserve"> wskaźnik</w:t>
      </w:r>
      <w:r w:rsidRPr="00DD23FB">
        <w:t>a</w:t>
      </w:r>
      <w:r w:rsidR="00C03C1C" w:rsidRPr="00DD23FB">
        <w:t xml:space="preserve"> realizacji wynika z faktu, iż wykupy gruntów następują w miarę opracowania materiałów niezbędnych dla pozyskania nieruchomości oraz po uzyskaniu stosownych decyzji odszkodowawczych.</w:t>
      </w:r>
    </w:p>
    <w:p w:rsidR="00C03C1C" w:rsidRPr="00DD23FB" w:rsidRDefault="00C03C1C" w:rsidP="00C03C1C">
      <w:pPr>
        <w:pStyle w:val="Tekstpodstawowy2"/>
        <w:rPr>
          <w:bCs/>
          <w:iCs/>
          <w:sz w:val="8"/>
          <w:szCs w:val="8"/>
        </w:rPr>
      </w:pPr>
    </w:p>
    <w:p w:rsidR="00C03C1C" w:rsidRPr="00DD23FB" w:rsidRDefault="00C03C1C" w:rsidP="00AF0B6C">
      <w:pPr>
        <w:pStyle w:val="Tekstpodstawowy2"/>
        <w:numPr>
          <w:ilvl w:val="0"/>
          <w:numId w:val="79"/>
        </w:numPr>
        <w:ind w:left="567" w:hanging="567"/>
        <w:rPr>
          <w:b/>
          <w:i/>
          <w:sz w:val="28"/>
          <w:szCs w:val="28"/>
        </w:rPr>
      </w:pPr>
      <w:r w:rsidRPr="00DD23FB">
        <w:rPr>
          <w:b/>
          <w:i/>
          <w:sz w:val="28"/>
          <w:szCs w:val="28"/>
        </w:rPr>
        <w:t>Zakup sprzętu niezbędnego w pracach budowlanych i modernizacyjnych na drogach wojewódzkich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450.000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19.482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4,3%</w:t>
            </w:r>
          </w:p>
        </w:tc>
      </w:tr>
    </w:tbl>
    <w:p w:rsidR="00C03C1C" w:rsidRPr="00DD23FB" w:rsidRDefault="00C03C1C" w:rsidP="00C03C1C">
      <w:pPr>
        <w:pStyle w:val="Tekstprzypisudolnego"/>
        <w:jc w:val="both"/>
        <w:rPr>
          <w:sz w:val="24"/>
        </w:rPr>
      </w:pPr>
      <w:r w:rsidRPr="00DD23FB">
        <w:rPr>
          <w:sz w:val="24"/>
        </w:rPr>
        <w:t xml:space="preserve">Poniesiony </w:t>
      </w:r>
      <w:r w:rsidRPr="00DD23FB">
        <w:rPr>
          <w:b/>
          <w:sz w:val="24"/>
        </w:rPr>
        <w:t xml:space="preserve">wydatek </w:t>
      </w:r>
      <w:r w:rsidR="0053550B" w:rsidRPr="00DD23FB">
        <w:rPr>
          <w:b/>
          <w:sz w:val="24"/>
        </w:rPr>
        <w:t>majątkowy</w:t>
      </w:r>
      <w:r w:rsidR="0053550B" w:rsidRPr="00DD23FB">
        <w:rPr>
          <w:sz w:val="24"/>
        </w:rPr>
        <w:t xml:space="preserve"> </w:t>
      </w:r>
      <w:r w:rsidRPr="00DD23FB">
        <w:rPr>
          <w:sz w:val="24"/>
        </w:rPr>
        <w:t>stanowi koszt zakupu serwera i systemu Windows.</w:t>
      </w:r>
    </w:p>
    <w:p w:rsidR="00C03C1C" w:rsidRPr="00DD23FB" w:rsidRDefault="00C03C1C" w:rsidP="00C03C1C">
      <w:pPr>
        <w:pStyle w:val="Tekstprzypisudolnego"/>
        <w:jc w:val="both"/>
        <w:rPr>
          <w:sz w:val="24"/>
        </w:rPr>
      </w:pPr>
      <w:r w:rsidRPr="00DD23FB">
        <w:rPr>
          <w:sz w:val="24"/>
        </w:rPr>
        <w:t xml:space="preserve">W ramach zadania w I półroczu br. wszczęto 5 procedur przetargowych, z czego </w:t>
      </w:r>
      <w:r w:rsidRPr="00DD23FB">
        <w:rPr>
          <w:sz w:val="24"/>
        </w:rPr>
        <w:br/>
        <w:t xml:space="preserve">1 postępowanie zostało unieważnione; zawarto 1 umowę na ww. zakupy. </w:t>
      </w:r>
    </w:p>
    <w:p w:rsidR="00C03C1C" w:rsidRPr="00DD23FB" w:rsidRDefault="00C03C1C" w:rsidP="00C03C1C">
      <w:pPr>
        <w:pStyle w:val="Tekstprzypisudolnego"/>
        <w:jc w:val="both"/>
        <w:rPr>
          <w:sz w:val="24"/>
        </w:rPr>
      </w:pPr>
      <w:r w:rsidRPr="00DD23FB">
        <w:rPr>
          <w:sz w:val="24"/>
        </w:rPr>
        <w:t>Na przełomie czerwca i lipca zawarto 3 kolejne umowy; w połowie lipca wszczęto 3 kolejne procedury przetargowe.</w:t>
      </w:r>
    </w:p>
    <w:p w:rsidR="0053550B" w:rsidRPr="00DD23FB" w:rsidRDefault="0053550B" w:rsidP="00C03C1C">
      <w:pPr>
        <w:pStyle w:val="Tekstprzypisudolnego"/>
        <w:jc w:val="both"/>
        <w:rPr>
          <w:sz w:val="10"/>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rzypisudolnego"/>
        <w:jc w:val="both"/>
        <w:rPr>
          <w:sz w:val="24"/>
        </w:rPr>
      </w:pPr>
      <w:r w:rsidRPr="00DD23FB">
        <w:rPr>
          <w:sz w:val="24"/>
        </w:rPr>
        <w:t>Zadanie realizowanie zgodnie z harmonogramem wydatków.</w:t>
      </w:r>
    </w:p>
    <w:p w:rsidR="00C03C1C" w:rsidRPr="00DD23FB" w:rsidRDefault="002A08AF" w:rsidP="00C03C1C">
      <w:pPr>
        <w:pStyle w:val="Tekstprzypisudolnego"/>
        <w:jc w:val="both"/>
        <w:rPr>
          <w:sz w:val="24"/>
        </w:rPr>
      </w:pPr>
      <w:r w:rsidRPr="00DD23FB">
        <w:rPr>
          <w:sz w:val="24"/>
        </w:rPr>
        <w:t>Poziom</w:t>
      </w:r>
      <w:r w:rsidR="00C03C1C" w:rsidRPr="00DD23FB">
        <w:rPr>
          <w:sz w:val="24"/>
        </w:rPr>
        <w:t xml:space="preserve"> wskaźnik</w:t>
      </w:r>
      <w:r w:rsidRPr="00DD23FB">
        <w:rPr>
          <w:sz w:val="24"/>
        </w:rPr>
        <w:t>a</w:t>
      </w:r>
      <w:r w:rsidR="00C03C1C" w:rsidRPr="00DD23FB">
        <w:rPr>
          <w:sz w:val="24"/>
        </w:rPr>
        <w:t xml:space="preserve"> realizacji jest wynikiem przyjętego planu, zgodnie z którym wydatkowanie środków nastąpi w II półroczu br.</w:t>
      </w:r>
    </w:p>
    <w:p w:rsidR="00C03C1C" w:rsidRPr="00DD23FB" w:rsidRDefault="00C03C1C" w:rsidP="00C03C1C">
      <w:pPr>
        <w:pStyle w:val="Tekstprzypisudolnego"/>
        <w:jc w:val="both"/>
        <w:rPr>
          <w:sz w:val="4"/>
        </w:rPr>
      </w:pPr>
    </w:p>
    <w:p w:rsidR="00C03C1C" w:rsidRPr="00DD23FB" w:rsidRDefault="00C03C1C" w:rsidP="00C03C1C">
      <w:pPr>
        <w:pStyle w:val="Tekstprzypisudolnego"/>
        <w:jc w:val="both"/>
        <w:rPr>
          <w:sz w:val="4"/>
          <w:szCs w:val="8"/>
        </w:rPr>
      </w:pPr>
    </w:p>
    <w:p w:rsidR="00C03C1C" w:rsidRPr="00DD23FB" w:rsidRDefault="00C03C1C" w:rsidP="00AF0B6C">
      <w:pPr>
        <w:pStyle w:val="Tekstpodstawowy2"/>
        <w:numPr>
          <w:ilvl w:val="0"/>
          <w:numId w:val="79"/>
        </w:numPr>
        <w:tabs>
          <w:tab w:val="clear" w:pos="360"/>
          <w:tab w:val="num" w:pos="426"/>
        </w:tabs>
        <w:rPr>
          <w:b/>
          <w:i/>
          <w:sz w:val="28"/>
          <w:szCs w:val="28"/>
        </w:rPr>
      </w:pPr>
      <w:r w:rsidRPr="00DD23FB">
        <w:rPr>
          <w:b/>
          <w:i/>
          <w:sz w:val="28"/>
          <w:szCs w:val="28"/>
        </w:rPr>
        <w:lastRenderedPageBreak/>
        <w:t>Wypłata odszkodowań za nieruchomości pod planowane inwestycje drogowe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189.186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53550B" w:rsidRPr="00DD23FB" w:rsidRDefault="00721072" w:rsidP="00721072">
      <w:pPr>
        <w:jc w:val="both"/>
        <w:rPr>
          <w:sz w:val="24"/>
        </w:rPr>
      </w:pPr>
      <w:r w:rsidRPr="00DD23FB">
        <w:rPr>
          <w:b/>
          <w:sz w:val="24"/>
        </w:rPr>
        <w:t>Wydatki majątkowe</w:t>
      </w:r>
      <w:r w:rsidRPr="00DD23FB">
        <w:rPr>
          <w:sz w:val="24"/>
        </w:rPr>
        <w:t xml:space="preserve"> we wskazanej kwocie zostały zaplanowane na wypłatę odszkodowań za nieruchomości położone w obrębie Stargard Szczeciński.</w:t>
      </w:r>
    </w:p>
    <w:p w:rsidR="00721072" w:rsidRPr="00DD23FB" w:rsidRDefault="00721072" w:rsidP="00721072">
      <w:pPr>
        <w:jc w:val="both"/>
        <w:rPr>
          <w:sz w:val="6"/>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rzypisudolnego"/>
        <w:jc w:val="both"/>
        <w:rPr>
          <w:sz w:val="24"/>
        </w:rPr>
      </w:pPr>
      <w:r w:rsidRPr="00DD23FB">
        <w:rPr>
          <w:sz w:val="24"/>
        </w:rPr>
        <w:t>Zadanie re</w:t>
      </w:r>
      <w:r w:rsidR="001C4461" w:rsidRPr="00DD23FB">
        <w:rPr>
          <w:sz w:val="24"/>
        </w:rPr>
        <w:t>alizowan</w:t>
      </w:r>
      <w:r w:rsidRPr="00DD23FB">
        <w:rPr>
          <w:sz w:val="24"/>
        </w:rPr>
        <w:t>e zgodnie z harmonogramem wydatków.</w:t>
      </w:r>
    </w:p>
    <w:p w:rsidR="00C03C1C" w:rsidRPr="00DD23FB" w:rsidRDefault="001C4461" w:rsidP="00C03C1C">
      <w:pPr>
        <w:pStyle w:val="Tekstpodstawowy2"/>
      </w:pPr>
      <w:r w:rsidRPr="00DD23FB">
        <w:t xml:space="preserve">W analizowanym okresie nie poniesiono wydatków na przedmiotowe zadanie w związku </w:t>
      </w:r>
      <w:r w:rsidR="00120D92" w:rsidRPr="00DD23FB">
        <w:br/>
      </w:r>
      <w:r w:rsidRPr="00DD23FB">
        <w:t>z b</w:t>
      </w:r>
      <w:r w:rsidR="00C03C1C" w:rsidRPr="00DD23FB">
        <w:t>rak</w:t>
      </w:r>
      <w:r w:rsidRPr="00DD23FB">
        <w:t>iem</w:t>
      </w:r>
      <w:r w:rsidR="00C03C1C" w:rsidRPr="00DD23FB">
        <w:t xml:space="preserve"> ostatecznych decyzji dla prowadzonych postępowań odszkodowawczych. Ponadto zadanie zostało wprowadzone do budżetu w maju br.</w:t>
      </w:r>
    </w:p>
    <w:p w:rsidR="00C03C1C" w:rsidRPr="00DD23FB" w:rsidRDefault="00C03C1C" w:rsidP="00C03C1C">
      <w:pPr>
        <w:pStyle w:val="Tekstpodstawowy2"/>
        <w:rPr>
          <w:sz w:val="4"/>
          <w:szCs w:val="16"/>
        </w:rPr>
      </w:pPr>
    </w:p>
    <w:p w:rsidR="00C03C1C" w:rsidRPr="00DD23FB" w:rsidRDefault="00C03C1C" w:rsidP="00C03C1C">
      <w:pPr>
        <w:pStyle w:val="Tekstpodstawowy2"/>
        <w:ind w:left="284" w:hanging="284"/>
        <w:rPr>
          <w:sz w:val="2"/>
          <w:szCs w:val="16"/>
        </w:rPr>
      </w:pPr>
    </w:p>
    <w:p w:rsidR="00C03C1C" w:rsidRPr="00DD23FB" w:rsidRDefault="00C03C1C" w:rsidP="00C03C1C">
      <w:pPr>
        <w:jc w:val="both"/>
        <w:rPr>
          <w:i/>
          <w:sz w:val="24"/>
          <w:szCs w:val="24"/>
          <w:u w:val="single"/>
        </w:rPr>
      </w:pPr>
      <w:r w:rsidRPr="00DD23FB">
        <w:rPr>
          <w:i/>
          <w:sz w:val="24"/>
          <w:szCs w:val="24"/>
          <w:u w:val="single"/>
        </w:rPr>
        <w:t xml:space="preserve">Poniższe przedsięwzięcia </w:t>
      </w:r>
      <w:r w:rsidR="0053550B" w:rsidRPr="00DD23FB">
        <w:rPr>
          <w:i/>
          <w:sz w:val="24"/>
          <w:szCs w:val="24"/>
          <w:u w:val="single"/>
        </w:rPr>
        <w:t xml:space="preserve">realizowane są </w:t>
      </w:r>
      <w:r w:rsidRPr="00DD23FB">
        <w:rPr>
          <w:i/>
          <w:sz w:val="24"/>
          <w:szCs w:val="24"/>
          <w:u w:val="single"/>
        </w:rPr>
        <w:t>w ramach Regionalnego Programu Operacyjnego Województwa Zachodniopomorskiego jako projekty systemowe:</w:t>
      </w:r>
    </w:p>
    <w:p w:rsidR="00C03C1C" w:rsidRPr="00DD23FB" w:rsidRDefault="00C03C1C" w:rsidP="00C03C1C">
      <w:pPr>
        <w:pStyle w:val="Tekstpodstawowy2"/>
        <w:ind w:left="284" w:hanging="284"/>
        <w:rPr>
          <w:sz w:val="8"/>
          <w:szCs w:val="16"/>
        </w:rPr>
      </w:pPr>
    </w:p>
    <w:p w:rsidR="00C03C1C" w:rsidRPr="00DD23FB" w:rsidRDefault="00C03C1C" w:rsidP="00AF0B6C">
      <w:pPr>
        <w:pStyle w:val="Tekstpodstawowy2"/>
        <w:numPr>
          <w:ilvl w:val="0"/>
          <w:numId w:val="79"/>
        </w:numPr>
        <w:ind w:left="567" w:hanging="567"/>
        <w:rPr>
          <w:b/>
          <w:i/>
          <w:sz w:val="28"/>
          <w:szCs w:val="28"/>
        </w:rPr>
      </w:pPr>
      <w:r w:rsidRPr="00DD23FB">
        <w:rPr>
          <w:b/>
          <w:i/>
          <w:sz w:val="28"/>
          <w:szCs w:val="28"/>
        </w:rPr>
        <w:t>„Przebudowa drogi wojewódzkiej nr 110 na odcinku Lędzin – Cerkwica” (WPF 2008-2014)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420.000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267.809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63,8%</w:t>
            </w:r>
          </w:p>
        </w:tc>
      </w:tr>
    </w:tbl>
    <w:p w:rsidR="00C03C1C" w:rsidRPr="00DD23FB" w:rsidRDefault="00C03C1C" w:rsidP="00C03C1C">
      <w:pPr>
        <w:jc w:val="both"/>
        <w:rPr>
          <w:sz w:val="2"/>
          <w:szCs w:val="4"/>
        </w:rPr>
      </w:pPr>
    </w:p>
    <w:p w:rsidR="00C03C1C" w:rsidRPr="00DD23FB" w:rsidRDefault="00C03C1C" w:rsidP="00C03C1C">
      <w:pPr>
        <w:jc w:val="both"/>
        <w:rPr>
          <w:sz w:val="24"/>
          <w:szCs w:val="24"/>
        </w:rPr>
      </w:pPr>
      <w:r w:rsidRPr="00DD23FB">
        <w:rPr>
          <w:b/>
          <w:sz w:val="24"/>
          <w:szCs w:val="24"/>
        </w:rPr>
        <w:t xml:space="preserve">Wydatki </w:t>
      </w:r>
      <w:r w:rsidR="0085102C" w:rsidRPr="00DD23FB">
        <w:rPr>
          <w:b/>
          <w:sz w:val="24"/>
          <w:szCs w:val="24"/>
        </w:rPr>
        <w:t>majątkowe</w:t>
      </w:r>
      <w:r w:rsidR="0085102C" w:rsidRPr="00DD23FB">
        <w:rPr>
          <w:sz w:val="24"/>
          <w:szCs w:val="24"/>
        </w:rPr>
        <w:t xml:space="preserve"> </w:t>
      </w:r>
      <w:r w:rsidRPr="00DD23FB">
        <w:rPr>
          <w:sz w:val="24"/>
          <w:szCs w:val="24"/>
        </w:rPr>
        <w:t>w powyższej wysokości zostały poniesione na wypłatę odszkodowania za grunty pozyskane pod realizację inwestycji.</w:t>
      </w:r>
    </w:p>
    <w:p w:rsidR="003E668A" w:rsidRPr="00DD23FB" w:rsidRDefault="003E668A" w:rsidP="00C03C1C">
      <w:pPr>
        <w:pStyle w:val="Tekstpodstawowy2"/>
        <w:rPr>
          <w:i/>
          <w:sz w:val="6"/>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jc w:val="both"/>
        <w:rPr>
          <w:b/>
          <w:i/>
          <w:sz w:val="6"/>
          <w:szCs w:val="24"/>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pStyle w:val="Tekstpodstawowy2"/>
        <w:rPr>
          <w:szCs w:val="24"/>
          <w:lang w:eastAsia="x-none"/>
        </w:rPr>
      </w:pPr>
      <w:r w:rsidRPr="00DD23FB">
        <w:rPr>
          <w:szCs w:val="24"/>
          <w:lang w:eastAsia="x-none"/>
        </w:rPr>
        <w:t>Zadanie realizowane zgodnie z harmonogramem wydatków.</w:t>
      </w:r>
    </w:p>
    <w:p w:rsidR="00C03C1C" w:rsidRPr="00DD23FB" w:rsidRDefault="002A08AF" w:rsidP="00C03C1C">
      <w:pPr>
        <w:pStyle w:val="Tekstpodstawowy2"/>
        <w:rPr>
          <w:szCs w:val="24"/>
        </w:rPr>
      </w:pPr>
      <w:r w:rsidRPr="00DD23FB">
        <w:rPr>
          <w:szCs w:val="24"/>
          <w:lang w:eastAsia="x-none"/>
        </w:rPr>
        <w:t>Poziom</w:t>
      </w:r>
      <w:r w:rsidR="00C03C1C" w:rsidRPr="00DD23FB">
        <w:rPr>
          <w:szCs w:val="24"/>
          <w:lang w:eastAsia="x-none"/>
        </w:rPr>
        <w:t xml:space="preserve"> wskaźnik</w:t>
      </w:r>
      <w:r w:rsidRPr="00DD23FB">
        <w:rPr>
          <w:szCs w:val="24"/>
          <w:lang w:eastAsia="x-none"/>
        </w:rPr>
        <w:t>a</w:t>
      </w:r>
      <w:r w:rsidR="00C03C1C" w:rsidRPr="00DD23FB">
        <w:rPr>
          <w:szCs w:val="24"/>
          <w:lang w:eastAsia="x-none"/>
        </w:rPr>
        <w:t xml:space="preserve"> realizacji wynika z faktu poniesienia jednorazowego wydatku w I półroczu br. na koszty wypłaty odszkodowania za grunty, na podstawie decyzji wydanej </w:t>
      </w:r>
      <w:r w:rsidR="00FF58DC" w:rsidRPr="00DD23FB">
        <w:rPr>
          <w:szCs w:val="24"/>
          <w:lang w:eastAsia="x-none"/>
        </w:rPr>
        <w:br/>
      </w:r>
      <w:r w:rsidR="00C03C1C" w:rsidRPr="00DD23FB">
        <w:rPr>
          <w:szCs w:val="24"/>
          <w:lang w:eastAsia="x-none"/>
        </w:rPr>
        <w:t xml:space="preserve">przez Wojewodę Zachodniopomorskiego. W lipcu br. wpłynęła do ZZDW w Koszalinie ostatnia decyzja odszkodowawcza, która zakończyła procedurę wypłaty odszkodowań </w:t>
      </w:r>
      <w:r w:rsidR="00FF58DC" w:rsidRPr="00DD23FB">
        <w:rPr>
          <w:szCs w:val="24"/>
          <w:lang w:eastAsia="x-none"/>
        </w:rPr>
        <w:br/>
      </w:r>
      <w:r w:rsidR="00C03C1C" w:rsidRPr="00DD23FB">
        <w:rPr>
          <w:szCs w:val="24"/>
          <w:lang w:eastAsia="x-none"/>
        </w:rPr>
        <w:t>za nieruchomości. Przewidywany termin płatności – III kwartał br.</w:t>
      </w:r>
    </w:p>
    <w:p w:rsidR="00C03C1C" w:rsidRPr="00DD23FB" w:rsidRDefault="00C03C1C" w:rsidP="00C03C1C">
      <w:pPr>
        <w:pStyle w:val="Tekstpodstawowy2"/>
        <w:rPr>
          <w:sz w:val="6"/>
          <w:szCs w:val="8"/>
        </w:rPr>
      </w:pPr>
    </w:p>
    <w:p w:rsidR="00C03C1C" w:rsidRPr="00DD23FB" w:rsidRDefault="00C03C1C" w:rsidP="00AF0B6C">
      <w:pPr>
        <w:pStyle w:val="Tekstpodstawowy2"/>
        <w:numPr>
          <w:ilvl w:val="0"/>
          <w:numId w:val="79"/>
        </w:numPr>
        <w:ind w:left="426" w:hanging="426"/>
        <w:rPr>
          <w:b/>
          <w:i/>
          <w:sz w:val="28"/>
          <w:szCs w:val="28"/>
        </w:rPr>
      </w:pPr>
      <w:r w:rsidRPr="00DD23FB">
        <w:rPr>
          <w:b/>
          <w:i/>
          <w:sz w:val="28"/>
          <w:szCs w:val="28"/>
        </w:rPr>
        <w:t xml:space="preserve">„Budowa obejścia m. Goleniów w ciągu drogi wojewódzkiej 113” </w:t>
      </w:r>
      <w:r w:rsidRPr="00DD23FB">
        <w:rPr>
          <w:b/>
          <w:i/>
          <w:sz w:val="28"/>
          <w:szCs w:val="28"/>
        </w:rPr>
        <w:br/>
        <w:t>(WPF 2009-2014)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19.310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12.501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64,7%</w:t>
            </w:r>
          </w:p>
        </w:tc>
      </w:tr>
    </w:tbl>
    <w:p w:rsidR="00C03C1C" w:rsidRPr="00DD23FB" w:rsidRDefault="00C03C1C" w:rsidP="00C03C1C">
      <w:pPr>
        <w:jc w:val="both"/>
        <w:rPr>
          <w:sz w:val="2"/>
          <w:szCs w:val="4"/>
        </w:rPr>
      </w:pPr>
    </w:p>
    <w:p w:rsidR="00C03C1C" w:rsidRPr="00DD23FB" w:rsidRDefault="00C03C1C" w:rsidP="00C03C1C">
      <w:pPr>
        <w:jc w:val="both"/>
        <w:rPr>
          <w:sz w:val="24"/>
          <w:szCs w:val="24"/>
        </w:rPr>
      </w:pPr>
      <w:r w:rsidRPr="00DD23FB">
        <w:rPr>
          <w:b/>
          <w:sz w:val="24"/>
          <w:szCs w:val="24"/>
        </w:rPr>
        <w:t xml:space="preserve">Wydatki </w:t>
      </w:r>
      <w:r w:rsidR="0085102C" w:rsidRPr="00DD23FB">
        <w:rPr>
          <w:b/>
          <w:sz w:val="24"/>
          <w:szCs w:val="24"/>
        </w:rPr>
        <w:t>majątkowe</w:t>
      </w:r>
      <w:r w:rsidR="0085102C" w:rsidRPr="00DD23FB">
        <w:rPr>
          <w:sz w:val="24"/>
          <w:szCs w:val="24"/>
        </w:rPr>
        <w:t xml:space="preserve"> </w:t>
      </w:r>
      <w:r w:rsidRPr="00DD23FB">
        <w:rPr>
          <w:sz w:val="24"/>
          <w:szCs w:val="24"/>
        </w:rPr>
        <w:t>w powyższej wysokości zostały poniesione na wypłatę odszkodowania za grunty pozyskane pod realizację inwestycji na podstawie decyzji wydanej przez Wojewodę Zachodniopomorskiego.</w:t>
      </w: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jc w:val="both"/>
        <w:rPr>
          <w:b/>
          <w:i/>
          <w:sz w:val="6"/>
          <w:szCs w:val="24"/>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pStyle w:val="Tekstpodstawowy2"/>
        <w:rPr>
          <w:szCs w:val="24"/>
        </w:rPr>
      </w:pPr>
      <w:r w:rsidRPr="00DD23FB">
        <w:rPr>
          <w:szCs w:val="24"/>
        </w:rPr>
        <w:t>Zadanie realizowan</w:t>
      </w:r>
      <w:r w:rsidR="00C03C1C" w:rsidRPr="00DD23FB">
        <w:rPr>
          <w:szCs w:val="24"/>
        </w:rPr>
        <w:t>e zgodnie z harmonogramem wydatków.</w:t>
      </w:r>
    </w:p>
    <w:p w:rsidR="00C03C1C" w:rsidRPr="00DD23FB" w:rsidRDefault="002A08AF" w:rsidP="00C03C1C">
      <w:pPr>
        <w:pStyle w:val="Tekstpodstawowy2"/>
        <w:rPr>
          <w:szCs w:val="24"/>
        </w:rPr>
      </w:pPr>
      <w:r w:rsidRPr="00DD23FB">
        <w:rPr>
          <w:szCs w:val="24"/>
        </w:rPr>
        <w:t>Poziom</w:t>
      </w:r>
      <w:r w:rsidR="00C03C1C" w:rsidRPr="00DD23FB">
        <w:rPr>
          <w:szCs w:val="24"/>
        </w:rPr>
        <w:t xml:space="preserve"> wskaźnik</w:t>
      </w:r>
      <w:r w:rsidRPr="00DD23FB">
        <w:rPr>
          <w:szCs w:val="24"/>
        </w:rPr>
        <w:t>a</w:t>
      </w:r>
      <w:r w:rsidR="00C03C1C" w:rsidRPr="00DD23FB">
        <w:rPr>
          <w:szCs w:val="24"/>
        </w:rPr>
        <w:t xml:space="preserve"> realizacji </w:t>
      </w:r>
      <w:r w:rsidR="00C03C1C" w:rsidRPr="00DD23FB">
        <w:rPr>
          <w:szCs w:val="24"/>
          <w:lang w:eastAsia="x-none"/>
        </w:rPr>
        <w:t>wynika z faktu poniesienia jednorazowego wydatku w I półroczu br. na koszty wypłaty odszkodowania za grunty.</w:t>
      </w:r>
      <w:r w:rsidR="00C03C1C" w:rsidRPr="00DD23FB">
        <w:rPr>
          <w:szCs w:val="24"/>
        </w:rPr>
        <w:t xml:space="preserve"> Pozostała część środków stanowi oszczędność i zostanie przesunięta na inne zadanie realizowane w ramach RPO 2007-2013.</w:t>
      </w:r>
    </w:p>
    <w:p w:rsidR="00C03C1C" w:rsidRPr="00DD23FB" w:rsidRDefault="00C03C1C" w:rsidP="00C03C1C">
      <w:pPr>
        <w:jc w:val="both"/>
        <w:rPr>
          <w:sz w:val="8"/>
          <w:szCs w:val="16"/>
        </w:rPr>
      </w:pPr>
    </w:p>
    <w:p w:rsidR="00C03C1C" w:rsidRPr="00DD23FB" w:rsidRDefault="00C03C1C" w:rsidP="00AF0B6C">
      <w:pPr>
        <w:pStyle w:val="Tekstpodstawowy2"/>
        <w:numPr>
          <w:ilvl w:val="0"/>
          <w:numId w:val="79"/>
        </w:numPr>
        <w:ind w:left="426" w:hanging="426"/>
        <w:rPr>
          <w:b/>
          <w:i/>
          <w:sz w:val="28"/>
          <w:szCs w:val="28"/>
        </w:rPr>
      </w:pPr>
      <w:r w:rsidRPr="00DD23FB">
        <w:rPr>
          <w:b/>
          <w:i/>
          <w:sz w:val="28"/>
          <w:szCs w:val="28"/>
        </w:rPr>
        <w:t xml:space="preserve"> „Przebudowa drogi wojewódzkiej nr 203 na odcinku Koszalin - Iwięcino” (WPF 2007-2014)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40.000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2.079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5,2%</w:t>
            </w:r>
          </w:p>
        </w:tc>
      </w:tr>
    </w:tbl>
    <w:p w:rsidR="00C03C1C" w:rsidRPr="00DD23FB" w:rsidRDefault="00C03C1C" w:rsidP="00C03C1C">
      <w:pPr>
        <w:pStyle w:val="Tekstpodstawowy2"/>
        <w:rPr>
          <w:b/>
          <w:i/>
          <w:sz w:val="4"/>
          <w:szCs w:val="4"/>
          <w:u w:val="single"/>
        </w:rPr>
      </w:pPr>
      <w:r w:rsidRPr="00DD23FB">
        <w:rPr>
          <w:b/>
          <w:szCs w:val="24"/>
        </w:rPr>
        <w:t xml:space="preserve">Wydatki </w:t>
      </w:r>
      <w:r w:rsidR="0085102C" w:rsidRPr="00DD23FB">
        <w:rPr>
          <w:b/>
          <w:szCs w:val="24"/>
        </w:rPr>
        <w:t>majątkowe</w:t>
      </w:r>
      <w:r w:rsidR="0085102C" w:rsidRPr="00DD23FB">
        <w:rPr>
          <w:szCs w:val="24"/>
        </w:rPr>
        <w:t xml:space="preserve"> </w:t>
      </w:r>
      <w:r w:rsidRPr="00DD23FB">
        <w:rPr>
          <w:szCs w:val="24"/>
        </w:rPr>
        <w:t>w powyższej wysokości zostały poniesione na wypłatę odszkodowania za grunty pozyskane pod realizację inwestycji</w:t>
      </w:r>
    </w:p>
    <w:p w:rsidR="003E668A" w:rsidRPr="00DD23FB" w:rsidRDefault="003E668A" w:rsidP="00C03C1C">
      <w:pPr>
        <w:pStyle w:val="Tekstpodstawowy2"/>
        <w:rPr>
          <w:i/>
          <w:sz w:val="6"/>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pStyle w:val="Tekstpodstawowy2"/>
        <w:rPr>
          <w:i/>
          <w:sz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szCs w:val="24"/>
        </w:rPr>
      </w:pPr>
      <w:r w:rsidRPr="00DD23FB">
        <w:rPr>
          <w:sz w:val="24"/>
          <w:szCs w:val="24"/>
        </w:rPr>
        <w:t>Zadanie realizowan</w:t>
      </w:r>
      <w:r w:rsidR="00C03C1C" w:rsidRPr="00DD23FB">
        <w:rPr>
          <w:sz w:val="24"/>
          <w:szCs w:val="24"/>
        </w:rPr>
        <w:t>e zgodnie z harmonogramem wydatków.</w:t>
      </w:r>
    </w:p>
    <w:p w:rsidR="00C03C1C" w:rsidRPr="00DD23FB" w:rsidRDefault="002A08AF" w:rsidP="00C03C1C">
      <w:pPr>
        <w:jc w:val="both"/>
        <w:rPr>
          <w:sz w:val="24"/>
          <w:szCs w:val="24"/>
        </w:rPr>
      </w:pPr>
      <w:r w:rsidRPr="00DD23FB">
        <w:rPr>
          <w:sz w:val="24"/>
          <w:szCs w:val="24"/>
        </w:rPr>
        <w:lastRenderedPageBreak/>
        <w:t>Poziom</w:t>
      </w:r>
      <w:r w:rsidR="00C03C1C" w:rsidRPr="00DD23FB">
        <w:rPr>
          <w:sz w:val="24"/>
          <w:szCs w:val="24"/>
        </w:rPr>
        <w:t xml:space="preserve"> wskaźnik</w:t>
      </w:r>
      <w:r w:rsidRPr="00DD23FB">
        <w:rPr>
          <w:sz w:val="24"/>
          <w:szCs w:val="24"/>
        </w:rPr>
        <w:t>a</w:t>
      </w:r>
      <w:r w:rsidR="00C03C1C" w:rsidRPr="00DD23FB">
        <w:rPr>
          <w:sz w:val="24"/>
          <w:szCs w:val="24"/>
        </w:rPr>
        <w:t xml:space="preserve"> realizacji wynika z faktu braku możliwości wznowienia postępowania odszkodowawczego i w konsekwencji wypłaty odszkodowań za grunty w związku </w:t>
      </w:r>
      <w:r w:rsidR="00C03C1C" w:rsidRPr="00DD23FB">
        <w:rPr>
          <w:sz w:val="24"/>
          <w:szCs w:val="24"/>
        </w:rPr>
        <w:br/>
        <w:t>z nieuregulowaną procedurą spadkową stron postępowania.</w:t>
      </w:r>
    </w:p>
    <w:p w:rsidR="00C03C1C" w:rsidRPr="00DD23FB" w:rsidRDefault="00C03C1C" w:rsidP="00C03C1C">
      <w:pPr>
        <w:jc w:val="both"/>
        <w:rPr>
          <w:sz w:val="8"/>
          <w:szCs w:val="8"/>
        </w:rPr>
      </w:pPr>
    </w:p>
    <w:p w:rsidR="00C03C1C" w:rsidRPr="00DD23FB" w:rsidRDefault="00C03C1C" w:rsidP="00AF0B6C">
      <w:pPr>
        <w:pStyle w:val="Tekstpodstawowy2"/>
        <w:numPr>
          <w:ilvl w:val="0"/>
          <w:numId w:val="79"/>
        </w:numPr>
        <w:ind w:left="426" w:hanging="426"/>
        <w:rPr>
          <w:b/>
          <w:i/>
          <w:sz w:val="28"/>
          <w:szCs w:val="28"/>
        </w:rPr>
      </w:pPr>
      <w:r w:rsidRPr="00DD23FB">
        <w:rPr>
          <w:b/>
          <w:i/>
          <w:sz w:val="28"/>
          <w:szCs w:val="28"/>
        </w:rPr>
        <w:t>„Przebudowa drogi wojewódzkiej nr 163 na odcinku Czaplinek - Wałcz”  (WPF 2007-2015)</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7.947.459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962.474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12,1%</w:t>
            </w:r>
          </w:p>
        </w:tc>
      </w:tr>
    </w:tbl>
    <w:p w:rsidR="00C03C1C" w:rsidRPr="00DD23FB" w:rsidRDefault="00C03C1C" w:rsidP="00C03C1C">
      <w:pPr>
        <w:jc w:val="both"/>
        <w:rPr>
          <w:sz w:val="24"/>
          <w:szCs w:val="24"/>
        </w:rPr>
      </w:pPr>
      <w:r w:rsidRPr="00DD23FB">
        <w:rPr>
          <w:b/>
          <w:sz w:val="24"/>
          <w:szCs w:val="24"/>
        </w:rPr>
        <w:t xml:space="preserve">Wydatki </w:t>
      </w:r>
      <w:r w:rsidR="0085102C" w:rsidRPr="00DD23FB">
        <w:rPr>
          <w:b/>
          <w:sz w:val="24"/>
          <w:szCs w:val="24"/>
        </w:rPr>
        <w:t>majątkowe</w:t>
      </w:r>
      <w:r w:rsidR="0085102C" w:rsidRPr="00DD23FB">
        <w:rPr>
          <w:sz w:val="24"/>
          <w:szCs w:val="24"/>
        </w:rPr>
        <w:t xml:space="preserve"> </w:t>
      </w:r>
      <w:r w:rsidRPr="00DD23FB">
        <w:rPr>
          <w:sz w:val="24"/>
          <w:szCs w:val="24"/>
        </w:rPr>
        <w:t>w powyższej kwocie zostały poniesione w kwocie:</w:t>
      </w:r>
    </w:p>
    <w:p w:rsidR="00C03C1C" w:rsidRPr="00DD23FB" w:rsidRDefault="00C03C1C" w:rsidP="00AF0B6C">
      <w:pPr>
        <w:numPr>
          <w:ilvl w:val="0"/>
          <w:numId w:val="61"/>
        </w:numPr>
        <w:ind w:right="240"/>
        <w:jc w:val="both"/>
        <w:rPr>
          <w:i/>
          <w:sz w:val="24"/>
          <w:szCs w:val="24"/>
        </w:rPr>
      </w:pPr>
      <w:r w:rsidRPr="00DD23FB">
        <w:rPr>
          <w:i/>
          <w:sz w:val="24"/>
          <w:szCs w:val="24"/>
        </w:rPr>
        <w:t xml:space="preserve">717.773 zł </w:t>
      </w:r>
      <w:r w:rsidRPr="00DD23FB">
        <w:rPr>
          <w:sz w:val="24"/>
          <w:szCs w:val="24"/>
        </w:rPr>
        <w:t>na</w:t>
      </w:r>
      <w:r w:rsidRPr="00DD23FB">
        <w:rPr>
          <w:i/>
          <w:sz w:val="24"/>
          <w:szCs w:val="24"/>
        </w:rPr>
        <w:t xml:space="preserve"> </w:t>
      </w:r>
      <w:r w:rsidRPr="00DD23FB">
        <w:rPr>
          <w:sz w:val="24"/>
          <w:szCs w:val="24"/>
        </w:rPr>
        <w:t>roboty budowlane,</w:t>
      </w:r>
    </w:p>
    <w:p w:rsidR="00C03C1C" w:rsidRPr="00DD23FB" w:rsidRDefault="00C03C1C" w:rsidP="00AF0B6C">
      <w:pPr>
        <w:numPr>
          <w:ilvl w:val="0"/>
          <w:numId w:val="61"/>
        </w:numPr>
        <w:ind w:right="240"/>
        <w:jc w:val="both"/>
        <w:rPr>
          <w:i/>
          <w:sz w:val="24"/>
          <w:szCs w:val="24"/>
        </w:rPr>
      </w:pPr>
      <w:r w:rsidRPr="00DD23FB">
        <w:rPr>
          <w:i/>
          <w:sz w:val="24"/>
          <w:szCs w:val="24"/>
        </w:rPr>
        <w:t xml:space="preserve">201.699 zł </w:t>
      </w:r>
      <w:r w:rsidRPr="00DD23FB">
        <w:rPr>
          <w:sz w:val="24"/>
          <w:szCs w:val="24"/>
        </w:rPr>
        <w:t>na koszty dokumentacji technicznej,</w:t>
      </w:r>
    </w:p>
    <w:p w:rsidR="00C03C1C" w:rsidRPr="00DD23FB" w:rsidRDefault="00C03C1C" w:rsidP="00AF0B6C">
      <w:pPr>
        <w:numPr>
          <w:ilvl w:val="0"/>
          <w:numId w:val="61"/>
        </w:numPr>
        <w:ind w:right="240"/>
        <w:jc w:val="both"/>
        <w:rPr>
          <w:i/>
          <w:sz w:val="24"/>
          <w:szCs w:val="24"/>
        </w:rPr>
      </w:pPr>
      <w:r w:rsidRPr="00DD23FB">
        <w:rPr>
          <w:i/>
          <w:sz w:val="24"/>
          <w:szCs w:val="24"/>
        </w:rPr>
        <w:t>18.590 zł</w:t>
      </w:r>
      <w:r w:rsidRPr="00DD23FB">
        <w:rPr>
          <w:sz w:val="24"/>
          <w:szCs w:val="24"/>
        </w:rPr>
        <w:t xml:space="preserve"> na badania laboratoryjne,</w:t>
      </w:r>
    </w:p>
    <w:p w:rsidR="00C03C1C" w:rsidRPr="00DD23FB" w:rsidRDefault="00C03C1C" w:rsidP="00AF0B6C">
      <w:pPr>
        <w:numPr>
          <w:ilvl w:val="0"/>
          <w:numId w:val="61"/>
        </w:numPr>
        <w:ind w:right="240"/>
        <w:jc w:val="both"/>
        <w:rPr>
          <w:i/>
          <w:sz w:val="24"/>
          <w:szCs w:val="24"/>
        </w:rPr>
      </w:pPr>
      <w:r w:rsidRPr="00DD23FB">
        <w:rPr>
          <w:i/>
          <w:sz w:val="24"/>
          <w:szCs w:val="24"/>
        </w:rPr>
        <w:t>17.260 zł</w:t>
      </w:r>
      <w:r w:rsidRPr="00DD23FB">
        <w:rPr>
          <w:sz w:val="24"/>
          <w:szCs w:val="24"/>
        </w:rPr>
        <w:t xml:space="preserve"> na wypłatę odszkodowań za wykup gruntów pod inwestycję drogową,</w:t>
      </w:r>
    </w:p>
    <w:p w:rsidR="00C03C1C" w:rsidRPr="00DD23FB" w:rsidRDefault="00C03C1C" w:rsidP="00AF0B6C">
      <w:pPr>
        <w:numPr>
          <w:ilvl w:val="0"/>
          <w:numId w:val="61"/>
        </w:numPr>
        <w:ind w:right="240"/>
        <w:jc w:val="both"/>
        <w:rPr>
          <w:i/>
          <w:sz w:val="24"/>
          <w:szCs w:val="24"/>
        </w:rPr>
      </w:pPr>
      <w:r w:rsidRPr="00DD23FB">
        <w:rPr>
          <w:i/>
          <w:sz w:val="24"/>
          <w:szCs w:val="24"/>
        </w:rPr>
        <w:t xml:space="preserve">7.152 zł </w:t>
      </w:r>
      <w:r w:rsidRPr="00DD23FB">
        <w:rPr>
          <w:sz w:val="24"/>
          <w:szCs w:val="24"/>
        </w:rPr>
        <w:t>na koszty</w:t>
      </w:r>
      <w:r w:rsidRPr="00DD23FB">
        <w:rPr>
          <w:i/>
          <w:sz w:val="24"/>
          <w:szCs w:val="24"/>
        </w:rPr>
        <w:t xml:space="preserve"> </w:t>
      </w:r>
      <w:r w:rsidRPr="00DD23FB">
        <w:rPr>
          <w:sz w:val="24"/>
          <w:szCs w:val="24"/>
        </w:rPr>
        <w:t>zarządzanie projektem.</w:t>
      </w:r>
    </w:p>
    <w:p w:rsidR="00C03C1C" w:rsidRPr="00DD23FB" w:rsidRDefault="00C03C1C" w:rsidP="00C03C1C">
      <w:pPr>
        <w:ind w:left="360" w:right="240"/>
        <w:jc w:val="both"/>
        <w:rPr>
          <w:i/>
          <w:sz w:val="8"/>
          <w:szCs w:val="12"/>
        </w:rPr>
      </w:pPr>
    </w:p>
    <w:p w:rsidR="00C03C1C" w:rsidRPr="00DD23FB" w:rsidRDefault="00C03C1C" w:rsidP="00C03C1C">
      <w:pPr>
        <w:pStyle w:val="Tekstpodstawowy2"/>
        <w:rPr>
          <w:i/>
          <w:sz w:val="20"/>
        </w:rPr>
      </w:pPr>
      <w:r w:rsidRPr="00DD23FB">
        <w:rPr>
          <w:i/>
          <w:sz w:val="20"/>
        </w:rPr>
        <w:t>Źródłem sfinansowania poniesionych wydatków były:</w:t>
      </w:r>
    </w:p>
    <w:p w:rsidR="00C03C1C" w:rsidRPr="00DD23FB" w:rsidRDefault="00C03C1C" w:rsidP="00AF0B6C">
      <w:pPr>
        <w:pStyle w:val="Tekstpodstawowy2"/>
        <w:numPr>
          <w:ilvl w:val="0"/>
          <w:numId w:val="60"/>
        </w:numPr>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226.796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p>
    <w:p w:rsidR="00C03C1C" w:rsidRPr="00DD23FB" w:rsidRDefault="00C03C1C" w:rsidP="00C03C1C">
      <w:pPr>
        <w:pStyle w:val="Tekstpodstawowy2"/>
        <w:ind w:left="720"/>
        <w:rPr>
          <w:i/>
          <w:sz w:val="20"/>
        </w:rPr>
      </w:pPr>
      <w:proofErr w:type="spellStart"/>
      <w:r w:rsidRPr="00DD23FB">
        <w:rPr>
          <w:i/>
          <w:sz w:val="20"/>
        </w:rPr>
        <w:t>przedfinansowujące</w:t>
      </w:r>
      <w:proofErr w:type="spellEnd"/>
      <w:r w:rsidRPr="00DD23FB">
        <w:rPr>
          <w:i/>
          <w:sz w:val="20"/>
        </w:rPr>
        <w:t xml:space="preserve">  płatności z budżetu środków UE </w:t>
      </w:r>
      <w:r w:rsidRPr="00DD23FB">
        <w:rPr>
          <w:i/>
          <w:sz w:val="20"/>
        </w:rPr>
        <w:tab/>
      </w:r>
      <w:r w:rsidRPr="00DD23FB">
        <w:rPr>
          <w:i/>
          <w:sz w:val="20"/>
        </w:rPr>
        <w:tab/>
        <w:t xml:space="preserve"> – 532.614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203.064 zł.</w:t>
      </w:r>
    </w:p>
    <w:p w:rsidR="00C03C1C" w:rsidRPr="00DD23FB" w:rsidRDefault="00C03C1C" w:rsidP="00C03C1C">
      <w:pPr>
        <w:ind w:right="240"/>
        <w:jc w:val="both"/>
        <w:rPr>
          <w:i/>
          <w:sz w:val="8"/>
          <w:szCs w:val="24"/>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rPr>
      </w:pPr>
      <w:r w:rsidRPr="00DD23FB">
        <w:rPr>
          <w:sz w:val="24"/>
        </w:rPr>
        <w:t>Zadanie realizowan</w:t>
      </w:r>
      <w:r w:rsidR="00C03C1C" w:rsidRPr="00DD23FB">
        <w:rPr>
          <w:sz w:val="24"/>
        </w:rPr>
        <w:t>e zgodnie z harmonogramem wydatków.</w:t>
      </w:r>
    </w:p>
    <w:p w:rsidR="00C03C1C" w:rsidRPr="00DD23FB" w:rsidRDefault="002A08AF" w:rsidP="00C03C1C">
      <w:pPr>
        <w:jc w:val="both"/>
        <w:rPr>
          <w:sz w:val="24"/>
        </w:rPr>
      </w:pPr>
      <w:r w:rsidRPr="00DD23FB">
        <w:rPr>
          <w:sz w:val="24"/>
        </w:rPr>
        <w:t>Poziom</w:t>
      </w:r>
      <w:r w:rsidR="00C03C1C" w:rsidRPr="00DD23FB">
        <w:rPr>
          <w:sz w:val="24"/>
        </w:rPr>
        <w:t xml:space="preserve"> wskaźnik</w:t>
      </w:r>
      <w:r w:rsidRPr="00DD23FB">
        <w:rPr>
          <w:sz w:val="24"/>
        </w:rPr>
        <w:t>a</w:t>
      </w:r>
      <w:r w:rsidR="00C03C1C" w:rsidRPr="00DD23FB">
        <w:rPr>
          <w:sz w:val="24"/>
        </w:rPr>
        <w:t xml:space="preserve"> realizacji wynika z faktu dokonania odbioru końcowego robót I etapu zadania na odcinku Glinki – Wałcz w dniu 23.06.2014 r. oraz planowanego dokonania płatności w III kwartale 2014 r. Ponadto plan wydatków na zadaniu został zwiększony </w:t>
      </w:r>
      <w:r w:rsidR="00251A23" w:rsidRPr="00DD23FB">
        <w:rPr>
          <w:sz w:val="24"/>
        </w:rPr>
        <w:br/>
      </w:r>
      <w:r w:rsidR="00C03C1C" w:rsidRPr="00DD23FB">
        <w:rPr>
          <w:sz w:val="24"/>
        </w:rPr>
        <w:t xml:space="preserve">w maju br. na realizację II etapu inwestycji na odcinku Glinki – </w:t>
      </w:r>
      <w:proofErr w:type="spellStart"/>
      <w:r w:rsidR="00C03C1C" w:rsidRPr="00DD23FB">
        <w:rPr>
          <w:sz w:val="24"/>
        </w:rPr>
        <w:t>Machliny</w:t>
      </w:r>
      <w:proofErr w:type="spellEnd"/>
      <w:r w:rsidRPr="00DD23FB">
        <w:rPr>
          <w:sz w:val="24"/>
        </w:rPr>
        <w:t xml:space="preserve">. Rozpoczęcie realizacji robót </w:t>
      </w:r>
      <w:r w:rsidR="00C03C1C" w:rsidRPr="00DD23FB">
        <w:rPr>
          <w:sz w:val="24"/>
        </w:rPr>
        <w:t>II etapu po podpisaniu umowy z Wykonawcą oraz pierwsze płatności zaplanowano w II półroczu br.</w:t>
      </w:r>
    </w:p>
    <w:p w:rsidR="00C03C1C" w:rsidRPr="00DD23FB" w:rsidRDefault="00C03C1C" w:rsidP="00C03C1C">
      <w:pPr>
        <w:jc w:val="both"/>
        <w:rPr>
          <w:sz w:val="4"/>
          <w:szCs w:val="8"/>
        </w:rPr>
      </w:pPr>
    </w:p>
    <w:p w:rsidR="00C03C1C" w:rsidRPr="00DD23FB" w:rsidRDefault="00C03C1C" w:rsidP="00AF0B6C">
      <w:pPr>
        <w:pStyle w:val="Tekstpodstawowy2"/>
        <w:numPr>
          <w:ilvl w:val="0"/>
          <w:numId w:val="79"/>
        </w:numPr>
        <w:ind w:left="426" w:hanging="426"/>
        <w:rPr>
          <w:b/>
          <w:i/>
          <w:sz w:val="28"/>
          <w:szCs w:val="28"/>
        </w:rPr>
      </w:pPr>
      <w:r w:rsidRPr="00DD23FB">
        <w:rPr>
          <w:b/>
          <w:i/>
          <w:sz w:val="28"/>
          <w:szCs w:val="28"/>
        </w:rPr>
        <w:t>„Przebudowa drogi wojewódzkiej nr 203 na odcinku Iwięcino – Darłowo” (WPF 2007-2014)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26.021.615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16.409.107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63,1%</w:t>
            </w:r>
          </w:p>
        </w:tc>
      </w:tr>
    </w:tbl>
    <w:p w:rsidR="00C03C1C" w:rsidRPr="00DD23FB" w:rsidRDefault="00C03C1C" w:rsidP="00C03C1C">
      <w:pPr>
        <w:jc w:val="both"/>
        <w:rPr>
          <w:sz w:val="24"/>
          <w:szCs w:val="24"/>
        </w:rPr>
      </w:pPr>
      <w:r w:rsidRPr="00DD23FB">
        <w:rPr>
          <w:b/>
          <w:sz w:val="24"/>
          <w:szCs w:val="24"/>
        </w:rPr>
        <w:t xml:space="preserve">Wydatki </w:t>
      </w:r>
      <w:r w:rsidR="0085102C" w:rsidRPr="00DD23FB">
        <w:rPr>
          <w:b/>
          <w:sz w:val="24"/>
          <w:szCs w:val="24"/>
        </w:rPr>
        <w:t xml:space="preserve">majątkowe </w:t>
      </w:r>
      <w:r w:rsidRPr="00DD23FB">
        <w:rPr>
          <w:sz w:val="24"/>
          <w:szCs w:val="24"/>
        </w:rPr>
        <w:t>w powyższej kwocie zostały poniesione w kwocie:</w:t>
      </w:r>
    </w:p>
    <w:p w:rsidR="00C03C1C" w:rsidRPr="00DD23FB" w:rsidRDefault="00C03C1C" w:rsidP="00AF0B6C">
      <w:pPr>
        <w:numPr>
          <w:ilvl w:val="0"/>
          <w:numId w:val="61"/>
        </w:numPr>
        <w:ind w:right="240"/>
        <w:jc w:val="both"/>
        <w:rPr>
          <w:i/>
          <w:sz w:val="24"/>
          <w:szCs w:val="24"/>
        </w:rPr>
      </w:pPr>
      <w:r w:rsidRPr="00DD23FB">
        <w:rPr>
          <w:i/>
          <w:sz w:val="24"/>
          <w:szCs w:val="24"/>
        </w:rPr>
        <w:t xml:space="preserve">11.299.039 zł </w:t>
      </w:r>
      <w:r w:rsidRPr="00DD23FB">
        <w:rPr>
          <w:sz w:val="24"/>
          <w:szCs w:val="24"/>
        </w:rPr>
        <w:t>na</w:t>
      </w:r>
      <w:r w:rsidRPr="00DD23FB">
        <w:rPr>
          <w:i/>
          <w:sz w:val="24"/>
          <w:szCs w:val="24"/>
        </w:rPr>
        <w:t xml:space="preserve"> </w:t>
      </w:r>
      <w:r w:rsidRPr="00DD23FB">
        <w:rPr>
          <w:sz w:val="24"/>
          <w:szCs w:val="24"/>
        </w:rPr>
        <w:t>roboty budowlane,</w:t>
      </w:r>
    </w:p>
    <w:p w:rsidR="00C03C1C" w:rsidRPr="00DD23FB" w:rsidRDefault="00C03C1C" w:rsidP="00AF0B6C">
      <w:pPr>
        <w:numPr>
          <w:ilvl w:val="0"/>
          <w:numId w:val="61"/>
        </w:numPr>
        <w:ind w:right="240"/>
        <w:jc w:val="both"/>
        <w:rPr>
          <w:i/>
          <w:sz w:val="24"/>
          <w:szCs w:val="24"/>
        </w:rPr>
      </w:pPr>
      <w:r w:rsidRPr="00DD23FB">
        <w:rPr>
          <w:i/>
          <w:sz w:val="24"/>
          <w:szCs w:val="24"/>
        </w:rPr>
        <w:t>4.937.039 zł</w:t>
      </w:r>
      <w:r w:rsidRPr="00DD23FB">
        <w:rPr>
          <w:sz w:val="24"/>
          <w:szCs w:val="24"/>
        </w:rPr>
        <w:t xml:space="preserve"> na koszty odszkodowań za wykup gruntów pod inwestycję drogową,</w:t>
      </w:r>
    </w:p>
    <w:p w:rsidR="00C03C1C" w:rsidRPr="00DD23FB" w:rsidRDefault="00C03C1C" w:rsidP="00AF0B6C">
      <w:pPr>
        <w:numPr>
          <w:ilvl w:val="0"/>
          <w:numId w:val="61"/>
        </w:numPr>
        <w:ind w:right="240"/>
        <w:jc w:val="both"/>
        <w:rPr>
          <w:i/>
          <w:sz w:val="24"/>
          <w:szCs w:val="24"/>
        </w:rPr>
      </w:pPr>
      <w:r w:rsidRPr="00DD23FB">
        <w:rPr>
          <w:i/>
          <w:sz w:val="24"/>
          <w:szCs w:val="24"/>
        </w:rPr>
        <w:t xml:space="preserve">108.066 zł </w:t>
      </w:r>
      <w:r w:rsidRPr="00DD23FB">
        <w:rPr>
          <w:sz w:val="24"/>
          <w:szCs w:val="24"/>
        </w:rPr>
        <w:t>na koszty</w:t>
      </w:r>
      <w:r w:rsidRPr="00DD23FB">
        <w:rPr>
          <w:i/>
          <w:sz w:val="24"/>
          <w:szCs w:val="24"/>
        </w:rPr>
        <w:t xml:space="preserve"> </w:t>
      </w:r>
      <w:r w:rsidRPr="00DD23FB">
        <w:rPr>
          <w:sz w:val="24"/>
          <w:szCs w:val="24"/>
        </w:rPr>
        <w:t>zarządzanie projektem,</w:t>
      </w:r>
    </w:p>
    <w:p w:rsidR="00C03C1C" w:rsidRPr="00DD23FB" w:rsidRDefault="00C03C1C" w:rsidP="00AF0B6C">
      <w:pPr>
        <w:numPr>
          <w:ilvl w:val="0"/>
          <w:numId w:val="61"/>
        </w:numPr>
        <w:ind w:right="240"/>
        <w:jc w:val="both"/>
        <w:rPr>
          <w:i/>
          <w:sz w:val="24"/>
          <w:szCs w:val="24"/>
        </w:rPr>
      </w:pPr>
      <w:r w:rsidRPr="00DD23FB">
        <w:rPr>
          <w:i/>
          <w:sz w:val="24"/>
          <w:szCs w:val="24"/>
        </w:rPr>
        <w:t>44.694 zł</w:t>
      </w:r>
      <w:r w:rsidRPr="00DD23FB">
        <w:rPr>
          <w:sz w:val="24"/>
          <w:szCs w:val="24"/>
        </w:rPr>
        <w:t xml:space="preserve"> na badania laboratoryjne,</w:t>
      </w:r>
    </w:p>
    <w:p w:rsidR="00C03C1C" w:rsidRPr="00DD23FB" w:rsidRDefault="00C03C1C" w:rsidP="00AF0B6C">
      <w:pPr>
        <w:numPr>
          <w:ilvl w:val="0"/>
          <w:numId w:val="61"/>
        </w:numPr>
        <w:ind w:right="240"/>
        <w:jc w:val="both"/>
        <w:rPr>
          <w:i/>
          <w:sz w:val="24"/>
          <w:szCs w:val="24"/>
        </w:rPr>
      </w:pPr>
      <w:r w:rsidRPr="00DD23FB">
        <w:rPr>
          <w:i/>
          <w:sz w:val="24"/>
          <w:szCs w:val="24"/>
        </w:rPr>
        <w:t xml:space="preserve">9.102 zł </w:t>
      </w:r>
      <w:r w:rsidRPr="00DD23FB">
        <w:rPr>
          <w:sz w:val="24"/>
          <w:szCs w:val="24"/>
        </w:rPr>
        <w:t>na koszty nadzoru autorskiego,</w:t>
      </w:r>
    </w:p>
    <w:p w:rsidR="00C03C1C" w:rsidRPr="00DD23FB" w:rsidRDefault="00C03C1C" w:rsidP="00AF0B6C">
      <w:pPr>
        <w:numPr>
          <w:ilvl w:val="0"/>
          <w:numId w:val="61"/>
        </w:numPr>
        <w:ind w:right="240"/>
        <w:jc w:val="both"/>
        <w:rPr>
          <w:i/>
          <w:sz w:val="24"/>
          <w:szCs w:val="24"/>
        </w:rPr>
      </w:pPr>
      <w:r w:rsidRPr="00DD23FB">
        <w:rPr>
          <w:i/>
          <w:sz w:val="24"/>
          <w:szCs w:val="24"/>
        </w:rPr>
        <w:t xml:space="preserve">11.167 zł </w:t>
      </w:r>
      <w:r w:rsidRPr="00DD23FB">
        <w:rPr>
          <w:sz w:val="24"/>
          <w:szCs w:val="24"/>
        </w:rPr>
        <w:t>na</w:t>
      </w:r>
      <w:r w:rsidRPr="00DD23FB">
        <w:rPr>
          <w:i/>
          <w:sz w:val="24"/>
          <w:szCs w:val="24"/>
        </w:rPr>
        <w:t xml:space="preserve"> </w:t>
      </w:r>
      <w:r w:rsidRPr="00DD23FB">
        <w:rPr>
          <w:sz w:val="24"/>
          <w:szCs w:val="24"/>
        </w:rPr>
        <w:t>opłaty związane z regulacją stanu prawnego nieruchomości.</w:t>
      </w:r>
    </w:p>
    <w:p w:rsidR="00C03C1C" w:rsidRPr="00DD23FB" w:rsidRDefault="00C03C1C" w:rsidP="00C03C1C">
      <w:pPr>
        <w:pStyle w:val="Tekstpodstawowy2"/>
        <w:rPr>
          <w:i/>
          <w:sz w:val="6"/>
        </w:rPr>
      </w:pPr>
    </w:p>
    <w:p w:rsidR="00C03C1C" w:rsidRPr="00DD23FB" w:rsidRDefault="00C03C1C" w:rsidP="00C03C1C">
      <w:pPr>
        <w:pStyle w:val="Tekstpodstawowy2"/>
        <w:rPr>
          <w:i/>
          <w:sz w:val="20"/>
        </w:rPr>
      </w:pPr>
      <w:r w:rsidRPr="00DD23FB">
        <w:rPr>
          <w:i/>
          <w:sz w:val="20"/>
        </w:rPr>
        <w:t>Źródłem sfinansowania poniesionych wydatków były:</w:t>
      </w:r>
    </w:p>
    <w:p w:rsidR="00C03C1C" w:rsidRPr="00DD23FB" w:rsidRDefault="00C03C1C" w:rsidP="00AF0B6C">
      <w:pPr>
        <w:pStyle w:val="Tekstpodstawowy2"/>
        <w:numPr>
          <w:ilvl w:val="0"/>
          <w:numId w:val="59"/>
        </w:numPr>
        <w:rPr>
          <w:i/>
          <w:sz w:val="20"/>
        </w:rPr>
      </w:pPr>
      <w:r w:rsidRPr="00DD23FB">
        <w:rPr>
          <w:i/>
          <w:sz w:val="20"/>
        </w:rPr>
        <w:t>środki własne budżetu województwa:</w:t>
      </w:r>
    </w:p>
    <w:p w:rsidR="00C03C1C" w:rsidRPr="00DD23FB" w:rsidRDefault="00C03C1C" w:rsidP="00AF0B6C">
      <w:pPr>
        <w:pStyle w:val="Tekstpodstawowy2"/>
        <w:numPr>
          <w:ilvl w:val="0"/>
          <w:numId w:val="60"/>
        </w:numPr>
        <w:rPr>
          <w:i/>
          <w:sz w:val="20"/>
        </w:rPr>
      </w:pPr>
      <w:proofErr w:type="spellStart"/>
      <w:r w:rsidRPr="00DD23FB">
        <w:rPr>
          <w:i/>
          <w:sz w:val="20"/>
        </w:rPr>
        <w:t>przedfinansowujące</w:t>
      </w:r>
      <w:proofErr w:type="spellEnd"/>
      <w:r w:rsidRPr="00DD23FB">
        <w:rPr>
          <w:i/>
          <w:sz w:val="20"/>
        </w:rPr>
        <w:t xml:space="preserve">  płatności z budżetu środków UE      </w:t>
      </w:r>
      <w:r w:rsidRPr="00DD23FB">
        <w:rPr>
          <w:i/>
          <w:sz w:val="20"/>
        </w:rPr>
        <w:tab/>
      </w:r>
      <w:r w:rsidRPr="00DD23FB">
        <w:rPr>
          <w:i/>
          <w:sz w:val="20"/>
        </w:rPr>
        <w:tab/>
        <w:t>–  9.571.322 zł,</w:t>
      </w:r>
    </w:p>
    <w:p w:rsidR="00C03C1C" w:rsidRPr="00DD23FB" w:rsidRDefault="00C03C1C" w:rsidP="00AF0B6C">
      <w:pPr>
        <w:pStyle w:val="Tekstpodstawowy2"/>
        <w:numPr>
          <w:ilvl w:val="0"/>
          <w:numId w:val="60"/>
        </w:numPr>
        <w:rPr>
          <w:i/>
          <w:sz w:val="20"/>
        </w:rPr>
      </w:pPr>
      <w:proofErr w:type="spellStart"/>
      <w:r w:rsidRPr="00DD23FB">
        <w:rPr>
          <w:i/>
          <w:sz w:val="20"/>
        </w:rPr>
        <w:t>przedfinansowujące</w:t>
      </w:r>
      <w:proofErr w:type="spellEnd"/>
      <w:r w:rsidRPr="00DD23FB">
        <w:rPr>
          <w:i/>
          <w:sz w:val="20"/>
        </w:rPr>
        <w:t xml:space="preserve"> dotację celową z </w:t>
      </w:r>
      <w:proofErr w:type="spellStart"/>
      <w:r w:rsidRPr="00DD23FB">
        <w:rPr>
          <w:i/>
          <w:sz w:val="20"/>
        </w:rPr>
        <w:t>b.p</w:t>
      </w:r>
      <w:proofErr w:type="spellEnd"/>
      <w:r w:rsidRPr="00DD23FB">
        <w:rPr>
          <w:i/>
          <w:sz w:val="20"/>
        </w:rPr>
        <w:t>. (kontrakt woj.)</w:t>
      </w:r>
      <w:r w:rsidRPr="00DD23FB">
        <w:rPr>
          <w:i/>
          <w:sz w:val="20"/>
        </w:rPr>
        <w:tab/>
      </w:r>
      <w:r w:rsidRPr="00DD23FB">
        <w:rPr>
          <w:i/>
          <w:sz w:val="20"/>
        </w:rPr>
        <w:tab/>
        <w:t>–     683.646 zł,</w:t>
      </w:r>
    </w:p>
    <w:p w:rsidR="00C03C1C" w:rsidRPr="00DD23FB" w:rsidRDefault="00C03C1C" w:rsidP="00AF0B6C">
      <w:pPr>
        <w:pStyle w:val="Tekstpodstawowy2"/>
        <w:numPr>
          <w:ilvl w:val="0"/>
          <w:numId w:val="60"/>
        </w:numPr>
        <w:rPr>
          <w:i/>
          <w:sz w:val="20"/>
        </w:rPr>
      </w:pPr>
      <w:r w:rsidRPr="00DD23FB">
        <w:rPr>
          <w:i/>
          <w:sz w:val="20"/>
        </w:rPr>
        <w:t xml:space="preserve">stanowiące wkład własny budżetu województwa              </w:t>
      </w:r>
      <w:r w:rsidRPr="00DD23FB">
        <w:rPr>
          <w:i/>
          <w:sz w:val="20"/>
        </w:rPr>
        <w:tab/>
      </w:r>
      <w:r w:rsidRPr="00DD23FB">
        <w:rPr>
          <w:i/>
          <w:sz w:val="20"/>
        </w:rPr>
        <w:tab/>
        <w:t>–  6.154.139 zł.</w:t>
      </w:r>
    </w:p>
    <w:p w:rsidR="00C03C1C" w:rsidRPr="00DD23FB" w:rsidRDefault="00C03C1C" w:rsidP="00C03C1C">
      <w:pPr>
        <w:pStyle w:val="Tekstpodstawowy2"/>
        <w:rPr>
          <w:sz w:val="6"/>
          <w:szCs w:val="16"/>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jc w:val="both"/>
        <w:rPr>
          <w:sz w:val="24"/>
        </w:rPr>
      </w:pPr>
      <w:r w:rsidRPr="00DD23FB">
        <w:rPr>
          <w:sz w:val="24"/>
        </w:rPr>
        <w:t>Zadanie realizowane zgodnie z harmonogramem wydatków.</w:t>
      </w:r>
    </w:p>
    <w:p w:rsidR="00C03C1C" w:rsidRPr="00DD23FB" w:rsidRDefault="002A08AF" w:rsidP="00C03C1C">
      <w:pPr>
        <w:jc w:val="both"/>
        <w:rPr>
          <w:sz w:val="24"/>
        </w:rPr>
      </w:pPr>
      <w:r w:rsidRPr="00DD23FB">
        <w:rPr>
          <w:sz w:val="24"/>
        </w:rPr>
        <w:t>Poziom</w:t>
      </w:r>
      <w:r w:rsidR="00C03C1C" w:rsidRPr="00DD23FB">
        <w:rPr>
          <w:sz w:val="24"/>
        </w:rPr>
        <w:t xml:space="preserve"> wskaźnik</w:t>
      </w:r>
      <w:r w:rsidRPr="00DD23FB">
        <w:rPr>
          <w:sz w:val="24"/>
        </w:rPr>
        <w:t>a</w:t>
      </w:r>
      <w:r w:rsidR="00C03C1C" w:rsidRPr="00DD23FB">
        <w:rPr>
          <w:sz w:val="24"/>
        </w:rPr>
        <w:t xml:space="preserve"> realizacji wynika z faktu zakończenia rzeczowego realizacji zadania, </w:t>
      </w:r>
      <w:r w:rsidR="00FF58DC" w:rsidRPr="00DD23FB">
        <w:rPr>
          <w:sz w:val="24"/>
        </w:rPr>
        <w:br/>
      </w:r>
      <w:r w:rsidR="00C03C1C" w:rsidRPr="00DD23FB">
        <w:rPr>
          <w:sz w:val="24"/>
        </w:rPr>
        <w:t xml:space="preserve">które jest na etapie procedury odbiorowej i rozliczenia finansowego z Wykonawcami. Wydatkowanie pozostałych środków przewiduje się w terminie sierpień – wrzesień br. </w:t>
      </w:r>
    </w:p>
    <w:p w:rsidR="00C03C1C" w:rsidRPr="00DD23FB" w:rsidRDefault="00C03C1C" w:rsidP="004E13F2">
      <w:pPr>
        <w:pStyle w:val="Tekstpodstawowy2"/>
        <w:numPr>
          <w:ilvl w:val="0"/>
          <w:numId w:val="79"/>
        </w:numPr>
        <w:spacing w:before="80"/>
        <w:ind w:left="425" w:hanging="425"/>
        <w:rPr>
          <w:sz w:val="10"/>
        </w:rPr>
      </w:pPr>
      <w:r w:rsidRPr="00DD23FB">
        <w:rPr>
          <w:b/>
          <w:i/>
          <w:sz w:val="28"/>
          <w:szCs w:val="28"/>
        </w:rPr>
        <w:t xml:space="preserve"> „Budowa obejścia m. Gościno w ciągu drogi wojewódzkiej nr 162” </w:t>
      </w:r>
      <w:r w:rsidRPr="00DD23FB">
        <w:rPr>
          <w:b/>
          <w:i/>
          <w:sz w:val="28"/>
          <w:szCs w:val="28"/>
        </w:rPr>
        <w:br/>
        <w:t>(WPF 2010-2014)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8.811.559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2.383.768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27,1%</w:t>
            </w:r>
          </w:p>
        </w:tc>
      </w:tr>
    </w:tbl>
    <w:p w:rsidR="00C03C1C" w:rsidRPr="00DD23FB" w:rsidRDefault="00C03C1C" w:rsidP="00C03C1C">
      <w:pPr>
        <w:jc w:val="both"/>
        <w:rPr>
          <w:sz w:val="24"/>
          <w:szCs w:val="24"/>
        </w:rPr>
      </w:pPr>
      <w:r w:rsidRPr="00DD23FB">
        <w:rPr>
          <w:b/>
          <w:sz w:val="24"/>
          <w:szCs w:val="24"/>
        </w:rPr>
        <w:lastRenderedPageBreak/>
        <w:t xml:space="preserve">Wydatki </w:t>
      </w:r>
      <w:r w:rsidR="0085102C" w:rsidRPr="00DD23FB">
        <w:rPr>
          <w:b/>
          <w:sz w:val="24"/>
          <w:szCs w:val="24"/>
        </w:rPr>
        <w:t>majątkowe</w:t>
      </w:r>
      <w:r w:rsidR="0085102C" w:rsidRPr="00DD23FB">
        <w:rPr>
          <w:sz w:val="24"/>
          <w:szCs w:val="24"/>
        </w:rPr>
        <w:t xml:space="preserve"> </w:t>
      </w:r>
      <w:r w:rsidRPr="00DD23FB">
        <w:rPr>
          <w:sz w:val="24"/>
          <w:szCs w:val="24"/>
        </w:rPr>
        <w:t xml:space="preserve">w wymienionej wysokości zostały poniesione w kwocie: </w:t>
      </w:r>
    </w:p>
    <w:p w:rsidR="00C03C1C" w:rsidRPr="00DD23FB" w:rsidRDefault="00C03C1C" w:rsidP="00AF0B6C">
      <w:pPr>
        <w:numPr>
          <w:ilvl w:val="0"/>
          <w:numId w:val="61"/>
        </w:numPr>
        <w:tabs>
          <w:tab w:val="clear" w:pos="360"/>
          <w:tab w:val="num" w:pos="284"/>
        </w:tabs>
        <w:ind w:left="284" w:right="240" w:hanging="284"/>
        <w:jc w:val="both"/>
        <w:rPr>
          <w:i/>
          <w:sz w:val="24"/>
          <w:szCs w:val="24"/>
        </w:rPr>
      </w:pPr>
      <w:r w:rsidRPr="00DD23FB">
        <w:rPr>
          <w:i/>
          <w:sz w:val="24"/>
          <w:szCs w:val="24"/>
        </w:rPr>
        <w:t xml:space="preserve">2.188.774 zł </w:t>
      </w:r>
      <w:r w:rsidRPr="00DD23FB">
        <w:rPr>
          <w:sz w:val="24"/>
          <w:szCs w:val="24"/>
        </w:rPr>
        <w:t>na</w:t>
      </w:r>
      <w:r w:rsidRPr="00DD23FB">
        <w:rPr>
          <w:i/>
          <w:sz w:val="24"/>
          <w:szCs w:val="24"/>
        </w:rPr>
        <w:t xml:space="preserve"> </w:t>
      </w:r>
      <w:r w:rsidRPr="00DD23FB">
        <w:rPr>
          <w:sz w:val="24"/>
          <w:szCs w:val="24"/>
        </w:rPr>
        <w:t>roboty budowlane,</w:t>
      </w:r>
    </w:p>
    <w:p w:rsidR="00C03C1C" w:rsidRPr="00DD23FB" w:rsidRDefault="00C03C1C" w:rsidP="00AF0B6C">
      <w:pPr>
        <w:numPr>
          <w:ilvl w:val="0"/>
          <w:numId w:val="61"/>
        </w:numPr>
        <w:tabs>
          <w:tab w:val="clear" w:pos="360"/>
          <w:tab w:val="num" w:pos="284"/>
        </w:tabs>
        <w:ind w:left="284" w:right="240" w:hanging="284"/>
        <w:jc w:val="both"/>
        <w:rPr>
          <w:i/>
          <w:sz w:val="24"/>
          <w:szCs w:val="24"/>
        </w:rPr>
      </w:pPr>
      <w:r w:rsidRPr="00DD23FB">
        <w:rPr>
          <w:i/>
          <w:sz w:val="24"/>
          <w:szCs w:val="24"/>
        </w:rPr>
        <w:t>157.336 zł</w:t>
      </w:r>
      <w:r w:rsidRPr="00DD23FB">
        <w:rPr>
          <w:sz w:val="24"/>
          <w:szCs w:val="24"/>
        </w:rPr>
        <w:t xml:space="preserve"> na koszty odszkodowań za wykup gruntów pod inwestycję drogową,</w:t>
      </w:r>
    </w:p>
    <w:p w:rsidR="00C03C1C" w:rsidRPr="00DD23FB" w:rsidRDefault="00C03C1C" w:rsidP="00AF0B6C">
      <w:pPr>
        <w:numPr>
          <w:ilvl w:val="0"/>
          <w:numId w:val="61"/>
        </w:numPr>
        <w:tabs>
          <w:tab w:val="clear" w:pos="360"/>
          <w:tab w:val="num" w:pos="284"/>
        </w:tabs>
        <w:ind w:left="284" w:right="240" w:hanging="284"/>
        <w:jc w:val="both"/>
        <w:rPr>
          <w:i/>
          <w:sz w:val="24"/>
          <w:szCs w:val="24"/>
        </w:rPr>
      </w:pPr>
      <w:r w:rsidRPr="00DD23FB">
        <w:rPr>
          <w:i/>
          <w:sz w:val="24"/>
          <w:szCs w:val="24"/>
        </w:rPr>
        <w:t xml:space="preserve">28.041 zł </w:t>
      </w:r>
      <w:r w:rsidRPr="00DD23FB">
        <w:rPr>
          <w:sz w:val="24"/>
          <w:szCs w:val="24"/>
        </w:rPr>
        <w:t>na koszty</w:t>
      </w:r>
      <w:r w:rsidRPr="00DD23FB">
        <w:rPr>
          <w:i/>
          <w:sz w:val="24"/>
          <w:szCs w:val="24"/>
        </w:rPr>
        <w:t xml:space="preserve"> </w:t>
      </w:r>
      <w:r w:rsidRPr="00DD23FB">
        <w:rPr>
          <w:sz w:val="24"/>
          <w:szCs w:val="24"/>
        </w:rPr>
        <w:t>zarządzanie projektem,</w:t>
      </w:r>
    </w:p>
    <w:p w:rsidR="00C03C1C" w:rsidRPr="00DD23FB" w:rsidRDefault="00C03C1C" w:rsidP="00AF0B6C">
      <w:pPr>
        <w:numPr>
          <w:ilvl w:val="0"/>
          <w:numId w:val="61"/>
        </w:numPr>
        <w:tabs>
          <w:tab w:val="clear" w:pos="360"/>
          <w:tab w:val="num" w:pos="284"/>
        </w:tabs>
        <w:ind w:left="284" w:right="240" w:hanging="284"/>
        <w:jc w:val="both"/>
        <w:rPr>
          <w:i/>
          <w:sz w:val="24"/>
          <w:szCs w:val="24"/>
        </w:rPr>
      </w:pPr>
      <w:r w:rsidRPr="00DD23FB">
        <w:rPr>
          <w:i/>
          <w:sz w:val="24"/>
          <w:szCs w:val="24"/>
        </w:rPr>
        <w:t>9.617 zł</w:t>
      </w:r>
      <w:r w:rsidRPr="00DD23FB">
        <w:rPr>
          <w:sz w:val="24"/>
          <w:szCs w:val="24"/>
        </w:rPr>
        <w:t xml:space="preserve"> na badania laboratoryjne.</w:t>
      </w:r>
    </w:p>
    <w:p w:rsidR="00C03C1C" w:rsidRPr="00DD23FB" w:rsidRDefault="00C03C1C" w:rsidP="00C03C1C">
      <w:pPr>
        <w:pStyle w:val="Tekstpodstawowy2"/>
        <w:ind w:left="426"/>
        <w:rPr>
          <w:i/>
          <w:sz w:val="4"/>
          <w:szCs w:val="4"/>
        </w:rPr>
      </w:pPr>
    </w:p>
    <w:p w:rsidR="00C03C1C" w:rsidRPr="00DD23FB" w:rsidRDefault="00C03C1C" w:rsidP="00C03C1C">
      <w:pPr>
        <w:pStyle w:val="Tekstpodstawowy2"/>
        <w:rPr>
          <w:i/>
          <w:sz w:val="20"/>
        </w:rPr>
      </w:pPr>
      <w:r w:rsidRPr="00DD23FB">
        <w:rPr>
          <w:i/>
          <w:sz w:val="20"/>
        </w:rPr>
        <w:t>Źródłem sfinansowania poniesionych wydatków były:</w:t>
      </w:r>
    </w:p>
    <w:p w:rsidR="00C03C1C" w:rsidRPr="00DD23FB" w:rsidRDefault="00C03C1C" w:rsidP="00AF0B6C">
      <w:pPr>
        <w:pStyle w:val="Tekstpodstawowy2"/>
        <w:numPr>
          <w:ilvl w:val="0"/>
          <w:numId w:val="60"/>
        </w:numPr>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2.223.987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p>
    <w:p w:rsidR="00C03C1C" w:rsidRPr="00DD23FB" w:rsidRDefault="00C03C1C" w:rsidP="00C03C1C">
      <w:pPr>
        <w:pStyle w:val="Tekstpodstawowy2"/>
        <w:ind w:left="720"/>
        <w:rPr>
          <w:i/>
          <w:sz w:val="20"/>
        </w:rPr>
      </w:pPr>
      <w:proofErr w:type="spellStart"/>
      <w:r w:rsidRPr="00DD23FB">
        <w:rPr>
          <w:i/>
          <w:sz w:val="20"/>
        </w:rPr>
        <w:t>przedfinansowujące</w:t>
      </w:r>
      <w:proofErr w:type="spellEnd"/>
      <w:r w:rsidRPr="00DD23FB">
        <w:rPr>
          <w:i/>
          <w:sz w:val="20"/>
        </w:rPr>
        <w:t xml:space="preserve">  płatności z budżetu środków UE </w:t>
      </w:r>
      <w:r w:rsidRPr="00DD23FB">
        <w:rPr>
          <w:i/>
          <w:sz w:val="20"/>
        </w:rPr>
        <w:tab/>
      </w:r>
      <w:r w:rsidRPr="00DD23FB">
        <w:rPr>
          <w:i/>
          <w:sz w:val="20"/>
        </w:rPr>
        <w:tab/>
        <w:t xml:space="preserve"> –       2.444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157.336 zł.</w:t>
      </w:r>
    </w:p>
    <w:p w:rsidR="00C03C1C" w:rsidRPr="00DD23FB" w:rsidRDefault="00C03C1C" w:rsidP="00C03C1C">
      <w:pPr>
        <w:pStyle w:val="Tekstpodstawowy2"/>
        <w:ind w:left="720"/>
        <w:rPr>
          <w:i/>
          <w:sz w:val="8"/>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rPr>
      </w:pPr>
      <w:r w:rsidRPr="00DD23FB">
        <w:rPr>
          <w:sz w:val="24"/>
        </w:rPr>
        <w:t>Zadanie realizowan</w:t>
      </w:r>
      <w:r w:rsidR="00C03C1C" w:rsidRPr="00DD23FB">
        <w:rPr>
          <w:sz w:val="24"/>
        </w:rPr>
        <w:t>e zgodnie z harmonogramem wydatków.</w:t>
      </w:r>
    </w:p>
    <w:p w:rsidR="00C03C1C" w:rsidRPr="00DD23FB" w:rsidRDefault="002A08AF" w:rsidP="00C03C1C">
      <w:pPr>
        <w:jc w:val="both"/>
        <w:rPr>
          <w:sz w:val="24"/>
        </w:rPr>
      </w:pPr>
      <w:r w:rsidRPr="00DD23FB">
        <w:rPr>
          <w:sz w:val="24"/>
        </w:rPr>
        <w:t>Poziom</w:t>
      </w:r>
      <w:r w:rsidR="00C03C1C" w:rsidRPr="00DD23FB">
        <w:rPr>
          <w:sz w:val="24"/>
        </w:rPr>
        <w:t xml:space="preserve"> wskaźnik</w:t>
      </w:r>
      <w:r w:rsidRPr="00DD23FB">
        <w:rPr>
          <w:sz w:val="24"/>
        </w:rPr>
        <w:t>a</w:t>
      </w:r>
      <w:r w:rsidR="00C03C1C" w:rsidRPr="00DD23FB">
        <w:rPr>
          <w:sz w:val="24"/>
        </w:rPr>
        <w:t xml:space="preserve"> realizacji wynika z faktu, iż realizacja najbardziej </w:t>
      </w:r>
      <w:proofErr w:type="spellStart"/>
      <w:r w:rsidR="00C03C1C" w:rsidRPr="00DD23FB">
        <w:rPr>
          <w:sz w:val="24"/>
        </w:rPr>
        <w:t>kosztotwórczych</w:t>
      </w:r>
      <w:proofErr w:type="spellEnd"/>
      <w:r w:rsidR="00C03C1C" w:rsidRPr="00DD23FB">
        <w:rPr>
          <w:sz w:val="24"/>
        </w:rPr>
        <w:t xml:space="preserve"> robót budowlanych na zadaniu zaplanowana była na miesiące letnie oraz umowny termin zakończenia robót budowlanych przypada w III kwartale 2014 r. Realizacja pozostałych wydatków nastąpi w II półroczu 2014 r.</w:t>
      </w:r>
    </w:p>
    <w:p w:rsidR="00C03C1C" w:rsidRPr="00DD23FB" w:rsidRDefault="00C03C1C" w:rsidP="00C03C1C">
      <w:pPr>
        <w:pStyle w:val="Tekstpodstawowy2"/>
        <w:rPr>
          <w:b/>
          <w:i/>
          <w:sz w:val="12"/>
          <w:szCs w:val="8"/>
          <w:u w:val="single"/>
        </w:rPr>
      </w:pPr>
    </w:p>
    <w:p w:rsidR="00C03C1C" w:rsidRPr="00DD23FB" w:rsidRDefault="00C03C1C" w:rsidP="00AF0B6C">
      <w:pPr>
        <w:pStyle w:val="Tekstpodstawowy2"/>
        <w:numPr>
          <w:ilvl w:val="0"/>
          <w:numId w:val="79"/>
        </w:numPr>
        <w:tabs>
          <w:tab w:val="clear" w:pos="360"/>
          <w:tab w:val="num" w:pos="426"/>
        </w:tabs>
        <w:ind w:left="426" w:hanging="426"/>
        <w:rPr>
          <w:sz w:val="10"/>
        </w:rPr>
      </w:pPr>
      <w:r w:rsidRPr="00DD23FB">
        <w:rPr>
          <w:b/>
          <w:i/>
          <w:sz w:val="28"/>
          <w:szCs w:val="28"/>
        </w:rPr>
        <w:t xml:space="preserve">„Budowa obejścia w m. Szczecinek w ciągu drogi wojewódzkiej </w:t>
      </w:r>
      <w:r w:rsidRPr="00DD23FB">
        <w:rPr>
          <w:b/>
          <w:i/>
          <w:sz w:val="28"/>
          <w:szCs w:val="28"/>
        </w:rPr>
        <w:br/>
        <w:t>Nr 172” (WPF 2009-2014)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200.000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FF43FC" w:rsidRPr="00DD23FB" w:rsidRDefault="00FF43FC" w:rsidP="00FF43FC">
      <w:pPr>
        <w:jc w:val="both"/>
        <w:rPr>
          <w:sz w:val="24"/>
          <w:szCs w:val="24"/>
        </w:rPr>
      </w:pPr>
      <w:r w:rsidRPr="00DD23FB">
        <w:rPr>
          <w:b/>
          <w:sz w:val="24"/>
          <w:szCs w:val="24"/>
        </w:rPr>
        <w:t>Wydatki majątkowe</w:t>
      </w:r>
      <w:r w:rsidRPr="00DD23FB">
        <w:rPr>
          <w:sz w:val="24"/>
          <w:szCs w:val="24"/>
        </w:rPr>
        <w:t xml:space="preserve"> w wymienionej wysokości zostały zaplanowane na ods</w:t>
      </w:r>
      <w:r w:rsidR="00D047B7" w:rsidRPr="00DD23FB">
        <w:rPr>
          <w:sz w:val="24"/>
          <w:szCs w:val="24"/>
        </w:rPr>
        <w:t>zkodowania</w:t>
      </w:r>
      <w:r w:rsidRPr="00DD23FB">
        <w:rPr>
          <w:sz w:val="24"/>
          <w:szCs w:val="24"/>
        </w:rPr>
        <w:t xml:space="preserve"> za nieruchomości </w:t>
      </w:r>
      <w:r w:rsidR="00D047B7" w:rsidRPr="00DD23FB">
        <w:rPr>
          <w:sz w:val="24"/>
          <w:szCs w:val="24"/>
        </w:rPr>
        <w:t xml:space="preserve">wypłacane </w:t>
      </w:r>
      <w:r w:rsidRPr="00DD23FB">
        <w:rPr>
          <w:sz w:val="24"/>
          <w:szCs w:val="24"/>
        </w:rPr>
        <w:t>na podstawie w</w:t>
      </w:r>
      <w:r w:rsidR="00D047B7" w:rsidRPr="00DD23FB">
        <w:rPr>
          <w:sz w:val="24"/>
          <w:szCs w:val="24"/>
        </w:rPr>
        <w:t>ydanych decyzji odszkodowawczych.</w:t>
      </w:r>
      <w:r w:rsidRPr="00DD23FB">
        <w:rPr>
          <w:sz w:val="24"/>
          <w:szCs w:val="24"/>
        </w:rPr>
        <w:t xml:space="preserve"> </w:t>
      </w:r>
    </w:p>
    <w:p w:rsidR="00C03C1C" w:rsidRPr="00DD23FB" w:rsidRDefault="00C03C1C" w:rsidP="00C03C1C">
      <w:pPr>
        <w:pStyle w:val="Tekstpodstawowy2"/>
        <w:tabs>
          <w:tab w:val="num" w:pos="993"/>
          <w:tab w:val="num" w:pos="1637"/>
        </w:tabs>
        <w:ind w:left="349"/>
        <w:rPr>
          <w:b/>
          <w:i/>
          <w:sz w:val="10"/>
          <w:szCs w:val="8"/>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szCs w:val="24"/>
        </w:rPr>
      </w:pPr>
      <w:r w:rsidRPr="00DD23FB">
        <w:rPr>
          <w:sz w:val="24"/>
          <w:szCs w:val="24"/>
        </w:rPr>
        <w:t>Zostało zawieszo</w:t>
      </w:r>
      <w:r w:rsidR="00C03C1C" w:rsidRPr="00DD23FB">
        <w:rPr>
          <w:sz w:val="24"/>
          <w:szCs w:val="24"/>
        </w:rPr>
        <w:t>n</w:t>
      </w:r>
      <w:r w:rsidRPr="00DD23FB">
        <w:rPr>
          <w:sz w:val="24"/>
          <w:szCs w:val="24"/>
        </w:rPr>
        <w:t>e</w:t>
      </w:r>
      <w:r w:rsidR="00C03C1C" w:rsidRPr="00DD23FB">
        <w:rPr>
          <w:sz w:val="24"/>
          <w:szCs w:val="24"/>
        </w:rPr>
        <w:t xml:space="preserve"> postępowania odszkodowawczego na wypłatę odszkodowania za wykup gruntów pod inwestycję z uwagi na niezakończone procedury spadkowe.</w:t>
      </w:r>
      <w:r w:rsidR="00C03C1C" w:rsidRPr="00DD23FB">
        <w:t xml:space="preserve"> </w:t>
      </w:r>
      <w:r w:rsidR="00C03C1C" w:rsidRPr="00DD23FB">
        <w:rPr>
          <w:sz w:val="24"/>
          <w:szCs w:val="24"/>
        </w:rPr>
        <w:t xml:space="preserve">W lipcu br. ZZDW w Koszalinie otrzymał informację, że procedury spadkowe zostały zakończone. W związku </w:t>
      </w:r>
      <w:r w:rsidRPr="00DD23FB">
        <w:rPr>
          <w:sz w:val="24"/>
          <w:szCs w:val="24"/>
        </w:rPr>
        <w:br/>
      </w:r>
      <w:r w:rsidR="00C03C1C" w:rsidRPr="00DD23FB">
        <w:rPr>
          <w:sz w:val="24"/>
          <w:szCs w:val="24"/>
        </w:rPr>
        <w:t>z tym, wznowione zostało postępowanie odszkodowawcze. Przewidywany termin płatności – IV kwartał 2014 r.</w:t>
      </w:r>
    </w:p>
    <w:p w:rsidR="00C03C1C" w:rsidRPr="00DD23FB" w:rsidRDefault="00C03C1C" w:rsidP="00C03C1C">
      <w:pPr>
        <w:jc w:val="both"/>
        <w:rPr>
          <w:sz w:val="12"/>
          <w:szCs w:val="12"/>
        </w:rPr>
      </w:pPr>
    </w:p>
    <w:p w:rsidR="00C03C1C" w:rsidRPr="00DD23FB" w:rsidRDefault="00C03C1C" w:rsidP="00AF0B6C">
      <w:pPr>
        <w:pStyle w:val="Tekstpodstawowy2"/>
        <w:numPr>
          <w:ilvl w:val="0"/>
          <w:numId w:val="79"/>
        </w:numPr>
        <w:tabs>
          <w:tab w:val="clear" w:pos="360"/>
          <w:tab w:val="num" w:pos="426"/>
        </w:tabs>
        <w:ind w:left="426" w:hanging="426"/>
        <w:rPr>
          <w:sz w:val="10"/>
        </w:rPr>
      </w:pPr>
      <w:r w:rsidRPr="00DD23FB">
        <w:rPr>
          <w:b/>
          <w:i/>
          <w:sz w:val="28"/>
          <w:szCs w:val="28"/>
        </w:rPr>
        <w:t>„Przebudowa drogi wojewódzkiej Nr 114 na odcinku Trzebież – Police” (WPF 2008-2014)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8.155.217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799.930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9,8%</w:t>
            </w:r>
          </w:p>
        </w:tc>
      </w:tr>
    </w:tbl>
    <w:p w:rsidR="00C03C1C" w:rsidRPr="00DD23FB" w:rsidRDefault="00C03C1C" w:rsidP="00C03C1C">
      <w:pPr>
        <w:jc w:val="both"/>
        <w:rPr>
          <w:sz w:val="24"/>
          <w:szCs w:val="24"/>
        </w:rPr>
      </w:pPr>
      <w:r w:rsidRPr="00DD23FB">
        <w:rPr>
          <w:b/>
          <w:sz w:val="24"/>
          <w:szCs w:val="24"/>
        </w:rPr>
        <w:t xml:space="preserve">Wydatki </w:t>
      </w:r>
      <w:r w:rsidR="00D047B7" w:rsidRPr="00DD23FB">
        <w:rPr>
          <w:b/>
          <w:sz w:val="24"/>
          <w:szCs w:val="24"/>
        </w:rPr>
        <w:t>majątkowe</w:t>
      </w:r>
      <w:r w:rsidR="00D047B7" w:rsidRPr="00DD23FB">
        <w:rPr>
          <w:sz w:val="24"/>
          <w:szCs w:val="24"/>
        </w:rPr>
        <w:t xml:space="preserve"> </w:t>
      </w:r>
      <w:r w:rsidRPr="00DD23FB">
        <w:rPr>
          <w:sz w:val="24"/>
          <w:szCs w:val="24"/>
        </w:rPr>
        <w:t>w powyższej kwocie zostały poniesione w kwocie:</w:t>
      </w:r>
    </w:p>
    <w:p w:rsidR="00C03C1C" w:rsidRPr="00DD23FB" w:rsidRDefault="00C03C1C" w:rsidP="00AF0B6C">
      <w:pPr>
        <w:numPr>
          <w:ilvl w:val="0"/>
          <w:numId w:val="61"/>
        </w:numPr>
        <w:ind w:right="240"/>
        <w:jc w:val="both"/>
        <w:rPr>
          <w:i/>
          <w:sz w:val="24"/>
          <w:szCs w:val="24"/>
        </w:rPr>
      </w:pPr>
      <w:r w:rsidRPr="00DD23FB">
        <w:rPr>
          <w:i/>
          <w:sz w:val="24"/>
          <w:szCs w:val="24"/>
        </w:rPr>
        <w:t xml:space="preserve">754.341 zł </w:t>
      </w:r>
      <w:r w:rsidRPr="00DD23FB">
        <w:rPr>
          <w:sz w:val="24"/>
          <w:szCs w:val="24"/>
        </w:rPr>
        <w:t>na</w:t>
      </w:r>
      <w:r w:rsidRPr="00DD23FB">
        <w:rPr>
          <w:i/>
          <w:sz w:val="24"/>
          <w:szCs w:val="24"/>
        </w:rPr>
        <w:t xml:space="preserve"> </w:t>
      </w:r>
      <w:r w:rsidRPr="00DD23FB">
        <w:rPr>
          <w:sz w:val="24"/>
          <w:szCs w:val="24"/>
        </w:rPr>
        <w:t>roboty budowlane,</w:t>
      </w:r>
    </w:p>
    <w:p w:rsidR="00C03C1C" w:rsidRPr="00DD23FB" w:rsidRDefault="00C03C1C" w:rsidP="00AF0B6C">
      <w:pPr>
        <w:numPr>
          <w:ilvl w:val="0"/>
          <w:numId w:val="61"/>
        </w:numPr>
        <w:ind w:right="240"/>
        <w:jc w:val="both"/>
        <w:rPr>
          <w:i/>
          <w:sz w:val="24"/>
          <w:szCs w:val="24"/>
        </w:rPr>
      </w:pPr>
      <w:r w:rsidRPr="00DD23FB">
        <w:rPr>
          <w:i/>
          <w:sz w:val="24"/>
          <w:szCs w:val="24"/>
        </w:rPr>
        <w:t xml:space="preserve">15.188 zł </w:t>
      </w:r>
      <w:r w:rsidRPr="00DD23FB">
        <w:rPr>
          <w:sz w:val="24"/>
          <w:szCs w:val="24"/>
        </w:rPr>
        <w:t>na koszty odszkodowań za wykup gruntów pod inwestycję drogową,</w:t>
      </w:r>
    </w:p>
    <w:p w:rsidR="00C03C1C" w:rsidRPr="00DD23FB" w:rsidRDefault="00C03C1C" w:rsidP="00AF0B6C">
      <w:pPr>
        <w:numPr>
          <w:ilvl w:val="0"/>
          <w:numId w:val="61"/>
        </w:numPr>
        <w:ind w:right="240"/>
        <w:jc w:val="both"/>
        <w:rPr>
          <w:i/>
          <w:sz w:val="24"/>
          <w:szCs w:val="24"/>
        </w:rPr>
      </w:pPr>
      <w:r w:rsidRPr="00DD23FB">
        <w:rPr>
          <w:i/>
          <w:sz w:val="24"/>
          <w:szCs w:val="24"/>
        </w:rPr>
        <w:t>20.902 zł</w:t>
      </w:r>
      <w:r w:rsidRPr="00DD23FB">
        <w:rPr>
          <w:sz w:val="24"/>
          <w:szCs w:val="24"/>
        </w:rPr>
        <w:t xml:space="preserve"> na badania laboratoryjne,</w:t>
      </w:r>
    </w:p>
    <w:p w:rsidR="00C03C1C" w:rsidRPr="00DD23FB" w:rsidRDefault="00C03C1C" w:rsidP="00AF0B6C">
      <w:pPr>
        <w:numPr>
          <w:ilvl w:val="0"/>
          <w:numId w:val="61"/>
        </w:numPr>
        <w:ind w:right="240"/>
        <w:jc w:val="both"/>
        <w:rPr>
          <w:i/>
          <w:sz w:val="24"/>
          <w:szCs w:val="24"/>
        </w:rPr>
      </w:pPr>
      <w:r w:rsidRPr="00DD23FB">
        <w:rPr>
          <w:i/>
          <w:sz w:val="24"/>
          <w:szCs w:val="24"/>
        </w:rPr>
        <w:t>5.535 zł</w:t>
      </w:r>
      <w:r w:rsidRPr="00DD23FB">
        <w:rPr>
          <w:sz w:val="24"/>
          <w:szCs w:val="24"/>
        </w:rPr>
        <w:t xml:space="preserve"> na dokumentację techniczną,</w:t>
      </w:r>
    </w:p>
    <w:p w:rsidR="00C03C1C" w:rsidRPr="00DD23FB" w:rsidRDefault="00C03C1C" w:rsidP="00AF0B6C">
      <w:pPr>
        <w:numPr>
          <w:ilvl w:val="0"/>
          <w:numId w:val="61"/>
        </w:numPr>
        <w:ind w:right="240"/>
        <w:jc w:val="both"/>
        <w:rPr>
          <w:i/>
          <w:sz w:val="24"/>
          <w:szCs w:val="24"/>
        </w:rPr>
      </w:pPr>
      <w:r w:rsidRPr="00DD23FB">
        <w:rPr>
          <w:i/>
          <w:sz w:val="24"/>
          <w:szCs w:val="24"/>
        </w:rPr>
        <w:t xml:space="preserve">3.964 zł </w:t>
      </w:r>
      <w:r w:rsidRPr="00DD23FB">
        <w:rPr>
          <w:sz w:val="24"/>
          <w:szCs w:val="24"/>
        </w:rPr>
        <w:t>na koszty</w:t>
      </w:r>
      <w:r w:rsidRPr="00DD23FB">
        <w:rPr>
          <w:i/>
          <w:sz w:val="24"/>
          <w:szCs w:val="24"/>
        </w:rPr>
        <w:t xml:space="preserve"> </w:t>
      </w:r>
      <w:r w:rsidRPr="00DD23FB">
        <w:rPr>
          <w:sz w:val="24"/>
          <w:szCs w:val="24"/>
        </w:rPr>
        <w:t>zarządzanie projektem.</w:t>
      </w:r>
    </w:p>
    <w:p w:rsidR="00C03C1C" w:rsidRPr="00DD23FB" w:rsidRDefault="00C03C1C" w:rsidP="00C03C1C">
      <w:pPr>
        <w:pStyle w:val="Tekstpodstawowy2"/>
        <w:rPr>
          <w:i/>
          <w:sz w:val="6"/>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AF0B6C">
      <w:pPr>
        <w:pStyle w:val="Tekstpodstawowy2"/>
        <w:numPr>
          <w:ilvl w:val="0"/>
          <w:numId w:val="60"/>
        </w:numPr>
        <w:rPr>
          <w:i/>
          <w:sz w:val="20"/>
        </w:rPr>
      </w:pPr>
      <w:proofErr w:type="spellStart"/>
      <w:r w:rsidRPr="00DD23FB">
        <w:rPr>
          <w:i/>
          <w:sz w:val="20"/>
        </w:rPr>
        <w:t>przedfinansowujące</w:t>
      </w:r>
      <w:proofErr w:type="spellEnd"/>
      <w:r w:rsidRPr="00DD23FB">
        <w:rPr>
          <w:i/>
          <w:sz w:val="20"/>
        </w:rPr>
        <w:t xml:space="preserve"> płatności z budżetu środków UE –   796.970 zł,</w:t>
      </w:r>
    </w:p>
    <w:p w:rsidR="00C03C1C" w:rsidRPr="00DD23FB" w:rsidRDefault="00C03C1C" w:rsidP="00AF0B6C">
      <w:pPr>
        <w:pStyle w:val="Tekstpodstawowy2"/>
        <w:numPr>
          <w:ilvl w:val="0"/>
          <w:numId w:val="60"/>
        </w:numPr>
        <w:rPr>
          <w:i/>
          <w:sz w:val="20"/>
        </w:rPr>
      </w:pPr>
      <w:r w:rsidRPr="00DD23FB">
        <w:rPr>
          <w:i/>
          <w:sz w:val="20"/>
        </w:rPr>
        <w:t>stanowiące wkład własny budżetu województwa         –      2.960 zł.</w:t>
      </w:r>
    </w:p>
    <w:p w:rsidR="00C03C1C" w:rsidRPr="00DD23FB" w:rsidRDefault="00C03C1C" w:rsidP="00C03C1C">
      <w:pPr>
        <w:pStyle w:val="Tekstpodstawowy2"/>
        <w:ind w:left="360"/>
        <w:rPr>
          <w:b/>
          <w:i/>
          <w:sz w:val="10"/>
          <w:szCs w:val="16"/>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rPr>
      </w:pPr>
      <w:r w:rsidRPr="00DD23FB">
        <w:rPr>
          <w:sz w:val="24"/>
        </w:rPr>
        <w:t>Zadanie realizowan</w:t>
      </w:r>
      <w:r w:rsidR="00C03C1C" w:rsidRPr="00DD23FB">
        <w:rPr>
          <w:sz w:val="24"/>
        </w:rPr>
        <w:t>e zgodnie z harmonogramem wydatków.</w:t>
      </w:r>
    </w:p>
    <w:p w:rsidR="00C03C1C" w:rsidRPr="00DD23FB" w:rsidRDefault="002A08AF" w:rsidP="00C03C1C">
      <w:pPr>
        <w:jc w:val="both"/>
        <w:rPr>
          <w:sz w:val="24"/>
          <w:szCs w:val="24"/>
          <w:lang w:eastAsia="x-none"/>
        </w:rPr>
      </w:pPr>
      <w:r w:rsidRPr="00DD23FB">
        <w:rPr>
          <w:sz w:val="24"/>
          <w:szCs w:val="24"/>
          <w:lang w:eastAsia="x-none"/>
        </w:rPr>
        <w:t>Poziom</w:t>
      </w:r>
      <w:r w:rsidR="00C03C1C" w:rsidRPr="00DD23FB">
        <w:rPr>
          <w:sz w:val="24"/>
          <w:szCs w:val="24"/>
          <w:lang w:eastAsia="x-none"/>
        </w:rPr>
        <w:t xml:space="preserve"> wskaźnik</w:t>
      </w:r>
      <w:r w:rsidRPr="00DD23FB">
        <w:rPr>
          <w:sz w:val="24"/>
          <w:szCs w:val="24"/>
          <w:lang w:eastAsia="x-none"/>
        </w:rPr>
        <w:t>a</w:t>
      </w:r>
      <w:r w:rsidR="00C03C1C" w:rsidRPr="00DD23FB">
        <w:rPr>
          <w:sz w:val="24"/>
          <w:szCs w:val="24"/>
          <w:lang w:eastAsia="x-none"/>
        </w:rPr>
        <w:t xml:space="preserve"> realizacji jest wynikiem założonego harmonogramu rzeczowo </w:t>
      </w:r>
      <w:r w:rsidR="00251A23" w:rsidRPr="00DD23FB">
        <w:rPr>
          <w:sz w:val="24"/>
          <w:szCs w:val="24"/>
          <w:lang w:eastAsia="x-none"/>
        </w:rPr>
        <w:br/>
      </w:r>
      <w:r w:rsidR="00C03C1C" w:rsidRPr="00DD23FB">
        <w:rPr>
          <w:sz w:val="24"/>
          <w:szCs w:val="24"/>
          <w:lang w:eastAsia="x-none"/>
        </w:rPr>
        <w:t>– finansowego projektu. Termin zakończenia robót przewiduje się na 31.10.2014 r. natomiast wydatkowanie środków finansowych na IV kwartał br.</w:t>
      </w:r>
    </w:p>
    <w:p w:rsidR="00C03C1C" w:rsidRPr="00DD23FB" w:rsidRDefault="00C03C1C" w:rsidP="00C03C1C">
      <w:pPr>
        <w:pStyle w:val="Tekstpodstawowy2"/>
        <w:rPr>
          <w:b/>
          <w:i/>
          <w:sz w:val="12"/>
          <w:szCs w:val="16"/>
          <w:u w:val="single"/>
        </w:rPr>
      </w:pPr>
    </w:p>
    <w:p w:rsidR="00C03C1C" w:rsidRPr="00DD23FB" w:rsidRDefault="00C03C1C" w:rsidP="00AF0B6C">
      <w:pPr>
        <w:pStyle w:val="Tekstpodstawowy2"/>
        <w:numPr>
          <w:ilvl w:val="0"/>
          <w:numId w:val="79"/>
        </w:numPr>
        <w:tabs>
          <w:tab w:val="clear" w:pos="360"/>
          <w:tab w:val="num" w:pos="426"/>
        </w:tabs>
        <w:ind w:left="426" w:hanging="426"/>
        <w:rPr>
          <w:sz w:val="10"/>
        </w:rPr>
      </w:pPr>
      <w:r w:rsidRPr="00DD23FB">
        <w:rPr>
          <w:b/>
          <w:i/>
          <w:sz w:val="28"/>
          <w:szCs w:val="28"/>
        </w:rPr>
        <w:t xml:space="preserve">„Przebudowa drogi wojewódzkiej nr 106 na odcinku Rzewnowo </w:t>
      </w:r>
      <w:r w:rsidR="00251A23" w:rsidRPr="00DD23FB">
        <w:rPr>
          <w:b/>
          <w:i/>
          <w:sz w:val="28"/>
          <w:szCs w:val="28"/>
        </w:rPr>
        <w:br/>
      </w:r>
      <w:r w:rsidRPr="00DD23FB">
        <w:rPr>
          <w:b/>
          <w:i/>
          <w:sz w:val="28"/>
          <w:szCs w:val="28"/>
        </w:rPr>
        <w:t>– Golczewo”(WPF 2008-2014)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17.000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D047B7" w:rsidRPr="00DD23FB" w:rsidRDefault="00D047B7" w:rsidP="00D047B7">
      <w:pPr>
        <w:jc w:val="both"/>
        <w:rPr>
          <w:sz w:val="24"/>
          <w:szCs w:val="24"/>
        </w:rPr>
      </w:pPr>
      <w:r w:rsidRPr="00DD23FB">
        <w:rPr>
          <w:b/>
          <w:sz w:val="24"/>
          <w:szCs w:val="24"/>
        </w:rPr>
        <w:lastRenderedPageBreak/>
        <w:t>Wydatki majątkowe</w:t>
      </w:r>
      <w:r w:rsidRPr="00DD23FB">
        <w:rPr>
          <w:sz w:val="24"/>
          <w:szCs w:val="24"/>
        </w:rPr>
        <w:t xml:space="preserve"> w wymienionej wysokości zostały zaplanowane na odszkodowania za nieruchomości wypłacane na podstawie wydanych decyzji odszkodowawczych. </w:t>
      </w:r>
    </w:p>
    <w:p w:rsidR="00C03C1C" w:rsidRPr="00DD23FB" w:rsidRDefault="00C03C1C" w:rsidP="00C03C1C">
      <w:pPr>
        <w:pStyle w:val="Tekstpodstawowy2"/>
        <w:rPr>
          <w:sz w:val="4"/>
          <w:szCs w:val="4"/>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rPr>
      </w:pPr>
      <w:r w:rsidRPr="00DD23FB">
        <w:rPr>
          <w:sz w:val="24"/>
        </w:rPr>
        <w:t>Zadanie realizowan</w:t>
      </w:r>
      <w:r w:rsidR="00C03C1C" w:rsidRPr="00DD23FB">
        <w:rPr>
          <w:sz w:val="24"/>
        </w:rPr>
        <w:t>e zgodnie z harmonogramem wydatków.</w:t>
      </w:r>
    </w:p>
    <w:p w:rsidR="00C03C1C" w:rsidRPr="00DD23FB" w:rsidRDefault="005D70CC" w:rsidP="00C03C1C">
      <w:pPr>
        <w:jc w:val="both"/>
        <w:rPr>
          <w:sz w:val="24"/>
          <w:szCs w:val="24"/>
        </w:rPr>
      </w:pPr>
      <w:r w:rsidRPr="00DD23FB">
        <w:rPr>
          <w:sz w:val="24"/>
          <w:szCs w:val="24"/>
        </w:rPr>
        <w:t>W analizowanym okresie nie wydatkowano środków w wyniku tego, że zawieszo</w:t>
      </w:r>
      <w:r w:rsidR="00C03C1C" w:rsidRPr="00DD23FB">
        <w:rPr>
          <w:sz w:val="24"/>
          <w:szCs w:val="24"/>
        </w:rPr>
        <w:t>n</w:t>
      </w:r>
      <w:r w:rsidRPr="00DD23FB">
        <w:rPr>
          <w:sz w:val="24"/>
          <w:szCs w:val="24"/>
        </w:rPr>
        <w:t>o</w:t>
      </w:r>
      <w:r w:rsidR="00C03C1C" w:rsidRPr="00DD23FB">
        <w:rPr>
          <w:sz w:val="24"/>
          <w:szCs w:val="24"/>
        </w:rPr>
        <w:t xml:space="preserve"> w 2012 r. postępowani</w:t>
      </w:r>
      <w:r w:rsidRPr="00DD23FB">
        <w:rPr>
          <w:sz w:val="24"/>
          <w:szCs w:val="24"/>
        </w:rPr>
        <w:t>e</w:t>
      </w:r>
      <w:r w:rsidR="00C03C1C" w:rsidRPr="00DD23FB">
        <w:rPr>
          <w:sz w:val="24"/>
          <w:szCs w:val="24"/>
        </w:rPr>
        <w:t xml:space="preserve"> odszkodowawcze w </w:t>
      </w:r>
      <w:r w:rsidRPr="00DD23FB">
        <w:rPr>
          <w:sz w:val="24"/>
          <w:szCs w:val="24"/>
        </w:rPr>
        <w:t xml:space="preserve">związku z koniecznością </w:t>
      </w:r>
      <w:r w:rsidR="00C03C1C" w:rsidRPr="00DD23FB">
        <w:rPr>
          <w:sz w:val="24"/>
          <w:szCs w:val="24"/>
        </w:rPr>
        <w:t xml:space="preserve">uregulowania spraw rozwodowo-spadkowych dotyczących zmarłego beneficjenta </w:t>
      </w:r>
      <w:r w:rsidRPr="00DD23FB">
        <w:rPr>
          <w:sz w:val="24"/>
          <w:szCs w:val="24"/>
        </w:rPr>
        <w:t xml:space="preserve">i </w:t>
      </w:r>
      <w:r w:rsidR="00C03C1C" w:rsidRPr="00DD23FB">
        <w:rPr>
          <w:sz w:val="24"/>
          <w:szCs w:val="24"/>
        </w:rPr>
        <w:t>odszkodowania za działkę pozyskaną pod realizację inwestycji. W maju 2014 r.</w:t>
      </w:r>
      <w:r w:rsidR="00C03C1C" w:rsidRPr="00DD23FB">
        <w:rPr>
          <w:rFonts w:ascii="Arial" w:hAnsi="Arial" w:cs="Arial"/>
        </w:rPr>
        <w:t xml:space="preserve"> </w:t>
      </w:r>
      <w:r w:rsidR="00C03C1C" w:rsidRPr="00DD23FB">
        <w:rPr>
          <w:sz w:val="24"/>
          <w:szCs w:val="24"/>
        </w:rPr>
        <w:t xml:space="preserve">zostało wznowione postępowanie dotyczące ustalenia odszkodowania za nieruchomość – konieczność wykonania nowego operatu szacunkowego oraz ustalenia wartości odszkodowania. Planowany termin wydania przez Wojewodę Zachodniopomorskiego decyzji odszkodowawczej ustalono na IV kwartał 2014 r. </w:t>
      </w:r>
    </w:p>
    <w:p w:rsidR="00C03C1C" w:rsidRPr="00DD23FB" w:rsidRDefault="00C03C1C" w:rsidP="00C03C1C">
      <w:pPr>
        <w:jc w:val="both"/>
        <w:rPr>
          <w:sz w:val="10"/>
          <w:szCs w:val="24"/>
        </w:rPr>
      </w:pPr>
    </w:p>
    <w:p w:rsidR="00C03C1C" w:rsidRPr="00DD23FB" w:rsidRDefault="00C03C1C" w:rsidP="00AF0B6C">
      <w:pPr>
        <w:pStyle w:val="Tekstpodstawowy2"/>
        <w:numPr>
          <w:ilvl w:val="0"/>
          <w:numId w:val="79"/>
        </w:numPr>
        <w:ind w:left="426" w:hanging="426"/>
        <w:rPr>
          <w:sz w:val="10"/>
        </w:rPr>
      </w:pPr>
      <w:r w:rsidRPr="00DD23FB">
        <w:rPr>
          <w:b/>
          <w:i/>
          <w:sz w:val="28"/>
          <w:szCs w:val="28"/>
        </w:rPr>
        <w:t xml:space="preserve"> „Przebudowa drogi wojewódzkiej nr 124 na odcinku Cedynia – Chojna” (WPF 2008-2014)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20.000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9.741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48,7%</w:t>
            </w:r>
          </w:p>
        </w:tc>
      </w:tr>
    </w:tbl>
    <w:p w:rsidR="00C03C1C" w:rsidRPr="00DD23FB" w:rsidRDefault="00C03C1C" w:rsidP="00C03C1C">
      <w:pPr>
        <w:tabs>
          <w:tab w:val="num" w:pos="1724"/>
        </w:tabs>
        <w:ind w:right="240"/>
        <w:jc w:val="both"/>
        <w:rPr>
          <w:sz w:val="24"/>
          <w:szCs w:val="24"/>
        </w:rPr>
      </w:pPr>
      <w:r w:rsidRPr="00DD23FB">
        <w:rPr>
          <w:sz w:val="24"/>
          <w:szCs w:val="24"/>
        </w:rPr>
        <w:t xml:space="preserve">W okresie sprawozdawczym </w:t>
      </w:r>
      <w:r w:rsidRPr="00DD23FB">
        <w:rPr>
          <w:b/>
          <w:sz w:val="24"/>
          <w:szCs w:val="24"/>
        </w:rPr>
        <w:t xml:space="preserve">wydatki </w:t>
      </w:r>
      <w:r w:rsidR="00D047B7" w:rsidRPr="00DD23FB">
        <w:rPr>
          <w:b/>
          <w:sz w:val="24"/>
          <w:szCs w:val="24"/>
        </w:rPr>
        <w:t>majątkowe</w:t>
      </w:r>
      <w:r w:rsidR="00D047B7" w:rsidRPr="00DD23FB">
        <w:rPr>
          <w:sz w:val="24"/>
          <w:szCs w:val="24"/>
        </w:rPr>
        <w:t xml:space="preserve"> </w:t>
      </w:r>
      <w:r w:rsidRPr="00DD23FB">
        <w:rPr>
          <w:sz w:val="24"/>
          <w:szCs w:val="24"/>
        </w:rPr>
        <w:t>w ww. kwocie zostały poniesione na koszty odszkodowań za wykup gruntów pod inwestycję.</w:t>
      </w:r>
    </w:p>
    <w:p w:rsidR="00C03C1C" w:rsidRPr="00DD23FB" w:rsidRDefault="00C03C1C" w:rsidP="00C03C1C">
      <w:pPr>
        <w:jc w:val="both"/>
        <w:rPr>
          <w:i/>
          <w:sz w:val="8"/>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pStyle w:val="Tekstpodstawowy2"/>
        <w:rPr>
          <w:i/>
          <w:sz w:val="6"/>
          <w:szCs w:val="16"/>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1C4461" w:rsidP="00C03C1C">
      <w:pPr>
        <w:jc w:val="both"/>
        <w:rPr>
          <w:sz w:val="24"/>
        </w:rPr>
      </w:pPr>
      <w:r w:rsidRPr="00DD23FB">
        <w:rPr>
          <w:sz w:val="24"/>
        </w:rPr>
        <w:t>Zadanie realizowane</w:t>
      </w:r>
      <w:r w:rsidR="00C03C1C" w:rsidRPr="00DD23FB">
        <w:rPr>
          <w:sz w:val="24"/>
        </w:rPr>
        <w:t xml:space="preserve"> zgodnie z harmonogramem wydatków.</w:t>
      </w:r>
    </w:p>
    <w:p w:rsidR="00C03C1C" w:rsidRPr="00DD23FB" w:rsidRDefault="002A08AF" w:rsidP="00C03C1C">
      <w:pPr>
        <w:pStyle w:val="Tekstpodstawowy2"/>
        <w:rPr>
          <w:szCs w:val="24"/>
        </w:rPr>
      </w:pPr>
      <w:r w:rsidRPr="00DD23FB">
        <w:rPr>
          <w:szCs w:val="24"/>
        </w:rPr>
        <w:t>Poziom</w:t>
      </w:r>
      <w:r w:rsidR="00C03C1C" w:rsidRPr="00DD23FB">
        <w:rPr>
          <w:szCs w:val="24"/>
        </w:rPr>
        <w:t xml:space="preserve"> wskaźnik</w:t>
      </w:r>
      <w:r w:rsidRPr="00DD23FB">
        <w:rPr>
          <w:szCs w:val="24"/>
        </w:rPr>
        <w:t>a</w:t>
      </w:r>
      <w:r w:rsidR="00C03C1C" w:rsidRPr="00DD23FB">
        <w:rPr>
          <w:szCs w:val="24"/>
        </w:rPr>
        <w:t xml:space="preserve"> realizacji wynika z braku możliwości wypłaty odszkodowania </w:t>
      </w:r>
      <w:r w:rsidR="00FF58DC" w:rsidRPr="00DD23FB">
        <w:rPr>
          <w:szCs w:val="24"/>
        </w:rPr>
        <w:br/>
      </w:r>
      <w:r w:rsidR="00C03C1C" w:rsidRPr="00DD23FB">
        <w:rPr>
          <w:szCs w:val="24"/>
        </w:rPr>
        <w:t xml:space="preserve">za nieruchomość w związku z trwającą procedurą wyjaśniającą dotyczącego zmarłego beneficjenta odszkodowania za nieruchomość pozyskaną pod realizację inwestycji oraz </w:t>
      </w:r>
      <w:r w:rsidR="00C03C1C" w:rsidRPr="00DD23FB">
        <w:rPr>
          <w:szCs w:val="24"/>
        </w:rPr>
        <w:br/>
        <w:t>z braku informacji o jego ewentualnych spadkobiercach. Ponadto w II półroczu planowane jest uregulowanie w księgach spraw dotyczących trwałego zarządu.</w:t>
      </w:r>
    </w:p>
    <w:p w:rsidR="00C03C1C" w:rsidRPr="00DD23FB" w:rsidRDefault="00C03C1C" w:rsidP="00C03C1C">
      <w:pPr>
        <w:pStyle w:val="Tekstpodstawowy2"/>
        <w:rPr>
          <w:sz w:val="8"/>
          <w:szCs w:val="8"/>
        </w:rPr>
      </w:pPr>
    </w:p>
    <w:p w:rsidR="00C03C1C" w:rsidRPr="00DD23FB" w:rsidRDefault="00C03C1C" w:rsidP="00AF0B6C">
      <w:pPr>
        <w:pStyle w:val="Tekstpodstawowy2"/>
        <w:numPr>
          <w:ilvl w:val="0"/>
          <w:numId w:val="79"/>
        </w:numPr>
        <w:rPr>
          <w:sz w:val="10"/>
        </w:rPr>
      </w:pPr>
      <w:r w:rsidRPr="00DD23FB">
        <w:rPr>
          <w:b/>
          <w:i/>
          <w:sz w:val="28"/>
          <w:szCs w:val="28"/>
        </w:rPr>
        <w:t xml:space="preserve">„Rozbudowa drogi wojewódzkiej Nr 109 na odcinku Mrzeżyno </w:t>
      </w:r>
      <w:r w:rsidRPr="00DD23FB">
        <w:rPr>
          <w:b/>
          <w:i/>
          <w:sz w:val="28"/>
          <w:szCs w:val="28"/>
        </w:rPr>
        <w:br/>
        <w:t>– Trzebiatów” (WPF 2008-2014)</w:t>
      </w:r>
    </w:p>
    <w:p w:rsidR="00C03C1C" w:rsidRPr="00DD23FB" w:rsidRDefault="00C03C1C" w:rsidP="00C03C1C">
      <w:pPr>
        <w:pStyle w:val="Tekstpodstawowy2"/>
        <w:rPr>
          <w:sz w:val="4"/>
          <w:szCs w:val="4"/>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200.000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47.566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23,8%</w:t>
            </w:r>
          </w:p>
        </w:tc>
      </w:tr>
    </w:tbl>
    <w:p w:rsidR="00C03C1C" w:rsidRPr="00DD23FB" w:rsidRDefault="00C03C1C" w:rsidP="00C03C1C">
      <w:pPr>
        <w:tabs>
          <w:tab w:val="num" w:pos="1724"/>
        </w:tabs>
        <w:ind w:right="240"/>
        <w:jc w:val="both"/>
        <w:rPr>
          <w:sz w:val="24"/>
          <w:szCs w:val="24"/>
        </w:rPr>
      </w:pPr>
      <w:r w:rsidRPr="00DD23FB">
        <w:rPr>
          <w:sz w:val="24"/>
          <w:szCs w:val="24"/>
        </w:rPr>
        <w:t xml:space="preserve">W okresie sprawozdawczym </w:t>
      </w:r>
      <w:r w:rsidRPr="00DD23FB">
        <w:rPr>
          <w:b/>
          <w:sz w:val="24"/>
          <w:szCs w:val="24"/>
        </w:rPr>
        <w:t xml:space="preserve">wydatki </w:t>
      </w:r>
      <w:r w:rsidR="00D047B7" w:rsidRPr="00DD23FB">
        <w:rPr>
          <w:b/>
          <w:sz w:val="24"/>
          <w:szCs w:val="24"/>
        </w:rPr>
        <w:t>majątkowe</w:t>
      </w:r>
      <w:r w:rsidR="00D047B7" w:rsidRPr="00DD23FB">
        <w:rPr>
          <w:sz w:val="24"/>
          <w:szCs w:val="24"/>
        </w:rPr>
        <w:t xml:space="preserve"> </w:t>
      </w:r>
      <w:r w:rsidRPr="00DD23FB">
        <w:rPr>
          <w:sz w:val="24"/>
          <w:szCs w:val="24"/>
        </w:rPr>
        <w:t>w ww. kwocie zostały poniesione na koszty odszkodowań za wykup gruntów pod inwestycję.</w:t>
      </w:r>
    </w:p>
    <w:p w:rsidR="00C03C1C" w:rsidRPr="00DD23FB" w:rsidRDefault="00C03C1C" w:rsidP="00C03C1C">
      <w:pPr>
        <w:pStyle w:val="Tekstpodstawowy2"/>
        <w:rPr>
          <w:i/>
          <w:sz w:val="8"/>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tabs>
          <w:tab w:val="num" w:pos="1724"/>
        </w:tabs>
        <w:ind w:right="240"/>
        <w:jc w:val="both"/>
        <w:rPr>
          <w:sz w:val="12"/>
          <w:szCs w:val="12"/>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907BFA" w:rsidP="00C03C1C">
      <w:pPr>
        <w:jc w:val="both"/>
        <w:rPr>
          <w:sz w:val="24"/>
        </w:rPr>
      </w:pPr>
      <w:r w:rsidRPr="00DD23FB">
        <w:rPr>
          <w:sz w:val="24"/>
        </w:rPr>
        <w:t>Zadanie realizowan</w:t>
      </w:r>
      <w:r w:rsidR="00C03C1C" w:rsidRPr="00DD23FB">
        <w:rPr>
          <w:sz w:val="24"/>
        </w:rPr>
        <w:t>e zgodnie z harmonogramem wydatków.</w:t>
      </w:r>
    </w:p>
    <w:p w:rsidR="00C03C1C" w:rsidRPr="00DD23FB" w:rsidRDefault="002A08AF" w:rsidP="00C03C1C">
      <w:pPr>
        <w:pStyle w:val="Tekstpodstawowy2"/>
        <w:rPr>
          <w:szCs w:val="24"/>
        </w:rPr>
      </w:pPr>
      <w:r w:rsidRPr="00DD23FB">
        <w:rPr>
          <w:szCs w:val="24"/>
        </w:rPr>
        <w:t>Poziom</w:t>
      </w:r>
      <w:r w:rsidR="00C03C1C" w:rsidRPr="00DD23FB">
        <w:rPr>
          <w:szCs w:val="24"/>
        </w:rPr>
        <w:t xml:space="preserve"> wskaźnik</w:t>
      </w:r>
      <w:r w:rsidRPr="00DD23FB">
        <w:rPr>
          <w:szCs w:val="24"/>
        </w:rPr>
        <w:t>a</w:t>
      </w:r>
      <w:r w:rsidR="00C03C1C" w:rsidRPr="00DD23FB">
        <w:rPr>
          <w:szCs w:val="24"/>
        </w:rPr>
        <w:t xml:space="preserve"> realizacji jest wynikiem niewłaściwie ustalonej w decyzji odszkodowawczej strony postępowania co wymagało wznowienia przez Wojewodę Zachodniopomorskiego postępowania odszkodowawczego. Wydatkowanie pozostałych środków finansowych przewiduje się w IV kwartale br.</w:t>
      </w:r>
    </w:p>
    <w:p w:rsidR="00C03C1C" w:rsidRPr="00DD23FB" w:rsidRDefault="00C03C1C" w:rsidP="00C03C1C">
      <w:pPr>
        <w:pStyle w:val="Tekstpodstawowy2"/>
        <w:rPr>
          <w:b/>
          <w:i/>
          <w:sz w:val="12"/>
          <w:szCs w:val="8"/>
          <w:u w:val="single"/>
        </w:rPr>
      </w:pPr>
    </w:p>
    <w:p w:rsidR="00C03C1C" w:rsidRPr="00DD23FB" w:rsidRDefault="00C03C1C" w:rsidP="00AF0B6C">
      <w:pPr>
        <w:pStyle w:val="Tekstpodstawowy2"/>
        <w:numPr>
          <w:ilvl w:val="0"/>
          <w:numId w:val="79"/>
        </w:numPr>
        <w:ind w:left="426" w:hanging="426"/>
        <w:rPr>
          <w:sz w:val="10"/>
        </w:rPr>
      </w:pPr>
      <w:r w:rsidRPr="00DD23FB">
        <w:rPr>
          <w:b/>
          <w:i/>
          <w:sz w:val="28"/>
          <w:szCs w:val="28"/>
        </w:rPr>
        <w:t>„Przebudowa drogi wojewódzkiej nr 167 na odcinku Koszalin - droga 168” (WPF 2008-2014)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21.505.948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2.882.516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13,4%</w:t>
            </w:r>
          </w:p>
        </w:tc>
      </w:tr>
    </w:tbl>
    <w:p w:rsidR="00C03C1C" w:rsidRPr="00DD23FB" w:rsidRDefault="00C03C1C" w:rsidP="00C03C1C">
      <w:pPr>
        <w:jc w:val="both"/>
        <w:rPr>
          <w:sz w:val="24"/>
          <w:szCs w:val="24"/>
        </w:rPr>
      </w:pPr>
      <w:r w:rsidRPr="00DD23FB">
        <w:rPr>
          <w:b/>
          <w:sz w:val="24"/>
          <w:szCs w:val="24"/>
        </w:rPr>
        <w:t xml:space="preserve">Wydatki </w:t>
      </w:r>
      <w:r w:rsidR="00D047B7" w:rsidRPr="00DD23FB">
        <w:rPr>
          <w:b/>
          <w:sz w:val="24"/>
          <w:szCs w:val="24"/>
        </w:rPr>
        <w:t>majątkowe</w:t>
      </w:r>
      <w:r w:rsidR="00D047B7" w:rsidRPr="00DD23FB">
        <w:rPr>
          <w:sz w:val="24"/>
          <w:szCs w:val="24"/>
        </w:rPr>
        <w:t xml:space="preserve"> </w:t>
      </w:r>
      <w:r w:rsidRPr="00DD23FB">
        <w:rPr>
          <w:sz w:val="24"/>
          <w:szCs w:val="24"/>
        </w:rPr>
        <w:t>w powyższej kwocie zostały poniesione w kwocie:</w:t>
      </w:r>
    </w:p>
    <w:p w:rsidR="00C03C1C" w:rsidRPr="00DD23FB" w:rsidRDefault="00C03C1C" w:rsidP="00AF0B6C">
      <w:pPr>
        <w:numPr>
          <w:ilvl w:val="0"/>
          <w:numId w:val="61"/>
        </w:numPr>
        <w:ind w:right="240"/>
        <w:jc w:val="both"/>
        <w:rPr>
          <w:i/>
          <w:sz w:val="24"/>
          <w:szCs w:val="24"/>
        </w:rPr>
      </w:pPr>
      <w:r w:rsidRPr="00DD23FB">
        <w:rPr>
          <w:i/>
          <w:sz w:val="24"/>
          <w:szCs w:val="24"/>
        </w:rPr>
        <w:t xml:space="preserve">2.789.746 zł </w:t>
      </w:r>
      <w:r w:rsidRPr="00DD23FB">
        <w:rPr>
          <w:sz w:val="24"/>
          <w:szCs w:val="24"/>
        </w:rPr>
        <w:t>na</w:t>
      </w:r>
      <w:r w:rsidRPr="00DD23FB">
        <w:rPr>
          <w:i/>
          <w:sz w:val="24"/>
          <w:szCs w:val="24"/>
        </w:rPr>
        <w:t xml:space="preserve"> </w:t>
      </w:r>
      <w:r w:rsidRPr="00DD23FB">
        <w:rPr>
          <w:sz w:val="24"/>
          <w:szCs w:val="24"/>
        </w:rPr>
        <w:t>roboty budowlane,</w:t>
      </w:r>
    </w:p>
    <w:p w:rsidR="00C03C1C" w:rsidRPr="00DD23FB" w:rsidRDefault="00C03C1C" w:rsidP="00AF0B6C">
      <w:pPr>
        <w:numPr>
          <w:ilvl w:val="0"/>
          <w:numId w:val="61"/>
        </w:numPr>
        <w:ind w:right="240"/>
        <w:jc w:val="both"/>
        <w:rPr>
          <w:i/>
          <w:sz w:val="24"/>
          <w:szCs w:val="24"/>
        </w:rPr>
      </w:pPr>
      <w:r w:rsidRPr="00DD23FB">
        <w:rPr>
          <w:i/>
          <w:sz w:val="24"/>
          <w:szCs w:val="24"/>
        </w:rPr>
        <w:t>35.086 zł</w:t>
      </w:r>
      <w:r w:rsidRPr="00DD23FB">
        <w:rPr>
          <w:sz w:val="24"/>
          <w:szCs w:val="24"/>
        </w:rPr>
        <w:t xml:space="preserve"> na badania laboratoryjne,</w:t>
      </w:r>
    </w:p>
    <w:p w:rsidR="00C03C1C" w:rsidRPr="00DD23FB" w:rsidRDefault="00C03C1C" w:rsidP="00AF0B6C">
      <w:pPr>
        <w:numPr>
          <w:ilvl w:val="0"/>
          <w:numId w:val="61"/>
        </w:numPr>
        <w:ind w:right="240"/>
        <w:jc w:val="both"/>
        <w:rPr>
          <w:i/>
          <w:sz w:val="24"/>
          <w:szCs w:val="24"/>
        </w:rPr>
      </w:pPr>
      <w:r w:rsidRPr="00DD23FB">
        <w:rPr>
          <w:i/>
          <w:sz w:val="24"/>
          <w:szCs w:val="24"/>
        </w:rPr>
        <w:t xml:space="preserve">31.240 zł </w:t>
      </w:r>
      <w:r w:rsidRPr="00DD23FB">
        <w:rPr>
          <w:sz w:val="24"/>
          <w:szCs w:val="24"/>
        </w:rPr>
        <w:t>na koszty odszkodowań za wykup gruntów pod inwestycję drogową,</w:t>
      </w:r>
    </w:p>
    <w:p w:rsidR="00C03C1C" w:rsidRPr="00DD23FB" w:rsidRDefault="00C03C1C" w:rsidP="00AF0B6C">
      <w:pPr>
        <w:numPr>
          <w:ilvl w:val="0"/>
          <w:numId w:val="61"/>
        </w:numPr>
        <w:ind w:right="240"/>
        <w:jc w:val="both"/>
        <w:rPr>
          <w:i/>
          <w:sz w:val="24"/>
          <w:szCs w:val="24"/>
        </w:rPr>
      </w:pPr>
      <w:r w:rsidRPr="00DD23FB">
        <w:rPr>
          <w:i/>
          <w:sz w:val="24"/>
          <w:szCs w:val="24"/>
        </w:rPr>
        <w:t xml:space="preserve">18.822 zł </w:t>
      </w:r>
      <w:r w:rsidRPr="00DD23FB">
        <w:rPr>
          <w:sz w:val="24"/>
          <w:szCs w:val="24"/>
        </w:rPr>
        <w:t>na koszty</w:t>
      </w:r>
      <w:r w:rsidRPr="00DD23FB">
        <w:rPr>
          <w:i/>
          <w:sz w:val="24"/>
          <w:szCs w:val="24"/>
        </w:rPr>
        <w:t xml:space="preserve"> </w:t>
      </w:r>
      <w:r w:rsidRPr="00DD23FB">
        <w:rPr>
          <w:sz w:val="24"/>
          <w:szCs w:val="24"/>
        </w:rPr>
        <w:t>zarządzanie projektem,</w:t>
      </w:r>
    </w:p>
    <w:p w:rsidR="00C03C1C" w:rsidRPr="00DD23FB" w:rsidRDefault="00C03C1C" w:rsidP="00AF0B6C">
      <w:pPr>
        <w:numPr>
          <w:ilvl w:val="0"/>
          <w:numId w:val="61"/>
        </w:numPr>
        <w:ind w:right="240"/>
        <w:jc w:val="both"/>
        <w:rPr>
          <w:i/>
          <w:sz w:val="24"/>
          <w:szCs w:val="24"/>
        </w:rPr>
      </w:pPr>
      <w:r w:rsidRPr="00DD23FB">
        <w:rPr>
          <w:i/>
          <w:sz w:val="24"/>
          <w:szCs w:val="24"/>
        </w:rPr>
        <w:t xml:space="preserve">7.442 zł </w:t>
      </w:r>
      <w:r w:rsidRPr="00DD23FB">
        <w:rPr>
          <w:sz w:val="24"/>
          <w:szCs w:val="24"/>
        </w:rPr>
        <w:t>na koszty nadzoru autorskiego,</w:t>
      </w:r>
    </w:p>
    <w:p w:rsidR="00C03C1C" w:rsidRPr="00DD23FB" w:rsidRDefault="00C03C1C" w:rsidP="00AF0B6C">
      <w:pPr>
        <w:numPr>
          <w:ilvl w:val="0"/>
          <w:numId w:val="61"/>
        </w:numPr>
        <w:ind w:right="240"/>
        <w:jc w:val="both"/>
        <w:rPr>
          <w:i/>
          <w:sz w:val="24"/>
          <w:szCs w:val="24"/>
        </w:rPr>
      </w:pPr>
      <w:r w:rsidRPr="00DD23FB">
        <w:rPr>
          <w:i/>
          <w:sz w:val="24"/>
          <w:szCs w:val="24"/>
        </w:rPr>
        <w:t>180 zł</w:t>
      </w:r>
      <w:r w:rsidRPr="00DD23FB">
        <w:rPr>
          <w:sz w:val="24"/>
          <w:szCs w:val="24"/>
        </w:rPr>
        <w:t xml:space="preserve"> na koszty związane z regulacja stanu prawnego nieruchomości.</w:t>
      </w:r>
    </w:p>
    <w:p w:rsidR="00C03C1C" w:rsidRPr="00DD23FB" w:rsidRDefault="00C03C1C" w:rsidP="00C03C1C">
      <w:pPr>
        <w:pStyle w:val="Tekstpodstawowy2"/>
        <w:rPr>
          <w:sz w:val="4"/>
          <w:szCs w:val="4"/>
        </w:rPr>
      </w:pPr>
    </w:p>
    <w:p w:rsidR="00C03C1C" w:rsidRPr="00DD23FB" w:rsidRDefault="00C03C1C" w:rsidP="00C03C1C">
      <w:pPr>
        <w:pStyle w:val="Tekstpodstawowy2"/>
        <w:ind w:left="426"/>
        <w:rPr>
          <w:i/>
          <w:sz w:val="2"/>
          <w:szCs w:val="4"/>
        </w:rPr>
      </w:pPr>
    </w:p>
    <w:p w:rsidR="00C03C1C" w:rsidRPr="00DD23FB" w:rsidRDefault="00C03C1C" w:rsidP="00C03C1C">
      <w:pPr>
        <w:pStyle w:val="Tekstpodstawowy2"/>
        <w:ind w:left="426"/>
        <w:rPr>
          <w:i/>
          <w:sz w:val="4"/>
          <w:szCs w:val="4"/>
        </w:rPr>
      </w:pPr>
    </w:p>
    <w:p w:rsidR="00C03C1C" w:rsidRPr="00DD23FB" w:rsidRDefault="00C03C1C" w:rsidP="00C03C1C">
      <w:pPr>
        <w:pStyle w:val="Tekstpodstawowy2"/>
        <w:rPr>
          <w:i/>
          <w:sz w:val="20"/>
        </w:rPr>
      </w:pPr>
      <w:r w:rsidRPr="00DD23FB">
        <w:rPr>
          <w:i/>
          <w:sz w:val="20"/>
        </w:rPr>
        <w:t>Źródłem sfinansowania poniesionych wydatków były:</w:t>
      </w:r>
    </w:p>
    <w:p w:rsidR="00C03C1C" w:rsidRPr="00DD23FB" w:rsidRDefault="00C03C1C" w:rsidP="00AF0B6C">
      <w:pPr>
        <w:pStyle w:val="Tekstpodstawowy2"/>
        <w:numPr>
          <w:ilvl w:val="0"/>
          <w:numId w:val="60"/>
        </w:numPr>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2.644.939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p>
    <w:p w:rsidR="00C03C1C" w:rsidRPr="00DD23FB" w:rsidRDefault="00C03C1C" w:rsidP="00C03C1C">
      <w:pPr>
        <w:pStyle w:val="Tekstpodstawowy2"/>
        <w:ind w:left="720"/>
        <w:rPr>
          <w:i/>
          <w:sz w:val="20"/>
        </w:rPr>
      </w:pPr>
      <w:proofErr w:type="spellStart"/>
      <w:r w:rsidRPr="00DD23FB">
        <w:rPr>
          <w:i/>
          <w:sz w:val="20"/>
        </w:rPr>
        <w:t>przedfinansowujące</w:t>
      </w:r>
      <w:proofErr w:type="spellEnd"/>
      <w:r w:rsidRPr="00DD23FB">
        <w:rPr>
          <w:i/>
          <w:sz w:val="20"/>
        </w:rPr>
        <w:t xml:space="preserve">  płatności z budżetu środków UE </w:t>
      </w:r>
      <w:r w:rsidRPr="00DD23FB">
        <w:rPr>
          <w:i/>
          <w:sz w:val="20"/>
        </w:rPr>
        <w:tab/>
      </w:r>
      <w:r w:rsidRPr="00DD23FB">
        <w:rPr>
          <w:i/>
          <w:sz w:val="20"/>
        </w:rPr>
        <w:tab/>
        <w:t xml:space="preserve"> –    206.337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31.240 zł.</w:t>
      </w:r>
    </w:p>
    <w:p w:rsidR="00C03C1C" w:rsidRPr="00DD23FB" w:rsidRDefault="00C03C1C" w:rsidP="00C03C1C">
      <w:pPr>
        <w:pStyle w:val="Tekstpodstawowy2"/>
        <w:tabs>
          <w:tab w:val="num" w:pos="1637"/>
        </w:tabs>
        <w:ind w:left="709"/>
        <w:rPr>
          <w:i/>
          <w:sz w:val="8"/>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907BFA" w:rsidP="00C03C1C">
      <w:pPr>
        <w:jc w:val="both"/>
        <w:rPr>
          <w:sz w:val="24"/>
        </w:rPr>
      </w:pPr>
      <w:r w:rsidRPr="00DD23FB">
        <w:rPr>
          <w:sz w:val="24"/>
        </w:rPr>
        <w:t>Zadanie realizowan</w:t>
      </w:r>
      <w:r w:rsidR="00C03C1C" w:rsidRPr="00DD23FB">
        <w:rPr>
          <w:sz w:val="24"/>
        </w:rPr>
        <w:t>e zgodnie z harmonogramem wydatków.</w:t>
      </w:r>
    </w:p>
    <w:p w:rsidR="00C03C1C" w:rsidRPr="00DD23FB" w:rsidRDefault="002A08AF" w:rsidP="00C03C1C">
      <w:pPr>
        <w:jc w:val="both"/>
        <w:rPr>
          <w:sz w:val="24"/>
          <w:szCs w:val="24"/>
          <w:lang w:eastAsia="x-none"/>
        </w:rPr>
      </w:pPr>
      <w:r w:rsidRPr="00DD23FB">
        <w:rPr>
          <w:sz w:val="24"/>
          <w:szCs w:val="24"/>
          <w:lang w:eastAsia="x-none"/>
        </w:rPr>
        <w:t>Poziom</w:t>
      </w:r>
      <w:r w:rsidR="00C03C1C" w:rsidRPr="00DD23FB">
        <w:rPr>
          <w:sz w:val="24"/>
          <w:szCs w:val="24"/>
          <w:lang w:eastAsia="x-none"/>
        </w:rPr>
        <w:t xml:space="preserve"> wskaźnik</w:t>
      </w:r>
      <w:r w:rsidRPr="00DD23FB">
        <w:rPr>
          <w:sz w:val="24"/>
          <w:szCs w:val="24"/>
          <w:lang w:eastAsia="x-none"/>
        </w:rPr>
        <w:t>a</w:t>
      </w:r>
      <w:r w:rsidR="00C03C1C" w:rsidRPr="00DD23FB">
        <w:rPr>
          <w:sz w:val="24"/>
          <w:szCs w:val="24"/>
          <w:lang w:eastAsia="x-none"/>
        </w:rPr>
        <w:t xml:space="preserve"> realizacji wynika z harmonogramu rzeczowo – finansowego projektu złożonego przez Wykonawcę robót. Termin zakończenia inwestycji przewiduje się na </w:t>
      </w:r>
      <w:r w:rsidR="004E13F2" w:rsidRPr="00DD23FB">
        <w:rPr>
          <w:sz w:val="24"/>
          <w:szCs w:val="24"/>
          <w:lang w:eastAsia="x-none"/>
        </w:rPr>
        <w:br/>
      </w:r>
      <w:r w:rsidR="00C03C1C" w:rsidRPr="00DD23FB">
        <w:rPr>
          <w:sz w:val="24"/>
          <w:szCs w:val="24"/>
          <w:lang w:eastAsia="x-none"/>
        </w:rPr>
        <w:t xml:space="preserve">15 listopada 2014 r. Wydatkowanie środków finansowych przewiduje się w grudniu </w:t>
      </w:r>
      <w:r w:rsidR="00FF58DC" w:rsidRPr="00DD23FB">
        <w:rPr>
          <w:sz w:val="24"/>
          <w:szCs w:val="24"/>
          <w:lang w:eastAsia="x-none"/>
        </w:rPr>
        <w:br/>
      </w:r>
      <w:r w:rsidR="00C03C1C" w:rsidRPr="00DD23FB">
        <w:rPr>
          <w:sz w:val="24"/>
          <w:szCs w:val="24"/>
          <w:lang w:eastAsia="x-none"/>
        </w:rPr>
        <w:t>2014 r.</w:t>
      </w:r>
    </w:p>
    <w:p w:rsidR="00C03C1C" w:rsidRPr="00DD23FB" w:rsidRDefault="00C03C1C" w:rsidP="00C03C1C">
      <w:pPr>
        <w:pStyle w:val="Tekstpodstawowy2"/>
        <w:ind w:left="426"/>
        <w:rPr>
          <w:b/>
          <w:i/>
          <w:sz w:val="4"/>
          <w:szCs w:val="18"/>
          <w:u w:val="single"/>
        </w:rPr>
      </w:pPr>
    </w:p>
    <w:p w:rsidR="00C03C1C" w:rsidRPr="00DD23FB" w:rsidRDefault="00C03C1C" w:rsidP="004E13F2">
      <w:pPr>
        <w:pStyle w:val="Tekstpodstawowy2"/>
        <w:numPr>
          <w:ilvl w:val="0"/>
          <w:numId w:val="79"/>
        </w:numPr>
        <w:spacing w:before="120"/>
        <w:ind w:left="425" w:hanging="425"/>
        <w:rPr>
          <w:sz w:val="10"/>
        </w:rPr>
      </w:pPr>
      <w:r w:rsidRPr="00DD23FB">
        <w:rPr>
          <w:b/>
          <w:i/>
          <w:sz w:val="28"/>
          <w:szCs w:val="28"/>
        </w:rPr>
        <w:t xml:space="preserve">„Budowa obejścia m. Darłowo w ciągu drogi wojewódzkiej Nr 203” </w:t>
      </w:r>
      <w:r w:rsidRPr="00DD23FB">
        <w:rPr>
          <w:b/>
          <w:i/>
          <w:sz w:val="28"/>
          <w:szCs w:val="28"/>
        </w:rPr>
        <w:br/>
        <w:t>(WPF 2011-2014)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3.853.084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2.089.382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54,2%</w:t>
            </w:r>
          </w:p>
        </w:tc>
      </w:tr>
    </w:tbl>
    <w:p w:rsidR="00C03C1C" w:rsidRPr="00DD23FB" w:rsidRDefault="00C03C1C" w:rsidP="00D047B7">
      <w:pPr>
        <w:jc w:val="both"/>
        <w:rPr>
          <w:sz w:val="24"/>
          <w:szCs w:val="24"/>
        </w:rPr>
      </w:pPr>
      <w:r w:rsidRPr="00DD23FB">
        <w:rPr>
          <w:b/>
          <w:sz w:val="24"/>
          <w:szCs w:val="24"/>
        </w:rPr>
        <w:t xml:space="preserve">Wydatki </w:t>
      </w:r>
      <w:r w:rsidR="00D047B7" w:rsidRPr="00DD23FB">
        <w:rPr>
          <w:b/>
          <w:sz w:val="24"/>
          <w:szCs w:val="24"/>
        </w:rPr>
        <w:t>majątkowe</w:t>
      </w:r>
      <w:r w:rsidR="00D047B7" w:rsidRPr="00DD23FB">
        <w:rPr>
          <w:sz w:val="24"/>
          <w:szCs w:val="24"/>
        </w:rPr>
        <w:t xml:space="preserve"> </w:t>
      </w:r>
      <w:r w:rsidRPr="00DD23FB">
        <w:rPr>
          <w:sz w:val="24"/>
          <w:szCs w:val="24"/>
        </w:rPr>
        <w:t>w powyższej kwocie zostały poniesione w kwocie:</w:t>
      </w:r>
    </w:p>
    <w:p w:rsidR="00C03C1C" w:rsidRPr="00DD23FB" w:rsidRDefault="00C03C1C" w:rsidP="00AF0B6C">
      <w:pPr>
        <w:numPr>
          <w:ilvl w:val="0"/>
          <w:numId w:val="61"/>
        </w:numPr>
        <w:ind w:right="240"/>
        <w:jc w:val="both"/>
        <w:rPr>
          <w:i/>
          <w:sz w:val="24"/>
          <w:szCs w:val="24"/>
        </w:rPr>
      </w:pPr>
      <w:r w:rsidRPr="00DD23FB">
        <w:rPr>
          <w:i/>
          <w:sz w:val="24"/>
          <w:szCs w:val="24"/>
        </w:rPr>
        <w:t xml:space="preserve">2.031.585 zł </w:t>
      </w:r>
      <w:r w:rsidRPr="00DD23FB">
        <w:rPr>
          <w:sz w:val="24"/>
          <w:szCs w:val="24"/>
        </w:rPr>
        <w:t>na</w:t>
      </w:r>
      <w:r w:rsidRPr="00DD23FB">
        <w:rPr>
          <w:i/>
          <w:sz w:val="24"/>
          <w:szCs w:val="24"/>
        </w:rPr>
        <w:t xml:space="preserve"> </w:t>
      </w:r>
      <w:r w:rsidRPr="00DD23FB">
        <w:rPr>
          <w:sz w:val="24"/>
          <w:szCs w:val="24"/>
        </w:rPr>
        <w:t>roboty budowlane,</w:t>
      </w:r>
    </w:p>
    <w:p w:rsidR="00C03C1C" w:rsidRPr="00DD23FB" w:rsidRDefault="00C03C1C" w:rsidP="00AF0B6C">
      <w:pPr>
        <w:numPr>
          <w:ilvl w:val="0"/>
          <w:numId w:val="61"/>
        </w:numPr>
        <w:ind w:right="240"/>
        <w:jc w:val="both"/>
        <w:rPr>
          <w:i/>
          <w:sz w:val="24"/>
          <w:szCs w:val="24"/>
        </w:rPr>
      </w:pPr>
      <w:r w:rsidRPr="00DD23FB">
        <w:rPr>
          <w:i/>
          <w:sz w:val="24"/>
          <w:szCs w:val="24"/>
        </w:rPr>
        <w:t>33.198 zł</w:t>
      </w:r>
      <w:r w:rsidRPr="00DD23FB">
        <w:rPr>
          <w:sz w:val="24"/>
          <w:szCs w:val="24"/>
        </w:rPr>
        <w:t xml:space="preserve"> na badania laboratoryjne,</w:t>
      </w:r>
    </w:p>
    <w:p w:rsidR="00C03C1C" w:rsidRPr="00DD23FB" w:rsidRDefault="00C03C1C" w:rsidP="00AF0B6C">
      <w:pPr>
        <w:numPr>
          <w:ilvl w:val="0"/>
          <w:numId w:val="61"/>
        </w:numPr>
        <w:ind w:right="240"/>
        <w:jc w:val="both"/>
        <w:rPr>
          <w:i/>
          <w:sz w:val="24"/>
          <w:szCs w:val="24"/>
        </w:rPr>
      </w:pPr>
      <w:r w:rsidRPr="00DD23FB">
        <w:rPr>
          <w:i/>
          <w:sz w:val="24"/>
          <w:szCs w:val="24"/>
        </w:rPr>
        <w:t xml:space="preserve">21.639 zł </w:t>
      </w:r>
      <w:r w:rsidRPr="00DD23FB">
        <w:rPr>
          <w:sz w:val="24"/>
          <w:szCs w:val="24"/>
        </w:rPr>
        <w:t>na koszty</w:t>
      </w:r>
      <w:r w:rsidRPr="00DD23FB">
        <w:rPr>
          <w:i/>
          <w:sz w:val="24"/>
          <w:szCs w:val="24"/>
        </w:rPr>
        <w:t xml:space="preserve"> </w:t>
      </w:r>
      <w:r w:rsidRPr="00DD23FB">
        <w:rPr>
          <w:sz w:val="24"/>
          <w:szCs w:val="24"/>
        </w:rPr>
        <w:t>zarządzanie projektem,</w:t>
      </w:r>
    </w:p>
    <w:p w:rsidR="00C03C1C" w:rsidRPr="00DD23FB" w:rsidRDefault="00C03C1C" w:rsidP="00AF0B6C">
      <w:pPr>
        <w:numPr>
          <w:ilvl w:val="0"/>
          <w:numId w:val="61"/>
        </w:numPr>
        <w:ind w:right="240"/>
        <w:jc w:val="both"/>
        <w:rPr>
          <w:i/>
          <w:sz w:val="24"/>
          <w:szCs w:val="24"/>
        </w:rPr>
      </w:pPr>
      <w:r w:rsidRPr="00DD23FB">
        <w:rPr>
          <w:i/>
          <w:sz w:val="24"/>
          <w:szCs w:val="24"/>
        </w:rPr>
        <w:t>2.460 zł</w:t>
      </w:r>
      <w:r w:rsidRPr="00DD23FB">
        <w:rPr>
          <w:sz w:val="24"/>
          <w:szCs w:val="24"/>
        </w:rPr>
        <w:t xml:space="preserve"> na nadzór autorski,</w:t>
      </w:r>
    </w:p>
    <w:p w:rsidR="00C03C1C" w:rsidRPr="00DD23FB" w:rsidRDefault="00C03C1C" w:rsidP="00AF0B6C">
      <w:pPr>
        <w:numPr>
          <w:ilvl w:val="0"/>
          <w:numId w:val="61"/>
        </w:numPr>
        <w:ind w:right="240"/>
        <w:jc w:val="both"/>
        <w:rPr>
          <w:i/>
          <w:sz w:val="24"/>
          <w:szCs w:val="24"/>
        </w:rPr>
      </w:pPr>
      <w:r w:rsidRPr="00DD23FB">
        <w:rPr>
          <w:i/>
          <w:sz w:val="24"/>
          <w:szCs w:val="24"/>
        </w:rPr>
        <w:t xml:space="preserve">500 zł </w:t>
      </w:r>
      <w:r w:rsidRPr="00DD23FB">
        <w:rPr>
          <w:sz w:val="24"/>
          <w:szCs w:val="24"/>
        </w:rPr>
        <w:t>na</w:t>
      </w:r>
      <w:r w:rsidRPr="00DD23FB">
        <w:rPr>
          <w:i/>
          <w:sz w:val="24"/>
          <w:szCs w:val="24"/>
        </w:rPr>
        <w:t xml:space="preserve"> </w:t>
      </w:r>
      <w:r w:rsidRPr="00DD23FB">
        <w:rPr>
          <w:sz w:val="24"/>
          <w:szCs w:val="24"/>
        </w:rPr>
        <w:t>opłaty związane z regulacją stanu prawnego nieruchomości.</w:t>
      </w:r>
    </w:p>
    <w:p w:rsidR="00C03C1C" w:rsidRPr="00DD23FB" w:rsidRDefault="00C03C1C" w:rsidP="00C03C1C">
      <w:pPr>
        <w:pStyle w:val="Tekstpodstawowy2"/>
        <w:rPr>
          <w:i/>
          <w:sz w:val="4"/>
        </w:rPr>
      </w:pPr>
    </w:p>
    <w:p w:rsidR="00C03C1C" w:rsidRPr="00DD23FB" w:rsidRDefault="00C03C1C" w:rsidP="00C03C1C">
      <w:pPr>
        <w:pStyle w:val="Tekstpodstawowy2"/>
        <w:rPr>
          <w:i/>
          <w:sz w:val="20"/>
        </w:rPr>
      </w:pPr>
      <w:r w:rsidRPr="00DD23FB">
        <w:rPr>
          <w:i/>
          <w:sz w:val="20"/>
        </w:rPr>
        <w:t>Źródłem sfinansowania poniesionych wydatków były:</w:t>
      </w:r>
    </w:p>
    <w:p w:rsidR="00C03C1C" w:rsidRPr="00DD23FB" w:rsidRDefault="00C03C1C" w:rsidP="00AF0B6C">
      <w:pPr>
        <w:pStyle w:val="Tekstpodstawowy2"/>
        <w:numPr>
          <w:ilvl w:val="0"/>
          <w:numId w:val="60"/>
        </w:numPr>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324.734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p>
    <w:p w:rsidR="00C03C1C" w:rsidRPr="00DD23FB" w:rsidRDefault="00C03C1C" w:rsidP="00C03C1C">
      <w:pPr>
        <w:pStyle w:val="Tekstpodstawowy2"/>
        <w:ind w:left="720"/>
        <w:rPr>
          <w:i/>
          <w:sz w:val="20"/>
        </w:rPr>
      </w:pPr>
      <w:proofErr w:type="spellStart"/>
      <w:r w:rsidRPr="00DD23FB">
        <w:rPr>
          <w:i/>
          <w:sz w:val="20"/>
        </w:rPr>
        <w:t>przedfinansowujące</w:t>
      </w:r>
      <w:proofErr w:type="spellEnd"/>
      <w:r w:rsidRPr="00DD23FB">
        <w:rPr>
          <w:i/>
          <w:sz w:val="20"/>
        </w:rPr>
        <w:t xml:space="preserve">  płatności z budżetu środków UE </w:t>
      </w:r>
      <w:r w:rsidRPr="00DD23FB">
        <w:rPr>
          <w:i/>
          <w:sz w:val="20"/>
        </w:rPr>
        <w:tab/>
      </w:r>
      <w:r w:rsidRPr="00DD23FB">
        <w:rPr>
          <w:i/>
          <w:sz w:val="20"/>
        </w:rPr>
        <w:tab/>
        <w:t xml:space="preserve"> –  1.028.417 zł,</w:t>
      </w:r>
    </w:p>
    <w:p w:rsidR="00C03C1C" w:rsidRPr="00DD23FB" w:rsidRDefault="00C03C1C" w:rsidP="00AF0B6C">
      <w:pPr>
        <w:pStyle w:val="Tekstpodstawowy2"/>
        <w:numPr>
          <w:ilvl w:val="0"/>
          <w:numId w:val="60"/>
        </w:numPr>
        <w:rPr>
          <w:i/>
          <w:sz w:val="20"/>
        </w:rPr>
      </w:pPr>
      <w:r w:rsidRPr="00DD23FB">
        <w:rPr>
          <w:i/>
          <w:sz w:val="20"/>
        </w:rPr>
        <w:t xml:space="preserve">środki własne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736.231 zł.</w:t>
      </w:r>
    </w:p>
    <w:p w:rsidR="00C03C1C" w:rsidRPr="00DD23FB" w:rsidRDefault="00C03C1C" w:rsidP="00C03C1C">
      <w:pPr>
        <w:pStyle w:val="Tekstpodstawowy2"/>
        <w:ind w:left="720"/>
        <w:rPr>
          <w:i/>
          <w:sz w:val="12"/>
        </w:rPr>
      </w:pPr>
    </w:p>
    <w:p w:rsidR="00C03C1C" w:rsidRPr="00DD23FB" w:rsidRDefault="00C03C1C" w:rsidP="00C03C1C">
      <w:pPr>
        <w:pStyle w:val="Tekstpodstawowy2"/>
        <w:ind w:left="360"/>
        <w:rPr>
          <w:b/>
          <w:i/>
          <w:sz w:val="2"/>
          <w:szCs w:val="16"/>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907BFA" w:rsidP="00C03C1C">
      <w:pPr>
        <w:pStyle w:val="Tekstpodstawowy2"/>
        <w:rPr>
          <w:szCs w:val="24"/>
        </w:rPr>
      </w:pPr>
      <w:r w:rsidRPr="00DD23FB">
        <w:rPr>
          <w:szCs w:val="24"/>
        </w:rPr>
        <w:t>Zadanie realizowan</w:t>
      </w:r>
      <w:r w:rsidR="00C03C1C" w:rsidRPr="00DD23FB">
        <w:rPr>
          <w:szCs w:val="24"/>
        </w:rPr>
        <w:t>e zgodnie z harmonogramem wydatków.</w:t>
      </w:r>
    </w:p>
    <w:p w:rsidR="00C03C1C" w:rsidRPr="00DD23FB" w:rsidRDefault="00C03C1C" w:rsidP="00C03C1C">
      <w:pPr>
        <w:pStyle w:val="Tekstpodstawowy2"/>
        <w:rPr>
          <w:szCs w:val="24"/>
        </w:rPr>
      </w:pPr>
      <w:r w:rsidRPr="00DD23FB">
        <w:rPr>
          <w:szCs w:val="24"/>
        </w:rPr>
        <w:t xml:space="preserve">Zadanie zostało rzeczowo zakończone. Roboty budowlane zostały odebrane protokołem odbioru robót z dnia 16 lipca 2014 r. Zadanie jest na etapie końcowych płatności </w:t>
      </w:r>
      <w:r w:rsidR="00FF58DC" w:rsidRPr="00DD23FB">
        <w:rPr>
          <w:szCs w:val="24"/>
        </w:rPr>
        <w:br/>
      </w:r>
      <w:r w:rsidRPr="00DD23FB">
        <w:rPr>
          <w:szCs w:val="24"/>
        </w:rPr>
        <w:t xml:space="preserve">dla Wykonawców. Przewiduje się wydatkowanie pozostałych środków w miesiącu </w:t>
      </w:r>
      <w:r w:rsidR="00FF58DC" w:rsidRPr="00DD23FB">
        <w:rPr>
          <w:szCs w:val="24"/>
        </w:rPr>
        <w:br/>
      </w:r>
      <w:r w:rsidRPr="00DD23FB">
        <w:rPr>
          <w:szCs w:val="24"/>
        </w:rPr>
        <w:t>sierpniu br.</w:t>
      </w:r>
    </w:p>
    <w:p w:rsidR="00C03C1C" w:rsidRPr="00DD23FB" w:rsidRDefault="00C03C1C" w:rsidP="00C03C1C">
      <w:pPr>
        <w:pStyle w:val="Tekstpodstawowy2"/>
        <w:rPr>
          <w:sz w:val="12"/>
          <w:szCs w:val="24"/>
        </w:rPr>
      </w:pPr>
    </w:p>
    <w:p w:rsidR="00C03C1C" w:rsidRPr="00DD23FB" w:rsidRDefault="00C03C1C" w:rsidP="00AF0B6C">
      <w:pPr>
        <w:pStyle w:val="Tekstpodstawowy2"/>
        <w:numPr>
          <w:ilvl w:val="0"/>
          <w:numId w:val="79"/>
        </w:numPr>
        <w:tabs>
          <w:tab w:val="clear" w:pos="360"/>
          <w:tab w:val="num" w:pos="426"/>
        </w:tabs>
        <w:ind w:left="426" w:hanging="426"/>
        <w:rPr>
          <w:sz w:val="10"/>
        </w:rPr>
      </w:pPr>
      <w:r w:rsidRPr="00DD23FB">
        <w:rPr>
          <w:b/>
          <w:i/>
          <w:sz w:val="28"/>
          <w:szCs w:val="28"/>
        </w:rPr>
        <w:t>„Budowa obejścia m. Barlinek w ciągu drogi wojewódzkiej Nr 151”</w:t>
      </w:r>
      <w:r w:rsidRPr="00DD23FB">
        <w:rPr>
          <w:b/>
          <w:i/>
          <w:sz w:val="28"/>
          <w:szCs w:val="28"/>
        </w:rPr>
        <w:br/>
        <w:t xml:space="preserve"> (WPF 2010-2014)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3.000.000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C03C1C" w:rsidRPr="00DD23FB" w:rsidRDefault="00663C1B" w:rsidP="00C03C1C">
      <w:pPr>
        <w:jc w:val="both"/>
        <w:rPr>
          <w:sz w:val="24"/>
        </w:rPr>
      </w:pPr>
      <w:r w:rsidRPr="00DD23FB">
        <w:rPr>
          <w:b/>
          <w:sz w:val="24"/>
        </w:rPr>
        <w:t>Wydatki majątkowe</w:t>
      </w:r>
      <w:r w:rsidRPr="00DD23FB">
        <w:rPr>
          <w:sz w:val="24"/>
        </w:rPr>
        <w:t xml:space="preserve"> we wskazanej kwocie zostały zaplanowane na dokumentację techniczną, wypłatę odszkodowań za grunty oraz uregulowanie stanu prawnego nieruchomości.</w:t>
      </w:r>
    </w:p>
    <w:p w:rsidR="00663C1B" w:rsidRPr="00DD23FB" w:rsidRDefault="00663C1B" w:rsidP="00C03C1C">
      <w:pPr>
        <w:jc w:val="both"/>
        <w:rPr>
          <w:sz w:val="4"/>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907BFA" w:rsidP="00663C1B">
      <w:pPr>
        <w:jc w:val="both"/>
        <w:rPr>
          <w:sz w:val="24"/>
        </w:rPr>
      </w:pPr>
      <w:r w:rsidRPr="00DD23FB">
        <w:rPr>
          <w:sz w:val="24"/>
        </w:rPr>
        <w:t>Zadanie realizowan</w:t>
      </w:r>
      <w:r w:rsidR="00C03C1C" w:rsidRPr="00DD23FB">
        <w:rPr>
          <w:sz w:val="24"/>
        </w:rPr>
        <w:t>e zgodnie z harmonogramem wydatków.</w:t>
      </w:r>
    </w:p>
    <w:p w:rsidR="00C03C1C" w:rsidRPr="00DD23FB" w:rsidRDefault="005D70CC" w:rsidP="00C03C1C">
      <w:pPr>
        <w:pStyle w:val="Tekstpodstawowy2"/>
        <w:rPr>
          <w:szCs w:val="24"/>
        </w:rPr>
      </w:pPr>
      <w:r w:rsidRPr="00DD23FB">
        <w:rPr>
          <w:szCs w:val="24"/>
        </w:rPr>
        <w:t>W analizowanym okresie nie poniesiono wydatków w związku z nie uzyskaniem</w:t>
      </w:r>
      <w:r w:rsidR="00C03C1C" w:rsidRPr="00DD23FB">
        <w:rPr>
          <w:szCs w:val="24"/>
        </w:rPr>
        <w:t xml:space="preserve"> decyzji </w:t>
      </w:r>
      <w:r w:rsidRPr="00DD23FB">
        <w:rPr>
          <w:szCs w:val="24"/>
        </w:rPr>
        <w:br/>
      </w:r>
      <w:r w:rsidR="00C03C1C" w:rsidRPr="00DD23FB">
        <w:rPr>
          <w:szCs w:val="24"/>
        </w:rPr>
        <w:t>o środowiskowych uwarunkowaniach inwestycji, która warunkuje rozpoczęci</w:t>
      </w:r>
      <w:r w:rsidRPr="00DD23FB">
        <w:rPr>
          <w:szCs w:val="24"/>
        </w:rPr>
        <w:t xml:space="preserve">e procedury pozyskania decyzji </w:t>
      </w:r>
      <w:r w:rsidR="00C03C1C" w:rsidRPr="00DD23FB">
        <w:rPr>
          <w:szCs w:val="24"/>
        </w:rPr>
        <w:t xml:space="preserve">o zezwoleniu na realizację inwestycji, co z kolei umożliwi wszczęcie procedury odszkodowawczej za nieruchomości. </w:t>
      </w:r>
    </w:p>
    <w:p w:rsidR="00C03C1C" w:rsidRPr="00DD23FB" w:rsidRDefault="00C03C1C" w:rsidP="004E13F2">
      <w:pPr>
        <w:pStyle w:val="Tekstpodstawowy2"/>
        <w:numPr>
          <w:ilvl w:val="0"/>
          <w:numId w:val="79"/>
        </w:numPr>
        <w:tabs>
          <w:tab w:val="clear" w:pos="360"/>
        </w:tabs>
        <w:spacing w:before="80"/>
        <w:ind w:left="425" w:hanging="425"/>
        <w:rPr>
          <w:sz w:val="10"/>
        </w:rPr>
      </w:pPr>
      <w:r w:rsidRPr="00DD23FB">
        <w:rPr>
          <w:b/>
          <w:i/>
          <w:sz w:val="28"/>
          <w:szCs w:val="28"/>
        </w:rPr>
        <w:t xml:space="preserve">„Budowa obejścia m. Dobra w ciągu drogi wojewódzkiej Nr 144” </w:t>
      </w:r>
      <w:r w:rsidRPr="00DD23FB">
        <w:rPr>
          <w:b/>
          <w:i/>
          <w:sz w:val="28"/>
          <w:szCs w:val="28"/>
        </w:rPr>
        <w:br/>
        <w:t>(WPF 2011-2014)</w:t>
      </w:r>
    </w:p>
    <w:p w:rsidR="00C03C1C" w:rsidRPr="00DD23FB" w:rsidRDefault="00C03C1C" w:rsidP="00C03C1C">
      <w:pPr>
        <w:pStyle w:val="Tekstpodstawowy2"/>
        <w:rPr>
          <w:b/>
          <w:i/>
          <w:sz w:val="4"/>
          <w:szCs w:val="4"/>
          <w:u w:val="single"/>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2.000.000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1.849.919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92,5%</w:t>
            </w:r>
          </w:p>
        </w:tc>
      </w:tr>
    </w:tbl>
    <w:p w:rsidR="00C03C1C" w:rsidRPr="00DD23FB" w:rsidRDefault="00C03C1C" w:rsidP="00663C1B">
      <w:pPr>
        <w:pStyle w:val="Tekstpodstawowy2"/>
        <w:rPr>
          <w:i/>
          <w:szCs w:val="24"/>
        </w:rPr>
      </w:pPr>
      <w:r w:rsidRPr="00DD23FB">
        <w:rPr>
          <w:b/>
          <w:szCs w:val="24"/>
        </w:rPr>
        <w:lastRenderedPageBreak/>
        <w:t>Wydatk</w:t>
      </w:r>
      <w:r w:rsidR="00663C1B" w:rsidRPr="00DD23FB">
        <w:rPr>
          <w:b/>
          <w:szCs w:val="24"/>
        </w:rPr>
        <w:t>i majątkowe</w:t>
      </w:r>
      <w:r w:rsidRPr="00DD23FB">
        <w:rPr>
          <w:szCs w:val="24"/>
        </w:rPr>
        <w:t xml:space="preserve"> </w:t>
      </w:r>
      <w:r w:rsidR="00663C1B" w:rsidRPr="00DD23FB">
        <w:rPr>
          <w:szCs w:val="24"/>
        </w:rPr>
        <w:t xml:space="preserve">poniesiono na </w:t>
      </w:r>
      <w:r w:rsidRPr="00DD23FB">
        <w:rPr>
          <w:szCs w:val="24"/>
        </w:rPr>
        <w:t xml:space="preserve">koszty odszkodowań za wykup gruntów pod inwestycję </w:t>
      </w:r>
      <w:r w:rsidRPr="00DD23FB">
        <w:rPr>
          <w:i/>
          <w:szCs w:val="24"/>
        </w:rPr>
        <w:t>(1.849.739 zł)</w:t>
      </w:r>
      <w:r w:rsidRPr="00DD23FB">
        <w:rPr>
          <w:szCs w:val="24"/>
        </w:rPr>
        <w:t xml:space="preserve"> oraz koszty związane z uregulowaniem stanu prawnego nieruchomości </w:t>
      </w:r>
      <w:r w:rsidRPr="00DD23FB">
        <w:rPr>
          <w:szCs w:val="24"/>
        </w:rPr>
        <w:br/>
      </w:r>
      <w:r w:rsidRPr="00DD23FB">
        <w:rPr>
          <w:i/>
          <w:szCs w:val="24"/>
        </w:rPr>
        <w:t>(180 zł)</w:t>
      </w:r>
      <w:r w:rsidRPr="00DD23FB">
        <w:rPr>
          <w:szCs w:val="24"/>
        </w:rPr>
        <w:t>.</w:t>
      </w:r>
    </w:p>
    <w:p w:rsidR="00C03C1C" w:rsidRPr="00DD23FB" w:rsidRDefault="00C03C1C" w:rsidP="00C03C1C">
      <w:pPr>
        <w:pStyle w:val="Tekstpodstawowy2"/>
        <w:ind w:left="426"/>
        <w:rPr>
          <w:i/>
          <w:sz w:val="4"/>
          <w:szCs w:val="4"/>
        </w:rPr>
      </w:pPr>
    </w:p>
    <w:p w:rsidR="00C03C1C" w:rsidRPr="00DD23FB" w:rsidRDefault="00C03C1C" w:rsidP="00C03C1C">
      <w:pPr>
        <w:pStyle w:val="Tekstpodstawowy2"/>
        <w:rPr>
          <w:i/>
          <w:sz w:val="20"/>
        </w:rPr>
      </w:pPr>
      <w:r w:rsidRPr="00DD23FB">
        <w:rPr>
          <w:i/>
          <w:sz w:val="20"/>
        </w:rPr>
        <w:t>Źródłem sfinansowania poniesionych wydatków były środki własne budżetu województwa.</w:t>
      </w:r>
    </w:p>
    <w:p w:rsidR="00C03C1C" w:rsidRPr="00DD23FB" w:rsidRDefault="00C03C1C" w:rsidP="00C03C1C">
      <w:pPr>
        <w:pStyle w:val="Tekstpodstawowy2"/>
        <w:ind w:left="360"/>
        <w:rPr>
          <w:b/>
          <w:i/>
          <w:sz w:val="8"/>
          <w:szCs w:val="8"/>
          <w:u w:val="single"/>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C03C1C" w:rsidP="00C03C1C">
      <w:pPr>
        <w:jc w:val="both"/>
        <w:rPr>
          <w:sz w:val="24"/>
        </w:rPr>
      </w:pPr>
      <w:r w:rsidRPr="00DD23FB">
        <w:rPr>
          <w:sz w:val="24"/>
        </w:rPr>
        <w:t>Zadanie r</w:t>
      </w:r>
      <w:r w:rsidR="00907BFA" w:rsidRPr="00DD23FB">
        <w:rPr>
          <w:sz w:val="24"/>
        </w:rPr>
        <w:t>ealizowan</w:t>
      </w:r>
      <w:r w:rsidRPr="00DD23FB">
        <w:rPr>
          <w:sz w:val="24"/>
        </w:rPr>
        <w:t>e zgodnie z harmonogramem wydatków.</w:t>
      </w:r>
    </w:p>
    <w:p w:rsidR="00C03C1C" w:rsidRPr="00DD23FB" w:rsidRDefault="002A08AF" w:rsidP="00C03C1C">
      <w:pPr>
        <w:jc w:val="both"/>
        <w:rPr>
          <w:sz w:val="24"/>
          <w:szCs w:val="24"/>
        </w:rPr>
      </w:pPr>
      <w:r w:rsidRPr="00DD23FB">
        <w:rPr>
          <w:sz w:val="24"/>
          <w:szCs w:val="24"/>
        </w:rPr>
        <w:t>Poziom</w:t>
      </w:r>
      <w:r w:rsidR="00C03C1C" w:rsidRPr="00DD23FB">
        <w:rPr>
          <w:sz w:val="24"/>
          <w:szCs w:val="24"/>
        </w:rPr>
        <w:t xml:space="preserve"> wskaźnik</w:t>
      </w:r>
      <w:r w:rsidRPr="00DD23FB">
        <w:rPr>
          <w:sz w:val="24"/>
          <w:szCs w:val="24"/>
        </w:rPr>
        <w:t>a</w:t>
      </w:r>
      <w:r w:rsidR="00C03C1C" w:rsidRPr="00DD23FB">
        <w:rPr>
          <w:sz w:val="24"/>
          <w:szCs w:val="24"/>
        </w:rPr>
        <w:t xml:space="preserve"> realizacji jest wynikiem procedury wypłaty odszkodowań za nieruchomości w terminach wynikających z wydanych decyzji odszkodowawczych.</w:t>
      </w:r>
    </w:p>
    <w:p w:rsidR="00F9784F" w:rsidRPr="00DD23FB" w:rsidRDefault="00F9784F" w:rsidP="00C03C1C">
      <w:pPr>
        <w:jc w:val="both"/>
        <w:rPr>
          <w:sz w:val="6"/>
          <w:szCs w:val="24"/>
        </w:rPr>
      </w:pPr>
    </w:p>
    <w:p w:rsidR="00C03C1C" w:rsidRPr="00DD23FB" w:rsidRDefault="00C03C1C" w:rsidP="00C03C1C">
      <w:pPr>
        <w:jc w:val="both"/>
        <w:rPr>
          <w:b/>
          <w:i/>
          <w:sz w:val="24"/>
          <w:szCs w:val="24"/>
          <w:u w:val="single"/>
        </w:rPr>
      </w:pPr>
      <w:r w:rsidRPr="00DD23FB">
        <w:rPr>
          <w:b/>
          <w:i/>
          <w:sz w:val="24"/>
          <w:szCs w:val="24"/>
          <w:u w:val="single"/>
        </w:rPr>
        <w:t>Zadania realizowane w ramach Programu Inicjatyw Wspólnotowych INTERREG IV A:</w:t>
      </w:r>
    </w:p>
    <w:p w:rsidR="00F9784F" w:rsidRPr="00DD23FB" w:rsidRDefault="00F9784F" w:rsidP="00C03C1C">
      <w:pPr>
        <w:jc w:val="both"/>
        <w:rPr>
          <w:b/>
          <w:i/>
          <w:sz w:val="2"/>
          <w:szCs w:val="24"/>
          <w:u w:val="single"/>
        </w:rPr>
      </w:pPr>
    </w:p>
    <w:p w:rsidR="00C03C1C" w:rsidRPr="00DD23FB" w:rsidRDefault="00C03C1C" w:rsidP="00C03C1C">
      <w:pPr>
        <w:pStyle w:val="Tekstpodstawowy2"/>
        <w:rPr>
          <w:b/>
          <w:i/>
          <w:sz w:val="8"/>
          <w:szCs w:val="8"/>
          <w:u w:val="single"/>
        </w:rPr>
      </w:pPr>
    </w:p>
    <w:p w:rsidR="00C03C1C" w:rsidRPr="00DD23FB" w:rsidRDefault="00C03C1C" w:rsidP="00AF0B6C">
      <w:pPr>
        <w:pStyle w:val="Tekstpodstawowy2"/>
        <w:numPr>
          <w:ilvl w:val="0"/>
          <w:numId w:val="79"/>
        </w:numPr>
        <w:tabs>
          <w:tab w:val="clear" w:pos="360"/>
          <w:tab w:val="num" w:pos="284"/>
        </w:tabs>
        <w:ind w:left="284" w:hanging="284"/>
        <w:rPr>
          <w:b/>
          <w:i/>
          <w:sz w:val="28"/>
          <w:szCs w:val="28"/>
        </w:rPr>
      </w:pPr>
      <w:r w:rsidRPr="00DD23FB">
        <w:rPr>
          <w:b/>
          <w:i/>
          <w:sz w:val="28"/>
          <w:szCs w:val="28"/>
        </w:rPr>
        <w:t>„Przebudowa i rozbudowa przejścia drogowego przez m. Krzywin w ciągu drogi nr 122” (WPF 2010-2014)</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03C1C" w:rsidRPr="00DD23FB" w:rsidRDefault="00C03C1C" w:rsidP="00C03C1C">
            <w:pPr>
              <w:jc w:val="center"/>
            </w:pPr>
            <w:r w:rsidRPr="00DD23FB">
              <w:t>Plan po zmianach</w:t>
            </w:r>
          </w:p>
        </w:tc>
        <w:tc>
          <w:tcPr>
            <w:tcW w:w="3544" w:type="dxa"/>
            <w:shd w:val="clear" w:color="auto" w:fill="auto"/>
            <w:vAlign w:val="center"/>
          </w:tcPr>
          <w:p w:rsidR="00C03C1C" w:rsidRPr="00DD23FB" w:rsidRDefault="00C03C1C" w:rsidP="00C03C1C">
            <w:pPr>
              <w:jc w:val="center"/>
            </w:pPr>
            <w:r w:rsidRPr="00DD23FB">
              <w:t>Wykonanie</w:t>
            </w:r>
          </w:p>
        </w:tc>
        <w:tc>
          <w:tcPr>
            <w:tcW w:w="2268" w:type="dxa"/>
            <w:shd w:val="clear" w:color="auto" w:fill="auto"/>
            <w:vAlign w:val="center"/>
          </w:tcPr>
          <w:p w:rsidR="00C03C1C" w:rsidRPr="00DD23FB" w:rsidRDefault="00C03C1C" w:rsidP="00C03C1C">
            <w:pPr>
              <w:jc w:val="center"/>
            </w:pPr>
            <w:r w:rsidRPr="00DD23FB">
              <w:t>Wskaźnik realizacji</w:t>
            </w:r>
          </w:p>
        </w:tc>
      </w:tr>
      <w:tr w:rsidR="00DD23FB" w:rsidRPr="00DD23FB" w:rsidTr="00C03C1C">
        <w:tc>
          <w:tcPr>
            <w:tcW w:w="3118" w:type="dxa"/>
            <w:shd w:val="clear" w:color="auto" w:fill="auto"/>
          </w:tcPr>
          <w:p w:rsidR="00C03C1C" w:rsidRPr="00DD23FB" w:rsidRDefault="00C03C1C" w:rsidP="00C03C1C">
            <w:pPr>
              <w:jc w:val="center"/>
              <w:rPr>
                <w:iCs/>
                <w:sz w:val="24"/>
                <w:szCs w:val="24"/>
              </w:rPr>
            </w:pPr>
            <w:r w:rsidRPr="00DD23FB">
              <w:rPr>
                <w:iCs/>
                <w:sz w:val="24"/>
                <w:szCs w:val="24"/>
              </w:rPr>
              <w:t>57.803 zł</w:t>
            </w:r>
          </w:p>
        </w:tc>
        <w:tc>
          <w:tcPr>
            <w:tcW w:w="3544" w:type="dxa"/>
            <w:shd w:val="clear" w:color="auto" w:fill="auto"/>
          </w:tcPr>
          <w:p w:rsidR="00C03C1C" w:rsidRPr="00DD23FB" w:rsidRDefault="00C03C1C" w:rsidP="00C03C1C">
            <w:pPr>
              <w:jc w:val="center"/>
              <w:rPr>
                <w:b/>
                <w:iCs/>
                <w:sz w:val="24"/>
                <w:szCs w:val="24"/>
              </w:rPr>
            </w:pPr>
            <w:r w:rsidRPr="00DD23FB">
              <w:rPr>
                <w:b/>
                <w:iCs/>
                <w:sz w:val="24"/>
                <w:szCs w:val="24"/>
              </w:rPr>
              <w:t>0 zł</w:t>
            </w:r>
          </w:p>
        </w:tc>
        <w:tc>
          <w:tcPr>
            <w:tcW w:w="2268" w:type="dxa"/>
            <w:shd w:val="clear" w:color="auto" w:fill="auto"/>
          </w:tcPr>
          <w:p w:rsidR="00C03C1C" w:rsidRPr="00DD23FB" w:rsidRDefault="00C03C1C" w:rsidP="00C03C1C">
            <w:pPr>
              <w:jc w:val="center"/>
              <w:rPr>
                <w:iCs/>
                <w:sz w:val="24"/>
                <w:szCs w:val="24"/>
              </w:rPr>
            </w:pPr>
            <w:r w:rsidRPr="00DD23FB">
              <w:rPr>
                <w:iCs/>
                <w:sz w:val="24"/>
                <w:szCs w:val="24"/>
              </w:rPr>
              <w:t>0%</w:t>
            </w:r>
          </w:p>
        </w:tc>
      </w:tr>
    </w:tbl>
    <w:p w:rsidR="00C03C1C" w:rsidRPr="00DD23FB" w:rsidRDefault="00F9784F" w:rsidP="00F9784F">
      <w:pPr>
        <w:pStyle w:val="Tekstprzypisudolnego"/>
        <w:jc w:val="both"/>
        <w:rPr>
          <w:sz w:val="24"/>
          <w:szCs w:val="24"/>
        </w:rPr>
      </w:pPr>
      <w:r w:rsidRPr="00DD23FB">
        <w:rPr>
          <w:b/>
          <w:sz w:val="24"/>
          <w:szCs w:val="24"/>
        </w:rPr>
        <w:t>Wydatki majątkowe</w:t>
      </w:r>
      <w:r w:rsidRPr="00DD23FB">
        <w:rPr>
          <w:sz w:val="24"/>
          <w:szCs w:val="24"/>
        </w:rPr>
        <w:t xml:space="preserve"> we wskazanej kwocie zostały zaplanowane na wykup gruntów pod inwestycję. </w:t>
      </w:r>
    </w:p>
    <w:p w:rsidR="00F9784F" w:rsidRPr="00DD23FB" w:rsidRDefault="00F9784F" w:rsidP="00F9784F">
      <w:pPr>
        <w:pStyle w:val="Tekstprzypisudolnego"/>
        <w:jc w:val="both"/>
        <w:rPr>
          <w:i/>
          <w:sz w:val="8"/>
          <w:szCs w:val="8"/>
        </w:rPr>
      </w:pPr>
    </w:p>
    <w:p w:rsidR="00C03C1C" w:rsidRPr="00DD23FB" w:rsidRDefault="00C03C1C" w:rsidP="0086200E">
      <w:pPr>
        <w:numPr>
          <w:ilvl w:val="0"/>
          <w:numId w:val="13"/>
        </w:numPr>
        <w:jc w:val="both"/>
        <w:rPr>
          <w:b/>
          <w:i/>
          <w:sz w:val="24"/>
          <w:szCs w:val="24"/>
          <w:u w:val="single"/>
        </w:rPr>
      </w:pPr>
      <w:r w:rsidRPr="00DD23FB">
        <w:rPr>
          <w:b/>
          <w:i/>
          <w:sz w:val="24"/>
          <w:szCs w:val="24"/>
          <w:u w:val="single"/>
        </w:rPr>
        <w:t>Wyjaśnienie wskaźnika realizacji</w:t>
      </w:r>
    </w:p>
    <w:p w:rsidR="00C03C1C" w:rsidRPr="00DD23FB" w:rsidRDefault="00907BFA" w:rsidP="00C03C1C">
      <w:pPr>
        <w:jc w:val="both"/>
        <w:rPr>
          <w:sz w:val="24"/>
        </w:rPr>
      </w:pPr>
      <w:r w:rsidRPr="00DD23FB">
        <w:rPr>
          <w:sz w:val="24"/>
        </w:rPr>
        <w:t>Zadanie realizowan</w:t>
      </w:r>
      <w:r w:rsidR="00C03C1C" w:rsidRPr="00DD23FB">
        <w:rPr>
          <w:sz w:val="24"/>
        </w:rPr>
        <w:t>e zgodnie z harmonogramem wydatków.</w:t>
      </w:r>
    </w:p>
    <w:p w:rsidR="00C03C1C" w:rsidRPr="00DD23FB" w:rsidRDefault="005D70CC" w:rsidP="00C03C1C">
      <w:pPr>
        <w:pStyle w:val="Tekstpodstawowy2"/>
      </w:pPr>
      <w:r w:rsidRPr="00DD23FB">
        <w:rPr>
          <w:szCs w:val="24"/>
          <w:lang w:eastAsia="x-none"/>
        </w:rPr>
        <w:t>N</w:t>
      </w:r>
      <w:r w:rsidR="00C03C1C" w:rsidRPr="00DD23FB">
        <w:rPr>
          <w:szCs w:val="24"/>
          <w:lang w:eastAsia="x-none"/>
        </w:rPr>
        <w:t>ie</w:t>
      </w:r>
      <w:r w:rsidRPr="00DD23FB">
        <w:rPr>
          <w:szCs w:val="24"/>
          <w:lang w:eastAsia="x-none"/>
        </w:rPr>
        <w:t xml:space="preserve"> </w:t>
      </w:r>
      <w:r w:rsidR="00C03C1C" w:rsidRPr="00DD23FB">
        <w:rPr>
          <w:szCs w:val="24"/>
          <w:lang w:eastAsia="x-none"/>
        </w:rPr>
        <w:t>przeprowadzon</w:t>
      </w:r>
      <w:r w:rsidRPr="00DD23FB">
        <w:rPr>
          <w:szCs w:val="24"/>
          <w:lang w:eastAsia="x-none"/>
        </w:rPr>
        <w:t>o</w:t>
      </w:r>
      <w:r w:rsidR="00C03C1C" w:rsidRPr="00DD23FB">
        <w:t xml:space="preserve"> postępowań spadkowych, co uniemożliwiło planowany wykup gruntów pod inwestycję.</w:t>
      </w:r>
    </w:p>
    <w:p w:rsidR="00FD7106" w:rsidRPr="00DD23FB" w:rsidRDefault="00FD7106" w:rsidP="00FD7106">
      <w:pPr>
        <w:pStyle w:val="Tekstpodstawowy2"/>
        <w:rPr>
          <w:b/>
          <w:i/>
          <w:sz w:val="6"/>
          <w:u w:val="single"/>
        </w:rPr>
      </w:pPr>
    </w:p>
    <w:p w:rsidR="00A17959" w:rsidRPr="00DD23FB" w:rsidRDefault="00A17959" w:rsidP="00AF0B6C">
      <w:pPr>
        <w:pStyle w:val="Tekstpodstawowy2"/>
        <w:numPr>
          <w:ilvl w:val="0"/>
          <w:numId w:val="79"/>
        </w:numPr>
        <w:rPr>
          <w:b/>
          <w:i/>
          <w:sz w:val="28"/>
          <w:szCs w:val="28"/>
        </w:rPr>
      </w:pPr>
      <w:r w:rsidRPr="00DD23FB">
        <w:rPr>
          <w:b/>
          <w:i/>
          <w:sz w:val="28"/>
          <w:szCs w:val="28"/>
        </w:rPr>
        <w:t>Zwroty dotacji i płatności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A17959" w:rsidRPr="00DD23FB" w:rsidRDefault="00A17959" w:rsidP="00C03C1C">
            <w:pPr>
              <w:jc w:val="center"/>
            </w:pPr>
            <w:r w:rsidRPr="00DD23FB">
              <w:t>Plan po zmianach</w:t>
            </w:r>
          </w:p>
        </w:tc>
        <w:tc>
          <w:tcPr>
            <w:tcW w:w="3544" w:type="dxa"/>
            <w:shd w:val="clear" w:color="auto" w:fill="auto"/>
            <w:vAlign w:val="center"/>
          </w:tcPr>
          <w:p w:rsidR="00A17959" w:rsidRPr="00DD23FB" w:rsidRDefault="00A17959" w:rsidP="00C03C1C">
            <w:pPr>
              <w:jc w:val="center"/>
            </w:pPr>
            <w:r w:rsidRPr="00DD23FB">
              <w:t>Wykonanie</w:t>
            </w:r>
          </w:p>
        </w:tc>
        <w:tc>
          <w:tcPr>
            <w:tcW w:w="2268" w:type="dxa"/>
            <w:shd w:val="clear" w:color="auto" w:fill="auto"/>
            <w:vAlign w:val="center"/>
          </w:tcPr>
          <w:p w:rsidR="00A17959" w:rsidRPr="00DD23FB" w:rsidRDefault="00A17959" w:rsidP="00C03C1C">
            <w:pPr>
              <w:jc w:val="center"/>
            </w:pPr>
            <w:r w:rsidRPr="00DD23FB">
              <w:t>Wskaźnik realizacji</w:t>
            </w:r>
          </w:p>
        </w:tc>
      </w:tr>
      <w:tr w:rsidR="00DD23FB" w:rsidRPr="00DD23FB" w:rsidTr="00C03C1C">
        <w:tc>
          <w:tcPr>
            <w:tcW w:w="3118" w:type="dxa"/>
            <w:shd w:val="clear" w:color="auto" w:fill="auto"/>
          </w:tcPr>
          <w:p w:rsidR="00A17959" w:rsidRPr="00DD23FB" w:rsidRDefault="00A17959" w:rsidP="00C03C1C">
            <w:pPr>
              <w:jc w:val="center"/>
              <w:rPr>
                <w:iCs/>
                <w:sz w:val="24"/>
                <w:szCs w:val="24"/>
              </w:rPr>
            </w:pPr>
            <w:r w:rsidRPr="00DD23FB">
              <w:rPr>
                <w:iCs/>
                <w:sz w:val="24"/>
                <w:szCs w:val="24"/>
              </w:rPr>
              <w:t>576.611 zł</w:t>
            </w:r>
          </w:p>
        </w:tc>
        <w:tc>
          <w:tcPr>
            <w:tcW w:w="3544" w:type="dxa"/>
            <w:shd w:val="clear" w:color="auto" w:fill="auto"/>
          </w:tcPr>
          <w:p w:rsidR="00A17959" w:rsidRPr="00DD23FB" w:rsidRDefault="00A17959" w:rsidP="00C03C1C">
            <w:pPr>
              <w:jc w:val="center"/>
              <w:rPr>
                <w:b/>
                <w:iCs/>
                <w:sz w:val="24"/>
                <w:szCs w:val="24"/>
              </w:rPr>
            </w:pPr>
            <w:r w:rsidRPr="00DD23FB">
              <w:rPr>
                <w:b/>
                <w:iCs/>
                <w:sz w:val="24"/>
                <w:szCs w:val="24"/>
              </w:rPr>
              <w:t>359.334 zł</w:t>
            </w:r>
          </w:p>
        </w:tc>
        <w:tc>
          <w:tcPr>
            <w:tcW w:w="2268" w:type="dxa"/>
            <w:shd w:val="clear" w:color="auto" w:fill="auto"/>
          </w:tcPr>
          <w:p w:rsidR="00A17959" w:rsidRPr="00DD23FB" w:rsidRDefault="00A17959" w:rsidP="00C03C1C">
            <w:pPr>
              <w:jc w:val="center"/>
              <w:rPr>
                <w:iCs/>
                <w:sz w:val="24"/>
                <w:szCs w:val="24"/>
              </w:rPr>
            </w:pPr>
            <w:r w:rsidRPr="00DD23FB">
              <w:rPr>
                <w:iCs/>
                <w:sz w:val="24"/>
                <w:szCs w:val="24"/>
              </w:rPr>
              <w:t>62,3%</w:t>
            </w:r>
          </w:p>
        </w:tc>
      </w:tr>
    </w:tbl>
    <w:p w:rsidR="00A17959" w:rsidRPr="00DD23FB" w:rsidRDefault="00A17959" w:rsidP="00A17959">
      <w:pPr>
        <w:jc w:val="both"/>
        <w:rPr>
          <w:sz w:val="24"/>
          <w:szCs w:val="24"/>
        </w:rPr>
      </w:pPr>
      <w:r w:rsidRPr="00DD23FB">
        <w:rPr>
          <w:b/>
          <w:sz w:val="24"/>
          <w:szCs w:val="24"/>
        </w:rPr>
        <w:t>Wydatki majątkowe</w:t>
      </w:r>
      <w:r w:rsidRPr="00DD23FB">
        <w:rPr>
          <w:sz w:val="24"/>
          <w:szCs w:val="24"/>
        </w:rPr>
        <w:t xml:space="preserve"> w podanej kwocie zostały poniesione na zwrot nadmiernie pobranego dofinansowania inwestycji drogowych realizowanych w ramach RPO (stanowiący tzw. wydatki niekwalifikowalne), wynikający z zakończenia i rozliczenia przedsięwzięć inwestycyjnych pn.:</w:t>
      </w:r>
    </w:p>
    <w:p w:rsidR="00A17959" w:rsidRPr="00DD23FB" w:rsidRDefault="00A17959" w:rsidP="00AF0B6C">
      <w:pPr>
        <w:numPr>
          <w:ilvl w:val="1"/>
          <w:numId w:val="109"/>
        </w:numPr>
        <w:tabs>
          <w:tab w:val="clear" w:pos="1102"/>
          <w:tab w:val="num" w:pos="284"/>
        </w:tabs>
        <w:ind w:left="284" w:hanging="284"/>
        <w:jc w:val="both"/>
        <w:rPr>
          <w:sz w:val="24"/>
          <w:szCs w:val="24"/>
        </w:rPr>
      </w:pPr>
      <w:r w:rsidRPr="00DD23FB">
        <w:rPr>
          <w:sz w:val="24"/>
          <w:szCs w:val="24"/>
        </w:rPr>
        <w:t>„Przebudowa drogi woj. nr 110 na odc. Lędzin - Cerkwica” (85.980 zł),</w:t>
      </w:r>
    </w:p>
    <w:p w:rsidR="00A17959" w:rsidRPr="00DD23FB" w:rsidRDefault="00A17959" w:rsidP="00AF0B6C">
      <w:pPr>
        <w:numPr>
          <w:ilvl w:val="1"/>
          <w:numId w:val="109"/>
        </w:numPr>
        <w:tabs>
          <w:tab w:val="clear" w:pos="1102"/>
          <w:tab w:val="num" w:pos="284"/>
        </w:tabs>
        <w:ind w:left="284" w:hanging="284"/>
        <w:jc w:val="both"/>
        <w:rPr>
          <w:sz w:val="24"/>
          <w:szCs w:val="24"/>
        </w:rPr>
      </w:pPr>
      <w:r w:rsidRPr="00DD23FB">
        <w:rPr>
          <w:sz w:val="24"/>
          <w:szCs w:val="24"/>
        </w:rPr>
        <w:t>„Budowa obejścia m. Szczecinek w ciągu drogi wojewódzkiej nr 172” (362 zł),</w:t>
      </w:r>
    </w:p>
    <w:p w:rsidR="00A17959" w:rsidRPr="00DD23FB" w:rsidRDefault="00A17959" w:rsidP="00A17959">
      <w:pPr>
        <w:numPr>
          <w:ilvl w:val="1"/>
          <w:numId w:val="109"/>
        </w:numPr>
        <w:tabs>
          <w:tab w:val="clear" w:pos="1102"/>
          <w:tab w:val="num" w:pos="284"/>
        </w:tabs>
        <w:ind w:left="284" w:hanging="284"/>
        <w:jc w:val="both"/>
        <w:rPr>
          <w:sz w:val="32"/>
          <w:szCs w:val="24"/>
        </w:rPr>
      </w:pPr>
      <w:r w:rsidRPr="00DD23FB">
        <w:rPr>
          <w:sz w:val="24"/>
        </w:rPr>
        <w:t>„Przebudowa drogi woj. nr 203 na odc. Koszalin – Iwięcino (272.992 zł).</w:t>
      </w:r>
    </w:p>
    <w:p w:rsidR="00A17959" w:rsidRPr="00DD23FB" w:rsidRDefault="00A17959" w:rsidP="004E13F2">
      <w:pPr>
        <w:numPr>
          <w:ilvl w:val="0"/>
          <w:numId w:val="12"/>
        </w:numPr>
        <w:spacing w:before="120"/>
        <w:ind w:left="357" w:hanging="357"/>
        <w:jc w:val="both"/>
        <w:rPr>
          <w:b/>
          <w:i/>
          <w:sz w:val="24"/>
          <w:szCs w:val="24"/>
          <w:u w:val="single"/>
        </w:rPr>
      </w:pPr>
      <w:r w:rsidRPr="00DD23FB">
        <w:rPr>
          <w:b/>
          <w:i/>
          <w:sz w:val="24"/>
          <w:szCs w:val="24"/>
          <w:u w:val="single"/>
        </w:rPr>
        <w:t>Wyjaśnienie wskaźnika realizacji</w:t>
      </w:r>
    </w:p>
    <w:p w:rsidR="00A17959" w:rsidRPr="00DD23FB" w:rsidRDefault="00A17959" w:rsidP="00A17959">
      <w:pPr>
        <w:jc w:val="both"/>
        <w:rPr>
          <w:szCs w:val="24"/>
        </w:rPr>
      </w:pPr>
      <w:r w:rsidRPr="00DD23FB">
        <w:rPr>
          <w:sz w:val="24"/>
          <w:szCs w:val="24"/>
        </w:rPr>
        <w:t>Zadanie realizowane jest zgodnie z harmonogramem wydatków budżetowych</w:t>
      </w:r>
      <w:r w:rsidR="00F9784F" w:rsidRPr="00DD23FB">
        <w:rPr>
          <w:sz w:val="24"/>
          <w:szCs w:val="24"/>
        </w:rPr>
        <w:t xml:space="preserve"> i terminami zwrotu środków przez beneficjentów projektów</w:t>
      </w:r>
      <w:r w:rsidRPr="00DD23FB">
        <w:rPr>
          <w:szCs w:val="24"/>
        </w:rPr>
        <w:t xml:space="preserve">. </w:t>
      </w:r>
    </w:p>
    <w:p w:rsidR="00A17959" w:rsidRPr="00DD23FB" w:rsidRDefault="00A17959" w:rsidP="00A17959">
      <w:pPr>
        <w:pStyle w:val="Tekstpodstawowy2"/>
        <w:ind w:left="360"/>
        <w:rPr>
          <w:b/>
          <w:i/>
          <w:sz w:val="10"/>
          <w:szCs w:val="12"/>
        </w:rPr>
      </w:pPr>
    </w:p>
    <w:p w:rsidR="00FD7106" w:rsidRPr="00DD23FB" w:rsidRDefault="00EE10C1" w:rsidP="00AF0B6C">
      <w:pPr>
        <w:pStyle w:val="Tekstpodstawowy2"/>
        <w:numPr>
          <w:ilvl w:val="0"/>
          <w:numId w:val="79"/>
        </w:numPr>
        <w:rPr>
          <w:sz w:val="12"/>
          <w:szCs w:val="24"/>
        </w:rPr>
      </w:pPr>
      <w:r w:rsidRPr="00DD23FB">
        <w:rPr>
          <w:b/>
          <w:i/>
          <w:sz w:val="28"/>
          <w:szCs w:val="28"/>
        </w:rPr>
        <w:t xml:space="preserve">Program wojewódzki pn. „Strategia rozwoju gospodarki morskiej </w:t>
      </w:r>
      <w:r w:rsidR="00805D7C" w:rsidRPr="00DD23FB">
        <w:rPr>
          <w:b/>
          <w:i/>
          <w:sz w:val="28"/>
          <w:szCs w:val="28"/>
        </w:rPr>
        <w:br/>
        <w:t xml:space="preserve">  </w:t>
      </w:r>
      <w:r w:rsidRPr="00DD23FB">
        <w:rPr>
          <w:b/>
          <w:i/>
          <w:sz w:val="28"/>
          <w:szCs w:val="28"/>
        </w:rPr>
        <w:t>w Województwie Zachodniopomorskim”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C03C1C">
        <w:tc>
          <w:tcPr>
            <w:tcW w:w="9322" w:type="dxa"/>
            <w:gridSpan w:val="7"/>
            <w:shd w:val="clear" w:color="auto" w:fill="D9D9D9" w:themeFill="background1" w:themeFillShade="D9"/>
            <w:vAlign w:val="center"/>
          </w:tcPr>
          <w:p w:rsidR="00A17959" w:rsidRPr="00DD23FB" w:rsidRDefault="00A17959" w:rsidP="00C03C1C">
            <w:r w:rsidRPr="00DD23FB">
              <w:rPr>
                <w:b/>
                <w:i/>
                <w:sz w:val="24"/>
              </w:rPr>
              <w:t>Rozdział 60041 – Infrastruktura portowa</w:t>
            </w:r>
          </w:p>
        </w:tc>
      </w:tr>
      <w:tr w:rsidR="00DD23FB" w:rsidRPr="00DD23FB" w:rsidTr="00C03C1C">
        <w:tc>
          <w:tcPr>
            <w:tcW w:w="3474" w:type="dxa"/>
            <w:shd w:val="clear" w:color="auto" w:fill="D9D9D9" w:themeFill="background1" w:themeFillShade="D9"/>
            <w:vAlign w:val="center"/>
          </w:tcPr>
          <w:p w:rsidR="00A17959" w:rsidRPr="00DD23FB" w:rsidRDefault="00A17959" w:rsidP="00C03C1C">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A17959" w:rsidRPr="00DD23FB" w:rsidRDefault="00A17959" w:rsidP="00C03C1C">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A17959" w:rsidRPr="00DD23FB" w:rsidRDefault="00A17959" w:rsidP="00C03C1C">
            <w:pPr>
              <w:jc w:val="center"/>
            </w:pPr>
            <w:r w:rsidRPr="00DD23FB">
              <w:t>Wskaźnik realizacji</w:t>
            </w:r>
          </w:p>
        </w:tc>
      </w:tr>
      <w:tr w:rsidR="00DD23FB" w:rsidRPr="00DD23FB" w:rsidTr="00C03C1C">
        <w:tc>
          <w:tcPr>
            <w:tcW w:w="3474" w:type="dxa"/>
            <w:shd w:val="clear" w:color="auto" w:fill="D9D9D9" w:themeFill="background1" w:themeFillShade="D9"/>
          </w:tcPr>
          <w:p w:rsidR="00A17959" w:rsidRPr="00DD23FB" w:rsidRDefault="00A17959" w:rsidP="00C03C1C">
            <w:pPr>
              <w:jc w:val="center"/>
              <w:rPr>
                <w:sz w:val="24"/>
              </w:rPr>
            </w:pPr>
            <w:r w:rsidRPr="00DD23FB">
              <w:rPr>
                <w:sz w:val="24"/>
                <w:szCs w:val="24"/>
              </w:rPr>
              <w:t>10.000 zł</w:t>
            </w:r>
          </w:p>
        </w:tc>
        <w:tc>
          <w:tcPr>
            <w:tcW w:w="840" w:type="dxa"/>
            <w:tcBorders>
              <w:right w:val="nil"/>
            </w:tcBorders>
            <w:shd w:val="clear" w:color="auto" w:fill="D9D9D9" w:themeFill="background1" w:themeFillShade="D9"/>
          </w:tcPr>
          <w:p w:rsidR="00A17959" w:rsidRPr="00DD23FB" w:rsidRDefault="00A17959" w:rsidP="00C03C1C">
            <w:pPr>
              <w:jc w:val="center"/>
              <w:rPr>
                <w:b/>
                <w:sz w:val="24"/>
              </w:rPr>
            </w:pPr>
          </w:p>
        </w:tc>
        <w:tc>
          <w:tcPr>
            <w:tcW w:w="1695" w:type="dxa"/>
            <w:tcBorders>
              <w:left w:val="nil"/>
              <w:right w:val="nil"/>
            </w:tcBorders>
            <w:shd w:val="clear" w:color="auto" w:fill="D9D9D9" w:themeFill="background1" w:themeFillShade="D9"/>
          </w:tcPr>
          <w:p w:rsidR="00A17959" w:rsidRPr="00DD23FB" w:rsidRDefault="00A17959" w:rsidP="00C03C1C">
            <w:pPr>
              <w:jc w:val="right"/>
              <w:rPr>
                <w:b/>
                <w:sz w:val="24"/>
              </w:rPr>
            </w:pPr>
            <w:r w:rsidRPr="00DD23FB">
              <w:rPr>
                <w:b/>
                <w:sz w:val="24"/>
                <w:szCs w:val="24"/>
              </w:rPr>
              <w:t>0 zł</w:t>
            </w:r>
          </w:p>
        </w:tc>
        <w:tc>
          <w:tcPr>
            <w:tcW w:w="983" w:type="dxa"/>
            <w:tcBorders>
              <w:left w:val="nil"/>
            </w:tcBorders>
            <w:shd w:val="clear" w:color="auto" w:fill="D9D9D9" w:themeFill="background1" w:themeFillShade="D9"/>
          </w:tcPr>
          <w:p w:rsidR="00A17959" w:rsidRPr="00DD23FB" w:rsidRDefault="00A17959" w:rsidP="00C03C1C">
            <w:pPr>
              <w:jc w:val="center"/>
              <w:rPr>
                <w:b/>
                <w:sz w:val="24"/>
              </w:rPr>
            </w:pPr>
          </w:p>
        </w:tc>
        <w:tc>
          <w:tcPr>
            <w:tcW w:w="747" w:type="dxa"/>
            <w:tcBorders>
              <w:right w:val="nil"/>
            </w:tcBorders>
            <w:shd w:val="clear" w:color="auto" w:fill="D9D9D9" w:themeFill="background1" w:themeFillShade="D9"/>
          </w:tcPr>
          <w:p w:rsidR="00A17959" w:rsidRPr="00DD23FB" w:rsidRDefault="00A17959" w:rsidP="00C03C1C">
            <w:pPr>
              <w:jc w:val="center"/>
              <w:rPr>
                <w:b/>
                <w:sz w:val="24"/>
              </w:rPr>
            </w:pPr>
          </w:p>
        </w:tc>
        <w:tc>
          <w:tcPr>
            <w:tcW w:w="836" w:type="dxa"/>
            <w:tcBorders>
              <w:left w:val="nil"/>
              <w:right w:val="nil"/>
            </w:tcBorders>
            <w:shd w:val="clear" w:color="auto" w:fill="D9D9D9" w:themeFill="background1" w:themeFillShade="D9"/>
          </w:tcPr>
          <w:p w:rsidR="00A17959" w:rsidRPr="00DD23FB" w:rsidRDefault="00A17959" w:rsidP="00C03C1C">
            <w:pPr>
              <w:jc w:val="right"/>
              <w:rPr>
                <w:sz w:val="24"/>
              </w:rPr>
            </w:pPr>
            <w:r w:rsidRPr="00DD23FB">
              <w:rPr>
                <w:sz w:val="24"/>
              </w:rPr>
              <w:t>0%</w:t>
            </w:r>
          </w:p>
        </w:tc>
        <w:tc>
          <w:tcPr>
            <w:tcW w:w="747" w:type="dxa"/>
            <w:tcBorders>
              <w:left w:val="nil"/>
            </w:tcBorders>
            <w:shd w:val="clear" w:color="auto" w:fill="D9D9D9" w:themeFill="background1" w:themeFillShade="D9"/>
          </w:tcPr>
          <w:p w:rsidR="00A17959" w:rsidRPr="00DD23FB" w:rsidRDefault="00A17959" w:rsidP="00C03C1C">
            <w:pPr>
              <w:jc w:val="center"/>
              <w:rPr>
                <w:b/>
                <w:sz w:val="24"/>
              </w:rPr>
            </w:pPr>
          </w:p>
        </w:tc>
      </w:tr>
    </w:tbl>
    <w:p w:rsidR="00A17959" w:rsidRPr="00DD23FB" w:rsidRDefault="00A17959" w:rsidP="00A17959">
      <w:pPr>
        <w:jc w:val="both"/>
        <w:rPr>
          <w:sz w:val="24"/>
          <w:szCs w:val="24"/>
        </w:rPr>
      </w:pPr>
      <w:r w:rsidRPr="00DD23FB">
        <w:rPr>
          <w:b/>
          <w:sz w:val="24"/>
          <w:szCs w:val="24"/>
        </w:rPr>
        <w:t>Wydatki bieżące</w:t>
      </w:r>
      <w:r w:rsidRPr="00DD23FB">
        <w:rPr>
          <w:sz w:val="24"/>
          <w:szCs w:val="24"/>
        </w:rPr>
        <w:t xml:space="preserve"> w ramach tego rozdziału zostały zaplanowane na pokrycie kosztów opracowania i publikacji foldera zawierającego informacje statystyczne na temat. gospodarki morskiej w Polsce i krajach europejskich pt. „</w:t>
      </w:r>
      <w:r w:rsidRPr="00DD23FB">
        <w:rPr>
          <w:i/>
          <w:sz w:val="24"/>
          <w:szCs w:val="24"/>
        </w:rPr>
        <w:t>Gospodarka Morska 2013</w:t>
      </w:r>
      <w:r w:rsidRPr="00DD23FB">
        <w:rPr>
          <w:sz w:val="24"/>
          <w:szCs w:val="24"/>
        </w:rPr>
        <w:t>”, mającego na celu  zwiększenie świadomości społeczeństwa w temacie gospodarki morskiej i zawierającego informacje nt. regionu zachodniopomorskiego. W dniu</w:t>
      </w:r>
      <w:r w:rsidRPr="00DD23FB">
        <w:rPr>
          <w:szCs w:val="24"/>
        </w:rPr>
        <w:t xml:space="preserve"> </w:t>
      </w:r>
      <w:r w:rsidRPr="00DD23FB">
        <w:rPr>
          <w:sz w:val="24"/>
          <w:szCs w:val="24"/>
        </w:rPr>
        <w:t xml:space="preserve">29 maja br. została zawarta umowa pomiędzy Województwem Zachodniopomorskim a Skarbem Państwa - Urzędem Statystycznym w Szczecinie na przygotowanie i wydanie ww. foldera, z terminem realizacji 30 dni od daty zawarcia umowy. W czerwcu br. zostało odebranych 1.000 egz. </w:t>
      </w:r>
      <w:r w:rsidR="00CD0A27" w:rsidRPr="00DD23FB">
        <w:rPr>
          <w:sz w:val="24"/>
          <w:szCs w:val="24"/>
        </w:rPr>
        <w:t>opracowania.</w:t>
      </w:r>
      <w:r w:rsidRPr="00DD23FB">
        <w:rPr>
          <w:sz w:val="24"/>
          <w:szCs w:val="24"/>
        </w:rPr>
        <w:t xml:space="preserve"> Publikacja została udostępniona również na tegorocznym „2. Międzynarodowym Kongresie Morskim”, który odbył się w dniach 12 – 14 czerwca br. w Szczecinie.</w:t>
      </w:r>
    </w:p>
    <w:p w:rsidR="00251A23" w:rsidRPr="00DD23FB" w:rsidRDefault="00251A23" w:rsidP="00A17959">
      <w:pPr>
        <w:jc w:val="both"/>
        <w:rPr>
          <w:sz w:val="24"/>
          <w:szCs w:val="24"/>
        </w:rPr>
      </w:pPr>
    </w:p>
    <w:p w:rsidR="00251A23" w:rsidRPr="00DD23FB" w:rsidRDefault="00251A23" w:rsidP="00A17959">
      <w:pPr>
        <w:jc w:val="both"/>
      </w:pPr>
    </w:p>
    <w:p w:rsidR="00A17959" w:rsidRPr="00DD23FB" w:rsidRDefault="00A17959" w:rsidP="00A17959">
      <w:pPr>
        <w:jc w:val="both"/>
        <w:rPr>
          <w:sz w:val="12"/>
          <w:szCs w:val="24"/>
        </w:rPr>
      </w:pPr>
      <w:r w:rsidRPr="00DD23FB">
        <w:rPr>
          <w:sz w:val="24"/>
          <w:szCs w:val="24"/>
        </w:rPr>
        <w:t xml:space="preserve"> </w:t>
      </w:r>
    </w:p>
    <w:p w:rsidR="00A17959" w:rsidRPr="00DD23FB" w:rsidRDefault="00A17959" w:rsidP="0086200E">
      <w:pPr>
        <w:numPr>
          <w:ilvl w:val="0"/>
          <w:numId w:val="12"/>
        </w:numPr>
        <w:jc w:val="both"/>
        <w:rPr>
          <w:b/>
          <w:i/>
          <w:sz w:val="24"/>
          <w:szCs w:val="24"/>
          <w:u w:val="single"/>
        </w:rPr>
      </w:pPr>
      <w:r w:rsidRPr="00DD23FB">
        <w:rPr>
          <w:b/>
          <w:i/>
          <w:sz w:val="24"/>
          <w:szCs w:val="24"/>
          <w:u w:val="single"/>
        </w:rPr>
        <w:lastRenderedPageBreak/>
        <w:t>Wyjaśnienie wskaźnika realizacji</w:t>
      </w:r>
    </w:p>
    <w:p w:rsidR="00A17959" w:rsidRPr="00DD23FB" w:rsidRDefault="00A17959" w:rsidP="00A17959">
      <w:pPr>
        <w:jc w:val="both"/>
        <w:rPr>
          <w:szCs w:val="24"/>
        </w:rPr>
      </w:pPr>
      <w:r w:rsidRPr="00DD23FB">
        <w:rPr>
          <w:sz w:val="24"/>
          <w:szCs w:val="24"/>
        </w:rPr>
        <w:t>Zadanie realizowane zgodnie z harmonogramem wydatków budżetowych</w:t>
      </w:r>
      <w:r w:rsidRPr="00DD23FB">
        <w:rPr>
          <w:szCs w:val="24"/>
        </w:rPr>
        <w:t xml:space="preserve">. </w:t>
      </w:r>
      <w:r w:rsidRPr="00DD23FB">
        <w:rPr>
          <w:sz w:val="24"/>
          <w:szCs w:val="24"/>
        </w:rPr>
        <w:t xml:space="preserve">Płatność </w:t>
      </w:r>
      <w:r w:rsidR="00FF58DC" w:rsidRPr="00DD23FB">
        <w:rPr>
          <w:sz w:val="24"/>
          <w:szCs w:val="24"/>
        </w:rPr>
        <w:br/>
      </w:r>
      <w:r w:rsidRPr="00DD23FB">
        <w:rPr>
          <w:sz w:val="24"/>
          <w:szCs w:val="24"/>
        </w:rPr>
        <w:t>za wykonanie foldera nastąpiła w lipcu br.</w:t>
      </w:r>
      <w:r w:rsidRPr="00DD23FB">
        <w:rPr>
          <w:szCs w:val="24"/>
        </w:rPr>
        <w:t xml:space="preserve"> </w:t>
      </w:r>
    </w:p>
    <w:p w:rsidR="00805D7C" w:rsidRPr="00DD23FB" w:rsidRDefault="00805D7C" w:rsidP="00FD7106">
      <w:pPr>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FE2F7D">
        <w:tc>
          <w:tcPr>
            <w:tcW w:w="9322" w:type="dxa"/>
            <w:gridSpan w:val="8"/>
            <w:shd w:val="clear" w:color="auto" w:fill="D9D9D9"/>
            <w:vAlign w:val="center"/>
          </w:tcPr>
          <w:p w:rsidR="00805D7C" w:rsidRPr="00DD23FB" w:rsidRDefault="00805D7C" w:rsidP="00FE2F7D">
            <w:r w:rsidRPr="00DD23FB">
              <w:rPr>
                <w:b/>
                <w:i/>
                <w:sz w:val="24"/>
              </w:rPr>
              <w:t>Rozdział 60052 – Zadania w zakresie telekomunikacji</w:t>
            </w:r>
          </w:p>
        </w:tc>
      </w:tr>
      <w:tr w:rsidR="00DD23FB" w:rsidRPr="00DD23FB" w:rsidTr="00FE2F7D">
        <w:tc>
          <w:tcPr>
            <w:tcW w:w="3487" w:type="dxa"/>
            <w:gridSpan w:val="2"/>
            <w:tcBorders>
              <w:bottom w:val="single" w:sz="4" w:space="0" w:color="auto"/>
            </w:tcBorders>
            <w:shd w:val="clear" w:color="auto" w:fill="D9D9D9"/>
            <w:vAlign w:val="center"/>
          </w:tcPr>
          <w:p w:rsidR="00805D7C" w:rsidRPr="00DD23FB" w:rsidRDefault="00805D7C" w:rsidP="00FE2F7D">
            <w:pPr>
              <w:jc w:val="center"/>
            </w:pPr>
            <w:r w:rsidRPr="00DD23FB">
              <w:t>Plan po zmianach</w:t>
            </w:r>
          </w:p>
        </w:tc>
        <w:tc>
          <w:tcPr>
            <w:tcW w:w="3509" w:type="dxa"/>
            <w:gridSpan w:val="3"/>
            <w:tcBorders>
              <w:bottom w:val="single" w:sz="4" w:space="0" w:color="auto"/>
            </w:tcBorders>
            <w:shd w:val="clear" w:color="auto" w:fill="D9D9D9"/>
            <w:vAlign w:val="center"/>
          </w:tcPr>
          <w:p w:rsidR="00805D7C" w:rsidRPr="00DD23FB" w:rsidRDefault="00805D7C" w:rsidP="00FE2F7D">
            <w:pPr>
              <w:jc w:val="center"/>
            </w:pPr>
            <w:r w:rsidRPr="00DD23FB">
              <w:t>Wykonanie</w:t>
            </w:r>
          </w:p>
        </w:tc>
        <w:tc>
          <w:tcPr>
            <w:tcW w:w="2326" w:type="dxa"/>
            <w:gridSpan w:val="3"/>
            <w:tcBorders>
              <w:bottom w:val="single" w:sz="4" w:space="0" w:color="auto"/>
            </w:tcBorders>
            <w:shd w:val="clear" w:color="auto" w:fill="D9D9D9"/>
            <w:vAlign w:val="center"/>
          </w:tcPr>
          <w:p w:rsidR="00805D7C" w:rsidRPr="00DD23FB" w:rsidRDefault="00805D7C" w:rsidP="00FE2F7D">
            <w:pPr>
              <w:jc w:val="center"/>
            </w:pPr>
            <w:r w:rsidRPr="00DD23FB">
              <w:t>Wskaźnik realizacji</w:t>
            </w:r>
          </w:p>
        </w:tc>
      </w:tr>
      <w:tr w:rsidR="00DD23FB" w:rsidRPr="00DD23FB" w:rsidTr="00FE2F7D">
        <w:tc>
          <w:tcPr>
            <w:tcW w:w="1740" w:type="dxa"/>
            <w:tcBorders>
              <w:top w:val="nil"/>
              <w:right w:val="nil"/>
            </w:tcBorders>
            <w:shd w:val="clear" w:color="auto" w:fill="D9D9D9"/>
          </w:tcPr>
          <w:p w:rsidR="00805D7C" w:rsidRPr="00DD23FB" w:rsidRDefault="00805D7C" w:rsidP="00FE2F7D">
            <w:pPr>
              <w:rPr>
                <w:sz w:val="16"/>
                <w:szCs w:val="16"/>
              </w:rPr>
            </w:pPr>
          </w:p>
          <w:p w:rsidR="00805D7C" w:rsidRPr="00DD23FB" w:rsidRDefault="00805D7C" w:rsidP="00FE2F7D">
            <w:r w:rsidRPr="00DD23FB">
              <w:rPr>
                <w:sz w:val="16"/>
                <w:szCs w:val="16"/>
              </w:rPr>
              <w:t>z tego:</w:t>
            </w:r>
            <w:r w:rsidRPr="00DD23FB">
              <w:t xml:space="preserve"> </w:t>
            </w:r>
          </w:p>
          <w:p w:rsidR="00805D7C" w:rsidRPr="00DD23FB" w:rsidRDefault="00805D7C" w:rsidP="00FE2F7D">
            <w:r w:rsidRPr="00DD23FB">
              <w:t xml:space="preserve">bieżące </w:t>
            </w:r>
          </w:p>
          <w:p w:rsidR="00805D7C" w:rsidRPr="00DD23FB" w:rsidRDefault="00805D7C" w:rsidP="00FE2F7D">
            <w:pPr>
              <w:rPr>
                <w:sz w:val="16"/>
                <w:szCs w:val="16"/>
              </w:rPr>
            </w:pPr>
            <w:r w:rsidRPr="00DD23FB">
              <w:t>majątkowe.</w:t>
            </w:r>
          </w:p>
        </w:tc>
        <w:tc>
          <w:tcPr>
            <w:tcW w:w="1747" w:type="dxa"/>
            <w:tcBorders>
              <w:top w:val="nil"/>
              <w:left w:val="nil"/>
            </w:tcBorders>
            <w:shd w:val="clear" w:color="auto" w:fill="D9D9D9"/>
          </w:tcPr>
          <w:p w:rsidR="00805D7C" w:rsidRPr="00DD23FB" w:rsidRDefault="00805D7C" w:rsidP="00FE2F7D">
            <w:pPr>
              <w:jc w:val="right"/>
              <w:rPr>
                <w:sz w:val="24"/>
              </w:rPr>
            </w:pPr>
            <w:r w:rsidRPr="00DD23FB">
              <w:rPr>
                <w:sz w:val="24"/>
              </w:rPr>
              <w:t xml:space="preserve">661.660 zł  </w:t>
            </w:r>
          </w:p>
          <w:p w:rsidR="00805D7C" w:rsidRPr="00DD23FB" w:rsidRDefault="00805D7C" w:rsidP="00FE2F7D">
            <w:pPr>
              <w:jc w:val="right"/>
              <w:rPr>
                <w:sz w:val="24"/>
              </w:rPr>
            </w:pPr>
            <w:r w:rsidRPr="00DD23FB">
              <w:rPr>
                <w:sz w:val="24"/>
              </w:rPr>
              <w:t>15.000 zł</w:t>
            </w:r>
          </w:p>
          <w:p w:rsidR="00805D7C" w:rsidRPr="00DD23FB" w:rsidRDefault="00805D7C" w:rsidP="00FE2F7D">
            <w:pPr>
              <w:jc w:val="right"/>
              <w:rPr>
                <w:sz w:val="24"/>
              </w:rPr>
            </w:pPr>
            <w:r w:rsidRPr="00DD23FB">
              <w:rPr>
                <w:sz w:val="24"/>
              </w:rPr>
              <w:t>646.660 zł</w:t>
            </w:r>
          </w:p>
        </w:tc>
        <w:tc>
          <w:tcPr>
            <w:tcW w:w="838" w:type="dxa"/>
            <w:tcBorders>
              <w:top w:val="nil"/>
              <w:right w:val="nil"/>
            </w:tcBorders>
            <w:shd w:val="clear" w:color="auto" w:fill="D9D9D9"/>
          </w:tcPr>
          <w:p w:rsidR="00805D7C" w:rsidRPr="00DD23FB" w:rsidRDefault="00805D7C" w:rsidP="00FE2F7D">
            <w:pPr>
              <w:jc w:val="center"/>
              <w:rPr>
                <w:b/>
                <w:sz w:val="24"/>
              </w:rPr>
            </w:pPr>
          </w:p>
        </w:tc>
        <w:tc>
          <w:tcPr>
            <w:tcW w:w="1695" w:type="dxa"/>
            <w:tcBorders>
              <w:top w:val="nil"/>
              <w:left w:val="nil"/>
              <w:right w:val="nil"/>
            </w:tcBorders>
            <w:shd w:val="clear" w:color="auto" w:fill="D9D9D9"/>
          </w:tcPr>
          <w:p w:rsidR="00805D7C" w:rsidRPr="00DD23FB" w:rsidRDefault="00805D7C" w:rsidP="00FE2F7D">
            <w:pPr>
              <w:jc w:val="right"/>
              <w:rPr>
                <w:b/>
                <w:sz w:val="24"/>
              </w:rPr>
            </w:pPr>
            <w:r w:rsidRPr="00DD23FB">
              <w:rPr>
                <w:b/>
                <w:sz w:val="24"/>
              </w:rPr>
              <w:t>189.212 zł</w:t>
            </w:r>
          </w:p>
          <w:p w:rsidR="00805D7C" w:rsidRPr="00DD23FB" w:rsidRDefault="00805D7C" w:rsidP="00805D7C">
            <w:pPr>
              <w:jc w:val="right"/>
              <w:rPr>
                <w:b/>
                <w:sz w:val="24"/>
              </w:rPr>
            </w:pPr>
            <w:r w:rsidRPr="00DD23FB">
              <w:rPr>
                <w:b/>
                <w:sz w:val="24"/>
              </w:rPr>
              <w:t xml:space="preserve">0 zł </w:t>
            </w:r>
          </w:p>
          <w:p w:rsidR="00805D7C" w:rsidRPr="00DD23FB" w:rsidRDefault="00805D7C" w:rsidP="00805D7C">
            <w:pPr>
              <w:jc w:val="right"/>
              <w:rPr>
                <w:b/>
                <w:sz w:val="24"/>
              </w:rPr>
            </w:pPr>
            <w:r w:rsidRPr="00DD23FB">
              <w:rPr>
                <w:b/>
                <w:sz w:val="24"/>
              </w:rPr>
              <w:t>189.212 zł</w:t>
            </w:r>
          </w:p>
        </w:tc>
        <w:tc>
          <w:tcPr>
            <w:tcW w:w="976" w:type="dxa"/>
            <w:tcBorders>
              <w:top w:val="nil"/>
              <w:left w:val="nil"/>
            </w:tcBorders>
            <w:shd w:val="clear" w:color="auto" w:fill="D9D9D9"/>
          </w:tcPr>
          <w:p w:rsidR="00805D7C" w:rsidRPr="00DD23FB" w:rsidRDefault="00805D7C" w:rsidP="00FE2F7D">
            <w:pPr>
              <w:jc w:val="center"/>
              <w:rPr>
                <w:b/>
                <w:sz w:val="24"/>
              </w:rPr>
            </w:pPr>
          </w:p>
        </w:tc>
        <w:tc>
          <w:tcPr>
            <w:tcW w:w="745" w:type="dxa"/>
            <w:tcBorders>
              <w:top w:val="nil"/>
              <w:right w:val="nil"/>
            </w:tcBorders>
            <w:shd w:val="clear" w:color="auto" w:fill="D9D9D9"/>
          </w:tcPr>
          <w:p w:rsidR="00805D7C" w:rsidRPr="00DD23FB" w:rsidRDefault="00805D7C" w:rsidP="00FE2F7D">
            <w:pPr>
              <w:jc w:val="center"/>
              <w:rPr>
                <w:b/>
                <w:sz w:val="24"/>
              </w:rPr>
            </w:pPr>
          </w:p>
        </w:tc>
        <w:tc>
          <w:tcPr>
            <w:tcW w:w="836" w:type="dxa"/>
            <w:tcBorders>
              <w:top w:val="nil"/>
              <w:left w:val="nil"/>
              <w:right w:val="nil"/>
            </w:tcBorders>
            <w:shd w:val="clear" w:color="auto" w:fill="D9D9D9"/>
          </w:tcPr>
          <w:p w:rsidR="00805D7C" w:rsidRPr="00DD23FB" w:rsidRDefault="00805D7C" w:rsidP="00FE2F7D">
            <w:pPr>
              <w:jc w:val="right"/>
              <w:rPr>
                <w:sz w:val="24"/>
              </w:rPr>
            </w:pPr>
            <w:r w:rsidRPr="00DD23FB">
              <w:rPr>
                <w:sz w:val="24"/>
              </w:rPr>
              <w:t>28,6%</w:t>
            </w:r>
          </w:p>
          <w:p w:rsidR="00805D7C" w:rsidRPr="00DD23FB" w:rsidRDefault="00805D7C" w:rsidP="00FE2F7D">
            <w:pPr>
              <w:jc w:val="right"/>
              <w:rPr>
                <w:sz w:val="24"/>
              </w:rPr>
            </w:pPr>
            <w:r w:rsidRPr="00DD23FB">
              <w:rPr>
                <w:sz w:val="24"/>
              </w:rPr>
              <w:t>0%</w:t>
            </w:r>
          </w:p>
          <w:p w:rsidR="00805D7C" w:rsidRPr="00DD23FB" w:rsidRDefault="00805D7C" w:rsidP="00FE2F7D">
            <w:pPr>
              <w:jc w:val="right"/>
              <w:rPr>
                <w:sz w:val="24"/>
              </w:rPr>
            </w:pPr>
            <w:r w:rsidRPr="00DD23FB">
              <w:rPr>
                <w:sz w:val="24"/>
              </w:rPr>
              <w:t>29,3%</w:t>
            </w:r>
          </w:p>
        </w:tc>
        <w:tc>
          <w:tcPr>
            <w:tcW w:w="745" w:type="dxa"/>
            <w:tcBorders>
              <w:top w:val="nil"/>
              <w:left w:val="nil"/>
            </w:tcBorders>
            <w:shd w:val="clear" w:color="auto" w:fill="D9D9D9"/>
          </w:tcPr>
          <w:p w:rsidR="00805D7C" w:rsidRPr="00DD23FB" w:rsidRDefault="00805D7C" w:rsidP="00FE2F7D">
            <w:pPr>
              <w:jc w:val="center"/>
              <w:rPr>
                <w:b/>
                <w:sz w:val="24"/>
              </w:rPr>
            </w:pPr>
          </w:p>
        </w:tc>
      </w:tr>
    </w:tbl>
    <w:p w:rsidR="00C31946" w:rsidRPr="00DD23FB" w:rsidRDefault="00C31946" w:rsidP="00C31946">
      <w:pPr>
        <w:jc w:val="both"/>
        <w:rPr>
          <w:sz w:val="6"/>
          <w:szCs w:val="8"/>
        </w:rPr>
      </w:pPr>
    </w:p>
    <w:p w:rsidR="00C31946" w:rsidRPr="00DD23FB" w:rsidRDefault="00C31946" w:rsidP="00AF0B6C">
      <w:pPr>
        <w:pStyle w:val="Tekstpodstawowy2"/>
        <w:numPr>
          <w:ilvl w:val="0"/>
          <w:numId w:val="79"/>
        </w:numPr>
        <w:rPr>
          <w:sz w:val="10"/>
        </w:rPr>
      </w:pPr>
      <w:r w:rsidRPr="00DD23FB">
        <w:rPr>
          <w:b/>
          <w:i/>
          <w:sz w:val="28"/>
          <w:szCs w:val="28"/>
        </w:rPr>
        <w:t>Przeciwdziałanie wykluczeniu cyfrowemu</w:t>
      </w:r>
    </w:p>
    <w:p w:rsidR="00C31946" w:rsidRPr="00DD23FB" w:rsidRDefault="00C31946" w:rsidP="00C31946">
      <w:pPr>
        <w:jc w:val="both"/>
        <w:rPr>
          <w:sz w:val="2"/>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E278D">
        <w:tc>
          <w:tcPr>
            <w:tcW w:w="3118" w:type="dxa"/>
            <w:shd w:val="clear" w:color="auto" w:fill="auto"/>
            <w:vAlign w:val="center"/>
          </w:tcPr>
          <w:p w:rsidR="00C31946" w:rsidRPr="00DD23FB" w:rsidRDefault="00C31946" w:rsidP="00BE278D">
            <w:pPr>
              <w:jc w:val="center"/>
            </w:pPr>
            <w:r w:rsidRPr="00DD23FB">
              <w:t>Plan po zmianach</w:t>
            </w:r>
          </w:p>
        </w:tc>
        <w:tc>
          <w:tcPr>
            <w:tcW w:w="3544" w:type="dxa"/>
            <w:shd w:val="clear" w:color="auto" w:fill="auto"/>
            <w:vAlign w:val="center"/>
          </w:tcPr>
          <w:p w:rsidR="00C31946" w:rsidRPr="00DD23FB" w:rsidRDefault="00C31946" w:rsidP="00BE278D">
            <w:pPr>
              <w:jc w:val="center"/>
            </w:pPr>
            <w:r w:rsidRPr="00DD23FB">
              <w:t>Wykonanie</w:t>
            </w:r>
          </w:p>
        </w:tc>
        <w:tc>
          <w:tcPr>
            <w:tcW w:w="2268" w:type="dxa"/>
            <w:shd w:val="clear" w:color="auto" w:fill="auto"/>
            <w:vAlign w:val="center"/>
          </w:tcPr>
          <w:p w:rsidR="00C31946" w:rsidRPr="00DD23FB" w:rsidRDefault="00C31946" w:rsidP="00BE278D">
            <w:pPr>
              <w:jc w:val="center"/>
            </w:pPr>
            <w:r w:rsidRPr="00DD23FB">
              <w:t>Wskaźnik realizacji</w:t>
            </w:r>
          </w:p>
        </w:tc>
      </w:tr>
      <w:tr w:rsidR="00DD23FB" w:rsidRPr="00DD23FB" w:rsidTr="00BE278D">
        <w:tc>
          <w:tcPr>
            <w:tcW w:w="3118" w:type="dxa"/>
            <w:shd w:val="clear" w:color="auto" w:fill="auto"/>
          </w:tcPr>
          <w:p w:rsidR="00C31946" w:rsidRPr="00DD23FB" w:rsidRDefault="00C31946" w:rsidP="00BE278D">
            <w:pPr>
              <w:jc w:val="center"/>
              <w:rPr>
                <w:iCs/>
                <w:sz w:val="24"/>
                <w:szCs w:val="24"/>
              </w:rPr>
            </w:pPr>
            <w:r w:rsidRPr="00DD23FB">
              <w:rPr>
                <w:iCs/>
                <w:sz w:val="24"/>
                <w:szCs w:val="24"/>
              </w:rPr>
              <w:t>15.000 zł</w:t>
            </w:r>
          </w:p>
        </w:tc>
        <w:tc>
          <w:tcPr>
            <w:tcW w:w="3544" w:type="dxa"/>
            <w:shd w:val="clear" w:color="auto" w:fill="auto"/>
          </w:tcPr>
          <w:p w:rsidR="00C31946" w:rsidRPr="00DD23FB" w:rsidRDefault="00C31946" w:rsidP="00BE278D">
            <w:pPr>
              <w:jc w:val="center"/>
              <w:rPr>
                <w:b/>
                <w:iCs/>
                <w:sz w:val="24"/>
                <w:szCs w:val="24"/>
              </w:rPr>
            </w:pPr>
            <w:r w:rsidRPr="00DD23FB">
              <w:rPr>
                <w:b/>
                <w:iCs/>
                <w:sz w:val="24"/>
                <w:szCs w:val="24"/>
              </w:rPr>
              <w:t>0 zł</w:t>
            </w:r>
          </w:p>
        </w:tc>
        <w:tc>
          <w:tcPr>
            <w:tcW w:w="2268" w:type="dxa"/>
            <w:shd w:val="clear" w:color="auto" w:fill="auto"/>
          </w:tcPr>
          <w:p w:rsidR="00C31946" w:rsidRPr="00DD23FB" w:rsidRDefault="00C31946" w:rsidP="00BE278D">
            <w:pPr>
              <w:jc w:val="center"/>
              <w:rPr>
                <w:iCs/>
                <w:sz w:val="24"/>
                <w:szCs w:val="24"/>
              </w:rPr>
            </w:pPr>
            <w:r w:rsidRPr="00DD23FB">
              <w:rPr>
                <w:iCs/>
                <w:sz w:val="24"/>
                <w:szCs w:val="24"/>
              </w:rPr>
              <w:t>0%</w:t>
            </w:r>
          </w:p>
        </w:tc>
      </w:tr>
    </w:tbl>
    <w:p w:rsidR="00CD0A27" w:rsidRPr="00DD23FB" w:rsidRDefault="00CD0A27" w:rsidP="00CD0A27">
      <w:pPr>
        <w:tabs>
          <w:tab w:val="num" w:pos="566"/>
        </w:tabs>
        <w:autoSpaceDE w:val="0"/>
        <w:autoSpaceDN w:val="0"/>
        <w:adjustRightInd w:val="0"/>
        <w:jc w:val="both"/>
        <w:rPr>
          <w:sz w:val="24"/>
          <w:szCs w:val="24"/>
        </w:rPr>
      </w:pPr>
      <w:r w:rsidRPr="00DD23FB">
        <w:rPr>
          <w:b/>
          <w:sz w:val="24"/>
          <w:szCs w:val="24"/>
        </w:rPr>
        <w:t>Wydatki bieżące</w:t>
      </w:r>
      <w:r w:rsidRPr="00DD23FB">
        <w:rPr>
          <w:sz w:val="24"/>
          <w:szCs w:val="24"/>
        </w:rPr>
        <w:t xml:space="preserve"> w podanej kwocie zaplanowane zostały na działania promocyjne związane z zagadnieniami dotyczącymi </w:t>
      </w:r>
      <w:r w:rsidR="002A08AF" w:rsidRPr="00DD23FB">
        <w:rPr>
          <w:sz w:val="24"/>
          <w:szCs w:val="24"/>
        </w:rPr>
        <w:t>s</w:t>
      </w:r>
      <w:r w:rsidRPr="00DD23FB">
        <w:rPr>
          <w:sz w:val="24"/>
          <w:szCs w:val="24"/>
        </w:rPr>
        <w:t xml:space="preserve">połeczeństwa </w:t>
      </w:r>
      <w:r w:rsidR="002A08AF" w:rsidRPr="00DD23FB">
        <w:rPr>
          <w:sz w:val="24"/>
          <w:szCs w:val="24"/>
        </w:rPr>
        <w:t>i</w:t>
      </w:r>
      <w:r w:rsidRPr="00DD23FB">
        <w:rPr>
          <w:sz w:val="24"/>
          <w:szCs w:val="24"/>
        </w:rPr>
        <w:t xml:space="preserve">nformacyjnego, tj. na organizację konferencji </w:t>
      </w:r>
      <w:r w:rsidR="003A0806" w:rsidRPr="00DD23FB">
        <w:rPr>
          <w:sz w:val="24"/>
          <w:szCs w:val="24"/>
        </w:rPr>
        <w:t>na temat</w:t>
      </w:r>
      <w:r w:rsidRPr="00DD23FB">
        <w:rPr>
          <w:sz w:val="24"/>
          <w:szCs w:val="24"/>
        </w:rPr>
        <w:t>: edukacji cyfrowej w województwie zachodniopomorskim; aplikacji i usług on-</w:t>
      </w:r>
      <w:proofErr w:type="spellStart"/>
      <w:r w:rsidRPr="00DD23FB">
        <w:rPr>
          <w:sz w:val="24"/>
          <w:szCs w:val="24"/>
        </w:rPr>
        <w:t>line</w:t>
      </w:r>
      <w:proofErr w:type="spellEnd"/>
      <w:r w:rsidRPr="00DD23FB">
        <w:rPr>
          <w:sz w:val="24"/>
          <w:szCs w:val="24"/>
        </w:rPr>
        <w:t xml:space="preserve"> w województwie zachodniopomorskim oraz infrastruktury szerokopasmowej </w:t>
      </w:r>
      <w:r w:rsidR="002A08AF" w:rsidRPr="00DD23FB">
        <w:rPr>
          <w:sz w:val="24"/>
          <w:szCs w:val="24"/>
        </w:rPr>
        <w:br/>
      </w:r>
      <w:r w:rsidRPr="00DD23FB">
        <w:rPr>
          <w:sz w:val="24"/>
          <w:szCs w:val="24"/>
        </w:rPr>
        <w:t>w województwie zachodniopomorskim</w:t>
      </w:r>
      <w:r w:rsidRPr="00DD23FB">
        <w:rPr>
          <w:i/>
          <w:sz w:val="24"/>
          <w:szCs w:val="24"/>
        </w:rPr>
        <w:t>.</w:t>
      </w:r>
    </w:p>
    <w:p w:rsidR="00C31946" w:rsidRPr="00DD23FB" w:rsidRDefault="00C31946" w:rsidP="00C31946">
      <w:pPr>
        <w:ind w:left="360"/>
        <w:jc w:val="both"/>
        <w:rPr>
          <w:b/>
          <w:i/>
          <w:sz w:val="10"/>
          <w:szCs w:val="16"/>
          <w:u w:val="single"/>
        </w:rPr>
      </w:pPr>
    </w:p>
    <w:p w:rsidR="00C31946" w:rsidRPr="00DD23FB" w:rsidRDefault="00C31946" w:rsidP="0086200E">
      <w:pPr>
        <w:numPr>
          <w:ilvl w:val="0"/>
          <w:numId w:val="13"/>
        </w:numPr>
        <w:jc w:val="both"/>
        <w:rPr>
          <w:b/>
          <w:i/>
          <w:sz w:val="24"/>
          <w:szCs w:val="24"/>
          <w:u w:val="single"/>
        </w:rPr>
      </w:pPr>
      <w:r w:rsidRPr="00DD23FB">
        <w:rPr>
          <w:b/>
          <w:i/>
          <w:sz w:val="24"/>
          <w:szCs w:val="24"/>
          <w:u w:val="single"/>
        </w:rPr>
        <w:t>Wyjaśnienie wskaźnika realizacji</w:t>
      </w:r>
    </w:p>
    <w:p w:rsidR="00C31946" w:rsidRPr="00DD23FB" w:rsidRDefault="00C31946" w:rsidP="00C31946">
      <w:pPr>
        <w:tabs>
          <w:tab w:val="left" w:pos="4770"/>
        </w:tabs>
        <w:jc w:val="both"/>
        <w:rPr>
          <w:sz w:val="24"/>
          <w:szCs w:val="24"/>
        </w:rPr>
      </w:pPr>
      <w:r w:rsidRPr="00DD23FB">
        <w:rPr>
          <w:sz w:val="24"/>
          <w:szCs w:val="24"/>
        </w:rPr>
        <w:t>Zadanie realizowane zgodnie z harmonogramem</w:t>
      </w:r>
      <w:r w:rsidRPr="00DD23FB">
        <w:rPr>
          <w:szCs w:val="24"/>
        </w:rPr>
        <w:t xml:space="preserve"> </w:t>
      </w:r>
      <w:r w:rsidRPr="00DD23FB">
        <w:rPr>
          <w:sz w:val="24"/>
          <w:szCs w:val="24"/>
        </w:rPr>
        <w:t>wydatków.</w:t>
      </w:r>
    </w:p>
    <w:p w:rsidR="00C31946" w:rsidRPr="00DD23FB" w:rsidRDefault="005D70CC" w:rsidP="00C31946">
      <w:pPr>
        <w:tabs>
          <w:tab w:val="left" w:pos="4770"/>
        </w:tabs>
        <w:jc w:val="both"/>
        <w:rPr>
          <w:sz w:val="24"/>
          <w:szCs w:val="24"/>
        </w:rPr>
      </w:pPr>
      <w:r w:rsidRPr="00DD23FB">
        <w:rPr>
          <w:sz w:val="24"/>
          <w:szCs w:val="24"/>
        </w:rPr>
        <w:t>W</w:t>
      </w:r>
      <w:r w:rsidR="00C31946" w:rsidRPr="00DD23FB">
        <w:rPr>
          <w:sz w:val="24"/>
          <w:szCs w:val="24"/>
        </w:rPr>
        <w:t>ydatk</w:t>
      </w:r>
      <w:r w:rsidRPr="00DD23FB">
        <w:rPr>
          <w:sz w:val="24"/>
          <w:szCs w:val="24"/>
        </w:rPr>
        <w:t>i</w:t>
      </w:r>
      <w:r w:rsidR="00C31946" w:rsidRPr="00DD23FB">
        <w:rPr>
          <w:sz w:val="24"/>
          <w:szCs w:val="24"/>
        </w:rPr>
        <w:t xml:space="preserve"> przeznaczon</w:t>
      </w:r>
      <w:r w:rsidRPr="00DD23FB">
        <w:rPr>
          <w:sz w:val="24"/>
          <w:szCs w:val="24"/>
        </w:rPr>
        <w:t>e</w:t>
      </w:r>
      <w:r w:rsidR="00C31946" w:rsidRPr="00DD23FB">
        <w:rPr>
          <w:sz w:val="24"/>
          <w:szCs w:val="24"/>
        </w:rPr>
        <w:t xml:space="preserve"> na organizację dwóch</w:t>
      </w:r>
      <w:r w:rsidR="00C31946" w:rsidRPr="00DD23FB">
        <w:rPr>
          <w:rFonts w:ascii="Tahoma" w:hAnsi="Tahoma" w:cs="Tahoma"/>
        </w:rPr>
        <w:t xml:space="preserve"> </w:t>
      </w:r>
      <w:r w:rsidR="00C31946" w:rsidRPr="00DD23FB">
        <w:rPr>
          <w:sz w:val="24"/>
          <w:szCs w:val="24"/>
        </w:rPr>
        <w:t>konferencj</w:t>
      </w:r>
      <w:r w:rsidRPr="00DD23FB">
        <w:rPr>
          <w:sz w:val="24"/>
          <w:szCs w:val="24"/>
        </w:rPr>
        <w:t xml:space="preserve">i/wydarzeń </w:t>
      </w:r>
      <w:r w:rsidR="00C31946" w:rsidRPr="00DD23FB">
        <w:rPr>
          <w:sz w:val="24"/>
          <w:szCs w:val="24"/>
        </w:rPr>
        <w:t xml:space="preserve">o charakterze międzynarodowym promujących wiedzę i umiejętności w zakresie ITC – Technologii informacyjnych oraz komunikacyjnych </w:t>
      </w:r>
      <w:r w:rsidRPr="00DD23FB">
        <w:rPr>
          <w:sz w:val="24"/>
          <w:szCs w:val="24"/>
        </w:rPr>
        <w:t>zostały za</w:t>
      </w:r>
      <w:r w:rsidR="00C31946" w:rsidRPr="00DD23FB">
        <w:rPr>
          <w:sz w:val="24"/>
          <w:szCs w:val="24"/>
        </w:rPr>
        <w:t>planowan</w:t>
      </w:r>
      <w:r w:rsidRPr="00DD23FB">
        <w:rPr>
          <w:sz w:val="24"/>
          <w:szCs w:val="24"/>
        </w:rPr>
        <w:t>e</w:t>
      </w:r>
      <w:r w:rsidR="00C31946" w:rsidRPr="00DD23FB">
        <w:rPr>
          <w:sz w:val="24"/>
          <w:szCs w:val="24"/>
        </w:rPr>
        <w:t xml:space="preserve"> w IV kwartale br</w:t>
      </w:r>
      <w:r w:rsidR="00C31946" w:rsidRPr="00DD23FB">
        <w:rPr>
          <w:sz w:val="24"/>
        </w:rPr>
        <w:t>. P</w:t>
      </w:r>
      <w:r w:rsidR="00C31946" w:rsidRPr="00DD23FB">
        <w:rPr>
          <w:sz w:val="24"/>
          <w:szCs w:val="24"/>
        </w:rPr>
        <w:t>odczas tych wydarzeń promowany będzie projekt systemowy „</w:t>
      </w:r>
      <w:r w:rsidR="00C31946" w:rsidRPr="00DD23FB">
        <w:rPr>
          <w:i/>
          <w:sz w:val="24"/>
          <w:szCs w:val="24"/>
        </w:rPr>
        <w:t xml:space="preserve">e-Administracja i e-Turystyka </w:t>
      </w:r>
      <w:r w:rsidRPr="00DD23FB">
        <w:rPr>
          <w:i/>
          <w:sz w:val="24"/>
          <w:szCs w:val="24"/>
        </w:rPr>
        <w:br/>
      </w:r>
      <w:r w:rsidR="00C31946" w:rsidRPr="00DD23FB">
        <w:rPr>
          <w:i/>
          <w:sz w:val="24"/>
          <w:szCs w:val="24"/>
        </w:rPr>
        <w:t>w województwie zachodniopomorskim</w:t>
      </w:r>
      <w:r w:rsidR="00C31946" w:rsidRPr="00DD23FB">
        <w:rPr>
          <w:sz w:val="24"/>
          <w:szCs w:val="24"/>
        </w:rPr>
        <w:t>”.</w:t>
      </w:r>
    </w:p>
    <w:p w:rsidR="00C31946" w:rsidRPr="00DD23FB" w:rsidRDefault="00C31946" w:rsidP="00C31946">
      <w:pPr>
        <w:tabs>
          <w:tab w:val="left" w:pos="4770"/>
        </w:tabs>
        <w:jc w:val="both"/>
        <w:rPr>
          <w:sz w:val="8"/>
          <w:szCs w:val="12"/>
        </w:rPr>
      </w:pPr>
    </w:p>
    <w:p w:rsidR="00C31946" w:rsidRPr="00DD23FB" w:rsidRDefault="00C31946" w:rsidP="00AF0B6C">
      <w:pPr>
        <w:pStyle w:val="Tekstpodstawowy2"/>
        <w:numPr>
          <w:ilvl w:val="0"/>
          <w:numId w:val="79"/>
        </w:numPr>
        <w:tabs>
          <w:tab w:val="clear" w:pos="360"/>
          <w:tab w:val="num" w:pos="284"/>
        </w:tabs>
        <w:ind w:left="284" w:hanging="284"/>
        <w:rPr>
          <w:sz w:val="12"/>
        </w:rPr>
      </w:pPr>
      <w:r w:rsidRPr="00DD23FB">
        <w:rPr>
          <w:b/>
          <w:i/>
          <w:sz w:val="28"/>
          <w:szCs w:val="28"/>
        </w:rPr>
        <w:t>Projekt pn. „e-Administracja i e-Turystyka” w województwie zachodniopomorskim” w ramach RPO</w:t>
      </w:r>
      <w:r w:rsidRPr="00DD23FB">
        <w:rPr>
          <w:b/>
          <w:i/>
        </w:rPr>
        <w:t xml:space="preserve"> </w:t>
      </w:r>
      <w:r w:rsidRPr="00DD23FB">
        <w:rPr>
          <w:b/>
          <w:i/>
          <w:sz w:val="28"/>
        </w:rPr>
        <w:t>WZ działanie 3.2.</w:t>
      </w:r>
      <w:r w:rsidRPr="00DD23FB">
        <w:rPr>
          <w:b/>
          <w:i/>
        </w:rPr>
        <w:t xml:space="preserve"> </w:t>
      </w:r>
      <w:r w:rsidRPr="00DD23FB">
        <w:rPr>
          <w:b/>
          <w:i/>
          <w:sz w:val="28"/>
        </w:rPr>
        <w:t>(WPF)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E278D">
        <w:tc>
          <w:tcPr>
            <w:tcW w:w="3118" w:type="dxa"/>
            <w:shd w:val="clear" w:color="auto" w:fill="auto"/>
            <w:vAlign w:val="center"/>
          </w:tcPr>
          <w:p w:rsidR="00C31946" w:rsidRPr="00DD23FB" w:rsidRDefault="00C31946" w:rsidP="00BE278D">
            <w:pPr>
              <w:jc w:val="center"/>
            </w:pPr>
            <w:r w:rsidRPr="00DD23FB">
              <w:t>Plan po zmianach</w:t>
            </w:r>
          </w:p>
        </w:tc>
        <w:tc>
          <w:tcPr>
            <w:tcW w:w="3544" w:type="dxa"/>
            <w:shd w:val="clear" w:color="auto" w:fill="auto"/>
            <w:vAlign w:val="center"/>
          </w:tcPr>
          <w:p w:rsidR="00C31946" w:rsidRPr="00DD23FB" w:rsidRDefault="00C31946" w:rsidP="00BE278D">
            <w:pPr>
              <w:jc w:val="center"/>
            </w:pPr>
            <w:r w:rsidRPr="00DD23FB">
              <w:t>Wykonanie</w:t>
            </w:r>
          </w:p>
        </w:tc>
        <w:tc>
          <w:tcPr>
            <w:tcW w:w="2268" w:type="dxa"/>
            <w:shd w:val="clear" w:color="auto" w:fill="auto"/>
            <w:vAlign w:val="center"/>
          </w:tcPr>
          <w:p w:rsidR="00C31946" w:rsidRPr="00DD23FB" w:rsidRDefault="00C31946" w:rsidP="00BE278D">
            <w:pPr>
              <w:jc w:val="center"/>
            </w:pPr>
            <w:r w:rsidRPr="00DD23FB">
              <w:t>Wskaźnik realizacji</w:t>
            </w:r>
          </w:p>
        </w:tc>
      </w:tr>
      <w:tr w:rsidR="00DD23FB" w:rsidRPr="00DD23FB" w:rsidTr="00BE278D">
        <w:tc>
          <w:tcPr>
            <w:tcW w:w="3118" w:type="dxa"/>
            <w:shd w:val="clear" w:color="auto" w:fill="auto"/>
          </w:tcPr>
          <w:p w:rsidR="00C31946" w:rsidRPr="00DD23FB" w:rsidRDefault="00C31946" w:rsidP="00BE278D">
            <w:pPr>
              <w:jc w:val="center"/>
              <w:rPr>
                <w:iCs/>
                <w:sz w:val="24"/>
                <w:szCs w:val="24"/>
              </w:rPr>
            </w:pPr>
            <w:r w:rsidRPr="00DD23FB">
              <w:rPr>
                <w:iCs/>
                <w:sz w:val="24"/>
                <w:szCs w:val="24"/>
              </w:rPr>
              <w:t>600.160 zł</w:t>
            </w:r>
          </w:p>
        </w:tc>
        <w:tc>
          <w:tcPr>
            <w:tcW w:w="3544" w:type="dxa"/>
            <w:shd w:val="clear" w:color="auto" w:fill="auto"/>
          </w:tcPr>
          <w:p w:rsidR="00C31946" w:rsidRPr="00DD23FB" w:rsidRDefault="00C31946" w:rsidP="00BE278D">
            <w:pPr>
              <w:jc w:val="center"/>
              <w:rPr>
                <w:b/>
                <w:iCs/>
                <w:sz w:val="24"/>
                <w:szCs w:val="24"/>
              </w:rPr>
            </w:pPr>
            <w:r w:rsidRPr="00DD23FB">
              <w:rPr>
                <w:b/>
                <w:iCs/>
                <w:sz w:val="24"/>
                <w:szCs w:val="24"/>
              </w:rPr>
              <w:t>142.712 zł</w:t>
            </w:r>
          </w:p>
        </w:tc>
        <w:tc>
          <w:tcPr>
            <w:tcW w:w="2268" w:type="dxa"/>
            <w:shd w:val="clear" w:color="auto" w:fill="auto"/>
          </w:tcPr>
          <w:p w:rsidR="00C31946" w:rsidRPr="00DD23FB" w:rsidRDefault="00C31946" w:rsidP="00BE278D">
            <w:pPr>
              <w:jc w:val="center"/>
              <w:rPr>
                <w:iCs/>
                <w:sz w:val="24"/>
                <w:szCs w:val="24"/>
              </w:rPr>
            </w:pPr>
            <w:r w:rsidRPr="00DD23FB">
              <w:rPr>
                <w:iCs/>
                <w:sz w:val="24"/>
                <w:szCs w:val="24"/>
              </w:rPr>
              <w:t>23,8%</w:t>
            </w:r>
          </w:p>
        </w:tc>
      </w:tr>
    </w:tbl>
    <w:p w:rsidR="00C31946" w:rsidRPr="00DD23FB" w:rsidRDefault="00C31946" w:rsidP="00C31946">
      <w:pPr>
        <w:jc w:val="both"/>
        <w:rPr>
          <w:sz w:val="24"/>
          <w:szCs w:val="24"/>
        </w:rPr>
      </w:pPr>
      <w:r w:rsidRPr="00DD23FB">
        <w:rPr>
          <w:b/>
          <w:sz w:val="24"/>
          <w:szCs w:val="24"/>
        </w:rPr>
        <w:t xml:space="preserve">Wydatki </w:t>
      </w:r>
      <w:r w:rsidR="003A0806" w:rsidRPr="00DD23FB">
        <w:rPr>
          <w:b/>
          <w:sz w:val="24"/>
          <w:szCs w:val="24"/>
        </w:rPr>
        <w:t>majątkowe</w:t>
      </w:r>
      <w:r w:rsidR="003A0806" w:rsidRPr="00DD23FB">
        <w:rPr>
          <w:sz w:val="24"/>
          <w:szCs w:val="24"/>
        </w:rPr>
        <w:t xml:space="preserve"> </w:t>
      </w:r>
      <w:r w:rsidRPr="00DD23FB">
        <w:rPr>
          <w:sz w:val="24"/>
          <w:szCs w:val="24"/>
        </w:rPr>
        <w:t>w powyższej kwocie poniesiono na:</w:t>
      </w:r>
    </w:p>
    <w:p w:rsidR="00C31946" w:rsidRPr="00DD23FB" w:rsidRDefault="00C31946" w:rsidP="00AF0B6C">
      <w:pPr>
        <w:pStyle w:val="Akapitzlist"/>
        <w:numPr>
          <w:ilvl w:val="0"/>
          <w:numId w:val="121"/>
        </w:numPr>
        <w:spacing w:line="280" w:lineRule="exact"/>
        <w:jc w:val="both"/>
        <w:rPr>
          <w:sz w:val="24"/>
          <w:szCs w:val="24"/>
        </w:rPr>
      </w:pPr>
      <w:r w:rsidRPr="00DD23FB">
        <w:rPr>
          <w:sz w:val="24"/>
          <w:szCs w:val="24"/>
        </w:rPr>
        <w:t xml:space="preserve">świadczenie usług prawniczych dla Urzędu Marszałkowskiego WZ zgodnych z umową, poprzez wykonywanie przez Wykonawcę bieżącej obsługi prawnej w ramach realizacji ww. projektu systemowego – </w:t>
      </w:r>
      <w:r w:rsidRPr="00DD23FB">
        <w:rPr>
          <w:i/>
          <w:sz w:val="24"/>
          <w:szCs w:val="24"/>
        </w:rPr>
        <w:t>38.130 zł</w:t>
      </w:r>
      <w:r w:rsidRPr="00DD23FB">
        <w:rPr>
          <w:sz w:val="24"/>
          <w:szCs w:val="24"/>
        </w:rPr>
        <w:t>,</w:t>
      </w:r>
    </w:p>
    <w:p w:rsidR="00C31946" w:rsidRPr="00DD23FB" w:rsidRDefault="00C31946" w:rsidP="00AF0B6C">
      <w:pPr>
        <w:pStyle w:val="Akapitzlist"/>
        <w:numPr>
          <w:ilvl w:val="0"/>
          <w:numId w:val="121"/>
        </w:numPr>
        <w:spacing w:line="280" w:lineRule="exact"/>
        <w:jc w:val="both"/>
        <w:rPr>
          <w:sz w:val="24"/>
          <w:szCs w:val="24"/>
        </w:rPr>
      </w:pPr>
      <w:r w:rsidRPr="00DD23FB">
        <w:rPr>
          <w:sz w:val="24"/>
          <w:szCs w:val="24"/>
        </w:rPr>
        <w:t xml:space="preserve">koszty umów zleceń zawartych z osobami na pełnienie funkcji Członków Komisji przetargowej dotyczących postępowania przetargowego na wyłonienie wykonawcy podprojektu „e-Turystyka” w ramach ww. projektu systemowego – </w:t>
      </w:r>
      <w:r w:rsidRPr="00DD23FB">
        <w:rPr>
          <w:i/>
          <w:sz w:val="24"/>
          <w:szCs w:val="24"/>
        </w:rPr>
        <w:t>8.147 zł,</w:t>
      </w:r>
    </w:p>
    <w:p w:rsidR="00C31946" w:rsidRPr="00DD23FB" w:rsidRDefault="00C31946" w:rsidP="00AF0B6C">
      <w:pPr>
        <w:numPr>
          <w:ilvl w:val="0"/>
          <w:numId w:val="121"/>
        </w:numPr>
        <w:spacing w:line="280" w:lineRule="exact"/>
        <w:jc w:val="both"/>
        <w:rPr>
          <w:b/>
          <w:i/>
          <w:sz w:val="16"/>
          <w:szCs w:val="16"/>
          <w:u w:val="single"/>
        </w:rPr>
      </w:pPr>
      <w:r w:rsidRPr="00DD23FB">
        <w:rPr>
          <w:sz w:val="24"/>
          <w:szCs w:val="24"/>
        </w:rPr>
        <w:t xml:space="preserve">koszty umów zleceń na pełnienie funkcji </w:t>
      </w:r>
      <w:r w:rsidRPr="00DD23FB">
        <w:rPr>
          <w:i/>
          <w:sz w:val="24"/>
          <w:szCs w:val="24"/>
        </w:rPr>
        <w:t>,,Specjalisty ds. architektury danych”</w:t>
      </w:r>
      <w:r w:rsidRPr="00DD23FB">
        <w:rPr>
          <w:sz w:val="24"/>
          <w:szCs w:val="24"/>
        </w:rPr>
        <w:t xml:space="preserve"> </w:t>
      </w:r>
      <w:r w:rsidRPr="00DD23FB">
        <w:rPr>
          <w:sz w:val="24"/>
          <w:szCs w:val="24"/>
        </w:rPr>
        <w:br/>
        <w:t xml:space="preserve">w </w:t>
      </w:r>
      <w:proofErr w:type="spellStart"/>
      <w:r w:rsidRPr="00DD23FB">
        <w:rPr>
          <w:sz w:val="24"/>
          <w:szCs w:val="24"/>
        </w:rPr>
        <w:t>podprojekcje</w:t>
      </w:r>
      <w:proofErr w:type="spellEnd"/>
      <w:r w:rsidRPr="00DD23FB">
        <w:rPr>
          <w:sz w:val="24"/>
          <w:szCs w:val="24"/>
        </w:rPr>
        <w:t xml:space="preserve"> „e-Administracja” w ramach ww. projektu systemowego – </w:t>
      </w:r>
      <w:r w:rsidRPr="00DD23FB">
        <w:rPr>
          <w:i/>
          <w:sz w:val="24"/>
          <w:szCs w:val="24"/>
        </w:rPr>
        <w:t>11.850 zł</w:t>
      </w:r>
      <w:r w:rsidRPr="00DD23FB">
        <w:rPr>
          <w:sz w:val="24"/>
          <w:szCs w:val="24"/>
        </w:rPr>
        <w:t>,</w:t>
      </w:r>
    </w:p>
    <w:p w:rsidR="00C31946" w:rsidRPr="00DD23FB" w:rsidRDefault="00C31946" w:rsidP="00AF0B6C">
      <w:pPr>
        <w:numPr>
          <w:ilvl w:val="0"/>
          <w:numId w:val="121"/>
        </w:numPr>
        <w:spacing w:line="280" w:lineRule="exact"/>
        <w:jc w:val="both"/>
        <w:rPr>
          <w:b/>
          <w:i/>
          <w:sz w:val="16"/>
          <w:szCs w:val="16"/>
          <w:u w:val="single"/>
        </w:rPr>
      </w:pPr>
      <w:r w:rsidRPr="00DD23FB">
        <w:rPr>
          <w:sz w:val="24"/>
          <w:szCs w:val="24"/>
        </w:rPr>
        <w:t xml:space="preserve">koszty wynagrodzenia pracownika </w:t>
      </w:r>
      <w:r w:rsidR="003A0806" w:rsidRPr="00DD23FB">
        <w:rPr>
          <w:sz w:val="24"/>
          <w:szCs w:val="24"/>
        </w:rPr>
        <w:t>zaangażowanego w</w:t>
      </w:r>
      <w:r w:rsidRPr="00DD23FB">
        <w:rPr>
          <w:sz w:val="24"/>
          <w:szCs w:val="24"/>
        </w:rPr>
        <w:t xml:space="preserve"> realizację zadań w </w:t>
      </w:r>
      <w:r w:rsidR="003A0806" w:rsidRPr="00DD23FB">
        <w:rPr>
          <w:sz w:val="24"/>
          <w:szCs w:val="24"/>
        </w:rPr>
        <w:t xml:space="preserve">ramach ww. projektu </w:t>
      </w:r>
      <w:r w:rsidRPr="00DD23FB">
        <w:rPr>
          <w:sz w:val="24"/>
          <w:szCs w:val="24"/>
        </w:rPr>
        <w:t xml:space="preserve">– </w:t>
      </w:r>
      <w:r w:rsidRPr="00DD23FB">
        <w:rPr>
          <w:i/>
          <w:sz w:val="24"/>
          <w:szCs w:val="24"/>
        </w:rPr>
        <w:t>22.585 zł</w:t>
      </w:r>
      <w:r w:rsidRPr="00DD23FB">
        <w:rPr>
          <w:sz w:val="24"/>
          <w:szCs w:val="24"/>
        </w:rPr>
        <w:t>,</w:t>
      </w:r>
    </w:p>
    <w:p w:rsidR="00C31946" w:rsidRPr="00DD23FB" w:rsidRDefault="00C31946" w:rsidP="00AF0B6C">
      <w:pPr>
        <w:numPr>
          <w:ilvl w:val="0"/>
          <w:numId w:val="121"/>
        </w:numPr>
        <w:spacing w:line="280" w:lineRule="exact"/>
        <w:jc w:val="both"/>
        <w:rPr>
          <w:sz w:val="24"/>
          <w:szCs w:val="24"/>
        </w:rPr>
      </w:pPr>
      <w:r w:rsidRPr="00DD23FB">
        <w:rPr>
          <w:sz w:val="24"/>
          <w:szCs w:val="24"/>
        </w:rPr>
        <w:t xml:space="preserve">koszty zakupu 1.000 sztuk </w:t>
      </w:r>
      <w:r w:rsidRPr="00DD23FB">
        <w:rPr>
          <w:i/>
          <w:sz w:val="24"/>
          <w:szCs w:val="24"/>
        </w:rPr>
        <w:t>„kart kryptograficznych z dedykowaną grafiką”</w:t>
      </w:r>
      <w:r w:rsidRPr="00DD23FB">
        <w:rPr>
          <w:sz w:val="24"/>
          <w:szCs w:val="24"/>
        </w:rPr>
        <w:t xml:space="preserve"> – </w:t>
      </w:r>
      <w:r w:rsidRPr="00DD23FB">
        <w:rPr>
          <w:i/>
          <w:sz w:val="24"/>
          <w:szCs w:val="24"/>
        </w:rPr>
        <w:t>62.000 zł.</w:t>
      </w:r>
    </w:p>
    <w:p w:rsidR="00C31946" w:rsidRPr="00DD23FB" w:rsidRDefault="00C31946" w:rsidP="00C31946">
      <w:pPr>
        <w:jc w:val="both"/>
        <w:rPr>
          <w:sz w:val="6"/>
          <w:szCs w:val="24"/>
        </w:rPr>
      </w:pPr>
    </w:p>
    <w:p w:rsidR="00C31946" w:rsidRPr="00DD23FB" w:rsidRDefault="00C31946" w:rsidP="00C31946">
      <w:pPr>
        <w:pStyle w:val="Tekstpodstawowy2"/>
        <w:rPr>
          <w:i/>
          <w:sz w:val="20"/>
        </w:rPr>
      </w:pPr>
      <w:r w:rsidRPr="00DD23FB">
        <w:rPr>
          <w:i/>
          <w:sz w:val="20"/>
        </w:rPr>
        <w:t>Źródłem sfinansowania poniesionych wydatków były:</w:t>
      </w:r>
    </w:p>
    <w:p w:rsidR="00C31946" w:rsidRPr="00DD23FB" w:rsidRDefault="00C31946" w:rsidP="00AF0B6C">
      <w:pPr>
        <w:pStyle w:val="Tekstpodstawowy2"/>
        <w:numPr>
          <w:ilvl w:val="0"/>
          <w:numId w:val="60"/>
        </w:numPr>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31.697 zł</w:t>
      </w:r>
    </w:p>
    <w:p w:rsidR="00C31946" w:rsidRPr="00DD23FB" w:rsidRDefault="00C31946" w:rsidP="00AF0B6C">
      <w:pPr>
        <w:pStyle w:val="Tekstpodstawowy2"/>
        <w:numPr>
          <w:ilvl w:val="0"/>
          <w:numId w:val="60"/>
        </w:numPr>
        <w:rPr>
          <w:i/>
          <w:sz w:val="20"/>
        </w:rPr>
      </w:pPr>
      <w:r w:rsidRPr="00DD23FB">
        <w:rPr>
          <w:i/>
          <w:sz w:val="20"/>
        </w:rPr>
        <w:t xml:space="preserve">środki własne budżetu województwa </w:t>
      </w:r>
      <w:proofErr w:type="spellStart"/>
      <w:r w:rsidRPr="00DD23FB">
        <w:rPr>
          <w:i/>
          <w:sz w:val="20"/>
        </w:rPr>
        <w:t>przedfinansowujące</w:t>
      </w:r>
      <w:proofErr w:type="spellEnd"/>
      <w:r w:rsidRPr="00DD23FB">
        <w:rPr>
          <w:i/>
          <w:sz w:val="20"/>
        </w:rPr>
        <w:t xml:space="preserve"> </w:t>
      </w:r>
    </w:p>
    <w:p w:rsidR="00C31946" w:rsidRPr="00DD23FB" w:rsidRDefault="00C31946" w:rsidP="00C31946">
      <w:pPr>
        <w:pStyle w:val="Tekstpodstawowy2"/>
        <w:ind w:left="720"/>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75.337 zł,</w:t>
      </w:r>
    </w:p>
    <w:p w:rsidR="00C31946" w:rsidRPr="00DD23FB" w:rsidRDefault="00C31946" w:rsidP="00AF0B6C">
      <w:pPr>
        <w:pStyle w:val="Tekstpodstawowy2"/>
        <w:numPr>
          <w:ilvl w:val="0"/>
          <w:numId w:val="60"/>
        </w:numPr>
        <w:rPr>
          <w:i/>
          <w:sz w:val="20"/>
        </w:rPr>
      </w:pPr>
      <w:r w:rsidRPr="00DD23FB">
        <w:rPr>
          <w:i/>
          <w:sz w:val="20"/>
        </w:rPr>
        <w:t>środki własne budżetu województwa</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35.678 zł.</w:t>
      </w:r>
    </w:p>
    <w:p w:rsidR="00C31946" w:rsidRPr="00DD23FB" w:rsidRDefault="00C31946" w:rsidP="00C31946">
      <w:pPr>
        <w:pStyle w:val="Tekstprzypisudolnego"/>
        <w:jc w:val="both"/>
        <w:rPr>
          <w:b/>
          <w:i/>
          <w:sz w:val="12"/>
          <w:szCs w:val="8"/>
          <w:u w:val="single"/>
        </w:rPr>
      </w:pPr>
    </w:p>
    <w:p w:rsidR="00C31946" w:rsidRPr="00DD23FB" w:rsidRDefault="00C31946" w:rsidP="0086200E">
      <w:pPr>
        <w:numPr>
          <w:ilvl w:val="0"/>
          <w:numId w:val="13"/>
        </w:numPr>
        <w:jc w:val="both"/>
        <w:rPr>
          <w:b/>
          <w:i/>
          <w:sz w:val="24"/>
          <w:szCs w:val="24"/>
          <w:u w:val="single"/>
        </w:rPr>
      </w:pPr>
      <w:r w:rsidRPr="00DD23FB">
        <w:rPr>
          <w:b/>
          <w:i/>
          <w:sz w:val="24"/>
          <w:szCs w:val="24"/>
          <w:u w:val="single"/>
        </w:rPr>
        <w:t>Wyjaśnienie wskaźnika realizacji</w:t>
      </w:r>
    </w:p>
    <w:p w:rsidR="00C31946" w:rsidRPr="00DD23FB" w:rsidRDefault="00C31946" w:rsidP="00C31946">
      <w:pPr>
        <w:jc w:val="both"/>
        <w:rPr>
          <w:sz w:val="24"/>
          <w:szCs w:val="24"/>
        </w:rPr>
      </w:pPr>
      <w:r w:rsidRPr="00DD23FB">
        <w:rPr>
          <w:sz w:val="24"/>
          <w:szCs w:val="24"/>
        </w:rPr>
        <w:t>Zadanie realizowane zgodnie z harmonogramem</w:t>
      </w:r>
      <w:r w:rsidRPr="00DD23FB">
        <w:rPr>
          <w:szCs w:val="24"/>
        </w:rPr>
        <w:t xml:space="preserve"> </w:t>
      </w:r>
      <w:r w:rsidRPr="00DD23FB">
        <w:rPr>
          <w:sz w:val="24"/>
          <w:szCs w:val="24"/>
        </w:rPr>
        <w:t xml:space="preserve">wydatków. </w:t>
      </w:r>
    </w:p>
    <w:p w:rsidR="00C31946" w:rsidRPr="00DD23FB" w:rsidRDefault="002A08AF" w:rsidP="00C31946">
      <w:pPr>
        <w:spacing w:after="120"/>
        <w:jc w:val="both"/>
        <w:rPr>
          <w:i/>
          <w:sz w:val="24"/>
          <w:szCs w:val="24"/>
        </w:rPr>
      </w:pPr>
      <w:r w:rsidRPr="00DD23FB">
        <w:rPr>
          <w:sz w:val="24"/>
          <w:szCs w:val="24"/>
        </w:rPr>
        <w:t>Poziom</w:t>
      </w:r>
      <w:r w:rsidR="00C31946" w:rsidRPr="00DD23FB">
        <w:rPr>
          <w:sz w:val="24"/>
          <w:szCs w:val="24"/>
        </w:rPr>
        <w:t xml:space="preserve"> wskaźnik</w:t>
      </w:r>
      <w:r w:rsidRPr="00DD23FB">
        <w:rPr>
          <w:sz w:val="24"/>
          <w:szCs w:val="24"/>
        </w:rPr>
        <w:t>a</w:t>
      </w:r>
      <w:r w:rsidR="00C31946" w:rsidRPr="00DD23FB">
        <w:rPr>
          <w:sz w:val="24"/>
          <w:szCs w:val="24"/>
        </w:rPr>
        <w:t xml:space="preserve"> realizacji wynika z faktu, iż pozostała kwota środków zostanie wydatkowana w II półroczu br., zgodnie z harmonogramem rzeczowo – finansowym projektu, w ramach zawartych umów cywilno-prawnych oraz w ramach umowy z firmą </w:t>
      </w:r>
      <w:r w:rsidR="00C31946" w:rsidRPr="00DD23FB">
        <w:rPr>
          <w:sz w:val="24"/>
          <w:szCs w:val="24"/>
        </w:rPr>
        <w:lastRenderedPageBreak/>
        <w:t xml:space="preserve">„OPEGIEKA” na realizację podprojektu </w:t>
      </w:r>
      <w:r w:rsidR="00C31946" w:rsidRPr="00DD23FB">
        <w:rPr>
          <w:i/>
          <w:sz w:val="24"/>
          <w:szCs w:val="24"/>
        </w:rPr>
        <w:t>„e-Turystyka wraz z Systemem Informacji Przestrzennej SIP”.</w:t>
      </w:r>
    </w:p>
    <w:p w:rsidR="00C31946" w:rsidRPr="00DD23FB" w:rsidRDefault="00C31946" w:rsidP="00AF0B6C">
      <w:pPr>
        <w:pStyle w:val="Tekstpodstawowy2"/>
        <w:numPr>
          <w:ilvl w:val="0"/>
          <w:numId w:val="79"/>
        </w:numPr>
        <w:rPr>
          <w:sz w:val="10"/>
        </w:rPr>
      </w:pPr>
      <w:r w:rsidRPr="00DD23FB">
        <w:rPr>
          <w:b/>
          <w:i/>
          <w:sz w:val="28"/>
          <w:szCs w:val="28"/>
        </w:rPr>
        <w:t>Zwroty dotacji i płatności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E278D">
        <w:tc>
          <w:tcPr>
            <w:tcW w:w="3118" w:type="dxa"/>
            <w:shd w:val="clear" w:color="auto" w:fill="auto"/>
            <w:vAlign w:val="center"/>
          </w:tcPr>
          <w:p w:rsidR="00C31946" w:rsidRPr="00DD23FB" w:rsidRDefault="00C31946" w:rsidP="00BE278D">
            <w:pPr>
              <w:jc w:val="center"/>
            </w:pPr>
            <w:r w:rsidRPr="00DD23FB">
              <w:t>Plan po zmianach</w:t>
            </w:r>
          </w:p>
        </w:tc>
        <w:tc>
          <w:tcPr>
            <w:tcW w:w="3544" w:type="dxa"/>
            <w:shd w:val="clear" w:color="auto" w:fill="auto"/>
            <w:vAlign w:val="center"/>
          </w:tcPr>
          <w:p w:rsidR="00C31946" w:rsidRPr="00DD23FB" w:rsidRDefault="00C31946" w:rsidP="00BE278D">
            <w:pPr>
              <w:jc w:val="center"/>
            </w:pPr>
            <w:r w:rsidRPr="00DD23FB">
              <w:t>Wykonanie</w:t>
            </w:r>
          </w:p>
        </w:tc>
        <w:tc>
          <w:tcPr>
            <w:tcW w:w="2268" w:type="dxa"/>
            <w:shd w:val="clear" w:color="auto" w:fill="auto"/>
            <w:vAlign w:val="center"/>
          </w:tcPr>
          <w:p w:rsidR="00C31946" w:rsidRPr="00DD23FB" w:rsidRDefault="00C31946" w:rsidP="00BE278D">
            <w:pPr>
              <w:jc w:val="center"/>
            </w:pPr>
            <w:r w:rsidRPr="00DD23FB">
              <w:t>Wskaźnik realizacji</w:t>
            </w:r>
          </w:p>
        </w:tc>
      </w:tr>
      <w:tr w:rsidR="00DD23FB" w:rsidRPr="00DD23FB" w:rsidTr="00BE278D">
        <w:tc>
          <w:tcPr>
            <w:tcW w:w="3118" w:type="dxa"/>
            <w:shd w:val="clear" w:color="auto" w:fill="auto"/>
          </w:tcPr>
          <w:p w:rsidR="00C31946" w:rsidRPr="00DD23FB" w:rsidRDefault="00C31946" w:rsidP="00BE278D">
            <w:pPr>
              <w:jc w:val="center"/>
              <w:rPr>
                <w:iCs/>
                <w:sz w:val="24"/>
                <w:szCs w:val="24"/>
              </w:rPr>
            </w:pPr>
            <w:r w:rsidRPr="00DD23FB">
              <w:rPr>
                <w:iCs/>
                <w:sz w:val="24"/>
                <w:szCs w:val="24"/>
              </w:rPr>
              <w:t>46.500 zł</w:t>
            </w:r>
          </w:p>
        </w:tc>
        <w:tc>
          <w:tcPr>
            <w:tcW w:w="3544" w:type="dxa"/>
            <w:shd w:val="clear" w:color="auto" w:fill="auto"/>
          </w:tcPr>
          <w:p w:rsidR="00C31946" w:rsidRPr="00DD23FB" w:rsidRDefault="00C31946" w:rsidP="00BE278D">
            <w:pPr>
              <w:jc w:val="center"/>
              <w:rPr>
                <w:b/>
                <w:iCs/>
                <w:sz w:val="24"/>
                <w:szCs w:val="24"/>
              </w:rPr>
            </w:pPr>
            <w:r w:rsidRPr="00DD23FB">
              <w:rPr>
                <w:b/>
                <w:iCs/>
                <w:sz w:val="24"/>
                <w:szCs w:val="24"/>
              </w:rPr>
              <w:t>46.500 zł</w:t>
            </w:r>
          </w:p>
        </w:tc>
        <w:tc>
          <w:tcPr>
            <w:tcW w:w="2268" w:type="dxa"/>
            <w:shd w:val="clear" w:color="auto" w:fill="auto"/>
          </w:tcPr>
          <w:p w:rsidR="00C31946" w:rsidRPr="00DD23FB" w:rsidRDefault="00C31946" w:rsidP="00BE278D">
            <w:pPr>
              <w:jc w:val="center"/>
              <w:rPr>
                <w:iCs/>
                <w:sz w:val="24"/>
                <w:szCs w:val="24"/>
              </w:rPr>
            </w:pPr>
            <w:r w:rsidRPr="00DD23FB">
              <w:rPr>
                <w:iCs/>
                <w:sz w:val="24"/>
                <w:szCs w:val="24"/>
              </w:rPr>
              <w:t>100%</w:t>
            </w:r>
          </w:p>
        </w:tc>
      </w:tr>
    </w:tbl>
    <w:p w:rsidR="00C31946" w:rsidRPr="00DD23FB" w:rsidRDefault="003A0806" w:rsidP="00C31946">
      <w:pPr>
        <w:jc w:val="both"/>
        <w:rPr>
          <w:sz w:val="24"/>
        </w:rPr>
      </w:pPr>
      <w:r w:rsidRPr="00DD23FB">
        <w:rPr>
          <w:b/>
          <w:sz w:val="24"/>
          <w:szCs w:val="18"/>
        </w:rPr>
        <w:t>Wydatki majątkowe</w:t>
      </w:r>
      <w:r w:rsidRPr="00DD23FB">
        <w:rPr>
          <w:sz w:val="24"/>
          <w:szCs w:val="18"/>
        </w:rPr>
        <w:t xml:space="preserve"> poniesione w ww. kwocie stanową</w:t>
      </w:r>
      <w:r w:rsidR="00C31946" w:rsidRPr="00DD23FB">
        <w:rPr>
          <w:sz w:val="24"/>
          <w:szCs w:val="18"/>
        </w:rPr>
        <w:t xml:space="preserve"> zwrot niewykorzystanych płatności </w:t>
      </w:r>
      <w:r w:rsidR="00C31946" w:rsidRPr="00DD23FB">
        <w:rPr>
          <w:sz w:val="24"/>
        </w:rPr>
        <w:t>do Ministerstwa Infrastruktury i Rozwoju, dotyczący „</w:t>
      </w:r>
      <w:r w:rsidR="00C31946" w:rsidRPr="00DD23FB">
        <w:rPr>
          <w:i/>
          <w:sz w:val="24"/>
        </w:rPr>
        <w:t>Zadania 11 – Urządzenia peryferyjne</w:t>
      </w:r>
      <w:r w:rsidR="00C31946" w:rsidRPr="00DD23FB">
        <w:rPr>
          <w:sz w:val="24"/>
        </w:rPr>
        <w:t>”, realizowanego w ramach projektu pn. ”</w:t>
      </w:r>
      <w:r w:rsidR="00C31946" w:rsidRPr="00DD23FB">
        <w:rPr>
          <w:i/>
          <w:sz w:val="24"/>
        </w:rPr>
        <w:t>e-Administracja i e-Turystyka w województwie zachodniopomorskim”</w:t>
      </w:r>
      <w:r w:rsidR="00C31946" w:rsidRPr="00DD23FB">
        <w:rPr>
          <w:sz w:val="24"/>
        </w:rPr>
        <w:t xml:space="preserve"> w ramach RPO WZ.</w:t>
      </w:r>
    </w:p>
    <w:p w:rsidR="00C31946" w:rsidRPr="00DD23FB" w:rsidRDefault="00C31946" w:rsidP="00C31946">
      <w:pPr>
        <w:jc w:val="both"/>
        <w:rPr>
          <w:sz w:val="6"/>
        </w:rPr>
      </w:pPr>
    </w:p>
    <w:p w:rsidR="00C31946" w:rsidRPr="00DD23FB" w:rsidRDefault="00C31946" w:rsidP="0086200E">
      <w:pPr>
        <w:numPr>
          <w:ilvl w:val="0"/>
          <w:numId w:val="13"/>
        </w:numPr>
        <w:jc w:val="both"/>
        <w:rPr>
          <w:b/>
          <w:i/>
          <w:sz w:val="24"/>
          <w:szCs w:val="24"/>
          <w:u w:val="single"/>
        </w:rPr>
      </w:pPr>
      <w:r w:rsidRPr="00DD23FB">
        <w:rPr>
          <w:b/>
          <w:i/>
          <w:sz w:val="24"/>
          <w:szCs w:val="24"/>
          <w:u w:val="single"/>
        </w:rPr>
        <w:t>Wyjaśnienie wskaźnika realizacji</w:t>
      </w:r>
    </w:p>
    <w:p w:rsidR="00C31946" w:rsidRPr="00DD23FB" w:rsidRDefault="00C31946" w:rsidP="00C31946">
      <w:pPr>
        <w:jc w:val="both"/>
        <w:rPr>
          <w:sz w:val="24"/>
          <w:szCs w:val="24"/>
        </w:rPr>
      </w:pPr>
      <w:r w:rsidRPr="00DD23FB">
        <w:rPr>
          <w:sz w:val="24"/>
          <w:szCs w:val="24"/>
        </w:rPr>
        <w:t>Zadanie realizowane zgodnie z harmonogramem</w:t>
      </w:r>
      <w:r w:rsidRPr="00DD23FB">
        <w:rPr>
          <w:szCs w:val="24"/>
        </w:rPr>
        <w:t xml:space="preserve"> </w:t>
      </w:r>
      <w:r w:rsidRPr="00DD23FB">
        <w:rPr>
          <w:sz w:val="24"/>
          <w:szCs w:val="24"/>
        </w:rPr>
        <w:t xml:space="preserve">wydatków. </w:t>
      </w:r>
    </w:p>
    <w:p w:rsidR="00C31946" w:rsidRPr="00DD23FB" w:rsidRDefault="00C31946" w:rsidP="00C31946">
      <w:pPr>
        <w:jc w:val="both"/>
        <w:rPr>
          <w:sz w:val="24"/>
          <w:szCs w:val="24"/>
        </w:rPr>
      </w:pPr>
      <w:r w:rsidRPr="00DD23FB">
        <w:rPr>
          <w:sz w:val="24"/>
          <w:szCs w:val="24"/>
        </w:rPr>
        <w:t xml:space="preserve">Pełna realizacja zadania wynika z faktu utworzenia planu na zwroty w celu jednorazowego ich przekazania do </w:t>
      </w:r>
      <w:proofErr w:type="spellStart"/>
      <w:r w:rsidRPr="00DD23FB">
        <w:rPr>
          <w:sz w:val="24"/>
          <w:szCs w:val="24"/>
        </w:rPr>
        <w:t>MIiR</w:t>
      </w:r>
      <w:proofErr w:type="spellEnd"/>
      <w:r w:rsidRPr="00DD23FB">
        <w:rPr>
          <w:sz w:val="24"/>
          <w:szCs w:val="24"/>
        </w:rPr>
        <w:t xml:space="preserve"> w I kwartale br.</w:t>
      </w:r>
    </w:p>
    <w:p w:rsidR="00FD7106" w:rsidRPr="00DD23FB" w:rsidRDefault="00FD7106" w:rsidP="00FD7106">
      <w:pPr>
        <w:jc w:val="both"/>
        <w:rPr>
          <w:sz w:val="1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FE2F7D">
        <w:tc>
          <w:tcPr>
            <w:tcW w:w="9322" w:type="dxa"/>
            <w:gridSpan w:val="8"/>
            <w:shd w:val="clear" w:color="auto" w:fill="D9D9D9"/>
            <w:vAlign w:val="center"/>
          </w:tcPr>
          <w:p w:rsidR="00805D7C" w:rsidRPr="00DD23FB" w:rsidRDefault="00805D7C" w:rsidP="00FE2F7D">
            <w:r w:rsidRPr="00DD23FB">
              <w:rPr>
                <w:b/>
                <w:i/>
                <w:sz w:val="24"/>
              </w:rPr>
              <w:t>Rozdział 60095 – Pozostała działalność</w:t>
            </w:r>
          </w:p>
        </w:tc>
      </w:tr>
      <w:tr w:rsidR="00DD23FB" w:rsidRPr="00DD23FB" w:rsidTr="00FE2F7D">
        <w:tc>
          <w:tcPr>
            <w:tcW w:w="3487" w:type="dxa"/>
            <w:gridSpan w:val="2"/>
            <w:tcBorders>
              <w:bottom w:val="single" w:sz="4" w:space="0" w:color="auto"/>
            </w:tcBorders>
            <w:shd w:val="clear" w:color="auto" w:fill="D9D9D9"/>
            <w:vAlign w:val="center"/>
          </w:tcPr>
          <w:p w:rsidR="00805D7C" w:rsidRPr="00DD23FB" w:rsidRDefault="00805D7C" w:rsidP="00FE2F7D">
            <w:pPr>
              <w:jc w:val="center"/>
            </w:pPr>
            <w:r w:rsidRPr="00DD23FB">
              <w:t>Plan po zmianach</w:t>
            </w:r>
          </w:p>
        </w:tc>
        <w:tc>
          <w:tcPr>
            <w:tcW w:w="3509" w:type="dxa"/>
            <w:gridSpan w:val="3"/>
            <w:tcBorders>
              <w:bottom w:val="single" w:sz="4" w:space="0" w:color="auto"/>
            </w:tcBorders>
            <w:shd w:val="clear" w:color="auto" w:fill="D9D9D9"/>
            <w:vAlign w:val="center"/>
          </w:tcPr>
          <w:p w:rsidR="00805D7C" w:rsidRPr="00DD23FB" w:rsidRDefault="00805D7C" w:rsidP="00FE2F7D">
            <w:pPr>
              <w:jc w:val="center"/>
            </w:pPr>
            <w:r w:rsidRPr="00DD23FB">
              <w:t>Wykonanie</w:t>
            </w:r>
          </w:p>
        </w:tc>
        <w:tc>
          <w:tcPr>
            <w:tcW w:w="2326" w:type="dxa"/>
            <w:gridSpan w:val="3"/>
            <w:tcBorders>
              <w:bottom w:val="single" w:sz="4" w:space="0" w:color="auto"/>
            </w:tcBorders>
            <w:shd w:val="clear" w:color="auto" w:fill="D9D9D9"/>
            <w:vAlign w:val="center"/>
          </w:tcPr>
          <w:p w:rsidR="00805D7C" w:rsidRPr="00DD23FB" w:rsidRDefault="00805D7C" w:rsidP="00FE2F7D">
            <w:pPr>
              <w:jc w:val="center"/>
            </w:pPr>
            <w:r w:rsidRPr="00DD23FB">
              <w:t>Wskaźnik realizacji</w:t>
            </w:r>
          </w:p>
        </w:tc>
      </w:tr>
      <w:tr w:rsidR="00DD23FB" w:rsidRPr="00DD23FB" w:rsidTr="00FE2F7D">
        <w:tc>
          <w:tcPr>
            <w:tcW w:w="1740" w:type="dxa"/>
            <w:tcBorders>
              <w:top w:val="nil"/>
              <w:right w:val="nil"/>
            </w:tcBorders>
            <w:shd w:val="clear" w:color="auto" w:fill="D9D9D9"/>
          </w:tcPr>
          <w:p w:rsidR="00805D7C" w:rsidRPr="00DD23FB" w:rsidRDefault="00805D7C" w:rsidP="00FE2F7D">
            <w:pPr>
              <w:rPr>
                <w:sz w:val="16"/>
                <w:szCs w:val="16"/>
              </w:rPr>
            </w:pPr>
          </w:p>
          <w:p w:rsidR="00805D7C" w:rsidRPr="00DD23FB" w:rsidRDefault="00805D7C" w:rsidP="00FE2F7D">
            <w:r w:rsidRPr="00DD23FB">
              <w:rPr>
                <w:sz w:val="16"/>
                <w:szCs w:val="16"/>
              </w:rPr>
              <w:t>z tego:</w:t>
            </w:r>
            <w:r w:rsidRPr="00DD23FB">
              <w:t xml:space="preserve"> </w:t>
            </w:r>
          </w:p>
          <w:p w:rsidR="00805D7C" w:rsidRPr="00DD23FB" w:rsidRDefault="00805D7C" w:rsidP="00FE2F7D">
            <w:r w:rsidRPr="00DD23FB">
              <w:t xml:space="preserve">bieżące </w:t>
            </w:r>
          </w:p>
          <w:p w:rsidR="00805D7C" w:rsidRPr="00DD23FB" w:rsidRDefault="00805D7C" w:rsidP="00FE2F7D">
            <w:pPr>
              <w:rPr>
                <w:sz w:val="16"/>
                <w:szCs w:val="16"/>
              </w:rPr>
            </w:pPr>
            <w:r w:rsidRPr="00DD23FB">
              <w:t>majątkowe.</w:t>
            </w:r>
          </w:p>
        </w:tc>
        <w:tc>
          <w:tcPr>
            <w:tcW w:w="1747" w:type="dxa"/>
            <w:tcBorders>
              <w:top w:val="nil"/>
              <w:left w:val="nil"/>
            </w:tcBorders>
            <w:shd w:val="clear" w:color="auto" w:fill="D9D9D9"/>
          </w:tcPr>
          <w:p w:rsidR="00805D7C" w:rsidRPr="00DD23FB" w:rsidRDefault="00805D7C" w:rsidP="00FE2F7D">
            <w:pPr>
              <w:jc w:val="right"/>
              <w:rPr>
                <w:sz w:val="24"/>
              </w:rPr>
            </w:pPr>
            <w:r w:rsidRPr="00DD23FB">
              <w:rPr>
                <w:sz w:val="24"/>
              </w:rPr>
              <w:t xml:space="preserve">5.219.995 zł  </w:t>
            </w:r>
          </w:p>
          <w:p w:rsidR="00805D7C" w:rsidRPr="00DD23FB" w:rsidRDefault="00805D7C" w:rsidP="00FE2F7D">
            <w:pPr>
              <w:jc w:val="right"/>
              <w:rPr>
                <w:sz w:val="24"/>
              </w:rPr>
            </w:pPr>
            <w:r w:rsidRPr="00DD23FB">
              <w:rPr>
                <w:sz w:val="24"/>
              </w:rPr>
              <w:t>167.995 zł</w:t>
            </w:r>
          </w:p>
          <w:p w:rsidR="00805D7C" w:rsidRPr="00DD23FB" w:rsidRDefault="00805D7C" w:rsidP="00FE2F7D">
            <w:pPr>
              <w:jc w:val="right"/>
              <w:rPr>
                <w:sz w:val="24"/>
              </w:rPr>
            </w:pPr>
            <w:r w:rsidRPr="00DD23FB">
              <w:rPr>
                <w:sz w:val="24"/>
              </w:rPr>
              <w:t>5.052.000 zł</w:t>
            </w:r>
          </w:p>
        </w:tc>
        <w:tc>
          <w:tcPr>
            <w:tcW w:w="838" w:type="dxa"/>
            <w:tcBorders>
              <w:top w:val="nil"/>
              <w:right w:val="nil"/>
            </w:tcBorders>
            <w:shd w:val="clear" w:color="auto" w:fill="D9D9D9"/>
          </w:tcPr>
          <w:p w:rsidR="00805D7C" w:rsidRPr="00DD23FB" w:rsidRDefault="00805D7C" w:rsidP="00FE2F7D">
            <w:pPr>
              <w:jc w:val="center"/>
              <w:rPr>
                <w:b/>
                <w:sz w:val="24"/>
              </w:rPr>
            </w:pPr>
          </w:p>
        </w:tc>
        <w:tc>
          <w:tcPr>
            <w:tcW w:w="1695" w:type="dxa"/>
            <w:tcBorders>
              <w:top w:val="nil"/>
              <w:left w:val="nil"/>
              <w:right w:val="nil"/>
            </w:tcBorders>
            <w:shd w:val="clear" w:color="auto" w:fill="D9D9D9"/>
          </w:tcPr>
          <w:p w:rsidR="00805D7C" w:rsidRPr="00DD23FB" w:rsidRDefault="00805D7C" w:rsidP="00FE2F7D">
            <w:pPr>
              <w:jc w:val="right"/>
              <w:rPr>
                <w:b/>
                <w:sz w:val="24"/>
              </w:rPr>
            </w:pPr>
            <w:r w:rsidRPr="00DD23FB">
              <w:rPr>
                <w:b/>
                <w:sz w:val="24"/>
              </w:rPr>
              <w:t>24.009 zł</w:t>
            </w:r>
          </w:p>
          <w:p w:rsidR="00805D7C" w:rsidRPr="00DD23FB" w:rsidRDefault="00805D7C" w:rsidP="00805D7C">
            <w:pPr>
              <w:jc w:val="right"/>
              <w:rPr>
                <w:b/>
                <w:sz w:val="24"/>
              </w:rPr>
            </w:pPr>
            <w:r w:rsidRPr="00DD23FB">
              <w:rPr>
                <w:b/>
                <w:sz w:val="24"/>
              </w:rPr>
              <w:t xml:space="preserve">24.009 zł </w:t>
            </w:r>
          </w:p>
          <w:p w:rsidR="00805D7C" w:rsidRPr="00DD23FB" w:rsidRDefault="00805D7C" w:rsidP="00805D7C">
            <w:pPr>
              <w:jc w:val="right"/>
              <w:rPr>
                <w:b/>
                <w:sz w:val="24"/>
              </w:rPr>
            </w:pPr>
            <w:r w:rsidRPr="00DD23FB">
              <w:rPr>
                <w:b/>
                <w:sz w:val="24"/>
              </w:rPr>
              <w:t>0 zł</w:t>
            </w:r>
          </w:p>
        </w:tc>
        <w:tc>
          <w:tcPr>
            <w:tcW w:w="976" w:type="dxa"/>
            <w:tcBorders>
              <w:top w:val="nil"/>
              <w:left w:val="nil"/>
            </w:tcBorders>
            <w:shd w:val="clear" w:color="auto" w:fill="D9D9D9"/>
          </w:tcPr>
          <w:p w:rsidR="00805D7C" w:rsidRPr="00DD23FB" w:rsidRDefault="00805D7C" w:rsidP="00FE2F7D">
            <w:pPr>
              <w:jc w:val="center"/>
              <w:rPr>
                <w:b/>
                <w:sz w:val="24"/>
              </w:rPr>
            </w:pPr>
          </w:p>
        </w:tc>
        <w:tc>
          <w:tcPr>
            <w:tcW w:w="745" w:type="dxa"/>
            <w:tcBorders>
              <w:top w:val="nil"/>
              <w:right w:val="nil"/>
            </w:tcBorders>
            <w:shd w:val="clear" w:color="auto" w:fill="D9D9D9"/>
          </w:tcPr>
          <w:p w:rsidR="00805D7C" w:rsidRPr="00DD23FB" w:rsidRDefault="00805D7C" w:rsidP="00FE2F7D">
            <w:pPr>
              <w:jc w:val="center"/>
              <w:rPr>
                <w:b/>
                <w:sz w:val="24"/>
              </w:rPr>
            </w:pPr>
          </w:p>
        </w:tc>
        <w:tc>
          <w:tcPr>
            <w:tcW w:w="836" w:type="dxa"/>
            <w:tcBorders>
              <w:top w:val="nil"/>
              <w:left w:val="nil"/>
              <w:right w:val="nil"/>
            </w:tcBorders>
            <w:shd w:val="clear" w:color="auto" w:fill="D9D9D9"/>
          </w:tcPr>
          <w:p w:rsidR="00805D7C" w:rsidRPr="00DD23FB" w:rsidRDefault="00805D7C" w:rsidP="00FE2F7D">
            <w:pPr>
              <w:jc w:val="right"/>
              <w:rPr>
                <w:sz w:val="24"/>
              </w:rPr>
            </w:pPr>
            <w:r w:rsidRPr="00DD23FB">
              <w:rPr>
                <w:sz w:val="24"/>
              </w:rPr>
              <w:t>0,5%</w:t>
            </w:r>
          </w:p>
          <w:p w:rsidR="00805D7C" w:rsidRPr="00DD23FB" w:rsidRDefault="00805D7C" w:rsidP="00FE2F7D">
            <w:pPr>
              <w:jc w:val="right"/>
              <w:rPr>
                <w:sz w:val="24"/>
              </w:rPr>
            </w:pPr>
            <w:r w:rsidRPr="00DD23FB">
              <w:rPr>
                <w:sz w:val="24"/>
              </w:rPr>
              <w:t>14,3%</w:t>
            </w:r>
          </w:p>
          <w:p w:rsidR="00805D7C" w:rsidRPr="00DD23FB" w:rsidRDefault="00805D7C" w:rsidP="00FE2F7D">
            <w:pPr>
              <w:jc w:val="right"/>
              <w:rPr>
                <w:sz w:val="24"/>
              </w:rPr>
            </w:pPr>
            <w:r w:rsidRPr="00DD23FB">
              <w:rPr>
                <w:sz w:val="24"/>
              </w:rPr>
              <w:t>0%</w:t>
            </w:r>
          </w:p>
        </w:tc>
        <w:tc>
          <w:tcPr>
            <w:tcW w:w="745" w:type="dxa"/>
            <w:tcBorders>
              <w:top w:val="nil"/>
              <w:left w:val="nil"/>
            </w:tcBorders>
            <w:shd w:val="clear" w:color="auto" w:fill="D9D9D9"/>
          </w:tcPr>
          <w:p w:rsidR="00805D7C" w:rsidRPr="00DD23FB" w:rsidRDefault="00805D7C" w:rsidP="00FE2F7D">
            <w:pPr>
              <w:jc w:val="center"/>
              <w:rPr>
                <w:b/>
                <w:sz w:val="24"/>
              </w:rPr>
            </w:pPr>
          </w:p>
        </w:tc>
      </w:tr>
    </w:tbl>
    <w:p w:rsidR="002A08AF" w:rsidRPr="00DD23FB" w:rsidRDefault="002A08AF" w:rsidP="00FD7106">
      <w:pPr>
        <w:jc w:val="both"/>
        <w:rPr>
          <w:sz w:val="10"/>
        </w:rPr>
      </w:pPr>
    </w:p>
    <w:p w:rsidR="00805D7C" w:rsidRPr="00DD23FB" w:rsidRDefault="002A08AF" w:rsidP="00FD7106">
      <w:pPr>
        <w:jc w:val="both"/>
        <w:rPr>
          <w:sz w:val="24"/>
        </w:rPr>
      </w:pPr>
      <w:r w:rsidRPr="00DD23FB">
        <w:rPr>
          <w:sz w:val="24"/>
        </w:rPr>
        <w:t>Wydatki w ramach tego rozdziału zaplanowano na:</w:t>
      </w:r>
    </w:p>
    <w:p w:rsidR="002A08AF" w:rsidRPr="00DD23FB" w:rsidRDefault="002A08AF" w:rsidP="00FD7106">
      <w:pPr>
        <w:jc w:val="both"/>
        <w:rPr>
          <w:sz w:val="8"/>
          <w:szCs w:val="24"/>
        </w:rPr>
      </w:pPr>
    </w:p>
    <w:p w:rsidR="00805D7C" w:rsidRPr="00DD23FB" w:rsidRDefault="00805D7C" w:rsidP="00AF0B6C">
      <w:pPr>
        <w:pStyle w:val="Tekstpodstawowy2"/>
        <w:numPr>
          <w:ilvl w:val="0"/>
          <w:numId w:val="79"/>
        </w:numPr>
        <w:rPr>
          <w:sz w:val="12"/>
        </w:rPr>
      </w:pPr>
      <w:r w:rsidRPr="00DD23FB">
        <w:rPr>
          <w:b/>
          <w:i/>
          <w:sz w:val="28"/>
          <w:szCs w:val="28"/>
        </w:rPr>
        <w:t>Środkowoeuropejski Korytarz Transportowy (CETC) – badania, analizy merytoryczne, prowadzenie i obsługa organizacyjna Sekretariatu Technicznego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805D7C">
        <w:tc>
          <w:tcPr>
            <w:tcW w:w="3118" w:type="dxa"/>
            <w:shd w:val="clear" w:color="auto" w:fill="auto"/>
            <w:vAlign w:val="center"/>
          </w:tcPr>
          <w:p w:rsidR="00805D7C" w:rsidRPr="00DD23FB" w:rsidRDefault="00805D7C" w:rsidP="00FE2F7D">
            <w:pPr>
              <w:jc w:val="center"/>
            </w:pPr>
            <w:r w:rsidRPr="00DD23FB">
              <w:t>Plan po zmianach</w:t>
            </w:r>
          </w:p>
        </w:tc>
        <w:tc>
          <w:tcPr>
            <w:tcW w:w="3544" w:type="dxa"/>
            <w:shd w:val="clear" w:color="auto" w:fill="auto"/>
            <w:vAlign w:val="center"/>
          </w:tcPr>
          <w:p w:rsidR="00805D7C" w:rsidRPr="00DD23FB" w:rsidRDefault="00805D7C" w:rsidP="00FE2F7D">
            <w:pPr>
              <w:jc w:val="center"/>
            </w:pPr>
            <w:r w:rsidRPr="00DD23FB">
              <w:t>Wykonanie</w:t>
            </w:r>
          </w:p>
        </w:tc>
        <w:tc>
          <w:tcPr>
            <w:tcW w:w="2268" w:type="dxa"/>
            <w:shd w:val="clear" w:color="auto" w:fill="auto"/>
            <w:vAlign w:val="center"/>
          </w:tcPr>
          <w:p w:rsidR="00805D7C" w:rsidRPr="00DD23FB" w:rsidRDefault="00805D7C" w:rsidP="00FE2F7D">
            <w:pPr>
              <w:jc w:val="center"/>
            </w:pPr>
            <w:r w:rsidRPr="00DD23FB">
              <w:t>Wskaźnik realizacji</w:t>
            </w:r>
          </w:p>
        </w:tc>
      </w:tr>
      <w:tr w:rsidR="00DD23FB" w:rsidRPr="00DD23FB" w:rsidTr="00805D7C">
        <w:tc>
          <w:tcPr>
            <w:tcW w:w="3118" w:type="dxa"/>
            <w:shd w:val="clear" w:color="auto" w:fill="auto"/>
          </w:tcPr>
          <w:p w:rsidR="00805D7C" w:rsidRPr="00DD23FB" w:rsidRDefault="00D13073" w:rsidP="00FE2F7D">
            <w:pPr>
              <w:jc w:val="center"/>
              <w:rPr>
                <w:iCs/>
                <w:sz w:val="24"/>
                <w:szCs w:val="24"/>
              </w:rPr>
            </w:pPr>
            <w:r w:rsidRPr="00DD23FB">
              <w:rPr>
                <w:iCs/>
                <w:sz w:val="24"/>
                <w:szCs w:val="24"/>
              </w:rPr>
              <w:t>69.795</w:t>
            </w:r>
            <w:r w:rsidR="00805D7C" w:rsidRPr="00DD23FB">
              <w:rPr>
                <w:iCs/>
                <w:sz w:val="24"/>
                <w:szCs w:val="24"/>
              </w:rPr>
              <w:t xml:space="preserve"> zł</w:t>
            </w:r>
          </w:p>
        </w:tc>
        <w:tc>
          <w:tcPr>
            <w:tcW w:w="3544" w:type="dxa"/>
            <w:shd w:val="clear" w:color="auto" w:fill="auto"/>
          </w:tcPr>
          <w:p w:rsidR="00805D7C" w:rsidRPr="00DD23FB" w:rsidRDefault="00D13073" w:rsidP="00FE2F7D">
            <w:pPr>
              <w:jc w:val="center"/>
              <w:rPr>
                <w:b/>
                <w:iCs/>
                <w:sz w:val="24"/>
                <w:szCs w:val="24"/>
              </w:rPr>
            </w:pPr>
            <w:r w:rsidRPr="00DD23FB">
              <w:rPr>
                <w:b/>
                <w:iCs/>
                <w:sz w:val="24"/>
                <w:szCs w:val="24"/>
              </w:rPr>
              <w:t>15.479</w:t>
            </w:r>
            <w:r w:rsidR="00805D7C" w:rsidRPr="00DD23FB">
              <w:rPr>
                <w:b/>
                <w:iCs/>
                <w:sz w:val="24"/>
                <w:szCs w:val="24"/>
              </w:rPr>
              <w:t xml:space="preserve"> zł</w:t>
            </w:r>
          </w:p>
        </w:tc>
        <w:tc>
          <w:tcPr>
            <w:tcW w:w="2268" w:type="dxa"/>
            <w:shd w:val="clear" w:color="auto" w:fill="auto"/>
          </w:tcPr>
          <w:p w:rsidR="00805D7C" w:rsidRPr="00DD23FB" w:rsidRDefault="00D13073" w:rsidP="00FE2F7D">
            <w:pPr>
              <w:jc w:val="center"/>
              <w:rPr>
                <w:iCs/>
                <w:sz w:val="24"/>
                <w:szCs w:val="24"/>
              </w:rPr>
            </w:pPr>
            <w:r w:rsidRPr="00DD23FB">
              <w:rPr>
                <w:iCs/>
                <w:sz w:val="24"/>
                <w:szCs w:val="24"/>
              </w:rPr>
              <w:t>22,2</w:t>
            </w:r>
            <w:r w:rsidR="00805D7C" w:rsidRPr="00DD23FB">
              <w:rPr>
                <w:iCs/>
                <w:sz w:val="24"/>
                <w:szCs w:val="24"/>
              </w:rPr>
              <w:t>%</w:t>
            </w:r>
          </w:p>
        </w:tc>
      </w:tr>
    </w:tbl>
    <w:p w:rsidR="00805D7C" w:rsidRPr="00DD23FB" w:rsidRDefault="00805D7C" w:rsidP="00805D7C">
      <w:pPr>
        <w:jc w:val="both"/>
        <w:rPr>
          <w:sz w:val="24"/>
        </w:rPr>
      </w:pPr>
      <w:r w:rsidRPr="00DD23FB">
        <w:rPr>
          <w:sz w:val="24"/>
        </w:rPr>
        <w:t xml:space="preserve">Powyższa kwota obejmuje </w:t>
      </w:r>
      <w:r w:rsidRPr="00DD23FB">
        <w:rPr>
          <w:b/>
          <w:sz w:val="24"/>
        </w:rPr>
        <w:t xml:space="preserve">wydatki </w:t>
      </w:r>
      <w:r w:rsidR="003A0806" w:rsidRPr="00DD23FB">
        <w:rPr>
          <w:b/>
          <w:sz w:val="24"/>
        </w:rPr>
        <w:t>bieżące</w:t>
      </w:r>
      <w:r w:rsidR="003A0806" w:rsidRPr="00DD23FB">
        <w:rPr>
          <w:sz w:val="24"/>
        </w:rPr>
        <w:t xml:space="preserve"> </w:t>
      </w:r>
      <w:r w:rsidRPr="00DD23FB">
        <w:rPr>
          <w:sz w:val="24"/>
        </w:rPr>
        <w:t xml:space="preserve">poniesione na koszty związane z działalnością Sekretariatu Technicznego CETC, realizującego zadania wynikające z porozumienia międzyregionalnego na rzecz utworzenia Środkowoeuropejskiego Korytarza Transportowego. </w:t>
      </w:r>
    </w:p>
    <w:p w:rsidR="00805D7C" w:rsidRPr="00DD23FB" w:rsidRDefault="00805D7C" w:rsidP="00FA4275">
      <w:pPr>
        <w:jc w:val="both"/>
        <w:rPr>
          <w:sz w:val="24"/>
        </w:rPr>
      </w:pPr>
      <w:r w:rsidRPr="00DD23FB">
        <w:rPr>
          <w:sz w:val="24"/>
        </w:rPr>
        <w:t xml:space="preserve">W I półroczu br. koszty </w:t>
      </w:r>
      <w:r w:rsidR="003A0806" w:rsidRPr="00DD23FB">
        <w:rPr>
          <w:sz w:val="24"/>
        </w:rPr>
        <w:t>dotyczyły</w:t>
      </w:r>
      <w:r w:rsidRPr="00DD23FB">
        <w:rPr>
          <w:sz w:val="24"/>
        </w:rPr>
        <w:t>:</w:t>
      </w:r>
    </w:p>
    <w:p w:rsidR="00EB4D95" w:rsidRPr="00DD23FB" w:rsidRDefault="00EB4D95" w:rsidP="00AF0B6C">
      <w:pPr>
        <w:numPr>
          <w:ilvl w:val="0"/>
          <w:numId w:val="130"/>
        </w:numPr>
        <w:spacing w:line="280" w:lineRule="exact"/>
        <w:jc w:val="both"/>
        <w:rPr>
          <w:sz w:val="24"/>
          <w:szCs w:val="24"/>
        </w:rPr>
      </w:pPr>
      <w:r w:rsidRPr="00DD23FB">
        <w:rPr>
          <w:sz w:val="24"/>
          <w:szCs w:val="24"/>
        </w:rPr>
        <w:t>tłumaczeni</w:t>
      </w:r>
      <w:r w:rsidR="003A0806" w:rsidRPr="00DD23FB">
        <w:rPr>
          <w:sz w:val="24"/>
          <w:szCs w:val="24"/>
        </w:rPr>
        <w:t>a</w:t>
      </w:r>
      <w:r w:rsidRPr="00DD23FB">
        <w:rPr>
          <w:sz w:val="24"/>
          <w:szCs w:val="24"/>
        </w:rPr>
        <w:t xml:space="preserve"> dokumentów założycielskich </w:t>
      </w:r>
      <w:r w:rsidRPr="00DD23FB">
        <w:rPr>
          <w:sz w:val="24"/>
          <w:szCs w:val="24"/>
          <w:lang w:eastAsia="ar-SA"/>
        </w:rPr>
        <w:t>ŚKT EUWT z o.o.</w:t>
      </w:r>
      <w:r w:rsidRPr="00DD23FB">
        <w:rPr>
          <w:i/>
          <w:iCs/>
          <w:sz w:val="24"/>
          <w:szCs w:val="24"/>
          <w:lang w:eastAsia="ar-SA"/>
        </w:rPr>
        <w:t xml:space="preserve">, </w:t>
      </w:r>
      <w:r w:rsidRPr="00DD23FB">
        <w:rPr>
          <w:sz w:val="24"/>
          <w:szCs w:val="24"/>
          <w:lang w:eastAsia="ar-SA"/>
        </w:rPr>
        <w:t>dokumentów sprawozdawczych ST CETC za rok 2013</w:t>
      </w:r>
      <w:r w:rsidRPr="00DD23FB">
        <w:rPr>
          <w:i/>
          <w:iCs/>
          <w:sz w:val="24"/>
          <w:szCs w:val="24"/>
          <w:lang w:eastAsia="ar-SA"/>
        </w:rPr>
        <w:t xml:space="preserve"> </w:t>
      </w:r>
      <w:r w:rsidR="003A0806" w:rsidRPr="00DD23FB">
        <w:rPr>
          <w:sz w:val="24"/>
          <w:szCs w:val="24"/>
          <w:lang w:eastAsia="ar-SA"/>
        </w:rPr>
        <w:t xml:space="preserve">oraz bieżącej dokumentacji </w:t>
      </w:r>
      <w:r w:rsidRPr="00DD23FB">
        <w:rPr>
          <w:sz w:val="24"/>
          <w:szCs w:val="24"/>
        </w:rPr>
        <w:t xml:space="preserve">w kwocie </w:t>
      </w:r>
      <w:r w:rsidRPr="00DD23FB">
        <w:rPr>
          <w:b/>
          <w:bCs/>
          <w:i/>
          <w:iCs/>
          <w:sz w:val="24"/>
          <w:szCs w:val="24"/>
        </w:rPr>
        <w:t>5.889 zł</w:t>
      </w:r>
      <w:r w:rsidR="004D074A" w:rsidRPr="00DD23FB">
        <w:rPr>
          <w:bCs/>
          <w:iCs/>
          <w:sz w:val="24"/>
          <w:szCs w:val="24"/>
        </w:rPr>
        <w:t>,</w:t>
      </w:r>
      <w:r w:rsidRPr="00DD23FB">
        <w:rPr>
          <w:b/>
          <w:bCs/>
          <w:i/>
          <w:iCs/>
          <w:sz w:val="24"/>
          <w:szCs w:val="24"/>
        </w:rPr>
        <w:t xml:space="preserve"> </w:t>
      </w:r>
    </w:p>
    <w:p w:rsidR="00EB4D95" w:rsidRPr="00DD23FB" w:rsidRDefault="00EB4D95" w:rsidP="00AF0B6C">
      <w:pPr>
        <w:numPr>
          <w:ilvl w:val="0"/>
          <w:numId w:val="130"/>
        </w:numPr>
        <w:spacing w:line="280" w:lineRule="exact"/>
        <w:jc w:val="both"/>
        <w:rPr>
          <w:sz w:val="24"/>
          <w:szCs w:val="24"/>
        </w:rPr>
      </w:pPr>
      <w:r w:rsidRPr="00DD23FB">
        <w:rPr>
          <w:sz w:val="24"/>
          <w:szCs w:val="24"/>
        </w:rPr>
        <w:t>zagraniczny</w:t>
      </w:r>
      <w:r w:rsidR="003A0806" w:rsidRPr="00DD23FB">
        <w:rPr>
          <w:sz w:val="24"/>
          <w:szCs w:val="24"/>
        </w:rPr>
        <w:t>ch podróży służbowych</w:t>
      </w:r>
      <w:r w:rsidRPr="00DD23FB">
        <w:rPr>
          <w:sz w:val="24"/>
          <w:szCs w:val="24"/>
        </w:rPr>
        <w:t xml:space="preserve"> pracowników UMWZ (WWT) zaangażowanych </w:t>
      </w:r>
      <w:r w:rsidR="003A0806" w:rsidRPr="00DD23FB">
        <w:rPr>
          <w:sz w:val="24"/>
          <w:szCs w:val="24"/>
        </w:rPr>
        <w:br/>
      </w:r>
      <w:r w:rsidRPr="00DD23FB">
        <w:rPr>
          <w:sz w:val="24"/>
          <w:szCs w:val="24"/>
        </w:rPr>
        <w:t xml:space="preserve">w prace na rzecz ST CETC (m.in. spotkanie biur regionalnych z partnerami ŚKT EUWT </w:t>
      </w:r>
      <w:r w:rsidR="003A0806" w:rsidRPr="00DD23FB">
        <w:rPr>
          <w:sz w:val="24"/>
          <w:szCs w:val="24"/>
        </w:rPr>
        <w:br/>
      </w:r>
      <w:r w:rsidRPr="00DD23FB">
        <w:rPr>
          <w:sz w:val="24"/>
          <w:szCs w:val="24"/>
        </w:rPr>
        <w:t xml:space="preserve">z o.o. w Brukseli, spotkanie organów zatwierdzających  ŚKT EUWT z o.o. </w:t>
      </w:r>
      <w:r w:rsidR="00AC38B3" w:rsidRPr="00DD23FB">
        <w:rPr>
          <w:sz w:val="24"/>
          <w:szCs w:val="24"/>
        </w:rPr>
        <w:br/>
      </w:r>
      <w:r w:rsidRPr="00DD23FB">
        <w:rPr>
          <w:sz w:val="24"/>
          <w:szCs w:val="24"/>
        </w:rPr>
        <w:t xml:space="preserve">w Budapeszcie) w kwocie </w:t>
      </w:r>
      <w:r w:rsidRPr="00DD23FB">
        <w:rPr>
          <w:b/>
          <w:bCs/>
          <w:i/>
          <w:iCs/>
          <w:sz w:val="24"/>
          <w:szCs w:val="24"/>
        </w:rPr>
        <w:t>5.119 zł</w:t>
      </w:r>
      <w:r w:rsidR="004D074A" w:rsidRPr="00DD23FB">
        <w:rPr>
          <w:bCs/>
          <w:iCs/>
          <w:sz w:val="24"/>
          <w:szCs w:val="24"/>
        </w:rPr>
        <w:t>,</w:t>
      </w:r>
    </w:p>
    <w:p w:rsidR="00EB4D95" w:rsidRPr="00DD23FB" w:rsidRDefault="003A0806" w:rsidP="00AF0B6C">
      <w:pPr>
        <w:numPr>
          <w:ilvl w:val="0"/>
          <w:numId w:val="130"/>
        </w:numPr>
        <w:spacing w:line="280" w:lineRule="exact"/>
        <w:jc w:val="both"/>
        <w:rPr>
          <w:sz w:val="24"/>
          <w:szCs w:val="24"/>
        </w:rPr>
      </w:pPr>
      <w:r w:rsidRPr="00DD23FB">
        <w:rPr>
          <w:sz w:val="24"/>
          <w:szCs w:val="24"/>
        </w:rPr>
        <w:t>organizacji</w:t>
      </w:r>
      <w:r w:rsidR="00EB4D95" w:rsidRPr="00DD23FB">
        <w:rPr>
          <w:sz w:val="24"/>
          <w:szCs w:val="24"/>
        </w:rPr>
        <w:t xml:space="preserve"> I</w:t>
      </w:r>
      <w:r w:rsidR="00EB4D95" w:rsidRPr="00DD23FB">
        <w:rPr>
          <w:i/>
          <w:iCs/>
          <w:sz w:val="24"/>
          <w:szCs w:val="24"/>
        </w:rPr>
        <w:t>. Zgromadzenia Ogólnego Środkowoeuropejskiego ŚKT EUWT</w:t>
      </w:r>
      <w:r w:rsidR="00EB4D95" w:rsidRPr="00DD23FB">
        <w:rPr>
          <w:sz w:val="24"/>
          <w:szCs w:val="24"/>
        </w:rPr>
        <w:t xml:space="preserve"> z o.o. (tłumaczenie konsekutywne, transfer gości z/na lotnisko, wyżywienie, bilety wstępu do muzeum)</w:t>
      </w:r>
      <w:r w:rsidRPr="00DD23FB">
        <w:rPr>
          <w:sz w:val="24"/>
          <w:szCs w:val="24"/>
        </w:rPr>
        <w:t xml:space="preserve"> </w:t>
      </w:r>
      <w:r w:rsidR="00EB4D95" w:rsidRPr="00DD23FB">
        <w:rPr>
          <w:sz w:val="24"/>
          <w:szCs w:val="24"/>
        </w:rPr>
        <w:t xml:space="preserve">w kwocie </w:t>
      </w:r>
      <w:r w:rsidR="00EB4D95" w:rsidRPr="00DD23FB">
        <w:rPr>
          <w:b/>
          <w:bCs/>
          <w:i/>
          <w:iCs/>
          <w:sz w:val="24"/>
          <w:szCs w:val="24"/>
        </w:rPr>
        <w:t>2.259 zł</w:t>
      </w:r>
      <w:r w:rsidR="004D074A" w:rsidRPr="00DD23FB">
        <w:rPr>
          <w:bCs/>
          <w:iCs/>
          <w:sz w:val="24"/>
          <w:szCs w:val="24"/>
        </w:rPr>
        <w:t>,</w:t>
      </w:r>
    </w:p>
    <w:p w:rsidR="00EB4D95" w:rsidRPr="00DD23FB" w:rsidRDefault="00EB4D95" w:rsidP="00AF0B6C">
      <w:pPr>
        <w:numPr>
          <w:ilvl w:val="0"/>
          <w:numId w:val="130"/>
        </w:numPr>
        <w:spacing w:line="280" w:lineRule="exact"/>
        <w:jc w:val="both"/>
        <w:rPr>
          <w:sz w:val="24"/>
          <w:szCs w:val="24"/>
        </w:rPr>
      </w:pPr>
      <w:r w:rsidRPr="00DD23FB">
        <w:rPr>
          <w:sz w:val="24"/>
          <w:szCs w:val="24"/>
        </w:rPr>
        <w:t>zwrot</w:t>
      </w:r>
      <w:r w:rsidR="003A0806" w:rsidRPr="00DD23FB">
        <w:rPr>
          <w:sz w:val="24"/>
          <w:szCs w:val="24"/>
        </w:rPr>
        <w:t>u</w:t>
      </w:r>
      <w:r w:rsidRPr="00DD23FB">
        <w:rPr>
          <w:sz w:val="24"/>
          <w:szCs w:val="24"/>
        </w:rPr>
        <w:t xml:space="preserve"> kosztów podróży z tytułu uczestnictwa eksperta z dziedziny Europejskich Ugrupowań Współpracy Terytorialnej w uroczystości inaugurującej działalność ŚKT EUWT z o.o. w kwocie </w:t>
      </w:r>
      <w:r w:rsidRPr="00DD23FB">
        <w:rPr>
          <w:b/>
          <w:bCs/>
          <w:i/>
          <w:iCs/>
          <w:sz w:val="24"/>
          <w:szCs w:val="24"/>
        </w:rPr>
        <w:t>1.739 zł</w:t>
      </w:r>
      <w:r w:rsidR="004D074A" w:rsidRPr="00DD23FB">
        <w:rPr>
          <w:bCs/>
          <w:iCs/>
          <w:sz w:val="24"/>
          <w:szCs w:val="24"/>
        </w:rPr>
        <w:t>,</w:t>
      </w:r>
    </w:p>
    <w:p w:rsidR="00EB4D95" w:rsidRPr="00DD23FB" w:rsidRDefault="00EB4D95" w:rsidP="00AF0B6C">
      <w:pPr>
        <w:numPr>
          <w:ilvl w:val="0"/>
          <w:numId w:val="130"/>
        </w:numPr>
        <w:spacing w:line="280" w:lineRule="exact"/>
        <w:jc w:val="both"/>
        <w:rPr>
          <w:sz w:val="24"/>
          <w:szCs w:val="24"/>
        </w:rPr>
      </w:pPr>
      <w:r w:rsidRPr="00DD23FB">
        <w:rPr>
          <w:sz w:val="24"/>
          <w:szCs w:val="24"/>
        </w:rPr>
        <w:t xml:space="preserve">umowy cywilnoprawnej na moderowanie uroczystości dotyczącej ŚKT EUWT oraz różnic kursowych w kwocie </w:t>
      </w:r>
      <w:r w:rsidRPr="00DD23FB">
        <w:rPr>
          <w:b/>
          <w:bCs/>
          <w:i/>
          <w:iCs/>
          <w:sz w:val="24"/>
          <w:szCs w:val="24"/>
        </w:rPr>
        <w:t xml:space="preserve">473 zł. </w:t>
      </w:r>
    </w:p>
    <w:p w:rsidR="00FA4275" w:rsidRPr="00DD23FB" w:rsidRDefault="00FA4275" w:rsidP="00C771DC">
      <w:pPr>
        <w:suppressAutoHyphens/>
        <w:jc w:val="both"/>
        <w:rPr>
          <w:b/>
          <w:i/>
          <w:sz w:val="10"/>
          <w:u w:val="single"/>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D22552" w:rsidRPr="00DD23FB" w:rsidRDefault="00D22552" w:rsidP="00D22552">
      <w:pPr>
        <w:jc w:val="both"/>
        <w:rPr>
          <w:sz w:val="24"/>
          <w:szCs w:val="24"/>
        </w:rPr>
      </w:pPr>
      <w:r w:rsidRPr="00DD23FB">
        <w:rPr>
          <w:sz w:val="24"/>
          <w:szCs w:val="24"/>
        </w:rPr>
        <w:t>Wydatki realizowane są zgodnie z harmonogramem wydatków.</w:t>
      </w:r>
    </w:p>
    <w:p w:rsidR="00805D7C" w:rsidRPr="00DD23FB" w:rsidRDefault="002A08AF" w:rsidP="00B21D90">
      <w:pPr>
        <w:spacing w:line="280" w:lineRule="exact"/>
        <w:contextualSpacing/>
        <w:jc w:val="both"/>
        <w:rPr>
          <w:sz w:val="24"/>
          <w:szCs w:val="24"/>
        </w:rPr>
      </w:pPr>
      <w:r w:rsidRPr="00DD23FB">
        <w:rPr>
          <w:sz w:val="24"/>
          <w:szCs w:val="24"/>
        </w:rPr>
        <w:t>Poziom</w:t>
      </w:r>
      <w:r w:rsidR="00FA4275" w:rsidRPr="00DD23FB">
        <w:rPr>
          <w:sz w:val="24"/>
          <w:szCs w:val="24"/>
        </w:rPr>
        <w:t xml:space="preserve"> wskaźnik</w:t>
      </w:r>
      <w:r w:rsidRPr="00DD23FB">
        <w:rPr>
          <w:sz w:val="24"/>
          <w:szCs w:val="24"/>
        </w:rPr>
        <w:t>a</w:t>
      </w:r>
      <w:r w:rsidR="00FA4275" w:rsidRPr="00DD23FB">
        <w:rPr>
          <w:sz w:val="24"/>
          <w:szCs w:val="24"/>
        </w:rPr>
        <w:t xml:space="preserve"> re</w:t>
      </w:r>
      <w:r w:rsidR="00004663" w:rsidRPr="00DD23FB">
        <w:rPr>
          <w:sz w:val="24"/>
          <w:szCs w:val="24"/>
        </w:rPr>
        <w:t xml:space="preserve">alizacji wynika z </w:t>
      </w:r>
      <w:r w:rsidR="004D074A" w:rsidRPr="00DD23FB">
        <w:rPr>
          <w:sz w:val="24"/>
          <w:szCs w:val="24"/>
        </w:rPr>
        <w:t>terminu</w:t>
      </w:r>
      <w:r w:rsidR="00004663" w:rsidRPr="00DD23FB">
        <w:rPr>
          <w:sz w:val="24"/>
          <w:szCs w:val="24"/>
        </w:rPr>
        <w:t xml:space="preserve"> uiszczenia</w:t>
      </w:r>
      <w:r w:rsidR="00FA4275" w:rsidRPr="00DD23FB">
        <w:rPr>
          <w:sz w:val="24"/>
          <w:szCs w:val="24"/>
        </w:rPr>
        <w:t xml:space="preserve"> składki członkowskiej WZ na rzecz </w:t>
      </w:r>
      <w:r w:rsidR="00FA4275" w:rsidRPr="00DD23FB">
        <w:rPr>
          <w:sz w:val="24"/>
        </w:rPr>
        <w:t xml:space="preserve">ŚKT EUWT z o.o. </w:t>
      </w:r>
      <w:r w:rsidR="004D074A" w:rsidRPr="00DD23FB">
        <w:rPr>
          <w:sz w:val="24"/>
        </w:rPr>
        <w:t>przypadającego na II połowę</w:t>
      </w:r>
      <w:r w:rsidR="00FA4275" w:rsidRPr="00DD23FB">
        <w:rPr>
          <w:sz w:val="24"/>
        </w:rPr>
        <w:t xml:space="preserve"> 2014 roku</w:t>
      </w:r>
      <w:r w:rsidR="00FA4275" w:rsidRPr="00DD23FB">
        <w:rPr>
          <w:sz w:val="24"/>
          <w:szCs w:val="24"/>
        </w:rPr>
        <w:t>.</w:t>
      </w:r>
    </w:p>
    <w:p w:rsidR="00805D7C" w:rsidRPr="00DD23FB" w:rsidRDefault="00805D7C" w:rsidP="00805D7C">
      <w:pPr>
        <w:pStyle w:val="Akapitzlist1"/>
        <w:ind w:left="567"/>
        <w:jc w:val="both"/>
        <w:rPr>
          <w:sz w:val="12"/>
          <w:szCs w:val="12"/>
        </w:rPr>
      </w:pPr>
    </w:p>
    <w:p w:rsidR="00251A23" w:rsidRPr="00DD23FB" w:rsidRDefault="00251A23" w:rsidP="00805D7C">
      <w:pPr>
        <w:pStyle w:val="Akapitzlist1"/>
        <w:ind w:left="567"/>
        <w:jc w:val="both"/>
        <w:rPr>
          <w:sz w:val="12"/>
          <w:szCs w:val="12"/>
        </w:rPr>
      </w:pPr>
    </w:p>
    <w:p w:rsidR="00251A23" w:rsidRPr="00DD23FB" w:rsidRDefault="00251A23" w:rsidP="00805D7C">
      <w:pPr>
        <w:pStyle w:val="Akapitzlist1"/>
        <w:ind w:left="567"/>
        <w:jc w:val="both"/>
        <w:rPr>
          <w:sz w:val="12"/>
          <w:szCs w:val="12"/>
        </w:rPr>
      </w:pPr>
    </w:p>
    <w:p w:rsidR="00251A23" w:rsidRPr="00DD23FB" w:rsidRDefault="00251A23" w:rsidP="00805D7C">
      <w:pPr>
        <w:pStyle w:val="Akapitzlist1"/>
        <w:ind w:left="567"/>
        <w:jc w:val="both"/>
        <w:rPr>
          <w:sz w:val="12"/>
          <w:szCs w:val="12"/>
        </w:rPr>
      </w:pPr>
    </w:p>
    <w:p w:rsidR="00251A23" w:rsidRPr="00DD23FB" w:rsidRDefault="00251A23" w:rsidP="00805D7C">
      <w:pPr>
        <w:pStyle w:val="Akapitzlist1"/>
        <w:ind w:left="567"/>
        <w:jc w:val="both"/>
        <w:rPr>
          <w:sz w:val="12"/>
          <w:szCs w:val="12"/>
        </w:rPr>
      </w:pPr>
    </w:p>
    <w:p w:rsidR="00C771DC" w:rsidRPr="00DD23FB" w:rsidRDefault="00C771DC" w:rsidP="00AF0B6C">
      <w:pPr>
        <w:pStyle w:val="Tekstpodstawowy2"/>
        <w:numPr>
          <w:ilvl w:val="0"/>
          <w:numId w:val="79"/>
        </w:numPr>
        <w:rPr>
          <w:sz w:val="16"/>
        </w:rPr>
      </w:pPr>
      <w:r w:rsidRPr="00DD23FB">
        <w:rPr>
          <w:b/>
          <w:i/>
          <w:sz w:val="28"/>
          <w:szCs w:val="28"/>
        </w:rPr>
        <w:lastRenderedPageBreak/>
        <w:t xml:space="preserve">Ekspertyzy do zachodniego drogowego obejścia miasta Szczecina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 xml:space="preserve"> 20.000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8.450 zł</w:t>
            </w:r>
          </w:p>
        </w:tc>
        <w:tc>
          <w:tcPr>
            <w:tcW w:w="2268" w:type="dxa"/>
            <w:shd w:val="clear" w:color="auto" w:fill="auto"/>
          </w:tcPr>
          <w:p w:rsidR="00C771DC" w:rsidRPr="00DD23FB" w:rsidRDefault="00C771DC" w:rsidP="00C03C1C">
            <w:pPr>
              <w:jc w:val="center"/>
              <w:rPr>
                <w:iCs/>
                <w:sz w:val="24"/>
                <w:szCs w:val="24"/>
              </w:rPr>
            </w:pPr>
            <w:r w:rsidRPr="00DD23FB">
              <w:rPr>
                <w:iCs/>
                <w:sz w:val="24"/>
                <w:szCs w:val="24"/>
              </w:rPr>
              <w:t>42,3%</w:t>
            </w:r>
          </w:p>
        </w:tc>
      </w:tr>
    </w:tbl>
    <w:p w:rsidR="00C771DC" w:rsidRPr="00DD23FB" w:rsidRDefault="00C771DC" w:rsidP="00C771DC">
      <w:pPr>
        <w:pStyle w:val="Tekstpodstawowy"/>
        <w:jc w:val="both"/>
      </w:pPr>
      <w:r w:rsidRPr="00DD23FB">
        <w:rPr>
          <w:b/>
        </w:rPr>
        <w:t>Wydatki bieżące</w:t>
      </w:r>
      <w:r w:rsidRPr="00DD23FB">
        <w:t xml:space="preserve"> w powyższej kwocie poniesiono na koszty wynagrodzenia Pełnomocnika Marszałka Województwa Zachodniopomorskiego ds. Zachodniego Drogowego Obejścia Miasta Szczecina pełniącego, zgodnie z umową, funkcję eksperta, doradcy i konsultanta </w:t>
      </w:r>
      <w:r w:rsidRPr="00DD23FB">
        <w:br/>
        <w:t>w zakresie prac przygotowawczych związanych z przyszłą budową Zachodniego Drogowego Obejścia m. Szczecina i strategicznych inwestycji drogowych w Województwie.</w:t>
      </w:r>
    </w:p>
    <w:p w:rsidR="00C771DC" w:rsidRPr="00DD23FB" w:rsidRDefault="00C771DC" w:rsidP="00C771DC">
      <w:pPr>
        <w:pStyle w:val="Tekstpodstawowy"/>
        <w:jc w:val="both"/>
        <w:rPr>
          <w:sz w:val="10"/>
          <w:szCs w:val="8"/>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C771DC" w:rsidP="00C771DC">
      <w:pPr>
        <w:jc w:val="both"/>
        <w:rPr>
          <w:szCs w:val="24"/>
        </w:rPr>
      </w:pPr>
      <w:r w:rsidRPr="00DD23FB">
        <w:rPr>
          <w:sz w:val="24"/>
          <w:szCs w:val="24"/>
        </w:rPr>
        <w:t>Zadanie realizowane jest zgodnie z harmonogramem wydatków budżetowych</w:t>
      </w:r>
      <w:r w:rsidRPr="00DD23FB">
        <w:rPr>
          <w:szCs w:val="24"/>
        </w:rPr>
        <w:t xml:space="preserve">. </w:t>
      </w:r>
    </w:p>
    <w:p w:rsidR="00C771DC" w:rsidRPr="00DD23FB" w:rsidRDefault="00C771DC" w:rsidP="00C771DC">
      <w:pPr>
        <w:pStyle w:val="Tekstpodstawowy"/>
        <w:jc w:val="both"/>
      </w:pPr>
      <w:r w:rsidRPr="00DD23FB">
        <w:t xml:space="preserve">Płatności następują zgodnie z zawartą umową, po zakończeniu każdego miesiąca </w:t>
      </w:r>
      <w:r w:rsidRPr="00DD23FB">
        <w:br/>
        <w:t>i  przedstawieniu rachunku.</w:t>
      </w:r>
    </w:p>
    <w:p w:rsidR="00C771DC" w:rsidRPr="00DD23FB" w:rsidRDefault="00C771DC" w:rsidP="00C771DC">
      <w:pPr>
        <w:pStyle w:val="Tekstpodstawowy2"/>
        <w:ind w:left="360"/>
        <w:rPr>
          <w:sz w:val="8"/>
        </w:rPr>
      </w:pPr>
    </w:p>
    <w:p w:rsidR="00C771DC" w:rsidRPr="00DD23FB" w:rsidRDefault="00C771DC" w:rsidP="00AF0B6C">
      <w:pPr>
        <w:pStyle w:val="Tekstpodstawowy2"/>
        <w:numPr>
          <w:ilvl w:val="0"/>
          <w:numId w:val="79"/>
        </w:numPr>
        <w:rPr>
          <w:sz w:val="16"/>
        </w:rPr>
      </w:pPr>
      <w:r w:rsidRPr="00DD23FB">
        <w:rPr>
          <w:b/>
          <w:i/>
          <w:sz w:val="28"/>
          <w:szCs w:val="28"/>
        </w:rPr>
        <w:t>Ekspertyzy i badania dot. infrastruktury transportowej w Województwie Zachodniopomorskim</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25.000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0 zł</w:t>
            </w:r>
          </w:p>
        </w:tc>
        <w:tc>
          <w:tcPr>
            <w:tcW w:w="2268" w:type="dxa"/>
            <w:shd w:val="clear" w:color="auto" w:fill="auto"/>
          </w:tcPr>
          <w:p w:rsidR="00C771DC" w:rsidRPr="00DD23FB" w:rsidRDefault="00C771DC" w:rsidP="00C03C1C">
            <w:pPr>
              <w:jc w:val="center"/>
              <w:rPr>
                <w:iCs/>
                <w:sz w:val="24"/>
                <w:szCs w:val="24"/>
              </w:rPr>
            </w:pPr>
            <w:r w:rsidRPr="00DD23FB">
              <w:rPr>
                <w:iCs/>
                <w:sz w:val="24"/>
                <w:szCs w:val="24"/>
              </w:rPr>
              <w:t>0%</w:t>
            </w:r>
          </w:p>
        </w:tc>
      </w:tr>
    </w:tbl>
    <w:p w:rsidR="00AC38B3" w:rsidRPr="00DD23FB" w:rsidRDefault="00D35551" w:rsidP="00C771DC">
      <w:pPr>
        <w:jc w:val="both"/>
        <w:rPr>
          <w:sz w:val="24"/>
        </w:rPr>
      </w:pPr>
      <w:r w:rsidRPr="00DD23FB">
        <w:rPr>
          <w:b/>
          <w:sz w:val="24"/>
        </w:rPr>
        <w:t>Wydatki bieżące</w:t>
      </w:r>
      <w:r w:rsidRPr="00DD23FB">
        <w:rPr>
          <w:sz w:val="24"/>
        </w:rPr>
        <w:t xml:space="preserve"> </w:t>
      </w:r>
      <w:r w:rsidR="00AC38B3" w:rsidRPr="00DD23FB">
        <w:rPr>
          <w:sz w:val="24"/>
        </w:rPr>
        <w:t xml:space="preserve">w ramach ww. zadania </w:t>
      </w:r>
      <w:r w:rsidR="00C771DC" w:rsidRPr="00DD23FB">
        <w:rPr>
          <w:sz w:val="24"/>
        </w:rPr>
        <w:t>zostały zaplanowane na</w:t>
      </w:r>
      <w:r w:rsidR="00AC38B3" w:rsidRPr="00DD23FB">
        <w:rPr>
          <w:sz w:val="24"/>
        </w:rPr>
        <w:t>:</w:t>
      </w:r>
    </w:p>
    <w:p w:rsidR="00C771DC" w:rsidRPr="00DD23FB" w:rsidRDefault="00C771DC" w:rsidP="00475940">
      <w:pPr>
        <w:pStyle w:val="Akapitzlist"/>
        <w:numPr>
          <w:ilvl w:val="0"/>
          <w:numId w:val="221"/>
        </w:numPr>
        <w:jc w:val="both"/>
        <w:rPr>
          <w:sz w:val="24"/>
        </w:rPr>
      </w:pPr>
      <w:r w:rsidRPr="00DD23FB">
        <w:rPr>
          <w:sz w:val="24"/>
        </w:rPr>
        <w:t>koszty wykonania niezbędnych analiz i opinii w zakresie powołania spółki samorządu województwa pn. Koleje Zachodniopomorskie</w:t>
      </w:r>
      <w:r w:rsidR="00AC38B3" w:rsidRPr="00DD23FB">
        <w:rPr>
          <w:sz w:val="24"/>
        </w:rPr>
        <w:t xml:space="preserve"> (10.000 zł)</w:t>
      </w:r>
      <w:r w:rsidRPr="00DD23FB">
        <w:rPr>
          <w:sz w:val="24"/>
        </w:rPr>
        <w:t>. W związku pogarszającą się sytuacją finansową i możliwością upadłości spółki Przewozy Regionalne, zachodzi konieczność wykonania opracowania mającego na celu zbadanie możliwości formalno-prawnych, technicznych i finansowych powołania przez Województwo Zachodniopomorskie nowej Spółki, która w przypadku ogłoszenia upadłości Operatora świadczącego usługi przewozowe dla mieszkańców województwa przejmie jego obowiązki</w:t>
      </w:r>
      <w:r w:rsidR="00AC38B3" w:rsidRPr="00DD23FB">
        <w:rPr>
          <w:sz w:val="24"/>
        </w:rPr>
        <w:t>,</w:t>
      </w:r>
    </w:p>
    <w:p w:rsidR="00AC38B3" w:rsidRPr="00DD23FB" w:rsidRDefault="00AC38B3" w:rsidP="00475940">
      <w:pPr>
        <w:pStyle w:val="Akapitzlist"/>
        <w:numPr>
          <w:ilvl w:val="0"/>
          <w:numId w:val="221"/>
        </w:numPr>
        <w:jc w:val="both"/>
        <w:rPr>
          <w:sz w:val="24"/>
        </w:rPr>
      </w:pPr>
      <w:r w:rsidRPr="00DD23FB">
        <w:rPr>
          <w:sz w:val="24"/>
        </w:rPr>
        <w:t>na przeprowadzenie Testu Prywatnego Inwestora (15.000 zł).</w:t>
      </w:r>
    </w:p>
    <w:p w:rsidR="00C771DC" w:rsidRPr="00DD23FB" w:rsidRDefault="00C771DC" w:rsidP="00C771DC">
      <w:pPr>
        <w:jc w:val="both"/>
        <w:rPr>
          <w:sz w:val="10"/>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C771DC" w:rsidP="00C771DC">
      <w:pPr>
        <w:jc w:val="both"/>
        <w:rPr>
          <w:szCs w:val="24"/>
        </w:rPr>
      </w:pPr>
      <w:r w:rsidRPr="00DD23FB">
        <w:rPr>
          <w:sz w:val="24"/>
          <w:szCs w:val="24"/>
        </w:rPr>
        <w:t>Zadanie realizowane jest zgodnie z harmonogramem wydatków budżetowych</w:t>
      </w:r>
      <w:r w:rsidRPr="00DD23FB">
        <w:rPr>
          <w:szCs w:val="24"/>
        </w:rPr>
        <w:t xml:space="preserve">. </w:t>
      </w:r>
    </w:p>
    <w:p w:rsidR="00D35551" w:rsidRPr="00DD23FB" w:rsidRDefault="00907BFA" w:rsidP="00D35551">
      <w:pPr>
        <w:pStyle w:val="Tekstpodstawowy2"/>
        <w:rPr>
          <w:sz w:val="16"/>
        </w:rPr>
      </w:pPr>
      <w:r w:rsidRPr="00DD23FB">
        <w:t>Z</w:t>
      </w:r>
      <w:r w:rsidR="00C771DC" w:rsidRPr="00DD23FB">
        <w:t xml:space="preserve"> uwagi na trwające w Spółce Przewozy Regionalne prace dotyczące wypracowania </w:t>
      </w:r>
      <w:r w:rsidR="00AC38B3" w:rsidRPr="00DD23FB">
        <w:t xml:space="preserve">przez firmę zewnętrzną </w:t>
      </w:r>
      <w:r w:rsidR="00C771DC" w:rsidRPr="00DD23FB">
        <w:t>rozwiązań  organizacyjnych i finansowych dalszego funkcjonowania Spółki, kontynuacja prac związanych z ewentualnym powołaniem spółki samorządowej Województwa Zachodniopomorskiego została zawieszona do czasu zakończenia procesu restrukturyzacji „Przewozów Regionalnych”.</w:t>
      </w:r>
      <w:r w:rsidR="00D35551" w:rsidRPr="00DD23FB">
        <w:rPr>
          <w:szCs w:val="24"/>
        </w:rPr>
        <w:t xml:space="preserve"> Ponadto </w:t>
      </w:r>
      <w:r w:rsidR="00AC38B3" w:rsidRPr="00DD23FB">
        <w:rPr>
          <w:szCs w:val="24"/>
        </w:rPr>
        <w:t>koszty związane z przeprowadzeniem Testu p</w:t>
      </w:r>
      <w:r w:rsidR="00D35551" w:rsidRPr="00DD23FB">
        <w:rPr>
          <w:szCs w:val="24"/>
        </w:rPr>
        <w:t>oniosła Spółka „</w:t>
      </w:r>
      <w:r w:rsidR="00D35551" w:rsidRPr="00DD23FB">
        <w:rPr>
          <w:i/>
          <w:szCs w:val="24"/>
        </w:rPr>
        <w:t>Port Lotniczy Szczecin-Goleniów”.</w:t>
      </w:r>
    </w:p>
    <w:p w:rsidR="00C771DC" w:rsidRPr="00DD23FB" w:rsidRDefault="00C771DC" w:rsidP="00C771DC">
      <w:pPr>
        <w:jc w:val="both"/>
        <w:rPr>
          <w:b/>
          <w:sz w:val="14"/>
          <w:szCs w:val="8"/>
        </w:rPr>
      </w:pPr>
    </w:p>
    <w:p w:rsidR="00C771DC" w:rsidRPr="00DD23FB" w:rsidRDefault="00C771DC" w:rsidP="00AF0B6C">
      <w:pPr>
        <w:pStyle w:val="Tekstpodstawowy2"/>
        <w:numPr>
          <w:ilvl w:val="0"/>
          <w:numId w:val="79"/>
        </w:numPr>
        <w:rPr>
          <w:sz w:val="16"/>
        </w:rPr>
      </w:pPr>
      <w:r w:rsidRPr="00DD23FB">
        <w:rPr>
          <w:b/>
          <w:i/>
          <w:sz w:val="28"/>
          <w:szCs w:val="28"/>
        </w:rPr>
        <w:t>Koszty postępowania sądowego i prokuratorskiego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1.000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80 zł</w:t>
            </w:r>
          </w:p>
        </w:tc>
        <w:tc>
          <w:tcPr>
            <w:tcW w:w="2268" w:type="dxa"/>
            <w:shd w:val="clear" w:color="auto" w:fill="auto"/>
          </w:tcPr>
          <w:p w:rsidR="00C771DC" w:rsidRPr="00DD23FB" w:rsidRDefault="00C771DC" w:rsidP="00C03C1C">
            <w:pPr>
              <w:jc w:val="center"/>
              <w:rPr>
                <w:iCs/>
                <w:sz w:val="24"/>
                <w:szCs w:val="24"/>
              </w:rPr>
            </w:pPr>
            <w:r w:rsidRPr="00DD23FB">
              <w:rPr>
                <w:iCs/>
                <w:sz w:val="24"/>
                <w:szCs w:val="24"/>
              </w:rPr>
              <w:t>8%</w:t>
            </w:r>
          </w:p>
        </w:tc>
      </w:tr>
    </w:tbl>
    <w:p w:rsidR="00C771DC" w:rsidRPr="00DD23FB" w:rsidRDefault="00C771DC" w:rsidP="00C771DC">
      <w:pPr>
        <w:pStyle w:val="Tekstpodstawowy"/>
        <w:jc w:val="both"/>
        <w:rPr>
          <w:bCs/>
          <w:szCs w:val="24"/>
        </w:rPr>
      </w:pPr>
      <w:r w:rsidRPr="00DD23FB">
        <w:rPr>
          <w:b/>
          <w:bCs/>
          <w:szCs w:val="24"/>
        </w:rPr>
        <w:t>Wydatki bieżące</w:t>
      </w:r>
      <w:r w:rsidRPr="00DD23FB">
        <w:rPr>
          <w:bCs/>
          <w:szCs w:val="24"/>
        </w:rPr>
        <w:t xml:space="preserve"> wykonane w podanej kwocie zostały poniesione na opłatę sądową </w:t>
      </w:r>
      <w:r w:rsidR="00AD649D" w:rsidRPr="00DD23FB">
        <w:rPr>
          <w:bCs/>
          <w:szCs w:val="24"/>
        </w:rPr>
        <w:br/>
      </w:r>
      <w:r w:rsidRPr="00DD23FB">
        <w:rPr>
          <w:bCs/>
          <w:szCs w:val="24"/>
        </w:rPr>
        <w:t>od wniosku o wyjawienie majątku dłużników właścicieli firmy INWEST STAL Maciek &amp; Maciek  S.C. – Maciej Brzost i Maciej Sawicki.</w:t>
      </w:r>
    </w:p>
    <w:p w:rsidR="00C771DC" w:rsidRPr="00DD23FB" w:rsidRDefault="00C771DC" w:rsidP="00C771DC">
      <w:pPr>
        <w:jc w:val="both"/>
        <w:rPr>
          <w:bCs/>
          <w:sz w:val="8"/>
          <w:szCs w:val="24"/>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C771DC" w:rsidP="00C771DC">
      <w:pPr>
        <w:jc w:val="both"/>
        <w:rPr>
          <w:szCs w:val="24"/>
        </w:rPr>
      </w:pPr>
      <w:r w:rsidRPr="00DD23FB">
        <w:rPr>
          <w:sz w:val="24"/>
          <w:szCs w:val="24"/>
        </w:rPr>
        <w:t>Zadanie realizowane jest zgodnie z harmonogramem wydatków budżetowych</w:t>
      </w:r>
      <w:r w:rsidRPr="00DD23FB">
        <w:rPr>
          <w:szCs w:val="24"/>
        </w:rPr>
        <w:t xml:space="preserve">. </w:t>
      </w:r>
    </w:p>
    <w:p w:rsidR="00C771DC" w:rsidRPr="00DD23FB" w:rsidRDefault="002A08AF" w:rsidP="00C771DC">
      <w:pPr>
        <w:pStyle w:val="Tekstprzypisudolnego"/>
        <w:jc w:val="both"/>
        <w:rPr>
          <w:sz w:val="24"/>
          <w:szCs w:val="24"/>
        </w:rPr>
      </w:pPr>
      <w:r w:rsidRPr="00DD23FB">
        <w:rPr>
          <w:sz w:val="24"/>
          <w:szCs w:val="24"/>
        </w:rPr>
        <w:t>Poziom</w:t>
      </w:r>
      <w:r w:rsidR="00C771DC" w:rsidRPr="00DD23FB">
        <w:rPr>
          <w:sz w:val="24"/>
          <w:szCs w:val="24"/>
        </w:rPr>
        <w:t xml:space="preserve"> wskaźnik</w:t>
      </w:r>
      <w:r w:rsidRPr="00DD23FB">
        <w:rPr>
          <w:sz w:val="24"/>
          <w:szCs w:val="24"/>
        </w:rPr>
        <w:t>a</w:t>
      </w:r>
      <w:r w:rsidR="00C771DC" w:rsidRPr="00DD23FB">
        <w:rPr>
          <w:sz w:val="24"/>
          <w:szCs w:val="24"/>
        </w:rPr>
        <w:t xml:space="preserve"> realizacji wydatków związany jest z niewielką ilością prowadzonych postępowań sądowych, w konsekwencji których wnoszone są opłaty z tego tytułu.</w:t>
      </w:r>
    </w:p>
    <w:p w:rsidR="00C771DC" w:rsidRPr="00DD23FB" w:rsidRDefault="00C771DC" w:rsidP="00C771DC">
      <w:pPr>
        <w:jc w:val="both"/>
        <w:rPr>
          <w:b/>
          <w:sz w:val="8"/>
          <w:szCs w:val="8"/>
        </w:rPr>
      </w:pPr>
    </w:p>
    <w:p w:rsidR="00C771DC" w:rsidRPr="00DD23FB" w:rsidRDefault="00C771DC" w:rsidP="00AF0B6C">
      <w:pPr>
        <w:pStyle w:val="Tekstpodstawowy2"/>
        <w:numPr>
          <w:ilvl w:val="0"/>
          <w:numId w:val="79"/>
        </w:numPr>
        <w:rPr>
          <w:sz w:val="16"/>
        </w:rPr>
      </w:pPr>
      <w:r w:rsidRPr="00DD23FB">
        <w:rPr>
          <w:b/>
          <w:i/>
          <w:sz w:val="28"/>
          <w:szCs w:val="28"/>
        </w:rPr>
        <w:t>Wydawanie zaświadczeń ADR</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35.000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0 zł</w:t>
            </w:r>
          </w:p>
        </w:tc>
        <w:tc>
          <w:tcPr>
            <w:tcW w:w="2268" w:type="dxa"/>
            <w:shd w:val="clear" w:color="auto" w:fill="auto"/>
          </w:tcPr>
          <w:p w:rsidR="00C771DC" w:rsidRPr="00DD23FB" w:rsidRDefault="00C771DC" w:rsidP="00C03C1C">
            <w:pPr>
              <w:jc w:val="center"/>
              <w:rPr>
                <w:iCs/>
                <w:sz w:val="24"/>
                <w:szCs w:val="24"/>
              </w:rPr>
            </w:pPr>
            <w:r w:rsidRPr="00DD23FB">
              <w:rPr>
                <w:iCs/>
                <w:sz w:val="24"/>
                <w:szCs w:val="24"/>
              </w:rPr>
              <w:t>0%</w:t>
            </w:r>
          </w:p>
        </w:tc>
      </w:tr>
    </w:tbl>
    <w:p w:rsidR="00C771DC" w:rsidRPr="00DD23FB" w:rsidRDefault="00C771DC" w:rsidP="00C771DC">
      <w:pPr>
        <w:spacing w:line="240" w:lineRule="atLeast"/>
        <w:jc w:val="both"/>
        <w:rPr>
          <w:sz w:val="24"/>
          <w:szCs w:val="24"/>
        </w:rPr>
      </w:pPr>
      <w:r w:rsidRPr="00DD23FB">
        <w:rPr>
          <w:b/>
          <w:sz w:val="24"/>
          <w:szCs w:val="24"/>
        </w:rPr>
        <w:t>Wydatki bieżące</w:t>
      </w:r>
      <w:r w:rsidRPr="00DD23FB">
        <w:rPr>
          <w:sz w:val="24"/>
          <w:szCs w:val="24"/>
        </w:rPr>
        <w:t xml:space="preserve"> we wskazanej kwocie zostały zaplanowane na ewentualne pokrycie </w:t>
      </w:r>
      <w:r w:rsidRPr="00DD23FB">
        <w:rPr>
          <w:sz w:val="24"/>
          <w:szCs w:val="24"/>
        </w:rPr>
        <w:br/>
        <w:t xml:space="preserve">ze środków własnych budżetu województwa kosztów produkcji, personalizacji oraz dostawy </w:t>
      </w:r>
      <w:r w:rsidRPr="00DD23FB">
        <w:rPr>
          <w:sz w:val="24"/>
          <w:szCs w:val="24"/>
        </w:rPr>
        <w:lastRenderedPageBreak/>
        <w:t xml:space="preserve">blankietów ADR, uprawniających do przewozu towarów uznanych za niebezpieczne </w:t>
      </w:r>
      <w:r w:rsidRPr="00DD23FB">
        <w:rPr>
          <w:sz w:val="24"/>
          <w:szCs w:val="24"/>
        </w:rPr>
        <w:br/>
        <w:t xml:space="preserve">w transporcie drogowym. Przedmiotowe zadanie realizowane jest w ramach zadań zleconych z zakresu administracji rządowej i zostało opisane </w:t>
      </w:r>
      <w:r w:rsidRPr="00DD23FB">
        <w:rPr>
          <w:i/>
          <w:sz w:val="24"/>
          <w:szCs w:val="24"/>
        </w:rPr>
        <w:t>w części 4. D</w:t>
      </w:r>
      <w:r w:rsidRPr="00DD23FB">
        <w:rPr>
          <w:i/>
          <w:sz w:val="24"/>
        </w:rPr>
        <w:t>ochody i wydatki budżetu województwa zachodniopomorskiego związane  z  realizacją  zadań  zleconych z zakresu administracji rządowej</w:t>
      </w:r>
      <w:r w:rsidRPr="00DD23FB">
        <w:rPr>
          <w:i/>
          <w:sz w:val="24"/>
          <w:szCs w:val="24"/>
        </w:rPr>
        <w:t xml:space="preserve"> - dział 600, poz.2</w:t>
      </w:r>
      <w:r w:rsidRPr="00DD23FB">
        <w:rPr>
          <w:sz w:val="24"/>
          <w:szCs w:val="24"/>
        </w:rPr>
        <w:t xml:space="preserve">. </w:t>
      </w:r>
    </w:p>
    <w:p w:rsidR="00B562FA" w:rsidRPr="00DD23FB" w:rsidRDefault="00B562FA" w:rsidP="00B562FA">
      <w:pPr>
        <w:ind w:left="360"/>
        <w:jc w:val="both"/>
        <w:rPr>
          <w:b/>
          <w:i/>
          <w:sz w:val="8"/>
          <w:szCs w:val="24"/>
          <w:u w:val="single"/>
        </w:rPr>
      </w:pPr>
    </w:p>
    <w:p w:rsidR="00B562FA" w:rsidRPr="00DD23FB" w:rsidRDefault="00B562FA" w:rsidP="00B562FA">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907BFA" w:rsidP="00C771DC">
      <w:pPr>
        <w:jc w:val="both"/>
        <w:rPr>
          <w:sz w:val="24"/>
          <w:szCs w:val="24"/>
        </w:rPr>
      </w:pPr>
      <w:r w:rsidRPr="00DD23FB">
        <w:rPr>
          <w:sz w:val="24"/>
          <w:szCs w:val="24"/>
        </w:rPr>
        <w:t>W</w:t>
      </w:r>
      <w:r w:rsidR="00C771DC" w:rsidRPr="00DD23FB">
        <w:rPr>
          <w:sz w:val="24"/>
          <w:szCs w:val="24"/>
        </w:rPr>
        <w:t xml:space="preserve"> analizowanym okresie nie zachodziła potrzeba angażowania środków własnych, bowiem wszystkie wydatki związane z wydawaniem zaświadczeń ADR pokrywane były w ramach dotacji celowej z budżetu państwa. </w:t>
      </w:r>
    </w:p>
    <w:p w:rsidR="00C771DC" w:rsidRPr="00DD23FB" w:rsidRDefault="00C771DC" w:rsidP="00C771DC">
      <w:pPr>
        <w:pStyle w:val="Tekstpodstawowy"/>
        <w:jc w:val="both"/>
        <w:rPr>
          <w:sz w:val="10"/>
          <w:szCs w:val="8"/>
        </w:rPr>
      </w:pPr>
    </w:p>
    <w:p w:rsidR="00907BFA" w:rsidRPr="00DD23FB" w:rsidRDefault="00907BFA" w:rsidP="00C771DC">
      <w:pPr>
        <w:pStyle w:val="Tekstpodstawowy"/>
        <w:jc w:val="both"/>
        <w:rPr>
          <w:sz w:val="10"/>
          <w:szCs w:val="8"/>
        </w:rPr>
      </w:pPr>
    </w:p>
    <w:p w:rsidR="00C771DC" w:rsidRPr="00DD23FB" w:rsidRDefault="00C771DC" w:rsidP="00AF0B6C">
      <w:pPr>
        <w:pStyle w:val="Tekstpodstawowy2"/>
        <w:numPr>
          <w:ilvl w:val="0"/>
          <w:numId w:val="79"/>
        </w:numPr>
        <w:rPr>
          <w:sz w:val="28"/>
        </w:rPr>
      </w:pPr>
      <w:r w:rsidRPr="00DD23FB">
        <w:rPr>
          <w:b/>
          <w:i/>
          <w:sz w:val="28"/>
          <w:szCs w:val="28"/>
        </w:rPr>
        <w:t>Udział w Stowarzyszeniu Gmin, Powiatów i Województw „Droga S11”</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17.200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0 zł</w:t>
            </w:r>
          </w:p>
        </w:tc>
        <w:tc>
          <w:tcPr>
            <w:tcW w:w="2268" w:type="dxa"/>
            <w:shd w:val="clear" w:color="auto" w:fill="auto"/>
          </w:tcPr>
          <w:p w:rsidR="00C771DC" w:rsidRPr="00DD23FB" w:rsidRDefault="00C771DC" w:rsidP="00C03C1C">
            <w:pPr>
              <w:jc w:val="center"/>
              <w:rPr>
                <w:iCs/>
                <w:sz w:val="24"/>
                <w:szCs w:val="24"/>
              </w:rPr>
            </w:pPr>
            <w:r w:rsidRPr="00DD23FB">
              <w:rPr>
                <w:iCs/>
                <w:sz w:val="24"/>
                <w:szCs w:val="24"/>
              </w:rPr>
              <w:t>0%</w:t>
            </w:r>
          </w:p>
        </w:tc>
      </w:tr>
    </w:tbl>
    <w:p w:rsidR="00C771DC" w:rsidRPr="00DD23FB" w:rsidRDefault="00C771DC" w:rsidP="00B562FA">
      <w:pPr>
        <w:jc w:val="both"/>
        <w:outlineLvl w:val="0"/>
        <w:rPr>
          <w:sz w:val="24"/>
        </w:rPr>
      </w:pPr>
      <w:r w:rsidRPr="00DD23FB">
        <w:rPr>
          <w:b/>
          <w:sz w:val="24"/>
          <w:szCs w:val="8"/>
        </w:rPr>
        <w:t>Wydatki bieżące</w:t>
      </w:r>
      <w:r w:rsidRPr="00DD23FB">
        <w:rPr>
          <w:sz w:val="24"/>
          <w:szCs w:val="8"/>
        </w:rPr>
        <w:t xml:space="preserve"> we wskazanej kwocie zostały zaplanowane na opłacenie rocznej </w:t>
      </w:r>
      <w:r w:rsidRPr="00DD23FB">
        <w:rPr>
          <w:sz w:val="24"/>
        </w:rPr>
        <w:t xml:space="preserve">składki </w:t>
      </w:r>
      <w:r w:rsidRPr="00DD23FB">
        <w:rPr>
          <w:i/>
          <w:sz w:val="24"/>
        </w:rPr>
        <w:t>członkowskiej w Stowarzyszeniu Gmin, Powiatów i Województw „Droga S-11”.  Wysokość</w:t>
      </w:r>
      <w:r w:rsidRPr="00DD23FB">
        <w:rPr>
          <w:sz w:val="24"/>
        </w:rPr>
        <w:t xml:space="preserve"> składki członkowskiej liczona dla Województwa Zachodniopomorskiego stanowi iloczyn jego mieszkańców i kwoty składki ustalonej uchwałą Walnego Zebrania Członków Stowarzyszenia, która dla województw wynosi 0,01 zł.</w:t>
      </w:r>
    </w:p>
    <w:p w:rsidR="00C771DC" w:rsidRPr="00DD23FB" w:rsidRDefault="00C771DC" w:rsidP="00C771DC">
      <w:pPr>
        <w:pStyle w:val="Tekstpodstawowy"/>
        <w:jc w:val="both"/>
        <w:rPr>
          <w:sz w:val="8"/>
          <w:szCs w:val="8"/>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907BFA" w:rsidP="00C771DC">
      <w:pPr>
        <w:jc w:val="both"/>
        <w:rPr>
          <w:sz w:val="24"/>
          <w:szCs w:val="24"/>
        </w:rPr>
      </w:pPr>
      <w:r w:rsidRPr="00DD23FB">
        <w:rPr>
          <w:sz w:val="24"/>
          <w:szCs w:val="24"/>
        </w:rPr>
        <w:t>N</w:t>
      </w:r>
      <w:r w:rsidR="00C771DC" w:rsidRPr="00DD23FB">
        <w:rPr>
          <w:sz w:val="24"/>
          <w:szCs w:val="24"/>
        </w:rPr>
        <w:t xml:space="preserve">a podstawie uchwały Nr 9/2014 VIII Walnego Zebrania Członków Stowarzyszenia Gmin, Powiatów i </w:t>
      </w:r>
      <w:r w:rsidRPr="00DD23FB">
        <w:rPr>
          <w:sz w:val="24"/>
          <w:szCs w:val="24"/>
        </w:rPr>
        <w:t xml:space="preserve">Województw "Droga S 11" z dnia </w:t>
      </w:r>
      <w:r w:rsidR="00C771DC" w:rsidRPr="00DD23FB">
        <w:rPr>
          <w:sz w:val="24"/>
          <w:szCs w:val="24"/>
        </w:rPr>
        <w:t>9 czerwca 2014 r. został zawieszony obowiązek opłacenia składki członkowskiej za 2014 r. na rzecz Stowarzyszenia.</w:t>
      </w:r>
    </w:p>
    <w:p w:rsidR="00C771DC" w:rsidRPr="00DD23FB" w:rsidRDefault="00C771DC" w:rsidP="00C771DC">
      <w:pPr>
        <w:rPr>
          <w:sz w:val="10"/>
          <w:szCs w:val="16"/>
        </w:rPr>
      </w:pPr>
    </w:p>
    <w:p w:rsidR="00C771DC" w:rsidRPr="00DD23FB" w:rsidRDefault="00C771DC" w:rsidP="00AF0B6C">
      <w:pPr>
        <w:pStyle w:val="Tekstpodstawowy2"/>
        <w:numPr>
          <w:ilvl w:val="0"/>
          <w:numId w:val="79"/>
        </w:numPr>
        <w:rPr>
          <w:sz w:val="16"/>
        </w:rPr>
      </w:pPr>
      <w:r w:rsidRPr="00DD23FB">
        <w:rPr>
          <w:b/>
          <w:i/>
          <w:sz w:val="28"/>
          <w:szCs w:val="28"/>
        </w:rPr>
        <w:t>Studium wykonalności "Zachodniego drogowego obejścia miasta Szczecina" wraz z Raportem oddziaływania na środowisko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50.000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0 zł</w:t>
            </w:r>
          </w:p>
        </w:tc>
        <w:tc>
          <w:tcPr>
            <w:tcW w:w="2268" w:type="dxa"/>
            <w:shd w:val="clear" w:color="auto" w:fill="auto"/>
          </w:tcPr>
          <w:p w:rsidR="00C771DC" w:rsidRPr="00DD23FB" w:rsidRDefault="00C771DC" w:rsidP="00C03C1C">
            <w:pPr>
              <w:jc w:val="center"/>
              <w:rPr>
                <w:iCs/>
                <w:sz w:val="24"/>
                <w:szCs w:val="24"/>
              </w:rPr>
            </w:pPr>
            <w:r w:rsidRPr="00DD23FB">
              <w:rPr>
                <w:iCs/>
                <w:sz w:val="24"/>
                <w:szCs w:val="24"/>
              </w:rPr>
              <w:t>0%</w:t>
            </w:r>
          </w:p>
        </w:tc>
      </w:tr>
    </w:tbl>
    <w:p w:rsidR="00C771DC" w:rsidRPr="00DD23FB" w:rsidRDefault="00C771DC" w:rsidP="00B562FA">
      <w:pPr>
        <w:pStyle w:val="Tekstpodstawowywcity"/>
        <w:ind w:left="0"/>
        <w:rPr>
          <w:szCs w:val="24"/>
        </w:rPr>
      </w:pPr>
      <w:r w:rsidRPr="00DD23FB">
        <w:rPr>
          <w:b/>
          <w:szCs w:val="24"/>
        </w:rPr>
        <w:t>Wydatki majątkowe</w:t>
      </w:r>
      <w:r w:rsidRPr="00DD23FB">
        <w:rPr>
          <w:szCs w:val="24"/>
        </w:rPr>
        <w:t xml:space="preserve"> we wskazanej kwocie zostały zaplanowane na koszty wykonania uzupełnienia raportu oddziaływania na środowisko dla budowy Zachodniego Drogowego Obejścia Miasta Szczecina wraz z uzyskaniem decyzji o środowiskowych uwarunkowaniach (zgody na realizację przedsięwzięcia).</w:t>
      </w:r>
    </w:p>
    <w:p w:rsidR="00C771DC" w:rsidRPr="00DD23FB" w:rsidRDefault="00C771DC" w:rsidP="00C771DC">
      <w:pPr>
        <w:jc w:val="both"/>
        <w:rPr>
          <w:sz w:val="24"/>
          <w:szCs w:val="24"/>
        </w:rPr>
      </w:pPr>
      <w:r w:rsidRPr="00DD23FB">
        <w:rPr>
          <w:sz w:val="24"/>
          <w:szCs w:val="24"/>
        </w:rPr>
        <w:t xml:space="preserve">W okresie I półrocza br. zostało przeprowadzone postępowanie przetargowe, w ramach którego wyłoniono wykonawcę zadania. Umowa z wykonawcą została podpisana w lipcu br. 2014 r. na łączną kwotę 289.050 zł. Kwota wynagrodzenia wypłacona zostanie w dwóch ratach: 75% kwoty umowy po złożeniu przez Wykonawcę kompletnych materiałów </w:t>
      </w:r>
      <w:r w:rsidR="00AD649D" w:rsidRPr="00DD23FB">
        <w:rPr>
          <w:sz w:val="24"/>
          <w:szCs w:val="24"/>
        </w:rPr>
        <w:br/>
      </w:r>
      <w:r w:rsidRPr="00DD23FB">
        <w:rPr>
          <w:sz w:val="24"/>
          <w:szCs w:val="24"/>
        </w:rPr>
        <w:t>do właściwego organu ochrony środowiska w terminie 16 m-</w:t>
      </w:r>
      <w:proofErr w:type="spellStart"/>
      <w:r w:rsidRPr="00DD23FB">
        <w:rPr>
          <w:sz w:val="24"/>
          <w:szCs w:val="24"/>
        </w:rPr>
        <w:t>cy</w:t>
      </w:r>
      <w:proofErr w:type="spellEnd"/>
      <w:r w:rsidRPr="00DD23FB">
        <w:rPr>
          <w:sz w:val="24"/>
          <w:szCs w:val="24"/>
        </w:rPr>
        <w:t xml:space="preserve"> od daty podpisania umowy </w:t>
      </w:r>
      <w:r w:rsidRPr="00DD23FB">
        <w:rPr>
          <w:sz w:val="24"/>
          <w:szCs w:val="24"/>
        </w:rPr>
        <w:br/>
        <w:t xml:space="preserve">(tj. w listopadzie 2015 r.) oraz 25% kwoty umowy po uzyskaniu ostatecznej decyzji </w:t>
      </w:r>
      <w:r w:rsidRPr="00DD23FB">
        <w:rPr>
          <w:sz w:val="24"/>
          <w:szCs w:val="24"/>
        </w:rPr>
        <w:br/>
        <w:t>o środowiskowych uwarunkowaniach w terminie 28 m-</w:t>
      </w:r>
      <w:proofErr w:type="spellStart"/>
      <w:r w:rsidRPr="00DD23FB">
        <w:rPr>
          <w:sz w:val="24"/>
          <w:szCs w:val="24"/>
        </w:rPr>
        <w:t>cy</w:t>
      </w:r>
      <w:proofErr w:type="spellEnd"/>
      <w:r w:rsidRPr="00DD23FB">
        <w:rPr>
          <w:sz w:val="24"/>
          <w:szCs w:val="24"/>
        </w:rPr>
        <w:t xml:space="preserve"> od daty zawarcia umowy </w:t>
      </w:r>
      <w:r w:rsidRPr="00DD23FB">
        <w:rPr>
          <w:sz w:val="24"/>
          <w:szCs w:val="24"/>
        </w:rPr>
        <w:br/>
        <w:t xml:space="preserve">(tj. w listopadzie 2016 r.). </w:t>
      </w:r>
    </w:p>
    <w:p w:rsidR="00C771DC" w:rsidRPr="00DD23FB" w:rsidRDefault="00C771DC" w:rsidP="00C771DC">
      <w:pPr>
        <w:jc w:val="both"/>
        <w:rPr>
          <w:sz w:val="6"/>
          <w:szCs w:val="24"/>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907BFA" w:rsidP="00C771DC">
      <w:pPr>
        <w:pStyle w:val="Tekstpodstawowy"/>
        <w:jc w:val="both"/>
      </w:pPr>
      <w:r w:rsidRPr="00DD23FB">
        <w:rPr>
          <w:bCs/>
        </w:rPr>
        <w:t>Z</w:t>
      </w:r>
      <w:r w:rsidR="00C771DC" w:rsidRPr="00DD23FB">
        <w:rPr>
          <w:bCs/>
        </w:rPr>
        <w:t xml:space="preserve">godnie z zapisami umowy pierwsza płatność za wykonanie przedmiotowego dokumentu nastąpi w 2015 r. </w:t>
      </w:r>
      <w:r w:rsidR="00C771DC" w:rsidRPr="00DD23FB">
        <w:t xml:space="preserve">W związku z tym kwota </w:t>
      </w:r>
      <w:r w:rsidR="00C771DC" w:rsidRPr="00DD23FB">
        <w:rPr>
          <w:i/>
        </w:rPr>
        <w:t>50.000 zł</w:t>
      </w:r>
      <w:r w:rsidR="00C771DC" w:rsidRPr="00DD23FB">
        <w:t xml:space="preserve">  </w:t>
      </w:r>
      <w:r w:rsidR="00B562FA" w:rsidRPr="00DD23FB">
        <w:t>zostanie przesunięta z 2014 r. na 2015 r. w WPF</w:t>
      </w:r>
      <w:r w:rsidR="00C771DC" w:rsidRPr="00DD23FB">
        <w:t xml:space="preserve">. </w:t>
      </w:r>
    </w:p>
    <w:p w:rsidR="00D13073" w:rsidRPr="00DD23FB" w:rsidRDefault="00D13073" w:rsidP="00D13073">
      <w:pPr>
        <w:pStyle w:val="Tekstpodstawowy2"/>
        <w:ind w:left="567"/>
        <w:rPr>
          <w:sz w:val="12"/>
          <w:szCs w:val="12"/>
        </w:rPr>
      </w:pPr>
    </w:p>
    <w:p w:rsidR="00D35551" w:rsidRPr="00DD23FB" w:rsidRDefault="00D35551" w:rsidP="00AF0B6C">
      <w:pPr>
        <w:pStyle w:val="Tekstpodstawowy2"/>
        <w:numPr>
          <w:ilvl w:val="0"/>
          <w:numId w:val="79"/>
        </w:numPr>
        <w:ind w:left="567" w:hanging="567"/>
        <w:rPr>
          <w:sz w:val="16"/>
        </w:rPr>
      </w:pPr>
      <w:r w:rsidRPr="00DD23FB">
        <w:rPr>
          <w:b/>
          <w:i/>
          <w:sz w:val="28"/>
          <w:szCs w:val="28"/>
        </w:rPr>
        <w:t>Objęcie nowych udziałów w Spółce Port Lotniczy Szczecin – Goleniów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5.002.000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0%</w:t>
            </w:r>
          </w:p>
        </w:tc>
      </w:tr>
    </w:tbl>
    <w:p w:rsidR="00D35551" w:rsidRPr="00DD23FB" w:rsidRDefault="00B562FA" w:rsidP="00D35551">
      <w:pPr>
        <w:jc w:val="both"/>
        <w:rPr>
          <w:sz w:val="24"/>
        </w:rPr>
      </w:pPr>
      <w:r w:rsidRPr="00DD23FB">
        <w:rPr>
          <w:b/>
          <w:sz w:val="24"/>
          <w:szCs w:val="24"/>
        </w:rPr>
        <w:t>Wydat</w:t>
      </w:r>
      <w:r w:rsidR="00D35551" w:rsidRPr="00DD23FB">
        <w:rPr>
          <w:b/>
          <w:sz w:val="24"/>
          <w:szCs w:val="24"/>
        </w:rPr>
        <w:t>k</w:t>
      </w:r>
      <w:r w:rsidRPr="00DD23FB">
        <w:rPr>
          <w:b/>
          <w:sz w:val="24"/>
          <w:szCs w:val="24"/>
        </w:rPr>
        <w:t>i majątkowe</w:t>
      </w:r>
      <w:r w:rsidRPr="00DD23FB">
        <w:rPr>
          <w:sz w:val="24"/>
          <w:szCs w:val="24"/>
        </w:rPr>
        <w:t xml:space="preserve"> w powyższej kwocie zaplanowane</w:t>
      </w:r>
      <w:r w:rsidR="00D35551" w:rsidRPr="00DD23FB">
        <w:rPr>
          <w:sz w:val="24"/>
          <w:szCs w:val="24"/>
        </w:rPr>
        <w:t xml:space="preserve"> został</w:t>
      </w:r>
      <w:r w:rsidRPr="00DD23FB">
        <w:rPr>
          <w:sz w:val="24"/>
          <w:szCs w:val="24"/>
        </w:rPr>
        <w:t>y</w:t>
      </w:r>
      <w:r w:rsidR="00D35551" w:rsidRPr="00DD23FB">
        <w:rPr>
          <w:sz w:val="24"/>
          <w:szCs w:val="24"/>
        </w:rPr>
        <w:t xml:space="preserve"> na zakup 5.200 udziałów </w:t>
      </w:r>
      <w:r w:rsidRPr="00DD23FB">
        <w:rPr>
          <w:sz w:val="24"/>
          <w:szCs w:val="24"/>
        </w:rPr>
        <w:br/>
      </w:r>
      <w:r w:rsidR="00D35551" w:rsidRPr="00DD23FB">
        <w:rPr>
          <w:sz w:val="24"/>
          <w:szCs w:val="24"/>
        </w:rPr>
        <w:t>w Spółce z o.o. „Port Lotniczy Szczecin – Goleniów”</w:t>
      </w:r>
      <w:r w:rsidR="00D35551" w:rsidRPr="00DD23FB">
        <w:rPr>
          <w:szCs w:val="24"/>
        </w:rPr>
        <w:t xml:space="preserve"> </w:t>
      </w:r>
      <w:r w:rsidR="00D35551" w:rsidRPr="00DD23FB">
        <w:rPr>
          <w:sz w:val="24"/>
          <w:szCs w:val="24"/>
        </w:rPr>
        <w:t xml:space="preserve">(5.000.000 zł) oraz pokrycie kosztów związanych z zawarciem aktu notarialnego (2.000 zł). Port Lotniczy otrzymane środki </w:t>
      </w:r>
      <w:r w:rsidR="00D35551" w:rsidRPr="00DD23FB">
        <w:rPr>
          <w:sz w:val="24"/>
          <w:szCs w:val="24"/>
        </w:rPr>
        <w:lastRenderedPageBreak/>
        <w:t xml:space="preserve">wykorzysta jako </w:t>
      </w:r>
      <w:r w:rsidR="00D35551" w:rsidRPr="00DD23FB">
        <w:rPr>
          <w:sz w:val="24"/>
        </w:rPr>
        <w:t>wkład własny</w:t>
      </w:r>
      <w:r w:rsidRPr="00DD23FB">
        <w:rPr>
          <w:sz w:val="24"/>
        </w:rPr>
        <w:t xml:space="preserve"> do projektu inwestycyjnego pn.</w:t>
      </w:r>
      <w:r w:rsidR="00D35551" w:rsidRPr="00DD23FB">
        <w:rPr>
          <w:sz w:val="24"/>
        </w:rPr>
        <w:t xml:space="preserve"> </w:t>
      </w:r>
      <w:r w:rsidR="00D35551" w:rsidRPr="00DD23FB">
        <w:rPr>
          <w:i/>
          <w:sz w:val="24"/>
        </w:rPr>
        <w:t>„Rozbudowa i modernizacja infrastruktury lotniskowej i portowej”</w:t>
      </w:r>
      <w:r w:rsidR="00D35551" w:rsidRPr="00DD23FB">
        <w:rPr>
          <w:sz w:val="24"/>
        </w:rPr>
        <w:t xml:space="preserve"> realizowanego w ramach PO</w:t>
      </w:r>
      <w:r w:rsidRPr="00DD23FB">
        <w:rPr>
          <w:sz w:val="24"/>
        </w:rPr>
        <w:t xml:space="preserve"> </w:t>
      </w:r>
      <w:proofErr w:type="spellStart"/>
      <w:r w:rsidRPr="00DD23FB">
        <w:rPr>
          <w:sz w:val="24"/>
        </w:rPr>
        <w:t>IiŚ</w:t>
      </w:r>
      <w:proofErr w:type="spellEnd"/>
      <w:r w:rsidRPr="00DD23FB">
        <w:rPr>
          <w:sz w:val="24"/>
        </w:rPr>
        <w:t>, Działania</w:t>
      </w:r>
      <w:r w:rsidR="00D35551" w:rsidRPr="00DD23FB">
        <w:rPr>
          <w:sz w:val="24"/>
        </w:rPr>
        <w:t xml:space="preserve"> 6.3.</w:t>
      </w:r>
    </w:p>
    <w:p w:rsidR="00D35551" w:rsidRPr="00DD23FB" w:rsidRDefault="00D35551" w:rsidP="00D35551">
      <w:pPr>
        <w:jc w:val="both"/>
        <w:rPr>
          <w:sz w:val="24"/>
          <w:szCs w:val="24"/>
        </w:rPr>
      </w:pPr>
      <w:r w:rsidRPr="00DD23FB">
        <w:rPr>
          <w:sz w:val="24"/>
          <w:szCs w:val="24"/>
        </w:rPr>
        <w:t xml:space="preserve">W czerwcu 2014 roku Zarząd Województwa Zachodniopomorskiego podjął uchwałę </w:t>
      </w:r>
      <w:r w:rsidR="00B562FA" w:rsidRPr="00DD23FB">
        <w:rPr>
          <w:sz w:val="24"/>
          <w:szCs w:val="24"/>
        </w:rPr>
        <w:br/>
      </w:r>
      <w:r w:rsidRPr="00DD23FB">
        <w:rPr>
          <w:sz w:val="24"/>
          <w:szCs w:val="24"/>
        </w:rPr>
        <w:t>o objęciu nowych udziałów oraz podpisał oświadczenie o objęciu udziałów.</w:t>
      </w:r>
    </w:p>
    <w:p w:rsidR="004E13F2" w:rsidRPr="00DD23FB" w:rsidRDefault="004E13F2" w:rsidP="00D35551">
      <w:pPr>
        <w:jc w:val="both"/>
        <w:rPr>
          <w:sz w:val="12"/>
          <w:szCs w:val="24"/>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
        <w:jc w:val="both"/>
      </w:pPr>
      <w:r w:rsidRPr="00DD23FB">
        <w:t xml:space="preserve">Realizacja wydatków odbiega znacznie od kwot zaplanowanych w harmonogramie, </w:t>
      </w:r>
      <w:r w:rsidRPr="00DD23FB">
        <w:br/>
        <w:t xml:space="preserve">co  </w:t>
      </w:r>
      <w:r w:rsidRPr="00DD23FB">
        <w:rPr>
          <w:szCs w:val="24"/>
        </w:rPr>
        <w:t xml:space="preserve">szczegółowo wyjaśniono w Tabeli Nr </w:t>
      </w:r>
      <w:r w:rsidR="00BF6C9D" w:rsidRPr="00DD23FB">
        <w:rPr>
          <w:szCs w:val="24"/>
        </w:rPr>
        <w:t>5</w:t>
      </w:r>
      <w:r w:rsidRPr="00DD23FB">
        <w:rPr>
          <w:szCs w:val="24"/>
        </w:rPr>
        <w:t>.</w:t>
      </w:r>
    </w:p>
    <w:p w:rsidR="00D35551" w:rsidRPr="00DD23FB" w:rsidRDefault="00907BFA" w:rsidP="00D35551">
      <w:pPr>
        <w:jc w:val="both"/>
        <w:rPr>
          <w:sz w:val="24"/>
        </w:rPr>
      </w:pPr>
      <w:r w:rsidRPr="00DD23FB">
        <w:rPr>
          <w:sz w:val="24"/>
        </w:rPr>
        <w:t>Z</w:t>
      </w:r>
      <w:r w:rsidR="00D35551" w:rsidRPr="00DD23FB">
        <w:rPr>
          <w:sz w:val="24"/>
        </w:rPr>
        <w:t>akup udziałów w Spółce z o.o. „</w:t>
      </w:r>
      <w:r w:rsidR="00D35551" w:rsidRPr="00DD23FB">
        <w:rPr>
          <w:i/>
          <w:sz w:val="24"/>
        </w:rPr>
        <w:t>Port Lotniczy Szczecin – Goleniów</w:t>
      </w:r>
      <w:r w:rsidR="00D35551" w:rsidRPr="00DD23FB">
        <w:rPr>
          <w:sz w:val="24"/>
        </w:rPr>
        <w:t xml:space="preserve">” zrealizowano w lipcu 2014 roku. </w:t>
      </w:r>
    </w:p>
    <w:p w:rsidR="00907BFA" w:rsidRPr="00DD23FB" w:rsidRDefault="00907BFA" w:rsidP="00FD7106">
      <w:pPr>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7"/>
        <w:gridCol w:w="890"/>
        <w:gridCol w:w="1688"/>
        <w:gridCol w:w="1042"/>
        <w:gridCol w:w="719"/>
        <w:gridCol w:w="836"/>
        <w:gridCol w:w="720"/>
      </w:tblGrid>
      <w:tr w:rsidR="00DD23FB" w:rsidRPr="00DD23FB" w:rsidTr="00D35551">
        <w:tc>
          <w:tcPr>
            <w:tcW w:w="9322" w:type="dxa"/>
            <w:gridSpan w:val="8"/>
            <w:shd w:val="clear" w:color="auto" w:fill="CCFFFF"/>
          </w:tcPr>
          <w:p w:rsidR="00D35551" w:rsidRPr="00DD23FB" w:rsidRDefault="00D35551" w:rsidP="00D35551">
            <w:pPr>
              <w:jc w:val="both"/>
              <w:rPr>
                <w:sz w:val="24"/>
                <w:szCs w:val="24"/>
              </w:rPr>
            </w:pPr>
            <w:r w:rsidRPr="00DD23FB">
              <w:rPr>
                <w:b/>
                <w:sz w:val="24"/>
                <w:szCs w:val="24"/>
              </w:rPr>
              <w:t>Dział 630 – TURYSTYKA</w:t>
            </w:r>
          </w:p>
        </w:tc>
      </w:tr>
      <w:tr w:rsidR="00DD23FB" w:rsidRPr="00DD23FB" w:rsidTr="00D35551">
        <w:tc>
          <w:tcPr>
            <w:tcW w:w="3454" w:type="dxa"/>
            <w:gridSpan w:val="2"/>
            <w:shd w:val="clear" w:color="auto" w:fill="auto"/>
            <w:vAlign w:val="center"/>
          </w:tcPr>
          <w:p w:rsidR="00D35551" w:rsidRPr="00DD23FB" w:rsidRDefault="00D35551" w:rsidP="00D35551">
            <w:pPr>
              <w:jc w:val="center"/>
            </w:pPr>
            <w:r w:rsidRPr="00DD23FB">
              <w:t>Plan po zmianach</w:t>
            </w:r>
          </w:p>
        </w:tc>
        <w:tc>
          <w:tcPr>
            <w:tcW w:w="3671" w:type="dxa"/>
            <w:gridSpan w:val="3"/>
            <w:tcBorders>
              <w:bottom w:val="single" w:sz="4" w:space="0" w:color="auto"/>
            </w:tcBorders>
            <w:shd w:val="clear" w:color="auto" w:fill="auto"/>
            <w:vAlign w:val="center"/>
          </w:tcPr>
          <w:p w:rsidR="00D35551" w:rsidRPr="00DD23FB" w:rsidRDefault="00D35551" w:rsidP="00D35551">
            <w:pPr>
              <w:jc w:val="center"/>
            </w:pPr>
            <w:r w:rsidRPr="00DD23FB">
              <w:t>Wykonanie</w:t>
            </w:r>
          </w:p>
        </w:tc>
        <w:tc>
          <w:tcPr>
            <w:tcW w:w="2197" w:type="dxa"/>
            <w:gridSpan w:val="3"/>
            <w:tcBorders>
              <w:bottom w:val="single" w:sz="4" w:space="0" w:color="auto"/>
            </w:tcBorders>
            <w:shd w:val="clear" w:color="auto" w:fill="auto"/>
            <w:vAlign w:val="center"/>
          </w:tcPr>
          <w:p w:rsidR="00D35551" w:rsidRPr="00DD23FB" w:rsidRDefault="00D35551" w:rsidP="00D35551">
            <w:pPr>
              <w:jc w:val="center"/>
            </w:pPr>
            <w:r w:rsidRPr="00DD23FB">
              <w:t xml:space="preserve">Wskaźnik realizacji </w:t>
            </w:r>
          </w:p>
        </w:tc>
      </w:tr>
      <w:tr w:rsidR="00DD23FB" w:rsidRPr="00DD23FB" w:rsidTr="00D35551">
        <w:tc>
          <w:tcPr>
            <w:tcW w:w="1234" w:type="dxa"/>
            <w:tcBorders>
              <w:right w:val="nil"/>
            </w:tcBorders>
            <w:shd w:val="clear" w:color="auto" w:fill="auto"/>
          </w:tcPr>
          <w:p w:rsidR="00D35551" w:rsidRPr="00DD23FB" w:rsidRDefault="00D35551" w:rsidP="00D35551">
            <w:pPr>
              <w:rPr>
                <w:sz w:val="16"/>
                <w:szCs w:val="16"/>
              </w:rPr>
            </w:pPr>
          </w:p>
          <w:p w:rsidR="00D35551" w:rsidRPr="00DD23FB" w:rsidRDefault="00D35551" w:rsidP="00D35551">
            <w:r w:rsidRPr="00DD23FB">
              <w:rPr>
                <w:sz w:val="16"/>
                <w:szCs w:val="16"/>
              </w:rPr>
              <w:t>z tego:</w:t>
            </w:r>
            <w:r w:rsidRPr="00DD23FB">
              <w:t xml:space="preserve"> </w:t>
            </w:r>
          </w:p>
          <w:p w:rsidR="00D35551" w:rsidRPr="00DD23FB" w:rsidRDefault="00D35551" w:rsidP="00D35551">
            <w:r w:rsidRPr="00DD23FB">
              <w:t xml:space="preserve">bieżące </w:t>
            </w:r>
          </w:p>
          <w:p w:rsidR="00D35551" w:rsidRPr="00DD23FB" w:rsidRDefault="00D35551" w:rsidP="00D35551">
            <w:pPr>
              <w:rPr>
                <w:sz w:val="16"/>
                <w:szCs w:val="16"/>
              </w:rPr>
            </w:pPr>
            <w:r w:rsidRPr="00DD23FB">
              <w:t>majątkowe</w:t>
            </w:r>
          </w:p>
        </w:tc>
        <w:tc>
          <w:tcPr>
            <w:tcW w:w="2220" w:type="dxa"/>
            <w:tcBorders>
              <w:left w:val="nil"/>
              <w:right w:val="single" w:sz="4" w:space="0" w:color="auto"/>
            </w:tcBorders>
            <w:shd w:val="clear" w:color="auto" w:fill="FFFFFF" w:themeFill="background1"/>
          </w:tcPr>
          <w:p w:rsidR="00D35551" w:rsidRPr="00DD23FB" w:rsidRDefault="00D35551" w:rsidP="00D35551">
            <w:pPr>
              <w:jc w:val="right"/>
              <w:rPr>
                <w:sz w:val="24"/>
              </w:rPr>
            </w:pPr>
            <w:r w:rsidRPr="00DD23FB">
              <w:rPr>
                <w:sz w:val="24"/>
              </w:rPr>
              <w:t xml:space="preserve">12.035.010 zł  </w:t>
            </w:r>
          </w:p>
          <w:p w:rsidR="00D35551" w:rsidRPr="00DD23FB" w:rsidRDefault="00D35551" w:rsidP="00D35551">
            <w:pPr>
              <w:jc w:val="right"/>
              <w:rPr>
                <w:sz w:val="24"/>
              </w:rPr>
            </w:pPr>
            <w:r w:rsidRPr="00DD23FB">
              <w:rPr>
                <w:sz w:val="24"/>
              </w:rPr>
              <w:t>11.795.539 zł</w:t>
            </w:r>
          </w:p>
          <w:p w:rsidR="00D35551" w:rsidRPr="00DD23FB" w:rsidRDefault="00D35551" w:rsidP="00D35551">
            <w:pPr>
              <w:jc w:val="right"/>
              <w:rPr>
                <w:sz w:val="24"/>
              </w:rPr>
            </w:pPr>
            <w:r w:rsidRPr="00DD23FB">
              <w:rPr>
                <w:sz w:val="24"/>
              </w:rPr>
              <w:t>239.471 zł</w:t>
            </w:r>
          </w:p>
        </w:tc>
        <w:tc>
          <w:tcPr>
            <w:tcW w:w="907" w:type="dxa"/>
            <w:tcBorders>
              <w:left w:val="single" w:sz="4" w:space="0" w:color="auto"/>
              <w:right w:val="nil"/>
            </w:tcBorders>
            <w:shd w:val="clear" w:color="auto" w:fill="auto"/>
          </w:tcPr>
          <w:p w:rsidR="00D35551" w:rsidRPr="00DD23FB" w:rsidRDefault="00D35551" w:rsidP="00D35551">
            <w:pPr>
              <w:jc w:val="right"/>
              <w:rPr>
                <w:b/>
                <w:i/>
                <w:sz w:val="24"/>
              </w:rPr>
            </w:pPr>
          </w:p>
        </w:tc>
        <w:tc>
          <w:tcPr>
            <w:tcW w:w="1701" w:type="dxa"/>
            <w:tcBorders>
              <w:left w:val="nil"/>
              <w:right w:val="nil"/>
            </w:tcBorders>
            <w:shd w:val="clear" w:color="auto" w:fill="auto"/>
          </w:tcPr>
          <w:p w:rsidR="00D35551" w:rsidRPr="00DD23FB" w:rsidRDefault="00D35551" w:rsidP="00D35551">
            <w:pPr>
              <w:jc w:val="right"/>
              <w:rPr>
                <w:b/>
                <w:sz w:val="24"/>
              </w:rPr>
            </w:pPr>
            <w:r w:rsidRPr="00DD23FB">
              <w:rPr>
                <w:b/>
                <w:sz w:val="24"/>
              </w:rPr>
              <w:t>1.581.820 zł</w:t>
            </w:r>
          </w:p>
          <w:p w:rsidR="00D35551" w:rsidRPr="00DD23FB" w:rsidRDefault="00D35551" w:rsidP="00D35551">
            <w:pPr>
              <w:jc w:val="right"/>
              <w:rPr>
                <w:b/>
                <w:sz w:val="24"/>
              </w:rPr>
            </w:pPr>
            <w:r w:rsidRPr="00DD23FB">
              <w:rPr>
                <w:b/>
                <w:sz w:val="24"/>
              </w:rPr>
              <w:t>1.398.765 zł</w:t>
            </w:r>
          </w:p>
          <w:p w:rsidR="00D35551" w:rsidRPr="00DD23FB" w:rsidRDefault="00D35551" w:rsidP="00D35551">
            <w:pPr>
              <w:jc w:val="right"/>
              <w:rPr>
                <w:b/>
                <w:sz w:val="24"/>
              </w:rPr>
            </w:pPr>
            <w:r w:rsidRPr="00DD23FB">
              <w:rPr>
                <w:b/>
                <w:sz w:val="24"/>
              </w:rPr>
              <w:t>183.055 zł</w:t>
            </w:r>
          </w:p>
        </w:tc>
        <w:tc>
          <w:tcPr>
            <w:tcW w:w="1063" w:type="dxa"/>
            <w:tcBorders>
              <w:left w:val="nil"/>
              <w:right w:val="single" w:sz="4" w:space="0" w:color="auto"/>
            </w:tcBorders>
            <w:shd w:val="clear" w:color="auto" w:fill="auto"/>
          </w:tcPr>
          <w:p w:rsidR="00D35551" w:rsidRPr="00DD23FB" w:rsidRDefault="00D35551" w:rsidP="00D35551">
            <w:pPr>
              <w:jc w:val="right"/>
              <w:rPr>
                <w:b/>
                <w:sz w:val="24"/>
              </w:rPr>
            </w:pPr>
          </w:p>
        </w:tc>
        <w:tc>
          <w:tcPr>
            <w:tcW w:w="732" w:type="dxa"/>
            <w:tcBorders>
              <w:left w:val="single" w:sz="4" w:space="0" w:color="auto"/>
              <w:right w:val="nil"/>
            </w:tcBorders>
            <w:shd w:val="clear" w:color="auto" w:fill="auto"/>
          </w:tcPr>
          <w:p w:rsidR="00D35551" w:rsidRPr="00DD23FB" w:rsidRDefault="00D35551" w:rsidP="00D35551">
            <w:pPr>
              <w:jc w:val="center"/>
              <w:rPr>
                <w:b/>
                <w:sz w:val="24"/>
                <w:szCs w:val="24"/>
              </w:rPr>
            </w:pPr>
          </w:p>
        </w:tc>
        <w:tc>
          <w:tcPr>
            <w:tcW w:w="732" w:type="dxa"/>
            <w:tcBorders>
              <w:left w:val="nil"/>
              <w:right w:val="nil"/>
            </w:tcBorders>
            <w:shd w:val="clear" w:color="auto" w:fill="auto"/>
          </w:tcPr>
          <w:p w:rsidR="00D35551" w:rsidRPr="00DD23FB" w:rsidRDefault="00D35551" w:rsidP="00D35551">
            <w:pPr>
              <w:jc w:val="right"/>
              <w:rPr>
                <w:sz w:val="24"/>
              </w:rPr>
            </w:pPr>
            <w:r w:rsidRPr="00DD23FB">
              <w:rPr>
                <w:sz w:val="24"/>
              </w:rPr>
              <w:t>13,1%</w:t>
            </w:r>
          </w:p>
          <w:p w:rsidR="00D35551" w:rsidRPr="00DD23FB" w:rsidRDefault="00D35551" w:rsidP="00D35551">
            <w:pPr>
              <w:jc w:val="right"/>
              <w:rPr>
                <w:sz w:val="24"/>
              </w:rPr>
            </w:pPr>
            <w:r w:rsidRPr="00DD23FB">
              <w:rPr>
                <w:sz w:val="24"/>
              </w:rPr>
              <w:t>11,9%</w:t>
            </w:r>
          </w:p>
          <w:p w:rsidR="00D35551" w:rsidRPr="00DD23FB" w:rsidRDefault="00D35551" w:rsidP="00D35551">
            <w:pPr>
              <w:jc w:val="right"/>
              <w:rPr>
                <w:sz w:val="24"/>
              </w:rPr>
            </w:pPr>
            <w:r w:rsidRPr="00DD23FB">
              <w:rPr>
                <w:sz w:val="24"/>
              </w:rPr>
              <w:t>76,4%</w:t>
            </w:r>
          </w:p>
        </w:tc>
        <w:tc>
          <w:tcPr>
            <w:tcW w:w="733" w:type="dxa"/>
            <w:tcBorders>
              <w:left w:val="nil"/>
            </w:tcBorders>
            <w:shd w:val="clear" w:color="auto" w:fill="auto"/>
          </w:tcPr>
          <w:p w:rsidR="00D35551" w:rsidRPr="00DD23FB" w:rsidRDefault="00D35551" w:rsidP="00D35551">
            <w:pPr>
              <w:jc w:val="center"/>
              <w:rPr>
                <w:b/>
                <w:sz w:val="24"/>
              </w:rPr>
            </w:pPr>
          </w:p>
        </w:tc>
      </w:tr>
    </w:tbl>
    <w:p w:rsidR="00D35551" w:rsidRPr="00DD23FB" w:rsidRDefault="00D35551" w:rsidP="00D35551">
      <w:pPr>
        <w:pStyle w:val="Nagwek1"/>
        <w:rPr>
          <w:b w:val="0"/>
          <w:sz w:val="8"/>
          <w:szCs w:val="12"/>
        </w:rPr>
      </w:pPr>
    </w:p>
    <w:p w:rsidR="00D35551" w:rsidRPr="00DD23FB" w:rsidRDefault="00D35551" w:rsidP="00D35551">
      <w:pPr>
        <w:pStyle w:val="Nagwek1"/>
        <w:rPr>
          <w:b w:val="0"/>
        </w:rPr>
      </w:pPr>
      <w:r w:rsidRPr="00DD23FB">
        <w:rPr>
          <w:b w:val="0"/>
        </w:rPr>
        <w:t>Wydatki w tym dziale poniesiono na opisane poniżej zadania realizowane w ramach wskazanych rozdziałów klasyfikacji budżetowej:</w:t>
      </w:r>
    </w:p>
    <w:p w:rsidR="00D35551" w:rsidRPr="00DD23FB" w:rsidRDefault="00D35551" w:rsidP="00D35551">
      <w:pPr>
        <w:pStyle w:val="Tekstpodstawowy2"/>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1"/>
        <w:gridCol w:w="1746"/>
        <w:gridCol w:w="839"/>
        <w:gridCol w:w="1691"/>
        <w:gridCol w:w="977"/>
        <w:gridCol w:w="746"/>
        <w:gridCol w:w="836"/>
        <w:gridCol w:w="746"/>
      </w:tblGrid>
      <w:tr w:rsidR="00DD23FB" w:rsidRPr="00DD23FB" w:rsidTr="00D35551">
        <w:tc>
          <w:tcPr>
            <w:tcW w:w="9322" w:type="dxa"/>
            <w:gridSpan w:val="8"/>
            <w:shd w:val="clear" w:color="auto" w:fill="D9D9D9" w:themeFill="background1" w:themeFillShade="D9"/>
            <w:vAlign w:val="center"/>
          </w:tcPr>
          <w:p w:rsidR="00D35551" w:rsidRPr="00DD23FB" w:rsidRDefault="00D35551" w:rsidP="00D35551">
            <w:r w:rsidRPr="00DD23FB">
              <w:rPr>
                <w:b/>
                <w:i/>
                <w:sz w:val="24"/>
              </w:rPr>
              <w:t xml:space="preserve">Rozdział </w:t>
            </w:r>
            <w:r w:rsidRPr="00DD23FB">
              <w:rPr>
                <w:b/>
                <w:i/>
                <w:sz w:val="24"/>
                <w:szCs w:val="24"/>
              </w:rPr>
              <w:t>63003 –  Zadania w zakresie upowszechniania turystyki</w:t>
            </w:r>
          </w:p>
        </w:tc>
      </w:tr>
      <w:tr w:rsidR="00DD23FB" w:rsidRPr="00DD23FB" w:rsidTr="00D35551">
        <w:tc>
          <w:tcPr>
            <w:tcW w:w="3510" w:type="dxa"/>
            <w:gridSpan w:val="2"/>
            <w:tcBorders>
              <w:bottom w:val="single" w:sz="4" w:space="0" w:color="auto"/>
            </w:tcBorders>
            <w:shd w:val="clear" w:color="auto" w:fill="D9D9D9" w:themeFill="background1" w:themeFillShade="D9"/>
            <w:vAlign w:val="center"/>
          </w:tcPr>
          <w:p w:rsidR="00D35551" w:rsidRPr="00DD23FB" w:rsidRDefault="00D35551" w:rsidP="00D35551">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D35551" w:rsidRPr="00DD23FB" w:rsidRDefault="00D35551" w:rsidP="00D35551">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D35551" w:rsidRPr="00DD23FB" w:rsidRDefault="00D35551" w:rsidP="00D35551">
            <w:pPr>
              <w:jc w:val="center"/>
            </w:pPr>
            <w:r w:rsidRPr="00DD23FB">
              <w:t>Wskaźnik realizacji</w:t>
            </w:r>
          </w:p>
        </w:tc>
      </w:tr>
      <w:tr w:rsidR="00DD23FB" w:rsidRPr="00DD23FB" w:rsidTr="00D35551">
        <w:tc>
          <w:tcPr>
            <w:tcW w:w="1755" w:type="dxa"/>
            <w:tcBorders>
              <w:right w:val="nil"/>
            </w:tcBorders>
            <w:shd w:val="clear" w:color="auto" w:fill="D9D9D9" w:themeFill="background1" w:themeFillShade="D9"/>
          </w:tcPr>
          <w:p w:rsidR="00D35551" w:rsidRPr="00DD23FB" w:rsidRDefault="00D35551" w:rsidP="00D35551">
            <w:pPr>
              <w:rPr>
                <w:sz w:val="16"/>
                <w:szCs w:val="16"/>
              </w:rPr>
            </w:pPr>
          </w:p>
          <w:p w:rsidR="00D35551" w:rsidRPr="00DD23FB" w:rsidRDefault="00D35551" w:rsidP="00D35551">
            <w:r w:rsidRPr="00DD23FB">
              <w:rPr>
                <w:sz w:val="16"/>
                <w:szCs w:val="16"/>
              </w:rPr>
              <w:t>z tego:</w:t>
            </w:r>
            <w:r w:rsidRPr="00DD23FB">
              <w:t xml:space="preserve"> </w:t>
            </w:r>
          </w:p>
          <w:p w:rsidR="00D35551" w:rsidRPr="00DD23FB" w:rsidRDefault="00D35551" w:rsidP="00D35551">
            <w:r w:rsidRPr="00DD23FB">
              <w:t xml:space="preserve">bieżące </w:t>
            </w:r>
          </w:p>
          <w:p w:rsidR="00D35551" w:rsidRPr="00DD23FB" w:rsidRDefault="00D35551" w:rsidP="00D35551">
            <w:pPr>
              <w:rPr>
                <w:sz w:val="16"/>
                <w:szCs w:val="16"/>
              </w:rPr>
            </w:pPr>
            <w:r w:rsidRPr="00DD23FB">
              <w:t>majątkowe</w:t>
            </w:r>
          </w:p>
        </w:tc>
        <w:tc>
          <w:tcPr>
            <w:tcW w:w="1755" w:type="dxa"/>
            <w:tcBorders>
              <w:left w:val="nil"/>
            </w:tcBorders>
            <w:shd w:val="clear" w:color="auto" w:fill="D9D9D9" w:themeFill="background1" w:themeFillShade="D9"/>
          </w:tcPr>
          <w:p w:rsidR="00D35551" w:rsidRPr="00DD23FB" w:rsidRDefault="00D35551" w:rsidP="00D35551">
            <w:pPr>
              <w:jc w:val="right"/>
              <w:rPr>
                <w:sz w:val="24"/>
              </w:rPr>
            </w:pPr>
            <w:r w:rsidRPr="00DD23FB">
              <w:rPr>
                <w:sz w:val="24"/>
              </w:rPr>
              <w:t xml:space="preserve">11.607.091 zł  </w:t>
            </w:r>
          </w:p>
          <w:p w:rsidR="00D35551" w:rsidRPr="00DD23FB" w:rsidRDefault="00D35551" w:rsidP="00D35551">
            <w:pPr>
              <w:jc w:val="right"/>
              <w:rPr>
                <w:sz w:val="24"/>
              </w:rPr>
            </w:pPr>
            <w:r w:rsidRPr="00DD23FB">
              <w:rPr>
                <w:sz w:val="24"/>
              </w:rPr>
              <w:t>11.536.991 zł</w:t>
            </w:r>
          </w:p>
          <w:p w:rsidR="00D35551" w:rsidRPr="00DD23FB" w:rsidRDefault="00D35551" w:rsidP="00D35551">
            <w:pPr>
              <w:jc w:val="right"/>
              <w:rPr>
                <w:sz w:val="24"/>
              </w:rPr>
            </w:pPr>
            <w:r w:rsidRPr="00DD23FB">
              <w:rPr>
                <w:sz w:val="24"/>
              </w:rPr>
              <w:t>70.100 zł</w:t>
            </w:r>
          </w:p>
        </w:tc>
        <w:tc>
          <w:tcPr>
            <w:tcW w:w="851" w:type="dxa"/>
            <w:tcBorders>
              <w:right w:val="nil"/>
            </w:tcBorders>
            <w:shd w:val="clear" w:color="auto" w:fill="D9D9D9" w:themeFill="background1" w:themeFillShade="D9"/>
          </w:tcPr>
          <w:p w:rsidR="00D35551" w:rsidRPr="00DD23FB" w:rsidRDefault="00D35551" w:rsidP="00D35551">
            <w:pPr>
              <w:jc w:val="center"/>
              <w:rPr>
                <w:b/>
                <w:sz w:val="24"/>
              </w:rPr>
            </w:pPr>
          </w:p>
        </w:tc>
        <w:tc>
          <w:tcPr>
            <w:tcW w:w="1701" w:type="dxa"/>
            <w:tcBorders>
              <w:left w:val="nil"/>
              <w:right w:val="nil"/>
            </w:tcBorders>
            <w:shd w:val="clear" w:color="auto" w:fill="D9D9D9" w:themeFill="background1" w:themeFillShade="D9"/>
          </w:tcPr>
          <w:p w:rsidR="00D35551" w:rsidRPr="00DD23FB" w:rsidRDefault="00D35551" w:rsidP="00D35551">
            <w:pPr>
              <w:jc w:val="right"/>
              <w:rPr>
                <w:b/>
                <w:sz w:val="24"/>
              </w:rPr>
            </w:pPr>
            <w:r w:rsidRPr="00DD23FB">
              <w:rPr>
                <w:b/>
                <w:sz w:val="24"/>
              </w:rPr>
              <w:t>1.403.049 zł</w:t>
            </w:r>
          </w:p>
          <w:p w:rsidR="00D35551" w:rsidRPr="00DD23FB" w:rsidRDefault="00D35551" w:rsidP="00D35551">
            <w:pPr>
              <w:jc w:val="right"/>
              <w:rPr>
                <w:b/>
                <w:sz w:val="24"/>
              </w:rPr>
            </w:pPr>
            <w:r w:rsidRPr="00DD23FB">
              <w:rPr>
                <w:b/>
                <w:sz w:val="24"/>
              </w:rPr>
              <w:t>1.389.365 zł 13.684 zł</w:t>
            </w:r>
          </w:p>
        </w:tc>
        <w:tc>
          <w:tcPr>
            <w:tcW w:w="992" w:type="dxa"/>
            <w:tcBorders>
              <w:left w:val="nil"/>
            </w:tcBorders>
            <w:shd w:val="clear" w:color="auto" w:fill="D9D9D9" w:themeFill="background1" w:themeFillShade="D9"/>
          </w:tcPr>
          <w:p w:rsidR="00D35551" w:rsidRPr="00DD23FB" w:rsidRDefault="00D35551" w:rsidP="00D35551">
            <w:pPr>
              <w:jc w:val="center"/>
              <w:rPr>
                <w:b/>
                <w:sz w:val="24"/>
              </w:rPr>
            </w:pPr>
          </w:p>
        </w:tc>
        <w:tc>
          <w:tcPr>
            <w:tcW w:w="756" w:type="dxa"/>
            <w:tcBorders>
              <w:right w:val="nil"/>
            </w:tcBorders>
            <w:shd w:val="clear" w:color="auto" w:fill="D9D9D9" w:themeFill="background1" w:themeFillShade="D9"/>
          </w:tcPr>
          <w:p w:rsidR="00D35551" w:rsidRPr="00DD23FB" w:rsidRDefault="00D35551" w:rsidP="00D35551">
            <w:pPr>
              <w:jc w:val="center"/>
              <w:rPr>
                <w:b/>
                <w:sz w:val="24"/>
              </w:rPr>
            </w:pPr>
          </w:p>
        </w:tc>
        <w:tc>
          <w:tcPr>
            <w:tcW w:w="756" w:type="dxa"/>
            <w:tcBorders>
              <w:left w:val="nil"/>
              <w:right w:val="nil"/>
            </w:tcBorders>
            <w:shd w:val="clear" w:color="auto" w:fill="D9D9D9" w:themeFill="background1" w:themeFillShade="D9"/>
          </w:tcPr>
          <w:p w:rsidR="00D35551" w:rsidRPr="00DD23FB" w:rsidRDefault="00D35551" w:rsidP="00D35551">
            <w:pPr>
              <w:jc w:val="right"/>
              <w:rPr>
                <w:sz w:val="24"/>
              </w:rPr>
            </w:pPr>
            <w:r w:rsidRPr="00DD23FB">
              <w:rPr>
                <w:sz w:val="24"/>
              </w:rPr>
              <w:t>12,1%</w:t>
            </w:r>
          </w:p>
          <w:p w:rsidR="00D35551" w:rsidRPr="00DD23FB" w:rsidRDefault="00D35551" w:rsidP="00D35551">
            <w:pPr>
              <w:jc w:val="right"/>
              <w:rPr>
                <w:sz w:val="24"/>
              </w:rPr>
            </w:pPr>
            <w:r w:rsidRPr="00DD23FB">
              <w:rPr>
                <w:sz w:val="24"/>
              </w:rPr>
              <w:t>12,0%</w:t>
            </w:r>
          </w:p>
          <w:p w:rsidR="00D35551" w:rsidRPr="00DD23FB" w:rsidRDefault="00D35551" w:rsidP="00D35551">
            <w:pPr>
              <w:jc w:val="right"/>
              <w:rPr>
                <w:sz w:val="24"/>
              </w:rPr>
            </w:pPr>
            <w:r w:rsidRPr="00DD23FB">
              <w:rPr>
                <w:sz w:val="24"/>
              </w:rPr>
              <w:t>19,5%</w:t>
            </w:r>
          </w:p>
        </w:tc>
        <w:tc>
          <w:tcPr>
            <w:tcW w:w="756" w:type="dxa"/>
            <w:tcBorders>
              <w:left w:val="nil"/>
            </w:tcBorders>
            <w:shd w:val="clear" w:color="auto" w:fill="D9D9D9" w:themeFill="background1" w:themeFillShade="D9"/>
          </w:tcPr>
          <w:p w:rsidR="00D35551" w:rsidRPr="00DD23FB" w:rsidRDefault="00D35551" w:rsidP="00D35551">
            <w:pPr>
              <w:jc w:val="center"/>
              <w:rPr>
                <w:b/>
                <w:sz w:val="24"/>
              </w:rPr>
            </w:pPr>
          </w:p>
        </w:tc>
      </w:tr>
    </w:tbl>
    <w:p w:rsidR="00D35551" w:rsidRPr="00DD23FB" w:rsidRDefault="00D35551" w:rsidP="00D35551">
      <w:pPr>
        <w:pStyle w:val="Tekstpodstawowy2"/>
        <w:rPr>
          <w:sz w:val="8"/>
          <w:szCs w:val="8"/>
        </w:rPr>
      </w:pPr>
    </w:p>
    <w:p w:rsidR="00D35551" w:rsidRPr="00DD23FB" w:rsidRDefault="00D35551" w:rsidP="00D35551">
      <w:pPr>
        <w:pStyle w:val="Tekstpodstawowy"/>
        <w:jc w:val="both"/>
        <w:rPr>
          <w:b/>
          <w:sz w:val="4"/>
          <w:szCs w:val="4"/>
        </w:rPr>
      </w:pPr>
    </w:p>
    <w:p w:rsidR="00D35551" w:rsidRPr="00DD23FB" w:rsidRDefault="00D35551" w:rsidP="00D35551">
      <w:pPr>
        <w:pStyle w:val="Tekstpodstawowy"/>
        <w:jc w:val="both"/>
        <w:rPr>
          <w:szCs w:val="24"/>
        </w:rPr>
      </w:pPr>
      <w:r w:rsidRPr="00DD23FB">
        <w:rPr>
          <w:szCs w:val="24"/>
        </w:rPr>
        <w:t>Wydatki zaplanowane w tym rozdziale obejmowały zadania:</w:t>
      </w:r>
    </w:p>
    <w:p w:rsidR="00D35551" w:rsidRPr="00DD23FB" w:rsidRDefault="00D35551" w:rsidP="00D35551">
      <w:pPr>
        <w:pStyle w:val="Tekstpodstawowy2"/>
        <w:rPr>
          <w:sz w:val="6"/>
          <w:szCs w:val="8"/>
        </w:rPr>
      </w:pPr>
    </w:p>
    <w:p w:rsidR="00D35551" w:rsidRPr="00DD23FB" w:rsidRDefault="00D35551" w:rsidP="00AF0B6C">
      <w:pPr>
        <w:pStyle w:val="Tekstpodstawowy2"/>
        <w:numPr>
          <w:ilvl w:val="0"/>
          <w:numId w:val="177"/>
        </w:numPr>
        <w:rPr>
          <w:i/>
          <w:sz w:val="8"/>
        </w:rPr>
      </w:pPr>
      <w:r w:rsidRPr="00DD23FB">
        <w:rPr>
          <w:b/>
          <w:i/>
          <w:snapToGrid w:val="0"/>
          <w:sz w:val="28"/>
          <w:szCs w:val="28"/>
        </w:rPr>
        <w:t>Promocja turystyki oraz działania związane z rozwojem markowych produktów turystycznych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479.424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268.363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56,0%</w:t>
            </w:r>
          </w:p>
        </w:tc>
      </w:tr>
    </w:tbl>
    <w:p w:rsidR="00D35551" w:rsidRPr="00DD23FB" w:rsidRDefault="00D35551" w:rsidP="00D35551">
      <w:pPr>
        <w:pStyle w:val="Tekstpodstawowy2"/>
        <w:rPr>
          <w:szCs w:val="24"/>
        </w:rPr>
      </w:pPr>
      <w:r w:rsidRPr="00DD23FB">
        <w:rPr>
          <w:b/>
          <w:szCs w:val="24"/>
        </w:rPr>
        <w:t xml:space="preserve">Wydatki </w:t>
      </w:r>
      <w:r w:rsidR="00B562FA" w:rsidRPr="00DD23FB">
        <w:rPr>
          <w:b/>
          <w:szCs w:val="24"/>
        </w:rPr>
        <w:t>bieżące</w:t>
      </w:r>
      <w:r w:rsidR="00B562FA" w:rsidRPr="00DD23FB">
        <w:rPr>
          <w:szCs w:val="24"/>
        </w:rPr>
        <w:t xml:space="preserve"> </w:t>
      </w:r>
      <w:r w:rsidRPr="00DD23FB">
        <w:rPr>
          <w:szCs w:val="24"/>
        </w:rPr>
        <w:t>zrealizowane w ramach zadania poniesione zostały w kwocie:</w:t>
      </w:r>
    </w:p>
    <w:p w:rsidR="00D35551" w:rsidRPr="00DD23FB" w:rsidRDefault="00D35551" w:rsidP="00AF0B6C">
      <w:pPr>
        <w:pStyle w:val="Tekstpodstawowy2"/>
        <w:numPr>
          <w:ilvl w:val="0"/>
          <w:numId w:val="176"/>
        </w:numPr>
        <w:rPr>
          <w:szCs w:val="24"/>
        </w:rPr>
      </w:pPr>
      <w:r w:rsidRPr="00DD23FB">
        <w:rPr>
          <w:b/>
          <w:i/>
          <w:szCs w:val="24"/>
        </w:rPr>
        <w:t>140.498 zł</w:t>
      </w:r>
      <w:r w:rsidRPr="00DD23FB">
        <w:rPr>
          <w:b/>
          <w:i/>
          <w:szCs w:val="24"/>
        </w:rPr>
        <w:tab/>
      </w:r>
      <w:r w:rsidRPr="00DD23FB">
        <w:rPr>
          <w:szCs w:val="24"/>
        </w:rPr>
        <w:t xml:space="preserve">na dotacje dla organizacji pozarządowych na realizację zadań publicznych </w:t>
      </w:r>
      <w:r w:rsidRPr="00DD23FB">
        <w:rPr>
          <w:szCs w:val="24"/>
        </w:rPr>
        <w:br/>
        <w:t>z zakresu turystyki i krajoznawstwa,</w:t>
      </w:r>
    </w:p>
    <w:p w:rsidR="00D35551" w:rsidRPr="00DD23FB" w:rsidRDefault="00D35551" w:rsidP="00AF0B6C">
      <w:pPr>
        <w:pStyle w:val="Tekstpodstawowy2"/>
        <w:numPr>
          <w:ilvl w:val="0"/>
          <w:numId w:val="176"/>
        </w:numPr>
        <w:rPr>
          <w:szCs w:val="24"/>
        </w:rPr>
      </w:pPr>
      <w:r w:rsidRPr="00DD23FB">
        <w:rPr>
          <w:b/>
          <w:i/>
          <w:szCs w:val="24"/>
        </w:rPr>
        <w:t>31.500 zł</w:t>
      </w:r>
      <w:r w:rsidRPr="00DD23FB">
        <w:rPr>
          <w:b/>
          <w:i/>
          <w:szCs w:val="24"/>
        </w:rPr>
        <w:tab/>
      </w:r>
      <w:r w:rsidRPr="00DD23FB">
        <w:rPr>
          <w:szCs w:val="24"/>
        </w:rPr>
        <w:t>na wykonanie folderów Zachodniopomorska Wieś Turystyczna w 3 wersjach językowych (PL, DE, EN),</w:t>
      </w:r>
    </w:p>
    <w:p w:rsidR="00D35551" w:rsidRPr="00DD23FB" w:rsidRDefault="00D35551" w:rsidP="00AF0B6C">
      <w:pPr>
        <w:pStyle w:val="Tekstpodstawowy2"/>
        <w:numPr>
          <w:ilvl w:val="0"/>
          <w:numId w:val="176"/>
        </w:numPr>
        <w:rPr>
          <w:szCs w:val="24"/>
        </w:rPr>
      </w:pPr>
      <w:r w:rsidRPr="00DD23FB">
        <w:rPr>
          <w:b/>
          <w:i/>
          <w:szCs w:val="24"/>
        </w:rPr>
        <w:t>21.349 zł</w:t>
      </w:r>
      <w:r w:rsidRPr="00DD23FB">
        <w:rPr>
          <w:szCs w:val="24"/>
        </w:rPr>
        <w:tab/>
        <w:t>na prezentację walorów turystyki golfowej w Województwie Zachodniopomorskim</w:t>
      </w:r>
      <w:r w:rsidR="00B562FA" w:rsidRPr="00DD23FB">
        <w:rPr>
          <w:szCs w:val="24"/>
        </w:rPr>
        <w:t>,</w:t>
      </w:r>
    </w:p>
    <w:p w:rsidR="00D35551" w:rsidRPr="00DD23FB" w:rsidRDefault="00D35551" w:rsidP="00AF0B6C">
      <w:pPr>
        <w:pStyle w:val="Tekstpodstawowy2"/>
        <w:numPr>
          <w:ilvl w:val="0"/>
          <w:numId w:val="176"/>
        </w:numPr>
        <w:rPr>
          <w:szCs w:val="24"/>
        </w:rPr>
      </w:pPr>
      <w:r w:rsidRPr="00DD23FB">
        <w:rPr>
          <w:b/>
          <w:i/>
          <w:szCs w:val="24"/>
        </w:rPr>
        <w:t>16.320 zł</w:t>
      </w:r>
      <w:r w:rsidRPr="00DD23FB">
        <w:rPr>
          <w:szCs w:val="24"/>
        </w:rPr>
        <w:t xml:space="preserve"> </w:t>
      </w:r>
      <w:r w:rsidRPr="00DD23FB">
        <w:rPr>
          <w:szCs w:val="24"/>
        </w:rPr>
        <w:tab/>
        <w:t xml:space="preserve">działania związane ze współorganizacją III Ogólnopolskiego Turniej Kół </w:t>
      </w:r>
      <w:r w:rsidRPr="00DD23FB">
        <w:rPr>
          <w:szCs w:val="24"/>
        </w:rPr>
        <w:br/>
        <w:t>i Klubów PTTK „</w:t>
      </w:r>
      <w:r w:rsidRPr="00DD23FB">
        <w:rPr>
          <w:i/>
          <w:szCs w:val="24"/>
        </w:rPr>
        <w:t>Gryf Pomorski 2014</w:t>
      </w:r>
      <w:r w:rsidRPr="00DD23FB">
        <w:rPr>
          <w:szCs w:val="24"/>
        </w:rPr>
        <w:t>” i Rajdu Śladami Papieża Jana Pawła II,</w:t>
      </w:r>
    </w:p>
    <w:p w:rsidR="00D35551" w:rsidRPr="00DD23FB" w:rsidRDefault="00D35551" w:rsidP="00AF0B6C">
      <w:pPr>
        <w:pStyle w:val="Tekstpodstawowy2"/>
        <w:numPr>
          <w:ilvl w:val="0"/>
          <w:numId w:val="176"/>
        </w:numPr>
        <w:rPr>
          <w:szCs w:val="24"/>
        </w:rPr>
      </w:pPr>
      <w:r w:rsidRPr="00DD23FB">
        <w:rPr>
          <w:b/>
          <w:i/>
          <w:szCs w:val="24"/>
        </w:rPr>
        <w:t>15.380 zł</w:t>
      </w:r>
      <w:r w:rsidRPr="00DD23FB">
        <w:rPr>
          <w:szCs w:val="24"/>
        </w:rPr>
        <w:tab/>
        <w:t>na promocję turystyczną województwa w prasie i materiałach drukowanych,</w:t>
      </w:r>
    </w:p>
    <w:p w:rsidR="00D35551" w:rsidRPr="00DD23FB" w:rsidRDefault="00D35551" w:rsidP="00AF0B6C">
      <w:pPr>
        <w:pStyle w:val="Tekstpodstawowy2"/>
        <w:numPr>
          <w:ilvl w:val="0"/>
          <w:numId w:val="176"/>
        </w:numPr>
        <w:rPr>
          <w:szCs w:val="24"/>
        </w:rPr>
      </w:pPr>
      <w:r w:rsidRPr="00DD23FB">
        <w:rPr>
          <w:b/>
          <w:i/>
          <w:szCs w:val="24"/>
        </w:rPr>
        <w:t>22.000 zł</w:t>
      </w:r>
      <w:r w:rsidRPr="00DD23FB">
        <w:rPr>
          <w:szCs w:val="24"/>
        </w:rPr>
        <w:tab/>
        <w:t xml:space="preserve">na promocję turystyczna województwa podczas różnego rodzaju przedsięwzięć, w tym m.in. podczas: </w:t>
      </w:r>
      <w:r w:rsidRPr="00DD23FB">
        <w:rPr>
          <w:szCs w:val="24"/>
        </w:rPr>
        <w:tab/>
        <w:t>VIII Ogólnopolskiej Konferencji Naukowej „</w:t>
      </w:r>
      <w:r w:rsidRPr="00DD23FB">
        <w:rPr>
          <w:i/>
          <w:szCs w:val="24"/>
        </w:rPr>
        <w:t>Rynek turystyczny</w:t>
      </w:r>
      <w:r w:rsidRPr="00DD23FB">
        <w:rPr>
          <w:szCs w:val="24"/>
        </w:rPr>
        <w:t>”, X Ogólnopolskiego Zlotu Młodzieży Wiejskiej PTTK,</w:t>
      </w:r>
    </w:p>
    <w:p w:rsidR="00D35551" w:rsidRPr="00DD23FB" w:rsidRDefault="00D35551" w:rsidP="00AF0B6C">
      <w:pPr>
        <w:pStyle w:val="Tekstpodstawowy2"/>
        <w:numPr>
          <w:ilvl w:val="0"/>
          <w:numId w:val="176"/>
        </w:numPr>
        <w:rPr>
          <w:szCs w:val="24"/>
        </w:rPr>
      </w:pPr>
      <w:r w:rsidRPr="00DD23FB">
        <w:rPr>
          <w:b/>
          <w:i/>
          <w:szCs w:val="24"/>
        </w:rPr>
        <w:t>9.022 zł</w:t>
      </w:r>
      <w:r w:rsidRPr="00DD23FB">
        <w:rPr>
          <w:szCs w:val="24"/>
        </w:rPr>
        <w:tab/>
        <w:t>na wykonanie nagród dla laureatów konkursu „</w:t>
      </w:r>
      <w:r w:rsidRPr="00DD23FB">
        <w:rPr>
          <w:i/>
          <w:szCs w:val="24"/>
        </w:rPr>
        <w:t>Zachodniopomorska Wieś Turystyczna</w:t>
      </w:r>
      <w:r w:rsidRPr="00DD23FB">
        <w:rPr>
          <w:szCs w:val="24"/>
        </w:rPr>
        <w:t>”,</w:t>
      </w:r>
    </w:p>
    <w:p w:rsidR="00D35551" w:rsidRPr="00DD23FB" w:rsidRDefault="00D35551" w:rsidP="00AF0B6C">
      <w:pPr>
        <w:pStyle w:val="Tekstpodstawowy2"/>
        <w:numPr>
          <w:ilvl w:val="0"/>
          <w:numId w:val="176"/>
        </w:numPr>
        <w:rPr>
          <w:szCs w:val="24"/>
        </w:rPr>
      </w:pPr>
      <w:r w:rsidRPr="00DD23FB">
        <w:rPr>
          <w:b/>
          <w:i/>
          <w:szCs w:val="24"/>
        </w:rPr>
        <w:t>4.920 zł</w:t>
      </w:r>
      <w:r w:rsidRPr="00DD23FB">
        <w:rPr>
          <w:szCs w:val="24"/>
        </w:rPr>
        <w:tab/>
        <w:t>na organizację dwóch szkoleń „</w:t>
      </w:r>
      <w:r w:rsidRPr="00DD23FB">
        <w:rPr>
          <w:i/>
          <w:szCs w:val="24"/>
        </w:rPr>
        <w:t>Podniesienie jakości usług w gospodarstwach agroturystycznych”,</w:t>
      </w:r>
    </w:p>
    <w:p w:rsidR="00D35551" w:rsidRPr="00DD23FB" w:rsidRDefault="00D35551" w:rsidP="00AF0B6C">
      <w:pPr>
        <w:pStyle w:val="Tekstpodstawowy2"/>
        <w:numPr>
          <w:ilvl w:val="0"/>
          <w:numId w:val="176"/>
        </w:numPr>
        <w:rPr>
          <w:szCs w:val="24"/>
        </w:rPr>
      </w:pPr>
      <w:r w:rsidRPr="00DD23FB">
        <w:rPr>
          <w:b/>
          <w:i/>
          <w:szCs w:val="24"/>
        </w:rPr>
        <w:t>2.991</w:t>
      </w:r>
      <w:r w:rsidRPr="00DD23FB">
        <w:rPr>
          <w:szCs w:val="24"/>
        </w:rPr>
        <w:t xml:space="preserve"> zł</w:t>
      </w:r>
      <w:r w:rsidRPr="00DD23FB">
        <w:rPr>
          <w:szCs w:val="24"/>
        </w:rPr>
        <w:tab/>
        <w:t>na wydatki bezosobowe wraz z pochodnymi na wynagrodzenie za przygotowanie dokumentów aplikacyjnych dla oznakowania turystycznego SOM,</w:t>
      </w:r>
    </w:p>
    <w:p w:rsidR="00D35551" w:rsidRPr="00DD23FB" w:rsidRDefault="00D35551" w:rsidP="00AF0B6C">
      <w:pPr>
        <w:pStyle w:val="Tekstpodstawowy2"/>
        <w:numPr>
          <w:ilvl w:val="0"/>
          <w:numId w:val="176"/>
        </w:numPr>
        <w:rPr>
          <w:szCs w:val="24"/>
        </w:rPr>
      </w:pPr>
      <w:r w:rsidRPr="00DD23FB">
        <w:rPr>
          <w:b/>
          <w:i/>
          <w:szCs w:val="24"/>
        </w:rPr>
        <w:t>2.000 zł</w:t>
      </w:r>
      <w:r w:rsidRPr="00DD23FB">
        <w:rPr>
          <w:szCs w:val="24"/>
        </w:rPr>
        <w:tab/>
        <w:t>na zakup nagród dla uczestników konkursu dla dzieci i młodzieży promującego turystykę wodną podczas Dni Morza,</w:t>
      </w:r>
    </w:p>
    <w:p w:rsidR="00D35551" w:rsidRPr="00DD23FB" w:rsidRDefault="00D35551" w:rsidP="00AF0B6C">
      <w:pPr>
        <w:pStyle w:val="Tekstpodstawowy2"/>
        <w:numPr>
          <w:ilvl w:val="0"/>
          <w:numId w:val="176"/>
        </w:numPr>
        <w:rPr>
          <w:szCs w:val="24"/>
        </w:rPr>
      </w:pPr>
      <w:r w:rsidRPr="00DD23FB">
        <w:rPr>
          <w:b/>
          <w:i/>
          <w:szCs w:val="24"/>
        </w:rPr>
        <w:t>1.100 zł</w:t>
      </w:r>
      <w:r w:rsidRPr="00DD23FB">
        <w:rPr>
          <w:szCs w:val="24"/>
        </w:rPr>
        <w:tab/>
        <w:t>na zakup publikacji „Kanon krajoznawczy województwa zachodniopomorskiego”,</w:t>
      </w:r>
    </w:p>
    <w:p w:rsidR="00D35551" w:rsidRPr="00DD23FB" w:rsidRDefault="00D35551" w:rsidP="00AF0B6C">
      <w:pPr>
        <w:pStyle w:val="Tekstpodstawowy2"/>
        <w:numPr>
          <w:ilvl w:val="0"/>
          <w:numId w:val="176"/>
        </w:numPr>
        <w:rPr>
          <w:szCs w:val="24"/>
        </w:rPr>
      </w:pPr>
      <w:r w:rsidRPr="00DD23FB">
        <w:rPr>
          <w:b/>
          <w:i/>
          <w:szCs w:val="24"/>
        </w:rPr>
        <w:lastRenderedPageBreak/>
        <w:t>677 zł</w:t>
      </w:r>
      <w:r w:rsidRPr="00DD23FB">
        <w:rPr>
          <w:b/>
          <w:i/>
          <w:szCs w:val="24"/>
        </w:rPr>
        <w:tab/>
      </w:r>
      <w:r w:rsidRPr="00DD23FB">
        <w:rPr>
          <w:szCs w:val="24"/>
        </w:rPr>
        <w:t>na różnice kursowe wynikające z rozliczenia zagranicznych podróży służbowych,</w:t>
      </w:r>
    </w:p>
    <w:p w:rsidR="00D35551" w:rsidRPr="00DD23FB" w:rsidRDefault="00D35551" w:rsidP="00AF0B6C">
      <w:pPr>
        <w:pStyle w:val="Tekstpodstawowy2"/>
        <w:numPr>
          <w:ilvl w:val="0"/>
          <w:numId w:val="176"/>
        </w:numPr>
        <w:rPr>
          <w:szCs w:val="24"/>
        </w:rPr>
      </w:pPr>
      <w:r w:rsidRPr="00DD23FB">
        <w:rPr>
          <w:b/>
          <w:i/>
          <w:szCs w:val="24"/>
        </w:rPr>
        <w:t>462 zł</w:t>
      </w:r>
      <w:r w:rsidRPr="00DD23FB">
        <w:rPr>
          <w:szCs w:val="24"/>
        </w:rPr>
        <w:tab/>
        <w:t>na usługi związane z tłumaczeniami,</w:t>
      </w:r>
    </w:p>
    <w:p w:rsidR="00D35551" w:rsidRPr="00DD23FB" w:rsidRDefault="00D35551" w:rsidP="00AF0B6C">
      <w:pPr>
        <w:pStyle w:val="Tekstpodstawowy2"/>
        <w:numPr>
          <w:ilvl w:val="0"/>
          <w:numId w:val="176"/>
        </w:numPr>
        <w:rPr>
          <w:szCs w:val="24"/>
        </w:rPr>
      </w:pPr>
      <w:r w:rsidRPr="00DD23FB">
        <w:rPr>
          <w:b/>
          <w:i/>
          <w:szCs w:val="24"/>
        </w:rPr>
        <w:t>144 zł</w:t>
      </w:r>
      <w:r w:rsidRPr="00DD23FB">
        <w:rPr>
          <w:szCs w:val="24"/>
        </w:rPr>
        <w:tab/>
        <w:t>na usługę cateringową podczas szkolenia dla organizacji pozarządowych na temat realizacji zadań publicznych w ramach dotacji udzielanych z budżetu Województwa.</w:t>
      </w:r>
    </w:p>
    <w:p w:rsidR="00D35551" w:rsidRPr="00DD23FB" w:rsidRDefault="00D35551" w:rsidP="00D35551">
      <w:pPr>
        <w:pStyle w:val="Tekstpodstawowy2"/>
        <w:rPr>
          <w:sz w:val="6"/>
          <w:szCs w:val="12"/>
        </w:rPr>
      </w:pPr>
    </w:p>
    <w:p w:rsidR="00D35551" w:rsidRPr="00DD23FB" w:rsidRDefault="00D35551" w:rsidP="0086200E">
      <w:pPr>
        <w:numPr>
          <w:ilvl w:val="0"/>
          <w:numId w:val="13"/>
        </w:numPr>
        <w:jc w:val="both"/>
        <w:rPr>
          <w:b/>
          <w:i/>
          <w:sz w:val="24"/>
          <w:u w:val="single"/>
        </w:rPr>
      </w:pPr>
      <w:r w:rsidRPr="00DD23FB">
        <w:rPr>
          <w:b/>
          <w:i/>
          <w:sz w:val="24"/>
          <w:u w:val="single"/>
        </w:rPr>
        <w:t>Wyjaśnienia wskaźnika realizacji:</w:t>
      </w:r>
    </w:p>
    <w:p w:rsidR="00D35551" w:rsidRPr="00DD23FB" w:rsidRDefault="00D35551" w:rsidP="00D35551">
      <w:pPr>
        <w:pStyle w:val="Tekstpodstawowy"/>
        <w:jc w:val="both"/>
      </w:pPr>
      <w:r w:rsidRPr="00DD23FB">
        <w:t xml:space="preserve">Realizacja wydatków odbiega znacznie od kwot zaplanowanych w harmonogramie, </w:t>
      </w:r>
      <w:r w:rsidRPr="00DD23FB">
        <w:br/>
        <w:t xml:space="preserve">co  </w:t>
      </w:r>
      <w:r w:rsidRPr="00DD23FB">
        <w:rPr>
          <w:szCs w:val="24"/>
        </w:rPr>
        <w:t>szczegółowo wyjaśniono w Tabeli Nr 5.</w:t>
      </w:r>
    </w:p>
    <w:p w:rsidR="00D35551" w:rsidRPr="00DD23FB" w:rsidRDefault="00D35551" w:rsidP="00D35551">
      <w:pPr>
        <w:pStyle w:val="Tekstpodstawowy2"/>
        <w:ind w:left="360"/>
        <w:rPr>
          <w:sz w:val="8"/>
          <w:szCs w:val="12"/>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Zachodniopomorska Regionalna Organizacja Turystyczna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600.000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600.000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100%</w:t>
            </w:r>
          </w:p>
        </w:tc>
      </w:tr>
    </w:tbl>
    <w:p w:rsidR="00D35551" w:rsidRPr="00DD23FB" w:rsidRDefault="00D35551" w:rsidP="00D35551">
      <w:pPr>
        <w:pStyle w:val="Tekstpodstawowy2"/>
        <w:rPr>
          <w:szCs w:val="24"/>
        </w:rPr>
      </w:pPr>
      <w:r w:rsidRPr="00DD23FB">
        <w:rPr>
          <w:b/>
          <w:szCs w:val="24"/>
        </w:rPr>
        <w:t xml:space="preserve">Wydatki </w:t>
      </w:r>
      <w:r w:rsidR="00B562FA" w:rsidRPr="00DD23FB">
        <w:rPr>
          <w:b/>
          <w:szCs w:val="24"/>
        </w:rPr>
        <w:t>bieżące</w:t>
      </w:r>
      <w:r w:rsidR="00B562FA" w:rsidRPr="00DD23FB">
        <w:rPr>
          <w:szCs w:val="24"/>
        </w:rPr>
        <w:t xml:space="preserve"> </w:t>
      </w:r>
      <w:r w:rsidRPr="00DD23FB">
        <w:rPr>
          <w:szCs w:val="24"/>
        </w:rPr>
        <w:t xml:space="preserve">w podanej kwocie zostały poniesione na zapłatę rocznej składki z tytułu członkostwa Województwa Zachodniopomorskiego w Zachodniopomorskiej Regionalnej Organizacji Turystycznej. </w:t>
      </w:r>
    </w:p>
    <w:p w:rsidR="00D35551" w:rsidRPr="00DD23FB" w:rsidRDefault="00D35551" w:rsidP="00D35551">
      <w:pPr>
        <w:pStyle w:val="Tekstpodstawowy2"/>
        <w:rPr>
          <w:sz w:val="6"/>
          <w:szCs w:val="12"/>
        </w:rPr>
      </w:pPr>
    </w:p>
    <w:p w:rsidR="00D35551" w:rsidRPr="00DD23FB" w:rsidRDefault="00D35551" w:rsidP="00D35551">
      <w:pPr>
        <w:pStyle w:val="Tekstpodstawowy2"/>
        <w:rPr>
          <w:sz w:val="2"/>
          <w:szCs w:val="8"/>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2"/>
      </w:pPr>
      <w:r w:rsidRPr="00DD23FB">
        <w:t xml:space="preserve">Realizacja wydatków jest zgodna z harmonogramem. </w:t>
      </w:r>
    </w:p>
    <w:p w:rsidR="00D35551" w:rsidRPr="00DD23FB" w:rsidRDefault="00D35551" w:rsidP="00D35551">
      <w:pPr>
        <w:pStyle w:val="Tekstpodstawowy2"/>
        <w:rPr>
          <w:szCs w:val="24"/>
        </w:rPr>
      </w:pPr>
      <w:r w:rsidRPr="00DD23FB">
        <w:rPr>
          <w:szCs w:val="24"/>
        </w:rPr>
        <w:t>Składka została przekazana jednorazowo w I kwartale br.  na podstawie Uchwały Walnego Zebrania Członków Organizacji.</w:t>
      </w:r>
    </w:p>
    <w:p w:rsidR="00D35551" w:rsidRPr="00DD23FB" w:rsidRDefault="00D35551" w:rsidP="00D35551">
      <w:pPr>
        <w:pStyle w:val="Tekstpodstawowy2"/>
        <w:rPr>
          <w:sz w:val="6"/>
          <w:szCs w:val="12"/>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Lokalna Organizacja Turystyczna Zachodniopomorskiego Szlaku Żeglarskiego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100.000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100.000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100%</w:t>
            </w:r>
          </w:p>
        </w:tc>
      </w:tr>
    </w:tbl>
    <w:p w:rsidR="00D35551" w:rsidRPr="00DD23FB" w:rsidRDefault="00D35551" w:rsidP="00D35551">
      <w:pPr>
        <w:pStyle w:val="Tekstpodstawowy2"/>
        <w:rPr>
          <w:szCs w:val="24"/>
        </w:rPr>
      </w:pPr>
      <w:r w:rsidRPr="00DD23FB">
        <w:rPr>
          <w:b/>
          <w:szCs w:val="24"/>
        </w:rPr>
        <w:t>Wydatki</w:t>
      </w:r>
      <w:r w:rsidR="00B562FA" w:rsidRPr="00DD23FB">
        <w:rPr>
          <w:b/>
          <w:szCs w:val="24"/>
        </w:rPr>
        <w:t xml:space="preserve"> bieżące</w:t>
      </w:r>
      <w:r w:rsidRPr="00DD23FB">
        <w:rPr>
          <w:szCs w:val="24"/>
        </w:rPr>
        <w:t xml:space="preserve"> w podanej kwocie zostały poniesione na zapłatę rocznej składki z tytułu </w:t>
      </w:r>
      <w:r w:rsidRPr="00DD23FB">
        <w:rPr>
          <w:szCs w:val="24"/>
        </w:rPr>
        <w:br/>
        <w:t>członkostwa Województwa Zachodniopomorskiego w Lokalnej Organizacji Turystycznej Zachodniopomorskiego Szlaku Żeglarskiego.</w:t>
      </w:r>
    </w:p>
    <w:p w:rsidR="00D35551" w:rsidRPr="00DD23FB" w:rsidRDefault="00D35551" w:rsidP="00D35551">
      <w:pPr>
        <w:pStyle w:val="Tekstpodstawowy2"/>
        <w:rPr>
          <w:sz w:val="8"/>
          <w:szCs w:val="12"/>
        </w:rPr>
      </w:pPr>
    </w:p>
    <w:p w:rsidR="00D35551" w:rsidRPr="00DD23FB" w:rsidRDefault="00D35551" w:rsidP="00D35551">
      <w:pPr>
        <w:pStyle w:val="Tekstpodstawowy2"/>
        <w:rPr>
          <w:sz w:val="2"/>
          <w:szCs w:val="8"/>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2"/>
      </w:pPr>
      <w:r w:rsidRPr="00DD23FB">
        <w:t xml:space="preserve">Realizacja wydatków jest zgodna z harmonogramem. </w:t>
      </w:r>
    </w:p>
    <w:p w:rsidR="00D35551" w:rsidRPr="00DD23FB" w:rsidRDefault="00D35551" w:rsidP="00D35551">
      <w:pPr>
        <w:pStyle w:val="Tekstpodstawowy2"/>
        <w:rPr>
          <w:szCs w:val="24"/>
        </w:rPr>
      </w:pPr>
      <w:r w:rsidRPr="00DD23FB">
        <w:rPr>
          <w:szCs w:val="24"/>
        </w:rPr>
        <w:t>Składka została przekazana jednorazowo w I kwartale br.  na podstawie Uchwały Walnego Zebrania Członków Organizacji.</w:t>
      </w:r>
    </w:p>
    <w:p w:rsidR="00D35551" w:rsidRPr="00DD23FB" w:rsidRDefault="00D35551" w:rsidP="00D35551">
      <w:pPr>
        <w:pStyle w:val="Tekstpodstawowy2"/>
        <w:rPr>
          <w:sz w:val="8"/>
          <w:szCs w:val="8"/>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Projekt pn. „Rewitalizacja Europejskiego Szlaku Kulturowego na obszarze Południowego Bałtyku - Pomorska Droga Św. Jakuba” w ramach Współpracy Przygranicznej Południowy Bałtyk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191.677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17.380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9,1%</w:t>
            </w:r>
          </w:p>
        </w:tc>
      </w:tr>
    </w:tbl>
    <w:p w:rsidR="00D35551" w:rsidRPr="00DD23FB" w:rsidRDefault="00D35551" w:rsidP="00D35551">
      <w:pPr>
        <w:jc w:val="both"/>
        <w:rPr>
          <w:sz w:val="24"/>
          <w:szCs w:val="24"/>
        </w:rPr>
      </w:pPr>
      <w:r w:rsidRPr="00DD23FB">
        <w:rPr>
          <w:sz w:val="24"/>
          <w:szCs w:val="24"/>
        </w:rPr>
        <w:t xml:space="preserve">Województwo Zachodniopomorskie włączyło się w reaktywację Drogi Północnej Szlaku Św. Jakuba, przebiegającego z Estonii przez Gdańsk, Lębork, Kołobrzeg, Świnoujście, Meklemburgię do Santiago. Jest to jeden z najstarszych i najcenniejszych europejskich szlaków łączących w sobie duchowość, obcowanie z naturą, odkrywanie dziedzictwa kulturowego oraz turystykę aktywną. Celem tego przedsięwzięcia jest zachęcenie mieszkańców i turystów do aktywnego ruchu turystycznego przez różnorodne krajobrazy regionów oraz do zapoznania się z ich specyfiką  kulturową. Szlak św. Jakuba ma stać się również dzięki projektowi środkiem ekonomicznej aktywizacji mieszkańców terenów, </w:t>
      </w:r>
      <w:r w:rsidRPr="00DD23FB">
        <w:rPr>
          <w:sz w:val="24"/>
          <w:szCs w:val="24"/>
        </w:rPr>
        <w:br/>
        <w:t xml:space="preserve">przez które przebiega. </w:t>
      </w:r>
    </w:p>
    <w:p w:rsidR="00D35551" w:rsidRPr="00DD23FB" w:rsidRDefault="00D35551" w:rsidP="00D35551">
      <w:pPr>
        <w:jc w:val="both"/>
        <w:rPr>
          <w:sz w:val="2"/>
          <w:szCs w:val="12"/>
        </w:rPr>
      </w:pPr>
    </w:p>
    <w:p w:rsidR="00D35551" w:rsidRPr="00DD23FB" w:rsidRDefault="00D35551" w:rsidP="00D35551">
      <w:pPr>
        <w:pStyle w:val="Tekstpodstawowy2"/>
        <w:rPr>
          <w:szCs w:val="24"/>
        </w:rPr>
      </w:pPr>
      <w:r w:rsidRPr="00DD23FB">
        <w:rPr>
          <w:sz w:val="4"/>
          <w:szCs w:val="4"/>
        </w:rPr>
        <w:t xml:space="preserve"> </w:t>
      </w:r>
      <w:r w:rsidRPr="00DD23FB">
        <w:rPr>
          <w:szCs w:val="24"/>
        </w:rPr>
        <w:t>W</w:t>
      </w:r>
      <w:r w:rsidRPr="00DD23FB">
        <w:rPr>
          <w:b/>
          <w:szCs w:val="24"/>
        </w:rPr>
        <w:t xml:space="preserve"> </w:t>
      </w:r>
      <w:r w:rsidRPr="00DD23FB">
        <w:rPr>
          <w:szCs w:val="24"/>
        </w:rPr>
        <w:t xml:space="preserve">I półroczu 2014 roku w ramach projektu poniesiono </w:t>
      </w:r>
      <w:r w:rsidRPr="00DD23FB">
        <w:rPr>
          <w:b/>
          <w:szCs w:val="24"/>
        </w:rPr>
        <w:t xml:space="preserve">wydatki </w:t>
      </w:r>
      <w:r w:rsidR="000C08DF" w:rsidRPr="00DD23FB">
        <w:rPr>
          <w:b/>
          <w:szCs w:val="24"/>
        </w:rPr>
        <w:t>bieżące</w:t>
      </w:r>
      <w:r w:rsidR="000C08DF" w:rsidRPr="00DD23FB">
        <w:rPr>
          <w:szCs w:val="24"/>
        </w:rPr>
        <w:t xml:space="preserve"> </w:t>
      </w:r>
      <w:r w:rsidRPr="00DD23FB">
        <w:rPr>
          <w:szCs w:val="24"/>
        </w:rPr>
        <w:t xml:space="preserve">w kwocie </w:t>
      </w:r>
      <w:r w:rsidRPr="00DD23FB">
        <w:rPr>
          <w:b/>
          <w:i/>
          <w:szCs w:val="24"/>
        </w:rPr>
        <w:t xml:space="preserve">17.380 zł, </w:t>
      </w:r>
      <w:r w:rsidRPr="00DD23FB">
        <w:rPr>
          <w:szCs w:val="24"/>
        </w:rPr>
        <w:t>z tego na:</w:t>
      </w:r>
    </w:p>
    <w:p w:rsidR="00D35551" w:rsidRPr="00DD23FB" w:rsidRDefault="00D35551" w:rsidP="00AF0B6C">
      <w:pPr>
        <w:pStyle w:val="Tekstpodstawowy2"/>
        <w:numPr>
          <w:ilvl w:val="0"/>
          <w:numId w:val="178"/>
        </w:numPr>
        <w:rPr>
          <w:i/>
          <w:szCs w:val="24"/>
        </w:rPr>
      </w:pPr>
      <w:r w:rsidRPr="00DD23FB">
        <w:rPr>
          <w:szCs w:val="24"/>
        </w:rPr>
        <w:t xml:space="preserve">wykonanie i dostawę map Pomorskiej Drogi Św. Jakuba </w:t>
      </w:r>
      <w:r w:rsidRPr="00DD23FB">
        <w:rPr>
          <w:i/>
          <w:szCs w:val="24"/>
        </w:rPr>
        <w:t>- 16.380 zł,</w:t>
      </w:r>
    </w:p>
    <w:p w:rsidR="00D35551" w:rsidRPr="00DD23FB" w:rsidRDefault="00D35551" w:rsidP="00AF0B6C">
      <w:pPr>
        <w:pStyle w:val="Tekstpodstawowy2"/>
        <w:numPr>
          <w:ilvl w:val="0"/>
          <w:numId w:val="178"/>
        </w:numPr>
        <w:rPr>
          <w:i/>
          <w:szCs w:val="24"/>
        </w:rPr>
      </w:pPr>
      <w:r w:rsidRPr="00DD23FB">
        <w:rPr>
          <w:szCs w:val="24"/>
        </w:rPr>
        <w:t xml:space="preserve">ulotkę informacyjną </w:t>
      </w:r>
      <w:r w:rsidRPr="00DD23FB">
        <w:rPr>
          <w:i/>
          <w:szCs w:val="24"/>
        </w:rPr>
        <w:t>- 1.000 zł.</w:t>
      </w:r>
    </w:p>
    <w:p w:rsidR="00D35551" w:rsidRPr="00DD23FB" w:rsidRDefault="00D35551" w:rsidP="00D35551">
      <w:pPr>
        <w:pStyle w:val="Tekstpodstawowy2"/>
        <w:ind w:left="284"/>
        <w:rPr>
          <w:sz w:val="6"/>
          <w:szCs w:val="24"/>
        </w:rPr>
      </w:pPr>
    </w:p>
    <w:p w:rsidR="00D35551" w:rsidRPr="00DD23FB" w:rsidRDefault="00D35551" w:rsidP="00D35551">
      <w:pPr>
        <w:pStyle w:val="Tekstpodstawowy2"/>
        <w:rPr>
          <w:i/>
          <w:sz w:val="22"/>
        </w:rPr>
      </w:pPr>
      <w:r w:rsidRPr="00DD23FB">
        <w:rPr>
          <w:i/>
          <w:sz w:val="22"/>
        </w:rPr>
        <w:t>Źródłem finansowania poniesionych wydatków na projekt były:</w:t>
      </w:r>
    </w:p>
    <w:p w:rsidR="00D35551" w:rsidRPr="00DD23FB" w:rsidRDefault="00D35551" w:rsidP="00AF0B6C">
      <w:pPr>
        <w:pStyle w:val="Tekstpodstawowy2"/>
        <w:numPr>
          <w:ilvl w:val="0"/>
          <w:numId w:val="46"/>
        </w:numPr>
        <w:rPr>
          <w:i/>
          <w:sz w:val="22"/>
        </w:rPr>
      </w:pPr>
      <w:r w:rsidRPr="00DD23FB">
        <w:rPr>
          <w:i/>
          <w:sz w:val="22"/>
        </w:rPr>
        <w:t xml:space="preserve">w  85% środki budżetu UE (refundacja) </w:t>
      </w:r>
      <w:r w:rsidRPr="00DD23FB">
        <w:rPr>
          <w:i/>
          <w:sz w:val="22"/>
        </w:rPr>
        <w:tab/>
        <w:t>-   14.773 zł,</w:t>
      </w:r>
    </w:p>
    <w:p w:rsidR="00D35551" w:rsidRPr="00DD23FB" w:rsidRDefault="00D35551" w:rsidP="00AF0B6C">
      <w:pPr>
        <w:pStyle w:val="Tekstpodstawowy2"/>
        <w:numPr>
          <w:ilvl w:val="0"/>
          <w:numId w:val="46"/>
        </w:numPr>
        <w:rPr>
          <w:i/>
          <w:sz w:val="22"/>
        </w:rPr>
      </w:pPr>
      <w:r w:rsidRPr="00DD23FB">
        <w:rPr>
          <w:i/>
          <w:sz w:val="22"/>
        </w:rPr>
        <w:t xml:space="preserve">w 15% środki własne województwa </w:t>
      </w:r>
      <w:r w:rsidRPr="00DD23FB">
        <w:rPr>
          <w:i/>
          <w:sz w:val="22"/>
        </w:rPr>
        <w:tab/>
      </w:r>
      <w:r w:rsidRPr="00DD23FB">
        <w:rPr>
          <w:i/>
          <w:sz w:val="22"/>
        </w:rPr>
        <w:tab/>
        <w:t xml:space="preserve">     -    2.607 zł.</w:t>
      </w:r>
    </w:p>
    <w:p w:rsidR="00D35551" w:rsidRPr="00DD23FB" w:rsidRDefault="00D35551" w:rsidP="00D35551">
      <w:pPr>
        <w:pStyle w:val="Tekstpodstawowy2"/>
        <w:ind w:left="720"/>
        <w:rPr>
          <w:i/>
          <w:sz w:val="12"/>
          <w:szCs w:val="8"/>
        </w:rPr>
      </w:pPr>
    </w:p>
    <w:p w:rsidR="00D35551" w:rsidRPr="00DD23FB" w:rsidRDefault="00D35551" w:rsidP="0086200E">
      <w:pPr>
        <w:numPr>
          <w:ilvl w:val="0"/>
          <w:numId w:val="13"/>
        </w:numPr>
        <w:jc w:val="both"/>
        <w:rPr>
          <w:b/>
          <w:i/>
          <w:sz w:val="24"/>
          <w:u w:val="single"/>
        </w:rPr>
      </w:pPr>
      <w:r w:rsidRPr="00DD23FB">
        <w:rPr>
          <w:b/>
          <w:i/>
          <w:sz w:val="24"/>
          <w:u w:val="single"/>
        </w:rPr>
        <w:lastRenderedPageBreak/>
        <w:t>Wyjaśnienie wskaźnika realizacji</w:t>
      </w:r>
    </w:p>
    <w:p w:rsidR="00D35551" w:rsidRPr="00DD23FB" w:rsidRDefault="00D35551" w:rsidP="00D35551">
      <w:pPr>
        <w:pStyle w:val="Tekstpodstawowy2"/>
        <w:rPr>
          <w:szCs w:val="24"/>
        </w:rPr>
      </w:pPr>
      <w:r w:rsidRPr="00DD23FB">
        <w:rPr>
          <w:szCs w:val="24"/>
        </w:rPr>
        <w:t>Realizacja wydatków jest zgodna z harmonogramem</w:t>
      </w:r>
      <w:r w:rsidR="000C08DF" w:rsidRPr="00DD23FB">
        <w:rPr>
          <w:szCs w:val="24"/>
        </w:rPr>
        <w:t>.</w:t>
      </w:r>
      <w:r w:rsidRPr="00DD23FB">
        <w:rPr>
          <w:szCs w:val="24"/>
        </w:rPr>
        <w:t xml:space="preserve"> </w:t>
      </w:r>
    </w:p>
    <w:p w:rsidR="00D35551" w:rsidRPr="00DD23FB" w:rsidRDefault="007915A9" w:rsidP="00D35551">
      <w:pPr>
        <w:pStyle w:val="Tekstpodstawowy2"/>
        <w:rPr>
          <w:szCs w:val="24"/>
        </w:rPr>
      </w:pPr>
      <w:r w:rsidRPr="00DD23FB">
        <w:rPr>
          <w:szCs w:val="24"/>
        </w:rPr>
        <w:t>Poziom</w:t>
      </w:r>
      <w:r w:rsidR="00D35551" w:rsidRPr="00DD23FB">
        <w:rPr>
          <w:szCs w:val="24"/>
        </w:rPr>
        <w:t xml:space="preserve"> wskaźnik</w:t>
      </w:r>
      <w:r w:rsidRPr="00DD23FB">
        <w:rPr>
          <w:szCs w:val="24"/>
        </w:rPr>
        <w:t>a</w:t>
      </w:r>
      <w:r w:rsidR="00D35551" w:rsidRPr="00DD23FB">
        <w:rPr>
          <w:szCs w:val="24"/>
        </w:rPr>
        <w:t xml:space="preserve"> realizacji wynika z faktu, iż płatność za większość działań podjętych </w:t>
      </w:r>
      <w:r w:rsidR="00D35551" w:rsidRPr="00DD23FB">
        <w:rPr>
          <w:szCs w:val="24"/>
        </w:rPr>
        <w:br/>
        <w:t>w I półroczu br. przypada na II półrocze br.</w:t>
      </w:r>
    </w:p>
    <w:p w:rsidR="00D35551" w:rsidRPr="00DD23FB" w:rsidRDefault="00D35551" w:rsidP="00D35551">
      <w:pPr>
        <w:pStyle w:val="Tekstpodstawowy2"/>
        <w:rPr>
          <w:sz w:val="6"/>
          <w:szCs w:val="12"/>
        </w:rPr>
      </w:pPr>
    </w:p>
    <w:p w:rsidR="00D35551" w:rsidRPr="00DD23FB" w:rsidRDefault="00D35551" w:rsidP="00D35551">
      <w:pPr>
        <w:pStyle w:val="Tekstpodstawowy2"/>
        <w:rPr>
          <w:sz w:val="2"/>
          <w:szCs w:val="24"/>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Projekt pn. „MARRIAGE - Lepsze zarządzanie mariną, konsolidacja sieci przystani i marketingu turystyki wodnej w obszarze Południowego Bałtyku” w ramach RPO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396.889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144.774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36,5%</w:t>
            </w:r>
          </w:p>
        </w:tc>
      </w:tr>
    </w:tbl>
    <w:p w:rsidR="00D35551" w:rsidRPr="00DD23FB" w:rsidRDefault="00D35551" w:rsidP="00D35551">
      <w:pPr>
        <w:jc w:val="both"/>
      </w:pPr>
      <w:r w:rsidRPr="00DD23FB">
        <w:rPr>
          <w:sz w:val="24"/>
          <w:szCs w:val="24"/>
        </w:rPr>
        <w:t xml:space="preserve">Projekt ma na celu podniesienie atrakcyjności turystycznej portów, przystani i marin województwa zachodniopomorskiego leżących wzdłuż wybrzeża Południowego Bałtyku. </w:t>
      </w:r>
    </w:p>
    <w:p w:rsidR="00D35551" w:rsidRPr="00DD23FB" w:rsidRDefault="00D35551" w:rsidP="00D35551">
      <w:pPr>
        <w:pStyle w:val="Tekstpodstawowy2"/>
        <w:rPr>
          <w:sz w:val="4"/>
          <w:szCs w:val="4"/>
        </w:rPr>
      </w:pPr>
      <w:r w:rsidRPr="00DD23FB">
        <w:rPr>
          <w:sz w:val="4"/>
          <w:szCs w:val="4"/>
        </w:rPr>
        <w:t xml:space="preserve"> </w:t>
      </w:r>
    </w:p>
    <w:p w:rsidR="00D35551" w:rsidRPr="00DD23FB" w:rsidRDefault="00D35551" w:rsidP="00D35551">
      <w:pPr>
        <w:pStyle w:val="Tekstpodstawowy2"/>
        <w:rPr>
          <w:sz w:val="2"/>
          <w:szCs w:val="16"/>
        </w:rPr>
      </w:pPr>
    </w:p>
    <w:p w:rsidR="00D35551" w:rsidRPr="00DD23FB" w:rsidRDefault="00D35551" w:rsidP="00D35551">
      <w:pPr>
        <w:tabs>
          <w:tab w:val="left" w:pos="2568"/>
        </w:tabs>
        <w:jc w:val="both"/>
        <w:rPr>
          <w:sz w:val="24"/>
          <w:szCs w:val="24"/>
          <w:lang w:eastAsia="x-none"/>
        </w:rPr>
      </w:pPr>
      <w:r w:rsidRPr="00DD23FB">
        <w:rPr>
          <w:sz w:val="24"/>
          <w:szCs w:val="24"/>
          <w:lang w:eastAsia="x-none"/>
        </w:rPr>
        <w:t xml:space="preserve">W I półroczu 2014 roku w ramach realizacji projektu </w:t>
      </w:r>
      <w:r w:rsidRPr="00DD23FB">
        <w:rPr>
          <w:b/>
          <w:sz w:val="24"/>
          <w:szCs w:val="24"/>
          <w:lang w:eastAsia="x-none"/>
        </w:rPr>
        <w:t xml:space="preserve">wydatki </w:t>
      </w:r>
      <w:r w:rsidR="000C08DF" w:rsidRPr="00DD23FB">
        <w:rPr>
          <w:b/>
          <w:sz w:val="24"/>
          <w:szCs w:val="24"/>
          <w:lang w:eastAsia="x-none"/>
        </w:rPr>
        <w:t>bieżące</w:t>
      </w:r>
      <w:r w:rsidR="000C08DF" w:rsidRPr="00DD23FB">
        <w:rPr>
          <w:sz w:val="24"/>
          <w:szCs w:val="24"/>
          <w:lang w:eastAsia="x-none"/>
        </w:rPr>
        <w:t xml:space="preserve"> </w:t>
      </w:r>
      <w:r w:rsidRPr="00DD23FB">
        <w:rPr>
          <w:sz w:val="24"/>
          <w:szCs w:val="24"/>
          <w:lang w:eastAsia="x-none"/>
        </w:rPr>
        <w:t>w ww. kwocie poniesiono na:</w:t>
      </w:r>
    </w:p>
    <w:p w:rsidR="00D35551" w:rsidRPr="00DD23FB" w:rsidRDefault="00D35551" w:rsidP="00AF0B6C">
      <w:pPr>
        <w:pStyle w:val="Tekstpodstawowy2"/>
        <w:numPr>
          <w:ilvl w:val="0"/>
          <w:numId w:val="178"/>
        </w:numPr>
        <w:rPr>
          <w:szCs w:val="24"/>
        </w:rPr>
      </w:pPr>
      <w:r w:rsidRPr="00DD23FB">
        <w:rPr>
          <w:szCs w:val="24"/>
        </w:rPr>
        <w:t>organizację wizyty studyjnej dla dziennikarzy krajowych i zagranicznych mediów pracujących w branży turystycznej (</w:t>
      </w:r>
      <w:r w:rsidRPr="00DD23FB">
        <w:rPr>
          <w:i/>
          <w:szCs w:val="24"/>
        </w:rPr>
        <w:t>ze szczególnym uwzględnieniem branży żeglarskiej</w:t>
      </w:r>
      <w:r w:rsidRPr="00DD23FB">
        <w:rPr>
          <w:szCs w:val="24"/>
        </w:rPr>
        <w:t xml:space="preserve">), po marinach województwa zachodniopomorskiego - </w:t>
      </w:r>
      <w:r w:rsidRPr="00DD23FB">
        <w:rPr>
          <w:i/>
          <w:szCs w:val="24"/>
        </w:rPr>
        <w:t>53.979 zł</w:t>
      </w:r>
      <w:r w:rsidRPr="00DD23FB">
        <w:rPr>
          <w:szCs w:val="24"/>
        </w:rPr>
        <w:t>,</w:t>
      </w:r>
    </w:p>
    <w:p w:rsidR="00D35551" w:rsidRPr="00DD23FB" w:rsidRDefault="00D35551" w:rsidP="00AF0B6C">
      <w:pPr>
        <w:pStyle w:val="Tekstpodstawowy2"/>
        <w:numPr>
          <w:ilvl w:val="0"/>
          <w:numId w:val="178"/>
        </w:numPr>
        <w:rPr>
          <w:szCs w:val="24"/>
        </w:rPr>
      </w:pPr>
      <w:r w:rsidRPr="00DD23FB">
        <w:rPr>
          <w:szCs w:val="24"/>
        </w:rPr>
        <w:t>wypłatę piątej transzy zaliczki zwią</w:t>
      </w:r>
      <w:r w:rsidR="000C08DF" w:rsidRPr="00DD23FB">
        <w:rPr>
          <w:szCs w:val="24"/>
        </w:rPr>
        <w:t>zanej z kosztami wspólnymi zarzą</w:t>
      </w:r>
      <w:r w:rsidRPr="00DD23FB">
        <w:rPr>
          <w:szCs w:val="24"/>
        </w:rPr>
        <w:t xml:space="preserve">dzania  </w:t>
      </w:r>
      <w:r w:rsidRPr="00DD23FB">
        <w:rPr>
          <w:szCs w:val="24"/>
        </w:rPr>
        <w:br/>
        <w:t xml:space="preserve">projektem - </w:t>
      </w:r>
      <w:r w:rsidRPr="00DD23FB">
        <w:rPr>
          <w:i/>
          <w:szCs w:val="24"/>
        </w:rPr>
        <w:t>34.392 zł,</w:t>
      </w:r>
    </w:p>
    <w:p w:rsidR="00D35551" w:rsidRPr="00DD23FB" w:rsidRDefault="00D35551" w:rsidP="00AF0B6C">
      <w:pPr>
        <w:pStyle w:val="Tekstpodstawowy2"/>
        <w:numPr>
          <w:ilvl w:val="0"/>
          <w:numId w:val="178"/>
        </w:numPr>
        <w:rPr>
          <w:szCs w:val="24"/>
        </w:rPr>
      </w:pPr>
      <w:r w:rsidRPr="00DD23FB">
        <w:rPr>
          <w:szCs w:val="24"/>
        </w:rPr>
        <w:t xml:space="preserve">koszty personelu zaangażowanego w realizację projektu – umowy zlecenia </w:t>
      </w:r>
      <w:r w:rsidRPr="00DD23FB">
        <w:rPr>
          <w:szCs w:val="24"/>
        </w:rPr>
        <w:br/>
        <w:t xml:space="preserve">dla koordynatora projektu oraz pracowników wykonujących zadania związane z jego realizacją - </w:t>
      </w:r>
      <w:r w:rsidRPr="00DD23FB">
        <w:rPr>
          <w:i/>
          <w:szCs w:val="24"/>
        </w:rPr>
        <w:t>25.445 zł</w:t>
      </w:r>
      <w:r w:rsidRPr="00DD23FB">
        <w:rPr>
          <w:szCs w:val="24"/>
        </w:rPr>
        <w:t>.</w:t>
      </w:r>
    </w:p>
    <w:p w:rsidR="00D35551" w:rsidRPr="00DD23FB" w:rsidRDefault="00D35551" w:rsidP="00AF0B6C">
      <w:pPr>
        <w:pStyle w:val="Tekstpodstawowy2"/>
        <w:numPr>
          <w:ilvl w:val="0"/>
          <w:numId w:val="178"/>
        </w:numPr>
        <w:rPr>
          <w:szCs w:val="24"/>
        </w:rPr>
      </w:pPr>
      <w:r w:rsidRPr="00DD23FB">
        <w:rPr>
          <w:szCs w:val="24"/>
        </w:rPr>
        <w:t xml:space="preserve">promocję projektu i walorów turystyki wodnej w województwie zachodniopomorskim </w:t>
      </w:r>
      <w:r w:rsidRPr="00DD23FB">
        <w:rPr>
          <w:szCs w:val="24"/>
        </w:rPr>
        <w:br/>
        <w:t xml:space="preserve">w magazynach dla żeglarzy  - </w:t>
      </w:r>
      <w:r w:rsidRPr="00DD23FB">
        <w:rPr>
          <w:i/>
          <w:szCs w:val="24"/>
        </w:rPr>
        <w:t>17.589 zł</w:t>
      </w:r>
      <w:r w:rsidRPr="00DD23FB">
        <w:rPr>
          <w:szCs w:val="24"/>
        </w:rPr>
        <w:t>,</w:t>
      </w:r>
    </w:p>
    <w:p w:rsidR="00D35551" w:rsidRPr="00DD23FB" w:rsidRDefault="000C08DF" w:rsidP="00AF0B6C">
      <w:pPr>
        <w:pStyle w:val="Tekstpodstawowy2"/>
        <w:numPr>
          <w:ilvl w:val="0"/>
          <w:numId w:val="178"/>
        </w:numPr>
        <w:rPr>
          <w:szCs w:val="24"/>
        </w:rPr>
      </w:pPr>
      <w:r w:rsidRPr="00DD23FB">
        <w:rPr>
          <w:szCs w:val="24"/>
        </w:rPr>
        <w:t>trzecią transzę</w:t>
      </w:r>
      <w:r w:rsidR="00D35551" w:rsidRPr="00DD23FB">
        <w:rPr>
          <w:szCs w:val="24"/>
        </w:rPr>
        <w:t xml:space="preserve"> wynagrodzenia za udział w targach wodnych</w:t>
      </w:r>
      <w:r w:rsidRPr="00DD23FB">
        <w:rPr>
          <w:szCs w:val="24"/>
        </w:rPr>
        <w:t xml:space="preserve"> „Wiatr </w:t>
      </w:r>
      <w:r w:rsidR="00D35551" w:rsidRPr="00DD23FB">
        <w:rPr>
          <w:szCs w:val="24"/>
        </w:rPr>
        <w:t>i Woda</w:t>
      </w:r>
      <w:r w:rsidRPr="00DD23FB">
        <w:rPr>
          <w:szCs w:val="24"/>
        </w:rPr>
        <w:t>”</w:t>
      </w:r>
      <w:r w:rsidR="00D35551" w:rsidRPr="00DD23FB">
        <w:rPr>
          <w:szCs w:val="24"/>
        </w:rPr>
        <w:t xml:space="preserve"> - </w:t>
      </w:r>
      <w:r w:rsidR="00D35551" w:rsidRPr="00DD23FB">
        <w:rPr>
          <w:i/>
          <w:szCs w:val="24"/>
        </w:rPr>
        <w:t>11.400 zł</w:t>
      </w:r>
      <w:r w:rsidR="00D35551" w:rsidRPr="00DD23FB">
        <w:rPr>
          <w:szCs w:val="24"/>
        </w:rPr>
        <w:t>,</w:t>
      </w:r>
    </w:p>
    <w:p w:rsidR="00D35551" w:rsidRPr="00DD23FB" w:rsidRDefault="00D35551" w:rsidP="00AF0B6C">
      <w:pPr>
        <w:pStyle w:val="Tekstpodstawowy2"/>
        <w:numPr>
          <w:ilvl w:val="0"/>
          <w:numId w:val="178"/>
        </w:numPr>
        <w:rPr>
          <w:szCs w:val="24"/>
        </w:rPr>
      </w:pPr>
      <w:r w:rsidRPr="00DD23FB">
        <w:rPr>
          <w:szCs w:val="24"/>
        </w:rPr>
        <w:t xml:space="preserve">koszty krajowych i zagranicznych podróży służbowych  - </w:t>
      </w:r>
      <w:r w:rsidRPr="00DD23FB">
        <w:rPr>
          <w:i/>
          <w:szCs w:val="24"/>
        </w:rPr>
        <w:t>1.969 zł</w:t>
      </w:r>
      <w:r w:rsidR="004B135B" w:rsidRPr="00DD23FB">
        <w:rPr>
          <w:szCs w:val="24"/>
        </w:rPr>
        <w:t>.</w:t>
      </w:r>
    </w:p>
    <w:p w:rsidR="00D35551" w:rsidRPr="00DD23FB" w:rsidRDefault="00D35551" w:rsidP="00D35551">
      <w:pPr>
        <w:pStyle w:val="Tekstpodstawowy2"/>
        <w:rPr>
          <w:i/>
          <w:sz w:val="22"/>
        </w:rPr>
      </w:pPr>
      <w:r w:rsidRPr="00DD23FB">
        <w:rPr>
          <w:i/>
          <w:sz w:val="22"/>
        </w:rPr>
        <w:t>Źródłem finansowania poniesionych wydatków na projekt były:</w:t>
      </w:r>
    </w:p>
    <w:p w:rsidR="00D35551" w:rsidRPr="00DD23FB" w:rsidRDefault="00D35551" w:rsidP="00AF0B6C">
      <w:pPr>
        <w:pStyle w:val="Tekstpodstawowy2"/>
        <w:numPr>
          <w:ilvl w:val="0"/>
          <w:numId w:val="46"/>
        </w:numPr>
        <w:rPr>
          <w:i/>
          <w:sz w:val="22"/>
        </w:rPr>
      </w:pPr>
      <w:r w:rsidRPr="00DD23FB">
        <w:rPr>
          <w:i/>
          <w:sz w:val="22"/>
        </w:rPr>
        <w:t xml:space="preserve">w  85% środki budżetu UE (refundacja) </w:t>
      </w:r>
      <w:r w:rsidRPr="00DD23FB">
        <w:rPr>
          <w:i/>
          <w:sz w:val="22"/>
        </w:rPr>
        <w:tab/>
        <w:t>-   123.058 zł,</w:t>
      </w:r>
    </w:p>
    <w:p w:rsidR="00D35551" w:rsidRPr="00DD23FB" w:rsidRDefault="00D35551" w:rsidP="00AF0B6C">
      <w:pPr>
        <w:pStyle w:val="Tekstpodstawowy2"/>
        <w:numPr>
          <w:ilvl w:val="0"/>
          <w:numId w:val="46"/>
        </w:numPr>
        <w:rPr>
          <w:i/>
          <w:sz w:val="22"/>
        </w:rPr>
      </w:pPr>
      <w:r w:rsidRPr="00DD23FB">
        <w:rPr>
          <w:i/>
          <w:sz w:val="22"/>
        </w:rPr>
        <w:t xml:space="preserve">w 15% środki własne województwa </w:t>
      </w:r>
      <w:r w:rsidRPr="00DD23FB">
        <w:rPr>
          <w:i/>
          <w:sz w:val="22"/>
        </w:rPr>
        <w:tab/>
      </w:r>
      <w:r w:rsidRPr="00DD23FB">
        <w:rPr>
          <w:i/>
          <w:sz w:val="22"/>
        </w:rPr>
        <w:tab/>
        <w:t xml:space="preserve">      -    21.717 zł.</w:t>
      </w:r>
    </w:p>
    <w:p w:rsidR="00D35551" w:rsidRPr="00DD23FB" w:rsidRDefault="00D35551" w:rsidP="00D35551">
      <w:pPr>
        <w:pStyle w:val="Tekstpodstawowy2"/>
        <w:rPr>
          <w:sz w:val="8"/>
          <w:szCs w:val="8"/>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2"/>
        <w:rPr>
          <w:szCs w:val="24"/>
        </w:rPr>
      </w:pPr>
      <w:r w:rsidRPr="00DD23FB">
        <w:rPr>
          <w:szCs w:val="24"/>
        </w:rPr>
        <w:t>Realizacja wydatków jest zgodna z harmonogramem.</w:t>
      </w:r>
    </w:p>
    <w:p w:rsidR="00D35551" w:rsidRPr="00DD23FB" w:rsidRDefault="007915A9" w:rsidP="00D35551">
      <w:pPr>
        <w:jc w:val="both"/>
        <w:rPr>
          <w:sz w:val="24"/>
          <w:szCs w:val="24"/>
        </w:rPr>
      </w:pPr>
      <w:r w:rsidRPr="00DD23FB">
        <w:rPr>
          <w:sz w:val="24"/>
          <w:szCs w:val="24"/>
        </w:rPr>
        <w:t>Poziom</w:t>
      </w:r>
      <w:r w:rsidR="00D35551" w:rsidRPr="00DD23FB">
        <w:rPr>
          <w:sz w:val="24"/>
          <w:szCs w:val="24"/>
        </w:rPr>
        <w:t xml:space="preserve"> wskaźnik</w:t>
      </w:r>
      <w:r w:rsidRPr="00DD23FB">
        <w:rPr>
          <w:sz w:val="24"/>
          <w:szCs w:val="24"/>
        </w:rPr>
        <w:t>a</w:t>
      </w:r>
      <w:r w:rsidR="00D35551" w:rsidRPr="00DD23FB">
        <w:rPr>
          <w:sz w:val="24"/>
          <w:szCs w:val="24"/>
        </w:rPr>
        <w:t xml:space="preserve"> realizacji wynika z faktu poniesienia niższych kosztów niż zostały zaplanowane w projekcie. Oszczędności związane z finansowaniem zadania dotyczą wszystkich partnerów projektowych i w związku z tym trwają starania o przedłużenie realizacji projektu umożliwiając podjęcie dodatkowych działań. Decyzja Instytucji Zarządzającej Programem Południowy Bałtyk o przedłużeniu projektu na 2015 rok będzie znana w październiku 2014 roku.</w:t>
      </w:r>
    </w:p>
    <w:p w:rsidR="00D35551" w:rsidRPr="00DD23FB" w:rsidRDefault="00D35551" w:rsidP="00D35551">
      <w:pPr>
        <w:pStyle w:val="Tekstpodstawowy2"/>
        <w:rPr>
          <w:sz w:val="2"/>
          <w:szCs w:val="12"/>
        </w:rPr>
      </w:pPr>
    </w:p>
    <w:p w:rsidR="00D35551" w:rsidRPr="00DD23FB" w:rsidRDefault="00D35551" w:rsidP="00D35551">
      <w:pPr>
        <w:pStyle w:val="Tekstpodstawowy2"/>
        <w:rPr>
          <w:sz w:val="4"/>
          <w:szCs w:val="24"/>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Projekt pn. „Zachodniopomorskie Morze Przygody. Promocja turystyczna Województwa Zachodniopomorskiego” w ramach RPO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1.022.350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52.766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5,2%</w:t>
            </w:r>
          </w:p>
        </w:tc>
      </w:tr>
    </w:tbl>
    <w:p w:rsidR="00D35551" w:rsidRPr="00DD23FB" w:rsidRDefault="00D35551" w:rsidP="00D35551">
      <w:pPr>
        <w:tabs>
          <w:tab w:val="left" w:pos="2568"/>
        </w:tabs>
        <w:jc w:val="both"/>
        <w:rPr>
          <w:sz w:val="24"/>
          <w:szCs w:val="24"/>
        </w:rPr>
      </w:pPr>
      <w:r w:rsidRPr="00DD23FB">
        <w:rPr>
          <w:sz w:val="24"/>
          <w:szCs w:val="24"/>
        </w:rPr>
        <w:t xml:space="preserve">Projekt ma na celu podniesienie atrakcyjności i konkurencyjności województwa zachodniopomorskiego wśród odbiorców oferty turystycznej w kraju i poza jego granicami. </w:t>
      </w:r>
    </w:p>
    <w:p w:rsidR="00D35551" w:rsidRPr="00DD23FB" w:rsidRDefault="00D35551" w:rsidP="00D35551">
      <w:pPr>
        <w:tabs>
          <w:tab w:val="left" w:pos="2568"/>
        </w:tabs>
        <w:jc w:val="both"/>
        <w:rPr>
          <w:sz w:val="24"/>
          <w:szCs w:val="24"/>
          <w:lang w:eastAsia="x-none"/>
        </w:rPr>
      </w:pPr>
      <w:r w:rsidRPr="00DD23FB">
        <w:rPr>
          <w:sz w:val="24"/>
          <w:szCs w:val="24"/>
          <w:lang w:eastAsia="x-none"/>
        </w:rPr>
        <w:t xml:space="preserve">W I półroczu 2014 roku w ramach realizacji projektu </w:t>
      </w:r>
      <w:r w:rsidRPr="00DD23FB">
        <w:rPr>
          <w:b/>
          <w:sz w:val="24"/>
          <w:szCs w:val="24"/>
          <w:lang w:eastAsia="x-none"/>
        </w:rPr>
        <w:t xml:space="preserve">wydatki </w:t>
      </w:r>
      <w:r w:rsidR="000C08DF" w:rsidRPr="00DD23FB">
        <w:rPr>
          <w:b/>
          <w:sz w:val="24"/>
          <w:szCs w:val="24"/>
          <w:lang w:eastAsia="x-none"/>
        </w:rPr>
        <w:t>bieżące</w:t>
      </w:r>
      <w:r w:rsidR="000C08DF" w:rsidRPr="00DD23FB">
        <w:rPr>
          <w:sz w:val="24"/>
          <w:szCs w:val="24"/>
          <w:lang w:eastAsia="x-none"/>
        </w:rPr>
        <w:t xml:space="preserve"> </w:t>
      </w:r>
      <w:r w:rsidRPr="00DD23FB">
        <w:rPr>
          <w:sz w:val="24"/>
          <w:szCs w:val="24"/>
          <w:lang w:eastAsia="x-none"/>
        </w:rPr>
        <w:t>w ww. kwocie poniesiono na:</w:t>
      </w:r>
    </w:p>
    <w:p w:rsidR="00D35551" w:rsidRPr="00DD23FB" w:rsidRDefault="00D35551" w:rsidP="00AF0B6C">
      <w:pPr>
        <w:pStyle w:val="Tekstpodstawowy2"/>
        <w:numPr>
          <w:ilvl w:val="0"/>
          <w:numId w:val="178"/>
        </w:numPr>
        <w:rPr>
          <w:szCs w:val="24"/>
        </w:rPr>
      </w:pPr>
      <w:r w:rsidRPr="00DD23FB">
        <w:rPr>
          <w:szCs w:val="24"/>
        </w:rPr>
        <w:t>dodruk wydawnictwa promocyjnego pn. ,,</w:t>
      </w:r>
      <w:r w:rsidRPr="00DD23FB">
        <w:rPr>
          <w:i/>
          <w:szCs w:val="24"/>
        </w:rPr>
        <w:t>Zachodniopomorski Szlak Żeglarski</w:t>
      </w:r>
      <w:r w:rsidRPr="00DD23FB">
        <w:rPr>
          <w:szCs w:val="24"/>
        </w:rPr>
        <w:t xml:space="preserve">” zrealizowany w ramach zamówienia uzupełniającego - </w:t>
      </w:r>
      <w:r w:rsidRPr="00DD23FB">
        <w:rPr>
          <w:i/>
          <w:szCs w:val="24"/>
        </w:rPr>
        <w:t>37.470 zł</w:t>
      </w:r>
      <w:r w:rsidRPr="00DD23FB">
        <w:rPr>
          <w:szCs w:val="24"/>
        </w:rPr>
        <w:t>,</w:t>
      </w:r>
    </w:p>
    <w:p w:rsidR="00D35551" w:rsidRPr="00DD23FB" w:rsidRDefault="00D35551" w:rsidP="00AF0B6C">
      <w:pPr>
        <w:pStyle w:val="Tekstpodstawowy2"/>
        <w:numPr>
          <w:ilvl w:val="0"/>
          <w:numId w:val="178"/>
        </w:numPr>
        <w:rPr>
          <w:i/>
          <w:szCs w:val="24"/>
        </w:rPr>
      </w:pPr>
      <w:r w:rsidRPr="00DD23FB">
        <w:rPr>
          <w:rFonts w:eastAsia="Calibri"/>
        </w:rPr>
        <w:t xml:space="preserve">realizację </w:t>
      </w:r>
      <w:proofErr w:type="spellStart"/>
      <w:r w:rsidRPr="00DD23FB">
        <w:rPr>
          <w:rFonts w:eastAsia="Calibri"/>
        </w:rPr>
        <w:t>study</w:t>
      </w:r>
      <w:proofErr w:type="spellEnd"/>
      <w:r w:rsidRPr="00DD23FB">
        <w:rPr>
          <w:rFonts w:eastAsia="Calibri"/>
        </w:rPr>
        <w:t xml:space="preserve"> </w:t>
      </w:r>
      <w:proofErr w:type="spellStart"/>
      <w:r w:rsidRPr="00DD23FB">
        <w:rPr>
          <w:rFonts w:eastAsia="Calibri"/>
        </w:rPr>
        <w:t>press</w:t>
      </w:r>
      <w:proofErr w:type="spellEnd"/>
      <w:r w:rsidRPr="00DD23FB">
        <w:rPr>
          <w:rFonts w:eastAsia="Calibri"/>
        </w:rPr>
        <w:t xml:space="preserve"> dla dziennikarzy z Belgii - </w:t>
      </w:r>
      <w:r w:rsidRPr="00DD23FB">
        <w:rPr>
          <w:rFonts w:eastAsia="Calibri"/>
          <w:i/>
        </w:rPr>
        <w:t>13.378 zł,</w:t>
      </w:r>
    </w:p>
    <w:p w:rsidR="00D35551" w:rsidRPr="00DD23FB" w:rsidRDefault="00D35551" w:rsidP="00AF0B6C">
      <w:pPr>
        <w:pStyle w:val="Tekstpodstawowy2"/>
        <w:numPr>
          <w:ilvl w:val="0"/>
          <w:numId w:val="178"/>
        </w:numPr>
        <w:rPr>
          <w:i/>
          <w:szCs w:val="24"/>
        </w:rPr>
      </w:pPr>
      <w:r w:rsidRPr="00DD23FB">
        <w:rPr>
          <w:rFonts w:eastAsia="Calibri"/>
        </w:rPr>
        <w:t xml:space="preserve">koszty personelu zaangażowanego w realizację projektu - pracownik wykonujący zadania związane z jego realizacją i rozliczaniem - </w:t>
      </w:r>
      <w:r w:rsidRPr="00DD23FB">
        <w:rPr>
          <w:rFonts w:eastAsia="Calibri"/>
          <w:i/>
        </w:rPr>
        <w:t>1.918 zł.</w:t>
      </w:r>
    </w:p>
    <w:p w:rsidR="00D35551" w:rsidRPr="00DD23FB" w:rsidRDefault="00D35551" w:rsidP="00D35551">
      <w:pPr>
        <w:pStyle w:val="Tekstpodstawowy2"/>
        <w:rPr>
          <w:i/>
          <w:sz w:val="4"/>
          <w:szCs w:val="4"/>
        </w:rPr>
      </w:pPr>
    </w:p>
    <w:p w:rsidR="00D35551" w:rsidRPr="00DD23FB" w:rsidRDefault="00D35551" w:rsidP="00D35551">
      <w:pPr>
        <w:jc w:val="both"/>
        <w:rPr>
          <w:i/>
          <w:sz w:val="22"/>
          <w:szCs w:val="22"/>
        </w:rPr>
      </w:pPr>
      <w:r w:rsidRPr="00DD23FB">
        <w:rPr>
          <w:i/>
          <w:sz w:val="22"/>
          <w:szCs w:val="22"/>
        </w:rPr>
        <w:t>Źródłem finansowania poniesionych wydatków na projekt były środki budżetu UE (refundacja).</w:t>
      </w:r>
    </w:p>
    <w:p w:rsidR="00D35551" w:rsidRPr="00DD23FB" w:rsidRDefault="00D35551" w:rsidP="00D35551">
      <w:pPr>
        <w:jc w:val="both"/>
        <w:rPr>
          <w:sz w:val="4"/>
          <w:szCs w:val="8"/>
        </w:rPr>
      </w:pPr>
    </w:p>
    <w:p w:rsidR="00D35551" w:rsidRPr="00DD23FB" w:rsidRDefault="00D35551" w:rsidP="0086200E">
      <w:pPr>
        <w:numPr>
          <w:ilvl w:val="0"/>
          <w:numId w:val="13"/>
        </w:numPr>
        <w:jc w:val="both"/>
        <w:rPr>
          <w:b/>
          <w:i/>
          <w:sz w:val="24"/>
          <w:u w:val="single"/>
        </w:rPr>
      </w:pPr>
      <w:r w:rsidRPr="00DD23FB">
        <w:rPr>
          <w:b/>
          <w:i/>
          <w:sz w:val="24"/>
          <w:u w:val="single"/>
        </w:rPr>
        <w:lastRenderedPageBreak/>
        <w:t>Wyjaśnienie wskaźnika realizacji</w:t>
      </w:r>
    </w:p>
    <w:p w:rsidR="00D35551" w:rsidRPr="00DD23FB" w:rsidRDefault="00D35551" w:rsidP="00D35551">
      <w:pPr>
        <w:pStyle w:val="Tekstpodstawowy"/>
        <w:jc w:val="both"/>
      </w:pPr>
      <w:r w:rsidRPr="00DD23FB">
        <w:t xml:space="preserve">Realizacja wydatków odbiega nieznacznie od kwot zaplanowanych w harmonogramie, </w:t>
      </w:r>
      <w:r w:rsidRPr="00DD23FB">
        <w:br/>
        <w:t xml:space="preserve">co  </w:t>
      </w:r>
      <w:r w:rsidRPr="00DD23FB">
        <w:rPr>
          <w:szCs w:val="24"/>
        </w:rPr>
        <w:t>szczegółowo wyjaśniono w Tabeli Nr 5.</w:t>
      </w:r>
    </w:p>
    <w:p w:rsidR="00D35551" w:rsidRPr="00DD23FB" w:rsidRDefault="007915A9" w:rsidP="00D35551">
      <w:pPr>
        <w:pStyle w:val="Tekstpodstawowy2"/>
        <w:rPr>
          <w:szCs w:val="24"/>
        </w:rPr>
      </w:pPr>
      <w:r w:rsidRPr="00DD23FB">
        <w:rPr>
          <w:szCs w:val="24"/>
        </w:rPr>
        <w:t>Poziom</w:t>
      </w:r>
      <w:r w:rsidR="00D35551" w:rsidRPr="00DD23FB">
        <w:rPr>
          <w:szCs w:val="24"/>
        </w:rPr>
        <w:t xml:space="preserve"> wskaźnik</w:t>
      </w:r>
      <w:r w:rsidRPr="00DD23FB">
        <w:rPr>
          <w:szCs w:val="24"/>
        </w:rPr>
        <w:t>a</w:t>
      </w:r>
      <w:r w:rsidR="00D35551" w:rsidRPr="00DD23FB">
        <w:rPr>
          <w:szCs w:val="24"/>
        </w:rPr>
        <w:t xml:space="preserve"> realizacji wynika z faktu, iż płatność za większość działań podjętych </w:t>
      </w:r>
      <w:r w:rsidR="00D35551" w:rsidRPr="00DD23FB">
        <w:rPr>
          <w:szCs w:val="24"/>
        </w:rPr>
        <w:br/>
        <w:t>w I półroczu br. przypada na II półrocze br.</w:t>
      </w:r>
    </w:p>
    <w:p w:rsidR="00D35551" w:rsidRPr="00DD23FB" w:rsidRDefault="00D35551" w:rsidP="00D35551">
      <w:pPr>
        <w:pStyle w:val="Tekstpodstawowy2"/>
        <w:rPr>
          <w:sz w:val="10"/>
          <w:szCs w:val="24"/>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Projekt pn. „Zachodniopomorskie Morze Przygody. Promocja turystyczna Województwa Zachodniopomorskiego i Szczecińskiego Obszaru Metropolitarnego” w ramach RPO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4.455.692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197.210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4,4%</w:t>
            </w:r>
          </w:p>
        </w:tc>
      </w:tr>
    </w:tbl>
    <w:p w:rsidR="00D35551" w:rsidRPr="00DD23FB" w:rsidRDefault="00D35551" w:rsidP="00D35551">
      <w:pPr>
        <w:jc w:val="both"/>
        <w:rPr>
          <w:szCs w:val="8"/>
        </w:rPr>
      </w:pPr>
      <w:r w:rsidRPr="00DD23FB">
        <w:rPr>
          <w:sz w:val="24"/>
          <w:szCs w:val="8"/>
        </w:rPr>
        <w:t xml:space="preserve">Projekt ma na celu wzrost konkurencyjności województwa zachodniopomorskiego </w:t>
      </w:r>
      <w:r w:rsidRPr="00DD23FB">
        <w:rPr>
          <w:sz w:val="24"/>
          <w:szCs w:val="8"/>
        </w:rPr>
        <w:br/>
        <w:t xml:space="preserve">w krajowym i zagranicznym ruchu turystycznym, jak również podniesienie atrakcyjności Województwa Zachodniopomorskiego oraz Szczecińskiego Obszaru Metropolitalnego </w:t>
      </w:r>
      <w:r w:rsidRPr="00DD23FB">
        <w:rPr>
          <w:sz w:val="24"/>
          <w:szCs w:val="8"/>
        </w:rPr>
        <w:br/>
        <w:t>i wykreowanie go jako miejsca atrakcyjnego turystycznie.</w:t>
      </w:r>
    </w:p>
    <w:p w:rsidR="00D35551" w:rsidRPr="00DD23FB" w:rsidRDefault="00D35551" w:rsidP="00D35551">
      <w:pPr>
        <w:tabs>
          <w:tab w:val="left" w:pos="2568"/>
        </w:tabs>
        <w:jc w:val="both"/>
        <w:rPr>
          <w:sz w:val="24"/>
          <w:szCs w:val="24"/>
          <w:lang w:eastAsia="x-none"/>
        </w:rPr>
      </w:pPr>
      <w:r w:rsidRPr="00DD23FB">
        <w:rPr>
          <w:sz w:val="24"/>
          <w:szCs w:val="24"/>
          <w:lang w:eastAsia="x-none"/>
        </w:rPr>
        <w:t xml:space="preserve">W I półroczu 2014 roku w ramach realizacji projektu </w:t>
      </w:r>
      <w:r w:rsidRPr="00DD23FB">
        <w:rPr>
          <w:b/>
          <w:sz w:val="24"/>
          <w:szCs w:val="24"/>
          <w:lang w:eastAsia="x-none"/>
        </w:rPr>
        <w:t xml:space="preserve">wydatki </w:t>
      </w:r>
      <w:r w:rsidR="000C08DF" w:rsidRPr="00DD23FB">
        <w:rPr>
          <w:b/>
          <w:sz w:val="24"/>
          <w:szCs w:val="24"/>
          <w:lang w:eastAsia="x-none"/>
        </w:rPr>
        <w:t>bieżące</w:t>
      </w:r>
      <w:r w:rsidR="000C08DF" w:rsidRPr="00DD23FB">
        <w:rPr>
          <w:sz w:val="24"/>
          <w:szCs w:val="24"/>
          <w:lang w:eastAsia="x-none"/>
        </w:rPr>
        <w:t xml:space="preserve"> </w:t>
      </w:r>
      <w:r w:rsidRPr="00DD23FB">
        <w:rPr>
          <w:sz w:val="24"/>
          <w:szCs w:val="24"/>
          <w:lang w:eastAsia="x-none"/>
        </w:rPr>
        <w:t>w ww. kwocie poniesiono na:</w:t>
      </w:r>
    </w:p>
    <w:p w:rsidR="00D35551" w:rsidRPr="00DD23FB" w:rsidRDefault="00D35551" w:rsidP="00AF0B6C">
      <w:pPr>
        <w:pStyle w:val="Tekstpodstawowy2"/>
        <w:numPr>
          <w:ilvl w:val="0"/>
          <w:numId w:val="178"/>
        </w:numPr>
        <w:rPr>
          <w:rFonts w:eastAsia="Calibri"/>
        </w:rPr>
      </w:pPr>
      <w:r w:rsidRPr="00DD23FB">
        <w:rPr>
          <w:rFonts w:eastAsia="Calibri"/>
        </w:rPr>
        <w:t xml:space="preserve">koszty delegacji, związane z uczestnictwem w targach zagranicznych </w:t>
      </w:r>
      <w:r w:rsidRPr="00DD23FB">
        <w:rPr>
          <w:rFonts w:eastAsia="Calibri"/>
        </w:rPr>
        <w:br/>
        <w:t xml:space="preserve">w Niemczech i Skandynawii - </w:t>
      </w:r>
      <w:r w:rsidRPr="00DD23FB">
        <w:rPr>
          <w:rFonts w:eastAsia="Calibri"/>
          <w:i/>
        </w:rPr>
        <w:t>57.249 zł</w:t>
      </w:r>
      <w:r w:rsidRPr="00DD23FB">
        <w:rPr>
          <w:rFonts w:eastAsia="Calibri"/>
        </w:rPr>
        <w:t>,</w:t>
      </w:r>
    </w:p>
    <w:p w:rsidR="00D35551" w:rsidRPr="00DD23FB" w:rsidRDefault="00D35551" w:rsidP="00AF0B6C">
      <w:pPr>
        <w:pStyle w:val="Tekstpodstawowy2"/>
        <w:numPr>
          <w:ilvl w:val="0"/>
          <w:numId w:val="178"/>
        </w:numPr>
        <w:rPr>
          <w:rFonts w:eastAsia="Calibri"/>
        </w:rPr>
      </w:pPr>
      <w:r w:rsidRPr="00DD23FB">
        <w:rPr>
          <w:rFonts w:eastAsia="Calibri"/>
        </w:rPr>
        <w:t xml:space="preserve">wynajem powierzchni wystawienniczych bądź wejściówek na targach: TUR Goeteborg, Ferie for Alle w </w:t>
      </w:r>
      <w:proofErr w:type="spellStart"/>
      <w:r w:rsidRPr="00DD23FB">
        <w:rPr>
          <w:rFonts w:eastAsia="Calibri"/>
        </w:rPr>
        <w:t>Herning</w:t>
      </w:r>
      <w:proofErr w:type="spellEnd"/>
      <w:r w:rsidRPr="00DD23FB">
        <w:rPr>
          <w:rFonts w:eastAsia="Calibri"/>
        </w:rPr>
        <w:t xml:space="preserve">, Oslo, IT Berlin - </w:t>
      </w:r>
      <w:r w:rsidRPr="00DD23FB">
        <w:rPr>
          <w:rFonts w:eastAsia="Calibri"/>
          <w:i/>
        </w:rPr>
        <w:t>67.361 zł</w:t>
      </w:r>
      <w:r w:rsidRPr="00DD23FB">
        <w:rPr>
          <w:rFonts w:eastAsia="Calibri"/>
        </w:rPr>
        <w:t>,</w:t>
      </w:r>
    </w:p>
    <w:p w:rsidR="00D35551" w:rsidRPr="00DD23FB" w:rsidRDefault="00D35551" w:rsidP="00AF0B6C">
      <w:pPr>
        <w:pStyle w:val="Tekstpodstawowy2"/>
        <w:numPr>
          <w:ilvl w:val="0"/>
          <w:numId w:val="178"/>
        </w:numPr>
        <w:rPr>
          <w:rFonts w:eastAsia="Calibri"/>
        </w:rPr>
      </w:pPr>
      <w:r w:rsidRPr="00DD23FB">
        <w:rPr>
          <w:rFonts w:eastAsia="Calibri"/>
        </w:rPr>
        <w:t xml:space="preserve">koszty personelu zaangażowanego w realizację projektu – umowy dla koordynatora projektu oraz pracowników wykonujących zadania związane z jego realizacją - </w:t>
      </w:r>
      <w:r w:rsidRPr="00DD23FB">
        <w:rPr>
          <w:rFonts w:eastAsia="Calibri"/>
          <w:i/>
        </w:rPr>
        <w:t>65.665 zł</w:t>
      </w:r>
      <w:r w:rsidRPr="00DD23FB">
        <w:rPr>
          <w:rFonts w:eastAsia="Calibri"/>
        </w:rPr>
        <w:t>,</w:t>
      </w:r>
    </w:p>
    <w:p w:rsidR="00D35551" w:rsidRPr="00DD23FB" w:rsidRDefault="00D35551" w:rsidP="00AF0B6C">
      <w:pPr>
        <w:pStyle w:val="Tekstpodstawowy2"/>
        <w:numPr>
          <w:ilvl w:val="0"/>
          <w:numId w:val="178"/>
        </w:numPr>
        <w:rPr>
          <w:rFonts w:eastAsia="Calibri"/>
        </w:rPr>
      </w:pPr>
      <w:r w:rsidRPr="00DD23FB">
        <w:rPr>
          <w:rFonts w:eastAsia="Calibri"/>
        </w:rPr>
        <w:t xml:space="preserve">ostatnią ratę za obsługę portali </w:t>
      </w:r>
      <w:proofErr w:type="spellStart"/>
      <w:r w:rsidRPr="00DD23FB">
        <w:rPr>
          <w:rFonts w:eastAsia="Calibri"/>
        </w:rPr>
        <w:t>społecznościowych</w:t>
      </w:r>
      <w:proofErr w:type="spellEnd"/>
      <w:r w:rsidRPr="00DD23FB">
        <w:rPr>
          <w:rFonts w:eastAsia="Calibri"/>
        </w:rPr>
        <w:t xml:space="preserve">  - </w:t>
      </w:r>
      <w:r w:rsidRPr="00DD23FB">
        <w:rPr>
          <w:rFonts w:eastAsia="Calibri"/>
          <w:i/>
        </w:rPr>
        <w:t>6.150 zł</w:t>
      </w:r>
      <w:r w:rsidRPr="00DD23FB">
        <w:rPr>
          <w:rFonts w:eastAsia="Calibri"/>
        </w:rPr>
        <w:t>,</w:t>
      </w:r>
    </w:p>
    <w:p w:rsidR="00D35551" w:rsidRPr="00DD23FB" w:rsidRDefault="00D35551" w:rsidP="00AF0B6C">
      <w:pPr>
        <w:pStyle w:val="Tekstpodstawowy2"/>
        <w:numPr>
          <w:ilvl w:val="0"/>
          <w:numId w:val="178"/>
        </w:numPr>
        <w:rPr>
          <w:rFonts w:eastAsia="Calibri"/>
        </w:rPr>
      </w:pPr>
      <w:r w:rsidRPr="00DD23FB">
        <w:rPr>
          <w:rFonts w:eastAsia="Calibri"/>
        </w:rPr>
        <w:t xml:space="preserve">różnice kursowe związane z podróżami zagranicznymi pracowników realizujących zadania projektowe - </w:t>
      </w:r>
      <w:r w:rsidRPr="00DD23FB">
        <w:rPr>
          <w:rFonts w:eastAsia="Calibri"/>
          <w:i/>
        </w:rPr>
        <w:t>785 zł</w:t>
      </w:r>
      <w:r w:rsidRPr="00DD23FB">
        <w:rPr>
          <w:rFonts w:eastAsia="Calibri"/>
        </w:rPr>
        <w:t>.</w:t>
      </w:r>
    </w:p>
    <w:p w:rsidR="00D35551" w:rsidRPr="00DD23FB" w:rsidRDefault="00D35551" w:rsidP="00D35551">
      <w:pPr>
        <w:pStyle w:val="Tekstpodstawowy2"/>
        <w:ind w:left="360"/>
        <w:rPr>
          <w:rFonts w:eastAsia="Calibri"/>
          <w:sz w:val="4"/>
          <w:szCs w:val="12"/>
        </w:rPr>
      </w:pPr>
    </w:p>
    <w:p w:rsidR="00D35551" w:rsidRPr="00DD23FB" w:rsidRDefault="00D35551" w:rsidP="00D35551">
      <w:pPr>
        <w:pStyle w:val="Akapitzlist"/>
        <w:ind w:left="360"/>
        <w:jc w:val="both"/>
        <w:rPr>
          <w:i/>
          <w:sz w:val="22"/>
          <w:szCs w:val="22"/>
        </w:rPr>
      </w:pPr>
      <w:r w:rsidRPr="00DD23FB">
        <w:rPr>
          <w:i/>
          <w:sz w:val="22"/>
          <w:szCs w:val="22"/>
        </w:rPr>
        <w:t>Źródłem finansowania poniesionych wydatków na projekt były środki budżetu UE (refundacja).</w:t>
      </w:r>
    </w:p>
    <w:p w:rsidR="00D35551" w:rsidRPr="00DD23FB" w:rsidRDefault="00D35551" w:rsidP="00D35551">
      <w:pPr>
        <w:jc w:val="both"/>
        <w:rPr>
          <w:sz w:val="6"/>
          <w:szCs w:val="8"/>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
        <w:jc w:val="both"/>
      </w:pPr>
      <w:r w:rsidRPr="00DD23FB">
        <w:t xml:space="preserve">Realizacja wydatków odbiega znacznie od kwot zaplanowanych w harmonogramie, </w:t>
      </w:r>
      <w:r w:rsidRPr="00DD23FB">
        <w:br/>
        <w:t xml:space="preserve">co  </w:t>
      </w:r>
      <w:r w:rsidRPr="00DD23FB">
        <w:rPr>
          <w:szCs w:val="24"/>
        </w:rPr>
        <w:t>szczegółowo wyjaśniono w Tabeli Nr 5.</w:t>
      </w:r>
    </w:p>
    <w:p w:rsidR="00D35551" w:rsidRPr="00DD23FB" w:rsidRDefault="007915A9" w:rsidP="00D35551">
      <w:pPr>
        <w:pStyle w:val="Tekstpodstawowy2"/>
        <w:rPr>
          <w:szCs w:val="24"/>
        </w:rPr>
      </w:pPr>
      <w:r w:rsidRPr="00DD23FB">
        <w:rPr>
          <w:szCs w:val="24"/>
        </w:rPr>
        <w:t>Poziom w</w:t>
      </w:r>
      <w:r w:rsidR="00D35551" w:rsidRPr="00DD23FB">
        <w:rPr>
          <w:szCs w:val="24"/>
        </w:rPr>
        <w:t>skaźnik</w:t>
      </w:r>
      <w:r w:rsidRPr="00DD23FB">
        <w:rPr>
          <w:szCs w:val="24"/>
        </w:rPr>
        <w:t>a</w:t>
      </w:r>
      <w:r w:rsidR="00D35551" w:rsidRPr="00DD23FB">
        <w:rPr>
          <w:szCs w:val="24"/>
        </w:rPr>
        <w:t xml:space="preserve"> realizacji </w:t>
      </w:r>
      <w:r w:rsidR="009B47DA" w:rsidRPr="00DD23FB">
        <w:rPr>
          <w:szCs w:val="24"/>
        </w:rPr>
        <w:t xml:space="preserve">wydatków </w:t>
      </w:r>
      <w:r w:rsidR="00D35551" w:rsidRPr="00DD23FB">
        <w:rPr>
          <w:szCs w:val="24"/>
        </w:rPr>
        <w:t>wynika z faktu, iż płatność za większość działań podjętych w I półroczu br. przypada na II półrocze br.</w:t>
      </w:r>
    </w:p>
    <w:p w:rsidR="00D35551" w:rsidRPr="00DD23FB" w:rsidRDefault="00D35551" w:rsidP="00D35551">
      <w:pPr>
        <w:pStyle w:val="Tekstpodstawowy2"/>
        <w:rPr>
          <w:sz w:val="6"/>
          <w:szCs w:val="12"/>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Projekt pn. „Pomorze Zachodnie – wszystko czego potrzebujesz. Promocja turystyczna Województwa zachodniopomorskiego” w ramach RPO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2.715.058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 xml:space="preserve"> 8.872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0,3%</w:t>
            </w:r>
          </w:p>
        </w:tc>
      </w:tr>
    </w:tbl>
    <w:p w:rsidR="00D35551" w:rsidRPr="00DD23FB" w:rsidRDefault="00D35551" w:rsidP="00D35551">
      <w:pPr>
        <w:pStyle w:val="Tekstpodstawowy2"/>
        <w:rPr>
          <w:szCs w:val="24"/>
          <w:lang w:eastAsia="x-none"/>
        </w:rPr>
      </w:pPr>
      <w:r w:rsidRPr="00DD23FB">
        <w:rPr>
          <w:szCs w:val="24"/>
          <w:lang w:eastAsia="x-none"/>
        </w:rPr>
        <w:t xml:space="preserve">W ramach projektu poniesiono </w:t>
      </w:r>
      <w:r w:rsidRPr="00DD23FB">
        <w:rPr>
          <w:b/>
          <w:szCs w:val="24"/>
          <w:lang w:eastAsia="x-none"/>
        </w:rPr>
        <w:t xml:space="preserve">wydatki </w:t>
      </w:r>
      <w:r w:rsidR="009B47DA" w:rsidRPr="00DD23FB">
        <w:rPr>
          <w:b/>
          <w:szCs w:val="24"/>
          <w:lang w:eastAsia="x-none"/>
        </w:rPr>
        <w:t>bieżące</w:t>
      </w:r>
      <w:r w:rsidR="009B47DA" w:rsidRPr="00DD23FB">
        <w:rPr>
          <w:szCs w:val="24"/>
          <w:lang w:eastAsia="x-none"/>
        </w:rPr>
        <w:t xml:space="preserve"> </w:t>
      </w:r>
      <w:r w:rsidRPr="00DD23FB">
        <w:rPr>
          <w:szCs w:val="24"/>
          <w:lang w:eastAsia="x-none"/>
        </w:rPr>
        <w:t xml:space="preserve">na koszty personelu zaangażowanego </w:t>
      </w:r>
      <w:r w:rsidR="009B47DA" w:rsidRPr="00DD23FB">
        <w:rPr>
          <w:szCs w:val="24"/>
          <w:lang w:eastAsia="x-none"/>
        </w:rPr>
        <w:br/>
      </w:r>
      <w:r w:rsidRPr="00DD23FB">
        <w:rPr>
          <w:szCs w:val="24"/>
          <w:lang w:eastAsia="x-none"/>
        </w:rPr>
        <w:t>w realizację projektu (</w:t>
      </w:r>
      <w:r w:rsidRPr="00DD23FB">
        <w:rPr>
          <w:i/>
          <w:szCs w:val="24"/>
          <w:lang w:eastAsia="x-none"/>
        </w:rPr>
        <w:t>obsługa realizacji i rozliczenie projektu</w:t>
      </w:r>
      <w:r w:rsidRPr="00DD23FB">
        <w:rPr>
          <w:szCs w:val="24"/>
          <w:lang w:eastAsia="x-none"/>
        </w:rPr>
        <w:t>).</w:t>
      </w:r>
    </w:p>
    <w:p w:rsidR="00D35551" w:rsidRPr="00DD23FB" w:rsidRDefault="00D35551" w:rsidP="00D35551">
      <w:pPr>
        <w:pStyle w:val="Tekstpodstawowy2"/>
        <w:rPr>
          <w:sz w:val="10"/>
          <w:szCs w:val="8"/>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
        <w:jc w:val="both"/>
      </w:pPr>
      <w:r w:rsidRPr="00DD23FB">
        <w:t xml:space="preserve">Realizacja wydatków odbiega nieznacznie od kwot zaplanowanych w harmonogramie, </w:t>
      </w:r>
      <w:r w:rsidRPr="00DD23FB">
        <w:br/>
        <w:t xml:space="preserve">co  </w:t>
      </w:r>
      <w:r w:rsidRPr="00DD23FB">
        <w:rPr>
          <w:szCs w:val="24"/>
        </w:rPr>
        <w:t>szczegółowo wyjaśniono w Tabeli Nr 5.</w:t>
      </w:r>
    </w:p>
    <w:p w:rsidR="00D35551" w:rsidRPr="00DD23FB" w:rsidRDefault="007915A9" w:rsidP="00D35551">
      <w:pPr>
        <w:pStyle w:val="Tekstpodstawowy2"/>
        <w:rPr>
          <w:szCs w:val="24"/>
        </w:rPr>
      </w:pPr>
      <w:r w:rsidRPr="00DD23FB">
        <w:rPr>
          <w:szCs w:val="24"/>
        </w:rPr>
        <w:t>Poziom realizacji</w:t>
      </w:r>
      <w:r w:rsidR="00897714" w:rsidRPr="00DD23FB">
        <w:rPr>
          <w:szCs w:val="24"/>
        </w:rPr>
        <w:t xml:space="preserve"> </w:t>
      </w:r>
      <w:r w:rsidR="00D35551" w:rsidRPr="00DD23FB">
        <w:rPr>
          <w:szCs w:val="24"/>
        </w:rPr>
        <w:t>wskaźnik</w:t>
      </w:r>
      <w:r w:rsidR="00897714" w:rsidRPr="00DD23FB">
        <w:rPr>
          <w:szCs w:val="24"/>
        </w:rPr>
        <w:t>a</w:t>
      </w:r>
      <w:r w:rsidR="00D35551" w:rsidRPr="00DD23FB">
        <w:rPr>
          <w:szCs w:val="24"/>
        </w:rPr>
        <w:t xml:space="preserve"> wynika z faktu, iż płatność za większość działań podjętych </w:t>
      </w:r>
      <w:r w:rsidRPr="00DD23FB">
        <w:rPr>
          <w:szCs w:val="24"/>
        </w:rPr>
        <w:br/>
      </w:r>
      <w:r w:rsidR="00D35551" w:rsidRPr="00DD23FB">
        <w:rPr>
          <w:szCs w:val="24"/>
        </w:rPr>
        <w:t>w I półroczu br. przypada na II półrocze br.</w:t>
      </w:r>
    </w:p>
    <w:p w:rsidR="00D35551" w:rsidRPr="00DD23FB" w:rsidRDefault="00D35551" w:rsidP="00D35551">
      <w:pPr>
        <w:pStyle w:val="Tekstpodstawowy2"/>
        <w:rPr>
          <w:sz w:val="8"/>
          <w:szCs w:val="8"/>
        </w:rPr>
      </w:pPr>
    </w:p>
    <w:p w:rsidR="00D35551" w:rsidRPr="00DD23FB" w:rsidRDefault="00D35551" w:rsidP="00AF0B6C">
      <w:pPr>
        <w:pStyle w:val="Akapitzlist"/>
        <w:numPr>
          <w:ilvl w:val="0"/>
          <w:numId w:val="177"/>
        </w:numPr>
        <w:rPr>
          <w:b/>
          <w:i/>
          <w:snapToGrid w:val="0"/>
          <w:sz w:val="28"/>
          <w:szCs w:val="28"/>
        </w:rPr>
      </w:pPr>
      <w:r w:rsidRPr="00DD23FB">
        <w:rPr>
          <w:b/>
          <w:i/>
          <w:snapToGrid w:val="0"/>
          <w:sz w:val="28"/>
          <w:szCs w:val="28"/>
        </w:rPr>
        <w:t>Projekt pn. "Poznaj Pomorze Zachodnie. Oznakowanie turystyczne regionu" w ramach RPO Osi V</w:t>
      </w:r>
      <w:r w:rsidR="00897714" w:rsidRPr="00DD23FB">
        <w:rPr>
          <w:b/>
          <w:i/>
          <w:snapToGrid w:val="0"/>
          <w:sz w:val="28"/>
          <w:szCs w:val="28"/>
        </w:rPr>
        <w:t xml:space="preserve"> </w:t>
      </w:r>
      <w:r w:rsidRPr="00DD23FB">
        <w:rPr>
          <w:b/>
          <w:i/>
          <w:snapToGrid w:val="0"/>
          <w:sz w:val="28"/>
          <w:szCs w:val="28"/>
        </w:rPr>
        <w:t>(WPF)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621.201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0%</w:t>
            </w:r>
          </w:p>
        </w:tc>
      </w:tr>
    </w:tbl>
    <w:p w:rsidR="003A51B9" w:rsidRPr="00DD23FB" w:rsidRDefault="003A51B9" w:rsidP="003A51B9">
      <w:pPr>
        <w:jc w:val="both"/>
        <w:rPr>
          <w:sz w:val="24"/>
          <w:szCs w:val="24"/>
        </w:rPr>
      </w:pPr>
      <w:r w:rsidRPr="00DD23FB">
        <w:rPr>
          <w:sz w:val="24"/>
          <w:szCs w:val="24"/>
        </w:rPr>
        <w:t xml:space="preserve">W ramach realizacji projektu </w:t>
      </w:r>
      <w:r w:rsidRPr="00DD23FB">
        <w:rPr>
          <w:b/>
          <w:sz w:val="24"/>
          <w:szCs w:val="24"/>
        </w:rPr>
        <w:t>wydatki bieżące</w:t>
      </w:r>
      <w:r w:rsidRPr="00DD23FB">
        <w:rPr>
          <w:sz w:val="24"/>
          <w:szCs w:val="24"/>
        </w:rPr>
        <w:t xml:space="preserve"> zostały zaplanowane na koszty oznakowania turystycznego </w:t>
      </w:r>
      <w:r w:rsidR="0048726D" w:rsidRPr="00DD23FB">
        <w:rPr>
          <w:sz w:val="24"/>
          <w:szCs w:val="24"/>
        </w:rPr>
        <w:t>regionu</w:t>
      </w:r>
      <w:r w:rsidRPr="00DD23FB">
        <w:rPr>
          <w:sz w:val="24"/>
          <w:szCs w:val="24"/>
        </w:rPr>
        <w:t xml:space="preserve"> turystycznymi znakami drogowymi typu E (znakami kierunkowymi </w:t>
      </w:r>
      <w:r w:rsidR="00251A23" w:rsidRPr="00DD23FB">
        <w:rPr>
          <w:sz w:val="24"/>
          <w:szCs w:val="24"/>
        </w:rPr>
        <w:br/>
      </w:r>
      <w:r w:rsidRPr="00DD23FB">
        <w:rPr>
          <w:sz w:val="24"/>
          <w:szCs w:val="24"/>
        </w:rPr>
        <w:t>i informacyjnymi) oraz tablicami informującymi o atrakcjach turystycznych.</w:t>
      </w:r>
    </w:p>
    <w:p w:rsidR="00D35551" w:rsidRPr="00DD23FB" w:rsidRDefault="00D35551" w:rsidP="004E13F2">
      <w:pPr>
        <w:numPr>
          <w:ilvl w:val="0"/>
          <w:numId w:val="13"/>
        </w:numPr>
        <w:spacing w:before="80"/>
        <w:ind w:left="357" w:hanging="357"/>
        <w:jc w:val="both"/>
        <w:rPr>
          <w:b/>
          <w:i/>
          <w:sz w:val="24"/>
          <w:u w:val="single"/>
        </w:rPr>
      </w:pPr>
      <w:r w:rsidRPr="00DD23FB">
        <w:rPr>
          <w:b/>
          <w:i/>
          <w:sz w:val="24"/>
          <w:u w:val="single"/>
        </w:rPr>
        <w:lastRenderedPageBreak/>
        <w:t>Wyjaśnienie wskaźnika realizacji</w:t>
      </w:r>
    </w:p>
    <w:p w:rsidR="00D35551" w:rsidRPr="00DD23FB" w:rsidRDefault="00D35551" w:rsidP="00D35551">
      <w:pPr>
        <w:pStyle w:val="Tekstpodstawowy2"/>
        <w:rPr>
          <w:szCs w:val="24"/>
        </w:rPr>
      </w:pPr>
      <w:r w:rsidRPr="00DD23FB">
        <w:rPr>
          <w:szCs w:val="24"/>
        </w:rPr>
        <w:t xml:space="preserve">Realizacja </w:t>
      </w:r>
      <w:r w:rsidR="003A51B9" w:rsidRPr="00DD23FB">
        <w:rPr>
          <w:szCs w:val="24"/>
        </w:rPr>
        <w:t>zadania</w:t>
      </w:r>
      <w:r w:rsidRPr="00DD23FB">
        <w:rPr>
          <w:szCs w:val="24"/>
        </w:rPr>
        <w:t xml:space="preserve"> jest zgodna z harmonogramem.</w:t>
      </w:r>
    </w:p>
    <w:p w:rsidR="00D35551" w:rsidRPr="00DD23FB" w:rsidRDefault="00907BFA" w:rsidP="00D35551">
      <w:pPr>
        <w:pStyle w:val="Tekstpodstawowy2"/>
        <w:rPr>
          <w:szCs w:val="24"/>
        </w:rPr>
      </w:pPr>
      <w:r w:rsidRPr="00DD23FB">
        <w:rPr>
          <w:szCs w:val="24"/>
        </w:rPr>
        <w:t>T</w:t>
      </w:r>
      <w:r w:rsidR="00D35551" w:rsidRPr="00DD23FB">
        <w:rPr>
          <w:szCs w:val="24"/>
        </w:rPr>
        <w:t>rwają proced</w:t>
      </w:r>
      <w:r w:rsidRPr="00DD23FB">
        <w:rPr>
          <w:szCs w:val="24"/>
        </w:rPr>
        <w:t xml:space="preserve">ury związane z przygotowaniami </w:t>
      </w:r>
      <w:r w:rsidR="00D35551" w:rsidRPr="00DD23FB">
        <w:rPr>
          <w:szCs w:val="24"/>
        </w:rPr>
        <w:t>do przeprowadzenia oznakowania, które zostanie wykonane w II półroczu 2014 roku.</w:t>
      </w:r>
    </w:p>
    <w:p w:rsidR="00D35551" w:rsidRPr="00DD23FB" w:rsidRDefault="00D35551" w:rsidP="00D35551">
      <w:pPr>
        <w:pStyle w:val="Tekstpodstawowy"/>
        <w:jc w:val="both"/>
        <w:rPr>
          <w:b/>
          <w:sz w:val="12"/>
          <w:szCs w:val="12"/>
          <w:u w:val="single"/>
        </w:rPr>
      </w:pPr>
    </w:p>
    <w:p w:rsidR="00D35551" w:rsidRPr="00DD23FB" w:rsidRDefault="00D35551" w:rsidP="00AF0B6C">
      <w:pPr>
        <w:pStyle w:val="Akapitzlist"/>
        <w:numPr>
          <w:ilvl w:val="0"/>
          <w:numId w:val="177"/>
        </w:numPr>
        <w:rPr>
          <w:b/>
          <w:i/>
          <w:snapToGrid w:val="0"/>
          <w:sz w:val="28"/>
          <w:szCs w:val="28"/>
        </w:rPr>
      </w:pPr>
      <w:r w:rsidRPr="00DD23FB">
        <w:rPr>
          <w:b/>
          <w:i/>
          <w:snapToGrid w:val="0"/>
          <w:sz w:val="28"/>
          <w:szCs w:val="28"/>
        </w:rPr>
        <w:t>Projekt pn. "Poznaj Pomorze Zachodnie. Oznakowanie turystyczne regionu" w ramach RPO Osi VI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954.700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0%</w:t>
            </w:r>
          </w:p>
        </w:tc>
      </w:tr>
    </w:tbl>
    <w:p w:rsidR="00D35551" w:rsidRPr="00DD23FB" w:rsidRDefault="003A51B9" w:rsidP="00D35551">
      <w:pPr>
        <w:pStyle w:val="Tekstpodstawowy"/>
        <w:jc w:val="both"/>
      </w:pPr>
      <w:r w:rsidRPr="00DD23FB">
        <w:rPr>
          <w:szCs w:val="24"/>
        </w:rPr>
        <w:t xml:space="preserve">W ramach realizacji projektu </w:t>
      </w:r>
      <w:r w:rsidRPr="00DD23FB">
        <w:rPr>
          <w:b/>
          <w:szCs w:val="24"/>
        </w:rPr>
        <w:t>wydatki bieżące</w:t>
      </w:r>
      <w:r w:rsidRPr="00DD23FB">
        <w:rPr>
          <w:szCs w:val="24"/>
        </w:rPr>
        <w:t xml:space="preserve"> zostały zaplanowane na koszty o</w:t>
      </w:r>
      <w:r w:rsidRPr="00DD23FB">
        <w:t>znakowania turystycznego Szczecińskiego Obszaru Metropolitalnego turystycznymi znakami drogowymi typu E (znakami kierunkowymi i informacyjnymi) oraz tablicami informującymi o atrakcjach turystycznych.</w:t>
      </w:r>
    </w:p>
    <w:p w:rsidR="003A51B9" w:rsidRPr="00DD23FB" w:rsidRDefault="003A51B9" w:rsidP="00D35551">
      <w:pPr>
        <w:pStyle w:val="Tekstpodstawowy"/>
        <w:jc w:val="both"/>
        <w:rPr>
          <w:b/>
          <w:sz w:val="8"/>
          <w:szCs w:val="10"/>
          <w:u w:val="single"/>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2"/>
        <w:rPr>
          <w:szCs w:val="24"/>
        </w:rPr>
      </w:pPr>
      <w:r w:rsidRPr="00DD23FB">
        <w:rPr>
          <w:szCs w:val="24"/>
        </w:rPr>
        <w:t>Realizacja wydatków jest zgodna z harmonogramem.</w:t>
      </w:r>
    </w:p>
    <w:p w:rsidR="00D35551" w:rsidRPr="00DD23FB" w:rsidRDefault="00907BFA" w:rsidP="00D35551">
      <w:pPr>
        <w:pStyle w:val="Tekstpodstawowy2"/>
        <w:rPr>
          <w:szCs w:val="24"/>
        </w:rPr>
      </w:pPr>
      <w:r w:rsidRPr="00DD23FB">
        <w:rPr>
          <w:szCs w:val="24"/>
        </w:rPr>
        <w:t>T</w:t>
      </w:r>
      <w:r w:rsidR="00D35551" w:rsidRPr="00DD23FB">
        <w:rPr>
          <w:szCs w:val="24"/>
        </w:rPr>
        <w:t>rwają proced</w:t>
      </w:r>
      <w:r w:rsidRPr="00DD23FB">
        <w:rPr>
          <w:szCs w:val="24"/>
        </w:rPr>
        <w:t xml:space="preserve">ury związane z przygotowaniami </w:t>
      </w:r>
      <w:r w:rsidR="00D35551" w:rsidRPr="00DD23FB">
        <w:rPr>
          <w:szCs w:val="24"/>
        </w:rPr>
        <w:t>do przeprowadzenia oznakowania, które zostanie wykonane w II półroczu  2014 roku.</w:t>
      </w:r>
    </w:p>
    <w:p w:rsidR="00D35551" w:rsidRPr="00DD23FB" w:rsidRDefault="00D35551" w:rsidP="00D35551">
      <w:pPr>
        <w:pStyle w:val="Tekstpodstawowy"/>
        <w:jc w:val="both"/>
        <w:rPr>
          <w:b/>
          <w:sz w:val="10"/>
          <w:szCs w:val="10"/>
          <w:u w:val="single"/>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 xml:space="preserve">Projekt pn. „Rewitalizacja europejskiego szlaku kulturowego na obszarze Południowego Bałtyku - Pomorski Szlak św. Jakuba” w ramach </w:t>
      </w:r>
      <w:r w:rsidR="00625AC3" w:rsidRPr="00DD23FB">
        <w:rPr>
          <w:b/>
          <w:i/>
          <w:snapToGrid w:val="0"/>
          <w:sz w:val="28"/>
          <w:szCs w:val="28"/>
        </w:rPr>
        <w:br/>
      </w:r>
      <w:r w:rsidRPr="00DD23FB">
        <w:rPr>
          <w:b/>
          <w:i/>
          <w:snapToGrid w:val="0"/>
          <w:sz w:val="28"/>
          <w:szCs w:val="28"/>
        </w:rPr>
        <w:t xml:space="preserve">RPO </w:t>
      </w:r>
      <w:r w:rsidR="00625AC3" w:rsidRPr="00DD23FB">
        <w:rPr>
          <w:b/>
          <w:i/>
          <w:snapToGrid w:val="0"/>
          <w:sz w:val="28"/>
          <w:szCs w:val="28"/>
        </w:rPr>
        <w:t xml:space="preserve">– zakupy inwestycyjne </w:t>
      </w:r>
      <w:r w:rsidRPr="00DD23FB">
        <w:rPr>
          <w:b/>
          <w:i/>
          <w:snapToGrid w:val="0"/>
          <w:sz w:val="28"/>
          <w:szCs w:val="28"/>
        </w:rPr>
        <w:t>(WPF)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56.100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13.684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24,4%</w:t>
            </w:r>
          </w:p>
        </w:tc>
      </w:tr>
    </w:tbl>
    <w:p w:rsidR="000A4405" w:rsidRPr="00DD23FB" w:rsidRDefault="000A4405" w:rsidP="000A4405">
      <w:pPr>
        <w:pStyle w:val="Tekstpodstawowy2"/>
        <w:rPr>
          <w:i/>
          <w:szCs w:val="24"/>
        </w:rPr>
      </w:pPr>
      <w:r w:rsidRPr="00DD23FB">
        <w:rPr>
          <w:szCs w:val="24"/>
        </w:rPr>
        <w:t xml:space="preserve">W I półroczu 2014 roku w ramach projektu poniesiono </w:t>
      </w:r>
      <w:r w:rsidRPr="00A71A3E">
        <w:rPr>
          <w:b/>
          <w:szCs w:val="24"/>
        </w:rPr>
        <w:t xml:space="preserve">wydatki </w:t>
      </w:r>
      <w:r w:rsidR="00A71A3E" w:rsidRPr="00A71A3E">
        <w:rPr>
          <w:b/>
          <w:szCs w:val="24"/>
        </w:rPr>
        <w:t>majątkowe</w:t>
      </w:r>
      <w:r w:rsidR="00A71A3E">
        <w:rPr>
          <w:szCs w:val="24"/>
        </w:rPr>
        <w:t xml:space="preserve"> </w:t>
      </w:r>
      <w:r w:rsidRPr="00DD23FB">
        <w:rPr>
          <w:szCs w:val="24"/>
        </w:rPr>
        <w:t xml:space="preserve">na wykonanie </w:t>
      </w:r>
      <w:r w:rsidR="00A71A3E">
        <w:rPr>
          <w:szCs w:val="24"/>
        </w:rPr>
        <w:br/>
      </w:r>
      <w:r w:rsidRPr="00DD23FB">
        <w:rPr>
          <w:szCs w:val="24"/>
        </w:rPr>
        <w:t>i montaż „</w:t>
      </w:r>
      <w:proofErr w:type="spellStart"/>
      <w:r w:rsidRPr="00DD23FB">
        <w:rPr>
          <w:szCs w:val="24"/>
        </w:rPr>
        <w:t>infokiosku</w:t>
      </w:r>
      <w:proofErr w:type="spellEnd"/>
      <w:r w:rsidRPr="00DD23FB">
        <w:rPr>
          <w:szCs w:val="24"/>
        </w:rPr>
        <w:t>” w szczecińskiej katedrze.</w:t>
      </w:r>
    </w:p>
    <w:p w:rsidR="000A4405" w:rsidRPr="00DD23FB" w:rsidRDefault="000A4405" w:rsidP="000A4405">
      <w:pPr>
        <w:pStyle w:val="Tekstpodstawowy2"/>
        <w:rPr>
          <w:i/>
          <w:sz w:val="12"/>
          <w:szCs w:val="12"/>
        </w:rPr>
      </w:pPr>
    </w:p>
    <w:p w:rsidR="000A4405" w:rsidRPr="00DD23FB" w:rsidRDefault="000A4405" w:rsidP="000A4405">
      <w:pPr>
        <w:pStyle w:val="Tekstpodstawowy2"/>
        <w:rPr>
          <w:sz w:val="4"/>
          <w:szCs w:val="8"/>
        </w:rPr>
      </w:pPr>
    </w:p>
    <w:p w:rsidR="000A4405" w:rsidRPr="00DD23FB" w:rsidRDefault="000A4405" w:rsidP="000A4405">
      <w:pPr>
        <w:numPr>
          <w:ilvl w:val="0"/>
          <w:numId w:val="13"/>
        </w:numPr>
        <w:jc w:val="both"/>
        <w:rPr>
          <w:b/>
          <w:i/>
          <w:sz w:val="24"/>
          <w:u w:val="single"/>
        </w:rPr>
      </w:pPr>
      <w:r w:rsidRPr="00DD23FB">
        <w:rPr>
          <w:b/>
          <w:i/>
          <w:sz w:val="24"/>
          <w:u w:val="single"/>
        </w:rPr>
        <w:t>Wyjaśnienie wskaźnika realizacji</w:t>
      </w:r>
    </w:p>
    <w:p w:rsidR="000A4405" w:rsidRPr="00DD23FB" w:rsidRDefault="000A4405" w:rsidP="000A4405">
      <w:pPr>
        <w:pStyle w:val="Tekstpodstawowy2"/>
        <w:rPr>
          <w:szCs w:val="24"/>
        </w:rPr>
      </w:pPr>
      <w:r w:rsidRPr="00DD23FB">
        <w:rPr>
          <w:szCs w:val="24"/>
        </w:rPr>
        <w:t>Realizacja wydatków jest zgodna z harmonogramem.</w:t>
      </w:r>
    </w:p>
    <w:p w:rsidR="000A4405" w:rsidRPr="00DD23FB" w:rsidRDefault="000A4405" w:rsidP="000A4405">
      <w:pPr>
        <w:jc w:val="both"/>
        <w:rPr>
          <w:sz w:val="24"/>
          <w:szCs w:val="24"/>
        </w:rPr>
      </w:pPr>
      <w:r w:rsidRPr="00DD23FB">
        <w:rPr>
          <w:sz w:val="24"/>
          <w:szCs w:val="24"/>
        </w:rPr>
        <w:t>Wskaźnik realizacji wynika z faktu, iż wydatki zaplanowane na wykonanie pokojów pielgrzyma, z powodu nie wyrażenia zgody przez większości parafii, w 2014 roku nie zostaną zrealizowane.</w:t>
      </w:r>
    </w:p>
    <w:p w:rsidR="00D35551" w:rsidRPr="00DD23FB" w:rsidRDefault="00D35551" w:rsidP="00D35551">
      <w:pPr>
        <w:pStyle w:val="Tekstpodstawowy2"/>
        <w:rPr>
          <w:sz w:val="12"/>
          <w:szCs w:val="12"/>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t xml:space="preserve">Projekt pn. "Zachodniopomorskie - Morze Przygody. Promocja turystyczna Województwa Zachodniopomorskiego i Szczecińskiego Obszaru Metropolitarnego" w ramach RPO </w:t>
      </w:r>
      <w:r w:rsidR="00625AC3" w:rsidRPr="00DD23FB">
        <w:rPr>
          <w:b/>
          <w:i/>
          <w:snapToGrid w:val="0"/>
          <w:sz w:val="28"/>
          <w:szCs w:val="28"/>
        </w:rPr>
        <w:t xml:space="preserve">– zakupy inwestycyjne </w:t>
      </w:r>
      <w:r w:rsidRPr="00DD23FB">
        <w:rPr>
          <w:b/>
          <w:i/>
          <w:snapToGrid w:val="0"/>
          <w:sz w:val="28"/>
          <w:szCs w:val="28"/>
        </w:rPr>
        <w:t>(WPF)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14.000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0%</w:t>
            </w:r>
          </w:p>
        </w:tc>
      </w:tr>
    </w:tbl>
    <w:p w:rsidR="00D35551" w:rsidRPr="00DD23FB" w:rsidRDefault="009B47DA" w:rsidP="00D35551">
      <w:pPr>
        <w:pStyle w:val="Tekstpodstawowy2"/>
        <w:rPr>
          <w:szCs w:val="24"/>
          <w:lang w:eastAsia="x-none"/>
        </w:rPr>
      </w:pPr>
      <w:r w:rsidRPr="00DD23FB">
        <w:rPr>
          <w:b/>
          <w:szCs w:val="24"/>
        </w:rPr>
        <w:t>Wydatki majątkowe</w:t>
      </w:r>
      <w:r w:rsidRPr="00DD23FB">
        <w:rPr>
          <w:szCs w:val="24"/>
        </w:rPr>
        <w:t xml:space="preserve"> </w:t>
      </w:r>
      <w:r w:rsidR="00625AC3" w:rsidRPr="00DD23FB">
        <w:rPr>
          <w:szCs w:val="24"/>
        </w:rPr>
        <w:t xml:space="preserve">we wskazanej kwocie </w:t>
      </w:r>
      <w:r w:rsidRPr="00DD23FB">
        <w:rPr>
          <w:szCs w:val="24"/>
        </w:rPr>
        <w:t xml:space="preserve">zaplanowano na </w:t>
      </w:r>
      <w:r w:rsidR="00625AC3" w:rsidRPr="00DD23FB">
        <w:rPr>
          <w:szCs w:val="24"/>
          <w:lang w:eastAsia="x-none"/>
        </w:rPr>
        <w:t>zakup dwóch urządzeń biurowych niezbędnych do tworzenia obszernej dokumentacji projektowej.</w:t>
      </w:r>
    </w:p>
    <w:p w:rsidR="00625AC3" w:rsidRPr="00DD23FB" w:rsidRDefault="00625AC3" w:rsidP="00D35551">
      <w:pPr>
        <w:pStyle w:val="Tekstpodstawowy2"/>
        <w:rPr>
          <w:sz w:val="12"/>
          <w:szCs w:val="12"/>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2"/>
        <w:rPr>
          <w:szCs w:val="24"/>
        </w:rPr>
      </w:pPr>
      <w:r w:rsidRPr="00DD23FB">
        <w:rPr>
          <w:szCs w:val="24"/>
        </w:rPr>
        <w:t>Realizacja wydatków jest zgodna z harmonogramem.</w:t>
      </w:r>
    </w:p>
    <w:p w:rsidR="00D35551" w:rsidRPr="00DD23FB" w:rsidRDefault="00625AC3" w:rsidP="00D35551">
      <w:pPr>
        <w:pStyle w:val="Tekstpodstawowy2"/>
        <w:rPr>
          <w:szCs w:val="24"/>
          <w:lang w:eastAsia="x-none"/>
        </w:rPr>
      </w:pPr>
      <w:r w:rsidRPr="00DD23FB">
        <w:rPr>
          <w:szCs w:val="24"/>
          <w:lang w:eastAsia="x-none"/>
        </w:rPr>
        <w:t>Z</w:t>
      </w:r>
      <w:r w:rsidR="00D35551" w:rsidRPr="00DD23FB">
        <w:rPr>
          <w:szCs w:val="24"/>
          <w:lang w:eastAsia="x-none"/>
        </w:rPr>
        <w:t>godnie z harmonogramem zakup</w:t>
      </w:r>
      <w:r w:rsidRPr="00DD23FB">
        <w:rPr>
          <w:szCs w:val="24"/>
          <w:lang w:eastAsia="x-none"/>
        </w:rPr>
        <w:t xml:space="preserve">y inwestycyjne zaplanowano </w:t>
      </w:r>
      <w:r w:rsidR="00D35551" w:rsidRPr="00DD23FB">
        <w:rPr>
          <w:szCs w:val="24"/>
          <w:lang w:eastAsia="x-none"/>
        </w:rPr>
        <w:t>w II półroczu 2014 roku.</w:t>
      </w:r>
    </w:p>
    <w:p w:rsidR="00D35551" w:rsidRPr="00DD23FB" w:rsidRDefault="00D35551" w:rsidP="00D35551">
      <w:pPr>
        <w:pStyle w:val="Tekstpodstawowy2"/>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2"/>
        <w:gridCol w:w="1742"/>
        <w:gridCol w:w="840"/>
        <w:gridCol w:w="1689"/>
        <w:gridCol w:w="979"/>
        <w:gridCol w:w="747"/>
        <w:gridCol w:w="836"/>
        <w:gridCol w:w="747"/>
      </w:tblGrid>
      <w:tr w:rsidR="00DD23FB" w:rsidRPr="00DD23FB" w:rsidTr="00D35551">
        <w:tc>
          <w:tcPr>
            <w:tcW w:w="9322" w:type="dxa"/>
            <w:gridSpan w:val="8"/>
            <w:shd w:val="clear" w:color="auto" w:fill="D9D9D9" w:themeFill="background1" w:themeFillShade="D9"/>
            <w:vAlign w:val="center"/>
          </w:tcPr>
          <w:p w:rsidR="00D35551" w:rsidRPr="00DD23FB" w:rsidRDefault="00D35551" w:rsidP="00D35551">
            <w:r w:rsidRPr="00DD23FB">
              <w:rPr>
                <w:b/>
                <w:i/>
                <w:sz w:val="24"/>
              </w:rPr>
              <w:t>Rozdział 63095 – Pozostała działalność</w:t>
            </w:r>
          </w:p>
        </w:tc>
      </w:tr>
      <w:tr w:rsidR="00DD23FB" w:rsidRPr="00DD23FB" w:rsidTr="00D35551">
        <w:tc>
          <w:tcPr>
            <w:tcW w:w="3510" w:type="dxa"/>
            <w:gridSpan w:val="2"/>
            <w:tcBorders>
              <w:bottom w:val="single" w:sz="4" w:space="0" w:color="auto"/>
            </w:tcBorders>
            <w:shd w:val="clear" w:color="auto" w:fill="D9D9D9" w:themeFill="background1" w:themeFillShade="D9"/>
            <w:vAlign w:val="center"/>
          </w:tcPr>
          <w:p w:rsidR="00D35551" w:rsidRPr="00DD23FB" w:rsidRDefault="00D35551" w:rsidP="00D35551">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D35551" w:rsidRPr="00DD23FB" w:rsidRDefault="00D35551" w:rsidP="00D35551">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D35551" w:rsidRPr="00DD23FB" w:rsidRDefault="00D35551" w:rsidP="00D35551">
            <w:pPr>
              <w:jc w:val="center"/>
            </w:pPr>
            <w:r w:rsidRPr="00DD23FB">
              <w:t>Wskaźnik realizacji</w:t>
            </w:r>
          </w:p>
        </w:tc>
      </w:tr>
      <w:tr w:rsidR="00DD23FB" w:rsidRPr="00DD23FB" w:rsidTr="00D35551">
        <w:tc>
          <w:tcPr>
            <w:tcW w:w="1755" w:type="dxa"/>
            <w:tcBorders>
              <w:right w:val="nil"/>
            </w:tcBorders>
            <w:shd w:val="clear" w:color="auto" w:fill="D9D9D9" w:themeFill="background1" w:themeFillShade="D9"/>
          </w:tcPr>
          <w:p w:rsidR="00D35551" w:rsidRPr="00DD23FB" w:rsidRDefault="00D35551" w:rsidP="00D35551">
            <w:pPr>
              <w:rPr>
                <w:sz w:val="16"/>
                <w:szCs w:val="16"/>
              </w:rPr>
            </w:pPr>
          </w:p>
          <w:p w:rsidR="00D35551" w:rsidRPr="00DD23FB" w:rsidRDefault="00D35551" w:rsidP="00D35551">
            <w:r w:rsidRPr="00DD23FB">
              <w:rPr>
                <w:sz w:val="16"/>
                <w:szCs w:val="16"/>
              </w:rPr>
              <w:t>z tego:</w:t>
            </w:r>
            <w:r w:rsidRPr="00DD23FB">
              <w:t xml:space="preserve"> </w:t>
            </w:r>
          </w:p>
          <w:p w:rsidR="00D35551" w:rsidRPr="00DD23FB" w:rsidRDefault="00D35551" w:rsidP="00D35551">
            <w:r w:rsidRPr="00DD23FB">
              <w:t xml:space="preserve">bieżące </w:t>
            </w:r>
          </w:p>
          <w:p w:rsidR="00D35551" w:rsidRPr="00DD23FB" w:rsidRDefault="00D35551" w:rsidP="00D35551">
            <w:pPr>
              <w:rPr>
                <w:sz w:val="16"/>
                <w:szCs w:val="16"/>
              </w:rPr>
            </w:pPr>
            <w:r w:rsidRPr="00DD23FB">
              <w:t>majątkowe</w:t>
            </w:r>
          </w:p>
        </w:tc>
        <w:tc>
          <w:tcPr>
            <w:tcW w:w="1755" w:type="dxa"/>
            <w:tcBorders>
              <w:left w:val="nil"/>
            </w:tcBorders>
            <w:shd w:val="clear" w:color="auto" w:fill="D9D9D9" w:themeFill="background1" w:themeFillShade="D9"/>
          </w:tcPr>
          <w:p w:rsidR="00D35551" w:rsidRPr="00DD23FB" w:rsidRDefault="00D35551" w:rsidP="00D35551">
            <w:pPr>
              <w:jc w:val="right"/>
              <w:rPr>
                <w:sz w:val="24"/>
              </w:rPr>
            </w:pPr>
            <w:r w:rsidRPr="00DD23FB">
              <w:rPr>
                <w:sz w:val="24"/>
              </w:rPr>
              <w:t xml:space="preserve">427.919 zł  </w:t>
            </w:r>
          </w:p>
          <w:p w:rsidR="00D35551" w:rsidRPr="00DD23FB" w:rsidRDefault="00D35551" w:rsidP="00D35551">
            <w:pPr>
              <w:jc w:val="right"/>
              <w:rPr>
                <w:sz w:val="24"/>
              </w:rPr>
            </w:pPr>
            <w:r w:rsidRPr="00DD23FB">
              <w:rPr>
                <w:sz w:val="24"/>
              </w:rPr>
              <w:t>258.548 zł</w:t>
            </w:r>
          </w:p>
          <w:p w:rsidR="00D35551" w:rsidRPr="00DD23FB" w:rsidRDefault="00D35551" w:rsidP="00D35551">
            <w:pPr>
              <w:jc w:val="right"/>
              <w:rPr>
                <w:sz w:val="24"/>
              </w:rPr>
            </w:pPr>
            <w:r w:rsidRPr="00DD23FB">
              <w:rPr>
                <w:sz w:val="24"/>
              </w:rPr>
              <w:t>169.371 zł</w:t>
            </w:r>
          </w:p>
        </w:tc>
        <w:tc>
          <w:tcPr>
            <w:tcW w:w="851" w:type="dxa"/>
            <w:tcBorders>
              <w:right w:val="nil"/>
            </w:tcBorders>
            <w:shd w:val="clear" w:color="auto" w:fill="D9D9D9" w:themeFill="background1" w:themeFillShade="D9"/>
          </w:tcPr>
          <w:p w:rsidR="00D35551" w:rsidRPr="00DD23FB" w:rsidRDefault="00D35551" w:rsidP="00D35551">
            <w:pPr>
              <w:jc w:val="center"/>
              <w:rPr>
                <w:b/>
                <w:sz w:val="24"/>
              </w:rPr>
            </w:pPr>
          </w:p>
        </w:tc>
        <w:tc>
          <w:tcPr>
            <w:tcW w:w="1701" w:type="dxa"/>
            <w:tcBorders>
              <w:left w:val="nil"/>
              <w:right w:val="nil"/>
            </w:tcBorders>
            <w:shd w:val="clear" w:color="auto" w:fill="D9D9D9" w:themeFill="background1" w:themeFillShade="D9"/>
          </w:tcPr>
          <w:p w:rsidR="00D35551" w:rsidRPr="00DD23FB" w:rsidRDefault="00D35551" w:rsidP="00D35551">
            <w:pPr>
              <w:jc w:val="right"/>
              <w:rPr>
                <w:b/>
                <w:sz w:val="24"/>
              </w:rPr>
            </w:pPr>
            <w:r w:rsidRPr="00DD23FB">
              <w:rPr>
                <w:b/>
                <w:sz w:val="24"/>
              </w:rPr>
              <w:t>178.771 zł</w:t>
            </w:r>
          </w:p>
          <w:p w:rsidR="00D35551" w:rsidRPr="00DD23FB" w:rsidRDefault="00D35551" w:rsidP="00D35551">
            <w:pPr>
              <w:jc w:val="right"/>
              <w:rPr>
                <w:b/>
                <w:sz w:val="24"/>
              </w:rPr>
            </w:pPr>
            <w:r w:rsidRPr="00DD23FB">
              <w:rPr>
                <w:b/>
                <w:sz w:val="24"/>
              </w:rPr>
              <w:t>9.400 zł 169.371 zł</w:t>
            </w:r>
          </w:p>
        </w:tc>
        <w:tc>
          <w:tcPr>
            <w:tcW w:w="992" w:type="dxa"/>
            <w:tcBorders>
              <w:left w:val="nil"/>
            </w:tcBorders>
            <w:shd w:val="clear" w:color="auto" w:fill="D9D9D9" w:themeFill="background1" w:themeFillShade="D9"/>
          </w:tcPr>
          <w:p w:rsidR="00D35551" w:rsidRPr="00DD23FB" w:rsidRDefault="00D35551" w:rsidP="00D35551">
            <w:pPr>
              <w:jc w:val="center"/>
              <w:rPr>
                <w:b/>
                <w:sz w:val="24"/>
              </w:rPr>
            </w:pPr>
          </w:p>
        </w:tc>
        <w:tc>
          <w:tcPr>
            <w:tcW w:w="756" w:type="dxa"/>
            <w:tcBorders>
              <w:right w:val="nil"/>
            </w:tcBorders>
            <w:shd w:val="clear" w:color="auto" w:fill="D9D9D9" w:themeFill="background1" w:themeFillShade="D9"/>
          </w:tcPr>
          <w:p w:rsidR="00D35551" w:rsidRPr="00DD23FB" w:rsidRDefault="00D35551" w:rsidP="00D35551">
            <w:pPr>
              <w:jc w:val="center"/>
              <w:rPr>
                <w:b/>
                <w:sz w:val="24"/>
              </w:rPr>
            </w:pPr>
          </w:p>
        </w:tc>
        <w:tc>
          <w:tcPr>
            <w:tcW w:w="756" w:type="dxa"/>
            <w:tcBorders>
              <w:left w:val="nil"/>
              <w:right w:val="nil"/>
            </w:tcBorders>
            <w:shd w:val="clear" w:color="auto" w:fill="D9D9D9" w:themeFill="background1" w:themeFillShade="D9"/>
          </w:tcPr>
          <w:p w:rsidR="00D35551" w:rsidRPr="00DD23FB" w:rsidRDefault="00D35551" w:rsidP="00D35551">
            <w:pPr>
              <w:jc w:val="right"/>
              <w:rPr>
                <w:sz w:val="24"/>
              </w:rPr>
            </w:pPr>
            <w:r w:rsidRPr="00DD23FB">
              <w:rPr>
                <w:sz w:val="24"/>
              </w:rPr>
              <w:t>41,8%</w:t>
            </w:r>
          </w:p>
          <w:p w:rsidR="00D35551" w:rsidRPr="00DD23FB" w:rsidRDefault="00D35551" w:rsidP="00D35551">
            <w:pPr>
              <w:jc w:val="right"/>
              <w:rPr>
                <w:sz w:val="24"/>
              </w:rPr>
            </w:pPr>
            <w:r w:rsidRPr="00DD23FB">
              <w:rPr>
                <w:sz w:val="24"/>
              </w:rPr>
              <w:t>3,6%</w:t>
            </w:r>
          </w:p>
          <w:p w:rsidR="00D35551" w:rsidRPr="00DD23FB" w:rsidRDefault="00D35551" w:rsidP="00D35551">
            <w:pPr>
              <w:jc w:val="right"/>
              <w:rPr>
                <w:sz w:val="24"/>
              </w:rPr>
            </w:pPr>
            <w:r w:rsidRPr="00DD23FB">
              <w:rPr>
                <w:sz w:val="24"/>
              </w:rPr>
              <w:t>100%</w:t>
            </w:r>
          </w:p>
        </w:tc>
        <w:tc>
          <w:tcPr>
            <w:tcW w:w="756" w:type="dxa"/>
            <w:tcBorders>
              <w:left w:val="nil"/>
            </w:tcBorders>
            <w:shd w:val="clear" w:color="auto" w:fill="D9D9D9" w:themeFill="background1" w:themeFillShade="D9"/>
          </w:tcPr>
          <w:p w:rsidR="00D35551" w:rsidRPr="00DD23FB" w:rsidRDefault="00D35551" w:rsidP="00D35551">
            <w:pPr>
              <w:jc w:val="center"/>
              <w:rPr>
                <w:b/>
                <w:sz w:val="24"/>
              </w:rPr>
            </w:pPr>
          </w:p>
        </w:tc>
      </w:tr>
    </w:tbl>
    <w:p w:rsidR="00D35551" w:rsidRPr="00DD23FB" w:rsidRDefault="00D35551" w:rsidP="00D35551">
      <w:pPr>
        <w:pStyle w:val="Tekstpodstawowy2"/>
        <w:rPr>
          <w:sz w:val="2"/>
          <w:szCs w:val="12"/>
        </w:rPr>
      </w:pPr>
    </w:p>
    <w:p w:rsidR="00D35551" w:rsidRPr="00DD23FB" w:rsidRDefault="00D35551" w:rsidP="00D35551">
      <w:pPr>
        <w:rPr>
          <w:sz w:val="4"/>
          <w:szCs w:val="4"/>
        </w:rPr>
      </w:pPr>
    </w:p>
    <w:p w:rsidR="00D35551" w:rsidRPr="00DD23FB" w:rsidRDefault="00D35551" w:rsidP="00D35551">
      <w:pPr>
        <w:pStyle w:val="Tekstpodstawowy"/>
        <w:jc w:val="both"/>
        <w:rPr>
          <w:szCs w:val="24"/>
        </w:rPr>
      </w:pPr>
      <w:r w:rsidRPr="00DD23FB">
        <w:rPr>
          <w:szCs w:val="24"/>
        </w:rPr>
        <w:t>Wydatki</w:t>
      </w:r>
      <w:r w:rsidRPr="00DD23FB">
        <w:rPr>
          <w:b/>
          <w:szCs w:val="24"/>
        </w:rPr>
        <w:t xml:space="preserve"> </w:t>
      </w:r>
      <w:r w:rsidRPr="00DD23FB">
        <w:rPr>
          <w:szCs w:val="24"/>
        </w:rPr>
        <w:t>w tym rozdziale poniesione zostały na zadani</w:t>
      </w:r>
      <w:r w:rsidR="00625AC3" w:rsidRPr="00DD23FB">
        <w:rPr>
          <w:szCs w:val="24"/>
        </w:rPr>
        <w:t>a</w:t>
      </w:r>
      <w:r w:rsidRPr="00DD23FB">
        <w:rPr>
          <w:szCs w:val="24"/>
        </w:rPr>
        <w:t>:</w:t>
      </w:r>
    </w:p>
    <w:p w:rsidR="00251A23" w:rsidRPr="00DD23FB" w:rsidRDefault="00251A23" w:rsidP="00D35551">
      <w:pPr>
        <w:pStyle w:val="Tekstpodstawowy"/>
        <w:jc w:val="both"/>
        <w:rPr>
          <w:szCs w:val="24"/>
        </w:rPr>
      </w:pPr>
    </w:p>
    <w:p w:rsidR="00251A23" w:rsidRPr="00DD23FB" w:rsidRDefault="00251A23" w:rsidP="00D35551">
      <w:pPr>
        <w:pStyle w:val="Tekstpodstawowy"/>
        <w:jc w:val="both"/>
        <w:rPr>
          <w:szCs w:val="24"/>
        </w:rPr>
      </w:pPr>
    </w:p>
    <w:p w:rsidR="00251A23" w:rsidRPr="00DD23FB" w:rsidRDefault="00251A23" w:rsidP="00D35551">
      <w:pPr>
        <w:pStyle w:val="Tekstpodstawowy"/>
        <w:jc w:val="both"/>
        <w:rPr>
          <w:szCs w:val="24"/>
        </w:rPr>
      </w:pPr>
    </w:p>
    <w:p w:rsidR="00D35551" w:rsidRPr="00DD23FB" w:rsidRDefault="00D35551" w:rsidP="00D35551">
      <w:pPr>
        <w:pStyle w:val="Tekstpodstawowy2"/>
        <w:rPr>
          <w:i/>
          <w:sz w:val="2"/>
          <w:szCs w:val="8"/>
        </w:rPr>
      </w:pPr>
    </w:p>
    <w:p w:rsidR="00D35551" w:rsidRPr="00DD23FB" w:rsidRDefault="00D35551" w:rsidP="00AF0B6C">
      <w:pPr>
        <w:pStyle w:val="Tekstpodstawowy2"/>
        <w:numPr>
          <w:ilvl w:val="0"/>
          <w:numId w:val="177"/>
        </w:numPr>
        <w:rPr>
          <w:b/>
          <w:i/>
          <w:snapToGrid w:val="0"/>
          <w:sz w:val="28"/>
          <w:szCs w:val="28"/>
        </w:rPr>
      </w:pPr>
      <w:r w:rsidRPr="00DD23FB">
        <w:rPr>
          <w:b/>
          <w:i/>
          <w:snapToGrid w:val="0"/>
          <w:sz w:val="28"/>
          <w:szCs w:val="28"/>
        </w:rPr>
        <w:lastRenderedPageBreak/>
        <w:t>Programowanie rozwoju turystyki i działani</w:t>
      </w:r>
      <w:r w:rsidR="00625AC3" w:rsidRPr="00DD23FB">
        <w:rPr>
          <w:b/>
          <w:i/>
          <w:snapToGrid w:val="0"/>
          <w:sz w:val="28"/>
          <w:szCs w:val="28"/>
        </w:rPr>
        <w:t>a związane z rozwojem turystyki</w:t>
      </w:r>
      <w:r w:rsidRPr="00DD23FB">
        <w:rPr>
          <w:b/>
          <w:i/>
          <w:snapToGrid w:val="0"/>
          <w:sz w:val="28"/>
          <w:szCs w:val="28"/>
        </w:rPr>
        <w:t xml:space="preserve">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258.548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9.400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3,6%</w:t>
            </w:r>
          </w:p>
        </w:tc>
      </w:tr>
    </w:tbl>
    <w:p w:rsidR="00D35551" w:rsidRPr="00DD23FB" w:rsidRDefault="00D35551" w:rsidP="00D35551">
      <w:pPr>
        <w:pStyle w:val="Tekstpodstawowy"/>
        <w:jc w:val="both"/>
        <w:rPr>
          <w:szCs w:val="24"/>
        </w:rPr>
      </w:pPr>
      <w:r w:rsidRPr="00DD23FB">
        <w:rPr>
          <w:szCs w:val="24"/>
        </w:rPr>
        <w:t xml:space="preserve">Zrealizowane w podanej kwocie </w:t>
      </w:r>
      <w:r w:rsidRPr="00DD23FB">
        <w:rPr>
          <w:b/>
          <w:szCs w:val="24"/>
        </w:rPr>
        <w:t xml:space="preserve">wydatki </w:t>
      </w:r>
      <w:r w:rsidR="00625AC3" w:rsidRPr="00DD23FB">
        <w:rPr>
          <w:b/>
          <w:szCs w:val="24"/>
        </w:rPr>
        <w:t>bieżące</w:t>
      </w:r>
      <w:r w:rsidR="00625AC3" w:rsidRPr="00DD23FB">
        <w:rPr>
          <w:szCs w:val="24"/>
        </w:rPr>
        <w:t xml:space="preserve"> </w:t>
      </w:r>
      <w:r w:rsidRPr="00DD23FB">
        <w:rPr>
          <w:szCs w:val="24"/>
        </w:rPr>
        <w:t xml:space="preserve">obejmują wynagrodzenia dla konsultantów </w:t>
      </w:r>
      <w:r w:rsidRPr="00DD23FB">
        <w:rPr>
          <w:szCs w:val="24"/>
        </w:rPr>
        <w:br/>
        <w:t>przy projektowaniu aplikacji mobilnej dla turystów, w szczególności w zakresie modułu fotokodów, modułu kodów QR, modułu „</w:t>
      </w:r>
      <w:r w:rsidRPr="00DD23FB">
        <w:rPr>
          <w:i/>
          <w:szCs w:val="24"/>
        </w:rPr>
        <w:t>rozszerzona rzeczywistość</w:t>
      </w:r>
      <w:r w:rsidRPr="00DD23FB">
        <w:rPr>
          <w:szCs w:val="24"/>
        </w:rPr>
        <w:t>”.</w:t>
      </w:r>
    </w:p>
    <w:p w:rsidR="00D35551" w:rsidRPr="00DD23FB" w:rsidRDefault="00D35551" w:rsidP="00D35551">
      <w:pPr>
        <w:pStyle w:val="Tekstpodstawowy"/>
        <w:jc w:val="both"/>
        <w:rPr>
          <w:sz w:val="12"/>
          <w:szCs w:val="8"/>
        </w:rPr>
      </w:pPr>
    </w:p>
    <w:p w:rsidR="00D35551" w:rsidRPr="00DD23FB" w:rsidRDefault="00D35551" w:rsidP="0086200E">
      <w:pPr>
        <w:numPr>
          <w:ilvl w:val="0"/>
          <w:numId w:val="13"/>
        </w:numPr>
        <w:jc w:val="both"/>
        <w:rPr>
          <w:b/>
          <w:i/>
          <w:sz w:val="24"/>
          <w:u w:val="single"/>
        </w:rPr>
      </w:pPr>
      <w:r w:rsidRPr="00DD23FB">
        <w:rPr>
          <w:b/>
          <w:i/>
          <w:sz w:val="24"/>
          <w:u w:val="single"/>
        </w:rPr>
        <w:t>Wyjaśnienie wskaźnika realizacji</w:t>
      </w:r>
    </w:p>
    <w:p w:rsidR="00D35551" w:rsidRPr="00DD23FB" w:rsidRDefault="00D35551" w:rsidP="00D35551">
      <w:pPr>
        <w:pStyle w:val="Tekstpodstawowy2"/>
      </w:pPr>
      <w:r w:rsidRPr="00DD23FB">
        <w:t>Realizacja wydatków jest zgodna z harmonogramem.</w:t>
      </w:r>
    </w:p>
    <w:p w:rsidR="00D35551" w:rsidRPr="00DD23FB" w:rsidRDefault="007915A9" w:rsidP="00D35551">
      <w:pPr>
        <w:jc w:val="both"/>
        <w:rPr>
          <w:sz w:val="12"/>
          <w:szCs w:val="8"/>
        </w:rPr>
      </w:pPr>
      <w:r w:rsidRPr="00DD23FB">
        <w:rPr>
          <w:sz w:val="24"/>
          <w:szCs w:val="24"/>
        </w:rPr>
        <w:t>Poziom w</w:t>
      </w:r>
      <w:r w:rsidR="00D35551" w:rsidRPr="00DD23FB">
        <w:rPr>
          <w:sz w:val="24"/>
          <w:szCs w:val="24"/>
        </w:rPr>
        <w:t>skaźnik</w:t>
      </w:r>
      <w:r w:rsidRPr="00DD23FB">
        <w:rPr>
          <w:sz w:val="24"/>
          <w:szCs w:val="24"/>
        </w:rPr>
        <w:t>a</w:t>
      </w:r>
      <w:r w:rsidR="00D35551" w:rsidRPr="00DD23FB">
        <w:rPr>
          <w:sz w:val="24"/>
          <w:szCs w:val="24"/>
        </w:rPr>
        <w:t xml:space="preserve"> realizacji wynika z faktu, iż płatność za większość działań podjętych </w:t>
      </w:r>
      <w:r w:rsidR="00D35551" w:rsidRPr="00DD23FB">
        <w:rPr>
          <w:sz w:val="24"/>
          <w:szCs w:val="24"/>
        </w:rPr>
        <w:br/>
        <w:t>w I półroczu br. przypada na IV kwartał br.</w:t>
      </w:r>
    </w:p>
    <w:p w:rsidR="00D35551" w:rsidRPr="00DD23FB" w:rsidRDefault="00D35551" w:rsidP="00D35551">
      <w:pPr>
        <w:pStyle w:val="Tekstpodstawowy"/>
        <w:jc w:val="both"/>
        <w:rPr>
          <w:sz w:val="12"/>
          <w:szCs w:val="8"/>
        </w:rPr>
      </w:pPr>
    </w:p>
    <w:p w:rsidR="00D35551" w:rsidRPr="00DD23FB" w:rsidRDefault="00D35551" w:rsidP="00AF0B6C">
      <w:pPr>
        <w:pStyle w:val="Tekstpodstawowy2"/>
        <w:numPr>
          <w:ilvl w:val="0"/>
          <w:numId w:val="177"/>
        </w:numPr>
      </w:pPr>
      <w:r w:rsidRPr="00DD23FB">
        <w:rPr>
          <w:b/>
          <w:i/>
          <w:snapToGrid w:val="0"/>
          <w:sz w:val="28"/>
          <w:szCs w:val="28"/>
        </w:rPr>
        <w:t>Dotacje inwestycyjne w ramach Osi V RPO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35551">
        <w:tc>
          <w:tcPr>
            <w:tcW w:w="3118" w:type="dxa"/>
            <w:shd w:val="clear" w:color="auto" w:fill="auto"/>
            <w:vAlign w:val="center"/>
          </w:tcPr>
          <w:p w:rsidR="00D35551" w:rsidRPr="00DD23FB" w:rsidRDefault="00D35551" w:rsidP="00D35551">
            <w:pPr>
              <w:jc w:val="center"/>
            </w:pPr>
            <w:r w:rsidRPr="00DD23FB">
              <w:t>Plan po zmianach</w:t>
            </w:r>
          </w:p>
        </w:tc>
        <w:tc>
          <w:tcPr>
            <w:tcW w:w="3544" w:type="dxa"/>
            <w:shd w:val="clear" w:color="auto" w:fill="auto"/>
            <w:vAlign w:val="center"/>
          </w:tcPr>
          <w:p w:rsidR="00D35551" w:rsidRPr="00DD23FB" w:rsidRDefault="00D35551" w:rsidP="00D35551">
            <w:pPr>
              <w:jc w:val="center"/>
            </w:pPr>
            <w:r w:rsidRPr="00DD23FB">
              <w:t>Wykonanie</w:t>
            </w:r>
          </w:p>
        </w:tc>
        <w:tc>
          <w:tcPr>
            <w:tcW w:w="2268" w:type="dxa"/>
            <w:shd w:val="clear" w:color="auto" w:fill="auto"/>
            <w:vAlign w:val="center"/>
          </w:tcPr>
          <w:p w:rsidR="00D35551" w:rsidRPr="00DD23FB" w:rsidRDefault="00D35551" w:rsidP="00D35551">
            <w:pPr>
              <w:jc w:val="center"/>
            </w:pPr>
            <w:r w:rsidRPr="00DD23FB">
              <w:t>Wskaźnik realizacji</w:t>
            </w:r>
          </w:p>
        </w:tc>
      </w:tr>
      <w:tr w:rsidR="00DD23FB" w:rsidRPr="00DD23FB" w:rsidTr="00D35551">
        <w:tc>
          <w:tcPr>
            <w:tcW w:w="3118" w:type="dxa"/>
            <w:shd w:val="clear" w:color="auto" w:fill="auto"/>
          </w:tcPr>
          <w:p w:rsidR="00D35551" w:rsidRPr="00DD23FB" w:rsidRDefault="00D35551" w:rsidP="00D35551">
            <w:pPr>
              <w:jc w:val="center"/>
              <w:rPr>
                <w:iCs/>
                <w:sz w:val="24"/>
                <w:szCs w:val="24"/>
              </w:rPr>
            </w:pPr>
            <w:r w:rsidRPr="00DD23FB">
              <w:rPr>
                <w:iCs/>
                <w:sz w:val="24"/>
                <w:szCs w:val="24"/>
              </w:rPr>
              <w:t>169.371 zł</w:t>
            </w:r>
          </w:p>
        </w:tc>
        <w:tc>
          <w:tcPr>
            <w:tcW w:w="3544" w:type="dxa"/>
            <w:shd w:val="clear" w:color="auto" w:fill="auto"/>
          </w:tcPr>
          <w:p w:rsidR="00D35551" w:rsidRPr="00DD23FB" w:rsidRDefault="00D35551" w:rsidP="00D35551">
            <w:pPr>
              <w:jc w:val="center"/>
              <w:rPr>
                <w:b/>
                <w:iCs/>
                <w:sz w:val="24"/>
                <w:szCs w:val="24"/>
              </w:rPr>
            </w:pPr>
            <w:r w:rsidRPr="00DD23FB">
              <w:rPr>
                <w:b/>
                <w:iCs/>
                <w:sz w:val="24"/>
                <w:szCs w:val="24"/>
              </w:rPr>
              <w:t>169.371 zł</w:t>
            </w:r>
          </w:p>
        </w:tc>
        <w:tc>
          <w:tcPr>
            <w:tcW w:w="2268" w:type="dxa"/>
            <w:shd w:val="clear" w:color="auto" w:fill="auto"/>
          </w:tcPr>
          <w:p w:rsidR="00D35551" w:rsidRPr="00DD23FB" w:rsidRDefault="00D35551" w:rsidP="00D35551">
            <w:pPr>
              <w:jc w:val="center"/>
              <w:rPr>
                <w:iCs/>
                <w:sz w:val="24"/>
                <w:szCs w:val="24"/>
              </w:rPr>
            </w:pPr>
            <w:r w:rsidRPr="00DD23FB">
              <w:rPr>
                <w:iCs/>
                <w:sz w:val="24"/>
                <w:szCs w:val="24"/>
              </w:rPr>
              <w:t>100%</w:t>
            </w:r>
          </w:p>
        </w:tc>
      </w:tr>
    </w:tbl>
    <w:p w:rsidR="00D35551" w:rsidRPr="00DD23FB" w:rsidRDefault="00D35551" w:rsidP="00D35551">
      <w:pPr>
        <w:pStyle w:val="Tekstpodstawowy"/>
        <w:jc w:val="both"/>
        <w:rPr>
          <w:sz w:val="4"/>
          <w:szCs w:val="16"/>
        </w:rPr>
      </w:pPr>
    </w:p>
    <w:p w:rsidR="00D35551" w:rsidRPr="00DD23FB" w:rsidRDefault="00D35551" w:rsidP="00D35551">
      <w:pPr>
        <w:pStyle w:val="NormalnyWeb"/>
        <w:spacing w:before="0" w:beforeAutospacing="0" w:after="0" w:afterAutospacing="0"/>
        <w:jc w:val="both"/>
      </w:pPr>
      <w:r w:rsidRPr="00DD23FB">
        <w:t xml:space="preserve">Wydatki </w:t>
      </w:r>
      <w:r w:rsidR="00625AC3" w:rsidRPr="00DD23FB">
        <w:t xml:space="preserve">majątkowe </w:t>
      </w:r>
      <w:r w:rsidRPr="00DD23FB">
        <w:t>w ww. kwocie poniesiono na 2 projekty realizowane w ramach Działania 5.1 –</w:t>
      </w:r>
      <w:r w:rsidRPr="00DD23FB">
        <w:rPr>
          <w:i/>
        </w:rPr>
        <w:t>Infrastruktura turystyczna</w:t>
      </w:r>
      <w:r w:rsidRPr="00DD23FB">
        <w:t xml:space="preserve">, Poddziałania 5.1.1 </w:t>
      </w:r>
      <w:r w:rsidRPr="00DD23FB">
        <w:rPr>
          <w:i/>
        </w:rPr>
        <w:t>Infrastruktura turystyki</w:t>
      </w:r>
      <w:r w:rsidRPr="00DD23FB">
        <w:t>. tj. na projekty pn.:</w:t>
      </w:r>
    </w:p>
    <w:p w:rsidR="00D35551" w:rsidRPr="00DD23FB" w:rsidRDefault="00D35551" w:rsidP="00AF0B6C">
      <w:pPr>
        <w:pStyle w:val="NormalnyWeb"/>
        <w:numPr>
          <w:ilvl w:val="0"/>
          <w:numId w:val="89"/>
        </w:numPr>
        <w:spacing w:before="0" w:beforeAutospacing="0" w:after="0" w:afterAutospacing="0"/>
        <w:ind w:left="284" w:hanging="284"/>
        <w:jc w:val="both"/>
        <w:rPr>
          <w:i/>
        </w:rPr>
      </w:pPr>
      <w:r w:rsidRPr="00DD23FB">
        <w:rPr>
          <w:i/>
        </w:rPr>
        <w:t xml:space="preserve">„Zagospodarowanie Basenu Północnego w Świnoujściu na port jachtowy” </w:t>
      </w:r>
      <w:r w:rsidRPr="00DD23FB">
        <w:t xml:space="preserve">(beneficjent – Gmina Miasto Świnoujście) – </w:t>
      </w:r>
      <w:r w:rsidRPr="00DD23FB">
        <w:rPr>
          <w:i/>
        </w:rPr>
        <w:t>129.829 zł,</w:t>
      </w:r>
    </w:p>
    <w:p w:rsidR="00D35551" w:rsidRPr="00DD23FB" w:rsidRDefault="00D35551" w:rsidP="00AF0B6C">
      <w:pPr>
        <w:pStyle w:val="NormalnyWeb"/>
        <w:numPr>
          <w:ilvl w:val="0"/>
          <w:numId w:val="89"/>
        </w:numPr>
        <w:spacing w:before="0" w:beforeAutospacing="0" w:after="0" w:afterAutospacing="0"/>
        <w:ind w:left="284" w:hanging="284"/>
        <w:jc w:val="both"/>
      </w:pPr>
      <w:r w:rsidRPr="00DD23FB">
        <w:rPr>
          <w:i/>
        </w:rPr>
        <w:t xml:space="preserve"> „Budowa kompleksu wodno-rekreacyjnego w Koszalinie”</w:t>
      </w:r>
      <w:r w:rsidRPr="00DD23FB">
        <w:t xml:space="preserve"> (beneficjent – Zarząd Obiektów Sportowych Sp. z o. o) – </w:t>
      </w:r>
      <w:r w:rsidRPr="00DD23FB">
        <w:rPr>
          <w:i/>
        </w:rPr>
        <w:t>39.542 zł.</w:t>
      </w:r>
    </w:p>
    <w:p w:rsidR="00D35551" w:rsidRPr="00DD23FB" w:rsidRDefault="00D35551" w:rsidP="00D35551">
      <w:pPr>
        <w:pStyle w:val="Tekstpodstawowy2"/>
        <w:rPr>
          <w:sz w:val="10"/>
          <w:szCs w:val="24"/>
        </w:rPr>
      </w:pPr>
      <w:r w:rsidRPr="00DD23FB">
        <w:rPr>
          <w:szCs w:val="24"/>
        </w:rPr>
        <w:t xml:space="preserve">W ramach realizacji ww. projektów zweryfikowano i rozliczono 3 wnioski o płatność, </w:t>
      </w:r>
      <w:r w:rsidR="00AD649D" w:rsidRPr="00DD23FB">
        <w:rPr>
          <w:szCs w:val="24"/>
        </w:rPr>
        <w:br/>
      </w:r>
      <w:r w:rsidRPr="00DD23FB">
        <w:rPr>
          <w:szCs w:val="24"/>
        </w:rPr>
        <w:t xml:space="preserve">na podstawie których wypłacono beneficjentom środki w wysokości </w:t>
      </w:r>
      <w:r w:rsidRPr="00DD23FB">
        <w:rPr>
          <w:i/>
          <w:szCs w:val="24"/>
        </w:rPr>
        <w:t>1.153.104 zł</w:t>
      </w:r>
      <w:r w:rsidRPr="00DD23FB">
        <w:rPr>
          <w:szCs w:val="24"/>
        </w:rPr>
        <w:t xml:space="preserve">, w tym dotację celową w kwocie </w:t>
      </w:r>
      <w:r w:rsidRPr="00DD23FB">
        <w:rPr>
          <w:i/>
          <w:szCs w:val="24"/>
        </w:rPr>
        <w:t>169.371 zł.</w:t>
      </w:r>
      <w:r w:rsidRPr="00DD23FB">
        <w:rPr>
          <w:szCs w:val="24"/>
        </w:rPr>
        <w:t xml:space="preserve"> </w:t>
      </w:r>
    </w:p>
    <w:p w:rsidR="00D35551" w:rsidRPr="00DD23FB" w:rsidRDefault="00D35551" w:rsidP="00D35551">
      <w:pPr>
        <w:pStyle w:val="Tekstpodstawowy2"/>
        <w:rPr>
          <w:sz w:val="10"/>
          <w:szCs w:val="24"/>
        </w:rPr>
      </w:pPr>
    </w:p>
    <w:p w:rsidR="00D35551" w:rsidRPr="00DD23FB" w:rsidRDefault="00D35551" w:rsidP="00D35551">
      <w:pPr>
        <w:pStyle w:val="Tekstpodstawowy2"/>
        <w:rPr>
          <w:i/>
          <w:sz w:val="4"/>
        </w:rPr>
      </w:pPr>
    </w:p>
    <w:p w:rsidR="00D35551" w:rsidRPr="00DD23FB" w:rsidRDefault="00D35551" w:rsidP="00D35551">
      <w:pPr>
        <w:pStyle w:val="Tekstpodstawowy2"/>
        <w:rPr>
          <w:i/>
          <w:sz w:val="20"/>
        </w:rPr>
      </w:pPr>
      <w:r w:rsidRPr="00DD23FB">
        <w:rPr>
          <w:i/>
          <w:sz w:val="20"/>
        </w:rPr>
        <w:t>Źródłem sfinansowania poniesionych wydatków była dotacja celowa z b. p. na wkład własny.</w:t>
      </w:r>
    </w:p>
    <w:p w:rsidR="00D35551" w:rsidRPr="00DD23FB" w:rsidRDefault="00D35551" w:rsidP="00D35551">
      <w:pPr>
        <w:pStyle w:val="Tekstpodstawowy"/>
        <w:jc w:val="both"/>
        <w:rPr>
          <w:b/>
          <w:sz w:val="2"/>
          <w:szCs w:val="8"/>
        </w:rPr>
      </w:pPr>
    </w:p>
    <w:p w:rsidR="00D35551" w:rsidRPr="00DD23FB" w:rsidRDefault="00D35551" w:rsidP="0086200E">
      <w:pPr>
        <w:numPr>
          <w:ilvl w:val="0"/>
          <w:numId w:val="13"/>
        </w:numPr>
        <w:jc w:val="both"/>
        <w:rPr>
          <w:b/>
          <w:i/>
          <w:sz w:val="24"/>
          <w:szCs w:val="24"/>
          <w:u w:val="single"/>
        </w:rPr>
      </w:pPr>
      <w:r w:rsidRPr="00DD23FB">
        <w:rPr>
          <w:b/>
          <w:i/>
          <w:sz w:val="24"/>
          <w:szCs w:val="24"/>
          <w:u w:val="single"/>
        </w:rPr>
        <w:t>Wyjaśnienie wskaźnika realizacji</w:t>
      </w:r>
    </w:p>
    <w:p w:rsidR="00D35551" w:rsidRPr="00DD23FB" w:rsidRDefault="00D35551" w:rsidP="00D35551">
      <w:pPr>
        <w:pStyle w:val="Tekstpodstawowy2"/>
        <w:rPr>
          <w:szCs w:val="24"/>
        </w:rPr>
      </w:pPr>
      <w:r w:rsidRPr="00DD23FB">
        <w:rPr>
          <w:szCs w:val="24"/>
        </w:rPr>
        <w:t xml:space="preserve">Zadanie realizowane zgodnie z harmonogramem wydatków. </w:t>
      </w:r>
    </w:p>
    <w:p w:rsidR="00D35551" w:rsidRPr="00DD23FB" w:rsidRDefault="00625AC3" w:rsidP="00D35551">
      <w:pPr>
        <w:pStyle w:val="Tekstpodstawowy2"/>
        <w:rPr>
          <w:szCs w:val="24"/>
        </w:rPr>
      </w:pPr>
      <w:r w:rsidRPr="00DD23FB">
        <w:rPr>
          <w:szCs w:val="24"/>
        </w:rPr>
        <w:t>Pełna realizacja</w:t>
      </w:r>
      <w:r w:rsidR="00D35551" w:rsidRPr="00DD23FB">
        <w:rPr>
          <w:szCs w:val="24"/>
        </w:rPr>
        <w:t xml:space="preserve"> </w:t>
      </w:r>
      <w:r w:rsidRPr="00DD23FB">
        <w:rPr>
          <w:szCs w:val="24"/>
        </w:rPr>
        <w:t xml:space="preserve">planu </w:t>
      </w:r>
      <w:r w:rsidR="00D35551" w:rsidRPr="00DD23FB">
        <w:rPr>
          <w:szCs w:val="24"/>
        </w:rPr>
        <w:t xml:space="preserve">wynika z faktu poniesienia wydatków na podstawie poprawnych </w:t>
      </w:r>
      <w:r w:rsidR="00D35551" w:rsidRPr="00DD23FB">
        <w:rPr>
          <w:i/>
          <w:szCs w:val="24"/>
        </w:rPr>
        <w:t>Wniosków o przelew środków finansowych do beneficjentów</w:t>
      </w:r>
      <w:r w:rsidR="00D35551" w:rsidRPr="00DD23FB">
        <w:rPr>
          <w:szCs w:val="24"/>
        </w:rPr>
        <w:t xml:space="preserve"> osi V RPO w ramach planu przenoszonego sukcesywnie z </w:t>
      </w:r>
      <w:r w:rsidR="00D35551" w:rsidRPr="00DD23FB">
        <w:rPr>
          <w:i/>
          <w:szCs w:val="24"/>
        </w:rPr>
        <w:t>rezerwy celowej na współfinansowanie projektów realizowanych ze środków pochodzących z budżetu UE</w:t>
      </w:r>
      <w:r w:rsidR="00D35551" w:rsidRPr="00DD23FB">
        <w:rPr>
          <w:szCs w:val="24"/>
        </w:rPr>
        <w:t xml:space="preserve"> do właściwej podziałki klasyfikacji budżetowej.</w:t>
      </w:r>
    </w:p>
    <w:p w:rsidR="00D35551" w:rsidRPr="00DD23FB" w:rsidRDefault="00D35551" w:rsidP="00D35551">
      <w:pPr>
        <w:pStyle w:val="Tekstpodstawowy"/>
        <w:jc w:val="both"/>
        <w:rPr>
          <w:sz w:val="12"/>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97"/>
        <w:gridCol w:w="887"/>
        <w:gridCol w:w="1692"/>
        <w:gridCol w:w="1044"/>
        <w:gridCol w:w="717"/>
        <w:gridCol w:w="836"/>
        <w:gridCol w:w="718"/>
      </w:tblGrid>
      <w:tr w:rsidR="00DD23FB" w:rsidRPr="00DD23FB" w:rsidTr="00485EED">
        <w:tc>
          <w:tcPr>
            <w:tcW w:w="9322" w:type="dxa"/>
            <w:gridSpan w:val="8"/>
            <w:shd w:val="clear" w:color="auto" w:fill="CCFFFF"/>
          </w:tcPr>
          <w:p w:rsidR="00485EED" w:rsidRPr="00DD23FB" w:rsidRDefault="00485EED" w:rsidP="006705DA">
            <w:pPr>
              <w:jc w:val="both"/>
              <w:rPr>
                <w:sz w:val="24"/>
                <w:szCs w:val="24"/>
              </w:rPr>
            </w:pPr>
            <w:r w:rsidRPr="00DD23FB">
              <w:rPr>
                <w:b/>
                <w:sz w:val="24"/>
                <w:szCs w:val="24"/>
              </w:rPr>
              <w:t>Dział  700 – GOSPODARKA MIESZKANIOWA</w:t>
            </w:r>
          </w:p>
        </w:tc>
      </w:tr>
      <w:tr w:rsidR="00DD23FB" w:rsidRPr="00DD23FB" w:rsidTr="00485EED">
        <w:tc>
          <w:tcPr>
            <w:tcW w:w="3428" w:type="dxa"/>
            <w:gridSpan w:val="2"/>
            <w:shd w:val="clear" w:color="auto" w:fill="auto"/>
            <w:vAlign w:val="center"/>
          </w:tcPr>
          <w:p w:rsidR="00485EED" w:rsidRPr="00DD23FB" w:rsidRDefault="00485EED" w:rsidP="006705DA">
            <w:pPr>
              <w:jc w:val="center"/>
            </w:pPr>
            <w:r w:rsidRPr="00DD23FB">
              <w:t>Plan po zmianach</w:t>
            </w:r>
          </w:p>
        </w:tc>
        <w:tc>
          <w:tcPr>
            <w:tcW w:w="3623" w:type="dxa"/>
            <w:gridSpan w:val="3"/>
            <w:tcBorders>
              <w:bottom w:val="single" w:sz="4" w:space="0" w:color="auto"/>
            </w:tcBorders>
            <w:shd w:val="clear" w:color="auto" w:fill="auto"/>
            <w:vAlign w:val="center"/>
          </w:tcPr>
          <w:p w:rsidR="00485EED" w:rsidRPr="00DD23FB" w:rsidRDefault="00485EED" w:rsidP="006705DA">
            <w:pPr>
              <w:jc w:val="center"/>
            </w:pPr>
            <w:r w:rsidRPr="00DD23FB">
              <w:t>Wykonanie</w:t>
            </w:r>
          </w:p>
        </w:tc>
        <w:tc>
          <w:tcPr>
            <w:tcW w:w="2271" w:type="dxa"/>
            <w:gridSpan w:val="3"/>
            <w:tcBorders>
              <w:bottom w:val="single" w:sz="4" w:space="0" w:color="auto"/>
            </w:tcBorders>
            <w:shd w:val="clear" w:color="auto" w:fill="auto"/>
            <w:vAlign w:val="center"/>
          </w:tcPr>
          <w:p w:rsidR="00485EED" w:rsidRPr="00DD23FB" w:rsidRDefault="00485EED" w:rsidP="006705DA">
            <w:pPr>
              <w:jc w:val="center"/>
            </w:pPr>
            <w:r w:rsidRPr="00DD23FB">
              <w:t xml:space="preserve">Wskaźnik realizacji </w:t>
            </w:r>
          </w:p>
        </w:tc>
      </w:tr>
      <w:tr w:rsidR="00DD23FB" w:rsidRPr="00DD23FB" w:rsidTr="00485EED">
        <w:tc>
          <w:tcPr>
            <w:tcW w:w="1231" w:type="dxa"/>
            <w:tcBorders>
              <w:right w:val="nil"/>
            </w:tcBorders>
            <w:shd w:val="clear" w:color="auto" w:fill="auto"/>
          </w:tcPr>
          <w:p w:rsidR="00485EED" w:rsidRPr="00DD23FB" w:rsidRDefault="00485EED" w:rsidP="006705DA">
            <w:pPr>
              <w:rPr>
                <w:sz w:val="16"/>
                <w:szCs w:val="16"/>
              </w:rPr>
            </w:pPr>
          </w:p>
          <w:p w:rsidR="00485EED" w:rsidRPr="00DD23FB" w:rsidRDefault="00485EED" w:rsidP="006705DA">
            <w:r w:rsidRPr="00DD23FB">
              <w:rPr>
                <w:sz w:val="16"/>
                <w:szCs w:val="16"/>
              </w:rPr>
              <w:t>z tego:</w:t>
            </w:r>
            <w:r w:rsidRPr="00DD23FB">
              <w:t xml:space="preserve"> </w:t>
            </w:r>
          </w:p>
          <w:p w:rsidR="00485EED" w:rsidRPr="00DD23FB" w:rsidRDefault="00485EED" w:rsidP="006705DA">
            <w:r w:rsidRPr="00DD23FB">
              <w:t xml:space="preserve">bieżące </w:t>
            </w:r>
          </w:p>
          <w:p w:rsidR="00485EED" w:rsidRPr="00DD23FB" w:rsidRDefault="00485EED" w:rsidP="006705DA">
            <w:pPr>
              <w:rPr>
                <w:sz w:val="16"/>
                <w:szCs w:val="16"/>
              </w:rPr>
            </w:pPr>
            <w:r w:rsidRPr="00DD23FB">
              <w:t>majątkowe</w:t>
            </w:r>
          </w:p>
        </w:tc>
        <w:tc>
          <w:tcPr>
            <w:tcW w:w="2197" w:type="dxa"/>
            <w:tcBorders>
              <w:left w:val="nil"/>
              <w:right w:val="single" w:sz="4" w:space="0" w:color="auto"/>
            </w:tcBorders>
            <w:shd w:val="clear" w:color="auto" w:fill="FFFFFF" w:themeFill="background1"/>
          </w:tcPr>
          <w:p w:rsidR="00485EED" w:rsidRPr="00DD23FB" w:rsidRDefault="00485EED" w:rsidP="006705DA">
            <w:pPr>
              <w:jc w:val="right"/>
              <w:rPr>
                <w:sz w:val="24"/>
              </w:rPr>
            </w:pPr>
            <w:r w:rsidRPr="00DD23FB">
              <w:rPr>
                <w:sz w:val="24"/>
              </w:rPr>
              <w:t xml:space="preserve">1.988.518 zł  </w:t>
            </w:r>
          </w:p>
          <w:p w:rsidR="00485EED" w:rsidRPr="00DD23FB" w:rsidRDefault="00485EED" w:rsidP="006705DA">
            <w:pPr>
              <w:jc w:val="right"/>
              <w:rPr>
                <w:sz w:val="24"/>
              </w:rPr>
            </w:pPr>
            <w:r w:rsidRPr="00DD23FB">
              <w:rPr>
                <w:sz w:val="24"/>
              </w:rPr>
              <w:t>1.864.171 zł</w:t>
            </w:r>
          </w:p>
          <w:p w:rsidR="00485EED" w:rsidRPr="00DD23FB" w:rsidRDefault="00485EED" w:rsidP="006705DA">
            <w:pPr>
              <w:jc w:val="right"/>
              <w:rPr>
                <w:sz w:val="24"/>
              </w:rPr>
            </w:pPr>
            <w:r w:rsidRPr="00DD23FB">
              <w:rPr>
                <w:sz w:val="24"/>
              </w:rPr>
              <w:t>124.347 zł</w:t>
            </w:r>
          </w:p>
        </w:tc>
        <w:tc>
          <w:tcPr>
            <w:tcW w:w="887" w:type="dxa"/>
            <w:tcBorders>
              <w:left w:val="single" w:sz="4" w:space="0" w:color="auto"/>
              <w:right w:val="nil"/>
            </w:tcBorders>
            <w:shd w:val="clear" w:color="auto" w:fill="auto"/>
          </w:tcPr>
          <w:p w:rsidR="00485EED" w:rsidRPr="00DD23FB" w:rsidRDefault="00485EED" w:rsidP="006705DA">
            <w:pPr>
              <w:jc w:val="right"/>
              <w:rPr>
                <w:b/>
                <w:i/>
                <w:sz w:val="24"/>
              </w:rPr>
            </w:pPr>
          </w:p>
        </w:tc>
        <w:tc>
          <w:tcPr>
            <w:tcW w:w="1692" w:type="dxa"/>
            <w:tcBorders>
              <w:left w:val="nil"/>
              <w:right w:val="nil"/>
            </w:tcBorders>
            <w:shd w:val="clear" w:color="auto" w:fill="auto"/>
          </w:tcPr>
          <w:p w:rsidR="00485EED" w:rsidRPr="00DD23FB" w:rsidRDefault="00485EED" w:rsidP="006705DA">
            <w:pPr>
              <w:jc w:val="right"/>
              <w:rPr>
                <w:b/>
                <w:sz w:val="24"/>
              </w:rPr>
            </w:pPr>
            <w:r w:rsidRPr="00DD23FB">
              <w:rPr>
                <w:b/>
                <w:sz w:val="24"/>
              </w:rPr>
              <w:t>655.081 zł</w:t>
            </w:r>
          </w:p>
          <w:p w:rsidR="00485EED" w:rsidRPr="00DD23FB" w:rsidRDefault="00485EED" w:rsidP="006705DA">
            <w:pPr>
              <w:jc w:val="right"/>
              <w:rPr>
                <w:b/>
                <w:sz w:val="24"/>
              </w:rPr>
            </w:pPr>
            <w:r w:rsidRPr="00DD23FB">
              <w:rPr>
                <w:b/>
                <w:sz w:val="24"/>
              </w:rPr>
              <w:t>643.608 zł</w:t>
            </w:r>
          </w:p>
          <w:p w:rsidR="00485EED" w:rsidRPr="00DD23FB" w:rsidRDefault="00485EED" w:rsidP="006705DA">
            <w:pPr>
              <w:jc w:val="right"/>
              <w:rPr>
                <w:b/>
                <w:sz w:val="24"/>
              </w:rPr>
            </w:pPr>
            <w:r w:rsidRPr="00DD23FB">
              <w:rPr>
                <w:b/>
                <w:sz w:val="24"/>
              </w:rPr>
              <w:t>11.473 zł</w:t>
            </w:r>
          </w:p>
        </w:tc>
        <w:tc>
          <w:tcPr>
            <w:tcW w:w="1044" w:type="dxa"/>
            <w:tcBorders>
              <w:left w:val="nil"/>
              <w:right w:val="single" w:sz="4" w:space="0" w:color="auto"/>
            </w:tcBorders>
            <w:shd w:val="clear" w:color="auto" w:fill="auto"/>
          </w:tcPr>
          <w:p w:rsidR="00485EED" w:rsidRPr="00DD23FB" w:rsidRDefault="00485EED" w:rsidP="006705DA">
            <w:pPr>
              <w:jc w:val="right"/>
              <w:rPr>
                <w:b/>
                <w:sz w:val="24"/>
              </w:rPr>
            </w:pPr>
          </w:p>
        </w:tc>
        <w:tc>
          <w:tcPr>
            <w:tcW w:w="717" w:type="dxa"/>
            <w:tcBorders>
              <w:left w:val="single" w:sz="4" w:space="0" w:color="auto"/>
              <w:right w:val="nil"/>
            </w:tcBorders>
            <w:shd w:val="clear" w:color="auto" w:fill="auto"/>
          </w:tcPr>
          <w:p w:rsidR="00485EED" w:rsidRPr="00DD23FB" w:rsidRDefault="00485EED" w:rsidP="006705DA">
            <w:pPr>
              <w:jc w:val="center"/>
              <w:rPr>
                <w:b/>
                <w:sz w:val="24"/>
                <w:szCs w:val="24"/>
              </w:rPr>
            </w:pPr>
          </w:p>
        </w:tc>
        <w:tc>
          <w:tcPr>
            <w:tcW w:w="836" w:type="dxa"/>
            <w:tcBorders>
              <w:left w:val="nil"/>
              <w:right w:val="nil"/>
            </w:tcBorders>
            <w:shd w:val="clear" w:color="auto" w:fill="auto"/>
          </w:tcPr>
          <w:p w:rsidR="00485EED" w:rsidRPr="00DD23FB" w:rsidRDefault="00485EED" w:rsidP="006705DA">
            <w:pPr>
              <w:jc w:val="right"/>
              <w:rPr>
                <w:sz w:val="24"/>
              </w:rPr>
            </w:pPr>
            <w:r w:rsidRPr="00DD23FB">
              <w:rPr>
                <w:sz w:val="24"/>
              </w:rPr>
              <w:t>32,9%</w:t>
            </w:r>
          </w:p>
          <w:p w:rsidR="00485EED" w:rsidRPr="00DD23FB" w:rsidRDefault="00485EED" w:rsidP="006705DA">
            <w:pPr>
              <w:jc w:val="right"/>
              <w:rPr>
                <w:sz w:val="24"/>
              </w:rPr>
            </w:pPr>
            <w:r w:rsidRPr="00DD23FB">
              <w:rPr>
                <w:sz w:val="24"/>
              </w:rPr>
              <w:t>34,5%</w:t>
            </w:r>
          </w:p>
          <w:p w:rsidR="00485EED" w:rsidRPr="00DD23FB" w:rsidRDefault="00485EED" w:rsidP="006705DA">
            <w:pPr>
              <w:jc w:val="right"/>
              <w:rPr>
                <w:sz w:val="24"/>
              </w:rPr>
            </w:pPr>
            <w:r w:rsidRPr="00DD23FB">
              <w:rPr>
                <w:sz w:val="24"/>
              </w:rPr>
              <w:t>9,2%</w:t>
            </w:r>
          </w:p>
        </w:tc>
        <w:tc>
          <w:tcPr>
            <w:tcW w:w="718" w:type="dxa"/>
            <w:tcBorders>
              <w:left w:val="nil"/>
            </w:tcBorders>
            <w:shd w:val="clear" w:color="auto" w:fill="auto"/>
          </w:tcPr>
          <w:p w:rsidR="00485EED" w:rsidRPr="00DD23FB" w:rsidRDefault="00485EED" w:rsidP="006705DA">
            <w:pPr>
              <w:jc w:val="center"/>
              <w:rPr>
                <w:b/>
                <w:sz w:val="24"/>
              </w:rPr>
            </w:pPr>
          </w:p>
        </w:tc>
      </w:tr>
    </w:tbl>
    <w:p w:rsidR="002C5157" w:rsidRPr="00DD23FB" w:rsidRDefault="002C5157" w:rsidP="002C5157">
      <w:pPr>
        <w:pStyle w:val="Tekstpodstawowy2"/>
        <w:rPr>
          <w:sz w:val="4"/>
          <w:szCs w:val="4"/>
        </w:rPr>
      </w:pPr>
    </w:p>
    <w:p w:rsidR="00786BAE" w:rsidRPr="00DD23FB" w:rsidRDefault="00786BAE" w:rsidP="00786BAE">
      <w:pPr>
        <w:pStyle w:val="Tekstpodstawowy2"/>
      </w:pPr>
      <w:r w:rsidRPr="00DD23FB">
        <w:t>W ww. dziale wydatki poniesiono w następujących rozdziałach: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3"/>
        <w:gridCol w:w="1745"/>
        <w:gridCol w:w="840"/>
        <w:gridCol w:w="1688"/>
        <w:gridCol w:w="978"/>
        <w:gridCol w:w="746"/>
        <w:gridCol w:w="836"/>
        <w:gridCol w:w="746"/>
      </w:tblGrid>
      <w:tr w:rsidR="00DD23FB" w:rsidRPr="00DD23FB" w:rsidTr="006E76A0">
        <w:tc>
          <w:tcPr>
            <w:tcW w:w="9322" w:type="dxa"/>
            <w:gridSpan w:val="8"/>
            <w:shd w:val="clear" w:color="auto" w:fill="D9D9D9" w:themeFill="background1" w:themeFillShade="D9"/>
            <w:vAlign w:val="center"/>
          </w:tcPr>
          <w:p w:rsidR="00786BAE" w:rsidRPr="00DD23FB" w:rsidRDefault="006E76A0" w:rsidP="00786BAE">
            <w:r w:rsidRPr="00DD23FB">
              <w:rPr>
                <w:b/>
                <w:i/>
                <w:sz w:val="24"/>
              </w:rPr>
              <w:t>70005 – Gospodarka gruntami i nieruchomościami</w:t>
            </w:r>
          </w:p>
        </w:tc>
      </w:tr>
      <w:tr w:rsidR="00DD23FB" w:rsidRPr="00DD23FB" w:rsidTr="006E76A0">
        <w:tc>
          <w:tcPr>
            <w:tcW w:w="3510" w:type="dxa"/>
            <w:gridSpan w:val="2"/>
            <w:tcBorders>
              <w:bottom w:val="single" w:sz="4" w:space="0" w:color="auto"/>
            </w:tcBorders>
            <w:shd w:val="clear" w:color="auto" w:fill="D9D9D9" w:themeFill="background1" w:themeFillShade="D9"/>
            <w:vAlign w:val="center"/>
          </w:tcPr>
          <w:p w:rsidR="00786BAE" w:rsidRPr="00DD23FB" w:rsidRDefault="00786BAE" w:rsidP="00786BAE">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786BAE" w:rsidRPr="00DD23FB" w:rsidRDefault="00786BAE" w:rsidP="00786BAE">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786BAE" w:rsidRPr="00DD23FB" w:rsidRDefault="00786BAE" w:rsidP="00786BAE">
            <w:pPr>
              <w:jc w:val="center"/>
            </w:pPr>
            <w:r w:rsidRPr="00DD23FB">
              <w:t>Wskaźnik realizacji</w:t>
            </w:r>
          </w:p>
        </w:tc>
      </w:tr>
      <w:tr w:rsidR="00DD23FB" w:rsidRPr="00DD23FB" w:rsidTr="006E76A0">
        <w:tc>
          <w:tcPr>
            <w:tcW w:w="1755" w:type="dxa"/>
            <w:tcBorders>
              <w:right w:val="nil"/>
            </w:tcBorders>
            <w:shd w:val="clear" w:color="auto" w:fill="D9D9D9" w:themeFill="background1" w:themeFillShade="D9"/>
          </w:tcPr>
          <w:p w:rsidR="00786BAE" w:rsidRPr="00DD23FB" w:rsidRDefault="00786BAE" w:rsidP="00786BAE">
            <w:pPr>
              <w:rPr>
                <w:sz w:val="16"/>
                <w:szCs w:val="16"/>
              </w:rPr>
            </w:pPr>
          </w:p>
          <w:p w:rsidR="00786BAE" w:rsidRPr="00DD23FB" w:rsidRDefault="00786BAE" w:rsidP="00786BAE">
            <w:r w:rsidRPr="00DD23FB">
              <w:rPr>
                <w:sz w:val="16"/>
                <w:szCs w:val="16"/>
              </w:rPr>
              <w:t>z tego:</w:t>
            </w:r>
            <w:r w:rsidRPr="00DD23FB">
              <w:t xml:space="preserve"> </w:t>
            </w:r>
          </w:p>
          <w:p w:rsidR="00786BAE" w:rsidRPr="00DD23FB" w:rsidRDefault="00786BAE" w:rsidP="00786BAE">
            <w:r w:rsidRPr="00DD23FB">
              <w:t xml:space="preserve">bieżące </w:t>
            </w:r>
          </w:p>
          <w:p w:rsidR="00786BAE" w:rsidRPr="00DD23FB" w:rsidRDefault="00786BAE" w:rsidP="00786BAE">
            <w:pPr>
              <w:rPr>
                <w:sz w:val="16"/>
                <w:szCs w:val="16"/>
              </w:rPr>
            </w:pPr>
            <w:r w:rsidRPr="00DD23FB">
              <w:t>majątkowe</w:t>
            </w:r>
          </w:p>
        </w:tc>
        <w:tc>
          <w:tcPr>
            <w:tcW w:w="1755" w:type="dxa"/>
            <w:tcBorders>
              <w:left w:val="nil"/>
            </w:tcBorders>
            <w:shd w:val="clear" w:color="auto" w:fill="D9D9D9" w:themeFill="background1" w:themeFillShade="D9"/>
          </w:tcPr>
          <w:p w:rsidR="00786BAE" w:rsidRPr="00DD23FB" w:rsidRDefault="006E76A0" w:rsidP="00786BAE">
            <w:pPr>
              <w:jc w:val="right"/>
              <w:rPr>
                <w:sz w:val="24"/>
              </w:rPr>
            </w:pPr>
            <w:r w:rsidRPr="00DD23FB">
              <w:rPr>
                <w:sz w:val="24"/>
              </w:rPr>
              <w:t>1.888.518</w:t>
            </w:r>
            <w:r w:rsidR="00786BAE" w:rsidRPr="00DD23FB">
              <w:rPr>
                <w:sz w:val="24"/>
              </w:rPr>
              <w:t xml:space="preserve"> zł  </w:t>
            </w:r>
          </w:p>
          <w:p w:rsidR="00786BAE" w:rsidRPr="00DD23FB" w:rsidRDefault="006E76A0" w:rsidP="00786BAE">
            <w:pPr>
              <w:jc w:val="right"/>
              <w:rPr>
                <w:sz w:val="24"/>
              </w:rPr>
            </w:pPr>
            <w:r w:rsidRPr="00DD23FB">
              <w:rPr>
                <w:sz w:val="24"/>
              </w:rPr>
              <w:t>1.864.171</w:t>
            </w:r>
            <w:r w:rsidR="00786BAE" w:rsidRPr="00DD23FB">
              <w:rPr>
                <w:sz w:val="24"/>
              </w:rPr>
              <w:t xml:space="preserve"> zł</w:t>
            </w:r>
          </w:p>
          <w:p w:rsidR="00786BAE" w:rsidRPr="00DD23FB" w:rsidRDefault="006E76A0" w:rsidP="00786BAE">
            <w:pPr>
              <w:jc w:val="right"/>
              <w:rPr>
                <w:sz w:val="24"/>
              </w:rPr>
            </w:pPr>
            <w:r w:rsidRPr="00DD23FB">
              <w:rPr>
                <w:sz w:val="24"/>
              </w:rPr>
              <w:t>24.347</w:t>
            </w:r>
            <w:r w:rsidR="00786BAE" w:rsidRPr="00DD23FB">
              <w:rPr>
                <w:sz w:val="24"/>
              </w:rPr>
              <w:t xml:space="preserve"> zł</w:t>
            </w:r>
          </w:p>
        </w:tc>
        <w:tc>
          <w:tcPr>
            <w:tcW w:w="851" w:type="dxa"/>
            <w:tcBorders>
              <w:right w:val="nil"/>
            </w:tcBorders>
            <w:shd w:val="clear" w:color="auto" w:fill="D9D9D9" w:themeFill="background1" w:themeFillShade="D9"/>
          </w:tcPr>
          <w:p w:rsidR="00786BAE" w:rsidRPr="00DD23FB" w:rsidRDefault="00786BAE" w:rsidP="00786BAE">
            <w:pPr>
              <w:jc w:val="center"/>
              <w:rPr>
                <w:b/>
                <w:sz w:val="24"/>
              </w:rPr>
            </w:pPr>
          </w:p>
        </w:tc>
        <w:tc>
          <w:tcPr>
            <w:tcW w:w="1701" w:type="dxa"/>
            <w:tcBorders>
              <w:left w:val="nil"/>
              <w:right w:val="nil"/>
            </w:tcBorders>
            <w:shd w:val="clear" w:color="auto" w:fill="D9D9D9" w:themeFill="background1" w:themeFillShade="D9"/>
          </w:tcPr>
          <w:p w:rsidR="00786BAE" w:rsidRPr="00DD23FB" w:rsidRDefault="006E76A0" w:rsidP="00786BAE">
            <w:pPr>
              <w:jc w:val="right"/>
              <w:rPr>
                <w:b/>
                <w:sz w:val="24"/>
              </w:rPr>
            </w:pPr>
            <w:r w:rsidRPr="00DD23FB">
              <w:rPr>
                <w:b/>
                <w:sz w:val="24"/>
              </w:rPr>
              <w:t>655.081</w:t>
            </w:r>
            <w:r w:rsidR="00786BAE" w:rsidRPr="00DD23FB">
              <w:rPr>
                <w:b/>
                <w:sz w:val="24"/>
              </w:rPr>
              <w:t xml:space="preserve"> zł</w:t>
            </w:r>
          </w:p>
          <w:p w:rsidR="00786BAE" w:rsidRPr="00DD23FB" w:rsidRDefault="006E76A0" w:rsidP="006E76A0">
            <w:pPr>
              <w:jc w:val="right"/>
              <w:rPr>
                <w:b/>
                <w:sz w:val="24"/>
              </w:rPr>
            </w:pPr>
            <w:r w:rsidRPr="00DD23FB">
              <w:rPr>
                <w:b/>
                <w:sz w:val="24"/>
              </w:rPr>
              <w:t>643.608</w:t>
            </w:r>
            <w:r w:rsidR="00786BAE" w:rsidRPr="00DD23FB">
              <w:rPr>
                <w:b/>
                <w:sz w:val="24"/>
              </w:rPr>
              <w:t xml:space="preserve"> zł </w:t>
            </w:r>
            <w:r w:rsidRPr="00DD23FB">
              <w:rPr>
                <w:b/>
                <w:sz w:val="24"/>
              </w:rPr>
              <w:t>11.473</w:t>
            </w:r>
            <w:r w:rsidR="00786BAE" w:rsidRPr="00DD23FB">
              <w:rPr>
                <w:b/>
                <w:sz w:val="24"/>
              </w:rPr>
              <w:t xml:space="preserve"> zł</w:t>
            </w:r>
          </w:p>
        </w:tc>
        <w:tc>
          <w:tcPr>
            <w:tcW w:w="992" w:type="dxa"/>
            <w:tcBorders>
              <w:left w:val="nil"/>
            </w:tcBorders>
            <w:shd w:val="clear" w:color="auto" w:fill="D9D9D9" w:themeFill="background1" w:themeFillShade="D9"/>
          </w:tcPr>
          <w:p w:rsidR="00786BAE" w:rsidRPr="00DD23FB" w:rsidRDefault="00786BAE" w:rsidP="00786BAE">
            <w:pPr>
              <w:jc w:val="center"/>
              <w:rPr>
                <w:b/>
                <w:sz w:val="24"/>
              </w:rPr>
            </w:pPr>
          </w:p>
        </w:tc>
        <w:tc>
          <w:tcPr>
            <w:tcW w:w="756" w:type="dxa"/>
            <w:tcBorders>
              <w:right w:val="nil"/>
            </w:tcBorders>
            <w:shd w:val="clear" w:color="auto" w:fill="D9D9D9" w:themeFill="background1" w:themeFillShade="D9"/>
          </w:tcPr>
          <w:p w:rsidR="00786BAE" w:rsidRPr="00DD23FB" w:rsidRDefault="00786BAE" w:rsidP="00786BAE">
            <w:pPr>
              <w:jc w:val="center"/>
              <w:rPr>
                <w:b/>
                <w:sz w:val="24"/>
              </w:rPr>
            </w:pPr>
          </w:p>
        </w:tc>
        <w:tc>
          <w:tcPr>
            <w:tcW w:w="756" w:type="dxa"/>
            <w:tcBorders>
              <w:left w:val="nil"/>
              <w:right w:val="nil"/>
            </w:tcBorders>
            <w:shd w:val="clear" w:color="auto" w:fill="D9D9D9" w:themeFill="background1" w:themeFillShade="D9"/>
          </w:tcPr>
          <w:p w:rsidR="00786BAE" w:rsidRPr="00DD23FB" w:rsidRDefault="006E76A0" w:rsidP="00786BAE">
            <w:pPr>
              <w:jc w:val="right"/>
              <w:rPr>
                <w:sz w:val="24"/>
              </w:rPr>
            </w:pPr>
            <w:r w:rsidRPr="00DD23FB">
              <w:rPr>
                <w:sz w:val="24"/>
              </w:rPr>
              <w:t>34,7</w:t>
            </w:r>
            <w:r w:rsidR="00786BAE" w:rsidRPr="00DD23FB">
              <w:rPr>
                <w:sz w:val="24"/>
              </w:rPr>
              <w:t>%</w:t>
            </w:r>
          </w:p>
          <w:p w:rsidR="00786BAE" w:rsidRPr="00DD23FB" w:rsidRDefault="006E76A0" w:rsidP="00786BAE">
            <w:pPr>
              <w:jc w:val="right"/>
              <w:rPr>
                <w:sz w:val="24"/>
              </w:rPr>
            </w:pPr>
            <w:r w:rsidRPr="00DD23FB">
              <w:rPr>
                <w:sz w:val="24"/>
              </w:rPr>
              <w:t>34,5</w:t>
            </w:r>
            <w:r w:rsidR="00786BAE" w:rsidRPr="00DD23FB">
              <w:rPr>
                <w:sz w:val="24"/>
              </w:rPr>
              <w:t>%</w:t>
            </w:r>
          </w:p>
          <w:p w:rsidR="00786BAE" w:rsidRPr="00DD23FB" w:rsidRDefault="006E76A0" w:rsidP="00786BAE">
            <w:pPr>
              <w:jc w:val="right"/>
              <w:rPr>
                <w:sz w:val="24"/>
              </w:rPr>
            </w:pPr>
            <w:r w:rsidRPr="00DD23FB">
              <w:rPr>
                <w:sz w:val="24"/>
              </w:rPr>
              <w:t>47,1</w:t>
            </w:r>
            <w:r w:rsidR="00786BAE" w:rsidRPr="00DD23FB">
              <w:rPr>
                <w:sz w:val="24"/>
              </w:rPr>
              <w:t>%</w:t>
            </w:r>
          </w:p>
        </w:tc>
        <w:tc>
          <w:tcPr>
            <w:tcW w:w="756" w:type="dxa"/>
            <w:tcBorders>
              <w:left w:val="nil"/>
            </w:tcBorders>
            <w:shd w:val="clear" w:color="auto" w:fill="D9D9D9" w:themeFill="background1" w:themeFillShade="D9"/>
          </w:tcPr>
          <w:p w:rsidR="00786BAE" w:rsidRPr="00DD23FB" w:rsidRDefault="00786BAE" w:rsidP="00786BAE">
            <w:pPr>
              <w:jc w:val="center"/>
              <w:rPr>
                <w:b/>
                <w:sz w:val="24"/>
              </w:rPr>
            </w:pPr>
          </w:p>
        </w:tc>
      </w:tr>
    </w:tbl>
    <w:p w:rsidR="00786BAE" w:rsidRPr="00DD23FB" w:rsidRDefault="00786BAE" w:rsidP="00775D8F">
      <w:pPr>
        <w:pStyle w:val="Nagwek1"/>
        <w:rPr>
          <w:b w:val="0"/>
          <w:bCs/>
          <w:sz w:val="8"/>
          <w:szCs w:val="12"/>
        </w:rPr>
      </w:pPr>
    </w:p>
    <w:p w:rsidR="00775D8F" w:rsidRPr="00DD23FB" w:rsidRDefault="00775D8F" w:rsidP="00775D8F">
      <w:pPr>
        <w:pStyle w:val="Nagwek1"/>
        <w:rPr>
          <w:b w:val="0"/>
        </w:rPr>
      </w:pPr>
      <w:r w:rsidRPr="00DD23FB">
        <w:rPr>
          <w:b w:val="0"/>
          <w:bCs/>
        </w:rPr>
        <w:t>Wydatki w tym rozdziale poniesiono na opisane poniżej zadania:</w:t>
      </w:r>
    </w:p>
    <w:p w:rsidR="00775D8F" w:rsidRPr="00DD23FB" w:rsidRDefault="00775D8F" w:rsidP="00775D8F">
      <w:pPr>
        <w:pStyle w:val="Tekstprzypisudolnego"/>
        <w:rPr>
          <w:rFonts w:eastAsiaTheme="minorHAnsi"/>
          <w:sz w:val="4"/>
          <w:szCs w:val="8"/>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t xml:space="preserve">Administrowanie i zarządzanie nieruchomościami użytkowymi należącymi </w:t>
      </w:r>
      <w:r w:rsidRPr="00DD23FB">
        <w:rPr>
          <w:b/>
          <w:i/>
          <w:sz w:val="28"/>
          <w:szCs w:val="28"/>
        </w:rPr>
        <w:br/>
        <w:t>do zasobu Województwa</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947.326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374.700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39,6%</w:t>
            </w:r>
          </w:p>
        </w:tc>
      </w:tr>
    </w:tbl>
    <w:p w:rsidR="00775D8F" w:rsidRPr="00DD23FB" w:rsidRDefault="00775D8F" w:rsidP="00775D8F">
      <w:pPr>
        <w:jc w:val="both"/>
        <w:rPr>
          <w:rFonts w:eastAsiaTheme="minorHAnsi"/>
          <w:sz w:val="24"/>
          <w:szCs w:val="24"/>
          <w:lang w:eastAsia="en-US"/>
        </w:rPr>
      </w:pPr>
      <w:r w:rsidRPr="00DD23FB">
        <w:rPr>
          <w:sz w:val="24"/>
          <w:szCs w:val="24"/>
        </w:rPr>
        <w:lastRenderedPageBreak/>
        <w:t xml:space="preserve">Zrealizowane w I półroczu br. </w:t>
      </w:r>
      <w:r w:rsidRPr="00DD23FB">
        <w:rPr>
          <w:b/>
          <w:bCs/>
          <w:sz w:val="24"/>
          <w:szCs w:val="24"/>
        </w:rPr>
        <w:t>wydatki bieżące</w:t>
      </w:r>
      <w:r w:rsidRPr="00DD23FB">
        <w:rPr>
          <w:sz w:val="24"/>
          <w:szCs w:val="24"/>
        </w:rPr>
        <w:t xml:space="preserve">, związane z administrowaniem nieruchomościami użytkowymi, obejmowały: </w:t>
      </w:r>
    </w:p>
    <w:p w:rsidR="00775D8F" w:rsidRPr="00DD23FB" w:rsidRDefault="00775D8F" w:rsidP="00AF0B6C">
      <w:pPr>
        <w:numPr>
          <w:ilvl w:val="0"/>
          <w:numId w:val="123"/>
        </w:numPr>
        <w:tabs>
          <w:tab w:val="clear" w:pos="500"/>
        </w:tabs>
        <w:ind w:left="284" w:hanging="283"/>
        <w:jc w:val="both"/>
        <w:rPr>
          <w:sz w:val="24"/>
          <w:szCs w:val="24"/>
        </w:rPr>
      </w:pPr>
      <w:r w:rsidRPr="00DD23FB">
        <w:rPr>
          <w:i/>
          <w:iCs/>
          <w:sz w:val="24"/>
          <w:szCs w:val="24"/>
        </w:rPr>
        <w:t xml:space="preserve">koszty eksploatacyjne </w:t>
      </w:r>
      <w:r w:rsidRPr="00DD23FB">
        <w:rPr>
          <w:sz w:val="24"/>
          <w:szCs w:val="24"/>
        </w:rPr>
        <w:t xml:space="preserve">w wysokości </w:t>
      </w:r>
      <w:r w:rsidRPr="00DD23FB">
        <w:rPr>
          <w:i/>
          <w:iCs/>
          <w:sz w:val="24"/>
          <w:szCs w:val="24"/>
        </w:rPr>
        <w:t>150.873 zł</w:t>
      </w:r>
      <w:r w:rsidRPr="00DD23FB">
        <w:rPr>
          <w:sz w:val="24"/>
          <w:szCs w:val="24"/>
        </w:rPr>
        <w:t>, wydatkowanej na zakup mediów: energii elektrycznej, energii cieplnej, gazu oraz wody, związanych z eksploatacją zasobu nieruchomości Województwa Zachodniopomorskiego,</w:t>
      </w:r>
    </w:p>
    <w:p w:rsidR="00775D8F" w:rsidRPr="00DD23FB" w:rsidRDefault="00775D8F" w:rsidP="00AF0B6C">
      <w:pPr>
        <w:pStyle w:val="Akapitzlist"/>
        <w:numPr>
          <w:ilvl w:val="0"/>
          <w:numId w:val="123"/>
        </w:numPr>
        <w:tabs>
          <w:tab w:val="clear" w:pos="500"/>
        </w:tabs>
        <w:ind w:left="284"/>
        <w:jc w:val="both"/>
        <w:rPr>
          <w:sz w:val="24"/>
          <w:szCs w:val="24"/>
        </w:rPr>
      </w:pPr>
      <w:r w:rsidRPr="00DD23FB">
        <w:rPr>
          <w:sz w:val="24"/>
          <w:szCs w:val="24"/>
        </w:rPr>
        <w:t>koszty</w:t>
      </w:r>
      <w:r w:rsidRPr="00DD23FB">
        <w:rPr>
          <w:i/>
          <w:iCs/>
          <w:sz w:val="24"/>
          <w:szCs w:val="24"/>
        </w:rPr>
        <w:t xml:space="preserve"> zarządzania nieruchomościami użytkowymi</w:t>
      </w:r>
      <w:r w:rsidRPr="00DD23FB">
        <w:rPr>
          <w:sz w:val="24"/>
          <w:szCs w:val="24"/>
        </w:rPr>
        <w:t xml:space="preserve"> należącymi do zasobu Województwa Zachodniopomorskiego (m.in. utrzymanie czystości i porządku, ochrona, zapewnienie wyposażenia zgodnego w przepisami prawa </w:t>
      </w:r>
      <w:proofErr w:type="spellStart"/>
      <w:r w:rsidRPr="00DD23FB">
        <w:rPr>
          <w:sz w:val="24"/>
          <w:szCs w:val="24"/>
        </w:rPr>
        <w:t>p.poż</w:t>
      </w:r>
      <w:proofErr w:type="spellEnd"/>
      <w:r w:rsidRPr="00DD23FB">
        <w:rPr>
          <w:sz w:val="24"/>
          <w:szCs w:val="24"/>
        </w:rPr>
        <w:t xml:space="preserve">)  w wysokości </w:t>
      </w:r>
      <w:r w:rsidRPr="00DD23FB">
        <w:rPr>
          <w:i/>
          <w:iCs/>
          <w:sz w:val="24"/>
          <w:szCs w:val="24"/>
        </w:rPr>
        <w:t>112.117 zł</w:t>
      </w:r>
      <w:r w:rsidRPr="00DD23FB">
        <w:rPr>
          <w:sz w:val="24"/>
          <w:szCs w:val="24"/>
        </w:rPr>
        <w:t>,</w:t>
      </w:r>
    </w:p>
    <w:p w:rsidR="00775D8F" w:rsidRPr="00DD23FB" w:rsidRDefault="00775D8F" w:rsidP="00AF0B6C">
      <w:pPr>
        <w:pStyle w:val="Akapitzlist"/>
        <w:numPr>
          <w:ilvl w:val="0"/>
          <w:numId w:val="123"/>
        </w:numPr>
        <w:tabs>
          <w:tab w:val="clear" w:pos="500"/>
        </w:tabs>
        <w:ind w:left="284"/>
        <w:jc w:val="both"/>
        <w:rPr>
          <w:sz w:val="24"/>
          <w:szCs w:val="24"/>
        </w:rPr>
      </w:pPr>
      <w:r w:rsidRPr="00DD23FB">
        <w:rPr>
          <w:i/>
          <w:iCs/>
          <w:sz w:val="24"/>
          <w:szCs w:val="24"/>
        </w:rPr>
        <w:t>podatek od nieruchomości użytkowych</w:t>
      </w:r>
      <w:r w:rsidRPr="00DD23FB">
        <w:rPr>
          <w:sz w:val="24"/>
          <w:szCs w:val="24"/>
        </w:rPr>
        <w:t xml:space="preserve"> w kwocie </w:t>
      </w:r>
      <w:r w:rsidRPr="00DD23FB">
        <w:rPr>
          <w:i/>
          <w:iCs/>
          <w:sz w:val="24"/>
          <w:szCs w:val="24"/>
        </w:rPr>
        <w:t xml:space="preserve">65.581 zł, podatek leśny </w:t>
      </w:r>
      <w:r w:rsidRPr="00DD23FB">
        <w:rPr>
          <w:sz w:val="24"/>
          <w:szCs w:val="24"/>
        </w:rPr>
        <w:t xml:space="preserve">w kwocie </w:t>
      </w:r>
      <w:r w:rsidRPr="00DD23FB">
        <w:rPr>
          <w:i/>
          <w:iCs/>
          <w:sz w:val="24"/>
          <w:szCs w:val="24"/>
        </w:rPr>
        <w:t xml:space="preserve">55 zł </w:t>
      </w:r>
      <w:r w:rsidRPr="00DD23FB">
        <w:rPr>
          <w:sz w:val="24"/>
          <w:szCs w:val="24"/>
        </w:rPr>
        <w:t xml:space="preserve">oraz </w:t>
      </w:r>
      <w:r w:rsidRPr="00DD23FB">
        <w:rPr>
          <w:i/>
          <w:iCs/>
          <w:sz w:val="24"/>
          <w:szCs w:val="24"/>
        </w:rPr>
        <w:t>ubezpieczenie nieruchomości użytkowych</w:t>
      </w:r>
      <w:r w:rsidRPr="00DD23FB">
        <w:rPr>
          <w:sz w:val="24"/>
          <w:szCs w:val="24"/>
        </w:rPr>
        <w:t xml:space="preserve"> w kwocie </w:t>
      </w:r>
      <w:r w:rsidRPr="00DD23FB">
        <w:rPr>
          <w:i/>
          <w:iCs/>
          <w:sz w:val="24"/>
          <w:szCs w:val="24"/>
        </w:rPr>
        <w:t>3.127 zł</w:t>
      </w:r>
      <w:r w:rsidRPr="00DD23FB">
        <w:rPr>
          <w:sz w:val="24"/>
          <w:szCs w:val="24"/>
        </w:rPr>
        <w:t xml:space="preserve">, </w:t>
      </w:r>
    </w:p>
    <w:p w:rsidR="00775D8F" w:rsidRPr="00DD23FB" w:rsidRDefault="00775D8F" w:rsidP="00AF0B6C">
      <w:pPr>
        <w:numPr>
          <w:ilvl w:val="0"/>
          <w:numId w:val="123"/>
        </w:numPr>
        <w:tabs>
          <w:tab w:val="clear" w:pos="500"/>
        </w:tabs>
        <w:ind w:left="284"/>
        <w:jc w:val="both"/>
        <w:rPr>
          <w:sz w:val="24"/>
          <w:szCs w:val="24"/>
        </w:rPr>
      </w:pPr>
      <w:r w:rsidRPr="00DD23FB">
        <w:rPr>
          <w:sz w:val="24"/>
          <w:szCs w:val="24"/>
        </w:rPr>
        <w:t xml:space="preserve">koszty </w:t>
      </w:r>
      <w:r w:rsidRPr="00DD23FB">
        <w:rPr>
          <w:i/>
          <w:iCs/>
          <w:sz w:val="24"/>
          <w:szCs w:val="24"/>
        </w:rPr>
        <w:t>prac konserwatorskich, napraw i okresowych przeglądów</w:t>
      </w:r>
      <w:r w:rsidRPr="00DD23FB">
        <w:rPr>
          <w:sz w:val="24"/>
          <w:szCs w:val="24"/>
        </w:rPr>
        <w:t xml:space="preserve"> urządzeń znajdujących się w nieruchomościach użytkowych należących do zasobu Województwa Zachodniopomorskiego celem utrzymania ich w odpowiednim stanie technicznym </w:t>
      </w:r>
      <w:r w:rsidRPr="00DD23FB">
        <w:rPr>
          <w:sz w:val="24"/>
          <w:szCs w:val="24"/>
        </w:rPr>
        <w:br/>
        <w:t xml:space="preserve">w wysokości </w:t>
      </w:r>
      <w:r w:rsidRPr="00DD23FB">
        <w:rPr>
          <w:i/>
          <w:iCs/>
          <w:sz w:val="24"/>
          <w:szCs w:val="24"/>
        </w:rPr>
        <w:t>35.936 zł</w:t>
      </w:r>
      <w:r w:rsidRPr="00DD23FB">
        <w:rPr>
          <w:sz w:val="24"/>
          <w:szCs w:val="24"/>
        </w:rPr>
        <w:t xml:space="preserve">, </w:t>
      </w:r>
    </w:p>
    <w:p w:rsidR="00775D8F" w:rsidRPr="00DD23FB" w:rsidRDefault="00775D8F" w:rsidP="00AF0B6C">
      <w:pPr>
        <w:pStyle w:val="Akapitzlist"/>
        <w:numPr>
          <w:ilvl w:val="0"/>
          <w:numId w:val="123"/>
        </w:numPr>
        <w:tabs>
          <w:tab w:val="clear" w:pos="500"/>
        </w:tabs>
        <w:ind w:left="284"/>
        <w:jc w:val="both"/>
        <w:rPr>
          <w:sz w:val="24"/>
          <w:szCs w:val="24"/>
        </w:rPr>
      </w:pPr>
      <w:r w:rsidRPr="00DD23FB">
        <w:rPr>
          <w:sz w:val="24"/>
          <w:szCs w:val="24"/>
        </w:rPr>
        <w:t>koszty  </w:t>
      </w:r>
      <w:r w:rsidRPr="00DD23FB">
        <w:rPr>
          <w:i/>
          <w:iCs/>
          <w:sz w:val="24"/>
          <w:szCs w:val="24"/>
        </w:rPr>
        <w:t>administrowania lokalami użytkowymi</w:t>
      </w:r>
      <w:r w:rsidRPr="00DD23FB">
        <w:rPr>
          <w:sz w:val="24"/>
          <w:szCs w:val="24"/>
        </w:rPr>
        <w:t xml:space="preserve"> znajdującymi się w nieruchomościach położonych </w:t>
      </w:r>
      <w:r w:rsidRPr="00DD23FB">
        <w:rPr>
          <w:i/>
          <w:iCs/>
          <w:sz w:val="24"/>
          <w:szCs w:val="24"/>
        </w:rPr>
        <w:t xml:space="preserve">w Stargardzie Szczecińskim przy ul. Bydgoskiej 61, w Goleniowie </w:t>
      </w:r>
      <w:r w:rsidR="00AD649D" w:rsidRPr="00DD23FB">
        <w:rPr>
          <w:i/>
          <w:iCs/>
          <w:sz w:val="24"/>
          <w:szCs w:val="24"/>
        </w:rPr>
        <w:br/>
      </w:r>
      <w:r w:rsidRPr="00DD23FB">
        <w:rPr>
          <w:i/>
          <w:iCs/>
          <w:sz w:val="24"/>
          <w:szCs w:val="24"/>
        </w:rPr>
        <w:t>przy ul. Mikołajczyka 42 oraz w Szczecinie przy ul. Sokołowskiego 13a</w:t>
      </w:r>
      <w:r w:rsidRPr="00DD23FB">
        <w:rPr>
          <w:sz w:val="24"/>
          <w:szCs w:val="24"/>
        </w:rPr>
        <w:t xml:space="preserve">  w wysokości </w:t>
      </w:r>
      <w:r w:rsidR="00AD649D" w:rsidRPr="00DD23FB">
        <w:rPr>
          <w:sz w:val="24"/>
          <w:szCs w:val="24"/>
        </w:rPr>
        <w:br/>
      </w:r>
      <w:r w:rsidRPr="00DD23FB">
        <w:rPr>
          <w:i/>
          <w:iCs/>
          <w:sz w:val="24"/>
          <w:szCs w:val="24"/>
        </w:rPr>
        <w:t>4.653 zł</w:t>
      </w:r>
      <w:r w:rsidRPr="00DD23FB">
        <w:rPr>
          <w:sz w:val="24"/>
          <w:szCs w:val="24"/>
        </w:rPr>
        <w:t>,</w:t>
      </w:r>
    </w:p>
    <w:p w:rsidR="00775D8F" w:rsidRPr="00DD23FB" w:rsidRDefault="00775D8F" w:rsidP="00AF0B6C">
      <w:pPr>
        <w:pStyle w:val="Akapitzlist"/>
        <w:numPr>
          <w:ilvl w:val="0"/>
          <w:numId w:val="123"/>
        </w:numPr>
        <w:tabs>
          <w:tab w:val="clear" w:pos="500"/>
        </w:tabs>
        <w:ind w:left="284"/>
        <w:jc w:val="both"/>
        <w:rPr>
          <w:sz w:val="24"/>
          <w:szCs w:val="24"/>
        </w:rPr>
      </w:pPr>
      <w:r w:rsidRPr="00DD23FB">
        <w:rPr>
          <w:i/>
          <w:iCs/>
          <w:sz w:val="24"/>
          <w:szCs w:val="24"/>
        </w:rPr>
        <w:t xml:space="preserve">podatek VAT </w:t>
      </w:r>
      <w:r w:rsidRPr="00DD23FB">
        <w:rPr>
          <w:sz w:val="24"/>
          <w:szCs w:val="24"/>
        </w:rPr>
        <w:t xml:space="preserve">związany nabyciem nieruchomości w Szczecinie w rejonie ulic Panieńskiej, Jana z Kolna, Kapitańskiej 2b i Swarożyca, dwóch działek położonych </w:t>
      </w:r>
      <w:r w:rsidRPr="00DD23FB">
        <w:rPr>
          <w:sz w:val="24"/>
          <w:szCs w:val="24"/>
        </w:rPr>
        <w:br/>
        <w:t xml:space="preserve">w Mrzeżynie przy ul. Letniskowej oraz trzech działek położonych w Trzebiatowie </w:t>
      </w:r>
      <w:r w:rsidR="00AD649D" w:rsidRPr="00DD23FB">
        <w:rPr>
          <w:sz w:val="24"/>
          <w:szCs w:val="24"/>
        </w:rPr>
        <w:br/>
      </w:r>
      <w:r w:rsidRPr="00DD23FB">
        <w:rPr>
          <w:sz w:val="24"/>
          <w:szCs w:val="24"/>
        </w:rPr>
        <w:t xml:space="preserve">przy ul. Diamentowej w kwocie </w:t>
      </w:r>
      <w:r w:rsidRPr="00DD23FB">
        <w:rPr>
          <w:i/>
          <w:iCs/>
          <w:sz w:val="24"/>
          <w:szCs w:val="24"/>
        </w:rPr>
        <w:t>2.358 zł</w:t>
      </w:r>
      <w:r w:rsidRPr="00DD23FB">
        <w:rPr>
          <w:sz w:val="24"/>
          <w:szCs w:val="24"/>
        </w:rPr>
        <w:t>.</w:t>
      </w:r>
    </w:p>
    <w:p w:rsidR="007915A9" w:rsidRPr="00DD23FB" w:rsidRDefault="007915A9" w:rsidP="007915A9">
      <w:pPr>
        <w:pStyle w:val="Akapitzlist"/>
        <w:ind w:left="284"/>
        <w:jc w:val="both"/>
        <w:rPr>
          <w:sz w:val="12"/>
          <w:szCs w:val="24"/>
        </w:rPr>
      </w:pPr>
    </w:p>
    <w:p w:rsidR="00D66E74" w:rsidRPr="00DD23FB" w:rsidRDefault="00D66E74" w:rsidP="007915A9">
      <w:pPr>
        <w:numPr>
          <w:ilvl w:val="0"/>
          <w:numId w:val="12"/>
        </w:numPr>
        <w:ind w:left="357" w:hanging="357"/>
        <w:jc w:val="both"/>
        <w:rPr>
          <w:b/>
          <w:i/>
          <w:sz w:val="24"/>
          <w:szCs w:val="24"/>
          <w:u w:val="single"/>
        </w:rPr>
      </w:pPr>
      <w:r w:rsidRPr="00DD23FB">
        <w:rPr>
          <w:b/>
          <w:i/>
          <w:sz w:val="24"/>
          <w:szCs w:val="24"/>
          <w:u w:val="single"/>
        </w:rPr>
        <w:t>Wyjaśnienie wskaźnika realizacji</w:t>
      </w:r>
    </w:p>
    <w:p w:rsidR="00775D8F" w:rsidRPr="00DD23FB" w:rsidRDefault="00D66E74" w:rsidP="00A37F5F">
      <w:pPr>
        <w:pStyle w:val="Tekstpodstawowy2"/>
        <w:rPr>
          <w:szCs w:val="24"/>
        </w:rPr>
      </w:pPr>
      <w:r w:rsidRPr="00DD23FB">
        <w:rPr>
          <w:szCs w:val="24"/>
        </w:rPr>
        <w:t xml:space="preserve">Realizacja wydatków nieznacznie </w:t>
      </w:r>
      <w:r w:rsidR="00A8740B" w:rsidRPr="00DD23FB">
        <w:rPr>
          <w:szCs w:val="24"/>
        </w:rPr>
        <w:t>odbiega</w:t>
      </w:r>
      <w:r w:rsidRPr="00DD23FB">
        <w:rPr>
          <w:szCs w:val="24"/>
        </w:rPr>
        <w:t xml:space="preserve"> od harmonogramu</w:t>
      </w:r>
      <w:r w:rsidR="00A37F5F" w:rsidRPr="00DD23FB">
        <w:rPr>
          <w:szCs w:val="24"/>
        </w:rPr>
        <w:t xml:space="preserve"> o kwotę </w:t>
      </w:r>
      <w:r w:rsidR="00A37F5F" w:rsidRPr="00DD23FB">
        <w:rPr>
          <w:i/>
          <w:szCs w:val="24"/>
        </w:rPr>
        <w:t>in minus 24.181 zł</w:t>
      </w:r>
      <w:r w:rsidR="00786BAE" w:rsidRPr="00DD23FB">
        <w:rPr>
          <w:szCs w:val="24"/>
        </w:rPr>
        <w:t xml:space="preserve">, </w:t>
      </w:r>
      <w:r w:rsidR="00A37F5F" w:rsidRPr="00DD23FB">
        <w:rPr>
          <w:szCs w:val="24"/>
        </w:rPr>
        <w:br/>
      </w:r>
      <w:r w:rsidR="00786BAE" w:rsidRPr="00DD23FB">
        <w:rPr>
          <w:szCs w:val="24"/>
        </w:rPr>
        <w:t>co szczegółowo</w:t>
      </w:r>
      <w:r w:rsidR="00A37F5F" w:rsidRPr="00DD23FB">
        <w:rPr>
          <w:szCs w:val="24"/>
        </w:rPr>
        <w:t xml:space="preserve"> wyjaśniono </w:t>
      </w:r>
      <w:r w:rsidR="00786BAE" w:rsidRPr="00DD23FB">
        <w:rPr>
          <w:szCs w:val="24"/>
        </w:rPr>
        <w:t xml:space="preserve">w tabeli Nr </w:t>
      </w:r>
      <w:r w:rsidR="00C234CF" w:rsidRPr="00DD23FB">
        <w:rPr>
          <w:szCs w:val="24"/>
        </w:rPr>
        <w:t>5</w:t>
      </w:r>
      <w:r w:rsidRPr="00DD23FB">
        <w:rPr>
          <w:szCs w:val="24"/>
        </w:rPr>
        <w:t>.</w:t>
      </w:r>
      <w:r w:rsidR="00A37F5F" w:rsidRPr="00DD23FB">
        <w:rPr>
          <w:szCs w:val="24"/>
        </w:rPr>
        <w:t xml:space="preserve"> </w:t>
      </w:r>
      <w:r w:rsidR="00625AC3" w:rsidRPr="00DD23FB">
        <w:rPr>
          <w:szCs w:val="24"/>
        </w:rPr>
        <w:t>W</w:t>
      </w:r>
      <w:r w:rsidR="00775D8F" w:rsidRPr="00DD23FB">
        <w:rPr>
          <w:szCs w:val="24"/>
        </w:rPr>
        <w:t xml:space="preserve">skaźnik realizacji </w:t>
      </w:r>
      <w:r w:rsidR="007A3D87" w:rsidRPr="00DD23FB">
        <w:rPr>
          <w:szCs w:val="24"/>
        </w:rPr>
        <w:t xml:space="preserve">wydatków </w:t>
      </w:r>
      <w:r w:rsidR="00775D8F" w:rsidRPr="00DD23FB">
        <w:rPr>
          <w:szCs w:val="24"/>
        </w:rPr>
        <w:t xml:space="preserve">wynika m.in. </w:t>
      </w:r>
      <w:r w:rsidR="00625AC3" w:rsidRPr="00DD23FB">
        <w:rPr>
          <w:szCs w:val="24"/>
        </w:rPr>
        <w:br/>
      </w:r>
      <w:r w:rsidR="00775D8F" w:rsidRPr="00DD23FB">
        <w:rPr>
          <w:szCs w:val="24"/>
        </w:rPr>
        <w:t>z zabezpieczenia środków pozwalających na uregu</w:t>
      </w:r>
      <w:r w:rsidR="009149D5" w:rsidRPr="00DD23FB">
        <w:rPr>
          <w:szCs w:val="24"/>
        </w:rPr>
        <w:t xml:space="preserve">lowanie należności w przypadku </w:t>
      </w:r>
      <w:r w:rsidR="00775D8F" w:rsidRPr="00DD23FB">
        <w:rPr>
          <w:szCs w:val="24"/>
        </w:rPr>
        <w:t xml:space="preserve">wzrostu zużycia mediów </w:t>
      </w:r>
      <w:r w:rsidR="009149D5" w:rsidRPr="00DD23FB">
        <w:rPr>
          <w:szCs w:val="24"/>
        </w:rPr>
        <w:t>oraz k</w:t>
      </w:r>
      <w:r w:rsidR="00775D8F" w:rsidRPr="00DD23FB">
        <w:rPr>
          <w:szCs w:val="24"/>
        </w:rPr>
        <w:t xml:space="preserve">onieczności usunięcia awarii w którejkolwiek z nieruchomości należącej do zasobu Województwa (w okresie I półrocza poniesiono nieznaczne nakłady </w:t>
      </w:r>
      <w:r w:rsidR="00AD649D" w:rsidRPr="00DD23FB">
        <w:rPr>
          <w:szCs w:val="24"/>
        </w:rPr>
        <w:br/>
      </w:r>
      <w:r w:rsidR="00775D8F" w:rsidRPr="00DD23FB">
        <w:rPr>
          <w:szCs w:val="24"/>
        </w:rPr>
        <w:t xml:space="preserve">na awarie). </w:t>
      </w:r>
    </w:p>
    <w:p w:rsidR="001B5A5C" w:rsidRPr="00DD23FB" w:rsidRDefault="001B5A5C" w:rsidP="00775D8F">
      <w:pPr>
        <w:jc w:val="both"/>
        <w:rPr>
          <w:sz w:val="6"/>
          <w:szCs w:val="12"/>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t>Remonty w wojewódzkim zasobie nieruchomości</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100.000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0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0%</w:t>
            </w:r>
          </w:p>
        </w:tc>
      </w:tr>
    </w:tbl>
    <w:p w:rsidR="00625AC3" w:rsidRPr="00DD23FB" w:rsidRDefault="0026627A" w:rsidP="0026627A">
      <w:pPr>
        <w:jc w:val="both"/>
        <w:rPr>
          <w:sz w:val="24"/>
          <w:szCs w:val="24"/>
        </w:rPr>
      </w:pPr>
      <w:r w:rsidRPr="00DD23FB">
        <w:rPr>
          <w:b/>
          <w:sz w:val="24"/>
          <w:szCs w:val="24"/>
        </w:rPr>
        <w:t xml:space="preserve">Wydatki bieżące </w:t>
      </w:r>
      <w:r w:rsidRPr="00DD23FB">
        <w:rPr>
          <w:sz w:val="24"/>
          <w:szCs w:val="24"/>
        </w:rPr>
        <w:t>w podanej kwocie zostały zaplanowane na koszty remontów w budynkach należących do zasobu Województwa Zachodniopomorskiego.</w:t>
      </w:r>
    </w:p>
    <w:p w:rsidR="0026627A" w:rsidRPr="00DD23FB" w:rsidRDefault="0026627A" w:rsidP="0026627A">
      <w:pPr>
        <w:jc w:val="both"/>
        <w:rPr>
          <w:b/>
          <w:sz w:val="8"/>
          <w:szCs w:val="24"/>
        </w:rPr>
      </w:pPr>
    </w:p>
    <w:p w:rsidR="00D66E74" w:rsidRPr="00DD23FB" w:rsidRDefault="00D66E74" w:rsidP="00625AC3">
      <w:pPr>
        <w:numPr>
          <w:ilvl w:val="0"/>
          <w:numId w:val="12"/>
        </w:numPr>
        <w:spacing w:after="80"/>
        <w:ind w:left="357" w:hanging="357"/>
        <w:jc w:val="both"/>
        <w:rPr>
          <w:b/>
          <w:i/>
          <w:sz w:val="24"/>
          <w:szCs w:val="24"/>
          <w:u w:val="single"/>
        </w:rPr>
      </w:pPr>
      <w:r w:rsidRPr="00DD23FB">
        <w:rPr>
          <w:b/>
          <w:i/>
          <w:sz w:val="24"/>
          <w:szCs w:val="24"/>
          <w:u w:val="single"/>
        </w:rPr>
        <w:t>Wyjaśnienie wskaźnika realizacji</w:t>
      </w:r>
    </w:p>
    <w:p w:rsidR="00775D8F" w:rsidRPr="00DD23FB" w:rsidRDefault="006E76A0" w:rsidP="00775D8F">
      <w:pPr>
        <w:jc w:val="both"/>
        <w:rPr>
          <w:sz w:val="24"/>
          <w:szCs w:val="24"/>
        </w:rPr>
      </w:pPr>
      <w:r w:rsidRPr="00DD23FB">
        <w:rPr>
          <w:sz w:val="24"/>
          <w:szCs w:val="24"/>
        </w:rPr>
        <w:t>Wydatki zostaną</w:t>
      </w:r>
      <w:r w:rsidR="00775D8F" w:rsidRPr="00DD23FB">
        <w:rPr>
          <w:sz w:val="24"/>
          <w:szCs w:val="24"/>
        </w:rPr>
        <w:t xml:space="preserve"> zrealizowane zgodnie z harmonogramem </w:t>
      </w:r>
      <w:r w:rsidRPr="00DD23FB">
        <w:rPr>
          <w:sz w:val="24"/>
          <w:szCs w:val="24"/>
        </w:rPr>
        <w:t>wydatków w II półroczu br</w:t>
      </w:r>
      <w:r w:rsidR="00775D8F" w:rsidRPr="00DD23FB">
        <w:rPr>
          <w:sz w:val="24"/>
          <w:szCs w:val="24"/>
        </w:rPr>
        <w:t>.</w:t>
      </w:r>
    </w:p>
    <w:p w:rsidR="00775D8F" w:rsidRPr="00DD23FB" w:rsidRDefault="00907BFA" w:rsidP="00775D8F">
      <w:pPr>
        <w:jc w:val="both"/>
        <w:rPr>
          <w:sz w:val="24"/>
          <w:szCs w:val="24"/>
        </w:rPr>
      </w:pPr>
      <w:r w:rsidRPr="00DD23FB">
        <w:rPr>
          <w:sz w:val="24"/>
          <w:szCs w:val="24"/>
        </w:rPr>
        <w:t xml:space="preserve">W analizowanym okresie nie poniesiono wydatków w związku z </w:t>
      </w:r>
      <w:r w:rsidR="00775D8F" w:rsidRPr="00DD23FB">
        <w:rPr>
          <w:sz w:val="24"/>
          <w:szCs w:val="24"/>
        </w:rPr>
        <w:t>przeznaczeniem do sprzedaży w 2014 r. większości nieruchomości</w:t>
      </w:r>
      <w:r w:rsidR="006E76A0" w:rsidRPr="00DD23FB">
        <w:rPr>
          <w:sz w:val="24"/>
          <w:szCs w:val="24"/>
        </w:rPr>
        <w:t>,</w:t>
      </w:r>
      <w:r w:rsidR="00775D8F" w:rsidRPr="00DD23FB">
        <w:rPr>
          <w:sz w:val="24"/>
          <w:szCs w:val="24"/>
        </w:rPr>
        <w:t xml:space="preserve"> na których zaplanowano remonty.</w:t>
      </w:r>
      <w:r w:rsidRPr="00DD23FB">
        <w:rPr>
          <w:sz w:val="24"/>
          <w:szCs w:val="24"/>
        </w:rPr>
        <w:br/>
      </w:r>
      <w:r w:rsidR="00775D8F" w:rsidRPr="00DD23FB">
        <w:rPr>
          <w:sz w:val="24"/>
          <w:szCs w:val="24"/>
        </w:rPr>
        <w:t>W przypadku sprzedaży</w:t>
      </w:r>
      <w:r w:rsidR="006E76A0" w:rsidRPr="00DD23FB">
        <w:rPr>
          <w:sz w:val="24"/>
          <w:szCs w:val="24"/>
        </w:rPr>
        <w:t>,</w:t>
      </w:r>
      <w:r w:rsidR="00775D8F" w:rsidRPr="00DD23FB">
        <w:rPr>
          <w:sz w:val="24"/>
          <w:szCs w:val="24"/>
        </w:rPr>
        <w:t xml:space="preserve"> zaplanowane środki nie zostaną wykorzystane</w:t>
      </w:r>
      <w:r w:rsidR="006E76A0" w:rsidRPr="00DD23FB">
        <w:rPr>
          <w:sz w:val="24"/>
          <w:szCs w:val="24"/>
        </w:rPr>
        <w:t>,</w:t>
      </w:r>
      <w:r w:rsidR="00775D8F" w:rsidRPr="00DD23FB">
        <w:rPr>
          <w:sz w:val="24"/>
          <w:szCs w:val="24"/>
        </w:rPr>
        <w:t xml:space="preserve"> natomiast </w:t>
      </w:r>
      <w:r w:rsidR="00251A23" w:rsidRPr="00DD23FB">
        <w:rPr>
          <w:sz w:val="24"/>
          <w:szCs w:val="24"/>
        </w:rPr>
        <w:br/>
      </w:r>
      <w:r w:rsidR="00775D8F" w:rsidRPr="00DD23FB">
        <w:rPr>
          <w:sz w:val="24"/>
          <w:szCs w:val="24"/>
        </w:rPr>
        <w:t>w przypadku powstania wspólnot mieszkaniowych  zostaną one wykorzystane częściowo.</w:t>
      </w:r>
    </w:p>
    <w:p w:rsidR="00775D8F" w:rsidRPr="00DD23FB" w:rsidRDefault="00775D8F" w:rsidP="00775D8F">
      <w:pPr>
        <w:pStyle w:val="Tekstprzypisudolnego"/>
        <w:ind w:left="360"/>
        <w:jc w:val="both"/>
        <w:rPr>
          <w:b/>
          <w:bCs/>
          <w:i/>
          <w:iCs/>
          <w:sz w:val="6"/>
          <w:szCs w:val="12"/>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t>Obrót  nieruchomościami należącymi do zasobu Województwa</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124.770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25.499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20,4%</w:t>
            </w:r>
          </w:p>
        </w:tc>
      </w:tr>
    </w:tbl>
    <w:p w:rsidR="00775D8F" w:rsidRPr="00DD23FB" w:rsidRDefault="00775D8F" w:rsidP="00775D8F">
      <w:pPr>
        <w:jc w:val="both"/>
        <w:rPr>
          <w:rFonts w:eastAsiaTheme="minorHAnsi"/>
          <w:sz w:val="24"/>
          <w:szCs w:val="24"/>
          <w:lang w:eastAsia="en-US"/>
        </w:rPr>
      </w:pPr>
      <w:r w:rsidRPr="00DD23FB">
        <w:rPr>
          <w:b/>
          <w:bCs/>
          <w:sz w:val="24"/>
          <w:szCs w:val="24"/>
        </w:rPr>
        <w:t>Wydatki bieżące</w:t>
      </w:r>
      <w:r w:rsidRPr="00DD23FB">
        <w:rPr>
          <w:sz w:val="24"/>
          <w:szCs w:val="24"/>
        </w:rPr>
        <w:t xml:space="preserve"> w podanej wysokości poniesiono na koszty związane ze sprzedażą nieruchomości i lokali mieszkalnych, z czego w kwocie:</w:t>
      </w:r>
    </w:p>
    <w:p w:rsidR="00775D8F" w:rsidRPr="00DD23FB" w:rsidRDefault="00775D8F" w:rsidP="00AF0B6C">
      <w:pPr>
        <w:numPr>
          <w:ilvl w:val="1"/>
          <w:numId w:val="124"/>
        </w:numPr>
        <w:ind w:left="284" w:hanging="284"/>
        <w:jc w:val="both"/>
        <w:rPr>
          <w:sz w:val="24"/>
          <w:szCs w:val="24"/>
        </w:rPr>
      </w:pPr>
      <w:r w:rsidRPr="00DD23FB">
        <w:rPr>
          <w:i/>
          <w:iCs/>
          <w:sz w:val="24"/>
          <w:szCs w:val="24"/>
        </w:rPr>
        <w:t>15.657 zł</w:t>
      </w:r>
      <w:r w:rsidRPr="00DD23FB">
        <w:rPr>
          <w:sz w:val="24"/>
          <w:szCs w:val="24"/>
        </w:rPr>
        <w:t xml:space="preserve"> na koszty wyceny nieruchomości, </w:t>
      </w:r>
    </w:p>
    <w:p w:rsidR="00775D8F" w:rsidRPr="00DD23FB" w:rsidRDefault="00775D8F" w:rsidP="00AF0B6C">
      <w:pPr>
        <w:numPr>
          <w:ilvl w:val="1"/>
          <w:numId w:val="124"/>
        </w:numPr>
        <w:ind w:left="284" w:hanging="284"/>
        <w:jc w:val="both"/>
        <w:rPr>
          <w:sz w:val="24"/>
          <w:szCs w:val="24"/>
        </w:rPr>
      </w:pPr>
      <w:r w:rsidRPr="00DD23FB">
        <w:rPr>
          <w:i/>
          <w:iCs/>
          <w:sz w:val="24"/>
          <w:szCs w:val="24"/>
        </w:rPr>
        <w:t>2.776 zł</w:t>
      </w:r>
      <w:r w:rsidRPr="00DD23FB">
        <w:rPr>
          <w:b/>
          <w:bCs/>
          <w:i/>
          <w:iCs/>
          <w:sz w:val="24"/>
          <w:szCs w:val="24"/>
        </w:rPr>
        <w:t xml:space="preserve">  </w:t>
      </w:r>
      <w:r w:rsidRPr="00DD23FB">
        <w:rPr>
          <w:sz w:val="24"/>
          <w:szCs w:val="24"/>
        </w:rPr>
        <w:t>na koszty wykonania wypisów z rejestru gruntów i wyrysów z mapy ewidencyjnej, kopii mapy zasadniczej oraz koszty usług geodezyjnych dotyczących podziału działek</w:t>
      </w:r>
    </w:p>
    <w:p w:rsidR="00775D8F" w:rsidRPr="00DD23FB" w:rsidRDefault="00775D8F" w:rsidP="00AF0B6C">
      <w:pPr>
        <w:numPr>
          <w:ilvl w:val="1"/>
          <w:numId w:val="124"/>
        </w:numPr>
        <w:ind w:left="284" w:hanging="284"/>
        <w:jc w:val="both"/>
        <w:rPr>
          <w:sz w:val="24"/>
          <w:szCs w:val="24"/>
        </w:rPr>
      </w:pPr>
      <w:r w:rsidRPr="00DD23FB">
        <w:rPr>
          <w:i/>
          <w:iCs/>
          <w:sz w:val="24"/>
          <w:szCs w:val="24"/>
        </w:rPr>
        <w:lastRenderedPageBreak/>
        <w:t>1.860</w:t>
      </w:r>
      <w:r w:rsidRPr="00DD23FB">
        <w:rPr>
          <w:sz w:val="24"/>
          <w:szCs w:val="24"/>
        </w:rPr>
        <w:t xml:space="preserve"> </w:t>
      </w:r>
      <w:r w:rsidRPr="00DD23FB">
        <w:rPr>
          <w:i/>
          <w:iCs/>
          <w:sz w:val="24"/>
          <w:szCs w:val="24"/>
        </w:rPr>
        <w:t>zł</w:t>
      </w:r>
      <w:r w:rsidRPr="00DD23FB">
        <w:rPr>
          <w:sz w:val="24"/>
          <w:szCs w:val="24"/>
        </w:rPr>
        <w:t xml:space="preserve"> na opłaty wieczysto – księgowe ponoszone w celu sfinalizowania sprzedaży nieruchomości,</w:t>
      </w:r>
    </w:p>
    <w:p w:rsidR="00775D8F" w:rsidRPr="00DD23FB" w:rsidRDefault="00775D8F" w:rsidP="00AF0B6C">
      <w:pPr>
        <w:numPr>
          <w:ilvl w:val="1"/>
          <w:numId w:val="124"/>
        </w:numPr>
        <w:ind w:left="284" w:hanging="284"/>
        <w:jc w:val="both"/>
        <w:rPr>
          <w:sz w:val="24"/>
          <w:szCs w:val="24"/>
        </w:rPr>
      </w:pPr>
      <w:r w:rsidRPr="00DD23FB">
        <w:rPr>
          <w:i/>
          <w:iCs/>
          <w:sz w:val="24"/>
          <w:szCs w:val="24"/>
        </w:rPr>
        <w:t>5.206 zł</w:t>
      </w:r>
      <w:r w:rsidRPr="00DD23FB">
        <w:rPr>
          <w:sz w:val="24"/>
          <w:szCs w:val="24"/>
        </w:rPr>
        <w:t xml:space="preserve"> na koszty związane z usługami reklamowymi.</w:t>
      </w:r>
    </w:p>
    <w:p w:rsidR="009C4AA2" w:rsidRPr="00DD23FB" w:rsidRDefault="009C4AA2" w:rsidP="009C4AA2">
      <w:pPr>
        <w:ind w:left="284"/>
        <w:jc w:val="both"/>
        <w:rPr>
          <w:sz w:val="10"/>
          <w:szCs w:val="24"/>
        </w:rPr>
      </w:pPr>
    </w:p>
    <w:p w:rsidR="00D66E74" w:rsidRPr="00DD23FB" w:rsidRDefault="00D66E74" w:rsidP="00AF0B6C">
      <w:pPr>
        <w:numPr>
          <w:ilvl w:val="0"/>
          <w:numId w:val="124"/>
        </w:numPr>
        <w:tabs>
          <w:tab w:val="clear" w:pos="794"/>
        </w:tabs>
        <w:ind w:left="426"/>
        <w:jc w:val="both"/>
        <w:rPr>
          <w:b/>
          <w:i/>
          <w:sz w:val="24"/>
          <w:szCs w:val="24"/>
          <w:u w:val="single"/>
        </w:rPr>
      </w:pPr>
      <w:r w:rsidRPr="00DD23FB">
        <w:rPr>
          <w:b/>
          <w:i/>
          <w:sz w:val="24"/>
          <w:szCs w:val="24"/>
          <w:u w:val="single"/>
        </w:rPr>
        <w:t>Wyjaśnienie wskaźnika realizacji</w:t>
      </w:r>
    </w:p>
    <w:p w:rsidR="00775D8F" w:rsidRPr="00DD23FB" w:rsidRDefault="00775D8F" w:rsidP="004E13F2">
      <w:pPr>
        <w:spacing w:before="80"/>
        <w:jc w:val="both"/>
        <w:rPr>
          <w:sz w:val="24"/>
          <w:szCs w:val="24"/>
        </w:rPr>
      </w:pPr>
      <w:r w:rsidRPr="00DD23FB">
        <w:rPr>
          <w:sz w:val="24"/>
          <w:szCs w:val="24"/>
        </w:rPr>
        <w:t xml:space="preserve">Wydatki realizowane </w:t>
      </w:r>
      <w:r w:rsidR="006E76A0" w:rsidRPr="00DD23FB">
        <w:rPr>
          <w:sz w:val="24"/>
          <w:szCs w:val="24"/>
        </w:rPr>
        <w:t xml:space="preserve">są </w:t>
      </w:r>
      <w:r w:rsidRPr="00DD23FB">
        <w:rPr>
          <w:sz w:val="24"/>
          <w:szCs w:val="24"/>
        </w:rPr>
        <w:t xml:space="preserve">zgodnie z harmonogramem </w:t>
      </w:r>
      <w:r w:rsidR="006E76A0" w:rsidRPr="00DD23FB">
        <w:rPr>
          <w:sz w:val="24"/>
          <w:szCs w:val="24"/>
        </w:rPr>
        <w:t>wydatków</w:t>
      </w:r>
      <w:r w:rsidRPr="00DD23FB">
        <w:rPr>
          <w:sz w:val="24"/>
          <w:szCs w:val="24"/>
        </w:rPr>
        <w:t>.</w:t>
      </w:r>
    </w:p>
    <w:p w:rsidR="00775D8F" w:rsidRPr="00DD23FB" w:rsidRDefault="00625AC3" w:rsidP="00775D8F">
      <w:pPr>
        <w:jc w:val="both"/>
        <w:rPr>
          <w:sz w:val="24"/>
          <w:szCs w:val="24"/>
        </w:rPr>
      </w:pPr>
      <w:r w:rsidRPr="00DD23FB">
        <w:rPr>
          <w:sz w:val="24"/>
          <w:szCs w:val="24"/>
        </w:rPr>
        <w:t xml:space="preserve">Poziom </w:t>
      </w:r>
      <w:r w:rsidR="00775D8F" w:rsidRPr="00DD23FB">
        <w:rPr>
          <w:sz w:val="24"/>
          <w:szCs w:val="24"/>
        </w:rPr>
        <w:t>wskaźnik</w:t>
      </w:r>
      <w:r w:rsidRPr="00DD23FB">
        <w:rPr>
          <w:sz w:val="24"/>
          <w:szCs w:val="24"/>
        </w:rPr>
        <w:t>a</w:t>
      </w:r>
      <w:r w:rsidR="00775D8F" w:rsidRPr="00DD23FB">
        <w:rPr>
          <w:sz w:val="24"/>
          <w:szCs w:val="24"/>
        </w:rPr>
        <w:t xml:space="preserve"> realizacji związany jest z </w:t>
      </w:r>
      <w:r w:rsidR="00D22552" w:rsidRPr="00DD23FB">
        <w:rPr>
          <w:sz w:val="24"/>
          <w:szCs w:val="24"/>
        </w:rPr>
        <w:t xml:space="preserve">zakładanymi terminami </w:t>
      </w:r>
      <w:r w:rsidR="00775D8F" w:rsidRPr="00DD23FB">
        <w:rPr>
          <w:sz w:val="24"/>
          <w:szCs w:val="24"/>
        </w:rPr>
        <w:t>sprzedaży nieruchomości i lokali. Większe wykorzystanie środków nastąpi w II półroczu 104 r.</w:t>
      </w:r>
    </w:p>
    <w:p w:rsidR="004E13F2" w:rsidRPr="00DD23FB" w:rsidRDefault="004E13F2" w:rsidP="00775D8F">
      <w:pPr>
        <w:jc w:val="both"/>
        <w:rPr>
          <w:sz w:val="12"/>
          <w:szCs w:val="24"/>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t>Administrowanie i zarządzanie nieruchomościami mieszkalnymi należącymi do zasobu Województwa</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612.075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219.864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35,9%</w:t>
            </w:r>
          </w:p>
        </w:tc>
      </w:tr>
    </w:tbl>
    <w:p w:rsidR="00775D8F" w:rsidRPr="00DD23FB" w:rsidRDefault="00775D8F" w:rsidP="00775D8F">
      <w:pPr>
        <w:jc w:val="both"/>
        <w:rPr>
          <w:rFonts w:eastAsiaTheme="minorHAnsi"/>
          <w:sz w:val="24"/>
          <w:szCs w:val="24"/>
          <w:lang w:eastAsia="en-US"/>
        </w:rPr>
      </w:pPr>
      <w:r w:rsidRPr="00DD23FB">
        <w:rPr>
          <w:b/>
          <w:bCs/>
          <w:sz w:val="24"/>
          <w:szCs w:val="24"/>
        </w:rPr>
        <w:t>Wydatki bieżące</w:t>
      </w:r>
      <w:r w:rsidRPr="00DD23FB">
        <w:rPr>
          <w:sz w:val="24"/>
          <w:szCs w:val="24"/>
        </w:rPr>
        <w:t xml:space="preserve"> w powyższej kwocie poniesiono na koszty związane z administrowaniem nieruchomościami mieszkalnymi, z czego</w:t>
      </w:r>
      <w:r w:rsidR="006E76A0" w:rsidRPr="00DD23FB">
        <w:rPr>
          <w:sz w:val="24"/>
          <w:szCs w:val="24"/>
        </w:rPr>
        <w:t xml:space="preserve"> w kwocie</w:t>
      </w:r>
      <w:r w:rsidRPr="00DD23FB">
        <w:rPr>
          <w:sz w:val="24"/>
          <w:szCs w:val="24"/>
        </w:rPr>
        <w:t xml:space="preserve">:  </w:t>
      </w:r>
    </w:p>
    <w:p w:rsidR="00775D8F" w:rsidRPr="00DD23FB" w:rsidRDefault="00775D8F" w:rsidP="00AF0B6C">
      <w:pPr>
        <w:numPr>
          <w:ilvl w:val="0"/>
          <w:numId w:val="125"/>
        </w:numPr>
        <w:jc w:val="both"/>
        <w:rPr>
          <w:sz w:val="24"/>
          <w:szCs w:val="24"/>
        </w:rPr>
      </w:pPr>
      <w:r w:rsidRPr="00DD23FB">
        <w:rPr>
          <w:i/>
          <w:iCs/>
          <w:sz w:val="24"/>
          <w:szCs w:val="24"/>
        </w:rPr>
        <w:t>143.175 zł</w:t>
      </w:r>
      <w:r w:rsidRPr="00DD23FB">
        <w:rPr>
          <w:sz w:val="24"/>
          <w:szCs w:val="24"/>
        </w:rPr>
        <w:t xml:space="preserve">, na </w:t>
      </w:r>
      <w:r w:rsidRPr="00DD23FB">
        <w:rPr>
          <w:i/>
          <w:iCs/>
          <w:sz w:val="24"/>
          <w:szCs w:val="24"/>
        </w:rPr>
        <w:t>zakup mediów</w:t>
      </w:r>
      <w:r w:rsidRPr="00DD23FB">
        <w:rPr>
          <w:sz w:val="24"/>
          <w:szCs w:val="24"/>
        </w:rPr>
        <w:t xml:space="preserve">: energii elektrycznej, cieplnej, gazu oraz wody, </w:t>
      </w:r>
    </w:p>
    <w:p w:rsidR="00775D8F" w:rsidRPr="00DD23FB" w:rsidRDefault="00775D8F" w:rsidP="00AF0B6C">
      <w:pPr>
        <w:numPr>
          <w:ilvl w:val="0"/>
          <w:numId w:val="125"/>
        </w:numPr>
        <w:jc w:val="both"/>
        <w:rPr>
          <w:sz w:val="24"/>
          <w:szCs w:val="24"/>
        </w:rPr>
      </w:pPr>
      <w:r w:rsidRPr="00DD23FB">
        <w:rPr>
          <w:i/>
          <w:iCs/>
          <w:sz w:val="24"/>
          <w:szCs w:val="24"/>
        </w:rPr>
        <w:t>4.175 zł</w:t>
      </w:r>
      <w:r w:rsidRPr="00DD23FB">
        <w:rPr>
          <w:sz w:val="24"/>
          <w:szCs w:val="24"/>
        </w:rPr>
        <w:t xml:space="preserve"> na zapłatę </w:t>
      </w:r>
      <w:r w:rsidRPr="00DD23FB">
        <w:rPr>
          <w:i/>
          <w:iCs/>
          <w:sz w:val="24"/>
          <w:szCs w:val="24"/>
        </w:rPr>
        <w:t>podatku od nieruchomości</w:t>
      </w:r>
      <w:r w:rsidRPr="00DD23FB">
        <w:rPr>
          <w:sz w:val="24"/>
          <w:szCs w:val="24"/>
        </w:rPr>
        <w:t xml:space="preserve"> należących do zasobu Województwa oraz </w:t>
      </w:r>
      <w:r w:rsidRPr="00DD23FB">
        <w:rPr>
          <w:i/>
          <w:iCs/>
          <w:sz w:val="24"/>
          <w:szCs w:val="24"/>
        </w:rPr>
        <w:t>ubezpieczenia nieruchomości mieszkalnych</w:t>
      </w:r>
      <w:r w:rsidRPr="00DD23FB">
        <w:rPr>
          <w:sz w:val="24"/>
          <w:szCs w:val="24"/>
        </w:rPr>
        <w:t>,</w:t>
      </w:r>
    </w:p>
    <w:p w:rsidR="00775D8F" w:rsidRPr="00DD23FB" w:rsidRDefault="00775D8F" w:rsidP="00AF0B6C">
      <w:pPr>
        <w:numPr>
          <w:ilvl w:val="0"/>
          <w:numId w:val="125"/>
        </w:numPr>
        <w:jc w:val="both"/>
        <w:rPr>
          <w:sz w:val="24"/>
          <w:szCs w:val="24"/>
        </w:rPr>
      </w:pPr>
      <w:r w:rsidRPr="00DD23FB">
        <w:rPr>
          <w:i/>
          <w:iCs/>
          <w:sz w:val="24"/>
          <w:szCs w:val="24"/>
        </w:rPr>
        <w:t>23.034 zł</w:t>
      </w:r>
      <w:r w:rsidRPr="00DD23FB">
        <w:rPr>
          <w:sz w:val="24"/>
          <w:szCs w:val="24"/>
        </w:rPr>
        <w:t xml:space="preserve"> na </w:t>
      </w:r>
      <w:r w:rsidRPr="00DD23FB">
        <w:rPr>
          <w:i/>
          <w:iCs/>
          <w:sz w:val="24"/>
          <w:szCs w:val="24"/>
        </w:rPr>
        <w:t xml:space="preserve">prace konserwatorskie oraz naprawy urządzeń znajdujących się </w:t>
      </w:r>
      <w:r w:rsidR="009D22CF" w:rsidRPr="00DD23FB">
        <w:rPr>
          <w:i/>
          <w:iCs/>
          <w:sz w:val="24"/>
          <w:szCs w:val="24"/>
        </w:rPr>
        <w:br/>
      </w:r>
      <w:r w:rsidRPr="00DD23FB">
        <w:rPr>
          <w:i/>
          <w:iCs/>
          <w:sz w:val="24"/>
          <w:szCs w:val="24"/>
        </w:rPr>
        <w:t>w nieruchomościach</w:t>
      </w:r>
      <w:r w:rsidRPr="00DD23FB">
        <w:rPr>
          <w:sz w:val="24"/>
          <w:szCs w:val="24"/>
        </w:rPr>
        <w:t xml:space="preserve"> mieszkalnych w celu utrzymania ich w odpowiednim stanie technicznym.  Kwota ta obejmuje również wpłaty na fundusz remontowy,</w:t>
      </w:r>
    </w:p>
    <w:p w:rsidR="00775D8F" w:rsidRPr="00DD23FB" w:rsidRDefault="00775D8F" w:rsidP="00AF0B6C">
      <w:pPr>
        <w:numPr>
          <w:ilvl w:val="0"/>
          <w:numId w:val="125"/>
        </w:numPr>
        <w:jc w:val="both"/>
        <w:rPr>
          <w:sz w:val="24"/>
          <w:szCs w:val="24"/>
        </w:rPr>
      </w:pPr>
      <w:r w:rsidRPr="00DD23FB">
        <w:rPr>
          <w:i/>
          <w:iCs/>
          <w:sz w:val="24"/>
          <w:szCs w:val="24"/>
        </w:rPr>
        <w:t xml:space="preserve">49.480 zł </w:t>
      </w:r>
      <w:r w:rsidRPr="00DD23FB">
        <w:rPr>
          <w:sz w:val="24"/>
          <w:szCs w:val="24"/>
        </w:rPr>
        <w:t>na</w:t>
      </w:r>
      <w:r w:rsidRPr="00DD23FB">
        <w:rPr>
          <w:i/>
          <w:iCs/>
          <w:sz w:val="24"/>
          <w:szCs w:val="24"/>
        </w:rPr>
        <w:t xml:space="preserve"> pozostałe koszty związane z zarządzaniem nieruchomościami</w:t>
      </w:r>
      <w:r w:rsidRPr="00DD23FB">
        <w:rPr>
          <w:sz w:val="24"/>
          <w:szCs w:val="24"/>
        </w:rPr>
        <w:t xml:space="preserve">, obejmujące wydatki poniesione głównie na utrzymanie czystości, opłaty za administrowanie, koszty zarządu, zapewnienie wyposażenia zgodnego w przepisami prawa </w:t>
      </w:r>
      <w:proofErr w:type="spellStart"/>
      <w:r w:rsidRPr="00DD23FB">
        <w:rPr>
          <w:sz w:val="24"/>
          <w:szCs w:val="24"/>
        </w:rPr>
        <w:t>p.poż</w:t>
      </w:r>
      <w:proofErr w:type="spellEnd"/>
      <w:r w:rsidRPr="00DD23FB">
        <w:rPr>
          <w:sz w:val="24"/>
          <w:szCs w:val="24"/>
        </w:rPr>
        <w:t>, koszty pogotowia lokatorskiego oraz  wypłaty nadpłat powstałych w wyniku rozliczeń zaliczek na media.  </w:t>
      </w:r>
    </w:p>
    <w:p w:rsidR="00775D8F" w:rsidRPr="00DD23FB" w:rsidRDefault="00775D8F" w:rsidP="00775D8F">
      <w:pPr>
        <w:ind w:left="708"/>
        <w:jc w:val="both"/>
        <w:rPr>
          <w:sz w:val="12"/>
          <w:szCs w:val="12"/>
        </w:rPr>
      </w:pPr>
    </w:p>
    <w:p w:rsidR="00D66E74" w:rsidRPr="00DD23FB" w:rsidRDefault="00D66E74" w:rsidP="0086200E">
      <w:pPr>
        <w:numPr>
          <w:ilvl w:val="0"/>
          <w:numId w:val="12"/>
        </w:numPr>
        <w:jc w:val="both"/>
        <w:rPr>
          <w:b/>
          <w:i/>
          <w:sz w:val="24"/>
          <w:szCs w:val="24"/>
          <w:u w:val="single"/>
        </w:rPr>
      </w:pPr>
      <w:r w:rsidRPr="00DD23FB">
        <w:rPr>
          <w:b/>
          <w:i/>
          <w:sz w:val="24"/>
          <w:szCs w:val="24"/>
          <w:u w:val="single"/>
        </w:rPr>
        <w:t>Wyjaśnienie wskaźnika realizacji</w:t>
      </w:r>
    </w:p>
    <w:p w:rsidR="00775D8F" w:rsidRPr="00DD23FB" w:rsidRDefault="006325C5" w:rsidP="00786BAE">
      <w:pPr>
        <w:pStyle w:val="Tekstpodstawowy2"/>
        <w:rPr>
          <w:szCs w:val="24"/>
        </w:rPr>
      </w:pPr>
      <w:r w:rsidRPr="00DD23FB">
        <w:rPr>
          <w:szCs w:val="24"/>
        </w:rPr>
        <w:t xml:space="preserve">Realizacja wydatków nieznacznie </w:t>
      </w:r>
      <w:r w:rsidR="009D22CF" w:rsidRPr="00DD23FB">
        <w:rPr>
          <w:szCs w:val="24"/>
        </w:rPr>
        <w:t>odbiega</w:t>
      </w:r>
      <w:r w:rsidRPr="00DD23FB">
        <w:rPr>
          <w:szCs w:val="24"/>
        </w:rPr>
        <w:t xml:space="preserve"> </w:t>
      </w:r>
      <w:r w:rsidR="00786BAE" w:rsidRPr="00DD23FB">
        <w:rPr>
          <w:szCs w:val="24"/>
        </w:rPr>
        <w:t>od harmonogramu</w:t>
      </w:r>
      <w:r w:rsidR="009C4AA2" w:rsidRPr="00DD23FB">
        <w:rPr>
          <w:szCs w:val="24"/>
        </w:rPr>
        <w:t>,</w:t>
      </w:r>
      <w:r w:rsidR="00E236AD" w:rsidRPr="00DD23FB">
        <w:rPr>
          <w:szCs w:val="24"/>
        </w:rPr>
        <w:t xml:space="preserve"> </w:t>
      </w:r>
      <w:r w:rsidR="00786BAE" w:rsidRPr="00DD23FB">
        <w:rPr>
          <w:szCs w:val="24"/>
        </w:rPr>
        <w:t>co szczegółowo</w:t>
      </w:r>
      <w:r w:rsidR="00E236AD" w:rsidRPr="00DD23FB">
        <w:rPr>
          <w:szCs w:val="24"/>
        </w:rPr>
        <w:t xml:space="preserve"> wyjaśniono </w:t>
      </w:r>
      <w:r w:rsidR="009C4AA2" w:rsidRPr="00DD23FB">
        <w:rPr>
          <w:szCs w:val="24"/>
        </w:rPr>
        <w:br/>
      </w:r>
      <w:r w:rsidR="00786BAE" w:rsidRPr="00DD23FB">
        <w:rPr>
          <w:szCs w:val="24"/>
        </w:rPr>
        <w:t xml:space="preserve">w tabeli Nr </w:t>
      </w:r>
      <w:r w:rsidR="00C234CF" w:rsidRPr="00DD23FB">
        <w:rPr>
          <w:szCs w:val="24"/>
        </w:rPr>
        <w:t>5</w:t>
      </w:r>
      <w:r w:rsidR="00786BAE" w:rsidRPr="00DD23FB">
        <w:rPr>
          <w:szCs w:val="24"/>
        </w:rPr>
        <w:t>.</w:t>
      </w:r>
      <w:r w:rsidR="00E236AD" w:rsidRPr="00DD23FB">
        <w:rPr>
          <w:szCs w:val="24"/>
        </w:rPr>
        <w:t xml:space="preserve"> </w:t>
      </w:r>
      <w:r w:rsidR="009C4AA2" w:rsidRPr="00DD23FB">
        <w:rPr>
          <w:szCs w:val="24"/>
        </w:rPr>
        <w:t xml:space="preserve">Poziom wskaźnika </w:t>
      </w:r>
      <w:r w:rsidR="00775D8F" w:rsidRPr="00DD23FB">
        <w:rPr>
          <w:szCs w:val="24"/>
        </w:rPr>
        <w:t xml:space="preserve">realizacji </w:t>
      </w:r>
      <w:r w:rsidR="007A3D87" w:rsidRPr="00DD23FB">
        <w:rPr>
          <w:szCs w:val="24"/>
        </w:rPr>
        <w:t xml:space="preserve">wydatków </w:t>
      </w:r>
      <w:r w:rsidR="00775D8F" w:rsidRPr="00DD23FB">
        <w:rPr>
          <w:szCs w:val="24"/>
        </w:rPr>
        <w:t>wynika</w:t>
      </w:r>
      <w:r w:rsidR="009C4AA2" w:rsidRPr="00DD23FB">
        <w:rPr>
          <w:szCs w:val="24"/>
        </w:rPr>
        <w:t xml:space="preserve"> </w:t>
      </w:r>
      <w:r w:rsidR="00775D8F" w:rsidRPr="00DD23FB">
        <w:rPr>
          <w:szCs w:val="24"/>
        </w:rPr>
        <w:t>m.in. z zabezpieczenia środków pozwalając</w:t>
      </w:r>
      <w:r w:rsidR="009149D5" w:rsidRPr="00DD23FB">
        <w:rPr>
          <w:szCs w:val="24"/>
        </w:rPr>
        <w:t xml:space="preserve">ych na uregulowanie należności </w:t>
      </w:r>
      <w:r w:rsidR="00775D8F" w:rsidRPr="00DD23FB">
        <w:rPr>
          <w:szCs w:val="24"/>
        </w:rPr>
        <w:t>w przypadku wzrostu zużycia m</w:t>
      </w:r>
      <w:r w:rsidR="009149D5" w:rsidRPr="00DD23FB">
        <w:rPr>
          <w:szCs w:val="24"/>
        </w:rPr>
        <w:t xml:space="preserve">ediów, </w:t>
      </w:r>
      <w:r w:rsidR="00775D8F" w:rsidRPr="00DD23FB">
        <w:rPr>
          <w:szCs w:val="24"/>
        </w:rPr>
        <w:t>konieczności us</w:t>
      </w:r>
      <w:r w:rsidR="009149D5" w:rsidRPr="00DD23FB">
        <w:rPr>
          <w:szCs w:val="24"/>
        </w:rPr>
        <w:t>unięcia awarii w którejkolwiek z nieruchomości oraz wystąpienia</w:t>
      </w:r>
      <w:r w:rsidR="00775D8F" w:rsidRPr="00DD23FB">
        <w:rPr>
          <w:szCs w:val="24"/>
        </w:rPr>
        <w:t xml:space="preserve"> wzajemnych rozliczeń między Województwem Zachodniopomorskim a  Specjalistycznym Szpitalu im. </w:t>
      </w:r>
      <w:proofErr w:type="spellStart"/>
      <w:r w:rsidR="00775D8F" w:rsidRPr="00DD23FB">
        <w:rPr>
          <w:szCs w:val="24"/>
        </w:rPr>
        <w:t>A.Sokołowskiego</w:t>
      </w:r>
      <w:proofErr w:type="spellEnd"/>
      <w:r w:rsidR="00775D8F" w:rsidRPr="00DD23FB">
        <w:rPr>
          <w:szCs w:val="24"/>
        </w:rPr>
        <w:t xml:space="preserve"> w Szczecinie-Zdunowie za okres od 20.04.2012 r. do 31.12.2013 r. (zaliczek za media).</w:t>
      </w:r>
    </w:p>
    <w:p w:rsidR="00775D8F" w:rsidRPr="00DD23FB" w:rsidRDefault="00775D8F" w:rsidP="00775D8F">
      <w:pPr>
        <w:pStyle w:val="Tekstpodstawowy2"/>
        <w:rPr>
          <w:sz w:val="12"/>
          <w:szCs w:val="12"/>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t>Działania windykacyjne dotyczące zaległych należności budżetu Województwa oraz odzyskania nieruchomości i lokali zajmowanych bez tytułu prawnego</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52.500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19.166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36,5%</w:t>
            </w:r>
          </w:p>
        </w:tc>
      </w:tr>
    </w:tbl>
    <w:p w:rsidR="00775D8F" w:rsidRPr="00DD23FB" w:rsidRDefault="00775D8F" w:rsidP="00775D8F">
      <w:pPr>
        <w:jc w:val="both"/>
        <w:rPr>
          <w:sz w:val="24"/>
          <w:szCs w:val="24"/>
        </w:rPr>
      </w:pPr>
      <w:r w:rsidRPr="00DD23FB">
        <w:rPr>
          <w:b/>
          <w:bCs/>
          <w:sz w:val="24"/>
          <w:szCs w:val="24"/>
        </w:rPr>
        <w:t>Wydatki bieżące</w:t>
      </w:r>
      <w:r w:rsidRPr="00DD23FB">
        <w:rPr>
          <w:sz w:val="24"/>
          <w:szCs w:val="24"/>
        </w:rPr>
        <w:t>  w powyższej kwocie poniesiono w wysokości:</w:t>
      </w:r>
    </w:p>
    <w:p w:rsidR="00775D8F" w:rsidRPr="00DD23FB" w:rsidRDefault="00775D8F" w:rsidP="00AF0B6C">
      <w:pPr>
        <w:numPr>
          <w:ilvl w:val="0"/>
          <w:numId w:val="126"/>
        </w:numPr>
        <w:jc w:val="both"/>
        <w:rPr>
          <w:sz w:val="24"/>
          <w:szCs w:val="24"/>
        </w:rPr>
      </w:pPr>
      <w:r w:rsidRPr="00DD23FB">
        <w:rPr>
          <w:b/>
          <w:bCs/>
          <w:i/>
          <w:iCs/>
          <w:sz w:val="24"/>
          <w:szCs w:val="24"/>
        </w:rPr>
        <w:t>14.271 zł</w:t>
      </w:r>
      <w:r w:rsidRPr="00DD23FB">
        <w:rPr>
          <w:sz w:val="24"/>
          <w:szCs w:val="24"/>
        </w:rPr>
        <w:t xml:space="preserve"> na koszty wynikające z obsługi prawnej, </w:t>
      </w:r>
    </w:p>
    <w:p w:rsidR="00775D8F" w:rsidRPr="00DD23FB" w:rsidRDefault="00775D8F" w:rsidP="00AF0B6C">
      <w:pPr>
        <w:numPr>
          <w:ilvl w:val="0"/>
          <w:numId w:val="126"/>
        </w:numPr>
        <w:jc w:val="both"/>
        <w:rPr>
          <w:sz w:val="24"/>
          <w:szCs w:val="24"/>
        </w:rPr>
      </w:pPr>
      <w:r w:rsidRPr="00DD23FB">
        <w:rPr>
          <w:b/>
          <w:bCs/>
          <w:i/>
          <w:iCs/>
          <w:sz w:val="24"/>
          <w:szCs w:val="24"/>
        </w:rPr>
        <w:t xml:space="preserve">2.610 zł </w:t>
      </w:r>
      <w:r w:rsidRPr="00DD23FB">
        <w:rPr>
          <w:sz w:val="24"/>
          <w:szCs w:val="24"/>
        </w:rPr>
        <w:t>n koszty wynagrodzenia radcy prawnego za prowadzenie spraw oraz postępowań egzekucyjnych,</w:t>
      </w:r>
    </w:p>
    <w:p w:rsidR="00775D8F" w:rsidRPr="00DD23FB" w:rsidRDefault="00775D8F" w:rsidP="00AF0B6C">
      <w:pPr>
        <w:numPr>
          <w:ilvl w:val="0"/>
          <w:numId w:val="126"/>
        </w:numPr>
        <w:jc w:val="both"/>
        <w:rPr>
          <w:sz w:val="24"/>
          <w:szCs w:val="24"/>
        </w:rPr>
      </w:pPr>
      <w:r w:rsidRPr="00DD23FB">
        <w:rPr>
          <w:b/>
          <w:bCs/>
          <w:i/>
          <w:iCs/>
          <w:sz w:val="24"/>
          <w:szCs w:val="24"/>
        </w:rPr>
        <w:t>2.285</w:t>
      </w:r>
      <w:r w:rsidRPr="00DD23FB">
        <w:rPr>
          <w:sz w:val="24"/>
          <w:szCs w:val="24"/>
        </w:rPr>
        <w:t xml:space="preserve"> na opłatę za użytkowanie wieczyste nieruchomości położonej w Koszalinie </w:t>
      </w:r>
      <w:r w:rsidR="00AD649D" w:rsidRPr="00DD23FB">
        <w:rPr>
          <w:sz w:val="24"/>
          <w:szCs w:val="24"/>
        </w:rPr>
        <w:br/>
      </w:r>
      <w:r w:rsidRPr="00DD23FB">
        <w:rPr>
          <w:sz w:val="24"/>
          <w:szCs w:val="24"/>
        </w:rPr>
        <w:t>przy ul. Szczecińskiej 31c.</w:t>
      </w:r>
    </w:p>
    <w:p w:rsidR="00775D8F" w:rsidRPr="00DD23FB" w:rsidRDefault="00775D8F" w:rsidP="00775D8F">
      <w:pPr>
        <w:ind w:left="708"/>
        <w:jc w:val="both"/>
        <w:rPr>
          <w:sz w:val="12"/>
          <w:szCs w:val="12"/>
        </w:rPr>
      </w:pPr>
    </w:p>
    <w:p w:rsidR="00D66E74" w:rsidRPr="00DD23FB" w:rsidRDefault="00D66E74" w:rsidP="0086200E">
      <w:pPr>
        <w:numPr>
          <w:ilvl w:val="0"/>
          <w:numId w:val="12"/>
        </w:numPr>
        <w:jc w:val="both"/>
        <w:rPr>
          <w:b/>
          <w:i/>
          <w:sz w:val="24"/>
          <w:szCs w:val="24"/>
          <w:u w:val="single"/>
        </w:rPr>
      </w:pPr>
      <w:r w:rsidRPr="00DD23FB">
        <w:rPr>
          <w:b/>
          <w:i/>
          <w:sz w:val="24"/>
          <w:szCs w:val="24"/>
          <w:u w:val="single"/>
        </w:rPr>
        <w:t>Wyjaśnienie wskaźnika realizacji</w:t>
      </w:r>
    </w:p>
    <w:p w:rsidR="00775D8F" w:rsidRPr="00DD23FB" w:rsidRDefault="009D22CF" w:rsidP="00775D8F">
      <w:pPr>
        <w:jc w:val="both"/>
        <w:rPr>
          <w:sz w:val="24"/>
          <w:szCs w:val="24"/>
        </w:rPr>
      </w:pPr>
      <w:r w:rsidRPr="00DD23FB">
        <w:rPr>
          <w:sz w:val="24"/>
          <w:szCs w:val="24"/>
        </w:rPr>
        <w:t xml:space="preserve">Wydatki </w:t>
      </w:r>
      <w:r w:rsidR="00775D8F" w:rsidRPr="00DD23FB">
        <w:rPr>
          <w:sz w:val="24"/>
          <w:szCs w:val="24"/>
        </w:rPr>
        <w:t xml:space="preserve">realizowane </w:t>
      </w:r>
      <w:r w:rsidRPr="00DD23FB">
        <w:rPr>
          <w:sz w:val="24"/>
          <w:szCs w:val="24"/>
        </w:rPr>
        <w:t xml:space="preserve">są </w:t>
      </w:r>
      <w:r w:rsidR="00775D8F" w:rsidRPr="00DD23FB">
        <w:rPr>
          <w:sz w:val="24"/>
          <w:szCs w:val="24"/>
        </w:rPr>
        <w:t xml:space="preserve">zgodnie z harmonogramem </w:t>
      </w:r>
      <w:r w:rsidRPr="00DD23FB">
        <w:rPr>
          <w:sz w:val="24"/>
          <w:szCs w:val="24"/>
        </w:rPr>
        <w:t>wydatków</w:t>
      </w:r>
      <w:r w:rsidR="00775D8F" w:rsidRPr="00DD23FB">
        <w:rPr>
          <w:sz w:val="24"/>
          <w:szCs w:val="24"/>
        </w:rPr>
        <w:t>.</w:t>
      </w:r>
    </w:p>
    <w:p w:rsidR="00775D8F" w:rsidRPr="00DD23FB" w:rsidRDefault="009C4AA2" w:rsidP="00775D8F">
      <w:pPr>
        <w:pStyle w:val="Tekstpodstawowy2"/>
        <w:rPr>
          <w:szCs w:val="24"/>
        </w:rPr>
      </w:pPr>
      <w:r w:rsidRPr="00DD23FB">
        <w:rPr>
          <w:szCs w:val="24"/>
        </w:rPr>
        <w:t>W</w:t>
      </w:r>
      <w:r w:rsidR="00775D8F" w:rsidRPr="00DD23FB">
        <w:rPr>
          <w:szCs w:val="24"/>
        </w:rPr>
        <w:t>skaźnik realizacji związany jest z brakiem ponoszenia kosztów na bieżącą obsługę prawną (rozwiązanie umowy).</w:t>
      </w:r>
    </w:p>
    <w:p w:rsidR="0026627A" w:rsidRPr="00DD23FB" w:rsidRDefault="0026627A" w:rsidP="00775D8F">
      <w:pPr>
        <w:pStyle w:val="Tekstpodstawowy2"/>
        <w:rPr>
          <w:sz w:val="12"/>
          <w:szCs w:val="12"/>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lastRenderedPageBreak/>
        <w:t xml:space="preserve">Regulowanie stanu prawnego nieruchomości należących do zasobu Województwa, w szczególności nieruchomości będących w zarządzie jednostek </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lang w:eastAsia="en-US"/>
              </w:rPr>
            </w:pPr>
            <w:r w:rsidRPr="00DD23FB">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27.500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4.379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15,9%</w:t>
            </w:r>
          </w:p>
        </w:tc>
      </w:tr>
    </w:tbl>
    <w:p w:rsidR="00775D8F" w:rsidRPr="00DD23FB" w:rsidRDefault="00775D8F" w:rsidP="00775D8F">
      <w:pPr>
        <w:jc w:val="both"/>
        <w:rPr>
          <w:rFonts w:eastAsiaTheme="minorHAnsi"/>
          <w:sz w:val="24"/>
          <w:szCs w:val="24"/>
          <w:lang w:eastAsia="en-US"/>
        </w:rPr>
      </w:pPr>
      <w:r w:rsidRPr="00DD23FB">
        <w:rPr>
          <w:b/>
          <w:bCs/>
          <w:sz w:val="24"/>
          <w:szCs w:val="24"/>
        </w:rPr>
        <w:t xml:space="preserve">Wydatki bieżące </w:t>
      </w:r>
      <w:r w:rsidRPr="00DD23FB">
        <w:rPr>
          <w:sz w:val="24"/>
          <w:szCs w:val="24"/>
        </w:rPr>
        <w:t>poniesiono głównie na koszty:</w:t>
      </w:r>
    </w:p>
    <w:p w:rsidR="00775D8F" w:rsidRPr="00DD23FB" w:rsidRDefault="00775D8F" w:rsidP="00AF0B6C">
      <w:pPr>
        <w:numPr>
          <w:ilvl w:val="0"/>
          <w:numId w:val="126"/>
        </w:numPr>
        <w:jc w:val="both"/>
        <w:rPr>
          <w:sz w:val="24"/>
          <w:szCs w:val="24"/>
        </w:rPr>
      </w:pPr>
      <w:r w:rsidRPr="00DD23FB">
        <w:rPr>
          <w:sz w:val="24"/>
          <w:szCs w:val="24"/>
        </w:rPr>
        <w:t>związane z regulowaniem stanu prawnego nieruchomości - wypisy z rejestru gruntów, wyrysy z mapy ewidencyjnej, wykonanie kopii wierzytelnych z operatu ewidencyjnego (</w:t>
      </w:r>
      <w:r w:rsidRPr="00DD23FB">
        <w:rPr>
          <w:i/>
          <w:iCs/>
          <w:sz w:val="24"/>
          <w:szCs w:val="24"/>
        </w:rPr>
        <w:t>148 zł</w:t>
      </w:r>
      <w:r w:rsidRPr="00DD23FB">
        <w:rPr>
          <w:sz w:val="24"/>
          <w:szCs w:val="24"/>
        </w:rPr>
        <w:t xml:space="preserve">), </w:t>
      </w:r>
    </w:p>
    <w:p w:rsidR="00775D8F" w:rsidRPr="00DD23FB" w:rsidRDefault="00775D8F" w:rsidP="00AF0B6C">
      <w:pPr>
        <w:numPr>
          <w:ilvl w:val="0"/>
          <w:numId w:val="126"/>
        </w:numPr>
        <w:jc w:val="both"/>
        <w:rPr>
          <w:sz w:val="24"/>
          <w:szCs w:val="24"/>
        </w:rPr>
      </w:pPr>
      <w:r w:rsidRPr="00DD23FB">
        <w:rPr>
          <w:sz w:val="24"/>
          <w:szCs w:val="24"/>
        </w:rPr>
        <w:t>powstałe w związku z wniesieniem skargi na decyzje Ministra Skarbu Państwa utrzymujące w mocy zaskarżone przez Wydział Inwestycji i Nieruchomości decyzje Wojewody Zachodniopomorskiego (</w:t>
      </w:r>
      <w:r w:rsidRPr="00DD23FB">
        <w:rPr>
          <w:i/>
          <w:iCs/>
          <w:sz w:val="24"/>
          <w:szCs w:val="24"/>
        </w:rPr>
        <w:t>100 zł),</w:t>
      </w:r>
    </w:p>
    <w:p w:rsidR="00775D8F" w:rsidRPr="00DD23FB" w:rsidRDefault="00775D8F" w:rsidP="00AF0B6C">
      <w:pPr>
        <w:numPr>
          <w:ilvl w:val="0"/>
          <w:numId w:val="126"/>
        </w:numPr>
        <w:jc w:val="both"/>
        <w:rPr>
          <w:sz w:val="24"/>
          <w:szCs w:val="24"/>
        </w:rPr>
      </w:pPr>
      <w:r w:rsidRPr="00DD23FB">
        <w:rPr>
          <w:sz w:val="24"/>
          <w:szCs w:val="24"/>
        </w:rPr>
        <w:t xml:space="preserve">opłaty wieczysto – księgowe </w:t>
      </w:r>
      <w:r w:rsidRPr="00DD23FB">
        <w:rPr>
          <w:i/>
          <w:iCs/>
          <w:sz w:val="24"/>
          <w:szCs w:val="24"/>
        </w:rPr>
        <w:t>(4.131 zł).</w:t>
      </w:r>
    </w:p>
    <w:p w:rsidR="00775D8F" w:rsidRPr="00DD23FB" w:rsidRDefault="00775D8F" w:rsidP="00775D8F">
      <w:pPr>
        <w:jc w:val="both"/>
        <w:rPr>
          <w:sz w:val="12"/>
          <w:szCs w:val="12"/>
        </w:rPr>
      </w:pPr>
    </w:p>
    <w:p w:rsidR="00D66E74" w:rsidRPr="00DD23FB" w:rsidRDefault="00D66E74" w:rsidP="0086200E">
      <w:pPr>
        <w:numPr>
          <w:ilvl w:val="0"/>
          <w:numId w:val="12"/>
        </w:numPr>
        <w:jc w:val="both"/>
        <w:rPr>
          <w:b/>
          <w:i/>
          <w:sz w:val="24"/>
          <w:szCs w:val="24"/>
          <w:u w:val="single"/>
        </w:rPr>
      </w:pPr>
      <w:r w:rsidRPr="00DD23FB">
        <w:rPr>
          <w:b/>
          <w:i/>
          <w:sz w:val="24"/>
          <w:szCs w:val="24"/>
          <w:u w:val="single"/>
        </w:rPr>
        <w:t>Wyjaśnienie wskaźnika realizacji</w:t>
      </w:r>
    </w:p>
    <w:p w:rsidR="00775D8F" w:rsidRPr="00DD23FB" w:rsidRDefault="00775D8F" w:rsidP="0026627A">
      <w:pPr>
        <w:jc w:val="both"/>
        <w:rPr>
          <w:sz w:val="24"/>
          <w:szCs w:val="24"/>
        </w:rPr>
      </w:pPr>
      <w:r w:rsidRPr="00DD23FB">
        <w:rPr>
          <w:sz w:val="24"/>
          <w:szCs w:val="24"/>
        </w:rPr>
        <w:t>Wydatki realizowane</w:t>
      </w:r>
      <w:r w:rsidR="009D22CF" w:rsidRPr="00DD23FB">
        <w:rPr>
          <w:sz w:val="24"/>
          <w:szCs w:val="24"/>
        </w:rPr>
        <w:t xml:space="preserve"> są</w:t>
      </w:r>
      <w:r w:rsidRPr="00DD23FB">
        <w:rPr>
          <w:sz w:val="24"/>
          <w:szCs w:val="24"/>
        </w:rPr>
        <w:t xml:space="preserve"> zgodnie z harmonogramem </w:t>
      </w:r>
      <w:r w:rsidR="009D22CF" w:rsidRPr="00DD23FB">
        <w:rPr>
          <w:sz w:val="24"/>
          <w:szCs w:val="24"/>
        </w:rPr>
        <w:t>wydatków</w:t>
      </w:r>
      <w:r w:rsidRPr="00DD23FB">
        <w:rPr>
          <w:sz w:val="24"/>
          <w:szCs w:val="24"/>
        </w:rPr>
        <w:t>.</w:t>
      </w:r>
    </w:p>
    <w:p w:rsidR="00775D8F" w:rsidRPr="00DD23FB" w:rsidRDefault="0005245C" w:rsidP="00775D8F">
      <w:pPr>
        <w:jc w:val="both"/>
        <w:rPr>
          <w:sz w:val="24"/>
          <w:szCs w:val="24"/>
        </w:rPr>
      </w:pPr>
      <w:r w:rsidRPr="00DD23FB">
        <w:rPr>
          <w:sz w:val="24"/>
          <w:szCs w:val="24"/>
        </w:rPr>
        <w:t>Poziom</w:t>
      </w:r>
      <w:r w:rsidR="00775D8F" w:rsidRPr="00DD23FB">
        <w:rPr>
          <w:sz w:val="24"/>
          <w:szCs w:val="24"/>
        </w:rPr>
        <w:t xml:space="preserve"> wskaźnik</w:t>
      </w:r>
      <w:r w:rsidRPr="00DD23FB">
        <w:rPr>
          <w:sz w:val="24"/>
          <w:szCs w:val="24"/>
        </w:rPr>
        <w:t>a</w:t>
      </w:r>
      <w:r w:rsidR="00775D8F" w:rsidRPr="00DD23FB">
        <w:rPr>
          <w:sz w:val="24"/>
          <w:szCs w:val="24"/>
        </w:rPr>
        <w:t xml:space="preserve"> realizacji wynika m.in. z mniejszych niż szacowano kosztów sądowych, wypisów z rejestru grunt</w:t>
      </w:r>
      <w:r w:rsidR="004140E9" w:rsidRPr="00DD23FB">
        <w:rPr>
          <w:sz w:val="24"/>
          <w:szCs w:val="24"/>
        </w:rPr>
        <w:t xml:space="preserve">ów, wyrysów z mapy ewidencyjnej, </w:t>
      </w:r>
      <w:r w:rsidR="00775D8F" w:rsidRPr="00DD23FB">
        <w:rPr>
          <w:sz w:val="24"/>
          <w:szCs w:val="24"/>
        </w:rPr>
        <w:t>kosztów wykonania kopii wierzytelnych z operatu ewidencyjnego oraz kosztów związanych z regulowaniem stanu prawnego nieruchomości przejmowanych na mocy decyzji organów administracji rządowej.</w:t>
      </w:r>
    </w:p>
    <w:p w:rsidR="00775D8F" w:rsidRPr="00DD23FB" w:rsidRDefault="00775D8F" w:rsidP="00775D8F">
      <w:pPr>
        <w:jc w:val="both"/>
        <w:rPr>
          <w:sz w:val="12"/>
          <w:szCs w:val="12"/>
        </w:rPr>
      </w:pPr>
    </w:p>
    <w:p w:rsidR="00775D8F" w:rsidRPr="00DD23FB" w:rsidRDefault="00775D8F" w:rsidP="00AF0B6C">
      <w:pPr>
        <w:pStyle w:val="Tekstprzypisudolnego"/>
        <w:numPr>
          <w:ilvl w:val="0"/>
          <w:numId w:val="34"/>
        </w:numPr>
        <w:jc w:val="both"/>
        <w:rPr>
          <w:b/>
          <w:i/>
          <w:sz w:val="28"/>
          <w:szCs w:val="28"/>
        </w:rPr>
      </w:pPr>
      <w:r w:rsidRPr="00DD23FB">
        <w:rPr>
          <w:b/>
          <w:i/>
          <w:sz w:val="28"/>
          <w:szCs w:val="28"/>
        </w:rPr>
        <w:t>Gospodarowanie nieruchomościami należącymi do zasobu Województwa Zachodniopomorskiego (WPF)</w:t>
      </w:r>
    </w:p>
    <w:tbl>
      <w:tblPr>
        <w:tblW w:w="8930" w:type="dxa"/>
        <w:tblInd w:w="392" w:type="dxa"/>
        <w:shd w:val="clear" w:color="auto" w:fill="E6E6E6"/>
        <w:tblCellMar>
          <w:left w:w="0" w:type="dxa"/>
          <w:right w:w="0" w:type="dxa"/>
        </w:tblCellMar>
        <w:tblLook w:val="04A0" w:firstRow="1" w:lastRow="0" w:firstColumn="1" w:lastColumn="0" w:noHBand="0" w:noVBand="1"/>
      </w:tblPr>
      <w:tblGrid>
        <w:gridCol w:w="3118"/>
        <w:gridCol w:w="3544"/>
        <w:gridCol w:w="2268"/>
      </w:tblGrid>
      <w:tr w:rsidR="00DD23FB" w:rsidRPr="00DD23FB" w:rsidTr="00775D8F">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sz w:val="24"/>
                <w:szCs w:val="24"/>
                <w:lang w:eastAsia="en-US"/>
              </w:rPr>
            </w:pPr>
            <w:r w:rsidRPr="00DD23FB">
              <w:rPr>
                <w:sz w:val="24"/>
                <w:szCs w:val="24"/>
              </w:rPr>
              <w:t>Plan po zmianach</w:t>
            </w:r>
          </w:p>
        </w:tc>
        <w:tc>
          <w:tcPr>
            <w:tcW w:w="35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sz w:val="24"/>
                <w:szCs w:val="24"/>
                <w:lang w:eastAsia="en-US"/>
              </w:rPr>
            </w:pPr>
            <w:r w:rsidRPr="00DD23FB">
              <w:rPr>
                <w:sz w:val="24"/>
                <w:szCs w:val="24"/>
              </w:rPr>
              <w:t>Wykonanie</w:t>
            </w:r>
          </w:p>
        </w:tc>
        <w:tc>
          <w:tcPr>
            <w:tcW w:w="2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75D8F" w:rsidRPr="00DD23FB" w:rsidRDefault="00775D8F">
            <w:pPr>
              <w:jc w:val="center"/>
              <w:rPr>
                <w:rFonts w:eastAsiaTheme="minorHAnsi"/>
                <w:sz w:val="24"/>
                <w:szCs w:val="24"/>
                <w:lang w:eastAsia="en-US"/>
              </w:rPr>
            </w:pPr>
            <w:r w:rsidRPr="00DD23FB">
              <w:rPr>
                <w:sz w:val="24"/>
                <w:szCs w:val="24"/>
              </w:rPr>
              <w:t>Wskaźnik realizacji</w:t>
            </w:r>
          </w:p>
        </w:tc>
      </w:tr>
      <w:tr w:rsidR="00DD23FB" w:rsidRPr="00DD23FB" w:rsidTr="00775D8F">
        <w:tc>
          <w:tcPr>
            <w:tcW w:w="31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24.347 zł</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b/>
                <w:bCs/>
                <w:sz w:val="24"/>
                <w:szCs w:val="24"/>
                <w:lang w:eastAsia="en-US"/>
              </w:rPr>
            </w:pPr>
            <w:r w:rsidRPr="00DD23FB">
              <w:rPr>
                <w:b/>
                <w:bCs/>
                <w:sz w:val="24"/>
                <w:szCs w:val="24"/>
              </w:rPr>
              <w:t>11.473 zł</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75D8F" w:rsidRPr="00DD23FB" w:rsidRDefault="00775D8F">
            <w:pPr>
              <w:jc w:val="center"/>
              <w:rPr>
                <w:rFonts w:eastAsiaTheme="minorHAnsi"/>
                <w:sz w:val="24"/>
                <w:szCs w:val="24"/>
                <w:lang w:eastAsia="en-US"/>
              </w:rPr>
            </w:pPr>
            <w:r w:rsidRPr="00DD23FB">
              <w:rPr>
                <w:sz w:val="24"/>
                <w:szCs w:val="24"/>
              </w:rPr>
              <w:t>47,1%</w:t>
            </w:r>
          </w:p>
        </w:tc>
      </w:tr>
    </w:tbl>
    <w:p w:rsidR="00CB3E5E" w:rsidRPr="00DD23FB" w:rsidRDefault="00775D8F" w:rsidP="0026627A">
      <w:pPr>
        <w:jc w:val="both"/>
        <w:rPr>
          <w:sz w:val="24"/>
          <w:szCs w:val="24"/>
        </w:rPr>
      </w:pPr>
      <w:r w:rsidRPr="00DD23FB">
        <w:rPr>
          <w:sz w:val="24"/>
          <w:szCs w:val="24"/>
        </w:rPr>
        <w:t xml:space="preserve">W </w:t>
      </w:r>
      <w:r w:rsidR="00CB3E5E" w:rsidRPr="00DD23FB">
        <w:rPr>
          <w:sz w:val="24"/>
          <w:szCs w:val="24"/>
        </w:rPr>
        <w:t xml:space="preserve">analizowanym okresie w ramach </w:t>
      </w:r>
      <w:r w:rsidR="00CB3E5E" w:rsidRPr="00DD23FB">
        <w:rPr>
          <w:b/>
          <w:sz w:val="24"/>
          <w:szCs w:val="24"/>
        </w:rPr>
        <w:t>wydatków majątkowych</w:t>
      </w:r>
      <w:r w:rsidR="00CB3E5E" w:rsidRPr="00DD23FB">
        <w:rPr>
          <w:sz w:val="24"/>
          <w:szCs w:val="24"/>
        </w:rPr>
        <w:t xml:space="preserve"> sfinansowano koszty:</w:t>
      </w:r>
    </w:p>
    <w:p w:rsidR="00CB3E5E" w:rsidRPr="00DD23FB" w:rsidRDefault="00CB3E5E" w:rsidP="00475940">
      <w:pPr>
        <w:pStyle w:val="Akapitzlist"/>
        <w:numPr>
          <w:ilvl w:val="0"/>
          <w:numId w:val="222"/>
        </w:numPr>
        <w:jc w:val="both"/>
        <w:rPr>
          <w:sz w:val="24"/>
          <w:szCs w:val="24"/>
        </w:rPr>
      </w:pPr>
      <w:r w:rsidRPr="00DD23FB">
        <w:rPr>
          <w:sz w:val="24"/>
          <w:szCs w:val="24"/>
        </w:rPr>
        <w:t xml:space="preserve">zakupu </w:t>
      </w:r>
      <w:r w:rsidR="00775D8F" w:rsidRPr="00DD23FB">
        <w:rPr>
          <w:sz w:val="24"/>
          <w:szCs w:val="24"/>
        </w:rPr>
        <w:t xml:space="preserve">dwóch działek położonych </w:t>
      </w:r>
      <w:r w:rsidRPr="00DD23FB">
        <w:rPr>
          <w:sz w:val="24"/>
          <w:szCs w:val="24"/>
        </w:rPr>
        <w:t xml:space="preserve">w Mrzeżynie, </w:t>
      </w:r>
      <w:r w:rsidR="00775D8F" w:rsidRPr="00DD23FB">
        <w:rPr>
          <w:sz w:val="24"/>
          <w:szCs w:val="24"/>
        </w:rPr>
        <w:t xml:space="preserve">przy ul. Letniskowej </w:t>
      </w:r>
      <w:r w:rsidRPr="00DD23FB">
        <w:rPr>
          <w:sz w:val="24"/>
          <w:szCs w:val="24"/>
        </w:rPr>
        <w:t>oraz trzech działek położonych w Trzebiatowie, przy ul. Diamentowej (działki zostały nabyte w celu dalszej sprzedaży)</w:t>
      </w:r>
      <w:r w:rsidR="00775D8F" w:rsidRPr="00DD23FB">
        <w:rPr>
          <w:sz w:val="24"/>
          <w:szCs w:val="24"/>
        </w:rPr>
        <w:t>,</w:t>
      </w:r>
      <w:r w:rsidRPr="00DD23FB">
        <w:rPr>
          <w:sz w:val="24"/>
          <w:szCs w:val="24"/>
        </w:rPr>
        <w:t xml:space="preserve"> </w:t>
      </w:r>
      <w:r w:rsidR="00775D8F" w:rsidRPr="00DD23FB">
        <w:rPr>
          <w:sz w:val="24"/>
          <w:szCs w:val="24"/>
        </w:rPr>
        <w:t xml:space="preserve">koszt aktu notarialnego wynosił </w:t>
      </w:r>
      <w:r w:rsidR="00775D8F" w:rsidRPr="00DD23FB">
        <w:rPr>
          <w:i/>
          <w:iCs/>
          <w:sz w:val="24"/>
          <w:szCs w:val="24"/>
        </w:rPr>
        <w:t>3.252 zł</w:t>
      </w:r>
      <w:r w:rsidR="00775D8F" w:rsidRPr="00DD23FB">
        <w:rPr>
          <w:sz w:val="24"/>
          <w:szCs w:val="24"/>
        </w:rPr>
        <w:t xml:space="preserve">, a działek </w:t>
      </w:r>
      <w:r w:rsidR="00775D8F" w:rsidRPr="00DD23FB">
        <w:rPr>
          <w:i/>
          <w:iCs/>
          <w:sz w:val="24"/>
          <w:szCs w:val="24"/>
        </w:rPr>
        <w:t>5 zł</w:t>
      </w:r>
      <w:r w:rsidR="00775D8F" w:rsidRPr="00DD23FB">
        <w:rPr>
          <w:sz w:val="24"/>
          <w:szCs w:val="24"/>
        </w:rPr>
        <w:t>,</w:t>
      </w:r>
    </w:p>
    <w:p w:rsidR="00775D8F" w:rsidRPr="00DD23FB" w:rsidRDefault="00CB3E5E" w:rsidP="00475940">
      <w:pPr>
        <w:pStyle w:val="Akapitzlist"/>
        <w:numPr>
          <w:ilvl w:val="0"/>
          <w:numId w:val="222"/>
        </w:numPr>
        <w:spacing w:before="80"/>
        <w:jc w:val="both"/>
        <w:rPr>
          <w:sz w:val="24"/>
          <w:szCs w:val="24"/>
        </w:rPr>
      </w:pPr>
      <w:r w:rsidRPr="00DD23FB">
        <w:rPr>
          <w:sz w:val="24"/>
          <w:szCs w:val="24"/>
        </w:rPr>
        <w:t xml:space="preserve">zakupu </w:t>
      </w:r>
      <w:r w:rsidR="00775D8F" w:rsidRPr="00DD23FB">
        <w:rPr>
          <w:sz w:val="24"/>
          <w:szCs w:val="24"/>
        </w:rPr>
        <w:t xml:space="preserve">nieruchomości położonej w Szczecinie przy ul. Jana z Kolna,  ul. Kapitańskiej  </w:t>
      </w:r>
      <w:r w:rsidRPr="00DD23FB">
        <w:rPr>
          <w:sz w:val="24"/>
          <w:szCs w:val="24"/>
        </w:rPr>
        <w:br/>
      </w:r>
      <w:r w:rsidR="00775D8F" w:rsidRPr="00DD23FB">
        <w:rPr>
          <w:sz w:val="24"/>
          <w:szCs w:val="24"/>
        </w:rPr>
        <w:t xml:space="preserve">oraz </w:t>
      </w:r>
      <w:r w:rsidR="00CB1E94" w:rsidRPr="00DD23FB">
        <w:rPr>
          <w:sz w:val="24"/>
          <w:szCs w:val="24"/>
        </w:rPr>
        <w:t xml:space="preserve">ul. </w:t>
      </w:r>
      <w:r w:rsidR="00775D8F" w:rsidRPr="00DD23FB">
        <w:rPr>
          <w:sz w:val="24"/>
          <w:szCs w:val="24"/>
        </w:rPr>
        <w:t>Swarożyca</w:t>
      </w:r>
      <w:r w:rsidR="007A0C7E" w:rsidRPr="00DD23FB">
        <w:rPr>
          <w:sz w:val="24"/>
          <w:szCs w:val="24"/>
        </w:rPr>
        <w:t xml:space="preserve"> (pod planowaną rozbudowę</w:t>
      </w:r>
      <w:r w:rsidR="00E158F7" w:rsidRPr="00DD23FB">
        <w:rPr>
          <w:sz w:val="24"/>
          <w:szCs w:val="24"/>
        </w:rPr>
        <w:t xml:space="preserve"> Teatru Polskiego</w:t>
      </w:r>
      <w:r w:rsidR="007A0C7E" w:rsidRPr="00DD23FB">
        <w:rPr>
          <w:sz w:val="24"/>
          <w:szCs w:val="24"/>
        </w:rPr>
        <w:t>)</w:t>
      </w:r>
      <w:r w:rsidRPr="00DD23FB">
        <w:rPr>
          <w:sz w:val="24"/>
          <w:szCs w:val="24"/>
        </w:rPr>
        <w:t xml:space="preserve">, </w:t>
      </w:r>
      <w:r w:rsidR="00775D8F" w:rsidRPr="00DD23FB">
        <w:rPr>
          <w:sz w:val="24"/>
          <w:szCs w:val="24"/>
        </w:rPr>
        <w:t>koszt aktu notarialnego wyn</w:t>
      </w:r>
      <w:r w:rsidR="009D22CF" w:rsidRPr="00DD23FB">
        <w:rPr>
          <w:sz w:val="24"/>
          <w:szCs w:val="24"/>
        </w:rPr>
        <w:t xml:space="preserve">iósł </w:t>
      </w:r>
      <w:r w:rsidR="00775D8F" w:rsidRPr="00DD23FB">
        <w:rPr>
          <w:i/>
          <w:iCs/>
          <w:sz w:val="24"/>
          <w:szCs w:val="24"/>
        </w:rPr>
        <w:t>8.212 zł</w:t>
      </w:r>
      <w:r w:rsidR="00775D8F" w:rsidRPr="00DD23FB">
        <w:rPr>
          <w:sz w:val="24"/>
          <w:szCs w:val="24"/>
        </w:rPr>
        <w:t xml:space="preserve">, a działek </w:t>
      </w:r>
      <w:r w:rsidR="00775D8F" w:rsidRPr="00DD23FB">
        <w:rPr>
          <w:i/>
          <w:iCs/>
          <w:sz w:val="24"/>
          <w:szCs w:val="24"/>
        </w:rPr>
        <w:t>4 zł</w:t>
      </w:r>
      <w:r w:rsidR="00775D8F" w:rsidRPr="00DD23FB">
        <w:rPr>
          <w:sz w:val="24"/>
          <w:szCs w:val="24"/>
        </w:rPr>
        <w:t xml:space="preserve">. </w:t>
      </w:r>
    </w:p>
    <w:p w:rsidR="00775D8F" w:rsidRPr="00DD23FB" w:rsidRDefault="00775D8F" w:rsidP="00775D8F">
      <w:pPr>
        <w:jc w:val="both"/>
        <w:rPr>
          <w:sz w:val="12"/>
          <w:szCs w:val="12"/>
        </w:rPr>
      </w:pPr>
    </w:p>
    <w:p w:rsidR="00D66E74" w:rsidRPr="00DD23FB" w:rsidRDefault="00D66E74" w:rsidP="0086200E">
      <w:pPr>
        <w:numPr>
          <w:ilvl w:val="0"/>
          <w:numId w:val="12"/>
        </w:numPr>
        <w:jc w:val="both"/>
        <w:rPr>
          <w:b/>
          <w:i/>
          <w:sz w:val="24"/>
          <w:szCs w:val="24"/>
          <w:u w:val="single"/>
        </w:rPr>
      </w:pPr>
      <w:r w:rsidRPr="00DD23FB">
        <w:rPr>
          <w:b/>
          <w:i/>
          <w:sz w:val="24"/>
          <w:szCs w:val="24"/>
          <w:u w:val="single"/>
        </w:rPr>
        <w:t>Wyjaśnienie wskaźnika realizacji</w:t>
      </w:r>
    </w:p>
    <w:p w:rsidR="002C5157" w:rsidRPr="00DD23FB" w:rsidRDefault="006325C5" w:rsidP="004E13F2">
      <w:pPr>
        <w:pStyle w:val="Tekstpodstawowy2"/>
        <w:spacing w:before="80"/>
        <w:rPr>
          <w:szCs w:val="24"/>
        </w:rPr>
      </w:pPr>
      <w:r w:rsidRPr="00DD23FB">
        <w:rPr>
          <w:szCs w:val="24"/>
        </w:rPr>
        <w:t xml:space="preserve">Realizacja wydatków nieznacznie </w:t>
      </w:r>
      <w:r w:rsidR="009D22CF" w:rsidRPr="00DD23FB">
        <w:rPr>
          <w:szCs w:val="24"/>
        </w:rPr>
        <w:t>odbiega</w:t>
      </w:r>
      <w:r w:rsidRPr="00DD23FB">
        <w:rPr>
          <w:szCs w:val="24"/>
        </w:rPr>
        <w:t xml:space="preserve"> od </w:t>
      </w:r>
      <w:r w:rsidR="00786BAE" w:rsidRPr="00DD23FB">
        <w:rPr>
          <w:szCs w:val="24"/>
        </w:rPr>
        <w:t>harmonogramu</w:t>
      </w:r>
      <w:r w:rsidR="007A0C7E" w:rsidRPr="00DD23FB">
        <w:rPr>
          <w:szCs w:val="24"/>
        </w:rPr>
        <w:t xml:space="preserve">, </w:t>
      </w:r>
      <w:r w:rsidR="00786BAE" w:rsidRPr="00DD23FB">
        <w:rPr>
          <w:szCs w:val="24"/>
        </w:rPr>
        <w:t>co szczegółowo</w:t>
      </w:r>
      <w:r w:rsidR="00A37615" w:rsidRPr="00DD23FB">
        <w:rPr>
          <w:szCs w:val="24"/>
        </w:rPr>
        <w:t xml:space="preserve"> wyjaśniono</w:t>
      </w:r>
      <w:r w:rsidR="00A2204C" w:rsidRPr="00DD23FB">
        <w:rPr>
          <w:szCs w:val="24"/>
        </w:rPr>
        <w:t xml:space="preserve"> </w:t>
      </w:r>
      <w:r w:rsidR="007A0C7E" w:rsidRPr="00DD23FB">
        <w:rPr>
          <w:szCs w:val="24"/>
        </w:rPr>
        <w:br/>
      </w:r>
      <w:r w:rsidR="00786BAE" w:rsidRPr="00DD23FB">
        <w:rPr>
          <w:szCs w:val="24"/>
        </w:rPr>
        <w:t xml:space="preserve">w tabeli Nr </w:t>
      </w:r>
      <w:r w:rsidR="00C234CF" w:rsidRPr="00DD23FB">
        <w:rPr>
          <w:szCs w:val="24"/>
        </w:rPr>
        <w:t>5</w:t>
      </w:r>
      <w:r w:rsidR="00786BAE" w:rsidRPr="00DD23FB">
        <w:rPr>
          <w:szCs w:val="24"/>
        </w:rPr>
        <w:t>.</w:t>
      </w:r>
      <w:r w:rsidR="00A2204C" w:rsidRPr="00DD23FB">
        <w:rPr>
          <w:szCs w:val="24"/>
        </w:rPr>
        <w:t xml:space="preserve"> </w:t>
      </w:r>
      <w:r w:rsidR="007A0C7E" w:rsidRPr="00DD23FB">
        <w:rPr>
          <w:szCs w:val="24"/>
        </w:rPr>
        <w:t>W</w:t>
      </w:r>
      <w:r w:rsidR="00293EFE" w:rsidRPr="00DD23FB">
        <w:rPr>
          <w:szCs w:val="24"/>
        </w:rPr>
        <w:t xml:space="preserve">skaźnik realizacji </w:t>
      </w:r>
      <w:r w:rsidR="007A3D87" w:rsidRPr="00DD23FB">
        <w:rPr>
          <w:szCs w:val="24"/>
        </w:rPr>
        <w:t xml:space="preserve">wydatków </w:t>
      </w:r>
      <w:r w:rsidR="00293EFE" w:rsidRPr="00DD23FB">
        <w:rPr>
          <w:szCs w:val="24"/>
        </w:rPr>
        <w:t>wynika z faktu</w:t>
      </w:r>
      <w:r w:rsidR="00CB1E94" w:rsidRPr="00DD23FB">
        <w:rPr>
          <w:szCs w:val="24"/>
        </w:rPr>
        <w:t>,</w:t>
      </w:r>
      <w:r w:rsidR="00293EFE" w:rsidRPr="00DD23FB">
        <w:rPr>
          <w:szCs w:val="24"/>
        </w:rPr>
        <w:t xml:space="preserve"> iż nie poniesiono wydatków </w:t>
      </w:r>
      <w:r w:rsidR="00CB1E94" w:rsidRPr="00DD23FB">
        <w:rPr>
          <w:szCs w:val="24"/>
        </w:rPr>
        <w:br/>
      </w:r>
      <w:r w:rsidR="00293EFE" w:rsidRPr="00DD23FB">
        <w:rPr>
          <w:szCs w:val="24"/>
        </w:rPr>
        <w:t>w związku z nabyciem od Gminy Miasto Szczecin działki przy ul. Piłsudskiego w Szczecinie</w:t>
      </w:r>
      <w:r w:rsidR="002C5157" w:rsidRPr="00DD23FB">
        <w:rPr>
          <w:szCs w:val="24"/>
        </w:rPr>
        <w:t>.</w:t>
      </w:r>
    </w:p>
    <w:p w:rsidR="002C5157" w:rsidRPr="00DD23FB" w:rsidRDefault="002C5157" w:rsidP="002C5157">
      <w:pPr>
        <w:pStyle w:val="Tekstpodstawowy2"/>
        <w:rPr>
          <w:sz w:val="14"/>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5B0485">
        <w:tc>
          <w:tcPr>
            <w:tcW w:w="9322" w:type="dxa"/>
            <w:gridSpan w:val="7"/>
            <w:tcBorders>
              <w:bottom w:val="single" w:sz="4" w:space="0" w:color="auto"/>
            </w:tcBorders>
            <w:shd w:val="clear" w:color="auto" w:fill="D9D9D9" w:themeFill="background1" w:themeFillShade="D9"/>
            <w:vAlign w:val="center"/>
          </w:tcPr>
          <w:p w:rsidR="006705DA" w:rsidRPr="00DD23FB" w:rsidRDefault="006705DA" w:rsidP="006705DA">
            <w:r w:rsidRPr="00DD23FB">
              <w:rPr>
                <w:b/>
                <w:i/>
                <w:sz w:val="24"/>
              </w:rPr>
              <w:t>70095  – Pozostała działalność</w:t>
            </w:r>
          </w:p>
        </w:tc>
      </w:tr>
      <w:tr w:rsidR="00DD23FB" w:rsidRPr="00DD23FB" w:rsidTr="005B0485">
        <w:tc>
          <w:tcPr>
            <w:tcW w:w="9322" w:type="dxa"/>
            <w:gridSpan w:val="7"/>
            <w:shd w:val="clear" w:color="auto" w:fill="auto"/>
            <w:vAlign w:val="center"/>
          </w:tcPr>
          <w:p w:rsidR="006705DA" w:rsidRPr="00DD23FB" w:rsidRDefault="005B0485" w:rsidP="00AF0B6C">
            <w:pPr>
              <w:pStyle w:val="Tekstprzypisudolnego"/>
              <w:numPr>
                <w:ilvl w:val="0"/>
                <w:numId w:val="34"/>
              </w:numPr>
              <w:jc w:val="both"/>
              <w:rPr>
                <w:sz w:val="16"/>
              </w:rPr>
            </w:pPr>
            <w:r w:rsidRPr="00DD23FB">
              <w:rPr>
                <w:b/>
                <w:i/>
                <w:sz w:val="28"/>
                <w:szCs w:val="28"/>
              </w:rPr>
              <w:t>Pomoc finansowa dla Gminy Pyrzyce</w:t>
            </w:r>
          </w:p>
        </w:tc>
      </w:tr>
      <w:tr w:rsidR="00DD23FB" w:rsidRPr="00DD23FB" w:rsidTr="006705DA">
        <w:tc>
          <w:tcPr>
            <w:tcW w:w="3477" w:type="dxa"/>
            <w:shd w:val="clear" w:color="auto" w:fill="D9D9D9" w:themeFill="background1" w:themeFillShade="D9"/>
            <w:vAlign w:val="center"/>
          </w:tcPr>
          <w:p w:rsidR="006705DA" w:rsidRPr="00DD23FB" w:rsidRDefault="006705DA" w:rsidP="006705DA">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6705DA" w:rsidRPr="00DD23FB" w:rsidRDefault="006705DA" w:rsidP="006705DA">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6705DA" w:rsidRPr="00DD23FB" w:rsidRDefault="006705DA" w:rsidP="006705DA">
            <w:pPr>
              <w:jc w:val="center"/>
            </w:pPr>
            <w:r w:rsidRPr="00DD23FB">
              <w:t>Wskaźnik realizacji</w:t>
            </w:r>
          </w:p>
        </w:tc>
      </w:tr>
      <w:tr w:rsidR="00DD23FB" w:rsidRPr="00DD23FB" w:rsidTr="006705DA">
        <w:tc>
          <w:tcPr>
            <w:tcW w:w="3477" w:type="dxa"/>
            <w:shd w:val="clear" w:color="auto" w:fill="D9D9D9" w:themeFill="background1" w:themeFillShade="D9"/>
          </w:tcPr>
          <w:p w:rsidR="006705DA" w:rsidRPr="00DD23FB" w:rsidRDefault="006705DA" w:rsidP="006705DA">
            <w:pPr>
              <w:jc w:val="center"/>
              <w:rPr>
                <w:sz w:val="24"/>
              </w:rPr>
            </w:pPr>
            <w:r w:rsidRPr="00DD23FB">
              <w:rPr>
                <w:sz w:val="24"/>
              </w:rPr>
              <w:t>100.000 zł</w:t>
            </w:r>
          </w:p>
        </w:tc>
        <w:tc>
          <w:tcPr>
            <w:tcW w:w="840" w:type="dxa"/>
            <w:tcBorders>
              <w:right w:val="nil"/>
            </w:tcBorders>
            <w:shd w:val="clear" w:color="auto" w:fill="D9D9D9" w:themeFill="background1" w:themeFillShade="D9"/>
          </w:tcPr>
          <w:p w:rsidR="006705DA" w:rsidRPr="00DD23FB" w:rsidRDefault="006705DA" w:rsidP="006705DA">
            <w:pPr>
              <w:jc w:val="center"/>
              <w:rPr>
                <w:b/>
                <w:sz w:val="24"/>
              </w:rPr>
            </w:pPr>
          </w:p>
        </w:tc>
        <w:tc>
          <w:tcPr>
            <w:tcW w:w="1696" w:type="dxa"/>
            <w:tcBorders>
              <w:left w:val="nil"/>
              <w:right w:val="nil"/>
            </w:tcBorders>
            <w:shd w:val="clear" w:color="auto" w:fill="D9D9D9" w:themeFill="background1" w:themeFillShade="D9"/>
          </w:tcPr>
          <w:p w:rsidR="006705DA" w:rsidRPr="00DD23FB" w:rsidRDefault="006705DA" w:rsidP="006705DA">
            <w:pPr>
              <w:jc w:val="center"/>
              <w:rPr>
                <w:b/>
                <w:sz w:val="24"/>
              </w:rPr>
            </w:pPr>
            <w:r w:rsidRPr="00DD23FB">
              <w:rPr>
                <w:b/>
                <w:sz w:val="24"/>
              </w:rPr>
              <w:t>0 zł</w:t>
            </w:r>
          </w:p>
        </w:tc>
        <w:tc>
          <w:tcPr>
            <w:tcW w:w="979" w:type="dxa"/>
            <w:tcBorders>
              <w:left w:val="nil"/>
            </w:tcBorders>
            <w:shd w:val="clear" w:color="auto" w:fill="D9D9D9" w:themeFill="background1" w:themeFillShade="D9"/>
          </w:tcPr>
          <w:p w:rsidR="006705DA" w:rsidRPr="00DD23FB" w:rsidRDefault="006705DA" w:rsidP="006705DA">
            <w:pPr>
              <w:jc w:val="center"/>
              <w:rPr>
                <w:b/>
                <w:sz w:val="24"/>
              </w:rPr>
            </w:pPr>
          </w:p>
        </w:tc>
        <w:tc>
          <w:tcPr>
            <w:tcW w:w="747" w:type="dxa"/>
            <w:tcBorders>
              <w:right w:val="nil"/>
            </w:tcBorders>
            <w:shd w:val="clear" w:color="auto" w:fill="D9D9D9" w:themeFill="background1" w:themeFillShade="D9"/>
          </w:tcPr>
          <w:p w:rsidR="006705DA" w:rsidRPr="00DD23FB" w:rsidRDefault="006705DA" w:rsidP="006705DA">
            <w:pPr>
              <w:jc w:val="center"/>
              <w:rPr>
                <w:b/>
                <w:sz w:val="24"/>
              </w:rPr>
            </w:pPr>
          </w:p>
        </w:tc>
        <w:tc>
          <w:tcPr>
            <w:tcW w:w="836" w:type="dxa"/>
            <w:tcBorders>
              <w:left w:val="nil"/>
              <w:right w:val="nil"/>
            </w:tcBorders>
            <w:shd w:val="clear" w:color="auto" w:fill="D9D9D9" w:themeFill="background1" w:themeFillShade="D9"/>
          </w:tcPr>
          <w:p w:rsidR="006705DA" w:rsidRPr="00DD23FB" w:rsidRDefault="006705DA" w:rsidP="006705DA">
            <w:pPr>
              <w:jc w:val="center"/>
              <w:rPr>
                <w:sz w:val="24"/>
              </w:rPr>
            </w:pPr>
            <w:r w:rsidRPr="00DD23FB">
              <w:rPr>
                <w:sz w:val="24"/>
              </w:rPr>
              <w:t>0%</w:t>
            </w:r>
          </w:p>
        </w:tc>
        <w:tc>
          <w:tcPr>
            <w:tcW w:w="747" w:type="dxa"/>
            <w:tcBorders>
              <w:left w:val="nil"/>
            </w:tcBorders>
            <w:shd w:val="clear" w:color="auto" w:fill="D9D9D9" w:themeFill="background1" w:themeFillShade="D9"/>
          </w:tcPr>
          <w:p w:rsidR="006705DA" w:rsidRPr="00DD23FB" w:rsidRDefault="006705DA" w:rsidP="006705DA">
            <w:pPr>
              <w:jc w:val="center"/>
              <w:rPr>
                <w:b/>
                <w:sz w:val="24"/>
              </w:rPr>
            </w:pPr>
          </w:p>
        </w:tc>
      </w:tr>
    </w:tbl>
    <w:p w:rsidR="00EF6B33" w:rsidRPr="00DD23FB" w:rsidRDefault="00EF6B33" w:rsidP="004E13F2">
      <w:pPr>
        <w:spacing w:before="80"/>
        <w:jc w:val="both"/>
        <w:rPr>
          <w:sz w:val="24"/>
        </w:rPr>
      </w:pPr>
      <w:r w:rsidRPr="00DD23FB">
        <w:rPr>
          <w:sz w:val="24"/>
        </w:rPr>
        <w:t>Powyższe wydatki zaplanowane zostały na udzielenie pomocy finansowej w formie dotacji celowej Gminie Pyrzyce z przeznaczeniem na odbudowę mieszkań komunalnych, w związku z pożarem budynku komunalnego w Pyrzycach, który miał miejsce w czerwcu 2013 r.</w:t>
      </w:r>
    </w:p>
    <w:p w:rsidR="00EF6B33" w:rsidRPr="00DD23FB" w:rsidRDefault="00EF6B33" w:rsidP="00EF6B33">
      <w:pPr>
        <w:jc w:val="both"/>
        <w:rPr>
          <w:sz w:val="8"/>
        </w:rPr>
      </w:pPr>
    </w:p>
    <w:p w:rsidR="00EF6B33" w:rsidRPr="00DD23FB" w:rsidRDefault="00EF6B33"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9E4AD4" w:rsidRPr="00DD23FB" w:rsidRDefault="009E4AD4" w:rsidP="004E13F2">
      <w:pPr>
        <w:spacing w:before="80"/>
        <w:jc w:val="both"/>
        <w:rPr>
          <w:sz w:val="24"/>
        </w:rPr>
      </w:pPr>
      <w:r w:rsidRPr="00DD23FB">
        <w:rPr>
          <w:sz w:val="24"/>
        </w:rPr>
        <w:t xml:space="preserve">Zadanie realizowane jest zgodnie z harmonogramem. Pomoc finansowa dla Gminy Pyrzyce nie została przekazana w I półroczu br. z powodu  przedłużających się procedur przetargowych po stronie beneficjenta. Wobec powyższego  Gmina Pyrzyce złożyła </w:t>
      </w:r>
      <w:r w:rsidRPr="00DD23FB">
        <w:rPr>
          <w:sz w:val="24"/>
        </w:rPr>
        <w:br/>
        <w:t xml:space="preserve">w czerwcu br. wniosek o zmianę kwalifikacji przeznaczenia pomocy finansowej </w:t>
      </w:r>
      <w:r w:rsidR="00AD649D" w:rsidRPr="00DD23FB">
        <w:rPr>
          <w:sz w:val="24"/>
        </w:rPr>
        <w:br/>
      </w:r>
      <w:r w:rsidRPr="00DD23FB">
        <w:rPr>
          <w:sz w:val="24"/>
        </w:rPr>
        <w:t xml:space="preserve">tj. z odbudowy na zakup mieszkań, które powiększą zasób komunalny gminy. Przewidywana realizacja zadania nastąpi w IV kwartale 2014 r.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2F08C9">
        <w:tc>
          <w:tcPr>
            <w:tcW w:w="9322" w:type="dxa"/>
            <w:gridSpan w:val="8"/>
            <w:shd w:val="clear" w:color="auto" w:fill="CCFFFF"/>
          </w:tcPr>
          <w:p w:rsidR="00D11ECC" w:rsidRPr="00DD23FB" w:rsidRDefault="00D11ECC" w:rsidP="00D11ECC">
            <w:pPr>
              <w:jc w:val="both"/>
              <w:rPr>
                <w:sz w:val="24"/>
                <w:szCs w:val="24"/>
              </w:rPr>
            </w:pPr>
            <w:r w:rsidRPr="00DD23FB">
              <w:rPr>
                <w:b/>
                <w:sz w:val="24"/>
                <w:szCs w:val="24"/>
              </w:rPr>
              <w:lastRenderedPageBreak/>
              <w:t xml:space="preserve">Dział  710 – DZIAŁALNOŚĆ USŁUGOWA </w:t>
            </w:r>
            <w:r w:rsidRPr="00DD23FB">
              <w:rPr>
                <w:sz w:val="24"/>
                <w:szCs w:val="24"/>
              </w:rPr>
              <w:t xml:space="preserve"> </w:t>
            </w:r>
          </w:p>
        </w:tc>
      </w:tr>
      <w:tr w:rsidR="00DD23FB" w:rsidRPr="00DD23FB" w:rsidTr="00D11ECC">
        <w:tc>
          <w:tcPr>
            <w:tcW w:w="3428" w:type="dxa"/>
            <w:gridSpan w:val="2"/>
            <w:shd w:val="clear" w:color="auto" w:fill="auto"/>
            <w:vAlign w:val="center"/>
          </w:tcPr>
          <w:p w:rsidR="00D11ECC" w:rsidRPr="00DD23FB" w:rsidRDefault="00D11ECC" w:rsidP="00D11ECC">
            <w:pPr>
              <w:jc w:val="center"/>
            </w:pPr>
            <w:r w:rsidRPr="00DD23FB">
              <w:t>Plan po zmianach</w:t>
            </w:r>
          </w:p>
        </w:tc>
        <w:tc>
          <w:tcPr>
            <w:tcW w:w="3621" w:type="dxa"/>
            <w:gridSpan w:val="3"/>
            <w:tcBorders>
              <w:bottom w:val="single" w:sz="4" w:space="0" w:color="auto"/>
            </w:tcBorders>
            <w:shd w:val="clear" w:color="auto" w:fill="auto"/>
            <w:vAlign w:val="center"/>
          </w:tcPr>
          <w:p w:rsidR="00D11ECC" w:rsidRPr="00DD23FB" w:rsidRDefault="00D11ECC" w:rsidP="00D11ECC">
            <w:pPr>
              <w:jc w:val="center"/>
            </w:pPr>
            <w:r w:rsidRPr="00DD23FB">
              <w:t>Wykonanie</w:t>
            </w:r>
          </w:p>
        </w:tc>
        <w:tc>
          <w:tcPr>
            <w:tcW w:w="2273" w:type="dxa"/>
            <w:gridSpan w:val="3"/>
            <w:tcBorders>
              <w:bottom w:val="single" w:sz="4" w:space="0" w:color="auto"/>
            </w:tcBorders>
            <w:shd w:val="clear" w:color="auto" w:fill="auto"/>
            <w:vAlign w:val="center"/>
          </w:tcPr>
          <w:p w:rsidR="00D11ECC" w:rsidRPr="00DD23FB" w:rsidRDefault="00D11ECC" w:rsidP="00D11ECC">
            <w:pPr>
              <w:jc w:val="center"/>
            </w:pPr>
            <w:r w:rsidRPr="00DD23FB">
              <w:t xml:space="preserve">Wskaźnik realizacji </w:t>
            </w:r>
          </w:p>
        </w:tc>
      </w:tr>
      <w:tr w:rsidR="00DD23FB" w:rsidRPr="00DD23FB" w:rsidTr="00D11ECC">
        <w:tc>
          <w:tcPr>
            <w:tcW w:w="1230" w:type="dxa"/>
            <w:tcBorders>
              <w:right w:val="nil"/>
            </w:tcBorders>
            <w:shd w:val="clear" w:color="auto" w:fill="auto"/>
          </w:tcPr>
          <w:p w:rsidR="00D11ECC" w:rsidRPr="00DD23FB" w:rsidRDefault="00D11ECC" w:rsidP="00D11ECC">
            <w:pPr>
              <w:rPr>
                <w:sz w:val="16"/>
                <w:szCs w:val="16"/>
              </w:rPr>
            </w:pPr>
          </w:p>
          <w:p w:rsidR="00D11ECC" w:rsidRPr="00DD23FB" w:rsidRDefault="00D11ECC" w:rsidP="00D11ECC">
            <w:r w:rsidRPr="00DD23FB">
              <w:rPr>
                <w:sz w:val="16"/>
                <w:szCs w:val="16"/>
              </w:rPr>
              <w:t>z tego:</w:t>
            </w:r>
            <w:r w:rsidRPr="00DD23FB">
              <w:t xml:space="preserve"> </w:t>
            </w:r>
          </w:p>
          <w:p w:rsidR="00D11ECC" w:rsidRPr="00DD23FB" w:rsidRDefault="00D11ECC" w:rsidP="00D11ECC">
            <w:r w:rsidRPr="00DD23FB">
              <w:t xml:space="preserve">bieżące </w:t>
            </w:r>
          </w:p>
          <w:p w:rsidR="00D11ECC" w:rsidRPr="00DD23FB" w:rsidRDefault="00D11ECC" w:rsidP="00D11ECC">
            <w:pPr>
              <w:rPr>
                <w:sz w:val="16"/>
                <w:szCs w:val="16"/>
              </w:rPr>
            </w:pPr>
            <w:r w:rsidRPr="00DD23FB">
              <w:t>majątkowe</w:t>
            </w:r>
          </w:p>
        </w:tc>
        <w:tc>
          <w:tcPr>
            <w:tcW w:w="2198" w:type="dxa"/>
            <w:tcBorders>
              <w:left w:val="nil"/>
              <w:right w:val="single" w:sz="4" w:space="0" w:color="auto"/>
            </w:tcBorders>
            <w:shd w:val="clear" w:color="auto" w:fill="FFFFFF" w:themeFill="background1"/>
          </w:tcPr>
          <w:p w:rsidR="00D11ECC" w:rsidRPr="00DD23FB" w:rsidRDefault="00D11ECC" w:rsidP="00D11ECC">
            <w:pPr>
              <w:jc w:val="right"/>
              <w:rPr>
                <w:sz w:val="24"/>
              </w:rPr>
            </w:pPr>
            <w:r w:rsidRPr="00DD23FB">
              <w:rPr>
                <w:sz w:val="24"/>
              </w:rPr>
              <w:t xml:space="preserve">5.175.992 zł  </w:t>
            </w:r>
          </w:p>
          <w:p w:rsidR="00D11ECC" w:rsidRPr="00DD23FB" w:rsidRDefault="00D11ECC" w:rsidP="00D11ECC">
            <w:pPr>
              <w:jc w:val="right"/>
              <w:rPr>
                <w:sz w:val="24"/>
              </w:rPr>
            </w:pPr>
            <w:r w:rsidRPr="00DD23FB">
              <w:rPr>
                <w:sz w:val="24"/>
              </w:rPr>
              <w:t>5.077.992 zł</w:t>
            </w:r>
          </w:p>
          <w:p w:rsidR="00D11ECC" w:rsidRPr="00DD23FB" w:rsidRDefault="00D11ECC" w:rsidP="00D11ECC">
            <w:pPr>
              <w:jc w:val="right"/>
              <w:rPr>
                <w:sz w:val="24"/>
              </w:rPr>
            </w:pPr>
            <w:r w:rsidRPr="00DD23FB">
              <w:rPr>
                <w:sz w:val="24"/>
              </w:rPr>
              <w:t>98.000 zł</w:t>
            </w:r>
          </w:p>
        </w:tc>
        <w:tc>
          <w:tcPr>
            <w:tcW w:w="888" w:type="dxa"/>
            <w:tcBorders>
              <w:left w:val="single" w:sz="4" w:space="0" w:color="auto"/>
              <w:right w:val="nil"/>
            </w:tcBorders>
            <w:shd w:val="clear" w:color="auto" w:fill="auto"/>
          </w:tcPr>
          <w:p w:rsidR="00D11ECC" w:rsidRPr="00DD23FB" w:rsidRDefault="00D11ECC" w:rsidP="00D11ECC">
            <w:pPr>
              <w:jc w:val="right"/>
              <w:rPr>
                <w:b/>
                <w:i/>
                <w:sz w:val="24"/>
              </w:rPr>
            </w:pPr>
          </w:p>
        </w:tc>
        <w:tc>
          <w:tcPr>
            <w:tcW w:w="1693" w:type="dxa"/>
            <w:tcBorders>
              <w:left w:val="nil"/>
              <w:right w:val="nil"/>
            </w:tcBorders>
            <w:shd w:val="clear" w:color="auto" w:fill="auto"/>
          </w:tcPr>
          <w:p w:rsidR="00D11ECC" w:rsidRPr="00DD23FB" w:rsidRDefault="00D11ECC" w:rsidP="00D11ECC">
            <w:pPr>
              <w:jc w:val="right"/>
              <w:rPr>
                <w:b/>
                <w:sz w:val="24"/>
              </w:rPr>
            </w:pPr>
            <w:r w:rsidRPr="00DD23FB">
              <w:rPr>
                <w:b/>
                <w:sz w:val="24"/>
              </w:rPr>
              <w:t>1.660.452 zł</w:t>
            </w:r>
          </w:p>
          <w:p w:rsidR="00D11ECC" w:rsidRPr="00DD23FB" w:rsidRDefault="00D11ECC" w:rsidP="00D11ECC">
            <w:pPr>
              <w:jc w:val="right"/>
              <w:rPr>
                <w:b/>
                <w:sz w:val="24"/>
              </w:rPr>
            </w:pPr>
            <w:r w:rsidRPr="00DD23FB">
              <w:rPr>
                <w:b/>
                <w:sz w:val="24"/>
              </w:rPr>
              <w:t>1.608.042 zł</w:t>
            </w:r>
          </w:p>
          <w:p w:rsidR="00D11ECC" w:rsidRPr="00DD23FB" w:rsidRDefault="00D11ECC" w:rsidP="00D11ECC">
            <w:pPr>
              <w:jc w:val="right"/>
              <w:rPr>
                <w:b/>
                <w:sz w:val="24"/>
              </w:rPr>
            </w:pPr>
            <w:r w:rsidRPr="00DD23FB">
              <w:rPr>
                <w:b/>
                <w:sz w:val="24"/>
              </w:rPr>
              <w:t>52.410 zł</w:t>
            </w:r>
          </w:p>
        </w:tc>
        <w:tc>
          <w:tcPr>
            <w:tcW w:w="1040" w:type="dxa"/>
            <w:tcBorders>
              <w:left w:val="nil"/>
              <w:right w:val="single" w:sz="4" w:space="0" w:color="auto"/>
            </w:tcBorders>
            <w:shd w:val="clear" w:color="auto" w:fill="auto"/>
          </w:tcPr>
          <w:p w:rsidR="00D11ECC" w:rsidRPr="00DD23FB" w:rsidRDefault="00D11ECC" w:rsidP="00D11ECC">
            <w:pPr>
              <w:jc w:val="right"/>
              <w:rPr>
                <w:b/>
                <w:sz w:val="24"/>
              </w:rPr>
            </w:pPr>
          </w:p>
        </w:tc>
        <w:tc>
          <w:tcPr>
            <w:tcW w:w="718" w:type="dxa"/>
            <w:tcBorders>
              <w:left w:val="single" w:sz="4" w:space="0" w:color="auto"/>
              <w:right w:val="nil"/>
            </w:tcBorders>
            <w:shd w:val="clear" w:color="auto" w:fill="auto"/>
          </w:tcPr>
          <w:p w:rsidR="00D11ECC" w:rsidRPr="00DD23FB" w:rsidRDefault="00D11ECC" w:rsidP="00D11ECC">
            <w:pPr>
              <w:jc w:val="center"/>
              <w:rPr>
                <w:b/>
                <w:sz w:val="24"/>
                <w:szCs w:val="24"/>
              </w:rPr>
            </w:pPr>
          </w:p>
        </w:tc>
        <w:tc>
          <w:tcPr>
            <w:tcW w:w="836" w:type="dxa"/>
            <w:tcBorders>
              <w:left w:val="nil"/>
              <w:right w:val="nil"/>
            </w:tcBorders>
            <w:shd w:val="clear" w:color="auto" w:fill="auto"/>
          </w:tcPr>
          <w:p w:rsidR="00D11ECC" w:rsidRPr="00DD23FB" w:rsidRDefault="00D11ECC" w:rsidP="00D11ECC">
            <w:pPr>
              <w:jc w:val="right"/>
              <w:rPr>
                <w:sz w:val="24"/>
              </w:rPr>
            </w:pPr>
            <w:r w:rsidRPr="00DD23FB">
              <w:rPr>
                <w:sz w:val="24"/>
              </w:rPr>
              <w:t>32,1%</w:t>
            </w:r>
          </w:p>
          <w:p w:rsidR="00D11ECC" w:rsidRPr="00DD23FB" w:rsidRDefault="00D11ECC" w:rsidP="00D11ECC">
            <w:pPr>
              <w:jc w:val="right"/>
              <w:rPr>
                <w:sz w:val="24"/>
              </w:rPr>
            </w:pPr>
            <w:r w:rsidRPr="00DD23FB">
              <w:rPr>
                <w:sz w:val="24"/>
              </w:rPr>
              <w:t>31,7%</w:t>
            </w:r>
          </w:p>
          <w:p w:rsidR="00D11ECC" w:rsidRPr="00DD23FB" w:rsidRDefault="00D11ECC" w:rsidP="00D11ECC">
            <w:pPr>
              <w:jc w:val="right"/>
              <w:rPr>
                <w:sz w:val="24"/>
              </w:rPr>
            </w:pPr>
            <w:r w:rsidRPr="00DD23FB">
              <w:rPr>
                <w:sz w:val="24"/>
              </w:rPr>
              <w:t>53,5%</w:t>
            </w:r>
          </w:p>
        </w:tc>
        <w:tc>
          <w:tcPr>
            <w:tcW w:w="719" w:type="dxa"/>
            <w:tcBorders>
              <w:left w:val="nil"/>
            </w:tcBorders>
            <w:shd w:val="clear" w:color="auto" w:fill="auto"/>
          </w:tcPr>
          <w:p w:rsidR="00D11ECC" w:rsidRPr="00DD23FB" w:rsidRDefault="00D11ECC" w:rsidP="00D11ECC">
            <w:pPr>
              <w:jc w:val="center"/>
              <w:rPr>
                <w:b/>
                <w:sz w:val="24"/>
              </w:rPr>
            </w:pPr>
          </w:p>
        </w:tc>
      </w:tr>
    </w:tbl>
    <w:p w:rsidR="006705DA" w:rsidRPr="00DD23FB" w:rsidRDefault="006705DA" w:rsidP="002C5157">
      <w:pPr>
        <w:pStyle w:val="Tekstpodstawowy2"/>
        <w:rPr>
          <w:sz w:val="16"/>
          <w:szCs w:val="8"/>
        </w:rPr>
      </w:pPr>
    </w:p>
    <w:p w:rsidR="00365C78" w:rsidRPr="00DD23FB" w:rsidRDefault="00365C78" w:rsidP="00365C78">
      <w:pPr>
        <w:pStyle w:val="Tekstpodstawowy2"/>
      </w:pPr>
      <w:r w:rsidRPr="00DD23FB">
        <w:t>W ww. dziale wydatki poniesiono w następujących rozdziałach: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365C78">
        <w:tc>
          <w:tcPr>
            <w:tcW w:w="9322" w:type="dxa"/>
            <w:gridSpan w:val="7"/>
            <w:shd w:val="clear" w:color="auto" w:fill="D9D9D9" w:themeFill="background1" w:themeFillShade="D9"/>
            <w:vAlign w:val="center"/>
          </w:tcPr>
          <w:p w:rsidR="00365C78" w:rsidRPr="00DD23FB" w:rsidRDefault="00365C78" w:rsidP="00365C78">
            <w:r w:rsidRPr="00DD23FB">
              <w:rPr>
                <w:b/>
                <w:i/>
                <w:sz w:val="24"/>
              </w:rPr>
              <w:t>Rozdział 71003 – Biura planowania przestrzennego</w:t>
            </w:r>
          </w:p>
        </w:tc>
      </w:tr>
      <w:tr w:rsidR="00DD23FB" w:rsidRPr="00DD23FB" w:rsidTr="00365C78">
        <w:tc>
          <w:tcPr>
            <w:tcW w:w="3477" w:type="dxa"/>
            <w:shd w:val="clear" w:color="auto" w:fill="D9D9D9" w:themeFill="background1" w:themeFillShade="D9"/>
            <w:vAlign w:val="center"/>
          </w:tcPr>
          <w:p w:rsidR="00365C78" w:rsidRPr="00DD23FB" w:rsidRDefault="00365C78" w:rsidP="00365C78">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Wskaźnik realizacji</w:t>
            </w:r>
          </w:p>
        </w:tc>
      </w:tr>
      <w:tr w:rsidR="00DD23FB" w:rsidRPr="00DD23FB" w:rsidTr="00365C78">
        <w:tc>
          <w:tcPr>
            <w:tcW w:w="3477" w:type="dxa"/>
            <w:shd w:val="clear" w:color="auto" w:fill="D9D9D9" w:themeFill="background1" w:themeFillShade="D9"/>
          </w:tcPr>
          <w:p w:rsidR="00365C78" w:rsidRPr="00DD23FB" w:rsidRDefault="00365C78" w:rsidP="00365C78">
            <w:pPr>
              <w:jc w:val="center"/>
              <w:rPr>
                <w:sz w:val="24"/>
              </w:rPr>
            </w:pPr>
            <w:r w:rsidRPr="00DD23FB">
              <w:rPr>
                <w:sz w:val="24"/>
              </w:rPr>
              <w:t>3.169.686 zł</w:t>
            </w:r>
          </w:p>
        </w:tc>
        <w:tc>
          <w:tcPr>
            <w:tcW w:w="840" w:type="dxa"/>
            <w:tcBorders>
              <w:right w:val="nil"/>
            </w:tcBorders>
            <w:shd w:val="clear" w:color="auto" w:fill="D9D9D9" w:themeFill="background1" w:themeFillShade="D9"/>
          </w:tcPr>
          <w:p w:rsidR="00365C78" w:rsidRPr="00DD23FB" w:rsidRDefault="00365C78" w:rsidP="00365C78">
            <w:pPr>
              <w:jc w:val="center"/>
              <w:rPr>
                <w:b/>
                <w:sz w:val="24"/>
              </w:rPr>
            </w:pPr>
          </w:p>
        </w:tc>
        <w:tc>
          <w:tcPr>
            <w:tcW w:w="1696" w:type="dxa"/>
            <w:tcBorders>
              <w:left w:val="nil"/>
              <w:right w:val="nil"/>
            </w:tcBorders>
            <w:shd w:val="clear" w:color="auto" w:fill="D9D9D9" w:themeFill="background1" w:themeFillShade="D9"/>
          </w:tcPr>
          <w:p w:rsidR="00365C78" w:rsidRPr="00DD23FB" w:rsidRDefault="00365C78" w:rsidP="00365C78">
            <w:pPr>
              <w:jc w:val="right"/>
              <w:rPr>
                <w:b/>
                <w:sz w:val="24"/>
              </w:rPr>
            </w:pPr>
            <w:r w:rsidRPr="00DD23FB">
              <w:rPr>
                <w:b/>
                <w:sz w:val="24"/>
              </w:rPr>
              <w:t>1.428.578 zł</w:t>
            </w:r>
          </w:p>
        </w:tc>
        <w:tc>
          <w:tcPr>
            <w:tcW w:w="979" w:type="dxa"/>
            <w:tcBorders>
              <w:left w:val="nil"/>
            </w:tcBorders>
            <w:shd w:val="clear" w:color="auto" w:fill="D9D9D9" w:themeFill="background1" w:themeFillShade="D9"/>
          </w:tcPr>
          <w:p w:rsidR="00365C78" w:rsidRPr="00DD23FB" w:rsidRDefault="00365C78" w:rsidP="00365C78">
            <w:pPr>
              <w:jc w:val="center"/>
              <w:rPr>
                <w:b/>
                <w:sz w:val="24"/>
              </w:rPr>
            </w:pPr>
          </w:p>
        </w:tc>
        <w:tc>
          <w:tcPr>
            <w:tcW w:w="747" w:type="dxa"/>
            <w:tcBorders>
              <w:right w:val="nil"/>
            </w:tcBorders>
            <w:shd w:val="clear" w:color="auto" w:fill="D9D9D9" w:themeFill="background1" w:themeFillShade="D9"/>
          </w:tcPr>
          <w:p w:rsidR="00365C78" w:rsidRPr="00DD23FB" w:rsidRDefault="00365C78" w:rsidP="00365C78">
            <w:pPr>
              <w:jc w:val="center"/>
              <w:rPr>
                <w:b/>
                <w:sz w:val="24"/>
              </w:rPr>
            </w:pPr>
          </w:p>
        </w:tc>
        <w:tc>
          <w:tcPr>
            <w:tcW w:w="836" w:type="dxa"/>
            <w:tcBorders>
              <w:left w:val="nil"/>
              <w:right w:val="nil"/>
            </w:tcBorders>
            <w:shd w:val="clear" w:color="auto" w:fill="D9D9D9" w:themeFill="background1" w:themeFillShade="D9"/>
          </w:tcPr>
          <w:p w:rsidR="00365C78" w:rsidRPr="00DD23FB" w:rsidRDefault="00365C78" w:rsidP="00365C78">
            <w:pPr>
              <w:jc w:val="right"/>
              <w:rPr>
                <w:sz w:val="24"/>
              </w:rPr>
            </w:pPr>
            <w:r w:rsidRPr="00DD23FB">
              <w:rPr>
                <w:sz w:val="24"/>
              </w:rPr>
              <w:t>45,1%</w:t>
            </w:r>
          </w:p>
        </w:tc>
        <w:tc>
          <w:tcPr>
            <w:tcW w:w="747" w:type="dxa"/>
            <w:tcBorders>
              <w:left w:val="nil"/>
            </w:tcBorders>
            <w:shd w:val="clear" w:color="auto" w:fill="D9D9D9" w:themeFill="background1" w:themeFillShade="D9"/>
          </w:tcPr>
          <w:p w:rsidR="00365C78" w:rsidRPr="00DD23FB" w:rsidRDefault="00365C78" w:rsidP="00365C78">
            <w:pPr>
              <w:jc w:val="center"/>
              <w:rPr>
                <w:b/>
                <w:sz w:val="24"/>
              </w:rPr>
            </w:pPr>
          </w:p>
        </w:tc>
      </w:tr>
    </w:tbl>
    <w:p w:rsidR="00365C78" w:rsidRPr="00DD23FB" w:rsidRDefault="00365C78" w:rsidP="00365C78">
      <w:pPr>
        <w:pStyle w:val="Tekstprzypisudolnego"/>
        <w:rPr>
          <w:sz w:val="24"/>
        </w:rPr>
      </w:pPr>
      <w:r w:rsidRPr="00DD23FB">
        <w:rPr>
          <w:sz w:val="24"/>
        </w:rPr>
        <w:t xml:space="preserve">W ramach wydatków </w:t>
      </w:r>
      <w:r w:rsidRPr="00DD23FB">
        <w:rPr>
          <w:b/>
          <w:sz w:val="24"/>
        </w:rPr>
        <w:t xml:space="preserve">bieżących </w:t>
      </w:r>
      <w:r w:rsidRPr="00DD23FB">
        <w:rPr>
          <w:sz w:val="24"/>
        </w:rPr>
        <w:t>tego rozdziału sfinansowano:</w:t>
      </w:r>
    </w:p>
    <w:p w:rsidR="00365C78" w:rsidRPr="00DD23FB" w:rsidRDefault="00365C78" w:rsidP="00365C78">
      <w:pPr>
        <w:pStyle w:val="Tekstprzypisudolnego"/>
        <w:rPr>
          <w:sz w:val="2"/>
        </w:rPr>
      </w:pPr>
    </w:p>
    <w:p w:rsidR="00365C78" w:rsidRPr="00DD23FB" w:rsidRDefault="00365C78" w:rsidP="00475940">
      <w:pPr>
        <w:pStyle w:val="Tekstprzypisudolnego"/>
        <w:numPr>
          <w:ilvl w:val="0"/>
          <w:numId w:val="211"/>
        </w:numPr>
        <w:jc w:val="both"/>
        <w:rPr>
          <w:sz w:val="24"/>
        </w:rPr>
      </w:pPr>
      <w:r w:rsidRPr="00DD23FB">
        <w:rPr>
          <w:b/>
          <w:i/>
          <w:sz w:val="28"/>
          <w:szCs w:val="28"/>
        </w:rPr>
        <w:t>Bieżące utrzymanie Regionalnego Biura Gospodarki Przestrzennej Województwa Zachodniopomorskiego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2.614.270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1.197.033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45,8%</w:t>
            </w:r>
          </w:p>
        </w:tc>
      </w:tr>
    </w:tbl>
    <w:p w:rsidR="00365C78" w:rsidRPr="00DD23FB" w:rsidRDefault="00365C78" w:rsidP="00365C78">
      <w:pPr>
        <w:pStyle w:val="Tekstprzypisudolnego"/>
        <w:rPr>
          <w:sz w:val="24"/>
        </w:rPr>
      </w:pPr>
      <w:r w:rsidRPr="00DD23FB">
        <w:rPr>
          <w:sz w:val="24"/>
        </w:rPr>
        <w:t xml:space="preserve">Zrealizowane w podanej kwocie </w:t>
      </w:r>
      <w:r w:rsidRPr="00DD23FB">
        <w:rPr>
          <w:b/>
          <w:sz w:val="24"/>
        </w:rPr>
        <w:t>wydatki</w:t>
      </w:r>
      <w:r w:rsidR="0026627A" w:rsidRPr="00DD23FB">
        <w:rPr>
          <w:b/>
          <w:sz w:val="24"/>
        </w:rPr>
        <w:t xml:space="preserve"> bieżące</w:t>
      </w:r>
      <w:r w:rsidRPr="00DD23FB">
        <w:rPr>
          <w:sz w:val="24"/>
        </w:rPr>
        <w:t xml:space="preserve"> obejmują:</w:t>
      </w:r>
    </w:p>
    <w:p w:rsidR="00365C78" w:rsidRPr="00DD23FB" w:rsidRDefault="00365C78" w:rsidP="0086200E">
      <w:pPr>
        <w:numPr>
          <w:ilvl w:val="0"/>
          <w:numId w:val="10"/>
        </w:numPr>
        <w:jc w:val="both"/>
        <w:rPr>
          <w:sz w:val="24"/>
        </w:rPr>
      </w:pPr>
      <w:r w:rsidRPr="00DD23FB">
        <w:rPr>
          <w:sz w:val="24"/>
        </w:rPr>
        <w:t xml:space="preserve">wydatki związane z zatrudnieniem pracowników do realizacji zadań Jednostki wynoszące </w:t>
      </w:r>
      <w:r w:rsidRPr="00DD23FB">
        <w:rPr>
          <w:b/>
          <w:i/>
          <w:sz w:val="24"/>
        </w:rPr>
        <w:t>996.648 zł</w:t>
      </w:r>
      <w:r w:rsidRPr="00DD23FB">
        <w:rPr>
          <w:sz w:val="24"/>
        </w:rPr>
        <w:t xml:space="preserve"> (stanowiące 47,6% planu oraz 83,3% ogółu zrealizowanych wydatków bieżących Biura), obejmujące</w:t>
      </w:r>
      <w:r w:rsidRPr="00DD23FB">
        <w:t xml:space="preserve"> </w:t>
      </w:r>
      <w:r w:rsidRPr="00DD23FB">
        <w:rPr>
          <w:sz w:val="24"/>
        </w:rPr>
        <w:t>wynagrodzenia wraz z pochodnymi pracowników zatrudnionych na umowę o pracę (</w:t>
      </w:r>
      <w:r w:rsidRPr="00DD23FB">
        <w:rPr>
          <w:i/>
          <w:sz w:val="24"/>
        </w:rPr>
        <w:t>w tym koszty umów zleceń zawieranych w celu wykonania specjalistycznych opracowań w kwocie 12.136 zł</w:t>
      </w:r>
      <w:r w:rsidRPr="00DD23FB">
        <w:rPr>
          <w:sz w:val="24"/>
        </w:rPr>
        <w:t>);</w:t>
      </w:r>
    </w:p>
    <w:p w:rsidR="00365C78" w:rsidRPr="00DD23FB" w:rsidRDefault="00365C78" w:rsidP="0086200E">
      <w:pPr>
        <w:numPr>
          <w:ilvl w:val="0"/>
          <w:numId w:val="10"/>
        </w:numPr>
        <w:jc w:val="both"/>
        <w:rPr>
          <w:sz w:val="24"/>
        </w:rPr>
      </w:pPr>
      <w:r w:rsidRPr="00DD23FB">
        <w:rPr>
          <w:sz w:val="24"/>
          <w:szCs w:val="24"/>
        </w:rPr>
        <w:t xml:space="preserve">wydatki związane z utrzymaniem Biura wynoszące </w:t>
      </w:r>
      <w:r w:rsidRPr="00DD23FB">
        <w:rPr>
          <w:b/>
          <w:i/>
          <w:sz w:val="24"/>
          <w:szCs w:val="24"/>
        </w:rPr>
        <w:t>200.385 zł</w:t>
      </w:r>
      <w:r w:rsidRPr="00DD23FB">
        <w:rPr>
          <w:sz w:val="24"/>
          <w:szCs w:val="24"/>
        </w:rPr>
        <w:t xml:space="preserve">, stanowiące 38,5% planu oraz 16,7% ogółu zrealizowanych wydatków Biura, poniesione głównie na opłaty związane z funkcjonowaniem jednostki </w:t>
      </w:r>
      <w:r w:rsidRPr="00DD23FB">
        <w:rPr>
          <w:i/>
          <w:sz w:val="24"/>
          <w:szCs w:val="24"/>
        </w:rPr>
        <w:t>(82.494)</w:t>
      </w:r>
      <w:r w:rsidRPr="00DD23FB">
        <w:rPr>
          <w:sz w:val="24"/>
          <w:szCs w:val="24"/>
        </w:rPr>
        <w:t xml:space="preserve">, usługi wykonane na rzecz jednostki </w:t>
      </w:r>
      <w:r w:rsidRPr="00DD23FB">
        <w:rPr>
          <w:i/>
          <w:sz w:val="24"/>
          <w:szCs w:val="24"/>
        </w:rPr>
        <w:t>(23.094 zł)</w:t>
      </w:r>
      <w:r w:rsidRPr="00DD23FB">
        <w:rPr>
          <w:sz w:val="24"/>
          <w:szCs w:val="24"/>
        </w:rPr>
        <w:t xml:space="preserve"> oraz zakup wyposażenia i materiałów </w:t>
      </w:r>
      <w:r w:rsidRPr="00DD23FB">
        <w:rPr>
          <w:i/>
          <w:sz w:val="24"/>
          <w:szCs w:val="24"/>
        </w:rPr>
        <w:t>(29.677 zł).</w:t>
      </w:r>
    </w:p>
    <w:p w:rsidR="00365C78" w:rsidRPr="00DD23FB" w:rsidRDefault="00365C78" w:rsidP="00365C78">
      <w:pPr>
        <w:ind w:left="360"/>
        <w:jc w:val="both"/>
        <w:rPr>
          <w:sz w:val="8"/>
          <w:szCs w:val="8"/>
        </w:rPr>
      </w:pPr>
    </w:p>
    <w:p w:rsidR="00365C78" w:rsidRPr="00DD23FB" w:rsidRDefault="00365C78" w:rsidP="00365C78">
      <w:pPr>
        <w:pStyle w:val="Tekstpodstawowy2"/>
      </w:pPr>
      <w:r w:rsidRPr="00DD23FB">
        <w:t xml:space="preserve">Zadania z zakresu planowania przestrzennego zrealizowane przez Biuro w okresie </w:t>
      </w:r>
      <w:r w:rsidRPr="00DD23FB">
        <w:br/>
        <w:t xml:space="preserve">I półrocza 2014 roku obejmowały następujące grupy tematyczne: </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
          <w:bCs/>
          <w:i/>
          <w:iCs/>
          <w:sz w:val="22"/>
          <w:szCs w:val="22"/>
        </w:rPr>
      </w:pPr>
      <w:r w:rsidRPr="00DD23FB">
        <w:rPr>
          <w:b/>
          <w:bCs/>
          <w:i/>
          <w:iCs/>
          <w:sz w:val="22"/>
          <w:szCs w:val="22"/>
        </w:rPr>
        <w:t>Zmiana Planu zagospodarowania przestrzennego województwa zachodniopomorskiego</w:t>
      </w:r>
      <w:r w:rsidRPr="00DD23FB">
        <w:rPr>
          <w:bCs/>
          <w:i/>
          <w:iCs/>
          <w:sz w:val="22"/>
          <w:szCs w:val="22"/>
        </w:rPr>
        <w:t>, w tym m.in.:</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działania wynikające z procedur określonych przepisami prawa – przygotowanie projektu stanowiska Marszałka WZ w sprawie sposobu rozpatrywania wniosków do zmiany PZPWZ;</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aktualizacja uwarunkowań, synteza i diagnoza stanu (część tekstowa i graficzna) – etap zakończony;</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formułowanie kierunków zagospodarowania przestrzennego woj. zachodniopomorskiego;</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
          <w:bCs/>
          <w:i/>
          <w:iCs/>
          <w:sz w:val="22"/>
          <w:szCs w:val="22"/>
        </w:rPr>
      </w:pPr>
      <w:r w:rsidRPr="00DD23FB">
        <w:rPr>
          <w:b/>
          <w:bCs/>
          <w:i/>
          <w:iCs/>
          <w:sz w:val="22"/>
          <w:szCs w:val="22"/>
        </w:rPr>
        <w:t xml:space="preserve">Opracowanie </w:t>
      </w:r>
      <w:proofErr w:type="spellStart"/>
      <w:r w:rsidRPr="00DD23FB">
        <w:rPr>
          <w:b/>
          <w:bCs/>
          <w:i/>
          <w:iCs/>
          <w:sz w:val="22"/>
          <w:szCs w:val="22"/>
        </w:rPr>
        <w:t>ekofizjograficzne</w:t>
      </w:r>
      <w:proofErr w:type="spellEnd"/>
      <w:r w:rsidRPr="00DD23FB">
        <w:rPr>
          <w:b/>
          <w:bCs/>
          <w:i/>
          <w:iCs/>
          <w:sz w:val="22"/>
          <w:szCs w:val="22"/>
        </w:rPr>
        <w:t xml:space="preserve"> na potrzeby zm. PZPWZ:</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 xml:space="preserve">aktualizacja opracowania </w:t>
      </w:r>
      <w:proofErr w:type="spellStart"/>
      <w:r w:rsidRPr="00DD23FB">
        <w:rPr>
          <w:spacing w:val="-8"/>
          <w:sz w:val="22"/>
          <w:szCs w:val="22"/>
        </w:rPr>
        <w:t>ekofizjograficznego</w:t>
      </w:r>
      <w:proofErr w:type="spellEnd"/>
      <w:r w:rsidRPr="00DD23FB">
        <w:rPr>
          <w:spacing w:val="-8"/>
          <w:sz w:val="22"/>
          <w:szCs w:val="22"/>
        </w:rPr>
        <w:t xml:space="preserve"> – na potrzeby prowadzonej procedury zmiany PZPWZ;</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 xml:space="preserve">przeprowadzenie procedury przetargowej związane z wyborem wykonawcy na uzupełnienie </w:t>
      </w:r>
      <w:r w:rsidR="00AD649D" w:rsidRPr="00DD23FB">
        <w:rPr>
          <w:spacing w:val="-8"/>
          <w:sz w:val="22"/>
          <w:szCs w:val="22"/>
        </w:rPr>
        <w:br/>
      </w:r>
      <w:r w:rsidRPr="00DD23FB">
        <w:rPr>
          <w:spacing w:val="-8"/>
          <w:sz w:val="22"/>
          <w:szCs w:val="22"/>
        </w:rPr>
        <w:t xml:space="preserve">do opracowania </w:t>
      </w:r>
      <w:proofErr w:type="spellStart"/>
      <w:r w:rsidRPr="00DD23FB">
        <w:rPr>
          <w:spacing w:val="-8"/>
          <w:sz w:val="22"/>
          <w:szCs w:val="22"/>
        </w:rPr>
        <w:t>ekofizjograficznego</w:t>
      </w:r>
      <w:proofErr w:type="spellEnd"/>
      <w:r w:rsidRPr="00DD23FB">
        <w:rPr>
          <w:spacing w:val="-8"/>
          <w:sz w:val="22"/>
          <w:szCs w:val="22"/>
        </w:rPr>
        <w:t xml:space="preserve"> pt. </w:t>
      </w:r>
      <w:r w:rsidRPr="00DD23FB">
        <w:rPr>
          <w:i/>
          <w:spacing w:val="-8"/>
          <w:sz w:val="22"/>
          <w:szCs w:val="22"/>
        </w:rPr>
        <w:t>„Funkcjonowanie środowiska przyrodniczego województwa zachodniopomorskiego (…)”</w:t>
      </w:r>
      <w:r w:rsidRPr="00DD23FB">
        <w:rPr>
          <w:spacing w:val="-8"/>
          <w:sz w:val="22"/>
          <w:szCs w:val="22"/>
        </w:rPr>
        <w:t>;</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 xml:space="preserve">przeprowadzenie procedury podpisania umowy na dofinansowanie zadania pomiędzy </w:t>
      </w:r>
      <w:proofErr w:type="spellStart"/>
      <w:r w:rsidRPr="00DD23FB">
        <w:rPr>
          <w:spacing w:val="-8"/>
          <w:sz w:val="22"/>
          <w:szCs w:val="22"/>
        </w:rPr>
        <w:t>WFOŚiGW</w:t>
      </w:r>
      <w:proofErr w:type="spellEnd"/>
      <w:r w:rsidRPr="00DD23FB">
        <w:rPr>
          <w:spacing w:val="-8"/>
          <w:sz w:val="22"/>
          <w:szCs w:val="22"/>
        </w:rPr>
        <w:t xml:space="preserve"> </w:t>
      </w:r>
      <w:r w:rsidRPr="00DD23FB">
        <w:rPr>
          <w:spacing w:val="-8"/>
          <w:sz w:val="22"/>
          <w:szCs w:val="22"/>
        </w:rPr>
        <w:br/>
        <w:t>a Województwem Zachodniopomorskim;</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Cs/>
          <w:sz w:val="22"/>
          <w:szCs w:val="22"/>
        </w:rPr>
      </w:pPr>
      <w:r w:rsidRPr="00DD23FB">
        <w:rPr>
          <w:b/>
          <w:bCs/>
          <w:i/>
          <w:iCs/>
          <w:sz w:val="22"/>
          <w:szCs w:val="22"/>
        </w:rPr>
        <w:t xml:space="preserve">Studium integracji przestrzennej polskiej części pogranicza Polski i Niemiec </w:t>
      </w:r>
      <w:r w:rsidRPr="00DD23FB">
        <w:rPr>
          <w:bCs/>
          <w:i/>
          <w:iCs/>
          <w:sz w:val="22"/>
          <w:szCs w:val="22"/>
        </w:rPr>
        <w:t>(kontynuacja prac związanych z projektem):</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 xml:space="preserve">działania związane z uruchomieniem II etapu projektu IPPON we współpracy ze stroną niemiecką </w:t>
      </w:r>
      <w:r w:rsidR="00AD649D" w:rsidRPr="00DD23FB">
        <w:rPr>
          <w:spacing w:val="-8"/>
          <w:sz w:val="22"/>
          <w:szCs w:val="22"/>
        </w:rPr>
        <w:br/>
      </w:r>
      <w:r w:rsidRPr="00DD23FB">
        <w:rPr>
          <w:spacing w:val="-8"/>
          <w:sz w:val="22"/>
          <w:szCs w:val="22"/>
        </w:rPr>
        <w:t xml:space="preserve">po przyjęciu w 2013 r. rezultatów projektu przez Polsko-Niemiecką Komisję Międzyrządową do Spraw Współpracy Międzyregionalnej i Przygranicznej jako podstawy do opracowania wspólnej wizji </w:t>
      </w:r>
      <w:r w:rsidRPr="00DD23FB">
        <w:rPr>
          <w:spacing w:val="-8"/>
          <w:sz w:val="22"/>
          <w:szCs w:val="22"/>
        </w:rPr>
        <w:br/>
        <w:t>i strategii rozwojowej dla polsko-niemieckich obszarów przygranicznych;</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 xml:space="preserve">rozliczenie projektu w </w:t>
      </w:r>
      <w:proofErr w:type="spellStart"/>
      <w:r w:rsidRPr="00DD23FB">
        <w:rPr>
          <w:spacing w:val="-8"/>
          <w:sz w:val="22"/>
          <w:szCs w:val="22"/>
        </w:rPr>
        <w:t>MIiR</w:t>
      </w:r>
      <w:proofErr w:type="spellEnd"/>
      <w:r w:rsidRPr="00DD23FB">
        <w:rPr>
          <w:spacing w:val="-8"/>
          <w:sz w:val="22"/>
          <w:szCs w:val="22"/>
        </w:rPr>
        <w:t>;</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promocja rezultatów projektu – prezentacje;</w:t>
      </w:r>
    </w:p>
    <w:p w:rsidR="00365C78" w:rsidRPr="00DD23FB" w:rsidRDefault="00365C78" w:rsidP="00AF0B6C">
      <w:pPr>
        <w:widowControl w:val="0"/>
        <w:numPr>
          <w:ilvl w:val="0"/>
          <w:numId w:val="115"/>
        </w:numPr>
        <w:shd w:val="clear" w:color="auto" w:fill="FFFFFF"/>
        <w:autoSpaceDE w:val="0"/>
        <w:autoSpaceDN w:val="0"/>
        <w:adjustRightInd w:val="0"/>
        <w:jc w:val="both"/>
        <w:rPr>
          <w:spacing w:val="-8"/>
          <w:sz w:val="22"/>
          <w:szCs w:val="22"/>
        </w:rPr>
      </w:pPr>
      <w:r w:rsidRPr="00DD23FB">
        <w:rPr>
          <w:spacing w:val="-8"/>
          <w:sz w:val="22"/>
          <w:szCs w:val="22"/>
        </w:rPr>
        <w:t>monitorowanie modułu IPPON w ramach Systemu Informacji Przestrzennej Dorzecza Odry;</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
          <w:bCs/>
          <w:i/>
          <w:iCs/>
          <w:sz w:val="22"/>
          <w:szCs w:val="22"/>
        </w:rPr>
      </w:pPr>
      <w:r w:rsidRPr="00DD23FB">
        <w:rPr>
          <w:b/>
          <w:bCs/>
          <w:i/>
          <w:iCs/>
          <w:sz w:val="22"/>
          <w:szCs w:val="22"/>
        </w:rPr>
        <w:t>Studium Transgranicznego Regionu Metropolitalnego Szczecina „TRMS"</w:t>
      </w:r>
      <w:r w:rsidRPr="00DD23FB">
        <w:rPr>
          <w:bCs/>
          <w:i/>
          <w:iCs/>
          <w:sz w:val="22"/>
          <w:szCs w:val="22"/>
        </w:rPr>
        <w:t>, w tym</w:t>
      </w:r>
      <w:r w:rsidRPr="00DD23FB">
        <w:rPr>
          <w:b/>
          <w:bCs/>
          <w:i/>
          <w:iCs/>
          <w:sz w:val="22"/>
          <w:szCs w:val="22"/>
        </w:rPr>
        <w:t>:</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 xml:space="preserve">prace związane z przygotowaniem porozumienia w sprawie kontynuacji wspólnych prac </w:t>
      </w:r>
      <w:r w:rsidR="00AD649D" w:rsidRPr="00DD23FB">
        <w:rPr>
          <w:sz w:val="22"/>
          <w:szCs w:val="22"/>
        </w:rPr>
        <w:br/>
      </w:r>
      <w:r w:rsidRPr="00DD23FB">
        <w:rPr>
          <w:sz w:val="22"/>
          <w:szCs w:val="22"/>
        </w:rPr>
        <w:t>nad polsko-niemiecką Koncepcją TRMS na lata 2015 – 2016;</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lastRenderedPageBreak/>
        <w:t>organizacja i przeprowadzenie dwóch posiedzeń Grupy Sterującej, działającej w ramach prac nad Koncepcją TRMS;</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 xml:space="preserve">organizacja wyjazdów studialnych związanych z tematami „Funkcje miast” (po stronie polskiej - Szczecin, Stargard Szczeciński, Wolin, Świnoujście i Kamień Pomorski, po stronie niemieckiej: </w:t>
      </w:r>
      <w:proofErr w:type="spellStart"/>
      <w:r w:rsidRPr="00DD23FB">
        <w:rPr>
          <w:sz w:val="22"/>
          <w:szCs w:val="22"/>
        </w:rPr>
        <w:t>Pasewalk</w:t>
      </w:r>
      <w:proofErr w:type="spellEnd"/>
      <w:r w:rsidRPr="00DD23FB">
        <w:rPr>
          <w:sz w:val="22"/>
          <w:szCs w:val="22"/>
        </w:rPr>
        <w:t>, Schwedt nad Odrą, Stralsund, Greifswald i Neubrandenburg);</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 xml:space="preserve">przeprowadzenie warsztatów dotyczących następujących obszarów tematycznych: „Położenie nad wodą”, „Funkcje miast”, „Ludzie, kultura, język, praca”, „Energie odnawialne” </w:t>
      </w:r>
      <w:r w:rsidR="00AD649D" w:rsidRPr="00DD23FB">
        <w:rPr>
          <w:sz w:val="22"/>
          <w:szCs w:val="22"/>
        </w:rPr>
        <w:br/>
      </w:r>
      <w:r w:rsidRPr="00DD23FB">
        <w:rPr>
          <w:sz w:val="22"/>
          <w:szCs w:val="22"/>
        </w:rPr>
        <w:t>oraz „Transport publiczny”;</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opracowanie struktury Koncepcji oraz uzgodnienie zawartości merytorycznej poszczególny rozdziałów;</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
          <w:bCs/>
          <w:i/>
          <w:iCs/>
          <w:sz w:val="22"/>
          <w:szCs w:val="22"/>
        </w:rPr>
      </w:pPr>
      <w:r w:rsidRPr="00DD23FB">
        <w:rPr>
          <w:b/>
          <w:bCs/>
          <w:i/>
          <w:iCs/>
          <w:sz w:val="22"/>
          <w:szCs w:val="22"/>
        </w:rPr>
        <w:t>Działania związane z wdrażaniem, implementacją, promocją Planu zagospodarowania przestrzennego województwa zachodniopomorskiego (PZPWZ):</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 xml:space="preserve">„Centralna Strefa Funkcjonalna” – CSF (we współpracy z gminą Czaplinek, Dobra, Drawsko Pomorskie, Łobez, Połczyn-Zdrój, Resko, Świdwin, Złocieniec oraz starostwem łobeskim) - </w:t>
      </w:r>
      <w:r w:rsidRPr="00DD23FB">
        <w:rPr>
          <w:i/>
          <w:iCs/>
          <w:spacing w:val="-9"/>
          <w:sz w:val="22"/>
          <w:szCs w:val="22"/>
        </w:rPr>
        <w:t>kontynuacja prac m. in.:</w:t>
      </w:r>
      <w:r w:rsidRPr="00DD23FB">
        <w:rPr>
          <w:sz w:val="22"/>
          <w:szCs w:val="22"/>
        </w:rPr>
        <w:t xml:space="preserve"> włączenie działań związanych z </w:t>
      </w:r>
      <w:proofErr w:type="spellStart"/>
      <w:r w:rsidRPr="00DD23FB">
        <w:rPr>
          <w:sz w:val="22"/>
          <w:szCs w:val="22"/>
        </w:rPr>
        <w:t>Mezopolitalnym</w:t>
      </w:r>
      <w:proofErr w:type="spellEnd"/>
      <w:r w:rsidRPr="00DD23FB">
        <w:rPr>
          <w:sz w:val="22"/>
          <w:szCs w:val="22"/>
        </w:rPr>
        <w:t xml:space="preserve"> Obszarem Funkcjonalnym Strefa Centralna w projekt URMA w wyniku negocjacji z Partnerem Wiodącym; praca nad Założeniami do Zintegrowanej strategii rozwoju Strefy Centralnej WZ, spotkania z przedstawicielami JST Strefy Centralnej.</w:t>
      </w:r>
    </w:p>
    <w:p w:rsidR="00365C78" w:rsidRPr="00DD23FB" w:rsidRDefault="00365C78" w:rsidP="00AF0B6C">
      <w:pPr>
        <w:widowControl w:val="0"/>
        <w:numPr>
          <w:ilvl w:val="0"/>
          <w:numId w:val="102"/>
        </w:numPr>
        <w:shd w:val="clear" w:color="auto" w:fill="FFFFFF"/>
        <w:tabs>
          <w:tab w:val="clear" w:pos="360"/>
          <w:tab w:val="num" w:pos="720"/>
        </w:tabs>
        <w:autoSpaceDE w:val="0"/>
        <w:autoSpaceDN w:val="0"/>
        <w:adjustRightInd w:val="0"/>
        <w:spacing w:before="120"/>
        <w:ind w:left="357" w:right="11" w:hanging="357"/>
        <w:jc w:val="both"/>
        <w:rPr>
          <w:b/>
          <w:bCs/>
          <w:i/>
          <w:iCs/>
          <w:sz w:val="22"/>
          <w:szCs w:val="22"/>
        </w:rPr>
      </w:pPr>
      <w:r w:rsidRPr="00DD23FB">
        <w:rPr>
          <w:b/>
          <w:bCs/>
          <w:i/>
          <w:iCs/>
          <w:sz w:val="22"/>
          <w:szCs w:val="22"/>
        </w:rPr>
        <w:t xml:space="preserve">Studium rozwoju odnawialnych źródeł energii w województwie zachodniopomorskim </w:t>
      </w:r>
      <w:r w:rsidRPr="00DD23FB">
        <w:rPr>
          <w:i/>
          <w:iCs/>
          <w:sz w:val="22"/>
          <w:szCs w:val="22"/>
        </w:rPr>
        <w:t>–</w:t>
      </w:r>
      <w:r w:rsidRPr="00DD23FB">
        <w:rPr>
          <w:i/>
          <w:iCs/>
          <w:spacing w:val="-9"/>
          <w:sz w:val="22"/>
          <w:szCs w:val="22"/>
        </w:rPr>
        <w:t xml:space="preserve"> </w:t>
      </w:r>
      <w:r w:rsidRPr="00DD23FB">
        <w:rPr>
          <w:i/>
          <w:sz w:val="22"/>
          <w:szCs w:val="22"/>
        </w:rPr>
        <w:t>Realizacja projektu, którego rezultaty mają stanowić wytyczne do PZPWZ, w tym:</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 xml:space="preserve">weryfikacja i klasyfikacja zasobów – elektrownie wiatrowe, elektrownie wodne, budowle hydrotechniczne, </w:t>
      </w:r>
      <w:proofErr w:type="spellStart"/>
      <w:r w:rsidRPr="00DD23FB">
        <w:rPr>
          <w:sz w:val="22"/>
          <w:szCs w:val="22"/>
        </w:rPr>
        <w:t>biogazownie</w:t>
      </w:r>
      <w:proofErr w:type="spellEnd"/>
      <w:r w:rsidRPr="00DD23FB">
        <w:rPr>
          <w:sz w:val="22"/>
          <w:szCs w:val="22"/>
        </w:rPr>
        <w:t>,</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działania związane z procedurą formalną – przygotowanie wystąpień o zakres prognozy oddziaływania na środowisko,</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udział w Polsko-Niemieckim Forum Solarnym w Szczecinie,</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weryfikacja i korekta danych w zakresie wykonanej ekspertyzy dot. potencjału biomasy,</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 xml:space="preserve">opracowanie mapy „ograniczeń” dla lokalizacji zespołów elektrowni wiatrowych </w:t>
      </w:r>
      <w:r w:rsidRPr="00DD23FB">
        <w:rPr>
          <w:sz w:val="22"/>
          <w:szCs w:val="22"/>
        </w:rPr>
        <w:br/>
        <w:t>z uwzględnieniem w szczególności uwarunkowań środowiskowych, krajobrazowo -kulturowych, społecznych i infrastrukturalnych,</w:t>
      </w:r>
    </w:p>
    <w:p w:rsidR="00365C78" w:rsidRPr="00DD23FB" w:rsidRDefault="00365C78" w:rsidP="00AF0B6C">
      <w:pPr>
        <w:widowControl w:val="0"/>
        <w:numPr>
          <w:ilvl w:val="0"/>
          <w:numId w:val="116"/>
        </w:numPr>
        <w:shd w:val="clear" w:color="auto" w:fill="FFFFFF"/>
        <w:autoSpaceDE w:val="0"/>
        <w:autoSpaceDN w:val="0"/>
        <w:adjustRightInd w:val="0"/>
        <w:spacing w:line="274" w:lineRule="exact"/>
        <w:jc w:val="both"/>
        <w:rPr>
          <w:sz w:val="22"/>
          <w:szCs w:val="22"/>
        </w:rPr>
      </w:pPr>
      <w:r w:rsidRPr="00DD23FB">
        <w:rPr>
          <w:sz w:val="22"/>
          <w:szCs w:val="22"/>
        </w:rPr>
        <w:t>modelowe studium krajobrazowe - opracowanie studialne na potrzeby lokalizacji przedsięwzięć o znaczącym oddziaływaniu w przestrzeni, w szczególności dużych zespołów elektrowni wiatrowych.</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spacing w:val="-9"/>
          <w:sz w:val="22"/>
          <w:szCs w:val="22"/>
        </w:rPr>
      </w:pPr>
      <w:r w:rsidRPr="00DD23FB">
        <w:rPr>
          <w:b/>
          <w:bCs/>
          <w:i/>
          <w:iCs/>
          <w:sz w:val="22"/>
          <w:szCs w:val="22"/>
        </w:rPr>
        <w:t xml:space="preserve">Działania związane z realizacją projektów międzynarodowych lub wynikające z udziału województwa w stowarzyszeniach, inicjatywach międzyregionalnych i międzynarodowych, </w:t>
      </w:r>
      <w:r w:rsidRPr="00DD23FB">
        <w:rPr>
          <w:b/>
          <w:bCs/>
          <w:i/>
          <w:iCs/>
          <w:sz w:val="22"/>
          <w:szCs w:val="22"/>
        </w:rPr>
        <w:br/>
      </w:r>
      <w:r w:rsidRPr="00DD23FB">
        <w:rPr>
          <w:bCs/>
          <w:iCs/>
          <w:sz w:val="22"/>
          <w:szCs w:val="22"/>
        </w:rPr>
        <w:t xml:space="preserve">w tym </w:t>
      </w:r>
      <w:r w:rsidRPr="00DD23FB">
        <w:rPr>
          <w:sz w:val="22"/>
          <w:szCs w:val="22"/>
        </w:rPr>
        <w:t xml:space="preserve">prace w ramach Stowarzyszenia </w:t>
      </w:r>
      <w:r w:rsidRPr="00DD23FB">
        <w:rPr>
          <w:b/>
          <w:sz w:val="22"/>
          <w:szCs w:val="22"/>
        </w:rPr>
        <w:t>METREX</w:t>
      </w:r>
      <w:r w:rsidRPr="00DD23FB">
        <w:rPr>
          <w:sz w:val="22"/>
          <w:szCs w:val="22"/>
        </w:rPr>
        <w:t xml:space="preserve"> – Sieć Europejskich Regionów i Obszarów Metropolitalnych</w:t>
      </w:r>
      <w:r w:rsidRPr="00DD23FB">
        <w:rPr>
          <w:spacing w:val="-9"/>
          <w:sz w:val="22"/>
          <w:szCs w:val="22"/>
        </w:rPr>
        <w:t>;</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
          <w:bCs/>
          <w:i/>
          <w:iCs/>
          <w:sz w:val="22"/>
          <w:szCs w:val="22"/>
        </w:rPr>
      </w:pPr>
      <w:r w:rsidRPr="00DD23FB">
        <w:rPr>
          <w:b/>
          <w:bCs/>
          <w:i/>
          <w:iCs/>
          <w:sz w:val="22"/>
          <w:szCs w:val="22"/>
        </w:rPr>
        <w:t>Bieżąca działalność biura obejmująca poniższe prace:</w:t>
      </w:r>
    </w:p>
    <w:p w:rsidR="00365C78" w:rsidRPr="00DD23FB" w:rsidRDefault="00365C78" w:rsidP="00AF0B6C">
      <w:pPr>
        <w:widowControl w:val="0"/>
        <w:numPr>
          <w:ilvl w:val="0"/>
          <w:numId w:val="117"/>
        </w:numPr>
        <w:shd w:val="clear" w:color="auto" w:fill="FFFFFF"/>
        <w:autoSpaceDE w:val="0"/>
        <w:autoSpaceDN w:val="0"/>
        <w:adjustRightInd w:val="0"/>
        <w:jc w:val="both"/>
        <w:rPr>
          <w:bCs/>
          <w:sz w:val="22"/>
          <w:szCs w:val="22"/>
        </w:rPr>
      </w:pPr>
      <w:r w:rsidRPr="00DD23FB">
        <w:rPr>
          <w:bCs/>
          <w:sz w:val="22"/>
          <w:szCs w:val="22"/>
        </w:rPr>
        <w:t>opiniowanie dokumentów, projektów aktów prawnych, konsultacje eksperckie itp.;</w:t>
      </w:r>
    </w:p>
    <w:p w:rsidR="00365C78" w:rsidRPr="00DD23FB" w:rsidRDefault="00365C78" w:rsidP="00AF0B6C">
      <w:pPr>
        <w:widowControl w:val="0"/>
        <w:numPr>
          <w:ilvl w:val="0"/>
          <w:numId w:val="117"/>
        </w:numPr>
        <w:shd w:val="clear" w:color="auto" w:fill="FFFFFF"/>
        <w:autoSpaceDE w:val="0"/>
        <w:autoSpaceDN w:val="0"/>
        <w:adjustRightInd w:val="0"/>
        <w:jc w:val="both"/>
        <w:rPr>
          <w:b/>
          <w:bCs/>
          <w:i/>
          <w:iCs/>
          <w:sz w:val="22"/>
          <w:szCs w:val="22"/>
        </w:rPr>
      </w:pPr>
      <w:r w:rsidRPr="00DD23FB">
        <w:rPr>
          <w:bCs/>
          <w:sz w:val="22"/>
          <w:szCs w:val="22"/>
        </w:rPr>
        <w:t>Planowanie miejscowe - w obszarach dla kreowania i wdrażania polityki samorządu województwa określonej w dokumentach strategicznych i w PZPWZ;</w:t>
      </w:r>
    </w:p>
    <w:p w:rsidR="00365C78" w:rsidRPr="00DD23FB" w:rsidRDefault="00365C78" w:rsidP="00AF0B6C">
      <w:pPr>
        <w:widowControl w:val="0"/>
        <w:numPr>
          <w:ilvl w:val="0"/>
          <w:numId w:val="102"/>
        </w:numPr>
        <w:shd w:val="clear" w:color="auto" w:fill="FFFFFF"/>
        <w:tabs>
          <w:tab w:val="clear" w:pos="360"/>
        </w:tabs>
        <w:autoSpaceDE w:val="0"/>
        <w:autoSpaceDN w:val="0"/>
        <w:adjustRightInd w:val="0"/>
        <w:spacing w:before="120"/>
        <w:ind w:left="357" w:right="11" w:hanging="357"/>
        <w:jc w:val="both"/>
        <w:rPr>
          <w:b/>
          <w:bCs/>
          <w:i/>
          <w:iCs/>
          <w:sz w:val="22"/>
          <w:szCs w:val="22"/>
        </w:rPr>
      </w:pPr>
      <w:r w:rsidRPr="00DD23FB">
        <w:rPr>
          <w:b/>
          <w:bCs/>
          <w:i/>
          <w:sz w:val="22"/>
          <w:szCs w:val="22"/>
        </w:rPr>
        <w:t>W</w:t>
      </w:r>
      <w:r w:rsidRPr="00DD23FB">
        <w:rPr>
          <w:b/>
          <w:bCs/>
          <w:i/>
          <w:iCs/>
          <w:sz w:val="22"/>
          <w:szCs w:val="22"/>
        </w:rPr>
        <w:t xml:space="preserve">ydawnictwa/publikacje </w:t>
      </w:r>
      <w:r w:rsidRPr="00DD23FB">
        <w:rPr>
          <w:bCs/>
          <w:i/>
          <w:iCs/>
          <w:sz w:val="22"/>
          <w:szCs w:val="22"/>
        </w:rPr>
        <w:t>(</w:t>
      </w:r>
      <w:r w:rsidRPr="00DD23FB">
        <w:rPr>
          <w:i/>
          <w:spacing w:val="-9"/>
          <w:sz w:val="22"/>
          <w:szCs w:val="22"/>
        </w:rPr>
        <w:t>realizacja na bieżąco):</w:t>
      </w:r>
    </w:p>
    <w:p w:rsidR="00365C78" w:rsidRPr="00DD23FB" w:rsidRDefault="00365C78" w:rsidP="00AF0B6C">
      <w:pPr>
        <w:widowControl w:val="0"/>
        <w:numPr>
          <w:ilvl w:val="0"/>
          <w:numId w:val="117"/>
        </w:numPr>
        <w:shd w:val="clear" w:color="auto" w:fill="FFFFFF"/>
        <w:autoSpaceDE w:val="0"/>
        <w:autoSpaceDN w:val="0"/>
        <w:adjustRightInd w:val="0"/>
        <w:jc w:val="both"/>
        <w:rPr>
          <w:bCs/>
          <w:sz w:val="22"/>
          <w:szCs w:val="22"/>
        </w:rPr>
      </w:pPr>
      <w:r w:rsidRPr="00DD23FB">
        <w:rPr>
          <w:bCs/>
          <w:sz w:val="22"/>
          <w:szCs w:val="22"/>
        </w:rPr>
        <w:t>przygotowywanie do druku publikacji z IV i V Międzynarodowej Konferencji Transgranicznej – Planowanie Przestrzenne na Pograniczu;</w:t>
      </w:r>
    </w:p>
    <w:p w:rsidR="00365C78" w:rsidRPr="00DD23FB" w:rsidRDefault="00365C78" w:rsidP="00AF0B6C">
      <w:pPr>
        <w:widowControl w:val="0"/>
        <w:numPr>
          <w:ilvl w:val="0"/>
          <w:numId w:val="117"/>
        </w:numPr>
        <w:shd w:val="clear" w:color="auto" w:fill="FFFFFF"/>
        <w:autoSpaceDE w:val="0"/>
        <w:autoSpaceDN w:val="0"/>
        <w:adjustRightInd w:val="0"/>
        <w:jc w:val="both"/>
        <w:rPr>
          <w:bCs/>
          <w:sz w:val="22"/>
          <w:szCs w:val="22"/>
        </w:rPr>
      </w:pPr>
      <w:r w:rsidRPr="00DD23FB">
        <w:rPr>
          <w:bCs/>
          <w:sz w:val="22"/>
          <w:szCs w:val="22"/>
        </w:rPr>
        <w:t>przygotowanie do publikacji polskiej wersji wydawnictwa OECD – RURBAN – partnerstwa miejsko wiejskie. Zintegrowane podejście do rozwoju gospodarczego;</w:t>
      </w:r>
    </w:p>
    <w:p w:rsidR="00365C78" w:rsidRPr="00DD23FB" w:rsidRDefault="00365C78" w:rsidP="00AF0B6C">
      <w:pPr>
        <w:widowControl w:val="0"/>
        <w:numPr>
          <w:ilvl w:val="0"/>
          <w:numId w:val="117"/>
        </w:numPr>
        <w:shd w:val="clear" w:color="auto" w:fill="FFFFFF"/>
        <w:autoSpaceDE w:val="0"/>
        <w:autoSpaceDN w:val="0"/>
        <w:adjustRightInd w:val="0"/>
        <w:jc w:val="both"/>
        <w:rPr>
          <w:bCs/>
          <w:sz w:val="22"/>
          <w:szCs w:val="22"/>
        </w:rPr>
      </w:pPr>
      <w:r w:rsidRPr="00DD23FB">
        <w:rPr>
          <w:bCs/>
          <w:sz w:val="22"/>
          <w:szCs w:val="22"/>
        </w:rPr>
        <w:t>prace związane z publikacjami w ramach realizowanych projektów i zadań, w szczególności na rzecz projektu URMA.</w:t>
      </w:r>
    </w:p>
    <w:p w:rsidR="00365C78" w:rsidRPr="00DD23FB" w:rsidRDefault="00365C78" w:rsidP="00365C78">
      <w:pPr>
        <w:pStyle w:val="Tekstpodstawowy2"/>
        <w:rPr>
          <w:b/>
          <w:i/>
          <w:sz w:val="8"/>
          <w:szCs w:val="8"/>
          <w:u w:val="single"/>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pStyle w:val="Tekstpodstawowy2"/>
        <w:rPr>
          <w:szCs w:val="24"/>
        </w:rPr>
      </w:pPr>
      <w:r w:rsidRPr="00DD23FB">
        <w:rPr>
          <w:szCs w:val="24"/>
        </w:rPr>
        <w:t>Zadanie realizowane jest zgodnie z harmonogramem wydatków.</w:t>
      </w:r>
    </w:p>
    <w:p w:rsidR="00365C78" w:rsidRPr="00DD23FB" w:rsidRDefault="0026627A" w:rsidP="00365C78">
      <w:pPr>
        <w:pStyle w:val="Tekstpodstawowy2"/>
        <w:rPr>
          <w:szCs w:val="24"/>
        </w:rPr>
      </w:pPr>
      <w:r w:rsidRPr="00DD23FB">
        <w:rPr>
          <w:szCs w:val="24"/>
        </w:rPr>
        <w:t>Poziom</w:t>
      </w:r>
      <w:r w:rsidR="00365C78" w:rsidRPr="00DD23FB">
        <w:rPr>
          <w:szCs w:val="24"/>
        </w:rPr>
        <w:t xml:space="preserve"> wskaźnik</w:t>
      </w:r>
      <w:r w:rsidRPr="00DD23FB">
        <w:rPr>
          <w:szCs w:val="24"/>
        </w:rPr>
        <w:t>a</w:t>
      </w:r>
      <w:r w:rsidR="00365C78" w:rsidRPr="00DD23FB">
        <w:rPr>
          <w:szCs w:val="24"/>
        </w:rPr>
        <w:t xml:space="preserve"> realizacji wydatków wynika z umowy zawartej pomiędzy </w:t>
      </w:r>
      <w:proofErr w:type="spellStart"/>
      <w:r w:rsidR="00365C78" w:rsidRPr="00DD23FB">
        <w:rPr>
          <w:szCs w:val="24"/>
        </w:rPr>
        <w:t>WFOŚiGW</w:t>
      </w:r>
      <w:proofErr w:type="spellEnd"/>
      <w:r w:rsidR="00365C78" w:rsidRPr="00DD23FB">
        <w:rPr>
          <w:szCs w:val="24"/>
        </w:rPr>
        <w:t xml:space="preserve"> </w:t>
      </w:r>
      <w:r w:rsidRPr="00DD23FB">
        <w:rPr>
          <w:szCs w:val="24"/>
        </w:rPr>
        <w:br/>
      </w:r>
      <w:r w:rsidR="00365C78" w:rsidRPr="00DD23FB">
        <w:rPr>
          <w:szCs w:val="24"/>
        </w:rPr>
        <w:t xml:space="preserve">w Szczecinie a Województwem Zachodniopomorskim na realizację zadania </w:t>
      </w:r>
      <w:r w:rsidR="00365C78" w:rsidRPr="00DD23FB">
        <w:rPr>
          <w:i/>
          <w:szCs w:val="24"/>
        </w:rPr>
        <w:t xml:space="preserve">„Funkcjonowanie środowiska przyrodniczego województwa zachodniopomorskiego”- </w:t>
      </w:r>
      <w:r w:rsidR="00365C78" w:rsidRPr="00DD23FB">
        <w:rPr>
          <w:i/>
          <w:szCs w:val="24"/>
        </w:rPr>
        <w:lastRenderedPageBreak/>
        <w:t>opracowanie, rozwinięcie i aktualizacja wybranych komponentów do opracowania ekofizjologicznego na potrzeby projektu zmiany Planu zagospodarowania przestrzennego województwa zachodniopomorskiego</w:t>
      </w:r>
      <w:r w:rsidR="00365C78" w:rsidRPr="00DD23FB">
        <w:rPr>
          <w:szCs w:val="24"/>
        </w:rPr>
        <w:t xml:space="preserve"> i zobowiązania wobec podwykonawcy RBGP WZ wynikającego z realizacji tej umowy w wysokości </w:t>
      </w:r>
      <w:r w:rsidR="00365C78" w:rsidRPr="00DD23FB">
        <w:rPr>
          <w:i/>
          <w:szCs w:val="24"/>
        </w:rPr>
        <w:t>98.154 zł</w:t>
      </w:r>
      <w:r w:rsidR="00365C78" w:rsidRPr="00DD23FB">
        <w:rPr>
          <w:szCs w:val="24"/>
        </w:rPr>
        <w:t xml:space="preserve"> – wydatek zostanie poniesiony </w:t>
      </w:r>
      <w:r w:rsidR="00251A23" w:rsidRPr="00DD23FB">
        <w:rPr>
          <w:szCs w:val="24"/>
        </w:rPr>
        <w:br/>
      </w:r>
      <w:r w:rsidR="00365C78" w:rsidRPr="00DD23FB">
        <w:rPr>
          <w:szCs w:val="24"/>
        </w:rPr>
        <w:t>w sierpniu 2014 r</w:t>
      </w:r>
      <w:r w:rsidR="00B1323E" w:rsidRPr="00DD23FB">
        <w:rPr>
          <w:szCs w:val="24"/>
        </w:rPr>
        <w:t>.</w:t>
      </w:r>
      <w:r w:rsidR="00365C78" w:rsidRPr="00DD23FB">
        <w:rPr>
          <w:szCs w:val="24"/>
        </w:rPr>
        <w:t xml:space="preserve"> </w:t>
      </w:r>
    </w:p>
    <w:p w:rsidR="00365C78" w:rsidRPr="00DD23FB" w:rsidRDefault="00365C78" w:rsidP="00365C78">
      <w:pPr>
        <w:pStyle w:val="Akapitzlist"/>
        <w:jc w:val="both"/>
        <w:rPr>
          <w:sz w:val="10"/>
          <w:szCs w:val="24"/>
        </w:rPr>
      </w:pPr>
    </w:p>
    <w:p w:rsidR="00365C78" w:rsidRPr="00DD23FB" w:rsidRDefault="00365C78" w:rsidP="00475940">
      <w:pPr>
        <w:pStyle w:val="Tekstprzypisudolnego"/>
        <w:numPr>
          <w:ilvl w:val="0"/>
          <w:numId w:val="211"/>
        </w:numPr>
        <w:ind w:left="284" w:hanging="284"/>
        <w:rPr>
          <w:sz w:val="24"/>
        </w:rPr>
      </w:pPr>
      <w:r w:rsidRPr="00DD23FB">
        <w:rPr>
          <w:b/>
          <w:i/>
          <w:sz w:val="28"/>
          <w:szCs w:val="28"/>
        </w:rPr>
        <w:t>Projekt pn. „Partnerstwo miejsko-wiejskie w obszarach metropolitalnych – URMA” w ramach programu INTERREG IV C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555.416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231.544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41,7%</w:t>
            </w:r>
          </w:p>
        </w:tc>
      </w:tr>
    </w:tbl>
    <w:p w:rsidR="00365C78" w:rsidRPr="00DD23FB" w:rsidRDefault="00365C78" w:rsidP="00365C78">
      <w:pPr>
        <w:jc w:val="both"/>
        <w:rPr>
          <w:sz w:val="24"/>
          <w:szCs w:val="24"/>
        </w:rPr>
      </w:pPr>
      <w:r w:rsidRPr="00DD23FB">
        <w:rPr>
          <w:sz w:val="24"/>
          <w:szCs w:val="24"/>
        </w:rPr>
        <w:t xml:space="preserve">Powyższa kwota </w:t>
      </w:r>
      <w:r w:rsidRPr="00DD23FB">
        <w:rPr>
          <w:b/>
          <w:sz w:val="24"/>
          <w:szCs w:val="24"/>
        </w:rPr>
        <w:t xml:space="preserve">wydatków </w:t>
      </w:r>
      <w:r w:rsidR="0026627A" w:rsidRPr="00DD23FB">
        <w:rPr>
          <w:b/>
          <w:sz w:val="24"/>
          <w:szCs w:val="24"/>
        </w:rPr>
        <w:t>bieżących</w:t>
      </w:r>
      <w:r w:rsidR="0026627A" w:rsidRPr="00DD23FB">
        <w:rPr>
          <w:sz w:val="24"/>
          <w:szCs w:val="24"/>
        </w:rPr>
        <w:t xml:space="preserve"> </w:t>
      </w:r>
      <w:r w:rsidRPr="00DD23FB">
        <w:rPr>
          <w:sz w:val="24"/>
          <w:szCs w:val="24"/>
        </w:rPr>
        <w:t xml:space="preserve">została poniesiona na realizację przez Regionalne Biuro Gospodarki Przestrzennej WZ projektu pn. </w:t>
      </w:r>
      <w:r w:rsidRPr="00DD23FB">
        <w:rPr>
          <w:i/>
          <w:sz w:val="24"/>
          <w:szCs w:val="24"/>
        </w:rPr>
        <w:t>„Partnerstwo miejsko-wiejskie w obszarach metropolitalnych – URMA”</w:t>
      </w:r>
      <w:r w:rsidRPr="00DD23FB">
        <w:rPr>
          <w:sz w:val="24"/>
          <w:szCs w:val="24"/>
        </w:rPr>
        <w:t xml:space="preserve"> w ramach programu INTERREG IV C, którego celem jest wymiana doświadczeń współpracy miast metropolitalnych z ich wiejskim otoczeniem, </w:t>
      </w:r>
      <w:r w:rsidR="00AD649D" w:rsidRPr="00DD23FB">
        <w:rPr>
          <w:sz w:val="24"/>
          <w:szCs w:val="24"/>
        </w:rPr>
        <w:br/>
      </w:r>
      <w:r w:rsidRPr="00DD23FB">
        <w:rPr>
          <w:sz w:val="24"/>
          <w:szCs w:val="24"/>
        </w:rPr>
        <w:t>a także propagowanie dobrych praktyk wśród wszystkich interesariuszy.</w:t>
      </w:r>
    </w:p>
    <w:p w:rsidR="00365C78" w:rsidRPr="00DD23FB" w:rsidRDefault="00365C78" w:rsidP="00365C78">
      <w:pPr>
        <w:jc w:val="both"/>
        <w:rPr>
          <w:sz w:val="24"/>
          <w:szCs w:val="24"/>
        </w:rPr>
      </w:pPr>
      <w:r w:rsidRPr="00DD23FB">
        <w:rPr>
          <w:sz w:val="24"/>
          <w:szCs w:val="24"/>
        </w:rPr>
        <w:t>Zrealizowane wydatki w obejmują:</w:t>
      </w:r>
    </w:p>
    <w:p w:rsidR="00365C78" w:rsidRPr="00DD23FB" w:rsidRDefault="00365C78" w:rsidP="00AF0B6C">
      <w:pPr>
        <w:pStyle w:val="Akapitzlist"/>
        <w:numPr>
          <w:ilvl w:val="0"/>
          <w:numId w:val="103"/>
        </w:numPr>
        <w:shd w:val="clear" w:color="auto" w:fill="FFFFFF"/>
        <w:autoSpaceDE w:val="0"/>
        <w:autoSpaceDN w:val="0"/>
        <w:spacing w:line="274" w:lineRule="atLeast"/>
        <w:ind w:left="284" w:hanging="284"/>
        <w:rPr>
          <w:sz w:val="24"/>
          <w:szCs w:val="24"/>
        </w:rPr>
      </w:pPr>
      <w:r w:rsidRPr="00DD23FB">
        <w:rPr>
          <w:sz w:val="24"/>
          <w:szCs w:val="24"/>
        </w:rPr>
        <w:t xml:space="preserve">wynagrodzenia osobowe i bezosobowe wraz z pochodnymi pracowników realizujących projekt w kwocie </w:t>
      </w:r>
      <w:r w:rsidRPr="00DD23FB">
        <w:rPr>
          <w:i/>
          <w:sz w:val="24"/>
          <w:szCs w:val="24"/>
        </w:rPr>
        <w:t>157.027 zł (w tym koszty umów zleceń i o dzieło zawieranych w celu wykonania specjalistycznych opracowań w kwocie 7.500 zł)</w:t>
      </w:r>
      <w:r w:rsidRPr="00DD23FB">
        <w:rPr>
          <w:sz w:val="24"/>
          <w:szCs w:val="24"/>
        </w:rPr>
        <w:t>,</w:t>
      </w:r>
    </w:p>
    <w:p w:rsidR="00365C78" w:rsidRPr="00DD23FB" w:rsidRDefault="00365C78" w:rsidP="00AF0B6C">
      <w:pPr>
        <w:pStyle w:val="Akapitzlist"/>
        <w:numPr>
          <w:ilvl w:val="0"/>
          <w:numId w:val="103"/>
        </w:numPr>
        <w:shd w:val="clear" w:color="auto" w:fill="FFFFFF"/>
        <w:autoSpaceDE w:val="0"/>
        <w:autoSpaceDN w:val="0"/>
        <w:spacing w:line="274" w:lineRule="atLeast"/>
        <w:ind w:left="284" w:hanging="284"/>
        <w:rPr>
          <w:sz w:val="24"/>
          <w:szCs w:val="24"/>
        </w:rPr>
      </w:pPr>
      <w:r w:rsidRPr="00DD23FB">
        <w:rPr>
          <w:sz w:val="24"/>
          <w:szCs w:val="24"/>
        </w:rPr>
        <w:t xml:space="preserve">pozostałe wydatki związane z realizacją projektu w kwocie </w:t>
      </w:r>
      <w:r w:rsidRPr="00DD23FB">
        <w:rPr>
          <w:i/>
          <w:sz w:val="24"/>
          <w:szCs w:val="24"/>
        </w:rPr>
        <w:t>74.517 zł</w:t>
      </w:r>
      <w:r w:rsidRPr="00DD23FB">
        <w:rPr>
          <w:i/>
          <w:iCs/>
          <w:spacing w:val="-1"/>
          <w:sz w:val="24"/>
          <w:szCs w:val="24"/>
        </w:rPr>
        <w:t xml:space="preserve">, </w:t>
      </w:r>
      <w:r w:rsidRPr="00DD23FB">
        <w:rPr>
          <w:spacing w:val="-1"/>
          <w:sz w:val="24"/>
          <w:szCs w:val="24"/>
        </w:rPr>
        <w:t>obejmujące:</w:t>
      </w:r>
    </w:p>
    <w:p w:rsidR="00365C78" w:rsidRPr="00DD23FB" w:rsidRDefault="00365C78" w:rsidP="00AF0B6C">
      <w:pPr>
        <w:numPr>
          <w:ilvl w:val="0"/>
          <w:numId w:val="104"/>
        </w:numPr>
        <w:shd w:val="clear" w:color="auto" w:fill="FFFFFF"/>
        <w:autoSpaceDE w:val="0"/>
        <w:autoSpaceDN w:val="0"/>
        <w:spacing w:line="274" w:lineRule="atLeast"/>
        <w:ind w:left="284"/>
        <w:rPr>
          <w:spacing w:val="-23"/>
          <w:sz w:val="24"/>
          <w:szCs w:val="24"/>
        </w:rPr>
      </w:pPr>
      <w:r w:rsidRPr="00DD23FB">
        <w:rPr>
          <w:sz w:val="24"/>
          <w:szCs w:val="24"/>
        </w:rPr>
        <w:t xml:space="preserve">zakup usług (m.in. koszty opracowań eksperckich i tłumaczeń) – </w:t>
      </w:r>
      <w:r w:rsidRPr="00DD23FB">
        <w:rPr>
          <w:i/>
          <w:iCs/>
          <w:sz w:val="24"/>
          <w:szCs w:val="24"/>
        </w:rPr>
        <w:t>54.760 zł</w:t>
      </w:r>
      <w:r w:rsidRPr="00DD23FB">
        <w:rPr>
          <w:sz w:val="24"/>
          <w:szCs w:val="24"/>
        </w:rPr>
        <w:t xml:space="preserve">, </w:t>
      </w:r>
    </w:p>
    <w:p w:rsidR="00365C78" w:rsidRPr="00DD23FB" w:rsidRDefault="00365C78" w:rsidP="00AF0B6C">
      <w:pPr>
        <w:numPr>
          <w:ilvl w:val="0"/>
          <w:numId w:val="104"/>
        </w:numPr>
        <w:shd w:val="clear" w:color="auto" w:fill="FFFFFF"/>
        <w:autoSpaceDE w:val="0"/>
        <w:autoSpaceDN w:val="0"/>
        <w:spacing w:line="274" w:lineRule="atLeast"/>
        <w:ind w:left="284"/>
        <w:rPr>
          <w:spacing w:val="-23"/>
          <w:sz w:val="24"/>
          <w:szCs w:val="24"/>
        </w:rPr>
      </w:pPr>
      <w:r w:rsidRPr="00DD23FB">
        <w:rPr>
          <w:spacing w:val="-1"/>
          <w:sz w:val="24"/>
          <w:szCs w:val="24"/>
        </w:rPr>
        <w:t xml:space="preserve">koszty podróży służbowych krajowych i zagranicznych w kwocie </w:t>
      </w:r>
      <w:r w:rsidRPr="00DD23FB">
        <w:rPr>
          <w:i/>
          <w:iCs/>
          <w:spacing w:val="-1"/>
          <w:sz w:val="24"/>
          <w:szCs w:val="24"/>
        </w:rPr>
        <w:t>19.757 zł.</w:t>
      </w:r>
    </w:p>
    <w:p w:rsidR="00365C78" w:rsidRPr="00DD23FB" w:rsidRDefault="00365C78" w:rsidP="00365C78">
      <w:pPr>
        <w:jc w:val="both"/>
        <w:rPr>
          <w:sz w:val="4"/>
          <w:szCs w:val="24"/>
        </w:rPr>
      </w:pPr>
    </w:p>
    <w:p w:rsidR="00365C78" w:rsidRPr="00DD23FB" w:rsidRDefault="00365C78" w:rsidP="00365C78">
      <w:pPr>
        <w:pStyle w:val="Tekstpodstawowy2"/>
        <w:ind w:left="720"/>
        <w:rPr>
          <w:i/>
          <w:sz w:val="4"/>
        </w:rPr>
      </w:pPr>
    </w:p>
    <w:p w:rsidR="00365C78" w:rsidRPr="00DD23FB" w:rsidRDefault="00365C78" w:rsidP="00365C78">
      <w:pPr>
        <w:pStyle w:val="Tekstpodstawowy2"/>
        <w:rPr>
          <w:i/>
          <w:sz w:val="20"/>
        </w:rPr>
      </w:pPr>
      <w:r w:rsidRPr="00DD23FB">
        <w:rPr>
          <w:i/>
          <w:sz w:val="20"/>
        </w:rPr>
        <w:t>Źródłem sfinansowania poniesionych wydatków były środki własne budżetu województwa:</w:t>
      </w:r>
    </w:p>
    <w:p w:rsidR="00365C78" w:rsidRPr="00DD23FB" w:rsidRDefault="00365C78" w:rsidP="00AF0B6C">
      <w:pPr>
        <w:pStyle w:val="Tekstpodstawowy2"/>
        <w:numPr>
          <w:ilvl w:val="0"/>
          <w:numId w:val="60"/>
        </w:numPr>
        <w:rPr>
          <w:i/>
          <w:sz w:val="20"/>
        </w:rPr>
      </w:pPr>
      <w:proofErr w:type="spellStart"/>
      <w:r w:rsidRPr="00DD23FB">
        <w:rPr>
          <w:i/>
          <w:sz w:val="20"/>
        </w:rPr>
        <w:t>przedfinansowujące</w:t>
      </w:r>
      <w:proofErr w:type="spellEnd"/>
      <w:r w:rsidRPr="00DD23FB">
        <w:rPr>
          <w:i/>
          <w:sz w:val="20"/>
        </w:rPr>
        <w:t xml:space="preserve"> płatności z budżetu środków UE </w:t>
      </w:r>
      <w:r w:rsidRPr="00DD23FB">
        <w:rPr>
          <w:i/>
          <w:sz w:val="20"/>
        </w:rPr>
        <w:tab/>
      </w:r>
      <w:r w:rsidRPr="00DD23FB">
        <w:rPr>
          <w:i/>
          <w:sz w:val="20"/>
        </w:rPr>
        <w:tab/>
        <w:t xml:space="preserve"> –  196.813 zł,</w:t>
      </w:r>
    </w:p>
    <w:p w:rsidR="00365C78" w:rsidRPr="00DD23FB" w:rsidRDefault="00365C78" w:rsidP="00AF0B6C">
      <w:pPr>
        <w:pStyle w:val="Tekstpodstawowy2"/>
        <w:numPr>
          <w:ilvl w:val="0"/>
          <w:numId w:val="60"/>
        </w:numPr>
        <w:rPr>
          <w:i/>
          <w:sz w:val="20"/>
        </w:rPr>
      </w:pPr>
      <w:r w:rsidRPr="00DD23FB">
        <w:rPr>
          <w:i/>
          <w:sz w:val="20"/>
        </w:rPr>
        <w:t xml:space="preserve">stanowiące wkład własny budżetu województwa </w:t>
      </w:r>
      <w:r w:rsidRPr="00DD23FB">
        <w:rPr>
          <w:i/>
          <w:sz w:val="20"/>
        </w:rPr>
        <w:tab/>
      </w:r>
      <w:r w:rsidRPr="00DD23FB">
        <w:rPr>
          <w:i/>
          <w:sz w:val="20"/>
        </w:rPr>
        <w:tab/>
      </w:r>
      <w:r w:rsidRPr="00DD23FB">
        <w:rPr>
          <w:i/>
          <w:sz w:val="20"/>
        </w:rPr>
        <w:tab/>
        <w:t xml:space="preserve"> –    34.731 zł.</w:t>
      </w:r>
    </w:p>
    <w:p w:rsidR="00365C78" w:rsidRPr="00DD23FB" w:rsidRDefault="00365C78" w:rsidP="00365C78">
      <w:pPr>
        <w:pStyle w:val="Tekstpodstawowy2"/>
        <w:ind w:left="414"/>
        <w:rPr>
          <w:sz w:val="10"/>
          <w:szCs w:val="24"/>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pStyle w:val="Tekstpodstawowy2"/>
        <w:rPr>
          <w:szCs w:val="24"/>
        </w:rPr>
      </w:pPr>
      <w:r w:rsidRPr="00DD23FB">
        <w:rPr>
          <w:szCs w:val="24"/>
        </w:rPr>
        <w:t>Zadanie realizowane jest zgodnie z harmonogramem wydatków.</w:t>
      </w:r>
    </w:p>
    <w:p w:rsidR="00365C78" w:rsidRPr="00DD23FB" w:rsidRDefault="0026627A" w:rsidP="00365C78">
      <w:pPr>
        <w:pStyle w:val="Tekstpodstawowy2"/>
        <w:rPr>
          <w:szCs w:val="24"/>
        </w:rPr>
      </w:pPr>
      <w:r w:rsidRPr="00DD23FB">
        <w:rPr>
          <w:szCs w:val="24"/>
        </w:rPr>
        <w:t xml:space="preserve">Poziom </w:t>
      </w:r>
      <w:r w:rsidR="00365C78" w:rsidRPr="00DD23FB">
        <w:rPr>
          <w:szCs w:val="24"/>
        </w:rPr>
        <w:t>wskaźnik</w:t>
      </w:r>
      <w:r w:rsidRPr="00DD23FB">
        <w:rPr>
          <w:szCs w:val="24"/>
        </w:rPr>
        <w:t>a</w:t>
      </w:r>
      <w:r w:rsidR="00365C78" w:rsidRPr="00DD23FB">
        <w:rPr>
          <w:szCs w:val="24"/>
        </w:rPr>
        <w:t xml:space="preserve"> realizacji wynika z harmonogramu </w:t>
      </w:r>
      <w:r w:rsidR="00B1323E" w:rsidRPr="00DD23FB">
        <w:rPr>
          <w:szCs w:val="24"/>
        </w:rPr>
        <w:t>działań w ramach projektu</w:t>
      </w:r>
      <w:r w:rsidR="00365C78" w:rsidRPr="00DD23FB">
        <w:rPr>
          <w:szCs w:val="24"/>
        </w:rPr>
        <w:t xml:space="preserve">, zgodnie </w:t>
      </w:r>
      <w:r w:rsidR="00B1323E" w:rsidRPr="00DD23FB">
        <w:rPr>
          <w:szCs w:val="24"/>
        </w:rPr>
        <w:br/>
      </w:r>
      <w:r w:rsidR="00365C78" w:rsidRPr="00DD23FB">
        <w:rPr>
          <w:szCs w:val="24"/>
        </w:rPr>
        <w:t>z którym większość wydatków (tj. wydatki związane z organizacją konferencji, publikacjami dotyczącymi rezultatów projektów) zaplanowana jest na II półrocze br.</w:t>
      </w:r>
    </w:p>
    <w:p w:rsidR="00365C78" w:rsidRPr="00DD23FB" w:rsidRDefault="00365C78" w:rsidP="00365C78">
      <w:pPr>
        <w:jc w:val="both"/>
        <w:rPr>
          <w:sz w:val="10"/>
          <w:szCs w:val="8"/>
        </w:rPr>
      </w:pPr>
    </w:p>
    <w:p w:rsidR="00365C78" w:rsidRPr="00DD23FB" w:rsidRDefault="00365C78" w:rsidP="00365C78">
      <w:pPr>
        <w:pStyle w:val="Tekstprzypisudolneg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365C78">
        <w:tc>
          <w:tcPr>
            <w:tcW w:w="9322" w:type="dxa"/>
            <w:gridSpan w:val="7"/>
            <w:shd w:val="clear" w:color="auto" w:fill="D9D9D9" w:themeFill="background1" w:themeFillShade="D9"/>
            <w:vAlign w:val="center"/>
          </w:tcPr>
          <w:p w:rsidR="00365C78" w:rsidRPr="00DD23FB" w:rsidRDefault="00365C78" w:rsidP="00365C78">
            <w:r w:rsidRPr="00DD23FB">
              <w:rPr>
                <w:b/>
                <w:i/>
                <w:sz w:val="24"/>
              </w:rPr>
              <w:t>Rozdział 71004 – Plany zagospodarowania przestrzennego</w:t>
            </w:r>
          </w:p>
        </w:tc>
      </w:tr>
      <w:tr w:rsidR="00DD23FB" w:rsidRPr="00DD23FB" w:rsidTr="00365C78">
        <w:tc>
          <w:tcPr>
            <w:tcW w:w="3477" w:type="dxa"/>
            <w:shd w:val="clear" w:color="auto" w:fill="D9D9D9" w:themeFill="background1" w:themeFillShade="D9"/>
            <w:vAlign w:val="center"/>
          </w:tcPr>
          <w:p w:rsidR="00365C78" w:rsidRPr="00DD23FB" w:rsidRDefault="00365C78" w:rsidP="00365C78">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Wskaźnik realizacji</w:t>
            </w:r>
          </w:p>
        </w:tc>
      </w:tr>
      <w:tr w:rsidR="00DD23FB" w:rsidRPr="00DD23FB" w:rsidTr="00365C78">
        <w:tc>
          <w:tcPr>
            <w:tcW w:w="3477" w:type="dxa"/>
            <w:shd w:val="clear" w:color="auto" w:fill="D9D9D9" w:themeFill="background1" w:themeFillShade="D9"/>
          </w:tcPr>
          <w:p w:rsidR="00365C78" w:rsidRPr="00DD23FB" w:rsidRDefault="00365C78" w:rsidP="00365C78">
            <w:pPr>
              <w:jc w:val="center"/>
              <w:rPr>
                <w:sz w:val="24"/>
              </w:rPr>
            </w:pPr>
            <w:r w:rsidRPr="00DD23FB">
              <w:rPr>
                <w:sz w:val="24"/>
              </w:rPr>
              <w:t>74.583 zł</w:t>
            </w:r>
          </w:p>
        </w:tc>
        <w:tc>
          <w:tcPr>
            <w:tcW w:w="840" w:type="dxa"/>
            <w:tcBorders>
              <w:right w:val="nil"/>
            </w:tcBorders>
            <w:shd w:val="clear" w:color="auto" w:fill="D9D9D9" w:themeFill="background1" w:themeFillShade="D9"/>
          </w:tcPr>
          <w:p w:rsidR="00365C78" w:rsidRPr="00DD23FB" w:rsidRDefault="00365C78" w:rsidP="00365C78">
            <w:pPr>
              <w:jc w:val="center"/>
              <w:rPr>
                <w:b/>
                <w:sz w:val="24"/>
              </w:rPr>
            </w:pPr>
          </w:p>
        </w:tc>
        <w:tc>
          <w:tcPr>
            <w:tcW w:w="1696" w:type="dxa"/>
            <w:tcBorders>
              <w:left w:val="nil"/>
              <w:right w:val="nil"/>
            </w:tcBorders>
            <w:shd w:val="clear" w:color="auto" w:fill="D9D9D9" w:themeFill="background1" w:themeFillShade="D9"/>
          </w:tcPr>
          <w:p w:rsidR="00365C78" w:rsidRPr="00DD23FB" w:rsidRDefault="00365C78" w:rsidP="00365C78">
            <w:pPr>
              <w:jc w:val="right"/>
              <w:rPr>
                <w:b/>
                <w:sz w:val="24"/>
              </w:rPr>
            </w:pPr>
            <w:r w:rsidRPr="00DD23FB">
              <w:rPr>
                <w:b/>
                <w:sz w:val="24"/>
              </w:rPr>
              <w:t>27.542 zł</w:t>
            </w:r>
          </w:p>
        </w:tc>
        <w:tc>
          <w:tcPr>
            <w:tcW w:w="979" w:type="dxa"/>
            <w:tcBorders>
              <w:left w:val="nil"/>
            </w:tcBorders>
            <w:shd w:val="clear" w:color="auto" w:fill="D9D9D9" w:themeFill="background1" w:themeFillShade="D9"/>
          </w:tcPr>
          <w:p w:rsidR="00365C78" w:rsidRPr="00DD23FB" w:rsidRDefault="00365C78" w:rsidP="00365C78">
            <w:pPr>
              <w:jc w:val="center"/>
              <w:rPr>
                <w:b/>
                <w:sz w:val="24"/>
              </w:rPr>
            </w:pPr>
          </w:p>
        </w:tc>
        <w:tc>
          <w:tcPr>
            <w:tcW w:w="747" w:type="dxa"/>
            <w:tcBorders>
              <w:right w:val="nil"/>
            </w:tcBorders>
            <w:shd w:val="clear" w:color="auto" w:fill="D9D9D9" w:themeFill="background1" w:themeFillShade="D9"/>
          </w:tcPr>
          <w:p w:rsidR="00365C78" w:rsidRPr="00DD23FB" w:rsidRDefault="00365C78" w:rsidP="00365C78">
            <w:pPr>
              <w:jc w:val="center"/>
              <w:rPr>
                <w:b/>
                <w:sz w:val="24"/>
              </w:rPr>
            </w:pPr>
          </w:p>
        </w:tc>
        <w:tc>
          <w:tcPr>
            <w:tcW w:w="836" w:type="dxa"/>
            <w:tcBorders>
              <w:left w:val="nil"/>
              <w:right w:val="nil"/>
            </w:tcBorders>
            <w:shd w:val="clear" w:color="auto" w:fill="D9D9D9" w:themeFill="background1" w:themeFillShade="D9"/>
          </w:tcPr>
          <w:p w:rsidR="00365C78" w:rsidRPr="00DD23FB" w:rsidRDefault="00365C78" w:rsidP="00365C78">
            <w:pPr>
              <w:jc w:val="right"/>
              <w:rPr>
                <w:sz w:val="24"/>
              </w:rPr>
            </w:pPr>
            <w:r w:rsidRPr="00DD23FB">
              <w:rPr>
                <w:sz w:val="24"/>
              </w:rPr>
              <w:t>36,9%</w:t>
            </w:r>
          </w:p>
        </w:tc>
        <w:tc>
          <w:tcPr>
            <w:tcW w:w="747" w:type="dxa"/>
            <w:tcBorders>
              <w:left w:val="nil"/>
            </w:tcBorders>
            <w:shd w:val="clear" w:color="auto" w:fill="D9D9D9" w:themeFill="background1" w:themeFillShade="D9"/>
          </w:tcPr>
          <w:p w:rsidR="00365C78" w:rsidRPr="00DD23FB" w:rsidRDefault="00365C78" w:rsidP="00365C78">
            <w:pPr>
              <w:jc w:val="center"/>
              <w:rPr>
                <w:b/>
                <w:sz w:val="24"/>
              </w:rPr>
            </w:pPr>
          </w:p>
        </w:tc>
      </w:tr>
    </w:tbl>
    <w:p w:rsidR="00365C78" w:rsidRPr="00DD23FB" w:rsidRDefault="00365C78" w:rsidP="00365C78">
      <w:pPr>
        <w:pStyle w:val="Tekstprzypisudolnego"/>
        <w:rPr>
          <w:sz w:val="4"/>
          <w:szCs w:val="4"/>
        </w:rPr>
      </w:pPr>
    </w:p>
    <w:p w:rsidR="00365C78" w:rsidRPr="00DD23FB" w:rsidRDefault="00365C78" w:rsidP="00365C78">
      <w:pPr>
        <w:pStyle w:val="Tekstprzypisudolnego"/>
        <w:rPr>
          <w:sz w:val="24"/>
        </w:rPr>
      </w:pPr>
      <w:r w:rsidRPr="00DD23FB">
        <w:rPr>
          <w:sz w:val="24"/>
        </w:rPr>
        <w:t xml:space="preserve">W ramach wydatków </w:t>
      </w:r>
      <w:r w:rsidRPr="00DD23FB">
        <w:rPr>
          <w:b/>
          <w:sz w:val="24"/>
        </w:rPr>
        <w:t xml:space="preserve">bieżących </w:t>
      </w:r>
      <w:r w:rsidRPr="00DD23FB">
        <w:rPr>
          <w:sz w:val="24"/>
        </w:rPr>
        <w:t>tego rozdziału sfinansowano:</w:t>
      </w:r>
    </w:p>
    <w:p w:rsidR="00365C78" w:rsidRPr="00DD23FB" w:rsidRDefault="00365C78" w:rsidP="00365C78">
      <w:pPr>
        <w:pStyle w:val="Tekstprzypisudolnego"/>
        <w:rPr>
          <w:sz w:val="4"/>
          <w:szCs w:val="8"/>
        </w:rPr>
      </w:pPr>
    </w:p>
    <w:p w:rsidR="00365C78" w:rsidRPr="00DD23FB" w:rsidRDefault="00365C78" w:rsidP="00475940">
      <w:pPr>
        <w:pStyle w:val="Tekstprzypisudolnego"/>
        <w:numPr>
          <w:ilvl w:val="0"/>
          <w:numId w:val="211"/>
        </w:numPr>
        <w:ind w:left="284" w:hanging="284"/>
        <w:jc w:val="both"/>
        <w:rPr>
          <w:sz w:val="16"/>
        </w:rPr>
      </w:pPr>
      <w:r w:rsidRPr="00DD23FB">
        <w:rPr>
          <w:b/>
          <w:i/>
          <w:sz w:val="28"/>
          <w:szCs w:val="28"/>
        </w:rPr>
        <w:t>Pozostałe zadania w zakresie zagospodarowania przestrzennego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61.762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26.918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43,6%</w:t>
            </w:r>
          </w:p>
        </w:tc>
      </w:tr>
    </w:tbl>
    <w:p w:rsidR="00365C78" w:rsidRPr="00DD23FB" w:rsidRDefault="00365C78" w:rsidP="00365C78">
      <w:pPr>
        <w:pStyle w:val="Tekstprzypisudolnego"/>
        <w:jc w:val="both"/>
        <w:rPr>
          <w:sz w:val="24"/>
        </w:rPr>
      </w:pPr>
      <w:r w:rsidRPr="00DD23FB">
        <w:rPr>
          <w:b/>
          <w:sz w:val="24"/>
        </w:rPr>
        <w:t xml:space="preserve">Wydatki </w:t>
      </w:r>
      <w:r w:rsidR="0026627A" w:rsidRPr="00DD23FB">
        <w:rPr>
          <w:b/>
          <w:sz w:val="24"/>
        </w:rPr>
        <w:t>bieżące</w:t>
      </w:r>
      <w:r w:rsidR="0026627A" w:rsidRPr="00DD23FB">
        <w:rPr>
          <w:sz w:val="24"/>
        </w:rPr>
        <w:t xml:space="preserve"> </w:t>
      </w:r>
      <w:r w:rsidRPr="00DD23FB">
        <w:rPr>
          <w:sz w:val="24"/>
        </w:rPr>
        <w:t>w ww</w:t>
      </w:r>
      <w:r w:rsidR="0026627A" w:rsidRPr="00DD23FB">
        <w:rPr>
          <w:sz w:val="24"/>
        </w:rPr>
        <w:t>.</w:t>
      </w:r>
      <w:r w:rsidRPr="00DD23FB">
        <w:rPr>
          <w:sz w:val="24"/>
        </w:rPr>
        <w:t xml:space="preserve"> kwocie poniesiono na:</w:t>
      </w:r>
    </w:p>
    <w:p w:rsidR="00365C78" w:rsidRPr="00DD23FB" w:rsidRDefault="00365C78" w:rsidP="00AF0B6C">
      <w:pPr>
        <w:pStyle w:val="Tekstprzypisudolnego"/>
        <w:numPr>
          <w:ilvl w:val="0"/>
          <w:numId w:val="74"/>
        </w:numPr>
        <w:jc w:val="both"/>
        <w:rPr>
          <w:sz w:val="24"/>
        </w:rPr>
      </w:pPr>
      <w:r w:rsidRPr="00DD23FB">
        <w:rPr>
          <w:sz w:val="24"/>
        </w:rPr>
        <w:t xml:space="preserve">opłacenie półrocznej składki w związku z członkostwem Województwa Zachodniopomorskiego w Stowarzyszeniu Szczecińskiego Obszaru Metropolitalnego </w:t>
      </w:r>
      <w:r w:rsidRPr="00DD23FB">
        <w:rPr>
          <w:i/>
          <w:sz w:val="24"/>
        </w:rPr>
        <w:t>(26.250 zł),</w:t>
      </w:r>
    </w:p>
    <w:p w:rsidR="00365C78" w:rsidRPr="00DD23FB" w:rsidRDefault="00365C78" w:rsidP="00AF0B6C">
      <w:pPr>
        <w:pStyle w:val="Tekstprzypisudolnego"/>
        <w:numPr>
          <w:ilvl w:val="0"/>
          <w:numId w:val="74"/>
        </w:numPr>
        <w:jc w:val="both"/>
        <w:rPr>
          <w:sz w:val="24"/>
        </w:rPr>
      </w:pPr>
      <w:r w:rsidRPr="00DD23FB">
        <w:rPr>
          <w:sz w:val="24"/>
        </w:rPr>
        <w:t xml:space="preserve">catering podczas spotkania komisji konkursowej powołanej do przyznania nagród </w:t>
      </w:r>
      <w:r w:rsidRPr="00DD23FB">
        <w:rPr>
          <w:sz w:val="24"/>
        </w:rPr>
        <w:br/>
        <w:t xml:space="preserve">i wyróżnień Marszałka Województwa Zachodniopomorskiego </w:t>
      </w:r>
      <w:r w:rsidRPr="00DD23FB">
        <w:rPr>
          <w:sz w:val="24"/>
          <w:szCs w:val="24"/>
        </w:rPr>
        <w:t xml:space="preserve">w konkursie na prace dyplomowe z dziedziny urbanistyki i planowania przestrzennego </w:t>
      </w:r>
      <w:r w:rsidRPr="00DD23FB">
        <w:rPr>
          <w:i/>
          <w:sz w:val="24"/>
          <w:szCs w:val="24"/>
        </w:rPr>
        <w:t>(368</w:t>
      </w:r>
      <w:r w:rsidRPr="00DD23FB">
        <w:rPr>
          <w:i/>
          <w:sz w:val="24"/>
        </w:rPr>
        <w:t xml:space="preserve"> zł),</w:t>
      </w:r>
    </w:p>
    <w:p w:rsidR="00365C78" w:rsidRPr="00DD23FB" w:rsidRDefault="00365C78" w:rsidP="00AF0B6C">
      <w:pPr>
        <w:numPr>
          <w:ilvl w:val="0"/>
          <w:numId w:val="74"/>
        </w:numPr>
        <w:jc w:val="both"/>
        <w:rPr>
          <w:i/>
          <w:sz w:val="24"/>
          <w:szCs w:val="24"/>
        </w:rPr>
      </w:pPr>
      <w:r w:rsidRPr="00DD23FB">
        <w:rPr>
          <w:sz w:val="24"/>
          <w:szCs w:val="24"/>
        </w:rPr>
        <w:t>usługę gastronomiczną w związku z walnym zebraniem Stowarzyszenia Szczecińskiego Obszaru Metropolitalnego</w:t>
      </w:r>
      <w:r w:rsidRPr="00DD23FB">
        <w:rPr>
          <w:i/>
          <w:sz w:val="24"/>
          <w:szCs w:val="24"/>
        </w:rPr>
        <w:t xml:space="preserve"> (300 zł).</w:t>
      </w:r>
    </w:p>
    <w:p w:rsidR="00365C78" w:rsidRPr="00DD23FB" w:rsidRDefault="00365C78" w:rsidP="00365C78">
      <w:pPr>
        <w:jc w:val="both"/>
        <w:rPr>
          <w:sz w:val="10"/>
          <w:szCs w:val="8"/>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pStyle w:val="Tekstpodstawowy2"/>
        <w:rPr>
          <w:szCs w:val="24"/>
        </w:rPr>
      </w:pPr>
      <w:r w:rsidRPr="00DD23FB">
        <w:rPr>
          <w:szCs w:val="24"/>
        </w:rPr>
        <w:t>Zadanie realizowane jest zgodnie z harmonogramem.</w:t>
      </w:r>
    </w:p>
    <w:p w:rsidR="00365C78" w:rsidRPr="00DD23FB" w:rsidRDefault="00365C78" w:rsidP="00365C78">
      <w:pPr>
        <w:pStyle w:val="Tekstpodstawowy2"/>
        <w:rPr>
          <w:snapToGrid w:val="0"/>
        </w:rPr>
      </w:pPr>
      <w:r w:rsidRPr="00DD23FB">
        <w:rPr>
          <w:szCs w:val="24"/>
        </w:rPr>
        <w:t xml:space="preserve">Wskaźnik realizacji </w:t>
      </w:r>
      <w:r w:rsidRPr="00DD23FB">
        <w:rPr>
          <w:snapToGrid w:val="0"/>
        </w:rPr>
        <w:t>planu wydatków wskazuje na systematyczną realizację zadania.</w:t>
      </w:r>
    </w:p>
    <w:p w:rsidR="00365C78" w:rsidRPr="00DD23FB" w:rsidRDefault="00365C78" w:rsidP="00365C78">
      <w:pPr>
        <w:pStyle w:val="Tekstpodstawowy2"/>
        <w:rPr>
          <w:sz w:val="8"/>
          <w:szCs w:val="16"/>
        </w:rPr>
      </w:pPr>
    </w:p>
    <w:p w:rsidR="00365C78" w:rsidRPr="00DD23FB" w:rsidRDefault="00365C78" w:rsidP="00475940">
      <w:pPr>
        <w:pStyle w:val="Tekstprzypisudolnego"/>
        <w:numPr>
          <w:ilvl w:val="0"/>
          <w:numId w:val="211"/>
        </w:numPr>
        <w:ind w:left="284" w:hanging="284"/>
        <w:rPr>
          <w:sz w:val="16"/>
        </w:rPr>
      </w:pPr>
      <w:r w:rsidRPr="00DD23FB">
        <w:rPr>
          <w:b/>
          <w:i/>
          <w:sz w:val="28"/>
          <w:szCs w:val="28"/>
        </w:rPr>
        <w:lastRenderedPageBreak/>
        <w:t>Wojewódzka Komisja Urbanistyczno-Architektoniczna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12.821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624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4,9%</w:t>
            </w:r>
          </w:p>
        </w:tc>
      </w:tr>
    </w:tbl>
    <w:p w:rsidR="00365C78" w:rsidRPr="00DD23FB" w:rsidRDefault="00365C78" w:rsidP="00365C78">
      <w:pPr>
        <w:pStyle w:val="Tekstprzypisudolnego"/>
        <w:jc w:val="both"/>
        <w:rPr>
          <w:sz w:val="24"/>
        </w:rPr>
      </w:pPr>
      <w:r w:rsidRPr="00DD23FB">
        <w:rPr>
          <w:b/>
          <w:sz w:val="24"/>
        </w:rPr>
        <w:t xml:space="preserve">Wydatki </w:t>
      </w:r>
      <w:r w:rsidR="0026627A" w:rsidRPr="00DD23FB">
        <w:rPr>
          <w:b/>
          <w:sz w:val="24"/>
        </w:rPr>
        <w:t>bieżące</w:t>
      </w:r>
      <w:r w:rsidR="0026627A" w:rsidRPr="00DD23FB">
        <w:rPr>
          <w:sz w:val="24"/>
        </w:rPr>
        <w:t xml:space="preserve"> </w:t>
      </w:r>
      <w:r w:rsidRPr="00DD23FB">
        <w:rPr>
          <w:sz w:val="24"/>
        </w:rPr>
        <w:t>w powyższej kwocie zostały poniesione na wypłatę diet członkom Wojewódzkiej Komisji Urbanistyczno-Architektonicznej w Szczecinie z tytułu uczestnictwa w obradach Komisji konkursowej do przyznania nagród i wyróżnień Marszałka Województwa Zachodniopomorskiego za prace dyplomowe w dziedzinach: planowania przestrzennego, projektowania urbanistycznego oraz architektonicznego o znaczeniu ponadlokalnym.</w:t>
      </w:r>
    </w:p>
    <w:p w:rsidR="00365C78" w:rsidRPr="00DD23FB" w:rsidRDefault="00365C78" w:rsidP="00365C78">
      <w:pPr>
        <w:pStyle w:val="Tekstprzypisudolnego"/>
        <w:jc w:val="both"/>
        <w:rPr>
          <w:sz w:val="6"/>
          <w:szCs w:val="12"/>
        </w:rPr>
      </w:pPr>
    </w:p>
    <w:p w:rsidR="00907BFA" w:rsidRPr="00DD23FB" w:rsidRDefault="00907BFA" w:rsidP="00365C78">
      <w:pPr>
        <w:pStyle w:val="Tekstprzypisudolnego"/>
        <w:jc w:val="both"/>
        <w:rPr>
          <w:sz w:val="6"/>
          <w:szCs w:val="12"/>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pStyle w:val="Tekstpodstawowy2"/>
        <w:rPr>
          <w:szCs w:val="24"/>
        </w:rPr>
      </w:pPr>
      <w:r w:rsidRPr="00DD23FB">
        <w:rPr>
          <w:szCs w:val="24"/>
        </w:rPr>
        <w:t>Zadanie realizowane jest zgodnie z harmonogramem wydatków.</w:t>
      </w:r>
    </w:p>
    <w:p w:rsidR="00365C78" w:rsidRPr="00DD23FB" w:rsidRDefault="0026627A" w:rsidP="00365C78">
      <w:pPr>
        <w:pStyle w:val="Tekstprzypisudolnego"/>
        <w:jc w:val="both"/>
        <w:rPr>
          <w:sz w:val="24"/>
        </w:rPr>
      </w:pPr>
      <w:r w:rsidRPr="00DD23FB">
        <w:rPr>
          <w:sz w:val="24"/>
        </w:rPr>
        <w:t>Poziom w</w:t>
      </w:r>
      <w:r w:rsidR="00365C78" w:rsidRPr="00DD23FB">
        <w:rPr>
          <w:sz w:val="24"/>
        </w:rPr>
        <w:t>skaźnik</w:t>
      </w:r>
      <w:r w:rsidRPr="00DD23FB">
        <w:rPr>
          <w:sz w:val="24"/>
        </w:rPr>
        <w:t>a</w:t>
      </w:r>
      <w:r w:rsidR="00365C78" w:rsidRPr="00DD23FB">
        <w:rPr>
          <w:sz w:val="24"/>
        </w:rPr>
        <w:t xml:space="preserve"> realizacji wynika z mniejszej niż zakładano liczby posiedzeń Wojewódzkiej Komisji Urbanistyczno-Architektonicznej.</w:t>
      </w:r>
    </w:p>
    <w:p w:rsidR="00365C78" w:rsidRPr="00DD23FB" w:rsidRDefault="00365C78" w:rsidP="00365C78">
      <w:pPr>
        <w:pStyle w:val="Tekstprzypisudolnego"/>
        <w:jc w:val="both"/>
        <w:rPr>
          <w:sz w:val="24"/>
          <w:szCs w:val="24"/>
        </w:rPr>
      </w:pPr>
      <w:r w:rsidRPr="00DD23FB">
        <w:rPr>
          <w:sz w:val="24"/>
        </w:rPr>
        <w:t xml:space="preserve">Na realizację wydatków w ramach tego zadania wpływa częstotliwość posiedzeń, uzależniona od </w:t>
      </w:r>
      <w:r w:rsidRPr="00DD23FB">
        <w:rPr>
          <w:sz w:val="24"/>
          <w:szCs w:val="24"/>
        </w:rPr>
        <w:t xml:space="preserve">przyjętego harmonogramu akceptowania przez Komisję poszczególnych elementów planu zagospodarowania oraz od ilości materiału przedłożonego do opiniowania. </w:t>
      </w:r>
    </w:p>
    <w:p w:rsidR="001B5A5C" w:rsidRPr="00DD23FB" w:rsidRDefault="001B5A5C" w:rsidP="002C5157">
      <w:pPr>
        <w:pStyle w:val="Tekstprzypisudolnego"/>
        <w:jc w:val="both"/>
        <w:rPr>
          <w:sz w:val="14"/>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25048E">
        <w:tc>
          <w:tcPr>
            <w:tcW w:w="9322" w:type="dxa"/>
            <w:gridSpan w:val="7"/>
            <w:tcBorders>
              <w:bottom w:val="single" w:sz="4" w:space="0" w:color="auto"/>
            </w:tcBorders>
            <w:shd w:val="clear" w:color="auto" w:fill="D9D9D9" w:themeFill="background1" w:themeFillShade="D9"/>
            <w:vAlign w:val="center"/>
          </w:tcPr>
          <w:p w:rsidR="0025048E" w:rsidRPr="00DD23FB" w:rsidRDefault="0025048E" w:rsidP="006705DA">
            <w:r w:rsidRPr="00DD23FB">
              <w:rPr>
                <w:b/>
                <w:i/>
                <w:sz w:val="24"/>
              </w:rPr>
              <w:t>71013 – Prace geodezyjne i kartograficzne</w:t>
            </w:r>
          </w:p>
        </w:tc>
      </w:tr>
      <w:tr w:rsidR="00DD23FB" w:rsidRPr="00DD23FB" w:rsidTr="0025048E">
        <w:tc>
          <w:tcPr>
            <w:tcW w:w="9322" w:type="dxa"/>
            <w:gridSpan w:val="7"/>
            <w:shd w:val="clear" w:color="auto" w:fill="FFFFFF" w:themeFill="background1"/>
            <w:vAlign w:val="center"/>
          </w:tcPr>
          <w:p w:rsidR="0025048E" w:rsidRPr="00DD23FB" w:rsidRDefault="0025048E" w:rsidP="00475940">
            <w:pPr>
              <w:pStyle w:val="Akapitzlist"/>
              <w:numPr>
                <w:ilvl w:val="0"/>
                <w:numId w:val="211"/>
              </w:numPr>
              <w:ind w:left="426" w:hanging="426"/>
            </w:pPr>
            <w:r w:rsidRPr="00DD23FB">
              <w:rPr>
                <w:b/>
                <w:i/>
                <w:sz w:val="28"/>
                <w:szCs w:val="28"/>
              </w:rPr>
              <w:t>Prowadzenie wojewódzkiego zasobu geodezyjnego i kartograficznego</w:t>
            </w:r>
          </w:p>
        </w:tc>
      </w:tr>
      <w:tr w:rsidR="00DD23FB" w:rsidRPr="00DD23FB" w:rsidTr="0025048E">
        <w:tc>
          <w:tcPr>
            <w:tcW w:w="3477" w:type="dxa"/>
            <w:shd w:val="clear" w:color="auto" w:fill="D9D9D9" w:themeFill="background1" w:themeFillShade="D9"/>
            <w:vAlign w:val="center"/>
          </w:tcPr>
          <w:p w:rsidR="0025048E" w:rsidRPr="00DD23FB" w:rsidRDefault="0025048E" w:rsidP="006705DA">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25048E" w:rsidRPr="00DD23FB" w:rsidRDefault="0025048E" w:rsidP="006705DA">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25048E" w:rsidRPr="00DD23FB" w:rsidRDefault="0025048E" w:rsidP="006705DA">
            <w:pPr>
              <w:jc w:val="center"/>
            </w:pPr>
            <w:r w:rsidRPr="00DD23FB">
              <w:t>Wskaźnik realizacji</w:t>
            </w:r>
          </w:p>
        </w:tc>
      </w:tr>
      <w:tr w:rsidR="00DD23FB" w:rsidRPr="00DD23FB" w:rsidTr="0025048E">
        <w:tc>
          <w:tcPr>
            <w:tcW w:w="3477" w:type="dxa"/>
            <w:shd w:val="clear" w:color="auto" w:fill="D9D9D9" w:themeFill="background1" w:themeFillShade="D9"/>
          </w:tcPr>
          <w:p w:rsidR="0025048E" w:rsidRPr="00DD23FB" w:rsidRDefault="0025048E" w:rsidP="006705DA">
            <w:pPr>
              <w:jc w:val="center"/>
              <w:rPr>
                <w:sz w:val="24"/>
              </w:rPr>
            </w:pPr>
            <w:r w:rsidRPr="00DD23FB">
              <w:rPr>
                <w:sz w:val="24"/>
              </w:rPr>
              <w:t>530.000 zł</w:t>
            </w:r>
          </w:p>
        </w:tc>
        <w:tc>
          <w:tcPr>
            <w:tcW w:w="840" w:type="dxa"/>
            <w:tcBorders>
              <w:right w:val="nil"/>
            </w:tcBorders>
            <w:shd w:val="clear" w:color="auto" w:fill="D9D9D9" w:themeFill="background1" w:themeFillShade="D9"/>
          </w:tcPr>
          <w:p w:rsidR="0025048E" w:rsidRPr="00DD23FB" w:rsidRDefault="0025048E" w:rsidP="006705DA">
            <w:pPr>
              <w:jc w:val="center"/>
              <w:rPr>
                <w:b/>
                <w:sz w:val="24"/>
              </w:rPr>
            </w:pPr>
          </w:p>
        </w:tc>
        <w:tc>
          <w:tcPr>
            <w:tcW w:w="1696" w:type="dxa"/>
            <w:tcBorders>
              <w:left w:val="nil"/>
              <w:right w:val="nil"/>
            </w:tcBorders>
            <w:shd w:val="clear" w:color="auto" w:fill="D9D9D9" w:themeFill="background1" w:themeFillShade="D9"/>
          </w:tcPr>
          <w:p w:rsidR="0025048E" w:rsidRPr="00DD23FB" w:rsidRDefault="0025048E" w:rsidP="0025048E">
            <w:pPr>
              <w:jc w:val="center"/>
              <w:rPr>
                <w:b/>
                <w:sz w:val="24"/>
              </w:rPr>
            </w:pPr>
            <w:r w:rsidRPr="00DD23FB">
              <w:rPr>
                <w:b/>
                <w:sz w:val="24"/>
              </w:rPr>
              <w:t>0 zł</w:t>
            </w:r>
          </w:p>
        </w:tc>
        <w:tc>
          <w:tcPr>
            <w:tcW w:w="979" w:type="dxa"/>
            <w:tcBorders>
              <w:left w:val="nil"/>
            </w:tcBorders>
            <w:shd w:val="clear" w:color="auto" w:fill="D9D9D9" w:themeFill="background1" w:themeFillShade="D9"/>
          </w:tcPr>
          <w:p w:rsidR="0025048E" w:rsidRPr="00DD23FB" w:rsidRDefault="0025048E" w:rsidP="006705DA">
            <w:pPr>
              <w:jc w:val="center"/>
              <w:rPr>
                <w:b/>
                <w:sz w:val="24"/>
              </w:rPr>
            </w:pPr>
          </w:p>
        </w:tc>
        <w:tc>
          <w:tcPr>
            <w:tcW w:w="747" w:type="dxa"/>
            <w:tcBorders>
              <w:right w:val="nil"/>
            </w:tcBorders>
            <w:shd w:val="clear" w:color="auto" w:fill="D9D9D9" w:themeFill="background1" w:themeFillShade="D9"/>
          </w:tcPr>
          <w:p w:rsidR="0025048E" w:rsidRPr="00DD23FB" w:rsidRDefault="0025048E" w:rsidP="006705DA">
            <w:pPr>
              <w:jc w:val="center"/>
              <w:rPr>
                <w:b/>
                <w:sz w:val="24"/>
              </w:rPr>
            </w:pPr>
          </w:p>
        </w:tc>
        <w:tc>
          <w:tcPr>
            <w:tcW w:w="836" w:type="dxa"/>
            <w:tcBorders>
              <w:left w:val="nil"/>
              <w:right w:val="nil"/>
            </w:tcBorders>
            <w:shd w:val="clear" w:color="auto" w:fill="D9D9D9" w:themeFill="background1" w:themeFillShade="D9"/>
          </w:tcPr>
          <w:p w:rsidR="0025048E" w:rsidRPr="00DD23FB" w:rsidRDefault="0025048E" w:rsidP="0025048E">
            <w:pPr>
              <w:jc w:val="center"/>
              <w:rPr>
                <w:sz w:val="24"/>
              </w:rPr>
            </w:pPr>
            <w:r w:rsidRPr="00DD23FB">
              <w:rPr>
                <w:sz w:val="24"/>
              </w:rPr>
              <w:t>0%</w:t>
            </w:r>
          </w:p>
        </w:tc>
        <w:tc>
          <w:tcPr>
            <w:tcW w:w="747" w:type="dxa"/>
            <w:tcBorders>
              <w:left w:val="nil"/>
            </w:tcBorders>
            <w:shd w:val="clear" w:color="auto" w:fill="D9D9D9" w:themeFill="background1" w:themeFillShade="D9"/>
          </w:tcPr>
          <w:p w:rsidR="0025048E" w:rsidRPr="00DD23FB" w:rsidRDefault="0025048E" w:rsidP="006705DA">
            <w:pPr>
              <w:jc w:val="center"/>
              <w:rPr>
                <w:b/>
                <w:sz w:val="24"/>
              </w:rPr>
            </w:pPr>
          </w:p>
        </w:tc>
      </w:tr>
    </w:tbl>
    <w:p w:rsidR="002C5157" w:rsidRPr="00DD23FB" w:rsidRDefault="008D3FD8" w:rsidP="002C5157">
      <w:pPr>
        <w:jc w:val="both"/>
        <w:rPr>
          <w:sz w:val="24"/>
          <w:szCs w:val="24"/>
        </w:rPr>
      </w:pPr>
      <w:r w:rsidRPr="008D3FD8">
        <w:rPr>
          <w:b/>
          <w:sz w:val="24"/>
          <w:szCs w:val="24"/>
        </w:rPr>
        <w:t>Wydatki bieżące</w:t>
      </w:r>
      <w:r w:rsidR="002C5157" w:rsidRPr="00DD23FB">
        <w:rPr>
          <w:sz w:val="24"/>
          <w:szCs w:val="24"/>
        </w:rPr>
        <w:t xml:space="preserve"> zaplanowano na wykonanie opracowania kartograficznego w skali 1:10 000 na podstawie baz danych obiektów kartograficznych (BDOT10K).</w:t>
      </w:r>
    </w:p>
    <w:p w:rsidR="002C5157" w:rsidRPr="00DD23FB" w:rsidRDefault="002C5157" w:rsidP="002C5157">
      <w:pPr>
        <w:pStyle w:val="Tekstprzypisudolnego"/>
        <w:jc w:val="both"/>
        <w:rPr>
          <w:sz w:val="6"/>
          <w:szCs w:val="8"/>
        </w:rPr>
      </w:pPr>
    </w:p>
    <w:p w:rsidR="00925A82" w:rsidRPr="00DD23FB" w:rsidRDefault="00925A82"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AE5853" w:rsidRPr="00DD23FB" w:rsidRDefault="00AE5853" w:rsidP="00AE5853">
      <w:pPr>
        <w:pStyle w:val="Tekstpodstawowy2"/>
        <w:rPr>
          <w:szCs w:val="24"/>
        </w:rPr>
      </w:pPr>
      <w:r w:rsidRPr="00DD23FB">
        <w:rPr>
          <w:szCs w:val="24"/>
        </w:rPr>
        <w:t>Zadanie realizowane jest zgodnie z harmonogramem wydatków.</w:t>
      </w:r>
    </w:p>
    <w:p w:rsidR="00705D81" w:rsidRPr="00DD23FB" w:rsidRDefault="004043F2" w:rsidP="00705D81">
      <w:pPr>
        <w:jc w:val="both"/>
        <w:rPr>
          <w:sz w:val="24"/>
          <w:szCs w:val="24"/>
        </w:rPr>
      </w:pPr>
      <w:r w:rsidRPr="00DD23FB">
        <w:rPr>
          <w:sz w:val="24"/>
          <w:szCs w:val="24"/>
        </w:rPr>
        <w:t>R</w:t>
      </w:r>
      <w:r w:rsidR="008C62CA" w:rsidRPr="00DD23FB">
        <w:rPr>
          <w:sz w:val="24"/>
          <w:szCs w:val="24"/>
        </w:rPr>
        <w:t>ealizacj</w:t>
      </w:r>
      <w:r w:rsidRPr="00DD23FB">
        <w:rPr>
          <w:sz w:val="24"/>
          <w:szCs w:val="24"/>
        </w:rPr>
        <w:t>a</w:t>
      </w:r>
      <w:r w:rsidR="008C62CA" w:rsidRPr="00DD23FB">
        <w:rPr>
          <w:sz w:val="24"/>
          <w:szCs w:val="24"/>
        </w:rPr>
        <w:t xml:space="preserve"> wydatków zależn</w:t>
      </w:r>
      <w:r w:rsidRPr="00DD23FB">
        <w:rPr>
          <w:sz w:val="24"/>
          <w:szCs w:val="24"/>
        </w:rPr>
        <w:t>a</w:t>
      </w:r>
      <w:r w:rsidR="00705D81" w:rsidRPr="00DD23FB">
        <w:rPr>
          <w:sz w:val="24"/>
          <w:szCs w:val="24"/>
        </w:rPr>
        <w:t xml:space="preserve"> </w:t>
      </w:r>
      <w:r w:rsidR="00AE5853" w:rsidRPr="00DD23FB">
        <w:rPr>
          <w:sz w:val="24"/>
          <w:szCs w:val="24"/>
        </w:rPr>
        <w:t>jest</w:t>
      </w:r>
      <w:r w:rsidR="00705D81" w:rsidRPr="00DD23FB">
        <w:rPr>
          <w:sz w:val="24"/>
          <w:szCs w:val="24"/>
        </w:rPr>
        <w:t xml:space="preserve"> od zakończenia zadania wykonywanego przez Główny Urząd Ge</w:t>
      </w:r>
      <w:r w:rsidR="004B1AB6" w:rsidRPr="00DD23FB">
        <w:rPr>
          <w:sz w:val="24"/>
          <w:szCs w:val="24"/>
        </w:rPr>
        <w:t>odezji i Kartografii. D</w:t>
      </w:r>
      <w:r w:rsidR="00705D81" w:rsidRPr="00DD23FB">
        <w:rPr>
          <w:sz w:val="24"/>
          <w:szCs w:val="24"/>
        </w:rPr>
        <w:t xml:space="preserve">ane </w:t>
      </w:r>
      <w:r w:rsidRPr="00DD23FB">
        <w:rPr>
          <w:sz w:val="24"/>
          <w:szCs w:val="24"/>
        </w:rPr>
        <w:t>te</w:t>
      </w:r>
      <w:r w:rsidR="00705D81" w:rsidRPr="00DD23FB">
        <w:rPr>
          <w:sz w:val="24"/>
          <w:szCs w:val="24"/>
        </w:rPr>
        <w:t xml:space="preserve"> Geodeta Województwa otrzymał w kwietniu 2014 r.</w:t>
      </w:r>
      <w:r w:rsidRPr="00DD23FB">
        <w:rPr>
          <w:sz w:val="24"/>
          <w:szCs w:val="24"/>
        </w:rPr>
        <w:t>, co</w:t>
      </w:r>
      <w:r w:rsidR="004B1AB6" w:rsidRPr="00DD23FB">
        <w:rPr>
          <w:sz w:val="24"/>
          <w:szCs w:val="24"/>
        </w:rPr>
        <w:t xml:space="preserve"> </w:t>
      </w:r>
      <w:r w:rsidRPr="00DD23FB">
        <w:rPr>
          <w:sz w:val="24"/>
          <w:szCs w:val="24"/>
        </w:rPr>
        <w:t xml:space="preserve">umożliwiło </w:t>
      </w:r>
      <w:r w:rsidR="004B1AB6" w:rsidRPr="00DD23FB">
        <w:rPr>
          <w:sz w:val="24"/>
          <w:szCs w:val="24"/>
        </w:rPr>
        <w:t>wszcz</w:t>
      </w:r>
      <w:r w:rsidRPr="00DD23FB">
        <w:rPr>
          <w:sz w:val="24"/>
          <w:szCs w:val="24"/>
        </w:rPr>
        <w:t>ęcie</w:t>
      </w:r>
      <w:r w:rsidR="00705D81" w:rsidRPr="00DD23FB">
        <w:rPr>
          <w:sz w:val="24"/>
          <w:szCs w:val="24"/>
        </w:rPr>
        <w:t xml:space="preserve"> postępowani</w:t>
      </w:r>
      <w:r w:rsidRPr="00DD23FB">
        <w:rPr>
          <w:sz w:val="24"/>
          <w:szCs w:val="24"/>
        </w:rPr>
        <w:t>a</w:t>
      </w:r>
      <w:r w:rsidR="00705D81" w:rsidRPr="00DD23FB">
        <w:rPr>
          <w:sz w:val="24"/>
          <w:szCs w:val="24"/>
        </w:rPr>
        <w:t xml:space="preserve"> </w:t>
      </w:r>
      <w:r w:rsidR="004B1AB6" w:rsidRPr="00DD23FB">
        <w:rPr>
          <w:sz w:val="24"/>
          <w:szCs w:val="24"/>
        </w:rPr>
        <w:t>przetargowe</w:t>
      </w:r>
      <w:r w:rsidRPr="00DD23FB">
        <w:rPr>
          <w:sz w:val="24"/>
          <w:szCs w:val="24"/>
        </w:rPr>
        <w:t>go</w:t>
      </w:r>
      <w:r w:rsidR="00705D81" w:rsidRPr="00DD23FB">
        <w:rPr>
          <w:sz w:val="24"/>
          <w:szCs w:val="24"/>
        </w:rPr>
        <w:t xml:space="preserve"> na wykonanie opracowania kartograficznego w skali 1:10 000 na podstawie baz danych obi</w:t>
      </w:r>
      <w:r w:rsidRPr="00DD23FB">
        <w:rPr>
          <w:sz w:val="24"/>
          <w:szCs w:val="24"/>
        </w:rPr>
        <w:t>ektów kartograficznych</w:t>
      </w:r>
      <w:r w:rsidR="00705D81" w:rsidRPr="00DD23FB">
        <w:rPr>
          <w:sz w:val="24"/>
          <w:szCs w:val="24"/>
        </w:rPr>
        <w:t xml:space="preserve">. </w:t>
      </w:r>
      <w:r w:rsidRPr="00DD23FB">
        <w:rPr>
          <w:sz w:val="24"/>
          <w:szCs w:val="24"/>
        </w:rPr>
        <w:br/>
      </w:r>
      <w:r w:rsidR="00705D81" w:rsidRPr="00DD23FB">
        <w:rPr>
          <w:sz w:val="24"/>
          <w:szCs w:val="24"/>
        </w:rPr>
        <w:t xml:space="preserve">W związku z tym odbiory i wydatkowanie środków zaplanowano </w:t>
      </w:r>
      <w:r w:rsidR="008C62CA" w:rsidRPr="00DD23FB">
        <w:rPr>
          <w:sz w:val="24"/>
          <w:szCs w:val="24"/>
        </w:rPr>
        <w:t xml:space="preserve">na IV kwartał 2014 r. </w:t>
      </w:r>
    </w:p>
    <w:p w:rsidR="00013A03" w:rsidRPr="00DD23FB" w:rsidRDefault="00013A03" w:rsidP="00013A03">
      <w:pPr>
        <w:jc w:val="both"/>
        <w:rPr>
          <w:sz w:val="1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3"/>
        <w:gridCol w:w="1745"/>
        <w:gridCol w:w="840"/>
        <w:gridCol w:w="1688"/>
        <w:gridCol w:w="978"/>
        <w:gridCol w:w="746"/>
        <w:gridCol w:w="836"/>
        <w:gridCol w:w="746"/>
      </w:tblGrid>
      <w:tr w:rsidR="00DD23FB" w:rsidRPr="00DD23FB" w:rsidTr="00365C78">
        <w:tc>
          <w:tcPr>
            <w:tcW w:w="9322" w:type="dxa"/>
            <w:gridSpan w:val="8"/>
            <w:shd w:val="clear" w:color="auto" w:fill="D9D9D9" w:themeFill="background1" w:themeFillShade="D9"/>
            <w:vAlign w:val="center"/>
          </w:tcPr>
          <w:p w:rsidR="00365C78" w:rsidRPr="00DD23FB" w:rsidRDefault="00365C78" w:rsidP="00365C78">
            <w:r w:rsidRPr="00DD23FB">
              <w:rPr>
                <w:b/>
                <w:i/>
                <w:sz w:val="24"/>
              </w:rPr>
              <w:t>Rozdział 71095 – Pozostała działalność</w:t>
            </w:r>
          </w:p>
        </w:tc>
      </w:tr>
      <w:tr w:rsidR="00DD23FB" w:rsidRPr="00DD23FB" w:rsidTr="00365C78">
        <w:tc>
          <w:tcPr>
            <w:tcW w:w="3510" w:type="dxa"/>
            <w:gridSpan w:val="2"/>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365C78" w:rsidRPr="00DD23FB" w:rsidRDefault="00365C78" w:rsidP="00365C78">
            <w:pPr>
              <w:jc w:val="center"/>
            </w:pPr>
            <w:r w:rsidRPr="00DD23FB">
              <w:t>Wskaźnik realizacji</w:t>
            </w:r>
          </w:p>
        </w:tc>
      </w:tr>
      <w:tr w:rsidR="00DD23FB" w:rsidRPr="00DD23FB" w:rsidTr="00365C78">
        <w:tc>
          <w:tcPr>
            <w:tcW w:w="1755" w:type="dxa"/>
            <w:tcBorders>
              <w:right w:val="nil"/>
            </w:tcBorders>
            <w:shd w:val="clear" w:color="auto" w:fill="D9D9D9" w:themeFill="background1" w:themeFillShade="D9"/>
          </w:tcPr>
          <w:p w:rsidR="00365C78" w:rsidRPr="00DD23FB" w:rsidRDefault="00365C78" w:rsidP="00365C78">
            <w:pPr>
              <w:rPr>
                <w:sz w:val="16"/>
                <w:szCs w:val="16"/>
              </w:rPr>
            </w:pPr>
          </w:p>
          <w:p w:rsidR="00365C78" w:rsidRPr="00DD23FB" w:rsidRDefault="00365C78" w:rsidP="00365C78">
            <w:r w:rsidRPr="00DD23FB">
              <w:rPr>
                <w:sz w:val="16"/>
                <w:szCs w:val="16"/>
              </w:rPr>
              <w:t>z tego:</w:t>
            </w:r>
            <w:r w:rsidRPr="00DD23FB">
              <w:t xml:space="preserve"> </w:t>
            </w:r>
          </w:p>
          <w:p w:rsidR="00365C78" w:rsidRPr="00DD23FB" w:rsidRDefault="00365C78" w:rsidP="00365C78">
            <w:r w:rsidRPr="00DD23FB">
              <w:t xml:space="preserve">bieżące </w:t>
            </w:r>
          </w:p>
          <w:p w:rsidR="00365C78" w:rsidRPr="00DD23FB" w:rsidRDefault="00365C78" w:rsidP="00365C78">
            <w:pPr>
              <w:rPr>
                <w:sz w:val="16"/>
                <w:szCs w:val="16"/>
              </w:rPr>
            </w:pPr>
            <w:r w:rsidRPr="00DD23FB">
              <w:t>majątkowe</w:t>
            </w:r>
          </w:p>
        </w:tc>
        <w:tc>
          <w:tcPr>
            <w:tcW w:w="1755" w:type="dxa"/>
            <w:tcBorders>
              <w:left w:val="nil"/>
            </w:tcBorders>
            <w:shd w:val="clear" w:color="auto" w:fill="D9D9D9" w:themeFill="background1" w:themeFillShade="D9"/>
          </w:tcPr>
          <w:p w:rsidR="00365C78" w:rsidRPr="00DD23FB" w:rsidRDefault="00365C78" w:rsidP="00365C78">
            <w:pPr>
              <w:jc w:val="right"/>
              <w:rPr>
                <w:sz w:val="24"/>
              </w:rPr>
            </w:pPr>
            <w:r w:rsidRPr="00DD23FB">
              <w:rPr>
                <w:sz w:val="24"/>
              </w:rPr>
              <w:t xml:space="preserve">1.401.723 zł  </w:t>
            </w:r>
          </w:p>
          <w:p w:rsidR="00365C78" w:rsidRPr="00DD23FB" w:rsidRDefault="00365C78" w:rsidP="00365C78">
            <w:pPr>
              <w:jc w:val="right"/>
              <w:rPr>
                <w:sz w:val="24"/>
              </w:rPr>
            </w:pPr>
            <w:r w:rsidRPr="00DD23FB">
              <w:rPr>
                <w:sz w:val="24"/>
              </w:rPr>
              <w:t>1.303.723 zł</w:t>
            </w:r>
          </w:p>
          <w:p w:rsidR="00365C78" w:rsidRPr="00DD23FB" w:rsidRDefault="00365C78" w:rsidP="00365C78">
            <w:pPr>
              <w:jc w:val="right"/>
              <w:rPr>
                <w:sz w:val="24"/>
              </w:rPr>
            </w:pPr>
            <w:r w:rsidRPr="00DD23FB">
              <w:rPr>
                <w:sz w:val="24"/>
              </w:rPr>
              <w:t>98.000 zł</w:t>
            </w:r>
          </w:p>
        </w:tc>
        <w:tc>
          <w:tcPr>
            <w:tcW w:w="851" w:type="dxa"/>
            <w:tcBorders>
              <w:right w:val="nil"/>
            </w:tcBorders>
            <w:shd w:val="clear" w:color="auto" w:fill="D9D9D9" w:themeFill="background1" w:themeFillShade="D9"/>
          </w:tcPr>
          <w:p w:rsidR="00365C78" w:rsidRPr="00DD23FB" w:rsidRDefault="00365C78" w:rsidP="00365C78">
            <w:pPr>
              <w:jc w:val="center"/>
              <w:rPr>
                <w:b/>
                <w:sz w:val="24"/>
              </w:rPr>
            </w:pPr>
          </w:p>
        </w:tc>
        <w:tc>
          <w:tcPr>
            <w:tcW w:w="1701" w:type="dxa"/>
            <w:tcBorders>
              <w:left w:val="nil"/>
              <w:right w:val="nil"/>
            </w:tcBorders>
            <w:shd w:val="clear" w:color="auto" w:fill="D9D9D9" w:themeFill="background1" w:themeFillShade="D9"/>
          </w:tcPr>
          <w:p w:rsidR="00365C78" w:rsidRPr="00DD23FB" w:rsidRDefault="00365C78" w:rsidP="00365C78">
            <w:pPr>
              <w:jc w:val="right"/>
              <w:rPr>
                <w:b/>
                <w:sz w:val="24"/>
              </w:rPr>
            </w:pPr>
            <w:r w:rsidRPr="00DD23FB">
              <w:rPr>
                <w:b/>
                <w:sz w:val="24"/>
              </w:rPr>
              <w:t>204.333 zł</w:t>
            </w:r>
          </w:p>
          <w:p w:rsidR="00365C78" w:rsidRPr="00DD23FB" w:rsidRDefault="00365C78" w:rsidP="00365C78">
            <w:pPr>
              <w:jc w:val="right"/>
              <w:rPr>
                <w:b/>
                <w:sz w:val="24"/>
              </w:rPr>
            </w:pPr>
            <w:r w:rsidRPr="00DD23FB">
              <w:rPr>
                <w:b/>
                <w:sz w:val="24"/>
              </w:rPr>
              <w:t>151.923 zł 52.410 zł</w:t>
            </w:r>
          </w:p>
        </w:tc>
        <w:tc>
          <w:tcPr>
            <w:tcW w:w="992" w:type="dxa"/>
            <w:tcBorders>
              <w:left w:val="nil"/>
            </w:tcBorders>
            <w:shd w:val="clear" w:color="auto" w:fill="D9D9D9" w:themeFill="background1" w:themeFillShade="D9"/>
          </w:tcPr>
          <w:p w:rsidR="00365C78" w:rsidRPr="00DD23FB" w:rsidRDefault="00365C78" w:rsidP="00365C78">
            <w:pPr>
              <w:jc w:val="center"/>
              <w:rPr>
                <w:b/>
                <w:sz w:val="24"/>
              </w:rPr>
            </w:pPr>
          </w:p>
        </w:tc>
        <w:tc>
          <w:tcPr>
            <w:tcW w:w="756" w:type="dxa"/>
            <w:tcBorders>
              <w:right w:val="nil"/>
            </w:tcBorders>
            <w:shd w:val="clear" w:color="auto" w:fill="D9D9D9" w:themeFill="background1" w:themeFillShade="D9"/>
          </w:tcPr>
          <w:p w:rsidR="00365C78" w:rsidRPr="00DD23FB" w:rsidRDefault="00365C78" w:rsidP="00365C78">
            <w:pPr>
              <w:jc w:val="center"/>
              <w:rPr>
                <w:b/>
                <w:sz w:val="24"/>
              </w:rPr>
            </w:pPr>
          </w:p>
        </w:tc>
        <w:tc>
          <w:tcPr>
            <w:tcW w:w="756" w:type="dxa"/>
            <w:tcBorders>
              <w:left w:val="nil"/>
              <w:right w:val="nil"/>
            </w:tcBorders>
            <w:shd w:val="clear" w:color="auto" w:fill="D9D9D9" w:themeFill="background1" w:themeFillShade="D9"/>
          </w:tcPr>
          <w:p w:rsidR="00365C78" w:rsidRPr="00DD23FB" w:rsidRDefault="00365C78" w:rsidP="00365C78">
            <w:pPr>
              <w:jc w:val="right"/>
              <w:rPr>
                <w:sz w:val="24"/>
              </w:rPr>
            </w:pPr>
            <w:r w:rsidRPr="00DD23FB">
              <w:rPr>
                <w:sz w:val="24"/>
              </w:rPr>
              <w:t>14,6%</w:t>
            </w:r>
          </w:p>
          <w:p w:rsidR="00365C78" w:rsidRPr="00DD23FB" w:rsidRDefault="00365C78" w:rsidP="00365C78">
            <w:pPr>
              <w:jc w:val="right"/>
              <w:rPr>
                <w:sz w:val="24"/>
              </w:rPr>
            </w:pPr>
            <w:r w:rsidRPr="00DD23FB">
              <w:rPr>
                <w:sz w:val="24"/>
              </w:rPr>
              <w:t>11,6%</w:t>
            </w:r>
          </w:p>
          <w:p w:rsidR="00365C78" w:rsidRPr="00DD23FB" w:rsidRDefault="00365C78" w:rsidP="00365C78">
            <w:pPr>
              <w:jc w:val="right"/>
              <w:rPr>
                <w:sz w:val="24"/>
              </w:rPr>
            </w:pPr>
            <w:r w:rsidRPr="00DD23FB">
              <w:rPr>
                <w:sz w:val="24"/>
              </w:rPr>
              <w:t>53,5%</w:t>
            </w:r>
          </w:p>
        </w:tc>
        <w:tc>
          <w:tcPr>
            <w:tcW w:w="756" w:type="dxa"/>
            <w:tcBorders>
              <w:left w:val="nil"/>
            </w:tcBorders>
            <w:shd w:val="clear" w:color="auto" w:fill="D9D9D9" w:themeFill="background1" w:themeFillShade="D9"/>
          </w:tcPr>
          <w:p w:rsidR="00365C78" w:rsidRPr="00DD23FB" w:rsidRDefault="00365C78" w:rsidP="00365C78">
            <w:pPr>
              <w:jc w:val="center"/>
              <w:rPr>
                <w:b/>
                <w:sz w:val="24"/>
              </w:rPr>
            </w:pPr>
          </w:p>
        </w:tc>
      </w:tr>
    </w:tbl>
    <w:p w:rsidR="00B41410" w:rsidRPr="00DD23FB" w:rsidRDefault="00B41410" w:rsidP="000112EE">
      <w:pPr>
        <w:jc w:val="both"/>
        <w:rPr>
          <w:sz w:val="2"/>
          <w:szCs w:val="12"/>
        </w:rPr>
      </w:pPr>
    </w:p>
    <w:p w:rsidR="00B9407E" w:rsidRPr="00DD23FB" w:rsidRDefault="00B9407E" w:rsidP="000112EE">
      <w:pPr>
        <w:pStyle w:val="Tekstprzypisudolnego"/>
        <w:rPr>
          <w:sz w:val="24"/>
        </w:rPr>
      </w:pPr>
      <w:r w:rsidRPr="00DD23FB">
        <w:rPr>
          <w:sz w:val="24"/>
        </w:rPr>
        <w:t xml:space="preserve">W ramach </w:t>
      </w:r>
      <w:r w:rsidRPr="008D3FD8">
        <w:rPr>
          <w:sz w:val="24"/>
        </w:rPr>
        <w:t>wydatków</w:t>
      </w:r>
      <w:r w:rsidRPr="00DD23FB">
        <w:rPr>
          <w:b/>
          <w:sz w:val="24"/>
        </w:rPr>
        <w:t xml:space="preserve"> </w:t>
      </w:r>
      <w:r w:rsidRPr="00DD23FB">
        <w:rPr>
          <w:sz w:val="24"/>
        </w:rPr>
        <w:t>w tym rozdziale zaplanowano następujące zadania:</w:t>
      </w:r>
    </w:p>
    <w:p w:rsidR="00761C7A" w:rsidRPr="00DD23FB" w:rsidRDefault="00761C7A" w:rsidP="00761C7A">
      <w:pPr>
        <w:pStyle w:val="Tekstprzypisudolnego"/>
        <w:ind w:left="511"/>
        <w:rPr>
          <w:sz w:val="4"/>
          <w:szCs w:val="12"/>
        </w:rPr>
      </w:pPr>
    </w:p>
    <w:p w:rsidR="00761C7A" w:rsidRPr="00DD23FB" w:rsidRDefault="00761C7A" w:rsidP="00475940">
      <w:pPr>
        <w:pStyle w:val="Tekstprzypisudolnego"/>
        <w:numPr>
          <w:ilvl w:val="0"/>
          <w:numId w:val="211"/>
        </w:numPr>
      </w:pPr>
      <w:r w:rsidRPr="00DD23FB">
        <w:rPr>
          <w:b/>
          <w:i/>
          <w:sz w:val="28"/>
          <w:szCs w:val="28"/>
        </w:rPr>
        <w:t>Diagnoza i strategia do porozumienia „Polska Zachodnia”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2F08C9">
        <w:tc>
          <w:tcPr>
            <w:tcW w:w="3118" w:type="dxa"/>
            <w:shd w:val="clear" w:color="auto" w:fill="auto"/>
            <w:vAlign w:val="center"/>
          </w:tcPr>
          <w:p w:rsidR="00A53A1C" w:rsidRPr="00DD23FB" w:rsidRDefault="00A53A1C" w:rsidP="00A53A1C">
            <w:pPr>
              <w:jc w:val="center"/>
            </w:pPr>
            <w:r w:rsidRPr="00DD23FB">
              <w:t>Plan po zmianach</w:t>
            </w:r>
          </w:p>
        </w:tc>
        <w:tc>
          <w:tcPr>
            <w:tcW w:w="3544" w:type="dxa"/>
            <w:shd w:val="clear" w:color="auto" w:fill="auto"/>
            <w:vAlign w:val="center"/>
          </w:tcPr>
          <w:p w:rsidR="00A53A1C" w:rsidRPr="00DD23FB" w:rsidRDefault="00A53A1C" w:rsidP="00A53A1C">
            <w:pPr>
              <w:jc w:val="center"/>
            </w:pPr>
            <w:r w:rsidRPr="00DD23FB">
              <w:t>Wykonanie</w:t>
            </w:r>
          </w:p>
        </w:tc>
        <w:tc>
          <w:tcPr>
            <w:tcW w:w="2268" w:type="dxa"/>
            <w:shd w:val="clear" w:color="auto" w:fill="auto"/>
            <w:vAlign w:val="center"/>
          </w:tcPr>
          <w:p w:rsidR="00A53A1C" w:rsidRPr="00DD23FB" w:rsidRDefault="00A53A1C" w:rsidP="00A53A1C">
            <w:pPr>
              <w:jc w:val="center"/>
            </w:pPr>
            <w:r w:rsidRPr="00DD23FB">
              <w:t>Wskaźnik realizacji</w:t>
            </w:r>
          </w:p>
        </w:tc>
      </w:tr>
      <w:tr w:rsidR="00DD23FB" w:rsidRPr="00DD23FB" w:rsidTr="002F08C9">
        <w:tc>
          <w:tcPr>
            <w:tcW w:w="3118" w:type="dxa"/>
            <w:shd w:val="clear" w:color="auto" w:fill="auto"/>
          </w:tcPr>
          <w:p w:rsidR="00A53A1C" w:rsidRPr="00DD23FB" w:rsidRDefault="00A53A1C" w:rsidP="00A53A1C">
            <w:pPr>
              <w:jc w:val="center"/>
              <w:rPr>
                <w:iCs/>
                <w:sz w:val="24"/>
                <w:szCs w:val="24"/>
              </w:rPr>
            </w:pPr>
            <w:r w:rsidRPr="00DD23FB">
              <w:rPr>
                <w:iCs/>
                <w:sz w:val="24"/>
                <w:szCs w:val="24"/>
              </w:rPr>
              <w:t>4.500</w:t>
            </w:r>
            <w:r w:rsidR="00536721" w:rsidRPr="00DD23FB">
              <w:rPr>
                <w:iCs/>
                <w:sz w:val="24"/>
                <w:szCs w:val="24"/>
              </w:rPr>
              <w:t xml:space="preserve"> </w:t>
            </w:r>
            <w:r w:rsidRPr="00DD23FB">
              <w:rPr>
                <w:iCs/>
                <w:sz w:val="24"/>
                <w:szCs w:val="24"/>
              </w:rPr>
              <w:t>zł</w:t>
            </w:r>
          </w:p>
        </w:tc>
        <w:tc>
          <w:tcPr>
            <w:tcW w:w="3544" w:type="dxa"/>
            <w:shd w:val="clear" w:color="auto" w:fill="auto"/>
          </w:tcPr>
          <w:p w:rsidR="00A53A1C" w:rsidRPr="00DD23FB" w:rsidRDefault="00A53A1C" w:rsidP="00A53A1C">
            <w:pPr>
              <w:jc w:val="center"/>
              <w:rPr>
                <w:b/>
                <w:iCs/>
                <w:sz w:val="24"/>
                <w:szCs w:val="24"/>
              </w:rPr>
            </w:pPr>
            <w:r w:rsidRPr="00DD23FB">
              <w:rPr>
                <w:b/>
                <w:iCs/>
                <w:sz w:val="24"/>
                <w:szCs w:val="24"/>
              </w:rPr>
              <w:t>0 zł</w:t>
            </w:r>
          </w:p>
        </w:tc>
        <w:tc>
          <w:tcPr>
            <w:tcW w:w="2268" w:type="dxa"/>
            <w:shd w:val="clear" w:color="auto" w:fill="auto"/>
          </w:tcPr>
          <w:p w:rsidR="00A53A1C" w:rsidRPr="00DD23FB" w:rsidRDefault="00A53A1C" w:rsidP="00A53A1C">
            <w:pPr>
              <w:jc w:val="center"/>
              <w:rPr>
                <w:iCs/>
                <w:sz w:val="24"/>
                <w:szCs w:val="24"/>
              </w:rPr>
            </w:pPr>
            <w:r w:rsidRPr="00DD23FB">
              <w:rPr>
                <w:iCs/>
                <w:sz w:val="24"/>
                <w:szCs w:val="24"/>
              </w:rPr>
              <w:t>0%</w:t>
            </w:r>
          </w:p>
        </w:tc>
      </w:tr>
    </w:tbl>
    <w:p w:rsidR="00761C7A" w:rsidRPr="00DD23FB" w:rsidRDefault="00761C7A" w:rsidP="00761C7A">
      <w:pPr>
        <w:pStyle w:val="Tekstpodstawowy2"/>
        <w:rPr>
          <w:sz w:val="4"/>
          <w:szCs w:val="4"/>
        </w:rPr>
      </w:pPr>
    </w:p>
    <w:p w:rsidR="00952B9E" w:rsidRPr="00DD23FB" w:rsidRDefault="00952B9E" w:rsidP="00952B9E">
      <w:pPr>
        <w:suppressAutoHyphens/>
        <w:spacing w:line="280" w:lineRule="exact"/>
        <w:jc w:val="both"/>
        <w:rPr>
          <w:kern w:val="1"/>
          <w:sz w:val="24"/>
          <w:szCs w:val="24"/>
          <w:lang w:eastAsia="ar-SA"/>
        </w:rPr>
      </w:pPr>
      <w:r w:rsidRPr="00DD23FB">
        <w:rPr>
          <w:kern w:val="1"/>
          <w:sz w:val="24"/>
          <w:szCs w:val="24"/>
          <w:lang w:eastAsia="ar-SA"/>
        </w:rPr>
        <w:t xml:space="preserve">W I </w:t>
      </w:r>
      <w:r w:rsidR="00A9437C" w:rsidRPr="00DD23FB">
        <w:rPr>
          <w:kern w:val="1"/>
          <w:sz w:val="24"/>
          <w:szCs w:val="24"/>
          <w:lang w:eastAsia="ar-SA"/>
        </w:rPr>
        <w:t>półroczu</w:t>
      </w:r>
      <w:r w:rsidRPr="00DD23FB">
        <w:rPr>
          <w:kern w:val="1"/>
          <w:sz w:val="24"/>
          <w:szCs w:val="24"/>
          <w:lang w:eastAsia="ar-SA"/>
        </w:rPr>
        <w:t xml:space="preserve"> 2014 </w:t>
      </w:r>
      <w:r w:rsidR="00A9437C" w:rsidRPr="00DD23FB">
        <w:rPr>
          <w:kern w:val="1"/>
          <w:sz w:val="24"/>
          <w:szCs w:val="24"/>
          <w:lang w:eastAsia="ar-SA"/>
        </w:rPr>
        <w:t xml:space="preserve">r. </w:t>
      </w:r>
      <w:r w:rsidRPr="00DD23FB">
        <w:rPr>
          <w:kern w:val="1"/>
          <w:sz w:val="24"/>
          <w:szCs w:val="24"/>
          <w:lang w:eastAsia="ar-SA"/>
        </w:rPr>
        <w:t>przeprowadzono ewaluację ex-</w:t>
      </w:r>
      <w:proofErr w:type="spellStart"/>
      <w:r w:rsidRPr="00DD23FB">
        <w:rPr>
          <w:kern w:val="1"/>
          <w:sz w:val="24"/>
          <w:szCs w:val="24"/>
          <w:lang w:eastAsia="ar-SA"/>
        </w:rPr>
        <w:t>ante</w:t>
      </w:r>
      <w:proofErr w:type="spellEnd"/>
      <w:r w:rsidRPr="00DD23FB">
        <w:rPr>
          <w:kern w:val="1"/>
          <w:sz w:val="24"/>
          <w:szCs w:val="24"/>
          <w:lang w:eastAsia="ar-SA"/>
        </w:rPr>
        <w:t xml:space="preserve"> i konsulta</w:t>
      </w:r>
      <w:r w:rsidR="00A9437C" w:rsidRPr="00DD23FB">
        <w:rPr>
          <w:kern w:val="1"/>
          <w:sz w:val="24"/>
          <w:szCs w:val="24"/>
          <w:lang w:eastAsia="ar-SA"/>
        </w:rPr>
        <w:t>cje publiczne</w:t>
      </w:r>
      <w:r w:rsidR="00121521" w:rsidRPr="00DD23FB">
        <w:rPr>
          <w:kern w:val="1"/>
          <w:sz w:val="24"/>
          <w:szCs w:val="24"/>
          <w:lang w:eastAsia="ar-SA"/>
        </w:rPr>
        <w:t xml:space="preserve"> na rzecz Polski Zachodniej w ramach Inicjatywy powołanej </w:t>
      </w:r>
      <w:r w:rsidR="00121521" w:rsidRPr="00DD23FB">
        <w:rPr>
          <w:bCs/>
          <w:kern w:val="1"/>
          <w:sz w:val="24"/>
          <w:szCs w:val="24"/>
          <w:lang w:eastAsia="ar-SA"/>
        </w:rPr>
        <w:t>w dniu</w:t>
      </w:r>
      <w:r w:rsidR="00121521" w:rsidRPr="00DD23FB">
        <w:rPr>
          <w:b/>
          <w:bCs/>
          <w:kern w:val="1"/>
          <w:sz w:val="24"/>
          <w:szCs w:val="24"/>
          <w:lang w:eastAsia="ar-SA"/>
        </w:rPr>
        <w:t xml:space="preserve"> </w:t>
      </w:r>
      <w:r w:rsidR="00121521" w:rsidRPr="00DD23FB">
        <w:rPr>
          <w:bCs/>
          <w:kern w:val="1"/>
          <w:sz w:val="24"/>
          <w:szCs w:val="24"/>
          <w:lang w:eastAsia="ar-SA"/>
        </w:rPr>
        <w:t xml:space="preserve">26 sierpnia 2010 roku </w:t>
      </w:r>
      <w:r w:rsidR="00121521" w:rsidRPr="00DD23FB">
        <w:rPr>
          <w:bCs/>
          <w:kern w:val="1"/>
          <w:sz w:val="24"/>
          <w:szCs w:val="24"/>
          <w:lang w:eastAsia="ar-SA"/>
        </w:rPr>
        <w:br/>
        <w:t xml:space="preserve">w Szczecinie </w:t>
      </w:r>
      <w:r w:rsidR="00121521" w:rsidRPr="00DD23FB">
        <w:rPr>
          <w:kern w:val="1"/>
          <w:sz w:val="24"/>
          <w:szCs w:val="24"/>
          <w:lang w:eastAsia="ar-SA"/>
        </w:rPr>
        <w:t>przez pięć województw tj.: województwo opolskie, dolnośląskie, wielkopolskie, lubuskie i zachodniopomorskie</w:t>
      </w:r>
      <w:r w:rsidR="00A9437C" w:rsidRPr="00DD23FB">
        <w:rPr>
          <w:kern w:val="1"/>
          <w:sz w:val="24"/>
          <w:szCs w:val="24"/>
          <w:lang w:eastAsia="ar-SA"/>
        </w:rPr>
        <w:t>, w efekcie których</w:t>
      </w:r>
      <w:r w:rsidRPr="00DD23FB">
        <w:rPr>
          <w:kern w:val="1"/>
          <w:sz w:val="24"/>
          <w:szCs w:val="24"/>
          <w:lang w:eastAsia="ar-SA"/>
        </w:rPr>
        <w:t xml:space="preserve"> do projektu </w:t>
      </w:r>
      <w:r w:rsidR="00121521" w:rsidRPr="00DD23FB">
        <w:rPr>
          <w:kern w:val="1"/>
          <w:sz w:val="24"/>
          <w:szCs w:val="24"/>
          <w:lang w:eastAsia="ar-SA"/>
        </w:rPr>
        <w:t>„</w:t>
      </w:r>
      <w:r w:rsidR="00121521" w:rsidRPr="00DD23FB">
        <w:rPr>
          <w:i/>
          <w:kern w:val="1"/>
          <w:sz w:val="24"/>
          <w:szCs w:val="24"/>
          <w:lang w:eastAsia="ar-SA"/>
        </w:rPr>
        <w:t>Założenia Strategiczne Polski Zachodniej</w:t>
      </w:r>
      <w:r w:rsidR="00121521" w:rsidRPr="00DD23FB">
        <w:rPr>
          <w:kern w:val="1"/>
          <w:sz w:val="24"/>
          <w:szCs w:val="24"/>
          <w:lang w:eastAsia="ar-SA"/>
        </w:rPr>
        <w:t xml:space="preserve">” </w:t>
      </w:r>
      <w:r w:rsidRPr="00DD23FB">
        <w:rPr>
          <w:kern w:val="1"/>
          <w:sz w:val="24"/>
          <w:szCs w:val="24"/>
          <w:lang w:eastAsia="ar-SA"/>
        </w:rPr>
        <w:t xml:space="preserve">zostały wprowadzone uzupełnienia. </w:t>
      </w:r>
      <w:r w:rsidR="00A9437C" w:rsidRPr="00DD23FB">
        <w:rPr>
          <w:kern w:val="1"/>
          <w:sz w:val="24"/>
          <w:szCs w:val="24"/>
          <w:lang w:eastAsia="ar-SA"/>
        </w:rPr>
        <w:t xml:space="preserve">W dniu 30 kwietnia 2014 r. Rada Ministrów </w:t>
      </w:r>
      <w:r w:rsidRPr="00DD23FB">
        <w:rPr>
          <w:kern w:val="1"/>
          <w:sz w:val="24"/>
          <w:szCs w:val="24"/>
          <w:lang w:eastAsia="ar-SA"/>
        </w:rPr>
        <w:t>przyjęła dokument pn. „</w:t>
      </w:r>
      <w:r w:rsidRPr="00DD23FB">
        <w:rPr>
          <w:i/>
          <w:kern w:val="1"/>
          <w:sz w:val="24"/>
          <w:szCs w:val="24"/>
          <w:lang w:eastAsia="ar-SA"/>
        </w:rPr>
        <w:t>Strategia Polski Zachodniej 2020</w:t>
      </w:r>
      <w:r w:rsidRPr="00DD23FB">
        <w:rPr>
          <w:kern w:val="1"/>
          <w:sz w:val="24"/>
          <w:szCs w:val="24"/>
          <w:lang w:eastAsia="ar-SA"/>
        </w:rPr>
        <w:t xml:space="preserve">”. </w:t>
      </w:r>
    </w:p>
    <w:p w:rsidR="00761C7A" w:rsidRPr="00DD23FB" w:rsidRDefault="00761C7A" w:rsidP="00761C7A">
      <w:pPr>
        <w:jc w:val="both"/>
        <w:rPr>
          <w:sz w:val="6"/>
          <w:szCs w:val="16"/>
        </w:rPr>
      </w:pPr>
    </w:p>
    <w:p w:rsidR="00004663" w:rsidRPr="00DD23FB" w:rsidRDefault="00004663"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BD24DD" w:rsidRPr="00DD23FB" w:rsidRDefault="00BD24DD" w:rsidP="00BD24DD">
      <w:pPr>
        <w:pStyle w:val="Tekstpodstawowy"/>
        <w:jc w:val="both"/>
        <w:rPr>
          <w:szCs w:val="24"/>
        </w:rPr>
      </w:pPr>
      <w:r w:rsidRPr="00DD23FB">
        <w:rPr>
          <w:szCs w:val="24"/>
        </w:rPr>
        <w:t>Zadanie realizowane jest zgodnie z harmonogramem wydatków.</w:t>
      </w:r>
    </w:p>
    <w:p w:rsidR="00004663" w:rsidRPr="00DD23FB" w:rsidRDefault="004043F2" w:rsidP="00004663">
      <w:pPr>
        <w:spacing w:line="280" w:lineRule="exact"/>
        <w:jc w:val="both"/>
        <w:rPr>
          <w:sz w:val="24"/>
          <w:szCs w:val="24"/>
        </w:rPr>
      </w:pPr>
      <w:r w:rsidRPr="00DD23FB">
        <w:rPr>
          <w:sz w:val="24"/>
          <w:szCs w:val="24"/>
        </w:rPr>
        <w:t>R</w:t>
      </w:r>
      <w:r w:rsidR="00952B9E" w:rsidRPr="00DD23FB">
        <w:rPr>
          <w:sz w:val="24"/>
          <w:szCs w:val="24"/>
        </w:rPr>
        <w:t>ealizacj</w:t>
      </w:r>
      <w:r w:rsidRPr="00DD23FB">
        <w:rPr>
          <w:sz w:val="24"/>
          <w:szCs w:val="24"/>
        </w:rPr>
        <w:t>ę</w:t>
      </w:r>
      <w:r w:rsidR="00952B9E" w:rsidRPr="00DD23FB">
        <w:rPr>
          <w:sz w:val="24"/>
          <w:szCs w:val="24"/>
        </w:rPr>
        <w:t xml:space="preserve"> </w:t>
      </w:r>
      <w:r w:rsidR="004140E9" w:rsidRPr="00DD23FB">
        <w:rPr>
          <w:sz w:val="24"/>
          <w:szCs w:val="24"/>
        </w:rPr>
        <w:t xml:space="preserve">wydatków </w:t>
      </w:r>
      <w:r w:rsidR="006E1DA6">
        <w:rPr>
          <w:sz w:val="24"/>
          <w:szCs w:val="24"/>
        </w:rPr>
        <w:t xml:space="preserve">bieżących </w:t>
      </w:r>
      <w:r w:rsidRPr="00DD23FB">
        <w:rPr>
          <w:sz w:val="24"/>
          <w:szCs w:val="24"/>
        </w:rPr>
        <w:t xml:space="preserve">zaplanowano </w:t>
      </w:r>
      <w:r w:rsidR="00004663" w:rsidRPr="00DD23FB">
        <w:rPr>
          <w:sz w:val="24"/>
          <w:szCs w:val="24"/>
        </w:rPr>
        <w:t>w II połowie 2014 r</w:t>
      </w:r>
      <w:r w:rsidRPr="00DD23FB">
        <w:rPr>
          <w:sz w:val="24"/>
          <w:szCs w:val="24"/>
        </w:rPr>
        <w:t>., w tym</w:t>
      </w:r>
      <w:r w:rsidR="00004663" w:rsidRPr="00DD23FB">
        <w:rPr>
          <w:sz w:val="24"/>
          <w:szCs w:val="24"/>
        </w:rPr>
        <w:t xml:space="preserve"> spotkania członków </w:t>
      </w:r>
      <w:r w:rsidR="001C356D" w:rsidRPr="00DD23FB">
        <w:rPr>
          <w:sz w:val="24"/>
          <w:szCs w:val="24"/>
        </w:rPr>
        <w:t xml:space="preserve">porozumienia </w:t>
      </w:r>
      <w:r w:rsidR="004140E9" w:rsidRPr="00DD23FB">
        <w:rPr>
          <w:sz w:val="24"/>
          <w:szCs w:val="24"/>
        </w:rPr>
        <w:t xml:space="preserve">oraz poniesienia </w:t>
      </w:r>
      <w:r w:rsidR="00121521" w:rsidRPr="00DD23FB">
        <w:rPr>
          <w:sz w:val="24"/>
          <w:szCs w:val="24"/>
        </w:rPr>
        <w:t xml:space="preserve">i rozliczenia </w:t>
      </w:r>
      <w:r w:rsidR="004140E9" w:rsidRPr="00DD23FB">
        <w:rPr>
          <w:sz w:val="24"/>
          <w:szCs w:val="24"/>
        </w:rPr>
        <w:t>faktur</w:t>
      </w:r>
      <w:r w:rsidR="00121521" w:rsidRPr="00DD23FB">
        <w:rPr>
          <w:sz w:val="24"/>
          <w:szCs w:val="24"/>
        </w:rPr>
        <w:t xml:space="preserve"> za udział pracownika </w:t>
      </w:r>
      <w:r w:rsidR="006E1DA6">
        <w:rPr>
          <w:sz w:val="24"/>
          <w:szCs w:val="24"/>
        </w:rPr>
        <w:br/>
      </w:r>
      <w:r w:rsidR="00121521" w:rsidRPr="00DD23FB">
        <w:rPr>
          <w:sz w:val="24"/>
          <w:szCs w:val="24"/>
        </w:rPr>
        <w:lastRenderedPageBreak/>
        <w:t>w warsztatach podsumowujących prace nad strategią przez Wydział Zarządzania Strategicznego w ramach Pomocy Technicznej.</w:t>
      </w:r>
    </w:p>
    <w:p w:rsidR="00365C78" w:rsidRPr="00DD23FB" w:rsidRDefault="00365C78" w:rsidP="00365C78">
      <w:pPr>
        <w:pStyle w:val="Tekstpodstawowy2"/>
        <w:rPr>
          <w:sz w:val="6"/>
          <w:szCs w:val="8"/>
        </w:rPr>
      </w:pPr>
    </w:p>
    <w:p w:rsidR="00365C78" w:rsidRPr="00DD23FB" w:rsidRDefault="00365C78" w:rsidP="00475940">
      <w:pPr>
        <w:pStyle w:val="Tekstprzypisudolnego"/>
        <w:numPr>
          <w:ilvl w:val="0"/>
          <w:numId w:val="211"/>
        </w:numPr>
        <w:ind w:left="284" w:hanging="284"/>
      </w:pPr>
      <w:r w:rsidRPr="00DD23FB">
        <w:rPr>
          <w:b/>
          <w:i/>
          <w:sz w:val="28"/>
          <w:szCs w:val="28"/>
        </w:rPr>
        <w:t xml:space="preserve">Strategia Rozwoju Województwa Zachodniopomorskiego do roku 2020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40.000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0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0%</w:t>
            </w:r>
          </w:p>
        </w:tc>
      </w:tr>
    </w:tbl>
    <w:p w:rsidR="004043F2" w:rsidRPr="00DD23FB" w:rsidRDefault="004043F2" w:rsidP="004043F2">
      <w:pPr>
        <w:jc w:val="both"/>
        <w:rPr>
          <w:sz w:val="24"/>
        </w:rPr>
      </w:pPr>
      <w:r w:rsidRPr="00DD23FB">
        <w:rPr>
          <w:b/>
          <w:sz w:val="24"/>
          <w:szCs w:val="24"/>
        </w:rPr>
        <w:t>Wydatki bieżące</w:t>
      </w:r>
      <w:r w:rsidRPr="00DD23FB">
        <w:rPr>
          <w:sz w:val="24"/>
          <w:szCs w:val="24"/>
        </w:rPr>
        <w:t xml:space="preserve"> </w:t>
      </w:r>
      <w:r w:rsidRPr="00DD23FB">
        <w:rPr>
          <w:sz w:val="24"/>
        </w:rPr>
        <w:t>w powyższej kwocie zaplanowano na aktualizację Regionalnej Strategii Województwa Zachodniopomorskiego do roku  2020, przygotowanie ekspertyz dla potrzeb aktualizacji dokumentu oraz aktualizację zasad monitorowania Strategii.</w:t>
      </w:r>
    </w:p>
    <w:p w:rsidR="004043F2" w:rsidRPr="00DD23FB" w:rsidRDefault="004043F2" w:rsidP="004043F2">
      <w:pPr>
        <w:jc w:val="both"/>
        <w:rPr>
          <w:sz w:val="12"/>
          <w:szCs w:val="12"/>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pStyle w:val="Tekstpodstawowy"/>
        <w:jc w:val="both"/>
        <w:rPr>
          <w:szCs w:val="24"/>
        </w:rPr>
      </w:pPr>
      <w:r w:rsidRPr="00DD23FB">
        <w:rPr>
          <w:szCs w:val="24"/>
        </w:rPr>
        <w:t>Zadanie realizowane jest zgodnie z harmonogramem wydatków.</w:t>
      </w:r>
    </w:p>
    <w:p w:rsidR="00365C78" w:rsidRPr="00DD23FB" w:rsidRDefault="004043F2" w:rsidP="00365C78">
      <w:pPr>
        <w:jc w:val="both"/>
        <w:rPr>
          <w:sz w:val="24"/>
          <w:szCs w:val="24"/>
        </w:rPr>
      </w:pPr>
      <w:r w:rsidRPr="00DD23FB">
        <w:rPr>
          <w:sz w:val="24"/>
          <w:szCs w:val="24"/>
        </w:rPr>
        <w:t>R</w:t>
      </w:r>
      <w:r w:rsidR="00365C78" w:rsidRPr="00DD23FB">
        <w:rPr>
          <w:sz w:val="24"/>
          <w:szCs w:val="24"/>
        </w:rPr>
        <w:t>ealizacj</w:t>
      </w:r>
      <w:r w:rsidRPr="00DD23FB">
        <w:rPr>
          <w:sz w:val="24"/>
          <w:szCs w:val="24"/>
        </w:rPr>
        <w:t>a</w:t>
      </w:r>
      <w:r w:rsidR="00365C78" w:rsidRPr="00DD23FB">
        <w:rPr>
          <w:sz w:val="24"/>
          <w:szCs w:val="24"/>
        </w:rPr>
        <w:t xml:space="preserve"> </w:t>
      </w:r>
      <w:r w:rsidR="001B1B24" w:rsidRPr="00DD23FB">
        <w:rPr>
          <w:sz w:val="24"/>
          <w:szCs w:val="24"/>
        </w:rPr>
        <w:t>finansow</w:t>
      </w:r>
      <w:r w:rsidRPr="00DD23FB">
        <w:rPr>
          <w:sz w:val="24"/>
          <w:szCs w:val="24"/>
        </w:rPr>
        <w:t>a</w:t>
      </w:r>
      <w:r w:rsidR="001B1B24" w:rsidRPr="00DD23FB">
        <w:rPr>
          <w:sz w:val="24"/>
          <w:szCs w:val="24"/>
        </w:rPr>
        <w:t xml:space="preserve"> </w:t>
      </w:r>
      <w:r w:rsidRPr="00DD23FB">
        <w:rPr>
          <w:sz w:val="24"/>
          <w:szCs w:val="24"/>
        </w:rPr>
        <w:t xml:space="preserve">została zaplanowana </w:t>
      </w:r>
      <w:r w:rsidR="00365C78" w:rsidRPr="00DD23FB">
        <w:rPr>
          <w:sz w:val="24"/>
          <w:szCs w:val="24"/>
        </w:rPr>
        <w:t xml:space="preserve">II półrocze br. Duży zakres prowadzonych działań odbywa się </w:t>
      </w:r>
      <w:proofErr w:type="spellStart"/>
      <w:r w:rsidR="00365C78" w:rsidRPr="00DD23FB">
        <w:rPr>
          <w:sz w:val="24"/>
          <w:szCs w:val="24"/>
        </w:rPr>
        <w:t>bezkosztowo</w:t>
      </w:r>
      <w:proofErr w:type="spellEnd"/>
      <w:r w:rsidR="00365C78" w:rsidRPr="00DD23FB">
        <w:rPr>
          <w:sz w:val="24"/>
          <w:szCs w:val="24"/>
        </w:rPr>
        <w:t xml:space="preserve">, część znajduje się w fazie przygotowawczej, w związku z czym nie następuje generacja kosztów. Ponadto niektóre przedsięwzięcia realizowane są w ramach środków finansowych z projektu </w:t>
      </w:r>
      <w:r w:rsidR="00365C78" w:rsidRPr="00DD23FB">
        <w:rPr>
          <w:i/>
          <w:sz w:val="24"/>
          <w:szCs w:val="24"/>
        </w:rPr>
        <w:t>„Zachodniopomorsk</w:t>
      </w:r>
      <w:r w:rsidRPr="00DD23FB">
        <w:rPr>
          <w:i/>
          <w:sz w:val="24"/>
          <w:szCs w:val="24"/>
        </w:rPr>
        <w:t xml:space="preserve">ie Regionalne Obserwatorium </w:t>
      </w:r>
      <w:r w:rsidR="00365C78" w:rsidRPr="00DD23FB">
        <w:rPr>
          <w:i/>
          <w:sz w:val="24"/>
          <w:szCs w:val="24"/>
        </w:rPr>
        <w:t>Terytorialne podstawą rozwoju regionu"</w:t>
      </w:r>
      <w:r w:rsidR="00365C78" w:rsidRPr="00DD23FB">
        <w:rPr>
          <w:sz w:val="24"/>
          <w:szCs w:val="24"/>
        </w:rPr>
        <w:t xml:space="preserve"> w ramach działania 5.2 PO KL.</w:t>
      </w:r>
    </w:p>
    <w:p w:rsidR="001B5A5C" w:rsidRPr="00DD23FB" w:rsidRDefault="001B5A5C" w:rsidP="00365C78">
      <w:pPr>
        <w:jc w:val="both"/>
        <w:rPr>
          <w:sz w:val="6"/>
          <w:szCs w:val="8"/>
        </w:rPr>
      </w:pPr>
    </w:p>
    <w:p w:rsidR="00365C78" w:rsidRPr="00DD23FB" w:rsidRDefault="00365C78" w:rsidP="00475940">
      <w:pPr>
        <w:pStyle w:val="Tekstprzypisudolnego"/>
        <w:numPr>
          <w:ilvl w:val="0"/>
          <w:numId w:val="211"/>
        </w:numPr>
        <w:ind w:left="284" w:hanging="284"/>
      </w:pPr>
      <w:r w:rsidRPr="00DD23FB">
        <w:rPr>
          <w:b/>
          <w:i/>
          <w:sz w:val="28"/>
          <w:szCs w:val="28"/>
        </w:rPr>
        <w:t xml:space="preserve">Pozostałe zadania w zakresie rozwoju regionalnego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23.073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0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0%</w:t>
            </w:r>
          </w:p>
        </w:tc>
      </w:tr>
    </w:tbl>
    <w:p w:rsidR="004043F2" w:rsidRPr="00DD23FB" w:rsidRDefault="004043F2" w:rsidP="00204AEA">
      <w:pPr>
        <w:pStyle w:val="Tekstpodstawowy2"/>
      </w:pPr>
      <w:r w:rsidRPr="00DD23FB">
        <w:rPr>
          <w:b/>
        </w:rPr>
        <w:t>Wydatki bieżące</w:t>
      </w:r>
      <w:r w:rsidRPr="00DD23FB">
        <w:t xml:space="preserve"> we wskazanej kwocie zaplanowano na koszty nadzoru nad procesem aktualizacji i wdrażania programów strategicznych </w:t>
      </w:r>
      <w:r w:rsidR="00204AEA" w:rsidRPr="00DD23FB">
        <w:t>(</w:t>
      </w:r>
      <w:r w:rsidRPr="00DD23FB">
        <w:t>13.073 zł</w:t>
      </w:r>
      <w:r w:rsidR="00204AEA" w:rsidRPr="00DD23FB">
        <w:t>)</w:t>
      </w:r>
      <w:r w:rsidR="00204AEA" w:rsidRPr="00DD23FB">
        <w:rPr>
          <w:i/>
        </w:rPr>
        <w:t xml:space="preserve"> </w:t>
      </w:r>
      <w:r w:rsidR="00204AEA" w:rsidRPr="00DD23FB">
        <w:t xml:space="preserve">oraz </w:t>
      </w:r>
      <w:r w:rsidRPr="00DD23FB">
        <w:t>opracowani</w:t>
      </w:r>
      <w:r w:rsidR="00204AEA" w:rsidRPr="00DD23FB">
        <w:t>a</w:t>
      </w:r>
      <w:r w:rsidRPr="00DD23FB">
        <w:t xml:space="preserve"> i wydani</w:t>
      </w:r>
      <w:r w:rsidR="00204AEA" w:rsidRPr="00DD23FB">
        <w:t>a</w:t>
      </w:r>
      <w:r w:rsidRPr="00DD23FB">
        <w:t xml:space="preserve"> </w:t>
      </w:r>
      <w:r w:rsidR="00204AEA" w:rsidRPr="00DD23FB">
        <w:br/>
        <w:t xml:space="preserve">4 numerów </w:t>
      </w:r>
      <w:r w:rsidRPr="00DD23FB">
        <w:t>„</w:t>
      </w:r>
      <w:r w:rsidRPr="00DD23FB">
        <w:rPr>
          <w:i/>
        </w:rPr>
        <w:t xml:space="preserve">Zachodniopomorskich Studiów </w:t>
      </w:r>
      <w:r w:rsidRPr="00DD23FB">
        <w:t>Regionalnych</w:t>
      </w:r>
      <w:r w:rsidR="00204AEA" w:rsidRPr="00DD23FB">
        <w:t>” (</w:t>
      </w:r>
      <w:r w:rsidRPr="00DD23FB">
        <w:t>10.000 zł</w:t>
      </w:r>
      <w:r w:rsidR="00204AEA" w:rsidRPr="00DD23FB">
        <w:t>).</w:t>
      </w:r>
    </w:p>
    <w:p w:rsidR="00365C78" w:rsidRPr="00DD23FB" w:rsidRDefault="00365C78" w:rsidP="00365C78">
      <w:pPr>
        <w:jc w:val="both"/>
        <w:rPr>
          <w:sz w:val="8"/>
          <w:szCs w:val="8"/>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autoSpaceDE w:val="0"/>
        <w:autoSpaceDN w:val="0"/>
        <w:adjustRightInd w:val="0"/>
        <w:jc w:val="both"/>
        <w:rPr>
          <w:sz w:val="24"/>
          <w:szCs w:val="24"/>
        </w:rPr>
      </w:pPr>
      <w:r w:rsidRPr="00DD23FB">
        <w:rPr>
          <w:sz w:val="24"/>
          <w:szCs w:val="24"/>
        </w:rPr>
        <w:t>Zadanie realizowane jest zgodnie z harmonogramem wydatków.</w:t>
      </w:r>
    </w:p>
    <w:p w:rsidR="00365C78" w:rsidRPr="00DD23FB" w:rsidRDefault="00204AEA" w:rsidP="00365C78">
      <w:pPr>
        <w:autoSpaceDE w:val="0"/>
        <w:autoSpaceDN w:val="0"/>
        <w:adjustRightInd w:val="0"/>
        <w:jc w:val="both"/>
        <w:rPr>
          <w:sz w:val="24"/>
          <w:szCs w:val="24"/>
        </w:rPr>
      </w:pPr>
      <w:r w:rsidRPr="00DD23FB">
        <w:rPr>
          <w:sz w:val="24"/>
          <w:szCs w:val="24"/>
        </w:rPr>
        <w:t>R</w:t>
      </w:r>
      <w:r w:rsidR="001B1B24" w:rsidRPr="00DD23FB">
        <w:rPr>
          <w:sz w:val="24"/>
          <w:szCs w:val="24"/>
        </w:rPr>
        <w:t>ealizacj</w:t>
      </w:r>
      <w:r w:rsidRPr="00DD23FB">
        <w:rPr>
          <w:sz w:val="24"/>
          <w:szCs w:val="24"/>
        </w:rPr>
        <w:t>a</w:t>
      </w:r>
      <w:r w:rsidR="001B1B24" w:rsidRPr="00DD23FB">
        <w:rPr>
          <w:sz w:val="24"/>
          <w:szCs w:val="24"/>
        </w:rPr>
        <w:t xml:space="preserve"> finansow</w:t>
      </w:r>
      <w:r w:rsidRPr="00DD23FB">
        <w:rPr>
          <w:sz w:val="24"/>
          <w:szCs w:val="24"/>
        </w:rPr>
        <w:t>a</w:t>
      </w:r>
      <w:r w:rsidR="001B1B24" w:rsidRPr="00DD23FB">
        <w:rPr>
          <w:sz w:val="24"/>
          <w:szCs w:val="24"/>
        </w:rPr>
        <w:t xml:space="preserve"> zadania </w:t>
      </w:r>
      <w:r w:rsidRPr="00DD23FB">
        <w:rPr>
          <w:sz w:val="24"/>
          <w:szCs w:val="24"/>
        </w:rPr>
        <w:t xml:space="preserve">zaplanowana została na II półrocze </w:t>
      </w:r>
      <w:r w:rsidR="00365C78" w:rsidRPr="00DD23FB">
        <w:rPr>
          <w:sz w:val="24"/>
          <w:szCs w:val="24"/>
        </w:rPr>
        <w:t xml:space="preserve">br. Część przedsięwzięć realizowana jest </w:t>
      </w:r>
      <w:proofErr w:type="spellStart"/>
      <w:r w:rsidR="00365C78" w:rsidRPr="00DD23FB">
        <w:rPr>
          <w:sz w:val="24"/>
          <w:szCs w:val="24"/>
        </w:rPr>
        <w:t>bezkosztowo</w:t>
      </w:r>
      <w:proofErr w:type="spellEnd"/>
      <w:r w:rsidR="00365C78" w:rsidRPr="00DD23FB">
        <w:rPr>
          <w:sz w:val="24"/>
          <w:szCs w:val="24"/>
        </w:rPr>
        <w:t xml:space="preserve">, część jest w fazie przygotowawczej, natomiast niektóre działania finansowane są w ramach środków projektu </w:t>
      </w:r>
      <w:r w:rsidR="00365C78" w:rsidRPr="00DD23FB">
        <w:rPr>
          <w:i/>
          <w:sz w:val="24"/>
          <w:szCs w:val="24"/>
        </w:rPr>
        <w:t>„Zachodniopomorskie Regionalne Obserwatorium Terytorialne podstawą rozwoju regionu"</w:t>
      </w:r>
      <w:r w:rsidR="00365C78" w:rsidRPr="00DD23FB">
        <w:rPr>
          <w:sz w:val="24"/>
          <w:szCs w:val="24"/>
        </w:rPr>
        <w:t xml:space="preserve"> w ramach działania 5.2 PO KL.</w:t>
      </w:r>
    </w:p>
    <w:p w:rsidR="00365C78" w:rsidRPr="00DD23FB" w:rsidRDefault="00365C78" w:rsidP="00365C78">
      <w:pPr>
        <w:autoSpaceDE w:val="0"/>
        <w:autoSpaceDN w:val="0"/>
        <w:adjustRightInd w:val="0"/>
        <w:jc w:val="both"/>
        <w:rPr>
          <w:sz w:val="8"/>
          <w:szCs w:val="8"/>
        </w:rPr>
      </w:pPr>
    </w:p>
    <w:p w:rsidR="00365C78" w:rsidRPr="00DD23FB" w:rsidRDefault="00365C78" w:rsidP="00475940">
      <w:pPr>
        <w:pStyle w:val="Tekstprzypisudolnego"/>
        <w:numPr>
          <w:ilvl w:val="0"/>
          <w:numId w:val="211"/>
        </w:numPr>
        <w:ind w:left="284" w:hanging="284"/>
        <w:jc w:val="both"/>
      </w:pPr>
      <w:r w:rsidRPr="00DD23FB">
        <w:rPr>
          <w:b/>
          <w:i/>
          <w:sz w:val="28"/>
          <w:szCs w:val="28"/>
        </w:rPr>
        <w:t>Projekt pn. „Zachodniopomorskie Regionalne Obserwatorium Terytorialne podstawą rozwoju regionu” w ramach działania  5.2 PO KL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65C78">
        <w:tc>
          <w:tcPr>
            <w:tcW w:w="3118" w:type="dxa"/>
            <w:shd w:val="clear" w:color="auto" w:fill="auto"/>
            <w:vAlign w:val="center"/>
          </w:tcPr>
          <w:p w:rsidR="00365C78" w:rsidRPr="00DD23FB" w:rsidRDefault="00365C78" w:rsidP="00365C78">
            <w:pPr>
              <w:jc w:val="center"/>
            </w:pPr>
            <w:r w:rsidRPr="00DD23FB">
              <w:t>Plan po zmianach</w:t>
            </w:r>
          </w:p>
        </w:tc>
        <w:tc>
          <w:tcPr>
            <w:tcW w:w="3544" w:type="dxa"/>
            <w:shd w:val="clear" w:color="auto" w:fill="auto"/>
            <w:vAlign w:val="center"/>
          </w:tcPr>
          <w:p w:rsidR="00365C78" w:rsidRPr="00DD23FB" w:rsidRDefault="00365C78" w:rsidP="00365C78">
            <w:pPr>
              <w:jc w:val="center"/>
            </w:pPr>
            <w:r w:rsidRPr="00DD23FB">
              <w:t>Wykonanie</w:t>
            </w:r>
          </w:p>
        </w:tc>
        <w:tc>
          <w:tcPr>
            <w:tcW w:w="2268" w:type="dxa"/>
            <w:shd w:val="clear" w:color="auto" w:fill="auto"/>
            <w:vAlign w:val="center"/>
          </w:tcPr>
          <w:p w:rsidR="00365C78" w:rsidRPr="00DD23FB" w:rsidRDefault="00365C78" w:rsidP="00365C78">
            <w:pPr>
              <w:jc w:val="center"/>
            </w:pPr>
            <w:r w:rsidRPr="00DD23FB">
              <w:t>Wskaźnik realizacji</w:t>
            </w:r>
          </w:p>
        </w:tc>
      </w:tr>
      <w:tr w:rsidR="00DD23FB" w:rsidRPr="00DD23FB" w:rsidTr="00365C78">
        <w:tc>
          <w:tcPr>
            <w:tcW w:w="3118" w:type="dxa"/>
            <w:shd w:val="clear" w:color="auto" w:fill="auto"/>
          </w:tcPr>
          <w:p w:rsidR="00365C78" w:rsidRPr="00DD23FB" w:rsidRDefault="00365C78" w:rsidP="00365C78">
            <w:pPr>
              <w:jc w:val="center"/>
              <w:rPr>
                <w:iCs/>
                <w:sz w:val="24"/>
                <w:szCs w:val="24"/>
              </w:rPr>
            </w:pPr>
            <w:r w:rsidRPr="00DD23FB">
              <w:rPr>
                <w:iCs/>
                <w:sz w:val="24"/>
                <w:szCs w:val="24"/>
              </w:rPr>
              <w:t>1.236.150 zł</w:t>
            </w:r>
          </w:p>
        </w:tc>
        <w:tc>
          <w:tcPr>
            <w:tcW w:w="3544" w:type="dxa"/>
            <w:shd w:val="clear" w:color="auto" w:fill="auto"/>
          </w:tcPr>
          <w:p w:rsidR="00365C78" w:rsidRPr="00DD23FB" w:rsidRDefault="00365C78" w:rsidP="00365C78">
            <w:pPr>
              <w:jc w:val="center"/>
              <w:rPr>
                <w:b/>
                <w:iCs/>
                <w:sz w:val="24"/>
                <w:szCs w:val="24"/>
              </w:rPr>
            </w:pPr>
            <w:r w:rsidRPr="00DD23FB">
              <w:rPr>
                <w:b/>
                <w:iCs/>
                <w:sz w:val="24"/>
                <w:szCs w:val="24"/>
              </w:rPr>
              <w:t>151.923 zł</w:t>
            </w:r>
          </w:p>
        </w:tc>
        <w:tc>
          <w:tcPr>
            <w:tcW w:w="2268" w:type="dxa"/>
            <w:shd w:val="clear" w:color="auto" w:fill="auto"/>
          </w:tcPr>
          <w:p w:rsidR="00365C78" w:rsidRPr="00DD23FB" w:rsidRDefault="00365C78" w:rsidP="00365C78">
            <w:pPr>
              <w:jc w:val="center"/>
              <w:rPr>
                <w:iCs/>
                <w:sz w:val="24"/>
                <w:szCs w:val="24"/>
              </w:rPr>
            </w:pPr>
            <w:r w:rsidRPr="00DD23FB">
              <w:rPr>
                <w:iCs/>
                <w:sz w:val="24"/>
                <w:szCs w:val="24"/>
              </w:rPr>
              <w:t>12,3%</w:t>
            </w:r>
          </w:p>
        </w:tc>
      </w:tr>
    </w:tbl>
    <w:p w:rsidR="00365C78" w:rsidRPr="00DD23FB" w:rsidRDefault="00365C78" w:rsidP="00365C78">
      <w:pPr>
        <w:jc w:val="both"/>
        <w:rPr>
          <w:sz w:val="24"/>
          <w:szCs w:val="24"/>
        </w:rPr>
      </w:pPr>
      <w:r w:rsidRPr="006E1DA6">
        <w:rPr>
          <w:b/>
          <w:sz w:val="24"/>
          <w:szCs w:val="24"/>
        </w:rPr>
        <w:t xml:space="preserve">Wydatki </w:t>
      </w:r>
      <w:r w:rsidR="00204AEA" w:rsidRPr="006E1DA6">
        <w:rPr>
          <w:b/>
          <w:sz w:val="24"/>
          <w:szCs w:val="24"/>
        </w:rPr>
        <w:t>bieżące</w:t>
      </w:r>
      <w:r w:rsidR="00204AEA" w:rsidRPr="00DD23FB">
        <w:rPr>
          <w:sz w:val="24"/>
          <w:szCs w:val="24"/>
        </w:rPr>
        <w:t xml:space="preserve"> </w:t>
      </w:r>
      <w:r w:rsidRPr="00DD23FB">
        <w:rPr>
          <w:sz w:val="24"/>
          <w:szCs w:val="24"/>
        </w:rPr>
        <w:t>w powyższej kwocie poniesiono na koszty:</w:t>
      </w:r>
    </w:p>
    <w:p w:rsidR="00365C78" w:rsidRPr="00DD23FB" w:rsidRDefault="00365C78" w:rsidP="00AF0B6C">
      <w:pPr>
        <w:pStyle w:val="Akapitzlist"/>
        <w:numPr>
          <w:ilvl w:val="0"/>
          <w:numId w:val="152"/>
        </w:numPr>
        <w:ind w:left="284" w:hanging="284"/>
        <w:jc w:val="both"/>
        <w:rPr>
          <w:sz w:val="24"/>
          <w:szCs w:val="24"/>
        </w:rPr>
      </w:pPr>
      <w:r w:rsidRPr="00DD23FB">
        <w:rPr>
          <w:sz w:val="24"/>
          <w:szCs w:val="24"/>
        </w:rPr>
        <w:t xml:space="preserve">organizacji szkoleń grupowych dla pracowników ROT </w:t>
      </w:r>
      <w:r w:rsidRPr="00DD23FB">
        <w:rPr>
          <w:i/>
          <w:sz w:val="24"/>
          <w:szCs w:val="24"/>
        </w:rPr>
        <w:t xml:space="preserve">pn. „Metody prognozowania rozwoju regionalnego z wykorzystaniem programu </w:t>
      </w:r>
      <w:proofErr w:type="spellStart"/>
      <w:r w:rsidRPr="00DD23FB">
        <w:rPr>
          <w:i/>
          <w:sz w:val="24"/>
          <w:szCs w:val="24"/>
        </w:rPr>
        <w:t>Statistica</w:t>
      </w:r>
      <w:proofErr w:type="spellEnd"/>
      <w:r w:rsidRPr="00DD23FB">
        <w:rPr>
          <w:i/>
          <w:sz w:val="24"/>
          <w:szCs w:val="24"/>
        </w:rPr>
        <w:t xml:space="preserve">”, „Wykorzystanie wskaźników i metod prognozowania w prognozowaniu rozwoju regionu, „Obsługa programu </w:t>
      </w:r>
      <w:proofErr w:type="spellStart"/>
      <w:r w:rsidRPr="00DD23FB">
        <w:rPr>
          <w:i/>
          <w:sz w:val="24"/>
          <w:szCs w:val="24"/>
        </w:rPr>
        <w:t>Statistica</w:t>
      </w:r>
      <w:proofErr w:type="spellEnd"/>
      <w:r w:rsidRPr="00DD23FB">
        <w:rPr>
          <w:i/>
          <w:sz w:val="24"/>
          <w:szCs w:val="24"/>
        </w:rPr>
        <w:t>”</w:t>
      </w:r>
      <w:r w:rsidRPr="00DD23FB">
        <w:rPr>
          <w:b/>
          <w:i/>
          <w:sz w:val="24"/>
          <w:szCs w:val="24"/>
        </w:rPr>
        <w:t xml:space="preserve"> </w:t>
      </w:r>
      <w:r w:rsidRPr="00DD23FB">
        <w:rPr>
          <w:i/>
          <w:sz w:val="24"/>
          <w:szCs w:val="24"/>
        </w:rPr>
        <w:t>– 22.850 zł;</w:t>
      </w:r>
    </w:p>
    <w:p w:rsidR="00365C78" w:rsidRPr="00DD23FB" w:rsidRDefault="00365C78" w:rsidP="00AF0B6C">
      <w:pPr>
        <w:pStyle w:val="Akapitzlist"/>
        <w:numPr>
          <w:ilvl w:val="0"/>
          <w:numId w:val="152"/>
        </w:numPr>
        <w:ind w:left="284" w:hanging="284"/>
        <w:jc w:val="both"/>
        <w:rPr>
          <w:sz w:val="24"/>
          <w:szCs w:val="24"/>
        </w:rPr>
      </w:pPr>
      <w:r w:rsidRPr="00DD23FB">
        <w:rPr>
          <w:sz w:val="24"/>
          <w:szCs w:val="24"/>
        </w:rPr>
        <w:t xml:space="preserve">szkoleń indywidualnych dla pracowników ROT pn. </w:t>
      </w:r>
      <w:r w:rsidRPr="00DD23FB">
        <w:rPr>
          <w:i/>
          <w:sz w:val="24"/>
          <w:szCs w:val="24"/>
        </w:rPr>
        <w:t xml:space="preserve">„Excel dla zawansowanych </w:t>
      </w:r>
      <w:r w:rsidRPr="00DD23FB">
        <w:rPr>
          <w:i/>
          <w:sz w:val="24"/>
          <w:szCs w:val="24"/>
        </w:rPr>
        <w:br/>
        <w:t xml:space="preserve">z elementami Visual Basic”, „Praktyczne zastosowania technik regresyjnych w </w:t>
      </w:r>
      <w:proofErr w:type="spellStart"/>
      <w:r w:rsidRPr="00DD23FB">
        <w:rPr>
          <w:i/>
          <w:sz w:val="24"/>
          <w:szCs w:val="24"/>
        </w:rPr>
        <w:t>Statistica</w:t>
      </w:r>
      <w:proofErr w:type="spellEnd"/>
      <w:r w:rsidRPr="00DD23FB">
        <w:rPr>
          <w:i/>
          <w:sz w:val="24"/>
          <w:szCs w:val="24"/>
        </w:rPr>
        <w:t>”, „Excel w analizie statystycznej” – 7.620 zł</w:t>
      </w:r>
      <w:r w:rsidRPr="00DD23FB">
        <w:rPr>
          <w:sz w:val="24"/>
          <w:szCs w:val="24"/>
        </w:rPr>
        <w:t>,</w:t>
      </w:r>
    </w:p>
    <w:p w:rsidR="00365C78" w:rsidRPr="00DD23FB" w:rsidRDefault="00365C78" w:rsidP="00AF0B6C">
      <w:pPr>
        <w:pStyle w:val="Akapitzlist"/>
        <w:numPr>
          <w:ilvl w:val="0"/>
          <w:numId w:val="152"/>
        </w:numPr>
        <w:ind w:left="284" w:hanging="284"/>
        <w:jc w:val="both"/>
        <w:rPr>
          <w:sz w:val="32"/>
          <w:szCs w:val="24"/>
        </w:rPr>
      </w:pPr>
      <w:r w:rsidRPr="00DD23FB">
        <w:rPr>
          <w:sz w:val="24"/>
        </w:rPr>
        <w:t xml:space="preserve">wykonania ekspertyzy pn. </w:t>
      </w:r>
      <w:r w:rsidRPr="00DD23FB">
        <w:rPr>
          <w:i/>
          <w:sz w:val="24"/>
        </w:rPr>
        <w:t>„Opracowanie dotyczące miejsca sektora ICT w procesie inteligentnych specjalizacji oraz roli sektora ICT w regionalnych specjalizacjach województwa zachodniopomorskiego” – 9.840 zł;</w:t>
      </w:r>
    </w:p>
    <w:p w:rsidR="00365C78" w:rsidRPr="00DD23FB" w:rsidRDefault="00365C78" w:rsidP="00AF0B6C">
      <w:pPr>
        <w:pStyle w:val="Akapitzlist"/>
        <w:numPr>
          <w:ilvl w:val="0"/>
          <w:numId w:val="152"/>
        </w:numPr>
        <w:ind w:left="284" w:hanging="284"/>
        <w:jc w:val="both"/>
        <w:rPr>
          <w:rFonts w:ascii="Arial" w:hAnsi="Arial" w:cs="Arial"/>
          <w:b/>
          <w:i/>
        </w:rPr>
      </w:pPr>
      <w:r w:rsidRPr="00DD23FB">
        <w:rPr>
          <w:sz w:val="24"/>
        </w:rPr>
        <w:t xml:space="preserve">uczestnictwa 2 pracowników ROT w kursie językowym – </w:t>
      </w:r>
      <w:r w:rsidRPr="00DD23FB">
        <w:rPr>
          <w:i/>
          <w:sz w:val="24"/>
        </w:rPr>
        <w:t>3.272 zł</w:t>
      </w:r>
      <w:r w:rsidRPr="00DD23FB">
        <w:rPr>
          <w:sz w:val="24"/>
        </w:rPr>
        <w:t>;</w:t>
      </w:r>
    </w:p>
    <w:p w:rsidR="00365C78" w:rsidRPr="00DD23FB" w:rsidRDefault="00365C78" w:rsidP="00AF0B6C">
      <w:pPr>
        <w:pStyle w:val="Akapitzlist"/>
        <w:numPr>
          <w:ilvl w:val="0"/>
          <w:numId w:val="152"/>
        </w:numPr>
        <w:ind w:left="284" w:hanging="284"/>
        <w:jc w:val="both"/>
        <w:rPr>
          <w:i/>
          <w:sz w:val="24"/>
        </w:rPr>
      </w:pPr>
      <w:r w:rsidRPr="00DD23FB">
        <w:rPr>
          <w:sz w:val="24"/>
        </w:rPr>
        <w:t xml:space="preserve">zakupu materiałów i wyposażenia </w:t>
      </w:r>
      <w:r w:rsidRPr="00DD23FB">
        <w:rPr>
          <w:i/>
          <w:sz w:val="24"/>
        </w:rPr>
        <w:t>– 2.088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delegacji pracowników ROT - uczestnictwo w konferencjach i sympozjach pn. </w:t>
      </w:r>
      <w:r w:rsidRPr="00DD23FB">
        <w:rPr>
          <w:i/>
          <w:sz w:val="24"/>
          <w:szCs w:val="24"/>
        </w:rPr>
        <w:t>„XXII edycja Forum Informatyki w Administracji”, „Kongres gospodarczy dot. m.in. roli funduszy UE w perspektywie 2014- 2020”, „Nowe tendencje w gospodarce nieruchomościami”, „Kongres Polski Cyfrowej”, „Monitorowanie karier zawodowych”</w:t>
      </w:r>
      <w:r w:rsidRPr="00DD23FB">
        <w:rPr>
          <w:sz w:val="24"/>
          <w:szCs w:val="24"/>
        </w:rPr>
        <w:t xml:space="preserve"> –</w:t>
      </w:r>
      <w:r w:rsidRPr="00DD23FB">
        <w:rPr>
          <w:b/>
          <w:i/>
          <w:sz w:val="24"/>
          <w:szCs w:val="24"/>
        </w:rPr>
        <w:t xml:space="preserve"> </w:t>
      </w:r>
      <w:r w:rsidRPr="00DD23FB">
        <w:rPr>
          <w:i/>
          <w:sz w:val="24"/>
          <w:szCs w:val="24"/>
        </w:rPr>
        <w:t>9.808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lastRenderedPageBreak/>
        <w:t xml:space="preserve">przeprowadzenia cyklu trzech szkoleń dla pracowników JST pn. </w:t>
      </w:r>
      <w:r w:rsidRPr="00DD23FB">
        <w:rPr>
          <w:i/>
          <w:sz w:val="24"/>
          <w:szCs w:val="24"/>
        </w:rPr>
        <w:t>„Planowanie polityk publicznych”, „Gromadzenie danych oraz prowadzenie i monitoring sytuacji społeczno-gospodarczej”, „Formułowanie polityk publicznych”</w:t>
      </w:r>
      <w:r w:rsidRPr="00DD23FB">
        <w:rPr>
          <w:sz w:val="24"/>
          <w:szCs w:val="24"/>
        </w:rPr>
        <w:t xml:space="preserve"> </w:t>
      </w:r>
      <w:r w:rsidRPr="00DD23FB">
        <w:rPr>
          <w:i/>
          <w:sz w:val="24"/>
          <w:szCs w:val="24"/>
        </w:rPr>
        <w:t>- 76.508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organizacji seminarium dla decydentów JST pn. </w:t>
      </w:r>
      <w:r w:rsidRPr="00DD23FB">
        <w:rPr>
          <w:i/>
          <w:sz w:val="24"/>
          <w:szCs w:val="24"/>
        </w:rPr>
        <w:t xml:space="preserve">„Znaczenie polityk publicznych </w:t>
      </w:r>
      <w:r w:rsidRPr="00DD23FB">
        <w:rPr>
          <w:i/>
          <w:sz w:val="24"/>
          <w:szCs w:val="24"/>
        </w:rPr>
        <w:br/>
        <w:t>i uzgadnianie ich na poziomie regionalnym”</w:t>
      </w:r>
      <w:r w:rsidRPr="00DD23FB">
        <w:rPr>
          <w:sz w:val="24"/>
          <w:szCs w:val="24"/>
        </w:rPr>
        <w:t xml:space="preserve"> </w:t>
      </w:r>
      <w:r w:rsidRPr="00DD23FB">
        <w:rPr>
          <w:i/>
          <w:sz w:val="24"/>
          <w:szCs w:val="24"/>
        </w:rPr>
        <w:t>– 6.060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organizacji seminarium badawczego dotyczącego zagadnień wyznaczania </w:t>
      </w:r>
      <w:r w:rsidRPr="00DD23FB">
        <w:rPr>
          <w:sz w:val="24"/>
          <w:szCs w:val="24"/>
        </w:rPr>
        <w:br/>
        <w:t xml:space="preserve">i funkcjonowania obszarów Natura 2000 na obszarze województwa zachodniopomorskiego </w:t>
      </w:r>
      <w:r w:rsidRPr="00DD23FB">
        <w:rPr>
          <w:i/>
          <w:sz w:val="24"/>
          <w:szCs w:val="24"/>
        </w:rPr>
        <w:t>– 180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organizację seminarium pn. </w:t>
      </w:r>
      <w:r w:rsidRPr="00DD23FB">
        <w:rPr>
          <w:i/>
          <w:sz w:val="24"/>
          <w:szCs w:val="24"/>
        </w:rPr>
        <w:t xml:space="preserve">„Organizacje pozarządowe i samorząd – partnerzy </w:t>
      </w:r>
      <w:r w:rsidRPr="00DD23FB">
        <w:rPr>
          <w:i/>
          <w:sz w:val="24"/>
          <w:szCs w:val="24"/>
        </w:rPr>
        <w:br/>
        <w:t>w programowaniu rozwoju”</w:t>
      </w:r>
      <w:r w:rsidRPr="00DD23FB">
        <w:rPr>
          <w:sz w:val="24"/>
          <w:szCs w:val="24"/>
        </w:rPr>
        <w:t xml:space="preserve"> </w:t>
      </w:r>
      <w:r w:rsidRPr="00DD23FB">
        <w:rPr>
          <w:b/>
          <w:sz w:val="24"/>
          <w:szCs w:val="24"/>
        </w:rPr>
        <w:t xml:space="preserve">– </w:t>
      </w:r>
      <w:r w:rsidRPr="00DD23FB">
        <w:rPr>
          <w:i/>
          <w:sz w:val="24"/>
          <w:szCs w:val="24"/>
        </w:rPr>
        <w:t>690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organizację dwóch spotkań przedstawicieli ROT z całego kraju, w tym jedną konferencję </w:t>
      </w:r>
      <w:r w:rsidRPr="00DD23FB">
        <w:rPr>
          <w:sz w:val="24"/>
          <w:szCs w:val="24"/>
        </w:rPr>
        <w:br/>
        <w:t xml:space="preserve">z udziałem przedstawicieli Regionalnych Obserwatoriów Terytorialnych i Krajowych Obserwatoriów Terytorialnych – </w:t>
      </w:r>
      <w:r w:rsidRPr="00DD23FB">
        <w:rPr>
          <w:i/>
          <w:sz w:val="24"/>
          <w:szCs w:val="24"/>
        </w:rPr>
        <w:t>10.270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opracowania logo </w:t>
      </w:r>
      <w:proofErr w:type="spellStart"/>
      <w:r w:rsidRPr="00DD23FB">
        <w:rPr>
          <w:sz w:val="24"/>
          <w:szCs w:val="24"/>
        </w:rPr>
        <w:t>eRegionu</w:t>
      </w:r>
      <w:proofErr w:type="spellEnd"/>
      <w:r w:rsidRPr="00DD23FB">
        <w:rPr>
          <w:sz w:val="24"/>
          <w:szCs w:val="24"/>
        </w:rPr>
        <w:t xml:space="preserve"> </w:t>
      </w:r>
      <w:r w:rsidRPr="00DD23FB">
        <w:rPr>
          <w:b/>
          <w:i/>
          <w:sz w:val="24"/>
          <w:szCs w:val="24"/>
        </w:rPr>
        <w:t xml:space="preserve">– </w:t>
      </w:r>
      <w:r w:rsidRPr="00DD23FB">
        <w:rPr>
          <w:i/>
          <w:sz w:val="24"/>
          <w:szCs w:val="24"/>
        </w:rPr>
        <w:t>1.230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opracowania i wykonania </w:t>
      </w:r>
      <w:proofErr w:type="spellStart"/>
      <w:r w:rsidRPr="00DD23FB">
        <w:rPr>
          <w:sz w:val="24"/>
          <w:szCs w:val="24"/>
        </w:rPr>
        <w:t>roll</w:t>
      </w:r>
      <w:proofErr w:type="spellEnd"/>
      <w:r w:rsidRPr="00DD23FB">
        <w:rPr>
          <w:sz w:val="24"/>
          <w:szCs w:val="24"/>
        </w:rPr>
        <w:t>–</w:t>
      </w:r>
      <w:proofErr w:type="spellStart"/>
      <w:r w:rsidRPr="00DD23FB">
        <w:rPr>
          <w:sz w:val="24"/>
          <w:szCs w:val="24"/>
        </w:rPr>
        <w:t>upów</w:t>
      </w:r>
      <w:proofErr w:type="spellEnd"/>
      <w:r w:rsidRPr="00DD23FB">
        <w:rPr>
          <w:sz w:val="24"/>
          <w:szCs w:val="24"/>
        </w:rPr>
        <w:t xml:space="preserve"> z logo projektu </w:t>
      </w:r>
      <w:r w:rsidRPr="00DD23FB">
        <w:rPr>
          <w:b/>
          <w:i/>
          <w:sz w:val="24"/>
          <w:szCs w:val="24"/>
        </w:rPr>
        <w:t xml:space="preserve">– </w:t>
      </w:r>
      <w:r w:rsidRPr="00DD23FB">
        <w:rPr>
          <w:i/>
          <w:sz w:val="24"/>
          <w:szCs w:val="24"/>
        </w:rPr>
        <w:t>738 zł;</w:t>
      </w:r>
    </w:p>
    <w:p w:rsidR="00365C78" w:rsidRPr="00DD23FB" w:rsidRDefault="00365C78" w:rsidP="00AF0B6C">
      <w:pPr>
        <w:pStyle w:val="Akapitzlist"/>
        <w:numPr>
          <w:ilvl w:val="0"/>
          <w:numId w:val="152"/>
        </w:numPr>
        <w:ind w:left="284" w:hanging="284"/>
        <w:jc w:val="both"/>
        <w:rPr>
          <w:i/>
          <w:sz w:val="24"/>
          <w:szCs w:val="24"/>
        </w:rPr>
      </w:pPr>
      <w:r w:rsidRPr="00DD23FB">
        <w:rPr>
          <w:sz w:val="24"/>
          <w:szCs w:val="24"/>
        </w:rPr>
        <w:t xml:space="preserve">opracowania graficznego oraz druku ulotek i plakatów reklamujących projekt </w:t>
      </w:r>
      <w:r w:rsidRPr="00DD23FB">
        <w:rPr>
          <w:i/>
          <w:sz w:val="24"/>
          <w:szCs w:val="24"/>
        </w:rPr>
        <w:t>– 769 zł.</w:t>
      </w:r>
    </w:p>
    <w:p w:rsidR="007C5771" w:rsidRPr="00DD23FB" w:rsidRDefault="007C5771" w:rsidP="00365C78">
      <w:pPr>
        <w:spacing w:line="360" w:lineRule="auto"/>
        <w:jc w:val="both"/>
        <w:rPr>
          <w:rFonts w:ascii="Arial" w:hAnsi="Arial" w:cs="Arial"/>
          <w:b/>
          <w:i/>
          <w:sz w:val="4"/>
          <w:szCs w:val="4"/>
        </w:rPr>
      </w:pPr>
    </w:p>
    <w:p w:rsidR="008F3DEE" w:rsidRPr="00DD23FB" w:rsidRDefault="008F3DEE" w:rsidP="008F3DEE">
      <w:pPr>
        <w:pStyle w:val="Tekstpodstawowy2"/>
        <w:rPr>
          <w:i/>
          <w:sz w:val="20"/>
        </w:rPr>
      </w:pPr>
      <w:r w:rsidRPr="00DD23FB">
        <w:rPr>
          <w:i/>
          <w:sz w:val="20"/>
        </w:rPr>
        <w:t>Źródłem sfinansowania poniesionych wydatków były:</w:t>
      </w:r>
    </w:p>
    <w:p w:rsidR="008F3DEE" w:rsidRPr="00DD23FB" w:rsidRDefault="008F3DEE" w:rsidP="00AF0B6C">
      <w:pPr>
        <w:pStyle w:val="Tekstpodstawowy2"/>
        <w:numPr>
          <w:ilvl w:val="0"/>
          <w:numId w:val="60"/>
        </w:numPr>
        <w:rPr>
          <w:i/>
          <w:sz w:val="20"/>
        </w:rPr>
      </w:pPr>
      <w:r w:rsidRPr="00DD23FB">
        <w:rPr>
          <w:i/>
          <w:sz w:val="20"/>
        </w:rPr>
        <w:t xml:space="preserve">płatności z budżetu środków UE </w:t>
      </w:r>
      <w:r w:rsidRPr="00DD23FB">
        <w:rPr>
          <w:i/>
          <w:sz w:val="20"/>
        </w:rPr>
        <w:tab/>
      </w:r>
      <w:r w:rsidRPr="00DD23FB">
        <w:rPr>
          <w:i/>
          <w:sz w:val="20"/>
        </w:rPr>
        <w:tab/>
      </w:r>
      <w:r w:rsidRPr="00DD23FB">
        <w:rPr>
          <w:i/>
          <w:sz w:val="20"/>
        </w:rPr>
        <w:tab/>
      </w:r>
      <w:r w:rsidRPr="00DD23FB">
        <w:rPr>
          <w:i/>
          <w:sz w:val="20"/>
        </w:rPr>
        <w:tab/>
        <w:t xml:space="preserve"> –  151.758 zł,</w:t>
      </w:r>
    </w:p>
    <w:p w:rsidR="008F3DEE" w:rsidRPr="00DD23FB" w:rsidRDefault="008F3DEE" w:rsidP="00AF0B6C">
      <w:pPr>
        <w:pStyle w:val="Tekstpodstawowy2"/>
        <w:numPr>
          <w:ilvl w:val="0"/>
          <w:numId w:val="60"/>
        </w:numPr>
        <w:rPr>
          <w:i/>
          <w:sz w:val="20"/>
        </w:rPr>
      </w:pPr>
      <w:r w:rsidRPr="00DD23FB">
        <w:rPr>
          <w:i/>
          <w:sz w:val="20"/>
        </w:rPr>
        <w:t>środki własne budżetu województwa</w:t>
      </w:r>
      <w:r w:rsidRPr="00DD23FB">
        <w:rPr>
          <w:i/>
          <w:sz w:val="20"/>
        </w:rPr>
        <w:tab/>
      </w:r>
      <w:r w:rsidRPr="00DD23FB">
        <w:rPr>
          <w:i/>
          <w:sz w:val="20"/>
        </w:rPr>
        <w:tab/>
      </w:r>
      <w:r w:rsidRPr="00DD23FB">
        <w:rPr>
          <w:i/>
          <w:sz w:val="20"/>
        </w:rPr>
        <w:tab/>
        <w:t xml:space="preserve"> –         165 zł.</w:t>
      </w:r>
    </w:p>
    <w:p w:rsidR="008F3DEE" w:rsidRPr="00DD23FB" w:rsidRDefault="008F3DEE" w:rsidP="008F3DEE">
      <w:pPr>
        <w:pStyle w:val="Tekstpodstawowy2"/>
        <w:ind w:left="720"/>
        <w:rPr>
          <w:i/>
          <w:sz w:val="8"/>
          <w:szCs w:val="8"/>
        </w:rPr>
      </w:pPr>
    </w:p>
    <w:p w:rsidR="00365C78" w:rsidRPr="00DD23FB" w:rsidRDefault="00365C78" w:rsidP="0086200E">
      <w:pPr>
        <w:numPr>
          <w:ilvl w:val="0"/>
          <w:numId w:val="13"/>
        </w:numPr>
        <w:jc w:val="both"/>
        <w:rPr>
          <w:b/>
          <w:i/>
          <w:sz w:val="24"/>
          <w:szCs w:val="24"/>
          <w:u w:val="single"/>
        </w:rPr>
      </w:pPr>
      <w:r w:rsidRPr="00DD23FB">
        <w:rPr>
          <w:b/>
          <w:i/>
          <w:sz w:val="24"/>
          <w:szCs w:val="24"/>
          <w:u w:val="single"/>
        </w:rPr>
        <w:t>Wyjaśnienie wskaźnika realizacji</w:t>
      </w:r>
    </w:p>
    <w:p w:rsidR="00365C78" w:rsidRPr="00DD23FB" w:rsidRDefault="00365C78" w:rsidP="00365C78">
      <w:pPr>
        <w:pStyle w:val="Tekstpodstawowy"/>
        <w:jc w:val="both"/>
        <w:rPr>
          <w:szCs w:val="24"/>
        </w:rPr>
      </w:pPr>
      <w:r w:rsidRPr="00DD23FB">
        <w:rPr>
          <w:szCs w:val="24"/>
        </w:rPr>
        <w:t>Zadanie realizowane jest zgodnie z harmonogramem wydatków.</w:t>
      </w:r>
    </w:p>
    <w:p w:rsidR="00365C78" w:rsidRPr="00DD23FB" w:rsidRDefault="00204AEA" w:rsidP="00365C78">
      <w:pPr>
        <w:pStyle w:val="Tekstpodstawowy"/>
        <w:jc w:val="both"/>
        <w:rPr>
          <w:szCs w:val="24"/>
        </w:rPr>
      </w:pPr>
      <w:r w:rsidRPr="00DD23FB">
        <w:rPr>
          <w:szCs w:val="24"/>
        </w:rPr>
        <w:t xml:space="preserve">Poziom </w:t>
      </w:r>
      <w:r w:rsidR="00365C78" w:rsidRPr="00DD23FB">
        <w:rPr>
          <w:szCs w:val="24"/>
        </w:rPr>
        <w:t>wskaźnik</w:t>
      </w:r>
      <w:r w:rsidRPr="00DD23FB">
        <w:rPr>
          <w:szCs w:val="24"/>
        </w:rPr>
        <w:t>a</w:t>
      </w:r>
      <w:r w:rsidR="00365C78" w:rsidRPr="00DD23FB">
        <w:rPr>
          <w:szCs w:val="24"/>
        </w:rPr>
        <w:t xml:space="preserve"> realizacji wynika m.in z faktu zatrudnienia pracowników do realizacji projektu dopiero w czerwcu 2014 r., w związku z czym środki przeznaczone </w:t>
      </w:r>
      <w:r w:rsidR="00AD649D" w:rsidRPr="00DD23FB">
        <w:rPr>
          <w:szCs w:val="24"/>
        </w:rPr>
        <w:br/>
      </w:r>
      <w:r w:rsidR="00365C78" w:rsidRPr="00DD23FB">
        <w:rPr>
          <w:szCs w:val="24"/>
        </w:rPr>
        <w:t xml:space="preserve">na wynagrodzenie pracowników nie były wydatkowane w okresie sprawozdawczym. </w:t>
      </w:r>
    </w:p>
    <w:p w:rsidR="00365C78" w:rsidRPr="00DD23FB" w:rsidRDefault="00365C78" w:rsidP="00365C78">
      <w:pPr>
        <w:pStyle w:val="Tekstpodstawowy"/>
        <w:jc w:val="both"/>
        <w:rPr>
          <w:szCs w:val="24"/>
        </w:rPr>
      </w:pPr>
      <w:r w:rsidRPr="00DD23FB">
        <w:rPr>
          <w:szCs w:val="24"/>
        </w:rPr>
        <w:t>Ponadto w okresie sprawozdawczym zostały zlecone analizy i ekspertyzy, których odbiór oraz płatności zostały dokonane w lipcu 2014 r.</w:t>
      </w:r>
      <w:r w:rsidR="003D5FA2" w:rsidRPr="00DD23FB">
        <w:rPr>
          <w:szCs w:val="24"/>
        </w:rPr>
        <w:t xml:space="preserve"> W</w:t>
      </w:r>
      <w:r w:rsidRPr="00DD23FB">
        <w:rPr>
          <w:szCs w:val="24"/>
        </w:rPr>
        <w:t xml:space="preserve"> II półroczu </w:t>
      </w:r>
      <w:r w:rsidR="008F3DEE" w:rsidRPr="00DD23FB">
        <w:rPr>
          <w:szCs w:val="24"/>
        </w:rPr>
        <w:t xml:space="preserve">br. </w:t>
      </w:r>
      <w:r w:rsidRPr="00DD23FB">
        <w:rPr>
          <w:szCs w:val="24"/>
        </w:rPr>
        <w:t xml:space="preserve">przewiduje się </w:t>
      </w:r>
      <w:r w:rsidR="003D5FA2" w:rsidRPr="00DD23FB">
        <w:rPr>
          <w:szCs w:val="24"/>
        </w:rPr>
        <w:t xml:space="preserve">też </w:t>
      </w:r>
      <w:r w:rsidRPr="00DD23FB">
        <w:rPr>
          <w:szCs w:val="24"/>
        </w:rPr>
        <w:t>uruchomienie studiów podyplomowych dla pracowników ROT oraz zakup materiałów reklamowych (na skutek opóźnienia procedury przetargowej).</w:t>
      </w:r>
    </w:p>
    <w:p w:rsidR="00804DB6" w:rsidRPr="00DD23FB" w:rsidRDefault="00804DB6" w:rsidP="00365C78">
      <w:pPr>
        <w:pStyle w:val="Tekstpodstawowy"/>
        <w:jc w:val="both"/>
        <w:rPr>
          <w:sz w:val="6"/>
          <w:szCs w:val="12"/>
        </w:rPr>
      </w:pPr>
    </w:p>
    <w:p w:rsidR="00804DB6" w:rsidRPr="00DD23FB" w:rsidRDefault="00804DB6" w:rsidP="00475940">
      <w:pPr>
        <w:pStyle w:val="Tekstprzypisudolnego"/>
        <w:numPr>
          <w:ilvl w:val="0"/>
          <w:numId w:val="211"/>
        </w:numPr>
        <w:ind w:left="284" w:hanging="284"/>
        <w:jc w:val="both"/>
      </w:pPr>
      <w:r w:rsidRPr="00DD23FB">
        <w:rPr>
          <w:b/>
          <w:i/>
          <w:sz w:val="28"/>
          <w:szCs w:val="28"/>
        </w:rPr>
        <w:t xml:space="preserve">Wydatki inwestycyjne w ramach projektu pn. „Zachodniopomorskie Regionalne Obserwatorium Terytorialne podstawą rozwoju regionu” </w:t>
      </w:r>
      <w:r w:rsidRPr="00DD23FB">
        <w:rPr>
          <w:b/>
          <w:i/>
          <w:sz w:val="28"/>
          <w:szCs w:val="28"/>
        </w:rPr>
        <w:br/>
        <w:t>w ramach działania 5.2 PO KL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A60D49">
        <w:tc>
          <w:tcPr>
            <w:tcW w:w="3118" w:type="dxa"/>
            <w:shd w:val="clear" w:color="auto" w:fill="auto"/>
            <w:vAlign w:val="center"/>
          </w:tcPr>
          <w:p w:rsidR="00804DB6" w:rsidRPr="00DD23FB" w:rsidRDefault="00804DB6" w:rsidP="00A60D49">
            <w:pPr>
              <w:jc w:val="center"/>
            </w:pPr>
            <w:r w:rsidRPr="00DD23FB">
              <w:t>Plan po zmianach</w:t>
            </w:r>
          </w:p>
        </w:tc>
        <w:tc>
          <w:tcPr>
            <w:tcW w:w="3544" w:type="dxa"/>
            <w:shd w:val="clear" w:color="auto" w:fill="auto"/>
            <w:vAlign w:val="center"/>
          </w:tcPr>
          <w:p w:rsidR="00804DB6" w:rsidRPr="00DD23FB" w:rsidRDefault="00804DB6" w:rsidP="00A60D49">
            <w:pPr>
              <w:jc w:val="center"/>
            </w:pPr>
            <w:r w:rsidRPr="00DD23FB">
              <w:t>Wykonanie</w:t>
            </w:r>
          </w:p>
        </w:tc>
        <w:tc>
          <w:tcPr>
            <w:tcW w:w="2268" w:type="dxa"/>
            <w:shd w:val="clear" w:color="auto" w:fill="auto"/>
            <w:vAlign w:val="center"/>
          </w:tcPr>
          <w:p w:rsidR="00804DB6" w:rsidRPr="00DD23FB" w:rsidRDefault="00804DB6" w:rsidP="00A60D49">
            <w:pPr>
              <w:jc w:val="center"/>
            </w:pPr>
            <w:r w:rsidRPr="00DD23FB">
              <w:t>Wskaźnik realizacji</w:t>
            </w:r>
          </w:p>
        </w:tc>
      </w:tr>
      <w:tr w:rsidR="00DD23FB" w:rsidRPr="00DD23FB" w:rsidTr="00A60D49">
        <w:tc>
          <w:tcPr>
            <w:tcW w:w="3118" w:type="dxa"/>
            <w:shd w:val="clear" w:color="auto" w:fill="auto"/>
          </w:tcPr>
          <w:p w:rsidR="00804DB6" w:rsidRPr="00DD23FB" w:rsidRDefault="00804DB6" w:rsidP="00A60D49">
            <w:pPr>
              <w:jc w:val="center"/>
              <w:rPr>
                <w:iCs/>
                <w:sz w:val="24"/>
                <w:szCs w:val="24"/>
              </w:rPr>
            </w:pPr>
            <w:r w:rsidRPr="00DD23FB">
              <w:rPr>
                <w:iCs/>
                <w:sz w:val="24"/>
                <w:szCs w:val="24"/>
              </w:rPr>
              <w:t>98.000 zł</w:t>
            </w:r>
          </w:p>
        </w:tc>
        <w:tc>
          <w:tcPr>
            <w:tcW w:w="3544" w:type="dxa"/>
            <w:shd w:val="clear" w:color="auto" w:fill="auto"/>
          </w:tcPr>
          <w:p w:rsidR="00804DB6" w:rsidRPr="00DD23FB" w:rsidRDefault="00804DB6" w:rsidP="00A60D49">
            <w:pPr>
              <w:jc w:val="center"/>
              <w:rPr>
                <w:b/>
                <w:iCs/>
                <w:sz w:val="24"/>
                <w:szCs w:val="24"/>
              </w:rPr>
            </w:pPr>
            <w:r w:rsidRPr="00DD23FB">
              <w:rPr>
                <w:b/>
                <w:iCs/>
                <w:sz w:val="24"/>
                <w:szCs w:val="24"/>
              </w:rPr>
              <w:t>52.410 zł</w:t>
            </w:r>
          </w:p>
        </w:tc>
        <w:tc>
          <w:tcPr>
            <w:tcW w:w="2268" w:type="dxa"/>
            <w:shd w:val="clear" w:color="auto" w:fill="auto"/>
          </w:tcPr>
          <w:p w:rsidR="00804DB6" w:rsidRPr="00DD23FB" w:rsidRDefault="00804DB6" w:rsidP="00A60D49">
            <w:pPr>
              <w:jc w:val="center"/>
              <w:rPr>
                <w:iCs/>
                <w:sz w:val="24"/>
                <w:szCs w:val="24"/>
              </w:rPr>
            </w:pPr>
            <w:r w:rsidRPr="00DD23FB">
              <w:rPr>
                <w:iCs/>
                <w:sz w:val="24"/>
                <w:szCs w:val="24"/>
              </w:rPr>
              <w:t>53,5%</w:t>
            </w:r>
          </w:p>
        </w:tc>
      </w:tr>
    </w:tbl>
    <w:p w:rsidR="00804DB6" w:rsidRPr="00DD23FB" w:rsidRDefault="00804DB6" w:rsidP="00204AEA">
      <w:pPr>
        <w:pStyle w:val="Tekstprzypisudolnego"/>
        <w:jc w:val="both"/>
        <w:rPr>
          <w:sz w:val="24"/>
          <w:szCs w:val="24"/>
        </w:rPr>
      </w:pPr>
      <w:r w:rsidRPr="00DD23FB">
        <w:rPr>
          <w:sz w:val="24"/>
          <w:szCs w:val="24"/>
        </w:rPr>
        <w:t xml:space="preserve">Zrealizowane w podanej kwocie </w:t>
      </w:r>
      <w:r w:rsidRPr="00DD23FB">
        <w:rPr>
          <w:b/>
          <w:sz w:val="24"/>
          <w:szCs w:val="24"/>
        </w:rPr>
        <w:t xml:space="preserve">wydatki </w:t>
      </w:r>
      <w:r w:rsidR="00204AEA" w:rsidRPr="00DD23FB">
        <w:rPr>
          <w:b/>
          <w:sz w:val="24"/>
          <w:szCs w:val="24"/>
        </w:rPr>
        <w:t>majątkowe</w:t>
      </w:r>
      <w:r w:rsidR="00204AEA" w:rsidRPr="00DD23FB">
        <w:rPr>
          <w:sz w:val="24"/>
          <w:szCs w:val="24"/>
        </w:rPr>
        <w:t xml:space="preserve"> </w:t>
      </w:r>
      <w:r w:rsidRPr="00DD23FB">
        <w:rPr>
          <w:sz w:val="24"/>
          <w:szCs w:val="24"/>
        </w:rPr>
        <w:t>stanowią koszty zakupu i dostawy oprogramowania STATISTICA Pakiet Zaawansowany + Mapy 10 PL.</w:t>
      </w:r>
    </w:p>
    <w:p w:rsidR="00204AEA" w:rsidRPr="00DD23FB" w:rsidRDefault="00204AEA" w:rsidP="00204AEA">
      <w:pPr>
        <w:pStyle w:val="Tekstprzypisudolnego"/>
        <w:jc w:val="both"/>
        <w:rPr>
          <w:sz w:val="2"/>
          <w:szCs w:val="24"/>
          <w:highlight w:val="yellow"/>
        </w:rPr>
      </w:pPr>
    </w:p>
    <w:p w:rsidR="008F3DEE" w:rsidRPr="00DD23FB" w:rsidRDefault="008F3DEE" w:rsidP="008F3DEE">
      <w:pPr>
        <w:pStyle w:val="Tekstpodstawowy2"/>
        <w:rPr>
          <w:i/>
          <w:sz w:val="20"/>
        </w:rPr>
      </w:pPr>
      <w:r w:rsidRPr="00DD23FB">
        <w:rPr>
          <w:i/>
          <w:sz w:val="20"/>
        </w:rPr>
        <w:t>Źródłem sfinansowania poniesionych wydatków były płatności z budżetu środków UE.</w:t>
      </w:r>
    </w:p>
    <w:p w:rsidR="00804DB6" w:rsidRPr="00DD23FB" w:rsidRDefault="00804DB6" w:rsidP="00804DB6">
      <w:pPr>
        <w:jc w:val="both"/>
        <w:rPr>
          <w:sz w:val="4"/>
          <w:szCs w:val="12"/>
          <w:highlight w:val="yellow"/>
        </w:rPr>
      </w:pPr>
    </w:p>
    <w:p w:rsidR="00804DB6" w:rsidRPr="00DD23FB" w:rsidRDefault="00804DB6" w:rsidP="0086200E">
      <w:pPr>
        <w:pStyle w:val="Tekstpodstawowy2"/>
        <w:numPr>
          <w:ilvl w:val="0"/>
          <w:numId w:val="13"/>
        </w:numPr>
        <w:rPr>
          <w:b/>
          <w:i/>
          <w:szCs w:val="24"/>
          <w:u w:val="single"/>
        </w:rPr>
      </w:pPr>
      <w:r w:rsidRPr="00DD23FB">
        <w:rPr>
          <w:b/>
          <w:i/>
          <w:szCs w:val="24"/>
          <w:u w:val="single"/>
        </w:rPr>
        <w:t xml:space="preserve">Wyjaśnienie wskaźnika realizacji </w:t>
      </w:r>
    </w:p>
    <w:p w:rsidR="00804DB6" w:rsidRPr="00DD23FB" w:rsidRDefault="00804DB6" w:rsidP="00804DB6">
      <w:pPr>
        <w:jc w:val="both"/>
        <w:rPr>
          <w:sz w:val="24"/>
          <w:szCs w:val="24"/>
        </w:rPr>
      </w:pPr>
      <w:r w:rsidRPr="00DD23FB">
        <w:rPr>
          <w:sz w:val="24"/>
          <w:szCs w:val="24"/>
        </w:rPr>
        <w:t xml:space="preserve">Zadanie realizowane jest zgodnie z harmonogramem wydatków. </w:t>
      </w:r>
    </w:p>
    <w:p w:rsidR="00804DB6" w:rsidRPr="00DD23FB" w:rsidRDefault="00804DB6" w:rsidP="00804DB6">
      <w:pPr>
        <w:jc w:val="both"/>
        <w:rPr>
          <w:sz w:val="24"/>
          <w:szCs w:val="24"/>
        </w:rPr>
      </w:pPr>
      <w:r w:rsidRPr="00DD23FB">
        <w:rPr>
          <w:sz w:val="24"/>
          <w:szCs w:val="24"/>
        </w:rPr>
        <w:t xml:space="preserve">W miesiącu czerwcu zakupiono pakiet oprogramowania </w:t>
      </w:r>
      <w:proofErr w:type="spellStart"/>
      <w:r w:rsidRPr="00DD23FB">
        <w:rPr>
          <w:sz w:val="24"/>
          <w:szCs w:val="24"/>
        </w:rPr>
        <w:t>MapInfo</w:t>
      </w:r>
      <w:proofErr w:type="spellEnd"/>
      <w:r w:rsidRPr="00DD23FB">
        <w:rPr>
          <w:sz w:val="24"/>
          <w:szCs w:val="24"/>
        </w:rPr>
        <w:t>, natomiast płatność nastąpiła w lipcu br.</w:t>
      </w:r>
    </w:p>
    <w:p w:rsidR="00804DB6" w:rsidRPr="00DD23FB" w:rsidRDefault="00804DB6" w:rsidP="00365C78">
      <w:pPr>
        <w:pStyle w:val="Tekstpodstawowy"/>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6A67CB">
        <w:tc>
          <w:tcPr>
            <w:tcW w:w="9322" w:type="dxa"/>
            <w:gridSpan w:val="8"/>
            <w:shd w:val="clear" w:color="auto" w:fill="CCFFFF"/>
          </w:tcPr>
          <w:p w:rsidR="006A67CB" w:rsidRPr="00DD23FB" w:rsidRDefault="006A67CB" w:rsidP="00E25011">
            <w:pPr>
              <w:jc w:val="both"/>
              <w:rPr>
                <w:sz w:val="24"/>
                <w:szCs w:val="24"/>
              </w:rPr>
            </w:pPr>
            <w:r w:rsidRPr="00DD23FB">
              <w:rPr>
                <w:b/>
                <w:sz w:val="24"/>
                <w:szCs w:val="24"/>
              </w:rPr>
              <w:t>Dział 750 – ADMINISTRACJA PUBLICZNA</w:t>
            </w:r>
          </w:p>
        </w:tc>
      </w:tr>
      <w:tr w:rsidR="00DD23FB" w:rsidRPr="00DD23FB" w:rsidTr="006A67CB">
        <w:tc>
          <w:tcPr>
            <w:tcW w:w="3428" w:type="dxa"/>
            <w:gridSpan w:val="2"/>
            <w:shd w:val="clear" w:color="auto" w:fill="auto"/>
            <w:vAlign w:val="center"/>
          </w:tcPr>
          <w:p w:rsidR="006A67CB" w:rsidRPr="00DD23FB" w:rsidRDefault="006A67CB" w:rsidP="00E25011">
            <w:pPr>
              <w:jc w:val="center"/>
            </w:pPr>
            <w:r w:rsidRPr="00DD23FB">
              <w:t>Plan po zmianach</w:t>
            </w:r>
          </w:p>
        </w:tc>
        <w:tc>
          <w:tcPr>
            <w:tcW w:w="3621" w:type="dxa"/>
            <w:gridSpan w:val="3"/>
            <w:tcBorders>
              <w:bottom w:val="single" w:sz="4" w:space="0" w:color="auto"/>
            </w:tcBorders>
            <w:shd w:val="clear" w:color="auto" w:fill="auto"/>
            <w:vAlign w:val="center"/>
          </w:tcPr>
          <w:p w:rsidR="006A67CB" w:rsidRPr="00DD23FB" w:rsidRDefault="006A67CB" w:rsidP="00E25011">
            <w:pPr>
              <w:jc w:val="center"/>
            </w:pPr>
            <w:r w:rsidRPr="00DD23FB">
              <w:t>Wykonanie</w:t>
            </w:r>
          </w:p>
        </w:tc>
        <w:tc>
          <w:tcPr>
            <w:tcW w:w="2273" w:type="dxa"/>
            <w:gridSpan w:val="3"/>
            <w:tcBorders>
              <w:bottom w:val="single" w:sz="4" w:space="0" w:color="auto"/>
            </w:tcBorders>
            <w:shd w:val="clear" w:color="auto" w:fill="auto"/>
            <w:vAlign w:val="center"/>
          </w:tcPr>
          <w:p w:rsidR="006A67CB" w:rsidRPr="00DD23FB" w:rsidRDefault="006A67CB" w:rsidP="00E25011">
            <w:pPr>
              <w:jc w:val="center"/>
            </w:pPr>
            <w:r w:rsidRPr="00DD23FB">
              <w:t xml:space="preserve">Wskaźnik realizacji </w:t>
            </w:r>
          </w:p>
        </w:tc>
      </w:tr>
      <w:tr w:rsidR="00DD23FB" w:rsidRPr="00DD23FB" w:rsidTr="006A67CB">
        <w:tc>
          <w:tcPr>
            <w:tcW w:w="1230" w:type="dxa"/>
            <w:tcBorders>
              <w:right w:val="nil"/>
            </w:tcBorders>
            <w:shd w:val="clear" w:color="auto" w:fill="auto"/>
          </w:tcPr>
          <w:p w:rsidR="006A67CB" w:rsidRPr="00DD23FB" w:rsidRDefault="006A67CB" w:rsidP="00E25011">
            <w:pPr>
              <w:rPr>
                <w:sz w:val="16"/>
                <w:szCs w:val="16"/>
              </w:rPr>
            </w:pPr>
          </w:p>
          <w:p w:rsidR="006A67CB" w:rsidRPr="00DD23FB" w:rsidRDefault="006A67CB" w:rsidP="00E25011">
            <w:r w:rsidRPr="00DD23FB">
              <w:rPr>
                <w:sz w:val="16"/>
                <w:szCs w:val="16"/>
              </w:rPr>
              <w:t>z tego:</w:t>
            </w:r>
            <w:r w:rsidRPr="00DD23FB">
              <w:t xml:space="preserve"> </w:t>
            </w:r>
          </w:p>
          <w:p w:rsidR="006A67CB" w:rsidRPr="00DD23FB" w:rsidRDefault="006A67CB" w:rsidP="00E25011">
            <w:r w:rsidRPr="00DD23FB">
              <w:t xml:space="preserve">bieżące </w:t>
            </w:r>
          </w:p>
          <w:p w:rsidR="006A67CB" w:rsidRPr="00DD23FB" w:rsidRDefault="006A67CB" w:rsidP="00E25011">
            <w:pPr>
              <w:rPr>
                <w:sz w:val="16"/>
                <w:szCs w:val="16"/>
              </w:rPr>
            </w:pPr>
            <w:r w:rsidRPr="00DD23FB">
              <w:t>majątkowe</w:t>
            </w:r>
          </w:p>
        </w:tc>
        <w:tc>
          <w:tcPr>
            <w:tcW w:w="2198" w:type="dxa"/>
            <w:tcBorders>
              <w:left w:val="nil"/>
              <w:right w:val="single" w:sz="4" w:space="0" w:color="auto"/>
            </w:tcBorders>
            <w:shd w:val="clear" w:color="auto" w:fill="FFFFFF" w:themeFill="background1"/>
          </w:tcPr>
          <w:p w:rsidR="006A67CB" w:rsidRPr="00DD23FB" w:rsidRDefault="006A67CB" w:rsidP="00E25011">
            <w:pPr>
              <w:jc w:val="right"/>
              <w:rPr>
                <w:sz w:val="24"/>
              </w:rPr>
            </w:pPr>
            <w:r w:rsidRPr="00DD23FB">
              <w:rPr>
                <w:sz w:val="24"/>
              </w:rPr>
              <w:t xml:space="preserve">84.992.440 zł  </w:t>
            </w:r>
          </w:p>
          <w:p w:rsidR="006A67CB" w:rsidRPr="00DD23FB" w:rsidRDefault="006A67CB" w:rsidP="00E25011">
            <w:pPr>
              <w:jc w:val="right"/>
              <w:rPr>
                <w:sz w:val="24"/>
              </w:rPr>
            </w:pPr>
            <w:r w:rsidRPr="00DD23FB">
              <w:rPr>
                <w:sz w:val="24"/>
              </w:rPr>
              <w:t>83.353.440 zł</w:t>
            </w:r>
          </w:p>
          <w:p w:rsidR="006A67CB" w:rsidRPr="00DD23FB" w:rsidRDefault="006A67CB" w:rsidP="00E25011">
            <w:pPr>
              <w:jc w:val="right"/>
              <w:rPr>
                <w:sz w:val="24"/>
              </w:rPr>
            </w:pPr>
            <w:r w:rsidRPr="00DD23FB">
              <w:rPr>
                <w:sz w:val="24"/>
              </w:rPr>
              <w:t>1.639.000 zł</w:t>
            </w:r>
          </w:p>
        </w:tc>
        <w:tc>
          <w:tcPr>
            <w:tcW w:w="888" w:type="dxa"/>
            <w:tcBorders>
              <w:left w:val="single" w:sz="4" w:space="0" w:color="auto"/>
              <w:right w:val="nil"/>
            </w:tcBorders>
            <w:shd w:val="clear" w:color="auto" w:fill="auto"/>
          </w:tcPr>
          <w:p w:rsidR="006A67CB" w:rsidRPr="00DD23FB" w:rsidRDefault="006A67CB" w:rsidP="00E25011">
            <w:pPr>
              <w:jc w:val="right"/>
              <w:rPr>
                <w:b/>
                <w:i/>
                <w:sz w:val="24"/>
              </w:rPr>
            </w:pPr>
          </w:p>
        </w:tc>
        <w:tc>
          <w:tcPr>
            <w:tcW w:w="1693" w:type="dxa"/>
            <w:tcBorders>
              <w:left w:val="nil"/>
              <w:right w:val="nil"/>
            </w:tcBorders>
            <w:shd w:val="clear" w:color="auto" w:fill="auto"/>
          </w:tcPr>
          <w:p w:rsidR="006A67CB" w:rsidRPr="00DD23FB" w:rsidRDefault="006A67CB" w:rsidP="00E25011">
            <w:pPr>
              <w:jc w:val="right"/>
              <w:rPr>
                <w:b/>
                <w:sz w:val="24"/>
              </w:rPr>
            </w:pPr>
            <w:r w:rsidRPr="00DD23FB">
              <w:rPr>
                <w:b/>
                <w:sz w:val="24"/>
              </w:rPr>
              <w:t>37.119.020 zł</w:t>
            </w:r>
          </w:p>
          <w:p w:rsidR="006A67CB" w:rsidRPr="00DD23FB" w:rsidRDefault="006A67CB" w:rsidP="00E25011">
            <w:pPr>
              <w:jc w:val="right"/>
              <w:rPr>
                <w:b/>
                <w:sz w:val="24"/>
              </w:rPr>
            </w:pPr>
            <w:r w:rsidRPr="00DD23FB">
              <w:rPr>
                <w:b/>
                <w:sz w:val="24"/>
              </w:rPr>
              <w:t>37.019.716 zł</w:t>
            </w:r>
          </w:p>
          <w:p w:rsidR="006A67CB" w:rsidRPr="00DD23FB" w:rsidRDefault="006A67CB" w:rsidP="00E25011">
            <w:pPr>
              <w:jc w:val="right"/>
              <w:rPr>
                <w:b/>
                <w:sz w:val="24"/>
              </w:rPr>
            </w:pPr>
            <w:r w:rsidRPr="00DD23FB">
              <w:rPr>
                <w:b/>
                <w:sz w:val="24"/>
              </w:rPr>
              <w:t>99.304 zł</w:t>
            </w:r>
          </w:p>
        </w:tc>
        <w:tc>
          <w:tcPr>
            <w:tcW w:w="1040" w:type="dxa"/>
            <w:tcBorders>
              <w:left w:val="nil"/>
              <w:right w:val="single" w:sz="4" w:space="0" w:color="auto"/>
            </w:tcBorders>
            <w:shd w:val="clear" w:color="auto" w:fill="auto"/>
          </w:tcPr>
          <w:p w:rsidR="006A67CB" w:rsidRPr="00DD23FB" w:rsidRDefault="006A67CB" w:rsidP="00E25011">
            <w:pPr>
              <w:jc w:val="right"/>
              <w:rPr>
                <w:b/>
                <w:sz w:val="24"/>
              </w:rPr>
            </w:pPr>
          </w:p>
        </w:tc>
        <w:tc>
          <w:tcPr>
            <w:tcW w:w="718" w:type="dxa"/>
            <w:tcBorders>
              <w:left w:val="single" w:sz="4" w:space="0" w:color="auto"/>
              <w:right w:val="nil"/>
            </w:tcBorders>
            <w:shd w:val="clear" w:color="auto" w:fill="auto"/>
          </w:tcPr>
          <w:p w:rsidR="006A67CB" w:rsidRPr="00DD23FB" w:rsidRDefault="006A67CB" w:rsidP="00E25011">
            <w:pPr>
              <w:jc w:val="center"/>
              <w:rPr>
                <w:b/>
                <w:sz w:val="24"/>
                <w:szCs w:val="24"/>
              </w:rPr>
            </w:pPr>
          </w:p>
        </w:tc>
        <w:tc>
          <w:tcPr>
            <w:tcW w:w="836" w:type="dxa"/>
            <w:tcBorders>
              <w:left w:val="nil"/>
              <w:right w:val="nil"/>
            </w:tcBorders>
            <w:shd w:val="clear" w:color="auto" w:fill="auto"/>
          </w:tcPr>
          <w:p w:rsidR="006A67CB" w:rsidRPr="00DD23FB" w:rsidRDefault="006A67CB" w:rsidP="00E25011">
            <w:pPr>
              <w:jc w:val="right"/>
              <w:rPr>
                <w:sz w:val="24"/>
              </w:rPr>
            </w:pPr>
            <w:r w:rsidRPr="00DD23FB">
              <w:rPr>
                <w:sz w:val="24"/>
              </w:rPr>
              <w:t>43,7%</w:t>
            </w:r>
          </w:p>
          <w:p w:rsidR="006A67CB" w:rsidRPr="00DD23FB" w:rsidRDefault="006A67CB" w:rsidP="00E25011">
            <w:pPr>
              <w:jc w:val="right"/>
              <w:rPr>
                <w:sz w:val="24"/>
              </w:rPr>
            </w:pPr>
            <w:r w:rsidRPr="00DD23FB">
              <w:rPr>
                <w:sz w:val="24"/>
              </w:rPr>
              <w:t>44,4%</w:t>
            </w:r>
          </w:p>
          <w:p w:rsidR="006A67CB" w:rsidRPr="00DD23FB" w:rsidRDefault="006A67CB" w:rsidP="00E25011">
            <w:pPr>
              <w:jc w:val="right"/>
              <w:rPr>
                <w:sz w:val="24"/>
              </w:rPr>
            </w:pPr>
            <w:r w:rsidRPr="00DD23FB">
              <w:rPr>
                <w:sz w:val="24"/>
              </w:rPr>
              <w:t>6,1%</w:t>
            </w:r>
          </w:p>
        </w:tc>
        <w:tc>
          <w:tcPr>
            <w:tcW w:w="719" w:type="dxa"/>
            <w:tcBorders>
              <w:left w:val="nil"/>
            </w:tcBorders>
            <w:shd w:val="clear" w:color="auto" w:fill="auto"/>
          </w:tcPr>
          <w:p w:rsidR="006A67CB" w:rsidRPr="00DD23FB" w:rsidRDefault="006A67CB" w:rsidP="00E25011">
            <w:pPr>
              <w:jc w:val="center"/>
              <w:rPr>
                <w:b/>
                <w:sz w:val="24"/>
              </w:rPr>
            </w:pPr>
          </w:p>
        </w:tc>
      </w:tr>
    </w:tbl>
    <w:p w:rsidR="000155C7" w:rsidRPr="00DD23FB" w:rsidRDefault="000155C7" w:rsidP="000112EE">
      <w:pPr>
        <w:pStyle w:val="Tekstpodstawowy2"/>
        <w:rPr>
          <w:sz w:val="4"/>
          <w:szCs w:val="4"/>
        </w:rPr>
      </w:pPr>
    </w:p>
    <w:p w:rsidR="00106B74" w:rsidRPr="00DD23FB" w:rsidRDefault="0047600F" w:rsidP="000112EE">
      <w:pPr>
        <w:pStyle w:val="Tekstpodstawowy2"/>
      </w:pPr>
      <w:r w:rsidRPr="00DD23FB">
        <w:t xml:space="preserve">Wydatki w </w:t>
      </w:r>
      <w:r w:rsidR="00144300" w:rsidRPr="00DD23FB">
        <w:t xml:space="preserve">tym </w:t>
      </w:r>
      <w:r w:rsidRPr="00DD23FB">
        <w:t xml:space="preserve">dziale </w:t>
      </w:r>
      <w:r w:rsidR="00144300" w:rsidRPr="00DD23FB">
        <w:t>poniesiono na opisane zadania zrealizowane</w:t>
      </w:r>
      <w:r w:rsidRPr="00DD23FB">
        <w:t xml:space="preserve"> w </w:t>
      </w:r>
      <w:r w:rsidR="00144300" w:rsidRPr="00DD23FB">
        <w:t xml:space="preserve">ramach wskazanych </w:t>
      </w:r>
      <w:r w:rsidR="00144300" w:rsidRPr="00DD23FB">
        <w:rPr>
          <w:b/>
        </w:rPr>
        <w:t>rozdziałów</w:t>
      </w:r>
      <w:r w:rsidR="00144300" w:rsidRPr="00DD23FB">
        <w:t xml:space="preserve"> klasyfikacji budżetowej</w:t>
      </w:r>
      <w:r w:rsidRPr="00DD23FB">
        <w:t>:</w:t>
      </w:r>
    </w:p>
    <w:p w:rsidR="00204AEA" w:rsidRPr="00DD23FB" w:rsidRDefault="00204AEA" w:rsidP="000112EE">
      <w:pPr>
        <w:pStyle w:val="Tekstpodstawowy2"/>
        <w:rPr>
          <w:sz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6A67CB">
        <w:tc>
          <w:tcPr>
            <w:tcW w:w="9322" w:type="dxa"/>
            <w:gridSpan w:val="7"/>
            <w:shd w:val="clear" w:color="auto" w:fill="D9D9D9" w:themeFill="background1" w:themeFillShade="D9"/>
            <w:vAlign w:val="center"/>
          </w:tcPr>
          <w:p w:rsidR="006A67CB" w:rsidRPr="00DD23FB" w:rsidRDefault="006A67CB" w:rsidP="00E25011">
            <w:r w:rsidRPr="00DD23FB">
              <w:rPr>
                <w:b/>
                <w:i/>
                <w:sz w:val="24"/>
                <w:szCs w:val="24"/>
              </w:rPr>
              <w:t>75011 – Urzędy wojewódzkie</w:t>
            </w:r>
          </w:p>
        </w:tc>
      </w:tr>
      <w:tr w:rsidR="00DD23FB" w:rsidRPr="00DD23FB" w:rsidTr="006A67CB">
        <w:tc>
          <w:tcPr>
            <w:tcW w:w="3477" w:type="dxa"/>
            <w:shd w:val="clear" w:color="auto" w:fill="D9D9D9" w:themeFill="background1" w:themeFillShade="D9"/>
            <w:vAlign w:val="center"/>
          </w:tcPr>
          <w:p w:rsidR="006A67CB" w:rsidRPr="00DD23FB" w:rsidRDefault="006A67CB" w:rsidP="00E25011">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6A67CB" w:rsidRPr="00DD23FB" w:rsidRDefault="006A67CB" w:rsidP="00E25011">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6A67CB" w:rsidRPr="00DD23FB" w:rsidRDefault="006A67CB" w:rsidP="00E25011">
            <w:pPr>
              <w:jc w:val="center"/>
            </w:pPr>
            <w:r w:rsidRPr="00DD23FB">
              <w:t>Wskaźnik realizacji</w:t>
            </w:r>
          </w:p>
        </w:tc>
      </w:tr>
      <w:tr w:rsidR="00DD23FB" w:rsidRPr="00DD23FB" w:rsidTr="006A67CB">
        <w:tc>
          <w:tcPr>
            <w:tcW w:w="3477" w:type="dxa"/>
            <w:shd w:val="clear" w:color="auto" w:fill="D9D9D9" w:themeFill="background1" w:themeFillShade="D9"/>
          </w:tcPr>
          <w:p w:rsidR="006A67CB" w:rsidRPr="00DD23FB" w:rsidRDefault="006A67CB" w:rsidP="00E25011">
            <w:pPr>
              <w:jc w:val="center"/>
              <w:rPr>
                <w:sz w:val="24"/>
              </w:rPr>
            </w:pPr>
            <w:r w:rsidRPr="00DD23FB">
              <w:rPr>
                <w:sz w:val="24"/>
              </w:rPr>
              <w:t>1.625.956 zł</w:t>
            </w:r>
          </w:p>
        </w:tc>
        <w:tc>
          <w:tcPr>
            <w:tcW w:w="840" w:type="dxa"/>
            <w:tcBorders>
              <w:right w:val="nil"/>
            </w:tcBorders>
            <w:shd w:val="clear" w:color="auto" w:fill="D9D9D9" w:themeFill="background1" w:themeFillShade="D9"/>
          </w:tcPr>
          <w:p w:rsidR="006A67CB" w:rsidRPr="00DD23FB" w:rsidRDefault="006A67CB" w:rsidP="00E25011">
            <w:pPr>
              <w:jc w:val="center"/>
              <w:rPr>
                <w:b/>
                <w:sz w:val="24"/>
              </w:rPr>
            </w:pPr>
          </w:p>
        </w:tc>
        <w:tc>
          <w:tcPr>
            <w:tcW w:w="1696" w:type="dxa"/>
            <w:tcBorders>
              <w:left w:val="nil"/>
              <w:right w:val="nil"/>
            </w:tcBorders>
            <w:shd w:val="clear" w:color="auto" w:fill="D9D9D9" w:themeFill="background1" w:themeFillShade="D9"/>
          </w:tcPr>
          <w:p w:rsidR="006A67CB" w:rsidRPr="00DD23FB" w:rsidRDefault="006A67CB" w:rsidP="00E25011">
            <w:pPr>
              <w:jc w:val="right"/>
              <w:rPr>
                <w:b/>
                <w:sz w:val="24"/>
              </w:rPr>
            </w:pPr>
            <w:r w:rsidRPr="00DD23FB">
              <w:rPr>
                <w:b/>
                <w:sz w:val="24"/>
              </w:rPr>
              <w:t>738.526 zł</w:t>
            </w:r>
          </w:p>
        </w:tc>
        <w:tc>
          <w:tcPr>
            <w:tcW w:w="979" w:type="dxa"/>
            <w:tcBorders>
              <w:left w:val="nil"/>
            </w:tcBorders>
            <w:shd w:val="clear" w:color="auto" w:fill="D9D9D9" w:themeFill="background1" w:themeFillShade="D9"/>
          </w:tcPr>
          <w:p w:rsidR="006A67CB" w:rsidRPr="00DD23FB" w:rsidRDefault="006A67CB" w:rsidP="00E25011">
            <w:pPr>
              <w:jc w:val="center"/>
              <w:rPr>
                <w:b/>
                <w:sz w:val="24"/>
              </w:rPr>
            </w:pPr>
          </w:p>
        </w:tc>
        <w:tc>
          <w:tcPr>
            <w:tcW w:w="747" w:type="dxa"/>
            <w:tcBorders>
              <w:right w:val="nil"/>
            </w:tcBorders>
            <w:shd w:val="clear" w:color="auto" w:fill="D9D9D9" w:themeFill="background1" w:themeFillShade="D9"/>
          </w:tcPr>
          <w:p w:rsidR="006A67CB" w:rsidRPr="00DD23FB" w:rsidRDefault="006A67CB" w:rsidP="00E25011">
            <w:pPr>
              <w:jc w:val="center"/>
              <w:rPr>
                <w:b/>
                <w:sz w:val="24"/>
              </w:rPr>
            </w:pPr>
          </w:p>
        </w:tc>
        <w:tc>
          <w:tcPr>
            <w:tcW w:w="836" w:type="dxa"/>
            <w:tcBorders>
              <w:left w:val="nil"/>
              <w:right w:val="nil"/>
            </w:tcBorders>
            <w:shd w:val="clear" w:color="auto" w:fill="D9D9D9" w:themeFill="background1" w:themeFillShade="D9"/>
          </w:tcPr>
          <w:p w:rsidR="006A67CB" w:rsidRPr="00DD23FB" w:rsidRDefault="006A67CB" w:rsidP="00E25011">
            <w:pPr>
              <w:jc w:val="right"/>
              <w:rPr>
                <w:sz w:val="24"/>
              </w:rPr>
            </w:pPr>
            <w:r w:rsidRPr="00DD23FB">
              <w:rPr>
                <w:sz w:val="24"/>
              </w:rPr>
              <w:t>45,4%</w:t>
            </w:r>
          </w:p>
        </w:tc>
        <w:tc>
          <w:tcPr>
            <w:tcW w:w="747" w:type="dxa"/>
            <w:tcBorders>
              <w:left w:val="nil"/>
            </w:tcBorders>
            <w:shd w:val="clear" w:color="auto" w:fill="D9D9D9" w:themeFill="background1" w:themeFillShade="D9"/>
          </w:tcPr>
          <w:p w:rsidR="006A67CB" w:rsidRPr="00DD23FB" w:rsidRDefault="006A67CB" w:rsidP="00E25011">
            <w:pPr>
              <w:jc w:val="center"/>
              <w:rPr>
                <w:b/>
                <w:sz w:val="24"/>
              </w:rPr>
            </w:pPr>
          </w:p>
        </w:tc>
      </w:tr>
    </w:tbl>
    <w:p w:rsidR="000C2B6C" w:rsidRPr="00DD23FB" w:rsidRDefault="000C2B6C" w:rsidP="000112EE">
      <w:pPr>
        <w:pStyle w:val="Tekstpodstawowy2"/>
      </w:pPr>
      <w:r w:rsidRPr="00DD23FB">
        <w:lastRenderedPageBreak/>
        <w:t xml:space="preserve">Wydatki w tym rozdziale zaplanowano na: </w:t>
      </w:r>
    </w:p>
    <w:p w:rsidR="00476BF7" w:rsidRPr="00DD23FB" w:rsidRDefault="00476BF7" w:rsidP="000112EE">
      <w:pPr>
        <w:pStyle w:val="Tekstpodstawowy2"/>
        <w:rPr>
          <w:sz w:val="8"/>
          <w:szCs w:val="8"/>
        </w:rPr>
      </w:pPr>
    </w:p>
    <w:p w:rsidR="000C2B6C" w:rsidRPr="00DD23FB" w:rsidRDefault="000C2B6C" w:rsidP="00AF0B6C">
      <w:pPr>
        <w:pStyle w:val="Tekstpodstawowy2"/>
        <w:numPr>
          <w:ilvl w:val="0"/>
          <w:numId w:val="119"/>
        </w:numPr>
        <w:ind w:left="426"/>
        <w:rPr>
          <w:sz w:val="12"/>
        </w:rPr>
      </w:pPr>
      <w:r w:rsidRPr="00DD23FB">
        <w:rPr>
          <w:b/>
          <w:i/>
          <w:sz w:val="28"/>
          <w:szCs w:val="28"/>
        </w:rPr>
        <w:t>Wynagrodzenia osobowe pracowników oraz dodatkowe wynagrodzenie  roczne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E110E">
        <w:tc>
          <w:tcPr>
            <w:tcW w:w="3118" w:type="dxa"/>
            <w:shd w:val="clear" w:color="auto" w:fill="auto"/>
            <w:vAlign w:val="center"/>
          </w:tcPr>
          <w:p w:rsidR="00C15A1C" w:rsidRPr="00DD23FB" w:rsidRDefault="00C15A1C" w:rsidP="00FE110E">
            <w:pPr>
              <w:jc w:val="center"/>
            </w:pPr>
            <w:r w:rsidRPr="00DD23FB">
              <w:t>Plan po zmianach</w:t>
            </w:r>
          </w:p>
        </w:tc>
        <w:tc>
          <w:tcPr>
            <w:tcW w:w="3544" w:type="dxa"/>
            <w:shd w:val="clear" w:color="auto" w:fill="auto"/>
            <w:vAlign w:val="center"/>
          </w:tcPr>
          <w:p w:rsidR="00C15A1C" w:rsidRPr="00DD23FB" w:rsidRDefault="00C15A1C" w:rsidP="00FE110E">
            <w:pPr>
              <w:jc w:val="center"/>
            </w:pPr>
            <w:r w:rsidRPr="00DD23FB">
              <w:t>Wykonanie</w:t>
            </w:r>
          </w:p>
        </w:tc>
        <w:tc>
          <w:tcPr>
            <w:tcW w:w="2268" w:type="dxa"/>
            <w:shd w:val="clear" w:color="auto" w:fill="auto"/>
            <w:vAlign w:val="center"/>
          </w:tcPr>
          <w:p w:rsidR="00C15A1C" w:rsidRPr="00DD23FB" w:rsidRDefault="00C15A1C" w:rsidP="00FE110E">
            <w:pPr>
              <w:jc w:val="center"/>
            </w:pPr>
            <w:r w:rsidRPr="00DD23FB">
              <w:t>Wskaźnik realizacji</w:t>
            </w:r>
          </w:p>
        </w:tc>
      </w:tr>
      <w:tr w:rsidR="00DD23FB" w:rsidRPr="00DD23FB" w:rsidTr="00FE110E">
        <w:tc>
          <w:tcPr>
            <w:tcW w:w="3118" w:type="dxa"/>
            <w:shd w:val="clear" w:color="auto" w:fill="auto"/>
          </w:tcPr>
          <w:p w:rsidR="00C15A1C" w:rsidRPr="00DD23FB" w:rsidRDefault="00C15A1C" w:rsidP="00FE110E">
            <w:pPr>
              <w:jc w:val="center"/>
              <w:rPr>
                <w:iCs/>
                <w:sz w:val="24"/>
                <w:szCs w:val="24"/>
              </w:rPr>
            </w:pPr>
            <w:r w:rsidRPr="00DD23FB">
              <w:rPr>
                <w:iCs/>
                <w:sz w:val="24"/>
                <w:szCs w:val="24"/>
              </w:rPr>
              <w:t>39.100 zł</w:t>
            </w:r>
          </w:p>
        </w:tc>
        <w:tc>
          <w:tcPr>
            <w:tcW w:w="3544" w:type="dxa"/>
            <w:shd w:val="clear" w:color="auto" w:fill="auto"/>
          </w:tcPr>
          <w:p w:rsidR="00C15A1C" w:rsidRPr="00DD23FB" w:rsidRDefault="00C15A1C" w:rsidP="00FE110E">
            <w:pPr>
              <w:jc w:val="center"/>
              <w:rPr>
                <w:b/>
                <w:iCs/>
                <w:sz w:val="24"/>
                <w:szCs w:val="24"/>
              </w:rPr>
            </w:pPr>
            <w:r w:rsidRPr="00DD23FB">
              <w:rPr>
                <w:b/>
                <w:iCs/>
                <w:sz w:val="24"/>
                <w:szCs w:val="24"/>
              </w:rPr>
              <w:t>22.442 zł</w:t>
            </w:r>
          </w:p>
        </w:tc>
        <w:tc>
          <w:tcPr>
            <w:tcW w:w="2268" w:type="dxa"/>
            <w:shd w:val="clear" w:color="auto" w:fill="auto"/>
          </w:tcPr>
          <w:p w:rsidR="00C15A1C" w:rsidRPr="00DD23FB" w:rsidRDefault="00C15A1C" w:rsidP="00FE110E">
            <w:pPr>
              <w:jc w:val="center"/>
              <w:rPr>
                <w:iCs/>
                <w:sz w:val="24"/>
                <w:szCs w:val="24"/>
              </w:rPr>
            </w:pPr>
            <w:r w:rsidRPr="00DD23FB">
              <w:rPr>
                <w:iCs/>
                <w:sz w:val="24"/>
                <w:szCs w:val="24"/>
              </w:rPr>
              <w:t>57,4%</w:t>
            </w:r>
          </w:p>
        </w:tc>
      </w:tr>
    </w:tbl>
    <w:p w:rsidR="000065E5" w:rsidRPr="00DD23FB" w:rsidRDefault="00792C2E" w:rsidP="000112EE">
      <w:pPr>
        <w:pStyle w:val="Tekstpodstawowy2"/>
      </w:pPr>
      <w:r w:rsidRPr="00DD23FB">
        <w:rPr>
          <w:b/>
        </w:rPr>
        <w:t>Wydatki</w:t>
      </w:r>
      <w:r w:rsidR="00974EDB" w:rsidRPr="00DD23FB">
        <w:rPr>
          <w:b/>
        </w:rPr>
        <w:t xml:space="preserve"> bieżące</w:t>
      </w:r>
      <w:r w:rsidRPr="00DD23FB">
        <w:t xml:space="preserve"> w </w:t>
      </w:r>
      <w:r w:rsidR="00EB2B0F" w:rsidRPr="00DD23FB">
        <w:t>podanej</w:t>
      </w:r>
      <w:r w:rsidRPr="00DD23FB">
        <w:t xml:space="preserve"> wysokości zostały zaplanowane na dofinansowanie wynagrodze</w:t>
      </w:r>
      <w:r w:rsidR="004311D0" w:rsidRPr="00DD23FB">
        <w:t>ń</w:t>
      </w:r>
      <w:r w:rsidRPr="00DD23FB">
        <w:t xml:space="preserve"> osobow</w:t>
      </w:r>
      <w:r w:rsidR="004311D0" w:rsidRPr="00DD23FB">
        <w:t>ych</w:t>
      </w:r>
      <w:r w:rsidRPr="00DD23FB">
        <w:t xml:space="preserve"> </w:t>
      </w:r>
      <w:r w:rsidR="00E04FE0" w:rsidRPr="00DD23FB">
        <w:t>pracownik</w:t>
      </w:r>
      <w:r w:rsidR="00B01E9E" w:rsidRPr="00DD23FB">
        <w:t>ów</w:t>
      </w:r>
      <w:r w:rsidR="004311D0" w:rsidRPr="00DD23FB">
        <w:t xml:space="preserve"> realizujących</w:t>
      </w:r>
      <w:r w:rsidRPr="00DD23FB">
        <w:t xml:space="preserve"> zadania własne samorządu województwa przejęte przez Marszałka Województwa z dniem 1 sierpnia 2009 r.</w:t>
      </w:r>
      <w:r w:rsidR="00E04FE0" w:rsidRPr="00DD23FB">
        <w:t xml:space="preserve"> </w:t>
      </w:r>
      <w:r w:rsidR="00974EDB" w:rsidRPr="00DD23FB">
        <w:t xml:space="preserve">(z zakresu sprawowania nadzoru </w:t>
      </w:r>
      <w:r w:rsidR="00B01E9E" w:rsidRPr="00DD23FB">
        <w:t>nad przejętym Zachodniopomorskim Ośrodkiem Doradztwa Rolniczego w Barzkowicach oraz wynikające z ustawy o przeciwdziałaniu narkomanii, polegające na wydawaniu decyzji dotyczących określenia ogólnej powierzchni przeznac</w:t>
      </w:r>
      <w:r w:rsidR="00974EDB" w:rsidRPr="00DD23FB">
        <w:t xml:space="preserve">zonej corocznie na uprawy maku </w:t>
      </w:r>
      <w:r w:rsidR="00B01E9E" w:rsidRPr="00DD23FB">
        <w:t>i konopi włóknistych oraz wydawaniu zezwoleń na skup maku lub konopi włóknistych).</w:t>
      </w:r>
    </w:p>
    <w:p w:rsidR="001B5A5C" w:rsidRPr="00DD23FB" w:rsidRDefault="001B5A5C" w:rsidP="000112EE">
      <w:pPr>
        <w:pStyle w:val="Tekstpodstawowy2"/>
        <w:rPr>
          <w:sz w:val="2"/>
          <w:szCs w:val="12"/>
        </w:rPr>
      </w:pPr>
    </w:p>
    <w:p w:rsidR="00C15A1C" w:rsidRPr="00DD23FB" w:rsidRDefault="00C15A1C" w:rsidP="0086200E">
      <w:pPr>
        <w:numPr>
          <w:ilvl w:val="0"/>
          <w:numId w:val="12"/>
        </w:numPr>
        <w:jc w:val="both"/>
        <w:rPr>
          <w:b/>
          <w:i/>
          <w:sz w:val="24"/>
          <w:szCs w:val="24"/>
          <w:u w:val="single"/>
        </w:rPr>
      </w:pPr>
      <w:r w:rsidRPr="00DD23FB">
        <w:rPr>
          <w:b/>
          <w:i/>
          <w:sz w:val="24"/>
          <w:szCs w:val="24"/>
          <w:u w:val="single"/>
        </w:rPr>
        <w:t>Wyjaśnienie wskaźnika realizacji</w:t>
      </w:r>
    </w:p>
    <w:p w:rsidR="00C15A1C" w:rsidRPr="00DD23FB" w:rsidRDefault="00C15A1C" w:rsidP="00C15A1C">
      <w:pPr>
        <w:jc w:val="both"/>
        <w:rPr>
          <w:sz w:val="24"/>
          <w:szCs w:val="24"/>
        </w:rPr>
      </w:pPr>
      <w:r w:rsidRPr="00DD23FB">
        <w:rPr>
          <w:sz w:val="24"/>
          <w:szCs w:val="24"/>
        </w:rPr>
        <w:t xml:space="preserve">Zadanie realizowane zgodnie z harmonogramem. </w:t>
      </w:r>
      <w:r w:rsidR="00974EDB" w:rsidRPr="00DD23FB">
        <w:rPr>
          <w:sz w:val="24"/>
          <w:szCs w:val="24"/>
        </w:rPr>
        <w:t>Poziom</w:t>
      </w:r>
      <w:r w:rsidR="00037412" w:rsidRPr="00DD23FB">
        <w:rPr>
          <w:sz w:val="24"/>
          <w:szCs w:val="24"/>
        </w:rPr>
        <w:t xml:space="preserve"> wskaźnik</w:t>
      </w:r>
      <w:r w:rsidR="00974EDB" w:rsidRPr="00DD23FB">
        <w:rPr>
          <w:sz w:val="24"/>
          <w:szCs w:val="24"/>
        </w:rPr>
        <w:t>a</w:t>
      </w:r>
      <w:r w:rsidR="00037412" w:rsidRPr="00DD23FB">
        <w:rPr>
          <w:sz w:val="24"/>
          <w:szCs w:val="24"/>
        </w:rPr>
        <w:t xml:space="preserve"> realizacji wydatków spowodowany</w:t>
      </w:r>
      <w:r w:rsidR="00A129E4" w:rsidRPr="00DD23FB">
        <w:rPr>
          <w:sz w:val="24"/>
          <w:szCs w:val="24"/>
        </w:rPr>
        <w:t xml:space="preserve"> jest wypłatą w I półroczu br. dodatkowego wynagrodzenia rocznego za 2013 r.</w:t>
      </w:r>
    </w:p>
    <w:p w:rsidR="00C15A1C" w:rsidRPr="00DD23FB" w:rsidRDefault="00C15A1C" w:rsidP="000112EE">
      <w:pPr>
        <w:pStyle w:val="Tekstpodstawowy2"/>
        <w:rPr>
          <w:sz w:val="2"/>
        </w:rPr>
      </w:pPr>
    </w:p>
    <w:p w:rsidR="00692A12" w:rsidRPr="00DD23FB" w:rsidRDefault="00692A12" w:rsidP="000112EE">
      <w:pPr>
        <w:pStyle w:val="Tekstpodstawowy2"/>
        <w:rPr>
          <w:sz w:val="8"/>
          <w:szCs w:val="8"/>
        </w:rPr>
      </w:pPr>
    </w:p>
    <w:p w:rsidR="000C2B6C" w:rsidRPr="00DD23FB" w:rsidRDefault="000C2B6C" w:rsidP="00AF0B6C">
      <w:pPr>
        <w:pStyle w:val="Tekstpodstawowy2"/>
        <w:numPr>
          <w:ilvl w:val="0"/>
          <w:numId w:val="119"/>
        </w:numPr>
        <w:ind w:left="426" w:hanging="426"/>
        <w:rPr>
          <w:sz w:val="12"/>
        </w:rPr>
      </w:pPr>
      <w:r w:rsidRPr="00DD23FB">
        <w:rPr>
          <w:b/>
          <w:i/>
          <w:sz w:val="28"/>
          <w:szCs w:val="28"/>
        </w:rPr>
        <w:t>Pochodne od wynagrodzeń</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E110E">
        <w:tc>
          <w:tcPr>
            <w:tcW w:w="3118" w:type="dxa"/>
            <w:shd w:val="clear" w:color="auto" w:fill="auto"/>
            <w:vAlign w:val="center"/>
          </w:tcPr>
          <w:p w:rsidR="00C15A1C" w:rsidRPr="00DD23FB" w:rsidRDefault="00C15A1C" w:rsidP="00FE110E">
            <w:pPr>
              <w:jc w:val="center"/>
            </w:pPr>
            <w:r w:rsidRPr="00DD23FB">
              <w:t>Plan po zmianach</w:t>
            </w:r>
          </w:p>
        </w:tc>
        <w:tc>
          <w:tcPr>
            <w:tcW w:w="3544" w:type="dxa"/>
            <w:shd w:val="clear" w:color="auto" w:fill="auto"/>
            <w:vAlign w:val="center"/>
          </w:tcPr>
          <w:p w:rsidR="00C15A1C" w:rsidRPr="00DD23FB" w:rsidRDefault="00C15A1C" w:rsidP="00FE110E">
            <w:pPr>
              <w:jc w:val="center"/>
            </w:pPr>
            <w:r w:rsidRPr="00DD23FB">
              <w:t>Wykonanie</w:t>
            </w:r>
          </w:p>
        </w:tc>
        <w:tc>
          <w:tcPr>
            <w:tcW w:w="2268" w:type="dxa"/>
            <w:shd w:val="clear" w:color="auto" w:fill="auto"/>
            <w:vAlign w:val="center"/>
          </w:tcPr>
          <w:p w:rsidR="00C15A1C" w:rsidRPr="00DD23FB" w:rsidRDefault="00C15A1C" w:rsidP="00FE110E">
            <w:pPr>
              <w:jc w:val="center"/>
            </w:pPr>
            <w:r w:rsidRPr="00DD23FB">
              <w:t>Wskaźnik realizacji</w:t>
            </w:r>
          </w:p>
        </w:tc>
      </w:tr>
      <w:tr w:rsidR="00DD23FB" w:rsidRPr="00DD23FB" w:rsidTr="00FE110E">
        <w:tc>
          <w:tcPr>
            <w:tcW w:w="3118" w:type="dxa"/>
            <w:shd w:val="clear" w:color="auto" w:fill="auto"/>
          </w:tcPr>
          <w:p w:rsidR="00C15A1C" w:rsidRPr="00DD23FB" w:rsidRDefault="00C15A1C" w:rsidP="00FE110E">
            <w:pPr>
              <w:jc w:val="center"/>
              <w:rPr>
                <w:iCs/>
                <w:sz w:val="24"/>
                <w:szCs w:val="24"/>
              </w:rPr>
            </w:pPr>
            <w:r w:rsidRPr="00DD23FB">
              <w:rPr>
                <w:iCs/>
                <w:sz w:val="24"/>
                <w:szCs w:val="24"/>
              </w:rPr>
              <w:t>6.900 zł</w:t>
            </w:r>
          </w:p>
        </w:tc>
        <w:tc>
          <w:tcPr>
            <w:tcW w:w="3544" w:type="dxa"/>
            <w:shd w:val="clear" w:color="auto" w:fill="auto"/>
          </w:tcPr>
          <w:p w:rsidR="00C15A1C" w:rsidRPr="00DD23FB" w:rsidRDefault="00C15A1C" w:rsidP="00FE110E">
            <w:pPr>
              <w:jc w:val="center"/>
              <w:rPr>
                <w:b/>
                <w:iCs/>
                <w:sz w:val="24"/>
                <w:szCs w:val="24"/>
              </w:rPr>
            </w:pPr>
            <w:r w:rsidRPr="00DD23FB">
              <w:rPr>
                <w:b/>
                <w:iCs/>
                <w:sz w:val="24"/>
                <w:szCs w:val="24"/>
              </w:rPr>
              <w:t>2.324 zł</w:t>
            </w:r>
          </w:p>
        </w:tc>
        <w:tc>
          <w:tcPr>
            <w:tcW w:w="2268" w:type="dxa"/>
            <w:shd w:val="clear" w:color="auto" w:fill="auto"/>
          </w:tcPr>
          <w:p w:rsidR="00C15A1C" w:rsidRPr="00DD23FB" w:rsidRDefault="00C15A1C" w:rsidP="00FE110E">
            <w:pPr>
              <w:jc w:val="center"/>
              <w:rPr>
                <w:iCs/>
                <w:sz w:val="24"/>
                <w:szCs w:val="24"/>
              </w:rPr>
            </w:pPr>
            <w:r w:rsidRPr="00DD23FB">
              <w:rPr>
                <w:iCs/>
                <w:sz w:val="24"/>
                <w:szCs w:val="24"/>
              </w:rPr>
              <w:t>33,7%</w:t>
            </w:r>
          </w:p>
        </w:tc>
      </w:tr>
    </w:tbl>
    <w:p w:rsidR="007B05A5" w:rsidRPr="00DD23FB" w:rsidRDefault="007B05A5" w:rsidP="007B05A5">
      <w:pPr>
        <w:pStyle w:val="Tekstpodstawowy2"/>
      </w:pPr>
      <w:r w:rsidRPr="00DD23FB">
        <w:rPr>
          <w:b/>
        </w:rPr>
        <w:t>Wydatki</w:t>
      </w:r>
      <w:r w:rsidR="00B0063F" w:rsidRPr="00DD23FB">
        <w:rPr>
          <w:b/>
        </w:rPr>
        <w:t xml:space="preserve"> bieżące</w:t>
      </w:r>
      <w:r w:rsidRPr="00DD23FB">
        <w:t xml:space="preserve"> w powyższej kwocie zaplanowano na obowiązkowe składki na ubezpieczenia społeczne oraz Fundusz Pracy opłacane przez pracodawcę od wynagrodzeń pracownika realizującego zadania, o których mowa w pkt. 1).  </w:t>
      </w:r>
    </w:p>
    <w:p w:rsidR="007B05A5" w:rsidRPr="00DD23FB" w:rsidRDefault="007B05A5" w:rsidP="007B05A5">
      <w:pPr>
        <w:pStyle w:val="Tekstpodstawowy2"/>
        <w:rPr>
          <w:sz w:val="4"/>
          <w:szCs w:val="4"/>
        </w:rPr>
      </w:pPr>
    </w:p>
    <w:p w:rsidR="007B05A5" w:rsidRPr="00DD23FB" w:rsidRDefault="007B05A5" w:rsidP="007B05A5">
      <w:pPr>
        <w:pStyle w:val="Tekstpodstawowy2"/>
        <w:rPr>
          <w:i/>
          <w:szCs w:val="24"/>
        </w:rPr>
      </w:pPr>
      <w:r w:rsidRPr="00DD23FB">
        <w:rPr>
          <w:i/>
          <w:szCs w:val="24"/>
        </w:rPr>
        <w:t xml:space="preserve">Źródłem finansowania zaplanowanych wydatków, o których mowa w pkt. 1) i 2) była </w:t>
      </w:r>
      <w:r w:rsidRPr="00DD23FB">
        <w:rPr>
          <w:b/>
          <w:i/>
          <w:szCs w:val="24"/>
        </w:rPr>
        <w:t xml:space="preserve">dotacja celowa z budżetu państwa </w:t>
      </w:r>
      <w:r w:rsidRPr="00DD23FB">
        <w:rPr>
          <w:i/>
          <w:szCs w:val="24"/>
        </w:rPr>
        <w:t>przyznana</w:t>
      </w:r>
      <w:r w:rsidRPr="00DD23FB">
        <w:rPr>
          <w:b/>
          <w:i/>
          <w:szCs w:val="24"/>
        </w:rPr>
        <w:t xml:space="preserve"> </w:t>
      </w:r>
      <w:r w:rsidRPr="00DD23FB">
        <w:rPr>
          <w:i/>
          <w:szCs w:val="24"/>
        </w:rPr>
        <w:t>na zadania własne bieżące.</w:t>
      </w:r>
    </w:p>
    <w:p w:rsidR="007B05A5" w:rsidRPr="00DD23FB" w:rsidRDefault="007B05A5" w:rsidP="007B05A5">
      <w:pPr>
        <w:pStyle w:val="Tekstpodstawowy2"/>
        <w:rPr>
          <w:i/>
          <w:sz w:val="8"/>
          <w:szCs w:val="8"/>
        </w:rPr>
      </w:pPr>
    </w:p>
    <w:p w:rsidR="007B05A5" w:rsidRPr="00DD23FB" w:rsidRDefault="007B05A5" w:rsidP="0086200E">
      <w:pPr>
        <w:numPr>
          <w:ilvl w:val="0"/>
          <w:numId w:val="12"/>
        </w:numPr>
        <w:jc w:val="both"/>
        <w:rPr>
          <w:b/>
          <w:i/>
          <w:sz w:val="24"/>
          <w:szCs w:val="24"/>
          <w:u w:val="single"/>
        </w:rPr>
      </w:pPr>
      <w:r w:rsidRPr="00DD23FB">
        <w:rPr>
          <w:b/>
          <w:i/>
          <w:sz w:val="24"/>
          <w:szCs w:val="24"/>
          <w:u w:val="single"/>
        </w:rPr>
        <w:t>Wyjaśnienie wskaźnika realizacji</w:t>
      </w:r>
    </w:p>
    <w:p w:rsidR="007B05A5" w:rsidRPr="00DD23FB" w:rsidRDefault="007B05A5" w:rsidP="007B05A5">
      <w:pPr>
        <w:jc w:val="both"/>
        <w:rPr>
          <w:szCs w:val="24"/>
        </w:rPr>
      </w:pPr>
      <w:r w:rsidRPr="00DD23FB">
        <w:rPr>
          <w:sz w:val="24"/>
          <w:szCs w:val="24"/>
        </w:rPr>
        <w:t xml:space="preserve">Zadanie realizowane zgodnie z harmonogramem. </w:t>
      </w:r>
      <w:r w:rsidR="00B0063F" w:rsidRPr="00DD23FB">
        <w:rPr>
          <w:sz w:val="24"/>
          <w:szCs w:val="24"/>
        </w:rPr>
        <w:t>R</w:t>
      </w:r>
      <w:r w:rsidR="00D4408C" w:rsidRPr="00DD23FB">
        <w:rPr>
          <w:sz w:val="24"/>
          <w:szCs w:val="24"/>
        </w:rPr>
        <w:t xml:space="preserve">ealizacja wskaźnika wynika głównie </w:t>
      </w:r>
      <w:r w:rsidR="00B0063F" w:rsidRPr="00DD23FB">
        <w:rPr>
          <w:sz w:val="24"/>
          <w:szCs w:val="24"/>
        </w:rPr>
        <w:br/>
      </w:r>
      <w:r w:rsidR="00D4408C" w:rsidRPr="00DD23FB">
        <w:rPr>
          <w:sz w:val="24"/>
          <w:szCs w:val="24"/>
        </w:rPr>
        <w:t xml:space="preserve">z przebywania pracowników na zwolnieniach lekarskich. Ponadto składki na ubezpieczenia społeczne oraz Fundusz Pracy od wynagrodzeń czerwcowych zostały zapłacone </w:t>
      </w:r>
      <w:r w:rsidR="00C401A1" w:rsidRPr="00DD23FB">
        <w:rPr>
          <w:sz w:val="24"/>
          <w:szCs w:val="24"/>
        </w:rPr>
        <w:t>7</w:t>
      </w:r>
      <w:r w:rsidR="00D4408C" w:rsidRPr="00DD23FB">
        <w:rPr>
          <w:sz w:val="24"/>
          <w:szCs w:val="24"/>
        </w:rPr>
        <w:t xml:space="preserve"> lipca br.</w:t>
      </w:r>
    </w:p>
    <w:p w:rsidR="00B2162F" w:rsidRPr="00DD23FB" w:rsidRDefault="00B2162F" w:rsidP="000112EE">
      <w:pPr>
        <w:pStyle w:val="Tekstpodstawowy2"/>
        <w:rPr>
          <w:sz w:val="8"/>
          <w:szCs w:val="8"/>
        </w:rPr>
      </w:pPr>
    </w:p>
    <w:p w:rsidR="005043F6" w:rsidRPr="00DD23FB" w:rsidRDefault="005043F6" w:rsidP="00AF0B6C">
      <w:pPr>
        <w:pStyle w:val="Tekstpodstawowy2"/>
        <w:numPr>
          <w:ilvl w:val="0"/>
          <w:numId w:val="119"/>
        </w:numPr>
        <w:ind w:left="426"/>
        <w:rPr>
          <w:b/>
          <w:i/>
          <w:sz w:val="28"/>
          <w:szCs w:val="28"/>
        </w:rPr>
      </w:pPr>
      <w:r w:rsidRPr="00DD23FB">
        <w:rPr>
          <w:b/>
          <w:i/>
          <w:sz w:val="28"/>
          <w:szCs w:val="28"/>
        </w:rPr>
        <w:t>Dofinansowanie zadań zleconych z zakresu administracji rządowej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E110E">
        <w:tc>
          <w:tcPr>
            <w:tcW w:w="3118" w:type="dxa"/>
            <w:shd w:val="clear" w:color="auto" w:fill="auto"/>
            <w:vAlign w:val="center"/>
          </w:tcPr>
          <w:p w:rsidR="007B05A5" w:rsidRPr="00DD23FB" w:rsidRDefault="007B05A5" w:rsidP="00FE110E">
            <w:pPr>
              <w:jc w:val="center"/>
            </w:pPr>
            <w:r w:rsidRPr="00DD23FB">
              <w:t>Plan po zmianach</w:t>
            </w:r>
          </w:p>
        </w:tc>
        <w:tc>
          <w:tcPr>
            <w:tcW w:w="3544" w:type="dxa"/>
            <w:shd w:val="clear" w:color="auto" w:fill="auto"/>
            <w:vAlign w:val="center"/>
          </w:tcPr>
          <w:p w:rsidR="007B05A5" w:rsidRPr="00DD23FB" w:rsidRDefault="007B05A5" w:rsidP="00FE110E">
            <w:pPr>
              <w:jc w:val="center"/>
            </w:pPr>
            <w:r w:rsidRPr="00DD23FB">
              <w:t>Wykonanie</w:t>
            </w:r>
          </w:p>
        </w:tc>
        <w:tc>
          <w:tcPr>
            <w:tcW w:w="2268" w:type="dxa"/>
            <w:shd w:val="clear" w:color="auto" w:fill="auto"/>
            <w:vAlign w:val="center"/>
          </w:tcPr>
          <w:p w:rsidR="007B05A5" w:rsidRPr="00DD23FB" w:rsidRDefault="007B05A5" w:rsidP="00FE110E">
            <w:pPr>
              <w:jc w:val="center"/>
            </w:pPr>
            <w:r w:rsidRPr="00DD23FB">
              <w:t>Wskaźnik realizacji</w:t>
            </w:r>
          </w:p>
        </w:tc>
      </w:tr>
      <w:tr w:rsidR="00DD23FB" w:rsidRPr="00DD23FB" w:rsidTr="00FE110E">
        <w:tc>
          <w:tcPr>
            <w:tcW w:w="3118" w:type="dxa"/>
            <w:shd w:val="clear" w:color="auto" w:fill="auto"/>
          </w:tcPr>
          <w:p w:rsidR="007B05A5" w:rsidRPr="00DD23FB" w:rsidRDefault="007B05A5" w:rsidP="00FE110E">
            <w:pPr>
              <w:jc w:val="center"/>
              <w:rPr>
                <w:iCs/>
                <w:sz w:val="24"/>
                <w:szCs w:val="24"/>
              </w:rPr>
            </w:pPr>
            <w:r w:rsidRPr="00DD23FB">
              <w:rPr>
                <w:iCs/>
                <w:sz w:val="24"/>
                <w:szCs w:val="24"/>
              </w:rPr>
              <w:t>1.553.364 zł</w:t>
            </w:r>
          </w:p>
        </w:tc>
        <w:tc>
          <w:tcPr>
            <w:tcW w:w="3544" w:type="dxa"/>
            <w:shd w:val="clear" w:color="auto" w:fill="auto"/>
          </w:tcPr>
          <w:p w:rsidR="007B05A5" w:rsidRPr="00DD23FB" w:rsidRDefault="007B05A5" w:rsidP="00FE110E">
            <w:pPr>
              <w:jc w:val="center"/>
              <w:rPr>
                <w:b/>
                <w:iCs/>
                <w:sz w:val="24"/>
                <w:szCs w:val="24"/>
              </w:rPr>
            </w:pPr>
            <w:r w:rsidRPr="00DD23FB">
              <w:rPr>
                <w:b/>
                <w:iCs/>
                <w:sz w:val="24"/>
                <w:szCs w:val="24"/>
              </w:rPr>
              <w:t>703.474 zł</w:t>
            </w:r>
          </w:p>
        </w:tc>
        <w:tc>
          <w:tcPr>
            <w:tcW w:w="2268" w:type="dxa"/>
            <w:shd w:val="clear" w:color="auto" w:fill="auto"/>
          </w:tcPr>
          <w:p w:rsidR="007B05A5" w:rsidRPr="00DD23FB" w:rsidRDefault="007B05A5" w:rsidP="00FE110E">
            <w:pPr>
              <w:jc w:val="center"/>
              <w:rPr>
                <w:iCs/>
                <w:sz w:val="24"/>
                <w:szCs w:val="24"/>
              </w:rPr>
            </w:pPr>
            <w:r w:rsidRPr="00DD23FB">
              <w:rPr>
                <w:iCs/>
                <w:sz w:val="24"/>
                <w:szCs w:val="24"/>
              </w:rPr>
              <w:t>45,3%</w:t>
            </w:r>
          </w:p>
        </w:tc>
      </w:tr>
    </w:tbl>
    <w:p w:rsidR="007B05A5" w:rsidRPr="00DD23FB" w:rsidRDefault="007B05A5" w:rsidP="007B05A5">
      <w:pPr>
        <w:pStyle w:val="Tekstpodstawowy2"/>
      </w:pPr>
      <w:r w:rsidRPr="00DD23FB">
        <w:t xml:space="preserve">W związku z tym, iż dotacja z budżetu państwa finansująca wydatki na zadania zlecone </w:t>
      </w:r>
      <w:r w:rsidRPr="00DD23FB">
        <w:br/>
        <w:t xml:space="preserve">z zakresu administracji rządowej objęte tym rozdziałem </w:t>
      </w:r>
      <w:r w:rsidRPr="00DD23FB">
        <w:rPr>
          <w:i/>
        </w:rPr>
        <w:t>(</w:t>
      </w:r>
      <w:r w:rsidRPr="00DD23FB">
        <w:rPr>
          <w:i/>
          <w:u w:val="single"/>
        </w:rPr>
        <w:t xml:space="preserve">opisane w części </w:t>
      </w:r>
      <w:r w:rsidR="007F2A7D" w:rsidRPr="00DD23FB">
        <w:rPr>
          <w:i/>
          <w:u w:val="single"/>
        </w:rPr>
        <w:t>4</w:t>
      </w:r>
      <w:r w:rsidRPr="00DD23FB">
        <w:rPr>
          <w:i/>
          <w:szCs w:val="24"/>
          <w:u w:val="single"/>
        </w:rPr>
        <w:t xml:space="preserve"> niniejszej informacji</w:t>
      </w:r>
      <w:r w:rsidRPr="00DD23FB">
        <w:rPr>
          <w:i/>
          <w:szCs w:val="24"/>
        </w:rPr>
        <w:t>)</w:t>
      </w:r>
      <w:r w:rsidRPr="00DD23FB">
        <w:rPr>
          <w:szCs w:val="24"/>
        </w:rPr>
        <w:t xml:space="preserve"> okazała się za niska w stosunku do faktycznych potrzeb, zaistniała konieczność sfinansowania niedoboru tej dotacji </w:t>
      </w:r>
      <w:r w:rsidRPr="00DD23FB">
        <w:rPr>
          <w:i/>
          <w:szCs w:val="24"/>
        </w:rPr>
        <w:t>(wyliczonego na kwotę 1.553.364 zł)</w:t>
      </w:r>
      <w:r w:rsidRPr="00DD23FB">
        <w:rPr>
          <w:szCs w:val="24"/>
        </w:rPr>
        <w:t xml:space="preserve"> środkami własnymi budżetu Województwa.</w:t>
      </w:r>
    </w:p>
    <w:p w:rsidR="007B05A5" w:rsidRPr="00DD23FB" w:rsidRDefault="007B05A5" w:rsidP="007B05A5">
      <w:pPr>
        <w:pStyle w:val="Tekstpodstawowy2"/>
      </w:pPr>
      <w:r w:rsidRPr="00DD23FB">
        <w:t xml:space="preserve">Dotacja z budżetu państwa, o której mowa, przyznana jest na sfinansowanie kosztów obsługi zadań zleconych, tj. głównie kosztów wynagrodzeń </w:t>
      </w:r>
      <w:r w:rsidRPr="00DD23FB">
        <w:rPr>
          <w:i/>
        </w:rPr>
        <w:t>(wraz z pochodnymi)</w:t>
      </w:r>
      <w:r w:rsidRPr="00DD23FB">
        <w:t xml:space="preserve"> pracowników zatrudnionych w celu realizacji zadań przejętych przez samorząd województwa na mocy</w:t>
      </w:r>
      <w:r w:rsidRPr="00DD23FB">
        <w:br/>
        <w:t xml:space="preserve"> tzw. ustawy kompetencyjnej.</w:t>
      </w:r>
    </w:p>
    <w:p w:rsidR="007B05A5" w:rsidRPr="00DD23FB" w:rsidRDefault="007B05A5" w:rsidP="007B05A5">
      <w:pPr>
        <w:pStyle w:val="Tekstpodstawowy2"/>
      </w:pPr>
      <w:r w:rsidRPr="00DD23FB">
        <w:t xml:space="preserve">W okresie I półrocza 2014 r. </w:t>
      </w:r>
      <w:r w:rsidRPr="00DD23FB">
        <w:rPr>
          <w:b/>
        </w:rPr>
        <w:t xml:space="preserve">wydatki </w:t>
      </w:r>
      <w:r w:rsidR="00B0063F" w:rsidRPr="00DD23FB">
        <w:rPr>
          <w:b/>
        </w:rPr>
        <w:t>bieżące</w:t>
      </w:r>
      <w:r w:rsidR="00B0063F" w:rsidRPr="00DD23FB">
        <w:t xml:space="preserve"> </w:t>
      </w:r>
      <w:r w:rsidRPr="00DD23FB">
        <w:rPr>
          <w:szCs w:val="24"/>
        </w:rPr>
        <w:t xml:space="preserve">na sfinansowanie niedoboru tej dotacji </w:t>
      </w:r>
      <w:r w:rsidRPr="00DD23FB">
        <w:t>poniesiono w wysokości 703.474 zł, z tego:</w:t>
      </w:r>
    </w:p>
    <w:p w:rsidR="007B05A5" w:rsidRPr="00DD23FB" w:rsidRDefault="007B05A5" w:rsidP="00AF0B6C">
      <w:pPr>
        <w:pStyle w:val="Tekstpodstawowy2"/>
        <w:numPr>
          <w:ilvl w:val="0"/>
          <w:numId w:val="23"/>
        </w:numPr>
      </w:pPr>
      <w:r w:rsidRPr="00DD23FB">
        <w:t xml:space="preserve">kwotę </w:t>
      </w:r>
      <w:r w:rsidRPr="00DD23FB">
        <w:rPr>
          <w:i/>
        </w:rPr>
        <w:t>689.680 zł</w:t>
      </w:r>
      <w:r w:rsidRPr="00DD23FB">
        <w:t xml:space="preserve"> (44,</w:t>
      </w:r>
      <w:r w:rsidR="009A14CA" w:rsidRPr="00DD23FB">
        <w:t>9</w:t>
      </w:r>
      <w:r w:rsidRPr="00DD23FB">
        <w:t xml:space="preserve">% planu), stanowiącą dofinansowanie kosztów wynagrodzeń </w:t>
      </w:r>
      <w:r w:rsidRPr="00DD23FB">
        <w:br/>
        <w:t>3</w:t>
      </w:r>
      <w:r w:rsidR="00E95C8B" w:rsidRPr="00DD23FB">
        <w:t>5</w:t>
      </w:r>
      <w:r w:rsidRPr="00DD23FB">
        <w:t xml:space="preserve"> etatów, wydatkowano na wynagrodzenia wraz z pochodnymi pracowników zajmujących się realizacją zadań zleconych z zakresu administracji rządowej, z czego:</w:t>
      </w:r>
    </w:p>
    <w:p w:rsidR="007B05A5" w:rsidRPr="00DD23FB" w:rsidRDefault="007B05A5" w:rsidP="00AF0B6C">
      <w:pPr>
        <w:pStyle w:val="Tekstpodstawowy2"/>
        <w:numPr>
          <w:ilvl w:val="0"/>
          <w:numId w:val="35"/>
        </w:numPr>
        <w:rPr>
          <w:sz w:val="20"/>
          <w:szCs w:val="22"/>
        </w:rPr>
      </w:pPr>
      <w:r w:rsidRPr="00DD23FB">
        <w:rPr>
          <w:sz w:val="20"/>
          <w:szCs w:val="22"/>
        </w:rPr>
        <w:t xml:space="preserve">wynagrodzenia osobowe pracowników wyniosły </w:t>
      </w:r>
      <w:r w:rsidRPr="00DD23FB">
        <w:rPr>
          <w:sz w:val="20"/>
          <w:szCs w:val="22"/>
          <w:u w:val="single"/>
        </w:rPr>
        <w:t>535.415 zł</w:t>
      </w:r>
      <w:r w:rsidRPr="00DD23FB">
        <w:rPr>
          <w:sz w:val="20"/>
          <w:szCs w:val="22"/>
        </w:rPr>
        <w:t>,</w:t>
      </w:r>
    </w:p>
    <w:p w:rsidR="007B05A5" w:rsidRPr="00DD23FB" w:rsidRDefault="007B05A5" w:rsidP="00AF0B6C">
      <w:pPr>
        <w:pStyle w:val="Tekstpodstawowy2"/>
        <w:numPr>
          <w:ilvl w:val="0"/>
          <w:numId w:val="35"/>
        </w:numPr>
        <w:rPr>
          <w:sz w:val="20"/>
          <w:szCs w:val="22"/>
        </w:rPr>
      </w:pPr>
      <w:r w:rsidRPr="00DD23FB">
        <w:rPr>
          <w:sz w:val="20"/>
          <w:szCs w:val="22"/>
        </w:rPr>
        <w:t xml:space="preserve">dodatkowe wynagrodzenie roczne za 2013 r. wyniosło </w:t>
      </w:r>
      <w:r w:rsidRPr="00DD23FB">
        <w:rPr>
          <w:i/>
          <w:sz w:val="20"/>
          <w:szCs w:val="22"/>
        </w:rPr>
        <w:t>67.871 zł</w:t>
      </w:r>
      <w:r w:rsidRPr="00DD23FB">
        <w:rPr>
          <w:sz w:val="20"/>
          <w:szCs w:val="22"/>
        </w:rPr>
        <w:t>,</w:t>
      </w:r>
    </w:p>
    <w:p w:rsidR="007B05A5" w:rsidRPr="00DD23FB" w:rsidRDefault="007B05A5" w:rsidP="00AF0B6C">
      <w:pPr>
        <w:pStyle w:val="Tekstpodstawowy2"/>
        <w:numPr>
          <w:ilvl w:val="0"/>
          <w:numId w:val="35"/>
        </w:numPr>
        <w:rPr>
          <w:sz w:val="20"/>
          <w:szCs w:val="22"/>
        </w:rPr>
      </w:pPr>
      <w:r w:rsidRPr="00DD23FB">
        <w:rPr>
          <w:sz w:val="20"/>
          <w:szCs w:val="22"/>
        </w:rPr>
        <w:t xml:space="preserve">pochodne od ww. kwot wynagrodzeń wyniosły </w:t>
      </w:r>
      <w:r w:rsidRPr="00DD23FB">
        <w:rPr>
          <w:i/>
          <w:sz w:val="20"/>
          <w:szCs w:val="22"/>
        </w:rPr>
        <w:t>86.394 zł</w:t>
      </w:r>
      <w:r w:rsidRPr="00DD23FB">
        <w:rPr>
          <w:sz w:val="20"/>
          <w:szCs w:val="22"/>
        </w:rPr>
        <w:t xml:space="preserve">. </w:t>
      </w:r>
    </w:p>
    <w:p w:rsidR="007B05A5" w:rsidRPr="00DD23FB" w:rsidRDefault="007B05A5" w:rsidP="007B05A5">
      <w:pPr>
        <w:pStyle w:val="Tekstpodstawowy2"/>
        <w:ind w:left="360"/>
        <w:rPr>
          <w:sz w:val="20"/>
        </w:rPr>
      </w:pPr>
      <w:r w:rsidRPr="00DD23FB">
        <w:rPr>
          <w:i/>
          <w:sz w:val="20"/>
        </w:rPr>
        <w:t>Powyższa kwota dofinansowania umożliwiła utrzymanie wynagrodzeń pracowników realizujących zadania zlecone na poziomie nieodbiegającym od wynagrodzeń pracowników realizujących zadania własne samorządu województwa</w:t>
      </w:r>
      <w:r w:rsidRPr="00DD23FB">
        <w:rPr>
          <w:sz w:val="20"/>
        </w:rPr>
        <w:t>;</w:t>
      </w:r>
    </w:p>
    <w:p w:rsidR="007B05A5" w:rsidRPr="00DD23FB" w:rsidRDefault="007B05A5" w:rsidP="00AF0B6C">
      <w:pPr>
        <w:pStyle w:val="Tekstpodstawowy2"/>
        <w:numPr>
          <w:ilvl w:val="0"/>
          <w:numId w:val="23"/>
        </w:numPr>
      </w:pPr>
      <w:r w:rsidRPr="00DD23FB">
        <w:lastRenderedPageBreak/>
        <w:t xml:space="preserve">kwotę </w:t>
      </w:r>
      <w:r w:rsidRPr="00DD23FB">
        <w:rPr>
          <w:i/>
        </w:rPr>
        <w:t>13.794 zł</w:t>
      </w:r>
      <w:r w:rsidRPr="00DD23FB">
        <w:t xml:space="preserve"> (75% planu) wydatkowano na odpisy na Zakładowy Fundusz Świadczeń Socjalnych.</w:t>
      </w:r>
    </w:p>
    <w:p w:rsidR="007B05A5" w:rsidRPr="00DD23FB" w:rsidRDefault="007B05A5" w:rsidP="007B05A5">
      <w:pPr>
        <w:pStyle w:val="Tekstpodstawowy2"/>
        <w:rPr>
          <w:sz w:val="8"/>
          <w:szCs w:val="16"/>
        </w:rPr>
      </w:pPr>
    </w:p>
    <w:p w:rsidR="007B05A5" w:rsidRPr="00DD23FB" w:rsidRDefault="007B05A5" w:rsidP="0086200E">
      <w:pPr>
        <w:numPr>
          <w:ilvl w:val="0"/>
          <w:numId w:val="12"/>
        </w:numPr>
        <w:jc w:val="both"/>
        <w:rPr>
          <w:b/>
          <w:i/>
          <w:sz w:val="24"/>
          <w:szCs w:val="24"/>
          <w:u w:val="single"/>
        </w:rPr>
      </w:pPr>
      <w:r w:rsidRPr="00DD23FB">
        <w:rPr>
          <w:b/>
          <w:i/>
          <w:sz w:val="24"/>
          <w:szCs w:val="24"/>
          <w:u w:val="single"/>
        </w:rPr>
        <w:t>Wyjaśnienie wskaźnika realizacji</w:t>
      </w:r>
    </w:p>
    <w:p w:rsidR="005B2392" w:rsidRPr="00DD23FB" w:rsidRDefault="007B05A5" w:rsidP="00CC1375">
      <w:pPr>
        <w:jc w:val="both"/>
        <w:rPr>
          <w:sz w:val="24"/>
          <w:szCs w:val="24"/>
        </w:rPr>
      </w:pPr>
      <w:r w:rsidRPr="00DD23FB">
        <w:rPr>
          <w:sz w:val="24"/>
          <w:szCs w:val="24"/>
        </w:rPr>
        <w:t xml:space="preserve">Zadanie realizowane zgodnie z harmonogramem. </w:t>
      </w:r>
      <w:r w:rsidR="00B0063F" w:rsidRPr="00DD23FB">
        <w:rPr>
          <w:sz w:val="24"/>
          <w:szCs w:val="24"/>
        </w:rPr>
        <w:t>Poziom</w:t>
      </w:r>
      <w:r w:rsidR="00037412" w:rsidRPr="00DD23FB">
        <w:rPr>
          <w:sz w:val="24"/>
          <w:szCs w:val="24"/>
        </w:rPr>
        <w:t xml:space="preserve"> wskaźnik</w:t>
      </w:r>
      <w:r w:rsidR="00B0063F" w:rsidRPr="00DD23FB">
        <w:rPr>
          <w:sz w:val="24"/>
          <w:szCs w:val="24"/>
        </w:rPr>
        <w:t>a</w:t>
      </w:r>
      <w:r w:rsidR="00037412" w:rsidRPr="00DD23FB">
        <w:rPr>
          <w:sz w:val="24"/>
          <w:szCs w:val="24"/>
        </w:rPr>
        <w:t xml:space="preserve"> realizacji wydatków</w:t>
      </w:r>
      <w:r w:rsidR="00CC1375" w:rsidRPr="00DD23FB">
        <w:rPr>
          <w:sz w:val="24"/>
          <w:szCs w:val="24"/>
        </w:rPr>
        <w:t xml:space="preserve"> </w:t>
      </w:r>
      <w:r w:rsidR="007376A0" w:rsidRPr="00DD23FB">
        <w:rPr>
          <w:sz w:val="24"/>
          <w:szCs w:val="24"/>
        </w:rPr>
        <w:t xml:space="preserve">wynika </w:t>
      </w:r>
      <w:r w:rsidR="009E2BDA" w:rsidRPr="00DD23FB">
        <w:rPr>
          <w:sz w:val="24"/>
          <w:szCs w:val="24"/>
        </w:rPr>
        <w:t>głównie z przebywania pracowników na zwolnieniach lekarskich. Ponadto składki na ubezpieczenia społeczne oraz Fundusz Pracy od wynagrodzeń</w:t>
      </w:r>
      <w:r w:rsidR="00C401A1" w:rsidRPr="00DD23FB">
        <w:rPr>
          <w:sz w:val="24"/>
          <w:szCs w:val="24"/>
        </w:rPr>
        <w:t xml:space="preserve"> czerwcowych zostały zapłacone 7</w:t>
      </w:r>
      <w:r w:rsidR="009E2BDA" w:rsidRPr="00DD23FB">
        <w:rPr>
          <w:sz w:val="24"/>
          <w:szCs w:val="24"/>
        </w:rPr>
        <w:t xml:space="preserve"> lipca br.</w:t>
      </w:r>
    </w:p>
    <w:p w:rsidR="002832E0" w:rsidRPr="00DD23FB" w:rsidRDefault="002832E0" w:rsidP="00915821">
      <w:pPr>
        <w:pStyle w:val="Tekstpodstawowy2"/>
        <w:rPr>
          <w:sz w:val="6"/>
          <w:szCs w:val="12"/>
        </w:rPr>
      </w:pPr>
    </w:p>
    <w:p w:rsidR="00915821" w:rsidRPr="00DD23FB" w:rsidRDefault="00915821" w:rsidP="00AF0B6C">
      <w:pPr>
        <w:pStyle w:val="Tekstpodstawowy2"/>
        <w:numPr>
          <w:ilvl w:val="0"/>
          <w:numId w:val="119"/>
        </w:numPr>
        <w:ind w:left="426"/>
        <w:rPr>
          <w:sz w:val="12"/>
        </w:rPr>
      </w:pPr>
      <w:r w:rsidRPr="00DD23FB">
        <w:rPr>
          <w:b/>
          <w:i/>
          <w:sz w:val="28"/>
          <w:szCs w:val="28"/>
        </w:rPr>
        <w:t>Kontrola podmiotów wykonujących badania psychologiczne kierowców – dofinansowanie zadań zleconych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jc w:val="center"/>
              <w:rPr>
                <w:iCs/>
                <w:sz w:val="24"/>
                <w:szCs w:val="24"/>
              </w:rPr>
            </w:pPr>
            <w:r w:rsidRPr="00DD23FB">
              <w:rPr>
                <w:iCs/>
                <w:sz w:val="24"/>
                <w:szCs w:val="24"/>
              </w:rPr>
              <w:t>26.580 zł</w:t>
            </w:r>
          </w:p>
        </w:tc>
        <w:tc>
          <w:tcPr>
            <w:tcW w:w="3544" w:type="dxa"/>
            <w:shd w:val="clear" w:color="auto" w:fill="auto"/>
          </w:tcPr>
          <w:p w:rsidR="00C771DC" w:rsidRPr="00DD23FB" w:rsidRDefault="00C771DC" w:rsidP="00C03C1C">
            <w:pPr>
              <w:jc w:val="center"/>
              <w:rPr>
                <w:b/>
                <w:iCs/>
                <w:sz w:val="24"/>
                <w:szCs w:val="24"/>
              </w:rPr>
            </w:pPr>
            <w:r w:rsidRPr="00DD23FB">
              <w:rPr>
                <w:b/>
                <w:iCs/>
                <w:sz w:val="24"/>
                <w:szCs w:val="24"/>
              </w:rPr>
              <w:t>10.274 zł</w:t>
            </w:r>
          </w:p>
        </w:tc>
        <w:tc>
          <w:tcPr>
            <w:tcW w:w="2268" w:type="dxa"/>
            <w:shd w:val="clear" w:color="auto" w:fill="auto"/>
          </w:tcPr>
          <w:p w:rsidR="00C771DC" w:rsidRPr="00DD23FB" w:rsidRDefault="00C771DC" w:rsidP="00F065FD">
            <w:pPr>
              <w:jc w:val="center"/>
              <w:rPr>
                <w:iCs/>
                <w:sz w:val="24"/>
                <w:szCs w:val="24"/>
              </w:rPr>
            </w:pPr>
            <w:r w:rsidRPr="00DD23FB">
              <w:rPr>
                <w:iCs/>
                <w:sz w:val="24"/>
                <w:szCs w:val="24"/>
              </w:rPr>
              <w:t>3</w:t>
            </w:r>
            <w:r w:rsidR="00F065FD" w:rsidRPr="00DD23FB">
              <w:rPr>
                <w:iCs/>
                <w:sz w:val="24"/>
                <w:szCs w:val="24"/>
              </w:rPr>
              <w:t>8</w:t>
            </w:r>
            <w:r w:rsidRPr="00DD23FB">
              <w:rPr>
                <w:iCs/>
                <w:sz w:val="24"/>
                <w:szCs w:val="24"/>
              </w:rPr>
              <w:t>,7%</w:t>
            </w:r>
          </w:p>
        </w:tc>
      </w:tr>
    </w:tbl>
    <w:p w:rsidR="00C771DC" w:rsidRPr="00DD23FB" w:rsidRDefault="00C771DC" w:rsidP="00C771DC">
      <w:pPr>
        <w:jc w:val="both"/>
        <w:rPr>
          <w:sz w:val="24"/>
          <w:szCs w:val="24"/>
        </w:rPr>
      </w:pPr>
      <w:r w:rsidRPr="00DD23FB">
        <w:rPr>
          <w:b/>
          <w:sz w:val="24"/>
          <w:szCs w:val="24"/>
        </w:rPr>
        <w:t>Wydatki bieżące</w:t>
      </w:r>
      <w:r w:rsidRPr="00DD23FB">
        <w:rPr>
          <w:sz w:val="24"/>
          <w:szCs w:val="24"/>
        </w:rPr>
        <w:t xml:space="preserve"> zrealizowane w podanej kwocie obejmują wynagrodzenie Pełnomocnika Marszałka Województwa ds. kontroli wykonywania badań psychologicznych, któremu zlecono zadanie polegające na sprawowaniu kontroli nad wykonywaniem badań psychologicznych kierowców przez poradnie psychologiczne. </w:t>
      </w:r>
    </w:p>
    <w:p w:rsidR="00C771DC" w:rsidRPr="00DD23FB" w:rsidRDefault="00C771DC" w:rsidP="00C771DC">
      <w:pPr>
        <w:jc w:val="both"/>
        <w:rPr>
          <w:sz w:val="8"/>
          <w:szCs w:val="16"/>
        </w:rPr>
      </w:pPr>
    </w:p>
    <w:p w:rsidR="00C771DC" w:rsidRPr="00DD23FB" w:rsidRDefault="00C771DC" w:rsidP="0086200E">
      <w:pPr>
        <w:numPr>
          <w:ilvl w:val="0"/>
          <w:numId w:val="12"/>
        </w:numPr>
        <w:jc w:val="both"/>
        <w:rPr>
          <w:b/>
          <w:i/>
          <w:sz w:val="24"/>
          <w:szCs w:val="24"/>
          <w:u w:val="single"/>
        </w:rPr>
      </w:pPr>
      <w:r w:rsidRPr="00DD23FB">
        <w:rPr>
          <w:b/>
          <w:i/>
          <w:sz w:val="24"/>
          <w:szCs w:val="24"/>
          <w:u w:val="single"/>
        </w:rPr>
        <w:t>Wyjaśnienie wskaźnika realizacji</w:t>
      </w:r>
    </w:p>
    <w:p w:rsidR="00C771DC" w:rsidRPr="00DD23FB" w:rsidRDefault="00C771DC" w:rsidP="00C771DC">
      <w:pPr>
        <w:jc w:val="both"/>
        <w:rPr>
          <w:szCs w:val="24"/>
        </w:rPr>
      </w:pPr>
      <w:r w:rsidRPr="00DD23FB">
        <w:rPr>
          <w:sz w:val="24"/>
          <w:szCs w:val="24"/>
        </w:rPr>
        <w:t>Zadanie realizowane jest zgodnie z harmonogramem wydatków budżetowych</w:t>
      </w:r>
      <w:r w:rsidRPr="00DD23FB">
        <w:rPr>
          <w:szCs w:val="24"/>
        </w:rPr>
        <w:t xml:space="preserve">. </w:t>
      </w:r>
    </w:p>
    <w:p w:rsidR="00C771DC" w:rsidRPr="00DD23FB" w:rsidRDefault="00C771DC" w:rsidP="00C771DC">
      <w:pPr>
        <w:pStyle w:val="Tekstpodstawowy2"/>
      </w:pPr>
      <w:r w:rsidRPr="00DD23FB">
        <w:t xml:space="preserve">Realizacja wydatków następuje zgodnie z zapisami umowy, zgodnie z którą wynagrodzenie Pełnomocnika Marszałka płatne jest w terminie 14 dni od przedłożenia przez niego comiesięcznego sprawozdania z wykonanych zadań. </w:t>
      </w:r>
    </w:p>
    <w:p w:rsidR="00C771DC" w:rsidRPr="00DD23FB" w:rsidRDefault="00C771DC" w:rsidP="00C771DC">
      <w:pPr>
        <w:pStyle w:val="Tekstpodstawowy2"/>
        <w:rPr>
          <w:sz w:val="6"/>
        </w:rPr>
      </w:pPr>
    </w:p>
    <w:p w:rsidR="00231300" w:rsidRPr="00DD23FB" w:rsidRDefault="00231300" w:rsidP="00AF0B6C">
      <w:pPr>
        <w:pStyle w:val="Tekstpodstawowy2"/>
        <w:numPr>
          <w:ilvl w:val="0"/>
          <w:numId w:val="119"/>
        </w:numPr>
        <w:ind w:left="426"/>
        <w:rPr>
          <w:b/>
          <w:i/>
          <w:sz w:val="28"/>
          <w:szCs w:val="28"/>
        </w:rPr>
      </w:pPr>
      <w:r w:rsidRPr="00DD23FB">
        <w:rPr>
          <w:b/>
          <w:i/>
          <w:sz w:val="28"/>
          <w:szCs w:val="28"/>
        </w:rPr>
        <w:t>Realizacja ustawy o usługach turystycznych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231300" w:rsidRPr="00DD23FB" w:rsidRDefault="00231300" w:rsidP="00FF5FB4">
            <w:pPr>
              <w:jc w:val="center"/>
            </w:pPr>
            <w:r w:rsidRPr="00DD23FB">
              <w:t>Plan po zmianach</w:t>
            </w:r>
          </w:p>
        </w:tc>
        <w:tc>
          <w:tcPr>
            <w:tcW w:w="3544" w:type="dxa"/>
            <w:shd w:val="clear" w:color="auto" w:fill="auto"/>
            <w:vAlign w:val="center"/>
          </w:tcPr>
          <w:p w:rsidR="00231300" w:rsidRPr="00DD23FB" w:rsidRDefault="00231300" w:rsidP="00FF5FB4">
            <w:pPr>
              <w:jc w:val="center"/>
            </w:pPr>
            <w:r w:rsidRPr="00DD23FB">
              <w:t>Wykonanie</w:t>
            </w:r>
          </w:p>
        </w:tc>
        <w:tc>
          <w:tcPr>
            <w:tcW w:w="2268" w:type="dxa"/>
            <w:shd w:val="clear" w:color="auto" w:fill="auto"/>
            <w:vAlign w:val="center"/>
          </w:tcPr>
          <w:p w:rsidR="00231300" w:rsidRPr="00DD23FB" w:rsidRDefault="00231300" w:rsidP="00FF5FB4">
            <w:pPr>
              <w:jc w:val="center"/>
            </w:pPr>
            <w:r w:rsidRPr="00DD23FB">
              <w:t>Wskaźnik realizacji</w:t>
            </w:r>
          </w:p>
        </w:tc>
      </w:tr>
      <w:tr w:rsidR="00DD23FB" w:rsidRPr="00DD23FB" w:rsidTr="00FF5FB4">
        <w:tc>
          <w:tcPr>
            <w:tcW w:w="3118" w:type="dxa"/>
            <w:shd w:val="clear" w:color="auto" w:fill="auto"/>
          </w:tcPr>
          <w:p w:rsidR="00231300" w:rsidRPr="00DD23FB" w:rsidRDefault="00231300" w:rsidP="00FF5FB4">
            <w:pPr>
              <w:jc w:val="center"/>
              <w:rPr>
                <w:iCs/>
                <w:sz w:val="24"/>
                <w:szCs w:val="24"/>
              </w:rPr>
            </w:pPr>
            <w:r w:rsidRPr="00DD23FB">
              <w:rPr>
                <w:iCs/>
                <w:sz w:val="24"/>
                <w:szCs w:val="24"/>
              </w:rPr>
              <w:t>12 zł</w:t>
            </w:r>
          </w:p>
        </w:tc>
        <w:tc>
          <w:tcPr>
            <w:tcW w:w="3544" w:type="dxa"/>
            <w:shd w:val="clear" w:color="auto" w:fill="auto"/>
          </w:tcPr>
          <w:p w:rsidR="00231300" w:rsidRPr="00DD23FB" w:rsidRDefault="00231300" w:rsidP="00FF5FB4">
            <w:pPr>
              <w:jc w:val="center"/>
              <w:rPr>
                <w:b/>
                <w:iCs/>
                <w:sz w:val="24"/>
                <w:szCs w:val="24"/>
              </w:rPr>
            </w:pPr>
            <w:r w:rsidRPr="00DD23FB">
              <w:rPr>
                <w:b/>
                <w:iCs/>
                <w:sz w:val="24"/>
                <w:szCs w:val="24"/>
              </w:rPr>
              <w:t>12 zł</w:t>
            </w:r>
          </w:p>
        </w:tc>
        <w:tc>
          <w:tcPr>
            <w:tcW w:w="2268" w:type="dxa"/>
            <w:shd w:val="clear" w:color="auto" w:fill="auto"/>
          </w:tcPr>
          <w:p w:rsidR="00231300" w:rsidRPr="00DD23FB" w:rsidRDefault="00231300" w:rsidP="00FF5FB4">
            <w:pPr>
              <w:jc w:val="center"/>
              <w:rPr>
                <w:iCs/>
                <w:sz w:val="24"/>
                <w:szCs w:val="24"/>
              </w:rPr>
            </w:pPr>
            <w:r w:rsidRPr="00DD23FB">
              <w:rPr>
                <w:iCs/>
                <w:sz w:val="24"/>
                <w:szCs w:val="24"/>
              </w:rPr>
              <w:t>100%</w:t>
            </w:r>
          </w:p>
        </w:tc>
      </w:tr>
    </w:tbl>
    <w:p w:rsidR="00231300" w:rsidRPr="00DD23FB" w:rsidRDefault="00231300" w:rsidP="00231300">
      <w:pPr>
        <w:pStyle w:val="Tekstpodstawowy2"/>
        <w:rPr>
          <w:szCs w:val="22"/>
        </w:rPr>
      </w:pPr>
      <w:r w:rsidRPr="00DD23FB">
        <w:rPr>
          <w:b/>
          <w:szCs w:val="22"/>
        </w:rPr>
        <w:t>Wydatki</w:t>
      </w:r>
      <w:r w:rsidR="00B0063F" w:rsidRPr="00DD23FB">
        <w:rPr>
          <w:b/>
          <w:szCs w:val="22"/>
        </w:rPr>
        <w:t xml:space="preserve"> bieżące</w:t>
      </w:r>
      <w:r w:rsidRPr="00DD23FB">
        <w:rPr>
          <w:szCs w:val="22"/>
        </w:rPr>
        <w:t xml:space="preserve"> w podanej kwocie zostały poniesione na zwrot nadpłaconej opłaty egzaminacyjnej.</w:t>
      </w:r>
    </w:p>
    <w:p w:rsidR="00231300" w:rsidRPr="00DD23FB" w:rsidRDefault="00231300" w:rsidP="00231300">
      <w:pPr>
        <w:ind w:left="360"/>
        <w:jc w:val="both"/>
        <w:rPr>
          <w:b/>
          <w:i/>
          <w:sz w:val="6"/>
          <w:szCs w:val="12"/>
          <w:u w:val="single"/>
        </w:rPr>
      </w:pPr>
    </w:p>
    <w:p w:rsidR="00C771DC" w:rsidRPr="00DD23FB" w:rsidRDefault="00C771DC" w:rsidP="008A4B1F">
      <w:pPr>
        <w:pStyle w:val="Tekstpodstawowy2"/>
        <w:rPr>
          <w:sz w:val="16"/>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6A67CB">
        <w:tc>
          <w:tcPr>
            <w:tcW w:w="9322" w:type="dxa"/>
            <w:gridSpan w:val="7"/>
            <w:shd w:val="clear" w:color="auto" w:fill="D9D9D9" w:themeFill="background1" w:themeFillShade="D9"/>
            <w:vAlign w:val="center"/>
          </w:tcPr>
          <w:p w:rsidR="006A67CB" w:rsidRPr="00DD23FB" w:rsidRDefault="006A67CB" w:rsidP="00E25011">
            <w:r w:rsidRPr="00DD23FB">
              <w:rPr>
                <w:b/>
                <w:i/>
                <w:sz w:val="24"/>
                <w:szCs w:val="24"/>
              </w:rPr>
              <w:t>75017 – Samorządowe sejmiki województw</w:t>
            </w:r>
          </w:p>
        </w:tc>
      </w:tr>
      <w:tr w:rsidR="00DD23FB" w:rsidRPr="00DD23FB" w:rsidTr="006A67CB">
        <w:tc>
          <w:tcPr>
            <w:tcW w:w="3477" w:type="dxa"/>
            <w:shd w:val="clear" w:color="auto" w:fill="D9D9D9" w:themeFill="background1" w:themeFillShade="D9"/>
            <w:vAlign w:val="center"/>
          </w:tcPr>
          <w:p w:rsidR="006A67CB" w:rsidRPr="00DD23FB" w:rsidRDefault="006A67CB" w:rsidP="00E25011">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6A67CB" w:rsidRPr="00DD23FB" w:rsidRDefault="006A67CB" w:rsidP="00E25011">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6A67CB" w:rsidRPr="00DD23FB" w:rsidRDefault="006A67CB" w:rsidP="00E25011">
            <w:pPr>
              <w:jc w:val="center"/>
            </w:pPr>
            <w:r w:rsidRPr="00DD23FB">
              <w:t>Wskaźnik realizacji</w:t>
            </w:r>
          </w:p>
        </w:tc>
      </w:tr>
      <w:tr w:rsidR="00DD23FB" w:rsidRPr="00DD23FB" w:rsidTr="006A67CB">
        <w:tc>
          <w:tcPr>
            <w:tcW w:w="3477" w:type="dxa"/>
            <w:shd w:val="clear" w:color="auto" w:fill="D9D9D9" w:themeFill="background1" w:themeFillShade="D9"/>
          </w:tcPr>
          <w:p w:rsidR="006A67CB" w:rsidRPr="00DD23FB" w:rsidRDefault="006A67CB" w:rsidP="004D2706">
            <w:pPr>
              <w:jc w:val="center"/>
              <w:rPr>
                <w:sz w:val="24"/>
              </w:rPr>
            </w:pPr>
            <w:r w:rsidRPr="00DD23FB">
              <w:rPr>
                <w:sz w:val="24"/>
              </w:rPr>
              <w:t>1.171.2</w:t>
            </w:r>
            <w:r w:rsidR="004D2706" w:rsidRPr="00DD23FB">
              <w:rPr>
                <w:sz w:val="24"/>
              </w:rPr>
              <w:t>2</w:t>
            </w:r>
            <w:r w:rsidRPr="00DD23FB">
              <w:rPr>
                <w:sz w:val="24"/>
              </w:rPr>
              <w:t>8 zł</w:t>
            </w:r>
          </w:p>
        </w:tc>
        <w:tc>
          <w:tcPr>
            <w:tcW w:w="840" w:type="dxa"/>
            <w:tcBorders>
              <w:right w:val="nil"/>
            </w:tcBorders>
            <w:shd w:val="clear" w:color="auto" w:fill="D9D9D9" w:themeFill="background1" w:themeFillShade="D9"/>
          </w:tcPr>
          <w:p w:rsidR="006A67CB" w:rsidRPr="00DD23FB" w:rsidRDefault="006A67CB" w:rsidP="00E25011">
            <w:pPr>
              <w:jc w:val="center"/>
              <w:rPr>
                <w:b/>
                <w:sz w:val="24"/>
              </w:rPr>
            </w:pPr>
          </w:p>
        </w:tc>
        <w:tc>
          <w:tcPr>
            <w:tcW w:w="1696" w:type="dxa"/>
            <w:tcBorders>
              <w:left w:val="nil"/>
              <w:right w:val="nil"/>
            </w:tcBorders>
            <w:shd w:val="clear" w:color="auto" w:fill="D9D9D9" w:themeFill="background1" w:themeFillShade="D9"/>
          </w:tcPr>
          <w:p w:rsidR="006A67CB" w:rsidRPr="00DD23FB" w:rsidRDefault="006A67CB" w:rsidP="00E25011">
            <w:pPr>
              <w:jc w:val="right"/>
              <w:rPr>
                <w:b/>
                <w:sz w:val="24"/>
              </w:rPr>
            </w:pPr>
            <w:r w:rsidRPr="00DD23FB">
              <w:rPr>
                <w:b/>
                <w:sz w:val="24"/>
              </w:rPr>
              <w:t>501.978 zł</w:t>
            </w:r>
          </w:p>
        </w:tc>
        <w:tc>
          <w:tcPr>
            <w:tcW w:w="979" w:type="dxa"/>
            <w:tcBorders>
              <w:left w:val="nil"/>
            </w:tcBorders>
            <w:shd w:val="clear" w:color="auto" w:fill="D9D9D9" w:themeFill="background1" w:themeFillShade="D9"/>
          </w:tcPr>
          <w:p w:rsidR="006A67CB" w:rsidRPr="00DD23FB" w:rsidRDefault="006A67CB" w:rsidP="00E25011">
            <w:pPr>
              <w:jc w:val="center"/>
              <w:rPr>
                <w:b/>
                <w:sz w:val="24"/>
              </w:rPr>
            </w:pPr>
          </w:p>
        </w:tc>
        <w:tc>
          <w:tcPr>
            <w:tcW w:w="747" w:type="dxa"/>
            <w:tcBorders>
              <w:right w:val="nil"/>
            </w:tcBorders>
            <w:shd w:val="clear" w:color="auto" w:fill="D9D9D9" w:themeFill="background1" w:themeFillShade="D9"/>
          </w:tcPr>
          <w:p w:rsidR="006A67CB" w:rsidRPr="00DD23FB" w:rsidRDefault="006A67CB" w:rsidP="00E25011">
            <w:pPr>
              <w:jc w:val="center"/>
              <w:rPr>
                <w:b/>
                <w:sz w:val="24"/>
              </w:rPr>
            </w:pPr>
          </w:p>
        </w:tc>
        <w:tc>
          <w:tcPr>
            <w:tcW w:w="836" w:type="dxa"/>
            <w:tcBorders>
              <w:left w:val="nil"/>
              <w:right w:val="nil"/>
            </w:tcBorders>
            <w:shd w:val="clear" w:color="auto" w:fill="D9D9D9" w:themeFill="background1" w:themeFillShade="D9"/>
          </w:tcPr>
          <w:p w:rsidR="006A67CB" w:rsidRPr="00DD23FB" w:rsidRDefault="006A67CB" w:rsidP="00E25011">
            <w:pPr>
              <w:jc w:val="right"/>
              <w:rPr>
                <w:sz w:val="24"/>
              </w:rPr>
            </w:pPr>
            <w:r w:rsidRPr="00DD23FB">
              <w:rPr>
                <w:sz w:val="24"/>
              </w:rPr>
              <w:t>42,9%</w:t>
            </w:r>
          </w:p>
        </w:tc>
        <w:tc>
          <w:tcPr>
            <w:tcW w:w="747" w:type="dxa"/>
            <w:tcBorders>
              <w:left w:val="nil"/>
            </w:tcBorders>
            <w:shd w:val="clear" w:color="auto" w:fill="D9D9D9" w:themeFill="background1" w:themeFillShade="D9"/>
          </w:tcPr>
          <w:p w:rsidR="006A67CB" w:rsidRPr="00DD23FB" w:rsidRDefault="006A67CB" w:rsidP="00E25011">
            <w:pPr>
              <w:jc w:val="center"/>
              <w:rPr>
                <w:b/>
                <w:sz w:val="24"/>
              </w:rPr>
            </w:pPr>
          </w:p>
        </w:tc>
      </w:tr>
    </w:tbl>
    <w:p w:rsidR="00805AA8" w:rsidRPr="00DD23FB" w:rsidRDefault="00805AA8" w:rsidP="00805AA8">
      <w:pPr>
        <w:pStyle w:val="Tekstpodstawowy2"/>
        <w:rPr>
          <w:sz w:val="4"/>
          <w:szCs w:val="4"/>
        </w:rPr>
      </w:pPr>
    </w:p>
    <w:p w:rsidR="009346DC" w:rsidRDefault="009346DC" w:rsidP="000C49B1">
      <w:pPr>
        <w:pStyle w:val="Tekstpodstawowy2"/>
        <w:rPr>
          <w:szCs w:val="22"/>
        </w:rPr>
      </w:pPr>
    </w:p>
    <w:p w:rsidR="000C49B1" w:rsidRPr="00DD23FB" w:rsidRDefault="000C49B1" w:rsidP="000C49B1">
      <w:pPr>
        <w:pStyle w:val="Tekstpodstawowy2"/>
        <w:rPr>
          <w:szCs w:val="22"/>
        </w:rPr>
      </w:pPr>
      <w:r w:rsidRPr="00DD23FB">
        <w:rPr>
          <w:szCs w:val="22"/>
        </w:rPr>
        <w:t xml:space="preserve">Wydatki w tym rozdziale poniesiono </w:t>
      </w:r>
      <w:r w:rsidR="00B0063F" w:rsidRPr="00DD23FB">
        <w:rPr>
          <w:szCs w:val="22"/>
        </w:rPr>
        <w:t>n</w:t>
      </w:r>
      <w:r w:rsidRPr="00DD23FB">
        <w:rPr>
          <w:szCs w:val="22"/>
        </w:rPr>
        <w:t xml:space="preserve">a: </w:t>
      </w:r>
    </w:p>
    <w:p w:rsidR="000C49B1" w:rsidRPr="00DD23FB" w:rsidRDefault="000C49B1" w:rsidP="000C49B1">
      <w:pPr>
        <w:pStyle w:val="Tekstpodstawowy2"/>
        <w:rPr>
          <w:sz w:val="4"/>
          <w:szCs w:val="6"/>
        </w:rPr>
      </w:pPr>
    </w:p>
    <w:p w:rsidR="000C49B1" w:rsidRPr="00DD23FB" w:rsidRDefault="000C49B1" w:rsidP="00AF0B6C">
      <w:pPr>
        <w:pStyle w:val="Tekstpodstawowy2"/>
        <w:numPr>
          <w:ilvl w:val="0"/>
          <w:numId w:val="119"/>
        </w:numPr>
        <w:ind w:left="284"/>
        <w:rPr>
          <w:sz w:val="18"/>
        </w:rPr>
      </w:pPr>
      <w:r w:rsidRPr="00DD23FB">
        <w:rPr>
          <w:b/>
          <w:i/>
          <w:sz w:val="28"/>
          <w:szCs w:val="28"/>
        </w:rPr>
        <w:t>Diety radnych Sejmiku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0C49B1">
        <w:tc>
          <w:tcPr>
            <w:tcW w:w="3118" w:type="dxa"/>
            <w:shd w:val="clear" w:color="auto" w:fill="auto"/>
            <w:vAlign w:val="center"/>
          </w:tcPr>
          <w:p w:rsidR="000C49B1" w:rsidRPr="00DD23FB" w:rsidRDefault="000C49B1" w:rsidP="000C49B1">
            <w:pPr>
              <w:jc w:val="center"/>
            </w:pPr>
            <w:r w:rsidRPr="00DD23FB">
              <w:t>Plan po zmianach</w:t>
            </w:r>
          </w:p>
        </w:tc>
        <w:tc>
          <w:tcPr>
            <w:tcW w:w="3544" w:type="dxa"/>
            <w:shd w:val="clear" w:color="auto" w:fill="auto"/>
            <w:vAlign w:val="center"/>
          </w:tcPr>
          <w:p w:rsidR="000C49B1" w:rsidRPr="00DD23FB" w:rsidRDefault="000C49B1" w:rsidP="000C49B1">
            <w:pPr>
              <w:jc w:val="center"/>
            </w:pPr>
            <w:r w:rsidRPr="00DD23FB">
              <w:t>Wykonanie</w:t>
            </w:r>
          </w:p>
        </w:tc>
        <w:tc>
          <w:tcPr>
            <w:tcW w:w="2268" w:type="dxa"/>
            <w:shd w:val="clear" w:color="auto" w:fill="auto"/>
            <w:vAlign w:val="center"/>
          </w:tcPr>
          <w:p w:rsidR="000C49B1" w:rsidRPr="00DD23FB" w:rsidRDefault="000C49B1" w:rsidP="000C49B1">
            <w:pPr>
              <w:jc w:val="center"/>
            </w:pPr>
            <w:r w:rsidRPr="00DD23FB">
              <w:t>Wskaźnik realizacji</w:t>
            </w:r>
          </w:p>
        </w:tc>
      </w:tr>
      <w:tr w:rsidR="00DD23FB" w:rsidRPr="00DD23FB" w:rsidTr="000C49B1">
        <w:tc>
          <w:tcPr>
            <w:tcW w:w="3118" w:type="dxa"/>
            <w:shd w:val="clear" w:color="auto" w:fill="auto"/>
          </w:tcPr>
          <w:p w:rsidR="000C49B1" w:rsidRPr="00DD23FB" w:rsidRDefault="000C49B1" w:rsidP="000C49B1">
            <w:pPr>
              <w:jc w:val="center"/>
              <w:rPr>
                <w:iCs/>
                <w:sz w:val="24"/>
                <w:szCs w:val="24"/>
              </w:rPr>
            </w:pPr>
            <w:r w:rsidRPr="00DD23FB">
              <w:rPr>
                <w:iCs/>
                <w:sz w:val="24"/>
                <w:szCs w:val="24"/>
              </w:rPr>
              <w:t>893.384 zł</w:t>
            </w:r>
          </w:p>
        </w:tc>
        <w:tc>
          <w:tcPr>
            <w:tcW w:w="3544" w:type="dxa"/>
            <w:shd w:val="clear" w:color="auto" w:fill="auto"/>
          </w:tcPr>
          <w:p w:rsidR="000C49B1" w:rsidRPr="00DD23FB" w:rsidRDefault="000C49B1" w:rsidP="000C49B1">
            <w:pPr>
              <w:jc w:val="center"/>
              <w:rPr>
                <w:b/>
                <w:iCs/>
                <w:sz w:val="24"/>
                <w:szCs w:val="24"/>
              </w:rPr>
            </w:pPr>
            <w:r w:rsidRPr="00DD23FB">
              <w:rPr>
                <w:b/>
                <w:iCs/>
                <w:sz w:val="24"/>
                <w:szCs w:val="24"/>
              </w:rPr>
              <w:t>391.818 zł</w:t>
            </w:r>
          </w:p>
        </w:tc>
        <w:tc>
          <w:tcPr>
            <w:tcW w:w="2268" w:type="dxa"/>
            <w:shd w:val="clear" w:color="auto" w:fill="auto"/>
          </w:tcPr>
          <w:p w:rsidR="000C49B1" w:rsidRPr="00DD23FB" w:rsidRDefault="000C49B1" w:rsidP="00257CFE">
            <w:pPr>
              <w:jc w:val="center"/>
              <w:rPr>
                <w:iCs/>
                <w:sz w:val="24"/>
                <w:szCs w:val="24"/>
              </w:rPr>
            </w:pPr>
            <w:r w:rsidRPr="00DD23FB">
              <w:rPr>
                <w:iCs/>
                <w:sz w:val="24"/>
                <w:szCs w:val="24"/>
              </w:rPr>
              <w:t>43,</w:t>
            </w:r>
            <w:r w:rsidR="00257CFE" w:rsidRPr="00DD23FB">
              <w:rPr>
                <w:iCs/>
                <w:sz w:val="24"/>
                <w:szCs w:val="24"/>
              </w:rPr>
              <w:t>9</w:t>
            </w:r>
            <w:r w:rsidRPr="00DD23FB">
              <w:rPr>
                <w:iCs/>
                <w:sz w:val="24"/>
                <w:szCs w:val="24"/>
              </w:rPr>
              <w:t>%</w:t>
            </w:r>
          </w:p>
        </w:tc>
      </w:tr>
    </w:tbl>
    <w:p w:rsidR="000C49B1" w:rsidRPr="00DD23FB" w:rsidRDefault="00B0063F" w:rsidP="000C49B1">
      <w:pPr>
        <w:tabs>
          <w:tab w:val="num" w:pos="1068"/>
        </w:tabs>
        <w:jc w:val="both"/>
        <w:rPr>
          <w:sz w:val="24"/>
          <w:szCs w:val="22"/>
        </w:rPr>
      </w:pPr>
      <w:r w:rsidRPr="00DD23FB">
        <w:rPr>
          <w:b/>
          <w:sz w:val="24"/>
          <w:szCs w:val="22"/>
        </w:rPr>
        <w:t>Wydatki bieżące</w:t>
      </w:r>
      <w:r w:rsidRPr="00DD23FB">
        <w:rPr>
          <w:sz w:val="24"/>
          <w:szCs w:val="22"/>
        </w:rPr>
        <w:t xml:space="preserve"> poniesiono na d</w:t>
      </w:r>
      <w:r w:rsidR="000C49B1" w:rsidRPr="00DD23FB">
        <w:rPr>
          <w:sz w:val="24"/>
          <w:szCs w:val="22"/>
        </w:rPr>
        <w:t>iety radnych Sejmiku Województw</w:t>
      </w:r>
      <w:r w:rsidRPr="00DD23FB">
        <w:rPr>
          <w:sz w:val="24"/>
          <w:szCs w:val="22"/>
        </w:rPr>
        <w:t>a Zachodniopomorskiego wypłacone</w:t>
      </w:r>
      <w:r w:rsidR="000C49B1" w:rsidRPr="00DD23FB">
        <w:rPr>
          <w:sz w:val="24"/>
          <w:szCs w:val="22"/>
        </w:rPr>
        <w:t xml:space="preserve"> za grudzień 2013 r. oraz styczeń – maj 2014 r. (zgodnie </w:t>
      </w:r>
      <w:r w:rsidRPr="00DD23FB">
        <w:rPr>
          <w:sz w:val="24"/>
          <w:szCs w:val="22"/>
        </w:rPr>
        <w:br/>
      </w:r>
      <w:r w:rsidR="000C49B1" w:rsidRPr="00DD23FB">
        <w:rPr>
          <w:sz w:val="24"/>
          <w:szCs w:val="22"/>
        </w:rPr>
        <w:t xml:space="preserve">z określonym – </w:t>
      </w:r>
      <w:r w:rsidR="000C49B1" w:rsidRPr="00DD23FB">
        <w:rPr>
          <w:i/>
          <w:sz w:val="24"/>
          <w:szCs w:val="22"/>
        </w:rPr>
        <w:t>w uchwale Sejmiku Województwa Zachodniopomorskiego w sprawie zasad wypłacania tych diet</w:t>
      </w:r>
      <w:r w:rsidRPr="00DD23FB">
        <w:rPr>
          <w:sz w:val="24"/>
          <w:szCs w:val="22"/>
        </w:rPr>
        <w:t xml:space="preserve"> – terminem ich płatności </w:t>
      </w:r>
      <w:r w:rsidR="000C49B1" w:rsidRPr="00DD23FB">
        <w:rPr>
          <w:sz w:val="24"/>
          <w:szCs w:val="22"/>
        </w:rPr>
        <w:t>– 10 dni po zakończeniu miesiąca, za który przysługiwała dieta).</w:t>
      </w:r>
    </w:p>
    <w:p w:rsidR="000C49B1" w:rsidRPr="00DD23FB" w:rsidRDefault="000C49B1" w:rsidP="000C49B1">
      <w:pPr>
        <w:tabs>
          <w:tab w:val="num" w:pos="1068"/>
        </w:tabs>
        <w:jc w:val="both"/>
        <w:rPr>
          <w:sz w:val="8"/>
          <w:szCs w:val="6"/>
        </w:rPr>
      </w:pPr>
    </w:p>
    <w:p w:rsidR="000C49B1" w:rsidRPr="00DD23FB" w:rsidRDefault="000C49B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0C49B1" w:rsidRDefault="000C49B1" w:rsidP="00E27CCF">
      <w:pPr>
        <w:jc w:val="both"/>
        <w:rPr>
          <w:sz w:val="24"/>
          <w:szCs w:val="22"/>
        </w:rPr>
      </w:pPr>
      <w:r w:rsidRPr="00DD23FB">
        <w:rPr>
          <w:sz w:val="24"/>
          <w:szCs w:val="24"/>
        </w:rPr>
        <w:t>Realizacja wydatków zgodna z harmonogramem.</w:t>
      </w:r>
      <w:r w:rsidR="00E27CCF" w:rsidRPr="00DD23FB">
        <w:rPr>
          <w:sz w:val="24"/>
          <w:szCs w:val="24"/>
        </w:rPr>
        <w:t xml:space="preserve"> </w:t>
      </w:r>
      <w:r w:rsidR="00B0063F" w:rsidRPr="00DD23FB">
        <w:rPr>
          <w:sz w:val="24"/>
          <w:szCs w:val="22"/>
        </w:rPr>
        <w:t>Poziom</w:t>
      </w:r>
      <w:r w:rsidR="00336453" w:rsidRPr="00DD23FB">
        <w:rPr>
          <w:sz w:val="24"/>
          <w:szCs w:val="22"/>
        </w:rPr>
        <w:t xml:space="preserve"> wskaźnik</w:t>
      </w:r>
      <w:r w:rsidR="00B0063F" w:rsidRPr="00DD23FB">
        <w:rPr>
          <w:sz w:val="24"/>
          <w:szCs w:val="22"/>
        </w:rPr>
        <w:t>a</w:t>
      </w:r>
      <w:r w:rsidR="00336453" w:rsidRPr="00DD23FB">
        <w:rPr>
          <w:sz w:val="24"/>
          <w:szCs w:val="22"/>
        </w:rPr>
        <w:t xml:space="preserve"> realizacji wydatków</w:t>
      </w:r>
      <w:r w:rsidRPr="00DD23FB">
        <w:rPr>
          <w:sz w:val="24"/>
          <w:szCs w:val="22"/>
        </w:rPr>
        <w:t xml:space="preserve"> wynika m.in. z potrąceń za nieusprawiedliwione </w:t>
      </w:r>
      <w:r w:rsidR="00336453" w:rsidRPr="00DD23FB">
        <w:rPr>
          <w:sz w:val="24"/>
          <w:szCs w:val="22"/>
        </w:rPr>
        <w:t xml:space="preserve">nieobecności na komisjach oraz </w:t>
      </w:r>
      <w:r w:rsidRPr="00DD23FB">
        <w:rPr>
          <w:sz w:val="24"/>
          <w:szCs w:val="22"/>
        </w:rPr>
        <w:t xml:space="preserve">z powodu niepobierania diet przez Radnych sprawujących odpłatnie funkcję w Zarządzie Województwa. </w:t>
      </w:r>
    </w:p>
    <w:p w:rsidR="009346DC" w:rsidRPr="00DD23FB" w:rsidRDefault="009346DC" w:rsidP="00E27CCF">
      <w:pPr>
        <w:jc w:val="both"/>
        <w:rPr>
          <w:sz w:val="24"/>
          <w:szCs w:val="22"/>
        </w:rPr>
      </w:pPr>
    </w:p>
    <w:p w:rsidR="000C49B1" w:rsidRPr="00DD23FB" w:rsidRDefault="000C49B1" w:rsidP="000C49B1">
      <w:pPr>
        <w:tabs>
          <w:tab w:val="num" w:pos="1068"/>
        </w:tabs>
        <w:jc w:val="both"/>
        <w:rPr>
          <w:sz w:val="4"/>
          <w:szCs w:val="6"/>
        </w:rPr>
      </w:pPr>
    </w:p>
    <w:p w:rsidR="000C49B1" w:rsidRPr="00DD23FB" w:rsidRDefault="000C49B1" w:rsidP="00AF0B6C">
      <w:pPr>
        <w:pStyle w:val="Tekstpodstawowy2"/>
        <w:numPr>
          <w:ilvl w:val="0"/>
          <w:numId w:val="119"/>
        </w:numPr>
        <w:ind w:left="426"/>
      </w:pPr>
      <w:r w:rsidRPr="00DD23FB">
        <w:rPr>
          <w:b/>
          <w:i/>
          <w:sz w:val="28"/>
        </w:rPr>
        <w:t>Obsługa posiedzeń komisji i klubów oraz reprezentacja Sejmiku</w:t>
      </w:r>
    </w:p>
    <w:p w:rsidR="000C49B1" w:rsidRPr="00DD23FB" w:rsidRDefault="000C49B1" w:rsidP="000C49B1">
      <w:pPr>
        <w:tabs>
          <w:tab w:val="num" w:pos="1494"/>
        </w:tabs>
        <w:jc w:val="both"/>
        <w:rPr>
          <w:sz w:val="4"/>
          <w:szCs w:val="4"/>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0C49B1">
        <w:tc>
          <w:tcPr>
            <w:tcW w:w="3118" w:type="dxa"/>
            <w:shd w:val="clear" w:color="auto" w:fill="auto"/>
            <w:vAlign w:val="center"/>
          </w:tcPr>
          <w:p w:rsidR="000C49B1" w:rsidRPr="00DD23FB" w:rsidRDefault="000C49B1" w:rsidP="000C49B1">
            <w:pPr>
              <w:jc w:val="center"/>
            </w:pPr>
            <w:r w:rsidRPr="00DD23FB">
              <w:t>Plan po zmianach</w:t>
            </w:r>
          </w:p>
        </w:tc>
        <w:tc>
          <w:tcPr>
            <w:tcW w:w="3544" w:type="dxa"/>
            <w:shd w:val="clear" w:color="auto" w:fill="auto"/>
            <w:vAlign w:val="center"/>
          </w:tcPr>
          <w:p w:rsidR="000C49B1" w:rsidRPr="00DD23FB" w:rsidRDefault="000C49B1" w:rsidP="000C49B1">
            <w:pPr>
              <w:jc w:val="center"/>
            </w:pPr>
            <w:r w:rsidRPr="00DD23FB">
              <w:t>Wykonanie</w:t>
            </w:r>
          </w:p>
        </w:tc>
        <w:tc>
          <w:tcPr>
            <w:tcW w:w="2268" w:type="dxa"/>
            <w:shd w:val="clear" w:color="auto" w:fill="auto"/>
            <w:vAlign w:val="center"/>
          </w:tcPr>
          <w:p w:rsidR="000C49B1" w:rsidRPr="00DD23FB" w:rsidRDefault="000C49B1" w:rsidP="000C49B1">
            <w:pPr>
              <w:jc w:val="center"/>
            </w:pPr>
            <w:r w:rsidRPr="00DD23FB">
              <w:t>Wskaźnik realizacji</w:t>
            </w:r>
          </w:p>
        </w:tc>
      </w:tr>
      <w:tr w:rsidR="00DD23FB" w:rsidRPr="00DD23FB" w:rsidTr="000C49B1">
        <w:tc>
          <w:tcPr>
            <w:tcW w:w="3118" w:type="dxa"/>
            <w:shd w:val="clear" w:color="auto" w:fill="auto"/>
          </w:tcPr>
          <w:p w:rsidR="000C49B1" w:rsidRPr="00DD23FB" w:rsidRDefault="000C49B1" w:rsidP="000C49B1">
            <w:pPr>
              <w:jc w:val="center"/>
              <w:rPr>
                <w:iCs/>
                <w:sz w:val="24"/>
                <w:szCs w:val="24"/>
              </w:rPr>
            </w:pPr>
            <w:r w:rsidRPr="00DD23FB">
              <w:rPr>
                <w:iCs/>
                <w:sz w:val="24"/>
                <w:szCs w:val="24"/>
              </w:rPr>
              <w:t>255.344 zł</w:t>
            </w:r>
          </w:p>
        </w:tc>
        <w:tc>
          <w:tcPr>
            <w:tcW w:w="3544" w:type="dxa"/>
            <w:shd w:val="clear" w:color="auto" w:fill="auto"/>
          </w:tcPr>
          <w:p w:rsidR="000C49B1" w:rsidRPr="00DD23FB" w:rsidRDefault="000C49B1" w:rsidP="000C49B1">
            <w:pPr>
              <w:jc w:val="center"/>
              <w:rPr>
                <w:b/>
                <w:iCs/>
                <w:sz w:val="24"/>
                <w:szCs w:val="24"/>
              </w:rPr>
            </w:pPr>
            <w:r w:rsidRPr="00DD23FB">
              <w:rPr>
                <w:b/>
                <w:iCs/>
                <w:sz w:val="24"/>
                <w:szCs w:val="24"/>
              </w:rPr>
              <w:t>108.770 zł</w:t>
            </w:r>
          </w:p>
        </w:tc>
        <w:tc>
          <w:tcPr>
            <w:tcW w:w="2268" w:type="dxa"/>
            <w:shd w:val="clear" w:color="auto" w:fill="auto"/>
          </w:tcPr>
          <w:p w:rsidR="000C49B1" w:rsidRPr="00DD23FB" w:rsidRDefault="000C49B1" w:rsidP="000C49B1">
            <w:pPr>
              <w:jc w:val="center"/>
              <w:rPr>
                <w:iCs/>
                <w:sz w:val="24"/>
                <w:szCs w:val="24"/>
              </w:rPr>
            </w:pPr>
            <w:r w:rsidRPr="00DD23FB">
              <w:rPr>
                <w:iCs/>
                <w:sz w:val="24"/>
                <w:szCs w:val="24"/>
              </w:rPr>
              <w:t>42,6%</w:t>
            </w:r>
          </w:p>
        </w:tc>
      </w:tr>
    </w:tbl>
    <w:p w:rsidR="000C49B1" w:rsidRPr="00DD23FB" w:rsidRDefault="000C49B1" w:rsidP="000C49B1">
      <w:pPr>
        <w:tabs>
          <w:tab w:val="num" w:pos="1494"/>
        </w:tabs>
        <w:jc w:val="both"/>
        <w:rPr>
          <w:sz w:val="12"/>
          <w:szCs w:val="12"/>
        </w:rPr>
      </w:pPr>
    </w:p>
    <w:p w:rsidR="009346DC" w:rsidRDefault="009346DC" w:rsidP="000C49B1">
      <w:pPr>
        <w:tabs>
          <w:tab w:val="num" w:pos="1494"/>
        </w:tabs>
        <w:jc w:val="both"/>
        <w:rPr>
          <w:b/>
          <w:sz w:val="24"/>
          <w:szCs w:val="22"/>
        </w:rPr>
      </w:pPr>
    </w:p>
    <w:p w:rsidR="000C49B1" w:rsidRPr="00DD23FB" w:rsidRDefault="000C49B1" w:rsidP="000C49B1">
      <w:pPr>
        <w:tabs>
          <w:tab w:val="num" w:pos="1494"/>
        </w:tabs>
        <w:jc w:val="both"/>
        <w:rPr>
          <w:sz w:val="24"/>
          <w:szCs w:val="22"/>
        </w:rPr>
      </w:pPr>
      <w:r w:rsidRPr="00DD23FB">
        <w:rPr>
          <w:b/>
          <w:sz w:val="24"/>
          <w:szCs w:val="22"/>
        </w:rPr>
        <w:lastRenderedPageBreak/>
        <w:t xml:space="preserve">Wydatki </w:t>
      </w:r>
      <w:r w:rsidR="00B0063F" w:rsidRPr="00DD23FB">
        <w:rPr>
          <w:b/>
          <w:sz w:val="24"/>
          <w:szCs w:val="22"/>
        </w:rPr>
        <w:t>bieżące</w:t>
      </w:r>
      <w:r w:rsidR="00B0063F" w:rsidRPr="00DD23FB">
        <w:rPr>
          <w:sz w:val="24"/>
          <w:szCs w:val="22"/>
        </w:rPr>
        <w:t xml:space="preserve"> </w:t>
      </w:r>
      <w:r w:rsidRPr="00DD23FB">
        <w:rPr>
          <w:sz w:val="24"/>
          <w:szCs w:val="22"/>
        </w:rPr>
        <w:t>zostały poniesione</w:t>
      </w:r>
      <w:r w:rsidR="0042585E" w:rsidRPr="00DD23FB">
        <w:rPr>
          <w:sz w:val="24"/>
          <w:szCs w:val="22"/>
        </w:rPr>
        <w:t xml:space="preserve"> w kwocie</w:t>
      </w:r>
      <w:r w:rsidRPr="00DD23FB">
        <w:rPr>
          <w:sz w:val="24"/>
          <w:szCs w:val="22"/>
        </w:rPr>
        <w:t>:</w:t>
      </w:r>
    </w:p>
    <w:p w:rsidR="00AD649D" w:rsidRPr="00DD23FB" w:rsidRDefault="00AD649D" w:rsidP="00475940">
      <w:pPr>
        <w:numPr>
          <w:ilvl w:val="0"/>
          <w:numId w:val="196"/>
        </w:numPr>
        <w:tabs>
          <w:tab w:val="num" w:pos="1494"/>
        </w:tabs>
        <w:jc w:val="both"/>
        <w:rPr>
          <w:sz w:val="24"/>
          <w:szCs w:val="24"/>
        </w:rPr>
      </w:pPr>
      <w:r w:rsidRPr="00DD23FB">
        <w:rPr>
          <w:i/>
          <w:sz w:val="24"/>
          <w:szCs w:val="24"/>
        </w:rPr>
        <w:t>37.171 zł</w:t>
      </w:r>
      <w:r w:rsidRPr="00DD23FB">
        <w:rPr>
          <w:sz w:val="24"/>
          <w:szCs w:val="24"/>
        </w:rPr>
        <w:t xml:space="preserve"> na koszty udziału radnych w konferencjach oraz wyjazdach na terenie kraju oraz  związanych z reprezentacją województwa za granicą,</w:t>
      </w:r>
    </w:p>
    <w:p w:rsidR="000C49B1" w:rsidRPr="00DD23FB" w:rsidRDefault="000C49B1" w:rsidP="00475940">
      <w:pPr>
        <w:numPr>
          <w:ilvl w:val="0"/>
          <w:numId w:val="196"/>
        </w:numPr>
        <w:tabs>
          <w:tab w:val="num" w:pos="1494"/>
        </w:tabs>
        <w:jc w:val="both"/>
        <w:rPr>
          <w:sz w:val="24"/>
          <w:szCs w:val="24"/>
        </w:rPr>
      </w:pPr>
      <w:r w:rsidRPr="00DD23FB">
        <w:rPr>
          <w:i/>
          <w:sz w:val="24"/>
          <w:szCs w:val="24"/>
        </w:rPr>
        <w:t>32.059 zł</w:t>
      </w:r>
      <w:r w:rsidRPr="00DD23FB">
        <w:rPr>
          <w:sz w:val="24"/>
          <w:szCs w:val="24"/>
        </w:rPr>
        <w:t xml:space="preserve"> na zakup usług obejmujących usługi poligraficzne, cateringowe, hotelowe, fotograficzne, </w:t>
      </w:r>
    </w:p>
    <w:p w:rsidR="00AD649D" w:rsidRPr="00DD23FB" w:rsidRDefault="00AD649D" w:rsidP="00475940">
      <w:pPr>
        <w:numPr>
          <w:ilvl w:val="0"/>
          <w:numId w:val="196"/>
        </w:numPr>
        <w:tabs>
          <w:tab w:val="num" w:pos="1494"/>
        </w:tabs>
        <w:jc w:val="both"/>
        <w:rPr>
          <w:sz w:val="24"/>
          <w:szCs w:val="24"/>
        </w:rPr>
      </w:pPr>
      <w:r w:rsidRPr="00DD23FB">
        <w:rPr>
          <w:i/>
          <w:sz w:val="24"/>
          <w:szCs w:val="24"/>
        </w:rPr>
        <w:t>18.930 zł</w:t>
      </w:r>
      <w:r w:rsidRPr="00DD23FB">
        <w:rPr>
          <w:sz w:val="24"/>
          <w:szCs w:val="24"/>
        </w:rPr>
        <w:t xml:space="preserve"> na koszty (obejmujące wynagrodzenia wraz z pochodnymi) umów zleceń na obsługę klubów radnych, </w:t>
      </w:r>
    </w:p>
    <w:p w:rsidR="00AD649D" w:rsidRPr="00DD23FB" w:rsidRDefault="00AD649D" w:rsidP="00475940">
      <w:pPr>
        <w:numPr>
          <w:ilvl w:val="0"/>
          <w:numId w:val="196"/>
        </w:numPr>
        <w:tabs>
          <w:tab w:val="num" w:pos="1494"/>
        </w:tabs>
        <w:jc w:val="both"/>
        <w:rPr>
          <w:sz w:val="24"/>
          <w:szCs w:val="24"/>
        </w:rPr>
      </w:pPr>
      <w:r w:rsidRPr="00DD23FB">
        <w:rPr>
          <w:i/>
          <w:sz w:val="24"/>
          <w:szCs w:val="24"/>
        </w:rPr>
        <w:t>10.511 zł</w:t>
      </w:r>
      <w:r w:rsidRPr="00DD23FB">
        <w:rPr>
          <w:sz w:val="24"/>
          <w:szCs w:val="24"/>
        </w:rPr>
        <w:t xml:space="preserve"> na koszty udziału pracowników w konferencjach oraz wyjazdach </w:t>
      </w:r>
      <w:r w:rsidRPr="00DD23FB">
        <w:rPr>
          <w:sz w:val="24"/>
          <w:szCs w:val="24"/>
        </w:rPr>
        <w:br/>
        <w:t xml:space="preserve">na terenie kraju i za granicą, </w:t>
      </w:r>
    </w:p>
    <w:p w:rsidR="00AD649D" w:rsidRPr="00DD23FB" w:rsidRDefault="00AD649D" w:rsidP="00475940">
      <w:pPr>
        <w:numPr>
          <w:ilvl w:val="0"/>
          <w:numId w:val="196"/>
        </w:numPr>
        <w:tabs>
          <w:tab w:val="num" w:pos="1494"/>
        </w:tabs>
        <w:jc w:val="both"/>
        <w:rPr>
          <w:sz w:val="24"/>
          <w:szCs w:val="24"/>
        </w:rPr>
      </w:pPr>
      <w:r w:rsidRPr="00DD23FB">
        <w:rPr>
          <w:i/>
          <w:sz w:val="24"/>
          <w:szCs w:val="24"/>
        </w:rPr>
        <w:t>8.178 zł</w:t>
      </w:r>
      <w:r w:rsidRPr="00DD23FB">
        <w:rPr>
          <w:sz w:val="24"/>
          <w:szCs w:val="24"/>
        </w:rPr>
        <w:t xml:space="preserve"> na zakup nagród, kwiatów, artykułów spożywczych, napojów niezbędnych do organizacji i obsługi sesji oraz posiedzeń komisji Sejmiku.</w:t>
      </w:r>
    </w:p>
    <w:p w:rsidR="000C49B1" w:rsidRPr="00DD23FB" w:rsidRDefault="000C49B1" w:rsidP="00475940">
      <w:pPr>
        <w:numPr>
          <w:ilvl w:val="0"/>
          <w:numId w:val="196"/>
        </w:numPr>
        <w:tabs>
          <w:tab w:val="num" w:pos="1494"/>
        </w:tabs>
        <w:jc w:val="both"/>
        <w:rPr>
          <w:sz w:val="24"/>
          <w:szCs w:val="24"/>
        </w:rPr>
      </w:pPr>
      <w:r w:rsidRPr="00DD23FB">
        <w:rPr>
          <w:i/>
          <w:sz w:val="24"/>
          <w:szCs w:val="24"/>
        </w:rPr>
        <w:t>1.921 zł</w:t>
      </w:r>
      <w:r w:rsidRPr="00DD23FB">
        <w:rPr>
          <w:sz w:val="24"/>
          <w:szCs w:val="24"/>
        </w:rPr>
        <w:t xml:space="preserve"> na zakup</w:t>
      </w:r>
      <w:r w:rsidR="0042585E" w:rsidRPr="00DD23FB">
        <w:rPr>
          <w:sz w:val="24"/>
          <w:szCs w:val="24"/>
        </w:rPr>
        <w:t xml:space="preserve"> usług obejmujących tłumaczenia.</w:t>
      </w:r>
    </w:p>
    <w:p w:rsidR="000C49B1" w:rsidRPr="00DD23FB" w:rsidRDefault="000C49B1" w:rsidP="000C49B1">
      <w:pPr>
        <w:tabs>
          <w:tab w:val="num" w:pos="1494"/>
        </w:tabs>
        <w:jc w:val="both"/>
        <w:rPr>
          <w:sz w:val="12"/>
          <w:szCs w:val="22"/>
        </w:rPr>
      </w:pPr>
    </w:p>
    <w:p w:rsidR="000C49B1" w:rsidRPr="00DD23FB" w:rsidRDefault="000C49B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0C49B1" w:rsidRPr="00DD23FB" w:rsidRDefault="000C49B1" w:rsidP="000C49B1">
      <w:pPr>
        <w:jc w:val="both"/>
        <w:rPr>
          <w:sz w:val="24"/>
          <w:szCs w:val="24"/>
        </w:rPr>
      </w:pPr>
      <w:r w:rsidRPr="00DD23FB">
        <w:rPr>
          <w:sz w:val="24"/>
          <w:szCs w:val="24"/>
        </w:rPr>
        <w:t>Realizacja wydatków zgodna z harmonogramem.</w:t>
      </w:r>
      <w:r w:rsidR="00E95C8B" w:rsidRPr="00DD23FB">
        <w:rPr>
          <w:sz w:val="24"/>
          <w:szCs w:val="24"/>
        </w:rPr>
        <w:t xml:space="preserve"> </w:t>
      </w:r>
      <w:r w:rsidR="0042585E" w:rsidRPr="00DD23FB">
        <w:rPr>
          <w:sz w:val="24"/>
          <w:szCs w:val="22"/>
        </w:rPr>
        <w:t>Poziom</w:t>
      </w:r>
      <w:r w:rsidR="000F7836" w:rsidRPr="00DD23FB">
        <w:rPr>
          <w:sz w:val="24"/>
          <w:szCs w:val="22"/>
        </w:rPr>
        <w:t xml:space="preserve"> wskaźnik</w:t>
      </w:r>
      <w:r w:rsidR="0042585E" w:rsidRPr="00DD23FB">
        <w:rPr>
          <w:sz w:val="24"/>
          <w:szCs w:val="22"/>
        </w:rPr>
        <w:t>a</w:t>
      </w:r>
      <w:r w:rsidR="000F7836" w:rsidRPr="00DD23FB">
        <w:rPr>
          <w:sz w:val="24"/>
          <w:szCs w:val="22"/>
        </w:rPr>
        <w:t xml:space="preserve"> realizacji wydatków</w:t>
      </w:r>
      <w:r w:rsidR="005165DA" w:rsidRPr="00DD23FB">
        <w:rPr>
          <w:sz w:val="24"/>
          <w:szCs w:val="22"/>
        </w:rPr>
        <w:t xml:space="preserve"> wynika</w:t>
      </w:r>
      <w:r w:rsidRPr="00DD23FB">
        <w:rPr>
          <w:sz w:val="24"/>
          <w:szCs w:val="22"/>
        </w:rPr>
        <w:t xml:space="preserve"> </w:t>
      </w:r>
      <w:r w:rsidR="005165DA" w:rsidRPr="00DD23FB">
        <w:rPr>
          <w:sz w:val="24"/>
          <w:szCs w:val="22"/>
        </w:rPr>
        <w:t xml:space="preserve">m.in. </w:t>
      </w:r>
      <w:r w:rsidRPr="00DD23FB">
        <w:rPr>
          <w:sz w:val="24"/>
          <w:szCs w:val="24"/>
        </w:rPr>
        <w:t>z realizacji zadań po niższych kosztach niż planowano oraz z braku wniosków komisji w sprawie przeprowadzenia ekspertyz przez podmioty zewnętrzne.</w:t>
      </w:r>
    </w:p>
    <w:p w:rsidR="000C49B1" w:rsidRPr="00DD23FB" w:rsidRDefault="000C49B1" w:rsidP="000C49B1">
      <w:pPr>
        <w:pStyle w:val="Tekstpodstawowy2"/>
        <w:rPr>
          <w:i/>
          <w:sz w:val="6"/>
          <w:szCs w:val="8"/>
        </w:rPr>
      </w:pPr>
    </w:p>
    <w:p w:rsidR="000C49B1" w:rsidRPr="00DD23FB" w:rsidRDefault="000C49B1" w:rsidP="00AF0B6C">
      <w:pPr>
        <w:pStyle w:val="Tekstpodstawowy2"/>
        <w:numPr>
          <w:ilvl w:val="0"/>
          <w:numId w:val="119"/>
        </w:numPr>
        <w:tabs>
          <w:tab w:val="num" w:pos="360"/>
        </w:tabs>
        <w:ind w:left="426"/>
      </w:pPr>
      <w:r w:rsidRPr="00DD23FB">
        <w:rPr>
          <w:b/>
          <w:i/>
          <w:sz w:val="28"/>
          <w:szCs w:val="28"/>
        </w:rPr>
        <w:t>Wydatki na nadzwyczajne kontrole zewnętrzne zlecane przez Komisję Rewizyjną</w:t>
      </w:r>
    </w:p>
    <w:p w:rsidR="000C49B1" w:rsidRPr="00DD23FB" w:rsidRDefault="000C49B1" w:rsidP="000C49B1">
      <w:pPr>
        <w:pStyle w:val="Tekstpodstawowy2"/>
        <w:rPr>
          <w:sz w:val="12"/>
          <w:szCs w:val="12"/>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0C49B1">
        <w:tc>
          <w:tcPr>
            <w:tcW w:w="3118" w:type="dxa"/>
            <w:shd w:val="clear" w:color="auto" w:fill="auto"/>
            <w:vAlign w:val="center"/>
          </w:tcPr>
          <w:p w:rsidR="000C49B1" w:rsidRPr="00DD23FB" w:rsidRDefault="000C49B1" w:rsidP="000C49B1">
            <w:pPr>
              <w:jc w:val="center"/>
            </w:pPr>
            <w:r w:rsidRPr="00DD23FB">
              <w:t>Plan po zmianach</w:t>
            </w:r>
          </w:p>
        </w:tc>
        <w:tc>
          <w:tcPr>
            <w:tcW w:w="3544" w:type="dxa"/>
            <w:shd w:val="clear" w:color="auto" w:fill="auto"/>
            <w:vAlign w:val="center"/>
          </w:tcPr>
          <w:p w:rsidR="000C49B1" w:rsidRPr="00DD23FB" w:rsidRDefault="000C49B1" w:rsidP="000C49B1">
            <w:pPr>
              <w:jc w:val="center"/>
            </w:pPr>
            <w:r w:rsidRPr="00DD23FB">
              <w:t>Wykonanie</w:t>
            </w:r>
          </w:p>
        </w:tc>
        <w:tc>
          <w:tcPr>
            <w:tcW w:w="2268" w:type="dxa"/>
            <w:shd w:val="clear" w:color="auto" w:fill="auto"/>
            <w:vAlign w:val="center"/>
          </w:tcPr>
          <w:p w:rsidR="000C49B1" w:rsidRPr="00DD23FB" w:rsidRDefault="000C49B1" w:rsidP="000C49B1">
            <w:pPr>
              <w:jc w:val="center"/>
            </w:pPr>
            <w:r w:rsidRPr="00DD23FB">
              <w:t>Wskaźnik realizacji</w:t>
            </w:r>
          </w:p>
        </w:tc>
      </w:tr>
      <w:tr w:rsidR="00DD23FB" w:rsidRPr="00DD23FB" w:rsidTr="000C49B1">
        <w:tc>
          <w:tcPr>
            <w:tcW w:w="3118" w:type="dxa"/>
            <w:shd w:val="clear" w:color="auto" w:fill="auto"/>
          </w:tcPr>
          <w:p w:rsidR="000C49B1" w:rsidRPr="00DD23FB" w:rsidRDefault="000C49B1" w:rsidP="000C49B1">
            <w:pPr>
              <w:jc w:val="center"/>
              <w:rPr>
                <w:iCs/>
                <w:sz w:val="24"/>
                <w:szCs w:val="24"/>
              </w:rPr>
            </w:pPr>
            <w:r w:rsidRPr="00DD23FB">
              <w:rPr>
                <w:iCs/>
                <w:sz w:val="24"/>
                <w:szCs w:val="24"/>
              </w:rPr>
              <w:t>17.000 zł</w:t>
            </w:r>
          </w:p>
        </w:tc>
        <w:tc>
          <w:tcPr>
            <w:tcW w:w="3544" w:type="dxa"/>
            <w:shd w:val="clear" w:color="auto" w:fill="auto"/>
          </w:tcPr>
          <w:p w:rsidR="000C49B1" w:rsidRPr="00DD23FB" w:rsidRDefault="000C49B1" w:rsidP="000C49B1">
            <w:pPr>
              <w:jc w:val="center"/>
              <w:rPr>
                <w:b/>
                <w:iCs/>
                <w:sz w:val="24"/>
                <w:szCs w:val="24"/>
              </w:rPr>
            </w:pPr>
            <w:r w:rsidRPr="00DD23FB">
              <w:rPr>
                <w:b/>
                <w:iCs/>
                <w:sz w:val="24"/>
                <w:szCs w:val="24"/>
              </w:rPr>
              <w:t>0 zł</w:t>
            </w:r>
          </w:p>
        </w:tc>
        <w:tc>
          <w:tcPr>
            <w:tcW w:w="2268" w:type="dxa"/>
            <w:shd w:val="clear" w:color="auto" w:fill="auto"/>
          </w:tcPr>
          <w:p w:rsidR="000C49B1" w:rsidRPr="00DD23FB" w:rsidRDefault="000C49B1" w:rsidP="000C49B1">
            <w:pPr>
              <w:jc w:val="center"/>
              <w:rPr>
                <w:iCs/>
                <w:sz w:val="24"/>
                <w:szCs w:val="24"/>
              </w:rPr>
            </w:pPr>
            <w:r w:rsidRPr="00DD23FB">
              <w:rPr>
                <w:iCs/>
                <w:sz w:val="24"/>
                <w:szCs w:val="24"/>
              </w:rPr>
              <w:t>0%</w:t>
            </w:r>
          </w:p>
        </w:tc>
      </w:tr>
    </w:tbl>
    <w:p w:rsidR="000C49B1" w:rsidRPr="00DD23FB" w:rsidRDefault="000C49B1" w:rsidP="0042585E">
      <w:pPr>
        <w:pStyle w:val="Tekstpodstawowy2"/>
        <w:rPr>
          <w:szCs w:val="22"/>
        </w:rPr>
      </w:pPr>
      <w:r w:rsidRPr="00DD23FB">
        <w:rPr>
          <w:b/>
          <w:szCs w:val="22"/>
        </w:rPr>
        <w:t xml:space="preserve">Wydatki </w:t>
      </w:r>
      <w:r w:rsidR="0042585E" w:rsidRPr="00DD23FB">
        <w:rPr>
          <w:b/>
          <w:szCs w:val="22"/>
        </w:rPr>
        <w:t>bieżące</w:t>
      </w:r>
      <w:r w:rsidR="0042585E" w:rsidRPr="00DD23FB">
        <w:rPr>
          <w:szCs w:val="22"/>
        </w:rPr>
        <w:t xml:space="preserve"> </w:t>
      </w:r>
      <w:r w:rsidRPr="00DD23FB">
        <w:rPr>
          <w:szCs w:val="22"/>
        </w:rPr>
        <w:t>w podanej wysokości zostały zaplanowane na koszty ekspertyz i opinii sporządzanych w związku z kontrolami Komisji Rewizyjnej i zespołów kontrolnych.</w:t>
      </w:r>
    </w:p>
    <w:p w:rsidR="000C49B1" w:rsidRPr="00DD23FB" w:rsidRDefault="000C49B1" w:rsidP="000C49B1">
      <w:pPr>
        <w:pStyle w:val="Tekstpodstawowy2"/>
        <w:rPr>
          <w:sz w:val="10"/>
          <w:szCs w:val="22"/>
        </w:rPr>
      </w:pPr>
    </w:p>
    <w:p w:rsidR="000C49B1" w:rsidRPr="00DD23FB" w:rsidRDefault="000C49B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0C49B1" w:rsidRPr="00DD23FB" w:rsidRDefault="000C49B1" w:rsidP="000C49B1">
      <w:pPr>
        <w:jc w:val="both"/>
        <w:rPr>
          <w:sz w:val="24"/>
          <w:szCs w:val="24"/>
        </w:rPr>
      </w:pPr>
      <w:r w:rsidRPr="00DD23FB">
        <w:rPr>
          <w:sz w:val="24"/>
          <w:szCs w:val="24"/>
        </w:rPr>
        <w:t>Realizacja wydatków zgodna z harmonogramem.</w:t>
      </w:r>
    </w:p>
    <w:p w:rsidR="000C49B1" w:rsidRPr="00DD23FB" w:rsidRDefault="000C49B1" w:rsidP="000C49B1">
      <w:pPr>
        <w:jc w:val="both"/>
        <w:rPr>
          <w:sz w:val="24"/>
          <w:szCs w:val="24"/>
        </w:rPr>
      </w:pPr>
      <w:r w:rsidRPr="00DD23FB">
        <w:rPr>
          <w:sz w:val="24"/>
          <w:szCs w:val="24"/>
        </w:rPr>
        <w:t>W I półroczu 2014 r. nie wpłynęły wnioski Komisji Rewizyjnej w sprawie przeprowadzenia ekspertyz przez zewnętrzne podmioty.</w:t>
      </w:r>
    </w:p>
    <w:p w:rsidR="000C49B1" w:rsidRPr="00DD23FB" w:rsidRDefault="000C49B1" w:rsidP="000C49B1">
      <w:pPr>
        <w:pStyle w:val="Tekstpodstawowy2"/>
        <w:rPr>
          <w:i/>
          <w:sz w:val="6"/>
          <w:szCs w:val="8"/>
        </w:rPr>
      </w:pPr>
    </w:p>
    <w:p w:rsidR="000C49B1" w:rsidRPr="00DD23FB" w:rsidRDefault="000C49B1" w:rsidP="00AF0B6C">
      <w:pPr>
        <w:numPr>
          <w:ilvl w:val="0"/>
          <w:numId w:val="119"/>
        </w:numPr>
        <w:ind w:left="426"/>
      </w:pPr>
      <w:r w:rsidRPr="00DD23FB">
        <w:rPr>
          <w:b/>
          <w:i/>
          <w:sz w:val="28"/>
          <w:szCs w:val="28"/>
        </w:rPr>
        <w:t>Obsługa Sejmiku</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0C49B1">
        <w:tc>
          <w:tcPr>
            <w:tcW w:w="3118" w:type="dxa"/>
            <w:shd w:val="clear" w:color="auto" w:fill="auto"/>
            <w:vAlign w:val="center"/>
          </w:tcPr>
          <w:p w:rsidR="000C49B1" w:rsidRPr="00DD23FB" w:rsidRDefault="000C49B1" w:rsidP="000C49B1">
            <w:pPr>
              <w:jc w:val="center"/>
            </w:pPr>
            <w:r w:rsidRPr="00DD23FB">
              <w:t>Plan po zmianach</w:t>
            </w:r>
          </w:p>
        </w:tc>
        <w:tc>
          <w:tcPr>
            <w:tcW w:w="3544" w:type="dxa"/>
            <w:shd w:val="clear" w:color="auto" w:fill="auto"/>
            <w:vAlign w:val="center"/>
          </w:tcPr>
          <w:p w:rsidR="000C49B1" w:rsidRPr="00DD23FB" w:rsidRDefault="000C49B1" w:rsidP="000C49B1">
            <w:pPr>
              <w:jc w:val="center"/>
            </w:pPr>
            <w:r w:rsidRPr="00DD23FB">
              <w:t>Wykonanie</w:t>
            </w:r>
          </w:p>
        </w:tc>
        <w:tc>
          <w:tcPr>
            <w:tcW w:w="2268" w:type="dxa"/>
            <w:shd w:val="clear" w:color="auto" w:fill="auto"/>
            <w:vAlign w:val="center"/>
          </w:tcPr>
          <w:p w:rsidR="000C49B1" w:rsidRPr="00DD23FB" w:rsidRDefault="000C49B1" w:rsidP="000C49B1">
            <w:pPr>
              <w:jc w:val="center"/>
            </w:pPr>
            <w:r w:rsidRPr="00DD23FB">
              <w:t>Wskaźnik realizacji</w:t>
            </w:r>
          </w:p>
        </w:tc>
      </w:tr>
      <w:tr w:rsidR="00DD23FB" w:rsidRPr="00DD23FB" w:rsidTr="000C49B1">
        <w:tc>
          <w:tcPr>
            <w:tcW w:w="3118" w:type="dxa"/>
            <w:shd w:val="clear" w:color="auto" w:fill="auto"/>
          </w:tcPr>
          <w:p w:rsidR="000C49B1" w:rsidRPr="00DD23FB" w:rsidRDefault="000C49B1" w:rsidP="000C49B1">
            <w:pPr>
              <w:jc w:val="center"/>
              <w:rPr>
                <w:iCs/>
                <w:sz w:val="24"/>
                <w:szCs w:val="24"/>
              </w:rPr>
            </w:pPr>
            <w:r w:rsidRPr="00DD23FB">
              <w:rPr>
                <w:iCs/>
                <w:sz w:val="24"/>
                <w:szCs w:val="24"/>
              </w:rPr>
              <w:t>5.500 zł</w:t>
            </w:r>
          </w:p>
        </w:tc>
        <w:tc>
          <w:tcPr>
            <w:tcW w:w="3544" w:type="dxa"/>
            <w:shd w:val="clear" w:color="auto" w:fill="auto"/>
          </w:tcPr>
          <w:p w:rsidR="000C49B1" w:rsidRPr="00DD23FB" w:rsidRDefault="000C49B1" w:rsidP="000C49B1">
            <w:pPr>
              <w:jc w:val="center"/>
              <w:rPr>
                <w:b/>
                <w:iCs/>
                <w:sz w:val="24"/>
                <w:szCs w:val="24"/>
              </w:rPr>
            </w:pPr>
            <w:r w:rsidRPr="00DD23FB">
              <w:rPr>
                <w:b/>
                <w:iCs/>
                <w:sz w:val="24"/>
                <w:szCs w:val="24"/>
              </w:rPr>
              <w:t>1.390 zł</w:t>
            </w:r>
          </w:p>
        </w:tc>
        <w:tc>
          <w:tcPr>
            <w:tcW w:w="2268" w:type="dxa"/>
            <w:shd w:val="clear" w:color="auto" w:fill="auto"/>
          </w:tcPr>
          <w:p w:rsidR="000C49B1" w:rsidRPr="00DD23FB" w:rsidRDefault="000C49B1" w:rsidP="000C49B1">
            <w:pPr>
              <w:jc w:val="center"/>
              <w:rPr>
                <w:iCs/>
                <w:sz w:val="24"/>
                <w:szCs w:val="24"/>
              </w:rPr>
            </w:pPr>
            <w:r w:rsidRPr="00DD23FB">
              <w:rPr>
                <w:iCs/>
                <w:sz w:val="24"/>
                <w:szCs w:val="24"/>
              </w:rPr>
              <w:t>25,3%</w:t>
            </w:r>
          </w:p>
        </w:tc>
      </w:tr>
    </w:tbl>
    <w:p w:rsidR="000C49B1" w:rsidRPr="00DD23FB" w:rsidRDefault="000C49B1" w:rsidP="0042585E">
      <w:pPr>
        <w:tabs>
          <w:tab w:val="num" w:pos="1494"/>
        </w:tabs>
        <w:jc w:val="both"/>
        <w:rPr>
          <w:sz w:val="24"/>
        </w:rPr>
      </w:pPr>
      <w:r w:rsidRPr="00DD23FB">
        <w:rPr>
          <w:b/>
          <w:sz w:val="24"/>
        </w:rPr>
        <w:t xml:space="preserve">Wydatki </w:t>
      </w:r>
      <w:r w:rsidR="0042585E" w:rsidRPr="00DD23FB">
        <w:rPr>
          <w:b/>
          <w:sz w:val="24"/>
        </w:rPr>
        <w:t>bieżące</w:t>
      </w:r>
      <w:r w:rsidR="0042585E" w:rsidRPr="00DD23FB">
        <w:rPr>
          <w:sz w:val="24"/>
        </w:rPr>
        <w:t xml:space="preserve"> </w:t>
      </w:r>
      <w:r w:rsidRPr="00DD23FB">
        <w:rPr>
          <w:sz w:val="24"/>
        </w:rPr>
        <w:t xml:space="preserve">zostały poniesione przede wszystkim w celu utrzymania należytego wizerunku zewnętrznego i wewnętrznego siedziby Sejmiku Województwa Zachodniopomorskiego tj. pielęgnacja zieleni, wykonanie </w:t>
      </w:r>
      <w:proofErr w:type="spellStart"/>
      <w:r w:rsidRPr="00DD23FB">
        <w:rPr>
          <w:sz w:val="24"/>
        </w:rPr>
        <w:t>tablo</w:t>
      </w:r>
      <w:proofErr w:type="spellEnd"/>
      <w:r w:rsidRPr="00DD23FB">
        <w:rPr>
          <w:sz w:val="24"/>
        </w:rPr>
        <w:t xml:space="preserve"> z wizerunkiem Radnych </w:t>
      </w:r>
      <w:r w:rsidR="00251A23" w:rsidRPr="00DD23FB">
        <w:rPr>
          <w:sz w:val="24"/>
        </w:rPr>
        <w:br/>
      </w:r>
      <w:r w:rsidRPr="00DD23FB">
        <w:rPr>
          <w:sz w:val="24"/>
        </w:rPr>
        <w:t>i Zarządu III kadencji Sejmiku).</w:t>
      </w:r>
    </w:p>
    <w:p w:rsidR="000C49B1" w:rsidRPr="00DD23FB" w:rsidRDefault="000C49B1" w:rsidP="000C49B1">
      <w:pPr>
        <w:tabs>
          <w:tab w:val="num" w:pos="1494"/>
        </w:tabs>
        <w:jc w:val="both"/>
        <w:rPr>
          <w:sz w:val="8"/>
          <w:szCs w:val="8"/>
        </w:rPr>
      </w:pPr>
    </w:p>
    <w:p w:rsidR="000C49B1" w:rsidRPr="00DD23FB" w:rsidRDefault="000C49B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805AA8" w:rsidRPr="00DD23FB" w:rsidRDefault="002424FE" w:rsidP="00077747">
      <w:pPr>
        <w:jc w:val="both"/>
        <w:rPr>
          <w:sz w:val="24"/>
          <w:szCs w:val="24"/>
        </w:rPr>
      </w:pPr>
      <w:r w:rsidRPr="00DD23FB">
        <w:rPr>
          <w:sz w:val="24"/>
          <w:szCs w:val="24"/>
        </w:rPr>
        <w:t>Realizacja wydatków zgodna z harmonogramem.</w:t>
      </w:r>
      <w:r w:rsidR="00077747" w:rsidRPr="00DD23FB">
        <w:rPr>
          <w:sz w:val="24"/>
          <w:szCs w:val="24"/>
        </w:rPr>
        <w:t xml:space="preserve"> </w:t>
      </w:r>
      <w:r w:rsidR="0042585E" w:rsidRPr="00DD23FB">
        <w:rPr>
          <w:sz w:val="24"/>
          <w:szCs w:val="24"/>
        </w:rPr>
        <w:t>Poziom</w:t>
      </w:r>
      <w:r w:rsidR="000C49B1" w:rsidRPr="00DD23FB">
        <w:rPr>
          <w:sz w:val="24"/>
          <w:szCs w:val="24"/>
        </w:rPr>
        <w:t xml:space="preserve"> wskaźnik</w:t>
      </w:r>
      <w:r w:rsidR="0042585E" w:rsidRPr="00DD23FB">
        <w:rPr>
          <w:sz w:val="24"/>
          <w:szCs w:val="24"/>
        </w:rPr>
        <w:t>a</w:t>
      </w:r>
      <w:r w:rsidR="000C49B1" w:rsidRPr="00DD23FB">
        <w:rPr>
          <w:sz w:val="24"/>
          <w:szCs w:val="24"/>
        </w:rPr>
        <w:t xml:space="preserve"> realizacji wynika </w:t>
      </w:r>
      <w:r w:rsidR="00E02440" w:rsidRPr="00DD23FB">
        <w:rPr>
          <w:sz w:val="24"/>
          <w:szCs w:val="24"/>
        </w:rPr>
        <w:br/>
      </w:r>
      <w:r w:rsidR="000C49B1" w:rsidRPr="00DD23FB">
        <w:rPr>
          <w:sz w:val="24"/>
          <w:szCs w:val="24"/>
        </w:rPr>
        <w:t xml:space="preserve">m.in. z </w:t>
      </w:r>
      <w:r w:rsidR="00077747" w:rsidRPr="00DD23FB">
        <w:rPr>
          <w:sz w:val="24"/>
          <w:szCs w:val="24"/>
        </w:rPr>
        <w:t xml:space="preserve">niższych niż planowano kosztów </w:t>
      </w:r>
      <w:r w:rsidR="00E02440" w:rsidRPr="00DD23FB">
        <w:rPr>
          <w:sz w:val="24"/>
          <w:szCs w:val="24"/>
        </w:rPr>
        <w:t>wykonania ww. zadań</w:t>
      </w:r>
      <w:r w:rsidR="000C49B1" w:rsidRPr="00DD23FB">
        <w:rPr>
          <w:sz w:val="24"/>
          <w:szCs w:val="24"/>
        </w:rPr>
        <w:t>.</w:t>
      </w:r>
      <w:r w:rsidR="00805AA8" w:rsidRPr="00DD23FB">
        <w:rPr>
          <w:sz w:val="24"/>
          <w:szCs w:val="24"/>
        </w:rPr>
        <w:t xml:space="preserve"> </w:t>
      </w:r>
    </w:p>
    <w:p w:rsidR="001B5A5C" w:rsidRPr="00DD23FB" w:rsidRDefault="001B5A5C" w:rsidP="00077747">
      <w:pPr>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E25011">
        <w:tc>
          <w:tcPr>
            <w:tcW w:w="9322" w:type="dxa"/>
            <w:gridSpan w:val="8"/>
            <w:shd w:val="clear" w:color="auto" w:fill="D9D9D9" w:themeFill="background1" w:themeFillShade="D9"/>
            <w:vAlign w:val="center"/>
          </w:tcPr>
          <w:p w:rsidR="00747FAC" w:rsidRPr="00DD23FB" w:rsidRDefault="00747FAC" w:rsidP="00E25011">
            <w:pPr>
              <w:rPr>
                <w:i/>
              </w:rPr>
            </w:pPr>
            <w:r w:rsidRPr="00DD23FB">
              <w:rPr>
                <w:b/>
                <w:i/>
                <w:sz w:val="24"/>
                <w:szCs w:val="24"/>
              </w:rPr>
              <w:t>75018 – Urzędy marszałkowskie</w:t>
            </w:r>
          </w:p>
        </w:tc>
      </w:tr>
      <w:tr w:rsidR="00DD23FB" w:rsidRPr="00DD23FB" w:rsidTr="00747FAC">
        <w:tc>
          <w:tcPr>
            <w:tcW w:w="3487" w:type="dxa"/>
            <w:gridSpan w:val="2"/>
            <w:tcBorders>
              <w:bottom w:val="single" w:sz="4" w:space="0" w:color="auto"/>
            </w:tcBorders>
            <w:shd w:val="clear" w:color="auto" w:fill="D9D9D9" w:themeFill="background1" w:themeFillShade="D9"/>
            <w:vAlign w:val="center"/>
          </w:tcPr>
          <w:p w:rsidR="00747FAC" w:rsidRPr="00DD23FB" w:rsidRDefault="00747FAC" w:rsidP="00E25011">
            <w:pPr>
              <w:jc w:val="center"/>
            </w:pPr>
            <w:r w:rsidRPr="00DD23FB">
              <w:t>Plan po zmianach</w:t>
            </w:r>
          </w:p>
        </w:tc>
        <w:tc>
          <w:tcPr>
            <w:tcW w:w="3509" w:type="dxa"/>
            <w:gridSpan w:val="3"/>
            <w:tcBorders>
              <w:bottom w:val="single" w:sz="4" w:space="0" w:color="auto"/>
            </w:tcBorders>
            <w:shd w:val="clear" w:color="auto" w:fill="D9D9D9" w:themeFill="background1" w:themeFillShade="D9"/>
            <w:vAlign w:val="center"/>
          </w:tcPr>
          <w:p w:rsidR="00747FAC" w:rsidRPr="00DD23FB" w:rsidRDefault="00747FAC" w:rsidP="00E25011">
            <w:pPr>
              <w:jc w:val="center"/>
            </w:pPr>
            <w:r w:rsidRPr="00DD23FB">
              <w:t>Wykonanie</w:t>
            </w:r>
          </w:p>
        </w:tc>
        <w:tc>
          <w:tcPr>
            <w:tcW w:w="2326" w:type="dxa"/>
            <w:gridSpan w:val="3"/>
            <w:tcBorders>
              <w:bottom w:val="single" w:sz="4" w:space="0" w:color="auto"/>
            </w:tcBorders>
            <w:shd w:val="clear" w:color="auto" w:fill="D9D9D9" w:themeFill="background1" w:themeFillShade="D9"/>
            <w:vAlign w:val="center"/>
          </w:tcPr>
          <w:p w:rsidR="00747FAC" w:rsidRPr="00DD23FB" w:rsidRDefault="00747FAC" w:rsidP="00E25011">
            <w:pPr>
              <w:jc w:val="center"/>
            </w:pPr>
            <w:r w:rsidRPr="00DD23FB">
              <w:t>Wskaźnik realizacji</w:t>
            </w:r>
          </w:p>
        </w:tc>
      </w:tr>
      <w:tr w:rsidR="00DD23FB" w:rsidRPr="00DD23FB" w:rsidTr="00747FAC">
        <w:tc>
          <w:tcPr>
            <w:tcW w:w="1740" w:type="dxa"/>
            <w:tcBorders>
              <w:right w:val="nil"/>
            </w:tcBorders>
            <w:shd w:val="clear" w:color="auto" w:fill="D9D9D9" w:themeFill="background1" w:themeFillShade="D9"/>
          </w:tcPr>
          <w:p w:rsidR="00747FAC" w:rsidRPr="00DD23FB" w:rsidRDefault="00747FAC" w:rsidP="00E25011">
            <w:pPr>
              <w:rPr>
                <w:sz w:val="16"/>
                <w:szCs w:val="16"/>
              </w:rPr>
            </w:pPr>
          </w:p>
          <w:p w:rsidR="00747FAC" w:rsidRPr="00DD23FB" w:rsidRDefault="00747FAC" w:rsidP="00E25011">
            <w:r w:rsidRPr="00DD23FB">
              <w:rPr>
                <w:sz w:val="16"/>
                <w:szCs w:val="16"/>
              </w:rPr>
              <w:t>z tego:</w:t>
            </w:r>
            <w:r w:rsidRPr="00DD23FB">
              <w:t xml:space="preserve"> </w:t>
            </w:r>
          </w:p>
          <w:p w:rsidR="00747FAC" w:rsidRPr="00DD23FB" w:rsidRDefault="00747FAC" w:rsidP="00E25011">
            <w:r w:rsidRPr="00DD23FB">
              <w:t xml:space="preserve">bieżące </w:t>
            </w:r>
          </w:p>
          <w:p w:rsidR="00747FAC" w:rsidRPr="00DD23FB" w:rsidRDefault="00747FAC" w:rsidP="00E25011">
            <w:pPr>
              <w:rPr>
                <w:sz w:val="16"/>
                <w:szCs w:val="16"/>
              </w:rPr>
            </w:pPr>
            <w:r w:rsidRPr="00DD23FB">
              <w:t>majątkowe</w:t>
            </w:r>
          </w:p>
        </w:tc>
        <w:tc>
          <w:tcPr>
            <w:tcW w:w="1747" w:type="dxa"/>
            <w:tcBorders>
              <w:left w:val="nil"/>
            </w:tcBorders>
            <w:shd w:val="clear" w:color="auto" w:fill="D9D9D9" w:themeFill="background1" w:themeFillShade="D9"/>
          </w:tcPr>
          <w:p w:rsidR="00747FAC" w:rsidRPr="00DD23FB" w:rsidRDefault="00747FAC" w:rsidP="00E25011">
            <w:pPr>
              <w:jc w:val="right"/>
              <w:rPr>
                <w:sz w:val="24"/>
              </w:rPr>
            </w:pPr>
            <w:r w:rsidRPr="00DD23FB">
              <w:rPr>
                <w:sz w:val="24"/>
              </w:rPr>
              <w:t xml:space="preserve">76.489.691 zł  </w:t>
            </w:r>
          </w:p>
          <w:p w:rsidR="00747FAC" w:rsidRPr="00DD23FB" w:rsidRDefault="00747FAC" w:rsidP="00E25011">
            <w:pPr>
              <w:jc w:val="right"/>
              <w:rPr>
                <w:sz w:val="24"/>
              </w:rPr>
            </w:pPr>
            <w:r w:rsidRPr="00DD23FB">
              <w:rPr>
                <w:sz w:val="24"/>
              </w:rPr>
              <w:t>74.890.691 zł</w:t>
            </w:r>
          </w:p>
          <w:p w:rsidR="00747FAC" w:rsidRPr="00DD23FB" w:rsidRDefault="00747FAC" w:rsidP="00747FAC">
            <w:pPr>
              <w:jc w:val="center"/>
              <w:rPr>
                <w:sz w:val="24"/>
              </w:rPr>
            </w:pPr>
            <w:r w:rsidRPr="00DD23FB">
              <w:rPr>
                <w:sz w:val="24"/>
              </w:rPr>
              <w:t xml:space="preserve">     1.599.000 zł</w:t>
            </w:r>
          </w:p>
        </w:tc>
        <w:tc>
          <w:tcPr>
            <w:tcW w:w="838" w:type="dxa"/>
            <w:tcBorders>
              <w:right w:val="nil"/>
            </w:tcBorders>
            <w:shd w:val="clear" w:color="auto" w:fill="D9D9D9" w:themeFill="background1" w:themeFillShade="D9"/>
          </w:tcPr>
          <w:p w:rsidR="00747FAC" w:rsidRPr="00DD23FB" w:rsidRDefault="00747FAC" w:rsidP="00E25011">
            <w:pPr>
              <w:jc w:val="center"/>
              <w:rPr>
                <w:b/>
                <w:sz w:val="24"/>
              </w:rPr>
            </w:pPr>
          </w:p>
        </w:tc>
        <w:tc>
          <w:tcPr>
            <w:tcW w:w="1695" w:type="dxa"/>
            <w:tcBorders>
              <w:left w:val="nil"/>
              <w:right w:val="nil"/>
            </w:tcBorders>
            <w:shd w:val="clear" w:color="auto" w:fill="D9D9D9" w:themeFill="background1" w:themeFillShade="D9"/>
          </w:tcPr>
          <w:p w:rsidR="00747FAC" w:rsidRPr="00DD23FB" w:rsidRDefault="00747FAC" w:rsidP="00747FAC">
            <w:pPr>
              <w:jc w:val="right"/>
              <w:rPr>
                <w:b/>
                <w:sz w:val="24"/>
              </w:rPr>
            </w:pPr>
            <w:r w:rsidRPr="00DD23FB">
              <w:rPr>
                <w:b/>
                <w:sz w:val="24"/>
              </w:rPr>
              <w:t>33.554.306 zł</w:t>
            </w:r>
          </w:p>
          <w:p w:rsidR="00747FAC" w:rsidRPr="00DD23FB" w:rsidRDefault="00747FAC" w:rsidP="00747FAC">
            <w:pPr>
              <w:jc w:val="right"/>
              <w:rPr>
                <w:b/>
                <w:sz w:val="24"/>
              </w:rPr>
            </w:pPr>
            <w:r w:rsidRPr="00DD23FB">
              <w:rPr>
                <w:b/>
                <w:sz w:val="24"/>
              </w:rPr>
              <w:t>33.459.677 zł</w:t>
            </w:r>
          </w:p>
          <w:p w:rsidR="00747FAC" w:rsidRPr="00DD23FB" w:rsidRDefault="00747FAC" w:rsidP="00386690">
            <w:pPr>
              <w:jc w:val="right"/>
              <w:rPr>
                <w:b/>
                <w:sz w:val="24"/>
              </w:rPr>
            </w:pPr>
            <w:r w:rsidRPr="00DD23FB">
              <w:rPr>
                <w:b/>
                <w:sz w:val="24"/>
              </w:rPr>
              <w:t>94.6</w:t>
            </w:r>
            <w:r w:rsidR="00386690" w:rsidRPr="00DD23FB">
              <w:rPr>
                <w:b/>
                <w:sz w:val="24"/>
              </w:rPr>
              <w:t>29</w:t>
            </w:r>
            <w:r w:rsidRPr="00DD23FB">
              <w:rPr>
                <w:b/>
                <w:sz w:val="24"/>
              </w:rPr>
              <w:t xml:space="preserve"> zł</w:t>
            </w:r>
          </w:p>
        </w:tc>
        <w:tc>
          <w:tcPr>
            <w:tcW w:w="976" w:type="dxa"/>
            <w:tcBorders>
              <w:left w:val="nil"/>
            </w:tcBorders>
            <w:shd w:val="clear" w:color="auto" w:fill="D9D9D9" w:themeFill="background1" w:themeFillShade="D9"/>
          </w:tcPr>
          <w:p w:rsidR="00747FAC" w:rsidRPr="00DD23FB" w:rsidRDefault="00747FAC" w:rsidP="00E25011">
            <w:pPr>
              <w:jc w:val="center"/>
              <w:rPr>
                <w:b/>
                <w:sz w:val="24"/>
              </w:rPr>
            </w:pPr>
          </w:p>
        </w:tc>
        <w:tc>
          <w:tcPr>
            <w:tcW w:w="745" w:type="dxa"/>
            <w:tcBorders>
              <w:right w:val="nil"/>
            </w:tcBorders>
            <w:shd w:val="clear" w:color="auto" w:fill="D9D9D9" w:themeFill="background1" w:themeFillShade="D9"/>
          </w:tcPr>
          <w:p w:rsidR="00747FAC" w:rsidRPr="00DD23FB" w:rsidRDefault="00747FAC" w:rsidP="00E25011">
            <w:pPr>
              <w:jc w:val="center"/>
              <w:rPr>
                <w:b/>
                <w:sz w:val="24"/>
              </w:rPr>
            </w:pPr>
          </w:p>
        </w:tc>
        <w:tc>
          <w:tcPr>
            <w:tcW w:w="836" w:type="dxa"/>
            <w:tcBorders>
              <w:left w:val="nil"/>
              <w:right w:val="nil"/>
            </w:tcBorders>
            <w:shd w:val="clear" w:color="auto" w:fill="D9D9D9" w:themeFill="background1" w:themeFillShade="D9"/>
          </w:tcPr>
          <w:p w:rsidR="00747FAC" w:rsidRPr="00DD23FB" w:rsidRDefault="00747FAC" w:rsidP="00E25011">
            <w:pPr>
              <w:jc w:val="right"/>
              <w:rPr>
                <w:sz w:val="24"/>
              </w:rPr>
            </w:pPr>
            <w:r w:rsidRPr="00DD23FB">
              <w:rPr>
                <w:sz w:val="24"/>
              </w:rPr>
              <w:t>43,9%</w:t>
            </w:r>
          </w:p>
          <w:p w:rsidR="00747FAC" w:rsidRPr="00DD23FB" w:rsidRDefault="00747FAC" w:rsidP="00E25011">
            <w:pPr>
              <w:jc w:val="right"/>
              <w:rPr>
                <w:sz w:val="24"/>
              </w:rPr>
            </w:pPr>
            <w:r w:rsidRPr="00DD23FB">
              <w:rPr>
                <w:sz w:val="24"/>
              </w:rPr>
              <w:t>44,7%</w:t>
            </w:r>
          </w:p>
          <w:p w:rsidR="00747FAC" w:rsidRPr="00DD23FB" w:rsidRDefault="00747FAC" w:rsidP="00E25011">
            <w:pPr>
              <w:jc w:val="right"/>
              <w:rPr>
                <w:sz w:val="24"/>
              </w:rPr>
            </w:pPr>
            <w:r w:rsidRPr="00DD23FB">
              <w:rPr>
                <w:sz w:val="24"/>
              </w:rPr>
              <w:t>5,9%</w:t>
            </w:r>
          </w:p>
        </w:tc>
        <w:tc>
          <w:tcPr>
            <w:tcW w:w="745" w:type="dxa"/>
            <w:tcBorders>
              <w:left w:val="nil"/>
            </w:tcBorders>
            <w:shd w:val="clear" w:color="auto" w:fill="D9D9D9" w:themeFill="background1" w:themeFillShade="D9"/>
          </w:tcPr>
          <w:p w:rsidR="00747FAC" w:rsidRPr="00DD23FB" w:rsidRDefault="00747FAC" w:rsidP="00E25011">
            <w:pPr>
              <w:jc w:val="center"/>
              <w:rPr>
                <w:b/>
                <w:sz w:val="24"/>
              </w:rPr>
            </w:pPr>
          </w:p>
        </w:tc>
      </w:tr>
    </w:tbl>
    <w:p w:rsidR="00B07893" w:rsidRPr="00DD23FB" w:rsidRDefault="00B07893" w:rsidP="000112EE">
      <w:pPr>
        <w:pStyle w:val="Tekstpodstawowy2"/>
        <w:rPr>
          <w:b/>
          <w:sz w:val="4"/>
          <w:szCs w:val="4"/>
        </w:rPr>
      </w:pPr>
    </w:p>
    <w:p w:rsidR="00A868ED" w:rsidRPr="00DD23FB" w:rsidRDefault="0042585E" w:rsidP="000112EE">
      <w:pPr>
        <w:pStyle w:val="Tekstpodstawowy2"/>
        <w:rPr>
          <w:szCs w:val="24"/>
        </w:rPr>
      </w:pPr>
      <w:r w:rsidRPr="00DD23FB">
        <w:rPr>
          <w:szCs w:val="24"/>
        </w:rPr>
        <w:t>W ramach tego rozdziału w</w:t>
      </w:r>
      <w:r w:rsidR="00722F20" w:rsidRPr="00DD23FB">
        <w:rPr>
          <w:szCs w:val="24"/>
        </w:rPr>
        <w:t>ydatki poniesiono na:</w:t>
      </w:r>
    </w:p>
    <w:p w:rsidR="00D47B1E" w:rsidRPr="00DD23FB" w:rsidRDefault="00D47B1E" w:rsidP="000112EE">
      <w:pPr>
        <w:pStyle w:val="Tekstpodstawowy2"/>
        <w:rPr>
          <w:sz w:val="6"/>
          <w:szCs w:val="24"/>
        </w:rPr>
      </w:pPr>
    </w:p>
    <w:p w:rsidR="00277F7E" w:rsidRPr="00DD23FB" w:rsidRDefault="00277F7E" w:rsidP="000112EE">
      <w:pPr>
        <w:pStyle w:val="Tekstpodstawowy2"/>
        <w:rPr>
          <w:sz w:val="2"/>
          <w:szCs w:val="8"/>
        </w:rPr>
      </w:pPr>
    </w:p>
    <w:p w:rsidR="003F1B17" w:rsidRPr="00DD23FB" w:rsidRDefault="003F1B17" w:rsidP="00AF0B6C">
      <w:pPr>
        <w:pStyle w:val="Tekstpodstawowy2"/>
        <w:numPr>
          <w:ilvl w:val="0"/>
          <w:numId w:val="119"/>
        </w:numPr>
        <w:ind w:left="426" w:hanging="426"/>
        <w:rPr>
          <w:sz w:val="16"/>
          <w:szCs w:val="24"/>
        </w:rPr>
      </w:pPr>
      <w:r w:rsidRPr="00DD23FB">
        <w:rPr>
          <w:b/>
          <w:i/>
          <w:sz w:val="28"/>
          <w:szCs w:val="28"/>
        </w:rPr>
        <w:t>Wynagrodzenia osobowe pracowników oraz dodatkowe wynagrodzenie roczne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B1413D" w:rsidRPr="00DD23FB" w:rsidRDefault="00B1413D" w:rsidP="006325C5">
            <w:pPr>
              <w:jc w:val="center"/>
            </w:pPr>
            <w:r w:rsidRPr="00DD23FB">
              <w:t>Plan po zmianach</w:t>
            </w:r>
          </w:p>
        </w:tc>
        <w:tc>
          <w:tcPr>
            <w:tcW w:w="3544" w:type="dxa"/>
            <w:shd w:val="clear" w:color="auto" w:fill="auto"/>
            <w:vAlign w:val="center"/>
          </w:tcPr>
          <w:p w:rsidR="00B1413D" w:rsidRPr="00DD23FB" w:rsidRDefault="00B1413D" w:rsidP="006325C5">
            <w:pPr>
              <w:jc w:val="center"/>
            </w:pPr>
            <w:r w:rsidRPr="00DD23FB">
              <w:t>Wykonanie</w:t>
            </w:r>
          </w:p>
        </w:tc>
        <w:tc>
          <w:tcPr>
            <w:tcW w:w="2268" w:type="dxa"/>
            <w:shd w:val="clear" w:color="auto" w:fill="auto"/>
            <w:vAlign w:val="center"/>
          </w:tcPr>
          <w:p w:rsidR="00B1413D" w:rsidRPr="00DD23FB" w:rsidRDefault="00B1413D" w:rsidP="006325C5">
            <w:pPr>
              <w:jc w:val="center"/>
            </w:pPr>
            <w:r w:rsidRPr="00DD23FB">
              <w:t>Wskaźnik realizacji</w:t>
            </w:r>
          </w:p>
        </w:tc>
      </w:tr>
      <w:tr w:rsidR="00DD23FB" w:rsidRPr="00DD23FB" w:rsidTr="006325C5">
        <w:tc>
          <w:tcPr>
            <w:tcW w:w="3118" w:type="dxa"/>
            <w:shd w:val="clear" w:color="auto" w:fill="auto"/>
          </w:tcPr>
          <w:p w:rsidR="00B1413D" w:rsidRPr="00DD23FB" w:rsidRDefault="00B1413D" w:rsidP="006325C5">
            <w:pPr>
              <w:jc w:val="center"/>
              <w:rPr>
                <w:iCs/>
                <w:sz w:val="24"/>
                <w:szCs w:val="24"/>
              </w:rPr>
            </w:pPr>
            <w:r w:rsidRPr="00DD23FB">
              <w:rPr>
                <w:iCs/>
                <w:sz w:val="24"/>
                <w:szCs w:val="24"/>
              </w:rPr>
              <w:t>29.661.953 zł</w:t>
            </w:r>
          </w:p>
        </w:tc>
        <w:tc>
          <w:tcPr>
            <w:tcW w:w="3544" w:type="dxa"/>
            <w:shd w:val="clear" w:color="auto" w:fill="auto"/>
          </w:tcPr>
          <w:p w:rsidR="00B1413D" w:rsidRPr="00DD23FB" w:rsidRDefault="00B1413D" w:rsidP="006325C5">
            <w:pPr>
              <w:jc w:val="center"/>
              <w:rPr>
                <w:b/>
                <w:iCs/>
                <w:sz w:val="24"/>
                <w:szCs w:val="24"/>
              </w:rPr>
            </w:pPr>
            <w:r w:rsidRPr="00DD23FB">
              <w:rPr>
                <w:b/>
                <w:iCs/>
                <w:sz w:val="24"/>
                <w:szCs w:val="24"/>
              </w:rPr>
              <w:t>14.924.301 zł</w:t>
            </w:r>
          </w:p>
        </w:tc>
        <w:tc>
          <w:tcPr>
            <w:tcW w:w="2268" w:type="dxa"/>
            <w:shd w:val="clear" w:color="auto" w:fill="auto"/>
          </w:tcPr>
          <w:p w:rsidR="00B1413D" w:rsidRPr="00DD23FB" w:rsidRDefault="00B1413D" w:rsidP="00B1413D">
            <w:pPr>
              <w:jc w:val="center"/>
              <w:rPr>
                <w:iCs/>
                <w:sz w:val="24"/>
                <w:szCs w:val="24"/>
              </w:rPr>
            </w:pPr>
            <w:r w:rsidRPr="00DD23FB">
              <w:rPr>
                <w:iCs/>
                <w:sz w:val="24"/>
                <w:szCs w:val="24"/>
              </w:rPr>
              <w:t>50,3%</w:t>
            </w:r>
          </w:p>
        </w:tc>
      </w:tr>
    </w:tbl>
    <w:p w:rsidR="00FA47B3" w:rsidRPr="00DD23FB" w:rsidRDefault="00FA47B3" w:rsidP="000112EE">
      <w:pPr>
        <w:pStyle w:val="Tekstpodstawowy2"/>
        <w:rPr>
          <w:i/>
          <w:sz w:val="2"/>
        </w:rPr>
      </w:pPr>
    </w:p>
    <w:p w:rsidR="00EE7429" w:rsidRPr="00DD23FB" w:rsidRDefault="00EE7429" w:rsidP="000112EE">
      <w:pPr>
        <w:pStyle w:val="Tekstpodstawowy2"/>
      </w:pPr>
      <w:r w:rsidRPr="009346DC">
        <w:rPr>
          <w:b/>
        </w:rPr>
        <w:t xml:space="preserve">Wydatki </w:t>
      </w:r>
      <w:r w:rsidR="0042585E" w:rsidRPr="009346DC">
        <w:rPr>
          <w:b/>
        </w:rPr>
        <w:t>bieżące</w:t>
      </w:r>
      <w:r w:rsidR="0042585E" w:rsidRPr="00DD23FB">
        <w:t xml:space="preserve"> </w:t>
      </w:r>
      <w:r w:rsidRPr="00DD23FB">
        <w:t>poniesiono na koszty wynagrodzeń pracowników Urzędu Marszałkowskiego Województwa Zachodniopomorskiego w Szczecinie, z czego:</w:t>
      </w:r>
    </w:p>
    <w:p w:rsidR="00EE7429" w:rsidRPr="00DD23FB" w:rsidRDefault="00EE7429" w:rsidP="00AF0B6C">
      <w:pPr>
        <w:pStyle w:val="Tekstpodstawowy2"/>
        <w:numPr>
          <w:ilvl w:val="0"/>
          <w:numId w:val="24"/>
        </w:numPr>
      </w:pPr>
      <w:r w:rsidRPr="00DD23FB">
        <w:rPr>
          <w:b/>
          <w:i/>
        </w:rPr>
        <w:lastRenderedPageBreak/>
        <w:t>wynagrodzenia  osobowe</w:t>
      </w:r>
      <w:r w:rsidRPr="00DD23FB">
        <w:t xml:space="preserve"> wyniosły </w:t>
      </w:r>
      <w:r w:rsidR="00B1413D" w:rsidRPr="00DD23FB">
        <w:rPr>
          <w:b/>
          <w:i/>
        </w:rPr>
        <w:t>12.892.477</w:t>
      </w:r>
      <w:r w:rsidRPr="00DD23FB">
        <w:rPr>
          <w:b/>
          <w:i/>
        </w:rPr>
        <w:t xml:space="preserve"> zł</w:t>
      </w:r>
      <w:r w:rsidR="00B1413D" w:rsidRPr="00DD23FB">
        <w:t>, tj. 47,2</w:t>
      </w:r>
      <w:r w:rsidRPr="00DD23FB">
        <w:t>% planu rocznego,</w:t>
      </w:r>
    </w:p>
    <w:p w:rsidR="00EE7429" w:rsidRPr="00DD23FB" w:rsidRDefault="00EE7429" w:rsidP="00AF0B6C">
      <w:pPr>
        <w:pStyle w:val="Tekstpodstawowy2"/>
        <w:numPr>
          <w:ilvl w:val="0"/>
          <w:numId w:val="24"/>
        </w:numPr>
      </w:pPr>
      <w:r w:rsidRPr="00DD23FB">
        <w:rPr>
          <w:b/>
          <w:i/>
        </w:rPr>
        <w:t>dodatkowe wynagrodzenie roczne</w:t>
      </w:r>
      <w:r w:rsidRPr="00DD23FB">
        <w:t xml:space="preserve"> wyniosło </w:t>
      </w:r>
      <w:r w:rsidR="00B1413D" w:rsidRPr="00DD23FB">
        <w:rPr>
          <w:b/>
          <w:i/>
        </w:rPr>
        <w:t>2.031.82</w:t>
      </w:r>
      <w:r w:rsidR="00874706" w:rsidRPr="00DD23FB">
        <w:rPr>
          <w:b/>
          <w:i/>
        </w:rPr>
        <w:t>4</w:t>
      </w:r>
      <w:r w:rsidRPr="00DD23FB">
        <w:rPr>
          <w:b/>
          <w:i/>
        </w:rPr>
        <w:t xml:space="preserve"> zł</w:t>
      </w:r>
      <w:r w:rsidRPr="00DD23FB">
        <w:t xml:space="preserve">, tj. </w:t>
      </w:r>
      <w:r w:rsidR="00B1413D" w:rsidRPr="00DD23FB">
        <w:t>86,5</w:t>
      </w:r>
      <w:r w:rsidRPr="00DD23FB">
        <w:t>% planu rocznego.</w:t>
      </w:r>
    </w:p>
    <w:p w:rsidR="00EE7429" w:rsidRPr="00DD23FB" w:rsidRDefault="00EE7429" w:rsidP="000112EE">
      <w:pPr>
        <w:pStyle w:val="Tekstpodstawowy2"/>
        <w:rPr>
          <w:sz w:val="8"/>
          <w:szCs w:val="8"/>
        </w:rPr>
      </w:pPr>
    </w:p>
    <w:p w:rsidR="00B1413D" w:rsidRPr="00DD23FB" w:rsidRDefault="00B1413D" w:rsidP="0086200E">
      <w:pPr>
        <w:numPr>
          <w:ilvl w:val="0"/>
          <w:numId w:val="12"/>
        </w:numPr>
        <w:jc w:val="both"/>
        <w:rPr>
          <w:b/>
          <w:i/>
          <w:sz w:val="24"/>
          <w:szCs w:val="24"/>
          <w:u w:val="single"/>
        </w:rPr>
      </w:pPr>
      <w:r w:rsidRPr="00DD23FB">
        <w:rPr>
          <w:b/>
          <w:i/>
          <w:sz w:val="24"/>
          <w:szCs w:val="24"/>
          <w:u w:val="single"/>
        </w:rPr>
        <w:t>Wyjaśnienie wskaźnika realizacji</w:t>
      </w:r>
    </w:p>
    <w:p w:rsidR="00786BAE" w:rsidRPr="00DD23FB" w:rsidRDefault="00580AB1" w:rsidP="00786BAE">
      <w:pPr>
        <w:pStyle w:val="Tekstpodstawowy2"/>
        <w:rPr>
          <w:szCs w:val="24"/>
        </w:rPr>
      </w:pPr>
      <w:r w:rsidRPr="00DD23FB">
        <w:rPr>
          <w:szCs w:val="24"/>
        </w:rPr>
        <w:t xml:space="preserve">Realizacja wydatków </w:t>
      </w:r>
      <w:r w:rsidR="00E03DFD" w:rsidRPr="00DD23FB">
        <w:rPr>
          <w:szCs w:val="24"/>
        </w:rPr>
        <w:t xml:space="preserve">nieznacznie </w:t>
      </w:r>
      <w:r w:rsidR="00614D54" w:rsidRPr="00DD23FB">
        <w:rPr>
          <w:szCs w:val="24"/>
        </w:rPr>
        <w:t>odbiega</w:t>
      </w:r>
      <w:r w:rsidR="00E03DFD" w:rsidRPr="00DD23FB">
        <w:rPr>
          <w:szCs w:val="24"/>
        </w:rPr>
        <w:t xml:space="preserve"> od </w:t>
      </w:r>
      <w:r w:rsidR="00786BAE" w:rsidRPr="00DD23FB">
        <w:rPr>
          <w:szCs w:val="24"/>
        </w:rPr>
        <w:t>harmonogramu</w:t>
      </w:r>
      <w:r w:rsidR="00614D54" w:rsidRPr="00DD23FB">
        <w:rPr>
          <w:szCs w:val="24"/>
        </w:rPr>
        <w:t xml:space="preserve"> wydatków</w:t>
      </w:r>
      <w:r w:rsidR="00786BAE" w:rsidRPr="00DD23FB">
        <w:rPr>
          <w:szCs w:val="24"/>
        </w:rPr>
        <w:t xml:space="preserve">, co szczegółowo </w:t>
      </w:r>
      <w:r w:rsidR="00614D54" w:rsidRPr="00DD23FB">
        <w:rPr>
          <w:szCs w:val="24"/>
        </w:rPr>
        <w:t>wyjaśniono</w:t>
      </w:r>
      <w:r w:rsidR="00A930F7" w:rsidRPr="00DD23FB">
        <w:rPr>
          <w:szCs w:val="24"/>
        </w:rPr>
        <w:t xml:space="preserve"> </w:t>
      </w:r>
      <w:r w:rsidR="00786BAE" w:rsidRPr="00DD23FB">
        <w:rPr>
          <w:szCs w:val="24"/>
        </w:rPr>
        <w:t xml:space="preserve">w tabeli Nr </w:t>
      </w:r>
      <w:r w:rsidR="001B6524" w:rsidRPr="00DD23FB">
        <w:rPr>
          <w:szCs w:val="24"/>
        </w:rPr>
        <w:t>5</w:t>
      </w:r>
      <w:r w:rsidR="00786BAE" w:rsidRPr="00DD23FB">
        <w:rPr>
          <w:szCs w:val="24"/>
        </w:rPr>
        <w:t>.</w:t>
      </w:r>
    </w:p>
    <w:p w:rsidR="00732A4C" w:rsidRPr="00DD23FB" w:rsidRDefault="00732A4C" w:rsidP="00732A4C">
      <w:pPr>
        <w:pStyle w:val="Tekstpodstawowy2"/>
        <w:rPr>
          <w:sz w:val="10"/>
          <w:szCs w:val="8"/>
        </w:rPr>
      </w:pPr>
    </w:p>
    <w:p w:rsidR="002832E0" w:rsidRPr="00DD23FB" w:rsidRDefault="002832E0" w:rsidP="00732A4C">
      <w:pPr>
        <w:pStyle w:val="Tekstpodstawowy2"/>
        <w:rPr>
          <w:sz w:val="10"/>
          <w:szCs w:val="8"/>
        </w:rPr>
      </w:pPr>
    </w:p>
    <w:p w:rsidR="002832E0" w:rsidRPr="00DD23FB" w:rsidRDefault="002832E0" w:rsidP="00732A4C">
      <w:pPr>
        <w:pStyle w:val="Tekstpodstawowy2"/>
        <w:rPr>
          <w:sz w:val="10"/>
          <w:szCs w:val="8"/>
        </w:rPr>
      </w:pPr>
    </w:p>
    <w:p w:rsidR="00EE7429" w:rsidRPr="00DD23FB" w:rsidRDefault="00EE7429" w:rsidP="00AF0B6C">
      <w:pPr>
        <w:pStyle w:val="Tekstpodstawowy2"/>
        <w:numPr>
          <w:ilvl w:val="0"/>
          <w:numId w:val="119"/>
        </w:numPr>
        <w:ind w:left="426"/>
      </w:pPr>
      <w:r w:rsidRPr="00DD23FB">
        <w:rPr>
          <w:b/>
          <w:i/>
          <w:sz w:val="28"/>
          <w:szCs w:val="28"/>
        </w:rPr>
        <w:t>Pochodne od wynagrodzeń</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CD116E" w:rsidRPr="00DD23FB" w:rsidRDefault="00CD116E" w:rsidP="006325C5">
            <w:pPr>
              <w:jc w:val="center"/>
            </w:pPr>
            <w:r w:rsidRPr="00DD23FB">
              <w:t>Plan po zmianach</w:t>
            </w:r>
          </w:p>
        </w:tc>
        <w:tc>
          <w:tcPr>
            <w:tcW w:w="3544" w:type="dxa"/>
            <w:shd w:val="clear" w:color="auto" w:fill="auto"/>
            <w:vAlign w:val="center"/>
          </w:tcPr>
          <w:p w:rsidR="00CD116E" w:rsidRPr="00DD23FB" w:rsidRDefault="00CD116E" w:rsidP="006325C5">
            <w:pPr>
              <w:jc w:val="center"/>
            </w:pPr>
            <w:r w:rsidRPr="00DD23FB">
              <w:t>Wykonanie</w:t>
            </w:r>
          </w:p>
        </w:tc>
        <w:tc>
          <w:tcPr>
            <w:tcW w:w="2268" w:type="dxa"/>
            <w:shd w:val="clear" w:color="auto" w:fill="auto"/>
            <w:vAlign w:val="center"/>
          </w:tcPr>
          <w:p w:rsidR="00CD116E" w:rsidRPr="00DD23FB" w:rsidRDefault="00CD116E" w:rsidP="006325C5">
            <w:pPr>
              <w:jc w:val="center"/>
            </w:pPr>
            <w:r w:rsidRPr="00DD23FB">
              <w:t>Wskaźnik realizacji</w:t>
            </w:r>
          </w:p>
        </w:tc>
      </w:tr>
      <w:tr w:rsidR="00DD23FB" w:rsidRPr="00DD23FB" w:rsidTr="006325C5">
        <w:tc>
          <w:tcPr>
            <w:tcW w:w="3118" w:type="dxa"/>
            <w:shd w:val="clear" w:color="auto" w:fill="auto"/>
          </w:tcPr>
          <w:p w:rsidR="00CD116E" w:rsidRPr="00DD23FB" w:rsidRDefault="00C401A1" w:rsidP="006325C5">
            <w:pPr>
              <w:jc w:val="center"/>
              <w:rPr>
                <w:iCs/>
                <w:sz w:val="24"/>
                <w:szCs w:val="24"/>
              </w:rPr>
            </w:pPr>
            <w:r w:rsidRPr="00DD23FB">
              <w:rPr>
                <w:iCs/>
                <w:sz w:val="24"/>
                <w:szCs w:val="24"/>
              </w:rPr>
              <w:t>5.810.064</w:t>
            </w:r>
            <w:r w:rsidR="00CD116E" w:rsidRPr="00DD23FB">
              <w:rPr>
                <w:iCs/>
                <w:sz w:val="24"/>
                <w:szCs w:val="24"/>
              </w:rPr>
              <w:t xml:space="preserve"> zł</w:t>
            </w:r>
          </w:p>
        </w:tc>
        <w:tc>
          <w:tcPr>
            <w:tcW w:w="3544" w:type="dxa"/>
            <w:shd w:val="clear" w:color="auto" w:fill="auto"/>
          </w:tcPr>
          <w:p w:rsidR="00CD116E" w:rsidRPr="00DD23FB" w:rsidRDefault="00C401A1" w:rsidP="006325C5">
            <w:pPr>
              <w:jc w:val="center"/>
              <w:rPr>
                <w:b/>
                <w:iCs/>
                <w:sz w:val="24"/>
                <w:szCs w:val="24"/>
              </w:rPr>
            </w:pPr>
            <w:r w:rsidRPr="00DD23FB">
              <w:rPr>
                <w:b/>
                <w:iCs/>
                <w:sz w:val="24"/>
                <w:szCs w:val="24"/>
              </w:rPr>
              <w:t>2.311.579</w:t>
            </w:r>
            <w:r w:rsidR="00CD116E" w:rsidRPr="00DD23FB">
              <w:rPr>
                <w:b/>
                <w:iCs/>
                <w:sz w:val="24"/>
                <w:szCs w:val="24"/>
              </w:rPr>
              <w:t xml:space="preserve"> zł</w:t>
            </w:r>
          </w:p>
        </w:tc>
        <w:tc>
          <w:tcPr>
            <w:tcW w:w="2268" w:type="dxa"/>
            <w:shd w:val="clear" w:color="auto" w:fill="auto"/>
          </w:tcPr>
          <w:p w:rsidR="00CD116E" w:rsidRPr="00DD23FB" w:rsidRDefault="00C401A1" w:rsidP="006325C5">
            <w:pPr>
              <w:jc w:val="center"/>
              <w:rPr>
                <w:iCs/>
                <w:sz w:val="24"/>
                <w:szCs w:val="24"/>
              </w:rPr>
            </w:pPr>
            <w:r w:rsidRPr="00DD23FB">
              <w:rPr>
                <w:iCs/>
                <w:sz w:val="24"/>
                <w:szCs w:val="24"/>
              </w:rPr>
              <w:t>39</w:t>
            </w:r>
            <w:r w:rsidR="00CD116E" w:rsidRPr="00DD23FB">
              <w:rPr>
                <w:iCs/>
                <w:sz w:val="24"/>
                <w:szCs w:val="24"/>
              </w:rPr>
              <w:t>,</w:t>
            </w:r>
            <w:r w:rsidRPr="00DD23FB">
              <w:rPr>
                <w:iCs/>
                <w:sz w:val="24"/>
                <w:szCs w:val="24"/>
              </w:rPr>
              <w:t>8</w:t>
            </w:r>
            <w:r w:rsidR="00CD116E" w:rsidRPr="00DD23FB">
              <w:rPr>
                <w:iCs/>
                <w:sz w:val="24"/>
                <w:szCs w:val="24"/>
              </w:rPr>
              <w:t>%</w:t>
            </w:r>
          </w:p>
        </w:tc>
      </w:tr>
    </w:tbl>
    <w:p w:rsidR="00EE7429" w:rsidRPr="00DD23FB" w:rsidRDefault="00EE7429" w:rsidP="000112EE">
      <w:pPr>
        <w:pStyle w:val="Tekstpodstawowy2"/>
        <w:rPr>
          <w:sz w:val="16"/>
          <w:szCs w:val="16"/>
        </w:rPr>
      </w:pPr>
      <w:r w:rsidRPr="00DD23FB">
        <w:rPr>
          <w:b/>
        </w:rPr>
        <w:t xml:space="preserve">Wydatki </w:t>
      </w:r>
      <w:r w:rsidR="0042585E" w:rsidRPr="00DD23FB">
        <w:rPr>
          <w:b/>
        </w:rPr>
        <w:t>bieżące</w:t>
      </w:r>
      <w:r w:rsidR="0042585E" w:rsidRPr="00DD23FB">
        <w:t xml:space="preserve"> </w:t>
      </w:r>
      <w:r w:rsidRPr="00DD23FB">
        <w:t>poniesiono na obowiązkowe składki na ubezpieczenia społeczne oraz Fundusz Pracy opłacane przez pracodawcę od wynagrodzeń pracowników, dodatkowego wynagrodzenia rocznego,</w:t>
      </w:r>
      <w:r w:rsidR="0025476A" w:rsidRPr="00DD23FB">
        <w:t xml:space="preserve"> nagród, ekwiwalentów za urlop</w:t>
      </w:r>
      <w:r w:rsidRPr="00DD23FB">
        <w:t xml:space="preserve"> itp.</w:t>
      </w:r>
    </w:p>
    <w:p w:rsidR="00EE7429" w:rsidRPr="00DD23FB" w:rsidRDefault="00EE7429" w:rsidP="000112EE">
      <w:pPr>
        <w:pStyle w:val="Tekstpodstawowy2"/>
        <w:rPr>
          <w:sz w:val="4"/>
          <w:szCs w:val="8"/>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5476A" w:rsidRPr="00DD23FB" w:rsidRDefault="00A930F7" w:rsidP="000112EE">
      <w:pPr>
        <w:pStyle w:val="Tekstpodstawowy2"/>
      </w:pPr>
      <w:r w:rsidRPr="00DD23FB">
        <w:rPr>
          <w:szCs w:val="24"/>
        </w:rPr>
        <w:t xml:space="preserve">Realizacja wydatków nieznacznie odbiega od harmonogramu wydatków, co szczegółowo wyjaśniono w tabeli Nr 5. </w:t>
      </w:r>
      <w:r w:rsidR="0042585E" w:rsidRPr="00DD23FB">
        <w:t>Poziom</w:t>
      </w:r>
      <w:r w:rsidRPr="00DD23FB">
        <w:t xml:space="preserve"> wskaźnik</w:t>
      </w:r>
      <w:r w:rsidR="0042585E" w:rsidRPr="00DD23FB">
        <w:t>a</w:t>
      </w:r>
      <w:r w:rsidRPr="00DD23FB">
        <w:t xml:space="preserve"> realizacji wydatków</w:t>
      </w:r>
      <w:r w:rsidR="002030B1" w:rsidRPr="00DD23FB">
        <w:t xml:space="preserve"> wynika głównie </w:t>
      </w:r>
      <w:r w:rsidR="002066C0" w:rsidRPr="00DD23FB">
        <w:br/>
      </w:r>
      <w:r w:rsidR="002030B1" w:rsidRPr="00DD23FB">
        <w:t xml:space="preserve">z przebywania pracowników Urzędu na zwolnieniach lekarskich oraz urlopach macierzyńskich i wychowawczych, opłacenia składek na ubezpieczenia społeczne </w:t>
      </w:r>
      <w:r w:rsidR="00AD649D" w:rsidRPr="00DD23FB">
        <w:br/>
      </w:r>
      <w:r w:rsidR="002030B1" w:rsidRPr="00DD23FB">
        <w:t xml:space="preserve">oraz Fundusz Pracy od wynagrodzeń czerwcowych 7 lipca br., zmniejszenia wpłaty </w:t>
      </w:r>
      <w:r w:rsidR="00AD649D" w:rsidRPr="00DD23FB">
        <w:br/>
      </w:r>
      <w:r w:rsidR="002030B1" w:rsidRPr="00DD23FB">
        <w:t xml:space="preserve">na Fundusz Pracy w wyniku ustawowego zwolnienia od płacenia ww. składki </w:t>
      </w:r>
      <w:r w:rsidR="00AD649D" w:rsidRPr="00DD23FB">
        <w:br/>
      </w:r>
      <w:r w:rsidR="002030B1" w:rsidRPr="00DD23FB">
        <w:t>za pracowników powracających z urlopów macierzyńskich i wychowawczych (przez kolejne 36 miesięcy od dnia powrotu) oraz za pracowników w wieku powyżej 55 lat (kobiety) i 60 lat (mężczyźni).</w:t>
      </w:r>
    </w:p>
    <w:p w:rsidR="002F215C" w:rsidRPr="00DD23FB" w:rsidRDefault="002F215C" w:rsidP="000112EE">
      <w:pPr>
        <w:pStyle w:val="Tekstpodstawowy2"/>
        <w:rPr>
          <w:sz w:val="14"/>
          <w:szCs w:val="8"/>
        </w:rPr>
      </w:pPr>
    </w:p>
    <w:p w:rsidR="00696C34" w:rsidRPr="00DD23FB" w:rsidRDefault="00696C34" w:rsidP="00AF0B6C">
      <w:pPr>
        <w:pStyle w:val="Tekstpodstawowy2"/>
        <w:numPr>
          <w:ilvl w:val="0"/>
          <w:numId w:val="119"/>
        </w:numPr>
        <w:ind w:left="284"/>
        <w:rPr>
          <w:sz w:val="16"/>
        </w:rPr>
      </w:pPr>
      <w:r w:rsidRPr="00DD23FB">
        <w:rPr>
          <w:b/>
          <w:i/>
          <w:sz w:val="28"/>
          <w:szCs w:val="28"/>
        </w:rPr>
        <w:t>Zakładowy fundusz świadczeń socjalnych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2F215C" w:rsidRPr="00DD23FB" w:rsidRDefault="002F215C" w:rsidP="006325C5">
            <w:pPr>
              <w:jc w:val="center"/>
            </w:pPr>
            <w:r w:rsidRPr="00DD23FB">
              <w:t>Plan po zmianach</w:t>
            </w:r>
          </w:p>
        </w:tc>
        <w:tc>
          <w:tcPr>
            <w:tcW w:w="3544" w:type="dxa"/>
            <w:shd w:val="clear" w:color="auto" w:fill="auto"/>
            <w:vAlign w:val="center"/>
          </w:tcPr>
          <w:p w:rsidR="002F215C" w:rsidRPr="00DD23FB" w:rsidRDefault="002F215C" w:rsidP="006325C5">
            <w:pPr>
              <w:jc w:val="center"/>
            </w:pPr>
            <w:r w:rsidRPr="00DD23FB">
              <w:t>Wykonanie</w:t>
            </w:r>
          </w:p>
        </w:tc>
        <w:tc>
          <w:tcPr>
            <w:tcW w:w="2268" w:type="dxa"/>
            <w:shd w:val="clear" w:color="auto" w:fill="auto"/>
            <w:vAlign w:val="center"/>
          </w:tcPr>
          <w:p w:rsidR="002F215C" w:rsidRPr="00DD23FB" w:rsidRDefault="002F215C" w:rsidP="006325C5">
            <w:pPr>
              <w:jc w:val="center"/>
            </w:pPr>
            <w:r w:rsidRPr="00DD23FB">
              <w:t>Wskaźnik realizacji</w:t>
            </w:r>
          </w:p>
        </w:tc>
      </w:tr>
      <w:tr w:rsidR="00DD23FB" w:rsidRPr="00DD23FB" w:rsidTr="006325C5">
        <w:tc>
          <w:tcPr>
            <w:tcW w:w="3118" w:type="dxa"/>
            <w:shd w:val="clear" w:color="auto" w:fill="auto"/>
          </w:tcPr>
          <w:p w:rsidR="002F215C" w:rsidRPr="00DD23FB" w:rsidRDefault="002F215C" w:rsidP="006325C5">
            <w:pPr>
              <w:jc w:val="center"/>
              <w:rPr>
                <w:iCs/>
                <w:sz w:val="24"/>
                <w:szCs w:val="24"/>
              </w:rPr>
            </w:pPr>
            <w:r w:rsidRPr="00DD23FB">
              <w:rPr>
                <w:iCs/>
                <w:sz w:val="24"/>
                <w:szCs w:val="24"/>
              </w:rPr>
              <w:t>755.724 zł</w:t>
            </w:r>
          </w:p>
        </w:tc>
        <w:tc>
          <w:tcPr>
            <w:tcW w:w="3544" w:type="dxa"/>
            <w:shd w:val="clear" w:color="auto" w:fill="auto"/>
          </w:tcPr>
          <w:p w:rsidR="002F215C" w:rsidRPr="00DD23FB" w:rsidRDefault="002F215C" w:rsidP="006325C5">
            <w:pPr>
              <w:jc w:val="center"/>
              <w:rPr>
                <w:b/>
                <w:iCs/>
                <w:sz w:val="24"/>
                <w:szCs w:val="24"/>
              </w:rPr>
            </w:pPr>
            <w:r w:rsidRPr="00DD23FB">
              <w:rPr>
                <w:b/>
                <w:iCs/>
                <w:sz w:val="24"/>
                <w:szCs w:val="24"/>
              </w:rPr>
              <w:t>566.792 zł</w:t>
            </w:r>
          </w:p>
        </w:tc>
        <w:tc>
          <w:tcPr>
            <w:tcW w:w="2268" w:type="dxa"/>
            <w:shd w:val="clear" w:color="auto" w:fill="auto"/>
          </w:tcPr>
          <w:p w:rsidR="002F215C" w:rsidRPr="00DD23FB" w:rsidRDefault="002F215C" w:rsidP="006325C5">
            <w:pPr>
              <w:jc w:val="center"/>
              <w:rPr>
                <w:iCs/>
                <w:sz w:val="24"/>
                <w:szCs w:val="24"/>
              </w:rPr>
            </w:pPr>
            <w:r w:rsidRPr="00DD23FB">
              <w:rPr>
                <w:iCs/>
                <w:sz w:val="24"/>
                <w:szCs w:val="24"/>
              </w:rPr>
              <w:t>75,0%</w:t>
            </w:r>
          </w:p>
        </w:tc>
      </w:tr>
    </w:tbl>
    <w:p w:rsidR="00696C34" w:rsidRPr="00DD23FB" w:rsidRDefault="00696C34" w:rsidP="000112EE">
      <w:pPr>
        <w:pStyle w:val="Tekstpodstawowy2"/>
        <w:rPr>
          <w:szCs w:val="24"/>
        </w:rPr>
      </w:pPr>
      <w:r w:rsidRPr="00DD23FB">
        <w:rPr>
          <w:szCs w:val="24"/>
        </w:rPr>
        <w:t xml:space="preserve">Poniesiona kwota </w:t>
      </w:r>
      <w:r w:rsidRPr="00DD23FB">
        <w:rPr>
          <w:b/>
          <w:szCs w:val="24"/>
        </w:rPr>
        <w:t xml:space="preserve">wydatków </w:t>
      </w:r>
      <w:r w:rsidR="0042585E" w:rsidRPr="00DD23FB">
        <w:rPr>
          <w:b/>
          <w:szCs w:val="24"/>
        </w:rPr>
        <w:t>bieżących</w:t>
      </w:r>
      <w:r w:rsidR="0042585E" w:rsidRPr="00DD23FB">
        <w:rPr>
          <w:szCs w:val="24"/>
        </w:rPr>
        <w:t xml:space="preserve"> </w:t>
      </w:r>
      <w:r w:rsidRPr="00DD23FB">
        <w:rPr>
          <w:szCs w:val="24"/>
        </w:rPr>
        <w:t>stanowi należny odpis na Zakładowy Fundusz Świadczeń Socjalnych utworzony w celu finansowania działalności socjalnej na rzecz osób uprawnionych do korzystania z Funduszu.</w:t>
      </w:r>
    </w:p>
    <w:p w:rsidR="00696C34" w:rsidRPr="00DD23FB" w:rsidRDefault="00696C34" w:rsidP="000112EE">
      <w:pPr>
        <w:pStyle w:val="Tekstpodstawowy2"/>
        <w:ind w:hanging="142"/>
        <w:rPr>
          <w:sz w:val="2"/>
          <w:szCs w:val="8"/>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696C34" w:rsidRPr="00DD23FB" w:rsidRDefault="002F215C" w:rsidP="000112EE">
      <w:pPr>
        <w:pStyle w:val="Tekstpodstawowy2"/>
      </w:pPr>
      <w:r w:rsidRPr="00DD23FB">
        <w:t xml:space="preserve">Wydatki realizowane zgodnie z harmonogramem. </w:t>
      </w:r>
      <w:r w:rsidR="000216F4" w:rsidRPr="00DD23FB">
        <w:t>W</w:t>
      </w:r>
      <w:r w:rsidR="0042585E" w:rsidRPr="00DD23FB">
        <w:t>skaźnik realizacji</w:t>
      </w:r>
      <w:r w:rsidR="000216F4" w:rsidRPr="00DD23FB">
        <w:t xml:space="preserve"> </w:t>
      </w:r>
      <w:r w:rsidR="007F2A7D" w:rsidRPr="00DD23FB">
        <w:t>wydatków</w:t>
      </w:r>
      <w:r w:rsidR="000216F4" w:rsidRPr="00DD23FB">
        <w:t xml:space="preserve"> </w:t>
      </w:r>
      <w:r w:rsidR="0042585E" w:rsidRPr="00DD23FB">
        <w:t xml:space="preserve">odpowiada </w:t>
      </w:r>
      <w:r w:rsidR="000216F4" w:rsidRPr="00DD23FB">
        <w:t xml:space="preserve"> </w:t>
      </w:r>
      <w:r w:rsidR="000216F4" w:rsidRPr="00DD23FB">
        <w:br/>
        <w:t>obowiąz</w:t>
      </w:r>
      <w:r w:rsidR="0042585E" w:rsidRPr="00DD23FB">
        <w:t xml:space="preserve">kowemu </w:t>
      </w:r>
      <w:r w:rsidR="000216F4" w:rsidRPr="00DD23FB">
        <w:t>odpis</w:t>
      </w:r>
      <w:r w:rsidR="0042585E" w:rsidRPr="00DD23FB">
        <w:t>owi</w:t>
      </w:r>
      <w:r w:rsidR="000216F4" w:rsidRPr="00DD23FB">
        <w:t xml:space="preserve"> </w:t>
      </w:r>
      <w:r w:rsidR="0042585E" w:rsidRPr="00DD23FB">
        <w:t xml:space="preserve">do dnia 31 maja </w:t>
      </w:r>
      <w:r w:rsidR="000216F4" w:rsidRPr="00DD23FB">
        <w:t>wynos</w:t>
      </w:r>
      <w:r w:rsidR="0042585E" w:rsidRPr="00DD23FB">
        <w:t>zącemu</w:t>
      </w:r>
      <w:r w:rsidR="005C272C" w:rsidRPr="00DD23FB">
        <w:t xml:space="preserve"> 75% planu. </w:t>
      </w:r>
    </w:p>
    <w:p w:rsidR="00D47B1E" w:rsidRPr="00DD23FB" w:rsidRDefault="00D47B1E" w:rsidP="000112EE">
      <w:pPr>
        <w:pStyle w:val="Tekstpodstawowy2"/>
        <w:rPr>
          <w:b/>
          <w:i/>
          <w:sz w:val="6"/>
          <w:u w:val="single"/>
        </w:rPr>
      </w:pPr>
    </w:p>
    <w:p w:rsidR="005D5A2F" w:rsidRPr="00DD23FB" w:rsidRDefault="005D5A2F" w:rsidP="000112EE">
      <w:pPr>
        <w:pStyle w:val="Tekstpodstawowy2"/>
        <w:ind w:hanging="142"/>
        <w:rPr>
          <w:sz w:val="2"/>
          <w:szCs w:val="8"/>
        </w:rPr>
      </w:pPr>
    </w:p>
    <w:p w:rsidR="003F1B17" w:rsidRPr="00DD23FB" w:rsidRDefault="006E1B7B" w:rsidP="00AF0B6C">
      <w:pPr>
        <w:pStyle w:val="Tekstpodstawowy2"/>
        <w:numPr>
          <w:ilvl w:val="0"/>
          <w:numId w:val="119"/>
        </w:numPr>
        <w:ind w:left="426"/>
      </w:pPr>
      <w:r w:rsidRPr="00DD23FB">
        <w:rPr>
          <w:b/>
          <w:i/>
          <w:sz w:val="28"/>
          <w:szCs w:val="28"/>
        </w:rPr>
        <w:t>Wpłaty na PFRON</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3E05B5" w:rsidRPr="00DD23FB" w:rsidRDefault="003E05B5" w:rsidP="006325C5">
            <w:pPr>
              <w:jc w:val="center"/>
            </w:pPr>
            <w:r w:rsidRPr="00DD23FB">
              <w:t>Plan po zmianach</w:t>
            </w:r>
          </w:p>
        </w:tc>
        <w:tc>
          <w:tcPr>
            <w:tcW w:w="3544" w:type="dxa"/>
            <w:shd w:val="clear" w:color="auto" w:fill="auto"/>
            <w:vAlign w:val="center"/>
          </w:tcPr>
          <w:p w:rsidR="003E05B5" w:rsidRPr="00DD23FB" w:rsidRDefault="003E05B5" w:rsidP="006325C5">
            <w:pPr>
              <w:jc w:val="center"/>
            </w:pPr>
            <w:r w:rsidRPr="00DD23FB">
              <w:t>Wykonanie</w:t>
            </w:r>
          </w:p>
        </w:tc>
        <w:tc>
          <w:tcPr>
            <w:tcW w:w="2268" w:type="dxa"/>
            <w:shd w:val="clear" w:color="auto" w:fill="auto"/>
            <w:vAlign w:val="center"/>
          </w:tcPr>
          <w:p w:rsidR="003E05B5" w:rsidRPr="00DD23FB" w:rsidRDefault="003E05B5" w:rsidP="006325C5">
            <w:pPr>
              <w:jc w:val="center"/>
            </w:pPr>
            <w:r w:rsidRPr="00DD23FB">
              <w:t>Wskaźnik realizacji</w:t>
            </w:r>
          </w:p>
        </w:tc>
      </w:tr>
      <w:tr w:rsidR="00DD23FB" w:rsidRPr="00DD23FB" w:rsidTr="006325C5">
        <w:tc>
          <w:tcPr>
            <w:tcW w:w="3118" w:type="dxa"/>
            <w:shd w:val="clear" w:color="auto" w:fill="auto"/>
          </w:tcPr>
          <w:p w:rsidR="003E05B5" w:rsidRPr="00DD23FB" w:rsidRDefault="003E05B5" w:rsidP="006325C5">
            <w:pPr>
              <w:jc w:val="center"/>
              <w:rPr>
                <w:iCs/>
                <w:sz w:val="24"/>
                <w:szCs w:val="24"/>
              </w:rPr>
            </w:pPr>
            <w:r w:rsidRPr="00DD23FB">
              <w:rPr>
                <w:iCs/>
                <w:sz w:val="24"/>
                <w:szCs w:val="24"/>
              </w:rPr>
              <w:t>684.000 zł</w:t>
            </w:r>
          </w:p>
        </w:tc>
        <w:tc>
          <w:tcPr>
            <w:tcW w:w="3544" w:type="dxa"/>
            <w:shd w:val="clear" w:color="auto" w:fill="auto"/>
          </w:tcPr>
          <w:p w:rsidR="003E05B5" w:rsidRPr="00DD23FB" w:rsidRDefault="003E05B5" w:rsidP="006325C5">
            <w:pPr>
              <w:jc w:val="center"/>
              <w:rPr>
                <w:b/>
                <w:iCs/>
                <w:sz w:val="24"/>
                <w:szCs w:val="24"/>
              </w:rPr>
            </w:pPr>
            <w:r w:rsidRPr="00DD23FB">
              <w:rPr>
                <w:b/>
                <w:iCs/>
                <w:sz w:val="24"/>
                <w:szCs w:val="24"/>
              </w:rPr>
              <w:t>281.727 zł</w:t>
            </w:r>
          </w:p>
        </w:tc>
        <w:tc>
          <w:tcPr>
            <w:tcW w:w="2268" w:type="dxa"/>
            <w:shd w:val="clear" w:color="auto" w:fill="auto"/>
          </w:tcPr>
          <w:p w:rsidR="003E05B5" w:rsidRPr="00DD23FB" w:rsidRDefault="00B10D07" w:rsidP="006325C5">
            <w:pPr>
              <w:jc w:val="center"/>
              <w:rPr>
                <w:iCs/>
                <w:sz w:val="24"/>
                <w:szCs w:val="24"/>
              </w:rPr>
            </w:pPr>
            <w:r w:rsidRPr="00DD23FB">
              <w:rPr>
                <w:iCs/>
                <w:sz w:val="24"/>
                <w:szCs w:val="24"/>
              </w:rPr>
              <w:t>41,2</w:t>
            </w:r>
            <w:r w:rsidR="003E05B5" w:rsidRPr="00DD23FB">
              <w:rPr>
                <w:iCs/>
                <w:sz w:val="24"/>
                <w:szCs w:val="24"/>
              </w:rPr>
              <w:t>%</w:t>
            </w:r>
          </w:p>
        </w:tc>
      </w:tr>
    </w:tbl>
    <w:p w:rsidR="003C301F" w:rsidRPr="00DD23FB" w:rsidRDefault="003C301F" w:rsidP="000112EE">
      <w:pPr>
        <w:pStyle w:val="Tekstpodstawowy2"/>
      </w:pPr>
      <w:r w:rsidRPr="00DD23FB">
        <w:rPr>
          <w:b/>
        </w:rPr>
        <w:t>W</w:t>
      </w:r>
      <w:r w:rsidR="00580243" w:rsidRPr="00DD23FB">
        <w:rPr>
          <w:b/>
        </w:rPr>
        <w:t>ydatki</w:t>
      </w:r>
      <w:r w:rsidR="0042585E" w:rsidRPr="00DD23FB">
        <w:rPr>
          <w:b/>
        </w:rPr>
        <w:t xml:space="preserve"> bieżące</w:t>
      </w:r>
      <w:r w:rsidR="00580243" w:rsidRPr="00DD23FB">
        <w:t xml:space="preserve"> poniesiono na </w:t>
      </w:r>
      <w:r w:rsidR="004E5550" w:rsidRPr="00DD23FB">
        <w:t>wpłaty na Państwowy Fundusz Rehab</w:t>
      </w:r>
      <w:r w:rsidR="00580243" w:rsidRPr="00DD23FB">
        <w:t>ilitacji Osób Niepełnosprawnych.</w:t>
      </w:r>
    </w:p>
    <w:p w:rsidR="00580243" w:rsidRPr="00DD23FB" w:rsidRDefault="00580243" w:rsidP="000112EE">
      <w:pPr>
        <w:pStyle w:val="Tekstpodstawowy2"/>
        <w:rPr>
          <w:sz w:val="8"/>
          <w:szCs w:val="8"/>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D54AE6" w:rsidRPr="00DD23FB" w:rsidRDefault="00361086" w:rsidP="00B10D07">
      <w:pPr>
        <w:pStyle w:val="Tekstpodstawowy2"/>
      </w:pPr>
      <w:r w:rsidRPr="00DD23FB">
        <w:t>Realizacja wydatków zgodna z harmonogramem.</w:t>
      </w:r>
      <w:r w:rsidR="00B10D07" w:rsidRPr="00DD23FB">
        <w:t xml:space="preserve"> </w:t>
      </w:r>
      <w:r w:rsidR="00DD2562" w:rsidRPr="00DD23FB">
        <w:t>Poziom</w:t>
      </w:r>
      <w:r w:rsidR="00756EF0" w:rsidRPr="00DD23FB">
        <w:t xml:space="preserve"> wskaźnik</w:t>
      </w:r>
      <w:r w:rsidR="00DD2562" w:rsidRPr="00DD23FB">
        <w:t>a</w:t>
      </w:r>
      <w:r w:rsidR="00756EF0" w:rsidRPr="00DD23FB">
        <w:t xml:space="preserve"> r</w:t>
      </w:r>
      <w:r w:rsidR="00F94D72" w:rsidRPr="00DD23FB">
        <w:t xml:space="preserve">ealizacji </w:t>
      </w:r>
      <w:r w:rsidR="00756EF0" w:rsidRPr="00DD23FB">
        <w:t xml:space="preserve">wydatków </w:t>
      </w:r>
      <w:r w:rsidR="00F94D72" w:rsidRPr="00DD23FB">
        <w:t>wynika z  obowiązujących przepisów</w:t>
      </w:r>
      <w:r w:rsidR="00B10D07" w:rsidRPr="00DD23FB">
        <w:t xml:space="preserve">, </w:t>
      </w:r>
      <w:r w:rsidR="00F94D72" w:rsidRPr="00DD23FB">
        <w:t xml:space="preserve">zgodnie z którymi </w:t>
      </w:r>
      <w:r w:rsidR="00B10D07" w:rsidRPr="00DD23FB">
        <w:t xml:space="preserve">wpłaty na PFRON uiszczane są </w:t>
      </w:r>
      <w:r w:rsidR="00AD649D" w:rsidRPr="00DD23FB">
        <w:br/>
      </w:r>
      <w:r w:rsidR="00B10D07" w:rsidRPr="00DD23FB">
        <w:t xml:space="preserve">do 20-go dnia miesiąca następującego po miesiącu, za który wpłata jest należna. W związku </w:t>
      </w:r>
      <w:r w:rsidR="00756EF0" w:rsidRPr="00DD23FB">
        <w:br/>
      </w:r>
      <w:r w:rsidR="00B10D07" w:rsidRPr="00DD23FB">
        <w:t xml:space="preserve">z powyższym w I półroczu uiszczono 5 wpłat na PFRON, natomiast w II półroczu uiszczone zostanie 7 wpłat, ponieważ w miesiącu grudniu przekazywana jest wpłata za listopad </w:t>
      </w:r>
      <w:r w:rsidR="00756EF0" w:rsidRPr="00DD23FB">
        <w:br/>
      </w:r>
      <w:r w:rsidR="00B10D07" w:rsidRPr="00DD23FB">
        <w:t>i grudzień.</w:t>
      </w:r>
    </w:p>
    <w:p w:rsidR="00361086" w:rsidRPr="00DD23FB" w:rsidRDefault="00361086" w:rsidP="000112EE">
      <w:pPr>
        <w:pStyle w:val="Tekstpodstawowy2"/>
        <w:rPr>
          <w:sz w:val="6"/>
          <w:szCs w:val="8"/>
        </w:rPr>
      </w:pPr>
    </w:p>
    <w:p w:rsidR="00D54AE6" w:rsidRPr="00DD23FB" w:rsidRDefault="00627ADA" w:rsidP="00AF0B6C">
      <w:pPr>
        <w:pStyle w:val="Tekstpodstawowy2"/>
        <w:numPr>
          <w:ilvl w:val="0"/>
          <w:numId w:val="119"/>
        </w:numPr>
        <w:ind w:left="426"/>
      </w:pPr>
      <w:r w:rsidRPr="00DD23FB">
        <w:rPr>
          <w:b/>
          <w:i/>
          <w:sz w:val="28"/>
          <w:szCs w:val="28"/>
        </w:rPr>
        <w:t>Koszty postępowania są</w:t>
      </w:r>
      <w:r w:rsidR="00D54AE6" w:rsidRPr="00DD23FB">
        <w:rPr>
          <w:b/>
          <w:i/>
          <w:sz w:val="28"/>
          <w:szCs w:val="28"/>
        </w:rPr>
        <w:t>dowego i prokuratorskiego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361086" w:rsidRPr="00DD23FB" w:rsidRDefault="00361086" w:rsidP="006325C5">
            <w:pPr>
              <w:jc w:val="center"/>
            </w:pPr>
            <w:r w:rsidRPr="00DD23FB">
              <w:t>Plan po zmianach</w:t>
            </w:r>
          </w:p>
        </w:tc>
        <w:tc>
          <w:tcPr>
            <w:tcW w:w="3544" w:type="dxa"/>
            <w:shd w:val="clear" w:color="auto" w:fill="auto"/>
            <w:vAlign w:val="center"/>
          </w:tcPr>
          <w:p w:rsidR="00361086" w:rsidRPr="00DD23FB" w:rsidRDefault="00361086" w:rsidP="006325C5">
            <w:pPr>
              <w:jc w:val="center"/>
            </w:pPr>
            <w:r w:rsidRPr="00DD23FB">
              <w:t>Wykonanie</w:t>
            </w:r>
          </w:p>
        </w:tc>
        <w:tc>
          <w:tcPr>
            <w:tcW w:w="2268" w:type="dxa"/>
            <w:shd w:val="clear" w:color="auto" w:fill="auto"/>
            <w:vAlign w:val="center"/>
          </w:tcPr>
          <w:p w:rsidR="00361086" w:rsidRPr="00DD23FB" w:rsidRDefault="00361086" w:rsidP="006325C5">
            <w:pPr>
              <w:jc w:val="center"/>
            </w:pPr>
            <w:r w:rsidRPr="00DD23FB">
              <w:t>Wskaźnik realizacji</w:t>
            </w:r>
          </w:p>
        </w:tc>
      </w:tr>
      <w:tr w:rsidR="00DD23FB" w:rsidRPr="00DD23FB" w:rsidTr="006325C5">
        <w:tc>
          <w:tcPr>
            <w:tcW w:w="3118" w:type="dxa"/>
            <w:shd w:val="clear" w:color="auto" w:fill="auto"/>
          </w:tcPr>
          <w:p w:rsidR="00361086" w:rsidRPr="00DD23FB" w:rsidRDefault="00361086" w:rsidP="006325C5">
            <w:pPr>
              <w:jc w:val="center"/>
              <w:rPr>
                <w:iCs/>
                <w:sz w:val="24"/>
                <w:szCs w:val="24"/>
              </w:rPr>
            </w:pPr>
            <w:r w:rsidRPr="00DD23FB">
              <w:rPr>
                <w:iCs/>
                <w:sz w:val="24"/>
                <w:szCs w:val="24"/>
              </w:rPr>
              <w:t>9.000 zł</w:t>
            </w:r>
          </w:p>
        </w:tc>
        <w:tc>
          <w:tcPr>
            <w:tcW w:w="3544" w:type="dxa"/>
            <w:shd w:val="clear" w:color="auto" w:fill="auto"/>
          </w:tcPr>
          <w:p w:rsidR="00361086" w:rsidRPr="00DD23FB" w:rsidRDefault="00361086" w:rsidP="006325C5">
            <w:pPr>
              <w:jc w:val="center"/>
              <w:rPr>
                <w:b/>
                <w:iCs/>
                <w:sz w:val="24"/>
                <w:szCs w:val="24"/>
              </w:rPr>
            </w:pPr>
            <w:r w:rsidRPr="00DD23FB">
              <w:rPr>
                <w:b/>
                <w:iCs/>
                <w:sz w:val="24"/>
                <w:szCs w:val="24"/>
              </w:rPr>
              <w:t>1.300 zł</w:t>
            </w:r>
          </w:p>
        </w:tc>
        <w:tc>
          <w:tcPr>
            <w:tcW w:w="2268" w:type="dxa"/>
            <w:shd w:val="clear" w:color="auto" w:fill="auto"/>
          </w:tcPr>
          <w:p w:rsidR="00361086" w:rsidRPr="00DD23FB" w:rsidRDefault="00361086" w:rsidP="006325C5">
            <w:pPr>
              <w:jc w:val="center"/>
              <w:rPr>
                <w:iCs/>
                <w:sz w:val="24"/>
                <w:szCs w:val="24"/>
              </w:rPr>
            </w:pPr>
            <w:r w:rsidRPr="00DD23FB">
              <w:rPr>
                <w:iCs/>
                <w:sz w:val="24"/>
                <w:szCs w:val="24"/>
              </w:rPr>
              <w:t>14,4%</w:t>
            </w:r>
          </w:p>
        </w:tc>
      </w:tr>
    </w:tbl>
    <w:p w:rsidR="00D54AE6" w:rsidRPr="00DD23FB" w:rsidRDefault="00D54AE6" w:rsidP="000112EE">
      <w:pPr>
        <w:pStyle w:val="Tekstpodstawowy2"/>
        <w:rPr>
          <w:sz w:val="4"/>
          <w:szCs w:val="4"/>
        </w:rPr>
      </w:pPr>
    </w:p>
    <w:p w:rsidR="00231E00" w:rsidRPr="00DD23FB" w:rsidRDefault="00BB20EA" w:rsidP="000112EE">
      <w:pPr>
        <w:pStyle w:val="Tekstpodstawowy2"/>
      </w:pPr>
      <w:r w:rsidRPr="00DD23FB">
        <w:t xml:space="preserve">W I półroczu br. </w:t>
      </w:r>
      <w:r w:rsidRPr="00DD23FB">
        <w:rPr>
          <w:b/>
        </w:rPr>
        <w:t xml:space="preserve">wydatki </w:t>
      </w:r>
      <w:r w:rsidR="00DD2562" w:rsidRPr="00DD23FB">
        <w:rPr>
          <w:b/>
        </w:rPr>
        <w:t>bieżące</w:t>
      </w:r>
      <w:r w:rsidR="00DD2562" w:rsidRPr="00DD23FB">
        <w:t xml:space="preserve"> </w:t>
      </w:r>
      <w:r w:rsidRPr="00DD23FB">
        <w:t>zostały poniesione na:</w:t>
      </w:r>
    </w:p>
    <w:p w:rsidR="00BB20EA" w:rsidRPr="00DD23FB" w:rsidRDefault="00BB20EA" w:rsidP="000112EE">
      <w:pPr>
        <w:pStyle w:val="Tekstpodstawowy2"/>
        <w:rPr>
          <w:i/>
        </w:rPr>
      </w:pPr>
      <w:r w:rsidRPr="00DD23FB">
        <w:t xml:space="preserve">- </w:t>
      </w:r>
      <w:r w:rsidR="0072503B" w:rsidRPr="00DD23FB">
        <w:t>opinię</w:t>
      </w:r>
      <w:r w:rsidR="007F2A7D" w:rsidRPr="00DD23FB">
        <w:t xml:space="preserve"> biegłego</w:t>
      </w:r>
      <w:r w:rsidR="0072503B" w:rsidRPr="00DD23FB">
        <w:t xml:space="preserve"> w związku dopuszczeniem do sprawy dowodu uzupełniającego </w:t>
      </w:r>
      <w:r w:rsidRPr="00DD23FB">
        <w:rPr>
          <w:i/>
        </w:rPr>
        <w:t>(</w:t>
      </w:r>
      <w:r w:rsidR="000216AF" w:rsidRPr="00DD23FB">
        <w:rPr>
          <w:i/>
        </w:rPr>
        <w:t>1.000</w:t>
      </w:r>
      <w:r w:rsidRPr="00DD23FB">
        <w:rPr>
          <w:i/>
        </w:rPr>
        <w:t xml:space="preserve"> zł),</w:t>
      </w:r>
    </w:p>
    <w:p w:rsidR="00BB20EA" w:rsidRPr="00DD23FB" w:rsidRDefault="00BB20EA" w:rsidP="000112EE">
      <w:pPr>
        <w:pStyle w:val="Tekstpodstawowy2"/>
      </w:pPr>
      <w:r w:rsidRPr="00DD23FB">
        <w:rPr>
          <w:i/>
        </w:rPr>
        <w:t xml:space="preserve">- </w:t>
      </w:r>
      <w:r w:rsidRPr="00DD23FB">
        <w:t xml:space="preserve">opłatę za odpis wyroku sądowego </w:t>
      </w:r>
      <w:r w:rsidRPr="00DD23FB">
        <w:rPr>
          <w:i/>
        </w:rPr>
        <w:t>(</w:t>
      </w:r>
      <w:r w:rsidR="000216AF" w:rsidRPr="00DD23FB">
        <w:rPr>
          <w:i/>
        </w:rPr>
        <w:t>300</w:t>
      </w:r>
      <w:r w:rsidRPr="00DD23FB">
        <w:rPr>
          <w:i/>
        </w:rPr>
        <w:t xml:space="preserve"> zł).</w:t>
      </w:r>
    </w:p>
    <w:p w:rsidR="00CB6FFD" w:rsidRPr="00DD23FB" w:rsidRDefault="00542625" w:rsidP="000112EE">
      <w:pPr>
        <w:pStyle w:val="Tekstpodstawowy2"/>
        <w:rPr>
          <w:sz w:val="8"/>
          <w:szCs w:val="8"/>
        </w:rPr>
      </w:pPr>
      <w:r w:rsidRPr="00DD23FB">
        <w:rPr>
          <w:sz w:val="8"/>
          <w:szCs w:val="8"/>
        </w:rPr>
        <w:t xml:space="preserve"> </w:t>
      </w:r>
    </w:p>
    <w:p w:rsidR="001B5A5C" w:rsidRPr="00DD23FB" w:rsidRDefault="001B5A5C" w:rsidP="000112EE">
      <w:pPr>
        <w:pStyle w:val="Tekstpodstawowy2"/>
        <w:rPr>
          <w:sz w:val="8"/>
          <w:szCs w:val="8"/>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3C301F" w:rsidRPr="00DD23FB" w:rsidRDefault="00361086" w:rsidP="00355A28">
      <w:pPr>
        <w:pStyle w:val="Tekstpodstawowy2"/>
      </w:pPr>
      <w:r w:rsidRPr="00DD23FB">
        <w:t xml:space="preserve">Realizacja </w:t>
      </w:r>
      <w:r w:rsidR="0082623E" w:rsidRPr="00DD23FB">
        <w:t xml:space="preserve">wydatków jest zgodna z harmonogramem i odbywa się </w:t>
      </w:r>
      <w:r w:rsidR="005E2E74" w:rsidRPr="00DD23FB">
        <w:t>na podstawie wyroków sądowych.</w:t>
      </w:r>
    </w:p>
    <w:p w:rsidR="0082623E" w:rsidRPr="00DD23FB" w:rsidRDefault="0082623E" w:rsidP="00355A28">
      <w:pPr>
        <w:pStyle w:val="Tekstpodstawowy2"/>
        <w:rPr>
          <w:sz w:val="8"/>
          <w:szCs w:val="8"/>
        </w:rPr>
      </w:pPr>
    </w:p>
    <w:p w:rsidR="002832E0" w:rsidRPr="00DD23FB" w:rsidRDefault="002832E0" w:rsidP="00355A28">
      <w:pPr>
        <w:pStyle w:val="Tekstpodstawowy2"/>
        <w:rPr>
          <w:sz w:val="8"/>
          <w:szCs w:val="8"/>
        </w:rPr>
      </w:pPr>
    </w:p>
    <w:p w:rsidR="002832E0" w:rsidRPr="00DD23FB" w:rsidRDefault="002832E0" w:rsidP="00355A28">
      <w:pPr>
        <w:pStyle w:val="Tekstpodstawowy2"/>
        <w:rPr>
          <w:sz w:val="8"/>
          <w:szCs w:val="8"/>
        </w:rPr>
      </w:pPr>
    </w:p>
    <w:p w:rsidR="002832E0" w:rsidRPr="00DD23FB" w:rsidRDefault="002832E0" w:rsidP="00355A28">
      <w:pPr>
        <w:pStyle w:val="Tekstpodstawowy2"/>
        <w:rPr>
          <w:sz w:val="8"/>
          <w:szCs w:val="8"/>
        </w:rPr>
      </w:pPr>
    </w:p>
    <w:p w:rsidR="002832E0" w:rsidRPr="00DD23FB" w:rsidRDefault="002832E0" w:rsidP="00355A28">
      <w:pPr>
        <w:pStyle w:val="Tekstpodstawowy2"/>
        <w:rPr>
          <w:sz w:val="8"/>
          <w:szCs w:val="8"/>
        </w:rPr>
      </w:pPr>
    </w:p>
    <w:p w:rsidR="002832E0" w:rsidRPr="00DD23FB" w:rsidRDefault="002832E0" w:rsidP="00355A28">
      <w:pPr>
        <w:pStyle w:val="Tekstpodstawowy2"/>
        <w:rPr>
          <w:sz w:val="8"/>
          <w:szCs w:val="8"/>
        </w:rPr>
      </w:pPr>
    </w:p>
    <w:p w:rsidR="002832E0" w:rsidRPr="00DD23FB" w:rsidRDefault="002832E0" w:rsidP="00355A28">
      <w:pPr>
        <w:pStyle w:val="Tekstpodstawowy2"/>
        <w:rPr>
          <w:sz w:val="8"/>
          <w:szCs w:val="8"/>
        </w:rPr>
      </w:pPr>
    </w:p>
    <w:p w:rsidR="00730B50" w:rsidRPr="00DD23FB" w:rsidRDefault="008C7755" w:rsidP="00AF0B6C">
      <w:pPr>
        <w:pStyle w:val="Tekstpodstawowy2"/>
        <w:numPr>
          <w:ilvl w:val="0"/>
          <w:numId w:val="119"/>
        </w:numPr>
        <w:ind w:left="284"/>
      </w:pPr>
      <w:r w:rsidRPr="00DD23FB">
        <w:rPr>
          <w:b/>
          <w:i/>
          <w:sz w:val="28"/>
          <w:szCs w:val="28"/>
        </w:rPr>
        <w:t xml:space="preserve">Dofinansowanie nauki, szkolenia i służba przygotowawcza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2030B1" w:rsidRPr="00DD23FB" w:rsidRDefault="002030B1" w:rsidP="006325C5">
            <w:pPr>
              <w:jc w:val="center"/>
            </w:pPr>
            <w:r w:rsidRPr="00DD23FB">
              <w:t>Plan po zmianach</w:t>
            </w:r>
          </w:p>
        </w:tc>
        <w:tc>
          <w:tcPr>
            <w:tcW w:w="3544" w:type="dxa"/>
            <w:shd w:val="clear" w:color="auto" w:fill="auto"/>
            <w:vAlign w:val="center"/>
          </w:tcPr>
          <w:p w:rsidR="002030B1" w:rsidRPr="00DD23FB" w:rsidRDefault="002030B1" w:rsidP="006325C5">
            <w:pPr>
              <w:jc w:val="center"/>
            </w:pPr>
            <w:r w:rsidRPr="00DD23FB">
              <w:t>Wykonanie</w:t>
            </w:r>
          </w:p>
        </w:tc>
        <w:tc>
          <w:tcPr>
            <w:tcW w:w="2268" w:type="dxa"/>
            <w:shd w:val="clear" w:color="auto" w:fill="auto"/>
            <w:vAlign w:val="center"/>
          </w:tcPr>
          <w:p w:rsidR="002030B1" w:rsidRPr="00DD23FB" w:rsidRDefault="002030B1" w:rsidP="006325C5">
            <w:pPr>
              <w:jc w:val="center"/>
            </w:pPr>
            <w:r w:rsidRPr="00DD23FB">
              <w:t>Wskaźnik realizacji</w:t>
            </w:r>
          </w:p>
        </w:tc>
      </w:tr>
      <w:tr w:rsidR="00DD23FB" w:rsidRPr="00DD23FB" w:rsidTr="006325C5">
        <w:tc>
          <w:tcPr>
            <w:tcW w:w="3118" w:type="dxa"/>
            <w:shd w:val="clear" w:color="auto" w:fill="auto"/>
          </w:tcPr>
          <w:p w:rsidR="002030B1" w:rsidRPr="00DD23FB" w:rsidRDefault="002030B1" w:rsidP="006325C5">
            <w:pPr>
              <w:jc w:val="center"/>
              <w:rPr>
                <w:iCs/>
                <w:sz w:val="24"/>
                <w:szCs w:val="24"/>
              </w:rPr>
            </w:pPr>
            <w:r w:rsidRPr="00DD23FB">
              <w:rPr>
                <w:iCs/>
                <w:sz w:val="24"/>
                <w:szCs w:val="24"/>
              </w:rPr>
              <w:t>343.000 zł</w:t>
            </w:r>
          </w:p>
        </w:tc>
        <w:tc>
          <w:tcPr>
            <w:tcW w:w="3544" w:type="dxa"/>
            <w:shd w:val="clear" w:color="auto" w:fill="auto"/>
          </w:tcPr>
          <w:p w:rsidR="002030B1" w:rsidRPr="00DD23FB" w:rsidRDefault="002030B1" w:rsidP="006325C5">
            <w:pPr>
              <w:jc w:val="center"/>
              <w:rPr>
                <w:b/>
                <w:iCs/>
                <w:sz w:val="24"/>
                <w:szCs w:val="24"/>
              </w:rPr>
            </w:pPr>
            <w:r w:rsidRPr="00DD23FB">
              <w:rPr>
                <w:b/>
                <w:iCs/>
                <w:sz w:val="24"/>
                <w:szCs w:val="24"/>
              </w:rPr>
              <w:t>87.566 zł</w:t>
            </w:r>
          </w:p>
        </w:tc>
        <w:tc>
          <w:tcPr>
            <w:tcW w:w="2268" w:type="dxa"/>
            <w:shd w:val="clear" w:color="auto" w:fill="auto"/>
          </w:tcPr>
          <w:p w:rsidR="002030B1" w:rsidRPr="00DD23FB" w:rsidRDefault="002030B1" w:rsidP="006325C5">
            <w:pPr>
              <w:jc w:val="center"/>
              <w:rPr>
                <w:iCs/>
                <w:sz w:val="24"/>
                <w:szCs w:val="24"/>
              </w:rPr>
            </w:pPr>
            <w:r w:rsidRPr="00DD23FB">
              <w:rPr>
                <w:iCs/>
                <w:sz w:val="24"/>
                <w:szCs w:val="24"/>
              </w:rPr>
              <w:t>25,5%</w:t>
            </w:r>
          </w:p>
        </w:tc>
      </w:tr>
    </w:tbl>
    <w:p w:rsidR="003C301F" w:rsidRPr="00DD23FB" w:rsidRDefault="003C301F" w:rsidP="000112EE">
      <w:pPr>
        <w:pStyle w:val="Tekstpodstawowy2"/>
      </w:pPr>
      <w:r w:rsidRPr="00DD23FB">
        <w:rPr>
          <w:b/>
        </w:rPr>
        <w:t xml:space="preserve">Wydatki </w:t>
      </w:r>
      <w:r w:rsidR="00DD2562" w:rsidRPr="00DD23FB">
        <w:rPr>
          <w:b/>
        </w:rPr>
        <w:t>bieżące</w:t>
      </w:r>
      <w:r w:rsidR="00DD2562" w:rsidRPr="00DD23FB">
        <w:t xml:space="preserve"> </w:t>
      </w:r>
      <w:r w:rsidR="005D267B" w:rsidRPr="00DD23FB">
        <w:t>poniesiono</w:t>
      </w:r>
      <w:r w:rsidRPr="00DD23FB">
        <w:t xml:space="preserve"> na szkolenia pracowników</w:t>
      </w:r>
      <w:r w:rsidR="00A30509" w:rsidRPr="00DD23FB">
        <w:t xml:space="preserve"> Urzędu</w:t>
      </w:r>
      <w:r w:rsidR="00F54982" w:rsidRPr="00DD23FB">
        <w:t xml:space="preserve"> </w:t>
      </w:r>
      <w:r w:rsidR="00A30509" w:rsidRPr="00DD23FB">
        <w:t xml:space="preserve">podnoszące ich kwalifikacje zawodowe oraz na </w:t>
      </w:r>
      <w:r w:rsidRPr="00DD23FB">
        <w:t>aplikacje samorządowe nowozatrudnionych pracown</w:t>
      </w:r>
      <w:r w:rsidR="00A30509" w:rsidRPr="00DD23FB">
        <w:t>ików w Urzędzie Marszałkowskim</w:t>
      </w:r>
      <w:r w:rsidR="005D267B" w:rsidRPr="00DD23FB">
        <w:t>,</w:t>
      </w:r>
      <w:r w:rsidR="00F54982" w:rsidRPr="00DD23FB">
        <w:t xml:space="preserve"> </w:t>
      </w:r>
      <w:r w:rsidRPr="00DD23FB">
        <w:t>z czego</w:t>
      </w:r>
      <w:r w:rsidR="005D267B" w:rsidRPr="00DD23FB">
        <w:t xml:space="preserve"> kwotę</w:t>
      </w:r>
      <w:r w:rsidRPr="00DD23FB">
        <w:t>:</w:t>
      </w:r>
    </w:p>
    <w:p w:rsidR="00DC2A8E" w:rsidRPr="00DD23FB" w:rsidRDefault="0092081D" w:rsidP="00AF0B6C">
      <w:pPr>
        <w:pStyle w:val="Tekstpodstawowy2"/>
        <w:numPr>
          <w:ilvl w:val="0"/>
          <w:numId w:val="36"/>
        </w:numPr>
        <w:jc w:val="left"/>
      </w:pPr>
      <w:r w:rsidRPr="00DD23FB">
        <w:rPr>
          <w:i/>
        </w:rPr>
        <w:t>40.084</w:t>
      </w:r>
      <w:r w:rsidR="00DC2A8E" w:rsidRPr="00DD23FB">
        <w:rPr>
          <w:i/>
        </w:rPr>
        <w:t xml:space="preserve"> zł  </w:t>
      </w:r>
      <w:r w:rsidR="00DC2A8E" w:rsidRPr="00DD23FB">
        <w:t xml:space="preserve">wydatkowano na </w:t>
      </w:r>
      <w:r w:rsidR="00B11E2B" w:rsidRPr="00DD23FB">
        <w:t>dofinansowanie dokształcania pracowników</w:t>
      </w:r>
      <w:r w:rsidR="00DC2A8E" w:rsidRPr="00DD23FB">
        <w:t>,</w:t>
      </w:r>
    </w:p>
    <w:p w:rsidR="003C301F" w:rsidRPr="00DD23FB" w:rsidRDefault="0092081D" w:rsidP="00AF0B6C">
      <w:pPr>
        <w:pStyle w:val="Tekstpodstawowy2"/>
        <w:numPr>
          <w:ilvl w:val="0"/>
          <w:numId w:val="36"/>
        </w:numPr>
      </w:pPr>
      <w:r w:rsidRPr="00DD23FB">
        <w:rPr>
          <w:i/>
        </w:rPr>
        <w:t>47.482</w:t>
      </w:r>
      <w:r w:rsidR="00DC2A8E" w:rsidRPr="00DD23FB">
        <w:rPr>
          <w:i/>
        </w:rPr>
        <w:t xml:space="preserve"> </w:t>
      </w:r>
      <w:r w:rsidR="003C301F" w:rsidRPr="00DD23FB">
        <w:rPr>
          <w:i/>
        </w:rPr>
        <w:t>zł</w:t>
      </w:r>
      <w:r w:rsidR="003C301F" w:rsidRPr="00DD23FB">
        <w:t xml:space="preserve"> wydatkowano na </w:t>
      </w:r>
      <w:r w:rsidR="00B11E2B" w:rsidRPr="00DD23FB">
        <w:t>szkolenia pracowników</w:t>
      </w:r>
      <w:r w:rsidR="00A30509" w:rsidRPr="00DD23FB">
        <w:t>.</w:t>
      </w:r>
    </w:p>
    <w:p w:rsidR="00B07893" w:rsidRPr="00DD23FB" w:rsidRDefault="00B07893" w:rsidP="000112EE">
      <w:pPr>
        <w:pStyle w:val="Tekstpodstawowy2"/>
        <w:rPr>
          <w:b/>
          <w:sz w:val="8"/>
          <w:szCs w:val="8"/>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3C301F" w:rsidRPr="00DD23FB" w:rsidRDefault="00515E22" w:rsidP="000112EE">
      <w:pPr>
        <w:pStyle w:val="Tekstpodstawowy2"/>
      </w:pPr>
      <w:r w:rsidRPr="00DD23FB">
        <w:t xml:space="preserve">Realizacja wydatków </w:t>
      </w:r>
      <w:r w:rsidR="00844647" w:rsidRPr="00DD23FB">
        <w:t>jest zgodna z harmonogramem.</w:t>
      </w:r>
      <w:r w:rsidR="00D34EEC" w:rsidRPr="00DD23FB">
        <w:t xml:space="preserve"> </w:t>
      </w:r>
      <w:r w:rsidR="00DD2562" w:rsidRPr="00DD23FB">
        <w:t xml:space="preserve">Poziom </w:t>
      </w:r>
      <w:r w:rsidRPr="00DD23FB">
        <w:t>wskaźnik</w:t>
      </w:r>
      <w:r w:rsidR="00DD2562" w:rsidRPr="00DD23FB">
        <w:t>a</w:t>
      </w:r>
      <w:r w:rsidRPr="00DD23FB">
        <w:t xml:space="preserve"> realizacji zadania </w:t>
      </w:r>
      <w:r w:rsidR="00DD2562" w:rsidRPr="00DD23FB">
        <w:t xml:space="preserve">wynika z </w:t>
      </w:r>
      <w:r w:rsidRPr="00DD23FB">
        <w:t>zaplanowani</w:t>
      </w:r>
      <w:r w:rsidR="00DD2562" w:rsidRPr="00DD23FB">
        <w:t>a</w:t>
      </w:r>
      <w:r w:rsidRPr="00DD23FB">
        <w:t xml:space="preserve"> większości </w:t>
      </w:r>
      <w:r w:rsidR="006D5788" w:rsidRPr="00DD23FB">
        <w:t>szkoleń</w:t>
      </w:r>
      <w:r w:rsidRPr="00DD23FB">
        <w:t xml:space="preserve"> </w:t>
      </w:r>
      <w:r w:rsidR="006D5788" w:rsidRPr="00DD23FB">
        <w:t>i aplikacji samorządowych na III i IV kwartał br.</w:t>
      </w:r>
    </w:p>
    <w:p w:rsidR="003E7334" w:rsidRPr="00DD23FB" w:rsidRDefault="003E7334" w:rsidP="000112EE">
      <w:pPr>
        <w:pStyle w:val="Tekstpodstawowy2"/>
        <w:rPr>
          <w:sz w:val="8"/>
          <w:szCs w:val="8"/>
        </w:rPr>
      </w:pPr>
    </w:p>
    <w:p w:rsidR="00C201D6" w:rsidRPr="00DD23FB" w:rsidRDefault="00C201D6" w:rsidP="00AF0B6C">
      <w:pPr>
        <w:pStyle w:val="Tekstpodstawowy2"/>
        <w:numPr>
          <w:ilvl w:val="0"/>
          <w:numId w:val="119"/>
        </w:numPr>
        <w:ind w:left="426"/>
      </w:pPr>
      <w:r w:rsidRPr="00DD23FB">
        <w:rPr>
          <w:b/>
          <w:i/>
          <w:sz w:val="28"/>
        </w:rPr>
        <w:t>Obsługa Regionalnego Programu Operacyjnego 2007-2013</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962F3E" w:rsidRPr="00DD23FB" w:rsidRDefault="00962F3E" w:rsidP="006325C5">
            <w:pPr>
              <w:jc w:val="center"/>
            </w:pPr>
            <w:r w:rsidRPr="00DD23FB">
              <w:t>Plan po zmianach</w:t>
            </w:r>
          </w:p>
        </w:tc>
        <w:tc>
          <w:tcPr>
            <w:tcW w:w="3544" w:type="dxa"/>
            <w:shd w:val="clear" w:color="auto" w:fill="auto"/>
            <w:vAlign w:val="center"/>
          </w:tcPr>
          <w:p w:rsidR="00962F3E" w:rsidRPr="00DD23FB" w:rsidRDefault="00962F3E" w:rsidP="006325C5">
            <w:pPr>
              <w:jc w:val="center"/>
            </w:pPr>
            <w:r w:rsidRPr="00DD23FB">
              <w:t>Wykonanie</w:t>
            </w:r>
          </w:p>
        </w:tc>
        <w:tc>
          <w:tcPr>
            <w:tcW w:w="2268" w:type="dxa"/>
            <w:shd w:val="clear" w:color="auto" w:fill="auto"/>
            <w:vAlign w:val="center"/>
          </w:tcPr>
          <w:p w:rsidR="00962F3E" w:rsidRPr="00DD23FB" w:rsidRDefault="00962F3E" w:rsidP="006325C5">
            <w:pPr>
              <w:jc w:val="center"/>
            </w:pPr>
            <w:r w:rsidRPr="00DD23FB">
              <w:t>Wskaźnik realizacji</w:t>
            </w:r>
          </w:p>
        </w:tc>
      </w:tr>
      <w:tr w:rsidR="00DD23FB" w:rsidRPr="00DD23FB" w:rsidTr="006325C5">
        <w:tc>
          <w:tcPr>
            <w:tcW w:w="3118" w:type="dxa"/>
            <w:shd w:val="clear" w:color="auto" w:fill="auto"/>
          </w:tcPr>
          <w:p w:rsidR="00962F3E" w:rsidRPr="00DD23FB" w:rsidRDefault="00962F3E" w:rsidP="00962F3E">
            <w:pPr>
              <w:jc w:val="center"/>
              <w:rPr>
                <w:iCs/>
                <w:sz w:val="24"/>
                <w:szCs w:val="24"/>
              </w:rPr>
            </w:pPr>
            <w:r w:rsidRPr="00DD23FB">
              <w:rPr>
                <w:iCs/>
                <w:sz w:val="24"/>
                <w:szCs w:val="24"/>
              </w:rPr>
              <w:t>216.000 zł</w:t>
            </w:r>
          </w:p>
        </w:tc>
        <w:tc>
          <w:tcPr>
            <w:tcW w:w="3544" w:type="dxa"/>
            <w:shd w:val="clear" w:color="auto" w:fill="auto"/>
          </w:tcPr>
          <w:p w:rsidR="00962F3E" w:rsidRPr="00DD23FB" w:rsidRDefault="00962F3E" w:rsidP="00962F3E">
            <w:pPr>
              <w:jc w:val="center"/>
              <w:rPr>
                <w:b/>
                <w:iCs/>
                <w:sz w:val="24"/>
                <w:szCs w:val="24"/>
              </w:rPr>
            </w:pPr>
            <w:r w:rsidRPr="00DD23FB">
              <w:rPr>
                <w:b/>
                <w:iCs/>
                <w:sz w:val="24"/>
                <w:szCs w:val="24"/>
              </w:rPr>
              <w:t>196 zł</w:t>
            </w:r>
          </w:p>
        </w:tc>
        <w:tc>
          <w:tcPr>
            <w:tcW w:w="2268" w:type="dxa"/>
            <w:shd w:val="clear" w:color="auto" w:fill="auto"/>
          </w:tcPr>
          <w:p w:rsidR="00962F3E" w:rsidRPr="00DD23FB" w:rsidRDefault="00962F3E" w:rsidP="006325C5">
            <w:pPr>
              <w:jc w:val="center"/>
              <w:rPr>
                <w:iCs/>
                <w:sz w:val="24"/>
                <w:szCs w:val="24"/>
              </w:rPr>
            </w:pPr>
            <w:r w:rsidRPr="00DD23FB">
              <w:rPr>
                <w:iCs/>
                <w:sz w:val="24"/>
                <w:szCs w:val="24"/>
              </w:rPr>
              <w:t>0,1%</w:t>
            </w:r>
          </w:p>
        </w:tc>
      </w:tr>
    </w:tbl>
    <w:p w:rsidR="00C201D6" w:rsidRPr="00DD23FB" w:rsidRDefault="00C201D6" w:rsidP="00C201D6">
      <w:pPr>
        <w:pStyle w:val="Tekstpodstawowy2"/>
      </w:pPr>
      <w:r w:rsidRPr="00DD23FB">
        <w:t xml:space="preserve">W ramach zadania zaplanowano </w:t>
      </w:r>
      <w:r w:rsidRPr="00DD23FB">
        <w:rPr>
          <w:b/>
        </w:rPr>
        <w:t>wydatki</w:t>
      </w:r>
      <w:r w:rsidR="008650D0" w:rsidRPr="00DD23FB">
        <w:rPr>
          <w:b/>
        </w:rPr>
        <w:t xml:space="preserve"> </w:t>
      </w:r>
      <w:r w:rsidR="00DD2562" w:rsidRPr="00DD23FB">
        <w:rPr>
          <w:b/>
        </w:rPr>
        <w:t>bieżące</w:t>
      </w:r>
      <w:r w:rsidR="00DD2562" w:rsidRPr="00DD23FB">
        <w:t xml:space="preserve"> </w:t>
      </w:r>
      <w:r w:rsidR="008650D0" w:rsidRPr="00DD23FB">
        <w:t>niekwalifikowane</w:t>
      </w:r>
      <w:r w:rsidRPr="00DD23FB">
        <w:t xml:space="preserve">, których refundacja </w:t>
      </w:r>
      <w:r w:rsidR="00DD2562" w:rsidRPr="00DD23FB">
        <w:br/>
      </w:r>
      <w:r w:rsidRPr="00DD23FB">
        <w:t xml:space="preserve">w ramach Pomocy Technicznej RPO WZ nie jest możliwa. </w:t>
      </w:r>
      <w:r w:rsidR="008650D0" w:rsidRPr="00DD23FB">
        <w:t>Obejmują one głównie</w:t>
      </w:r>
      <w:r w:rsidR="00896207" w:rsidRPr="00DD23FB">
        <w:t xml:space="preserve"> </w:t>
      </w:r>
      <w:r w:rsidR="008650D0" w:rsidRPr="00DD23FB">
        <w:t>koszty</w:t>
      </w:r>
      <w:r w:rsidR="00896207" w:rsidRPr="00DD23FB">
        <w:t xml:space="preserve"> spraw sądowych zakładanych przez Beneficjentów przeciwko Instytucji Zarządzającej RPO. </w:t>
      </w:r>
    </w:p>
    <w:p w:rsidR="00C201D6" w:rsidRPr="00DD23FB" w:rsidRDefault="00230F7A" w:rsidP="00C201D6">
      <w:pPr>
        <w:pStyle w:val="Tekstpodstawowy2"/>
      </w:pPr>
      <w:r w:rsidRPr="00DD23FB">
        <w:t>W I półroczu br. dokonano zakupów związanych z</w:t>
      </w:r>
      <w:r w:rsidR="00C201D6" w:rsidRPr="00DD23FB">
        <w:t xml:space="preserve"> </w:t>
      </w:r>
      <w:r w:rsidRPr="00DD23FB">
        <w:t>wyposażeniem</w:t>
      </w:r>
      <w:r w:rsidR="00C201D6" w:rsidRPr="00DD23FB">
        <w:t xml:space="preserve"> sekretariatu WWRPO</w:t>
      </w:r>
      <w:r w:rsidRPr="00DD23FB">
        <w:t xml:space="preserve"> </w:t>
      </w:r>
      <w:r w:rsidRPr="00DD23FB">
        <w:br/>
      </w:r>
      <w:r w:rsidRPr="00DD23FB">
        <w:rPr>
          <w:i/>
        </w:rPr>
        <w:t>(148 zł)</w:t>
      </w:r>
      <w:r w:rsidR="00C31946" w:rsidRPr="00DD23FB">
        <w:rPr>
          <w:i/>
        </w:rPr>
        <w:t xml:space="preserve"> </w:t>
      </w:r>
      <w:r w:rsidR="00C31946" w:rsidRPr="00DD23FB">
        <w:t>oraz poniesiono koszty różnic kursowych powstałych przy rozliczaniu kosztów delegacji zagranicznej pracownika WZS</w:t>
      </w:r>
      <w:r w:rsidR="00C31946" w:rsidRPr="00DD23FB">
        <w:rPr>
          <w:i/>
        </w:rPr>
        <w:t xml:space="preserve"> (48 zł).</w:t>
      </w:r>
    </w:p>
    <w:p w:rsidR="00C201D6" w:rsidRPr="00DD23FB" w:rsidRDefault="00C201D6" w:rsidP="00C201D6">
      <w:pPr>
        <w:pStyle w:val="Tekstpodstawowy2"/>
        <w:rPr>
          <w:sz w:val="4"/>
          <w:szCs w:val="12"/>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C201D6" w:rsidRPr="00DD23FB" w:rsidRDefault="00962F3E" w:rsidP="00C201D6">
      <w:pPr>
        <w:pStyle w:val="Tekstpodstawowy2"/>
      </w:pPr>
      <w:r w:rsidRPr="00DD23FB">
        <w:t>Realizacja zadania jest zgodna z harmonogramem.</w:t>
      </w:r>
      <w:r w:rsidR="00896207" w:rsidRPr="00DD23FB">
        <w:t xml:space="preserve"> </w:t>
      </w:r>
      <w:r w:rsidR="00DD2562" w:rsidRPr="00DD23FB">
        <w:t xml:space="preserve">W okresie I półrocza br. nie poniesiono </w:t>
      </w:r>
      <w:r w:rsidR="00AA4A26" w:rsidRPr="00DD23FB">
        <w:rPr>
          <w:szCs w:val="24"/>
        </w:rPr>
        <w:t xml:space="preserve"> kosztów </w:t>
      </w:r>
      <w:r w:rsidR="00DD2562" w:rsidRPr="00DD23FB">
        <w:rPr>
          <w:szCs w:val="24"/>
        </w:rPr>
        <w:t xml:space="preserve">spraw </w:t>
      </w:r>
      <w:r w:rsidR="00896207" w:rsidRPr="00DD23FB">
        <w:t>sądowych.</w:t>
      </w:r>
      <w:r w:rsidR="00C201D6" w:rsidRPr="00DD23FB">
        <w:t xml:space="preserve"> </w:t>
      </w:r>
    </w:p>
    <w:p w:rsidR="005B0065" w:rsidRPr="00DD23FB" w:rsidRDefault="005B0065" w:rsidP="000112EE">
      <w:pPr>
        <w:pStyle w:val="Tekstpodstawowy2"/>
        <w:rPr>
          <w:snapToGrid w:val="0"/>
          <w:sz w:val="8"/>
          <w:szCs w:val="8"/>
        </w:rPr>
      </w:pPr>
    </w:p>
    <w:p w:rsidR="00805AA8" w:rsidRPr="00DD23FB" w:rsidRDefault="00805AA8" w:rsidP="00AF0B6C">
      <w:pPr>
        <w:pStyle w:val="Tekstpodstawowy2"/>
        <w:numPr>
          <w:ilvl w:val="0"/>
          <w:numId w:val="119"/>
        </w:numPr>
        <w:ind w:left="426"/>
      </w:pPr>
      <w:r w:rsidRPr="00DD23FB">
        <w:rPr>
          <w:b/>
          <w:i/>
          <w:sz w:val="28"/>
        </w:rPr>
        <w:t>Obsługa Wieloosobowego Stanowiska do spraw EWT</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E25011">
        <w:tc>
          <w:tcPr>
            <w:tcW w:w="3118" w:type="dxa"/>
            <w:shd w:val="clear" w:color="auto" w:fill="auto"/>
            <w:vAlign w:val="center"/>
          </w:tcPr>
          <w:p w:rsidR="00E25011" w:rsidRPr="00DD23FB" w:rsidRDefault="00E25011" w:rsidP="00E25011">
            <w:pPr>
              <w:jc w:val="center"/>
            </w:pPr>
            <w:r w:rsidRPr="00DD23FB">
              <w:t>Plan po zmianach</w:t>
            </w:r>
          </w:p>
        </w:tc>
        <w:tc>
          <w:tcPr>
            <w:tcW w:w="3544" w:type="dxa"/>
            <w:shd w:val="clear" w:color="auto" w:fill="auto"/>
            <w:vAlign w:val="center"/>
          </w:tcPr>
          <w:p w:rsidR="00E25011" w:rsidRPr="00DD23FB" w:rsidRDefault="00E25011" w:rsidP="00E25011">
            <w:pPr>
              <w:jc w:val="center"/>
            </w:pPr>
            <w:r w:rsidRPr="00DD23FB">
              <w:t>Wykonanie</w:t>
            </w:r>
          </w:p>
        </w:tc>
        <w:tc>
          <w:tcPr>
            <w:tcW w:w="2268" w:type="dxa"/>
            <w:shd w:val="clear" w:color="auto" w:fill="auto"/>
            <w:vAlign w:val="center"/>
          </w:tcPr>
          <w:p w:rsidR="00E25011" w:rsidRPr="00DD23FB" w:rsidRDefault="00E25011" w:rsidP="00E25011">
            <w:pPr>
              <w:jc w:val="center"/>
            </w:pPr>
            <w:r w:rsidRPr="00DD23FB">
              <w:t>Wskaźnik realizacji</w:t>
            </w:r>
          </w:p>
        </w:tc>
      </w:tr>
      <w:tr w:rsidR="00DD23FB" w:rsidRPr="00DD23FB" w:rsidTr="00E25011">
        <w:tc>
          <w:tcPr>
            <w:tcW w:w="3118" w:type="dxa"/>
            <w:shd w:val="clear" w:color="auto" w:fill="auto"/>
          </w:tcPr>
          <w:p w:rsidR="00E25011" w:rsidRPr="00DD23FB" w:rsidRDefault="00E25011" w:rsidP="00E25011">
            <w:pPr>
              <w:jc w:val="center"/>
              <w:rPr>
                <w:iCs/>
                <w:sz w:val="24"/>
                <w:szCs w:val="24"/>
              </w:rPr>
            </w:pPr>
            <w:r w:rsidRPr="00DD23FB">
              <w:rPr>
                <w:iCs/>
                <w:sz w:val="24"/>
                <w:szCs w:val="24"/>
              </w:rPr>
              <w:t>77.000 zł</w:t>
            </w:r>
          </w:p>
        </w:tc>
        <w:tc>
          <w:tcPr>
            <w:tcW w:w="3544" w:type="dxa"/>
            <w:shd w:val="clear" w:color="auto" w:fill="auto"/>
          </w:tcPr>
          <w:p w:rsidR="00E25011" w:rsidRPr="00DD23FB" w:rsidRDefault="00E25011" w:rsidP="00E25011">
            <w:pPr>
              <w:jc w:val="center"/>
              <w:rPr>
                <w:b/>
                <w:iCs/>
                <w:sz w:val="24"/>
                <w:szCs w:val="24"/>
              </w:rPr>
            </w:pPr>
            <w:r w:rsidRPr="00DD23FB">
              <w:rPr>
                <w:b/>
                <w:iCs/>
                <w:sz w:val="24"/>
                <w:szCs w:val="24"/>
              </w:rPr>
              <w:t>12.230 zł</w:t>
            </w:r>
          </w:p>
        </w:tc>
        <w:tc>
          <w:tcPr>
            <w:tcW w:w="2268" w:type="dxa"/>
            <w:shd w:val="clear" w:color="auto" w:fill="auto"/>
          </w:tcPr>
          <w:p w:rsidR="00E25011" w:rsidRPr="00DD23FB" w:rsidRDefault="00E25011" w:rsidP="00E25011">
            <w:pPr>
              <w:jc w:val="center"/>
              <w:rPr>
                <w:iCs/>
                <w:sz w:val="24"/>
                <w:szCs w:val="24"/>
              </w:rPr>
            </w:pPr>
            <w:r w:rsidRPr="00DD23FB">
              <w:rPr>
                <w:iCs/>
                <w:sz w:val="24"/>
                <w:szCs w:val="24"/>
              </w:rPr>
              <w:t>15,9%</w:t>
            </w:r>
          </w:p>
        </w:tc>
      </w:tr>
    </w:tbl>
    <w:p w:rsidR="00805AA8" w:rsidRPr="00DD23FB" w:rsidRDefault="00805AA8" w:rsidP="00805AA8">
      <w:pPr>
        <w:pStyle w:val="Tekstpodstawowy2"/>
        <w:rPr>
          <w:szCs w:val="24"/>
        </w:rPr>
      </w:pPr>
      <w:r w:rsidRPr="00DD23FB">
        <w:rPr>
          <w:szCs w:val="24"/>
        </w:rPr>
        <w:t>W ramach realizacji zadania w I półroczu 201</w:t>
      </w:r>
      <w:r w:rsidR="00E25011" w:rsidRPr="00DD23FB">
        <w:rPr>
          <w:szCs w:val="24"/>
        </w:rPr>
        <w:t>4</w:t>
      </w:r>
      <w:r w:rsidRPr="00DD23FB">
        <w:rPr>
          <w:szCs w:val="24"/>
        </w:rPr>
        <w:t xml:space="preserve"> r. </w:t>
      </w:r>
      <w:r w:rsidRPr="00DD23FB">
        <w:rPr>
          <w:b/>
          <w:szCs w:val="24"/>
        </w:rPr>
        <w:t xml:space="preserve">wydatki </w:t>
      </w:r>
      <w:r w:rsidR="00DD2562" w:rsidRPr="00DD23FB">
        <w:rPr>
          <w:b/>
          <w:szCs w:val="24"/>
        </w:rPr>
        <w:t>bieżące</w:t>
      </w:r>
      <w:r w:rsidR="00DD2562" w:rsidRPr="00DD23FB">
        <w:rPr>
          <w:szCs w:val="24"/>
        </w:rPr>
        <w:t xml:space="preserve"> </w:t>
      </w:r>
      <w:r w:rsidRPr="00DD23FB">
        <w:rPr>
          <w:szCs w:val="24"/>
        </w:rPr>
        <w:t>zostały poniesione na:</w:t>
      </w:r>
    </w:p>
    <w:p w:rsidR="00AA4A26" w:rsidRPr="00DD23FB" w:rsidRDefault="00D21C2C" w:rsidP="00AF0B6C">
      <w:pPr>
        <w:numPr>
          <w:ilvl w:val="0"/>
          <w:numId w:val="112"/>
        </w:numPr>
        <w:ind w:left="426" w:hanging="426"/>
        <w:jc w:val="both"/>
        <w:rPr>
          <w:sz w:val="24"/>
          <w:szCs w:val="24"/>
        </w:rPr>
      </w:pPr>
      <w:r w:rsidRPr="00DD23FB">
        <w:rPr>
          <w:sz w:val="24"/>
          <w:szCs w:val="24"/>
        </w:rPr>
        <w:t>zagraniczne podróże służbowe</w:t>
      </w:r>
      <w:r w:rsidR="00805AA8" w:rsidRPr="00DD23FB">
        <w:rPr>
          <w:sz w:val="24"/>
          <w:szCs w:val="24"/>
        </w:rPr>
        <w:t xml:space="preserve"> pracowników</w:t>
      </w:r>
      <w:r w:rsidR="00B01D35" w:rsidRPr="00DD23FB">
        <w:rPr>
          <w:sz w:val="24"/>
          <w:szCs w:val="24"/>
        </w:rPr>
        <w:t xml:space="preserve"> zaangażowanych </w:t>
      </w:r>
      <w:r w:rsidR="00AA4A26" w:rsidRPr="00DD23FB">
        <w:rPr>
          <w:sz w:val="24"/>
          <w:szCs w:val="24"/>
        </w:rPr>
        <w:t xml:space="preserve">w </w:t>
      </w:r>
      <w:r w:rsidR="00B01D35" w:rsidRPr="00DD23FB">
        <w:rPr>
          <w:sz w:val="24"/>
          <w:szCs w:val="24"/>
        </w:rPr>
        <w:t xml:space="preserve">spotkania Grupy Roboczej ds. </w:t>
      </w:r>
      <w:proofErr w:type="spellStart"/>
      <w:r w:rsidR="00B01D35" w:rsidRPr="00DD23FB">
        <w:rPr>
          <w:sz w:val="24"/>
          <w:szCs w:val="24"/>
        </w:rPr>
        <w:t>Interreg</w:t>
      </w:r>
      <w:proofErr w:type="spellEnd"/>
      <w:r w:rsidR="00B01D35" w:rsidRPr="00DD23FB">
        <w:rPr>
          <w:sz w:val="24"/>
          <w:szCs w:val="24"/>
        </w:rPr>
        <w:t xml:space="preserve"> IVA i VA, obrady Komitetu Promującego Południowy Bałtyk, </w:t>
      </w:r>
      <w:r w:rsidR="00AA4A26" w:rsidRPr="00DD23FB">
        <w:rPr>
          <w:sz w:val="24"/>
          <w:szCs w:val="24"/>
        </w:rPr>
        <w:t>spotkanie pracowników RPK z WST</w:t>
      </w:r>
      <w:r w:rsidR="00B01D35" w:rsidRPr="00DD23FB">
        <w:rPr>
          <w:sz w:val="24"/>
          <w:szCs w:val="24"/>
        </w:rPr>
        <w:t xml:space="preserve"> </w:t>
      </w:r>
      <w:r w:rsidR="00B2177F" w:rsidRPr="00DD23FB">
        <w:rPr>
          <w:sz w:val="24"/>
          <w:szCs w:val="24"/>
        </w:rPr>
        <w:t>(</w:t>
      </w:r>
      <w:r w:rsidR="00B01D35" w:rsidRPr="00DD23FB">
        <w:rPr>
          <w:b/>
          <w:i/>
          <w:sz w:val="24"/>
          <w:szCs w:val="24"/>
        </w:rPr>
        <w:t>6.570</w:t>
      </w:r>
      <w:r w:rsidR="00931562" w:rsidRPr="00DD23FB">
        <w:rPr>
          <w:b/>
          <w:i/>
          <w:sz w:val="24"/>
          <w:szCs w:val="24"/>
        </w:rPr>
        <w:t xml:space="preserve"> zł</w:t>
      </w:r>
      <w:r w:rsidR="00B2177F" w:rsidRPr="00DD23FB">
        <w:rPr>
          <w:i/>
          <w:sz w:val="24"/>
          <w:szCs w:val="24"/>
        </w:rPr>
        <w:t>)</w:t>
      </w:r>
      <w:r w:rsidR="00805AA8" w:rsidRPr="00DD23FB">
        <w:rPr>
          <w:i/>
          <w:sz w:val="24"/>
          <w:szCs w:val="24"/>
        </w:rPr>
        <w:t>,</w:t>
      </w:r>
    </w:p>
    <w:p w:rsidR="00AA4A26" w:rsidRPr="00DD23FB" w:rsidRDefault="00B01D35" w:rsidP="00AF0B6C">
      <w:pPr>
        <w:numPr>
          <w:ilvl w:val="0"/>
          <w:numId w:val="112"/>
        </w:numPr>
        <w:ind w:left="426" w:hanging="426"/>
        <w:jc w:val="both"/>
        <w:rPr>
          <w:sz w:val="24"/>
          <w:szCs w:val="24"/>
        </w:rPr>
      </w:pPr>
      <w:r w:rsidRPr="00DD23FB">
        <w:rPr>
          <w:kern w:val="1"/>
          <w:sz w:val="24"/>
          <w:szCs w:val="24"/>
          <w:lang w:eastAsia="ar-SA"/>
        </w:rPr>
        <w:t>zakup aparatu fotograficznego wykorzystywanego do dokumentowania efektów realizacji projektów oraz działań realizowanych w ramach programów, w tym akcji promocyjno-informacyjnych (</w:t>
      </w:r>
      <w:r w:rsidRPr="00DD23FB">
        <w:rPr>
          <w:b/>
          <w:i/>
          <w:kern w:val="1"/>
          <w:sz w:val="24"/>
          <w:szCs w:val="24"/>
          <w:lang w:eastAsia="ar-SA"/>
        </w:rPr>
        <w:t>1.949 zł</w:t>
      </w:r>
      <w:r w:rsidRPr="00DD23FB">
        <w:rPr>
          <w:kern w:val="1"/>
          <w:sz w:val="24"/>
          <w:szCs w:val="24"/>
          <w:lang w:eastAsia="ar-SA"/>
        </w:rPr>
        <w:t>),</w:t>
      </w:r>
      <w:r w:rsidRPr="00DD23FB">
        <w:rPr>
          <w:b/>
          <w:i/>
          <w:kern w:val="1"/>
          <w:sz w:val="24"/>
          <w:szCs w:val="24"/>
          <w:lang w:eastAsia="ar-SA"/>
        </w:rPr>
        <w:t xml:space="preserve"> </w:t>
      </w:r>
    </w:p>
    <w:p w:rsidR="00AA4A26" w:rsidRPr="00DD23FB" w:rsidRDefault="00B01D35" w:rsidP="00AF0B6C">
      <w:pPr>
        <w:numPr>
          <w:ilvl w:val="0"/>
          <w:numId w:val="112"/>
        </w:numPr>
        <w:ind w:left="426" w:hanging="426"/>
        <w:jc w:val="both"/>
        <w:rPr>
          <w:sz w:val="24"/>
          <w:szCs w:val="24"/>
        </w:rPr>
      </w:pPr>
      <w:r w:rsidRPr="00DD23FB">
        <w:rPr>
          <w:kern w:val="1"/>
          <w:sz w:val="24"/>
          <w:szCs w:val="24"/>
          <w:lang w:eastAsia="ar-SA"/>
        </w:rPr>
        <w:t>wykup polisy ubezpieczeniowej „</w:t>
      </w:r>
      <w:r w:rsidRPr="00DD23FB">
        <w:rPr>
          <w:i/>
          <w:kern w:val="1"/>
          <w:sz w:val="24"/>
          <w:szCs w:val="24"/>
          <w:lang w:eastAsia="ar-SA"/>
        </w:rPr>
        <w:t>Wojażer</w:t>
      </w:r>
      <w:r w:rsidRPr="00DD23FB">
        <w:rPr>
          <w:kern w:val="1"/>
          <w:sz w:val="24"/>
          <w:szCs w:val="24"/>
          <w:lang w:eastAsia="ar-SA"/>
        </w:rPr>
        <w:t xml:space="preserve">” dla 2 pracowników UMWZ oddelegowanych do pracy w WST w </w:t>
      </w:r>
      <w:proofErr w:type="spellStart"/>
      <w:r w:rsidRPr="00DD23FB">
        <w:rPr>
          <w:kern w:val="1"/>
          <w:sz w:val="24"/>
          <w:szCs w:val="24"/>
          <w:lang w:eastAsia="ar-SA"/>
        </w:rPr>
        <w:t>L</w:t>
      </w:r>
      <w:r w:rsidR="009874CF" w:rsidRPr="00DD23FB">
        <w:rPr>
          <w:kern w:val="1"/>
          <w:sz w:val="24"/>
          <w:szCs w:val="24"/>
          <w:lang w:eastAsia="ar-SA"/>
        </w:rPr>
        <w:t>ő</w:t>
      </w:r>
      <w:r w:rsidRPr="00DD23FB">
        <w:rPr>
          <w:kern w:val="1"/>
          <w:sz w:val="24"/>
          <w:szCs w:val="24"/>
          <w:lang w:eastAsia="ar-SA"/>
        </w:rPr>
        <w:t>cknitz</w:t>
      </w:r>
      <w:proofErr w:type="spellEnd"/>
      <w:r w:rsidRPr="00DD23FB">
        <w:rPr>
          <w:kern w:val="1"/>
          <w:sz w:val="24"/>
          <w:szCs w:val="24"/>
          <w:lang w:eastAsia="ar-SA"/>
        </w:rPr>
        <w:t xml:space="preserve"> (</w:t>
      </w:r>
      <w:r w:rsidRPr="00DD23FB">
        <w:rPr>
          <w:b/>
          <w:i/>
          <w:kern w:val="1"/>
          <w:sz w:val="24"/>
          <w:szCs w:val="24"/>
          <w:lang w:eastAsia="ar-SA"/>
        </w:rPr>
        <w:t>1.840 zł</w:t>
      </w:r>
      <w:r w:rsidRPr="00DD23FB">
        <w:rPr>
          <w:kern w:val="1"/>
          <w:sz w:val="24"/>
          <w:szCs w:val="24"/>
          <w:lang w:eastAsia="ar-SA"/>
        </w:rPr>
        <w:t>),</w:t>
      </w:r>
      <w:r w:rsidRPr="00DD23FB">
        <w:rPr>
          <w:b/>
          <w:i/>
          <w:kern w:val="1"/>
          <w:sz w:val="24"/>
          <w:szCs w:val="24"/>
          <w:lang w:eastAsia="ar-SA"/>
        </w:rPr>
        <w:t xml:space="preserve"> </w:t>
      </w:r>
    </w:p>
    <w:p w:rsidR="00AA4A26" w:rsidRPr="00DD23FB" w:rsidRDefault="00B01D35" w:rsidP="00AF0B6C">
      <w:pPr>
        <w:numPr>
          <w:ilvl w:val="0"/>
          <w:numId w:val="112"/>
        </w:numPr>
        <w:ind w:left="426" w:hanging="426"/>
        <w:jc w:val="both"/>
        <w:rPr>
          <w:sz w:val="24"/>
          <w:szCs w:val="24"/>
        </w:rPr>
      </w:pPr>
      <w:r w:rsidRPr="00DD23FB">
        <w:rPr>
          <w:kern w:val="1"/>
          <w:sz w:val="24"/>
          <w:szCs w:val="24"/>
          <w:lang w:eastAsia="ar-SA"/>
        </w:rPr>
        <w:t xml:space="preserve">organizację spotkania Grupy Roboczej ds. programowania </w:t>
      </w:r>
      <w:proofErr w:type="spellStart"/>
      <w:r w:rsidRPr="00DD23FB">
        <w:rPr>
          <w:kern w:val="1"/>
          <w:sz w:val="24"/>
          <w:szCs w:val="24"/>
          <w:lang w:eastAsia="ar-SA"/>
        </w:rPr>
        <w:t>Interreg</w:t>
      </w:r>
      <w:proofErr w:type="spellEnd"/>
      <w:r w:rsidRPr="00DD23FB">
        <w:rPr>
          <w:kern w:val="1"/>
          <w:sz w:val="24"/>
          <w:szCs w:val="24"/>
          <w:lang w:eastAsia="ar-SA"/>
        </w:rPr>
        <w:t xml:space="preserve"> VA (</w:t>
      </w:r>
      <w:r w:rsidRPr="00DD23FB">
        <w:rPr>
          <w:b/>
          <w:i/>
          <w:kern w:val="1"/>
          <w:sz w:val="24"/>
          <w:szCs w:val="24"/>
          <w:lang w:eastAsia="ar-SA"/>
        </w:rPr>
        <w:t>1.807 zł</w:t>
      </w:r>
      <w:r w:rsidRPr="00DD23FB">
        <w:rPr>
          <w:kern w:val="1"/>
          <w:sz w:val="24"/>
          <w:szCs w:val="24"/>
          <w:lang w:eastAsia="ar-SA"/>
        </w:rPr>
        <w:t xml:space="preserve">), </w:t>
      </w:r>
    </w:p>
    <w:p w:rsidR="00B01D35" w:rsidRPr="00DD23FB" w:rsidRDefault="00B01D35" w:rsidP="00AF0B6C">
      <w:pPr>
        <w:numPr>
          <w:ilvl w:val="0"/>
          <w:numId w:val="112"/>
        </w:numPr>
        <w:ind w:left="426" w:hanging="426"/>
        <w:jc w:val="both"/>
        <w:rPr>
          <w:sz w:val="24"/>
          <w:szCs w:val="24"/>
        </w:rPr>
      </w:pPr>
      <w:r w:rsidRPr="00DD23FB">
        <w:rPr>
          <w:kern w:val="1"/>
          <w:sz w:val="24"/>
          <w:szCs w:val="24"/>
          <w:lang w:eastAsia="ar-SA"/>
        </w:rPr>
        <w:t>wydatki związane z tłumaczeniem bieżącej dokumentacji (</w:t>
      </w:r>
      <w:r w:rsidRPr="00DD23FB">
        <w:rPr>
          <w:b/>
          <w:i/>
          <w:kern w:val="1"/>
          <w:sz w:val="24"/>
          <w:szCs w:val="24"/>
          <w:lang w:eastAsia="ar-SA"/>
        </w:rPr>
        <w:t>64 zł</w:t>
      </w:r>
      <w:r w:rsidRPr="00DD23FB">
        <w:rPr>
          <w:kern w:val="1"/>
          <w:sz w:val="24"/>
          <w:szCs w:val="24"/>
          <w:lang w:eastAsia="ar-SA"/>
        </w:rPr>
        <w:t xml:space="preserve">). </w:t>
      </w:r>
    </w:p>
    <w:p w:rsidR="00B01D35" w:rsidRPr="00DD23FB" w:rsidRDefault="00B01D35" w:rsidP="00B01D35">
      <w:pPr>
        <w:suppressAutoHyphens/>
        <w:ind w:left="357"/>
        <w:jc w:val="both"/>
        <w:rPr>
          <w:kern w:val="1"/>
          <w:sz w:val="12"/>
          <w:szCs w:val="12"/>
          <w:lang w:eastAsia="ar-SA"/>
        </w:rPr>
      </w:pPr>
    </w:p>
    <w:p w:rsidR="00B01D35" w:rsidRPr="00DD23FB" w:rsidRDefault="00B01D35" w:rsidP="0086200E">
      <w:pPr>
        <w:numPr>
          <w:ilvl w:val="0"/>
          <w:numId w:val="13"/>
        </w:numPr>
        <w:suppressAutoHyphens/>
        <w:ind w:left="357" w:hanging="357"/>
        <w:jc w:val="both"/>
        <w:rPr>
          <w:b/>
          <w:i/>
          <w:sz w:val="24"/>
          <w:u w:val="single"/>
        </w:rPr>
      </w:pPr>
      <w:r w:rsidRPr="00DD23FB">
        <w:rPr>
          <w:b/>
          <w:i/>
          <w:sz w:val="24"/>
          <w:u w:val="single"/>
        </w:rPr>
        <w:t>Wyjaśnienie wskaźnika realizacji</w:t>
      </w:r>
    </w:p>
    <w:p w:rsidR="00B01D35" w:rsidRPr="00DD23FB" w:rsidRDefault="001C356D" w:rsidP="00B01D35">
      <w:pPr>
        <w:spacing w:line="280" w:lineRule="exact"/>
        <w:contextualSpacing/>
        <w:jc w:val="both"/>
        <w:rPr>
          <w:sz w:val="24"/>
          <w:szCs w:val="24"/>
        </w:rPr>
      </w:pPr>
      <w:r w:rsidRPr="00DD23FB">
        <w:rPr>
          <w:sz w:val="24"/>
          <w:szCs w:val="24"/>
        </w:rPr>
        <w:t>Wydatki</w:t>
      </w:r>
      <w:r w:rsidR="00B01D35" w:rsidRPr="00DD23FB">
        <w:rPr>
          <w:sz w:val="24"/>
          <w:szCs w:val="24"/>
        </w:rPr>
        <w:t xml:space="preserve"> realizowane zgodnie z harmonogramem. </w:t>
      </w:r>
      <w:r w:rsidR="00DD2562" w:rsidRPr="00DD23FB">
        <w:rPr>
          <w:sz w:val="24"/>
          <w:szCs w:val="24"/>
        </w:rPr>
        <w:t>Poziom</w:t>
      </w:r>
      <w:r w:rsidR="00B01D35" w:rsidRPr="00DD23FB">
        <w:rPr>
          <w:sz w:val="24"/>
          <w:szCs w:val="24"/>
        </w:rPr>
        <w:t xml:space="preserve"> wskaźnik</w:t>
      </w:r>
      <w:r w:rsidR="00DD2562" w:rsidRPr="00DD23FB">
        <w:rPr>
          <w:sz w:val="24"/>
          <w:szCs w:val="24"/>
        </w:rPr>
        <w:t>a</w:t>
      </w:r>
      <w:r w:rsidR="00B01D35" w:rsidRPr="00DD23FB">
        <w:rPr>
          <w:sz w:val="24"/>
          <w:szCs w:val="24"/>
        </w:rPr>
        <w:t xml:space="preserve"> realizacji </w:t>
      </w:r>
      <w:r w:rsidR="009874CF" w:rsidRPr="00DD23FB">
        <w:rPr>
          <w:sz w:val="24"/>
          <w:szCs w:val="24"/>
        </w:rPr>
        <w:t xml:space="preserve">zadania </w:t>
      </w:r>
      <w:r w:rsidR="00B01D35" w:rsidRPr="00DD23FB">
        <w:rPr>
          <w:sz w:val="24"/>
          <w:szCs w:val="24"/>
        </w:rPr>
        <w:t xml:space="preserve">wynika z </w:t>
      </w:r>
      <w:r w:rsidR="003009E2" w:rsidRPr="00DD23FB">
        <w:rPr>
          <w:sz w:val="24"/>
          <w:szCs w:val="24"/>
        </w:rPr>
        <w:t>późnego uzgodnienia dokumentów programowych dla perspektywy na lata 2014- 2020. W związku z tym zaplanowane konferencje zostaną przeprowadzone w II półroczu 2014 r.</w:t>
      </w:r>
      <w:r w:rsidR="00B01D35" w:rsidRPr="00DD23FB">
        <w:rPr>
          <w:sz w:val="24"/>
          <w:szCs w:val="24"/>
        </w:rPr>
        <w:t xml:space="preserve"> </w:t>
      </w:r>
    </w:p>
    <w:p w:rsidR="00462FCB" w:rsidRPr="00DD23FB" w:rsidRDefault="00462FCB" w:rsidP="000112EE">
      <w:pPr>
        <w:pStyle w:val="Tekstpodstawowy2"/>
        <w:tabs>
          <w:tab w:val="left" w:pos="567"/>
        </w:tabs>
        <w:rPr>
          <w:sz w:val="8"/>
          <w:szCs w:val="8"/>
        </w:rPr>
      </w:pPr>
    </w:p>
    <w:p w:rsidR="00251A23" w:rsidRPr="00DD23FB" w:rsidRDefault="00251A23" w:rsidP="000112EE">
      <w:pPr>
        <w:pStyle w:val="Tekstpodstawowy2"/>
        <w:tabs>
          <w:tab w:val="left" w:pos="567"/>
        </w:tabs>
        <w:rPr>
          <w:sz w:val="8"/>
          <w:szCs w:val="8"/>
        </w:rPr>
      </w:pPr>
    </w:p>
    <w:p w:rsidR="00251A23" w:rsidRPr="00DD23FB" w:rsidRDefault="00251A23" w:rsidP="000112EE">
      <w:pPr>
        <w:pStyle w:val="Tekstpodstawowy2"/>
        <w:tabs>
          <w:tab w:val="left" w:pos="567"/>
        </w:tabs>
        <w:rPr>
          <w:sz w:val="8"/>
          <w:szCs w:val="8"/>
        </w:rPr>
      </w:pPr>
    </w:p>
    <w:p w:rsidR="00251A23" w:rsidRPr="00DD23FB" w:rsidRDefault="00251A23" w:rsidP="000112EE">
      <w:pPr>
        <w:pStyle w:val="Tekstpodstawowy2"/>
        <w:tabs>
          <w:tab w:val="left" w:pos="567"/>
        </w:tabs>
        <w:rPr>
          <w:sz w:val="8"/>
          <w:szCs w:val="8"/>
        </w:rPr>
      </w:pPr>
    </w:p>
    <w:p w:rsidR="00251A23" w:rsidRPr="00DD23FB" w:rsidRDefault="00251A23" w:rsidP="000112EE">
      <w:pPr>
        <w:pStyle w:val="Tekstpodstawowy2"/>
        <w:tabs>
          <w:tab w:val="left" w:pos="567"/>
        </w:tabs>
        <w:rPr>
          <w:sz w:val="8"/>
          <w:szCs w:val="8"/>
        </w:rPr>
      </w:pPr>
    </w:p>
    <w:p w:rsidR="00DC3588" w:rsidRPr="00DD23FB" w:rsidRDefault="00DC3588" w:rsidP="00AF0B6C">
      <w:pPr>
        <w:pStyle w:val="Tekstpodstawowy2"/>
        <w:numPr>
          <w:ilvl w:val="0"/>
          <w:numId w:val="119"/>
        </w:numPr>
        <w:ind w:left="426"/>
        <w:rPr>
          <w:sz w:val="8"/>
          <w:szCs w:val="8"/>
        </w:rPr>
      </w:pPr>
      <w:r w:rsidRPr="00DD23FB">
        <w:rPr>
          <w:b/>
          <w:i/>
          <w:sz w:val="28"/>
        </w:rPr>
        <w:lastRenderedPageBreak/>
        <w:t>Oś VIII - Pomoc Techniczna RPO</w:t>
      </w:r>
      <w:r w:rsidR="006E04B1" w:rsidRPr="00DD23FB">
        <w:rPr>
          <w:b/>
          <w:i/>
          <w:sz w:val="28"/>
        </w:rPr>
        <w:t xml:space="preserv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E110E">
        <w:tc>
          <w:tcPr>
            <w:tcW w:w="3118" w:type="dxa"/>
            <w:shd w:val="clear" w:color="auto" w:fill="auto"/>
            <w:vAlign w:val="center"/>
          </w:tcPr>
          <w:p w:rsidR="00F662DD" w:rsidRPr="00DD23FB" w:rsidRDefault="00F662DD" w:rsidP="00FE110E">
            <w:pPr>
              <w:jc w:val="center"/>
            </w:pPr>
            <w:r w:rsidRPr="00DD23FB">
              <w:t>Plan po zmianach</w:t>
            </w:r>
          </w:p>
        </w:tc>
        <w:tc>
          <w:tcPr>
            <w:tcW w:w="3544" w:type="dxa"/>
            <w:shd w:val="clear" w:color="auto" w:fill="auto"/>
            <w:vAlign w:val="center"/>
          </w:tcPr>
          <w:p w:rsidR="00F662DD" w:rsidRPr="00DD23FB" w:rsidRDefault="00F662DD" w:rsidP="00FE110E">
            <w:pPr>
              <w:jc w:val="center"/>
            </w:pPr>
            <w:r w:rsidRPr="00DD23FB">
              <w:t>Wykonanie</w:t>
            </w:r>
          </w:p>
        </w:tc>
        <w:tc>
          <w:tcPr>
            <w:tcW w:w="2268" w:type="dxa"/>
            <w:shd w:val="clear" w:color="auto" w:fill="auto"/>
            <w:vAlign w:val="center"/>
          </w:tcPr>
          <w:p w:rsidR="00F662DD" w:rsidRPr="00DD23FB" w:rsidRDefault="00F662DD" w:rsidP="00FE110E">
            <w:pPr>
              <w:jc w:val="center"/>
            </w:pPr>
            <w:r w:rsidRPr="00DD23FB">
              <w:t>Wskaźnik realizacji</w:t>
            </w:r>
          </w:p>
        </w:tc>
      </w:tr>
      <w:tr w:rsidR="00DD23FB" w:rsidRPr="00DD23FB" w:rsidTr="00FE110E">
        <w:tc>
          <w:tcPr>
            <w:tcW w:w="3118" w:type="dxa"/>
            <w:shd w:val="clear" w:color="auto" w:fill="auto"/>
          </w:tcPr>
          <w:p w:rsidR="00F662DD" w:rsidRPr="00DD23FB" w:rsidRDefault="00FE110E" w:rsidP="00FE110E">
            <w:pPr>
              <w:jc w:val="center"/>
              <w:rPr>
                <w:iCs/>
                <w:sz w:val="24"/>
                <w:szCs w:val="24"/>
              </w:rPr>
            </w:pPr>
            <w:r w:rsidRPr="00DD23FB">
              <w:rPr>
                <w:iCs/>
                <w:sz w:val="24"/>
                <w:szCs w:val="24"/>
              </w:rPr>
              <w:t>24.787.422</w:t>
            </w:r>
            <w:r w:rsidR="00F662DD" w:rsidRPr="00DD23FB">
              <w:rPr>
                <w:iCs/>
                <w:sz w:val="24"/>
                <w:szCs w:val="24"/>
              </w:rPr>
              <w:t xml:space="preserve"> zł</w:t>
            </w:r>
          </w:p>
        </w:tc>
        <w:tc>
          <w:tcPr>
            <w:tcW w:w="3544" w:type="dxa"/>
            <w:shd w:val="clear" w:color="auto" w:fill="auto"/>
          </w:tcPr>
          <w:p w:rsidR="00F662DD" w:rsidRPr="00DD23FB" w:rsidRDefault="00FE110E" w:rsidP="00FE110E">
            <w:pPr>
              <w:jc w:val="center"/>
              <w:rPr>
                <w:b/>
                <w:iCs/>
                <w:sz w:val="24"/>
                <w:szCs w:val="24"/>
              </w:rPr>
            </w:pPr>
            <w:r w:rsidRPr="00DD23FB">
              <w:rPr>
                <w:b/>
                <w:iCs/>
                <w:sz w:val="24"/>
                <w:szCs w:val="24"/>
              </w:rPr>
              <w:t>10.708.390</w:t>
            </w:r>
            <w:r w:rsidR="00F662DD" w:rsidRPr="00DD23FB">
              <w:rPr>
                <w:b/>
                <w:iCs/>
                <w:sz w:val="24"/>
                <w:szCs w:val="24"/>
              </w:rPr>
              <w:t xml:space="preserve"> zł</w:t>
            </w:r>
          </w:p>
        </w:tc>
        <w:tc>
          <w:tcPr>
            <w:tcW w:w="2268" w:type="dxa"/>
            <w:shd w:val="clear" w:color="auto" w:fill="auto"/>
          </w:tcPr>
          <w:p w:rsidR="00F662DD" w:rsidRPr="00DD23FB" w:rsidRDefault="00FE110E" w:rsidP="00FE110E">
            <w:pPr>
              <w:jc w:val="center"/>
              <w:rPr>
                <w:iCs/>
                <w:sz w:val="24"/>
                <w:szCs w:val="24"/>
              </w:rPr>
            </w:pPr>
            <w:r w:rsidRPr="00DD23FB">
              <w:rPr>
                <w:iCs/>
                <w:sz w:val="24"/>
                <w:szCs w:val="24"/>
              </w:rPr>
              <w:t>43,2</w:t>
            </w:r>
            <w:r w:rsidR="00F662DD" w:rsidRPr="00DD23FB">
              <w:rPr>
                <w:iCs/>
                <w:sz w:val="24"/>
                <w:szCs w:val="24"/>
              </w:rPr>
              <w:t>%</w:t>
            </w:r>
          </w:p>
        </w:tc>
      </w:tr>
    </w:tbl>
    <w:p w:rsidR="00C201D6" w:rsidRPr="00DD23FB" w:rsidRDefault="00C201D6" w:rsidP="00C201D6">
      <w:pPr>
        <w:pStyle w:val="Tekstpodstawowy2"/>
      </w:pPr>
      <w:r w:rsidRPr="00DD23FB">
        <w:rPr>
          <w:b/>
        </w:rPr>
        <w:t>Wydatki</w:t>
      </w:r>
      <w:r w:rsidR="00DD2562" w:rsidRPr="00DD23FB">
        <w:rPr>
          <w:b/>
        </w:rPr>
        <w:t xml:space="preserve"> bieżące</w:t>
      </w:r>
      <w:r w:rsidRPr="00DD23FB">
        <w:t xml:space="preserve"> zostały poniesione</w:t>
      </w:r>
      <w:r w:rsidR="00363A99" w:rsidRPr="00DD23FB">
        <w:t xml:space="preserve"> m. in.</w:t>
      </w:r>
      <w:r w:rsidRPr="00DD23FB">
        <w:t xml:space="preserve"> na pokrycie kosztów:</w:t>
      </w:r>
    </w:p>
    <w:p w:rsidR="0086200E" w:rsidRPr="00DD23FB" w:rsidRDefault="00C201D6" w:rsidP="00475940">
      <w:pPr>
        <w:pStyle w:val="Tekstpodstawowy2"/>
        <w:numPr>
          <w:ilvl w:val="0"/>
          <w:numId w:val="198"/>
        </w:numPr>
        <w:ind w:left="426"/>
        <w:rPr>
          <w:i/>
        </w:rPr>
      </w:pPr>
      <w:r w:rsidRPr="00DD23FB">
        <w:t xml:space="preserve">wynagrodzenia wraz z pochodnymi pracowników Wydziału Wdrażania RPO i Wydziału Zarządzania Strategicznego </w:t>
      </w:r>
      <w:r w:rsidRPr="00DD23FB">
        <w:rPr>
          <w:i/>
        </w:rPr>
        <w:t>(</w:t>
      </w:r>
      <w:r w:rsidR="00FE110E" w:rsidRPr="00DD23FB">
        <w:rPr>
          <w:i/>
        </w:rPr>
        <w:t>7.342.802</w:t>
      </w:r>
      <w:r w:rsidRPr="00DD23FB">
        <w:rPr>
          <w:i/>
        </w:rPr>
        <w:t xml:space="preserve"> zł),</w:t>
      </w:r>
    </w:p>
    <w:p w:rsidR="0086200E" w:rsidRPr="00DD23FB" w:rsidRDefault="00C201D6" w:rsidP="00475940">
      <w:pPr>
        <w:pStyle w:val="Tekstpodstawowy2"/>
        <w:numPr>
          <w:ilvl w:val="0"/>
          <w:numId w:val="198"/>
        </w:numPr>
        <w:ind w:left="426"/>
        <w:rPr>
          <w:i/>
        </w:rPr>
      </w:pPr>
      <w:r w:rsidRPr="00DD23FB">
        <w:t>czynszów za budynki, lokale i pomieszczenia garażowe oraz zakupu energii</w:t>
      </w:r>
      <w:r w:rsidRPr="00DD23FB">
        <w:rPr>
          <w:i/>
        </w:rPr>
        <w:t xml:space="preserve"> </w:t>
      </w:r>
      <w:r w:rsidR="0086200E" w:rsidRPr="00DD23FB">
        <w:rPr>
          <w:i/>
        </w:rPr>
        <w:br/>
      </w:r>
      <w:r w:rsidRPr="00DD23FB">
        <w:rPr>
          <w:i/>
        </w:rPr>
        <w:t>(</w:t>
      </w:r>
      <w:r w:rsidR="00363A99" w:rsidRPr="00DD23FB">
        <w:rPr>
          <w:i/>
        </w:rPr>
        <w:t>1.005.377</w:t>
      </w:r>
      <w:r w:rsidRPr="00DD23FB">
        <w:rPr>
          <w:i/>
        </w:rPr>
        <w:t xml:space="preserve"> zł),</w:t>
      </w:r>
    </w:p>
    <w:p w:rsidR="0086200E" w:rsidRPr="00DD23FB" w:rsidRDefault="0086200E" w:rsidP="00475940">
      <w:pPr>
        <w:pStyle w:val="Tekstpodstawowy2"/>
        <w:numPr>
          <w:ilvl w:val="0"/>
          <w:numId w:val="198"/>
        </w:numPr>
        <w:ind w:left="426"/>
        <w:rPr>
          <w:i/>
        </w:rPr>
      </w:pPr>
      <w:r w:rsidRPr="00DD23FB">
        <w:t xml:space="preserve">usług promujących Program </w:t>
      </w:r>
      <w:r w:rsidRPr="00DD23FB">
        <w:rPr>
          <w:i/>
        </w:rPr>
        <w:t>(1.174.130 zł),</w:t>
      </w:r>
      <w:r w:rsidRPr="00DD23FB">
        <w:t xml:space="preserve"> między innymi: kampanii reklamowych, ogłoszeń (kampanie promocyjne – plakaty, ulotki, artykuły w prasie, programy radiowo – telewizyjne), materiałów informacyjnych, materiałów promocyjnych, targów, wystaw, imprez, szkoleń dla Beneficjentów, </w:t>
      </w:r>
    </w:p>
    <w:p w:rsidR="00F8203D" w:rsidRPr="00DD23FB" w:rsidRDefault="00F8203D" w:rsidP="00475940">
      <w:pPr>
        <w:pStyle w:val="Tekstpodstawowy2"/>
        <w:numPr>
          <w:ilvl w:val="0"/>
          <w:numId w:val="198"/>
        </w:numPr>
        <w:ind w:left="426"/>
        <w:rPr>
          <w:i/>
        </w:rPr>
      </w:pPr>
      <w:r w:rsidRPr="00DD23FB">
        <w:t xml:space="preserve">szkoleń, kursów i studiów podyplomowych pracowników Wydziału Zarządzania Strategicznego i Wdrażania RPO </w:t>
      </w:r>
      <w:r w:rsidRPr="00DD23FB">
        <w:rPr>
          <w:i/>
        </w:rPr>
        <w:t xml:space="preserve">(341.688 zł), </w:t>
      </w:r>
    </w:p>
    <w:p w:rsidR="00F8203D" w:rsidRPr="00DD23FB" w:rsidRDefault="00F8203D" w:rsidP="00475940">
      <w:pPr>
        <w:pStyle w:val="Tekstpodstawowy2"/>
        <w:numPr>
          <w:ilvl w:val="0"/>
          <w:numId w:val="198"/>
        </w:numPr>
        <w:ind w:left="426"/>
        <w:rPr>
          <w:i/>
        </w:rPr>
      </w:pPr>
      <w:r w:rsidRPr="00DD23FB">
        <w:t xml:space="preserve">badań ewaluacyjnych pt. </w:t>
      </w:r>
      <w:r w:rsidRPr="00DD23FB">
        <w:rPr>
          <w:i/>
        </w:rPr>
        <w:t xml:space="preserve">„Analiza systemu zarzadzania i kontroli RPO WZ 2007 – 2013” </w:t>
      </w:r>
      <w:r w:rsidRPr="00DD23FB">
        <w:rPr>
          <w:i/>
        </w:rPr>
        <w:br/>
      </w:r>
      <w:r w:rsidRPr="00DD23FB">
        <w:t>oraz</w:t>
      </w:r>
      <w:r w:rsidRPr="00DD23FB">
        <w:rPr>
          <w:i/>
        </w:rPr>
        <w:t xml:space="preserve"> „Ewaluacja ex-</w:t>
      </w:r>
      <w:proofErr w:type="spellStart"/>
      <w:r w:rsidRPr="00DD23FB">
        <w:rPr>
          <w:i/>
        </w:rPr>
        <w:t>ante</w:t>
      </w:r>
      <w:proofErr w:type="spellEnd"/>
      <w:r w:rsidRPr="00DD23FB">
        <w:rPr>
          <w:i/>
        </w:rPr>
        <w:t xml:space="preserve"> RPO WZ 2014-2020”(255.225 zł),</w:t>
      </w:r>
    </w:p>
    <w:p w:rsidR="00F8203D" w:rsidRPr="00DD23FB" w:rsidRDefault="00F8203D" w:rsidP="00475940">
      <w:pPr>
        <w:pStyle w:val="Tekstpodstawowy2"/>
        <w:numPr>
          <w:ilvl w:val="0"/>
          <w:numId w:val="198"/>
        </w:numPr>
        <w:ind w:left="426"/>
        <w:rPr>
          <w:i/>
        </w:rPr>
      </w:pPr>
      <w:r w:rsidRPr="00DD23FB">
        <w:t>podróży służbowych krajowych i zagranicznych pracowników Wydziału Zarządzania</w:t>
      </w:r>
      <w:r w:rsidR="000F40BA" w:rsidRPr="00DD23FB">
        <w:t xml:space="preserve"> Strategicznego </w:t>
      </w:r>
      <w:r w:rsidRPr="00DD23FB">
        <w:t xml:space="preserve">i </w:t>
      </w:r>
      <w:r w:rsidR="000F40BA" w:rsidRPr="00DD23FB">
        <w:t xml:space="preserve">Wydziału </w:t>
      </w:r>
      <w:r w:rsidRPr="00DD23FB">
        <w:t xml:space="preserve">Wdrażania RPO </w:t>
      </w:r>
      <w:r w:rsidRPr="00DD23FB">
        <w:rPr>
          <w:i/>
        </w:rPr>
        <w:t>(148.120 zł), \</w:t>
      </w:r>
    </w:p>
    <w:p w:rsidR="00F8203D" w:rsidRPr="00DD23FB" w:rsidRDefault="00F8203D" w:rsidP="00475940">
      <w:pPr>
        <w:pStyle w:val="Tekstpodstawowy2"/>
        <w:numPr>
          <w:ilvl w:val="0"/>
          <w:numId w:val="198"/>
        </w:numPr>
        <w:ind w:left="426"/>
        <w:rPr>
          <w:i/>
        </w:rPr>
      </w:pPr>
      <w:r w:rsidRPr="00DD23FB">
        <w:t xml:space="preserve">usług pozostałych obejmujących m.in.: przejazdy komunikacją miejską, wynajem skrytek bankowych, catering na potrzeby posiedzeń Komisji Oceniających Projekty, usługi komunalne, zakup pieczątek imiennych, usługi pocztowe, transportowe, hotelarskie, informatyczne, gastronomiczne, ogłoszenia prasowe i artykuły,  wynajem </w:t>
      </w:r>
      <w:proofErr w:type="spellStart"/>
      <w:r w:rsidRPr="00DD23FB">
        <w:t>sal</w:t>
      </w:r>
      <w:proofErr w:type="spellEnd"/>
      <w:r w:rsidRPr="00DD23FB">
        <w:t xml:space="preserve"> konferencyjnych,  obsługę techniczną oraz nagłośnienie, usługi notarialne, adwokackie </w:t>
      </w:r>
      <w:r w:rsidRPr="00DD23FB">
        <w:br/>
        <w:t xml:space="preserve">i prawnicze, tłumaczenia  </w:t>
      </w:r>
      <w:r w:rsidRPr="00DD23FB">
        <w:rPr>
          <w:i/>
        </w:rPr>
        <w:t>(138.133 zł),</w:t>
      </w:r>
    </w:p>
    <w:p w:rsidR="0086200E" w:rsidRPr="00DD23FB" w:rsidRDefault="00C201D6" w:rsidP="00475940">
      <w:pPr>
        <w:pStyle w:val="Tekstpodstawowy2"/>
        <w:numPr>
          <w:ilvl w:val="0"/>
          <w:numId w:val="198"/>
        </w:numPr>
        <w:ind w:left="426"/>
        <w:rPr>
          <w:i/>
        </w:rPr>
      </w:pPr>
      <w:r w:rsidRPr="00DD23FB">
        <w:t xml:space="preserve">wynagrodzeń dla ekspertów pracujących w Komisjach Oceny Projektów </w:t>
      </w:r>
      <w:r w:rsidR="00AD649D" w:rsidRPr="00DD23FB">
        <w:br/>
      </w:r>
      <w:r w:rsidRPr="00DD23FB">
        <w:t xml:space="preserve">oraz dla pracowników zatrudnionych na umowę zlecenie w </w:t>
      </w:r>
      <w:r w:rsidR="006570C8" w:rsidRPr="00DD23FB">
        <w:t xml:space="preserve">poszczególnych Biurach Wydziału Wdrażania RPO </w:t>
      </w:r>
      <w:r w:rsidRPr="00DD23FB">
        <w:rPr>
          <w:i/>
        </w:rPr>
        <w:t>(</w:t>
      </w:r>
      <w:r w:rsidR="006570C8" w:rsidRPr="00DD23FB">
        <w:rPr>
          <w:i/>
        </w:rPr>
        <w:t>13</w:t>
      </w:r>
      <w:r w:rsidR="00257EB9" w:rsidRPr="00DD23FB">
        <w:rPr>
          <w:i/>
        </w:rPr>
        <w:t>3</w:t>
      </w:r>
      <w:r w:rsidR="006570C8" w:rsidRPr="00DD23FB">
        <w:rPr>
          <w:i/>
        </w:rPr>
        <w:t>.877</w:t>
      </w:r>
      <w:r w:rsidRPr="00DD23FB">
        <w:rPr>
          <w:i/>
        </w:rPr>
        <w:t xml:space="preserve"> zł), </w:t>
      </w:r>
    </w:p>
    <w:p w:rsidR="00F8203D" w:rsidRPr="00DD23FB" w:rsidRDefault="00C201D6" w:rsidP="00475940">
      <w:pPr>
        <w:pStyle w:val="Tekstpodstawowy2"/>
        <w:numPr>
          <w:ilvl w:val="0"/>
          <w:numId w:val="198"/>
        </w:numPr>
        <w:ind w:left="426"/>
        <w:rPr>
          <w:i/>
        </w:rPr>
      </w:pPr>
      <w:r w:rsidRPr="00DD23FB">
        <w:t>zakupu mat</w:t>
      </w:r>
      <w:r w:rsidR="003F1C5D" w:rsidRPr="00DD23FB">
        <w:t>eriałów i wyposażenia biurowego</w:t>
      </w:r>
      <w:r w:rsidRPr="00DD23FB">
        <w:t xml:space="preserve"> </w:t>
      </w:r>
      <w:r w:rsidRPr="00DD23FB">
        <w:rPr>
          <w:i/>
        </w:rPr>
        <w:t>(</w:t>
      </w:r>
      <w:r w:rsidR="00FE110E" w:rsidRPr="00DD23FB">
        <w:rPr>
          <w:i/>
        </w:rPr>
        <w:t>85.682</w:t>
      </w:r>
      <w:r w:rsidRPr="00DD23FB">
        <w:rPr>
          <w:i/>
        </w:rPr>
        <w:t xml:space="preserve"> zł),</w:t>
      </w:r>
    </w:p>
    <w:p w:rsidR="00F8203D" w:rsidRPr="00DD23FB" w:rsidRDefault="00F8203D" w:rsidP="00475940">
      <w:pPr>
        <w:pStyle w:val="Tekstpodstawowy2"/>
        <w:numPr>
          <w:ilvl w:val="0"/>
          <w:numId w:val="198"/>
        </w:numPr>
        <w:ind w:left="426"/>
        <w:rPr>
          <w:i/>
        </w:rPr>
      </w:pPr>
      <w:r w:rsidRPr="00DD23FB">
        <w:t>wykonania ekspertyzy na temat prognozy oddziaływania na środowisko wstępnego projektu RPO WZ 2014-2020</w:t>
      </w:r>
      <w:r w:rsidRPr="00DD23FB">
        <w:rPr>
          <w:i/>
        </w:rPr>
        <w:t xml:space="preserve"> (43.050),</w:t>
      </w:r>
    </w:p>
    <w:p w:rsidR="00A87AF3" w:rsidRPr="00DD23FB" w:rsidRDefault="00C201D6" w:rsidP="00475940">
      <w:pPr>
        <w:pStyle w:val="Tekstpodstawowy2"/>
        <w:numPr>
          <w:ilvl w:val="0"/>
          <w:numId w:val="198"/>
        </w:numPr>
        <w:ind w:left="426"/>
        <w:rPr>
          <w:i/>
        </w:rPr>
      </w:pPr>
      <w:r w:rsidRPr="00DD23FB">
        <w:t xml:space="preserve">postępowania sądowego i prokuratorskiego </w:t>
      </w:r>
      <w:r w:rsidRPr="00DD23FB">
        <w:rPr>
          <w:i/>
        </w:rPr>
        <w:t>(</w:t>
      </w:r>
      <w:r w:rsidR="007B1DB0" w:rsidRPr="00DD23FB">
        <w:rPr>
          <w:i/>
        </w:rPr>
        <w:t>24.301</w:t>
      </w:r>
      <w:r w:rsidRPr="00DD23FB">
        <w:rPr>
          <w:i/>
        </w:rPr>
        <w:t xml:space="preserve"> zł)</w:t>
      </w:r>
      <w:r w:rsidR="00A87AF3" w:rsidRPr="00DD23FB">
        <w:rPr>
          <w:i/>
        </w:rPr>
        <w:t>.</w:t>
      </w:r>
    </w:p>
    <w:p w:rsidR="00C201D6" w:rsidRPr="00DD23FB" w:rsidRDefault="00C201D6" w:rsidP="00C201D6">
      <w:pPr>
        <w:pStyle w:val="Tekstpodstawowy2"/>
        <w:rPr>
          <w:sz w:val="2"/>
          <w:szCs w:val="8"/>
        </w:rPr>
      </w:pPr>
    </w:p>
    <w:p w:rsidR="00C201D6" w:rsidRPr="00DD23FB" w:rsidRDefault="00C201D6" w:rsidP="00C201D6">
      <w:pPr>
        <w:pStyle w:val="Tekstpodstawowy2"/>
        <w:ind w:left="284"/>
        <w:rPr>
          <w:sz w:val="4"/>
          <w:szCs w:val="4"/>
        </w:rPr>
      </w:pPr>
    </w:p>
    <w:p w:rsidR="00D47B1E" w:rsidRPr="00DD23FB" w:rsidRDefault="00D47B1E" w:rsidP="00C201D6">
      <w:pPr>
        <w:pStyle w:val="Tekstpodstawowy2"/>
        <w:ind w:left="284"/>
        <w:rPr>
          <w:i/>
          <w:snapToGrid w:val="0"/>
          <w:sz w:val="4"/>
        </w:rPr>
      </w:pPr>
    </w:p>
    <w:p w:rsidR="00C201D6" w:rsidRPr="00DD23FB" w:rsidRDefault="00C201D6" w:rsidP="00DD2562">
      <w:pPr>
        <w:pStyle w:val="Tekstpodstawowy2"/>
        <w:ind w:left="66"/>
        <w:rPr>
          <w:snapToGrid w:val="0"/>
          <w:sz w:val="20"/>
        </w:rPr>
      </w:pPr>
      <w:r w:rsidRPr="00DD23FB">
        <w:rPr>
          <w:i/>
          <w:snapToGrid w:val="0"/>
          <w:sz w:val="20"/>
        </w:rPr>
        <w:t>Źródłem sfinansowania poniesionych wydatków w podanej kwocie były środki</w:t>
      </w:r>
      <w:r w:rsidRPr="00DD23FB">
        <w:rPr>
          <w:snapToGrid w:val="0"/>
          <w:sz w:val="20"/>
        </w:rPr>
        <w:t>:</w:t>
      </w:r>
    </w:p>
    <w:p w:rsidR="00C201D6" w:rsidRPr="00DD23FB" w:rsidRDefault="00C201D6" w:rsidP="0086200E">
      <w:pPr>
        <w:pStyle w:val="Tekstpodstawowy2"/>
        <w:numPr>
          <w:ilvl w:val="1"/>
          <w:numId w:val="14"/>
        </w:numPr>
        <w:tabs>
          <w:tab w:val="clear" w:pos="1537"/>
          <w:tab w:val="num" w:pos="828"/>
          <w:tab w:val="left" w:pos="5400"/>
        </w:tabs>
        <w:ind w:left="828"/>
        <w:rPr>
          <w:i/>
          <w:sz w:val="20"/>
        </w:rPr>
      </w:pPr>
      <w:r w:rsidRPr="00DD23FB">
        <w:rPr>
          <w:i/>
          <w:sz w:val="20"/>
        </w:rPr>
        <w:t>dotacji celowej z b. p. na wkład unijny</w:t>
      </w:r>
      <w:r w:rsidRPr="00DD23FB">
        <w:rPr>
          <w:i/>
          <w:sz w:val="20"/>
        </w:rPr>
        <w:tab/>
      </w:r>
      <w:r w:rsidRPr="00DD23FB">
        <w:rPr>
          <w:i/>
          <w:sz w:val="20"/>
        </w:rPr>
        <w:tab/>
      </w:r>
      <w:r w:rsidRPr="00DD23FB">
        <w:rPr>
          <w:i/>
          <w:sz w:val="20"/>
        </w:rPr>
        <w:tab/>
        <w:t xml:space="preserve">w kwocie    </w:t>
      </w:r>
      <w:r w:rsidR="009D5C50" w:rsidRPr="00DD23FB">
        <w:rPr>
          <w:i/>
          <w:sz w:val="20"/>
        </w:rPr>
        <w:t>8.489.355</w:t>
      </w:r>
      <w:r w:rsidRPr="00DD23FB">
        <w:rPr>
          <w:i/>
          <w:sz w:val="20"/>
        </w:rPr>
        <w:t xml:space="preserve"> zł,</w:t>
      </w:r>
    </w:p>
    <w:p w:rsidR="00C201D6" w:rsidRPr="00DD23FB" w:rsidRDefault="00C201D6" w:rsidP="0086200E">
      <w:pPr>
        <w:pStyle w:val="Tekstpodstawowy2"/>
        <w:numPr>
          <w:ilvl w:val="1"/>
          <w:numId w:val="14"/>
        </w:numPr>
        <w:tabs>
          <w:tab w:val="clear" w:pos="1537"/>
          <w:tab w:val="num" w:pos="828"/>
          <w:tab w:val="left" w:pos="5400"/>
        </w:tabs>
        <w:ind w:left="828"/>
        <w:rPr>
          <w:i/>
          <w:sz w:val="20"/>
        </w:rPr>
      </w:pPr>
      <w:r w:rsidRPr="00DD23FB">
        <w:rPr>
          <w:i/>
          <w:sz w:val="20"/>
        </w:rPr>
        <w:t>własne budżetu województwa</w:t>
      </w:r>
      <w:r w:rsidRPr="00DD23FB">
        <w:rPr>
          <w:sz w:val="20"/>
        </w:rPr>
        <w:t xml:space="preserve"> </w:t>
      </w:r>
      <w:proofErr w:type="spellStart"/>
      <w:r w:rsidRPr="00DD23FB">
        <w:rPr>
          <w:i/>
          <w:sz w:val="20"/>
        </w:rPr>
        <w:t>przedfinansowujące</w:t>
      </w:r>
      <w:proofErr w:type="spellEnd"/>
    </w:p>
    <w:p w:rsidR="00C201D6" w:rsidRPr="00DD23FB" w:rsidRDefault="00C201D6" w:rsidP="00C201D6">
      <w:pPr>
        <w:pStyle w:val="Tekstpodstawowy2"/>
        <w:tabs>
          <w:tab w:val="left" w:pos="5400"/>
        </w:tabs>
        <w:ind w:left="851"/>
        <w:rPr>
          <w:i/>
          <w:sz w:val="20"/>
        </w:rPr>
      </w:pPr>
      <w:r w:rsidRPr="00DD23FB">
        <w:rPr>
          <w:i/>
          <w:sz w:val="20"/>
        </w:rPr>
        <w:t>dotację celową z b. p.</w:t>
      </w:r>
      <w:r w:rsidR="003F1C5D" w:rsidRPr="00DD23FB">
        <w:rPr>
          <w:i/>
          <w:sz w:val="20"/>
        </w:rPr>
        <w:t xml:space="preserve"> na wkład unijny</w:t>
      </w:r>
      <w:r w:rsidR="003F1C5D" w:rsidRPr="00DD23FB">
        <w:rPr>
          <w:i/>
          <w:sz w:val="20"/>
        </w:rPr>
        <w:tab/>
      </w:r>
      <w:r w:rsidR="003F1C5D" w:rsidRPr="00DD23FB">
        <w:rPr>
          <w:i/>
          <w:sz w:val="20"/>
        </w:rPr>
        <w:tab/>
      </w:r>
      <w:r w:rsidR="003F1C5D" w:rsidRPr="00DD23FB">
        <w:rPr>
          <w:i/>
          <w:sz w:val="20"/>
        </w:rPr>
        <w:tab/>
        <w:t xml:space="preserve">w kwocie  </w:t>
      </w:r>
      <w:r w:rsidRPr="00DD23FB">
        <w:rPr>
          <w:i/>
          <w:sz w:val="20"/>
        </w:rPr>
        <w:t xml:space="preserve">  </w:t>
      </w:r>
      <w:r w:rsidR="009D5C50" w:rsidRPr="00DD23FB">
        <w:rPr>
          <w:i/>
          <w:sz w:val="20"/>
        </w:rPr>
        <w:t>2.219.035</w:t>
      </w:r>
      <w:r w:rsidRPr="00DD23FB">
        <w:rPr>
          <w:i/>
          <w:sz w:val="20"/>
        </w:rPr>
        <w:t xml:space="preserve"> zł.</w:t>
      </w:r>
    </w:p>
    <w:p w:rsidR="00B2177F" w:rsidRPr="00DD23FB" w:rsidRDefault="00B2177F" w:rsidP="00C201D6">
      <w:pPr>
        <w:pStyle w:val="Tekstpodstawowy2"/>
        <w:tabs>
          <w:tab w:val="left" w:pos="5400"/>
        </w:tabs>
        <w:ind w:left="851"/>
        <w:rPr>
          <w:i/>
          <w:sz w:val="4"/>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C00EDB" w:rsidRPr="00DD23FB" w:rsidRDefault="00D34EEC" w:rsidP="00C00EDB">
      <w:pPr>
        <w:jc w:val="both"/>
        <w:rPr>
          <w:sz w:val="24"/>
          <w:szCs w:val="24"/>
        </w:rPr>
      </w:pPr>
      <w:r w:rsidRPr="00DD23FB">
        <w:rPr>
          <w:sz w:val="24"/>
          <w:szCs w:val="24"/>
        </w:rPr>
        <w:t xml:space="preserve">Realizacja </w:t>
      </w:r>
      <w:r w:rsidR="005928F9" w:rsidRPr="00DD23FB">
        <w:rPr>
          <w:sz w:val="24"/>
          <w:szCs w:val="24"/>
        </w:rPr>
        <w:t>zadania</w:t>
      </w:r>
      <w:r w:rsidRPr="00DD23FB">
        <w:rPr>
          <w:sz w:val="24"/>
          <w:szCs w:val="24"/>
        </w:rPr>
        <w:t xml:space="preserve"> nieznacznie </w:t>
      </w:r>
      <w:r w:rsidR="005560B9" w:rsidRPr="00DD23FB">
        <w:rPr>
          <w:sz w:val="24"/>
          <w:szCs w:val="24"/>
        </w:rPr>
        <w:t>odbiega</w:t>
      </w:r>
      <w:r w:rsidRPr="00DD23FB">
        <w:rPr>
          <w:sz w:val="24"/>
          <w:szCs w:val="24"/>
        </w:rPr>
        <w:t xml:space="preserve"> od </w:t>
      </w:r>
      <w:r w:rsidR="00786BAE" w:rsidRPr="00DD23FB">
        <w:rPr>
          <w:sz w:val="24"/>
          <w:szCs w:val="24"/>
        </w:rPr>
        <w:t>harmonogramu</w:t>
      </w:r>
      <w:r w:rsidR="005560B9" w:rsidRPr="00DD23FB">
        <w:rPr>
          <w:sz w:val="24"/>
          <w:szCs w:val="24"/>
        </w:rPr>
        <w:t xml:space="preserve"> wydatków</w:t>
      </w:r>
      <w:r w:rsidR="00786BAE" w:rsidRPr="00DD23FB">
        <w:rPr>
          <w:sz w:val="24"/>
          <w:szCs w:val="24"/>
        </w:rPr>
        <w:t>, co szczegółowo wyjaśniono</w:t>
      </w:r>
      <w:r w:rsidR="005560B9" w:rsidRPr="00DD23FB">
        <w:rPr>
          <w:sz w:val="24"/>
          <w:szCs w:val="24"/>
        </w:rPr>
        <w:t xml:space="preserve"> </w:t>
      </w:r>
      <w:r w:rsidR="00786BAE" w:rsidRPr="00DD23FB">
        <w:rPr>
          <w:sz w:val="24"/>
          <w:szCs w:val="24"/>
        </w:rPr>
        <w:t xml:space="preserve">w tabeli Nr </w:t>
      </w:r>
      <w:r w:rsidR="001B6524" w:rsidRPr="00DD23FB">
        <w:rPr>
          <w:sz w:val="24"/>
          <w:szCs w:val="24"/>
        </w:rPr>
        <w:t>5</w:t>
      </w:r>
      <w:r w:rsidR="00786BAE" w:rsidRPr="00DD23FB">
        <w:rPr>
          <w:sz w:val="24"/>
          <w:szCs w:val="24"/>
        </w:rPr>
        <w:t xml:space="preserve">. </w:t>
      </w:r>
    </w:p>
    <w:p w:rsidR="00C00EDB" w:rsidRPr="00DD23FB" w:rsidRDefault="00DD2562" w:rsidP="00C00EDB">
      <w:pPr>
        <w:jc w:val="both"/>
        <w:rPr>
          <w:sz w:val="24"/>
          <w:szCs w:val="24"/>
        </w:rPr>
      </w:pPr>
      <w:r w:rsidRPr="00DD23FB">
        <w:rPr>
          <w:sz w:val="24"/>
          <w:szCs w:val="24"/>
        </w:rPr>
        <w:t>Poziom</w:t>
      </w:r>
      <w:r w:rsidR="00C00EDB" w:rsidRPr="00DD23FB">
        <w:rPr>
          <w:sz w:val="24"/>
          <w:szCs w:val="24"/>
        </w:rPr>
        <w:t xml:space="preserve"> wskaźnik</w:t>
      </w:r>
      <w:r w:rsidRPr="00DD23FB">
        <w:rPr>
          <w:sz w:val="24"/>
          <w:szCs w:val="24"/>
        </w:rPr>
        <w:t>a</w:t>
      </w:r>
      <w:r w:rsidR="00C00EDB" w:rsidRPr="00DD23FB">
        <w:rPr>
          <w:sz w:val="24"/>
          <w:szCs w:val="24"/>
        </w:rPr>
        <w:t xml:space="preserve"> realizacji zadania </w:t>
      </w:r>
      <w:r w:rsidR="005A1396" w:rsidRPr="00DD23FB">
        <w:rPr>
          <w:sz w:val="24"/>
          <w:szCs w:val="24"/>
        </w:rPr>
        <w:t>wynika z</w:t>
      </w:r>
      <w:r w:rsidR="00C00EDB" w:rsidRPr="00DD23FB">
        <w:rPr>
          <w:sz w:val="24"/>
          <w:szCs w:val="24"/>
        </w:rPr>
        <w:t>:</w:t>
      </w:r>
    </w:p>
    <w:p w:rsidR="00C00EDB" w:rsidRPr="00DD23FB" w:rsidRDefault="005A1396" w:rsidP="00AF0B6C">
      <w:pPr>
        <w:pStyle w:val="Akapitzlist"/>
        <w:numPr>
          <w:ilvl w:val="0"/>
          <w:numId w:val="168"/>
        </w:numPr>
        <w:jc w:val="both"/>
        <w:rPr>
          <w:sz w:val="24"/>
          <w:szCs w:val="24"/>
        </w:rPr>
      </w:pPr>
      <w:r w:rsidRPr="00DD23FB">
        <w:rPr>
          <w:sz w:val="24"/>
          <w:szCs w:val="24"/>
        </w:rPr>
        <w:t>uzależnienia wynagrodzeń</w:t>
      </w:r>
      <w:r w:rsidR="00C00EDB" w:rsidRPr="00DD23FB">
        <w:rPr>
          <w:sz w:val="24"/>
          <w:szCs w:val="24"/>
        </w:rPr>
        <w:t xml:space="preserve"> ekspertów pracujących w Komisji Oceny Projektów od liczby wniosków o dofinansowanie, składanych do WWRPO przez beneficjentów</w:t>
      </w:r>
      <w:r w:rsidRPr="00DD23FB">
        <w:rPr>
          <w:sz w:val="24"/>
          <w:szCs w:val="24"/>
        </w:rPr>
        <w:t xml:space="preserve"> w ramach ogłaszanych konkursów</w:t>
      </w:r>
      <w:r w:rsidR="00C00EDB" w:rsidRPr="00DD23FB">
        <w:rPr>
          <w:sz w:val="24"/>
          <w:szCs w:val="24"/>
        </w:rPr>
        <w:t>,</w:t>
      </w:r>
    </w:p>
    <w:p w:rsidR="00C00EDB" w:rsidRPr="00DD23FB" w:rsidRDefault="005A1396" w:rsidP="00AF0B6C">
      <w:pPr>
        <w:pStyle w:val="Akapitzlist"/>
        <w:numPr>
          <w:ilvl w:val="0"/>
          <w:numId w:val="168"/>
        </w:numPr>
        <w:jc w:val="both"/>
        <w:rPr>
          <w:sz w:val="24"/>
          <w:szCs w:val="24"/>
        </w:rPr>
      </w:pPr>
      <w:r w:rsidRPr="00DD23FB">
        <w:rPr>
          <w:sz w:val="24"/>
          <w:szCs w:val="24"/>
        </w:rPr>
        <w:t xml:space="preserve">procedur związanych z odzyskiwaniem </w:t>
      </w:r>
      <w:r w:rsidR="00C00EDB" w:rsidRPr="00DD23FB">
        <w:rPr>
          <w:sz w:val="24"/>
          <w:szCs w:val="24"/>
        </w:rPr>
        <w:t>od beneficjentów RPO WZ 2007 – 2013 środków wykorzystanych niezgodnie z przeznaczeniem, wykorzystanych z naruszeniem procedur, lub pobranych w nadmiernej wysokości</w:t>
      </w:r>
      <w:r w:rsidRPr="00DD23FB">
        <w:rPr>
          <w:sz w:val="24"/>
          <w:szCs w:val="24"/>
        </w:rPr>
        <w:t>, które generują koszty sądowe.</w:t>
      </w:r>
    </w:p>
    <w:p w:rsidR="007E1410" w:rsidRPr="00DD23FB" w:rsidRDefault="007E1410" w:rsidP="007E1410">
      <w:pPr>
        <w:pStyle w:val="Akapitzlist"/>
        <w:ind w:left="360"/>
        <w:jc w:val="both"/>
        <w:rPr>
          <w:sz w:val="8"/>
          <w:szCs w:val="24"/>
        </w:rPr>
      </w:pPr>
    </w:p>
    <w:p w:rsidR="007F1FD4" w:rsidRPr="00DD23FB" w:rsidRDefault="007F1FD4" w:rsidP="00AF0B6C">
      <w:pPr>
        <w:pStyle w:val="Tekstpodstawowy2"/>
        <w:numPr>
          <w:ilvl w:val="0"/>
          <w:numId w:val="119"/>
        </w:numPr>
        <w:ind w:left="426"/>
      </w:pPr>
      <w:r w:rsidRPr="00DD23FB">
        <w:rPr>
          <w:b/>
          <w:i/>
          <w:sz w:val="28"/>
        </w:rPr>
        <w:t>Bieżąca organizacja pracy Urzędu</w:t>
      </w:r>
    </w:p>
    <w:p w:rsidR="007F1FD4" w:rsidRPr="00DD23FB" w:rsidRDefault="007F1FD4" w:rsidP="007F1FD4">
      <w:pPr>
        <w:pStyle w:val="Tekstpodstawowy2"/>
        <w:rPr>
          <w:sz w:val="12"/>
          <w:szCs w:val="12"/>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7F1FD4" w:rsidRPr="00DD23FB" w:rsidRDefault="007F1FD4" w:rsidP="00AA4A26">
            <w:pPr>
              <w:jc w:val="center"/>
            </w:pPr>
            <w:r w:rsidRPr="00DD23FB">
              <w:t>Plan po zmianach</w:t>
            </w:r>
          </w:p>
        </w:tc>
        <w:tc>
          <w:tcPr>
            <w:tcW w:w="3544" w:type="dxa"/>
            <w:shd w:val="clear" w:color="auto" w:fill="auto"/>
            <w:vAlign w:val="center"/>
          </w:tcPr>
          <w:p w:rsidR="007F1FD4" w:rsidRPr="00DD23FB" w:rsidRDefault="007F1FD4" w:rsidP="00AA4A26">
            <w:pPr>
              <w:jc w:val="center"/>
            </w:pPr>
            <w:r w:rsidRPr="00DD23FB">
              <w:t>Wykonanie</w:t>
            </w:r>
          </w:p>
        </w:tc>
        <w:tc>
          <w:tcPr>
            <w:tcW w:w="2268" w:type="dxa"/>
            <w:shd w:val="clear" w:color="auto" w:fill="auto"/>
            <w:vAlign w:val="center"/>
          </w:tcPr>
          <w:p w:rsidR="007F1FD4" w:rsidRPr="00DD23FB" w:rsidRDefault="007F1FD4" w:rsidP="00AA4A26">
            <w:pPr>
              <w:jc w:val="center"/>
            </w:pPr>
            <w:r w:rsidRPr="00DD23FB">
              <w:t>Wskaźnik realizacji</w:t>
            </w:r>
          </w:p>
        </w:tc>
      </w:tr>
      <w:tr w:rsidR="00DD23FB" w:rsidRPr="00DD23FB" w:rsidTr="00AA4A26">
        <w:tc>
          <w:tcPr>
            <w:tcW w:w="3118" w:type="dxa"/>
            <w:shd w:val="clear" w:color="auto" w:fill="auto"/>
          </w:tcPr>
          <w:p w:rsidR="007F1FD4" w:rsidRPr="00DD23FB" w:rsidRDefault="007F1FD4" w:rsidP="00AA4A26">
            <w:pPr>
              <w:jc w:val="center"/>
              <w:rPr>
                <w:iCs/>
                <w:sz w:val="24"/>
                <w:szCs w:val="24"/>
              </w:rPr>
            </w:pPr>
            <w:r w:rsidRPr="00DD23FB">
              <w:rPr>
                <w:iCs/>
                <w:sz w:val="24"/>
                <w:szCs w:val="24"/>
              </w:rPr>
              <w:t>4.866.663 zł</w:t>
            </w:r>
          </w:p>
        </w:tc>
        <w:tc>
          <w:tcPr>
            <w:tcW w:w="3544" w:type="dxa"/>
            <w:shd w:val="clear" w:color="auto" w:fill="auto"/>
          </w:tcPr>
          <w:p w:rsidR="007F1FD4" w:rsidRPr="00DD23FB" w:rsidRDefault="007F1FD4" w:rsidP="00AA4A26">
            <w:pPr>
              <w:jc w:val="center"/>
              <w:rPr>
                <w:b/>
                <w:iCs/>
                <w:sz w:val="24"/>
                <w:szCs w:val="24"/>
              </w:rPr>
            </w:pPr>
            <w:r w:rsidRPr="00DD23FB">
              <w:rPr>
                <w:b/>
                <w:iCs/>
                <w:sz w:val="24"/>
                <w:szCs w:val="24"/>
              </w:rPr>
              <w:t>1.798.163 zł</w:t>
            </w:r>
          </w:p>
        </w:tc>
        <w:tc>
          <w:tcPr>
            <w:tcW w:w="2268" w:type="dxa"/>
            <w:shd w:val="clear" w:color="auto" w:fill="auto"/>
          </w:tcPr>
          <w:p w:rsidR="007F1FD4" w:rsidRPr="00DD23FB" w:rsidRDefault="0006158F" w:rsidP="00AA4A26">
            <w:pPr>
              <w:jc w:val="center"/>
              <w:rPr>
                <w:iCs/>
                <w:sz w:val="24"/>
                <w:szCs w:val="24"/>
              </w:rPr>
            </w:pPr>
            <w:r w:rsidRPr="00DD23FB">
              <w:rPr>
                <w:iCs/>
                <w:sz w:val="24"/>
                <w:szCs w:val="24"/>
              </w:rPr>
              <w:t>37,0</w:t>
            </w:r>
            <w:r w:rsidR="007F1FD4" w:rsidRPr="00DD23FB">
              <w:rPr>
                <w:iCs/>
                <w:sz w:val="24"/>
                <w:szCs w:val="24"/>
              </w:rPr>
              <w:t>%</w:t>
            </w:r>
          </w:p>
        </w:tc>
      </w:tr>
    </w:tbl>
    <w:p w:rsidR="007F1FD4" w:rsidRPr="00DD23FB" w:rsidRDefault="007F1FD4" w:rsidP="007F1FD4">
      <w:pPr>
        <w:pStyle w:val="Tekstpodstawowy2"/>
      </w:pPr>
      <w:r w:rsidRPr="00DD23FB">
        <w:t xml:space="preserve">Wydatki </w:t>
      </w:r>
      <w:r w:rsidR="00DD2562" w:rsidRPr="00DD23FB">
        <w:t xml:space="preserve">bieżące </w:t>
      </w:r>
      <w:r w:rsidRPr="00DD23FB">
        <w:t>w podanej kwocie poniesiono na:</w:t>
      </w:r>
    </w:p>
    <w:p w:rsidR="0006158F" w:rsidRPr="00DD23FB" w:rsidRDefault="0006158F" w:rsidP="0006158F">
      <w:pPr>
        <w:pStyle w:val="Akapitzlist"/>
        <w:numPr>
          <w:ilvl w:val="2"/>
          <w:numId w:val="15"/>
        </w:numPr>
        <w:tabs>
          <w:tab w:val="clear" w:pos="2160"/>
        </w:tabs>
        <w:ind w:left="426"/>
        <w:jc w:val="both"/>
        <w:rPr>
          <w:b/>
          <w:i/>
          <w:sz w:val="24"/>
          <w:szCs w:val="24"/>
        </w:rPr>
      </w:pPr>
      <w:r w:rsidRPr="00DD23FB">
        <w:rPr>
          <w:sz w:val="24"/>
          <w:szCs w:val="24"/>
        </w:rPr>
        <w:t xml:space="preserve">wydatki związane z bieżącą obsługą Urzędu – </w:t>
      </w:r>
      <w:r w:rsidRPr="00DD23FB">
        <w:rPr>
          <w:i/>
          <w:sz w:val="24"/>
          <w:szCs w:val="24"/>
        </w:rPr>
        <w:t>1.271.587 zł</w:t>
      </w:r>
      <w:r w:rsidRPr="00DD23FB">
        <w:rPr>
          <w:sz w:val="24"/>
          <w:szCs w:val="24"/>
        </w:rPr>
        <w:t>,</w:t>
      </w:r>
      <w:r w:rsidRPr="00DD23FB">
        <w:rPr>
          <w:b/>
          <w:i/>
          <w:sz w:val="24"/>
          <w:szCs w:val="24"/>
        </w:rPr>
        <w:t xml:space="preserve">  </w:t>
      </w:r>
      <w:r w:rsidRPr="00DD23FB">
        <w:rPr>
          <w:sz w:val="24"/>
          <w:szCs w:val="24"/>
        </w:rPr>
        <w:t>z tego na:</w:t>
      </w:r>
    </w:p>
    <w:p w:rsidR="0006158F" w:rsidRPr="00DD23FB" w:rsidRDefault="0006158F" w:rsidP="00AF0B6C">
      <w:pPr>
        <w:numPr>
          <w:ilvl w:val="0"/>
          <w:numId w:val="80"/>
        </w:numPr>
        <w:jc w:val="both"/>
        <w:rPr>
          <w:i/>
          <w:sz w:val="22"/>
          <w:szCs w:val="24"/>
        </w:rPr>
      </w:pPr>
      <w:r w:rsidRPr="00DD23FB">
        <w:rPr>
          <w:sz w:val="22"/>
          <w:szCs w:val="24"/>
        </w:rPr>
        <w:lastRenderedPageBreak/>
        <w:t xml:space="preserve">opłaty pocztowe i spedycyjne, usługi poligraficzne i introligatorskie, ogłoszenia prasowe, usługi medialne, notarialne, adwokackie i prawnicze, konserwację i serwis urządzeń łączności, przeglądy techniczne pojazdów i </w:t>
      </w:r>
      <w:proofErr w:type="spellStart"/>
      <w:r w:rsidRPr="00DD23FB">
        <w:rPr>
          <w:sz w:val="22"/>
          <w:szCs w:val="24"/>
        </w:rPr>
        <w:t>autokosmetykę</w:t>
      </w:r>
      <w:proofErr w:type="spellEnd"/>
      <w:r w:rsidRPr="00DD23FB">
        <w:rPr>
          <w:sz w:val="22"/>
          <w:szCs w:val="24"/>
        </w:rPr>
        <w:t xml:space="preserve">, abonamentowe opłaty parkingowe, usługi transportowe, gastronomiczne, wyrób tablic i pieczęci – </w:t>
      </w:r>
      <w:r w:rsidRPr="00DD23FB">
        <w:rPr>
          <w:i/>
          <w:sz w:val="22"/>
          <w:szCs w:val="24"/>
        </w:rPr>
        <w:t xml:space="preserve">636.599 zł, </w:t>
      </w:r>
    </w:p>
    <w:p w:rsidR="0006158F" w:rsidRPr="00DD23FB" w:rsidRDefault="0006158F" w:rsidP="00AF0B6C">
      <w:pPr>
        <w:numPr>
          <w:ilvl w:val="0"/>
          <w:numId w:val="80"/>
        </w:numPr>
        <w:jc w:val="both"/>
        <w:rPr>
          <w:sz w:val="22"/>
          <w:szCs w:val="24"/>
        </w:rPr>
      </w:pPr>
      <w:r w:rsidRPr="00DD23FB">
        <w:rPr>
          <w:sz w:val="22"/>
          <w:szCs w:val="24"/>
        </w:rPr>
        <w:t xml:space="preserve">podróże służbowe krajowe – </w:t>
      </w:r>
      <w:r w:rsidRPr="00DD23FB">
        <w:rPr>
          <w:i/>
          <w:sz w:val="22"/>
          <w:szCs w:val="24"/>
        </w:rPr>
        <w:t>182.346 zł</w:t>
      </w:r>
      <w:r w:rsidRPr="00DD23FB">
        <w:rPr>
          <w:sz w:val="22"/>
          <w:szCs w:val="24"/>
        </w:rPr>
        <w:t xml:space="preserve">, </w:t>
      </w:r>
    </w:p>
    <w:p w:rsidR="0006158F" w:rsidRPr="00DD23FB" w:rsidRDefault="0006158F" w:rsidP="00AF0B6C">
      <w:pPr>
        <w:numPr>
          <w:ilvl w:val="0"/>
          <w:numId w:val="80"/>
        </w:numPr>
        <w:jc w:val="both"/>
        <w:rPr>
          <w:sz w:val="22"/>
          <w:szCs w:val="24"/>
        </w:rPr>
      </w:pPr>
      <w:r w:rsidRPr="00DD23FB">
        <w:rPr>
          <w:sz w:val="22"/>
          <w:szCs w:val="24"/>
        </w:rPr>
        <w:t xml:space="preserve">opłaty z tytułu usług telekomunikacyjnych telefonii komórkowej i stacjonarnej oraz zakup usług dostępu do sieci </w:t>
      </w:r>
      <w:proofErr w:type="spellStart"/>
      <w:r w:rsidRPr="00DD23FB">
        <w:rPr>
          <w:sz w:val="22"/>
          <w:szCs w:val="24"/>
        </w:rPr>
        <w:t>internet</w:t>
      </w:r>
      <w:proofErr w:type="spellEnd"/>
      <w:r w:rsidRPr="00DD23FB">
        <w:rPr>
          <w:sz w:val="22"/>
          <w:szCs w:val="24"/>
        </w:rPr>
        <w:t xml:space="preserve"> – </w:t>
      </w:r>
      <w:r w:rsidRPr="00DD23FB">
        <w:rPr>
          <w:i/>
          <w:sz w:val="22"/>
          <w:szCs w:val="24"/>
        </w:rPr>
        <w:t>169.842 zł</w:t>
      </w:r>
      <w:r w:rsidRPr="00DD23FB">
        <w:rPr>
          <w:sz w:val="22"/>
          <w:szCs w:val="24"/>
        </w:rPr>
        <w:t xml:space="preserve">, </w:t>
      </w:r>
    </w:p>
    <w:p w:rsidR="0006158F" w:rsidRPr="00DD23FB" w:rsidRDefault="0006158F" w:rsidP="00AF0B6C">
      <w:pPr>
        <w:numPr>
          <w:ilvl w:val="0"/>
          <w:numId w:val="80"/>
        </w:numPr>
        <w:jc w:val="both"/>
        <w:rPr>
          <w:sz w:val="22"/>
          <w:szCs w:val="24"/>
        </w:rPr>
      </w:pPr>
      <w:r w:rsidRPr="00DD23FB">
        <w:rPr>
          <w:sz w:val="22"/>
          <w:szCs w:val="24"/>
        </w:rPr>
        <w:t xml:space="preserve">zakup etyliny, oleju napędowego oraz części zamiennych i akcesoriów samochodowych – </w:t>
      </w:r>
      <w:r w:rsidRPr="00DD23FB">
        <w:rPr>
          <w:i/>
          <w:sz w:val="22"/>
          <w:szCs w:val="24"/>
        </w:rPr>
        <w:t>154.292 zł</w:t>
      </w:r>
      <w:r w:rsidRPr="00DD23FB">
        <w:rPr>
          <w:sz w:val="22"/>
          <w:szCs w:val="24"/>
        </w:rPr>
        <w:t xml:space="preserve">, </w:t>
      </w:r>
    </w:p>
    <w:p w:rsidR="0006158F" w:rsidRPr="00DD23FB" w:rsidRDefault="0006158F" w:rsidP="00AF0B6C">
      <w:pPr>
        <w:numPr>
          <w:ilvl w:val="0"/>
          <w:numId w:val="80"/>
        </w:numPr>
        <w:jc w:val="both"/>
        <w:rPr>
          <w:sz w:val="22"/>
          <w:szCs w:val="24"/>
        </w:rPr>
      </w:pPr>
      <w:r w:rsidRPr="00DD23FB">
        <w:rPr>
          <w:sz w:val="22"/>
          <w:szCs w:val="24"/>
        </w:rPr>
        <w:t xml:space="preserve">zakup środków czystości, materiałów eksploatacyjnych (świetlówki, baterie), artykułów spożywczych i kwiatów  – </w:t>
      </w:r>
      <w:r w:rsidRPr="00DD23FB">
        <w:rPr>
          <w:i/>
          <w:sz w:val="22"/>
          <w:szCs w:val="24"/>
        </w:rPr>
        <w:t>48.876 zł</w:t>
      </w:r>
      <w:r w:rsidRPr="00DD23FB">
        <w:rPr>
          <w:sz w:val="22"/>
          <w:szCs w:val="24"/>
        </w:rPr>
        <w:t>,</w:t>
      </w:r>
    </w:p>
    <w:p w:rsidR="0006158F" w:rsidRPr="00DD23FB" w:rsidRDefault="0006158F" w:rsidP="00AF0B6C">
      <w:pPr>
        <w:numPr>
          <w:ilvl w:val="0"/>
          <w:numId w:val="80"/>
        </w:numPr>
        <w:jc w:val="both"/>
        <w:rPr>
          <w:sz w:val="22"/>
          <w:szCs w:val="24"/>
        </w:rPr>
      </w:pPr>
      <w:r w:rsidRPr="00DD23FB">
        <w:rPr>
          <w:sz w:val="22"/>
          <w:szCs w:val="24"/>
        </w:rPr>
        <w:t xml:space="preserve">usługi remontowe obejmujące  naprawy samochodów służbowych i sprzętu </w:t>
      </w:r>
      <w:r w:rsidRPr="00DD23FB">
        <w:rPr>
          <w:sz w:val="22"/>
          <w:szCs w:val="24"/>
        </w:rPr>
        <w:br/>
        <w:t xml:space="preserve">biurowego </w:t>
      </w:r>
      <w:r w:rsidRPr="00DD23FB">
        <w:rPr>
          <w:i/>
          <w:sz w:val="22"/>
          <w:szCs w:val="24"/>
        </w:rPr>
        <w:t>– 36.000 zł,</w:t>
      </w:r>
      <w:r w:rsidRPr="00DD23FB">
        <w:rPr>
          <w:sz w:val="22"/>
          <w:szCs w:val="24"/>
        </w:rPr>
        <w:t xml:space="preserve"> </w:t>
      </w:r>
    </w:p>
    <w:p w:rsidR="0006158F" w:rsidRPr="00DD23FB" w:rsidRDefault="0006158F" w:rsidP="00AF0B6C">
      <w:pPr>
        <w:numPr>
          <w:ilvl w:val="0"/>
          <w:numId w:val="80"/>
        </w:numPr>
        <w:jc w:val="both"/>
        <w:rPr>
          <w:sz w:val="22"/>
          <w:szCs w:val="24"/>
        </w:rPr>
      </w:pPr>
      <w:r w:rsidRPr="00DD23FB">
        <w:rPr>
          <w:sz w:val="22"/>
          <w:szCs w:val="24"/>
        </w:rPr>
        <w:t xml:space="preserve">usługi obejmujące wykonanie ekspertyz, w tym: badanie sprawozdania finansowego </w:t>
      </w:r>
      <w:r w:rsidRPr="00DD23FB">
        <w:rPr>
          <w:sz w:val="22"/>
          <w:szCs w:val="24"/>
        </w:rPr>
        <w:br/>
        <w:t xml:space="preserve">za rok 2013 </w:t>
      </w:r>
      <w:r w:rsidRPr="00DD23FB">
        <w:rPr>
          <w:i/>
          <w:sz w:val="22"/>
          <w:szCs w:val="24"/>
        </w:rPr>
        <w:t>– 28.290 zł,</w:t>
      </w:r>
    </w:p>
    <w:p w:rsidR="0006158F" w:rsidRPr="00DD23FB" w:rsidRDefault="0006158F" w:rsidP="00AF0B6C">
      <w:pPr>
        <w:numPr>
          <w:ilvl w:val="0"/>
          <w:numId w:val="80"/>
        </w:numPr>
        <w:jc w:val="both"/>
        <w:rPr>
          <w:sz w:val="22"/>
          <w:szCs w:val="24"/>
        </w:rPr>
      </w:pPr>
      <w:r w:rsidRPr="00DD23FB">
        <w:rPr>
          <w:sz w:val="22"/>
          <w:szCs w:val="24"/>
        </w:rPr>
        <w:t xml:space="preserve">koszty okresowych badań lekarskich pracowników </w:t>
      </w:r>
      <w:r w:rsidRPr="00DD23FB">
        <w:rPr>
          <w:i/>
          <w:sz w:val="22"/>
          <w:szCs w:val="24"/>
        </w:rPr>
        <w:t>– 15.342 zł</w:t>
      </w:r>
      <w:r w:rsidRPr="00DD23FB">
        <w:rPr>
          <w:sz w:val="22"/>
          <w:szCs w:val="24"/>
        </w:rPr>
        <w:t>;</w:t>
      </w:r>
    </w:p>
    <w:p w:rsidR="007F1FD4" w:rsidRPr="00DD23FB" w:rsidRDefault="007F1FD4" w:rsidP="0006158F">
      <w:pPr>
        <w:pStyle w:val="Akapitzlist"/>
        <w:numPr>
          <w:ilvl w:val="2"/>
          <w:numId w:val="15"/>
        </w:numPr>
        <w:tabs>
          <w:tab w:val="clear" w:pos="2160"/>
        </w:tabs>
        <w:ind w:left="426"/>
        <w:jc w:val="both"/>
        <w:rPr>
          <w:sz w:val="24"/>
          <w:szCs w:val="24"/>
        </w:rPr>
      </w:pPr>
      <w:r w:rsidRPr="00DD23FB">
        <w:rPr>
          <w:sz w:val="24"/>
          <w:szCs w:val="24"/>
        </w:rPr>
        <w:t xml:space="preserve">wyposażenie stanowisk pracy – </w:t>
      </w:r>
      <w:r w:rsidRPr="00DD23FB">
        <w:rPr>
          <w:i/>
          <w:sz w:val="24"/>
          <w:szCs w:val="24"/>
        </w:rPr>
        <w:t>241.436 zł</w:t>
      </w:r>
      <w:r w:rsidR="002169D9" w:rsidRPr="00DD23FB">
        <w:rPr>
          <w:sz w:val="24"/>
          <w:szCs w:val="24"/>
        </w:rPr>
        <w:t>, z tego</w:t>
      </w:r>
      <w:r w:rsidRPr="00DD23FB">
        <w:rPr>
          <w:sz w:val="24"/>
          <w:szCs w:val="24"/>
        </w:rPr>
        <w:t xml:space="preserve"> na:</w:t>
      </w:r>
    </w:p>
    <w:p w:rsidR="007F1FD4" w:rsidRPr="0094379F" w:rsidRDefault="007F1FD4" w:rsidP="00AF0B6C">
      <w:pPr>
        <w:numPr>
          <w:ilvl w:val="0"/>
          <w:numId w:val="53"/>
        </w:numPr>
        <w:jc w:val="both"/>
        <w:rPr>
          <w:sz w:val="22"/>
          <w:szCs w:val="22"/>
        </w:rPr>
      </w:pPr>
      <w:r w:rsidRPr="0094379F">
        <w:rPr>
          <w:sz w:val="22"/>
          <w:szCs w:val="22"/>
        </w:rPr>
        <w:t xml:space="preserve">zakup materiałów biurowych i papierniczych, tonerów i tuszy oraz zakup czasopism, wydawnictw prawniczych i specjalistycznych oraz książek – </w:t>
      </w:r>
      <w:r w:rsidRPr="0094379F">
        <w:rPr>
          <w:i/>
          <w:sz w:val="22"/>
          <w:szCs w:val="22"/>
        </w:rPr>
        <w:t>190.303 zł,</w:t>
      </w:r>
      <w:r w:rsidRPr="0094379F">
        <w:rPr>
          <w:sz w:val="22"/>
          <w:szCs w:val="22"/>
        </w:rPr>
        <w:t xml:space="preserve"> </w:t>
      </w:r>
    </w:p>
    <w:p w:rsidR="007F1FD4" w:rsidRPr="0094379F" w:rsidRDefault="007F1FD4" w:rsidP="00AF0B6C">
      <w:pPr>
        <w:numPr>
          <w:ilvl w:val="0"/>
          <w:numId w:val="53"/>
        </w:numPr>
        <w:jc w:val="both"/>
        <w:rPr>
          <w:sz w:val="22"/>
          <w:szCs w:val="22"/>
        </w:rPr>
      </w:pPr>
      <w:r w:rsidRPr="0094379F">
        <w:rPr>
          <w:sz w:val="22"/>
          <w:szCs w:val="22"/>
        </w:rPr>
        <w:t xml:space="preserve">zakup sprzętu biurowego, mebli oraz pozostałego wyposażenia </w:t>
      </w:r>
      <w:r w:rsidRPr="0094379F">
        <w:rPr>
          <w:i/>
          <w:sz w:val="22"/>
          <w:szCs w:val="22"/>
        </w:rPr>
        <w:t>– 42.533 zł,</w:t>
      </w:r>
      <w:r w:rsidRPr="0094379F">
        <w:rPr>
          <w:sz w:val="22"/>
          <w:szCs w:val="22"/>
        </w:rPr>
        <w:t xml:space="preserve"> </w:t>
      </w:r>
    </w:p>
    <w:p w:rsidR="00AD649D" w:rsidRPr="0094379F" w:rsidRDefault="007F1FD4" w:rsidP="00AF0B6C">
      <w:pPr>
        <w:numPr>
          <w:ilvl w:val="0"/>
          <w:numId w:val="53"/>
        </w:numPr>
        <w:jc w:val="both"/>
        <w:rPr>
          <w:i/>
          <w:sz w:val="22"/>
          <w:szCs w:val="22"/>
        </w:rPr>
      </w:pPr>
      <w:r w:rsidRPr="0094379F">
        <w:rPr>
          <w:sz w:val="22"/>
          <w:szCs w:val="22"/>
        </w:rPr>
        <w:t xml:space="preserve">świadczenia rzeczowe wynikające z przepisów BHP (szkła korekcyjne </w:t>
      </w:r>
      <w:r w:rsidRPr="0094379F">
        <w:rPr>
          <w:sz w:val="22"/>
          <w:szCs w:val="22"/>
        </w:rPr>
        <w:br/>
        <w:t xml:space="preserve">dla pracowników) – </w:t>
      </w:r>
      <w:r w:rsidRPr="0094379F">
        <w:rPr>
          <w:i/>
          <w:sz w:val="22"/>
          <w:szCs w:val="22"/>
        </w:rPr>
        <w:t>8.600</w:t>
      </w:r>
      <w:r w:rsidRPr="0094379F">
        <w:rPr>
          <w:sz w:val="22"/>
          <w:szCs w:val="22"/>
        </w:rPr>
        <w:t xml:space="preserve"> </w:t>
      </w:r>
      <w:r w:rsidRPr="0094379F">
        <w:rPr>
          <w:i/>
          <w:sz w:val="22"/>
          <w:szCs w:val="22"/>
        </w:rPr>
        <w:t>zł,</w:t>
      </w:r>
      <w:r w:rsidRPr="0094379F">
        <w:rPr>
          <w:sz w:val="22"/>
          <w:szCs w:val="22"/>
        </w:rPr>
        <w:t xml:space="preserve">                                                                              </w:t>
      </w:r>
    </w:p>
    <w:p w:rsidR="007F1FD4" w:rsidRPr="00DD23FB" w:rsidRDefault="00AD649D" w:rsidP="00AD649D">
      <w:pPr>
        <w:pStyle w:val="Akapitzlist"/>
        <w:numPr>
          <w:ilvl w:val="2"/>
          <w:numId w:val="15"/>
        </w:numPr>
        <w:tabs>
          <w:tab w:val="clear" w:pos="2160"/>
        </w:tabs>
        <w:ind w:left="426"/>
        <w:jc w:val="both"/>
        <w:rPr>
          <w:sz w:val="24"/>
          <w:szCs w:val="24"/>
        </w:rPr>
      </w:pPr>
      <w:r w:rsidRPr="00DD23FB">
        <w:rPr>
          <w:sz w:val="24"/>
          <w:szCs w:val="24"/>
        </w:rPr>
        <w:t>koszty związane z realizacją umów zleceń – 166.624 zł,</w:t>
      </w:r>
    </w:p>
    <w:p w:rsidR="007F1FD4" w:rsidRPr="00DD23FB" w:rsidRDefault="007F1FD4" w:rsidP="00AD649D">
      <w:pPr>
        <w:pStyle w:val="Akapitzlist"/>
        <w:numPr>
          <w:ilvl w:val="2"/>
          <w:numId w:val="15"/>
        </w:numPr>
        <w:tabs>
          <w:tab w:val="clear" w:pos="2160"/>
        </w:tabs>
        <w:ind w:left="426"/>
        <w:jc w:val="both"/>
        <w:rPr>
          <w:sz w:val="10"/>
          <w:szCs w:val="24"/>
        </w:rPr>
      </w:pPr>
      <w:r w:rsidRPr="00DD23FB">
        <w:rPr>
          <w:sz w:val="24"/>
          <w:szCs w:val="24"/>
        </w:rPr>
        <w:t>opłaty za ubezpieczenie mienia i odpowiedzialności cywilnej oraz różne opłaty</w:t>
      </w:r>
      <w:r w:rsidRPr="00DD23FB">
        <w:rPr>
          <w:sz w:val="24"/>
          <w:szCs w:val="24"/>
        </w:rPr>
        <w:br/>
        <w:t xml:space="preserve">i składki – </w:t>
      </w:r>
      <w:r w:rsidRPr="00DD23FB">
        <w:rPr>
          <w:i/>
          <w:sz w:val="24"/>
          <w:szCs w:val="24"/>
        </w:rPr>
        <w:t>118.516 zł</w:t>
      </w:r>
      <w:r w:rsidR="00AD649D" w:rsidRPr="00DD23FB">
        <w:rPr>
          <w:sz w:val="24"/>
          <w:szCs w:val="24"/>
        </w:rPr>
        <w:t>.</w:t>
      </w:r>
    </w:p>
    <w:p w:rsidR="007F1FD4" w:rsidRPr="00DD23FB" w:rsidRDefault="007F1FD4" w:rsidP="007F1FD4">
      <w:pPr>
        <w:pStyle w:val="Tekstpodstawowy2"/>
        <w:rPr>
          <w:sz w:val="10"/>
          <w:szCs w:val="24"/>
        </w:rPr>
      </w:pPr>
    </w:p>
    <w:p w:rsidR="007F1FD4" w:rsidRPr="00DD23FB" w:rsidRDefault="007F1FD4"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7F1FD4" w:rsidRPr="00DD23FB" w:rsidRDefault="007F1FD4" w:rsidP="0006158F">
      <w:pPr>
        <w:jc w:val="both"/>
        <w:rPr>
          <w:sz w:val="24"/>
          <w:szCs w:val="24"/>
        </w:rPr>
      </w:pPr>
      <w:r w:rsidRPr="00DD23FB">
        <w:rPr>
          <w:b/>
          <w:sz w:val="24"/>
          <w:szCs w:val="24"/>
        </w:rPr>
        <w:t xml:space="preserve">Wydatki </w:t>
      </w:r>
      <w:r w:rsidR="009D13CB" w:rsidRPr="00DD23FB">
        <w:rPr>
          <w:b/>
          <w:sz w:val="24"/>
          <w:szCs w:val="24"/>
        </w:rPr>
        <w:t>bieżące</w:t>
      </w:r>
      <w:r w:rsidR="009D13CB" w:rsidRPr="00DD23FB">
        <w:rPr>
          <w:sz w:val="24"/>
          <w:szCs w:val="24"/>
        </w:rPr>
        <w:t xml:space="preserve"> </w:t>
      </w:r>
      <w:r w:rsidRPr="00DD23FB">
        <w:rPr>
          <w:sz w:val="24"/>
          <w:szCs w:val="24"/>
        </w:rPr>
        <w:t>nie zostały zrealizowane zgodnie z harmonogramem, co szczegółowo wyjaśniono w Tabeli Nr 5.</w:t>
      </w:r>
      <w:r w:rsidR="002169D9" w:rsidRPr="00DD23FB">
        <w:rPr>
          <w:sz w:val="24"/>
          <w:szCs w:val="24"/>
        </w:rPr>
        <w:t xml:space="preserve"> </w:t>
      </w:r>
      <w:r w:rsidR="00807793" w:rsidRPr="00DD23FB">
        <w:rPr>
          <w:sz w:val="24"/>
          <w:szCs w:val="24"/>
        </w:rPr>
        <w:t>Wskaźnik  realizacji wydatków zależy głównie</w:t>
      </w:r>
      <w:r w:rsidRPr="00DD23FB">
        <w:rPr>
          <w:sz w:val="24"/>
          <w:szCs w:val="24"/>
        </w:rPr>
        <w:t xml:space="preserve"> od terminów realizacji zadań przez poszczególne komórki Urzędu oraz wpływających zleceń. </w:t>
      </w:r>
    </w:p>
    <w:p w:rsidR="00BE278D" w:rsidRPr="00DD23FB" w:rsidRDefault="00BE278D" w:rsidP="00BE278D">
      <w:pPr>
        <w:pStyle w:val="Tekstpodstawowy2"/>
        <w:rPr>
          <w:sz w:val="10"/>
          <w:szCs w:val="8"/>
        </w:rPr>
      </w:pPr>
    </w:p>
    <w:p w:rsidR="00BE278D" w:rsidRPr="00DD23FB" w:rsidRDefault="00BE278D" w:rsidP="00AF0B6C">
      <w:pPr>
        <w:pStyle w:val="Tekstpodstawowy2"/>
        <w:numPr>
          <w:ilvl w:val="0"/>
          <w:numId w:val="119"/>
        </w:numPr>
        <w:ind w:left="426"/>
      </w:pPr>
      <w:r w:rsidRPr="00DD23FB">
        <w:rPr>
          <w:b/>
          <w:i/>
          <w:sz w:val="28"/>
        </w:rPr>
        <w:t>Wydatki bieżące na utrzymanie Urzędu w zakresie infrastruktury informatycznej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E278D">
        <w:tc>
          <w:tcPr>
            <w:tcW w:w="3118" w:type="dxa"/>
            <w:shd w:val="clear" w:color="auto" w:fill="auto"/>
            <w:vAlign w:val="center"/>
          </w:tcPr>
          <w:p w:rsidR="00BE278D" w:rsidRPr="00DD23FB" w:rsidRDefault="00BE278D" w:rsidP="00BE278D">
            <w:pPr>
              <w:jc w:val="center"/>
            </w:pPr>
            <w:r w:rsidRPr="00DD23FB">
              <w:t>Plan po zmianach</w:t>
            </w:r>
          </w:p>
        </w:tc>
        <w:tc>
          <w:tcPr>
            <w:tcW w:w="3544" w:type="dxa"/>
            <w:shd w:val="clear" w:color="auto" w:fill="auto"/>
            <w:vAlign w:val="center"/>
          </w:tcPr>
          <w:p w:rsidR="00BE278D" w:rsidRPr="00DD23FB" w:rsidRDefault="00BE278D" w:rsidP="00BE278D">
            <w:pPr>
              <w:jc w:val="center"/>
            </w:pPr>
            <w:r w:rsidRPr="00DD23FB">
              <w:t>Wykonanie</w:t>
            </w:r>
          </w:p>
        </w:tc>
        <w:tc>
          <w:tcPr>
            <w:tcW w:w="2268" w:type="dxa"/>
            <w:shd w:val="clear" w:color="auto" w:fill="auto"/>
            <w:vAlign w:val="center"/>
          </w:tcPr>
          <w:p w:rsidR="00BE278D" w:rsidRPr="00DD23FB" w:rsidRDefault="00BE278D" w:rsidP="00BE278D">
            <w:pPr>
              <w:jc w:val="center"/>
            </w:pPr>
            <w:r w:rsidRPr="00DD23FB">
              <w:t>Wskaźnik realizacji</w:t>
            </w:r>
          </w:p>
        </w:tc>
      </w:tr>
      <w:tr w:rsidR="00DD23FB" w:rsidRPr="00DD23FB" w:rsidTr="00BE278D">
        <w:tc>
          <w:tcPr>
            <w:tcW w:w="3118" w:type="dxa"/>
            <w:shd w:val="clear" w:color="auto" w:fill="auto"/>
          </w:tcPr>
          <w:p w:rsidR="00BE278D" w:rsidRPr="00DD23FB" w:rsidRDefault="00BE278D" w:rsidP="00BE278D">
            <w:pPr>
              <w:jc w:val="center"/>
              <w:rPr>
                <w:iCs/>
                <w:sz w:val="24"/>
                <w:szCs w:val="24"/>
              </w:rPr>
            </w:pPr>
            <w:r w:rsidRPr="00DD23FB">
              <w:rPr>
                <w:iCs/>
                <w:sz w:val="24"/>
                <w:szCs w:val="24"/>
              </w:rPr>
              <w:t>560.477 zł</w:t>
            </w:r>
          </w:p>
        </w:tc>
        <w:tc>
          <w:tcPr>
            <w:tcW w:w="3544" w:type="dxa"/>
            <w:shd w:val="clear" w:color="auto" w:fill="auto"/>
          </w:tcPr>
          <w:p w:rsidR="00BE278D" w:rsidRPr="00DD23FB" w:rsidRDefault="00BE278D" w:rsidP="00BE278D">
            <w:pPr>
              <w:jc w:val="center"/>
              <w:rPr>
                <w:b/>
                <w:iCs/>
                <w:sz w:val="24"/>
                <w:szCs w:val="24"/>
              </w:rPr>
            </w:pPr>
            <w:r w:rsidRPr="00DD23FB">
              <w:rPr>
                <w:b/>
                <w:iCs/>
                <w:sz w:val="24"/>
                <w:szCs w:val="24"/>
              </w:rPr>
              <w:t>257.290 zł</w:t>
            </w:r>
          </w:p>
        </w:tc>
        <w:tc>
          <w:tcPr>
            <w:tcW w:w="2268" w:type="dxa"/>
            <w:shd w:val="clear" w:color="auto" w:fill="auto"/>
          </w:tcPr>
          <w:p w:rsidR="00BE278D" w:rsidRPr="00DD23FB" w:rsidRDefault="00BE278D" w:rsidP="00BE278D">
            <w:pPr>
              <w:jc w:val="center"/>
              <w:rPr>
                <w:iCs/>
                <w:sz w:val="24"/>
                <w:szCs w:val="24"/>
              </w:rPr>
            </w:pPr>
            <w:r w:rsidRPr="00DD23FB">
              <w:rPr>
                <w:iCs/>
                <w:sz w:val="24"/>
                <w:szCs w:val="24"/>
              </w:rPr>
              <w:t>45,9%</w:t>
            </w:r>
          </w:p>
        </w:tc>
      </w:tr>
    </w:tbl>
    <w:p w:rsidR="00BE278D" w:rsidRPr="00DD23FB" w:rsidRDefault="00BE278D" w:rsidP="00BE278D">
      <w:pPr>
        <w:jc w:val="both"/>
        <w:rPr>
          <w:sz w:val="24"/>
        </w:rPr>
      </w:pPr>
      <w:r w:rsidRPr="00DD23FB">
        <w:rPr>
          <w:b/>
          <w:sz w:val="24"/>
        </w:rPr>
        <w:t xml:space="preserve">Wydatki </w:t>
      </w:r>
      <w:r w:rsidR="009D13CB" w:rsidRPr="00DD23FB">
        <w:rPr>
          <w:b/>
          <w:sz w:val="24"/>
        </w:rPr>
        <w:t>bieżące</w:t>
      </w:r>
      <w:r w:rsidR="009D13CB" w:rsidRPr="00DD23FB">
        <w:rPr>
          <w:sz w:val="24"/>
        </w:rPr>
        <w:t xml:space="preserve"> </w:t>
      </w:r>
      <w:r w:rsidRPr="00DD23FB">
        <w:rPr>
          <w:sz w:val="24"/>
        </w:rPr>
        <w:t xml:space="preserve">w podanej kwocie poniesiono na koszty administracyjne związane </w:t>
      </w:r>
      <w:r w:rsidR="00251A23" w:rsidRPr="00DD23FB">
        <w:rPr>
          <w:sz w:val="24"/>
        </w:rPr>
        <w:br/>
      </w:r>
      <w:r w:rsidRPr="00DD23FB">
        <w:rPr>
          <w:sz w:val="24"/>
        </w:rPr>
        <w:t>z utrzymaniem</w:t>
      </w:r>
      <w:r w:rsidR="009D13CB" w:rsidRPr="00DD23FB">
        <w:rPr>
          <w:sz w:val="24"/>
        </w:rPr>
        <w:t xml:space="preserve"> </w:t>
      </w:r>
      <w:r w:rsidRPr="00DD23FB">
        <w:rPr>
          <w:sz w:val="24"/>
        </w:rPr>
        <w:t>infrastruktury informatycznej w Urzędzie Marszałkowskim, z czego na:</w:t>
      </w:r>
    </w:p>
    <w:p w:rsidR="00BE278D" w:rsidRPr="00DD23FB" w:rsidRDefault="00BE278D" w:rsidP="00AF0B6C">
      <w:pPr>
        <w:numPr>
          <w:ilvl w:val="1"/>
          <w:numId w:val="75"/>
        </w:numPr>
        <w:ind w:left="284" w:hanging="284"/>
        <w:jc w:val="both"/>
        <w:rPr>
          <w:i/>
          <w:sz w:val="24"/>
        </w:rPr>
      </w:pPr>
      <w:r w:rsidRPr="00DD23FB">
        <w:rPr>
          <w:sz w:val="24"/>
        </w:rPr>
        <w:t xml:space="preserve">opłaty wynikające z zawartych umów na świadczenie usług związanych z działaniem, utrzymaniem, aktualizacją, konserwacją i serwisem systemów informatycznych </w:t>
      </w:r>
      <w:r w:rsidRPr="00DD23FB">
        <w:rPr>
          <w:sz w:val="24"/>
        </w:rPr>
        <w:br/>
        <w:t>i oprogramowania informatycznego (</w:t>
      </w:r>
      <w:proofErr w:type="spellStart"/>
      <w:r w:rsidRPr="00DD23FB">
        <w:rPr>
          <w:i/>
          <w:sz w:val="24"/>
        </w:rPr>
        <w:t>Komax</w:t>
      </w:r>
      <w:proofErr w:type="spellEnd"/>
      <w:r w:rsidRPr="00DD23FB">
        <w:rPr>
          <w:i/>
          <w:sz w:val="24"/>
        </w:rPr>
        <w:t>, Ratusz, FK-</w:t>
      </w:r>
      <w:proofErr w:type="spellStart"/>
      <w:r w:rsidRPr="00DD23FB">
        <w:rPr>
          <w:i/>
          <w:sz w:val="24"/>
        </w:rPr>
        <w:t>Mem</w:t>
      </w:r>
      <w:proofErr w:type="spellEnd"/>
      <w:r w:rsidRPr="00DD23FB">
        <w:rPr>
          <w:i/>
          <w:sz w:val="24"/>
        </w:rPr>
        <w:t xml:space="preserve">, Stock, usługa </w:t>
      </w:r>
      <w:proofErr w:type="spellStart"/>
      <w:r w:rsidRPr="00DD23FB">
        <w:rPr>
          <w:i/>
          <w:sz w:val="24"/>
        </w:rPr>
        <w:t>streamingu</w:t>
      </w:r>
      <w:proofErr w:type="spellEnd"/>
      <w:r w:rsidRPr="00DD23FB">
        <w:rPr>
          <w:i/>
          <w:sz w:val="24"/>
        </w:rPr>
        <w:t xml:space="preserve"> </w:t>
      </w:r>
      <w:r w:rsidRPr="00DD23FB">
        <w:rPr>
          <w:i/>
          <w:sz w:val="24"/>
        </w:rPr>
        <w:br/>
        <w:t xml:space="preserve">z obrad Sejmiku, M-SRQS Świadczenia Rodzinne, </w:t>
      </w:r>
      <w:proofErr w:type="spellStart"/>
      <w:r w:rsidRPr="00DD23FB">
        <w:rPr>
          <w:i/>
          <w:sz w:val="24"/>
        </w:rPr>
        <w:t>Doskomp</w:t>
      </w:r>
      <w:proofErr w:type="spellEnd"/>
      <w:r w:rsidRPr="00DD23FB">
        <w:rPr>
          <w:i/>
          <w:sz w:val="24"/>
        </w:rPr>
        <w:t xml:space="preserve"> JST-WPF, publikacje „LEX”</w:t>
      </w:r>
      <w:r w:rsidRPr="00DD23FB">
        <w:rPr>
          <w:sz w:val="24"/>
        </w:rPr>
        <w:t xml:space="preserve">) – </w:t>
      </w:r>
      <w:r w:rsidRPr="00DD23FB">
        <w:rPr>
          <w:i/>
          <w:sz w:val="24"/>
        </w:rPr>
        <w:t>175.138 zł,</w:t>
      </w:r>
    </w:p>
    <w:p w:rsidR="00BE278D" w:rsidRPr="00DD23FB" w:rsidRDefault="00BE278D" w:rsidP="00AF0B6C">
      <w:pPr>
        <w:numPr>
          <w:ilvl w:val="1"/>
          <w:numId w:val="75"/>
        </w:numPr>
        <w:ind w:left="284" w:hanging="284"/>
        <w:jc w:val="both"/>
        <w:rPr>
          <w:sz w:val="24"/>
        </w:rPr>
      </w:pPr>
      <w:r w:rsidRPr="00DD23FB">
        <w:rPr>
          <w:sz w:val="24"/>
        </w:rPr>
        <w:t xml:space="preserve">dzierżawę 58 sztuk kserokopiarek wraz z ich serwisem – </w:t>
      </w:r>
      <w:r w:rsidRPr="00DD23FB">
        <w:rPr>
          <w:i/>
          <w:sz w:val="24"/>
        </w:rPr>
        <w:t>26.492 zł</w:t>
      </w:r>
      <w:r w:rsidRPr="00DD23FB">
        <w:rPr>
          <w:sz w:val="24"/>
        </w:rPr>
        <w:t>,</w:t>
      </w:r>
    </w:p>
    <w:p w:rsidR="00BE278D" w:rsidRPr="00DD23FB" w:rsidRDefault="00BE278D" w:rsidP="00AF0B6C">
      <w:pPr>
        <w:numPr>
          <w:ilvl w:val="1"/>
          <w:numId w:val="75"/>
        </w:numPr>
        <w:ind w:left="284" w:hanging="284"/>
        <w:jc w:val="both"/>
        <w:rPr>
          <w:sz w:val="24"/>
        </w:rPr>
      </w:pPr>
      <w:r w:rsidRPr="00DD23FB">
        <w:rPr>
          <w:sz w:val="24"/>
        </w:rPr>
        <w:t xml:space="preserve">opłaty wynikające z zawartych umów na łącza internetowe Urzędu – </w:t>
      </w:r>
      <w:r w:rsidRPr="00DD23FB">
        <w:rPr>
          <w:i/>
          <w:sz w:val="24"/>
        </w:rPr>
        <w:t>25.800 zł</w:t>
      </w:r>
      <w:r w:rsidRPr="00DD23FB">
        <w:rPr>
          <w:sz w:val="24"/>
        </w:rPr>
        <w:t>,</w:t>
      </w:r>
    </w:p>
    <w:p w:rsidR="00BE278D" w:rsidRPr="00DD23FB" w:rsidRDefault="00BE278D" w:rsidP="00AF0B6C">
      <w:pPr>
        <w:numPr>
          <w:ilvl w:val="1"/>
          <w:numId w:val="75"/>
        </w:numPr>
        <w:ind w:left="284" w:hanging="284"/>
        <w:jc w:val="both"/>
        <w:rPr>
          <w:sz w:val="24"/>
        </w:rPr>
      </w:pPr>
      <w:r w:rsidRPr="00DD23FB">
        <w:rPr>
          <w:sz w:val="24"/>
        </w:rPr>
        <w:t xml:space="preserve">bieżące remonty i konserwację infrastruktury teleinformatycznej – </w:t>
      </w:r>
      <w:r w:rsidRPr="00DD23FB">
        <w:rPr>
          <w:i/>
          <w:sz w:val="24"/>
        </w:rPr>
        <w:t>16.429 zł,</w:t>
      </w:r>
    </w:p>
    <w:p w:rsidR="004B31E8" w:rsidRPr="00DD23FB" w:rsidRDefault="004B31E8" w:rsidP="00AF0B6C">
      <w:pPr>
        <w:numPr>
          <w:ilvl w:val="1"/>
          <w:numId w:val="75"/>
        </w:numPr>
        <w:ind w:left="284" w:hanging="284"/>
        <w:jc w:val="both"/>
        <w:rPr>
          <w:sz w:val="24"/>
        </w:rPr>
      </w:pPr>
      <w:r w:rsidRPr="00DD23FB">
        <w:rPr>
          <w:sz w:val="24"/>
        </w:rPr>
        <w:t xml:space="preserve">zakup materiałów eksploatacyjnych i części zamiennych do sprzętu – </w:t>
      </w:r>
      <w:r w:rsidRPr="00DD23FB">
        <w:rPr>
          <w:i/>
          <w:sz w:val="24"/>
        </w:rPr>
        <w:t>7.517 zł</w:t>
      </w:r>
      <w:r w:rsidRPr="00DD23FB">
        <w:rPr>
          <w:sz w:val="24"/>
        </w:rPr>
        <w:t>,</w:t>
      </w:r>
    </w:p>
    <w:p w:rsidR="004B31E8" w:rsidRPr="00DD23FB" w:rsidRDefault="004B31E8" w:rsidP="00AF0B6C">
      <w:pPr>
        <w:numPr>
          <w:ilvl w:val="1"/>
          <w:numId w:val="75"/>
        </w:numPr>
        <w:ind w:left="284" w:hanging="284"/>
        <w:jc w:val="both"/>
        <w:rPr>
          <w:i/>
          <w:sz w:val="24"/>
        </w:rPr>
      </w:pPr>
      <w:r w:rsidRPr="00DD23FB">
        <w:rPr>
          <w:sz w:val="24"/>
        </w:rPr>
        <w:t xml:space="preserve">zakup certyfikatów kwalifikowanych, służących do potwierdzania tożsamości użytkownika w sieci oraz potwierdzenia elektronicznie dokumentów i umów w Urzędzie Marszałkowskim – </w:t>
      </w:r>
      <w:r w:rsidRPr="00DD23FB">
        <w:rPr>
          <w:i/>
          <w:sz w:val="24"/>
        </w:rPr>
        <w:t>5.914 zł.</w:t>
      </w:r>
    </w:p>
    <w:p w:rsidR="00BE278D" w:rsidRPr="00DD23FB" w:rsidRDefault="00BE278D" w:rsidP="00BE278D">
      <w:pPr>
        <w:ind w:left="568"/>
        <w:jc w:val="both"/>
        <w:rPr>
          <w:sz w:val="8"/>
          <w:szCs w:val="8"/>
        </w:rPr>
      </w:pPr>
    </w:p>
    <w:p w:rsidR="00BE278D" w:rsidRPr="00DD23FB" w:rsidRDefault="00BE278D" w:rsidP="0086200E">
      <w:pPr>
        <w:numPr>
          <w:ilvl w:val="0"/>
          <w:numId w:val="13"/>
        </w:numPr>
        <w:jc w:val="both"/>
        <w:rPr>
          <w:b/>
          <w:i/>
          <w:sz w:val="24"/>
          <w:szCs w:val="24"/>
          <w:u w:val="single"/>
        </w:rPr>
      </w:pPr>
      <w:r w:rsidRPr="00DD23FB">
        <w:rPr>
          <w:b/>
          <w:i/>
          <w:sz w:val="24"/>
          <w:szCs w:val="24"/>
          <w:u w:val="single"/>
        </w:rPr>
        <w:t>Wyjaśnienie wskaźnika realizacji</w:t>
      </w:r>
    </w:p>
    <w:p w:rsidR="00BE278D" w:rsidRPr="00DD23FB" w:rsidRDefault="00BE278D" w:rsidP="00BE278D">
      <w:pPr>
        <w:jc w:val="both"/>
        <w:rPr>
          <w:sz w:val="24"/>
          <w:szCs w:val="24"/>
        </w:rPr>
      </w:pPr>
      <w:r w:rsidRPr="00DD23FB">
        <w:rPr>
          <w:rFonts w:eastAsia="Calibri"/>
          <w:sz w:val="24"/>
          <w:szCs w:val="24"/>
          <w:lang w:eastAsia="en-US"/>
        </w:rPr>
        <w:t>Realizacja zadania przebiega zgodnie z harmonogramem wydatków</w:t>
      </w:r>
      <w:r w:rsidRPr="00DD23FB">
        <w:rPr>
          <w:sz w:val="24"/>
          <w:szCs w:val="24"/>
        </w:rPr>
        <w:t xml:space="preserve">. </w:t>
      </w:r>
    </w:p>
    <w:p w:rsidR="007F1FD4" w:rsidRPr="00DD23FB" w:rsidRDefault="00BE278D" w:rsidP="001B5A5C">
      <w:pPr>
        <w:jc w:val="both"/>
        <w:rPr>
          <w:sz w:val="24"/>
        </w:rPr>
      </w:pPr>
      <w:r w:rsidRPr="00DD23FB">
        <w:rPr>
          <w:sz w:val="24"/>
          <w:szCs w:val="24"/>
        </w:rPr>
        <w:t>Wysokość wydatków na tym</w:t>
      </w:r>
      <w:r w:rsidRPr="00DD23FB">
        <w:rPr>
          <w:sz w:val="24"/>
        </w:rPr>
        <w:t xml:space="preserve"> zadaniu zależy od ilości zleceń na remonty i konserwację infrastruktury teleinformatycznej, co wpływa również na poziom dokonanych zakupów materiałów eksploatacyjnych i części zamiennych do sprzętu.</w:t>
      </w:r>
    </w:p>
    <w:p w:rsidR="009D13CB" w:rsidRPr="00DD23FB" w:rsidRDefault="009D13CB" w:rsidP="001B5A5C">
      <w:pPr>
        <w:jc w:val="both"/>
        <w:rPr>
          <w:sz w:val="8"/>
        </w:rPr>
      </w:pPr>
    </w:p>
    <w:p w:rsidR="007F1FD4" w:rsidRPr="00DD23FB" w:rsidRDefault="007F1FD4" w:rsidP="00AF0B6C">
      <w:pPr>
        <w:pStyle w:val="Tekstpodstawowy2"/>
        <w:numPr>
          <w:ilvl w:val="0"/>
          <w:numId w:val="119"/>
        </w:numPr>
        <w:ind w:left="426"/>
      </w:pPr>
      <w:r w:rsidRPr="00DD23FB">
        <w:rPr>
          <w:b/>
          <w:i/>
          <w:sz w:val="28"/>
        </w:rPr>
        <w:lastRenderedPageBreak/>
        <w:t>Bieżące utrzymanie siedzib Urzędu</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7F1FD4" w:rsidRPr="00DD23FB" w:rsidRDefault="007F1FD4" w:rsidP="00AA4A26">
            <w:pPr>
              <w:jc w:val="center"/>
            </w:pPr>
            <w:r w:rsidRPr="00DD23FB">
              <w:t>Plan po zmianach</w:t>
            </w:r>
          </w:p>
        </w:tc>
        <w:tc>
          <w:tcPr>
            <w:tcW w:w="3544" w:type="dxa"/>
            <w:shd w:val="clear" w:color="auto" w:fill="auto"/>
            <w:vAlign w:val="center"/>
          </w:tcPr>
          <w:p w:rsidR="007F1FD4" w:rsidRPr="00DD23FB" w:rsidRDefault="007F1FD4" w:rsidP="00AA4A26">
            <w:pPr>
              <w:jc w:val="center"/>
            </w:pPr>
            <w:r w:rsidRPr="00DD23FB">
              <w:t>Wykonanie</w:t>
            </w:r>
          </w:p>
        </w:tc>
        <w:tc>
          <w:tcPr>
            <w:tcW w:w="2268" w:type="dxa"/>
            <w:shd w:val="clear" w:color="auto" w:fill="auto"/>
            <w:vAlign w:val="center"/>
          </w:tcPr>
          <w:p w:rsidR="007F1FD4" w:rsidRPr="00DD23FB" w:rsidRDefault="007F1FD4" w:rsidP="00AA4A26">
            <w:pPr>
              <w:jc w:val="center"/>
            </w:pPr>
            <w:r w:rsidRPr="00DD23FB">
              <w:t>Wskaźnik realizacji</w:t>
            </w:r>
          </w:p>
        </w:tc>
      </w:tr>
      <w:tr w:rsidR="00DD23FB" w:rsidRPr="00DD23FB" w:rsidTr="00AA4A26">
        <w:tc>
          <w:tcPr>
            <w:tcW w:w="3118" w:type="dxa"/>
            <w:shd w:val="clear" w:color="auto" w:fill="auto"/>
          </w:tcPr>
          <w:p w:rsidR="007F1FD4" w:rsidRPr="00DD23FB" w:rsidRDefault="007F1FD4" w:rsidP="00AA4A26">
            <w:pPr>
              <w:jc w:val="center"/>
              <w:rPr>
                <w:iCs/>
                <w:sz w:val="24"/>
                <w:szCs w:val="24"/>
              </w:rPr>
            </w:pPr>
            <w:r w:rsidRPr="00DD23FB">
              <w:rPr>
                <w:iCs/>
                <w:sz w:val="24"/>
                <w:szCs w:val="24"/>
              </w:rPr>
              <w:t>5.761.817 zł</w:t>
            </w:r>
          </w:p>
        </w:tc>
        <w:tc>
          <w:tcPr>
            <w:tcW w:w="3544" w:type="dxa"/>
            <w:shd w:val="clear" w:color="auto" w:fill="auto"/>
          </w:tcPr>
          <w:p w:rsidR="007F1FD4" w:rsidRPr="00DD23FB" w:rsidRDefault="007F1FD4" w:rsidP="00AA4A26">
            <w:pPr>
              <w:jc w:val="center"/>
              <w:rPr>
                <w:b/>
                <w:iCs/>
                <w:sz w:val="24"/>
                <w:szCs w:val="24"/>
              </w:rPr>
            </w:pPr>
            <w:r w:rsidRPr="00DD23FB">
              <w:rPr>
                <w:b/>
                <w:iCs/>
                <w:sz w:val="24"/>
                <w:szCs w:val="24"/>
              </w:rPr>
              <w:t>2.271.393 zł</w:t>
            </w:r>
          </w:p>
        </w:tc>
        <w:tc>
          <w:tcPr>
            <w:tcW w:w="2268" w:type="dxa"/>
            <w:shd w:val="clear" w:color="auto" w:fill="auto"/>
          </w:tcPr>
          <w:p w:rsidR="007F1FD4" w:rsidRPr="00DD23FB" w:rsidRDefault="007F1FD4" w:rsidP="00AA4A26">
            <w:pPr>
              <w:jc w:val="center"/>
              <w:rPr>
                <w:iCs/>
                <w:sz w:val="24"/>
                <w:szCs w:val="24"/>
              </w:rPr>
            </w:pPr>
            <w:r w:rsidRPr="00DD23FB">
              <w:rPr>
                <w:iCs/>
                <w:sz w:val="24"/>
                <w:szCs w:val="24"/>
              </w:rPr>
              <w:t>39,4%</w:t>
            </w:r>
          </w:p>
        </w:tc>
      </w:tr>
    </w:tbl>
    <w:p w:rsidR="007F1FD4" w:rsidRPr="00DD23FB" w:rsidRDefault="007F1FD4" w:rsidP="007F1FD4">
      <w:pPr>
        <w:pStyle w:val="Tekstpodstawowy2"/>
        <w:rPr>
          <w:szCs w:val="24"/>
        </w:rPr>
      </w:pPr>
      <w:r w:rsidRPr="00DD23FB">
        <w:rPr>
          <w:b/>
        </w:rPr>
        <w:t xml:space="preserve">Wydatki </w:t>
      </w:r>
      <w:r w:rsidR="009D13CB" w:rsidRPr="00DD23FB">
        <w:rPr>
          <w:b/>
        </w:rPr>
        <w:t>bieżące</w:t>
      </w:r>
      <w:r w:rsidR="009D13CB" w:rsidRPr="00DD23FB">
        <w:t xml:space="preserve"> </w:t>
      </w:r>
      <w:r w:rsidRPr="00DD23FB">
        <w:t xml:space="preserve">w podanej kwocie poniesiono na </w:t>
      </w:r>
      <w:r w:rsidRPr="00DD23FB">
        <w:rPr>
          <w:szCs w:val="24"/>
        </w:rPr>
        <w:t>administrowanie, utrzymanie i wynajem nieruchomości,</w:t>
      </w:r>
      <w:r w:rsidRPr="00DD23FB">
        <w:rPr>
          <w:b/>
          <w:i/>
          <w:szCs w:val="24"/>
        </w:rPr>
        <w:t xml:space="preserve"> </w:t>
      </w:r>
      <w:r w:rsidRPr="00DD23FB">
        <w:rPr>
          <w:szCs w:val="24"/>
        </w:rPr>
        <w:t>w tym na:</w:t>
      </w:r>
    </w:p>
    <w:p w:rsidR="007F1FD4" w:rsidRPr="00DD23FB" w:rsidRDefault="007F1FD4" w:rsidP="00AF0B6C">
      <w:pPr>
        <w:numPr>
          <w:ilvl w:val="0"/>
          <w:numId w:val="54"/>
        </w:numPr>
        <w:ind w:hanging="357"/>
        <w:jc w:val="both"/>
        <w:rPr>
          <w:i/>
          <w:sz w:val="24"/>
          <w:szCs w:val="24"/>
        </w:rPr>
      </w:pPr>
      <w:r w:rsidRPr="00DD23FB">
        <w:rPr>
          <w:sz w:val="24"/>
          <w:szCs w:val="24"/>
        </w:rPr>
        <w:t xml:space="preserve">opłaty za administrowanie i czynsze za budynki, lokale i pomieszczenia biurowe zajmowane przez Urząd Marszałkowski – </w:t>
      </w:r>
      <w:r w:rsidRPr="00DD23FB">
        <w:rPr>
          <w:i/>
          <w:sz w:val="24"/>
          <w:szCs w:val="24"/>
        </w:rPr>
        <w:t>1.338.991 zł,</w:t>
      </w:r>
    </w:p>
    <w:p w:rsidR="007F1FD4" w:rsidRPr="00DD23FB" w:rsidRDefault="007F1FD4" w:rsidP="00AF0B6C">
      <w:pPr>
        <w:numPr>
          <w:ilvl w:val="0"/>
          <w:numId w:val="54"/>
        </w:numPr>
        <w:ind w:hanging="357"/>
        <w:jc w:val="both"/>
        <w:rPr>
          <w:i/>
          <w:sz w:val="24"/>
          <w:szCs w:val="24"/>
        </w:rPr>
      </w:pPr>
      <w:r w:rsidRPr="00DD23FB">
        <w:rPr>
          <w:sz w:val="24"/>
          <w:szCs w:val="24"/>
        </w:rPr>
        <w:t xml:space="preserve">zakup energii elektrycznej, cieplnej oraz zużycie wody – </w:t>
      </w:r>
      <w:r w:rsidRPr="00DD23FB">
        <w:rPr>
          <w:i/>
          <w:sz w:val="24"/>
          <w:szCs w:val="24"/>
        </w:rPr>
        <w:t>516.907 zł,</w:t>
      </w:r>
      <w:r w:rsidRPr="00DD23FB">
        <w:rPr>
          <w:sz w:val="24"/>
          <w:szCs w:val="24"/>
        </w:rPr>
        <w:t xml:space="preserve"> </w:t>
      </w:r>
    </w:p>
    <w:p w:rsidR="007F1FD4" w:rsidRPr="00DD23FB" w:rsidRDefault="007F1FD4" w:rsidP="00AF0B6C">
      <w:pPr>
        <w:numPr>
          <w:ilvl w:val="0"/>
          <w:numId w:val="54"/>
        </w:numPr>
        <w:ind w:hanging="357"/>
        <w:jc w:val="both"/>
        <w:rPr>
          <w:i/>
          <w:sz w:val="24"/>
          <w:szCs w:val="24"/>
        </w:rPr>
      </w:pPr>
      <w:r w:rsidRPr="00DD23FB">
        <w:rPr>
          <w:sz w:val="24"/>
          <w:szCs w:val="24"/>
        </w:rPr>
        <w:t>utrzymanie czystości, usługi ochroniarskie i zabezpieczenia, usługi konserwatorskie</w:t>
      </w:r>
      <w:r w:rsidRPr="00DD23FB">
        <w:rPr>
          <w:sz w:val="24"/>
          <w:szCs w:val="24"/>
        </w:rPr>
        <w:br/>
        <w:t xml:space="preserve">i modernizacyjne oraz materiały do tych usług, usługi komunalne, opracowanie opinii w zakresie </w:t>
      </w:r>
      <w:proofErr w:type="spellStart"/>
      <w:r w:rsidRPr="00DD23FB">
        <w:rPr>
          <w:sz w:val="24"/>
          <w:szCs w:val="24"/>
        </w:rPr>
        <w:t>p.poż</w:t>
      </w:r>
      <w:proofErr w:type="spellEnd"/>
      <w:r w:rsidRPr="00DD23FB">
        <w:rPr>
          <w:sz w:val="24"/>
          <w:szCs w:val="24"/>
        </w:rPr>
        <w:t xml:space="preserve">. – </w:t>
      </w:r>
      <w:r w:rsidRPr="00DD23FB">
        <w:rPr>
          <w:i/>
          <w:sz w:val="24"/>
          <w:szCs w:val="24"/>
        </w:rPr>
        <w:t>403.476 zł,</w:t>
      </w:r>
      <w:r w:rsidRPr="00DD23FB">
        <w:rPr>
          <w:sz w:val="24"/>
          <w:szCs w:val="24"/>
        </w:rPr>
        <w:t xml:space="preserve"> </w:t>
      </w:r>
    </w:p>
    <w:p w:rsidR="007F1FD4" w:rsidRPr="00DD23FB" w:rsidRDefault="007F1FD4" w:rsidP="00AF0B6C">
      <w:pPr>
        <w:numPr>
          <w:ilvl w:val="0"/>
          <w:numId w:val="54"/>
        </w:numPr>
        <w:ind w:hanging="357"/>
        <w:jc w:val="both"/>
        <w:rPr>
          <w:i/>
          <w:sz w:val="24"/>
          <w:szCs w:val="24"/>
        </w:rPr>
      </w:pPr>
      <w:r w:rsidRPr="00DD23FB">
        <w:rPr>
          <w:sz w:val="24"/>
          <w:szCs w:val="24"/>
        </w:rPr>
        <w:t xml:space="preserve">prace remontowe w obiektach zajmowanych przez Urząd Marszałkowski – </w:t>
      </w:r>
      <w:r w:rsidRPr="00DD23FB">
        <w:rPr>
          <w:i/>
          <w:sz w:val="24"/>
          <w:szCs w:val="24"/>
        </w:rPr>
        <w:t>11.169 zł</w:t>
      </w:r>
      <w:r w:rsidRPr="00DD23FB">
        <w:rPr>
          <w:sz w:val="24"/>
          <w:szCs w:val="24"/>
        </w:rPr>
        <w:t xml:space="preserve">, </w:t>
      </w:r>
      <w:r w:rsidRPr="00DD23FB">
        <w:rPr>
          <w:i/>
          <w:sz w:val="24"/>
          <w:szCs w:val="24"/>
        </w:rPr>
        <w:t>(montaż drzwi wejściowych do sekretariatu i gabinetów Członków Zarządu oraz szyby wewnętrznej do szybu windowego w obiekcie przy ul. Piłsudskiego 40-42),</w:t>
      </w:r>
    </w:p>
    <w:p w:rsidR="007F1FD4" w:rsidRPr="00DD23FB" w:rsidRDefault="007F1FD4" w:rsidP="00AF0B6C">
      <w:pPr>
        <w:numPr>
          <w:ilvl w:val="0"/>
          <w:numId w:val="54"/>
        </w:numPr>
        <w:ind w:hanging="357"/>
        <w:jc w:val="both"/>
        <w:rPr>
          <w:i/>
          <w:sz w:val="24"/>
          <w:szCs w:val="24"/>
        </w:rPr>
      </w:pPr>
      <w:r w:rsidRPr="00DD23FB">
        <w:rPr>
          <w:sz w:val="24"/>
          <w:szCs w:val="24"/>
        </w:rPr>
        <w:t xml:space="preserve">usługi obejmujące wykonanie ekspertyz, analiz i opinii – </w:t>
      </w:r>
      <w:r w:rsidRPr="00DD23FB">
        <w:rPr>
          <w:i/>
          <w:sz w:val="24"/>
          <w:szCs w:val="24"/>
        </w:rPr>
        <w:t>850 zł (ocena stanu technicznego instalacji centralnego ogrzewania wraz z analizą możliwości poprawy parametrów pomieszczeń poddasza w budynku przy ul. Mickiewicza 41).</w:t>
      </w:r>
    </w:p>
    <w:p w:rsidR="007F1FD4" w:rsidRPr="00DD23FB" w:rsidRDefault="007F1FD4" w:rsidP="007F1FD4">
      <w:pPr>
        <w:ind w:left="720"/>
        <w:jc w:val="both"/>
        <w:rPr>
          <w:i/>
          <w:sz w:val="8"/>
          <w:szCs w:val="24"/>
        </w:rPr>
      </w:pPr>
    </w:p>
    <w:p w:rsidR="007F1FD4" w:rsidRPr="00DD23FB" w:rsidRDefault="007F1FD4"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7F1FD4" w:rsidRPr="00DD23FB" w:rsidRDefault="007F1FD4" w:rsidP="006C0BA7">
      <w:pPr>
        <w:jc w:val="both"/>
        <w:rPr>
          <w:i/>
          <w:sz w:val="24"/>
          <w:szCs w:val="24"/>
          <w:highlight w:val="yellow"/>
        </w:rPr>
      </w:pPr>
      <w:r w:rsidRPr="00DD23FB">
        <w:rPr>
          <w:sz w:val="24"/>
          <w:szCs w:val="24"/>
        </w:rPr>
        <w:t xml:space="preserve">Wydatki nie zostały zrealizowane zgodnie z harmonogramem, co szczegółowo wyjaśniono </w:t>
      </w:r>
      <w:r w:rsidRPr="00DD23FB">
        <w:rPr>
          <w:sz w:val="24"/>
          <w:szCs w:val="24"/>
        </w:rPr>
        <w:br/>
        <w:t>w Tabeli Nr 5.</w:t>
      </w:r>
      <w:r w:rsidR="006C0BA7" w:rsidRPr="00DD23FB">
        <w:rPr>
          <w:sz w:val="24"/>
          <w:szCs w:val="24"/>
        </w:rPr>
        <w:t xml:space="preserve"> </w:t>
      </w:r>
      <w:r w:rsidRPr="00DD23FB">
        <w:rPr>
          <w:sz w:val="24"/>
          <w:szCs w:val="24"/>
        </w:rPr>
        <w:t xml:space="preserve">Na </w:t>
      </w:r>
      <w:r w:rsidR="009D13CB" w:rsidRPr="00DD23FB">
        <w:rPr>
          <w:sz w:val="24"/>
          <w:szCs w:val="24"/>
        </w:rPr>
        <w:t>poziom</w:t>
      </w:r>
      <w:r w:rsidR="002169D9" w:rsidRPr="00DD23FB">
        <w:rPr>
          <w:sz w:val="24"/>
          <w:szCs w:val="24"/>
        </w:rPr>
        <w:t xml:space="preserve"> </w:t>
      </w:r>
      <w:r w:rsidRPr="00DD23FB">
        <w:rPr>
          <w:sz w:val="24"/>
          <w:szCs w:val="24"/>
        </w:rPr>
        <w:t>wskaźnik</w:t>
      </w:r>
      <w:r w:rsidR="009D13CB" w:rsidRPr="00DD23FB">
        <w:rPr>
          <w:sz w:val="24"/>
          <w:szCs w:val="24"/>
        </w:rPr>
        <w:t>a</w:t>
      </w:r>
      <w:r w:rsidRPr="00DD23FB">
        <w:rPr>
          <w:sz w:val="24"/>
          <w:szCs w:val="24"/>
        </w:rPr>
        <w:t xml:space="preserve"> realizacji wydatków </w:t>
      </w:r>
      <w:r w:rsidR="006C0BA7" w:rsidRPr="00DD23FB">
        <w:rPr>
          <w:sz w:val="24"/>
          <w:szCs w:val="24"/>
        </w:rPr>
        <w:t>wpł</w:t>
      </w:r>
      <w:r w:rsidR="009D13CB" w:rsidRPr="00DD23FB">
        <w:rPr>
          <w:sz w:val="24"/>
          <w:szCs w:val="24"/>
        </w:rPr>
        <w:t>ynęło</w:t>
      </w:r>
      <w:r w:rsidRPr="00DD23FB">
        <w:rPr>
          <w:sz w:val="24"/>
          <w:szCs w:val="24"/>
        </w:rPr>
        <w:t xml:space="preserve"> m.in. zaplanowanie prac remontowych na II połowę roku.</w:t>
      </w:r>
    </w:p>
    <w:p w:rsidR="00C201D6" w:rsidRPr="00DD23FB" w:rsidRDefault="00C201D6" w:rsidP="00C201D6">
      <w:pPr>
        <w:pStyle w:val="Tekstpodstawowy"/>
        <w:jc w:val="both"/>
        <w:rPr>
          <w:sz w:val="10"/>
          <w:szCs w:val="8"/>
        </w:rPr>
      </w:pPr>
    </w:p>
    <w:p w:rsidR="00C201D6" w:rsidRPr="00DD23FB" w:rsidRDefault="00C201D6" w:rsidP="00AF0B6C">
      <w:pPr>
        <w:pStyle w:val="Tekstpodstawowy2"/>
        <w:numPr>
          <w:ilvl w:val="0"/>
          <w:numId w:val="119"/>
        </w:numPr>
        <w:ind w:left="426"/>
        <w:rPr>
          <w:b/>
          <w:i/>
          <w:sz w:val="28"/>
        </w:rPr>
      </w:pPr>
      <w:r w:rsidRPr="00DD23FB">
        <w:rPr>
          <w:b/>
          <w:i/>
          <w:sz w:val="28"/>
        </w:rPr>
        <w:t>„Główny Punkt Informacyjny Funduszy Europejskich przy ul.  Kuśnierskiej 12b”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604F91" w:rsidRPr="00DD23FB" w:rsidRDefault="00604F91" w:rsidP="006325C5">
            <w:pPr>
              <w:jc w:val="center"/>
            </w:pPr>
            <w:r w:rsidRPr="00DD23FB">
              <w:t>Plan po zmianach</w:t>
            </w:r>
          </w:p>
        </w:tc>
        <w:tc>
          <w:tcPr>
            <w:tcW w:w="3544" w:type="dxa"/>
            <w:shd w:val="clear" w:color="auto" w:fill="auto"/>
            <w:vAlign w:val="center"/>
          </w:tcPr>
          <w:p w:rsidR="00604F91" w:rsidRPr="00DD23FB" w:rsidRDefault="00604F91" w:rsidP="006325C5">
            <w:pPr>
              <w:jc w:val="center"/>
            </w:pPr>
            <w:r w:rsidRPr="00DD23FB">
              <w:t>Wykonanie</w:t>
            </w:r>
          </w:p>
        </w:tc>
        <w:tc>
          <w:tcPr>
            <w:tcW w:w="2268" w:type="dxa"/>
            <w:shd w:val="clear" w:color="auto" w:fill="auto"/>
            <w:vAlign w:val="center"/>
          </w:tcPr>
          <w:p w:rsidR="00604F91" w:rsidRPr="00DD23FB" w:rsidRDefault="00604F91" w:rsidP="006325C5">
            <w:pPr>
              <w:jc w:val="center"/>
            </w:pPr>
            <w:r w:rsidRPr="00DD23FB">
              <w:t>Wskaźnik realizacji</w:t>
            </w:r>
          </w:p>
        </w:tc>
      </w:tr>
      <w:tr w:rsidR="00DD23FB" w:rsidRPr="00DD23FB" w:rsidTr="006325C5">
        <w:tc>
          <w:tcPr>
            <w:tcW w:w="3118" w:type="dxa"/>
            <w:shd w:val="clear" w:color="auto" w:fill="auto"/>
          </w:tcPr>
          <w:p w:rsidR="00604F91" w:rsidRPr="00DD23FB" w:rsidRDefault="00604F91" w:rsidP="006325C5">
            <w:pPr>
              <w:jc w:val="center"/>
              <w:rPr>
                <w:iCs/>
                <w:sz w:val="24"/>
                <w:szCs w:val="24"/>
              </w:rPr>
            </w:pPr>
            <w:r w:rsidRPr="00DD23FB">
              <w:rPr>
                <w:iCs/>
                <w:sz w:val="24"/>
                <w:szCs w:val="24"/>
              </w:rPr>
              <w:t>1.087.571 zł</w:t>
            </w:r>
          </w:p>
        </w:tc>
        <w:tc>
          <w:tcPr>
            <w:tcW w:w="3544" w:type="dxa"/>
            <w:shd w:val="clear" w:color="auto" w:fill="auto"/>
          </w:tcPr>
          <w:p w:rsidR="00604F91" w:rsidRPr="00DD23FB" w:rsidRDefault="00604F91" w:rsidP="006325C5">
            <w:pPr>
              <w:jc w:val="center"/>
              <w:rPr>
                <w:b/>
                <w:iCs/>
                <w:sz w:val="24"/>
                <w:szCs w:val="24"/>
              </w:rPr>
            </w:pPr>
            <w:r w:rsidRPr="00DD23FB">
              <w:rPr>
                <w:b/>
                <w:iCs/>
                <w:sz w:val="24"/>
                <w:szCs w:val="24"/>
              </w:rPr>
              <w:t>132.201 zł</w:t>
            </w:r>
          </w:p>
        </w:tc>
        <w:tc>
          <w:tcPr>
            <w:tcW w:w="2268" w:type="dxa"/>
            <w:shd w:val="clear" w:color="auto" w:fill="auto"/>
          </w:tcPr>
          <w:p w:rsidR="00604F91" w:rsidRPr="00DD23FB" w:rsidRDefault="00604F91" w:rsidP="006325C5">
            <w:pPr>
              <w:jc w:val="center"/>
              <w:rPr>
                <w:iCs/>
                <w:sz w:val="24"/>
                <w:szCs w:val="24"/>
              </w:rPr>
            </w:pPr>
            <w:r w:rsidRPr="00DD23FB">
              <w:rPr>
                <w:iCs/>
                <w:sz w:val="24"/>
                <w:szCs w:val="24"/>
              </w:rPr>
              <w:t>12,2%</w:t>
            </w:r>
          </w:p>
        </w:tc>
      </w:tr>
    </w:tbl>
    <w:p w:rsidR="00C201D6" w:rsidRPr="00DD23FB" w:rsidRDefault="00C201D6" w:rsidP="00C201D6">
      <w:pPr>
        <w:jc w:val="both"/>
      </w:pPr>
      <w:r w:rsidRPr="00DD23FB">
        <w:rPr>
          <w:b/>
          <w:sz w:val="24"/>
          <w:szCs w:val="24"/>
        </w:rPr>
        <w:t>Wydatki</w:t>
      </w:r>
      <w:r w:rsidR="009D13CB" w:rsidRPr="00DD23FB">
        <w:rPr>
          <w:b/>
          <w:sz w:val="24"/>
          <w:szCs w:val="24"/>
        </w:rPr>
        <w:t xml:space="preserve"> bieżące</w:t>
      </w:r>
      <w:r w:rsidRPr="00DD23FB">
        <w:rPr>
          <w:sz w:val="24"/>
          <w:szCs w:val="24"/>
        </w:rPr>
        <w:t xml:space="preserve"> w okresie sprawozdawczym realizowane były zgodnie z porozumieniem (</w:t>
      </w:r>
      <w:r w:rsidRPr="00DD23FB">
        <w:rPr>
          <w:i/>
          <w:sz w:val="24"/>
          <w:szCs w:val="24"/>
        </w:rPr>
        <w:t xml:space="preserve">zawartym </w:t>
      </w:r>
      <w:r w:rsidR="00284A79" w:rsidRPr="00DD23FB">
        <w:rPr>
          <w:i/>
          <w:sz w:val="24"/>
          <w:szCs w:val="24"/>
        </w:rPr>
        <w:t xml:space="preserve">w dniu 13 maja 2010 r. </w:t>
      </w:r>
      <w:r w:rsidRPr="00DD23FB">
        <w:rPr>
          <w:i/>
          <w:sz w:val="24"/>
          <w:szCs w:val="24"/>
        </w:rPr>
        <w:t xml:space="preserve">pomiędzy Ministrem Rozwoju Regionalnego </w:t>
      </w:r>
      <w:r w:rsidR="00251A23" w:rsidRPr="00DD23FB">
        <w:rPr>
          <w:i/>
          <w:sz w:val="24"/>
          <w:szCs w:val="24"/>
        </w:rPr>
        <w:br/>
      </w:r>
      <w:r w:rsidRPr="00DD23FB">
        <w:rPr>
          <w:i/>
          <w:sz w:val="24"/>
          <w:szCs w:val="24"/>
        </w:rPr>
        <w:t>a Województwem Zachodniopomorskim</w:t>
      </w:r>
      <w:r w:rsidRPr="00DD23FB">
        <w:rPr>
          <w:sz w:val="24"/>
          <w:szCs w:val="24"/>
        </w:rPr>
        <w:t xml:space="preserve">) w sprawie funkcjonowania na terenie Województwa Zachodniopomorskiego systemu informacji o funduszach europejskich, na podstawie którego Minister powierzył Województwu realizację zadania polegającego na prowadzeniu </w:t>
      </w:r>
      <w:r w:rsidRPr="00DD23FB">
        <w:rPr>
          <w:b/>
          <w:i/>
          <w:sz w:val="24"/>
          <w:szCs w:val="24"/>
        </w:rPr>
        <w:t>Głównego Punktu Informacyjnego przy Urzędzie Marszałkowskim Województwa Zachodniopomorskiego</w:t>
      </w:r>
      <w:r w:rsidRPr="00DD23FB">
        <w:rPr>
          <w:sz w:val="24"/>
          <w:szCs w:val="24"/>
        </w:rPr>
        <w:t xml:space="preserve"> oraz koordynacji, promocji, monitoringu, kontroli oraz ocenie działalności sieci Lokalnych Punktów Informacyjnych. Wydatki zostały poniesione </w:t>
      </w:r>
      <w:r w:rsidR="00AD649D" w:rsidRPr="00DD23FB">
        <w:rPr>
          <w:sz w:val="24"/>
          <w:szCs w:val="24"/>
        </w:rPr>
        <w:br/>
      </w:r>
      <w:r w:rsidRPr="00DD23FB">
        <w:rPr>
          <w:sz w:val="24"/>
          <w:szCs w:val="24"/>
        </w:rPr>
        <w:t>na pokrycie kosztów:</w:t>
      </w:r>
      <w:r w:rsidRPr="00DD23FB">
        <w:t xml:space="preserve">  </w:t>
      </w:r>
    </w:p>
    <w:p w:rsidR="00C201D6" w:rsidRPr="00DD23FB" w:rsidRDefault="00C201D6" w:rsidP="00AF0B6C">
      <w:pPr>
        <w:pStyle w:val="Tekstpodstawowy2"/>
        <w:numPr>
          <w:ilvl w:val="0"/>
          <w:numId w:val="40"/>
        </w:numPr>
        <w:tabs>
          <w:tab w:val="num" w:pos="284"/>
        </w:tabs>
        <w:ind w:left="284" w:hanging="284"/>
        <w:rPr>
          <w:i/>
          <w:szCs w:val="24"/>
        </w:rPr>
      </w:pPr>
      <w:r w:rsidRPr="00DD23FB">
        <w:rPr>
          <w:szCs w:val="24"/>
        </w:rPr>
        <w:t xml:space="preserve">wynagrodzeń wraz z pochodnymi </w:t>
      </w:r>
      <w:r w:rsidRPr="00DD23FB">
        <w:rPr>
          <w:i/>
          <w:szCs w:val="24"/>
        </w:rPr>
        <w:t>(</w:t>
      </w:r>
      <w:r w:rsidR="00604F91" w:rsidRPr="00DD23FB">
        <w:rPr>
          <w:i/>
          <w:szCs w:val="24"/>
        </w:rPr>
        <w:t>125.089</w:t>
      </w:r>
      <w:r w:rsidRPr="00DD23FB">
        <w:rPr>
          <w:i/>
          <w:szCs w:val="24"/>
        </w:rPr>
        <w:t xml:space="preserve"> zł),</w:t>
      </w:r>
    </w:p>
    <w:p w:rsidR="00C201D6" w:rsidRPr="00DD23FB" w:rsidRDefault="00C201D6" w:rsidP="00AF0B6C">
      <w:pPr>
        <w:pStyle w:val="Tekstpodstawowy2"/>
        <w:numPr>
          <w:ilvl w:val="0"/>
          <w:numId w:val="40"/>
        </w:numPr>
        <w:tabs>
          <w:tab w:val="num" w:pos="284"/>
        </w:tabs>
        <w:ind w:left="284" w:hanging="284"/>
        <w:rPr>
          <w:szCs w:val="24"/>
        </w:rPr>
      </w:pPr>
      <w:r w:rsidRPr="00DD23FB">
        <w:rPr>
          <w:szCs w:val="24"/>
        </w:rPr>
        <w:t xml:space="preserve">podróży służbowych krajowych </w:t>
      </w:r>
      <w:r w:rsidR="00604F91" w:rsidRPr="00DD23FB">
        <w:rPr>
          <w:i/>
          <w:szCs w:val="24"/>
        </w:rPr>
        <w:t>(2.131</w:t>
      </w:r>
      <w:r w:rsidRPr="00DD23FB">
        <w:rPr>
          <w:i/>
          <w:szCs w:val="24"/>
        </w:rPr>
        <w:t xml:space="preserve"> zł),</w:t>
      </w:r>
    </w:p>
    <w:p w:rsidR="00C201D6" w:rsidRPr="00DD23FB" w:rsidRDefault="00C201D6" w:rsidP="00AF0B6C">
      <w:pPr>
        <w:pStyle w:val="Tekstpodstawowy2"/>
        <w:numPr>
          <w:ilvl w:val="0"/>
          <w:numId w:val="40"/>
        </w:numPr>
        <w:tabs>
          <w:tab w:val="num" w:pos="284"/>
        </w:tabs>
        <w:ind w:left="284" w:hanging="284"/>
        <w:rPr>
          <w:i/>
          <w:szCs w:val="24"/>
        </w:rPr>
      </w:pPr>
      <w:r w:rsidRPr="00DD23FB">
        <w:rPr>
          <w:szCs w:val="24"/>
        </w:rPr>
        <w:t xml:space="preserve">opłat za telefonię stacjonarną </w:t>
      </w:r>
      <w:r w:rsidR="00604F91" w:rsidRPr="00DD23FB">
        <w:rPr>
          <w:i/>
          <w:szCs w:val="24"/>
        </w:rPr>
        <w:t>(2.438</w:t>
      </w:r>
      <w:r w:rsidRPr="00DD23FB">
        <w:rPr>
          <w:i/>
          <w:szCs w:val="24"/>
        </w:rPr>
        <w:t xml:space="preserve"> zł)</w:t>
      </w:r>
      <w:r w:rsidR="00AE4EE3" w:rsidRPr="00DD23FB">
        <w:rPr>
          <w:i/>
          <w:szCs w:val="24"/>
        </w:rPr>
        <w:t>,</w:t>
      </w:r>
    </w:p>
    <w:p w:rsidR="00AE4EE3" w:rsidRPr="00DD23FB" w:rsidRDefault="00AE4EE3" w:rsidP="00AF0B6C">
      <w:pPr>
        <w:pStyle w:val="Tekstpodstawowy2"/>
        <w:numPr>
          <w:ilvl w:val="0"/>
          <w:numId w:val="40"/>
        </w:numPr>
        <w:tabs>
          <w:tab w:val="num" w:pos="284"/>
        </w:tabs>
        <w:ind w:left="284" w:hanging="284"/>
        <w:rPr>
          <w:i/>
          <w:szCs w:val="24"/>
        </w:rPr>
      </w:pPr>
      <w:r w:rsidRPr="00DD23FB">
        <w:rPr>
          <w:szCs w:val="24"/>
        </w:rPr>
        <w:t>materiałów i wyposażeni</w:t>
      </w:r>
      <w:r w:rsidR="00550108" w:rsidRPr="00DD23FB">
        <w:rPr>
          <w:szCs w:val="24"/>
        </w:rPr>
        <w:t xml:space="preserve">a: </w:t>
      </w:r>
      <w:r w:rsidRPr="00DD23FB">
        <w:rPr>
          <w:szCs w:val="24"/>
        </w:rPr>
        <w:t>toner</w:t>
      </w:r>
      <w:r w:rsidR="00604F91" w:rsidRPr="00DD23FB">
        <w:rPr>
          <w:szCs w:val="24"/>
        </w:rPr>
        <w:t>y do drukarek, kalkulator z drukarką, papier</w:t>
      </w:r>
      <w:r w:rsidRPr="00DD23FB">
        <w:rPr>
          <w:szCs w:val="24"/>
        </w:rPr>
        <w:t xml:space="preserve"> </w:t>
      </w:r>
      <w:r w:rsidRPr="00DD23FB">
        <w:rPr>
          <w:i/>
          <w:szCs w:val="24"/>
        </w:rPr>
        <w:t>(</w:t>
      </w:r>
      <w:r w:rsidR="00604F91" w:rsidRPr="00DD23FB">
        <w:rPr>
          <w:i/>
          <w:szCs w:val="24"/>
        </w:rPr>
        <w:t>2.543</w:t>
      </w:r>
      <w:r w:rsidRPr="00DD23FB">
        <w:rPr>
          <w:i/>
          <w:szCs w:val="24"/>
        </w:rPr>
        <w:t xml:space="preserve"> zł).</w:t>
      </w:r>
    </w:p>
    <w:p w:rsidR="00C201D6" w:rsidRPr="00DD23FB" w:rsidRDefault="00C201D6" w:rsidP="00C201D6">
      <w:pPr>
        <w:pStyle w:val="Tekstpodstawowy2"/>
        <w:rPr>
          <w:i/>
          <w:snapToGrid w:val="0"/>
          <w:sz w:val="4"/>
          <w:szCs w:val="4"/>
        </w:rPr>
      </w:pPr>
    </w:p>
    <w:p w:rsidR="00C201D6" w:rsidRPr="00DD23FB" w:rsidRDefault="00C201D6" w:rsidP="00C201D6">
      <w:pPr>
        <w:pStyle w:val="Tekstpodstawowy2"/>
        <w:rPr>
          <w:snapToGrid w:val="0"/>
          <w:sz w:val="20"/>
        </w:rPr>
      </w:pPr>
      <w:r w:rsidRPr="00DD23FB">
        <w:rPr>
          <w:i/>
          <w:snapToGrid w:val="0"/>
          <w:sz w:val="20"/>
        </w:rPr>
        <w:t>Źródłem sfinansowania poniesionych wydatków w podanej kwocie były środki</w:t>
      </w:r>
      <w:r w:rsidRPr="00DD23FB">
        <w:rPr>
          <w:snapToGrid w:val="0"/>
          <w:sz w:val="20"/>
        </w:rPr>
        <w:t>:</w:t>
      </w:r>
    </w:p>
    <w:p w:rsidR="00C201D6" w:rsidRPr="00DD23FB" w:rsidRDefault="00C201D6" w:rsidP="0086200E">
      <w:pPr>
        <w:pStyle w:val="Tekstpodstawowy2"/>
        <w:numPr>
          <w:ilvl w:val="1"/>
          <w:numId w:val="14"/>
        </w:numPr>
        <w:tabs>
          <w:tab w:val="clear" w:pos="1537"/>
          <w:tab w:val="num" w:pos="544"/>
          <w:tab w:val="left" w:pos="5400"/>
        </w:tabs>
        <w:ind w:left="544"/>
        <w:rPr>
          <w:i/>
          <w:sz w:val="20"/>
        </w:rPr>
      </w:pPr>
      <w:r w:rsidRPr="00DD23FB">
        <w:rPr>
          <w:i/>
          <w:sz w:val="20"/>
        </w:rPr>
        <w:t>dotacji celowej z b. p. na wkład własny krajowy</w:t>
      </w:r>
      <w:r w:rsidRPr="00DD23FB">
        <w:rPr>
          <w:i/>
          <w:sz w:val="20"/>
        </w:rPr>
        <w:tab/>
      </w:r>
      <w:r w:rsidRPr="00DD23FB">
        <w:rPr>
          <w:i/>
          <w:sz w:val="20"/>
        </w:rPr>
        <w:tab/>
        <w:t xml:space="preserve">w kwocie        </w:t>
      </w:r>
      <w:r w:rsidR="00FD4191" w:rsidRPr="00DD23FB">
        <w:rPr>
          <w:i/>
          <w:sz w:val="20"/>
        </w:rPr>
        <w:t>14.432</w:t>
      </w:r>
      <w:r w:rsidRPr="00DD23FB">
        <w:rPr>
          <w:i/>
          <w:sz w:val="20"/>
        </w:rPr>
        <w:t xml:space="preserve"> zł,</w:t>
      </w:r>
    </w:p>
    <w:p w:rsidR="00C201D6" w:rsidRPr="00DD23FB" w:rsidRDefault="00C201D6" w:rsidP="0086200E">
      <w:pPr>
        <w:pStyle w:val="Tekstpodstawowy2"/>
        <w:numPr>
          <w:ilvl w:val="1"/>
          <w:numId w:val="14"/>
        </w:numPr>
        <w:tabs>
          <w:tab w:val="clear" w:pos="1537"/>
          <w:tab w:val="num" w:pos="544"/>
          <w:tab w:val="left" w:pos="5400"/>
        </w:tabs>
        <w:ind w:left="544"/>
        <w:rPr>
          <w:i/>
          <w:sz w:val="20"/>
        </w:rPr>
      </w:pPr>
      <w:r w:rsidRPr="00DD23FB">
        <w:rPr>
          <w:i/>
          <w:sz w:val="20"/>
        </w:rPr>
        <w:t>dotacji celowej z b. p. na wkład unijny</w:t>
      </w:r>
      <w:r w:rsidRPr="00DD23FB">
        <w:rPr>
          <w:i/>
          <w:sz w:val="20"/>
        </w:rPr>
        <w:tab/>
      </w:r>
      <w:r w:rsidRPr="00DD23FB">
        <w:rPr>
          <w:i/>
          <w:sz w:val="20"/>
        </w:rPr>
        <w:tab/>
        <w:t xml:space="preserve">w kwocie      </w:t>
      </w:r>
      <w:r w:rsidR="00FD4191" w:rsidRPr="00DD23FB">
        <w:rPr>
          <w:i/>
          <w:sz w:val="20"/>
        </w:rPr>
        <w:t xml:space="preserve">  81.782 zł,</w:t>
      </w:r>
    </w:p>
    <w:p w:rsidR="00C201D6" w:rsidRPr="00DD23FB" w:rsidRDefault="00C201D6" w:rsidP="0086200E">
      <w:pPr>
        <w:pStyle w:val="Tekstpodstawowy2"/>
        <w:numPr>
          <w:ilvl w:val="1"/>
          <w:numId w:val="14"/>
        </w:numPr>
        <w:tabs>
          <w:tab w:val="clear" w:pos="1537"/>
          <w:tab w:val="num" w:pos="544"/>
          <w:tab w:val="left" w:pos="5400"/>
        </w:tabs>
        <w:ind w:left="544"/>
        <w:rPr>
          <w:i/>
          <w:sz w:val="20"/>
        </w:rPr>
      </w:pPr>
      <w:r w:rsidRPr="00DD23FB">
        <w:rPr>
          <w:i/>
          <w:sz w:val="20"/>
        </w:rPr>
        <w:t>własne budżetu województwa</w:t>
      </w:r>
      <w:r w:rsidRPr="00DD23FB">
        <w:rPr>
          <w:sz w:val="20"/>
        </w:rPr>
        <w:t xml:space="preserve"> </w:t>
      </w:r>
      <w:proofErr w:type="spellStart"/>
      <w:r w:rsidRPr="00DD23FB">
        <w:rPr>
          <w:i/>
          <w:sz w:val="20"/>
        </w:rPr>
        <w:t>przedfinansowujące</w:t>
      </w:r>
      <w:proofErr w:type="spellEnd"/>
    </w:p>
    <w:p w:rsidR="00C201D6" w:rsidRPr="00DD23FB" w:rsidRDefault="00C201D6" w:rsidP="00C201D6">
      <w:pPr>
        <w:pStyle w:val="Tekstpodstawowy2"/>
        <w:tabs>
          <w:tab w:val="left" w:pos="5400"/>
        </w:tabs>
        <w:ind w:left="851"/>
        <w:rPr>
          <w:i/>
          <w:sz w:val="20"/>
        </w:rPr>
      </w:pPr>
      <w:r w:rsidRPr="00DD23FB">
        <w:rPr>
          <w:i/>
          <w:sz w:val="20"/>
        </w:rPr>
        <w:t>dotację celową z b. p. na wkład unijny</w:t>
      </w:r>
      <w:r w:rsidRPr="00DD23FB">
        <w:rPr>
          <w:i/>
          <w:sz w:val="20"/>
        </w:rPr>
        <w:tab/>
      </w:r>
      <w:r w:rsidRPr="00DD23FB">
        <w:rPr>
          <w:i/>
          <w:sz w:val="20"/>
        </w:rPr>
        <w:tab/>
        <w:t xml:space="preserve">w kwocie        </w:t>
      </w:r>
      <w:r w:rsidR="00FD4191" w:rsidRPr="00DD23FB">
        <w:rPr>
          <w:i/>
          <w:sz w:val="20"/>
        </w:rPr>
        <w:t>30.589</w:t>
      </w:r>
      <w:r w:rsidRPr="00DD23FB">
        <w:rPr>
          <w:i/>
          <w:sz w:val="20"/>
        </w:rPr>
        <w:t xml:space="preserve"> zł.</w:t>
      </w:r>
    </w:p>
    <w:p w:rsidR="00C201D6" w:rsidRPr="00DD23FB" w:rsidRDefault="00C201D6" w:rsidP="0086200E">
      <w:pPr>
        <w:pStyle w:val="Tekstpodstawowy2"/>
        <w:numPr>
          <w:ilvl w:val="1"/>
          <w:numId w:val="14"/>
        </w:numPr>
        <w:tabs>
          <w:tab w:val="clear" w:pos="1537"/>
          <w:tab w:val="num" w:pos="544"/>
          <w:tab w:val="left" w:pos="5400"/>
        </w:tabs>
        <w:ind w:left="544"/>
        <w:rPr>
          <w:i/>
          <w:sz w:val="20"/>
        </w:rPr>
      </w:pPr>
      <w:r w:rsidRPr="00DD23FB">
        <w:rPr>
          <w:i/>
          <w:sz w:val="20"/>
        </w:rPr>
        <w:t>własne budżetu województwa</w:t>
      </w:r>
      <w:r w:rsidRPr="00DD23FB">
        <w:rPr>
          <w:sz w:val="20"/>
        </w:rPr>
        <w:t xml:space="preserve"> </w:t>
      </w:r>
      <w:proofErr w:type="spellStart"/>
      <w:r w:rsidRPr="00DD23FB">
        <w:rPr>
          <w:i/>
          <w:sz w:val="20"/>
        </w:rPr>
        <w:t>przedfinansowujące</w:t>
      </w:r>
      <w:proofErr w:type="spellEnd"/>
    </w:p>
    <w:p w:rsidR="00C201D6" w:rsidRPr="00DD23FB" w:rsidRDefault="00C201D6" w:rsidP="00C201D6">
      <w:pPr>
        <w:pStyle w:val="Tekstpodstawowy2"/>
        <w:tabs>
          <w:tab w:val="left" w:pos="5400"/>
        </w:tabs>
        <w:ind w:left="851"/>
        <w:rPr>
          <w:i/>
          <w:sz w:val="20"/>
        </w:rPr>
      </w:pPr>
      <w:r w:rsidRPr="00DD23FB">
        <w:rPr>
          <w:i/>
          <w:sz w:val="20"/>
        </w:rPr>
        <w:t>dotację celową z b. p. na wkład krajowy</w:t>
      </w:r>
      <w:r w:rsidRPr="00DD23FB">
        <w:rPr>
          <w:i/>
          <w:sz w:val="20"/>
        </w:rPr>
        <w:tab/>
      </w:r>
      <w:r w:rsidRPr="00DD23FB">
        <w:rPr>
          <w:i/>
          <w:sz w:val="20"/>
        </w:rPr>
        <w:tab/>
        <w:t xml:space="preserve">w kwocie         </w:t>
      </w:r>
      <w:r w:rsidR="00FD4191" w:rsidRPr="00DD23FB">
        <w:rPr>
          <w:i/>
          <w:sz w:val="20"/>
        </w:rPr>
        <w:t>5.398</w:t>
      </w:r>
      <w:r w:rsidRPr="00DD23FB">
        <w:rPr>
          <w:i/>
          <w:sz w:val="20"/>
        </w:rPr>
        <w:t xml:space="preserve"> zł.</w:t>
      </w:r>
    </w:p>
    <w:p w:rsidR="00C201D6" w:rsidRPr="00DD23FB" w:rsidRDefault="00C201D6" w:rsidP="00C201D6">
      <w:pPr>
        <w:pStyle w:val="Tekstpodstawowy2"/>
        <w:rPr>
          <w:sz w:val="8"/>
          <w:szCs w:val="8"/>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E25004" w:rsidRPr="00DD23FB" w:rsidRDefault="00E25004" w:rsidP="00786BAE">
      <w:pPr>
        <w:pStyle w:val="Tekstpodstawowy2"/>
        <w:rPr>
          <w:szCs w:val="24"/>
        </w:rPr>
      </w:pPr>
      <w:r w:rsidRPr="00DD23FB">
        <w:rPr>
          <w:szCs w:val="24"/>
        </w:rPr>
        <w:t xml:space="preserve">Realizacja </w:t>
      </w:r>
      <w:r w:rsidR="00D754B2" w:rsidRPr="00DD23FB">
        <w:rPr>
          <w:szCs w:val="24"/>
        </w:rPr>
        <w:t>zadania odbiega</w:t>
      </w:r>
      <w:r w:rsidRPr="00DD23FB">
        <w:rPr>
          <w:szCs w:val="24"/>
        </w:rPr>
        <w:t xml:space="preserve"> od </w:t>
      </w:r>
      <w:r w:rsidR="00786BAE" w:rsidRPr="00DD23FB">
        <w:rPr>
          <w:szCs w:val="24"/>
        </w:rPr>
        <w:t>harmonogramu</w:t>
      </w:r>
      <w:r w:rsidR="00D754B2" w:rsidRPr="00DD23FB">
        <w:rPr>
          <w:szCs w:val="24"/>
        </w:rPr>
        <w:t xml:space="preserve"> wydatków</w:t>
      </w:r>
      <w:r w:rsidR="00786BAE" w:rsidRPr="00DD23FB">
        <w:rPr>
          <w:szCs w:val="24"/>
        </w:rPr>
        <w:t>, co wyjaśniono</w:t>
      </w:r>
      <w:r w:rsidR="001B34EC" w:rsidRPr="00DD23FB">
        <w:rPr>
          <w:szCs w:val="24"/>
        </w:rPr>
        <w:t xml:space="preserve"> w</w:t>
      </w:r>
      <w:r w:rsidR="00786BAE" w:rsidRPr="00DD23FB">
        <w:rPr>
          <w:szCs w:val="24"/>
        </w:rPr>
        <w:t xml:space="preserve"> tabeli Nr </w:t>
      </w:r>
      <w:r w:rsidR="00343FDB" w:rsidRPr="00DD23FB">
        <w:rPr>
          <w:szCs w:val="24"/>
        </w:rPr>
        <w:t>5</w:t>
      </w:r>
      <w:r w:rsidR="00786BAE" w:rsidRPr="00DD23FB">
        <w:rPr>
          <w:szCs w:val="24"/>
        </w:rPr>
        <w:t xml:space="preserve">. </w:t>
      </w:r>
      <w:r w:rsidR="009D13CB" w:rsidRPr="00DD23FB">
        <w:rPr>
          <w:szCs w:val="24"/>
        </w:rPr>
        <w:t>Poziom</w:t>
      </w:r>
      <w:r w:rsidRPr="00DD23FB">
        <w:rPr>
          <w:szCs w:val="24"/>
        </w:rPr>
        <w:t xml:space="preserve"> wskaźnik</w:t>
      </w:r>
      <w:r w:rsidR="009D13CB" w:rsidRPr="00DD23FB">
        <w:rPr>
          <w:szCs w:val="24"/>
        </w:rPr>
        <w:t>a</w:t>
      </w:r>
      <w:r w:rsidRPr="00DD23FB">
        <w:rPr>
          <w:szCs w:val="24"/>
        </w:rPr>
        <w:t xml:space="preserve"> </w:t>
      </w:r>
      <w:r w:rsidR="009D13CB" w:rsidRPr="00DD23FB">
        <w:rPr>
          <w:szCs w:val="24"/>
        </w:rPr>
        <w:t xml:space="preserve">wynika z </w:t>
      </w:r>
      <w:r w:rsidRPr="00DD23FB">
        <w:rPr>
          <w:szCs w:val="24"/>
        </w:rPr>
        <w:t>brak</w:t>
      </w:r>
      <w:r w:rsidR="009D13CB" w:rsidRPr="00DD23FB">
        <w:rPr>
          <w:szCs w:val="24"/>
        </w:rPr>
        <w:t>u</w:t>
      </w:r>
      <w:r w:rsidRPr="00DD23FB">
        <w:rPr>
          <w:szCs w:val="24"/>
        </w:rPr>
        <w:t xml:space="preserve"> funkcjonowania</w:t>
      </w:r>
      <w:r w:rsidR="001B34EC" w:rsidRPr="00DD23FB">
        <w:rPr>
          <w:szCs w:val="24"/>
        </w:rPr>
        <w:t xml:space="preserve"> </w:t>
      </w:r>
      <w:r w:rsidRPr="00DD23FB">
        <w:rPr>
          <w:szCs w:val="24"/>
        </w:rPr>
        <w:t>w I półroczu br. Lokalnych Punktów Informacyjnych</w:t>
      </w:r>
      <w:r w:rsidR="00FB4F9E" w:rsidRPr="00DD23FB">
        <w:rPr>
          <w:szCs w:val="24"/>
        </w:rPr>
        <w:t xml:space="preserve"> </w:t>
      </w:r>
      <w:r w:rsidR="00526D4B" w:rsidRPr="00DD23FB">
        <w:rPr>
          <w:szCs w:val="24"/>
        </w:rPr>
        <w:t>z uwagi na trwający proces związany z przygotowaniem i akceptacją dokumentacji konkursowej na wyłonienie  nowych operatorów Sieci Punktów Informacyjnych Funduszy Europejskich (</w:t>
      </w:r>
      <w:r w:rsidR="00FB4F9E" w:rsidRPr="00DD23FB">
        <w:rPr>
          <w:szCs w:val="24"/>
        </w:rPr>
        <w:t xml:space="preserve">rozstrzygniecie konkursu planowane jest na </w:t>
      </w:r>
      <w:r w:rsidR="006E0FD8" w:rsidRPr="00DD23FB">
        <w:rPr>
          <w:szCs w:val="24"/>
        </w:rPr>
        <w:t>IV</w:t>
      </w:r>
      <w:r w:rsidR="00FB4F9E" w:rsidRPr="00DD23FB">
        <w:rPr>
          <w:szCs w:val="24"/>
        </w:rPr>
        <w:t xml:space="preserve"> </w:t>
      </w:r>
      <w:r w:rsidR="00FB4F9E" w:rsidRPr="00DD23FB">
        <w:rPr>
          <w:szCs w:val="24"/>
        </w:rPr>
        <w:lastRenderedPageBreak/>
        <w:t>kwartał br.).</w:t>
      </w:r>
      <w:r w:rsidR="00394AD2" w:rsidRPr="00DD23FB">
        <w:rPr>
          <w:szCs w:val="24"/>
        </w:rPr>
        <w:t xml:space="preserve"> </w:t>
      </w:r>
      <w:r w:rsidR="00FB4F9E" w:rsidRPr="00DD23FB">
        <w:rPr>
          <w:szCs w:val="24"/>
        </w:rPr>
        <w:t xml:space="preserve">Ponadto na </w:t>
      </w:r>
      <w:r w:rsidR="009D13CB" w:rsidRPr="00DD23FB">
        <w:rPr>
          <w:szCs w:val="24"/>
        </w:rPr>
        <w:t>stan</w:t>
      </w:r>
      <w:r w:rsidR="00FB4F9E" w:rsidRPr="00DD23FB">
        <w:rPr>
          <w:szCs w:val="24"/>
        </w:rPr>
        <w:t xml:space="preserve"> realizacji </w:t>
      </w:r>
      <w:r w:rsidR="009D13CB" w:rsidRPr="00DD23FB">
        <w:rPr>
          <w:szCs w:val="24"/>
        </w:rPr>
        <w:t xml:space="preserve">wydatków </w:t>
      </w:r>
      <w:r w:rsidR="00FB4F9E" w:rsidRPr="00DD23FB">
        <w:rPr>
          <w:szCs w:val="24"/>
        </w:rPr>
        <w:t xml:space="preserve">wpłynęły </w:t>
      </w:r>
      <w:r w:rsidR="00394AD2" w:rsidRPr="00DD23FB">
        <w:rPr>
          <w:szCs w:val="24"/>
        </w:rPr>
        <w:t>o</w:t>
      </w:r>
      <w:r w:rsidR="00FB4F9E" w:rsidRPr="00DD23FB">
        <w:rPr>
          <w:szCs w:val="24"/>
        </w:rPr>
        <w:t>szczędności</w:t>
      </w:r>
      <w:r w:rsidR="00394AD2" w:rsidRPr="00DD23FB">
        <w:rPr>
          <w:szCs w:val="24"/>
        </w:rPr>
        <w:t xml:space="preserve"> na wynagrodzeniach  </w:t>
      </w:r>
      <w:r w:rsidR="00FB4F9E" w:rsidRPr="00DD23FB">
        <w:rPr>
          <w:szCs w:val="24"/>
        </w:rPr>
        <w:t>powstałe</w:t>
      </w:r>
      <w:r w:rsidR="00394AD2" w:rsidRPr="00DD23FB">
        <w:rPr>
          <w:szCs w:val="24"/>
        </w:rPr>
        <w:t xml:space="preserve"> w związku z </w:t>
      </w:r>
      <w:r w:rsidR="006E0FD8" w:rsidRPr="00DD23FB">
        <w:rPr>
          <w:szCs w:val="24"/>
        </w:rPr>
        <w:t>trzema</w:t>
      </w:r>
      <w:r w:rsidR="00FB4F9E" w:rsidRPr="00DD23FB">
        <w:rPr>
          <w:szCs w:val="24"/>
        </w:rPr>
        <w:t xml:space="preserve"> wakatami</w:t>
      </w:r>
      <w:r w:rsidR="00863AA6" w:rsidRPr="00DD23FB">
        <w:rPr>
          <w:szCs w:val="24"/>
        </w:rPr>
        <w:t xml:space="preserve"> w Lokalnym Punkcie Informacyjnym </w:t>
      </w:r>
      <w:r w:rsidR="006E0FD8" w:rsidRPr="00DD23FB">
        <w:rPr>
          <w:szCs w:val="24"/>
        </w:rPr>
        <w:t>Szczecinie oraz dwoma wakatami w Lokalnym Punkcie Informacyjnym</w:t>
      </w:r>
      <w:r w:rsidR="001B34EC" w:rsidRPr="00DD23FB">
        <w:rPr>
          <w:szCs w:val="24"/>
        </w:rPr>
        <w:t xml:space="preserve"> </w:t>
      </w:r>
      <w:r w:rsidR="009D13CB" w:rsidRPr="00DD23FB">
        <w:rPr>
          <w:szCs w:val="24"/>
        </w:rPr>
        <w:br/>
      </w:r>
      <w:r w:rsidR="00863AA6" w:rsidRPr="00DD23FB">
        <w:rPr>
          <w:szCs w:val="24"/>
        </w:rPr>
        <w:t>w Koszalinie</w:t>
      </w:r>
      <w:r w:rsidR="006E0FD8" w:rsidRPr="00DD23FB">
        <w:rPr>
          <w:szCs w:val="24"/>
        </w:rPr>
        <w:t xml:space="preserve"> (n</w:t>
      </w:r>
      <w:r w:rsidR="00A471D5" w:rsidRPr="00DD23FB">
        <w:rPr>
          <w:szCs w:val="24"/>
        </w:rPr>
        <w:t>i</w:t>
      </w:r>
      <w:r w:rsidR="006E0FD8" w:rsidRPr="00DD23FB">
        <w:rPr>
          <w:szCs w:val="24"/>
        </w:rPr>
        <w:t>erozstrzygnięte</w:t>
      </w:r>
      <w:r w:rsidR="00A471D5" w:rsidRPr="00DD23FB">
        <w:rPr>
          <w:szCs w:val="24"/>
        </w:rPr>
        <w:t xml:space="preserve"> </w:t>
      </w:r>
      <w:r w:rsidR="001B34EC" w:rsidRPr="00DD23FB">
        <w:rPr>
          <w:szCs w:val="24"/>
        </w:rPr>
        <w:t>konkursy)</w:t>
      </w:r>
      <w:r w:rsidR="009D13CB" w:rsidRPr="00DD23FB">
        <w:rPr>
          <w:szCs w:val="24"/>
        </w:rPr>
        <w:t>,</w:t>
      </w:r>
      <w:r w:rsidR="001B34EC" w:rsidRPr="00DD23FB">
        <w:rPr>
          <w:szCs w:val="24"/>
        </w:rPr>
        <w:t xml:space="preserve"> a także </w:t>
      </w:r>
      <w:r w:rsidR="00FB4F9E" w:rsidRPr="00DD23FB">
        <w:rPr>
          <w:szCs w:val="24"/>
        </w:rPr>
        <w:t xml:space="preserve">przebywaniem pracownika </w:t>
      </w:r>
      <w:r w:rsidR="00863AA6" w:rsidRPr="00DD23FB">
        <w:rPr>
          <w:szCs w:val="24"/>
        </w:rPr>
        <w:t xml:space="preserve">GPI </w:t>
      </w:r>
      <w:r w:rsidR="00FB4F9E" w:rsidRPr="00DD23FB">
        <w:rPr>
          <w:szCs w:val="24"/>
        </w:rPr>
        <w:t>na urlopie wychowawczym</w:t>
      </w:r>
      <w:r w:rsidR="00394AD2" w:rsidRPr="00DD23FB">
        <w:rPr>
          <w:szCs w:val="24"/>
        </w:rPr>
        <w:t>.</w:t>
      </w:r>
    </w:p>
    <w:p w:rsidR="00D93365" w:rsidRPr="00DD23FB" w:rsidRDefault="00D93365" w:rsidP="000112EE">
      <w:pPr>
        <w:pStyle w:val="Tekstpodstawowy"/>
        <w:jc w:val="both"/>
        <w:rPr>
          <w:sz w:val="12"/>
          <w:szCs w:val="12"/>
        </w:rPr>
      </w:pPr>
    </w:p>
    <w:p w:rsidR="00805AA8" w:rsidRPr="00DD23FB" w:rsidRDefault="00D93365" w:rsidP="00AF0B6C">
      <w:pPr>
        <w:pStyle w:val="Tekstpodstawowy2"/>
        <w:numPr>
          <w:ilvl w:val="0"/>
          <w:numId w:val="119"/>
        </w:numPr>
        <w:ind w:left="426"/>
        <w:rPr>
          <w:b/>
          <w:i/>
          <w:sz w:val="28"/>
        </w:rPr>
      </w:pPr>
      <w:r w:rsidRPr="00DD23FB">
        <w:rPr>
          <w:b/>
          <w:i/>
          <w:sz w:val="28"/>
        </w:rPr>
        <w:t xml:space="preserve">Pomoc Techniczna w ramach Programu EWT 2007 – 2013 </w:t>
      </w:r>
      <w:r w:rsidRPr="00DD23FB">
        <w:rPr>
          <w:b/>
          <w:i/>
          <w:sz w:val="28"/>
        </w:rPr>
        <w:br/>
        <w:t>INTERREG IV A</w:t>
      </w:r>
      <w:r w:rsidR="001B6BA3" w:rsidRPr="00DD23FB">
        <w:rPr>
          <w:b/>
          <w:i/>
          <w:sz w:val="28"/>
        </w:rPr>
        <w:t xml:space="preserve"> </w:t>
      </w:r>
      <w:r w:rsidRPr="00DD23FB">
        <w:rPr>
          <w:b/>
          <w:i/>
          <w:sz w:val="28"/>
        </w:rPr>
        <w:t>(WPF)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2F08C9">
        <w:tc>
          <w:tcPr>
            <w:tcW w:w="3118" w:type="dxa"/>
            <w:shd w:val="clear" w:color="auto" w:fill="auto"/>
            <w:vAlign w:val="center"/>
          </w:tcPr>
          <w:p w:rsidR="002F08C9" w:rsidRPr="00DD23FB" w:rsidRDefault="002F08C9" w:rsidP="002F08C9">
            <w:pPr>
              <w:jc w:val="center"/>
            </w:pPr>
            <w:r w:rsidRPr="00DD23FB">
              <w:t>Plan po zmianach</w:t>
            </w:r>
          </w:p>
        </w:tc>
        <w:tc>
          <w:tcPr>
            <w:tcW w:w="3544" w:type="dxa"/>
            <w:shd w:val="clear" w:color="auto" w:fill="auto"/>
            <w:vAlign w:val="center"/>
          </w:tcPr>
          <w:p w:rsidR="002F08C9" w:rsidRPr="00DD23FB" w:rsidRDefault="002F08C9" w:rsidP="002F08C9">
            <w:pPr>
              <w:jc w:val="center"/>
            </w:pPr>
            <w:r w:rsidRPr="00DD23FB">
              <w:t>Wykonanie</w:t>
            </w:r>
          </w:p>
        </w:tc>
        <w:tc>
          <w:tcPr>
            <w:tcW w:w="2268" w:type="dxa"/>
            <w:shd w:val="clear" w:color="auto" w:fill="auto"/>
            <w:vAlign w:val="center"/>
          </w:tcPr>
          <w:p w:rsidR="002F08C9" w:rsidRPr="00DD23FB" w:rsidRDefault="002F08C9" w:rsidP="002F08C9">
            <w:pPr>
              <w:jc w:val="center"/>
            </w:pPr>
            <w:r w:rsidRPr="00DD23FB">
              <w:t>Wskaźnik realizacji</w:t>
            </w:r>
          </w:p>
        </w:tc>
      </w:tr>
      <w:tr w:rsidR="00DD23FB" w:rsidRPr="00DD23FB" w:rsidTr="002F08C9">
        <w:tc>
          <w:tcPr>
            <w:tcW w:w="3118" w:type="dxa"/>
            <w:shd w:val="clear" w:color="auto" w:fill="auto"/>
          </w:tcPr>
          <w:p w:rsidR="002F08C9" w:rsidRPr="00DD23FB" w:rsidRDefault="007236FA" w:rsidP="002F08C9">
            <w:pPr>
              <w:jc w:val="center"/>
              <w:rPr>
                <w:iCs/>
                <w:sz w:val="24"/>
                <w:szCs w:val="24"/>
              </w:rPr>
            </w:pPr>
            <w:r w:rsidRPr="00DD23FB">
              <w:rPr>
                <w:iCs/>
                <w:sz w:val="24"/>
                <w:szCs w:val="24"/>
              </w:rPr>
              <w:t>270.000</w:t>
            </w:r>
            <w:r w:rsidR="002F08C9" w:rsidRPr="00DD23FB">
              <w:rPr>
                <w:iCs/>
                <w:sz w:val="24"/>
                <w:szCs w:val="24"/>
              </w:rPr>
              <w:t xml:space="preserve"> zł</w:t>
            </w:r>
          </w:p>
        </w:tc>
        <w:tc>
          <w:tcPr>
            <w:tcW w:w="3544" w:type="dxa"/>
            <w:shd w:val="clear" w:color="auto" w:fill="auto"/>
          </w:tcPr>
          <w:p w:rsidR="002F08C9" w:rsidRPr="00DD23FB" w:rsidRDefault="007236FA" w:rsidP="002F08C9">
            <w:pPr>
              <w:jc w:val="center"/>
              <w:rPr>
                <w:b/>
                <w:iCs/>
                <w:sz w:val="24"/>
                <w:szCs w:val="24"/>
              </w:rPr>
            </w:pPr>
            <w:r w:rsidRPr="00DD23FB">
              <w:rPr>
                <w:b/>
                <w:iCs/>
                <w:sz w:val="24"/>
                <w:szCs w:val="24"/>
              </w:rPr>
              <w:t>106.549</w:t>
            </w:r>
            <w:r w:rsidR="002F08C9" w:rsidRPr="00DD23FB">
              <w:rPr>
                <w:b/>
                <w:iCs/>
                <w:sz w:val="24"/>
                <w:szCs w:val="24"/>
              </w:rPr>
              <w:t xml:space="preserve"> zł</w:t>
            </w:r>
          </w:p>
        </w:tc>
        <w:tc>
          <w:tcPr>
            <w:tcW w:w="2268" w:type="dxa"/>
            <w:shd w:val="clear" w:color="auto" w:fill="auto"/>
          </w:tcPr>
          <w:p w:rsidR="002F08C9" w:rsidRPr="00DD23FB" w:rsidRDefault="007236FA" w:rsidP="002F08C9">
            <w:pPr>
              <w:jc w:val="center"/>
              <w:rPr>
                <w:iCs/>
                <w:sz w:val="24"/>
                <w:szCs w:val="24"/>
              </w:rPr>
            </w:pPr>
            <w:r w:rsidRPr="00DD23FB">
              <w:rPr>
                <w:iCs/>
                <w:sz w:val="24"/>
                <w:szCs w:val="24"/>
              </w:rPr>
              <w:t>39,5</w:t>
            </w:r>
            <w:r w:rsidR="002F08C9" w:rsidRPr="00DD23FB">
              <w:rPr>
                <w:iCs/>
                <w:sz w:val="24"/>
                <w:szCs w:val="24"/>
              </w:rPr>
              <w:t>%</w:t>
            </w:r>
          </w:p>
        </w:tc>
      </w:tr>
    </w:tbl>
    <w:p w:rsidR="00006C0D" w:rsidRPr="00DD23FB" w:rsidRDefault="00006C0D" w:rsidP="00006C0D">
      <w:pPr>
        <w:pStyle w:val="Tekstpodstawowy2"/>
      </w:pPr>
      <w:r w:rsidRPr="00DD23FB">
        <w:t xml:space="preserve">W ramach realizacji zadania w I półroczu 2014 r. </w:t>
      </w:r>
      <w:r w:rsidRPr="00DD23FB">
        <w:rPr>
          <w:b/>
        </w:rPr>
        <w:t xml:space="preserve">wydatki </w:t>
      </w:r>
      <w:r w:rsidR="009D13CB" w:rsidRPr="00DD23FB">
        <w:rPr>
          <w:b/>
        </w:rPr>
        <w:t>bieżące</w:t>
      </w:r>
      <w:r w:rsidR="009D13CB" w:rsidRPr="00DD23FB">
        <w:t xml:space="preserve"> </w:t>
      </w:r>
      <w:r w:rsidRPr="00DD23FB">
        <w:t>zostały poniesione na:</w:t>
      </w:r>
    </w:p>
    <w:p w:rsidR="00006C0D" w:rsidRPr="00DD23FB" w:rsidRDefault="00006C0D" w:rsidP="00AF0B6C">
      <w:pPr>
        <w:numPr>
          <w:ilvl w:val="0"/>
          <w:numId w:val="131"/>
        </w:numPr>
        <w:ind w:left="426" w:hanging="426"/>
        <w:jc w:val="both"/>
        <w:rPr>
          <w:sz w:val="24"/>
          <w:szCs w:val="24"/>
        </w:rPr>
      </w:pPr>
      <w:r w:rsidRPr="00DD23FB">
        <w:rPr>
          <w:sz w:val="24"/>
          <w:szCs w:val="24"/>
        </w:rPr>
        <w:t xml:space="preserve">wynagrodzenia osobowe wraz z pochodnymi pracowników oddelegowanych do pracy </w:t>
      </w:r>
      <w:r w:rsidR="00AD649D" w:rsidRPr="00DD23FB">
        <w:rPr>
          <w:sz w:val="24"/>
          <w:szCs w:val="24"/>
        </w:rPr>
        <w:br/>
      </w:r>
      <w:r w:rsidRPr="00DD23FB">
        <w:rPr>
          <w:sz w:val="24"/>
          <w:szCs w:val="24"/>
        </w:rPr>
        <w:t xml:space="preserve">we Wspólnym Sekretariacie Technicznym w kwocie </w:t>
      </w:r>
      <w:r w:rsidRPr="00DD23FB">
        <w:rPr>
          <w:b/>
          <w:bCs/>
          <w:i/>
          <w:iCs/>
          <w:sz w:val="24"/>
          <w:szCs w:val="24"/>
        </w:rPr>
        <w:t>102.064 zł</w:t>
      </w:r>
      <w:r w:rsidRPr="00DD23FB">
        <w:rPr>
          <w:sz w:val="24"/>
          <w:szCs w:val="24"/>
        </w:rPr>
        <w:t>,</w:t>
      </w:r>
    </w:p>
    <w:p w:rsidR="00006C0D" w:rsidRPr="00DD23FB" w:rsidRDefault="00006C0D" w:rsidP="00AF0B6C">
      <w:pPr>
        <w:numPr>
          <w:ilvl w:val="0"/>
          <w:numId w:val="131"/>
        </w:numPr>
        <w:ind w:left="426" w:hanging="426"/>
        <w:jc w:val="both"/>
        <w:rPr>
          <w:sz w:val="24"/>
          <w:szCs w:val="24"/>
        </w:rPr>
      </w:pPr>
      <w:r w:rsidRPr="00DD23FB">
        <w:rPr>
          <w:sz w:val="24"/>
          <w:szCs w:val="24"/>
        </w:rPr>
        <w:t xml:space="preserve">zagraniczne podróże służbowe pracowników w kwocie </w:t>
      </w:r>
      <w:r w:rsidRPr="00DD23FB">
        <w:rPr>
          <w:b/>
          <w:bCs/>
          <w:i/>
          <w:iCs/>
          <w:sz w:val="24"/>
          <w:szCs w:val="24"/>
        </w:rPr>
        <w:t>4.485 zł</w:t>
      </w:r>
      <w:r w:rsidRPr="00DD23FB">
        <w:rPr>
          <w:sz w:val="24"/>
          <w:szCs w:val="24"/>
        </w:rPr>
        <w:t xml:space="preserve"> w tym m.in. na: </w:t>
      </w:r>
    </w:p>
    <w:p w:rsidR="00B11D75" w:rsidRPr="00DD23FB" w:rsidRDefault="00006C0D" w:rsidP="00AF0B6C">
      <w:pPr>
        <w:numPr>
          <w:ilvl w:val="0"/>
          <w:numId w:val="132"/>
        </w:numPr>
        <w:jc w:val="both"/>
        <w:rPr>
          <w:sz w:val="24"/>
          <w:szCs w:val="24"/>
        </w:rPr>
      </w:pPr>
      <w:r w:rsidRPr="00DD23FB">
        <w:rPr>
          <w:sz w:val="24"/>
          <w:szCs w:val="24"/>
        </w:rPr>
        <w:t>konferencję i warsztaty pn. „</w:t>
      </w:r>
      <w:r w:rsidRPr="00DD23FB">
        <w:rPr>
          <w:i/>
          <w:iCs/>
          <w:sz w:val="24"/>
          <w:szCs w:val="24"/>
        </w:rPr>
        <w:t>ETC-DAY</w:t>
      </w:r>
      <w:r w:rsidRPr="00DD23FB">
        <w:rPr>
          <w:sz w:val="24"/>
          <w:szCs w:val="24"/>
        </w:rPr>
        <w:t>”,</w:t>
      </w:r>
    </w:p>
    <w:p w:rsidR="00B11D75" w:rsidRPr="00DD23FB" w:rsidRDefault="00B11D75" w:rsidP="00AF0B6C">
      <w:pPr>
        <w:numPr>
          <w:ilvl w:val="0"/>
          <w:numId w:val="132"/>
        </w:numPr>
        <w:jc w:val="both"/>
        <w:rPr>
          <w:sz w:val="24"/>
          <w:szCs w:val="24"/>
        </w:rPr>
      </w:pPr>
      <w:r w:rsidRPr="00DD23FB">
        <w:rPr>
          <w:rFonts w:ascii="Thoma" w:hAnsi="Thoma"/>
          <w:sz w:val="24"/>
          <w:szCs w:val="24"/>
        </w:rPr>
        <w:t xml:space="preserve">spotkanie nt. informacji w zakresie promocji EWT </w:t>
      </w:r>
      <w:proofErr w:type="spellStart"/>
      <w:r w:rsidRPr="00DD23FB">
        <w:rPr>
          <w:rFonts w:ascii="Thoma" w:hAnsi="Thoma"/>
          <w:sz w:val="24"/>
          <w:szCs w:val="24"/>
        </w:rPr>
        <w:t>Interreg</w:t>
      </w:r>
      <w:proofErr w:type="spellEnd"/>
      <w:r w:rsidRPr="00DD23FB">
        <w:rPr>
          <w:rFonts w:ascii="Thoma" w:hAnsi="Thoma"/>
          <w:sz w:val="24"/>
          <w:szCs w:val="24"/>
        </w:rPr>
        <w:t xml:space="preserve"> IVA,</w:t>
      </w:r>
    </w:p>
    <w:p w:rsidR="00B11D75" w:rsidRPr="00DD23FB" w:rsidRDefault="00B11D75" w:rsidP="00AF0B6C">
      <w:pPr>
        <w:numPr>
          <w:ilvl w:val="0"/>
          <w:numId w:val="132"/>
        </w:numPr>
        <w:jc w:val="both"/>
        <w:rPr>
          <w:sz w:val="24"/>
          <w:szCs w:val="24"/>
        </w:rPr>
      </w:pPr>
      <w:r w:rsidRPr="00DD23FB">
        <w:rPr>
          <w:rFonts w:ascii="Thoma" w:hAnsi="Thoma"/>
          <w:sz w:val="24"/>
          <w:szCs w:val="24"/>
        </w:rPr>
        <w:t xml:space="preserve">spotkanie w krajowym Instytucie Wsparcia nt. działań w Programie </w:t>
      </w:r>
      <w:proofErr w:type="spellStart"/>
      <w:r w:rsidRPr="00DD23FB">
        <w:rPr>
          <w:rFonts w:ascii="Thoma" w:hAnsi="Thoma"/>
          <w:sz w:val="24"/>
          <w:szCs w:val="24"/>
        </w:rPr>
        <w:t>Interreg</w:t>
      </w:r>
      <w:proofErr w:type="spellEnd"/>
      <w:r w:rsidRPr="00DD23FB">
        <w:rPr>
          <w:rFonts w:ascii="Thoma" w:hAnsi="Thoma"/>
          <w:sz w:val="24"/>
          <w:szCs w:val="24"/>
        </w:rPr>
        <w:t xml:space="preserve"> IVA,</w:t>
      </w:r>
    </w:p>
    <w:p w:rsidR="00B11D75" w:rsidRPr="00DD23FB" w:rsidRDefault="00B11D75" w:rsidP="00AF0B6C">
      <w:pPr>
        <w:numPr>
          <w:ilvl w:val="0"/>
          <w:numId w:val="132"/>
        </w:numPr>
        <w:jc w:val="both"/>
        <w:rPr>
          <w:sz w:val="24"/>
          <w:szCs w:val="24"/>
        </w:rPr>
      </w:pPr>
      <w:r w:rsidRPr="00DD23FB">
        <w:rPr>
          <w:rFonts w:ascii="Thoma" w:hAnsi="Thoma"/>
          <w:sz w:val="24"/>
          <w:szCs w:val="24"/>
        </w:rPr>
        <w:t>szkolenie pn. „</w:t>
      </w:r>
      <w:r w:rsidRPr="00DD23FB">
        <w:rPr>
          <w:rFonts w:ascii="Thoma" w:hAnsi="Thoma"/>
          <w:i/>
          <w:sz w:val="24"/>
          <w:szCs w:val="24"/>
        </w:rPr>
        <w:t>Zasady udzielania dotacji</w:t>
      </w:r>
      <w:r w:rsidRPr="00DD23FB">
        <w:rPr>
          <w:rFonts w:ascii="Thoma" w:hAnsi="Thoma"/>
          <w:sz w:val="24"/>
          <w:szCs w:val="24"/>
        </w:rPr>
        <w:t xml:space="preserve">” w </w:t>
      </w:r>
      <w:proofErr w:type="spellStart"/>
      <w:r w:rsidR="00451A60" w:rsidRPr="00DD23FB">
        <w:rPr>
          <w:rFonts w:ascii="Thoma" w:hAnsi="Thoma"/>
          <w:sz w:val="24"/>
          <w:szCs w:val="24"/>
        </w:rPr>
        <w:t>Fachhochschule</w:t>
      </w:r>
      <w:proofErr w:type="spellEnd"/>
      <w:r w:rsidR="00451A60" w:rsidRPr="00DD23FB">
        <w:rPr>
          <w:rFonts w:ascii="Thoma" w:hAnsi="Thoma"/>
          <w:sz w:val="24"/>
          <w:szCs w:val="24"/>
        </w:rPr>
        <w:t xml:space="preserve">  fur </w:t>
      </w:r>
      <w:proofErr w:type="spellStart"/>
      <w:r w:rsidR="00451A60" w:rsidRPr="00DD23FB">
        <w:rPr>
          <w:rFonts w:ascii="Thoma" w:hAnsi="Thoma"/>
          <w:sz w:val="24"/>
          <w:szCs w:val="24"/>
        </w:rPr>
        <w:t>offentliche</w:t>
      </w:r>
      <w:proofErr w:type="spellEnd"/>
      <w:r w:rsidR="00451A60" w:rsidRPr="00DD23FB">
        <w:rPr>
          <w:rFonts w:ascii="Thoma" w:hAnsi="Thoma"/>
          <w:sz w:val="24"/>
          <w:szCs w:val="24"/>
        </w:rPr>
        <w:t xml:space="preserve"> </w:t>
      </w:r>
      <w:proofErr w:type="spellStart"/>
      <w:r w:rsidR="00451A60" w:rsidRPr="00DD23FB">
        <w:rPr>
          <w:rFonts w:ascii="Thoma" w:hAnsi="Thoma"/>
          <w:sz w:val="24"/>
          <w:szCs w:val="24"/>
        </w:rPr>
        <w:t>Verwaltung</w:t>
      </w:r>
      <w:proofErr w:type="spellEnd"/>
      <w:r w:rsidR="00451A60" w:rsidRPr="00DD23FB">
        <w:rPr>
          <w:rFonts w:ascii="Thoma" w:hAnsi="Thoma"/>
          <w:sz w:val="24"/>
          <w:szCs w:val="24"/>
        </w:rPr>
        <w:t xml:space="preserve">, </w:t>
      </w:r>
      <w:proofErr w:type="spellStart"/>
      <w:r w:rsidR="00451A60" w:rsidRPr="00DD23FB">
        <w:rPr>
          <w:rFonts w:ascii="Thoma" w:hAnsi="Thoma"/>
          <w:sz w:val="24"/>
          <w:szCs w:val="24"/>
        </w:rPr>
        <w:t>Polizei</w:t>
      </w:r>
      <w:proofErr w:type="spellEnd"/>
      <w:r w:rsidR="00451A60" w:rsidRPr="00DD23FB">
        <w:rPr>
          <w:rFonts w:ascii="Thoma" w:hAnsi="Thoma"/>
          <w:sz w:val="24"/>
          <w:szCs w:val="24"/>
        </w:rPr>
        <w:t xml:space="preserve"> </w:t>
      </w:r>
      <w:proofErr w:type="spellStart"/>
      <w:r w:rsidR="00451A60" w:rsidRPr="00DD23FB">
        <w:rPr>
          <w:rFonts w:ascii="Thoma" w:hAnsi="Thoma"/>
          <w:sz w:val="24"/>
          <w:szCs w:val="24"/>
        </w:rPr>
        <w:t>und</w:t>
      </w:r>
      <w:proofErr w:type="spellEnd"/>
      <w:r w:rsidR="00451A60" w:rsidRPr="00DD23FB">
        <w:rPr>
          <w:rFonts w:ascii="Thoma" w:hAnsi="Thoma"/>
          <w:sz w:val="24"/>
          <w:szCs w:val="24"/>
        </w:rPr>
        <w:t xml:space="preserve"> </w:t>
      </w:r>
      <w:proofErr w:type="spellStart"/>
      <w:r w:rsidR="00451A60" w:rsidRPr="00DD23FB">
        <w:rPr>
          <w:rFonts w:ascii="Thoma" w:hAnsi="Thoma"/>
          <w:sz w:val="24"/>
          <w:szCs w:val="24"/>
        </w:rPr>
        <w:t>Rechtspflege</w:t>
      </w:r>
      <w:proofErr w:type="spellEnd"/>
      <w:r w:rsidRPr="00DD23FB">
        <w:rPr>
          <w:rFonts w:ascii="Thoma" w:hAnsi="Thoma"/>
          <w:sz w:val="24"/>
          <w:szCs w:val="24"/>
        </w:rPr>
        <w:t>,</w:t>
      </w:r>
    </w:p>
    <w:p w:rsidR="00B11D75" w:rsidRPr="00DD23FB" w:rsidRDefault="00B11D75" w:rsidP="00AF0B6C">
      <w:pPr>
        <w:numPr>
          <w:ilvl w:val="0"/>
          <w:numId w:val="132"/>
        </w:numPr>
        <w:jc w:val="both"/>
        <w:rPr>
          <w:sz w:val="24"/>
          <w:szCs w:val="24"/>
        </w:rPr>
      </w:pPr>
      <w:r w:rsidRPr="00DD23FB">
        <w:rPr>
          <w:rFonts w:ascii="Thoma" w:hAnsi="Thoma"/>
          <w:sz w:val="24"/>
          <w:szCs w:val="24"/>
        </w:rPr>
        <w:t xml:space="preserve">wyjazdy w ramach monitoringu projektu </w:t>
      </w:r>
      <w:proofErr w:type="spellStart"/>
      <w:r w:rsidRPr="00DD23FB">
        <w:rPr>
          <w:rFonts w:ascii="Thoma" w:hAnsi="Thoma"/>
          <w:sz w:val="24"/>
          <w:szCs w:val="24"/>
        </w:rPr>
        <w:t>Interreg</w:t>
      </w:r>
      <w:proofErr w:type="spellEnd"/>
      <w:r w:rsidRPr="00DD23FB">
        <w:rPr>
          <w:rFonts w:ascii="Thoma" w:hAnsi="Thoma"/>
          <w:sz w:val="24"/>
          <w:szCs w:val="24"/>
        </w:rPr>
        <w:t xml:space="preserve"> IVA.</w:t>
      </w:r>
    </w:p>
    <w:p w:rsidR="00006C0D" w:rsidRPr="00DD23FB" w:rsidRDefault="00006C0D" w:rsidP="00006C0D">
      <w:pPr>
        <w:jc w:val="both"/>
        <w:rPr>
          <w:sz w:val="12"/>
          <w:szCs w:val="12"/>
        </w:rPr>
      </w:pPr>
    </w:p>
    <w:p w:rsidR="00006C0D" w:rsidRPr="00DD23FB" w:rsidRDefault="00006C0D" w:rsidP="00006C0D">
      <w:pPr>
        <w:jc w:val="both"/>
        <w:rPr>
          <w:sz w:val="2"/>
          <w:szCs w:val="2"/>
        </w:rPr>
      </w:pPr>
    </w:p>
    <w:p w:rsidR="00006C0D" w:rsidRPr="00DD23FB" w:rsidRDefault="00006C0D" w:rsidP="00006C0D">
      <w:pPr>
        <w:pStyle w:val="Tekstpodstawowy2"/>
        <w:ind w:left="130"/>
        <w:rPr>
          <w:i/>
          <w:iCs/>
          <w:sz w:val="20"/>
        </w:rPr>
      </w:pPr>
      <w:r w:rsidRPr="00DD23FB">
        <w:rPr>
          <w:i/>
          <w:iCs/>
          <w:sz w:val="20"/>
        </w:rPr>
        <w:t>Źródło sfinansowania wydatków poniesionych na realizację projektu stanowią:</w:t>
      </w:r>
    </w:p>
    <w:p w:rsidR="00006C0D" w:rsidRPr="00DD23FB" w:rsidRDefault="00006C0D" w:rsidP="00006C0D">
      <w:pPr>
        <w:pStyle w:val="Tekstpodstawowy2"/>
        <w:ind w:left="130"/>
        <w:rPr>
          <w:i/>
          <w:iCs/>
          <w:sz w:val="20"/>
        </w:rPr>
      </w:pPr>
      <w:r w:rsidRPr="00DD23FB">
        <w:rPr>
          <w:i/>
          <w:iCs/>
          <w:sz w:val="20"/>
        </w:rPr>
        <w:t>- środki z UE                                                      w wys. 90.432 zł,</w:t>
      </w:r>
    </w:p>
    <w:p w:rsidR="00006C0D" w:rsidRPr="00DD23FB" w:rsidRDefault="00006C0D" w:rsidP="00006C0D">
      <w:pPr>
        <w:pStyle w:val="Tekstpodstawowy2"/>
        <w:ind w:left="130"/>
        <w:rPr>
          <w:i/>
          <w:iCs/>
          <w:sz w:val="20"/>
        </w:rPr>
      </w:pPr>
      <w:r w:rsidRPr="00DD23FB">
        <w:rPr>
          <w:i/>
          <w:iCs/>
          <w:sz w:val="20"/>
        </w:rPr>
        <w:t xml:space="preserve">- dotacje celowe z budżetu państwa                     w wys. 16.117 zł. </w:t>
      </w:r>
    </w:p>
    <w:p w:rsidR="00006C0D" w:rsidRPr="00DD23FB" w:rsidRDefault="00006C0D" w:rsidP="00006C0D">
      <w:pPr>
        <w:pStyle w:val="Tekstpodstawowy2"/>
        <w:ind w:left="130"/>
        <w:rPr>
          <w:i/>
          <w:iCs/>
          <w:sz w:val="12"/>
          <w:szCs w:val="12"/>
        </w:rPr>
      </w:pPr>
    </w:p>
    <w:p w:rsidR="00006C0D" w:rsidRPr="00DD23FB" w:rsidRDefault="00006C0D"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 xml:space="preserve">Wyjaśnienie wskaźnika realizacji: </w:t>
      </w:r>
    </w:p>
    <w:p w:rsidR="00006C0D" w:rsidRPr="00DD23FB" w:rsidRDefault="00B16E5C" w:rsidP="00006C0D">
      <w:pPr>
        <w:jc w:val="both"/>
        <w:rPr>
          <w:sz w:val="24"/>
          <w:szCs w:val="24"/>
        </w:rPr>
      </w:pPr>
      <w:r w:rsidRPr="00DD23FB">
        <w:rPr>
          <w:sz w:val="24"/>
          <w:szCs w:val="24"/>
        </w:rPr>
        <w:t>Realizacja wydatków</w:t>
      </w:r>
      <w:r w:rsidR="00006C0D" w:rsidRPr="00DD23FB">
        <w:rPr>
          <w:sz w:val="24"/>
          <w:szCs w:val="24"/>
        </w:rPr>
        <w:t xml:space="preserve"> </w:t>
      </w:r>
      <w:r w:rsidR="00BF63B9" w:rsidRPr="00DD23FB">
        <w:rPr>
          <w:sz w:val="24"/>
          <w:szCs w:val="24"/>
        </w:rPr>
        <w:t>nieznacznie odbiega od harmonogramu wydatków, co szczegółowo wyjaśniono w tabeli nr 5.</w:t>
      </w:r>
      <w:r w:rsidR="00006C0D" w:rsidRPr="00DD23FB">
        <w:rPr>
          <w:sz w:val="24"/>
          <w:szCs w:val="24"/>
        </w:rPr>
        <w:t xml:space="preserve"> </w:t>
      </w:r>
      <w:r w:rsidR="009D13CB" w:rsidRPr="00DD23FB">
        <w:rPr>
          <w:sz w:val="24"/>
          <w:szCs w:val="24"/>
        </w:rPr>
        <w:t>Poziom</w:t>
      </w:r>
      <w:r w:rsidR="00006C0D" w:rsidRPr="00DD23FB">
        <w:rPr>
          <w:sz w:val="24"/>
          <w:szCs w:val="24"/>
        </w:rPr>
        <w:t xml:space="preserve"> wskaźnik</w:t>
      </w:r>
      <w:r w:rsidR="009D13CB" w:rsidRPr="00DD23FB">
        <w:rPr>
          <w:sz w:val="24"/>
          <w:szCs w:val="24"/>
        </w:rPr>
        <w:t>a</w:t>
      </w:r>
      <w:r w:rsidR="00006C0D" w:rsidRPr="00DD23FB">
        <w:rPr>
          <w:sz w:val="24"/>
          <w:szCs w:val="24"/>
        </w:rPr>
        <w:t xml:space="preserve"> realizacji </w:t>
      </w:r>
      <w:r w:rsidR="004140E9" w:rsidRPr="00DD23FB">
        <w:rPr>
          <w:sz w:val="24"/>
          <w:szCs w:val="24"/>
        </w:rPr>
        <w:t xml:space="preserve"> </w:t>
      </w:r>
      <w:r w:rsidR="00BF63B9" w:rsidRPr="00DD23FB">
        <w:rPr>
          <w:sz w:val="24"/>
          <w:szCs w:val="24"/>
        </w:rPr>
        <w:t>zadania</w:t>
      </w:r>
      <w:r w:rsidR="004140E9" w:rsidRPr="00DD23FB">
        <w:rPr>
          <w:sz w:val="24"/>
          <w:szCs w:val="24"/>
        </w:rPr>
        <w:t xml:space="preserve"> </w:t>
      </w:r>
      <w:r w:rsidR="00006C0D" w:rsidRPr="00DD23FB">
        <w:rPr>
          <w:sz w:val="24"/>
          <w:szCs w:val="24"/>
        </w:rPr>
        <w:t xml:space="preserve">wynika m.in. </w:t>
      </w:r>
      <w:r w:rsidR="009D13CB" w:rsidRPr="00DD23FB">
        <w:rPr>
          <w:sz w:val="24"/>
          <w:szCs w:val="24"/>
        </w:rPr>
        <w:br/>
      </w:r>
      <w:r w:rsidR="00006C0D" w:rsidRPr="00DD23FB">
        <w:rPr>
          <w:sz w:val="24"/>
          <w:szCs w:val="24"/>
        </w:rPr>
        <w:t xml:space="preserve">z zabezpieczenia środków na pokrycie wydatków z tytułu szkolenia jednego </w:t>
      </w:r>
      <w:r w:rsidR="00120D92" w:rsidRPr="00DD23FB">
        <w:rPr>
          <w:sz w:val="24"/>
          <w:szCs w:val="24"/>
        </w:rPr>
        <w:br/>
      </w:r>
      <w:r w:rsidR="00006C0D" w:rsidRPr="00DD23FB">
        <w:rPr>
          <w:sz w:val="24"/>
          <w:szCs w:val="24"/>
        </w:rPr>
        <w:t>z oddelegowanych pracowników oraz większą liczbę wyjazdów monitorujących realizację projektów z uwagi na zakończenie roku zaplanowanych na II półrocze 2014 r.</w:t>
      </w:r>
    </w:p>
    <w:p w:rsidR="007F1FD4" w:rsidRPr="00DD23FB" w:rsidRDefault="007F1FD4" w:rsidP="007F1FD4">
      <w:pPr>
        <w:jc w:val="both"/>
        <w:rPr>
          <w:sz w:val="12"/>
          <w:szCs w:val="12"/>
        </w:rPr>
      </w:pPr>
    </w:p>
    <w:p w:rsidR="007F1FD4" w:rsidRPr="00DD23FB" w:rsidRDefault="007F1FD4" w:rsidP="00AF0B6C">
      <w:pPr>
        <w:pStyle w:val="Tekstpodstawowy2"/>
        <w:numPr>
          <w:ilvl w:val="0"/>
          <w:numId w:val="119"/>
        </w:numPr>
        <w:ind w:left="426"/>
      </w:pPr>
      <w:r w:rsidRPr="00DD23FB">
        <w:rPr>
          <w:b/>
          <w:i/>
          <w:sz w:val="28"/>
          <w:szCs w:val="28"/>
        </w:rPr>
        <w:t>Zakupy inwestycyjne Urzędu Marszałkowskiego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7F1FD4" w:rsidRPr="00DD23FB" w:rsidRDefault="007F1FD4" w:rsidP="00AA4A26">
            <w:pPr>
              <w:jc w:val="center"/>
            </w:pPr>
            <w:r w:rsidRPr="00DD23FB">
              <w:t>Plan po zmianach</w:t>
            </w:r>
          </w:p>
        </w:tc>
        <w:tc>
          <w:tcPr>
            <w:tcW w:w="3544" w:type="dxa"/>
            <w:shd w:val="clear" w:color="auto" w:fill="auto"/>
            <w:vAlign w:val="center"/>
          </w:tcPr>
          <w:p w:rsidR="007F1FD4" w:rsidRPr="00DD23FB" w:rsidRDefault="007F1FD4" w:rsidP="00AA4A26">
            <w:pPr>
              <w:jc w:val="center"/>
            </w:pPr>
            <w:r w:rsidRPr="00DD23FB">
              <w:t>Wykonanie</w:t>
            </w:r>
          </w:p>
        </w:tc>
        <w:tc>
          <w:tcPr>
            <w:tcW w:w="2268" w:type="dxa"/>
            <w:shd w:val="clear" w:color="auto" w:fill="auto"/>
            <w:vAlign w:val="center"/>
          </w:tcPr>
          <w:p w:rsidR="007F1FD4" w:rsidRPr="00DD23FB" w:rsidRDefault="007F1FD4" w:rsidP="00AA4A26">
            <w:pPr>
              <w:jc w:val="center"/>
            </w:pPr>
            <w:r w:rsidRPr="00DD23FB">
              <w:t>Wskaźnik realizacji</w:t>
            </w:r>
          </w:p>
        </w:tc>
      </w:tr>
      <w:tr w:rsidR="00DD23FB" w:rsidRPr="00DD23FB" w:rsidTr="00AA4A26">
        <w:tc>
          <w:tcPr>
            <w:tcW w:w="3118" w:type="dxa"/>
            <w:shd w:val="clear" w:color="auto" w:fill="auto"/>
          </w:tcPr>
          <w:p w:rsidR="007F1FD4" w:rsidRPr="00DD23FB" w:rsidRDefault="007F1FD4" w:rsidP="00AA4A26">
            <w:pPr>
              <w:jc w:val="center"/>
              <w:rPr>
                <w:iCs/>
                <w:sz w:val="24"/>
                <w:szCs w:val="24"/>
              </w:rPr>
            </w:pPr>
            <w:r w:rsidRPr="00DD23FB">
              <w:rPr>
                <w:iCs/>
                <w:sz w:val="24"/>
                <w:szCs w:val="24"/>
              </w:rPr>
              <w:t>150.000 zł</w:t>
            </w:r>
          </w:p>
        </w:tc>
        <w:tc>
          <w:tcPr>
            <w:tcW w:w="3544" w:type="dxa"/>
            <w:shd w:val="clear" w:color="auto" w:fill="auto"/>
          </w:tcPr>
          <w:p w:rsidR="007F1FD4" w:rsidRPr="00DD23FB" w:rsidRDefault="004B1F28" w:rsidP="004B1F28">
            <w:pPr>
              <w:jc w:val="center"/>
              <w:rPr>
                <w:b/>
                <w:iCs/>
                <w:sz w:val="24"/>
                <w:szCs w:val="24"/>
              </w:rPr>
            </w:pPr>
            <w:r w:rsidRPr="00DD23FB">
              <w:rPr>
                <w:b/>
                <w:iCs/>
                <w:sz w:val="24"/>
                <w:szCs w:val="24"/>
              </w:rPr>
              <w:t>0 zł</w:t>
            </w:r>
          </w:p>
        </w:tc>
        <w:tc>
          <w:tcPr>
            <w:tcW w:w="2268" w:type="dxa"/>
            <w:shd w:val="clear" w:color="auto" w:fill="auto"/>
          </w:tcPr>
          <w:p w:rsidR="007F1FD4" w:rsidRPr="00DD23FB" w:rsidRDefault="007F1FD4" w:rsidP="00AA4A26">
            <w:pPr>
              <w:jc w:val="center"/>
              <w:rPr>
                <w:iCs/>
                <w:sz w:val="24"/>
                <w:szCs w:val="24"/>
              </w:rPr>
            </w:pPr>
            <w:r w:rsidRPr="00DD23FB">
              <w:rPr>
                <w:iCs/>
                <w:sz w:val="24"/>
                <w:szCs w:val="24"/>
              </w:rPr>
              <w:t>0%</w:t>
            </w:r>
          </w:p>
        </w:tc>
      </w:tr>
    </w:tbl>
    <w:p w:rsidR="002169D9" w:rsidRPr="00DD23FB" w:rsidRDefault="002169D9" w:rsidP="002169D9">
      <w:pPr>
        <w:pStyle w:val="Tekstpodstawowy2"/>
        <w:contextualSpacing/>
        <w:rPr>
          <w:szCs w:val="24"/>
        </w:rPr>
      </w:pPr>
      <w:r w:rsidRPr="00DD23FB">
        <w:rPr>
          <w:szCs w:val="24"/>
        </w:rPr>
        <w:t xml:space="preserve">W ramach </w:t>
      </w:r>
      <w:r w:rsidR="009D13CB" w:rsidRPr="00DD23FB">
        <w:rPr>
          <w:b/>
          <w:szCs w:val="24"/>
        </w:rPr>
        <w:t>wydatków majątkowych</w:t>
      </w:r>
      <w:r w:rsidRPr="00DD23FB">
        <w:rPr>
          <w:szCs w:val="24"/>
        </w:rPr>
        <w:t xml:space="preserve"> </w:t>
      </w:r>
      <w:r w:rsidR="009D13CB" w:rsidRPr="00DD23FB">
        <w:rPr>
          <w:szCs w:val="24"/>
        </w:rPr>
        <w:t>za</w:t>
      </w:r>
      <w:r w:rsidRPr="00DD23FB">
        <w:rPr>
          <w:szCs w:val="24"/>
        </w:rPr>
        <w:t xml:space="preserve">planowano zakup dwóch ekspresów ciśnieniowych, </w:t>
      </w:r>
      <w:r w:rsidR="00C7353A" w:rsidRPr="00DD23FB">
        <w:rPr>
          <w:szCs w:val="24"/>
        </w:rPr>
        <w:t xml:space="preserve">ręcznych skanerów kodów do przeprowadzenia inwentaryzacji środków trwałych, tablic informacyjnych do budynków przy ul. Starzyńskiego 3-4 oraz Piłsudskiego 40-42, </w:t>
      </w:r>
      <w:r w:rsidRPr="00DD23FB">
        <w:rPr>
          <w:szCs w:val="24"/>
        </w:rPr>
        <w:t xml:space="preserve">sterownika oraz pompy obiegowej ciepłej wody do węzła cieplnego w obiekcie przy ul. Piłsudskiego </w:t>
      </w:r>
      <w:r w:rsidR="00C7353A" w:rsidRPr="00DD23FB">
        <w:rPr>
          <w:szCs w:val="24"/>
        </w:rPr>
        <w:br/>
      </w:r>
      <w:r w:rsidRPr="00DD23FB">
        <w:rPr>
          <w:szCs w:val="24"/>
        </w:rPr>
        <w:t>40-42, systemu CCTV do obiektu przy ul. Piłsudskiego 40 - 42, modernizację systemu kamer do systemu CCTV w ob</w:t>
      </w:r>
      <w:r w:rsidR="00C7353A" w:rsidRPr="00DD23FB">
        <w:rPr>
          <w:szCs w:val="24"/>
        </w:rPr>
        <w:t>iekcie przy ul. Mickiewicza 41</w:t>
      </w:r>
      <w:r w:rsidRPr="00DD23FB">
        <w:rPr>
          <w:szCs w:val="24"/>
        </w:rPr>
        <w:t xml:space="preserve">, rozbudowę systemu alarmowego </w:t>
      </w:r>
      <w:r w:rsidR="00C7353A" w:rsidRPr="00DD23FB">
        <w:rPr>
          <w:szCs w:val="24"/>
        </w:rPr>
        <w:br/>
      </w:r>
      <w:r w:rsidRPr="00DD23FB">
        <w:rPr>
          <w:szCs w:val="24"/>
        </w:rPr>
        <w:t xml:space="preserve">w obiekcie przy ul. Kuśnierskiej 12b – instalacja wykrywacza pożaru na I </w:t>
      </w:r>
      <w:proofErr w:type="spellStart"/>
      <w:r w:rsidRPr="00DD23FB">
        <w:rPr>
          <w:szCs w:val="24"/>
        </w:rPr>
        <w:t>i</w:t>
      </w:r>
      <w:proofErr w:type="spellEnd"/>
      <w:r w:rsidRPr="00DD23FB">
        <w:rPr>
          <w:szCs w:val="24"/>
        </w:rPr>
        <w:t xml:space="preserve"> II piętrze obiektu.</w:t>
      </w:r>
    </w:p>
    <w:p w:rsidR="002169D9" w:rsidRPr="00DD23FB" w:rsidRDefault="002169D9" w:rsidP="002169D9">
      <w:pPr>
        <w:pStyle w:val="Tekstpodstawowy2"/>
        <w:contextualSpacing/>
        <w:rPr>
          <w:sz w:val="12"/>
          <w:szCs w:val="12"/>
        </w:rPr>
      </w:pPr>
    </w:p>
    <w:p w:rsidR="007F1FD4" w:rsidRPr="00DD23FB" w:rsidRDefault="007F1FD4"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7F1FD4" w:rsidRPr="00DD23FB" w:rsidRDefault="007F1FD4" w:rsidP="007F1FD4">
      <w:pPr>
        <w:jc w:val="both"/>
        <w:rPr>
          <w:sz w:val="24"/>
        </w:rPr>
      </w:pPr>
      <w:r w:rsidRPr="00DD23FB">
        <w:rPr>
          <w:sz w:val="24"/>
          <w:szCs w:val="24"/>
        </w:rPr>
        <w:t xml:space="preserve">Realizacja wydatków </w:t>
      </w:r>
      <w:r w:rsidR="00C7353A" w:rsidRPr="00DD23FB">
        <w:rPr>
          <w:sz w:val="24"/>
          <w:szCs w:val="24"/>
        </w:rPr>
        <w:t xml:space="preserve">jest </w:t>
      </w:r>
      <w:r w:rsidRPr="00DD23FB">
        <w:rPr>
          <w:sz w:val="24"/>
          <w:szCs w:val="24"/>
        </w:rPr>
        <w:t>zgodna z harmonogramem.</w:t>
      </w:r>
      <w:r w:rsidR="00DD17E2" w:rsidRPr="00DD23FB">
        <w:rPr>
          <w:sz w:val="24"/>
          <w:szCs w:val="24"/>
        </w:rPr>
        <w:t xml:space="preserve"> Brak realizacji zakupów w</w:t>
      </w:r>
      <w:r w:rsidRPr="00DD23FB">
        <w:rPr>
          <w:sz w:val="24"/>
          <w:szCs w:val="24"/>
        </w:rPr>
        <w:t xml:space="preserve"> I półroczu </w:t>
      </w:r>
      <w:r w:rsidR="00DD17E2" w:rsidRPr="00DD23FB">
        <w:rPr>
          <w:sz w:val="24"/>
          <w:szCs w:val="24"/>
        </w:rPr>
        <w:t>wynika z odstąpienia</w:t>
      </w:r>
      <w:r w:rsidRPr="00DD23FB">
        <w:rPr>
          <w:sz w:val="24"/>
          <w:szCs w:val="24"/>
        </w:rPr>
        <w:t xml:space="preserve"> od zakupu tablic informacyjnych do budynków </w:t>
      </w:r>
      <w:r w:rsidR="002730CE" w:rsidRPr="00DD23FB">
        <w:rPr>
          <w:sz w:val="24"/>
          <w:szCs w:val="24"/>
        </w:rPr>
        <w:t xml:space="preserve">przy </w:t>
      </w:r>
      <w:r w:rsidRPr="00DD23FB">
        <w:rPr>
          <w:sz w:val="24"/>
          <w:szCs w:val="24"/>
        </w:rPr>
        <w:t>ul. Starzyńskiego 3-4 oraz Piłsudskiego 40-42 ze względu na zmieniającą się koncepcję wykorzystania obiektów jako siedzib Urzę</w:t>
      </w:r>
      <w:r w:rsidR="009D13CB" w:rsidRPr="00DD23FB">
        <w:rPr>
          <w:sz w:val="24"/>
          <w:szCs w:val="24"/>
        </w:rPr>
        <w:t xml:space="preserve">du Marszałkowskiego. W związku </w:t>
      </w:r>
      <w:r w:rsidRPr="00DD23FB">
        <w:rPr>
          <w:sz w:val="24"/>
          <w:szCs w:val="24"/>
        </w:rPr>
        <w:t>z wykorzystaniem wypożyczonych kolektorów da</w:t>
      </w:r>
      <w:r w:rsidR="009D13CB" w:rsidRPr="00DD23FB">
        <w:rPr>
          <w:sz w:val="24"/>
          <w:szCs w:val="24"/>
        </w:rPr>
        <w:t xml:space="preserve">nych (ręcznych skanerów kodów) </w:t>
      </w:r>
      <w:r w:rsidRPr="00DD23FB">
        <w:rPr>
          <w:sz w:val="24"/>
          <w:szCs w:val="24"/>
        </w:rPr>
        <w:t xml:space="preserve">do przeprowadzenia inwentaryzacji środków trwałych nie było potrzeby zakupu nowych urządzeń. </w:t>
      </w:r>
      <w:r w:rsidRPr="00DD23FB">
        <w:rPr>
          <w:sz w:val="24"/>
        </w:rPr>
        <w:t>Pozostałe zakupy inwestycyjne przewidziane są do realizacji w II półroczu 2014 r.</w:t>
      </w:r>
    </w:p>
    <w:p w:rsidR="00BE278D" w:rsidRPr="00DD23FB" w:rsidRDefault="00BE278D" w:rsidP="007F1FD4">
      <w:pPr>
        <w:pStyle w:val="Tekstpodstawowy2"/>
        <w:ind w:left="426"/>
        <w:rPr>
          <w:sz w:val="12"/>
        </w:rPr>
      </w:pPr>
    </w:p>
    <w:p w:rsidR="00251A23" w:rsidRPr="00DD23FB" w:rsidRDefault="00251A23" w:rsidP="007F1FD4">
      <w:pPr>
        <w:pStyle w:val="Tekstpodstawowy2"/>
        <w:ind w:left="426"/>
        <w:rPr>
          <w:sz w:val="12"/>
        </w:rPr>
      </w:pPr>
    </w:p>
    <w:p w:rsidR="00251A23" w:rsidRPr="00DD23FB" w:rsidRDefault="00251A23" w:rsidP="007F1FD4">
      <w:pPr>
        <w:pStyle w:val="Tekstpodstawowy2"/>
        <w:ind w:left="426"/>
        <w:rPr>
          <w:sz w:val="12"/>
        </w:rPr>
      </w:pPr>
    </w:p>
    <w:p w:rsidR="00251A23" w:rsidRPr="00DD23FB" w:rsidRDefault="00251A23" w:rsidP="007F1FD4">
      <w:pPr>
        <w:pStyle w:val="Tekstpodstawowy2"/>
        <w:ind w:left="426"/>
        <w:rPr>
          <w:sz w:val="12"/>
        </w:rPr>
      </w:pPr>
    </w:p>
    <w:p w:rsidR="00BE278D" w:rsidRPr="00DD23FB" w:rsidRDefault="00BE278D" w:rsidP="00AF0B6C">
      <w:pPr>
        <w:pStyle w:val="Tekstpodstawowy2"/>
        <w:numPr>
          <w:ilvl w:val="0"/>
          <w:numId w:val="119"/>
        </w:numPr>
        <w:ind w:left="426"/>
        <w:rPr>
          <w:sz w:val="8"/>
          <w:szCs w:val="12"/>
        </w:rPr>
      </w:pPr>
      <w:r w:rsidRPr="00DD23FB">
        <w:rPr>
          <w:b/>
          <w:i/>
          <w:sz w:val="28"/>
          <w:szCs w:val="28"/>
        </w:rPr>
        <w:lastRenderedPageBreak/>
        <w:t>Zakupy inwestycyjne Urzędu Marszałkowskiego w zakresie infrastruktury informatycznej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BE278D">
        <w:tc>
          <w:tcPr>
            <w:tcW w:w="3118" w:type="dxa"/>
            <w:shd w:val="clear" w:color="auto" w:fill="auto"/>
            <w:vAlign w:val="center"/>
          </w:tcPr>
          <w:p w:rsidR="00BE278D" w:rsidRPr="00DD23FB" w:rsidRDefault="00BE278D" w:rsidP="00BE278D">
            <w:pPr>
              <w:jc w:val="center"/>
            </w:pPr>
            <w:r w:rsidRPr="00DD23FB">
              <w:t>Plan po zmianach</w:t>
            </w:r>
          </w:p>
        </w:tc>
        <w:tc>
          <w:tcPr>
            <w:tcW w:w="3544" w:type="dxa"/>
            <w:shd w:val="clear" w:color="auto" w:fill="auto"/>
            <w:vAlign w:val="center"/>
          </w:tcPr>
          <w:p w:rsidR="00BE278D" w:rsidRPr="00DD23FB" w:rsidRDefault="00BE278D" w:rsidP="00BE278D">
            <w:pPr>
              <w:jc w:val="center"/>
            </w:pPr>
            <w:r w:rsidRPr="00DD23FB">
              <w:t>Wykonanie</w:t>
            </w:r>
          </w:p>
        </w:tc>
        <w:tc>
          <w:tcPr>
            <w:tcW w:w="2268" w:type="dxa"/>
            <w:shd w:val="clear" w:color="auto" w:fill="auto"/>
            <w:vAlign w:val="center"/>
          </w:tcPr>
          <w:p w:rsidR="00BE278D" w:rsidRPr="00DD23FB" w:rsidRDefault="00BE278D" w:rsidP="00BE278D">
            <w:pPr>
              <w:jc w:val="center"/>
            </w:pPr>
            <w:r w:rsidRPr="00DD23FB">
              <w:t>Wskaźnik realizacji</w:t>
            </w:r>
          </w:p>
        </w:tc>
      </w:tr>
      <w:tr w:rsidR="00DD23FB" w:rsidRPr="00DD23FB" w:rsidTr="00BE278D">
        <w:tc>
          <w:tcPr>
            <w:tcW w:w="3118" w:type="dxa"/>
            <w:shd w:val="clear" w:color="auto" w:fill="auto"/>
          </w:tcPr>
          <w:p w:rsidR="00BE278D" w:rsidRPr="00DD23FB" w:rsidRDefault="00BE278D" w:rsidP="00BE278D">
            <w:pPr>
              <w:jc w:val="center"/>
              <w:rPr>
                <w:iCs/>
                <w:sz w:val="24"/>
                <w:szCs w:val="24"/>
              </w:rPr>
            </w:pPr>
            <w:r w:rsidRPr="00DD23FB">
              <w:rPr>
                <w:iCs/>
                <w:sz w:val="24"/>
                <w:szCs w:val="24"/>
              </w:rPr>
              <w:t>949.000 zł</w:t>
            </w:r>
          </w:p>
        </w:tc>
        <w:tc>
          <w:tcPr>
            <w:tcW w:w="3544" w:type="dxa"/>
            <w:shd w:val="clear" w:color="auto" w:fill="auto"/>
          </w:tcPr>
          <w:p w:rsidR="00BE278D" w:rsidRPr="00DD23FB" w:rsidRDefault="00BE278D" w:rsidP="00BE278D">
            <w:pPr>
              <w:jc w:val="center"/>
              <w:rPr>
                <w:b/>
                <w:iCs/>
                <w:sz w:val="24"/>
                <w:szCs w:val="24"/>
              </w:rPr>
            </w:pPr>
            <w:r w:rsidRPr="00DD23FB">
              <w:rPr>
                <w:b/>
                <w:iCs/>
                <w:sz w:val="24"/>
                <w:szCs w:val="24"/>
              </w:rPr>
              <w:t>94.311 zł</w:t>
            </w:r>
          </w:p>
        </w:tc>
        <w:tc>
          <w:tcPr>
            <w:tcW w:w="2268" w:type="dxa"/>
            <w:shd w:val="clear" w:color="auto" w:fill="auto"/>
          </w:tcPr>
          <w:p w:rsidR="00BE278D" w:rsidRPr="00DD23FB" w:rsidRDefault="00BE278D" w:rsidP="00BE278D">
            <w:pPr>
              <w:jc w:val="center"/>
              <w:rPr>
                <w:iCs/>
                <w:sz w:val="24"/>
                <w:szCs w:val="24"/>
              </w:rPr>
            </w:pPr>
            <w:r w:rsidRPr="00DD23FB">
              <w:rPr>
                <w:iCs/>
                <w:sz w:val="24"/>
                <w:szCs w:val="24"/>
              </w:rPr>
              <w:t>9,9%</w:t>
            </w:r>
          </w:p>
        </w:tc>
      </w:tr>
    </w:tbl>
    <w:p w:rsidR="00BE278D" w:rsidRPr="00DD23FB" w:rsidRDefault="00BE278D" w:rsidP="00BE278D">
      <w:pPr>
        <w:rPr>
          <w:sz w:val="2"/>
          <w:szCs w:val="12"/>
        </w:rPr>
      </w:pPr>
    </w:p>
    <w:p w:rsidR="00BE278D" w:rsidRPr="00DD23FB" w:rsidRDefault="00BE278D" w:rsidP="00BE278D">
      <w:pPr>
        <w:rPr>
          <w:sz w:val="24"/>
        </w:rPr>
      </w:pPr>
      <w:r w:rsidRPr="00DD23FB">
        <w:rPr>
          <w:b/>
          <w:sz w:val="24"/>
        </w:rPr>
        <w:t>Wydatki</w:t>
      </w:r>
      <w:r w:rsidR="009D13CB" w:rsidRPr="00DD23FB">
        <w:rPr>
          <w:b/>
          <w:sz w:val="24"/>
        </w:rPr>
        <w:t xml:space="preserve"> majątkowe</w:t>
      </w:r>
      <w:r w:rsidRPr="00DD23FB">
        <w:rPr>
          <w:sz w:val="24"/>
        </w:rPr>
        <w:t xml:space="preserve"> w podanej kwocie poniesiono na koszty:</w:t>
      </w:r>
    </w:p>
    <w:p w:rsidR="00BE278D" w:rsidRPr="00DD23FB" w:rsidRDefault="00BE278D" w:rsidP="00AF0B6C">
      <w:pPr>
        <w:pStyle w:val="Akapitzlist"/>
        <w:numPr>
          <w:ilvl w:val="0"/>
          <w:numId w:val="167"/>
        </w:numPr>
        <w:ind w:left="284" w:hanging="284"/>
        <w:jc w:val="both"/>
        <w:rPr>
          <w:i/>
          <w:sz w:val="24"/>
          <w:szCs w:val="12"/>
        </w:rPr>
      </w:pPr>
      <w:r w:rsidRPr="00DD23FB">
        <w:rPr>
          <w:sz w:val="24"/>
          <w:szCs w:val="12"/>
        </w:rPr>
        <w:t xml:space="preserve">zakupu „przełączników sieciowych” (urządzeń łączących segmenty sieci komputerowej) </w:t>
      </w:r>
      <w:r w:rsidRPr="00DD23FB">
        <w:rPr>
          <w:sz w:val="24"/>
          <w:szCs w:val="12"/>
        </w:rPr>
        <w:br/>
        <w:t xml:space="preserve">w ramach </w:t>
      </w:r>
      <w:r w:rsidRPr="00DD23FB">
        <w:rPr>
          <w:i/>
          <w:sz w:val="24"/>
          <w:szCs w:val="12"/>
        </w:rPr>
        <w:t>„Zadania nr 4 – urządzenia sieciowe” – 83.691 zł,</w:t>
      </w:r>
    </w:p>
    <w:p w:rsidR="00BE278D" w:rsidRPr="00DD23FB" w:rsidRDefault="00BE278D" w:rsidP="00AF0B6C">
      <w:pPr>
        <w:pStyle w:val="Akapitzlist"/>
        <w:numPr>
          <w:ilvl w:val="0"/>
          <w:numId w:val="167"/>
        </w:numPr>
        <w:ind w:left="284" w:hanging="284"/>
        <w:jc w:val="both"/>
        <w:rPr>
          <w:i/>
          <w:sz w:val="24"/>
          <w:szCs w:val="12"/>
        </w:rPr>
      </w:pPr>
      <w:r w:rsidRPr="00DD23FB">
        <w:rPr>
          <w:sz w:val="24"/>
          <w:szCs w:val="12"/>
        </w:rPr>
        <w:t xml:space="preserve">zakupu urządzeń typu </w:t>
      </w:r>
      <w:r w:rsidRPr="00DD23FB">
        <w:rPr>
          <w:i/>
          <w:sz w:val="24"/>
          <w:szCs w:val="12"/>
        </w:rPr>
        <w:t>„</w:t>
      </w:r>
      <w:proofErr w:type="spellStart"/>
      <w:r w:rsidRPr="00DD23FB">
        <w:rPr>
          <w:i/>
          <w:sz w:val="24"/>
          <w:szCs w:val="12"/>
        </w:rPr>
        <w:t>MikoTick</w:t>
      </w:r>
      <w:proofErr w:type="spellEnd"/>
      <w:r w:rsidRPr="00DD23FB">
        <w:rPr>
          <w:i/>
          <w:sz w:val="24"/>
          <w:szCs w:val="12"/>
        </w:rPr>
        <w:t xml:space="preserve"> </w:t>
      </w:r>
      <w:proofErr w:type="spellStart"/>
      <w:r w:rsidRPr="00DD23FB">
        <w:rPr>
          <w:i/>
          <w:sz w:val="24"/>
          <w:szCs w:val="12"/>
        </w:rPr>
        <w:t>Cloud</w:t>
      </w:r>
      <w:proofErr w:type="spellEnd"/>
      <w:r w:rsidRPr="00DD23FB">
        <w:rPr>
          <w:i/>
          <w:sz w:val="24"/>
          <w:szCs w:val="12"/>
        </w:rPr>
        <w:t xml:space="preserve"> </w:t>
      </w:r>
      <w:proofErr w:type="spellStart"/>
      <w:r w:rsidRPr="00DD23FB">
        <w:rPr>
          <w:i/>
          <w:sz w:val="24"/>
          <w:szCs w:val="12"/>
        </w:rPr>
        <w:t>Core</w:t>
      </w:r>
      <w:proofErr w:type="spellEnd"/>
      <w:r w:rsidRPr="00DD23FB">
        <w:rPr>
          <w:i/>
          <w:sz w:val="24"/>
          <w:szCs w:val="12"/>
        </w:rPr>
        <w:t xml:space="preserve"> </w:t>
      </w:r>
      <w:proofErr w:type="spellStart"/>
      <w:r w:rsidRPr="00DD23FB">
        <w:rPr>
          <w:i/>
          <w:sz w:val="24"/>
          <w:szCs w:val="12"/>
        </w:rPr>
        <w:t>Rputer</w:t>
      </w:r>
      <w:proofErr w:type="spellEnd"/>
      <w:r w:rsidRPr="00DD23FB">
        <w:rPr>
          <w:i/>
          <w:sz w:val="24"/>
          <w:szCs w:val="12"/>
        </w:rPr>
        <w:t>”</w:t>
      </w:r>
      <w:r w:rsidRPr="00DD23FB">
        <w:rPr>
          <w:sz w:val="24"/>
          <w:szCs w:val="12"/>
        </w:rPr>
        <w:t xml:space="preserve"> służących do łącznia różnych sieci komputerowych pełniących rolę węzła komunikacyjnego – </w:t>
      </w:r>
      <w:r w:rsidRPr="00DD23FB">
        <w:rPr>
          <w:i/>
          <w:sz w:val="24"/>
          <w:szCs w:val="12"/>
        </w:rPr>
        <w:t>10.620 zł.</w:t>
      </w:r>
    </w:p>
    <w:p w:rsidR="00BE278D" w:rsidRPr="00DD23FB" w:rsidRDefault="00BE278D" w:rsidP="00BE278D">
      <w:pPr>
        <w:rPr>
          <w:sz w:val="8"/>
          <w:szCs w:val="12"/>
        </w:rPr>
      </w:pPr>
    </w:p>
    <w:p w:rsidR="00BE278D" w:rsidRPr="00DD23FB" w:rsidRDefault="00BE278D" w:rsidP="0086200E">
      <w:pPr>
        <w:numPr>
          <w:ilvl w:val="0"/>
          <w:numId w:val="13"/>
        </w:numPr>
        <w:jc w:val="both"/>
        <w:rPr>
          <w:b/>
          <w:i/>
          <w:sz w:val="24"/>
          <w:szCs w:val="24"/>
          <w:u w:val="single"/>
        </w:rPr>
      </w:pPr>
      <w:r w:rsidRPr="00DD23FB">
        <w:rPr>
          <w:b/>
          <w:i/>
          <w:sz w:val="24"/>
          <w:szCs w:val="24"/>
          <w:u w:val="single"/>
        </w:rPr>
        <w:t>Wyjaśnienie wskaźnika realizacji</w:t>
      </w:r>
    </w:p>
    <w:p w:rsidR="00BE278D" w:rsidRPr="00DD23FB" w:rsidRDefault="00BE278D" w:rsidP="00BE278D">
      <w:pPr>
        <w:jc w:val="both"/>
        <w:rPr>
          <w:sz w:val="24"/>
        </w:rPr>
      </w:pPr>
      <w:r w:rsidRPr="00DD23FB">
        <w:rPr>
          <w:rFonts w:eastAsia="Calibri"/>
          <w:sz w:val="24"/>
          <w:szCs w:val="24"/>
          <w:lang w:eastAsia="en-US"/>
        </w:rPr>
        <w:t>Realizacja zadania przebiega zgodnie z harmonogramem wydatków.</w:t>
      </w:r>
    </w:p>
    <w:p w:rsidR="00BE278D" w:rsidRPr="00DD23FB" w:rsidRDefault="00EE1585" w:rsidP="00BE278D">
      <w:pPr>
        <w:jc w:val="both"/>
        <w:rPr>
          <w:sz w:val="24"/>
        </w:rPr>
      </w:pPr>
      <w:r w:rsidRPr="00DD23FB">
        <w:rPr>
          <w:sz w:val="24"/>
        </w:rPr>
        <w:t>R</w:t>
      </w:r>
      <w:r w:rsidR="00BE278D" w:rsidRPr="00DD23FB">
        <w:rPr>
          <w:sz w:val="24"/>
        </w:rPr>
        <w:t>ealizacj</w:t>
      </w:r>
      <w:r w:rsidRPr="00DD23FB">
        <w:rPr>
          <w:sz w:val="24"/>
        </w:rPr>
        <w:t>a</w:t>
      </w:r>
      <w:r w:rsidR="00BE278D" w:rsidRPr="00DD23FB">
        <w:rPr>
          <w:sz w:val="24"/>
        </w:rPr>
        <w:t xml:space="preserve"> wydatków inwestycyjnych wynika z zaplanowania zakupów sprzętu komputerowego, licencji na oprogramowanie do tworzenia grafiki i urządzeń sieciowych (zgodnie z planem zamówień publicznych) na II półrocze 2014 roku.</w:t>
      </w:r>
    </w:p>
    <w:p w:rsidR="00396364" w:rsidRPr="00DD23FB" w:rsidRDefault="00396364" w:rsidP="00396364">
      <w:pPr>
        <w:pStyle w:val="Tekstpodstawowy2"/>
        <w:rPr>
          <w:sz w:val="10"/>
          <w:szCs w:val="8"/>
        </w:rPr>
      </w:pPr>
    </w:p>
    <w:p w:rsidR="00396364" w:rsidRPr="00DD23FB" w:rsidRDefault="00396364" w:rsidP="00AF0B6C">
      <w:pPr>
        <w:pStyle w:val="Tekstpodstawowy2"/>
        <w:numPr>
          <w:ilvl w:val="0"/>
          <w:numId w:val="119"/>
        </w:numPr>
        <w:ind w:left="426"/>
      </w:pPr>
      <w:r w:rsidRPr="00DD23FB">
        <w:rPr>
          <w:b/>
          <w:i/>
          <w:sz w:val="28"/>
          <w:szCs w:val="28"/>
        </w:rPr>
        <w:t>Zakupy inwestycyjne w ramach Osi VIII Pomoc Techniczna RPO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3F4BDC" w:rsidRPr="00DD23FB" w:rsidRDefault="003F4BDC" w:rsidP="006325C5">
            <w:pPr>
              <w:jc w:val="center"/>
            </w:pPr>
            <w:r w:rsidRPr="00DD23FB">
              <w:t>Plan po zmianach</w:t>
            </w:r>
          </w:p>
        </w:tc>
        <w:tc>
          <w:tcPr>
            <w:tcW w:w="3544" w:type="dxa"/>
            <w:shd w:val="clear" w:color="auto" w:fill="auto"/>
            <w:vAlign w:val="center"/>
          </w:tcPr>
          <w:p w:rsidR="003F4BDC" w:rsidRPr="00DD23FB" w:rsidRDefault="003F4BDC" w:rsidP="006325C5">
            <w:pPr>
              <w:jc w:val="center"/>
            </w:pPr>
            <w:r w:rsidRPr="00DD23FB">
              <w:t>Wykonanie</w:t>
            </w:r>
          </w:p>
        </w:tc>
        <w:tc>
          <w:tcPr>
            <w:tcW w:w="2268" w:type="dxa"/>
            <w:shd w:val="clear" w:color="auto" w:fill="auto"/>
            <w:vAlign w:val="center"/>
          </w:tcPr>
          <w:p w:rsidR="003F4BDC" w:rsidRPr="00DD23FB" w:rsidRDefault="003F4BDC" w:rsidP="006325C5">
            <w:pPr>
              <w:jc w:val="center"/>
            </w:pPr>
            <w:r w:rsidRPr="00DD23FB">
              <w:t>Wskaźnik realizacji</w:t>
            </w:r>
          </w:p>
        </w:tc>
      </w:tr>
      <w:tr w:rsidR="00DD23FB" w:rsidRPr="00DD23FB" w:rsidTr="006325C5">
        <w:tc>
          <w:tcPr>
            <w:tcW w:w="3118" w:type="dxa"/>
            <w:shd w:val="clear" w:color="auto" w:fill="auto"/>
          </w:tcPr>
          <w:p w:rsidR="003F4BDC" w:rsidRPr="00DD23FB" w:rsidRDefault="003F4BDC" w:rsidP="006325C5">
            <w:pPr>
              <w:jc w:val="center"/>
              <w:rPr>
                <w:iCs/>
                <w:sz w:val="24"/>
                <w:szCs w:val="24"/>
              </w:rPr>
            </w:pPr>
            <w:r w:rsidRPr="00DD23FB">
              <w:rPr>
                <w:iCs/>
                <w:sz w:val="24"/>
                <w:szCs w:val="24"/>
              </w:rPr>
              <w:t>500.000 zł</w:t>
            </w:r>
          </w:p>
        </w:tc>
        <w:tc>
          <w:tcPr>
            <w:tcW w:w="3544" w:type="dxa"/>
            <w:shd w:val="clear" w:color="auto" w:fill="auto"/>
          </w:tcPr>
          <w:p w:rsidR="003F4BDC" w:rsidRPr="00DD23FB" w:rsidRDefault="003F4BDC" w:rsidP="006325C5">
            <w:pPr>
              <w:jc w:val="center"/>
              <w:rPr>
                <w:b/>
                <w:iCs/>
                <w:sz w:val="24"/>
                <w:szCs w:val="24"/>
              </w:rPr>
            </w:pPr>
            <w:r w:rsidRPr="00DD23FB">
              <w:rPr>
                <w:b/>
                <w:iCs/>
                <w:sz w:val="24"/>
                <w:szCs w:val="24"/>
              </w:rPr>
              <w:t>318 zł</w:t>
            </w:r>
          </w:p>
        </w:tc>
        <w:tc>
          <w:tcPr>
            <w:tcW w:w="2268" w:type="dxa"/>
            <w:shd w:val="clear" w:color="auto" w:fill="auto"/>
          </w:tcPr>
          <w:p w:rsidR="003F4BDC" w:rsidRPr="00DD23FB" w:rsidRDefault="003F4BDC" w:rsidP="006325C5">
            <w:pPr>
              <w:jc w:val="center"/>
              <w:rPr>
                <w:iCs/>
                <w:sz w:val="24"/>
                <w:szCs w:val="24"/>
              </w:rPr>
            </w:pPr>
            <w:r w:rsidRPr="00DD23FB">
              <w:rPr>
                <w:iCs/>
                <w:sz w:val="24"/>
                <w:szCs w:val="24"/>
              </w:rPr>
              <w:t>0,1%</w:t>
            </w:r>
          </w:p>
        </w:tc>
      </w:tr>
    </w:tbl>
    <w:p w:rsidR="003F4BDC" w:rsidRPr="00DD23FB" w:rsidRDefault="003F4BDC" w:rsidP="00EE1585">
      <w:pPr>
        <w:pStyle w:val="Tekstpodstawowy2"/>
      </w:pPr>
      <w:r w:rsidRPr="00DD23FB">
        <w:t xml:space="preserve">W I półroczu br. w ramach zadania poniesiono </w:t>
      </w:r>
      <w:r w:rsidRPr="00DD23FB">
        <w:rPr>
          <w:b/>
        </w:rPr>
        <w:t>wydatki</w:t>
      </w:r>
      <w:r w:rsidR="00EE1585" w:rsidRPr="00DD23FB">
        <w:rPr>
          <w:b/>
        </w:rPr>
        <w:t xml:space="preserve"> majątkowe</w:t>
      </w:r>
      <w:r w:rsidR="00EE1585" w:rsidRPr="00DD23FB">
        <w:t xml:space="preserve"> </w:t>
      </w:r>
      <w:r w:rsidRPr="00DD23FB">
        <w:t>na zakup pamięci ram.</w:t>
      </w:r>
    </w:p>
    <w:p w:rsidR="00396364" w:rsidRPr="00DD23FB" w:rsidRDefault="00396364" w:rsidP="00396364">
      <w:pPr>
        <w:pStyle w:val="Tekstpodstawowy2"/>
        <w:rPr>
          <w:b/>
          <w:i/>
          <w:sz w:val="6"/>
          <w:szCs w:val="8"/>
          <w:u w:val="single"/>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5048E" w:rsidRPr="00DD23FB" w:rsidRDefault="004366D1" w:rsidP="00805AA8">
      <w:pPr>
        <w:tabs>
          <w:tab w:val="num" w:pos="284"/>
        </w:tabs>
        <w:jc w:val="both"/>
        <w:rPr>
          <w:sz w:val="24"/>
          <w:szCs w:val="24"/>
        </w:rPr>
      </w:pPr>
      <w:r w:rsidRPr="00DD23FB">
        <w:rPr>
          <w:sz w:val="24"/>
          <w:szCs w:val="24"/>
        </w:rPr>
        <w:t>Realizacja wydatków zgodna z harmonogramem.</w:t>
      </w:r>
      <w:r w:rsidR="00526B2E" w:rsidRPr="00DD23FB">
        <w:rPr>
          <w:sz w:val="24"/>
          <w:szCs w:val="24"/>
        </w:rPr>
        <w:t xml:space="preserve"> </w:t>
      </w:r>
      <w:r w:rsidR="00EE1585" w:rsidRPr="00DD23FB">
        <w:rPr>
          <w:sz w:val="24"/>
          <w:szCs w:val="24"/>
        </w:rPr>
        <w:t xml:space="preserve">Postępowanie przetargowe na zakup sprzętu komputerowego zaplanowano na </w:t>
      </w:r>
      <w:r w:rsidR="009269E4" w:rsidRPr="00DD23FB">
        <w:rPr>
          <w:sz w:val="24"/>
          <w:szCs w:val="24"/>
        </w:rPr>
        <w:t>II p</w:t>
      </w:r>
      <w:r w:rsidR="00EE1585" w:rsidRPr="00DD23FB">
        <w:rPr>
          <w:sz w:val="24"/>
          <w:szCs w:val="24"/>
        </w:rPr>
        <w:t>ółrocze</w:t>
      </w:r>
      <w:r w:rsidR="009269E4" w:rsidRPr="00DD23FB">
        <w:rPr>
          <w:sz w:val="24"/>
          <w:szCs w:val="24"/>
        </w:rPr>
        <w:t xml:space="preserve"> br.</w:t>
      </w:r>
    </w:p>
    <w:p w:rsidR="004366D1" w:rsidRPr="00DD23FB" w:rsidRDefault="004366D1" w:rsidP="00805AA8">
      <w:pPr>
        <w:tabs>
          <w:tab w:val="num" w:pos="284"/>
        </w:tabs>
        <w:jc w:val="both"/>
        <w:rPr>
          <w:sz w:val="14"/>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840"/>
        <w:gridCol w:w="1696"/>
        <w:gridCol w:w="979"/>
        <w:gridCol w:w="747"/>
        <w:gridCol w:w="836"/>
        <w:gridCol w:w="747"/>
      </w:tblGrid>
      <w:tr w:rsidR="00DD23FB" w:rsidRPr="00DD23FB" w:rsidTr="0025048E">
        <w:tc>
          <w:tcPr>
            <w:tcW w:w="9322" w:type="dxa"/>
            <w:gridSpan w:val="7"/>
            <w:shd w:val="clear" w:color="auto" w:fill="D9D9D9" w:themeFill="background1" w:themeFillShade="D9"/>
          </w:tcPr>
          <w:p w:rsidR="00711E64" w:rsidRPr="00DD23FB" w:rsidRDefault="00711E64" w:rsidP="006705DA">
            <w:pPr>
              <w:pStyle w:val="Tekstprzypisudolnego"/>
              <w:rPr>
                <w:b/>
                <w:sz w:val="24"/>
                <w:szCs w:val="24"/>
              </w:rPr>
            </w:pPr>
            <w:r w:rsidRPr="00DD23FB">
              <w:t xml:space="preserve"> </w:t>
            </w:r>
            <w:r w:rsidRPr="00DD23FB">
              <w:rPr>
                <w:b/>
                <w:i/>
                <w:sz w:val="24"/>
                <w:szCs w:val="24"/>
                <w:shd w:val="clear" w:color="auto" w:fill="D9D9D9" w:themeFill="background1" w:themeFillShade="D9"/>
              </w:rPr>
              <w:t>75058 – Działalność informacyjna i kulturalna prowadzona za granicą</w:t>
            </w:r>
          </w:p>
        </w:tc>
      </w:tr>
      <w:tr w:rsidR="00DD23FB" w:rsidRPr="00DD23FB" w:rsidTr="0025048E">
        <w:tc>
          <w:tcPr>
            <w:tcW w:w="9322" w:type="dxa"/>
            <w:gridSpan w:val="7"/>
            <w:shd w:val="clear" w:color="auto" w:fill="auto"/>
            <w:vAlign w:val="center"/>
          </w:tcPr>
          <w:p w:rsidR="00711E64" w:rsidRPr="00DD23FB" w:rsidRDefault="00711E64" w:rsidP="00AF0B6C">
            <w:pPr>
              <w:pStyle w:val="Akapitzlist"/>
              <w:numPr>
                <w:ilvl w:val="0"/>
                <w:numId w:val="119"/>
              </w:numPr>
              <w:ind w:left="426"/>
            </w:pPr>
            <w:r w:rsidRPr="00DD23FB">
              <w:rPr>
                <w:b/>
                <w:i/>
                <w:sz w:val="28"/>
                <w:szCs w:val="28"/>
              </w:rPr>
              <w:t>Bieżąca działalność i utrzymanie Biura Regionalnego Województwa</w:t>
            </w:r>
            <w:r w:rsidRPr="00DD23FB">
              <w:rPr>
                <w:b/>
                <w:i/>
                <w:sz w:val="28"/>
                <w:szCs w:val="28"/>
              </w:rPr>
              <w:br/>
              <w:t xml:space="preserve">  Zachodniopomorskiego w Brukseli</w:t>
            </w:r>
          </w:p>
        </w:tc>
      </w:tr>
      <w:tr w:rsidR="00DD23FB" w:rsidRPr="00DD23FB" w:rsidTr="0025048E">
        <w:tc>
          <w:tcPr>
            <w:tcW w:w="3477" w:type="dxa"/>
            <w:shd w:val="clear" w:color="auto" w:fill="auto"/>
            <w:vAlign w:val="center"/>
          </w:tcPr>
          <w:p w:rsidR="00711E64" w:rsidRPr="00DD23FB" w:rsidRDefault="00711E64" w:rsidP="006705DA">
            <w:pPr>
              <w:jc w:val="center"/>
            </w:pPr>
            <w:r w:rsidRPr="00DD23FB">
              <w:t>Plan po zmianach</w:t>
            </w:r>
          </w:p>
        </w:tc>
        <w:tc>
          <w:tcPr>
            <w:tcW w:w="3515" w:type="dxa"/>
            <w:gridSpan w:val="3"/>
            <w:tcBorders>
              <w:bottom w:val="single" w:sz="4" w:space="0" w:color="auto"/>
            </w:tcBorders>
            <w:shd w:val="clear" w:color="auto" w:fill="auto"/>
            <w:vAlign w:val="center"/>
          </w:tcPr>
          <w:p w:rsidR="00711E64" w:rsidRPr="00DD23FB" w:rsidRDefault="00711E64" w:rsidP="006705DA">
            <w:pPr>
              <w:jc w:val="center"/>
            </w:pPr>
            <w:r w:rsidRPr="00DD23FB">
              <w:t>Wykonanie</w:t>
            </w:r>
          </w:p>
        </w:tc>
        <w:tc>
          <w:tcPr>
            <w:tcW w:w="2330" w:type="dxa"/>
            <w:gridSpan w:val="3"/>
            <w:tcBorders>
              <w:bottom w:val="single" w:sz="4" w:space="0" w:color="auto"/>
            </w:tcBorders>
            <w:shd w:val="clear" w:color="auto" w:fill="auto"/>
            <w:vAlign w:val="center"/>
          </w:tcPr>
          <w:p w:rsidR="00711E64" w:rsidRPr="00DD23FB" w:rsidRDefault="00711E64" w:rsidP="006705DA">
            <w:pPr>
              <w:jc w:val="center"/>
            </w:pPr>
            <w:r w:rsidRPr="00DD23FB">
              <w:t>Wskaźnik realizacji</w:t>
            </w:r>
          </w:p>
        </w:tc>
      </w:tr>
      <w:tr w:rsidR="00DD23FB" w:rsidRPr="00DD23FB" w:rsidTr="0025048E">
        <w:tc>
          <w:tcPr>
            <w:tcW w:w="3477" w:type="dxa"/>
            <w:shd w:val="clear" w:color="auto" w:fill="auto"/>
          </w:tcPr>
          <w:p w:rsidR="00711E64" w:rsidRPr="00DD23FB" w:rsidRDefault="0025048E" w:rsidP="006705DA">
            <w:pPr>
              <w:jc w:val="center"/>
              <w:rPr>
                <w:sz w:val="24"/>
              </w:rPr>
            </w:pPr>
            <w:r w:rsidRPr="00DD23FB">
              <w:rPr>
                <w:sz w:val="24"/>
              </w:rPr>
              <w:t>981.254</w:t>
            </w:r>
            <w:r w:rsidR="00711E64" w:rsidRPr="00DD23FB">
              <w:rPr>
                <w:sz w:val="24"/>
              </w:rPr>
              <w:t xml:space="preserve"> zł</w:t>
            </w:r>
          </w:p>
        </w:tc>
        <w:tc>
          <w:tcPr>
            <w:tcW w:w="840" w:type="dxa"/>
            <w:tcBorders>
              <w:right w:val="nil"/>
            </w:tcBorders>
            <w:shd w:val="clear" w:color="auto" w:fill="auto"/>
          </w:tcPr>
          <w:p w:rsidR="00711E64" w:rsidRPr="00DD23FB" w:rsidRDefault="00711E64" w:rsidP="006705DA">
            <w:pPr>
              <w:jc w:val="center"/>
              <w:rPr>
                <w:b/>
                <w:sz w:val="24"/>
              </w:rPr>
            </w:pPr>
          </w:p>
        </w:tc>
        <w:tc>
          <w:tcPr>
            <w:tcW w:w="1696" w:type="dxa"/>
            <w:tcBorders>
              <w:left w:val="nil"/>
              <w:right w:val="nil"/>
            </w:tcBorders>
            <w:shd w:val="clear" w:color="auto" w:fill="auto"/>
          </w:tcPr>
          <w:p w:rsidR="00711E64" w:rsidRPr="00DD23FB" w:rsidRDefault="0025048E" w:rsidP="006705DA">
            <w:pPr>
              <w:jc w:val="right"/>
              <w:rPr>
                <w:b/>
                <w:sz w:val="24"/>
              </w:rPr>
            </w:pPr>
            <w:r w:rsidRPr="00DD23FB">
              <w:rPr>
                <w:b/>
                <w:sz w:val="24"/>
              </w:rPr>
              <w:t>523.151</w:t>
            </w:r>
            <w:r w:rsidR="00760581" w:rsidRPr="00DD23FB">
              <w:rPr>
                <w:b/>
                <w:sz w:val="24"/>
              </w:rPr>
              <w:t xml:space="preserve"> </w:t>
            </w:r>
            <w:r w:rsidR="00711E64" w:rsidRPr="00DD23FB">
              <w:rPr>
                <w:b/>
                <w:sz w:val="24"/>
              </w:rPr>
              <w:t>zł</w:t>
            </w:r>
          </w:p>
        </w:tc>
        <w:tc>
          <w:tcPr>
            <w:tcW w:w="979" w:type="dxa"/>
            <w:tcBorders>
              <w:left w:val="nil"/>
            </w:tcBorders>
            <w:shd w:val="clear" w:color="auto" w:fill="auto"/>
          </w:tcPr>
          <w:p w:rsidR="00711E64" w:rsidRPr="00DD23FB" w:rsidRDefault="00711E64" w:rsidP="006705DA">
            <w:pPr>
              <w:jc w:val="center"/>
              <w:rPr>
                <w:b/>
                <w:sz w:val="24"/>
              </w:rPr>
            </w:pPr>
          </w:p>
        </w:tc>
        <w:tc>
          <w:tcPr>
            <w:tcW w:w="747" w:type="dxa"/>
            <w:tcBorders>
              <w:right w:val="nil"/>
            </w:tcBorders>
            <w:shd w:val="clear" w:color="auto" w:fill="auto"/>
          </w:tcPr>
          <w:p w:rsidR="00711E64" w:rsidRPr="00DD23FB" w:rsidRDefault="00711E64" w:rsidP="006705DA">
            <w:pPr>
              <w:jc w:val="center"/>
              <w:rPr>
                <w:b/>
                <w:sz w:val="24"/>
              </w:rPr>
            </w:pPr>
          </w:p>
        </w:tc>
        <w:tc>
          <w:tcPr>
            <w:tcW w:w="836" w:type="dxa"/>
            <w:tcBorders>
              <w:left w:val="nil"/>
              <w:right w:val="nil"/>
            </w:tcBorders>
            <w:shd w:val="clear" w:color="auto" w:fill="auto"/>
          </w:tcPr>
          <w:p w:rsidR="00711E64" w:rsidRPr="00DD23FB" w:rsidRDefault="0025048E" w:rsidP="006705DA">
            <w:pPr>
              <w:jc w:val="right"/>
              <w:rPr>
                <w:sz w:val="24"/>
              </w:rPr>
            </w:pPr>
            <w:r w:rsidRPr="00DD23FB">
              <w:rPr>
                <w:sz w:val="24"/>
              </w:rPr>
              <w:t>53,3</w:t>
            </w:r>
            <w:r w:rsidR="00711E64" w:rsidRPr="00DD23FB">
              <w:rPr>
                <w:sz w:val="24"/>
              </w:rPr>
              <w:t>%</w:t>
            </w:r>
          </w:p>
        </w:tc>
        <w:tc>
          <w:tcPr>
            <w:tcW w:w="747" w:type="dxa"/>
            <w:tcBorders>
              <w:left w:val="nil"/>
            </w:tcBorders>
            <w:shd w:val="clear" w:color="auto" w:fill="auto"/>
          </w:tcPr>
          <w:p w:rsidR="00711E64" w:rsidRPr="00DD23FB" w:rsidRDefault="00711E64" w:rsidP="006705DA">
            <w:pPr>
              <w:jc w:val="center"/>
              <w:rPr>
                <w:b/>
                <w:sz w:val="24"/>
              </w:rPr>
            </w:pPr>
          </w:p>
        </w:tc>
      </w:tr>
    </w:tbl>
    <w:p w:rsidR="002332C4" w:rsidRPr="00DD23FB" w:rsidRDefault="002332C4" w:rsidP="002332C4">
      <w:pPr>
        <w:pStyle w:val="Tekstpodstawowy"/>
        <w:jc w:val="both"/>
        <w:rPr>
          <w:szCs w:val="24"/>
        </w:rPr>
      </w:pPr>
      <w:r w:rsidRPr="00DD23FB">
        <w:rPr>
          <w:szCs w:val="24"/>
        </w:rPr>
        <w:t xml:space="preserve">Zrealizowane </w:t>
      </w:r>
      <w:r w:rsidRPr="00DD23FB">
        <w:rPr>
          <w:b/>
          <w:szCs w:val="24"/>
        </w:rPr>
        <w:t xml:space="preserve">wydatki </w:t>
      </w:r>
      <w:r w:rsidR="00EE1585" w:rsidRPr="00DD23FB">
        <w:rPr>
          <w:b/>
          <w:szCs w:val="24"/>
        </w:rPr>
        <w:t>bieżące</w:t>
      </w:r>
      <w:r w:rsidR="00EE1585" w:rsidRPr="00DD23FB">
        <w:rPr>
          <w:szCs w:val="24"/>
        </w:rPr>
        <w:t xml:space="preserve"> </w:t>
      </w:r>
      <w:r w:rsidRPr="00DD23FB">
        <w:rPr>
          <w:szCs w:val="24"/>
        </w:rPr>
        <w:t>obejmują:</w:t>
      </w:r>
    </w:p>
    <w:p w:rsidR="00E9316A" w:rsidRPr="00DD23FB" w:rsidRDefault="002332C4" w:rsidP="00AF0B6C">
      <w:pPr>
        <w:pStyle w:val="Tekstpodstawowy"/>
        <w:numPr>
          <w:ilvl w:val="1"/>
          <w:numId w:val="25"/>
        </w:numPr>
        <w:tabs>
          <w:tab w:val="clear" w:pos="1440"/>
        </w:tabs>
        <w:ind w:left="426"/>
        <w:jc w:val="both"/>
        <w:rPr>
          <w:sz w:val="10"/>
          <w:szCs w:val="24"/>
        </w:rPr>
      </w:pPr>
      <w:r w:rsidRPr="00DD23FB">
        <w:rPr>
          <w:szCs w:val="24"/>
        </w:rPr>
        <w:t xml:space="preserve">wydatki związane z zatrudnieniem pracowników do realizacji zadań Biura Regionalnego Województwa Zachodniopomorskiego w Brukseli wynoszące </w:t>
      </w:r>
      <w:r w:rsidRPr="00DD23FB">
        <w:rPr>
          <w:i/>
          <w:szCs w:val="24"/>
        </w:rPr>
        <w:t xml:space="preserve">299.370  zł </w:t>
      </w:r>
      <w:r w:rsidRPr="00DD23FB">
        <w:rPr>
          <w:szCs w:val="24"/>
        </w:rPr>
        <w:t xml:space="preserve">(stanowiące </w:t>
      </w:r>
      <w:r w:rsidRPr="00DD23FB">
        <w:rPr>
          <w:i/>
          <w:szCs w:val="24"/>
        </w:rPr>
        <w:t xml:space="preserve"> </w:t>
      </w:r>
      <w:r w:rsidR="00A84EA6" w:rsidRPr="00DD23FB">
        <w:rPr>
          <w:i/>
          <w:szCs w:val="24"/>
        </w:rPr>
        <w:t>50,1%</w:t>
      </w:r>
      <w:r w:rsidR="00A84EA6" w:rsidRPr="00DD23FB">
        <w:rPr>
          <w:szCs w:val="24"/>
        </w:rPr>
        <w:t xml:space="preserve"> </w:t>
      </w:r>
      <w:r w:rsidRPr="00DD23FB">
        <w:rPr>
          <w:i/>
          <w:szCs w:val="24"/>
        </w:rPr>
        <w:t>%</w:t>
      </w:r>
      <w:r w:rsidRPr="00DD23FB">
        <w:rPr>
          <w:szCs w:val="24"/>
        </w:rPr>
        <w:t xml:space="preserve"> planu oraz</w:t>
      </w:r>
      <w:r w:rsidR="00A84EA6" w:rsidRPr="00DD23FB">
        <w:rPr>
          <w:szCs w:val="24"/>
        </w:rPr>
        <w:t xml:space="preserve"> </w:t>
      </w:r>
      <w:r w:rsidR="00A84EA6" w:rsidRPr="00DD23FB">
        <w:rPr>
          <w:i/>
          <w:szCs w:val="24"/>
        </w:rPr>
        <w:t>57,2</w:t>
      </w:r>
      <w:r w:rsidRPr="00DD23FB">
        <w:rPr>
          <w:i/>
          <w:szCs w:val="24"/>
        </w:rPr>
        <w:t>%</w:t>
      </w:r>
      <w:r w:rsidRPr="00DD23FB">
        <w:rPr>
          <w:szCs w:val="24"/>
        </w:rPr>
        <w:t xml:space="preserve"> ogółu zrealizowanych wydatków Jednostki),</w:t>
      </w:r>
    </w:p>
    <w:p w:rsidR="00AD35C9" w:rsidRPr="00DD23FB" w:rsidRDefault="002332C4" w:rsidP="00AF0B6C">
      <w:pPr>
        <w:pStyle w:val="Tekstpodstawowy"/>
        <w:numPr>
          <w:ilvl w:val="1"/>
          <w:numId w:val="25"/>
        </w:numPr>
        <w:tabs>
          <w:tab w:val="clear" w:pos="1440"/>
        </w:tabs>
        <w:ind w:left="426"/>
        <w:jc w:val="both"/>
        <w:rPr>
          <w:sz w:val="10"/>
          <w:szCs w:val="24"/>
        </w:rPr>
      </w:pPr>
      <w:r w:rsidRPr="00DD23FB">
        <w:rPr>
          <w:szCs w:val="24"/>
        </w:rPr>
        <w:t xml:space="preserve">pozostałe wydatki w kwocie </w:t>
      </w:r>
      <w:r w:rsidRPr="00DD23FB">
        <w:rPr>
          <w:i/>
          <w:szCs w:val="24"/>
        </w:rPr>
        <w:t>223.781 zł</w:t>
      </w:r>
      <w:r w:rsidRPr="00DD23FB">
        <w:rPr>
          <w:szCs w:val="24"/>
        </w:rPr>
        <w:t xml:space="preserve"> (stanowiące </w:t>
      </w:r>
      <w:r w:rsidR="00EC3124" w:rsidRPr="00DD23FB">
        <w:rPr>
          <w:i/>
          <w:szCs w:val="24"/>
        </w:rPr>
        <w:t>58,4</w:t>
      </w:r>
      <w:r w:rsidR="00A84EA6" w:rsidRPr="00DD23FB">
        <w:rPr>
          <w:i/>
          <w:szCs w:val="24"/>
        </w:rPr>
        <w:t>%</w:t>
      </w:r>
      <w:r w:rsidR="00A84EA6" w:rsidRPr="00DD23FB">
        <w:rPr>
          <w:szCs w:val="24"/>
        </w:rPr>
        <w:t xml:space="preserve"> </w:t>
      </w:r>
      <w:r w:rsidRPr="00DD23FB">
        <w:rPr>
          <w:szCs w:val="24"/>
        </w:rPr>
        <w:t xml:space="preserve">planu oraz </w:t>
      </w:r>
      <w:r w:rsidR="00EC3124" w:rsidRPr="00DD23FB">
        <w:rPr>
          <w:szCs w:val="24"/>
        </w:rPr>
        <w:t>42,8</w:t>
      </w:r>
      <w:r w:rsidRPr="00DD23FB">
        <w:rPr>
          <w:i/>
          <w:szCs w:val="24"/>
        </w:rPr>
        <w:t>%</w:t>
      </w:r>
      <w:r w:rsidRPr="00DD23FB">
        <w:rPr>
          <w:szCs w:val="24"/>
        </w:rPr>
        <w:t xml:space="preserve"> ogółu zrealizowanych wydatków Jednostki) związane z utrzymaniem placówki i realizacją zadań statutowych poniesione głównie na </w:t>
      </w:r>
      <w:r w:rsidR="008B5F5B" w:rsidRPr="00DD23FB">
        <w:rPr>
          <w:szCs w:val="24"/>
        </w:rPr>
        <w:t>odpis</w:t>
      </w:r>
      <w:r w:rsidR="00E9316A" w:rsidRPr="00DD23FB">
        <w:rPr>
          <w:szCs w:val="24"/>
        </w:rPr>
        <w:t>y</w:t>
      </w:r>
      <w:r w:rsidR="00805AA8" w:rsidRPr="00DD23FB">
        <w:rPr>
          <w:szCs w:val="24"/>
        </w:rPr>
        <w:t xml:space="preserve"> na Zakładowy Fundusz Świadczeń Socjalnych</w:t>
      </w:r>
      <w:r w:rsidR="00EC3124" w:rsidRPr="00DD23FB">
        <w:rPr>
          <w:szCs w:val="24"/>
        </w:rPr>
        <w:t xml:space="preserve">, </w:t>
      </w:r>
      <w:r w:rsidR="00AD35C9" w:rsidRPr="00DD23FB">
        <w:rPr>
          <w:szCs w:val="24"/>
        </w:rPr>
        <w:t>podróże służbowe krajowe i zagraniczne</w:t>
      </w:r>
      <w:r w:rsidR="008B5F5B" w:rsidRPr="00DD23FB">
        <w:rPr>
          <w:szCs w:val="24"/>
        </w:rPr>
        <w:t>,</w:t>
      </w:r>
      <w:r w:rsidR="00760581" w:rsidRPr="00DD23FB">
        <w:rPr>
          <w:szCs w:val="24"/>
        </w:rPr>
        <w:t xml:space="preserve"> szkolenia pracowników </w:t>
      </w:r>
      <w:r w:rsidR="002730CE" w:rsidRPr="00DD23FB">
        <w:rPr>
          <w:szCs w:val="24"/>
        </w:rPr>
        <w:br/>
      </w:r>
      <w:r w:rsidR="00AD35C9" w:rsidRPr="00DD23FB">
        <w:rPr>
          <w:szCs w:val="24"/>
        </w:rPr>
        <w:t>oraz różnice kursowe.</w:t>
      </w:r>
    </w:p>
    <w:p w:rsidR="00972C4D" w:rsidRPr="00DD23FB" w:rsidRDefault="00972C4D" w:rsidP="00972C4D">
      <w:pPr>
        <w:pStyle w:val="Tekstpodstawowy2"/>
      </w:pPr>
      <w:r w:rsidRPr="00DD23FB">
        <w:t>Biuro Regionalne Województwa Zachodniopomorskiego w Brukseli było organizatorem, współorganizatorem bądź uczestnikiem</w:t>
      </w:r>
      <w:r w:rsidR="00DD5327" w:rsidRPr="00DD23FB">
        <w:t xml:space="preserve"> wydarzeń, między innymi takich jak:</w:t>
      </w:r>
    </w:p>
    <w:p w:rsidR="00972C4D" w:rsidRPr="00DD23FB" w:rsidRDefault="00972C4D" w:rsidP="00972C4D">
      <w:pPr>
        <w:pStyle w:val="Akapitzlist"/>
        <w:numPr>
          <w:ilvl w:val="0"/>
          <w:numId w:val="228"/>
        </w:numPr>
        <w:shd w:val="clear" w:color="auto" w:fill="FFFFFF"/>
        <w:ind w:left="426" w:right="14"/>
        <w:jc w:val="both"/>
        <w:rPr>
          <w:sz w:val="24"/>
          <w:szCs w:val="22"/>
        </w:rPr>
      </w:pPr>
      <w:r w:rsidRPr="00DD23FB">
        <w:rPr>
          <w:sz w:val="24"/>
          <w:szCs w:val="22"/>
        </w:rPr>
        <w:t>spotka</w:t>
      </w:r>
      <w:r w:rsidR="00DD5327" w:rsidRPr="00DD23FB">
        <w:rPr>
          <w:sz w:val="24"/>
          <w:szCs w:val="22"/>
        </w:rPr>
        <w:t>nia</w:t>
      </w:r>
      <w:r w:rsidRPr="00DD23FB">
        <w:rPr>
          <w:sz w:val="24"/>
          <w:szCs w:val="22"/>
        </w:rPr>
        <w:t xml:space="preserve"> dotycząc</w:t>
      </w:r>
      <w:r w:rsidR="00DD5327" w:rsidRPr="00DD23FB">
        <w:rPr>
          <w:sz w:val="24"/>
          <w:szCs w:val="22"/>
        </w:rPr>
        <w:t>e</w:t>
      </w:r>
      <w:r w:rsidRPr="00DD23FB">
        <w:rPr>
          <w:sz w:val="24"/>
          <w:szCs w:val="22"/>
        </w:rPr>
        <w:t xml:space="preserve"> obchodów 10-lecia przystąpienia RP do UE,</w:t>
      </w:r>
    </w:p>
    <w:p w:rsidR="00972C4D" w:rsidRPr="00DD23FB" w:rsidRDefault="00DD5327" w:rsidP="00972C4D">
      <w:pPr>
        <w:pStyle w:val="Akapitzlist"/>
        <w:numPr>
          <w:ilvl w:val="0"/>
          <w:numId w:val="228"/>
        </w:numPr>
        <w:shd w:val="clear" w:color="auto" w:fill="FFFFFF"/>
        <w:ind w:left="426" w:right="14"/>
        <w:jc w:val="both"/>
        <w:rPr>
          <w:sz w:val="24"/>
          <w:szCs w:val="24"/>
        </w:rPr>
      </w:pPr>
      <w:r w:rsidRPr="00DD23FB">
        <w:rPr>
          <w:sz w:val="24"/>
          <w:szCs w:val="24"/>
        </w:rPr>
        <w:t xml:space="preserve">Targi Turystyczne </w:t>
      </w:r>
      <w:r w:rsidRPr="00DD23FB">
        <w:rPr>
          <w:i/>
          <w:sz w:val="24"/>
          <w:szCs w:val="24"/>
        </w:rPr>
        <w:t>(pięciodniowa promocja Województwa Zachodniopomorskiego na Międzynarodowych Targach Turystycznych w halach EXPO w Brukseli)</w:t>
      </w:r>
      <w:r w:rsidRPr="00DD23FB">
        <w:rPr>
          <w:sz w:val="24"/>
          <w:szCs w:val="24"/>
        </w:rPr>
        <w:t>,</w:t>
      </w:r>
    </w:p>
    <w:p w:rsidR="00496DC7" w:rsidRPr="00DD23FB" w:rsidRDefault="00496DC7" w:rsidP="00972C4D">
      <w:pPr>
        <w:pStyle w:val="Akapitzlist"/>
        <w:numPr>
          <w:ilvl w:val="0"/>
          <w:numId w:val="228"/>
        </w:numPr>
        <w:shd w:val="clear" w:color="auto" w:fill="FFFFFF"/>
        <w:ind w:left="426" w:right="14"/>
        <w:jc w:val="both"/>
        <w:rPr>
          <w:sz w:val="24"/>
          <w:szCs w:val="22"/>
        </w:rPr>
      </w:pPr>
      <w:r w:rsidRPr="00DD23FB">
        <w:rPr>
          <w:sz w:val="24"/>
          <w:szCs w:val="22"/>
        </w:rPr>
        <w:t>spot</w:t>
      </w:r>
      <w:r w:rsidR="00D33B9F" w:rsidRPr="00DD23FB">
        <w:rPr>
          <w:sz w:val="24"/>
          <w:szCs w:val="22"/>
        </w:rPr>
        <w:t xml:space="preserve">kanie dotyczące </w:t>
      </w:r>
      <w:r w:rsidRPr="00DD23FB">
        <w:rPr>
          <w:sz w:val="24"/>
          <w:szCs w:val="22"/>
        </w:rPr>
        <w:t>Europejskiej Współpracy Terytorialnej w latach 2014-2020,</w:t>
      </w:r>
    </w:p>
    <w:p w:rsidR="00496DC7" w:rsidRPr="00DD23FB" w:rsidRDefault="00D33B9F" w:rsidP="00972C4D">
      <w:pPr>
        <w:pStyle w:val="Akapitzlist"/>
        <w:numPr>
          <w:ilvl w:val="0"/>
          <w:numId w:val="228"/>
        </w:numPr>
        <w:shd w:val="clear" w:color="auto" w:fill="FFFFFF"/>
        <w:ind w:left="426" w:right="14"/>
        <w:jc w:val="both"/>
        <w:rPr>
          <w:sz w:val="24"/>
          <w:szCs w:val="22"/>
        </w:rPr>
      </w:pPr>
      <w:r w:rsidRPr="00DD23FB">
        <w:rPr>
          <w:sz w:val="24"/>
          <w:szCs w:val="22"/>
        </w:rPr>
        <w:t>spotkanie mające</w:t>
      </w:r>
      <w:r w:rsidR="00496DC7" w:rsidRPr="00DD23FB">
        <w:rPr>
          <w:sz w:val="24"/>
          <w:szCs w:val="22"/>
        </w:rPr>
        <w:t xml:space="preserve"> na celu omówienie przygotowań do seminarium organizowanego wspólnie z IBSG oraz propozycji współpracy w ramach Open </w:t>
      </w:r>
      <w:proofErr w:type="spellStart"/>
      <w:r w:rsidR="00496DC7" w:rsidRPr="00DD23FB">
        <w:rPr>
          <w:sz w:val="24"/>
          <w:szCs w:val="22"/>
        </w:rPr>
        <w:t>Days</w:t>
      </w:r>
      <w:proofErr w:type="spellEnd"/>
      <w:r w:rsidR="00496DC7" w:rsidRPr="00DD23FB">
        <w:rPr>
          <w:sz w:val="24"/>
          <w:szCs w:val="22"/>
        </w:rPr>
        <w:t>,</w:t>
      </w:r>
    </w:p>
    <w:p w:rsidR="005E2FA9" w:rsidRPr="00DD23FB" w:rsidRDefault="005E2FA9" w:rsidP="005E2FA9">
      <w:pPr>
        <w:pStyle w:val="Akapitzlist"/>
        <w:numPr>
          <w:ilvl w:val="0"/>
          <w:numId w:val="228"/>
        </w:numPr>
        <w:shd w:val="clear" w:color="auto" w:fill="FFFFFF"/>
        <w:ind w:left="426" w:right="14"/>
        <w:jc w:val="both"/>
        <w:rPr>
          <w:sz w:val="24"/>
          <w:szCs w:val="22"/>
        </w:rPr>
      </w:pPr>
      <w:r w:rsidRPr="00DD23FB">
        <w:rPr>
          <w:sz w:val="24"/>
          <w:szCs w:val="22"/>
        </w:rPr>
        <w:t>spotkanie w ramach Środkowoeuropejskiego Korytarza Transportowego Europejskiego Ugrupowania Współpracy Terytorialnej z o. o. (</w:t>
      </w:r>
      <w:r w:rsidRPr="00DD23FB">
        <w:rPr>
          <w:i/>
          <w:sz w:val="24"/>
          <w:szCs w:val="22"/>
        </w:rPr>
        <w:t>omówienie kształtu nowej sieci TEN-T oraz przyszłej współpracy</w:t>
      </w:r>
      <w:r w:rsidRPr="00DD23FB">
        <w:rPr>
          <w:sz w:val="24"/>
          <w:szCs w:val="22"/>
        </w:rPr>
        <w:t>),</w:t>
      </w:r>
    </w:p>
    <w:p w:rsidR="005E2FA9" w:rsidRPr="00DD23FB" w:rsidRDefault="005E2FA9" w:rsidP="005E2FA9">
      <w:pPr>
        <w:pStyle w:val="Akapitzlist"/>
        <w:numPr>
          <w:ilvl w:val="0"/>
          <w:numId w:val="228"/>
        </w:numPr>
        <w:shd w:val="clear" w:color="auto" w:fill="FFFFFF"/>
        <w:ind w:left="426" w:right="14"/>
        <w:jc w:val="both"/>
        <w:rPr>
          <w:sz w:val="24"/>
          <w:szCs w:val="22"/>
        </w:rPr>
      </w:pPr>
      <w:r w:rsidRPr="00DD23FB">
        <w:rPr>
          <w:sz w:val="24"/>
          <w:szCs w:val="22"/>
        </w:rPr>
        <w:t>spotkanie inaugurujące negocjacje dokumentów programowych na lata 2014-2020,</w:t>
      </w:r>
    </w:p>
    <w:p w:rsidR="005E2FA9" w:rsidRPr="00DD23FB" w:rsidRDefault="005E2FA9" w:rsidP="005E2FA9">
      <w:pPr>
        <w:pStyle w:val="Akapitzlist"/>
        <w:numPr>
          <w:ilvl w:val="0"/>
          <w:numId w:val="228"/>
        </w:numPr>
        <w:shd w:val="clear" w:color="auto" w:fill="FFFFFF"/>
        <w:ind w:left="426" w:right="14"/>
        <w:jc w:val="both"/>
        <w:rPr>
          <w:sz w:val="24"/>
          <w:szCs w:val="24"/>
        </w:rPr>
      </w:pPr>
      <w:r w:rsidRPr="00DD23FB">
        <w:rPr>
          <w:sz w:val="24"/>
          <w:szCs w:val="24"/>
        </w:rPr>
        <w:t>spotkanie „Proces akcesyjny od kuchni” (</w:t>
      </w:r>
      <w:r w:rsidRPr="00DD23FB">
        <w:rPr>
          <w:i/>
          <w:sz w:val="24"/>
          <w:szCs w:val="24"/>
        </w:rPr>
        <w:t>poświęcone działaniom zakulisowym państw członkowskich i innych krajów wchodzących w 2004 r. do UE</w:t>
      </w:r>
      <w:r w:rsidRPr="00DD23FB">
        <w:rPr>
          <w:sz w:val="24"/>
          <w:szCs w:val="24"/>
        </w:rPr>
        <w:t>),</w:t>
      </w:r>
    </w:p>
    <w:p w:rsidR="005E2FA9" w:rsidRPr="00DD23FB" w:rsidRDefault="005E2FA9" w:rsidP="00972C4D">
      <w:pPr>
        <w:pStyle w:val="Akapitzlist"/>
        <w:numPr>
          <w:ilvl w:val="0"/>
          <w:numId w:val="228"/>
        </w:numPr>
        <w:shd w:val="clear" w:color="auto" w:fill="FFFFFF"/>
        <w:ind w:left="426" w:right="14"/>
        <w:jc w:val="both"/>
        <w:rPr>
          <w:sz w:val="24"/>
          <w:szCs w:val="22"/>
        </w:rPr>
      </w:pPr>
      <w:r w:rsidRPr="00DD23FB">
        <w:rPr>
          <w:sz w:val="24"/>
          <w:szCs w:val="22"/>
        </w:rPr>
        <w:lastRenderedPageBreak/>
        <w:t>spotkanie w ramach „Europejskiego Tygodnia Zrównoważonej Energii 2014”  (</w:t>
      </w:r>
      <w:r w:rsidRPr="00DD23FB">
        <w:rPr>
          <w:i/>
          <w:sz w:val="24"/>
          <w:szCs w:val="22"/>
        </w:rPr>
        <w:t>dotyczące nowych ram prawnych UE w zakresie zmian klimatu i energii na 2030 oraz wsparcia sektora energetyki ze środków UE w ramach perspektywy finansowej 2014-2020 i nowej ustawy o OZE</w:t>
      </w:r>
      <w:r w:rsidRPr="00DD23FB">
        <w:rPr>
          <w:sz w:val="24"/>
          <w:szCs w:val="22"/>
        </w:rPr>
        <w:t>),</w:t>
      </w:r>
    </w:p>
    <w:p w:rsidR="005E2FA9" w:rsidRPr="00DD23FB" w:rsidRDefault="005E2FA9" w:rsidP="00972C4D">
      <w:pPr>
        <w:pStyle w:val="Akapitzlist"/>
        <w:numPr>
          <w:ilvl w:val="0"/>
          <w:numId w:val="228"/>
        </w:numPr>
        <w:shd w:val="clear" w:color="auto" w:fill="FFFFFF"/>
        <w:ind w:left="426" w:right="14"/>
        <w:jc w:val="both"/>
        <w:rPr>
          <w:sz w:val="24"/>
          <w:szCs w:val="22"/>
        </w:rPr>
      </w:pPr>
      <w:r w:rsidRPr="00DD23FB">
        <w:rPr>
          <w:sz w:val="24"/>
          <w:szCs w:val="22"/>
        </w:rPr>
        <w:t>spotkanie dotyczące projektu systemowego „Dobre prawo – sprawne rządzenie” (</w:t>
      </w:r>
      <w:r w:rsidRPr="00DD23FB">
        <w:rPr>
          <w:i/>
          <w:sz w:val="24"/>
          <w:szCs w:val="22"/>
        </w:rPr>
        <w:t>poświęcone merytorycznemu wsparciu członków polskiej delegacji do Komitetu Regionów poprzez stworzenie zaplecza eksperckiego i realizację działań merytorycznych w postaci ekspertyz, konsultacji i seminariów</w:t>
      </w:r>
      <w:r w:rsidRPr="00DD23FB">
        <w:rPr>
          <w:sz w:val="24"/>
          <w:szCs w:val="22"/>
        </w:rPr>
        <w:t>),</w:t>
      </w:r>
    </w:p>
    <w:p w:rsidR="005E2FA9" w:rsidRPr="00DD23FB" w:rsidRDefault="005E2FA9" w:rsidP="00972C4D">
      <w:pPr>
        <w:pStyle w:val="Akapitzlist"/>
        <w:numPr>
          <w:ilvl w:val="0"/>
          <w:numId w:val="228"/>
        </w:numPr>
        <w:shd w:val="clear" w:color="auto" w:fill="FFFFFF"/>
        <w:ind w:left="426" w:right="14"/>
        <w:jc w:val="both"/>
        <w:rPr>
          <w:sz w:val="24"/>
          <w:szCs w:val="22"/>
        </w:rPr>
      </w:pPr>
      <w:r w:rsidRPr="00DD23FB">
        <w:rPr>
          <w:sz w:val="24"/>
          <w:szCs w:val="22"/>
        </w:rPr>
        <w:t>spotkanie dotyczące kształcenia pozaszkolnego w kontekście programu „Erasmus+” (</w:t>
      </w:r>
      <w:r w:rsidRPr="00DD23FB">
        <w:rPr>
          <w:i/>
          <w:sz w:val="24"/>
          <w:szCs w:val="22"/>
        </w:rPr>
        <w:t>poświęcone zmianom, jakie zaistniały w nowopowstałym programie</w:t>
      </w:r>
      <w:r w:rsidRPr="00DD23FB">
        <w:rPr>
          <w:sz w:val="24"/>
          <w:szCs w:val="22"/>
        </w:rPr>
        <w:t>),</w:t>
      </w:r>
    </w:p>
    <w:p w:rsidR="00496DC7" w:rsidRPr="00DD23FB" w:rsidRDefault="00DD5327" w:rsidP="00972C4D">
      <w:pPr>
        <w:pStyle w:val="Akapitzlist"/>
        <w:numPr>
          <w:ilvl w:val="0"/>
          <w:numId w:val="228"/>
        </w:numPr>
        <w:shd w:val="clear" w:color="auto" w:fill="FFFFFF"/>
        <w:ind w:left="426" w:right="14"/>
        <w:jc w:val="both"/>
        <w:rPr>
          <w:sz w:val="24"/>
          <w:szCs w:val="22"/>
        </w:rPr>
      </w:pPr>
      <w:r w:rsidRPr="00DD23FB">
        <w:rPr>
          <w:sz w:val="24"/>
          <w:szCs w:val="22"/>
        </w:rPr>
        <w:t>konferencja „Kobiety w Regionie Morza Bałtyckiego: kwalifikacje i integracja na rynku pracy” (</w:t>
      </w:r>
      <w:r w:rsidRPr="00DD23FB">
        <w:rPr>
          <w:i/>
          <w:sz w:val="24"/>
          <w:szCs w:val="22"/>
        </w:rPr>
        <w:t>dotyczyła wykorzystaniu potencjału kobiet i zwiększenia ich szans na rynku pracy</w:t>
      </w:r>
      <w:r w:rsidRPr="00DD23FB">
        <w:rPr>
          <w:sz w:val="24"/>
          <w:szCs w:val="22"/>
        </w:rPr>
        <w:t>),</w:t>
      </w:r>
    </w:p>
    <w:p w:rsidR="005E2FA9" w:rsidRPr="00DD23FB" w:rsidRDefault="005E2FA9" w:rsidP="005E2FA9">
      <w:pPr>
        <w:pStyle w:val="Akapitzlist"/>
        <w:numPr>
          <w:ilvl w:val="0"/>
          <w:numId w:val="228"/>
        </w:numPr>
        <w:shd w:val="clear" w:color="auto" w:fill="FFFFFF"/>
        <w:ind w:left="426" w:right="14"/>
        <w:jc w:val="both"/>
        <w:rPr>
          <w:sz w:val="24"/>
          <w:szCs w:val="22"/>
        </w:rPr>
      </w:pPr>
      <w:r w:rsidRPr="00DD23FB">
        <w:rPr>
          <w:sz w:val="24"/>
          <w:szCs w:val="22"/>
        </w:rPr>
        <w:t>konferencja pn. „Wzmacnianie bezpieczeństwa morskiego poprzez współpracę regionalną”,</w:t>
      </w:r>
    </w:p>
    <w:p w:rsidR="00D33B9F" w:rsidRPr="00DD23FB" w:rsidRDefault="00D33B9F" w:rsidP="00972C4D">
      <w:pPr>
        <w:pStyle w:val="Akapitzlist"/>
        <w:numPr>
          <w:ilvl w:val="0"/>
          <w:numId w:val="228"/>
        </w:numPr>
        <w:shd w:val="clear" w:color="auto" w:fill="FFFFFF"/>
        <w:ind w:left="426" w:right="14"/>
        <w:jc w:val="both"/>
        <w:rPr>
          <w:sz w:val="24"/>
          <w:szCs w:val="22"/>
        </w:rPr>
      </w:pPr>
      <w:r w:rsidRPr="00DD23FB">
        <w:rPr>
          <w:sz w:val="24"/>
          <w:szCs w:val="22"/>
        </w:rPr>
        <w:t>konferencji poświęconej finasowaniu sektora turystycznego (</w:t>
      </w:r>
      <w:r w:rsidRPr="00DD23FB">
        <w:rPr>
          <w:i/>
          <w:sz w:val="24"/>
          <w:szCs w:val="22"/>
        </w:rPr>
        <w:t>przedyskutowanie możliwości wykorzystania Europejskiego Funduszu Rozwoju Regionalnego, EWT, Programu „Life+”, EARDF, Europejskiego Funduszu Morskiego i Rybackiego, Europejskiego Funduszu Społecznego, Programu „Erasmus+”, Horyzont 2020 oraz „COSME”</w:t>
      </w:r>
      <w:r w:rsidRPr="00DD23FB">
        <w:rPr>
          <w:sz w:val="24"/>
          <w:szCs w:val="22"/>
        </w:rPr>
        <w:t>),</w:t>
      </w:r>
    </w:p>
    <w:p w:rsidR="00D33B9F" w:rsidRPr="00DD23FB" w:rsidRDefault="00D33B9F" w:rsidP="00972C4D">
      <w:pPr>
        <w:pStyle w:val="Akapitzlist"/>
        <w:numPr>
          <w:ilvl w:val="0"/>
          <w:numId w:val="228"/>
        </w:numPr>
        <w:shd w:val="clear" w:color="auto" w:fill="FFFFFF"/>
        <w:ind w:left="426" w:right="14"/>
        <w:jc w:val="both"/>
        <w:rPr>
          <w:sz w:val="24"/>
          <w:szCs w:val="22"/>
        </w:rPr>
      </w:pPr>
      <w:r w:rsidRPr="00DD23FB">
        <w:rPr>
          <w:sz w:val="24"/>
          <w:szCs w:val="22"/>
        </w:rPr>
        <w:t>konferencja „Więcej kobiet w polityce” (</w:t>
      </w:r>
      <w:r w:rsidRPr="00DD23FB">
        <w:rPr>
          <w:i/>
          <w:sz w:val="24"/>
          <w:szCs w:val="22"/>
        </w:rPr>
        <w:t>dotycząca aktywizacji kobiet i zwiększenia ich udziału w życiu politycznym</w:t>
      </w:r>
      <w:r w:rsidRPr="00DD23FB">
        <w:rPr>
          <w:sz w:val="24"/>
          <w:szCs w:val="22"/>
        </w:rPr>
        <w:t>),</w:t>
      </w:r>
    </w:p>
    <w:p w:rsidR="00D33B9F" w:rsidRPr="00DD23FB" w:rsidRDefault="00D33B9F" w:rsidP="00972C4D">
      <w:pPr>
        <w:pStyle w:val="Akapitzlist"/>
        <w:numPr>
          <w:ilvl w:val="0"/>
          <w:numId w:val="228"/>
        </w:numPr>
        <w:shd w:val="clear" w:color="auto" w:fill="FFFFFF"/>
        <w:ind w:left="426" w:right="14"/>
        <w:jc w:val="both"/>
        <w:rPr>
          <w:sz w:val="24"/>
          <w:szCs w:val="24"/>
        </w:rPr>
      </w:pPr>
      <w:r w:rsidRPr="00DD23FB">
        <w:rPr>
          <w:sz w:val="24"/>
          <w:szCs w:val="24"/>
        </w:rPr>
        <w:t>konferencja na rzecz Europy, regionów i miast: punkt widzenia młodych ludzi (</w:t>
      </w:r>
      <w:r w:rsidR="00777737" w:rsidRPr="00DD23FB">
        <w:rPr>
          <w:i/>
          <w:sz w:val="24"/>
          <w:szCs w:val="24"/>
        </w:rPr>
        <w:t>dotyczące przyszłości wielopoziomowej Europy, a także samego KR-u, który jest jedyna instytucją UE faktycznie reprezentującą punkt widzenia europejskich miast i regionów</w:t>
      </w:r>
      <w:r w:rsidR="00777737" w:rsidRPr="00DD23FB">
        <w:rPr>
          <w:sz w:val="24"/>
          <w:szCs w:val="24"/>
        </w:rPr>
        <w:t>),</w:t>
      </w:r>
    </w:p>
    <w:p w:rsidR="005E2FA9" w:rsidRPr="00DD23FB" w:rsidRDefault="005E2FA9" w:rsidP="005E2FA9">
      <w:pPr>
        <w:pStyle w:val="Akapitzlist"/>
        <w:numPr>
          <w:ilvl w:val="0"/>
          <w:numId w:val="228"/>
        </w:numPr>
        <w:shd w:val="clear" w:color="auto" w:fill="FFFFFF"/>
        <w:ind w:left="426" w:right="14"/>
        <w:jc w:val="both"/>
        <w:rPr>
          <w:sz w:val="24"/>
          <w:szCs w:val="24"/>
        </w:rPr>
      </w:pPr>
      <w:r w:rsidRPr="00DD23FB">
        <w:rPr>
          <w:sz w:val="24"/>
          <w:szCs w:val="24"/>
        </w:rPr>
        <w:t xml:space="preserve">konferencja kończąca projekt „Finansowanie Jakości w Ochronie Zdrowia – </w:t>
      </w:r>
      <w:proofErr w:type="spellStart"/>
      <w:r w:rsidRPr="00DD23FB">
        <w:rPr>
          <w:sz w:val="24"/>
          <w:szCs w:val="24"/>
        </w:rPr>
        <w:t>InterQuality</w:t>
      </w:r>
      <w:proofErr w:type="spellEnd"/>
      <w:r w:rsidRPr="00DD23FB">
        <w:rPr>
          <w:sz w:val="24"/>
          <w:szCs w:val="24"/>
        </w:rPr>
        <w:t>” (</w:t>
      </w:r>
      <w:r w:rsidRPr="00DD23FB">
        <w:rPr>
          <w:i/>
          <w:sz w:val="24"/>
          <w:szCs w:val="24"/>
        </w:rPr>
        <w:t>poświęcone zaprezentowaniu głównych ustaleń projektu oraz jego wpływu na politykę zdrowotną</w:t>
      </w:r>
      <w:r w:rsidRPr="00DD23FB">
        <w:rPr>
          <w:sz w:val="24"/>
          <w:szCs w:val="24"/>
        </w:rPr>
        <w:t>),</w:t>
      </w:r>
    </w:p>
    <w:p w:rsidR="005E2FA9" w:rsidRPr="00DD23FB" w:rsidRDefault="005E2FA9" w:rsidP="005E2FA9">
      <w:pPr>
        <w:pStyle w:val="Akapitzlist"/>
        <w:numPr>
          <w:ilvl w:val="0"/>
          <w:numId w:val="228"/>
        </w:numPr>
        <w:shd w:val="clear" w:color="auto" w:fill="FFFFFF"/>
        <w:ind w:left="426" w:right="14"/>
        <w:jc w:val="both"/>
        <w:rPr>
          <w:sz w:val="24"/>
          <w:szCs w:val="22"/>
        </w:rPr>
      </w:pPr>
      <w:r w:rsidRPr="00DD23FB">
        <w:rPr>
          <w:sz w:val="24"/>
          <w:szCs w:val="22"/>
        </w:rPr>
        <w:t>wizyta studyjna „Bałtyk Adriatyk w perspektywie 2014-2020” (</w:t>
      </w:r>
      <w:r w:rsidRPr="00DD23FB">
        <w:rPr>
          <w:i/>
          <w:sz w:val="24"/>
          <w:szCs w:val="22"/>
        </w:rPr>
        <w:t xml:space="preserve">omówienie problemu usprawnienia transportu w Europie oraz roli, jaką w tym procesie może odegrać Polska </w:t>
      </w:r>
      <w:r w:rsidRPr="00DD23FB">
        <w:rPr>
          <w:i/>
          <w:sz w:val="24"/>
          <w:szCs w:val="22"/>
        </w:rPr>
        <w:br/>
        <w:t>i polskie regiony</w:t>
      </w:r>
      <w:r w:rsidRPr="00DD23FB">
        <w:rPr>
          <w:sz w:val="24"/>
          <w:szCs w:val="22"/>
        </w:rPr>
        <w:t>),</w:t>
      </w:r>
    </w:p>
    <w:p w:rsidR="002F4BCF" w:rsidRPr="00DD23FB" w:rsidRDefault="00777737" w:rsidP="002F4BCF">
      <w:pPr>
        <w:pStyle w:val="Akapitzlist"/>
        <w:numPr>
          <w:ilvl w:val="0"/>
          <w:numId w:val="228"/>
        </w:numPr>
        <w:shd w:val="clear" w:color="auto" w:fill="FFFFFF"/>
        <w:ind w:left="426" w:right="14"/>
        <w:jc w:val="both"/>
        <w:rPr>
          <w:sz w:val="24"/>
          <w:szCs w:val="24"/>
        </w:rPr>
      </w:pPr>
      <w:r w:rsidRPr="00DD23FB">
        <w:rPr>
          <w:sz w:val="24"/>
          <w:szCs w:val="24"/>
        </w:rPr>
        <w:t>warsztaty „Re-</w:t>
      </w:r>
      <w:proofErr w:type="spellStart"/>
      <w:r w:rsidRPr="00DD23FB">
        <w:rPr>
          <w:sz w:val="24"/>
          <w:szCs w:val="24"/>
        </w:rPr>
        <w:t>Turn</w:t>
      </w:r>
      <w:proofErr w:type="spellEnd"/>
      <w:r w:rsidRPr="00DD23FB">
        <w:rPr>
          <w:sz w:val="24"/>
          <w:szCs w:val="24"/>
        </w:rPr>
        <w:t xml:space="preserve"> – Migracja powrotna korzyścią dla regionu” (</w:t>
      </w:r>
      <w:r w:rsidRPr="00DD23FB">
        <w:rPr>
          <w:i/>
          <w:sz w:val="24"/>
          <w:szCs w:val="24"/>
        </w:rPr>
        <w:t>dotyczące zagadnień związanych z Międzynarodową Strategią przyciągania i reintegracji powracających migrantów oraz możliwością wykorzystania ich potencjału na rzecz rodzinnych regionów</w:t>
      </w:r>
      <w:r w:rsidRPr="00DD23FB">
        <w:rPr>
          <w:sz w:val="24"/>
          <w:szCs w:val="24"/>
        </w:rPr>
        <w:t>),</w:t>
      </w:r>
    </w:p>
    <w:p w:rsidR="002F4BCF" w:rsidRPr="00DD23FB" w:rsidRDefault="00777737" w:rsidP="002F4BCF">
      <w:pPr>
        <w:pStyle w:val="Akapitzlist"/>
        <w:numPr>
          <w:ilvl w:val="0"/>
          <w:numId w:val="228"/>
        </w:numPr>
        <w:shd w:val="clear" w:color="auto" w:fill="FFFFFF"/>
        <w:ind w:left="426" w:right="14"/>
        <w:jc w:val="both"/>
        <w:rPr>
          <w:sz w:val="24"/>
          <w:szCs w:val="24"/>
        </w:rPr>
      </w:pPr>
      <w:r w:rsidRPr="00DD23FB">
        <w:rPr>
          <w:sz w:val="24"/>
          <w:szCs w:val="22"/>
        </w:rPr>
        <w:t xml:space="preserve">seminarium „Get </w:t>
      </w:r>
      <w:proofErr w:type="spellStart"/>
      <w:r w:rsidRPr="00DD23FB">
        <w:rPr>
          <w:sz w:val="24"/>
          <w:szCs w:val="22"/>
        </w:rPr>
        <w:t>creative</w:t>
      </w:r>
      <w:proofErr w:type="spellEnd"/>
      <w:r w:rsidRPr="00DD23FB">
        <w:rPr>
          <w:sz w:val="24"/>
          <w:szCs w:val="22"/>
        </w:rPr>
        <w:t xml:space="preserve"> - Go </w:t>
      </w:r>
      <w:proofErr w:type="spellStart"/>
      <w:r w:rsidRPr="00DD23FB">
        <w:rPr>
          <w:sz w:val="24"/>
          <w:szCs w:val="22"/>
        </w:rPr>
        <w:t>Baltic</w:t>
      </w:r>
      <w:proofErr w:type="spellEnd"/>
      <w:r w:rsidRPr="00DD23FB">
        <w:rPr>
          <w:sz w:val="24"/>
          <w:szCs w:val="22"/>
        </w:rPr>
        <w:t xml:space="preserve">-Kultura i przemysły kreatywne w regionie Morza Bałtyckiego motorem wzrostem i zrównoważonego rozwoju” </w:t>
      </w:r>
      <w:r w:rsidR="005E2FA9" w:rsidRPr="00DD23FB">
        <w:rPr>
          <w:sz w:val="24"/>
          <w:szCs w:val="22"/>
        </w:rPr>
        <w:t>zorganizowane we współpracy z partnerami z Nieformalnej Grupy Bałtyckiej (</w:t>
      </w:r>
      <w:proofErr w:type="spellStart"/>
      <w:r w:rsidR="005E2FA9" w:rsidRPr="00DD23FB">
        <w:rPr>
          <w:sz w:val="24"/>
          <w:szCs w:val="22"/>
        </w:rPr>
        <w:t>iBSG</w:t>
      </w:r>
      <w:proofErr w:type="spellEnd"/>
      <w:r w:rsidR="005E2FA9" w:rsidRPr="00DD23FB">
        <w:rPr>
          <w:sz w:val="24"/>
          <w:szCs w:val="22"/>
        </w:rPr>
        <w:t xml:space="preserve">) </w:t>
      </w:r>
      <w:r w:rsidR="002F4BCF" w:rsidRPr="00DD23FB">
        <w:rPr>
          <w:sz w:val="24"/>
          <w:szCs w:val="24"/>
        </w:rPr>
        <w:t>(</w:t>
      </w:r>
      <w:r w:rsidR="002F4BCF" w:rsidRPr="00DD23FB">
        <w:rPr>
          <w:i/>
          <w:sz w:val="24"/>
          <w:szCs w:val="24"/>
        </w:rPr>
        <w:t xml:space="preserve">poświęcone makroregionalnej oraz unijnej współpracy w zakresie rozwoju kultury i przemysłu kreatywnego oraz wpływu korzystnych zmian w tych dziedzinach na inne sektora), </w:t>
      </w:r>
    </w:p>
    <w:p w:rsidR="005E2FA9" w:rsidRPr="00DD23FB" w:rsidRDefault="005E2FA9" w:rsidP="005E2FA9">
      <w:pPr>
        <w:pStyle w:val="Akapitzlist"/>
        <w:numPr>
          <w:ilvl w:val="0"/>
          <w:numId w:val="228"/>
        </w:numPr>
        <w:shd w:val="clear" w:color="auto" w:fill="FFFFFF"/>
        <w:ind w:left="426" w:right="14"/>
        <w:jc w:val="both"/>
        <w:rPr>
          <w:sz w:val="24"/>
          <w:szCs w:val="24"/>
        </w:rPr>
      </w:pPr>
      <w:r w:rsidRPr="00DD23FB">
        <w:rPr>
          <w:sz w:val="24"/>
          <w:szCs w:val="24"/>
        </w:rPr>
        <w:t xml:space="preserve">seminarium pt. „Możliwości efektywnego wydatkowania środków z budżetu UE </w:t>
      </w:r>
      <w:proofErr w:type="spellStart"/>
      <w:r w:rsidRPr="00DD23FB">
        <w:rPr>
          <w:sz w:val="24"/>
          <w:szCs w:val="24"/>
        </w:rPr>
        <w:t>rpzez</w:t>
      </w:r>
      <w:proofErr w:type="spellEnd"/>
      <w:r w:rsidRPr="00DD23FB">
        <w:rPr>
          <w:sz w:val="24"/>
          <w:szCs w:val="24"/>
        </w:rPr>
        <w:t xml:space="preserve"> władze lokalne i regionalne w perspektywie finansowej 2014-2020”,</w:t>
      </w:r>
    </w:p>
    <w:p w:rsidR="005E2FA9" w:rsidRPr="00DD23FB" w:rsidRDefault="002F4BCF" w:rsidP="00C72220">
      <w:pPr>
        <w:pStyle w:val="Akapitzlist"/>
        <w:numPr>
          <w:ilvl w:val="0"/>
          <w:numId w:val="228"/>
        </w:numPr>
        <w:shd w:val="clear" w:color="auto" w:fill="FFFFFF"/>
        <w:ind w:left="426" w:right="14"/>
        <w:jc w:val="both"/>
        <w:rPr>
          <w:sz w:val="24"/>
          <w:szCs w:val="24"/>
        </w:rPr>
      </w:pPr>
      <w:r w:rsidRPr="00DD23FB">
        <w:rPr>
          <w:sz w:val="24"/>
          <w:szCs w:val="24"/>
        </w:rPr>
        <w:t>debata</w:t>
      </w:r>
      <w:r w:rsidRPr="00DD23FB">
        <w:rPr>
          <w:sz w:val="24"/>
          <w:szCs w:val="22"/>
        </w:rPr>
        <w:t xml:space="preserve"> „WRF 2014-2020: Czy priorytety budżetu UE zmienią się po wyborach do PE” (</w:t>
      </w:r>
      <w:r w:rsidRPr="00DD23FB">
        <w:rPr>
          <w:i/>
          <w:sz w:val="24"/>
          <w:szCs w:val="22"/>
        </w:rPr>
        <w:t>dotyczące omówienia nowych priorytetów budżetowych: ochrona klimatu oraz kapitał ludzki</w:t>
      </w:r>
      <w:r w:rsidR="00C72220" w:rsidRPr="00DD23FB">
        <w:rPr>
          <w:sz w:val="24"/>
          <w:szCs w:val="22"/>
        </w:rPr>
        <w:t>).</w:t>
      </w:r>
    </w:p>
    <w:p w:rsidR="00EE1585" w:rsidRPr="00DD23FB" w:rsidRDefault="00EE1585" w:rsidP="00942911">
      <w:pPr>
        <w:shd w:val="clear" w:color="auto" w:fill="FFFFFF"/>
        <w:ind w:left="284" w:right="14"/>
        <w:jc w:val="both"/>
        <w:rPr>
          <w:sz w:val="6"/>
          <w:szCs w:val="22"/>
        </w:rPr>
      </w:pPr>
    </w:p>
    <w:p w:rsidR="00E25011" w:rsidRPr="00DD23FB" w:rsidRDefault="00E2501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E80C86" w:rsidRPr="00DD23FB" w:rsidRDefault="00B42F72" w:rsidP="000112EE">
      <w:pPr>
        <w:pStyle w:val="Tekstpodstawowy2"/>
        <w:rPr>
          <w:szCs w:val="24"/>
        </w:rPr>
      </w:pPr>
      <w:r w:rsidRPr="00DD23FB">
        <w:rPr>
          <w:bCs/>
          <w:szCs w:val="24"/>
        </w:rPr>
        <w:t xml:space="preserve">Realizacja wydatków nieznacznie odbiega od kwot ujętych w harmonogramie, </w:t>
      </w:r>
      <w:r w:rsidR="007343DE" w:rsidRPr="00DD23FB">
        <w:rPr>
          <w:bCs/>
          <w:szCs w:val="24"/>
        </w:rPr>
        <w:br/>
      </w:r>
      <w:r w:rsidRPr="00DD23FB">
        <w:rPr>
          <w:bCs/>
          <w:szCs w:val="24"/>
        </w:rPr>
        <w:t xml:space="preserve">co szczegółowo wyjaśniono w tabeli nr 5. </w:t>
      </w:r>
      <w:r w:rsidR="00EE1585" w:rsidRPr="00DD23FB">
        <w:rPr>
          <w:szCs w:val="24"/>
        </w:rPr>
        <w:t>Poziom</w:t>
      </w:r>
      <w:r w:rsidRPr="00DD23FB">
        <w:rPr>
          <w:szCs w:val="24"/>
        </w:rPr>
        <w:t xml:space="preserve"> wskaźnik</w:t>
      </w:r>
      <w:r w:rsidR="00EE1585" w:rsidRPr="00DD23FB">
        <w:rPr>
          <w:szCs w:val="24"/>
        </w:rPr>
        <w:t>a</w:t>
      </w:r>
      <w:r w:rsidRPr="00DD23FB">
        <w:rPr>
          <w:szCs w:val="24"/>
        </w:rPr>
        <w:t xml:space="preserve"> realizacji zadania wynika </w:t>
      </w:r>
      <w:r w:rsidR="007343DE" w:rsidRPr="00DD23FB">
        <w:rPr>
          <w:szCs w:val="24"/>
        </w:rPr>
        <w:br/>
      </w:r>
      <w:r w:rsidRPr="00DD23FB">
        <w:rPr>
          <w:szCs w:val="24"/>
        </w:rPr>
        <w:t xml:space="preserve">ze zwiększonych opłat na utrzymanie i bieżącą działalność </w:t>
      </w:r>
      <w:r w:rsidR="00192F81" w:rsidRPr="00DD23FB">
        <w:rPr>
          <w:szCs w:val="24"/>
        </w:rPr>
        <w:t>jednostki</w:t>
      </w:r>
      <w:r w:rsidRPr="00DD23FB">
        <w:rPr>
          <w:szCs w:val="24"/>
        </w:rPr>
        <w:t>.</w:t>
      </w:r>
    </w:p>
    <w:p w:rsidR="001B5A5C" w:rsidRPr="00DD23FB" w:rsidRDefault="001B5A5C" w:rsidP="000112EE">
      <w:pPr>
        <w:pStyle w:val="Tekstpodstawowy2"/>
        <w:rPr>
          <w:sz w:val="12"/>
          <w:szCs w:val="12"/>
        </w:rPr>
      </w:pPr>
    </w:p>
    <w:p w:rsidR="00251A23" w:rsidRPr="00DD23FB" w:rsidRDefault="00251A23" w:rsidP="000112EE">
      <w:pPr>
        <w:pStyle w:val="Tekstpodstawowy2"/>
        <w:rPr>
          <w:sz w:val="12"/>
          <w:szCs w:val="12"/>
        </w:rPr>
      </w:pPr>
    </w:p>
    <w:p w:rsidR="00251A23" w:rsidRPr="00DD23FB" w:rsidRDefault="00251A23" w:rsidP="000112EE">
      <w:pPr>
        <w:pStyle w:val="Tekstpodstawowy2"/>
        <w:rPr>
          <w:sz w:val="12"/>
          <w:szCs w:val="12"/>
        </w:rPr>
      </w:pPr>
    </w:p>
    <w:p w:rsidR="00E80C86" w:rsidRPr="00DD23FB" w:rsidRDefault="00E80C86" w:rsidP="00AF0B6C">
      <w:pPr>
        <w:pStyle w:val="Akapitzlist"/>
        <w:numPr>
          <w:ilvl w:val="0"/>
          <w:numId w:val="119"/>
        </w:numPr>
        <w:ind w:left="426"/>
        <w:jc w:val="both"/>
        <w:rPr>
          <w:b/>
          <w:i/>
          <w:sz w:val="28"/>
          <w:szCs w:val="28"/>
        </w:rPr>
      </w:pPr>
      <w:r w:rsidRPr="00DD23FB">
        <w:rPr>
          <w:b/>
          <w:i/>
          <w:sz w:val="28"/>
          <w:szCs w:val="28"/>
        </w:rPr>
        <w:lastRenderedPageBreak/>
        <w:t>„Koordynacja na rzecz aktywnej integracji” w ramach działania 7.1 PO KL (WPF)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 xml:space="preserve">Rozdział 75071  – </w:t>
            </w:r>
            <w:r w:rsidRPr="00DD23FB">
              <w:rPr>
                <w:b/>
                <w:i/>
                <w:sz w:val="24"/>
                <w:szCs w:val="24"/>
              </w:rPr>
              <w:t>Centrum Rozwoju Zasobów Ludzkich</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529.600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186.498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35,2%</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pStyle w:val="Tekstpodstawowywcity"/>
        <w:ind w:left="0"/>
      </w:pPr>
      <w:r w:rsidRPr="00DD23FB">
        <w:rPr>
          <w:b/>
        </w:rPr>
        <w:t>Wydatki</w:t>
      </w:r>
      <w:r w:rsidR="00EE1585" w:rsidRPr="00DD23FB">
        <w:rPr>
          <w:b/>
        </w:rPr>
        <w:t xml:space="preserve"> bieżące</w:t>
      </w:r>
      <w:r w:rsidR="00EE1585" w:rsidRPr="00DD23FB">
        <w:t xml:space="preserve"> </w:t>
      </w:r>
      <w:r w:rsidRPr="00DD23FB">
        <w:t>poniesione zostały na zadanie pn. „</w:t>
      </w:r>
      <w:r w:rsidRPr="00DD23FB">
        <w:rPr>
          <w:i/>
        </w:rPr>
        <w:t>Wsparcie Regionalnych Ośrodków Polityki Społecznej w zakresie utworzenia Obserwatorium Integracji Społecznej</w:t>
      </w:r>
      <w:r w:rsidRPr="00DD23FB">
        <w:t xml:space="preserve">” realizowane </w:t>
      </w:r>
      <w:r w:rsidRPr="00DD23FB">
        <w:br/>
        <w:t xml:space="preserve">w ramach ww. projektu systemowego, Działania 1.2 Wsparcie systemowe instytucji pomocy </w:t>
      </w:r>
      <w:r w:rsidRPr="00DD23FB">
        <w:br/>
        <w:t>i integracji społecznej, Priorytetu I Zatrudnienie i integracja społeczna PO KL.</w:t>
      </w:r>
    </w:p>
    <w:p w:rsidR="00E80C86" w:rsidRPr="00DD23FB" w:rsidRDefault="00E80C86" w:rsidP="00E80C86">
      <w:pPr>
        <w:pStyle w:val="Tekstpodstawowywcity"/>
        <w:ind w:left="0"/>
        <w:rPr>
          <w:sz w:val="8"/>
        </w:rPr>
      </w:pPr>
    </w:p>
    <w:p w:rsidR="00E80C86" w:rsidRPr="00DD23FB" w:rsidRDefault="00E80C86" w:rsidP="00E80C86">
      <w:pPr>
        <w:jc w:val="both"/>
        <w:rPr>
          <w:sz w:val="24"/>
          <w:szCs w:val="24"/>
        </w:rPr>
      </w:pPr>
      <w:r w:rsidRPr="00DD23FB">
        <w:rPr>
          <w:sz w:val="24"/>
          <w:szCs w:val="24"/>
        </w:rPr>
        <w:t xml:space="preserve">W ramach </w:t>
      </w:r>
      <w:r w:rsidRPr="00DD23FB">
        <w:rPr>
          <w:b/>
          <w:i/>
          <w:sz w:val="24"/>
          <w:szCs w:val="24"/>
          <w:u w:val="single"/>
        </w:rPr>
        <w:t>funkcji badawczej Obserwatorium Integracji Społecznej</w:t>
      </w:r>
      <w:r w:rsidRPr="00DD23FB">
        <w:rPr>
          <w:i/>
          <w:sz w:val="24"/>
          <w:szCs w:val="24"/>
          <w:u w:val="single"/>
        </w:rPr>
        <w:t>:</w:t>
      </w:r>
      <w:r w:rsidRPr="00DD23FB">
        <w:rPr>
          <w:sz w:val="24"/>
          <w:szCs w:val="24"/>
        </w:rPr>
        <w:t xml:space="preserve"> </w:t>
      </w:r>
    </w:p>
    <w:p w:rsidR="00E80C86" w:rsidRPr="00DD23FB" w:rsidRDefault="00E80C86" w:rsidP="00AF0B6C">
      <w:pPr>
        <w:pStyle w:val="Tekstpodstawowywcity"/>
        <w:numPr>
          <w:ilvl w:val="0"/>
          <w:numId w:val="84"/>
        </w:numPr>
        <w:tabs>
          <w:tab w:val="clear" w:pos="720"/>
          <w:tab w:val="num" w:pos="752"/>
        </w:tabs>
        <w:ind w:left="752"/>
        <w:rPr>
          <w:szCs w:val="24"/>
        </w:rPr>
      </w:pPr>
      <w:r w:rsidRPr="00DD23FB">
        <w:rPr>
          <w:szCs w:val="24"/>
        </w:rPr>
        <w:t xml:space="preserve">opracowano publikację informacyjną na potrzeby konferencji pn. </w:t>
      </w:r>
      <w:r w:rsidRPr="00DD23FB">
        <w:rPr>
          <w:i/>
          <w:szCs w:val="24"/>
        </w:rPr>
        <w:t>„Rewitalizacja środowisk popegeerowskich – odzyskanie uśpionego kapitału”</w:t>
      </w:r>
      <w:r w:rsidRPr="00DD23FB">
        <w:rPr>
          <w:szCs w:val="24"/>
        </w:rPr>
        <w:t xml:space="preserve">, </w:t>
      </w:r>
    </w:p>
    <w:p w:rsidR="00E80C86" w:rsidRPr="00DD23FB" w:rsidRDefault="00E80C86" w:rsidP="00AF0B6C">
      <w:pPr>
        <w:pStyle w:val="Tekstpodstawowywcity"/>
        <w:numPr>
          <w:ilvl w:val="0"/>
          <w:numId w:val="84"/>
        </w:numPr>
        <w:tabs>
          <w:tab w:val="clear" w:pos="720"/>
          <w:tab w:val="num" w:pos="752"/>
        </w:tabs>
        <w:ind w:left="752"/>
        <w:rPr>
          <w:szCs w:val="24"/>
        </w:rPr>
      </w:pPr>
      <w:r w:rsidRPr="00DD23FB">
        <w:rPr>
          <w:szCs w:val="24"/>
        </w:rPr>
        <w:t xml:space="preserve">uzupełniono diagnozę oraz układ wykonawczy do projektu </w:t>
      </w:r>
      <w:r w:rsidRPr="00DD23FB">
        <w:rPr>
          <w:i/>
          <w:szCs w:val="24"/>
        </w:rPr>
        <w:t>Wojewódzkiego Programu Wspierania Rodziny i Pieczy Zastępczej na lata 2014-2020</w:t>
      </w:r>
      <w:r w:rsidRPr="00DD23FB">
        <w:rPr>
          <w:szCs w:val="24"/>
        </w:rPr>
        <w:t xml:space="preserve">, </w:t>
      </w:r>
    </w:p>
    <w:p w:rsidR="00E80C86" w:rsidRPr="00DD23FB" w:rsidRDefault="00E80C86" w:rsidP="00AF0B6C">
      <w:pPr>
        <w:pStyle w:val="Tekstpodstawowywcity"/>
        <w:numPr>
          <w:ilvl w:val="0"/>
          <w:numId w:val="84"/>
        </w:numPr>
        <w:tabs>
          <w:tab w:val="clear" w:pos="720"/>
          <w:tab w:val="num" w:pos="752"/>
        </w:tabs>
        <w:ind w:left="752"/>
        <w:rPr>
          <w:szCs w:val="24"/>
        </w:rPr>
      </w:pPr>
      <w:r w:rsidRPr="00DD23FB">
        <w:rPr>
          <w:szCs w:val="24"/>
        </w:rPr>
        <w:t xml:space="preserve">opracowano raport pn. </w:t>
      </w:r>
      <w:r w:rsidRPr="00DD23FB">
        <w:rPr>
          <w:i/>
          <w:szCs w:val="24"/>
        </w:rPr>
        <w:t>„Ocena Zasobów Pomocy Społecznej w Województwie Zachodniopomorskim za rok 2014”,</w:t>
      </w:r>
    </w:p>
    <w:p w:rsidR="00E80C86" w:rsidRPr="00DD23FB" w:rsidRDefault="00E80C86" w:rsidP="00AF0B6C">
      <w:pPr>
        <w:pStyle w:val="Tekstpodstawowywcity"/>
        <w:numPr>
          <w:ilvl w:val="0"/>
          <w:numId w:val="84"/>
        </w:numPr>
        <w:tabs>
          <w:tab w:val="clear" w:pos="720"/>
          <w:tab w:val="num" w:pos="752"/>
        </w:tabs>
        <w:ind w:left="752"/>
        <w:rPr>
          <w:szCs w:val="24"/>
        </w:rPr>
      </w:pPr>
      <w:r w:rsidRPr="00DD23FB">
        <w:rPr>
          <w:szCs w:val="24"/>
        </w:rPr>
        <w:t xml:space="preserve">opracowano założenia metodologiczne do badań regionalnych pn. </w:t>
      </w:r>
      <w:r w:rsidRPr="00DD23FB">
        <w:rPr>
          <w:i/>
          <w:szCs w:val="24"/>
        </w:rPr>
        <w:t>„Jakość życia mieszkańców województwa zachodniopomorskiego”</w:t>
      </w:r>
      <w:r w:rsidRPr="00DD23FB">
        <w:rPr>
          <w:szCs w:val="24"/>
        </w:rPr>
        <w:t>,</w:t>
      </w:r>
    </w:p>
    <w:p w:rsidR="00E80C86" w:rsidRPr="00DD23FB" w:rsidRDefault="00E80C86" w:rsidP="00AF0B6C">
      <w:pPr>
        <w:pStyle w:val="Tekstpodstawowywcity"/>
        <w:numPr>
          <w:ilvl w:val="0"/>
          <w:numId w:val="84"/>
        </w:numPr>
        <w:tabs>
          <w:tab w:val="clear" w:pos="720"/>
          <w:tab w:val="num" w:pos="752"/>
        </w:tabs>
        <w:ind w:left="752"/>
        <w:rPr>
          <w:szCs w:val="24"/>
        </w:rPr>
      </w:pPr>
      <w:r w:rsidRPr="00DD23FB">
        <w:rPr>
          <w:szCs w:val="24"/>
        </w:rPr>
        <w:t xml:space="preserve">współtworzono koncepcję metodologiczną 4 badań ogólnopolskich dotyczących: działań profilaktycznych, kontraktu socjalnego, efektywności pomocy społecznej </w:t>
      </w:r>
      <w:r w:rsidRPr="00DD23FB">
        <w:rPr>
          <w:szCs w:val="24"/>
        </w:rPr>
        <w:br/>
        <w:t xml:space="preserve">w gminach wiejskich oraz współpracy instytucji pomocy społecznej z innymi instytucjami na terenie gminy, powiatu, województwa, zajmującymi się pomocą </w:t>
      </w:r>
      <w:r w:rsidRPr="00DD23FB">
        <w:rPr>
          <w:szCs w:val="24"/>
        </w:rPr>
        <w:br/>
        <w:t>i wsparciem rodzin i jej wpływem na kształtowanie skuteczności działań pomocy społecznej.</w:t>
      </w:r>
    </w:p>
    <w:p w:rsidR="00E80C86" w:rsidRPr="00DD23FB" w:rsidRDefault="00E80C86" w:rsidP="00E80C86">
      <w:pPr>
        <w:jc w:val="both"/>
        <w:rPr>
          <w:sz w:val="24"/>
          <w:szCs w:val="24"/>
        </w:rPr>
      </w:pPr>
      <w:r w:rsidRPr="00DD23FB">
        <w:rPr>
          <w:sz w:val="24"/>
          <w:szCs w:val="24"/>
        </w:rPr>
        <w:t xml:space="preserve">W ramach </w:t>
      </w:r>
      <w:r w:rsidRPr="00DD23FB">
        <w:rPr>
          <w:b/>
          <w:i/>
          <w:sz w:val="24"/>
          <w:szCs w:val="24"/>
          <w:u w:val="single"/>
        </w:rPr>
        <w:t>funkcji doradczej</w:t>
      </w:r>
      <w:r w:rsidRPr="00DD23FB">
        <w:rPr>
          <w:b/>
          <w:i/>
          <w:sz w:val="24"/>
          <w:szCs w:val="24"/>
        </w:rPr>
        <w:t>:</w:t>
      </w:r>
      <w:r w:rsidRPr="00DD23FB">
        <w:rPr>
          <w:sz w:val="24"/>
          <w:szCs w:val="24"/>
        </w:rPr>
        <w:t xml:space="preserve"> </w:t>
      </w:r>
    </w:p>
    <w:p w:rsidR="00E80C86" w:rsidRPr="00DD23FB" w:rsidRDefault="00CA1C50" w:rsidP="00475940">
      <w:pPr>
        <w:pStyle w:val="Tekstpodstawowywcity"/>
        <w:numPr>
          <w:ilvl w:val="0"/>
          <w:numId w:val="199"/>
        </w:numPr>
        <w:ind w:left="709"/>
        <w:rPr>
          <w:rFonts w:cs="Arial"/>
        </w:rPr>
      </w:pPr>
      <w:r w:rsidRPr="00DD23FB">
        <w:rPr>
          <w:rFonts w:cs="Arial"/>
        </w:rPr>
        <w:t xml:space="preserve">przygotowano prezentacje z zakresu działań Samorządu Województwa na rzecz rozwoju sektora ekonomii społecznej oraz </w:t>
      </w:r>
      <w:r w:rsidR="00E80C86" w:rsidRPr="00DD23FB">
        <w:rPr>
          <w:rFonts w:cs="Arial"/>
        </w:rPr>
        <w:t xml:space="preserve">projektu </w:t>
      </w:r>
      <w:r w:rsidR="00E80C86" w:rsidRPr="00DD23FB">
        <w:rPr>
          <w:rFonts w:cs="Arial"/>
          <w:i/>
        </w:rPr>
        <w:t>Wojewódzkiego Programu Wspierana Rodziny i Systemu Pieczy Zastępczej na lata 2014-2020</w:t>
      </w:r>
      <w:r w:rsidR="00E80C86" w:rsidRPr="00DD23FB">
        <w:rPr>
          <w:rFonts w:cs="Arial"/>
        </w:rPr>
        <w:t>,</w:t>
      </w:r>
    </w:p>
    <w:p w:rsidR="00E80C86" w:rsidRPr="00DD23FB" w:rsidRDefault="00E80C86" w:rsidP="00AF0B6C">
      <w:pPr>
        <w:pStyle w:val="Tekstpodstawowywcity"/>
        <w:numPr>
          <w:ilvl w:val="0"/>
          <w:numId w:val="85"/>
        </w:numPr>
        <w:rPr>
          <w:rFonts w:cs="Arial"/>
        </w:rPr>
      </w:pPr>
      <w:r w:rsidRPr="00DD23FB">
        <w:rPr>
          <w:rFonts w:cs="Arial"/>
        </w:rPr>
        <w:t xml:space="preserve">zorganizowano spotkanie poświęcone rewitalizacji środowisk popegeerowskich </w:t>
      </w:r>
      <w:r w:rsidR="002730CE" w:rsidRPr="00DD23FB">
        <w:rPr>
          <w:rFonts w:cs="Arial"/>
        </w:rPr>
        <w:br/>
      </w:r>
      <w:r w:rsidRPr="00DD23FB">
        <w:rPr>
          <w:rFonts w:cs="Arial"/>
        </w:rPr>
        <w:t>oraz spotkania doradcze dla kadr ośrodków pomocy społecznej w zakresie opracowywania lokalnych strategii rozwiązywania problemów społecznych,</w:t>
      </w:r>
    </w:p>
    <w:p w:rsidR="00E80C86" w:rsidRPr="00DD23FB" w:rsidRDefault="00E80C86" w:rsidP="00AF0B6C">
      <w:pPr>
        <w:pStyle w:val="Tekstpodstawowywcity"/>
        <w:numPr>
          <w:ilvl w:val="0"/>
          <w:numId w:val="85"/>
        </w:numPr>
        <w:rPr>
          <w:rFonts w:cs="Arial"/>
        </w:rPr>
      </w:pPr>
      <w:r w:rsidRPr="00DD23FB">
        <w:rPr>
          <w:rFonts w:cs="Arial"/>
        </w:rPr>
        <w:t>przygotowano materiały merytoryczne na spotkanie w Dębnie nt. „</w:t>
      </w:r>
      <w:r w:rsidRPr="00DD23FB">
        <w:rPr>
          <w:rFonts w:cs="Arial"/>
          <w:i/>
        </w:rPr>
        <w:t>Pieczy zastępczej nad dziećmi ze szczególnymi potrzebami – diagnoza potrzeb”</w:t>
      </w:r>
      <w:r w:rsidRPr="00DD23FB">
        <w:rPr>
          <w:rFonts w:cs="Arial"/>
        </w:rPr>
        <w:t>,</w:t>
      </w:r>
    </w:p>
    <w:p w:rsidR="00E80C86" w:rsidRPr="00DD23FB" w:rsidRDefault="00E80C86" w:rsidP="00AF0B6C">
      <w:pPr>
        <w:pStyle w:val="Tekstpodstawowywcity"/>
        <w:numPr>
          <w:ilvl w:val="0"/>
          <w:numId w:val="85"/>
        </w:numPr>
        <w:rPr>
          <w:rFonts w:cs="Arial"/>
        </w:rPr>
      </w:pPr>
      <w:r w:rsidRPr="00DD23FB">
        <w:rPr>
          <w:rFonts w:cs="Arial"/>
        </w:rPr>
        <w:t>przeprowadzono panel dyskusyjny dot. współpracy Regionalnych Obserwatoriów Terytorialnych z Obserwatoriami Integracji społecznej podczas konferencji Zachodniopomorskiego Regionalnego Obserwatorium Terytorialnego,</w:t>
      </w:r>
    </w:p>
    <w:p w:rsidR="00E80C86" w:rsidRPr="00DD23FB" w:rsidRDefault="00E80C86" w:rsidP="00AF0B6C">
      <w:pPr>
        <w:pStyle w:val="Tekstpodstawowywcity"/>
        <w:numPr>
          <w:ilvl w:val="0"/>
          <w:numId w:val="85"/>
        </w:numPr>
        <w:rPr>
          <w:rFonts w:cs="Arial"/>
        </w:rPr>
      </w:pPr>
      <w:r w:rsidRPr="00DD23FB">
        <w:rPr>
          <w:rFonts w:cs="Arial"/>
        </w:rPr>
        <w:t>przeprowadzono warsztaty poświęcone znaczeniu kapitału ludzkiego w organizacjach pozarządowych podcza</w:t>
      </w:r>
      <w:r w:rsidR="00CA1C50" w:rsidRPr="00DD23FB">
        <w:rPr>
          <w:rFonts w:cs="Arial"/>
        </w:rPr>
        <w:t>s Forum Inicjatyw Pozarządowych</w:t>
      </w:r>
      <w:r w:rsidRPr="00DD23FB">
        <w:rPr>
          <w:rFonts w:cs="Arial"/>
        </w:rPr>
        <w:t>.</w:t>
      </w:r>
    </w:p>
    <w:p w:rsidR="00E80C86" w:rsidRPr="00DD23FB" w:rsidRDefault="00E80C86" w:rsidP="00E80C86">
      <w:pPr>
        <w:jc w:val="both"/>
        <w:rPr>
          <w:sz w:val="24"/>
          <w:szCs w:val="24"/>
        </w:rPr>
      </w:pPr>
      <w:r w:rsidRPr="00DD23FB">
        <w:rPr>
          <w:sz w:val="24"/>
          <w:szCs w:val="24"/>
        </w:rPr>
        <w:t xml:space="preserve">W ramach </w:t>
      </w:r>
      <w:r w:rsidRPr="00DD23FB">
        <w:rPr>
          <w:b/>
          <w:i/>
          <w:sz w:val="24"/>
          <w:szCs w:val="24"/>
          <w:u w:val="single"/>
        </w:rPr>
        <w:t>funkcji informacyjnej</w:t>
      </w:r>
      <w:r w:rsidRPr="00DD23FB">
        <w:rPr>
          <w:sz w:val="24"/>
          <w:szCs w:val="24"/>
        </w:rPr>
        <w:t xml:space="preserve"> dokonano:</w:t>
      </w:r>
    </w:p>
    <w:p w:rsidR="00E80C86" w:rsidRPr="00DD23FB" w:rsidRDefault="00E80C86" w:rsidP="00AF0B6C">
      <w:pPr>
        <w:pStyle w:val="Tekstpodstawowywcity"/>
        <w:numPr>
          <w:ilvl w:val="0"/>
          <w:numId w:val="169"/>
        </w:numPr>
        <w:ind w:left="714" w:hanging="357"/>
        <w:rPr>
          <w:rFonts w:cs="Arial"/>
        </w:rPr>
      </w:pPr>
      <w:r w:rsidRPr="00DD23FB">
        <w:rPr>
          <w:rFonts w:cs="Arial"/>
        </w:rPr>
        <w:t>aktualizacji kalendarza wydarzeń naukowych w województwie zachodniopomorskim,</w:t>
      </w:r>
    </w:p>
    <w:p w:rsidR="00E80C86" w:rsidRPr="00DD23FB" w:rsidRDefault="00E80C86" w:rsidP="00AF0B6C">
      <w:pPr>
        <w:pStyle w:val="Tekstpodstawowywcity"/>
        <w:numPr>
          <w:ilvl w:val="0"/>
          <w:numId w:val="169"/>
        </w:numPr>
        <w:ind w:left="714" w:hanging="357"/>
        <w:rPr>
          <w:rFonts w:cs="Arial"/>
        </w:rPr>
      </w:pPr>
      <w:r w:rsidRPr="00DD23FB">
        <w:rPr>
          <w:rFonts w:cs="Arial"/>
        </w:rPr>
        <w:t xml:space="preserve">bieżącej dystrybucji bezpłatnego </w:t>
      </w:r>
      <w:proofErr w:type="spellStart"/>
      <w:r w:rsidRPr="00DD23FB">
        <w:rPr>
          <w:rFonts w:cs="Arial"/>
        </w:rPr>
        <w:t>newslettera</w:t>
      </w:r>
      <w:proofErr w:type="spellEnd"/>
      <w:r w:rsidRPr="00DD23FB">
        <w:rPr>
          <w:rFonts w:cs="Arial"/>
        </w:rPr>
        <w:t xml:space="preserve"> w wersji elektronicznej,</w:t>
      </w:r>
    </w:p>
    <w:p w:rsidR="00E80C86" w:rsidRPr="00DD23FB" w:rsidRDefault="00E80C86" w:rsidP="00AF0B6C">
      <w:pPr>
        <w:pStyle w:val="Tekstpodstawowywcity"/>
        <w:numPr>
          <w:ilvl w:val="0"/>
          <w:numId w:val="169"/>
        </w:numPr>
        <w:ind w:left="714" w:hanging="357"/>
        <w:rPr>
          <w:rFonts w:cs="Arial"/>
        </w:rPr>
      </w:pPr>
      <w:r w:rsidRPr="00DD23FB">
        <w:rPr>
          <w:rFonts w:cs="Arial"/>
        </w:rPr>
        <w:t>aktualizacji bazy danych o instytucjach pomocy i integracji społecznej,</w:t>
      </w:r>
    </w:p>
    <w:p w:rsidR="00E80C86" w:rsidRPr="00DD23FB" w:rsidRDefault="00E80C86" w:rsidP="00AF0B6C">
      <w:pPr>
        <w:pStyle w:val="Tekstpodstawowywcity"/>
        <w:numPr>
          <w:ilvl w:val="0"/>
          <w:numId w:val="169"/>
        </w:numPr>
        <w:ind w:left="714" w:hanging="357"/>
        <w:rPr>
          <w:rFonts w:cs="Arial"/>
        </w:rPr>
      </w:pPr>
      <w:r w:rsidRPr="00DD23FB">
        <w:rPr>
          <w:rFonts w:cs="Arial"/>
        </w:rPr>
        <w:t>aktualizacji strony internetowej w</w:t>
      </w:r>
      <w:r w:rsidR="00CA1C50" w:rsidRPr="00DD23FB">
        <w:rPr>
          <w:rFonts w:cs="Arial"/>
        </w:rPr>
        <w:t>raz z realizowanymi szkoleniami</w:t>
      </w:r>
      <w:r w:rsidRPr="00DD23FB">
        <w:rPr>
          <w:rFonts w:cs="Arial"/>
        </w:rPr>
        <w:t>.</w:t>
      </w:r>
    </w:p>
    <w:p w:rsidR="00E80C86" w:rsidRPr="00DD23FB" w:rsidRDefault="00E80C86" w:rsidP="00E80C86">
      <w:pPr>
        <w:spacing w:before="120"/>
        <w:jc w:val="both"/>
        <w:rPr>
          <w:sz w:val="24"/>
          <w:szCs w:val="24"/>
        </w:rPr>
      </w:pPr>
      <w:r w:rsidRPr="00DD23FB">
        <w:rPr>
          <w:sz w:val="24"/>
          <w:szCs w:val="24"/>
        </w:rPr>
        <w:t xml:space="preserve">Zrealizowane w kwocie 186.498 zł  </w:t>
      </w:r>
      <w:r w:rsidRPr="00DD23FB">
        <w:rPr>
          <w:b/>
          <w:sz w:val="24"/>
          <w:szCs w:val="24"/>
        </w:rPr>
        <w:t>wydatki bieżące</w:t>
      </w:r>
      <w:r w:rsidRPr="00DD23FB">
        <w:rPr>
          <w:sz w:val="24"/>
          <w:szCs w:val="24"/>
        </w:rPr>
        <w:t xml:space="preserve"> obejmują: </w:t>
      </w:r>
    </w:p>
    <w:p w:rsidR="00E80C86" w:rsidRPr="00DD23FB" w:rsidRDefault="00E80C86" w:rsidP="00770313">
      <w:pPr>
        <w:numPr>
          <w:ilvl w:val="0"/>
          <w:numId w:val="8"/>
        </w:numPr>
        <w:jc w:val="both"/>
        <w:rPr>
          <w:sz w:val="24"/>
          <w:szCs w:val="24"/>
        </w:rPr>
      </w:pPr>
      <w:r w:rsidRPr="00DD23FB">
        <w:rPr>
          <w:b/>
          <w:i/>
          <w:sz w:val="24"/>
          <w:szCs w:val="24"/>
        </w:rPr>
        <w:t>wydatki poniesione na wynagrodzenia</w:t>
      </w:r>
      <w:r w:rsidRPr="00DD23FB">
        <w:rPr>
          <w:i/>
          <w:sz w:val="24"/>
          <w:szCs w:val="24"/>
        </w:rPr>
        <w:t xml:space="preserve"> </w:t>
      </w:r>
      <w:r w:rsidR="00770313" w:rsidRPr="00DD23FB">
        <w:rPr>
          <w:sz w:val="24"/>
          <w:szCs w:val="24"/>
        </w:rPr>
        <w:t>wraz z pochodnymi</w:t>
      </w:r>
      <w:r w:rsidRPr="00DD23FB">
        <w:rPr>
          <w:sz w:val="24"/>
          <w:szCs w:val="24"/>
        </w:rPr>
        <w:t xml:space="preserve"> łącznej wysokości </w:t>
      </w:r>
      <w:r w:rsidRPr="00DD23FB">
        <w:rPr>
          <w:i/>
          <w:sz w:val="24"/>
          <w:szCs w:val="24"/>
        </w:rPr>
        <w:t>164.345 zł</w:t>
      </w:r>
      <w:r w:rsidRPr="00DD23FB">
        <w:rPr>
          <w:sz w:val="24"/>
          <w:szCs w:val="24"/>
        </w:rPr>
        <w:t xml:space="preserve">, </w:t>
      </w:r>
    </w:p>
    <w:p w:rsidR="00E80C86" w:rsidRPr="00DD23FB" w:rsidRDefault="00E80C86" w:rsidP="00770313">
      <w:pPr>
        <w:numPr>
          <w:ilvl w:val="0"/>
          <w:numId w:val="8"/>
        </w:numPr>
        <w:jc w:val="both"/>
        <w:rPr>
          <w:sz w:val="24"/>
          <w:szCs w:val="24"/>
        </w:rPr>
      </w:pPr>
      <w:r w:rsidRPr="00DD23FB">
        <w:rPr>
          <w:b/>
          <w:i/>
          <w:sz w:val="24"/>
          <w:szCs w:val="24"/>
        </w:rPr>
        <w:t>pozostałe wydatki rzeczowe</w:t>
      </w:r>
      <w:r w:rsidRPr="00DD23FB">
        <w:rPr>
          <w:i/>
          <w:sz w:val="24"/>
          <w:szCs w:val="24"/>
        </w:rPr>
        <w:t xml:space="preserve"> </w:t>
      </w:r>
      <w:r w:rsidRPr="00DD23FB">
        <w:rPr>
          <w:sz w:val="24"/>
          <w:szCs w:val="24"/>
        </w:rPr>
        <w:t xml:space="preserve">w łącznej kwocie </w:t>
      </w:r>
      <w:r w:rsidRPr="00DD23FB">
        <w:rPr>
          <w:i/>
          <w:sz w:val="24"/>
          <w:szCs w:val="24"/>
        </w:rPr>
        <w:t>22.153 zł</w:t>
      </w:r>
      <w:r w:rsidRPr="00DD23FB">
        <w:rPr>
          <w:sz w:val="24"/>
          <w:szCs w:val="24"/>
        </w:rPr>
        <w:t>, związane z realizacją zadań</w:t>
      </w:r>
      <w:r w:rsidR="00770313" w:rsidRPr="00DD23FB">
        <w:rPr>
          <w:sz w:val="24"/>
          <w:szCs w:val="24"/>
        </w:rPr>
        <w:t xml:space="preserve"> </w:t>
      </w:r>
      <w:r w:rsidR="00770313" w:rsidRPr="00DD23FB">
        <w:rPr>
          <w:sz w:val="24"/>
          <w:szCs w:val="24"/>
        </w:rPr>
        <w:br/>
        <w:t>(w tym m. in</w:t>
      </w:r>
      <w:r w:rsidRPr="00DD23FB">
        <w:rPr>
          <w:sz w:val="24"/>
          <w:szCs w:val="24"/>
        </w:rPr>
        <w:t>:</w:t>
      </w:r>
      <w:r w:rsidR="00770313" w:rsidRPr="00DD23FB">
        <w:rPr>
          <w:sz w:val="24"/>
          <w:szCs w:val="24"/>
        </w:rPr>
        <w:t xml:space="preserve"> </w:t>
      </w:r>
      <w:r w:rsidRPr="00DD23FB">
        <w:rPr>
          <w:i/>
          <w:sz w:val="24"/>
          <w:szCs w:val="24"/>
        </w:rPr>
        <w:t>opłaty za administrowanie i czynsze w ramach eksploatacji pomieszczeń biurowych</w:t>
      </w:r>
      <w:r w:rsidR="00770313" w:rsidRPr="00DD23FB">
        <w:rPr>
          <w:sz w:val="24"/>
          <w:szCs w:val="24"/>
        </w:rPr>
        <w:t xml:space="preserve"> oraz </w:t>
      </w:r>
      <w:r w:rsidRPr="00DD23FB">
        <w:rPr>
          <w:i/>
          <w:sz w:val="24"/>
          <w:szCs w:val="24"/>
        </w:rPr>
        <w:t>podróże służbowe pracowników projektu</w:t>
      </w:r>
      <w:r w:rsidR="00770313" w:rsidRPr="00DD23FB">
        <w:rPr>
          <w:sz w:val="24"/>
          <w:szCs w:val="24"/>
        </w:rPr>
        <w:t>)</w:t>
      </w:r>
      <w:r w:rsidRPr="00DD23FB">
        <w:rPr>
          <w:sz w:val="24"/>
          <w:szCs w:val="24"/>
        </w:rPr>
        <w:t>.</w:t>
      </w:r>
    </w:p>
    <w:p w:rsidR="00E80C86" w:rsidRPr="00DD23FB" w:rsidRDefault="00E80C86" w:rsidP="00E80C86">
      <w:pPr>
        <w:ind w:left="720"/>
        <w:jc w:val="both"/>
        <w:rPr>
          <w:sz w:val="8"/>
          <w:szCs w:val="12"/>
        </w:rPr>
      </w:pPr>
    </w:p>
    <w:p w:rsidR="00E80C86" w:rsidRPr="00DD23FB" w:rsidRDefault="00E80C86" w:rsidP="00E80C86">
      <w:pPr>
        <w:rPr>
          <w:i/>
        </w:rPr>
      </w:pPr>
      <w:r w:rsidRPr="00DD23FB">
        <w:rPr>
          <w:i/>
        </w:rPr>
        <w:t>Źródłem finansowania poniesionych wydatków w podanej kwocie były:</w:t>
      </w:r>
    </w:p>
    <w:p w:rsidR="00E80C86" w:rsidRPr="00DD23FB" w:rsidRDefault="00E80C86" w:rsidP="00AF0B6C">
      <w:pPr>
        <w:pStyle w:val="Akapitzlist"/>
        <w:numPr>
          <w:ilvl w:val="0"/>
          <w:numId w:val="86"/>
        </w:numPr>
        <w:rPr>
          <w:i/>
        </w:rPr>
      </w:pPr>
      <w:r w:rsidRPr="00DD23FB">
        <w:rPr>
          <w:i/>
        </w:rPr>
        <w:t>płatność w ramach budżetu środków europejskich</w:t>
      </w:r>
      <w:r w:rsidRPr="00DD23FB">
        <w:t xml:space="preserve"> </w:t>
      </w:r>
      <w:r w:rsidRPr="00DD23FB">
        <w:rPr>
          <w:i/>
        </w:rPr>
        <w:t>w wysokości  158.523 zł,</w:t>
      </w:r>
    </w:p>
    <w:p w:rsidR="00E80C86" w:rsidRPr="00DD23FB" w:rsidRDefault="00E80C86" w:rsidP="00AF0B6C">
      <w:pPr>
        <w:pStyle w:val="Akapitzlist"/>
        <w:numPr>
          <w:ilvl w:val="0"/>
          <w:numId w:val="86"/>
        </w:numPr>
        <w:rPr>
          <w:i/>
        </w:rPr>
      </w:pPr>
      <w:proofErr w:type="spellStart"/>
      <w:r w:rsidRPr="00DD23FB">
        <w:rPr>
          <w:i/>
        </w:rPr>
        <w:t>przedfinansowanie</w:t>
      </w:r>
      <w:proofErr w:type="spellEnd"/>
      <w:r w:rsidRPr="00DD23FB">
        <w:rPr>
          <w:i/>
        </w:rPr>
        <w:t xml:space="preserve"> środkami własnymi dotacji celowej na wkład własny  w wysokości 27.975  zł.</w:t>
      </w:r>
    </w:p>
    <w:p w:rsidR="00E80C86" w:rsidRPr="00DD23FB" w:rsidRDefault="00E80C86" w:rsidP="00E80C86">
      <w:pPr>
        <w:jc w:val="both"/>
        <w:rPr>
          <w:b/>
          <w:i/>
          <w:sz w:val="8"/>
          <w:szCs w:val="24"/>
          <w:u w:val="single"/>
        </w:rPr>
      </w:pPr>
    </w:p>
    <w:p w:rsidR="00E80C86" w:rsidRPr="00DD23FB" w:rsidRDefault="00E80C86" w:rsidP="0086200E">
      <w:pPr>
        <w:numPr>
          <w:ilvl w:val="0"/>
          <w:numId w:val="13"/>
        </w:numPr>
        <w:jc w:val="both"/>
        <w:rPr>
          <w:b/>
          <w:i/>
          <w:sz w:val="24"/>
          <w:u w:val="single"/>
        </w:rPr>
      </w:pPr>
      <w:r w:rsidRPr="00DD23FB">
        <w:rPr>
          <w:b/>
          <w:i/>
          <w:sz w:val="24"/>
          <w:u w:val="single"/>
        </w:rPr>
        <w:lastRenderedPageBreak/>
        <w:t>Wyjaśnienie wskaźnika realizacji</w:t>
      </w:r>
      <w:r w:rsidRPr="00DD23FB">
        <w:rPr>
          <w:snapToGrid w:val="0"/>
        </w:rPr>
        <w:t xml:space="preserve"> </w:t>
      </w:r>
    </w:p>
    <w:p w:rsidR="00E80C86" w:rsidRPr="00DD23FB" w:rsidRDefault="00E80C86" w:rsidP="00E80C86">
      <w:pPr>
        <w:jc w:val="both"/>
        <w:rPr>
          <w:bCs/>
          <w:sz w:val="24"/>
          <w:szCs w:val="24"/>
        </w:rPr>
      </w:pPr>
      <w:r w:rsidRPr="00DD23FB">
        <w:rPr>
          <w:bCs/>
          <w:sz w:val="24"/>
          <w:szCs w:val="24"/>
        </w:rPr>
        <w:t xml:space="preserve">Realizacja wydatków odbiega od kwot ujętych w harmonogramie, co szczegółowo wyjaśniono w tabeli nr </w:t>
      </w:r>
      <w:r w:rsidR="00B42F72" w:rsidRPr="00DD23FB">
        <w:rPr>
          <w:bCs/>
          <w:sz w:val="24"/>
          <w:szCs w:val="24"/>
        </w:rPr>
        <w:t>5</w:t>
      </w:r>
      <w:r w:rsidRPr="00DD23FB">
        <w:rPr>
          <w:bCs/>
          <w:sz w:val="24"/>
          <w:szCs w:val="24"/>
        </w:rPr>
        <w:t xml:space="preserve">. </w:t>
      </w:r>
      <w:r w:rsidR="00EE1585" w:rsidRPr="00DD23FB">
        <w:rPr>
          <w:bCs/>
          <w:sz w:val="24"/>
          <w:szCs w:val="24"/>
        </w:rPr>
        <w:t>P</w:t>
      </w:r>
      <w:r w:rsidRPr="00DD23FB">
        <w:rPr>
          <w:bCs/>
          <w:sz w:val="24"/>
          <w:szCs w:val="24"/>
        </w:rPr>
        <w:t xml:space="preserve">oziom wskaźnika realizacji zadania wynika z </w:t>
      </w:r>
      <w:r w:rsidR="008B55D9" w:rsidRPr="00DD23FB">
        <w:rPr>
          <w:bCs/>
          <w:sz w:val="24"/>
          <w:szCs w:val="24"/>
        </w:rPr>
        <w:t xml:space="preserve">określenia </w:t>
      </w:r>
      <w:r w:rsidR="008B55D9" w:rsidRPr="00DD23FB">
        <w:rPr>
          <w:bCs/>
          <w:sz w:val="24"/>
          <w:szCs w:val="24"/>
        </w:rPr>
        <w:br/>
        <w:t>w harmonogramie</w:t>
      </w:r>
      <w:r w:rsidRPr="00DD23FB">
        <w:rPr>
          <w:bCs/>
          <w:sz w:val="24"/>
          <w:szCs w:val="24"/>
        </w:rPr>
        <w:t xml:space="preserve"> działań w ramach projektu</w:t>
      </w:r>
      <w:r w:rsidR="00233C54" w:rsidRPr="00DD23FB">
        <w:rPr>
          <w:bCs/>
          <w:sz w:val="24"/>
          <w:szCs w:val="24"/>
        </w:rPr>
        <w:t xml:space="preserve"> w</w:t>
      </w:r>
      <w:r w:rsidRPr="00DD23FB">
        <w:rPr>
          <w:bCs/>
          <w:sz w:val="24"/>
          <w:szCs w:val="24"/>
        </w:rPr>
        <w:t>zmożon</w:t>
      </w:r>
      <w:r w:rsidR="008B55D9" w:rsidRPr="00DD23FB">
        <w:rPr>
          <w:bCs/>
          <w:sz w:val="24"/>
          <w:szCs w:val="24"/>
        </w:rPr>
        <w:t>ej realizacji</w:t>
      </w:r>
      <w:r w:rsidRPr="00DD23FB">
        <w:rPr>
          <w:bCs/>
          <w:sz w:val="24"/>
          <w:szCs w:val="24"/>
        </w:rPr>
        <w:t xml:space="preserve"> wydatków </w:t>
      </w:r>
      <w:r w:rsidR="008B55D9" w:rsidRPr="00DD23FB">
        <w:rPr>
          <w:bCs/>
          <w:sz w:val="24"/>
          <w:szCs w:val="24"/>
        </w:rPr>
        <w:br/>
        <w:t>w II półroczu</w:t>
      </w:r>
      <w:r w:rsidRPr="00DD23FB">
        <w:rPr>
          <w:bCs/>
          <w:sz w:val="24"/>
          <w:szCs w:val="24"/>
        </w:rPr>
        <w:t xml:space="preserve"> br.</w:t>
      </w:r>
    </w:p>
    <w:p w:rsidR="00EE1585" w:rsidRPr="00DD23FB" w:rsidRDefault="00EE1585" w:rsidP="000112EE">
      <w:pPr>
        <w:pStyle w:val="Tekstpodstawowy2"/>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ED77E1">
        <w:tc>
          <w:tcPr>
            <w:tcW w:w="9322" w:type="dxa"/>
            <w:gridSpan w:val="8"/>
            <w:shd w:val="clear" w:color="auto" w:fill="D9D9D9" w:themeFill="background1" w:themeFillShade="D9"/>
            <w:vAlign w:val="center"/>
          </w:tcPr>
          <w:p w:rsidR="00ED77E1" w:rsidRPr="00DD23FB" w:rsidRDefault="00ED77E1" w:rsidP="00236A19">
            <w:r w:rsidRPr="00DD23FB">
              <w:rPr>
                <w:b/>
                <w:i/>
                <w:sz w:val="24"/>
                <w:szCs w:val="24"/>
              </w:rPr>
              <w:t>75075 – Promocja jednostek samorządu terytorialnego</w:t>
            </w:r>
          </w:p>
        </w:tc>
      </w:tr>
      <w:tr w:rsidR="00DD23FB" w:rsidRPr="00DD23FB" w:rsidTr="00ED77E1">
        <w:tc>
          <w:tcPr>
            <w:tcW w:w="3487" w:type="dxa"/>
            <w:gridSpan w:val="2"/>
            <w:tcBorders>
              <w:bottom w:val="single" w:sz="4" w:space="0" w:color="auto"/>
            </w:tcBorders>
            <w:shd w:val="clear" w:color="auto" w:fill="D9D9D9" w:themeFill="background1" w:themeFillShade="D9"/>
            <w:vAlign w:val="center"/>
          </w:tcPr>
          <w:p w:rsidR="00ED77E1" w:rsidRPr="00DD23FB" w:rsidRDefault="00ED77E1" w:rsidP="00236A19">
            <w:pPr>
              <w:jc w:val="center"/>
            </w:pPr>
            <w:r w:rsidRPr="00DD23FB">
              <w:t>Plan po zmianach</w:t>
            </w:r>
          </w:p>
        </w:tc>
        <w:tc>
          <w:tcPr>
            <w:tcW w:w="3509" w:type="dxa"/>
            <w:gridSpan w:val="3"/>
            <w:tcBorders>
              <w:bottom w:val="single" w:sz="4" w:space="0" w:color="auto"/>
            </w:tcBorders>
            <w:shd w:val="clear" w:color="auto" w:fill="D9D9D9" w:themeFill="background1" w:themeFillShade="D9"/>
            <w:vAlign w:val="center"/>
          </w:tcPr>
          <w:p w:rsidR="00ED77E1" w:rsidRPr="00DD23FB" w:rsidRDefault="00ED77E1" w:rsidP="00236A19">
            <w:pPr>
              <w:jc w:val="center"/>
            </w:pPr>
            <w:r w:rsidRPr="00DD23FB">
              <w:t>Wykonanie</w:t>
            </w:r>
          </w:p>
        </w:tc>
        <w:tc>
          <w:tcPr>
            <w:tcW w:w="2326" w:type="dxa"/>
            <w:gridSpan w:val="3"/>
            <w:tcBorders>
              <w:bottom w:val="single" w:sz="4" w:space="0" w:color="auto"/>
            </w:tcBorders>
            <w:shd w:val="clear" w:color="auto" w:fill="D9D9D9" w:themeFill="background1" w:themeFillShade="D9"/>
            <w:vAlign w:val="center"/>
          </w:tcPr>
          <w:p w:rsidR="00ED77E1" w:rsidRPr="00DD23FB" w:rsidRDefault="00ED77E1" w:rsidP="00236A19">
            <w:pPr>
              <w:jc w:val="center"/>
            </w:pPr>
            <w:r w:rsidRPr="00DD23FB">
              <w:t>Wskaźnik realizacji</w:t>
            </w:r>
          </w:p>
        </w:tc>
      </w:tr>
      <w:tr w:rsidR="00DD23FB" w:rsidRPr="00DD23FB" w:rsidTr="00ED77E1">
        <w:tc>
          <w:tcPr>
            <w:tcW w:w="1740" w:type="dxa"/>
            <w:tcBorders>
              <w:right w:val="nil"/>
            </w:tcBorders>
            <w:shd w:val="clear" w:color="auto" w:fill="D9D9D9" w:themeFill="background1" w:themeFillShade="D9"/>
          </w:tcPr>
          <w:p w:rsidR="00ED77E1" w:rsidRPr="00DD23FB" w:rsidRDefault="00ED77E1" w:rsidP="00236A19">
            <w:pPr>
              <w:rPr>
                <w:sz w:val="16"/>
                <w:szCs w:val="16"/>
              </w:rPr>
            </w:pPr>
          </w:p>
          <w:p w:rsidR="00ED77E1" w:rsidRPr="00DD23FB" w:rsidRDefault="00ED77E1" w:rsidP="00236A19">
            <w:r w:rsidRPr="00DD23FB">
              <w:rPr>
                <w:sz w:val="16"/>
                <w:szCs w:val="16"/>
              </w:rPr>
              <w:t>z tego:</w:t>
            </w:r>
            <w:r w:rsidRPr="00DD23FB">
              <w:t xml:space="preserve"> </w:t>
            </w:r>
          </w:p>
          <w:p w:rsidR="00ED77E1" w:rsidRPr="00DD23FB" w:rsidRDefault="00ED77E1" w:rsidP="00236A19">
            <w:r w:rsidRPr="00DD23FB">
              <w:t xml:space="preserve">bieżące </w:t>
            </w:r>
          </w:p>
          <w:p w:rsidR="00ED77E1" w:rsidRPr="00DD23FB" w:rsidRDefault="00ED77E1" w:rsidP="00236A19">
            <w:pPr>
              <w:rPr>
                <w:sz w:val="16"/>
                <w:szCs w:val="16"/>
              </w:rPr>
            </w:pPr>
            <w:r w:rsidRPr="00DD23FB">
              <w:t>majątkowe</w:t>
            </w:r>
          </w:p>
        </w:tc>
        <w:tc>
          <w:tcPr>
            <w:tcW w:w="1747" w:type="dxa"/>
            <w:tcBorders>
              <w:left w:val="nil"/>
            </w:tcBorders>
            <w:shd w:val="clear" w:color="auto" w:fill="D9D9D9" w:themeFill="background1" w:themeFillShade="D9"/>
          </w:tcPr>
          <w:p w:rsidR="00ED77E1" w:rsidRPr="00DD23FB" w:rsidRDefault="00ED77E1" w:rsidP="00236A19">
            <w:pPr>
              <w:jc w:val="right"/>
              <w:rPr>
                <w:sz w:val="24"/>
              </w:rPr>
            </w:pPr>
            <w:r w:rsidRPr="00DD23FB">
              <w:rPr>
                <w:sz w:val="24"/>
              </w:rPr>
              <w:t xml:space="preserve">2.193.977 zł  </w:t>
            </w:r>
          </w:p>
          <w:p w:rsidR="00ED77E1" w:rsidRPr="00DD23FB" w:rsidRDefault="00ED77E1" w:rsidP="00236A19">
            <w:pPr>
              <w:jc w:val="right"/>
              <w:rPr>
                <w:sz w:val="24"/>
              </w:rPr>
            </w:pPr>
            <w:r w:rsidRPr="00DD23FB">
              <w:rPr>
                <w:sz w:val="24"/>
              </w:rPr>
              <w:t>2.188.977 zł</w:t>
            </w:r>
          </w:p>
          <w:p w:rsidR="00ED77E1" w:rsidRPr="00DD23FB" w:rsidRDefault="00ED77E1" w:rsidP="00236A19">
            <w:pPr>
              <w:jc w:val="right"/>
              <w:rPr>
                <w:sz w:val="24"/>
              </w:rPr>
            </w:pPr>
            <w:r w:rsidRPr="00DD23FB">
              <w:rPr>
                <w:sz w:val="24"/>
              </w:rPr>
              <w:t>5.000 zł</w:t>
            </w:r>
          </w:p>
        </w:tc>
        <w:tc>
          <w:tcPr>
            <w:tcW w:w="838" w:type="dxa"/>
            <w:tcBorders>
              <w:right w:val="nil"/>
            </w:tcBorders>
            <w:shd w:val="clear" w:color="auto" w:fill="D9D9D9" w:themeFill="background1" w:themeFillShade="D9"/>
          </w:tcPr>
          <w:p w:rsidR="00ED77E1" w:rsidRPr="00DD23FB" w:rsidRDefault="00ED77E1" w:rsidP="00236A19">
            <w:pPr>
              <w:jc w:val="center"/>
              <w:rPr>
                <w:b/>
                <w:sz w:val="24"/>
              </w:rPr>
            </w:pPr>
          </w:p>
        </w:tc>
        <w:tc>
          <w:tcPr>
            <w:tcW w:w="1695" w:type="dxa"/>
            <w:tcBorders>
              <w:left w:val="nil"/>
              <w:right w:val="nil"/>
            </w:tcBorders>
            <w:shd w:val="clear" w:color="auto" w:fill="D9D9D9" w:themeFill="background1" w:themeFillShade="D9"/>
          </w:tcPr>
          <w:p w:rsidR="00ED77E1" w:rsidRPr="00DD23FB" w:rsidRDefault="00ED77E1" w:rsidP="00236A19">
            <w:pPr>
              <w:jc w:val="right"/>
              <w:rPr>
                <w:b/>
                <w:sz w:val="24"/>
              </w:rPr>
            </w:pPr>
            <w:r w:rsidRPr="00DD23FB">
              <w:rPr>
                <w:b/>
                <w:sz w:val="24"/>
              </w:rPr>
              <w:t>845.045 zł</w:t>
            </w:r>
          </w:p>
          <w:p w:rsidR="00ED77E1" w:rsidRPr="00DD23FB" w:rsidRDefault="00ED77E1" w:rsidP="00ED77E1">
            <w:pPr>
              <w:jc w:val="right"/>
              <w:rPr>
                <w:b/>
                <w:sz w:val="24"/>
              </w:rPr>
            </w:pPr>
            <w:r w:rsidRPr="00DD23FB">
              <w:rPr>
                <w:b/>
                <w:sz w:val="24"/>
              </w:rPr>
              <w:t>840.371 zł 4.674 zł</w:t>
            </w:r>
          </w:p>
        </w:tc>
        <w:tc>
          <w:tcPr>
            <w:tcW w:w="976" w:type="dxa"/>
            <w:tcBorders>
              <w:left w:val="nil"/>
            </w:tcBorders>
            <w:shd w:val="clear" w:color="auto" w:fill="D9D9D9" w:themeFill="background1" w:themeFillShade="D9"/>
          </w:tcPr>
          <w:p w:rsidR="00ED77E1" w:rsidRPr="00DD23FB" w:rsidRDefault="00ED77E1" w:rsidP="00236A19">
            <w:pPr>
              <w:jc w:val="center"/>
              <w:rPr>
                <w:b/>
                <w:sz w:val="24"/>
              </w:rPr>
            </w:pPr>
          </w:p>
        </w:tc>
        <w:tc>
          <w:tcPr>
            <w:tcW w:w="745" w:type="dxa"/>
            <w:tcBorders>
              <w:right w:val="nil"/>
            </w:tcBorders>
            <w:shd w:val="clear" w:color="auto" w:fill="D9D9D9" w:themeFill="background1" w:themeFillShade="D9"/>
          </w:tcPr>
          <w:p w:rsidR="00ED77E1" w:rsidRPr="00DD23FB" w:rsidRDefault="00ED77E1" w:rsidP="00236A19">
            <w:pPr>
              <w:jc w:val="center"/>
              <w:rPr>
                <w:b/>
                <w:sz w:val="24"/>
              </w:rPr>
            </w:pPr>
          </w:p>
        </w:tc>
        <w:tc>
          <w:tcPr>
            <w:tcW w:w="836" w:type="dxa"/>
            <w:tcBorders>
              <w:left w:val="nil"/>
              <w:right w:val="nil"/>
            </w:tcBorders>
            <w:shd w:val="clear" w:color="auto" w:fill="D9D9D9" w:themeFill="background1" w:themeFillShade="D9"/>
          </w:tcPr>
          <w:p w:rsidR="00ED77E1" w:rsidRPr="00DD23FB" w:rsidRDefault="00ED77E1" w:rsidP="00236A19">
            <w:pPr>
              <w:jc w:val="right"/>
              <w:rPr>
                <w:sz w:val="24"/>
              </w:rPr>
            </w:pPr>
            <w:r w:rsidRPr="00DD23FB">
              <w:rPr>
                <w:sz w:val="24"/>
              </w:rPr>
              <w:t>38,5%</w:t>
            </w:r>
          </w:p>
          <w:p w:rsidR="00ED77E1" w:rsidRPr="00DD23FB" w:rsidRDefault="00ED77E1" w:rsidP="00236A19">
            <w:pPr>
              <w:jc w:val="right"/>
              <w:rPr>
                <w:sz w:val="24"/>
              </w:rPr>
            </w:pPr>
            <w:r w:rsidRPr="00DD23FB">
              <w:rPr>
                <w:sz w:val="24"/>
              </w:rPr>
              <w:t>38,4%</w:t>
            </w:r>
          </w:p>
          <w:p w:rsidR="00ED77E1" w:rsidRPr="00DD23FB" w:rsidRDefault="00ED77E1" w:rsidP="00236A19">
            <w:pPr>
              <w:jc w:val="right"/>
              <w:rPr>
                <w:sz w:val="24"/>
              </w:rPr>
            </w:pPr>
            <w:r w:rsidRPr="00DD23FB">
              <w:rPr>
                <w:sz w:val="24"/>
              </w:rPr>
              <w:t>93,5%</w:t>
            </w:r>
          </w:p>
        </w:tc>
        <w:tc>
          <w:tcPr>
            <w:tcW w:w="745" w:type="dxa"/>
            <w:tcBorders>
              <w:left w:val="nil"/>
            </w:tcBorders>
            <w:shd w:val="clear" w:color="auto" w:fill="D9D9D9" w:themeFill="background1" w:themeFillShade="D9"/>
          </w:tcPr>
          <w:p w:rsidR="00ED77E1" w:rsidRPr="00DD23FB" w:rsidRDefault="00ED77E1" w:rsidP="00236A19">
            <w:pPr>
              <w:jc w:val="center"/>
              <w:rPr>
                <w:b/>
                <w:sz w:val="24"/>
              </w:rPr>
            </w:pPr>
          </w:p>
        </w:tc>
      </w:tr>
    </w:tbl>
    <w:p w:rsidR="002326E0" w:rsidRPr="00DD23FB" w:rsidRDefault="002326E0" w:rsidP="00EE38D2">
      <w:pPr>
        <w:pStyle w:val="Tekstpodstawowy2"/>
        <w:rPr>
          <w:sz w:val="4"/>
          <w:szCs w:val="4"/>
        </w:rPr>
      </w:pPr>
    </w:p>
    <w:p w:rsidR="00A57579" w:rsidRPr="00DD23FB" w:rsidRDefault="00A57579" w:rsidP="00A57579">
      <w:pPr>
        <w:pStyle w:val="Tekstpodstawowy2"/>
        <w:rPr>
          <w:szCs w:val="24"/>
        </w:rPr>
      </w:pPr>
      <w:r w:rsidRPr="00DD23FB">
        <w:rPr>
          <w:szCs w:val="24"/>
        </w:rPr>
        <w:t>W tym rozdziale wydatki poniesiono na:</w:t>
      </w:r>
    </w:p>
    <w:p w:rsidR="00A57579" w:rsidRPr="00DD23FB" w:rsidRDefault="00A57579" w:rsidP="00A57579">
      <w:pPr>
        <w:pStyle w:val="Tekstpodstawowy2"/>
        <w:rPr>
          <w:sz w:val="6"/>
          <w:szCs w:val="8"/>
        </w:rPr>
      </w:pPr>
    </w:p>
    <w:p w:rsidR="00C771DC" w:rsidRPr="00DD23FB" w:rsidRDefault="00C771DC" w:rsidP="00AF0B6C">
      <w:pPr>
        <w:pStyle w:val="Tekstpodstawowy2"/>
        <w:numPr>
          <w:ilvl w:val="0"/>
          <w:numId w:val="119"/>
        </w:numPr>
        <w:ind w:left="426"/>
      </w:pPr>
      <w:r w:rsidRPr="00DD23FB">
        <w:rPr>
          <w:b/>
          <w:i/>
          <w:sz w:val="28"/>
          <w:szCs w:val="28"/>
        </w:rPr>
        <w:t>Promocję  województwa  w zakresie rolnictwa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C771DC" w:rsidRPr="00DD23FB" w:rsidRDefault="00C771DC" w:rsidP="00C03C1C">
            <w:pPr>
              <w:jc w:val="center"/>
            </w:pPr>
            <w:r w:rsidRPr="00DD23FB">
              <w:t>Plan po zmianach</w:t>
            </w:r>
          </w:p>
        </w:tc>
        <w:tc>
          <w:tcPr>
            <w:tcW w:w="3544" w:type="dxa"/>
            <w:shd w:val="clear" w:color="auto" w:fill="auto"/>
            <w:vAlign w:val="center"/>
          </w:tcPr>
          <w:p w:rsidR="00C771DC" w:rsidRPr="00DD23FB" w:rsidRDefault="00C771DC" w:rsidP="00C03C1C">
            <w:pPr>
              <w:jc w:val="center"/>
            </w:pPr>
            <w:r w:rsidRPr="00DD23FB">
              <w:t>Wykonanie</w:t>
            </w:r>
          </w:p>
        </w:tc>
        <w:tc>
          <w:tcPr>
            <w:tcW w:w="2268" w:type="dxa"/>
            <w:shd w:val="clear" w:color="auto" w:fill="auto"/>
            <w:vAlign w:val="center"/>
          </w:tcPr>
          <w:p w:rsidR="00C771DC" w:rsidRPr="00DD23FB" w:rsidRDefault="00C771DC" w:rsidP="00C03C1C">
            <w:pPr>
              <w:jc w:val="center"/>
            </w:pPr>
            <w:r w:rsidRPr="00DD23FB">
              <w:t>Wskaźnik realizacji</w:t>
            </w:r>
          </w:p>
        </w:tc>
      </w:tr>
      <w:tr w:rsidR="00DD23FB" w:rsidRPr="00DD23FB" w:rsidTr="00C03C1C">
        <w:tc>
          <w:tcPr>
            <w:tcW w:w="3118" w:type="dxa"/>
            <w:shd w:val="clear" w:color="auto" w:fill="auto"/>
          </w:tcPr>
          <w:p w:rsidR="00C771DC" w:rsidRPr="00DD23FB" w:rsidRDefault="00C771DC" w:rsidP="00C03C1C">
            <w:pPr>
              <w:pStyle w:val="Tekstprzypisudolnego"/>
              <w:jc w:val="center"/>
              <w:rPr>
                <w:sz w:val="24"/>
                <w:szCs w:val="24"/>
              </w:rPr>
            </w:pPr>
            <w:r w:rsidRPr="00DD23FB">
              <w:rPr>
                <w:sz w:val="24"/>
                <w:szCs w:val="24"/>
              </w:rPr>
              <w:t>196.250 zł</w:t>
            </w:r>
          </w:p>
        </w:tc>
        <w:tc>
          <w:tcPr>
            <w:tcW w:w="3544" w:type="dxa"/>
            <w:shd w:val="clear" w:color="auto" w:fill="auto"/>
          </w:tcPr>
          <w:p w:rsidR="00C771DC" w:rsidRPr="00DD23FB" w:rsidRDefault="00C771DC" w:rsidP="00C03C1C">
            <w:pPr>
              <w:pStyle w:val="Tekstprzypisudolnego"/>
              <w:jc w:val="center"/>
              <w:rPr>
                <w:b/>
                <w:sz w:val="24"/>
                <w:szCs w:val="24"/>
              </w:rPr>
            </w:pPr>
            <w:r w:rsidRPr="00DD23FB">
              <w:rPr>
                <w:b/>
                <w:sz w:val="24"/>
                <w:szCs w:val="24"/>
              </w:rPr>
              <w:t>30.140 zł</w:t>
            </w:r>
          </w:p>
        </w:tc>
        <w:tc>
          <w:tcPr>
            <w:tcW w:w="2268" w:type="dxa"/>
            <w:shd w:val="clear" w:color="auto" w:fill="auto"/>
          </w:tcPr>
          <w:p w:rsidR="00C771DC" w:rsidRPr="00DD23FB" w:rsidRDefault="00C771DC" w:rsidP="00C03C1C">
            <w:pPr>
              <w:pStyle w:val="Tekstprzypisudolnego"/>
              <w:jc w:val="center"/>
              <w:rPr>
                <w:sz w:val="24"/>
                <w:szCs w:val="24"/>
              </w:rPr>
            </w:pPr>
            <w:r w:rsidRPr="00DD23FB">
              <w:rPr>
                <w:sz w:val="24"/>
                <w:szCs w:val="24"/>
              </w:rPr>
              <w:t>15,4%</w:t>
            </w:r>
          </w:p>
        </w:tc>
      </w:tr>
    </w:tbl>
    <w:p w:rsidR="00C771DC" w:rsidRPr="00DD23FB" w:rsidRDefault="00C771DC" w:rsidP="00C771DC">
      <w:pPr>
        <w:jc w:val="both"/>
        <w:rPr>
          <w:sz w:val="24"/>
          <w:szCs w:val="24"/>
        </w:rPr>
      </w:pPr>
      <w:r w:rsidRPr="00DD23FB">
        <w:rPr>
          <w:b/>
          <w:sz w:val="24"/>
          <w:szCs w:val="24"/>
        </w:rPr>
        <w:t>Wydatki bieżące</w:t>
      </w:r>
      <w:r w:rsidRPr="00DD23FB">
        <w:rPr>
          <w:sz w:val="24"/>
          <w:szCs w:val="24"/>
        </w:rPr>
        <w:t xml:space="preserve">  w podanej kwocie zostały poniesione w wysokości:</w:t>
      </w:r>
    </w:p>
    <w:p w:rsidR="00C771DC" w:rsidRPr="00DD23FB" w:rsidRDefault="00C771DC" w:rsidP="00AF0B6C">
      <w:pPr>
        <w:pStyle w:val="Akapitzlist"/>
        <w:numPr>
          <w:ilvl w:val="0"/>
          <w:numId w:val="158"/>
        </w:numPr>
        <w:ind w:left="284" w:hanging="284"/>
        <w:jc w:val="both"/>
        <w:rPr>
          <w:sz w:val="24"/>
          <w:szCs w:val="24"/>
        </w:rPr>
      </w:pPr>
      <w:r w:rsidRPr="00DD23FB">
        <w:rPr>
          <w:i/>
          <w:sz w:val="24"/>
          <w:szCs w:val="24"/>
        </w:rPr>
        <w:t xml:space="preserve"> 28.140 zł</w:t>
      </w:r>
      <w:r w:rsidRPr="00DD23FB">
        <w:rPr>
          <w:sz w:val="24"/>
          <w:szCs w:val="24"/>
        </w:rPr>
        <w:t xml:space="preserve"> na koszty udziału w targach, prezentacjach oraz innych imprezach podczas których promowano rolnictwo i przetwórstwo rolno – spożywcze naszego regionu (</w:t>
      </w:r>
      <w:r w:rsidRPr="00DD23FB">
        <w:rPr>
          <w:i/>
          <w:sz w:val="24"/>
          <w:szCs w:val="24"/>
        </w:rPr>
        <w:t>w tym produkty regionalne i tradycyjne</w:t>
      </w:r>
      <w:r w:rsidRPr="00DD23FB">
        <w:rPr>
          <w:sz w:val="24"/>
          <w:szCs w:val="24"/>
        </w:rPr>
        <w:t>), tj.: m.in. w: Międzynarodowych Targach Przemysłu Spożywczego, Rolnego i Ogrodnictwa „</w:t>
      </w:r>
      <w:proofErr w:type="spellStart"/>
      <w:r w:rsidRPr="00DD23FB">
        <w:rPr>
          <w:sz w:val="24"/>
          <w:szCs w:val="24"/>
        </w:rPr>
        <w:t>Grűne</w:t>
      </w:r>
      <w:proofErr w:type="spellEnd"/>
      <w:r w:rsidRPr="00DD23FB">
        <w:rPr>
          <w:sz w:val="24"/>
          <w:szCs w:val="24"/>
        </w:rPr>
        <w:t xml:space="preserve"> </w:t>
      </w:r>
      <w:proofErr w:type="spellStart"/>
      <w:r w:rsidRPr="00DD23FB">
        <w:rPr>
          <w:sz w:val="24"/>
          <w:szCs w:val="24"/>
        </w:rPr>
        <w:t>Woche</w:t>
      </w:r>
      <w:proofErr w:type="spellEnd"/>
      <w:r w:rsidRPr="00DD23FB">
        <w:rPr>
          <w:sz w:val="24"/>
          <w:szCs w:val="24"/>
        </w:rPr>
        <w:t>” w Berlinie</w:t>
      </w:r>
      <w:r w:rsidRPr="00DD23FB">
        <w:rPr>
          <w:sz w:val="22"/>
          <w:szCs w:val="24"/>
        </w:rPr>
        <w:t xml:space="preserve">; </w:t>
      </w:r>
      <w:r w:rsidRPr="00DD23FB">
        <w:rPr>
          <w:sz w:val="24"/>
          <w:szCs w:val="24"/>
        </w:rPr>
        <w:t xml:space="preserve">kolejnej edycji prezentacji „Listy Produktów Tradycyjnych”, imprezie pn. „Stół Darów Ziemi” </w:t>
      </w:r>
      <w:r w:rsidRPr="00DD23FB">
        <w:rPr>
          <w:sz w:val="24"/>
          <w:szCs w:val="24"/>
        </w:rPr>
        <w:br/>
        <w:t xml:space="preserve">w Warszawie oraz pikniku rodzinnym zorganizowanym w ramach obchodów 10. rocznicy przystąpienia Polski do UE, </w:t>
      </w:r>
    </w:p>
    <w:p w:rsidR="00C771DC" w:rsidRPr="00DD23FB" w:rsidRDefault="00C771DC" w:rsidP="00AF0B6C">
      <w:pPr>
        <w:pStyle w:val="Akapitzlist"/>
        <w:numPr>
          <w:ilvl w:val="0"/>
          <w:numId w:val="158"/>
        </w:numPr>
        <w:ind w:left="284" w:hanging="284"/>
        <w:jc w:val="both"/>
        <w:rPr>
          <w:sz w:val="24"/>
          <w:szCs w:val="24"/>
        </w:rPr>
      </w:pPr>
      <w:r w:rsidRPr="00DD23FB">
        <w:rPr>
          <w:i/>
          <w:sz w:val="24"/>
          <w:szCs w:val="24"/>
        </w:rPr>
        <w:t>2.000 zł</w:t>
      </w:r>
      <w:r w:rsidRPr="00DD23FB">
        <w:rPr>
          <w:sz w:val="24"/>
          <w:szCs w:val="24"/>
        </w:rPr>
        <w:t xml:space="preserve"> na koszty opublikowania w magazynie „Smak i Tradycja” artykułu promującego produkty tradycyjne województwa zachodniopomorskiego w kategorii rybołówstwo.</w:t>
      </w:r>
    </w:p>
    <w:p w:rsidR="00C771DC" w:rsidRPr="00DD23FB" w:rsidRDefault="00C771DC" w:rsidP="00C771DC">
      <w:pPr>
        <w:pStyle w:val="Akapitzlist"/>
        <w:ind w:left="284"/>
        <w:jc w:val="both"/>
        <w:rPr>
          <w:sz w:val="10"/>
          <w:szCs w:val="24"/>
        </w:rPr>
      </w:pPr>
    </w:p>
    <w:p w:rsidR="00C771DC" w:rsidRPr="00DD23FB" w:rsidRDefault="00C771DC" w:rsidP="0086200E">
      <w:pPr>
        <w:pStyle w:val="Tekstpodstawowy2"/>
        <w:numPr>
          <w:ilvl w:val="0"/>
          <w:numId w:val="12"/>
        </w:numPr>
        <w:rPr>
          <w:b/>
          <w:i/>
          <w:u w:val="single"/>
        </w:rPr>
      </w:pPr>
      <w:r w:rsidRPr="00DD23FB">
        <w:rPr>
          <w:b/>
          <w:i/>
          <w:u w:val="single"/>
        </w:rPr>
        <w:t>Wyjaśnienie wskaźnika realizacji</w:t>
      </w:r>
    </w:p>
    <w:p w:rsidR="00C771DC" w:rsidRPr="00DD23FB" w:rsidRDefault="00C771DC" w:rsidP="00C771DC">
      <w:pPr>
        <w:pStyle w:val="Tekstpodstawowy2"/>
      </w:pPr>
      <w:r w:rsidRPr="00DD23FB">
        <w:t xml:space="preserve">Realizacja </w:t>
      </w:r>
      <w:r w:rsidR="00342C1E" w:rsidRPr="00DD23FB">
        <w:t>zadania</w:t>
      </w:r>
      <w:r w:rsidRPr="00DD23FB">
        <w:t xml:space="preserve"> jest zgodna z harmonogramem wydatków budżetowych. </w:t>
      </w:r>
      <w:r w:rsidR="004E7F2E">
        <w:t>W</w:t>
      </w:r>
      <w:r w:rsidRPr="00DD23FB">
        <w:t xml:space="preserve">skaźnik realizacji zadania wynika z terminarza imprez, które w większości odbywają się w okresie </w:t>
      </w:r>
      <w:r w:rsidR="00342C1E" w:rsidRPr="00DD23FB">
        <w:br/>
      </w:r>
      <w:r w:rsidRPr="00DD23FB">
        <w:t xml:space="preserve">II półrocza br. </w:t>
      </w:r>
    </w:p>
    <w:p w:rsidR="00C771DC" w:rsidRPr="00DD23FB" w:rsidRDefault="00C771DC" w:rsidP="00C771DC">
      <w:pPr>
        <w:pStyle w:val="Tekstpodstawowy2"/>
        <w:ind w:left="426"/>
        <w:rPr>
          <w:sz w:val="12"/>
          <w:szCs w:val="12"/>
        </w:rPr>
      </w:pPr>
    </w:p>
    <w:p w:rsidR="00A57579" w:rsidRPr="00DD23FB" w:rsidRDefault="00A57579" w:rsidP="00AF0B6C">
      <w:pPr>
        <w:pStyle w:val="Tekstpodstawowy2"/>
        <w:numPr>
          <w:ilvl w:val="0"/>
          <w:numId w:val="119"/>
        </w:numPr>
        <w:ind w:left="426"/>
        <w:rPr>
          <w:b/>
          <w:i/>
          <w:sz w:val="28"/>
          <w:szCs w:val="28"/>
        </w:rPr>
      </w:pPr>
      <w:r w:rsidRPr="00DD23FB">
        <w:rPr>
          <w:b/>
          <w:i/>
          <w:sz w:val="28"/>
          <w:szCs w:val="28"/>
        </w:rPr>
        <w:t>Promocję  wojewó</w:t>
      </w:r>
      <w:r w:rsidR="003370CF" w:rsidRPr="00DD23FB">
        <w:rPr>
          <w:b/>
          <w:i/>
          <w:sz w:val="28"/>
          <w:szCs w:val="28"/>
        </w:rPr>
        <w:t>dztwa i kreowanie marki regionu</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236A19">
        <w:tc>
          <w:tcPr>
            <w:tcW w:w="3118" w:type="dxa"/>
            <w:shd w:val="clear" w:color="auto" w:fill="auto"/>
            <w:vAlign w:val="center"/>
          </w:tcPr>
          <w:p w:rsidR="003370CF" w:rsidRPr="00DD23FB" w:rsidRDefault="003370CF" w:rsidP="003370CF">
            <w:pPr>
              <w:jc w:val="center"/>
            </w:pPr>
            <w:r w:rsidRPr="00DD23FB">
              <w:t>Plan po zmianach</w:t>
            </w:r>
          </w:p>
        </w:tc>
        <w:tc>
          <w:tcPr>
            <w:tcW w:w="3544" w:type="dxa"/>
            <w:shd w:val="clear" w:color="auto" w:fill="auto"/>
            <w:vAlign w:val="center"/>
          </w:tcPr>
          <w:p w:rsidR="003370CF" w:rsidRPr="00DD23FB" w:rsidRDefault="003370CF" w:rsidP="003370CF">
            <w:pPr>
              <w:jc w:val="center"/>
            </w:pPr>
            <w:r w:rsidRPr="00DD23FB">
              <w:t>Wykonanie</w:t>
            </w:r>
          </w:p>
        </w:tc>
        <w:tc>
          <w:tcPr>
            <w:tcW w:w="2268" w:type="dxa"/>
            <w:shd w:val="clear" w:color="auto" w:fill="auto"/>
            <w:vAlign w:val="center"/>
          </w:tcPr>
          <w:p w:rsidR="003370CF" w:rsidRPr="00DD23FB" w:rsidRDefault="003370CF" w:rsidP="003370CF">
            <w:pPr>
              <w:jc w:val="center"/>
            </w:pPr>
            <w:r w:rsidRPr="00DD23FB">
              <w:t>Wskaźnik realizacji</w:t>
            </w:r>
          </w:p>
        </w:tc>
      </w:tr>
      <w:tr w:rsidR="00DD23FB" w:rsidRPr="00DD23FB" w:rsidTr="00236A19">
        <w:tc>
          <w:tcPr>
            <w:tcW w:w="3118" w:type="dxa"/>
            <w:shd w:val="clear" w:color="auto" w:fill="auto"/>
          </w:tcPr>
          <w:p w:rsidR="003370CF" w:rsidRPr="00DD23FB" w:rsidRDefault="003370CF" w:rsidP="003370CF">
            <w:pPr>
              <w:jc w:val="center"/>
              <w:rPr>
                <w:iCs/>
                <w:sz w:val="24"/>
                <w:szCs w:val="24"/>
              </w:rPr>
            </w:pPr>
            <w:r w:rsidRPr="00DD23FB">
              <w:rPr>
                <w:iCs/>
                <w:sz w:val="24"/>
                <w:szCs w:val="24"/>
              </w:rPr>
              <w:t>1.981.817 zł</w:t>
            </w:r>
          </w:p>
        </w:tc>
        <w:tc>
          <w:tcPr>
            <w:tcW w:w="3544" w:type="dxa"/>
            <w:shd w:val="clear" w:color="auto" w:fill="auto"/>
          </w:tcPr>
          <w:p w:rsidR="003370CF" w:rsidRPr="00DD23FB" w:rsidRDefault="003370CF" w:rsidP="003370CF">
            <w:pPr>
              <w:jc w:val="center"/>
              <w:rPr>
                <w:b/>
                <w:iCs/>
                <w:sz w:val="24"/>
                <w:szCs w:val="24"/>
              </w:rPr>
            </w:pPr>
            <w:r w:rsidRPr="00DD23FB">
              <w:rPr>
                <w:b/>
                <w:iCs/>
                <w:sz w:val="24"/>
                <w:szCs w:val="24"/>
              </w:rPr>
              <w:t>807.831 zł</w:t>
            </w:r>
          </w:p>
        </w:tc>
        <w:tc>
          <w:tcPr>
            <w:tcW w:w="2268" w:type="dxa"/>
            <w:shd w:val="clear" w:color="auto" w:fill="auto"/>
          </w:tcPr>
          <w:p w:rsidR="003370CF" w:rsidRPr="00DD23FB" w:rsidRDefault="003370CF" w:rsidP="003370CF">
            <w:pPr>
              <w:jc w:val="center"/>
              <w:rPr>
                <w:iCs/>
                <w:sz w:val="24"/>
                <w:szCs w:val="24"/>
              </w:rPr>
            </w:pPr>
            <w:r w:rsidRPr="00DD23FB">
              <w:rPr>
                <w:iCs/>
                <w:sz w:val="24"/>
                <w:szCs w:val="24"/>
              </w:rPr>
              <w:t>40,8%</w:t>
            </w:r>
          </w:p>
        </w:tc>
      </w:tr>
    </w:tbl>
    <w:p w:rsidR="00A57579" w:rsidRPr="00DD23FB" w:rsidRDefault="00A57579" w:rsidP="00A57579">
      <w:pPr>
        <w:pStyle w:val="Tekstpodstawowy2"/>
      </w:pPr>
      <w:r w:rsidRPr="00DD23FB">
        <w:t xml:space="preserve">Zrealizowana kwota poniesiona została, w ramach </w:t>
      </w:r>
      <w:r w:rsidRPr="00DD23FB">
        <w:rPr>
          <w:b/>
        </w:rPr>
        <w:t>wydatków bieżących,</w:t>
      </w:r>
      <w:r w:rsidRPr="00DD23FB">
        <w:t xml:space="preserve"> w wysokości: </w:t>
      </w:r>
    </w:p>
    <w:p w:rsidR="00DF0A0C" w:rsidRPr="00DD23FB" w:rsidRDefault="00DF0A0C" w:rsidP="00AF0B6C">
      <w:pPr>
        <w:pStyle w:val="Tekstpodstawowy2"/>
        <w:numPr>
          <w:ilvl w:val="0"/>
          <w:numId w:val="88"/>
        </w:numPr>
      </w:pPr>
      <w:r w:rsidRPr="00DD23FB">
        <w:rPr>
          <w:i/>
        </w:rPr>
        <w:t>530.000 zł</w:t>
      </w:r>
      <w:r w:rsidRPr="00DD23FB">
        <w:t xml:space="preserve"> na promocję Województwa Zachodniopomorskiego poprzez sport,</w:t>
      </w:r>
    </w:p>
    <w:p w:rsidR="00342C1E" w:rsidRPr="00DD23FB" w:rsidRDefault="00342C1E" w:rsidP="00AF0B6C">
      <w:pPr>
        <w:pStyle w:val="Tekstpodstawowy2"/>
        <w:numPr>
          <w:ilvl w:val="0"/>
          <w:numId w:val="88"/>
        </w:numPr>
      </w:pPr>
      <w:r w:rsidRPr="00DD23FB">
        <w:rPr>
          <w:i/>
        </w:rPr>
        <w:t>180.109 zł</w:t>
      </w:r>
      <w:r w:rsidRPr="00DD23FB">
        <w:t xml:space="preserve"> na promocję Województwa Zachodniopomorskiego podczas imprez</w:t>
      </w:r>
      <w:r w:rsidR="00B029FF" w:rsidRPr="00DD23FB">
        <w:t xml:space="preserve"> i</w:t>
      </w:r>
      <w:r w:rsidRPr="00DD23FB">
        <w:t xml:space="preserve"> akcji w regionie i poza regionem,</w:t>
      </w:r>
    </w:p>
    <w:p w:rsidR="00342C1E" w:rsidRPr="00DD23FB" w:rsidRDefault="00342C1E" w:rsidP="00AF0B6C">
      <w:pPr>
        <w:pStyle w:val="Tekstpodstawowy2"/>
        <w:numPr>
          <w:ilvl w:val="0"/>
          <w:numId w:val="88"/>
        </w:numPr>
        <w:rPr>
          <w:lang w:val="en-US"/>
        </w:rPr>
      </w:pPr>
      <w:r w:rsidRPr="00DD23FB">
        <w:rPr>
          <w:i/>
          <w:szCs w:val="24"/>
          <w:lang w:val="en-US"/>
        </w:rPr>
        <w:t xml:space="preserve">32.000 </w:t>
      </w:r>
      <w:r w:rsidRPr="00DD23FB">
        <w:rPr>
          <w:i/>
          <w:szCs w:val="24"/>
        </w:rPr>
        <w:t>zł</w:t>
      </w:r>
      <w:r w:rsidRPr="00DD23FB">
        <w:rPr>
          <w:szCs w:val="24"/>
        </w:rPr>
        <w:t xml:space="preserve"> na imprezy </w:t>
      </w:r>
      <w:r w:rsidRPr="00DD23FB">
        <w:rPr>
          <w:szCs w:val="24"/>
          <w:lang w:val="en-US"/>
        </w:rPr>
        <w:t xml:space="preserve">Nordic Cross Point, </w:t>
      </w:r>
    </w:p>
    <w:p w:rsidR="00342C1E" w:rsidRPr="00DD23FB" w:rsidRDefault="00342C1E" w:rsidP="00AF0B6C">
      <w:pPr>
        <w:pStyle w:val="Tekstpodstawowy2"/>
        <w:numPr>
          <w:ilvl w:val="0"/>
          <w:numId w:val="88"/>
        </w:numPr>
      </w:pPr>
      <w:r w:rsidRPr="00DD23FB">
        <w:rPr>
          <w:i/>
        </w:rPr>
        <w:t xml:space="preserve">25.800 zł </w:t>
      </w:r>
      <w:r w:rsidRPr="00DD23FB">
        <w:t>na kampanię prasową w Polsce i regionie,</w:t>
      </w:r>
    </w:p>
    <w:p w:rsidR="00DF0A0C" w:rsidRPr="00DD23FB" w:rsidRDefault="00DF0A0C" w:rsidP="00AF0B6C">
      <w:pPr>
        <w:pStyle w:val="Tekstpodstawowy2"/>
        <w:numPr>
          <w:ilvl w:val="0"/>
          <w:numId w:val="88"/>
        </w:numPr>
      </w:pPr>
      <w:r w:rsidRPr="00DD23FB">
        <w:rPr>
          <w:i/>
        </w:rPr>
        <w:t xml:space="preserve">13.746 zł </w:t>
      </w:r>
      <w:r w:rsidRPr="00DD23FB">
        <w:t>na wynagrodzenia bezosobowe,</w:t>
      </w:r>
    </w:p>
    <w:p w:rsidR="00DF0A0C" w:rsidRPr="00DD23FB" w:rsidRDefault="00DF0A0C" w:rsidP="00AF0B6C">
      <w:pPr>
        <w:pStyle w:val="Tekstpodstawowy2"/>
        <w:numPr>
          <w:ilvl w:val="0"/>
          <w:numId w:val="88"/>
        </w:numPr>
        <w:rPr>
          <w:i/>
        </w:rPr>
      </w:pPr>
      <w:r w:rsidRPr="00DD23FB">
        <w:rPr>
          <w:i/>
        </w:rPr>
        <w:t xml:space="preserve">9.110 zł </w:t>
      </w:r>
      <w:r w:rsidRPr="00DD23FB">
        <w:t>na</w:t>
      </w:r>
      <w:r w:rsidRPr="00DD23FB">
        <w:rPr>
          <w:i/>
        </w:rPr>
        <w:t xml:space="preserve"> </w:t>
      </w:r>
      <w:r w:rsidRPr="00DD23FB">
        <w:t>druk folderów promocyjnych „</w:t>
      </w:r>
      <w:r w:rsidRPr="00DD23FB">
        <w:rPr>
          <w:i/>
        </w:rPr>
        <w:t>Województwo Zachodniopomorskie</w:t>
      </w:r>
      <w:r w:rsidRPr="00DD23FB">
        <w:t xml:space="preserve">” </w:t>
      </w:r>
      <w:r w:rsidRPr="00DD23FB">
        <w:br/>
        <w:t>w różnych wersjach językowych oraz druk plakatów promocyjnych „</w:t>
      </w:r>
      <w:r w:rsidRPr="00DD23FB">
        <w:rPr>
          <w:i/>
        </w:rPr>
        <w:t>Pomorze Zachodnie dodaj do ulubionych”,</w:t>
      </w:r>
    </w:p>
    <w:p w:rsidR="00342C1E" w:rsidRPr="00DD23FB" w:rsidRDefault="00342C1E" w:rsidP="00AF0B6C">
      <w:pPr>
        <w:pStyle w:val="Tekstpodstawowy2"/>
        <w:numPr>
          <w:ilvl w:val="0"/>
          <w:numId w:val="88"/>
        </w:numPr>
      </w:pPr>
      <w:r w:rsidRPr="00DD23FB">
        <w:rPr>
          <w:i/>
          <w:szCs w:val="24"/>
        </w:rPr>
        <w:t>8.500 zł</w:t>
      </w:r>
      <w:r w:rsidRPr="00DD23FB">
        <w:rPr>
          <w:szCs w:val="24"/>
        </w:rPr>
        <w:t xml:space="preserve">  na polsko-niemiecki przegląd prasy „</w:t>
      </w:r>
      <w:proofErr w:type="spellStart"/>
      <w:r w:rsidRPr="00DD23FB">
        <w:rPr>
          <w:i/>
          <w:szCs w:val="24"/>
        </w:rPr>
        <w:t>Transodra</w:t>
      </w:r>
      <w:proofErr w:type="spellEnd"/>
      <w:r w:rsidRPr="00DD23FB">
        <w:rPr>
          <w:szCs w:val="24"/>
        </w:rPr>
        <w:t>”,</w:t>
      </w:r>
    </w:p>
    <w:p w:rsidR="00DF0A0C" w:rsidRPr="00DD23FB" w:rsidRDefault="00DF0A0C" w:rsidP="00AF0B6C">
      <w:pPr>
        <w:pStyle w:val="Tekstpodstawowy2"/>
        <w:numPr>
          <w:ilvl w:val="0"/>
          <w:numId w:val="88"/>
        </w:numPr>
      </w:pPr>
      <w:r w:rsidRPr="00DD23FB">
        <w:rPr>
          <w:i/>
        </w:rPr>
        <w:t xml:space="preserve">3.032 zł </w:t>
      </w:r>
      <w:r w:rsidRPr="00DD23FB">
        <w:t xml:space="preserve">na zakup upominków, nagród rzeczowych, pucharów, statuetek itp. </w:t>
      </w:r>
      <w:r w:rsidRPr="00DD23FB">
        <w:br/>
        <w:t>dla uczestników konkursów,</w:t>
      </w:r>
    </w:p>
    <w:p w:rsidR="00DF0A0C" w:rsidRPr="00DD23FB" w:rsidRDefault="00DF0A0C" w:rsidP="00AF0B6C">
      <w:pPr>
        <w:pStyle w:val="Tekstpodstawowy2"/>
        <w:numPr>
          <w:ilvl w:val="0"/>
          <w:numId w:val="88"/>
        </w:numPr>
      </w:pPr>
      <w:r w:rsidRPr="00DD23FB">
        <w:rPr>
          <w:i/>
        </w:rPr>
        <w:t>2.584 zł</w:t>
      </w:r>
      <w:r w:rsidRPr="00DD23FB">
        <w:t xml:space="preserve"> na zakup wydawnictw w tym m.in. „</w:t>
      </w:r>
      <w:r w:rsidRPr="00DD23FB">
        <w:rPr>
          <w:i/>
        </w:rPr>
        <w:t>Pomorze-praktyczny przewodnik turystyczny”</w:t>
      </w:r>
      <w:r w:rsidRPr="00DD23FB">
        <w:t xml:space="preserve"> oraz  „</w:t>
      </w:r>
      <w:r w:rsidRPr="00DD23FB">
        <w:rPr>
          <w:i/>
        </w:rPr>
        <w:t>Nikt</w:t>
      </w:r>
      <w:r w:rsidRPr="00DD23FB">
        <w:t>”,</w:t>
      </w:r>
    </w:p>
    <w:p w:rsidR="003370CF" w:rsidRPr="00DD23FB" w:rsidRDefault="00342C1E" w:rsidP="00AF0B6C">
      <w:pPr>
        <w:pStyle w:val="Tekstpodstawowy2"/>
        <w:numPr>
          <w:ilvl w:val="0"/>
          <w:numId w:val="88"/>
        </w:numPr>
      </w:pPr>
      <w:r w:rsidRPr="00DD23FB">
        <w:rPr>
          <w:i/>
          <w:szCs w:val="24"/>
        </w:rPr>
        <w:t>2.526 zł</w:t>
      </w:r>
      <w:r w:rsidRPr="00DD23FB">
        <w:rPr>
          <w:szCs w:val="24"/>
        </w:rPr>
        <w:t xml:space="preserve"> na warsztaty w Kijowie organizowane</w:t>
      </w:r>
      <w:r w:rsidR="003370CF" w:rsidRPr="00DD23FB">
        <w:rPr>
          <w:szCs w:val="24"/>
        </w:rPr>
        <w:t xml:space="preserve"> dla pracowników socjalnych, nauczycieli, psychoterapeutów współpracujących z osobami, które doświadczyły PTSD (stres pourazowy), </w:t>
      </w:r>
    </w:p>
    <w:p w:rsidR="003370CF" w:rsidRPr="00DD23FB" w:rsidRDefault="00342C1E" w:rsidP="00AF0B6C">
      <w:pPr>
        <w:pStyle w:val="Tekstpodstawowy2"/>
        <w:numPr>
          <w:ilvl w:val="0"/>
          <w:numId w:val="88"/>
        </w:numPr>
      </w:pPr>
      <w:r w:rsidRPr="00DD23FB">
        <w:rPr>
          <w:i/>
          <w:szCs w:val="24"/>
        </w:rPr>
        <w:lastRenderedPageBreak/>
        <w:t>424 zł</w:t>
      </w:r>
      <w:r w:rsidRPr="00DD23FB">
        <w:rPr>
          <w:szCs w:val="24"/>
        </w:rPr>
        <w:t xml:space="preserve"> na</w:t>
      </w:r>
      <w:r w:rsidR="00C25835" w:rsidRPr="00DD23FB">
        <w:rPr>
          <w:szCs w:val="24"/>
        </w:rPr>
        <w:t xml:space="preserve"> podróż służbową pracowników biorących udział w</w:t>
      </w:r>
      <w:r w:rsidRPr="00DD23FB">
        <w:rPr>
          <w:szCs w:val="24"/>
        </w:rPr>
        <w:t xml:space="preserve"> </w:t>
      </w:r>
      <w:r w:rsidR="003370CF" w:rsidRPr="00DD23FB">
        <w:rPr>
          <w:szCs w:val="24"/>
        </w:rPr>
        <w:t>uroczystości 10-lecia przystąpienia RP do Unii E</w:t>
      </w:r>
      <w:r w:rsidRPr="00DD23FB">
        <w:rPr>
          <w:szCs w:val="24"/>
        </w:rPr>
        <w:t>uropejskiej</w:t>
      </w:r>
      <w:r w:rsidR="003370CF" w:rsidRPr="00DD23FB">
        <w:rPr>
          <w:szCs w:val="24"/>
        </w:rPr>
        <w:t xml:space="preserve">. </w:t>
      </w:r>
    </w:p>
    <w:p w:rsidR="003370CF" w:rsidRPr="00DD23FB" w:rsidRDefault="003370CF" w:rsidP="003370CF">
      <w:pPr>
        <w:tabs>
          <w:tab w:val="left" w:pos="426"/>
        </w:tabs>
        <w:suppressAutoHyphens/>
        <w:ind w:left="426" w:hanging="426"/>
        <w:jc w:val="both"/>
        <w:rPr>
          <w:kern w:val="1"/>
          <w:sz w:val="12"/>
          <w:szCs w:val="12"/>
          <w:lang w:eastAsia="ar-SA"/>
        </w:rPr>
      </w:pPr>
    </w:p>
    <w:p w:rsidR="003370CF" w:rsidRPr="00DD23FB" w:rsidRDefault="003370CF"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A57579" w:rsidRPr="00DD23FB" w:rsidRDefault="000F1D16" w:rsidP="007F57EE">
      <w:pPr>
        <w:spacing w:line="280" w:lineRule="exact"/>
        <w:contextualSpacing/>
        <w:jc w:val="both"/>
        <w:rPr>
          <w:sz w:val="24"/>
          <w:szCs w:val="24"/>
        </w:rPr>
      </w:pPr>
      <w:r w:rsidRPr="00DD23FB">
        <w:rPr>
          <w:bCs/>
          <w:sz w:val="24"/>
          <w:szCs w:val="24"/>
        </w:rPr>
        <w:t xml:space="preserve">Realizacja wydatków odbiega od kwot ujętych w harmonogramie, co szczegółowo wyjaśniono w tabeli nr 5. </w:t>
      </w:r>
      <w:r w:rsidR="00EE1585" w:rsidRPr="00DD23FB">
        <w:rPr>
          <w:sz w:val="24"/>
          <w:szCs w:val="24"/>
        </w:rPr>
        <w:t>Poziom</w:t>
      </w:r>
      <w:r w:rsidR="003370CF" w:rsidRPr="00DD23FB">
        <w:rPr>
          <w:sz w:val="24"/>
          <w:szCs w:val="24"/>
        </w:rPr>
        <w:t xml:space="preserve"> wskaźnik</w:t>
      </w:r>
      <w:r w:rsidR="00EE1585" w:rsidRPr="00DD23FB">
        <w:rPr>
          <w:sz w:val="24"/>
          <w:szCs w:val="24"/>
        </w:rPr>
        <w:t>a</w:t>
      </w:r>
      <w:r w:rsidR="003370CF" w:rsidRPr="00DD23FB">
        <w:rPr>
          <w:sz w:val="24"/>
          <w:szCs w:val="24"/>
        </w:rPr>
        <w:t xml:space="preserve"> realizacji </w:t>
      </w:r>
      <w:r w:rsidR="00E370E9" w:rsidRPr="00DD23FB">
        <w:rPr>
          <w:sz w:val="24"/>
          <w:szCs w:val="24"/>
        </w:rPr>
        <w:t>wydatków</w:t>
      </w:r>
      <w:r w:rsidR="003370CF" w:rsidRPr="00DD23FB">
        <w:rPr>
          <w:sz w:val="24"/>
          <w:szCs w:val="24"/>
        </w:rPr>
        <w:t xml:space="preserve"> wynika z faktu</w:t>
      </w:r>
      <w:r w:rsidR="007F57EE" w:rsidRPr="00DD23FB">
        <w:rPr>
          <w:sz w:val="24"/>
          <w:szCs w:val="24"/>
        </w:rPr>
        <w:t>,</w:t>
      </w:r>
      <w:r w:rsidR="003370CF" w:rsidRPr="00DD23FB">
        <w:rPr>
          <w:sz w:val="24"/>
          <w:szCs w:val="24"/>
        </w:rPr>
        <w:t xml:space="preserve"> </w:t>
      </w:r>
      <w:r w:rsidR="007F57EE" w:rsidRPr="00DD23FB">
        <w:rPr>
          <w:sz w:val="24"/>
          <w:szCs w:val="24"/>
        </w:rPr>
        <w:t xml:space="preserve"> iż w</w:t>
      </w:r>
      <w:r w:rsidR="00A57579" w:rsidRPr="00DD23FB">
        <w:rPr>
          <w:sz w:val="24"/>
          <w:szCs w:val="24"/>
        </w:rPr>
        <w:t>iększość zadań z zakresu promocji województwa p</w:t>
      </w:r>
      <w:r w:rsidR="007F57EE" w:rsidRPr="00DD23FB">
        <w:rPr>
          <w:sz w:val="24"/>
          <w:szCs w:val="24"/>
        </w:rPr>
        <w:t xml:space="preserve">lanowana jest w okresie letnim </w:t>
      </w:r>
      <w:r w:rsidR="00120D92" w:rsidRPr="00DD23FB">
        <w:rPr>
          <w:sz w:val="24"/>
          <w:szCs w:val="24"/>
        </w:rPr>
        <w:br/>
      </w:r>
      <w:r w:rsidR="00A57579" w:rsidRPr="00DD23FB">
        <w:rPr>
          <w:sz w:val="24"/>
          <w:szCs w:val="24"/>
        </w:rPr>
        <w:t xml:space="preserve">i jesiennym, zgodnie </w:t>
      </w:r>
      <w:r w:rsidRPr="00DD23FB">
        <w:rPr>
          <w:sz w:val="24"/>
          <w:szCs w:val="24"/>
        </w:rPr>
        <w:t xml:space="preserve">z </w:t>
      </w:r>
      <w:r w:rsidR="00D85BCE" w:rsidRPr="00DD23FB">
        <w:rPr>
          <w:sz w:val="24"/>
          <w:szCs w:val="24"/>
        </w:rPr>
        <w:t xml:space="preserve">terminarzem imprez, w związku z czym </w:t>
      </w:r>
      <w:r w:rsidR="00A34B62" w:rsidRPr="00DD23FB">
        <w:rPr>
          <w:sz w:val="24"/>
          <w:szCs w:val="24"/>
        </w:rPr>
        <w:t xml:space="preserve">ich </w:t>
      </w:r>
      <w:r w:rsidR="00D85BCE" w:rsidRPr="00DD23FB">
        <w:rPr>
          <w:sz w:val="24"/>
          <w:szCs w:val="24"/>
        </w:rPr>
        <w:t>finans</w:t>
      </w:r>
      <w:r w:rsidR="00EE1585" w:rsidRPr="00DD23FB">
        <w:rPr>
          <w:sz w:val="24"/>
          <w:szCs w:val="24"/>
        </w:rPr>
        <w:t xml:space="preserve">owa realizacja </w:t>
      </w:r>
      <w:r w:rsidR="00D85BCE" w:rsidRPr="00DD23FB">
        <w:rPr>
          <w:sz w:val="24"/>
          <w:szCs w:val="24"/>
        </w:rPr>
        <w:t xml:space="preserve">nastąpi w III i IV kwartale </w:t>
      </w:r>
      <w:r w:rsidR="006C384A" w:rsidRPr="00DD23FB">
        <w:rPr>
          <w:sz w:val="24"/>
          <w:szCs w:val="24"/>
        </w:rPr>
        <w:t>2014 roku</w:t>
      </w:r>
      <w:r w:rsidR="00D85BCE" w:rsidRPr="00DD23FB">
        <w:rPr>
          <w:sz w:val="24"/>
          <w:szCs w:val="24"/>
        </w:rPr>
        <w:t>.</w:t>
      </w:r>
    </w:p>
    <w:p w:rsidR="004234B3" w:rsidRPr="00DD23FB" w:rsidRDefault="004234B3" w:rsidP="00EE38D2">
      <w:pPr>
        <w:pStyle w:val="Tekstpodstawowy2"/>
        <w:rPr>
          <w:sz w:val="10"/>
          <w:szCs w:val="8"/>
        </w:rPr>
      </w:pPr>
    </w:p>
    <w:p w:rsidR="00DF0A0C" w:rsidRPr="00DD23FB" w:rsidRDefault="00DF0A0C" w:rsidP="00AF0B6C">
      <w:pPr>
        <w:pStyle w:val="Tekstpodstawowy2"/>
        <w:numPr>
          <w:ilvl w:val="0"/>
          <w:numId w:val="119"/>
        </w:numPr>
        <w:ind w:left="426"/>
        <w:rPr>
          <w:b/>
          <w:i/>
          <w:snapToGrid w:val="0"/>
          <w:sz w:val="28"/>
          <w:szCs w:val="28"/>
        </w:rPr>
      </w:pPr>
      <w:r w:rsidRPr="00DD23FB">
        <w:rPr>
          <w:b/>
          <w:i/>
          <w:sz w:val="28"/>
          <w:szCs w:val="28"/>
        </w:rPr>
        <w:t xml:space="preserve">Działania i zakupy promocyjne Sejmiku Województwa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F0A0C" w:rsidRPr="00DD23FB" w:rsidRDefault="00DF0A0C" w:rsidP="00FF5FB4">
            <w:pPr>
              <w:jc w:val="center"/>
            </w:pPr>
            <w:r w:rsidRPr="00DD23FB">
              <w:t>Plan po zmianach</w:t>
            </w:r>
          </w:p>
        </w:tc>
        <w:tc>
          <w:tcPr>
            <w:tcW w:w="3544" w:type="dxa"/>
            <w:shd w:val="clear" w:color="auto" w:fill="auto"/>
            <w:vAlign w:val="center"/>
          </w:tcPr>
          <w:p w:rsidR="00DF0A0C" w:rsidRPr="00DD23FB" w:rsidRDefault="00DF0A0C" w:rsidP="00FF5FB4">
            <w:pPr>
              <w:jc w:val="center"/>
            </w:pPr>
            <w:r w:rsidRPr="00DD23FB">
              <w:t>Wykonanie</w:t>
            </w:r>
          </w:p>
        </w:tc>
        <w:tc>
          <w:tcPr>
            <w:tcW w:w="2268" w:type="dxa"/>
            <w:shd w:val="clear" w:color="auto" w:fill="auto"/>
            <w:vAlign w:val="center"/>
          </w:tcPr>
          <w:p w:rsidR="00DF0A0C" w:rsidRPr="00DD23FB" w:rsidRDefault="00DF0A0C" w:rsidP="00FF5FB4">
            <w:pPr>
              <w:jc w:val="center"/>
            </w:pPr>
            <w:r w:rsidRPr="00DD23FB">
              <w:t>Wskaźnik realizacji</w:t>
            </w:r>
          </w:p>
        </w:tc>
      </w:tr>
      <w:tr w:rsidR="00DD23FB" w:rsidRPr="00DD23FB" w:rsidTr="00FF5FB4">
        <w:tc>
          <w:tcPr>
            <w:tcW w:w="3118" w:type="dxa"/>
            <w:shd w:val="clear" w:color="auto" w:fill="auto"/>
          </w:tcPr>
          <w:p w:rsidR="00DF0A0C" w:rsidRPr="00DD23FB" w:rsidRDefault="00DF0A0C" w:rsidP="00FF5FB4">
            <w:pPr>
              <w:jc w:val="center"/>
              <w:rPr>
                <w:iCs/>
                <w:sz w:val="24"/>
                <w:szCs w:val="24"/>
              </w:rPr>
            </w:pPr>
            <w:r w:rsidRPr="00DD23FB">
              <w:rPr>
                <w:iCs/>
                <w:sz w:val="24"/>
                <w:szCs w:val="24"/>
              </w:rPr>
              <w:t>10.910 zł</w:t>
            </w:r>
          </w:p>
        </w:tc>
        <w:tc>
          <w:tcPr>
            <w:tcW w:w="3544" w:type="dxa"/>
            <w:shd w:val="clear" w:color="auto" w:fill="auto"/>
          </w:tcPr>
          <w:p w:rsidR="00DF0A0C" w:rsidRPr="00DD23FB" w:rsidRDefault="00DF0A0C" w:rsidP="00FF5FB4">
            <w:pPr>
              <w:jc w:val="center"/>
              <w:rPr>
                <w:b/>
                <w:iCs/>
                <w:sz w:val="24"/>
                <w:szCs w:val="24"/>
              </w:rPr>
            </w:pPr>
            <w:r w:rsidRPr="00DD23FB">
              <w:rPr>
                <w:b/>
                <w:iCs/>
                <w:sz w:val="24"/>
                <w:szCs w:val="24"/>
              </w:rPr>
              <w:t>2.400 zł</w:t>
            </w:r>
          </w:p>
        </w:tc>
        <w:tc>
          <w:tcPr>
            <w:tcW w:w="2268" w:type="dxa"/>
            <w:shd w:val="clear" w:color="auto" w:fill="auto"/>
          </w:tcPr>
          <w:p w:rsidR="00DF0A0C" w:rsidRPr="00DD23FB" w:rsidRDefault="00DF0A0C" w:rsidP="00FF5FB4">
            <w:pPr>
              <w:jc w:val="center"/>
              <w:rPr>
                <w:iCs/>
                <w:sz w:val="24"/>
                <w:szCs w:val="24"/>
              </w:rPr>
            </w:pPr>
            <w:r w:rsidRPr="00DD23FB">
              <w:rPr>
                <w:iCs/>
                <w:sz w:val="24"/>
                <w:szCs w:val="24"/>
              </w:rPr>
              <w:t>22,0%</w:t>
            </w:r>
          </w:p>
        </w:tc>
      </w:tr>
    </w:tbl>
    <w:p w:rsidR="00DF0A0C" w:rsidRPr="00DD23FB" w:rsidRDefault="00DF0A0C" w:rsidP="00DF0A0C">
      <w:pPr>
        <w:pStyle w:val="Tekstpodstawowy2"/>
      </w:pPr>
      <w:r w:rsidRPr="00DD23FB">
        <w:rPr>
          <w:b/>
        </w:rPr>
        <w:t xml:space="preserve">Wydatki </w:t>
      </w:r>
      <w:r w:rsidR="00EE1585" w:rsidRPr="00DD23FB">
        <w:rPr>
          <w:b/>
        </w:rPr>
        <w:t>bieżące</w:t>
      </w:r>
      <w:r w:rsidR="00EE1585" w:rsidRPr="00DD23FB">
        <w:t xml:space="preserve"> </w:t>
      </w:r>
      <w:r w:rsidRPr="00DD23FB">
        <w:t>w ww. kwocie poniesiono na zakup albumu ”</w:t>
      </w:r>
      <w:r w:rsidRPr="00DD23FB">
        <w:rPr>
          <w:i/>
        </w:rPr>
        <w:t>Solidarność. Pomorza Zachodniego Powstanie i Działalność</w:t>
      </w:r>
      <w:r w:rsidRPr="00DD23FB">
        <w:t>”.</w:t>
      </w:r>
    </w:p>
    <w:p w:rsidR="00DF0A0C" w:rsidRPr="00DD23FB" w:rsidRDefault="00DF0A0C" w:rsidP="00DF0A0C">
      <w:pPr>
        <w:pStyle w:val="Tekstpodstawowy2"/>
        <w:rPr>
          <w:sz w:val="10"/>
          <w:szCs w:val="8"/>
        </w:rPr>
      </w:pPr>
    </w:p>
    <w:p w:rsidR="00DF0A0C" w:rsidRPr="00DD23FB" w:rsidRDefault="00DF0A0C" w:rsidP="0086200E">
      <w:pPr>
        <w:numPr>
          <w:ilvl w:val="0"/>
          <w:numId w:val="13"/>
        </w:numPr>
        <w:jc w:val="both"/>
        <w:rPr>
          <w:b/>
          <w:i/>
          <w:sz w:val="24"/>
          <w:u w:val="single"/>
        </w:rPr>
      </w:pPr>
      <w:r w:rsidRPr="00DD23FB">
        <w:rPr>
          <w:b/>
          <w:i/>
          <w:sz w:val="24"/>
          <w:u w:val="single"/>
        </w:rPr>
        <w:t>Wyjaśnienie wskaźnika realizacji</w:t>
      </w:r>
    </w:p>
    <w:p w:rsidR="00DF0A0C" w:rsidRPr="00DD23FB" w:rsidRDefault="00DF0A0C" w:rsidP="00DF0A0C">
      <w:pPr>
        <w:pStyle w:val="Tekstpodstawowy2"/>
      </w:pPr>
      <w:r w:rsidRPr="00DD23FB">
        <w:t xml:space="preserve">Realizacja wydatków odbiega nieznacznie od kwot zaplanowanych w harmonogramie wydatków, co szczegółowo wyjaśniono w Tabeli Nr 5. </w:t>
      </w:r>
    </w:p>
    <w:p w:rsidR="00DF0A0C" w:rsidRPr="00DD23FB" w:rsidRDefault="00EE1585" w:rsidP="00DF0A0C">
      <w:pPr>
        <w:jc w:val="both"/>
        <w:rPr>
          <w:sz w:val="24"/>
        </w:rPr>
      </w:pPr>
      <w:r w:rsidRPr="00DD23FB">
        <w:rPr>
          <w:sz w:val="24"/>
        </w:rPr>
        <w:t>Realizacja</w:t>
      </w:r>
      <w:r w:rsidR="00DF0A0C" w:rsidRPr="00DD23FB">
        <w:rPr>
          <w:sz w:val="24"/>
        </w:rPr>
        <w:t xml:space="preserve"> </w:t>
      </w:r>
      <w:r w:rsidRPr="00DD23FB">
        <w:rPr>
          <w:sz w:val="24"/>
        </w:rPr>
        <w:t>wydatków na</w:t>
      </w:r>
      <w:r w:rsidR="00A34B62" w:rsidRPr="00DD23FB">
        <w:rPr>
          <w:sz w:val="24"/>
        </w:rPr>
        <w:t xml:space="preserve"> </w:t>
      </w:r>
      <w:r w:rsidR="00F76758" w:rsidRPr="00DD23FB">
        <w:rPr>
          <w:sz w:val="24"/>
        </w:rPr>
        <w:t xml:space="preserve">zakup publikacji na potrzeby Sejmiku Województwa Zachodniopomorskiego </w:t>
      </w:r>
      <w:r w:rsidRPr="00DD23FB">
        <w:rPr>
          <w:sz w:val="24"/>
        </w:rPr>
        <w:t>została zaplanowana na II półrocze</w:t>
      </w:r>
      <w:r w:rsidR="00F76758" w:rsidRPr="00DD23FB">
        <w:rPr>
          <w:sz w:val="24"/>
        </w:rPr>
        <w:t xml:space="preserve"> br. </w:t>
      </w:r>
    </w:p>
    <w:p w:rsidR="00DF0A0C" w:rsidRPr="00DD23FB" w:rsidRDefault="00DF0A0C" w:rsidP="00DF0A0C">
      <w:pPr>
        <w:pStyle w:val="Tekstpodstawowy2"/>
        <w:rPr>
          <w:sz w:val="6"/>
          <w:szCs w:val="12"/>
        </w:rPr>
      </w:pPr>
    </w:p>
    <w:p w:rsidR="00DF0A0C" w:rsidRPr="00DD23FB" w:rsidRDefault="00DF0A0C" w:rsidP="00AF0B6C">
      <w:pPr>
        <w:pStyle w:val="Tekstpodstawowy2"/>
        <w:numPr>
          <w:ilvl w:val="0"/>
          <w:numId w:val="119"/>
        </w:numPr>
        <w:ind w:left="426"/>
        <w:rPr>
          <w:b/>
          <w:i/>
          <w:snapToGrid w:val="0"/>
          <w:sz w:val="28"/>
          <w:szCs w:val="28"/>
        </w:rPr>
      </w:pPr>
      <w:r w:rsidRPr="00DD23FB">
        <w:rPr>
          <w:b/>
          <w:i/>
          <w:snapToGrid w:val="0"/>
          <w:sz w:val="28"/>
          <w:szCs w:val="28"/>
        </w:rPr>
        <w:t>Zakupy inwestycyjne Urzędu Marszałkowskiego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F0A0C" w:rsidRPr="00DD23FB" w:rsidRDefault="00DF0A0C" w:rsidP="00FF5FB4">
            <w:pPr>
              <w:jc w:val="center"/>
            </w:pPr>
            <w:r w:rsidRPr="00DD23FB">
              <w:t>Plan po zmianach</w:t>
            </w:r>
          </w:p>
        </w:tc>
        <w:tc>
          <w:tcPr>
            <w:tcW w:w="3544" w:type="dxa"/>
            <w:shd w:val="clear" w:color="auto" w:fill="auto"/>
            <w:vAlign w:val="center"/>
          </w:tcPr>
          <w:p w:rsidR="00DF0A0C" w:rsidRPr="00DD23FB" w:rsidRDefault="00DF0A0C" w:rsidP="00FF5FB4">
            <w:pPr>
              <w:jc w:val="center"/>
            </w:pPr>
            <w:r w:rsidRPr="00DD23FB">
              <w:t>Wykonanie</w:t>
            </w:r>
          </w:p>
        </w:tc>
        <w:tc>
          <w:tcPr>
            <w:tcW w:w="2268" w:type="dxa"/>
            <w:shd w:val="clear" w:color="auto" w:fill="auto"/>
            <w:vAlign w:val="center"/>
          </w:tcPr>
          <w:p w:rsidR="00DF0A0C" w:rsidRPr="00DD23FB" w:rsidRDefault="00DF0A0C" w:rsidP="00FF5FB4">
            <w:pPr>
              <w:jc w:val="center"/>
            </w:pPr>
            <w:r w:rsidRPr="00DD23FB">
              <w:t>Wskaźnik realizacji</w:t>
            </w:r>
          </w:p>
        </w:tc>
      </w:tr>
      <w:tr w:rsidR="00DD23FB" w:rsidRPr="00DD23FB" w:rsidTr="00FF5FB4">
        <w:tc>
          <w:tcPr>
            <w:tcW w:w="3118" w:type="dxa"/>
            <w:shd w:val="clear" w:color="auto" w:fill="auto"/>
          </w:tcPr>
          <w:p w:rsidR="00DF0A0C" w:rsidRPr="00DD23FB" w:rsidRDefault="00DF0A0C" w:rsidP="00FF5FB4">
            <w:pPr>
              <w:jc w:val="center"/>
              <w:rPr>
                <w:iCs/>
                <w:sz w:val="24"/>
                <w:szCs w:val="24"/>
              </w:rPr>
            </w:pPr>
            <w:r w:rsidRPr="00DD23FB">
              <w:rPr>
                <w:iCs/>
                <w:sz w:val="24"/>
                <w:szCs w:val="24"/>
              </w:rPr>
              <w:t>5.000 zł</w:t>
            </w:r>
          </w:p>
        </w:tc>
        <w:tc>
          <w:tcPr>
            <w:tcW w:w="3544" w:type="dxa"/>
            <w:shd w:val="clear" w:color="auto" w:fill="auto"/>
          </w:tcPr>
          <w:p w:rsidR="00DF0A0C" w:rsidRPr="00DD23FB" w:rsidRDefault="00DF0A0C" w:rsidP="00FF5FB4">
            <w:pPr>
              <w:jc w:val="center"/>
              <w:rPr>
                <w:b/>
                <w:iCs/>
                <w:sz w:val="24"/>
                <w:szCs w:val="24"/>
              </w:rPr>
            </w:pPr>
            <w:r w:rsidRPr="00DD23FB">
              <w:rPr>
                <w:b/>
                <w:iCs/>
                <w:sz w:val="24"/>
                <w:szCs w:val="24"/>
              </w:rPr>
              <w:t>4.674 zł</w:t>
            </w:r>
          </w:p>
        </w:tc>
        <w:tc>
          <w:tcPr>
            <w:tcW w:w="2268" w:type="dxa"/>
            <w:shd w:val="clear" w:color="auto" w:fill="auto"/>
          </w:tcPr>
          <w:p w:rsidR="00DF0A0C" w:rsidRPr="00DD23FB" w:rsidRDefault="00DF0A0C" w:rsidP="00FF5FB4">
            <w:pPr>
              <w:jc w:val="center"/>
              <w:rPr>
                <w:iCs/>
                <w:sz w:val="24"/>
                <w:szCs w:val="24"/>
              </w:rPr>
            </w:pPr>
            <w:r w:rsidRPr="00DD23FB">
              <w:rPr>
                <w:iCs/>
                <w:sz w:val="24"/>
                <w:szCs w:val="24"/>
              </w:rPr>
              <w:t>93,5%</w:t>
            </w:r>
          </w:p>
        </w:tc>
      </w:tr>
    </w:tbl>
    <w:p w:rsidR="00DF0A0C" w:rsidRPr="00DD23FB" w:rsidRDefault="00DF0A0C" w:rsidP="00DF0A0C">
      <w:pPr>
        <w:pStyle w:val="Tekstpodstawowy2"/>
      </w:pPr>
      <w:r w:rsidRPr="00DD23FB">
        <w:rPr>
          <w:b/>
        </w:rPr>
        <w:t xml:space="preserve">Wydatki </w:t>
      </w:r>
      <w:r w:rsidR="00AB6DE6" w:rsidRPr="00DD23FB">
        <w:rPr>
          <w:b/>
        </w:rPr>
        <w:t>majątkowe</w:t>
      </w:r>
      <w:r w:rsidR="00AB6DE6" w:rsidRPr="00DD23FB">
        <w:t xml:space="preserve"> </w:t>
      </w:r>
      <w:r w:rsidRPr="00DD23FB">
        <w:t>w ww. kwocie poniesiono na zakup nośnika promocyjnego – ścianki promocyjnej z przeznaczeniem dla Wydziału Zamiejscowego w Koszalinie.</w:t>
      </w:r>
    </w:p>
    <w:p w:rsidR="00DF0A0C" w:rsidRPr="00DD23FB" w:rsidRDefault="00DF0A0C" w:rsidP="00DF0A0C">
      <w:pPr>
        <w:pStyle w:val="Tekstpodstawowy2"/>
        <w:rPr>
          <w:sz w:val="10"/>
          <w:szCs w:val="8"/>
        </w:rPr>
      </w:pPr>
    </w:p>
    <w:p w:rsidR="00DF0A0C" w:rsidRPr="00DD23FB" w:rsidRDefault="00DF0A0C" w:rsidP="0086200E">
      <w:pPr>
        <w:numPr>
          <w:ilvl w:val="0"/>
          <w:numId w:val="13"/>
        </w:numPr>
        <w:jc w:val="both"/>
        <w:rPr>
          <w:b/>
          <w:i/>
          <w:sz w:val="24"/>
          <w:u w:val="single"/>
        </w:rPr>
      </w:pPr>
      <w:r w:rsidRPr="00DD23FB">
        <w:rPr>
          <w:b/>
          <w:i/>
          <w:sz w:val="24"/>
          <w:u w:val="single"/>
        </w:rPr>
        <w:t>Wyjaśnienie wskaźnika realizacji</w:t>
      </w:r>
    </w:p>
    <w:p w:rsidR="00DF0A0C" w:rsidRPr="00DD23FB" w:rsidRDefault="00DF0A0C" w:rsidP="00AB6DE6">
      <w:pPr>
        <w:pStyle w:val="Tekstpodstawowy2"/>
      </w:pPr>
      <w:r w:rsidRPr="00DD23FB">
        <w:t>Realizacja wydatków odbiega nieznacznie od kwot zaplanowanych w harmonogramie wydatków, co szczegółowo wyjaśniono w Tabeli Nr 5.</w:t>
      </w:r>
      <w:r w:rsidR="00AB6DE6" w:rsidRPr="00DD23FB">
        <w:t xml:space="preserve"> P</w:t>
      </w:r>
      <w:r w:rsidRPr="00DD23FB">
        <w:t xml:space="preserve">lanowany zakup został zrealizowany </w:t>
      </w:r>
      <w:r w:rsidRPr="00DD23FB">
        <w:br/>
        <w:t>w całości w I półroczu br.</w:t>
      </w:r>
    </w:p>
    <w:p w:rsidR="00A57579" w:rsidRPr="00DD23FB" w:rsidRDefault="00A57579" w:rsidP="00A57579">
      <w:pPr>
        <w:pStyle w:val="Tekstpodstawowy2"/>
        <w:rPr>
          <w:sz w:val="16"/>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14280D">
        <w:tc>
          <w:tcPr>
            <w:tcW w:w="9322" w:type="dxa"/>
            <w:gridSpan w:val="8"/>
            <w:shd w:val="clear" w:color="auto" w:fill="D9D9D9" w:themeFill="background1" w:themeFillShade="D9"/>
            <w:vAlign w:val="center"/>
          </w:tcPr>
          <w:p w:rsidR="0014280D" w:rsidRPr="00DD23FB" w:rsidRDefault="0014280D" w:rsidP="00236A19">
            <w:r w:rsidRPr="00DD23FB">
              <w:rPr>
                <w:b/>
                <w:i/>
                <w:sz w:val="24"/>
                <w:szCs w:val="24"/>
              </w:rPr>
              <w:t>75095 – Pozostała działalność</w:t>
            </w:r>
          </w:p>
        </w:tc>
      </w:tr>
      <w:tr w:rsidR="00DD23FB" w:rsidRPr="00DD23FB" w:rsidTr="0014280D">
        <w:tc>
          <w:tcPr>
            <w:tcW w:w="3487" w:type="dxa"/>
            <w:gridSpan w:val="2"/>
            <w:tcBorders>
              <w:bottom w:val="single" w:sz="4" w:space="0" w:color="auto"/>
            </w:tcBorders>
            <w:shd w:val="clear" w:color="auto" w:fill="D9D9D9" w:themeFill="background1" w:themeFillShade="D9"/>
            <w:vAlign w:val="center"/>
          </w:tcPr>
          <w:p w:rsidR="0014280D" w:rsidRPr="00DD23FB" w:rsidRDefault="0014280D" w:rsidP="00236A19">
            <w:pPr>
              <w:jc w:val="center"/>
            </w:pPr>
            <w:r w:rsidRPr="00DD23FB">
              <w:t>Plan po zmianach</w:t>
            </w:r>
          </w:p>
        </w:tc>
        <w:tc>
          <w:tcPr>
            <w:tcW w:w="3509" w:type="dxa"/>
            <w:gridSpan w:val="3"/>
            <w:tcBorders>
              <w:bottom w:val="single" w:sz="4" w:space="0" w:color="auto"/>
            </w:tcBorders>
            <w:shd w:val="clear" w:color="auto" w:fill="D9D9D9" w:themeFill="background1" w:themeFillShade="D9"/>
            <w:vAlign w:val="center"/>
          </w:tcPr>
          <w:p w:rsidR="0014280D" w:rsidRPr="00DD23FB" w:rsidRDefault="0014280D" w:rsidP="00236A19">
            <w:pPr>
              <w:jc w:val="center"/>
            </w:pPr>
            <w:r w:rsidRPr="00DD23FB">
              <w:t>Wykonanie</w:t>
            </w:r>
          </w:p>
        </w:tc>
        <w:tc>
          <w:tcPr>
            <w:tcW w:w="2326" w:type="dxa"/>
            <w:gridSpan w:val="3"/>
            <w:tcBorders>
              <w:bottom w:val="single" w:sz="4" w:space="0" w:color="auto"/>
            </w:tcBorders>
            <w:shd w:val="clear" w:color="auto" w:fill="D9D9D9" w:themeFill="background1" w:themeFillShade="D9"/>
            <w:vAlign w:val="center"/>
          </w:tcPr>
          <w:p w:rsidR="0014280D" w:rsidRPr="00DD23FB" w:rsidRDefault="0014280D" w:rsidP="00236A19">
            <w:pPr>
              <w:jc w:val="center"/>
            </w:pPr>
            <w:r w:rsidRPr="00DD23FB">
              <w:t>Wskaźnik realizacji</w:t>
            </w:r>
          </w:p>
        </w:tc>
      </w:tr>
      <w:tr w:rsidR="00DD23FB" w:rsidRPr="00DD23FB" w:rsidTr="0014280D">
        <w:tc>
          <w:tcPr>
            <w:tcW w:w="1740" w:type="dxa"/>
            <w:tcBorders>
              <w:right w:val="nil"/>
            </w:tcBorders>
            <w:shd w:val="clear" w:color="auto" w:fill="D9D9D9" w:themeFill="background1" w:themeFillShade="D9"/>
          </w:tcPr>
          <w:p w:rsidR="0014280D" w:rsidRPr="00DD23FB" w:rsidRDefault="0014280D" w:rsidP="00236A19">
            <w:pPr>
              <w:rPr>
                <w:sz w:val="16"/>
                <w:szCs w:val="16"/>
              </w:rPr>
            </w:pPr>
          </w:p>
          <w:p w:rsidR="0014280D" w:rsidRPr="00DD23FB" w:rsidRDefault="0014280D" w:rsidP="00236A19">
            <w:r w:rsidRPr="00DD23FB">
              <w:rPr>
                <w:sz w:val="16"/>
                <w:szCs w:val="16"/>
              </w:rPr>
              <w:t>z tego:</w:t>
            </w:r>
            <w:r w:rsidRPr="00DD23FB">
              <w:t xml:space="preserve"> </w:t>
            </w:r>
          </w:p>
          <w:p w:rsidR="0014280D" w:rsidRPr="00DD23FB" w:rsidRDefault="0014280D" w:rsidP="00236A19">
            <w:r w:rsidRPr="00DD23FB">
              <w:t xml:space="preserve">bieżące </w:t>
            </w:r>
          </w:p>
          <w:p w:rsidR="0014280D" w:rsidRPr="00DD23FB" w:rsidRDefault="0014280D" w:rsidP="00236A19">
            <w:pPr>
              <w:rPr>
                <w:sz w:val="16"/>
                <w:szCs w:val="16"/>
              </w:rPr>
            </w:pPr>
            <w:r w:rsidRPr="00DD23FB">
              <w:t>majątkowe</w:t>
            </w:r>
          </w:p>
        </w:tc>
        <w:tc>
          <w:tcPr>
            <w:tcW w:w="1747" w:type="dxa"/>
            <w:tcBorders>
              <w:left w:val="nil"/>
            </w:tcBorders>
            <w:shd w:val="clear" w:color="auto" w:fill="D9D9D9" w:themeFill="background1" w:themeFillShade="D9"/>
          </w:tcPr>
          <w:p w:rsidR="0014280D" w:rsidRPr="00DD23FB" w:rsidRDefault="0014280D" w:rsidP="00236A19">
            <w:pPr>
              <w:jc w:val="right"/>
              <w:rPr>
                <w:sz w:val="24"/>
              </w:rPr>
            </w:pPr>
            <w:r w:rsidRPr="00DD23FB">
              <w:rPr>
                <w:sz w:val="24"/>
              </w:rPr>
              <w:t xml:space="preserve">2.000.734 zł  </w:t>
            </w:r>
          </w:p>
          <w:p w:rsidR="0014280D" w:rsidRPr="00DD23FB" w:rsidRDefault="0014280D" w:rsidP="00236A19">
            <w:pPr>
              <w:jc w:val="right"/>
              <w:rPr>
                <w:sz w:val="24"/>
              </w:rPr>
            </w:pPr>
            <w:r w:rsidRPr="00DD23FB">
              <w:rPr>
                <w:sz w:val="24"/>
              </w:rPr>
              <w:t>1.96</w:t>
            </w:r>
            <w:r w:rsidR="00441E73" w:rsidRPr="00DD23FB">
              <w:rPr>
                <w:sz w:val="24"/>
              </w:rPr>
              <w:t>5</w:t>
            </w:r>
            <w:r w:rsidRPr="00DD23FB">
              <w:rPr>
                <w:sz w:val="24"/>
              </w:rPr>
              <w:t>.734 zł</w:t>
            </w:r>
          </w:p>
          <w:p w:rsidR="0014280D" w:rsidRPr="00DD23FB" w:rsidRDefault="0014280D" w:rsidP="00236A19">
            <w:pPr>
              <w:jc w:val="right"/>
              <w:rPr>
                <w:sz w:val="24"/>
              </w:rPr>
            </w:pPr>
            <w:r w:rsidRPr="00DD23FB">
              <w:rPr>
                <w:sz w:val="24"/>
              </w:rPr>
              <w:t>35.000 zł</w:t>
            </w:r>
          </w:p>
        </w:tc>
        <w:tc>
          <w:tcPr>
            <w:tcW w:w="838" w:type="dxa"/>
            <w:tcBorders>
              <w:right w:val="nil"/>
            </w:tcBorders>
            <w:shd w:val="clear" w:color="auto" w:fill="D9D9D9" w:themeFill="background1" w:themeFillShade="D9"/>
          </w:tcPr>
          <w:p w:rsidR="0014280D" w:rsidRPr="00DD23FB" w:rsidRDefault="0014280D" w:rsidP="00236A19">
            <w:pPr>
              <w:jc w:val="center"/>
              <w:rPr>
                <w:b/>
                <w:sz w:val="24"/>
              </w:rPr>
            </w:pPr>
          </w:p>
        </w:tc>
        <w:tc>
          <w:tcPr>
            <w:tcW w:w="1695" w:type="dxa"/>
            <w:tcBorders>
              <w:left w:val="nil"/>
              <w:right w:val="nil"/>
            </w:tcBorders>
            <w:shd w:val="clear" w:color="auto" w:fill="D9D9D9" w:themeFill="background1" w:themeFillShade="D9"/>
          </w:tcPr>
          <w:p w:rsidR="0014280D" w:rsidRPr="00DD23FB" w:rsidRDefault="0014280D" w:rsidP="00236A19">
            <w:pPr>
              <w:jc w:val="right"/>
              <w:rPr>
                <w:b/>
                <w:sz w:val="24"/>
              </w:rPr>
            </w:pPr>
            <w:r w:rsidRPr="00DD23FB">
              <w:rPr>
                <w:b/>
                <w:sz w:val="24"/>
              </w:rPr>
              <w:t>769.515 zł</w:t>
            </w:r>
          </w:p>
          <w:p w:rsidR="0014280D" w:rsidRPr="00DD23FB" w:rsidRDefault="0014280D" w:rsidP="00236A19">
            <w:pPr>
              <w:jc w:val="right"/>
              <w:rPr>
                <w:b/>
                <w:sz w:val="24"/>
              </w:rPr>
            </w:pPr>
            <w:r w:rsidRPr="00DD23FB">
              <w:rPr>
                <w:b/>
                <w:sz w:val="24"/>
              </w:rPr>
              <w:t xml:space="preserve">769.515 zł </w:t>
            </w:r>
          </w:p>
          <w:p w:rsidR="0014280D" w:rsidRPr="00DD23FB" w:rsidRDefault="0014280D" w:rsidP="00236A19">
            <w:pPr>
              <w:jc w:val="right"/>
              <w:rPr>
                <w:b/>
                <w:sz w:val="24"/>
              </w:rPr>
            </w:pPr>
            <w:r w:rsidRPr="00DD23FB">
              <w:rPr>
                <w:b/>
                <w:sz w:val="24"/>
              </w:rPr>
              <w:t>0 zł</w:t>
            </w:r>
          </w:p>
        </w:tc>
        <w:tc>
          <w:tcPr>
            <w:tcW w:w="976" w:type="dxa"/>
            <w:tcBorders>
              <w:left w:val="nil"/>
            </w:tcBorders>
            <w:shd w:val="clear" w:color="auto" w:fill="D9D9D9" w:themeFill="background1" w:themeFillShade="D9"/>
          </w:tcPr>
          <w:p w:rsidR="0014280D" w:rsidRPr="00DD23FB" w:rsidRDefault="0014280D" w:rsidP="00236A19">
            <w:pPr>
              <w:jc w:val="center"/>
              <w:rPr>
                <w:b/>
                <w:sz w:val="24"/>
              </w:rPr>
            </w:pPr>
          </w:p>
        </w:tc>
        <w:tc>
          <w:tcPr>
            <w:tcW w:w="745" w:type="dxa"/>
            <w:tcBorders>
              <w:right w:val="nil"/>
            </w:tcBorders>
            <w:shd w:val="clear" w:color="auto" w:fill="D9D9D9" w:themeFill="background1" w:themeFillShade="D9"/>
          </w:tcPr>
          <w:p w:rsidR="0014280D" w:rsidRPr="00DD23FB" w:rsidRDefault="0014280D" w:rsidP="00236A19">
            <w:pPr>
              <w:jc w:val="center"/>
              <w:rPr>
                <w:b/>
                <w:sz w:val="24"/>
              </w:rPr>
            </w:pPr>
          </w:p>
        </w:tc>
        <w:tc>
          <w:tcPr>
            <w:tcW w:w="836" w:type="dxa"/>
            <w:tcBorders>
              <w:left w:val="nil"/>
              <w:right w:val="nil"/>
            </w:tcBorders>
            <w:shd w:val="clear" w:color="auto" w:fill="D9D9D9" w:themeFill="background1" w:themeFillShade="D9"/>
          </w:tcPr>
          <w:p w:rsidR="0014280D" w:rsidRPr="00DD23FB" w:rsidRDefault="0014280D" w:rsidP="00236A19">
            <w:pPr>
              <w:jc w:val="right"/>
              <w:rPr>
                <w:sz w:val="24"/>
              </w:rPr>
            </w:pPr>
            <w:r w:rsidRPr="00DD23FB">
              <w:rPr>
                <w:sz w:val="24"/>
              </w:rPr>
              <w:t>38,5%</w:t>
            </w:r>
          </w:p>
          <w:p w:rsidR="0014280D" w:rsidRPr="00DD23FB" w:rsidRDefault="0014280D" w:rsidP="00236A19">
            <w:pPr>
              <w:jc w:val="right"/>
              <w:rPr>
                <w:sz w:val="24"/>
              </w:rPr>
            </w:pPr>
            <w:r w:rsidRPr="00DD23FB">
              <w:rPr>
                <w:sz w:val="24"/>
              </w:rPr>
              <w:t>39,</w:t>
            </w:r>
            <w:r w:rsidR="00441E73" w:rsidRPr="00DD23FB">
              <w:rPr>
                <w:sz w:val="24"/>
              </w:rPr>
              <w:t>1</w:t>
            </w:r>
            <w:r w:rsidRPr="00DD23FB">
              <w:rPr>
                <w:sz w:val="24"/>
              </w:rPr>
              <w:t>%</w:t>
            </w:r>
          </w:p>
          <w:p w:rsidR="0014280D" w:rsidRPr="00DD23FB" w:rsidRDefault="0014280D" w:rsidP="00236A19">
            <w:pPr>
              <w:jc w:val="right"/>
              <w:rPr>
                <w:sz w:val="24"/>
              </w:rPr>
            </w:pPr>
            <w:r w:rsidRPr="00DD23FB">
              <w:rPr>
                <w:sz w:val="24"/>
              </w:rPr>
              <w:t>0%</w:t>
            </w:r>
          </w:p>
        </w:tc>
        <w:tc>
          <w:tcPr>
            <w:tcW w:w="745" w:type="dxa"/>
            <w:tcBorders>
              <w:left w:val="nil"/>
            </w:tcBorders>
            <w:shd w:val="clear" w:color="auto" w:fill="D9D9D9" w:themeFill="background1" w:themeFillShade="D9"/>
          </w:tcPr>
          <w:p w:rsidR="0014280D" w:rsidRPr="00DD23FB" w:rsidRDefault="0014280D" w:rsidP="00236A19">
            <w:pPr>
              <w:jc w:val="center"/>
              <w:rPr>
                <w:b/>
                <w:sz w:val="24"/>
              </w:rPr>
            </w:pPr>
          </w:p>
        </w:tc>
      </w:tr>
    </w:tbl>
    <w:p w:rsidR="003E7334" w:rsidRPr="00DD23FB" w:rsidRDefault="003E7334" w:rsidP="00EE38D2">
      <w:pPr>
        <w:pStyle w:val="Tekstpodstawowy2"/>
        <w:rPr>
          <w:sz w:val="4"/>
          <w:szCs w:val="4"/>
        </w:rPr>
      </w:pPr>
    </w:p>
    <w:p w:rsidR="003E7334" w:rsidRPr="00DD23FB" w:rsidRDefault="003E7334" w:rsidP="00EE38D2">
      <w:pPr>
        <w:pStyle w:val="Tekstpodstawowy2"/>
      </w:pPr>
      <w:r w:rsidRPr="00DD23FB">
        <w:t>W ramach tego rozdziału wydatki poniesiono na:</w:t>
      </w:r>
    </w:p>
    <w:p w:rsidR="00D93365" w:rsidRPr="00DD23FB" w:rsidRDefault="00D93365" w:rsidP="00D93365">
      <w:pPr>
        <w:pStyle w:val="Tekstpodstawowy2"/>
        <w:rPr>
          <w:sz w:val="2"/>
          <w:szCs w:val="8"/>
        </w:rPr>
      </w:pPr>
    </w:p>
    <w:p w:rsidR="006A1802" w:rsidRPr="00DD23FB" w:rsidRDefault="006A1802" w:rsidP="006A1802">
      <w:pPr>
        <w:pStyle w:val="Tekstpodstawowy2"/>
        <w:rPr>
          <w:sz w:val="2"/>
          <w:szCs w:val="8"/>
        </w:rPr>
      </w:pPr>
    </w:p>
    <w:p w:rsidR="006A1802" w:rsidRPr="00DD23FB" w:rsidRDefault="006A1802" w:rsidP="00AF0B6C">
      <w:pPr>
        <w:pStyle w:val="Tekstpodstawowy2"/>
        <w:numPr>
          <w:ilvl w:val="0"/>
          <w:numId w:val="119"/>
        </w:numPr>
        <w:ind w:left="426"/>
        <w:rPr>
          <w:b/>
          <w:i/>
          <w:sz w:val="28"/>
          <w:szCs w:val="28"/>
        </w:rPr>
      </w:pPr>
      <w:r w:rsidRPr="00DD23FB">
        <w:rPr>
          <w:b/>
          <w:i/>
          <w:sz w:val="28"/>
          <w:szCs w:val="28"/>
        </w:rPr>
        <w:t xml:space="preserve">Kształtowanie pozytywnego wizerunku Województwa w mediach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6A1802" w:rsidRPr="00DD23FB" w:rsidRDefault="006A1802" w:rsidP="00AA4A26">
            <w:pPr>
              <w:jc w:val="center"/>
            </w:pPr>
            <w:r w:rsidRPr="00DD23FB">
              <w:t>Plan po zmianach</w:t>
            </w:r>
          </w:p>
        </w:tc>
        <w:tc>
          <w:tcPr>
            <w:tcW w:w="3544" w:type="dxa"/>
            <w:shd w:val="clear" w:color="auto" w:fill="auto"/>
            <w:vAlign w:val="center"/>
          </w:tcPr>
          <w:p w:rsidR="006A1802" w:rsidRPr="00DD23FB" w:rsidRDefault="006A1802" w:rsidP="00AA4A26">
            <w:pPr>
              <w:jc w:val="center"/>
            </w:pPr>
            <w:r w:rsidRPr="00DD23FB">
              <w:t>Wykonanie</w:t>
            </w:r>
          </w:p>
        </w:tc>
        <w:tc>
          <w:tcPr>
            <w:tcW w:w="2268" w:type="dxa"/>
            <w:shd w:val="clear" w:color="auto" w:fill="auto"/>
            <w:vAlign w:val="center"/>
          </w:tcPr>
          <w:p w:rsidR="006A1802" w:rsidRPr="00DD23FB" w:rsidRDefault="006A1802" w:rsidP="00AA4A26">
            <w:pPr>
              <w:jc w:val="center"/>
            </w:pPr>
            <w:r w:rsidRPr="00DD23FB">
              <w:t>Wskaźnik realizacji</w:t>
            </w:r>
          </w:p>
        </w:tc>
      </w:tr>
      <w:tr w:rsidR="00DD23FB" w:rsidRPr="00DD23FB" w:rsidTr="00AA4A26">
        <w:tc>
          <w:tcPr>
            <w:tcW w:w="3118" w:type="dxa"/>
            <w:shd w:val="clear" w:color="auto" w:fill="auto"/>
          </w:tcPr>
          <w:p w:rsidR="006A1802" w:rsidRPr="00DD23FB" w:rsidRDefault="006A1802" w:rsidP="00AA4A26">
            <w:pPr>
              <w:jc w:val="center"/>
              <w:rPr>
                <w:iCs/>
                <w:sz w:val="24"/>
                <w:szCs w:val="24"/>
              </w:rPr>
            </w:pPr>
            <w:r w:rsidRPr="00DD23FB">
              <w:rPr>
                <w:iCs/>
                <w:sz w:val="24"/>
                <w:szCs w:val="24"/>
              </w:rPr>
              <w:t>79.000 zł</w:t>
            </w:r>
          </w:p>
        </w:tc>
        <w:tc>
          <w:tcPr>
            <w:tcW w:w="3544" w:type="dxa"/>
            <w:shd w:val="clear" w:color="auto" w:fill="auto"/>
          </w:tcPr>
          <w:p w:rsidR="006A1802" w:rsidRPr="00DD23FB" w:rsidRDefault="006A1802" w:rsidP="00AA4A26">
            <w:pPr>
              <w:jc w:val="center"/>
              <w:rPr>
                <w:b/>
                <w:iCs/>
                <w:sz w:val="24"/>
                <w:szCs w:val="24"/>
              </w:rPr>
            </w:pPr>
            <w:r w:rsidRPr="00DD23FB">
              <w:rPr>
                <w:b/>
                <w:iCs/>
                <w:sz w:val="24"/>
                <w:szCs w:val="24"/>
              </w:rPr>
              <w:t>16.634 zł</w:t>
            </w:r>
          </w:p>
        </w:tc>
        <w:tc>
          <w:tcPr>
            <w:tcW w:w="2268" w:type="dxa"/>
            <w:shd w:val="clear" w:color="auto" w:fill="auto"/>
          </w:tcPr>
          <w:p w:rsidR="006A1802" w:rsidRPr="00DD23FB" w:rsidRDefault="006A1802" w:rsidP="00AA4A26">
            <w:pPr>
              <w:jc w:val="center"/>
              <w:rPr>
                <w:iCs/>
                <w:sz w:val="24"/>
                <w:szCs w:val="24"/>
              </w:rPr>
            </w:pPr>
            <w:r w:rsidRPr="00DD23FB">
              <w:rPr>
                <w:iCs/>
                <w:sz w:val="24"/>
                <w:szCs w:val="24"/>
              </w:rPr>
              <w:t>21,1%</w:t>
            </w:r>
          </w:p>
        </w:tc>
      </w:tr>
    </w:tbl>
    <w:p w:rsidR="006A1802" w:rsidRPr="00DD23FB" w:rsidRDefault="006A1802" w:rsidP="006A1802">
      <w:pPr>
        <w:pStyle w:val="Tekstpodstawowy2"/>
        <w:rPr>
          <w:szCs w:val="24"/>
        </w:rPr>
      </w:pPr>
      <w:r w:rsidRPr="00DD23FB">
        <w:rPr>
          <w:b/>
        </w:rPr>
        <w:t xml:space="preserve">Wydatki </w:t>
      </w:r>
      <w:r w:rsidR="00AB6DE6" w:rsidRPr="00DD23FB">
        <w:rPr>
          <w:b/>
        </w:rPr>
        <w:t>bieżące</w:t>
      </w:r>
      <w:r w:rsidR="00AB6DE6" w:rsidRPr="00DD23FB">
        <w:t xml:space="preserve"> </w:t>
      </w:r>
      <w:r w:rsidRPr="00DD23FB">
        <w:t xml:space="preserve">zrealizowane w podanej wysokości zostały poniesione </w:t>
      </w:r>
      <w:r w:rsidRPr="00DD23FB">
        <w:rPr>
          <w:szCs w:val="24"/>
        </w:rPr>
        <w:t xml:space="preserve">m.in. na: </w:t>
      </w:r>
    </w:p>
    <w:p w:rsidR="006A1802" w:rsidRPr="00DD23FB" w:rsidRDefault="006A1802" w:rsidP="00475940">
      <w:pPr>
        <w:pStyle w:val="Tekstpodstawowy2"/>
        <w:numPr>
          <w:ilvl w:val="0"/>
          <w:numId w:val="197"/>
        </w:numPr>
        <w:ind w:left="426" w:hanging="426"/>
        <w:rPr>
          <w:i/>
        </w:rPr>
      </w:pPr>
      <w:r w:rsidRPr="00DD23FB">
        <w:rPr>
          <w:szCs w:val="24"/>
        </w:rPr>
        <w:t>ogłoszenia  i artykuły w prasie i dziennikach tj. w „Dzienniku Gazecie Prawnej”</w:t>
      </w:r>
      <w:r w:rsidRPr="00DD23FB">
        <w:rPr>
          <w:szCs w:val="24"/>
        </w:rPr>
        <w:br/>
        <w:t xml:space="preserve">o obchodach 10-lecia obecności Polski i Pomorza Zachodniego w strukturach Unii Europejskiej, w czasopiśmie „Prestiż” o majowej wizycie duńskiej pary książęcej </w:t>
      </w:r>
      <w:r w:rsidRPr="00DD23FB">
        <w:rPr>
          <w:szCs w:val="24"/>
        </w:rPr>
        <w:br/>
        <w:t xml:space="preserve">w Szczecinie i włączeniu się w </w:t>
      </w:r>
      <w:r w:rsidR="00A615BC" w:rsidRPr="00DD23FB">
        <w:rPr>
          <w:szCs w:val="24"/>
        </w:rPr>
        <w:t xml:space="preserve">jej </w:t>
      </w:r>
      <w:r w:rsidRPr="00DD23FB">
        <w:rPr>
          <w:szCs w:val="24"/>
        </w:rPr>
        <w:t xml:space="preserve">organizację Marszałka Województwa </w:t>
      </w:r>
      <w:r w:rsidR="00A615BC" w:rsidRPr="00DD23FB">
        <w:rPr>
          <w:szCs w:val="24"/>
        </w:rPr>
        <w:t>Z</w:t>
      </w:r>
      <w:r w:rsidRPr="00DD23FB">
        <w:rPr>
          <w:szCs w:val="24"/>
        </w:rPr>
        <w:t xml:space="preserve">achodniopomorskiego, w dodatku do „Gazety Wyborczej” o atrakcjach turystycznych Pomorza Zachodniego, który ukazał się przed „Dniami Morza” </w:t>
      </w:r>
      <w:r w:rsidRPr="00DD23FB">
        <w:rPr>
          <w:i/>
          <w:szCs w:val="24"/>
        </w:rPr>
        <w:t>(13.684 zł),</w:t>
      </w:r>
    </w:p>
    <w:p w:rsidR="006A1802" w:rsidRPr="00DD23FB" w:rsidRDefault="006A1802" w:rsidP="00475940">
      <w:pPr>
        <w:pStyle w:val="Tekstpodstawowy2"/>
        <w:numPr>
          <w:ilvl w:val="0"/>
          <w:numId w:val="197"/>
        </w:numPr>
        <w:ind w:left="426" w:hanging="426"/>
      </w:pPr>
      <w:r w:rsidRPr="00DD23FB">
        <w:rPr>
          <w:szCs w:val="24"/>
        </w:rPr>
        <w:t xml:space="preserve">współorganizację gali konkursu </w:t>
      </w:r>
      <w:r w:rsidRPr="00DD23FB">
        <w:rPr>
          <w:i/>
        </w:rPr>
        <w:t xml:space="preserve">„Dziennikarz Roku 2013”, </w:t>
      </w:r>
      <w:r w:rsidRPr="00DD23FB">
        <w:rPr>
          <w:szCs w:val="24"/>
        </w:rPr>
        <w:t xml:space="preserve">podczas której wręczono nagrody dla najlepszych dziennikarzy </w:t>
      </w:r>
      <w:r w:rsidRPr="00DD23FB">
        <w:rPr>
          <w:i/>
          <w:szCs w:val="24"/>
        </w:rPr>
        <w:t>(2.950 zł)</w:t>
      </w:r>
      <w:r w:rsidRPr="00DD23FB">
        <w:rPr>
          <w:szCs w:val="24"/>
        </w:rPr>
        <w:t>.</w:t>
      </w:r>
    </w:p>
    <w:p w:rsidR="006A1802" w:rsidRPr="00DD23FB" w:rsidRDefault="006A1802" w:rsidP="006A1802">
      <w:pPr>
        <w:pStyle w:val="Tekstpodstawowy2"/>
        <w:ind w:left="60"/>
        <w:rPr>
          <w:sz w:val="8"/>
          <w:szCs w:val="8"/>
        </w:rPr>
      </w:pPr>
    </w:p>
    <w:p w:rsidR="006A1802" w:rsidRPr="00DD23FB" w:rsidRDefault="006A1802"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6A1802" w:rsidRPr="00DD23FB" w:rsidRDefault="006A1802" w:rsidP="006A1802">
      <w:pPr>
        <w:pStyle w:val="Tekstpodstawowy2"/>
      </w:pPr>
      <w:r w:rsidRPr="00DD23FB">
        <w:rPr>
          <w:szCs w:val="24"/>
        </w:rPr>
        <w:t>Wydatki realizowane</w:t>
      </w:r>
      <w:r w:rsidR="00A615BC" w:rsidRPr="00DD23FB">
        <w:rPr>
          <w:szCs w:val="24"/>
        </w:rPr>
        <w:t xml:space="preserve"> są</w:t>
      </w:r>
      <w:r w:rsidRPr="00DD23FB">
        <w:rPr>
          <w:szCs w:val="24"/>
        </w:rPr>
        <w:t xml:space="preserve"> zgodnie z harmonogramem.</w:t>
      </w:r>
      <w:r w:rsidR="00AB6DE6" w:rsidRPr="00DD23FB">
        <w:rPr>
          <w:szCs w:val="24"/>
        </w:rPr>
        <w:t xml:space="preserve"> R</w:t>
      </w:r>
      <w:r w:rsidRPr="00DD23FB">
        <w:t>ealizacj</w:t>
      </w:r>
      <w:r w:rsidR="00AB6DE6" w:rsidRPr="00DD23FB">
        <w:t>a</w:t>
      </w:r>
      <w:r w:rsidRPr="00DD23FB">
        <w:t xml:space="preserve"> </w:t>
      </w:r>
      <w:r w:rsidR="00C7353A" w:rsidRPr="00DD23FB">
        <w:t xml:space="preserve">wydatków </w:t>
      </w:r>
      <w:r w:rsidR="00FD3A41" w:rsidRPr="00DD23FB">
        <w:t xml:space="preserve">wynika </w:t>
      </w:r>
      <w:r w:rsidR="00AB6DE6" w:rsidRPr="00DD23FB">
        <w:br/>
      </w:r>
      <w:r w:rsidR="00FD3A41" w:rsidRPr="00DD23FB">
        <w:t xml:space="preserve">z </w:t>
      </w:r>
      <w:r w:rsidRPr="00DD23FB">
        <w:t xml:space="preserve">przyjętego </w:t>
      </w:r>
      <w:r w:rsidR="00A615BC" w:rsidRPr="00DD23FB">
        <w:t>terminarza</w:t>
      </w:r>
      <w:r w:rsidRPr="00DD23FB">
        <w:t xml:space="preserve"> wydarzeń.</w:t>
      </w:r>
    </w:p>
    <w:p w:rsidR="006A1802" w:rsidRPr="00DD23FB" w:rsidRDefault="006A1802" w:rsidP="006A1802">
      <w:pPr>
        <w:pStyle w:val="Tekstpodstawowy2"/>
        <w:ind w:left="60"/>
        <w:rPr>
          <w:sz w:val="8"/>
          <w:szCs w:val="8"/>
        </w:rPr>
      </w:pPr>
    </w:p>
    <w:p w:rsidR="006A1802" w:rsidRPr="00DD23FB" w:rsidRDefault="006A1802" w:rsidP="00AF0B6C">
      <w:pPr>
        <w:pStyle w:val="Tekstpodstawowy2"/>
        <w:numPr>
          <w:ilvl w:val="0"/>
          <w:numId w:val="119"/>
        </w:numPr>
        <w:ind w:left="284" w:hanging="284"/>
        <w:rPr>
          <w:b/>
          <w:i/>
          <w:sz w:val="28"/>
          <w:szCs w:val="28"/>
        </w:rPr>
      </w:pPr>
      <w:r w:rsidRPr="00DD23FB">
        <w:rPr>
          <w:b/>
          <w:i/>
          <w:sz w:val="28"/>
          <w:szCs w:val="28"/>
        </w:rPr>
        <w:lastRenderedPageBreak/>
        <w:t>Współpraca z samorządami, związkami i innymi podmiotami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6A1802" w:rsidRPr="00DD23FB" w:rsidRDefault="006A1802" w:rsidP="00AA4A26">
            <w:pPr>
              <w:jc w:val="center"/>
            </w:pPr>
            <w:r w:rsidRPr="00DD23FB">
              <w:t>Plan po zmianach</w:t>
            </w:r>
          </w:p>
        </w:tc>
        <w:tc>
          <w:tcPr>
            <w:tcW w:w="3544" w:type="dxa"/>
            <w:shd w:val="clear" w:color="auto" w:fill="auto"/>
            <w:vAlign w:val="center"/>
          </w:tcPr>
          <w:p w:rsidR="006A1802" w:rsidRPr="00DD23FB" w:rsidRDefault="006A1802" w:rsidP="00AA4A26">
            <w:pPr>
              <w:jc w:val="center"/>
            </w:pPr>
            <w:r w:rsidRPr="00DD23FB">
              <w:t>Wykonanie</w:t>
            </w:r>
          </w:p>
        </w:tc>
        <w:tc>
          <w:tcPr>
            <w:tcW w:w="2268" w:type="dxa"/>
            <w:shd w:val="clear" w:color="auto" w:fill="auto"/>
            <w:vAlign w:val="center"/>
          </w:tcPr>
          <w:p w:rsidR="006A1802" w:rsidRPr="00DD23FB" w:rsidRDefault="006A1802" w:rsidP="00AA4A26">
            <w:pPr>
              <w:jc w:val="center"/>
            </w:pPr>
            <w:r w:rsidRPr="00DD23FB">
              <w:t>Wskaźnik realizacji</w:t>
            </w:r>
          </w:p>
        </w:tc>
      </w:tr>
      <w:tr w:rsidR="00DD23FB" w:rsidRPr="00DD23FB" w:rsidTr="00AA4A26">
        <w:tc>
          <w:tcPr>
            <w:tcW w:w="3118" w:type="dxa"/>
            <w:shd w:val="clear" w:color="auto" w:fill="auto"/>
          </w:tcPr>
          <w:p w:rsidR="006A1802" w:rsidRPr="00DD23FB" w:rsidRDefault="006A1802" w:rsidP="00AA4A26">
            <w:pPr>
              <w:jc w:val="center"/>
              <w:rPr>
                <w:iCs/>
                <w:sz w:val="24"/>
                <w:szCs w:val="24"/>
              </w:rPr>
            </w:pPr>
            <w:r w:rsidRPr="00DD23FB">
              <w:rPr>
                <w:iCs/>
                <w:sz w:val="24"/>
                <w:szCs w:val="24"/>
              </w:rPr>
              <w:t>103.300 zł</w:t>
            </w:r>
          </w:p>
        </w:tc>
        <w:tc>
          <w:tcPr>
            <w:tcW w:w="3544" w:type="dxa"/>
            <w:shd w:val="clear" w:color="auto" w:fill="auto"/>
          </w:tcPr>
          <w:p w:rsidR="006A1802" w:rsidRPr="00DD23FB" w:rsidRDefault="006A1802" w:rsidP="00AA4A26">
            <w:pPr>
              <w:jc w:val="center"/>
              <w:rPr>
                <w:b/>
                <w:iCs/>
                <w:sz w:val="24"/>
                <w:szCs w:val="24"/>
              </w:rPr>
            </w:pPr>
            <w:r w:rsidRPr="00DD23FB">
              <w:rPr>
                <w:b/>
                <w:iCs/>
                <w:sz w:val="24"/>
                <w:szCs w:val="24"/>
              </w:rPr>
              <w:t>80.358 zł</w:t>
            </w:r>
          </w:p>
        </w:tc>
        <w:tc>
          <w:tcPr>
            <w:tcW w:w="2268" w:type="dxa"/>
            <w:shd w:val="clear" w:color="auto" w:fill="auto"/>
          </w:tcPr>
          <w:p w:rsidR="006A1802" w:rsidRPr="00DD23FB" w:rsidRDefault="006A1802" w:rsidP="00AA4A26">
            <w:pPr>
              <w:jc w:val="center"/>
              <w:rPr>
                <w:iCs/>
                <w:sz w:val="24"/>
                <w:szCs w:val="24"/>
              </w:rPr>
            </w:pPr>
            <w:r w:rsidRPr="00DD23FB">
              <w:rPr>
                <w:iCs/>
                <w:sz w:val="24"/>
                <w:szCs w:val="24"/>
              </w:rPr>
              <w:t>77,8%</w:t>
            </w:r>
          </w:p>
        </w:tc>
      </w:tr>
    </w:tbl>
    <w:p w:rsidR="006A1802" w:rsidRPr="00DD23FB" w:rsidRDefault="006A1802" w:rsidP="006A1802">
      <w:pPr>
        <w:pStyle w:val="Tekstpodstawowy2"/>
      </w:pPr>
      <w:r w:rsidRPr="00DD23FB">
        <w:t xml:space="preserve">Wydatki </w:t>
      </w:r>
      <w:r w:rsidR="00AB6DE6" w:rsidRPr="00DD23FB">
        <w:t xml:space="preserve">bieżące </w:t>
      </w:r>
      <w:r w:rsidRPr="00DD23FB">
        <w:t>zrealizowane w podanej wysokości zostały poniesione na:</w:t>
      </w:r>
    </w:p>
    <w:p w:rsidR="008B0FA7" w:rsidRPr="00DD23FB" w:rsidRDefault="008B0FA7" w:rsidP="00475940">
      <w:pPr>
        <w:pStyle w:val="Tekstpodstawowy2"/>
        <w:numPr>
          <w:ilvl w:val="0"/>
          <w:numId w:val="209"/>
        </w:numPr>
        <w:rPr>
          <w:szCs w:val="24"/>
        </w:rPr>
      </w:pPr>
      <w:r w:rsidRPr="00DD23FB">
        <w:rPr>
          <w:szCs w:val="24"/>
        </w:rPr>
        <w:t xml:space="preserve">opłatę rocznej składki członkowskiej Województwa Zachodniopomorskiego </w:t>
      </w:r>
      <w:r w:rsidRPr="00DD23FB">
        <w:rPr>
          <w:szCs w:val="24"/>
        </w:rPr>
        <w:br/>
        <w:t>w Związku Województw Rzeczypospolitej Polskiej w kwocie</w:t>
      </w:r>
      <w:r w:rsidRPr="00DD23FB">
        <w:rPr>
          <w:i/>
          <w:szCs w:val="24"/>
        </w:rPr>
        <w:t xml:space="preserve"> </w:t>
      </w:r>
      <w:r w:rsidRPr="00DD23FB">
        <w:rPr>
          <w:b/>
          <w:i/>
          <w:szCs w:val="24"/>
        </w:rPr>
        <w:t>60.249 zł</w:t>
      </w:r>
      <w:r w:rsidRPr="00DD23FB">
        <w:rPr>
          <w:i/>
          <w:szCs w:val="24"/>
        </w:rPr>
        <w:t>,</w:t>
      </w:r>
    </w:p>
    <w:p w:rsidR="006A1802" w:rsidRPr="00DD23FB" w:rsidRDefault="006A1802" w:rsidP="00475940">
      <w:pPr>
        <w:pStyle w:val="Tekstpodstawowy2"/>
        <w:numPr>
          <w:ilvl w:val="0"/>
          <w:numId w:val="209"/>
        </w:numPr>
        <w:rPr>
          <w:szCs w:val="24"/>
        </w:rPr>
      </w:pPr>
      <w:r w:rsidRPr="00DD23FB">
        <w:rPr>
          <w:szCs w:val="24"/>
        </w:rPr>
        <w:t xml:space="preserve">upominki okolicznościowe  Marszałka Województwa i Członków Zarządu w związku </w:t>
      </w:r>
      <w:r w:rsidRPr="00DD23FB">
        <w:rPr>
          <w:szCs w:val="24"/>
        </w:rPr>
        <w:br/>
        <w:t xml:space="preserve">z oficjalnymi wizytami oraz spotkaniami w kwocie </w:t>
      </w:r>
      <w:r w:rsidRPr="00DD23FB">
        <w:rPr>
          <w:b/>
          <w:i/>
          <w:szCs w:val="24"/>
        </w:rPr>
        <w:t>20.109 zł</w:t>
      </w:r>
      <w:r w:rsidR="008B0FA7" w:rsidRPr="00DD23FB">
        <w:rPr>
          <w:i/>
          <w:szCs w:val="24"/>
        </w:rPr>
        <w:t>.</w:t>
      </w:r>
    </w:p>
    <w:p w:rsidR="006A1802" w:rsidRPr="00DD23FB" w:rsidRDefault="006A1802" w:rsidP="006A1802">
      <w:pPr>
        <w:pStyle w:val="Tekstpodstawowy2"/>
        <w:rPr>
          <w:sz w:val="8"/>
          <w:szCs w:val="8"/>
        </w:rPr>
      </w:pPr>
    </w:p>
    <w:p w:rsidR="006A1802" w:rsidRPr="00DD23FB" w:rsidRDefault="006A1802"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6A1802" w:rsidRPr="00DD23FB" w:rsidRDefault="006A1802" w:rsidP="006A1802">
      <w:pPr>
        <w:pStyle w:val="Tekstpodstawowy2"/>
        <w:rPr>
          <w:szCs w:val="24"/>
        </w:rPr>
      </w:pPr>
      <w:r w:rsidRPr="00DD23FB">
        <w:rPr>
          <w:szCs w:val="24"/>
        </w:rPr>
        <w:t xml:space="preserve">Wydatki realizowane </w:t>
      </w:r>
      <w:r w:rsidR="00E80532" w:rsidRPr="00DD23FB">
        <w:rPr>
          <w:szCs w:val="24"/>
        </w:rPr>
        <w:t xml:space="preserve">są </w:t>
      </w:r>
      <w:r w:rsidRPr="00DD23FB">
        <w:rPr>
          <w:szCs w:val="24"/>
        </w:rPr>
        <w:t>zgodnie z harmonogramem.</w:t>
      </w:r>
    </w:p>
    <w:p w:rsidR="006A1802" w:rsidRPr="00DD23FB" w:rsidRDefault="00AB6DE6" w:rsidP="006A1802">
      <w:pPr>
        <w:pStyle w:val="Tekstpodstawowy2"/>
        <w:rPr>
          <w:szCs w:val="24"/>
        </w:rPr>
      </w:pPr>
      <w:r w:rsidRPr="00DD23FB">
        <w:rPr>
          <w:szCs w:val="24"/>
        </w:rPr>
        <w:t xml:space="preserve">Poziom </w:t>
      </w:r>
      <w:r w:rsidR="006A1802" w:rsidRPr="00DD23FB">
        <w:rPr>
          <w:szCs w:val="24"/>
        </w:rPr>
        <w:t>wskaźnik</w:t>
      </w:r>
      <w:r w:rsidRPr="00DD23FB">
        <w:rPr>
          <w:szCs w:val="24"/>
        </w:rPr>
        <w:t>a</w:t>
      </w:r>
      <w:r w:rsidR="006A1802" w:rsidRPr="00DD23FB">
        <w:rPr>
          <w:szCs w:val="24"/>
        </w:rPr>
        <w:t xml:space="preserve"> realizacji </w:t>
      </w:r>
      <w:r w:rsidR="00C7353A" w:rsidRPr="00DD23FB">
        <w:rPr>
          <w:szCs w:val="24"/>
        </w:rPr>
        <w:t>wydatków</w:t>
      </w:r>
      <w:r w:rsidR="006A1802" w:rsidRPr="00DD23FB">
        <w:rPr>
          <w:szCs w:val="24"/>
        </w:rPr>
        <w:t xml:space="preserve"> wynika z opłacenia składki członkowskiej </w:t>
      </w:r>
      <w:r w:rsidR="006A1802" w:rsidRPr="00DD23FB">
        <w:rPr>
          <w:szCs w:val="24"/>
        </w:rPr>
        <w:br/>
        <w:t xml:space="preserve">w Związku Województw RP, która zgodnie z Uchwałą </w:t>
      </w:r>
      <w:r w:rsidR="00E80532" w:rsidRPr="00DD23FB">
        <w:rPr>
          <w:szCs w:val="24"/>
        </w:rPr>
        <w:t>Zgromadzenia</w:t>
      </w:r>
      <w:r w:rsidR="006A1802" w:rsidRPr="00DD23FB">
        <w:rPr>
          <w:szCs w:val="24"/>
        </w:rPr>
        <w:t xml:space="preserve"> Ogólnego Związku Województw Rzeczypospolitej Polskiej z dnia 16 czerwca 2011 r.</w:t>
      </w:r>
      <w:r w:rsidR="00E80532" w:rsidRPr="00DD23FB">
        <w:rPr>
          <w:szCs w:val="24"/>
        </w:rPr>
        <w:t>, została</w:t>
      </w:r>
      <w:r w:rsidR="006A1802" w:rsidRPr="00DD23FB">
        <w:rPr>
          <w:szCs w:val="24"/>
        </w:rPr>
        <w:t xml:space="preserve"> uiszczona </w:t>
      </w:r>
      <w:r w:rsidR="00E80532" w:rsidRPr="00DD23FB">
        <w:rPr>
          <w:szCs w:val="24"/>
        </w:rPr>
        <w:br/>
        <w:t>w dwóch równych ratach  - do 31 stycznia i d</w:t>
      </w:r>
      <w:r w:rsidR="006A1802" w:rsidRPr="00DD23FB">
        <w:rPr>
          <w:szCs w:val="24"/>
        </w:rPr>
        <w:t>o dnia 30 czerwca</w:t>
      </w:r>
      <w:r w:rsidR="00E80532" w:rsidRPr="00DD23FB">
        <w:rPr>
          <w:szCs w:val="24"/>
        </w:rPr>
        <w:t xml:space="preserve"> br</w:t>
      </w:r>
      <w:r w:rsidR="006A1802" w:rsidRPr="00DD23FB">
        <w:rPr>
          <w:szCs w:val="24"/>
        </w:rPr>
        <w:t>.</w:t>
      </w:r>
    </w:p>
    <w:p w:rsidR="006A1802" w:rsidRPr="00DD23FB" w:rsidRDefault="006A1802" w:rsidP="006A1802">
      <w:pPr>
        <w:pStyle w:val="Tekstpodstawowy2"/>
        <w:rPr>
          <w:sz w:val="8"/>
          <w:szCs w:val="12"/>
        </w:rPr>
      </w:pPr>
    </w:p>
    <w:p w:rsidR="006A1802" w:rsidRPr="00DD23FB" w:rsidRDefault="006A1802" w:rsidP="00AF0B6C">
      <w:pPr>
        <w:pStyle w:val="Tekstpodstawowy2"/>
        <w:numPr>
          <w:ilvl w:val="0"/>
          <w:numId w:val="119"/>
        </w:numPr>
        <w:ind w:left="426"/>
        <w:rPr>
          <w:b/>
          <w:i/>
          <w:sz w:val="28"/>
          <w:szCs w:val="28"/>
        </w:rPr>
      </w:pPr>
      <w:r w:rsidRPr="00DD23FB">
        <w:rPr>
          <w:b/>
          <w:i/>
          <w:sz w:val="28"/>
          <w:szCs w:val="28"/>
        </w:rPr>
        <w:t>Pielęgnowanie polskości, wzmacnianie tożsamości regionalnej, organizacja konferencji i uroczystości patriotycznych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6A1802" w:rsidRPr="00DD23FB" w:rsidRDefault="006A1802" w:rsidP="00AA4A26">
            <w:pPr>
              <w:jc w:val="center"/>
            </w:pPr>
            <w:r w:rsidRPr="00DD23FB">
              <w:t>Plan po zmianach</w:t>
            </w:r>
          </w:p>
        </w:tc>
        <w:tc>
          <w:tcPr>
            <w:tcW w:w="3544" w:type="dxa"/>
            <w:shd w:val="clear" w:color="auto" w:fill="auto"/>
            <w:vAlign w:val="center"/>
          </w:tcPr>
          <w:p w:rsidR="006A1802" w:rsidRPr="00DD23FB" w:rsidRDefault="006A1802" w:rsidP="00AA4A26">
            <w:pPr>
              <w:jc w:val="center"/>
            </w:pPr>
            <w:r w:rsidRPr="00DD23FB">
              <w:t>Wykonanie</w:t>
            </w:r>
          </w:p>
        </w:tc>
        <w:tc>
          <w:tcPr>
            <w:tcW w:w="2268" w:type="dxa"/>
            <w:shd w:val="clear" w:color="auto" w:fill="auto"/>
            <w:vAlign w:val="center"/>
          </w:tcPr>
          <w:p w:rsidR="006A1802" w:rsidRPr="00DD23FB" w:rsidRDefault="006A1802" w:rsidP="00AA4A26">
            <w:pPr>
              <w:jc w:val="center"/>
            </w:pPr>
            <w:r w:rsidRPr="00DD23FB">
              <w:t>Wskaźnik realizacji</w:t>
            </w:r>
          </w:p>
        </w:tc>
      </w:tr>
      <w:tr w:rsidR="00DD23FB" w:rsidRPr="00DD23FB" w:rsidTr="00AA4A26">
        <w:tc>
          <w:tcPr>
            <w:tcW w:w="3118" w:type="dxa"/>
            <w:shd w:val="clear" w:color="auto" w:fill="auto"/>
          </w:tcPr>
          <w:p w:rsidR="006A1802" w:rsidRPr="00DD23FB" w:rsidRDefault="006A1802" w:rsidP="00AA4A26">
            <w:pPr>
              <w:jc w:val="center"/>
              <w:rPr>
                <w:iCs/>
                <w:sz w:val="24"/>
                <w:szCs w:val="24"/>
              </w:rPr>
            </w:pPr>
            <w:r w:rsidRPr="00DD23FB">
              <w:rPr>
                <w:iCs/>
                <w:sz w:val="24"/>
                <w:szCs w:val="24"/>
              </w:rPr>
              <w:t>316.300 zł</w:t>
            </w:r>
          </w:p>
        </w:tc>
        <w:tc>
          <w:tcPr>
            <w:tcW w:w="3544" w:type="dxa"/>
            <w:shd w:val="clear" w:color="auto" w:fill="auto"/>
          </w:tcPr>
          <w:p w:rsidR="006A1802" w:rsidRPr="00DD23FB" w:rsidRDefault="006A1802" w:rsidP="00AA4A26">
            <w:pPr>
              <w:jc w:val="center"/>
              <w:rPr>
                <w:b/>
                <w:iCs/>
                <w:sz w:val="24"/>
                <w:szCs w:val="24"/>
              </w:rPr>
            </w:pPr>
            <w:r w:rsidRPr="00DD23FB">
              <w:rPr>
                <w:b/>
                <w:iCs/>
                <w:sz w:val="24"/>
                <w:szCs w:val="24"/>
              </w:rPr>
              <w:t>128.699 zł</w:t>
            </w:r>
          </w:p>
        </w:tc>
        <w:tc>
          <w:tcPr>
            <w:tcW w:w="2268" w:type="dxa"/>
            <w:shd w:val="clear" w:color="auto" w:fill="auto"/>
          </w:tcPr>
          <w:p w:rsidR="006A1802" w:rsidRPr="00DD23FB" w:rsidRDefault="006A1802" w:rsidP="00AA4A26">
            <w:pPr>
              <w:jc w:val="center"/>
              <w:rPr>
                <w:iCs/>
                <w:sz w:val="24"/>
                <w:szCs w:val="24"/>
              </w:rPr>
            </w:pPr>
            <w:r w:rsidRPr="00DD23FB">
              <w:rPr>
                <w:iCs/>
                <w:sz w:val="24"/>
                <w:szCs w:val="24"/>
              </w:rPr>
              <w:t>40,7%</w:t>
            </w:r>
          </w:p>
        </w:tc>
      </w:tr>
    </w:tbl>
    <w:p w:rsidR="006A1802" w:rsidRPr="00DD23FB" w:rsidRDefault="006A1802" w:rsidP="006A1802">
      <w:pPr>
        <w:pStyle w:val="Tekstpodstawowy2"/>
      </w:pPr>
      <w:r w:rsidRPr="00DD23FB">
        <w:rPr>
          <w:b/>
        </w:rPr>
        <w:t xml:space="preserve">Wydatki </w:t>
      </w:r>
      <w:r w:rsidR="00AB6DE6" w:rsidRPr="00DD23FB">
        <w:rPr>
          <w:b/>
        </w:rPr>
        <w:t>bieżące</w:t>
      </w:r>
      <w:r w:rsidR="00AB6DE6" w:rsidRPr="00DD23FB">
        <w:t xml:space="preserve"> </w:t>
      </w:r>
      <w:r w:rsidRPr="00DD23FB">
        <w:t>zrealizowane w podanej wysokości zostały poniesione m.in. na organizację:</w:t>
      </w:r>
    </w:p>
    <w:p w:rsidR="006A1802" w:rsidRPr="00DD23FB" w:rsidRDefault="006A1802" w:rsidP="00475940">
      <w:pPr>
        <w:pStyle w:val="Tekstpodstawowy2"/>
        <w:numPr>
          <w:ilvl w:val="0"/>
          <w:numId w:val="210"/>
        </w:numPr>
        <w:rPr>
          <w:szCs w:val="24"/>
        </w:rPr>
      </w:pPr>
      <w:r w:rsidRPr="00DD23FB">
        <w:rPr>
          <w:szCs w:val="24"/>
        </w:rPr>
        <w:t xml:space="preserve">seminariów, konferencji, spotkań okolicznościowych, konkursów tj.: Olimpiada Wiedzy </w:t>
      </w:r>
      <w:r w:rsidRPr="00DD23FB">
        <w:rPr>
          <w:szCs w:val="24"/>
        </w:rPr>
        <w:br/>
        <w:t xml:space="preserve">o Polsce i Świecie Współczesnym, 15 - lecie samorządu powiatowego i wojewódzkiego,  gala </w:t>
      </w:r>
      <w:proofErr w:type="spellStart"/>
      <w:r w:rsidRPr="00DD23FB">
        <w:rPr>
          <w:szCs w:val="24"/>
        </w:rPr>
        <w:t>Exped</w:t>
      </w:r>
      <w:proofErr w:type="spellEnd"/>
      <w:r w:rsidRPr="00DD23FB">
        <w:rPr>
          <w:szCs w:val="24"/>
        </w:rPr>
        <w:t xml:space="preserve"> </w:t>
      </w:r>
      <w:proofErr w:type="spellStart"/>
      <w:r w:rsidRPr="00DD23FB">
        <w:rPr>
          <w:szCs w:val="24"/>
        </w:rPr>
        <w:t>Cup</w:t>
      </w:r>
      <w:proofErr w:type="spellEnd"/>
      <w:r w:rsidRPr="00DD23FB">
        <w:rPr>
          <w:szCs w:val="24"/>
        </w:rPr>
        <w:t xml:space="preserve">, impreza „Dzień kobiet inaczej”, spotkanie z okazji Dnia Kobiet </w:t>
      </w:r>
      <w:r w:rsidRPr="00DD23FB">
        <w:rPr>
          <w:szCs w:val="24"/>
        </w:rPr>
        <w:br/>
        <w:t xml:space="preserve">w Koszalinie, uroczystość wręczenia nagród honorowych „Laur Powiatu Wałeckiego”, spotkanie Marszałka z zawodniczkami Chemika Police, Archidiecezjalne Dni Młodych, </w:t>
      </w:r>
      <w:r w:rsidRPr="00DD23FB">
        <w:t xml:space="preserve">Ogólnopolski Konkurs „Przeszczep Sobie Zdrowie”, IV Ogólnopolski Konkurs Informatyczny „Tik? Tak!”, wojewódzkie obchody Dnia Strażaka, 10–lecie Polski w UE, gala plebiscytu „Szczecinianka 2013”, wycieczka dzieci z okazji Dnia Dziecka, Brzdąc 2014, Wojewódzkie Zawody Sportowo - Pożarnicze OSP,  wyjazd uczniów do Włoch </w:t>
      </w:r>
      <w:r w:rsidRPr="00DD23FB">
        <w:br/>
        <w:t xml:space="preserve">w ramach obchodów 70. rocznicy bitwy pod Monte Cassino, spotkanie z Minister Infrastruktury i Rozwoju,  wizyta przedstawicieli firmy Samsung Electronics Europe </w:t>
      </w:r>
      <w:r w:rsidRPr="00DD23FB">
        <w:br/>
        <w:t xml:space="preserve">oraz powitanie Aleksandra Doby w </w:t>
      </w:r>
      <w:r w:rsidR="008160F3" w:rsidRPr="00DD23FB">
        <w:t xml:space="preserve">łącznej </w:t>
      </w:r>
      <w:r w:rsidRPr="00DD23FB">
        <w:t xml:space="preserve">kwocie </w:t>
      </w:r>
      <w:r w:rsidRPr="00DD23FB">
        <w:rPr>
          <w:i/>
        </w:rPr>
        <w:t>91.502 zł</w:t>
      </w:r>
      <w:r w:rsidRPr="00DD23FB">
        <w:t xml:space="preserve">, </w:t>
      </w:r>
    </w:p>
    <w:p w:rsidR="006A1802" w:rsidRDefault="006A1802" w:rsidP="00475940">
      <w:pPr>
        <w:pStyle w:val="Tekstpodstawowy2"/>
        <w:numPr>
          <w:ilvl w:val="0"/>
          <w:numId w:val="210"/>
        </w:numPr>
        <w:rPr>
          <w:szCs w:val="24"/>
        </w:rPr>
      </w:pPr>
      <w:r w:rsidRPr="00DD23FB">
        <w:rPr>
          <w:szCs w:val="24"/>
        </w:rPr>
        <w:t xml:space="preserve">obchodów świąt narodowych, uroczystości patriotycznych tj.: 69. rocznica Forsowania Odry, Święto Narodowe Trzeciego Maja oraz 70 rocznica bitwy pod Monte Cassino </w:t>
      </w:r>
      <w:r w:rsidR="002730CE" w:rsidRPr="00DD23FB">
        <w:rPr>
          <w:szCs w:val="24"/>
        </w:rPr>
        <w:br/>
      </w:r>
      <w:r w:rsidRPr="00DD23FB">
        <w:rPr>
          <w:szCs w:val="24"/>
        </w:rPr>
        <w:t xml:space="preserve">oraz Dzień Weterana w kwocie </w:t>
      </w:r>
      <w:r w:rsidRPr="00DD23FB">
        <w:rPr>
          <w:i/>
          <w:szCs w:val="24"/>
        </w:rPr>
        <w:t>24.325 zł</w:t>
      </w:r>
      <w:r w:rsidRPr="00DD23FB">
        <w:rPr>
          <w:szCs w:val="24"/>
        </w:rPr>
        <w:t>,</w:t>
      </w:r>
    </w:p>
    <w:p w:rsidR="00F200BF" w:rsidRPr="00DD23FB" w:rsidRDefault="00F200BF" w:rsidP="00F200BF">
      <w:pPr>
        <w:pStyle w:val="Tekstpodstawowy2"/>
        <w:numPr>
          <w:ilvl w:val="0"/>
          <w:numId w:val="210"/>
        </w:numPr>
        <w:spacing w:after="120"/>
        <w:contextualSpacing/>
        <w:rPr>
          <w:szCs w:val="24"/>
        </w:rPr>
      </w:pPr>
      <w:r w:rsidRPr="00DD23FB">
        <w:rPr>
          <w:szCs w:val="24"/>
        </w:rPr>
        <w:t xml:space="preserve">7 lekcji historii realizowanych w ramach Centrum Dialogu Przełomy oraz edukacji patriotycznej młodzieży w kwocie </w:t>
      </w:r>
      <w:r w:rsidRPr="00DD23FB">
        <w:rPr>
          <w:i/>
          <w:szCs w:val="24"/>
        </w:rPr>
        <w:t>4.451 zł</w:t>
      </w:r>
      <w:r>
        <w:rPr>
          <w:b/>
          <w:i/>
          <w:szCs w:val="24"/>
        </w:rPr>
        <w:t>,</w:t>
      </w:r>
    </w:p>
    <w:p w:rsidR="008160F3" w:rsidRPr="00DD23FB" w:rsidRDefault="00F200BF" w:rsidP="00F200BF">
      <w:pPr>
        <w:pStyle w:val="Tekstpodstawowy2"/>
        <w:spacing w:after="120"/>
        <w:contextualSpacing/>
        <w:rPr>
          <w:i/>
          <w:szCs w:val="24"/>
        </w:rPr>
      </w:pPr>
      <w:r>
        <w:rPr>
          <w:szCs w:val="24"/>
        </w:rPr>
        <w:t xml:space="preserve">oraz </w:t>
      </w:r>
      <w:r w:rsidR="008160F3" w:rsidRPr="00DD23FB">
        <w:t xml:space="preserve">wykonanie ścianek i </w:t>
      </w:r>
      <w:proofErr w:type="spellStart"/>
      <w:r w:rsidR="008160F3" w:rsidRPr="00DD23FB">
        <w:t>roll-upów</w:t>
      </w:r>
      <w:proofErr w:type="spellEnd"/>
      <w:r w:rsidR="008160F3" w:rsidRPr="00DD23FB">
        <w:t xml:space="preserve"> na potrzeby GM w kwocie </w:t>
      </w:r>
      <w:r>
        <w:rPr>
          <w:i/>
        </w:rPr>
        <w:t>8.421 zł.</w:t>
      </w:r>
    </w:p>
    <w:p w:rsidR="006A1802" w:rsidRPr="00DD23FB" w:rsidRDefault="006A1802" w:rsidP="006A1802">
      <w:pPr>
        <w:pStyle w:val="Tekstpodstawowy2"/>
        <w:ind w:left="360"/>
        <w:rPr>
          <w:sz w:val="6"/>
          <w:szCs w:val="24"/>
        </w:rPr>
      </w:pPr>
    </w:p>
    <w:p w:rsidR="006A1802" w:rsidRPr="00DD23FB" w:rsidRDefault="006A1802" w:rsidP="007E1410">
      <w:pPr>
        <w:numPr>
          <w:ilvl w:val="0"/>
          <w:numId w:val="129"/>
        </w:numPr>
        <w:tabs>
          <w:tab w:val="clear" w:pos="1068"/>
          <w:tab w:val="num" w:pos="284"/>
        </w:tabs>
        <w:spacing w:before="80"/>
        <w:ind w:left="1066" w:hanging="1066"/>
        <w:jc w:val="both"/>
        <w:rPr>
          <w:b/>
          <w:i/>
          <w:sz w:val="24"/>
          <w:szCs w:val="24"/>
          <w:u w:val="single"/>
        </w:rPr>
      </w:pPr>
      <w:r w:rsidRPr="00DD23FB">
        <w:rPr>
          <w:b/>
          <w:i/>
          <w:sz w:val="24"/>
          <w:szCs w:val="24"/>
          <w:u w:val="single"/>
        </w:rPr>
        <w:t>Wyjaśnienie wskaźnika realizacji:</w:t>
      </w:r>
    </w:p>
    <w:p w:rsidR="00AE3B82" w:rsidRPr="00DD23FB" w:rsidRDefault="006A1802" w:rsidP="00AE3B82">
      <w:pPr>
        <w:pStyle w:val="Tekstpodstawowy2"/>
      </w:pPr>
      <w:r w:rsidRPr="00DD23FB">
        <w:rPr>
          <w:szCs w:val="24"/>
        </w:rPr>
        <w:t xml:space="preserve">Wydatki realizowane </w:t>
      </w:r>
      <w:r w:rsidR="00426A0C" w:rsidRPr="00DD23FB">
        <w:rPr>
          <w:szCs w:val="24"/>
        </w:rPr>
        <w:t xml:space="preserve">są </w:t>
      </w:r>
      <w:r w:rsidRPr="00DD23FB">
        <w:rPr>
          <w:szCs w:val="24"/>
        </w:rPr>
        <w:t>zgodnie z harmonogramem.</w:t>
      </w:r>
      <w:r w:rsidR="00426A0C" w:rsidRPr="00DD23FB">
        <w:rPr>
          <w:szCs w:val="24"/>
        </w:rPr>
        <w:t xml:space="preserve"> </w:t>
      </w:r>
      <w:r w:rsidR="00AE3B82" w:rsidRPr="00DD23FB">
        <w:rPr>
          <w:szCs w:val="24"/>
        </w:rPr>
        <w:t>R</w:t>
      </w:r>
      <w:r w:rsidR="00AE3B82" w:rsidRPr="00DD23FB">
        <w:t xml:space="preserve">ealizacja wydatków wynika </w:t>
      </w:r>
      <w:r w:rsidR="00AE3B82" w:rsidRPr="00DD23FB">
        <w:br/>
        <w:t>z przyjętego terminarza wydarzeń.</w:t>
      </w:r>
    </w:p>
    <w:p w:rsidR="001B5A5C" w:rsidRPr="00DD23FB" w:rsidRDefault="001B5A5C" w:rsidP="006A1802">
      <w:pPr>
        <w:pStyle w:val="Tekstpodstawowy2"/>
        <w:rPr>
          <w:sz w:val="10"/>
          <w:szCs w:val="8"/>
        </w:rPr>
      </w:pPr>
    </w:p>
    <w:p w:rsidR="006A1802" w:rsidRPr="00DD23FB" w:rsidRDefault="006A1802" w:rsidP="00AF0B6C">
      <w:pPr>
        <w:pStyle w:val="Tekstpodstawowy2"/>
        <w:numPr>
          <w:ilvl w:val="0"/>
          <w:numId w:val="119"/>
        </w:numPr>
        <w:ind w:left="426"/>
        <w:rPr>
          <w:b/>
          <w:i/>
          <w:sz w:val="28"/>
          <w:szCs w:val="28"/>
        </w:rPr>
      </w:pPr>
      <w:r w:rsidRPr="00DD23FB">
        <w:rPr>
          <w:b/>
          <w:i/>
          <w:sz w:val="28"/>
          <w:szCs w:val="28"/>
        </w:rPr>
        <w:t>Współpraca z organizacjami kombatanckimi działającymi na terenie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DD23FB" w:rsidRPr="00DD23FB" w:rsidTr="00AA4A26">
        <w:tc>
          <w:tcPr>
            <w:tcW w:w="3118" w:type="dxa"/>
            <w:shd w:val="clear" w:color="auto" w:fill="auto"/>
            <w:vAlign w:val="center"/>
          </w:tcPr>
          <w:p w:rsidR="006A1802" w:rsidRPr="00DD23FB" w:rsidRDefault="006A1802" w:rsidP="00AA4A26">
            <w:pPr>
              <w:jc w:val="center"/>
            </w:pPr>
            <w:r w:rsidRPr="00DD23FB">
              <w:t>Plan po zmianach</w:t>
            </w:r>
          </w:p>
        </w:tc>
        <w:tc>
          <w:tcPr>
            <w:tcW w:w="3544" w:type="dxa"/>
            <w:shd w:val="clear" w:color="auto" w:fill="auto"/>
            <w:vAlign w:val="center"/>
          </w:tcPr>
          <w:p w:rsidR="006A1802" w:rsidRPr="00DD23FB" w:rsidRDefault="006A1802" w:rsidP="00AA4A26">
            <w:pPr>
              <w:jc w:val="center"/>
            </w:pPr>
            <w:r w:rsidRPr="00DD23FB">
              <w:t>Wykonanie</w:t>
            </w:r>
          </w:p>
        </w:tc>
        <w:tc>
          <w:tcPr>
            <w:tcW w:w="2268" w:type="dxa"/>
            <w:shd w:val="clear" w:color="auto" w:fill="auto"/>
            <w:vAlign w:val="center"/>
          </w:tcPr>
          <w:p w:rsidR="006A1802" w:rsidRPr="00DD23FB" w:rsidRDefault="006A1802" w:rsidP="00AA4A26">
            <w:pPr>
              <w:jc w:val="center"/>
            </w:pPr>
            <w:r w:rsidRPr="00DD23FB">
              <w:t>Wskaźnik realizacji</w:t>
            </w:r>
          </w:p>
        </w:tc>
      </w:tr>
      <w:tr w:rsidR="00DD23FB" w:rsidRPr="00DD23FB" w:rsidTr="00AA4A26">
        <w:tc>
          <w:tcPr>
            <w:tcW w:w="3118" w:type="dxa"/>
            <w:shd w:val="clear" w:color="auto" w:fill="auto"/>
          </w:tcPr>
          <w:p w:rsidR="006A1802" w:rsidRPr="00DD23FB" w:rsidRDefault="006A1802" w:rsidP="00AA4A26">
            <w:pPr>
              <w:jc w:val="center"/>
              <w:rPr>
                <w:iCs/>
                <w:sz w:val="24"/>
                <w:szCs w:val="24"/>
              </w:rPr>
            </w:pPr>
            <w:r w:rsidRPr="00DD23FB">
              <w:rPr>
                <w:iCs/>
                <w:sz w:val="24"/>
                <w:szCs w:val="24"/>
              </w:rPr>
              <w:t>50.000 zł</w:t>
            </w:r>
          </w:p>
        </w:tc>
        <w:tc>
          <w:tcPr>
            <w:tcW w:w="3544" w:type="dxa"/>
            <w:shd w:val="clear" w:color="auto" w:fill="auto"/>
          </w:tcPr>
          <w:p w:rsidR="006A1802" w:rsidRPr="00DD23FB" w:rsidRDefault="006A1802" w:rsidP="00AA4A26">
            <w:pPr>
              <w:jc w:val="center"/>
              <w:rPr>
                <w:b/>
                <w:iCs/>
                <w:sz w:val="24"/>
                <w:szCs w:val="24"/>
              </w:rPr>
            </w:pPr>
            <w:r w:rsidRPr="00DD23FB">
              <w:rPr>
                <w:b/>
                <w:iCs/>
                <w:sz w:val="24"/>
                <w:szCs w:val="24"/>
              </w:rPr>
              <w:t>8.204 zł</w:t>
            </w:r>
          </w:p>
        </w:tc>
        <w:tc>
          <w:tcPr>
            <w:tcW w:w="2268" w:type="dxa"/>
            <w:shd w:val="clear" w:color="auto" w:fill="auto"/>
          </w:tcPr>
          <w:p w:rsidR="006A1802" w:rsidRPr="00DD23FB" w:rsidRDefault="006A1802" w:rsidP="00AA4A26">
            <w:pPr>
              <w:jc w:val="center"/>
              <w:rPr>
                <w:iCs/>
                <w:sz w:val="24"/>
                <w:szCs w:val="24"/>
              </w:rPr>
            </w:pPr>
            <w:r w:rsidRPr="00DD23FB">
              <w:rPr>
                <w:iCs/>
                <w:sz w:val="24"/>
                <w:szCs w:val="24"/>
              </w:rPr>
              <w:t>16,4%</w:t>
            </w:r>
          </w:p>
        </w:tc>
      </w:tr>
    </w:tbl>
    <w:p w:rsidR="006A1802" w:rsidRPr="00DD23FB" w:rsidRDefault="006A1802" w:rsidP="006A1802">
      <w:pPr>
        <w:pStyle w:val="Tekstpodstawowy2"/>
      </w:pPr>
      <w:r w:rsidRPr="00DD23FB">
        <w:t xml:space="preserve">Zadanie związane jest z organizacją  świąt narodowych, uroczystości patriotycznych i innych imprez z udziałem środowisk kombatanckich województwa zachodniopomorskiego. </w:t>
      </w:r>
    </w:p>
    <w:p w:rsidR="006A1802" w:rsidRPr="00DD23FB" w:rsidRDefault="006A1802" w:rsidP="006A1802">
      <w:pPr>
        <w:pStyle w:val="Tekstpodstawowy2"/>
        <w:rPr>
          <w:szCs w:val="24"/>
        </w:rPr>
      </w:pPr>
      <w:r w:rsidRPr="00DD23FB">
        <w:rPr>
          <w:b/>
        </w:rPr>
        <w:t xml:space="preserve">Wydatki </w:t>
      </w:r>
      <w:r w:rsidR="00AB6DE6" w:rsidRPr="00DD23FB">
        <w:rPr>
          <w:b/>
        </w:rPr>
        <w:t>bieżące</w:t>
      </w:r>
      <w:r w:rsidR="00AB6DE6" w:rsidRPr="00DD23FB">
        <w:t xml:space="preserve"> </w:t>
      </w:r>
      <w:r w:rsidRPr="00DD23FB">
        <w:t xml:space="preserve">zostały poniesione w związku z </w:t>
      </w:r>
      <w:r w:rsidRPr="00DD23FB">
        <w:rPr>
          <w:szCs w:val="24"/>
        </w:rPr>
        <w:t xml:space="preserve">obchodami 70. rocznicy Akcji Burza </w:t>
      </w:r>
      <w:r w:rsidR="00120D92" w:rsidRPr="00DD23FB">
        <w:rPr>
          <w:szCs w:val="24"/>
        </w:rPr>
        <w:br/>
      </w:r>
      <w:r w:rsidRPr="00DD23FB">
        <w:rPr>
          <w:szCs w:val="24"/>
        </w:rPr>
        <w:t xml:space="preserve">i powstania 27. Wołyńskiej Dywizji Piechoty Armii Krajowej, 69. rocznicą Przełamania Wału Pomorskiego, 74. rocznicą pierwszej masowej zsyłki Polaków na Sybir, 69. rocznicą Walk </w:t>
      </w:r>
      <w:r w:rsidR="00120D92" w:rsidRPr="00DD23FB">
        <w:rPr>
          <w:szCs w:val="24"/>
        </w:rPr>
        <w:br/>
      </w:r>
      <w:r w:rsidRPr="00DD23FB">
        <w:rPr>
          <w:szCs w:val="24"/>
        </w:rPr>
        <w:t xml:space="preserve">o Kołobrzeg i Zaślubin Polski z Morzem, 74. rocznicą Zbrodni Katyńskiej, 69. rocznicą </w:t>
      </w:r>
      <w:r w:rsidRPr="00DD23FB">
        <w:rPr>
          <w:szCs w:val="24"/>
        </w:rPr>
        <w:lastRenderedPageBreak/>
        <w:t>Forsowania Odry pod Siekierkami i Gozdowicami, Świętem Flagi, Świętem Narodowym Trzeciego Maja z udziałem kombatantów i pionierów regionu zachodniopomorskiego, 69. rocznicą zakończenia II wojny światowej, okolicznościowym zjazdem plenarnym Związku Kombatantów Rzeczypospolitej Polskiej i Byłych Więźniów Politycznych.</w:t>
      </w:r>
    </w:p>
    <w:p w:rsidR="006A1802" w:rsidRPr="00DD23FB" w:rsidRDefault="006A1802" w:rsidP="006A1802">
      <w:pPr>
        <w:pStyle w:val="Tekstpodstawowy2"/>
        <w:rPr>
          <w:sz w:val="4"/>
          <w:szCs w:val="24"/>
        </w:rPr>
      </w:pPr>
    </w:p>
    <w:p w:rsidR="006A1802" w:rsidRPr="00DD23FB" w:rsidRDefault="006A1802"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DF63D4" w:rsidRPr="00DD23FB" w:rsidRDefault="006A1802" w:rsidP="00DF63D4">
      <w:pPr>
        <w:pStyle w:val="Tekstpodstawowy2"/>
      </w:pPr>
      <w:r w:rsidRPr="00DD23FB">
        <w:rPr>
          <w:szCs w:val="24"/>
        </w:rPr>
        <w:t xml:space="preserve">Wydatki realizowane </w:t>
      </w:r>
      <w:r w:rsidR="002016C0" w:rsidRPr="00DD23FB">
        <w:rPr>
          <w:szCs w:val="24"/>
        </w:rPr>
        <w:t xml:space="preserve">są </w:t>
      </w:r>
      <w:r w:rsidRPr="00DD23FB">
        <w:rPr>
          <w:szCs w:val="24"/>
        </w:rPr>
        <w:t>zgodnie z harmonogramem</w:t>
      </w:r>
      <w:r w:rsidR="00AB6DE6" w:rsidRPr="00DD23FB">
        <w:rPr>
          <w:szCs w:val="24"/>
        </w:rPr>
        <w:t xml:space="preserve"> na podstawie</w:t>
      </w:r>
      <w:r w:rsidR="00DF63D4" w:rsidRPr="00DD23FB">
        <w:rPr>
          <w:szCs w:val="24"/>
        </w:rPr>
        <w:t xml:space="preserve"> </w:t>
      </w:r>
      <w:r w:rsidR="00DF63D4" w:rsidRPr="00DD23FB">
        <w:t>przyjętego terminarza wydarzeń.</w:t>
      </w:r>
    </w:p>
    <w:p w:rsidR="001B5A5C" w:rsidRPr="00DD23FB" w:rsidRDefault="001B5A5C" w:rsidP="00DF63D4">
      <w:pPr>
        <w:pStyle w:val="Tekstpodstawowy2"/>
        <w:rPr>
          <w:sz w:val="8"/>
          <w:szCs w:val="12"/>
        </w:rPr>
      </w:pPr>
    </w:p>
    <w:p w:rsidR="007C0EEF" w:rsidRPr="00DD23FB" w:rsidRDefault="007C0EEF" w:rsidP="00AF0B6C">
      <w:pPr>
        <w:pStyle w:val="Tekstpodstawowy2"/>
        <w:numPr>
          <w:ilvl w:val="0"/>
          <w:numId w:val="119"/>
        </w:numPr>
        <w:ind w:left="426"/>
        <w:rPr>
          <w:b/>
          <w:i/>
          <w:sz w:val="28"/>
          <w:szCs w:val="28"/>
        </w:rPr>
      </w:pPr>
      <w:r w:rsidRPr="00DD23FB">
        <w:rPr>
          <w:b/>
          <w:i/>
          <w:sz w:val="28"/>
          <w:szCs w:val="28"/>
        </w:rPr>
        <w:t>Współpraca z Niemcami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236A19">
        <w:tc>
          <w:tcPr>
            <w:tcW w:w="3118" w:type="dxa"/>
            <w:shd w:val="clear" w:color="auto" w:fill="auto"/>
            <w:vAlign w:val="center"/>
          </w:tcPr>
          <w:p w:rsidR="00AB2791" w:rsidRPr="00DD23FB" w:rsidRDefault="00AB2791" w:rsidP="00AB2791">
            <w:pPr>
              <w:jc w:val="center"/>
            </w:pPr>
            <w:r w:rsidRPr="00DD23FB">
              <w:t>Plan po zmianach</w:t>
            </w:r>
          </w:p>
        </w:tc>
        <w:tc>
          <w:tcPr>
            <w:tcW w:w="3544" w:type="dxa"/>
            <w:shd w:val="clear" w:color="auto" w:fill="auto"/>
            <w:vAlign w:val="center"/>
          </w:tcPr>
          <w:p w:rsidR="00AB2791" w:rsidRPr="00DD23FB" w:rsidRDefault="00AB2791" w:rsidP="00AB2791">
            <w:pPr>
              <w:jc w:val="center"/>
            </w:pPr>
            <w:r w:rsidRPr="00DD23FB">
              <w:t>Wykonanie</w:t>
            </w:r>
          </w:p>
        </w:tc>
        <w:tc>
          <w:tcPr>
            <w:tcW w:w="2268" w:type="dxa"/>
            <w:shd w:val="clear" w:color="auto" w:fill="auto"/>
            <w:vAlign w:val="center"/>
          </w:tcPr>
          <w:p w:rsidR="00AB2791" w:rsidRPr="00DD23FB" w:rsidRDefault="00AB2791" w:rsidP="00AB2791">
            <w:pPr>
              <w:jc w:val="center"/>
            </w:pPr>
            <w:r w:rsidRPr="00DD23FB">
              <w:t>Wskaźnik realizacji</w:t>
            </w:r>
          </w:p>
        </w:tc>
      </w:tr>
      <w:tr w:rsidR="00DD23FB" w:rsidRPr="00DD23FB" w:rsidTr="00236A19">
        <w:tc>
          <w:tcPr>
            <w:tcW w:w="3118" w:type="dxa"/>
            <w:shd w:val="clear" w:color="auto" w:fill="auto"/>
          </w:tcPr>
          <w:p w:rsidR="00AB2791" w:rsidRPr="00DD23FB" w:rsidRDefault="00AB2791" w:rsidP="00AB2791">
            <w:pPr>
              <w:jc w:val="center"/>
              <w:rPr>
                <w:iCs/>
                <w:sz w:val="24"/>
                <w:szCs w:val="24"/>
              </w:rPr>
            </w:pPr>
            <w:r w:rsidRPr="00DD23FB">
              <w:rPr>
                <w:iCs/>
                <w:sz w:val="24"/>
                <w:szCs w:val="24"/>
              </w:rPr>
              <w:t>145.400 zł</w:t>
            </w:r>
          </w:p>
        </w:tc>
        <w:tc>
          <w:tcPr>
            <w:tcW w:w="3544" w:type="dxa"/>
            <w:shd w:val="clear" w:color="auto" w:fill="auto"/>
          </w:tcPr>
          <w:p w:rsidR="00AB2791" w:rsidRPr="00DD23FB" w:rsidRDefault="00AB2791" w:rsidP="00AB2791">
            <w:pPr>
              <w:jc w:val="center"/>
              <w:rPr>
                <w:b/>
                <w:iCs/>
                <w:sz w:val="24"/>
                <w:szCs w:val="24"/>
              </w:rPr>
            </w:pPr>
            <w:r w:rsidRPr="00DD23FB">
              <w:rPr>
                <w:b/>
                <w:iCs/>
                <w:sz w:val="24"/>
                <w:szCs w:val="24"/>
              </w:rPr>
              <w:t>46.424 zł</w:t>
            </w:r>
          </w:p>
        </w:tc>
        <w:tc>
          <w:tcPr>
            <w:tcW w:w="2268" w:type="dxa"/>
            <w:shd w:val="clear" w:color="auto" w:fill="auto"/>
          </w:tcPr>
          <w:p w:rsidR="00AB2791" w:rsidRPr="00DD23FB" w:rsidRDefault="00AB2791" w:rsidP="00AB2791">
            <w:pPr>
              <w:jc w:val="center"/>
              <w:rPr>
                <w:iCs/>
                <w:sz w:val="24"/>
                <w:szCs w:val="24"/>
              </w:rPr>
            </w:pPr>
            <w:r w:rsidRPr="00DD23FB">
              <w:rPr>
                <w:iCs/>
                <w:sz w:val="24"/>
                <w:szCs w:val="24"/>
              </w:rPr>
              <w:t>31,9%</w:t>
            </w:r>
          </w:p>
        </w:tc>
      </w:tr>
    </w:tbl>
    <w:p w:rsidR="006A2342" w:rsidRPr="00DD23FB" w:rsidRDefault="006A2342" w:rsidP="0028620D">
      <w:pPr>
        <w:pStyle w:val="Akapitzlist3"/>
        <w:spacing w:after="0" w:line="240" w:lineRule="auto"/>
        <w:ind w:left="426" w:hanging="426"/>
        <w:jc w:val="both"/>
        <w:rPr>
          <w:rFonts w:ascii="Times New Roman" w:hAnsi="Times New Roman"/>
          <w:sz w:val="24"/>
          <w:szCs w:val="24"/>
        </w:rPr>
      </w:pPr>
      <w:r w:rsidRPr="00DD23FB">
        <w:rPr>
          <w:rFonts w:ascii="Times New Roman" w:hAnsi="Times New Roman"/>
          <w:sz w:val="24"/>
          <w:szCs w:val="24"/>
        </w:rPr>
        <w:t xml:space="preserve">W ramach realizacji zadania w I półroczu 2014 r. </w:t>
      </w:r>
      <w:r w:rsidRPr="00DD23FB">
        <w:rPr>
          <w:rFonts w:ascii="Times New Roman" w:hAnsi="Times New Roman"/>
          <w:b/>
          <w:sz w:val="24"/>
          <w:szCs w:val="24"/>
        </w:rPr>
        <w:t xml:space="preserve">wydatki </w:t>
      </w:r>
      <w:r w:rsidR="00AB6DE6" w:rsidRPr="00DD23FB">
        <w:rPr>
          <w:rFonts w:ascii="Times New Roman" w:hAnsi="Times New Roman"/>
          <w:b/>
          <w:sz w:val="24"/>
          <w:szCs w:val="24"/>
        </w:rPr>
        <w:t>bieżące</w:t>
      </w:r>
      <w:r w:rsidR="00AB6DE6" w:rsidRPr="00DD23FB">
        <w:rPr>
          <w:rFonts w:ascii="Times New Roman" w:hAnsi="Times New Roman"/>
          <w:sz w:val="24"/>
          <w:szCs w:val="24"/>
        </w:rPr>
        <w:t xml:space="preserve"> </w:t>
      </w:r>
      <w:r w:rsidRPr="00DD23FB">
        <w:rPr>
          <w:rFonts w:ascii="Times New Roman" w:hAnsi="Times New Roman"/>
          <w:sz w:val="24"/>
          <w:szCs w:val="24"/>
        </w:rPr>
        <w:t>zostały poniesione na:</w:t>
      </w:r>
    </w:p>
    <w:p w:rsidR="003A3A13" w:rsidRPr="00DD23FB" w:rsidRDefault="003A3A13" w:rsidP="00AF0B6C">
      <w:pPr>
        <w:pStyle w:val="Akapitzlist3"/>
        <w:numPr>
          <w:ilvl w:val="0"/>
          <w:numId w:val="136"/>
        </w:numPr>
        <w:spacing w:after="0" w:line="240" w:lineRule="auto"/>
        <w:ind w:left="426"/>
        <w:jc w:val="both"/>
        <w:rPr>
          <w:rFonts w:ascii="Times New Roman" w:hAnsi="Times New Roman"/>
          <w:sz w:val="24"/>
          <w:szCs w:val="24"/>
        </w:rPr>
      </w:pPr>
      <w:r w:rsidRPr="00DD23FB">
        <w:rPr>
          <w:rFonts w:ascii="Times New Roman" w:hAnsi="Times New Roman"/>
          <w:sz w:val="24"/>
          <w:szCs w:val="24"/>
        </w:rPr>
        <w:t xml:space="preserve">zagraniczne podróże służbowe pracowników Urzędu Marszałkowskiego WZ w kwocie </w:t>
      </w:r>
      <w:r w:rsidRPr="00DD23FB">
        <w:rPr>
          <w:rFonts w:ascii="Times New Roman" w:hAnsi="Times New Roman"/>
          <w:b/>
          <w:bCs/>
          <w:i/>
          <w:iCs/>
          <w:sz w:val="24"/>
          <w:szCs w:val="24"/>
        </w:rPr>
        <w:t>30.018 zł,</w:t>
      </w:r>
    </w:p>
    <w:p w:rsidR="003A3A13" w:rsidRPr="00DD23FB" w:rsidRDefault="003A3A13" w:rsidP="00AF0B6C">
      <w:pPr>
        <w:pStyle w:val="Akapitzlist3"/>
        <w:numPr>
          <w:ilvl w:val="0"/>
          <w:numId w:val="136"/>
        </w:numPr>
        <w:spacing w:after="0" w:line="240" w:lineRule="auto"/>
        <w:ind w:left="426"/>
        <w:jc w:val="both"/>
        <w:rPr>
          <w:rFonts w:ascii="Times New Roman" w:hAnsi="Times New Roman"/>
          <w:sz w:val="24"/>
          <w:szCs w:val="24"/>
        </w:rPr>
      </w:pPr>
      <w:r w:rsidRPr="00DD23FB">
        <w:rPr>
          <w:rFonts w:ascii="Times New Roman" w:hAnsi="Times New Roman"/>
          <w:sz w:val="24"/>
          <w:szCs w:val="24"/>
        </w:rPr>
        <w:t xml:space="preserve">zakup usług tłumaczenia związany z realizacją działań w ramach zadania oraz zadaniami w zakresie współpracy z regionami niemieckimi realizowanymi przez pozostałe wydziały UMWZ w kwocie </w:t>
      </w:r>
      <w:r w:rsidRPr="00DD23FB">
        <w:rPr>
          <w:rFonts w:ascii="Times New Roman" w:hAnsi="Times New Roman"/>
          <w:b/>
          <w:bCs/>
          <w:i/>
          <w:iCs/>
          <w:sz w:val="24"/>
          <w:szCs w:val="24"/>
        </w:rPr>
        <w:t>9.247 zł,</w:t>
      </w:r>
      <w:r w:rsidRPr="00DD23FB">
        <w:rPr>
          <w:rFonts w:ascii="Times New Roman" w:hAnsi="Times New Roman"/>
          <w:sz w:val="24"/>
          <w:szCs w:val="24"/>
        </w:rPr>
        <w:t xml:space="preserve"> </w:t>
      </w:r>
    </w:p>
    <w:p w:rsidR="006A2342" w:rsidRPr="00DD23FB" w:rsidRDefault="006A2342" w:rsidP="00AF0B6C">
      <w:pPr>
        <w:pStyle w:val="Akapitzlist3"/>
        <w:numPr>
          <w:ilvl w:val="0"/>
          <w:numId w:val="136"/>
        </w:numPr>
        <w:spacing w:after="0" w:line="240" w:lineRule="auto"/>
        <w:ind w:left="426"/>
        <w:jc w:val="both"/>
        <w:rPr>
          <w:rFonts w:ascii="Times New Roman" w:hAnsi="Times New Roman"/>
          <w:sz w:val="24"/>
          <w:szCs w:val="24"/>
        </w:rPr>
      </w:pPr>
      <w:r w:rsidRPr="00DD23FB">
        <w:rPr>
          <w:rFonts w:ascii="Times New Roman" w:hAnsi="Times New Roman"/>
          <w:sz w:val="24"/>
          <w:szCs w:val="24"/>
        </w:rPr>
        <w:t xml:space="preserve">składkę wynikającą z porozumienia zawartego z Krajem Związkowym Brandenburgia </w:t>
      </w:r>
      <w:r w:rsidRPr="00DD23FB">
        <w:rPr>
          <w:rFonts w:ascii="Times New Roman" w:hAnsi="Times New Roman"/>
          <w:sz w:val="24"/>
          <w:szCs w:val="24"/>
        </w:rPr>
        <w:br/>
        <w:t xml:space="preserve">na sfinansowanie nagrody wręczanej w ramach VII Polsko - Niemieckich Dni Mediów </w:t>
      </w:r>
      <w:r w:rsidRPr="00DD23FB">
        <w:rPr>
          <w:rFonts w:ascii="Times New Roman" w:hAnsi="Times New Roman"/>
          <w:sz w:val="24"/>
          <w:szCs w:val="24"/>
        </w:rPr>
        <w:br/>
        <w:t xml:space="preserve">w kwocie </w:t>
      </w:r>
      <w:r w:rsidRPr="00DD23FB">
        <w:rPr>
          <w:rFonts w:ascii="Times New Roman" w:hAnsi="Times New Roman"/>
          <w:b/>
          <w:bCs/>
          <w:i/>
          <w:iCs/>
          <w:sz w:val="24"/>
          <w:szCs w:val="24"/>
        </w:rPr>
        <w:t>5.344 zł,</w:t>
      </w:r>
    </w:p>
    <w:p w:rsidR="006A2342" w:rsidRPr="00DD23FB" w:rsidRDefault="006A2342" w:rsidP="00AF0B6C">
      <w:pPr>
        <w:pStyle w:val="Akapitzlist3"/>
        <w:numPr>
          <w:ilvl w:val="0"/>
          <w:numId w:val="136"/>
        </w:numPr>
        <w:spacing w:after="0" w:line="240" w:lineRule="auto"/>
        <w:ind w:left="426"/>
        <w:jc w:val="both"/>
        <w:rPr>
          <w:rFonts w:ascii="Times New Roman" w:hAnsi="Times New Roman"/>
          <w:sz w:val="12"/>
          <w:szCs w:val="12"/>
        </w:rPr>
      </w:pPr>
      <w:r w:rsidRPr="00DD23FB">
        <w:rPr>
          <w:rFonts w:ascii="Times New Roman" w:hAnsi="Times New Roman"/>
          <w:sz w:val="24"/>
          <w:szCs w:val="24"/>
        </w:rPr>
        <w:t xml:space="preserve">zakup usług pozostałych </w:t>
      </w:r>
      <w:r w:rsidR="003A3A13" w:rsidRPr="00DD23FB">
        <w:rPr>
          <w:rFonts w:ascii="Times New Roman" w:hAnsi="Times New Roman"/>
          <w:sz w:val="24"/>
          <w:szCs w:val="24"/>
        </w:rPr>
        <w:t xml:space="preserve">związany z obsługą wizyt </w:t>
      </w:r>
      <w:r w:rsidRPr="00DD23FB">
        <w:rPr>
          <w:rFonts w:ascii="Times New Roman" w:hAnsi="Times New Roman"/>
          <w:sz w:val="24"/>
          <w:szCs w:val="24"/>
        </w:rPr>
        <w:t xml:space="preserve">w łącznej wysokości </w:t>
      </w:r>
      <w:r w:rsidRPr="00DD23FB">
        <w:rPr>
          <w:rFonts w:ascii="Times New Roman" w:hAnsi="Times New Roman"/>
          <w:b/>
          <w:bCs/>
          <w:i/>
          <w:iCs/>
          <w:sz w:val="24"/>
          <w:szCs w:val="24"/>
        </w:rPr>
        <w:t>1.815 zł</w:t>
      </w:r>
      <w:r w:rsidR="003A3A13" w:rsidRPr="00DD23FB">
        <w:rPr>
          <w:rFonts w:ascii="Times New Roman" w:hAnsi="Times New Roman"/>
          <w:bCs/>
          <w:iCs/>
          <w:sz w:val="24"/>
          <w:szCs w:val="24"/>
        </w:rPr>
        <w:t>.</w:t>
      </w:r>
    </w:p>
    <w:p w:rsidR="006A2342" w:rsidRPr="00DD23FB" w:rsidRDefault="006A2342" w:rsidP="00AF0B6C">
      <w:pPr>
        <w:numPr>
          <w:ilvl w:val="0"/>
          <w:numId w:val="135"/>
        </w:numPr>
        <w:spacing w:before="120"/>
        <w:ind w:left="357" w:hanging="357"/>
        <w:jc w:val="both"/>
        <w:rPr>
          <w:b/>
          <w:bCs/>
          <w:i/>
          <w:iCs/>
          <w:sz w:val="24"/>
          <w:szCs w:val="24"/>
          <w:u w:val="single"/>
        </w:rPr>
      </w:pPr>
      <w:r w:rsidRPr="00DD23FB">
        <w:rPr>
          <w:b/>
          <w:bCs/>
          <w:i/>
          <w:iCs/>
          <w:sz w:val="24"/>
          <w:szCs w:val="24"/>
          <w:u w:val="single"/>
        </w:rPr>
        <w:t>Wyjaśnienie wskaźnika realizacji</w:t>
      </w:r>
    </w:p>
    <w:p w:rsidR="006A2342" w:rsidRPr="00DD23FB" w:rsidRDefault="001C3B13" w:rsidP="0028620D">
      <w:pPr>
        <w:pStyle w:val="Akapitzlist3"/>
        <w:spacing w:after="0" w:line="240" w:lineRule="auto"/>
        <w:ind w:left="0"/>
        <w:jc w:val="both"/>
        <w:rPr>
          <w:rFonts w:ascii="Times New Roman" w:hAnsi="Times New Roman"/>
          <w:sz w:val="24"/>
          <w:szCs w:val="24"/>
        </w:rPr>
      </w:pPr>
      <w:r w:rsidRPr="00DD23FB">
        <w:rPr>
          <w:rFonts w:ascii="Times New Roman" w:hAnsi="Times New Roman"/>
          <w:sz w:val="24"/>
          <w:szCs w:val="24"/>
        </w:rPr>
        <w:t>Wydatki realizowane są zgodnie z harmonogramem</w:t>
      </w:r>
      <w:r w:rsidR="00AB6DE6" w:rsidRPr="00DD23FB">
        <w:rPr>
          <w:rFonts w:ascii="Times New Roman" w:hAnsi="Times New Roman"/>
          <w:sz w:val="24"/>
          <w:szCs w:val="24"/>
        </w:rPr>
        <w:t>. Poziom</w:t>
      </w:r>
      <w:r w:rsidR="006A2342" w:rsidRPr="00DD23FB">
        <w:rPr>
          <w:rFonts w:ascii="Times New Roman" w:hAnsi="Times New Roman"/>
          <w:sz w:val="24"/>
          <w:szCs w:val="24"/>
        </w:rPr>
        <w:t xml:space="preserve"> wskaźnik</w:t>
      </w:r>
      <w:r w:rsidR="00AB6DE6" w:rsidRPr="00DD23FB">
        <w:rPr>
          <w:rFonts w:ascii="Times New Roman" w:hAnsi="Times New Roman"/>
          <w:sz w:val="24"/>
          <w:szCs w:val="24"/>
        </w:rPr>
        <w:t>a</w:t>
      </w:r>
      <w:r w:rsidR="006A2342" w:rsidRPr="00DD23FB">
        <w:rPr>
          <w:rFonts w:ascii="Times New Roman" w:hAnsi="Times New Roman"/>
          <w:sz w:val="24"/>
          <w:szCs w:val="24"/>
        </w:rPr>
        <w:t xml:space="preserve"> realizacji </w:t>
      </w:r>
      <w:r w:rsidRPr="00DD23FB">
        <w:rPr>
          <w:rFonts w:ascii="Times New Roman" w:hAnsi="Times New Roman"/>
          <w:sz w:val="24"/>
          <w:szCs w:val="24"/>
        </w:rPr>
        <w:t>zadania</w:t>
      </w:r>
      <w:r w:rsidR="006A2342" w:rsidRPr="00DD23FB">
        <w:rPr>
          <w:rFonts w:ascii="Times New Roman" w:hAnsi="Times New Roman"/>
          <w:sz w:val="24"/>
          <w:szCs w:val="24"/>
        </w:rPr>
        <w:t xml:space="preserve"> wynika</w:t>
      </w:r>
      <w:r w:rsidRPr="00DD23FB">
        <w:rPr>
          <w:rFonts w:ascii="Times New Roman" w:hAnsi="Times New Roman"/>
          <w:sz w:val="24"/>
          <w:szCs w:val="24"/>
        </w:rPr>
        <w:t xml:space="preserve"> z opłacenia faktur</w:t>
      </w:r>
      <w:r w:rsidR="00AB6DE6" w:rsidRPr="00DD23FB">
        <w:rPr>
          <w:rFonts w:ascii="Times New Roman" w:hAnsi="Times New Roman"/>
          <w:sz w:val="24"/>
          <w:szCs w:val="24"/>
        </w:rPr>
        <w:t xml:space="preserve"> w III kwartale za</w:t>
      </w:r>
      <w:r w:rsidR="006A2342" w:rsidRPr="00DD23FB">
        <w:rPr>
          <w:rFonts w:ascii="Times New Roman" w:hAnsi="Times New Roman"/>
          <w:sz w:val="24"/>
          <w:szCs w:val="24"/>
        </w:rPr>
        <w:t xml:space="preserve"> zrealizowan</w:t>
      </w:r>
      <w:r w:rsidR="00AB6DE6" w:rsidRPr="00DD23FB">
        <w:rPr>
          <w:rFonts w:ascii="Times New Roman" w:hAnsi="Times New Roman"/>
          <w:sz w:val="24"/>
          <w:szCs w:val="24"/>
        </w:rPr>
        <w:t>e działania</w:t>
      </w:r>
      <w:r w:rsidR="006A2342" w:rsidRPr="00DD23FB">
        <w:rPr>
          <w:rFonts w:ascii="Times New Roman" w:hAnsi="Times New Roman"/>
          <w:sz w:val="24"/>
          <w:szCs w:val="24"/>
        </w:rPr>
        <w:t xml:space="preserve"> w </w:t>
      </w:r>
      <w:r w:rsidR="00437B8D" w:rsidRPr="00DD23FB">
        <w:rPr>
          <w:rFonts w:ascii="Times New Roman" w:hAnsi="Times New Roman"/>
          <w:sz w:val="24"/>
          <w:szCs w:val="24"/>
        </w:rPr>
        <w:t xml:space="preserve">okresie </w:t>
      </w:r>
      <w:r w:rsidR="006A2342" w:rsidRPr="00DD23FB">
        <w:rPr>
          <w:rFonts w:ascii="Times New Roman" w:hAnsi="Times New Roman"/>
          <w:sz w:val="24"/>
          <w:szCs w:val="24"/>
        </w:rPr>
        <w:t>I półrocz</w:t>
      </w:r>
      <w:r w:rsidR="00437B8D" w:rsidRPr="00DD23FB">
        <w:rPr>
          <w:rFonts w:ascii="Times New Roman" w:hAnsi="Times New Roman"/>
          <w:sz w:val="24"/>
          <w:szCs w:val="24"/>
        </w:rPr>
        <w:t>a</w:t>
      </w:r>
      <w:r w:rsidR="006A2342" w:rsidRPr="00DD23FB">
        <w:rPr>
          <w:rFonts w:ascii="Times New Roman" w:hAnsi="Times New Roman"/>
          <w:sz w:val="24"/>
          <w:szCs w:val="24"/>
        </w:rPr>
        <w:t xml:space="preserve"> </w:t>
      </w:r>
      <w:r w:rsidR="00437B8D" w:rsidRPr="00DD23FB">
        <w:rPr>
          <w:rFonts w:ascii="Times New Roman" w:hAnsi="Times New Roman"/>
          <w:sz w:val="24"/>
          <w:szCs w:val="24"/>
        </w:rPr>
        <w:t xml:space="preserve">br. </w:t>
      </w:r>
    </w:p>
    <w:p w:rsidR="001B5A5C" w:rsidRPr="00DD23FB" w:rsidRDefault="001B5A5C" w:rsidP="0028620D">
      <w:pPr>
        <w:pStyle w:val="Akapitzlist3"/>
        <w:spacing w:after="0" w:line="240" w:lineRule="auto"/>
        <w:ind w:left="0"/>
        <w:jc w:val="both"/>
        <w:rPr>
          <w:rFonts w:ascii="Times New Roman" w:hAnsi="Times New Roman"/>
          <w:sz w:val="12"/>
          <w:szCs w:val="12"/>
        </w:rPr>
      </w:pPr>
    </w:p>
    <w:p w:rsidR="007C0EEF" w:rsidRPr="00DD23FB" w:rsidRDefault="007C0EEF" w:rsidP="007C0EEF">
      <w:pPr>
        <w:pStyle w:val="Tekstpodstawowy2"/>
        <w:rPr>
          <w:sz w:val="2"/>
          <w:szCs w:val="8"/>
        </w:rPr>
      </w:pPr>
    </w:p>
    <w:p w:rsidR="007C0EEF" w:rsidRPr="00DD23FB" w:rsidRDefault="007C0EEF" w:rsidP="00AF0B6C">
      <w:pPr>
        <w:pStyle w:val="Tekstpodstawowy2"/>
        <w:numPr>
          <w:ilvl w:val="0"/>
          <w:numId w:val="119"/>
        </w:numPr>
        <w:ind w:left="426"/>
        <w:rPr>
          <w:b/>
          <w:i/>
          <w:sz w:val="28"/>
          <w:szCs w:val="28"/>
        </w:rPr>
      </w:pPr>
      <w:r w:rsidRPr="00DD23FB">
        <w:rPr>
          <w:b/>
          <w:i/>
          <w:sz w:val="28"/>
          <w:szCs w:val="28"/>
        </w:rPr>
        <w:t>Współpraca z Francją</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236A19">
        <w:tc>
          <w:tcPr>
            <w:tcW w:w="3118" w:type="dxa"/>
            <w:shd w:val="clear" w:color="auto" w:fill="auto"/>
            <w:vAlign w:val="center"/>
          </w:tcPr>
          <w:p w:rsidR="0065354B" w:rsidRPr="00DD23FB" w:rsidRDefault="0065354B" w:rsidP="0065354B">
            <w:pPr>
              <w:jc w:val="center"/>
            </w:pPr>
            <w:r w:rsidRPr="00DD23FB">
              <w:t>Plan po zmianach</w:t>
            </w:r>
          </w:p>
        </w:tc>
        <w:tc>
          <w:tcPr>
            <w:tcW w:w="3544" w:type="dxa"/>
            <w:shd w:val="clear" w:color="auto" w:fill="auto"/>
            <w:vAlign w:val="center"/>
          </w:tcPr>
          <w:p w:rsidR="0065354B" w:rsidRPr="00DD23FB" w:rsidRDefault="0065354B" w:rsidP="0065354B">
            <w:pPr>
              <w:jc w:val="center"/>
            </w:pPr>
            <w:r w:rsidRPr="00DD23FB">
              <w:t>Wykonanie</w:t>
            </w:r>
          </w:p>
        </w:tc>
        <w:tc>
          <w:tcPr>
            <w:tcW w:w="2268" w:type="dxa"/>
            <w:shd w:val="clear" w:color="auto" w:fill="auto"/>
            <w:vAlign w:val="center"/>
          </w:tcPr>
          <w:p w:rsidR="0065354B" w:rsidRPr="00DD23FB" w:rsidRDefault="0065354B" w:rsidP="0065354B">
            <w:pPr>
              <w:jc w:val="center"/>
            </w:pPr>
            <w:r w:rsidRPr="00DD23FB">
              <w:t>Wskaźnik realizacji</w:t>
            </w:r>
          </w:p>
        </w:tc>
      </w:tr>
      <w:tr w:rsidR="00DD23FB" w:rsidRPr="00DD23FB" w:rsidTr="00236A19">
        <w:tc>
          <w:tcPr>
            <w:tcW w:w="3118" w:type="dxa"/>
            <w:shd w:val="clear" w:color="auto" w:fill="auto"/>
          </w:tcPr>
          <w:p w:rsidR="0065354B" w:rsidRPr="00DD23FB" w:rsidRDefault="0065354B" w:rsidP="0065354B">
            <w:pPr>
              <w:jc w:val="center"/>
              <w:rPr>
                <w:iCs/>
                <w:sz w:val="24"/>
                <w:szCs w:val="24"/>
              </w:rPr>
            </w:pPr>
            <w:r w:rsidRPr="00DD23FB">
              <w:rPr>
                <w:iCs/>
                <w:sz w:val="24"/>
                <w:szCs w:val="24"/>
              </w:rPr>
              <w:t>22.000 zł</w:t>
            </w:r>
          </w:p>
        </w:tc>
        <w:tc>
          <w:tcPr>
            <w:tcW w:w="3544" w:type="dxa"/>
            <w:shd w:val="clear" w:color="auto" w:fill="auto"/>
          </w:tcPr>
          <w:p w:rsidR="0065354B" w:rsidRPr="00DD23FB" w:rsidRDefault="0065354B" w:rsidP="0065354B">
            <w:pPr>
              <w:jc w:val="center"/>
              <w:rPr>
                <w:b/>
                <w:iCs/>
                <w:sz w:val="24"/>
                <w:szCs w:val="24"/>
              </w:rPr>
            </w:pPr>
            <w:r w:rsidRPr="00DD23FB">
              <w:rPr>
                <w:b/>
                <w:iCs/>
                <w:sz w:val="24"/>
                <w:szCs w:val="24"/>
              </w:rPr>
              <w:t>1.215 zł</w:t>
            </w:r>
          </w:p>
        </w:tc>
        <w:tc>
          <w:tcPr>
            <w:tcW w:w="2268" w:type="dxa"/>
            <w:shd w:val="clear" w:color="auto" w:fill="auto"/>
          </w:tcPr>
          <w:p w:rsidR="0065354B" w:rsidRPr="00DD23FB" w:rsidRDefault="0065354B" w:rsidP="0065354B">
            <w:pPr>
              <w:jc w:val="center"/>
              <w:rPr>
                <w:iCs/>
                <w:sz w:val="24"/>
                <w:szCs w:val="24"/>
              </w:rPr>
            </w:pPr>
            <w:r w:rsidRPr="00DD23FB">
              <w:rPr>
                <w:iCs/>
                <w:sz w:val="24"/>
                <w:szCs w:val="24"/>
              </w:rPr>
              <w:t>5,5%</w:t>
            </w:r>
          </w:p>
        </w:tc>
      </w:tr>
    </w:tbl>
    <w:p w:rsidR="006A2342" w:rsidRPr="00DD23FB" w:rsidRDefault="006A2342" w:rsidP="0028620D">
      <w:pPr>
        <w:jc w:val="both"/>
        <w:rPr>
          <w:sz w:val="24"/>
          <w:szCs w:val="24"/>
        </w:rPr>
      </w:pPr>
      <w:r w:rsidRPr="00DD23FB">
        <w:rPr>
          <w:sz w:val="24"/>
          <w:szCs w:val="24"/>
        </w:rPr>
        <w:t xml:space="preserve">W ramach realizacji zadania w I półroczu 2014 r. </w:t>
      </w:r>
      <w:r w:rsidRPr="00DD23FB">
        <w:rPr>
          <w:b/>
          <w:sz w:val="24"/>
          <w:szCs w:val="24"/>
        </w:rPr>
        <w:t>wydatki</w:t>
      </w:r>
      <w:r w:rsidR="00437B8D" w:rsidRPr="00DD23FB">
        <w:rPr>
          <w:b/>
          <w:sz w:val="24"/>
          <w:szCs w:val="24"/>
        </w:rPr>
        <w:t xml:space="preserve"> bieżące</w:t>
      </w:r>
      <w:r w:rsidRPr="00DD23FB">
        <w:rPr>
          <w:sz w:val="24"/>
          <w:szCs w:val="24"/>
        </w:rPr>
        <w:t xml:space="preserve"> zostały poniesione </w:t>
      </w:r>
      <w:r w:rsidR="002730CE" w:rsidRPr="00DD23FB">
        <w:rPr>
          <w:sz w:val="24"/>
          <w:szCs w:val="24"/>
        </w:rPr>
        <w:br/>
      </w:r>
      <w:r w:rsidRPr="00DD23FB">
        <w:rPr>
          <w:sz w:val="24"/>
          <w:szCs w:val="24"/>
        </w:rPr>
        <w:t>na wynagrodzenie z tytułu umowy cywilnoprawnej zawartej w 2013 roku, której przedmiotem było przygotowanie i przedstawienie prezentacji multimedialnej pn. „</w:t>
      </w:r>
      <w:r w:rsidRPr="00DD23FB">
        <w:rPr>
          <w:i/>
          <w:sz w:val="24"/>
          <w:szCs w:val="24"/>
        </w:rPr>
        <w:t>Roślinność Jeziora Miedwie</w:t>
      </w:r>
      <w:r w:rsidRPr="00DD23FB">
        <w:rPr>
          <w:sz w:val="24"/>
          <w:szCs w:val="24"/>
        </w:rPr>
        <w:t xml:space="preserve">” w trakcie Seminarium Europejskiej Sieci Jezior Nizinnych, którego organizatorem był Lake </w:t>
      </w:r>
      <w:proofErr w:type="spellStart"/>
      <w:r w:rsidRPr="00DD23FB">
        <w:rPr>
          <w:sz w:val="24"/>
          <w:szCs w:val="24"/>
        </w:rPr>
        <w:t>Tisza</w:t>
      </w:r>
      <w:proofErr w:type="spellEnd"/>
      <w:r w:rsidRPr="00DD23FB">
        <w:rPr>
          <w:sz w:val="24"/>
          <w:szCs w:val="24"/>
        </w:rPr>
        <w:t xml:space="preserve"> Leader </w:t>
      </w:r>
      <w:proofErr w:type="spellStart"/>
      <w:r w:rsidRPr="00DD23FB">
        <w:rPr>
          <w:sz w:val="24"/>
          <w:szCs w:val="24"/>
        </w:rPr>
        <w:t>Association</w:t>
      </w:r>
      <w:proofErr w:type="spellEnd"/>
      <w:r w:rsidRPr="00DD23FB">
        <w:rPr>
          <w:sz w:val="24"/>
          <w:szCs w:val="24"/>
        </w:rPr>
        <w:t xml:space="preserve">.    </w:t>
      </w:r>
    </w:p>
    <w:p w:rsidR="006A2342" w:rsidRPr="00DD23FB" w:rsidRDefault="006A2342" w:rsidP="0028620D">
      <w:pPr>
        <w:jc w:val="both"/>
        <w:rPr>
          <w:sz w:val="8"/>
          <w:szCs w:val="12"/>
        </w:rPr>
      </w:pPr>
    </w:p>
    <w:p w:rsidR="006A2342" w:rsidRPr="00DD23FB" w:rsidRDefault="006A2342" w:rsidP="00AF0B6C">
      <w:pPr>
        <w:numPr>
          <w:ilvl w:val="0"/>
          <w:numId w:val="135"/>
        </w:numPr>
        <w:jc w:val="both"/>
        <w:rPr>
          <w:b/>
          <w:bCs/>
          <w:i/>
          <w:iCs/>
          <w:sz w:val="24"/>
          <w:szCs w:val="24"/>
          <w:u w:val="single"/>
        </w:rPr>
      </w:pPr>
      <w:r w:rsidRPr="00DD23FB">
        <w:rPr>
          <w:b/>
          <w:bCs/>
          <w:i/>
          <w:iCs/>
          <w:sz w:val="24"/>
          <w:szCs w:val="24"/>
          <w:u w:val="single"/>
        </w:rPr>
        <w:t>Wyjaśnienie wskaźnika realizacji</w:t>
      </w:r>
    </w:p>
    <w:p w:rsidR="006A2342" w:rsidRPr="00DD23FB" w:rsidRDefault="00010703" w:rsidP="0028620D">
      <w:pPr>
        <w:jc w:val="both"/>
        <w:rPr>
          <w:sz w:val="24"/>
          <w:szCs w:val="24"/>
        </w:rPr>
      </w:pPr>
      <w:r w:rsidRPr="00DD23FB">
        <w:rPr>
          <w:sz w:val="24"/>
          <w:szCs w:val="24"/>
        </w:rPr>
        <w:t>Wydatki realizowane są zgodnie z harmonogramem</w:t>
      </w:r>
      <w:r w:rsidR="00437B8D" w:rsidRPr="00DD23FB">
        <w:rPr>
          <w:sz w:val="24"/>
          <w:szCs w:val="24"/>
        </w:rPr>
        <w:t>.</w:t>
      </w:r>
      <w:r w:rsidRPr="00DD23FB">
        <w:rPr>
          <w:sz w:val="24"/>
          <w:szCs w:val="24"/>
        </w:rPr>
        <w:t xml:space="preserve"> </w:t>
      </w:r>
      <w:r w:rsidR="00437B8D" w:rsidRPr="00DD23FB">
        <w:rPr>
          <w:sz w:val="24"/>
          <w:szCs w:val="24"/>
        </w:rPr>
        <w:t xml:space="preserve">Poziom </w:t>
      </w:r>
      <w:r w:rsidR="006A2342" w:rsidRPr="00DD23FB">
        <w:rPr>
          <w:sz w:val="24"/>
          <w:szCs w:val="24"/>
        </w:rPr>
        <w:t>wskaźnik</w:t>
      </w:r>
      <w:r w:rsidR="00437B8D" w:rsidRPr="00DD23FB">
        <w:rPr>
          <w:sz w:val="24"/>
          <w:szCs w:val="24"/>
        </w:rPr>
        <w:t>a</w:t>
      </w:r>
      <w:r w:rsidR="006A2342" w:rsidRPr="00DD23FB">
        <w:rPr>
          <w:sz w:val="24"/>
          <w:szCs w:val="24"/>
        </w:rPr>
        <w:t xml:space="preserve"> realizacji </w:t>
      </w:r>
      <w:r w:rsidRPr="00DD23FB">
        <w:rPr>
          <w:sz w:val="24"/>
          <w:szCs w:val="24"/>
        </w:rPr>
        <w:t>zadania</w:t>
      </w:r>
      <w:r w:rsidR="006A2342" w:rsidRPr="00DD23FB">
        <w:rPr>
          <w:sz w:val="24"/>
          <w:szCs w:val="24"/>
        </w:rPr>
        <w:t xml:space="preserve"> wynika z faktu przeniesienia na II półrocze 2014 r. udziału WZ w wizycie studyjnej w Zamku Książąt Bretońskich w Nantes (prezentacja ofert współpracy) oraz odwołania przez stronę francuską wizyty przewodniczącego Rady Generalnej Departamentu Loary Atlantyckiej </w:t>
      </w:r>
      <w:r w:rsidR="00120D92" w:rsidRPr="00DD23FB">
        <w:rPr>
          <w:sz w:val="24"/>
          <w:szCs w:val="24"/>
        </w:rPr>
        <w:br/>
      </w:r>
      <w:r w:rsidR="006A2342" w:rsidRPr="00DD23FB">
        <w:rPr>
          <w:sz w:val="24"/>
          <w:szCs w:val="24"/>
        </w:rPr>
        <w:t>(z powodu przygotowań do kampanii wyborczej w 2015 r.).</w:t>
      </w:r>
    </w:p>
    <w:p w:rsidR="001B5A5C" w:rsidRPr="00DD23FB" w:rsidRDefault="001B5A5C" w:rsidP="0028620D">
      <w:pPr>
        <w:jc w:val="both"/>
        <w:rPr>
          <w:sz w:val="8"/>
          <w:szCs w:val="24"/>
          <w:lang w:eastAsia="en-US"/>
        </w:rPr>
      </w:pPr>
    </w:p>
    <w:p w:rsidR="007C0EEF" w:rsidRPr="00DD23FB" w:rsidRDefault="007C0EEF" w:rsidP="00AF0B6C">
      <w:pPr>
        <w:pStyle w:val="Tekstpodstawowy2"/>
        <w:numPr>
          <w:ilvl w:val="0"/>
          <w:numId w:val="119"/>
        </w:numPr>
        <w:ind w:left="426"/>
        <w:rPr>
          <w:b/>
          <w:i/>
          <w:sz w:val="28"/>
          <w:szCs w:val="28"/>
        </w:rPr>
      </w:pPr>
      <w:r w:rsidRPr="00DD23FB">
        <w:rPr>
          <w:b/>
          <w:i/>
          <w:sz w:val="28"/>
          <w:szCs w:val="28"/>
        </w:rPr>
        <w:t>Współpraca ze Skandynawią</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236A19">
        <w:tc>
          <w:tcPr>
            <w:tcW w:w="3118" w:type="dxa"/>
            <w:shd w:val="clear" w:color="auto" w:fill="auto"/>
            <w:vAlign w:val="center"/>
          </w:tcPr>
          <w:p w:rsidR="00236A19" w:rsidRPr="00DD23FB" w:rsidRDefault="00236A19" w:rsidP="00236A19">
            <w:pPr>
              <w:jc w:val="center"/>
            </w:pPr>
            <w:r w:rsidRPr="00DD23FB">
              <w:t>Plan po zmianach</w:t>
            </w:r>
          </w:p>
        </w:tc>
        <w:tc>
          <w:tcPr>
            <w:tcW w:w="3544" w:type="dxa"/>
            <w:shd w:val="clear" w:color="auto" w:fill="auto"/>
            <w:vAlign w:val="center"/>
          </w:tcPr>
          <w:p w:rsidR="00236A19" w:rsidRPr="00DD23FB" w:rsidRDefault="00236A19" w:rsidP="00236A19">
            <w:pPr>
              <w:jc w:val="center"/>
            </w:pPr>
            <w:r w:rsidRPr="00DD23FB">
              <w:t>Wykonanie</w:t>
            </w:r>
          </w:p>
        </w:tc>
        <w:tc>
          <w:tcPr>
            <w:tcW w:w="2268" w:type="dxa"/>
            <w:shd w:val="clear" w:color="auto" w:fill="auto"/>
            <w:vAlign w:val="center"/>
          </w:tcPr>
          <w:p w:rsidR="00236A19" w:rsidRPr="00DD23FB" w:rsidRDefault="00236A19" w:rsidP="00236A19">
            <w:pPr>
              <w:jc w:val="center"/>
            </w:pPr>
            <w:r w:rsidRPr="00DD23FB">
              <w:t>Wskaźnik realizacji</w:t>
            </w:r>
          </w:p>
        </w:tc>
      </w:tr>
      <w:tr w:rsidR="00DD23FB" w:rsidRPr="00DD23FB" w:rsidTr="00236A19">
        <w:tc>
          <w:tcPr>
            <w:tcW w:w="3118" w:type="dxa"/>
            <w:shd w:val="clear" w:color="auto" w:fill="auto"/>
          </w:tcPr>
          <w:p w:rsidR="00236A19" w:rsidRPr="00DD23FB" w:rsidRDefault="00236A19" w:rsidP="00236A19">
            <w:pPr>
              <w:jc w:val="center"/>
              <w:rPr>
                <w:iCs/>
                <w:sz w:val="24"/>
                <w:szCs w:val="24"/>
              </w:rPr>
            </w:pPr>
            <w:r w:rsidRPr="00DD23FB">
              <w:rPr>
                <w:iCs/>
                <w:sz w:val="24"/>
                <w:szCs w:val="24"/>
              </w:rPr>
              <w:t>132.235 zł</w:t>
            </w:r>
          </w:p>
        </w:tc>
        <w:tc>
          <w:tcPr>
            <w:tcW w:w="3544" w:type="dxa"/>
            <w:shd w:val="clear" w:color="auto" w:fill="auto"/>
          </w:tcPr>
          <w:p w:rsidR="00236A19" w:rsidRPr="00DD23FB" w:rsidRDefault="007279E1" w:rsidP="00236A19">
            <w:pPr>
              <w:jc w:val="center"/>
              <w:rPr>
                <w:b/>
                <w:iCs/>
                <w:sz w:val="24"/>
                <w:szCs w:val="24"/>
              </w:rPr>
            </w:pPr>
            <w:r w:rsidRPr="00DD23FB">
              <w:rPr>
                <w:b/>
                <w:iCs/>
                <w:sz w:val="24"/>
                <w:szCs w:val="24"/>
              </w:rPr>
              <w:t>5</w:t>
            </w:r>
            <w:r w:rsidR="00236A19" w:rsidRPr="00DD23FB">
              <w:rPr>
                <w:b/>
                <w:iCs/>
                <w:sz w:val="24"/>
                <w:szCs w:val="24"/>
              </w:rPr>
              <w:t>6.380 zł</w:t>
            </w:r>
          </w:p>
        </w:tc>
        <w:tc>
          <w:tcPr>
            <w:tcW w:w="2268" w:type="dxa"/>
            <w:shd w:val="clear" w:color="auto" w:fill="auto"/>
          </w:tcPr>
          <w:p w:rsidR="00236A19" w:rsidRPr="00DD23FB" w:rsidRDefault="00236A19" w:rsidP="00236A19">
            <w:pPr>
              <w:jc w:val="center"/>
              <w:rPr>
                <w:iCs/>
                <w:sz w:val="24"/>
                <w:szCs w:val="24"/>
              </w:rPr>
            </w:pPr>
            <w:r w:rsidRPr="00DD23FB">
              <w:rPr>
                <w:iCs/>
                <w:sz w:val="24"/>
                <w:szCs w:val="24"/>
              </w:rPr>
              <w:t>42,6%</w:t>
            </w:r>
          </w:p>
        </w:tc>
      </w:tr>
    </w:tbl>
    <w:p w:rsidR="0028620D" w:rsidRPr="00DD23FB" w:rsidRDefault="0028620D" w:rsidP="00282419">
      <w:pPr>
        <w:jc w:val="both"/>
        <w:rPr>
          <w:sz w:val="24"/>
          <w:szCs w:val="24"/>
        </w:rPr>
      </w:pPr>
      <w:r w:rsidRPr="00DD23FB">
        <w:rPr>
          <w:sz w:val="24"/>
          <w:szCs w:val="24"/>
        </w:rPr>
        <w:t xml:space="preserve">W ramach realizacji zadania w I półroczu 2014 r. </w:t>
      </w:r>
      <w:r w:rsidRPr="00DD23FB">
        <w:rPr>
          <w:b/>
          <w:sz w:val="24"/>
          <w:szCs w:val="24"/>
        </w:rPr>
        <w:t xml:space="preserve">wydatki </w:t>
      </w:r>
      <w:r w:rsidR="00282419" w:rsidRPr="00DD23FB">
        <w:rPr>
          <w:b/>
          <w:sz w:val="24"/>
          <w:szCs w:val="24"/>
        </w:rPr>
        <w:t xml:space="preserve">bieżące </w:t>
      </w:r>
      <w:r w:rsidRPr="00DD23FB">
        <w:rPr>
          <w:sz w:val="24"/>
          <w:szCs w:val="24"/>
        </w:rPr>
        <w:t xml:space="preserve">zostały poniesione </w:t>
      </w:r>
      <w:r w:rsidR="00010703" w:rsidRPr="00DD23FB">
        <w:rPr>
          <w:sz w:val="24"/>
          <w:szCs w:val="24"/>
        </w:rPr>
        <w:t xml:space="preserve">m in. </w:t>
      </w:r>
      <w:r w:rsidRPr="00DD23FB">
        <w:rPr>
          <w:sz w:val="24"/>
          <w:szCs w:val="24"/>
        </w:rPr>
        <w:t>na:</w:t>
      </w:r>
    </w:p>
    <w:p w:rsidR="0028620D" w:rsidRPr="00DD23FB" w:rsidRDefault="0028620D" w:rsidP="00AF0B6C">
      <w:pPr>
        <w:pStyle w:val="Akapitzlist"/>
        <w:numPr>
          <w:ilvl w:val="0"/>
          <w:numId w:val="137"/>
        </w:numPr>
        <w:ind w:left="426"/>
        <w:jc w:val="both"/>
        <w:rPr>
          <w:b/>
          <w:bCs/>
          <w:i/>
          <w:iCs/>
          <w:sz w:val="24"/>
          <w:szCs w:val="24"/>
        </w:rPr>
      </w:pPr>
      <w:r w:rsidRPr="00DD23FB">
        <w:rPr>
          <w:sz w:val="24"/>
          <w:szCs w:val="24"/>
        </w:rPr>
        <w:t xml:space="preserve">organizację w województwie zachodniopomorskim tzw. „field </w:t>
      </w:r>
      <w:proofErr w:type="spellStart"/>
      <w:r w:rsidRPr="00DD23FB">
        <w:rPr>
          <w:sz w:val="24"/>
          <w:szCs w:val="24"/>
        </w:rPr>
        <w:t>study</w:t>
      </w:r>
      <w:proofErr w:type="spellEnd"/>
      <w:r w:rsidRPr="00DD23FB">
        <w:rPr>
          <w:sz w:val="24"/>
          <w:szCs w:val="24"/>
        </w:rPr>
        <w:t xml:space="preserve">” dla grupy profesorów i studentów z Uniwersytetu w Lund (nocleg, wyżywienie, wynajem </w:t>
      </w:r>
      <w:proofErr w:type="spellStart"/>
      <w:r w:rsidRPr="00DD23FB">
        <w:rPr>
          <w:sz w:val="24"/>
          <w:szCs w:val="24"/>
        </w:rPr>
        <w:t>sal</w:t>
      </w:r>
      <w:proofErr w:type="spellEnd"/>
      <w:r w:rsidRPr="00DD23FB">
        <w:rPr>
          <w:sz w:val="24"/>
          <w:szCs w:val="24"/>
        </w:rPr>
        <w:t xml:space="preserve">, transport, tłumaczenie) w kwocie </w:t>
      </w:r>
      <w:r w:rsidRPr="00DD23FB">
        <w:rPr>
          <w:b/>
          <w:bCs/>
          <w:i/>
          <w:iCs/>
          <w:sz w:val="24"/>
          <w:szCs w:val="24"/>
        </w:rPr>
        <w:t>28.665 zł</w:t>
      </w:r>
      <w:r w:rsidRPr="00DD23FB">
        <w:rPr>
          <w:bCs/>
          <w:iCs/>
          <w:sz w:val="24"/>
          <w:szCs w:val="24"/>
        </w:rPr>
        <w:t>,</w:t>
      </w:r>
      <w:r w:rsidRPr="00DD23FB">
        <w:rPr>
          <w:b/>
          <w:bCs/>
          <w:i/>
          <w:iCs/>
          <w:sz w:val="24"/>
          <w:szCs w:val="24"/>
        </w:rPr>
        <w:t xml:space="preserve"> </w:t>
      </w:r>
    </w:p>
    <w:p w:rsidR="00010703" w:rsidRPr="00DD23FB" w:rsidRDefault="00010703" w:rsidP="00AF0B6C">
      <w:pPr>
        <w:pStyle w:val="Akapitzlist"/>
        <w:numPr>
          <w:ilvl w:val="0"/>
          <w:numId w:val="137"/>
        </w:numPr>
        <w:ind w:left="426"/>
        <w:jc w:val="both"/>
        <w:rPr>
          <w:b/>
          <w:bCs/>
          <w:i/>
          <w:iCs/>
          <w:sz w:val="24"/>
          <w:szCs w:val="24"/>
        </w:rPr>
      </w:pPr>
      <w:r w:rsidRPr="00DD23FB">
        <w:rPr>
          <w:sz w:val="24"/>
          <w:szCs w:val="24"/>
        </w:rPr>
        <w:t xml:space="preserve">na wyjazd w celu podpisania umowy o współpracy w ramach ESAB oraz na posiedzenie kuratorium w Kopenhadze, Malmo i Berlinie) w kwocie </w:t>
      </w:r>
      <w:r w:rsidRPr="00DD23FB">
        <w:rPr>
          <w:b/>
          <w:bCs/>
          <w:i/>
          <w:iCs/>
          <w:sz w:val="24"/>
          <w:szCs w:val="24"/>
        </w:rPr>
        <w:t>16.240 zł</w:t>
      </w:r>
      <w:r w:rsidRPr="00DD23FB">
        <w:rPr>
          <w:bCs/>
          <w:iCs/>
          <w:sz w:val="24"/>
          <w:szCs w:val="24"/>
        </w:rPr>
        <w:t>,</w:t>
      </w:r>
    </w:p>
    <w:p w:rsidR="0028620D" w:rsidRPr="00DD23FB" w:rsidRDefault="0028620D" w:rsidP="00AF0B6C">
      <w:pPr>
        <w:pStyle w:val="Akapitzlist"/>
        <w:numPr>
          <w:ilvl w:val="0"/>
          <w:numId w:val="137"/>
        </w:numPr>
        <w:ind w:left="426"/>
        <w:jc w:val="both"/>
        <w:rPr>
          <w:b/>
          <w:bCs/>
          <w:i/>
          <w:iCs/>
          <w:sz w:val="24"/>
          <w:szCs w:val="24"/>
        </w:rPr>
      </w:pPr>
      <w:r w:rsidRPr="00DD23FB">
        <w:rPr>
          <w:sz w:val="24"/>
          <w:szCs w:val="24"/>
        </w:rPr>
        <w:t xml:space="preserve">organizację oficjalnej wizyty duńskiej pary książęcej w województwie zachodniopomorskim w kwocie </w:t>
      </w:r>
      <w:r w:rsidRPr="00DD23FB">
        <w:rPr>
          <w:b/>
          <w:bCs/>
          <w:i/>
          <w:iCs/>
          <w:sz w:val="24"/>
          <w:szCs w:val="24"/>
        </w:rPr>
        <w:t>6.266 zł</w:t>
      </w:r>
      <w:r w:rsidRPr="00DD23FB">
        <w:rPr>
          <w:bCs/>
          <w:iCs/>
          <w:sz w:val="24"/>
          <w:szCs w:val="24"/>
        </w:rPr>
        <w:t>,</w:t>
      </w:r>
      <w:r w:rsidRPr="00DD23FB">
        <w:rPr>
          <w:b/>
          <w:bCs/>
          <w:i/>
          <w:iCs/>
          <w:sz w:val="24"/>
          <w:szCs w:val="24"/>
        </w:rPr>
        <w:t xml:space="preserve"> </w:t>
      </w:r>
    </w:p>
    <w:p w:rsidR="0028620D" w:rsidRPr="00DD23FB" w:rsidRDefault="0028620D" w:rsidP="00AF0B6C">
      <w:pPr>
        <w:pStyle w:val="Akapitzlist"/>
        <w:numPr>
          <w:ilvl w:val="0"/>
          <w:numId w:val="137"/>
        </w:numPr>
        <w:ind w:left="426"/>
        <w:jc w:val="both"/>
        <w:rPr>
          <w:b/>
          <w:bCs/>
          <w:i/>
          <w:iCs/>
          <w:sz w:val="24"/>
          <w:szCs w:val="24"/>
        </w:rPr>
      </w:pPr>
      <w:r w:rsidRPr="00DD23FB">
        <w:rPr>
          <w:sz w:val="24"/>
          <w:szCs w:val="24"/>
        </w:rPr>
        <w:lastRenderedPageBreak/>
        <w:t>działania na rzecz projektu „</w:t>
      </w:r>
      <w:proofErr w:type="spellStart"/>
      <w:r w:rsidRPr="00DD23FB">
        <w:rPr>
          <w:sz w:val="24"/>
          <w:szCs w:val="24"/>
        </w:rPr>
        <w:t>Multifunkcyjne</w:t>
      </w:r>
      <w:proofErr w:type="spellEnd"/>
      <w:r w:rsidRPr="00DD23FB">
        <w:rPr>
          <w:sz w:val="24"/>
          <w:szCs w:val="24"/>
        </w:rPr>
        <w:t xml:space="preserve"> podejście do ochrony brzegu morskiego Morza Bałtyckiego" (koszty podróży służbowej pracowników UMWZ </w:t>
      </w:r>
      <w:r w:rsidR="002730CE" w:rsidRPr="00DD23FB">
        <w:rPr>
          <w:sz w:val="24"/>
          <w:szCs w:val="24"/>
        </w:rPr>
        <w:br/>
      </w:r>
      <w:r w:rsidRPr="00DD23FB">
        <w:rPr>
          <w:sz w:val="24"/>
          <w:szCs w:val="24"/>
        </w:rPr>
        <w:t xml:space="preserve">oraz przedstawicieli WZ spotkanie robocze w </w:t>
      </w:r>
      <w:proofErr w:type="spellStart"/>
      <w:r w:rsidRPr="00DD23FB">
        <w:rPr>
          <w:sz w:val="24"/>
          <w:szCs w:val="24"/>
        </w:rPr>
        <w:t>M</w:t>
      </w:r>
      <w:r w:rsidR="00010703" w:rsidRPr="00DD23FB">
        <w:rPr>
          <w:sz w:val="24"/>
          <w:szCs w:val="24"/>
        </w:rPr>
        <w:t>ä</w:t>
      </w:r>
      <w:r w:rsidRPr="00DD23FB">
        <w:rPr>
          <w:sz w:val="24"/>
          <w:szCs w:val="24"/>
        </w:rPr>
        <w:t>lmo</w:t>
      </w:r>
      <w:proofErr w:type="spellEnd"/>
      <w:r w:rsidRPr="00DD23FB">
        <w:rPr>
          <w:sz w:val="24"/>
          <w:szCs w:val="24"/>
        </w:rPr>
        <w:t xml:space="preserve"> tłumaczenie umowy projektowej) </w:t>
      </w:r>
      <w:r w:rsidRPr="00DD23FB">
        <w:rPr>
          <w:sz w:val="24"/>
          <w:szCs w:val="24"/>
        </w:rPr>
        <w:br/>
        <w:t xml:space="preserve">w kwocie </w:t>
      </w:r>
      <w:r w:rsidRPr="00DD23FB">
        <w:rPr>
          <w:b/>
          <w:bCs/>
          <w:i/>
          <w:iCs/>
          <w:sz w:val="24"/>
          <w:szCs w:val="24"/>
        </w:rPr>
        <w:t>2.277 zł</w:t>
      </w:r>
      <w:r w:rsidRPr="00DD23FB">
        <w:rPr>
          <w:bCs/>
          <w:iCs/>
          <w:sz w:val="24"/>
          <w:szCs w:val="24"/>
        </w:rPr>
        <w:t>,</w:t>
      </w:r>
    </w:p>
    <w:p w:rsidR="0028620D" w:rsidRPr="00DD23FB" w:rsidRDefault="0028620D" w:rsidP="00AF0B6C">
      <w:pPr>
        <w:pStyle w:val="Akapitzlist"/>
        <w:numPr>
          <w:ilvl w:val="0"/>
          <w:numId w:val="137"/>
        </w:numPr>
        <w:ind w:left="426"/>
        <w:jc w:val="both"/>
        <w:rPr>
          <w:b/>
          <w:bCs/>
          <w:i/>
          <w:iCs/>
          <w:sz w:val="24"/>
          <w:szCs w:val="24"/>
        </w:rPr>
      </w:pPr>
      <w:r w:rsidRPr="00DD23FB">
        <w:rPr>
          <w:sz w:val="24"/>
          <w:szCs w:val="24"/>
        </w:rPr>
        <w:t xml:space="preserve">organizację spotkania w celu podpisania umowy o współpracy WZ z Regionem Helsinki – </w:t>
      </w:r>
      <w:proofErr w:type="spellStart"/>
      <w:r w:rsidRPr="00DD23FB">
        <w:rPr>
          <w:sz w:val="24"/>
          <w:szCs w:val="24"/>
        </w:rPr>
        <w:t>Uusima</w:t>
      </w:r>
      <w:proofErr w:type="spellEnd"/>
      <w:r w:rsidRPr="00DD23FB">
        <w:rPr>
          <w:sz w:val="24"/>
          <w:szCs w:val="24"/>
        </w:rPr>
        <w:t xml:space="preserve"> w kwocie </w:t>
      </w:r>
      <w:r w:rsidRPr="00DD23FB">
        <w:rPr>
          <w:b/>
          <w:bCs/>
          <w:i/>
          <w:iCs/>
          <w:sz w:val="24"/>
          <w:szCs w:val="24"/>
        </w:rPr>
        <w:t>1.447 zł</w:t>
      </w:r>
      <w:r w:rsidRPr="00DD23FB">
        <w:rPr>
          <w:bCs/>
          <w:iCs/>
          <w:sz w:val="24"/>
          <w:szCs w:val="24"/>
        </w:rPr>
        <w:t>,</w:t>
      </w:r>
    </w:p>
    <w:p w:rsidR="00010703" w:rsidRPr="00DD23FB" w:rsidRDefault="0028620D" w:rsidP="00AF0B6C">
      <w:pPr>
        <w:pStyle w:val="Akapitzlist"/>
        <w:numPr>
          <w:ilvl w:val="0"/>
          <w:numId w:val="137"/>
        </w:numPr>
        <w:ind w:left="426"/>
        <w:jc w:val="both"/>
        <w:rPr>
          <w:b/>
          <w:bCs/>
          <w:i/>
          <w:iCs/>
          <w:sz w:val="24"/>
          <w:szCs w:val="24"/>
        </w:rPr>
      </w:pPr>
      <w:r w:rsidRPr="00DD23FB">
        <w:rPr>
          <w:sz w:val="24"/>
          <w:szCs w:val="24"/>
        </w:rPr>
        <w:t>pokrycie kosztów zagranicznych podróży służbowych pracowników Urzędu Marszałkowskiego WZ (m.in. udział w: targach żywności „</w:t>
      </w:r>
      <w:proofErr w:type="spellStart"/>
      <w:r w:rsidRPr="00DD23FB">
        <w:rPr>
          <w:sz w:val="24"/>
          <w:szCs w:val="24"/>
        </w:rPr>
        <w:t>FoodExpo</w:t>
      </w:r>
      <w:proofErr w:type="spellEnd"/>
      <w:r w:rsidRPr="00DD23FB">
        <w:rPr>
          <w:sz w:val="24"/>
          <w:szCs w:val="24"/>
        </w:rPr>
        <w:t xml:space="preserve">”, seminarium </w:t>
      </w:r>
      <w:r w:rsidR="002730CE" w:rsidRPr="00DD23FB">
        <w:rPr>
          <w:sz w:val="24"/>
          <w:szCs w:val="24"/>
        </w:rPr>
        <w:br/>
      </w:r>
      <w:r w:rsidRPr="00DD23FB">
        <w:rPr>
          <w:sz w:val="24"/>
          <w:szCs w:val="24"/>
        </w:rPr>
        <w:t xml:space="preserve">pn. „Analiza strategiczna inwestycji w Polsce”, Polsko-Szwedzkim Forum Gospodarczym, wizytę przedstawicieli samorządów WZ w Kalmar i </w:t>
      </w:r>
      <w:proofErr w:type="spellStart"/>
      <w:r w:rsidRPr="00DD23FB">
        <w:rPr>
          <w:sz w:val="24"/>
          <w:szCs w:val="24"/>
        </w:rPr>
        <w:t>Linköping</w:t>
      </w:r>
      <w:proofErr w:type="spellEnd"/>
      <w:r w:rsidRPr="00DD23FB">
        <w:rPr>
          <w:sz w:val="24"/>
          <w:szCs w:val="24"/>
        </w:rPr>
        <w:t xml:space="preserve">; </w:t>
      </w:r>
    </w:p>
    <w:p w:rsidR="0028620D" w:rsidRPr="00DD23FB" w:rsidRDefault="0028620D" w:rsidP="00AF0B6C">
      <w:pPr>
        <w:pStyle w:val="Akapitzlist"/>
        <w:numPr>
          <w:ilvl w:val="0"/>
          <w:numId w:val="137"/>
        </w:numPr>
        <w:ind w:left="426"/>
        <w:jc w:val="both"/>
        <w:rPr>
          <w:b/>
          <w:bCs/>
          <w:i/>
          <w:iCs/>
          <w:sz w:val="24"/>
          <w:szCs w:val="24"/>
        </w:rPr>
      </w:pPr>
      <w:r w:rsidRPr="00DD23FB">
        <w:rPr>
          <w:sz w:val="24"/>
          <w:szCs w:val="24"/>
        </w:rPr>
        <w:t xml:space="preserve">zakup usług tłumaczenia związanych z realizacją działań w ramach zadania </w:t>
      </w:r>
      <w:r w:rsidR="002730CE" w:rsidRPr="00DD23FB">
        <w:rPr>
          <w:sz w:val="24"/>
          <w:szCs w:val="24"/>
        </w:rPr>
        <w:br/>
      </w:r>
      <w:r w:rsidRPr="00DD23FB">
        <w:rPr>
          <w:sz w:val="24"/>
          <w:szCs w:val="24"/>
        </w:rPr>
        <w:t xml:space="preserve">oraz zadaniami w zakresie współpracy z regionami skandynawskimi realizowanymi </w:t>
      </w:r>
      <w:r w:rsidR="002730CE" w:rsidRPr="00DD23FB">
        <w:rPr>
          <w:sz w:val="24"/>
          <w:szCs w:val="24"/>
        </w:rPr>
        <w:br/>
      </w:r>
      <w:r w:rsidRPr="00DD23FB">
        <w:rPr>
          <w:sz w:val="24"/>
          <w:szCs w:val="24"/>
        </w:rPr>
        <w:t xml:space="preserve">przez pozostałe wydziały UMWZ w kwocie </w:t>
      </w:r>
      <w:r w:rsidRPr="00DD23FB">
        <w:rPr>
          <w:b/>
          <w:bCs/>
          <w:i/>
          <w:iCs/>
          <w:sz w:val="24"/>
          <w:szCs w:val="24"/>
        </w:rPr>
        <w:t>704 zł</w:t>
      </w:r>
      <w:r w:rsidRPr="00DD23FB">
        <w:rPr>
          <w:bCs/>
          <w:iCs/>
          <w:sz w:val="24"/>
          <w:szCs w:val="24"/>
        </w:rPr>
        <w:t>.</w:t>
      </w:r>
    </w:p>
    <w:p w:rsidR="0028620D" w:rsidRPr="00DD23FB" w:rsidRDefault="0028620D" w:rsidP="0028620D">
      <w:pPr>
        <w:ind w:left="426" w:hanging="426"/>
        <w:jc w:val="both"/>
        <w:rPr>
          <w:sz w:val="12"/>
          <w:szCs w:val="12"/>
        </w:rPr>
      </w:pPr>
    </w:p>
    <w:p w:rsidR="0028620D" w:rsidRPr="00DD23FB" w:rsidRDefault="0028620D" w:rsidP="00AF0B6C">
      <w:pPr>
        <w:numPr>
          <w:ilvl w:val="0"/>
          <w:numId w:val="135"/>
        </w:numPr>
        <w:jc w:val="both"/>
        <w:rPr>
          <w:b/>
          <w:bCs/>
          <w:i/>
          <w:iCs/>
          <w:sz w:val="24"/>
          <w:szCs w:val="24"/>
          <w:u w:val="single"/>
        </w:rPr>
      </w:pPr>
      <w:r w:rsidRPr="00DD23FB">
        <w:rPr>
          <w:b/>
          <w:bCs/>
          <w:i/>
          <w:iCs/>
          <w:sz w:val="24"/>
          <w:szCs w:val="24"/>
          <w:u w:val="single"/>
        </w:rPr>
        <w:t>Wyjaśnienie wskaźnika realizacji</w:t>
      </w:r>
    </w:p>
    <w:p w:rsidR="0028620D" w:rsidRPr="00DD23FB" w:rsidRDefault="00E44608" w:rsidP="00282419">
      <w:pPr>
        <w:pStyle w:val="Tekstpodstawowy2"/>
        <w:rPr>
          <w:szCs w:val="24"/>
        </w:rPr>
      </w:pPr>
      <w:r w:rsidRPr="00DD23FB">
        <w:rPr>
          <w:szCs w:val="24"/>
        </w:rPr>
        <w:t xml:space="preserve">Realizacja wydatków nieznacznie </w:t>
      </w:r>
      <w:r w:rsidR="00010703" w:rsidRPr="00DD23FB">
        <w:rPr>
          <w:szCs w:val="24"/>
        </w:rPr>
        <w:t>odbiega</w:t>
      </w:r>
      <w:r w:rsidRPr="00DD23FB">
        <w:rPr>
          <w:szCs w:val="24"/>
        </w:rPr>
        <w:t xml:space="preserve"> od </w:t>
      </w:r>
      <w:r w:rsidR="00786BAE" w:rsidRPr="00DD23FB">
        <w:rPr>
          <w:szCs w:val="24"/>
        </w:rPr>
        <w:t>harmonogramu, co szczegółowo wyjaśniono</w:t>
      </w:r>
      <w:r w:rsidR="00786BAE" w:rsidRPr="00DD23FB">
        <w:rPr>
          <w:szCs w:val="24"/>
        </w:rPr>
        <w:br/>
        <w:t xml:space="preserve">w tabeli Nr </w:t>
      </w:r>
      <w:r w:rsidR="00C771DC" w:rsidRPr="00DD23FB">
        <w:rPr>
          <w:szCs w:val="24"/>
        </w:rPr>
        <w:t>5</w:t>
      </w:r>
      <w:r w:rsidR="00786BAE" w:rsidRPr="00DD23FB">
        <w:rPr>
          <w:szCs w:val="24"/>
        </w:rPr>
        <w:t>.</w:t>
      </w:r>
      <w:r w:rsidR="0028620D" w:rsidRPr="00DD23FB">
        <w:rPr>
          <w:szCs w:val="24"/>
        </w:rPr>
        <w:t xml:space="preserve"> </w:t>
      </w:r>
      <w:r w:rsidR="00282419" w:rsidRPr="00DD23FB">
        <w:rPr>
          <w:szCs w:val="24"/>
        </w:rPr>
        <w:t>Poziom</w:t>
      </w:r>
      <w:r w:rsidR="0028620D" w:rsidRPr="00DD23FB">
        <w:rPr>
          <w:szCs w:val="24"/>
        </w:rPr>
        <w:t xml:space="preserve"> wskaźnik</w:t>
      </w:r>
      <w:r w:rsidR="00282419" w:rsidRPr="00DD23FB">
        <w:rPr>
          <w:szCs w:val="24"/>
        </w:rPr>
        <w:t>a</w:t>
      </w:r>
      <w:r w:rsidR="0028620D" w:rsidRPr="00DD23FB">
        <w:rPr>
          <w:szCs w:val="24"/>
        </w:rPr>
        <w:t xml:space="preserve"> realizacji wydatków wynika z </w:t>
      </w:r>
      <w:r w:rsidR="00010703" w:rsidRPr="00DD23FB">
        <w:rPr>
          <w:szCs w:val="24"/>
        </w:rPr>
        <w:t>płatności faktur</w:t>
      </w:r>
      <w:r w:rsidR="00282419" w:rsidRPr="00DD23FB">
        <w:rPr>
          <w:szCs w:val="24"/>
        </w:rPr>
        <w:t xml:space="preserve"> w III kwartale za </w:t>
      </w:r>
      <w:r w:rsidR="0028620D" w:rsidRPr="00DD23FB">
        <w:rPr>
          <w:szCs w:val="24"/>
        </w:rPr>
        <w:t>zrealizowan</w:t>
      </w:r>
      <w:r w:rsidR="00282419" w:rsidRPr="00DD23FB">
        <w:rPr>
          <w:szCs w:val="24"/>
        </w:rPr>
        <w:t>e działania</w:t>
      </w:r>
      <w:r w:rsidR="0028620D" w:rsidRPr="00DD23FB">
        <w:rPr>
          <w:szCs w:val="24"/>
        </w:rPr>
        <w:t xml:space="preserve"> </w:t>
      </w:r>
      <w:r w:rsidR="00282419" w:rsidRPr="00DD23FB">
        <w:rPr>
          <w:szCs w:val="24"/>
        </w:rPr>
        <w:t>w okresie I półrocza</w:t>
      </w:r>
      <w:r w:rsidR="0028620D" w:rsidRPr="00DD23FB">
        <w:rPr>
          <w:szCs w:val="24"/>
        </w:rPr>
        <w:t xml:space="preserve"> 2014 r.</w:t>
      </w:r>
    </w:p>
    <w:p w:rsidR="007C0EEF" w:rsidRPr="00DD23FB" w:rsidRDefault="007C0EEF" w:rsidP="007C0EEF">
      <w:pPr>
        <w:pStyle w:val="Tekstpodstawowy2"/>
        <w:ind w:hanging="142"/>
        <w:rPr>
          <w:sz w:val="10"/>
          <w:szCs w:val="8"/>
        </w:rPr>
      </w:pPr>
    </w:p>
    <w:p w:rsidR="007C0EEF" w:rsidRPr="00DD23FB" w:rsidRDefault="007C0EEF" w:rsidP="00AF0B6C">
      <w:pPr>
        <w:pStyle w:val="Tekstpodstawowy2"/>
        <w:numPr>
          <w:ilvl w:val="0"/>
          <w:numId w:val="119"/>
        </w:numPr>
        <w:ind w:left="426"/>
        <w:rPr>
          <w:b/>
          <w:i/>
          <w:sz w:val="28"/>
          <w:szCs w:val="28"/>
        </w:rPr>
      </w:pPr>
      <w:r w:rsidRPr="00DD23FB">
        <w:rPr>
          <w:b/>
          <w:i/>
          <w:sz w:val="28"/>
          <w:szCs w:val="28"/>
        </w:rPr>
        <w:t xml:space="preserve">Współpraca </w:t>
      </w:r>
      <w:proofErr w:type="spellStart"/>
      <w:r w:rsidRPr="00DD23FB">
        <w:rPr>
          <w:b/>
          <w:i/>
          <w:sz w:val="28"/>
          <w:szCs w:val="28"/>
        </w:rPr>
        <w:t>Subregionalna</w:t>
      </w:r>
      <w:proofErr w:type="spellEnd"/>
      <w:r w:rsidRPr="00DD23FB">
        <w:rPr>
          <w:b/>
          <w:i/>
          <w:sz w:val="28"/>
          <w:szCs w:val="28"/>
        </w:rPr>
        <w:t xml:space="preserve"> Państw Morza Bałtyckiego (BSSSC)</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A40367">
        <w:tc>
          <w:tcPr>
            <w:tcW w:w="3118" w:type="dxa"/>
            <w:shd w:val="clear" w:color="auto" w:fill="auto"/>
            <w:vAlign w:val="center"/>
          </w:tcPr>
          <w:p w:rsidR="004F3440" w:rsidRPr="00DD23FB" w:rsidRDefault="004F3440" w:rsidP="004F3440">
            <w:pPr>
              <w:jc w:val="center"/>
            </w:pPr>
            <w:r w:rsidRPr="00DD23FB">
              <w:t>Plan po zmianach</w:t>
            </w:r>
          </w:p>
        </w:tc>
        <w:tc>
          <w:tcPr>
            <w:tcW w:w="3544" w:type="dxa"/>
            <w:shd w:val="clear" w:color="auto" w:fill="auto"/>
            <w:vAlign w:val="center"/>
          </w:tcPr>
          <w:p w:rsidR="004F3440" w:rsidRPr="00DD23FB" w:rsidRDefault="004F3440" w:rsidP="004F3440">
            <w:pPr>
              <w:jc w:val="center"/>
            </w:pPr>
            <w:r w:rsidRPr="00DD23FB">
              <w:t>Wykonanie</w:t>
            </w:r>
          </w:p>
        </w:tc>
        <w:tc>
          <w:tcPr>
            <w:tcW w:w="2268" w:type="dxa"/>
            <w:shd w:val="clear" w:color="auto" w:fill="auto"/>
            <w:vAlign w:val="center"/>
          </w:tcPr>
          <w:p w:rsidR="004F3440" w:rsidRPr="00DD23FB" w:rsidRDefault="004F3440" w:rsidP="004F3440">
            <w:pPr>
              <w:jc w:val="center"/>
            </w:pPr>
            <w:r w:rsidRPr="00DD23FB">
              <w:t>Wskaźnik realizacji</w:t>
            </w:r>
          </w:p>
        </w:tc>
      </w:tr>
      <w:tr w:rsidR="00DD23FB" w:rsidRPr="00DD23FB" w:rsidTr="00A40367">
        <w:tc>
          <w:tcPr>
            <w:tcW w:w="3118" w:type="dxa"/>
            <w:shd w:val="clear" w:color="auto" w:fill="auto"/>
          </w:tcPr>
          <w:p w:rsidR="004F3440" w:rsidRPr="00DD23FB" w:rsidRDefault="00B42C26" w:rsidP="004F3440">
            <w:pPr>
              <w:jc w:val="center"/>
              <w:rPr>
                <w:iCs/>
                <w:sz w:val="24"/>
                <w:szCs w:val="24"/>
              </w:rPr>
            </w:pPr>
            <w:r w:rsidRPr="00DD23FB">
              <w:rPr>
                <w:iCs/>
                <w:sz w:val="24"/>
                <w:szCs w:val="24"/>
              </w:rPr>
              <w:t>7.903</w:t>
            </w:r>
            <w:r w:rsidR="004F3440" w:rsidRPr="00DD23FB">
              <w:rPr>
                <w:iCs/>
                <w:sz w:val="24"/>
                <w:szCs w:val="24"/>
              </w:rPr>
              <w:t xml:space="preserve"> zł</w:t>
            </w:r>
          </w:p>
        </w:tc>
        <w:tc>
          <w:tcPr>
            <w:tcW w:w="3544" w:type="dxa"/>
            <w:shd w:val="clear" w:color="auto" w:fill="auto"/>
          </w:tcPr>
          <w:p w:rsidR="004F3440" w:rsidRPr="00DD23FB" w:rsidRDefault="004F3440" w:rsidP="00B42C26">
            <w:pPr>
              <w:jc w:val="center"/>
              <w:rPr>
                <w:b/>
                <w:iCs/>
                <w:sz w:val="24"/>
                <w:szCs w:val="24"/>
              </w:rPr>
            </w:pPr>
            <w:r w:rsidRPr="00DD23FB">
              <w:rPr>
                <w:b/>
                <w:iCs/>
                <w:sz w:val="24"/>
                <w:szCs w:val="24"/>
              </w:rPr>
              <w:t>0 zł</w:t>
            </w:r>
          </w:p>
        </w:tc>
        <w:tc>
          <w:tcPr>
            <w:tcW w:w="2268" w:type="dxa"/>
            <w:shd w:val="clear" w:color="auto" w:fill="auto"/>
          </w:tcPr>
          <w:p w:rsidR="004F3440" w:rsidRPr="00DD23FB" w:rsidRDefault="004F3440" w:rsidP="004F3440">
            <w:pPr>
              <w:jc w:val="center"/>
              <w:rPr>
                <w:iCs/>
                <w:sz w:val="24"/>
                <w:szCs w:val="24"/>
              </w:rPr>
            </w:pPr>
            <w:r w:rsidRPr="00DD23FB">
              <w:rPr>
                <w:iCs/>
                <w:sz w:val="24"/>
                <w:szCs w:val="24"/>
              </w:rPr>
              <w:t>0%</w:t>
            </w:r>
          </w:p>
        </w:tc>
      </w:tr>
    </w:tbl>
    <w:p w:rsidR="00BA0C2D" w:rsidRPr="00DD23FB" w:rsidRDefault="00BA0C2D" w:rsidP="00BA0C2D">
      <w:pPr>
        <w:pStyle w:val="Tekstpodstawowy2"/>
      </w:pPr>
      <w:r w:rsidRPr="00DD23FB">
        <w:rPr>
          <w:szCs w:val="24"/>
        </w:rPr>
        <w:t xml:space="preserve">Działania WZ w ramach BSSSC realizowane są obecnie przez Sekretariat ds. Młodzieży WZ w związku z pełnieniem przez kierownika tej jednostki w strukturach BSSSC funkcji reprezentanta Marszałka WZ. </w:t>
      </w:r>
      <w:r w:rsidRPr="00DD23FB">
        <w:rPr>
          <w:kern w:val="1"/>
          <w:szCs w:val="24"/>
          <w:lang w:eastAsia="ar-SA"/>
        </w:rPr>
        <w:t xml:space="preserve">W </w:t>
      </w:r>
      <w:r w:rsidR="002878E9" w:rsidRPr="00DD23FB">
        <w:rPr>
          <w:kern w:val="1"/>
          <w:szCs w:val="24"/>
          <w:lang w:eastAsia="ar-SA"/>
        </w:rPr>
        <w:t>I</w:t>
      </w:r>
      <w:r w:rsidRPr="00DD23FB">
        <w:rPr>
          <w:kern w:val="1"/>
          <w:szCs w:val="24"/>
          <w:lang w:eastAsia="ar-SA"/>
        </w:rPr>
        <w:t xml:space="preserve"> półroczu 2014 roku zrealizowane działania obejmują:</w:t>
      </w:r>
    </w:p>
    <w:p w:rsidR="00BA0C2D" w:rsidRPr="00DD23FB" w:rsidRDefault="00BA0C2D" w:rsidP="0086200E">
      <w:pPr>
        <w:pStyle w:val="Akapitzlist"/>
        <w:numPr>
          <w:ilvl w:val="0"/>
          <w:numId w:val="16"/>
        </w:numPr>
        <w:tabs>
          <w:tab w:val="left" w:pos="284"/>
        </w:tabs>
        <w:suppressAutoHyphens/>
        <w:spacing w:line="280" w:lineRule="exact"/>
        <w:jc w:val="both"/>
        <w:rPr>
          <w:kern w:val="1"/>
          <w:sz w:val="24"/>
          <w:szCs w:val="24"/>
          <w:lang w:eastAsia="ar-SA"/>
        </w:rPr>
      </w:pPr>
      <w:r w:rsidRPr="00DD23FB">
        <w:rPr>
          <w:kern w:val="1"/>
          <w:sz w:val="24"/>
          <w:szCs w:val="24"/>
          <w:lang w:eastAsia="ar-SA"/>
        </w:rPr>
        <w:t>udział w pierwszym posiedzeniu Zarządu BSSSC,</w:t>
      </w:r>
    </w:p>
    <w:p w:rsidR="00464413" w:rsidRPr="00DD23FB" w:rsidRDefault="00BA0C2D" w:rsidP="0086200E">
      <w:pPr>
        <w:pStyle w:val="Akapitzlist"/>
        <w:numPr>
          <w:ilvl w:val="0"/>
          <w:numId w:val="16"/>
        </w:numPr>
        <w:tabs>
          <w:tab w:val="left" w:pos="284"/>
        </w:tabs>
        <w:suppressAutoHyphens/>
        <w:spacing w:line="280" w:lineRule="exact"/>
        <w:jc w:val="both"/>
        <w:rPr>
          <w:kern w:val="1"/>
          <w:sz w:val="24"/>
          <w:szCs w:val="24"/>
          <w:lang w:eastAsia="ar-SA"/>
        </w:rPr>
      </w:pPr>
      <w:r w:rsidRPr="00DD23FB">
        <w:rPr>
          <w:kern w:val="1"/>
          <w:sz w:val="24"/>
          <w:szCs w:val="24"/>
          <w:lang w:eastAsia="ar-SA"/>
        </w:rPr>
        <w:t>organizację dnia informacyjnego dot. Strategii Unii Europejskiej dla Regionu Morza Bałtyckiego</w:t>
      </w:r>
      <w:r w:rsidR="002878E9" w:rsidRPr="00DD23FB">
        <w:rPr>
          <w:kern w:val="1"/>
          <w:sz w:val="24"/>
          <w:szCs w:val="24"/>
          <w:lang w:eastAsia="ar-SA"/>
        </w:rPr>
        <w:t>,</w:t>
      </w:r>
    </w:p>
    <w:p w:rsidR="00BA0C2D" w:rsidRPr="00DD23FB" w:rsidRDefault="00BA0C2D" w:rsidP="0086200E">
      <w:pPr>
        <w:pStyle w:val="Akapitzlist"/>
        <w:numPr>
          <w:ilvl w:val="0"/>
          <w:numId w:val="16"/>
        </w:numPr>
        <w:suppressAutoHyphens/>
        <w:spacing w:line="280" w:lineRule="exact"/>
        <w:jc w:val="both"/>
        <w:rPr>
          <w:kern w:val="1"/>
          <w:sz w:val="24"/>
          <w:szCs w:val="24"/>
          <w:lang w:eastAsia="ar-SA"/>
        </w:rPr>
      </w:pPr>
      <w:r w:rsidRPr="00DD23FB">
        <w:rPr>
          <w:kern w:val="1"/>
          <w:sz w:val="24"/>
          <w:szCs w:val="24"/>
          <w:lang w:eastAsia="ar-SA"/>
        </w:rPr>
        <w:t xml:space="preserve">udział V Dorocznym Forum Strategii UE dla Regionu Morza Bałtyckiego w Turku </w:t>
      </w:r>
      <w:r w:rsidR="00464413" w:rsidRPr="00DD23FB">
        <w:rPr>
          <w:kern w:val="1"/>
          <w:sz w:val="24"/>
          <w:szCs w:val="24"/>
          <w:lang w:eastAsia="ar-SA"/>
        </w:rPr>
        <w:t xml:space="preserve">(drugie </w:t>
      </w:r>
      <w:r w:rsidRPr="00DD23FB">
        <w:rPr>
          <w:kern w:val="1"/>
          <w:sz w:val="24"/>
          <w:szCs w:val="24"/>
          <w:lang w:eastAsia="ar-SA"/>
        </w:rPr>
        <w:t>posiedzenie Zarządu BSSSC w roku 2014</w:t>
      </w:r>
      <w:r w:rsidR="00464413" w:rsidRPr="00DD23FB">
        <w:rPr>
          <w:kern w:val="1"/>
          <w:sz w:val="24"/>
          <w:szCs w:val="24"/>
          <w:lang w:eastAsia="ar-SA"/>
        </w:rPr>
        <w:t>).</w:t>
      </w:r>
    </w:p>
    <w:p w:rsidR="00282419" w:rsidRPr="00DD23FB" w:rsidRDefault="00282419" w:rsidP="00282419">
      <w:pPr>
        <w:ind w:left="1068"/>
        <w:jc w:val="both"/>
        <w:rPr>
          <w:b/>
          <w:i/>
          <w:sz w:val="4"/>
          <w:szCs w:val="24"/>
          <w:u w:val="single"/>
        </w:rPr>
      </w:pPr>
    </w:p>
    <w:p w:rsidR="00E25011" w:rsidRPr="00DD23FB" w:rsidRDefault="001C356D"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w:t>
      </w:r>
      <w:r w:rsidR="00E25011" w:rsidRPr="00DD23FB">
        <w:rPr>
          <w:b/>
          <w:i/>
          <w:sz w:val="24"/>
          <w:szCs w:val="24"/>
          <w:u w:val="single"/>
        </w:rPr>
        <w:t>yjaśnienie wskaźnika realizacji:</w:t>
      </w:r>
    </w:p>
    <w:p w:rsidR="009F73BF" w:rsidRPr="00DD23FB" w:rsidRDefault="001A16C4" w:rsidP="007E1410">
      <w:pPr>
        <w:spacing w:before="80"/>
        <w:jc w:val="both"/>
        <w:rPr>
          <w:kern w:val="1"/>
          <w:sz w:val="24"/>
          <w:szCs w:val="24"/>
          <w:lang w:eastAsia="ar-SA"/>
        </w:rPr>
      </w:pPr>
      <w:r w:rsidRPr="00DD23FB">
        <w:rPr>
          <w:sz w:val="24"/>
          <w:szCs w:val="24"/>
        </w:rPr>
        <w:t>Wydatki realizowane są zgodnie z harmonogramem</w:t>
      </w:r>
      <w:r w:rsidR="0040566A" w:rsidRPr="00DD23FB">
        <w:rPr>
          <w:sz w:val="24"/>
          <w:szCs w:val="24"/>
        </w:rPr>
        <w:t xml:space="preserve">.  </w:t>
      </w:r>
      <w:r w:rsidR="002878E9" w:rsidRPr="00DD23FB">
        <w:rPr>
          <w:sz w:val="24"/>
          <w:szCs w:val="24"/>
        </w:rPr>
        <w:t>Brak</w:t>
      </w:r>
      <w:r w:rsidR="00A50618" w:rsidRPr="00DD23FB">
        <w:rPr>
          <w:sz w:val="24"/>
          <w:szCs w:val="24"/>
        </w:rPr>
        <w:t xml:space="preserve"> realizacji </w:t>
      </w:r>
      <w:r w:rsidR="002878E9" w:rsidRPr="00DD23FB">
        <w:rPr>
          <w:sz w:val="24"/>
          <w:szCs w:val="24"/>
        </w:rPr>
        <w:t>zadania</w:t>
      </w:r>
      <w:r w:rsidR="00A50618" w:rsidRPr="00DD23FB">
        <w:rPr>
          <w:sz w:val="24"/>
          <w:szCs w:val="24"/>
        </w:rPr>
        <w:t xml:space="preserve"> </w:t>
      </w:r>
      <w:r w:rsidR="009F73BF" w:rsidRPr="00DD23FB">
        <w:rPr>
          <w:rFonts w:eastAsia="Calibri"/>
          <w:sz w:val="24"/>
          <w:szCs w:val="24"/>
          <w:lang w:eastAsia="en-US"/>
        </w:rPr>
        <w:t xml:space="preserve">związany jest </w:t>
      </w:r>
      <w:r w:rsidRPr="00DD23FB">
        <w:rPr>
          <w:rFonts w:eastAsia="Calibri"/>
          <w:sz w:val="24"/>
          <w:szCs w:val="24"/>
          <w:lang w:eastAsia="en-US"/>
        </w:rPr>
        <w:br/>
      </w:r>
      <w:r w:rsidR="009F73BF" w:rsidRPr="00DD23FB">
        <w:rPr>
          <w:rFonts w:eastAsia="Calibri"/>
          <w:sz w:val="24"/>
          <w:szCs w:val="24"/>
          <w:lang w:eastAsia="en-US"/>
        </w:rPr>
        <w:t xml:space="preserve">z ograniczeniem </w:t>
      </w:r>
      <w:r w:rsidR="007C0EEF" w:rsidRPr="00DD23FB">
        <w:rPr>
          <w:sz w:val="24"/>
          <w:szCs w:val="24"/>
        </w:rPr>
        <w:t xml:space="preserve">realizacji przedsięwzięć wynikających z uczestnictwa Województwa Zachodniopomorskiego w strukturach BSSSC oraz </w:t>
      </w:r>
      <w:r w:rsidR="00AF1A97" w:rsidRPr="00DD23FB">
        <w:rPr>
          <w:sz w:val="24"/>
          <w:szCs w:val="24"/>
        </w:rPr>
        <w:t xml:space="preserve">zawartych </w:t>
      </w:r>
      <w:r w:rsidR="007C0EEF" w:rsidRPr="00DD23FB">
        <w:rPr>
          <w:sz w:val="24"/>
          <w:szCs w:val="24"/>
        </w:rPr>
        <w:t>w planie pracy BSSSC opracowanym przez region Helsinki-</w:t>
      </w:r>
      <w:proofErr w:type="spellStart"/>
      <w:r w:rsidR="007C0EEF" w:rsidRPr="00DD23FB">
        <w:rPr>
          <w:sz w:val="24"/>
          <w:szCs w:val="24"/>
        </w:rPr>
        <w:t>Uusimaa</w:t>
      </w:r>
      <w:proofErr w:type="spellEnd"/>
      <w:r w:rsidR="007C0EEF" w:rsidRPr="00DD23FB">
        <w:rPr>
          <w:sz w:val="24"/>
          <w:szCs w:val="24"/>
        </w:rPr>
        <w:t xml:space="preserve">, sprawujący obecnie prezydencję.  </w:t>
      </w:r>
      <w:r w:rsidR="00A50618" w:rsidRPr="00DD23FB">
        <w:rPr>
          <w:kern w:val="1"/>
          <w:sz w:val="24"/>
          <w:szCs w:val="24"/>
          <w:lang w:eastAsia="ar-SA"/>
        </w:rPr>
        <w:t xml:space="preserve">Wydatki ponoszone w związku z uczestnictwem WZ w BSSSC rozliczane są w ramach projektu </w:t>
      </w:r>
      <w:r w:rsidR="002730CE" w:rsidRPr="00DD23FB">
        <w:rPr>
          <w:kern w:val="1"/>
          <w:sz w:val="24"/>
          <w:szCs w:val="24"/>
          <w:lang w:eastAsia="ar-SA"/>
        </w:rPr>
        <w:br/>
      </w:r>
      <w:r w:rsidR="00A50618" w:rsidRPr="00DD23FB">
        <w:rPr>
          <w:kern w:val="1"/>
          <w:sz w:val="24"/>
          <w:szCs w:val="24"/>
          <w:lang w:eastAsia="ar-SA"/>
        </w:rPr>
        <w:t>pn. "</w:t>
      </w:r>
      <w:r w:rsidR="00A50618" w:rsidRPr="00DD23FB">
        <w:rPr>
          <w:i/>
          <w:kern w:val="1"/>
          <w:sz w:val="24"/>
          <w:szCs w:val="24"/>
          <w:lang w:eastAsia="ar-SA"/>
        </w:rPr>
        <w:t>Prowadzenie Punktu Informacji Europejskiej Europe Direct-Szczecin</w:t>
      </w:r>
      <w:r w:rsidR="00A50618" w:rsidRPr="00DD23FB">
        <w:rPr>
          <w:kern w:val="1"/>
          <w:sz w:val="24"/>
          <w:szCs w:val="24"/>
          <w:lang w:eastAsia="ar-SA"/>
        </w:rPr>
        <w:t xml:space="preserve">" realizowanego przez </w:t>
      </w:r>
      <w:proofErr w:type="spellStart"/>
      <w:r w:rsidR="00A50618" w:rsidRPr="00DD23FB">
        <w:rPr>
          <w:kern w:val="1"/>
          <w:sz w:val="24"/>
          <w:szCs w:val="24"/>
          <w:lang w:eastAsia="ar-SA"/>
        </w:rPr>
        <w:t>SdsMWZ</w:t>
      </w:r>
      <w:proofErr w:type="spellEnd"/>
      <w:r w:rsidR="00A50618" w:rsidRPr="00DD23FB">
        <w:rPr>
          <w:kern w:val="1"/>
          <w:sz w:val="24"/>
          <w:szCs w:val="24"/>
          <w:lang w:eastAsia="ar-SA"/>
        </w:rPr>
        <w:t xml:space="preserve">. </w:t>
      </w:r>
    </w:p>
    <w:p w:rsidR="001B5A5C" w:rsidRPr="00DD23FB" w:rsidRDefault="001B5A5C" w:rsidP="001A16C4">
      <w:pPr>
        <w:jc w:val="both"/>
        <w:rPr>
          <w:kern w:val="1"/>
          <w:sz w:val="8"/>
          <w:szCs w:val="24"/>
          <w:lang w:eastAsia="ar-SA"/>
        </w:rPr>
      </w:pPr>
    </w:p>
    <w:p w:rsidR="007C0EEF" w:rsidRPr="00DD23FB" w:rsidRDefault="007C0EEF" w:rsidP="00AF0B6C">
      <w:pPr>
        <w:pStyle w:val="Tekstpodstawowy2"/>
        <w:numPr>
          <w:ilvl w:val="0"/>
          <w:numId w:val="119"/>
        </w:numPr>
        <w:ind w:left="426"/>
        <w:rPr>
          <w:b/>
          <w:i/>
          <w:sz w:val="28"/>
          <w:szCs w:val="28"/>
        </w:rPr>
      </w:pPr>
      <w:r w:rsidRPr="00DD23FB">
        <w:rPr>
          <w:b/>
          <w:i/>
          <w:sz w:val="28"/>
          <w:szCs w:val="28"/>
        </w:rPr>
        <w:t>Pozostałe zadania w zakresie współpracy międzynarodowej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A40367">
        <w:tc>
          <w:tcPr>
            <w:tcW w:w="3118" w:type="dxa"/>
            <w:shd w:val="clear" w:color="auto" w:fill="auto"/>
            <w:vAlign w:val="center"/>
          </w:tcPr>
          <w:p w:rsidR="00BA7436" w:rsidRPr="00DD23FB" w:rsidRDefault="00BA7436" w:rsidP="00A40367">
            <w:pPr>
              <w:jc w:val="center"/>
            </w:pPr>
            <w:r w:rsidRPr="00DD23FB">
              <w:t>Plan po zmianach</w:t>
            </w:r>
          </w:p>
        </w:tc>
        <w:tc>
          <w:tcPr>
            <w:tcW w:w="3544" w:type="dxa"/>
            <w:shd w:val="clear" w:color="auto" w:fill="auto"/>
            <w:vAlign w:val="center"/>
          </w:tcPr>
          <w:p w:rsidR="00BA7436" w:rsidRPr="00DD23FB" w:rsidRDefault="00BA7436" w:rsidP="00A40367">
            <w:pPr>
              <w:jc w:val="center"/>
            </w:pPr>
            <w:r w:rsidRPr="00DD23FB">
              <w:t>Wykonanie</w:t>
            </w:r>
          </w:p>
        </w:tc>
        <w:tc>
          <w:tcPr>
            <w:tcW w:w="2268" w:type="dxa"/>
            <w:shd w:val="clear" w:color="auto" w:fill="auto"/>
            <w:vAlign w:val="center"/>
          </w:tcPr>
          <w:p w:rsidR="00BA7436" w:rsidRPr="00DD23FB" w:rsidRDefault="00BA7436" w:rsidP="00A40367">
            <w:pPr>
              <w:jc w:val="center"/>
            </w:pPr>
            <w:r w:rsidRPr="00DD23FB">
              <w:t>Wskaźnik realizacji</w:t>
            </w:r>
          </w:p>
        </w:tc>
      </w:tr>
      <w:tr w:rsidR="00DD23FB" w:rsidRPr="00DD23FB" w:rsidTr="00A40367">
        <w:tc>
          <w:tcPr>
            <w:tcW w:w="3118" w:type="dxa"/>
            <w:shd w:val="clear" w:color="auto" w:fill="auto"/>
          </w:tcPr>
          <w:p w:rsidR="00BA7436" w:rsidRPr="00DD23FB" w:rsidRDefault="00BA7436" w:rsidP="00A40367">
            <w:pPr>
              <w:jc w:val="center"/>
              <w:rPr>
                <w:iCs/>
                <w:sz w:val="24"/>
                <w:szCs w:val="24"/>
              </w:rPr>
            </w:pPr>
            <w:r w:rsidRPr="00DD23FB">
              <w:rPr>
                <w:iCs/>
                <w:sz w:val="24"/>
                <w:szCs w:val="24"/>
              </w:rPr>
              <w:t>664.227 zł</w:t>
            </w:r>
          </w:p>
        </w:tc>
        <w:tc>
          <w:tcPr>
            <w:tcW w:w="3544" w:type="dxa"/>
            <w:shd w:val="clear" w:color="auto" w:fill="auto"/>
          </w:tcPr>
          <w:p w:rsidR="00BA7436" w:rsidRPr="00DD23FB" w:rsidRDefault="00BA7436" w:rsidP="00A40367">
            <w:pPr>
              <w:jc w:val="center"/>
              <w:rPr>
                <w:b/>
                <w:iCs/>
                <w:sz w:val="24"/>
                <w:szCs w:val="24"/>
              </w:rPr>
            </w:pPr>
            <w:r w:rsidRPr="00DD23FB">
              <w:rPr>
                <w:b/>
                <w:iCs/>
                <w:sz w:val="24"/>
                <w:szCs w:val="24"/>
              </w:rPr>
              <w:t>99.167 zł</w:t>
            </w:r>
          </w:p>
        </w:tc>
        <w:tc>
          <w:tcPr>
            <w:tcW w:w="2268" w:type="dxa"/>
            <w:shd w:val="clear" w:color="auto" w:fill="auto"/>
          </w:tcPr>
          <w:p w:rsidR="00BA7436" w:rsidRPr="00DD23FB" w:rsidRDefault="00BA7436" w:rsidP="00A40367">
            <w:pPr>
              <w:jc w:val="center"/>
              <w:rPr>
                <w:iCs/>
                <w:sz w:val="24"/>
                <w:szCs w:val="24"/>
              </w:rPr>
            </w:pPr>
            <w:r w:rsidRPr="00DD23FB">
              <w:rPr>
                <w:iCs/>
                <w:sz w:val="24"/>
                <w:szCs w:val="24"/>
              </w:rPr>
              <w:t>14,9%</w:t>
            </w:r>
          </w:p>
        </w:tc>
      </w:tr>
    </w:tbl>
    <w:p w:rsidR="0028620D" w:rsidRPr="00DD23FB" w:rsidRDefault="0028620D" w:rsidP="0028620D">
      <w:pPr>
        <w:jc w:val="both"/>
        <w:rPr>
          <w:sz w:val="24"/>
          <w:szCs w:val="24"/>
        </w:rPr>
      </w:pPr>
      <w:r w:rsidRPr="00DD23FB">
        <w:rPr>
          <w:sz w:val="24"/>
          <w:szCs w:val="24"/>
        </w:rPr>
        <w:t xml:space="preserve">W ramach realizacji zadania w I półroczu 2014 r. </w:t>
      </w:r>
      <w:r w:rsidRPr="00DD23FB">
        <w:rPr>
          <w:b/>
          <w:sz w:val="24"/>
          <w:szCs w:val="24"/>
        </w:rPr>
        <w:t xml:space="preserve">wydatki </w:t>
      </w:r>
      <w:r w:rsidR="00282419" w:rsidRPr="00DD23FB">
        <w:rPr>
          <w:b/>
          <w:sz w:val="24"/>
          <w:szCs w:val="24"/>
        </w:rPr>
        <w:t>bieżące</w:t>
      </w:r>
      <w:r w:rsidR="00282419" w:rsidRPr="00DD23FB">
        <w:rPr>
          <w:sz w:val="24"/>
          <w:szCs w:val="24"/>
        </w:rPr>
        <w:t xml:space="preserve"> </w:t>
      </w:r>
      <w:r w:rsidRPr="00DD23FB">
        <w:rPr>
          <w:sz w:val="24"/>
          <w:szCs w:val="24"/>
        </w:rPr>
        <w:t>zostały poniesione m.in. na:</w:t>
      </w:r>
    </w:p>
    <w:p w:rsidR="0028620D" w:rsidRPr="00DD23FB" w:rsidRDefault="0028620D" w:rsidP="00AF0B6C">
      <w:pPr>
        <w:pStyle w:val="Akapitzlist"/>
        <w:numPr>
          <w:ilvl w:val="0"/>
          <w:numId w:val="138"/>
        </w:numPr>
        <w:ind w:left="426"/>
        <w:jc w:val="both"/>
        <w:rPr>
          <w:sz w:val="24"/>
          <w:szCs w:val="24"/>
        </w:rPr>
      </w:pPr>
      <w:r w:rsidRPr="00DD23FB">
        <w:rPr>
          <w:sz w:val="24"/>
          <w:szCs w:val="24"/>
        </w:rPr>
        <w:softHyphen/>
        <w:t xml:space="preserve"> zakup usług pozostałych w kwocie </w:t>
      </w:r>
      <w:r w:rsidRPr="00DD23FB">
        <w:rPr>
          <w:b/>
          <w:bCs/>
          <w:i/>
          <w:iCs/>
          <w:sz w:val="24"/>
          <w:szCs w:val="24"/>
        </w:rPr>
        <w:t>33.157 zł</w:t>
      </w:r>
      <w:r w:rsidRPr="00DD23FB">
        <w:rPr>
          <w:sz w:val="24"/>
          <w:szCs w:val="24"/>
        </w:rPr>
        <w:t xml:space="preserve">, w tym m. in.: </w:t>
      </w:r>
    </w:p>
    <w:p w:rsidR="00B94E1A" w:rsidRPr="00DD23FB" w:rsidRDefault="00B94E1A" w:rsidP="00AF0B6C">
      <w:pPr>
        <w:pStyle w:val="Akapitzlist"/>
        <w:numPr>
          <w:ilvl w:val="0"/>
          <w:numId w:val="139"/>
        </w:numPr>
        <w:ind w:left="851"/>
        <w:jc w:val="both"/>
        <w:rPr>
          <w:sz w:val="24"/>
          <w:szCs w:val="24"/>
        </w:rPr>
      </w:pPr>
      <w:r w:rsidRPr="00DD23FB">
        <w:rPr>
          <w:sz w:val="24"/>
          <w:szCs w:val="24"/>
        </w:rPr>
        <w:t>organizację oficjalnej wizyty w Polsce Ambasadora Republiki Kazachstanu (omówienie współpracy w zakresie wymian</w:t>
      </w:r>
      <w:r w:rsidR="00282419" w:rsidRPr="00DD23FB">
        <w:rPr>
          <w:sz w:val="24"/>
          <w:szCs w:val="24"/>
        </w:rPr>
        <w:t xml:space="preserve">y handlowej jak i uruchomienia </w:t>
      </w:r>
      <w:r w:rsidR="00282419" w:rsidRPr="00DD23FB">
        <w:rPr>
          <w:sz w:val="24"/>
          <w:szCs w:val="24"/>
        </w:rPr>
        <w:br/>
      </w:r>
      <w:r w:rsidRPr="00DD23FB">
        <w:rPr>
          <w:sz w:val="24"/>
          <w:szCs w:val="24"/>
        </w:rPr>
        <w:t>w naszym regionie kazachskich inwestycji oraz organizacji konferencji</w:t>
      </w:r>
      <w:r w:rsidR="00282419" w:rsidRPr="00DD23FB">
        <w:rPr>
          <w:sz w:val="24"/>
          <w:szCs w:val="24"/>
        </w:rPr>
        <w:br/>
      </w:r>
      <w:r w:rsidRPr="00DD23FB">
        <w:rPr>
          <w:sz w:val="24"/>
          <w:szCs w:val="24"/>
        </w:rPr>
        <w:t xml:space="preserve">prasowej) </w:t>
      </w:r>
      <w:r w:rsidR="00282419" w:rsidRPr="00DD23FB">
        <w:rPr>
          <w:sz w:val="24"/>
          <w:szCs w:val="24"/>
        </w:rPr>
        <w:t xml:space="preserve">- </w:t>
      </w:r>
      <w:r w:rsidRPr="00DD23FB">
        <w:rPr>
          <w:i/>
          <w:sz w:val="24"/>
          <w:szCs w:val="24"/>
        </w:rPr>
        <w:t>6.622 zł</w:t>
      </w:r>
      <w:r w:rsidRPr="00DD23FB">
        <w:rPr>
          <w:sz w:val="24"/>
          <w:szCs w:val="24"/>
        </w:rPr>
        <w:t>,</w:t>
      </w:r>
    </w:p>
    <w:p w:rsidR="00B94E1A" w:rsidRPr="00DD23FB" w:rsidRDefault="00B94E1A" w:rsidP="00AF0B6C">
      <w:pPr>
        <w:pStyle w:val="Akapitzlist"/>
        <w:numPr>
          <w:ilvl w:val="0"/>
          <w:numId w:val="139"/>
        </w:numPr>
        <w:ind w:left="851"/>
        <w:jc w:val="both"/>
        <w:rPr>
          <w:sz w:val="24"/>
          <w:szCs w:val="24"/>
        </w:rPr>
      </w:pPr>
      <w:r w:rsidRPr="00DD23FB">
        <w:rPr>
          <w:sz w:val="24"/>
          <w:szCs w:val="24"/>
        </w:rPr>
        <w:t xml:space="preserve">współorganizację II Międzynarodowego Kongresu Morskiego z imprezami towarzyszącymi </w:t>
      </w:r>
      <w:r w:rsidR="00282419" w:rsidRPr="00DD23FB">
        <w:rPr>
          <w:sz w:val="24"/>
          <w:szCs w:val="24"/>
        </w:rPr>
        <w:t xml:space="preserve">- </w:t>
      </w:r>
      <w:r w:rsidRPr="00DD23FB">
        <w:rPr>
          <w:i/>
          <w:sz w:val="24"/>
          <w:szCs w:val="24"/>
        </w:rPr>
        <w:t>5.001 zł</w:t>
      </w:r>
      <w:r w:rsidRPr="00DD23FB">
        <w:rPr>
          <w:sz w:val="24"/>
          <w:szCs w:val="24"/>
        </w:rPr>
        <w:t>,</w:t>
      </w:r>
    </w:p>
    <w:p w:rsidR="00B94E1A" w:rsidRPr="00DD23FB" w:rsidRDefault="00B94E1A" w:rsidP="00AF0B6C">
      <w:pPr>
        <w:pStyle w:val="Akapitzlist"/>
        <w:numPr>
          <w:ilvl w:val="0"/>
          <w:numId w:val="139"/>
        </w:numPr>
        <w:ind w:left="851"/>
        <w:jc w:val="both"/>
        <w:rPr>
          <w:sz w:val="24"/>
          <w:szCs w:val="24"/>
        </w:rPr>
      </w:pPr>
      <w:r w:rsidRPr="00DD23FB">
        <w:rPr>
          <w:sz w:val="24"/>
          <w:szCs w:val="24"/>
        </w:rPr>
        <w:t xml:space="preserve">wyjazd 48 wolontariuszy szczecińskich do Lwowa </w:t>
      </w:r>
      <w:r w:rsidR="00282419" w:rsidRPr="00DD23FB">
        <w:rPr>
          <w:sz w:val="24"/>
          <w:szCs w:val="24"/>
        </w:rPr>
        <w:t xml:space="preserve">- </w:t>
      </w:r>
      <w:r w:rsidRPr="00DD23FB">
        <w:rPr>
          <w:i/>
          <w:sz w:val="24"/>
          <w:szCs w:val="24"/>
        </w:rPr>
        <w:t>5.000 zł</w:t>
      </w:r>
      <w:r w:rsidRPr="00DD23FB">
        <w:rPr>
          <w:sz w:val="24"/>
          <w:szCs w:val="24"/>
        </w:rPr>
        <w:t>,</w:t>
      </w:r>
    </w:p>
    <w:p w:rsidR="0028620D" w:rsidRPr="00DD23FB" w:rsidRDefault="0028620D" w:rsidP="00AF0B6C">
      <w:pPr>
        <w:pStyle w:val="Akapitzlist"/>
        <w:numPr>
          <w:ilvl w:val="0"/>
          <w:numId w:val="139"/>
        </w:numPr>
        <w:ind w:left="851"/>
        <w:jc w:val="both"/>
        <w:rPr>
          <w:sz w:val="24"/>
          <w:szCs w:val="24"/>
        </w:rPr>
      </w:pPr>
      <w:r w:rsidRPr="00DD23FB">
        <w:rPr>
          <w:sz w:val="24"/>
          <w:szCs w:val="24"/>
        </w:rPr>
        <w:lastRenderedPageBreak/>
        <w:t xml:space="preserve">organizację oficjalnej wizyty w Polsce Ambasadora Japonii (prezentacja oferty gospodarczej i kulturalnej Pomorza Zachodniego) </w:t>
      </w:r>
      <w:r w:rsidR="00282419" w:rsidRPr="00DD23FB">
        <w:rPr>
          <w:sz w:val="24"/>
          <w:szCs w:val="24"/>
        </w:rPr>
        <w:t xml:space="preserve">- </w:t>
      </w:r>
      <w:r w:rsidRPr="00DD23FB">
        <w:rPr>
          <w:i/>
          <w:sz w:val="24"/>
          <w:szCs w:val="24"/>
        </w:rPr>
        <w:t>4.655 zł</w:t>
      </w:r>
      <w:r w:rsidRPr="00DD23FB">
        <w:rPr>
          <w:sz w:val="24"/>
          <w:szCs w:val="24"/>
        </w:rPr>
        <w:t>,</w:t>
      </w:r>
    </w:p>
    <w:p w:rsidR="00B94E1A" w:rsidRPr="00DD23FB" w:rsidRDefault="00B94E1A" w:rsidP="00AF0B6C">
      <w:pPr>
        <w:pStyle w:val="Akapitzlist"/>
        <w:numPr>
          <w:ilvl w:val="0"/>
          <w:numId w:val="139"/>
        </w:numPr>
        <w:ind w:left="851"/>
        <w:jc w:val="both"/>
        <w:rPr>
          <w:sz w:val="24"/>
          <w:szCs w:val="24"/>
        </w:rPr>
      </w:pPr>
      <w:r w:rsidRPr="00DD23FB">
        <w:rPr>
          <w:sz w:val="24"/>
          <w:szCs w:val="24"/>
        </w:rPr>
        <w:t xml:space="preserve">udział przedstawicieli województwa w III Forum Regionów Polski i Chorwacji </w:t>
      </w:r>
      <w:r w:rsidR="00282419" w:rsidRPr="00DD23FB">
        <w:rPr>
          <w:sz w:val="24"/>
          <w:szCs w:val="24"/>
        </w:rPr>
        <w:br/>
      </w:r>
      <w:r w:rsidR="00282419" w:rsidRPr="00DD23FB">
        <w:rPr>
          <w:i/>
          <w:sz w:val="24"/>
          <w:szCs w:val="24"/>
        </w:rPr>
        <w:t xml:space="preserve">- </w:t>
      </w:r>
      <w:r w:rsidRPr="00DD23FB">
        <w:rPr>
          <w:i/>
          <w:sz w:val="24"/>
          <w:szCs w:val="24"/>
        </w:rPr>
        <w:t>4.210 zł</w:t>
      </w:r>
      <w:r w:rsidRPr="00DD23FB">
        <w:rPr>
          <w:sz w:val="24"/>
          <w:szCs w:val="24"/>
        </w:rPr>
        <w:t>,</w:t>
      </w:r>
    </w:p>
    <w:p w:rsidR="00B94E1A" w:rsidRPr="00DD23FB" w:rsidRDefault="00B94E1A" w:rsidP="00AF0B6C">
      <w:pPr>
        <w:pStyle w:val="Akapitzlist"/>
        <w:numPr>
          <w:ilvl w:val="0"/>
          <w:numId w:val="139"/>
        </w:numPr>
        <w:ind w:left="851"/>
        <w:jc w:val="both"/>
        <w:rPr>
          <w:sz w:val="24"/>
          <w:szCs w:val="24"/>
        </w:rPr>
      </w:pPr>
      <w:r w:rsidRPr="00DD23FB">
        <w:rPr>
          <w:sz w:val="24"/>
          <w:szCs w:val="24"/>
        </w:rPr>
        <w:t xml:space="preserve">koszty przygotowania reportażu telewizyjnego dotyczącego współpracy WZ </w:t>
      </w:r>
      <w:r w:rsidRPr="00DD23FB">
        <w:rPr>
          <w:sz w:val="24"/>
          <w:szCs w:val="24"/>
        </w:rPr>
        <w:br/>
        <w:t>z Żupanią Primorsko-</w:t>
      </w:r>
      <w:proofErr w:type="spellStart"/>
      <w:r w:rsidRPr="00DD23FB">
        <w:rPr>
          <w:sz w:val="24"/>
          <w:szCs w:val="24"/>
        </w:rPr>
        <w:t>Goranska</w:t>
      </w:r>
      <w:proofErr w:type="spellEnd"/>
      <w:r w:rsidRPr="00DD23FB">
        <w:rPr>
          <w:sz w:val="24"/>
          <w:szCs w:val="24"/>
        </w:rPr>
        <w:t xml:space="preserve"> </w:t>
      </w:r>
      <w:r w:rsidR="00282419" w:rsidRPr="00DD23FB">
        <w:rPr>
          <w:sz w:val="24"/>
          <w:szCs w:val="24"/>
        </w:rPr>
        <w:t xml:space="preserve"> - </w:t>
      </w:r>
      <w:r w:rsidRPr="00DD23FB">
        <w:rPr>
          <w:i/>
          <w:sz w:val="24"/>
          <w:szCs w:val="24"/>
        </w:rPr>
        <w:t>3.500 zł</w:t>
      </w:r>
      <w:r w:rsidRPr="00DD23FB">
        <w:rPr>
          <w:sz w:val="24"/>
          <w:szCs w:val="24"/>
        </w:rPr>
        <w:t>,</w:t>
      </w:r>
    </w:p>
    <w:p w:rsidR="00B94E1A" w:rsidRPr="00DD23FB" w:rsidRDefault="00B94E1A" w:rsidP="00AF0B6C">
      <w:pPr>
        <w:pStyle w:val="Akapitzlist"/>
        <w:numPr>
          <w:ilvl w:val="0"/>
          <w:numId w:val="139"/>
        </w:numPr>
        <w:ind w:left="851"/>
        <w:jc w:val="both"/>
        <w:rPr>
          <w:sz w:val="24"/>
          <w:szCs w:val="24"/>
        </w:rPr>
      </w:pPr>
      <w:r w:rsidRPr="00DD23FB">
        <w:rPr>
          <w:sz w:val="24"/>
          <w:szCs w:val="24"/>
        </w:rPr>
        <w:t xml:space="preserve">organizację wizyty i występu dwóch zespołów pieśni i tańca z Litwy z okazji Dnia Niepodległości Liwy, impreza objęta Honorowym Patronatem Marszałka </w:t>
      </w:r>
      <w:r w:rsidR="00282419" w:rsidRPr="00DD23FB">
        <w:rPr>
          <w:sz w:val="24"/>
          <w:szCs w:val="24"/>
        </w:rPr>
        <w:br/>
      </w:r>
      <w:r w:rsidRPr="00DD23FB">
        <w:rPr>
          <w:sz w:val="24"/>
          <w:szCs w:val="24"/>
        </w:rPr>
        <w:t xml:space="preserve">WZ </w:t>
      </w:r>
      <w:r w:rsidR="00282419" w:rsidRPr="00DD23FB">
        <w:rPr>
          <w:sz w:val="24"/>
          <w:szCs w:val="24"/>
        </w:rPr>
        <w:t xml:space="preserve">- </w:t>
      </w:r>
      <w:r w:rsidRPr="00DD23FB">
        <w:rPr>
          <w:i/>
          <w:sz w:val="24"/>
          <w:szCs w:val="24"/>
        </w:rPr>
        <w:t>2.750 zł</w:t>
      </w:r>
      <w:r w:rsidRPr="00DD23FB">
        <w:rPr>
          <w:sz w:val="24"/>
          <w:szCs w:val="24"/>
        </w:rPr>
        <w:t>,</w:t>
      </w:r>
    </w:p>
    <w:p w:rsidR="0028620D" w:rsidRPr="00DD23FB" w:rsidRDefault="0028620D" w:rsidP="00AF0B6C">
      <w:pPr>
        <w:pStyle w:val="Akapitzlist"/>
        <w:numPr>
          <w:ilvl w:val="0"/>
          <w:numId w:val="139"/>
        </w:numPr>
        <w:ind w:left="851"/>
        <w:jc w:val="both"/>
        <w:rPr>
          <w:sz w:val="24"/>
          <w:szCs w:val="24"/>
        </w:rPr>
      </w:pPr>
      <w:r w:rsidRPr="00DD23FB">
        <w:rPr>
          <w:sz w:val="24"/>
          <w:szCs w:val="24"/>
        </w:rPr>
        <w:t xml:space="preserve">organizację konferencji prasowej i spotkania z Ambasadorem Ukrainy w Polsce oraz Konsulem Honorowym Ukrainy w Szczecinie, podczas którego omówiono trudną sytuację geopolityczną Ukrainy </w:t>
      </w:r>
      <w:r w:rsidR="00282419" w:rsidRPr="00DD23FB">
        <w:rPr>
          <w:sz w:val="24"/>
          <w:szCs w:val="24"/>
        </w:rPr>
        <w:t xml:space="preserve">- </w:t>
      </w:r>
      <w:r w:rsidRPr="00DD23FB">
        <w:rPr>
          <w:i/>
          <w:sz w:val="24"/>
          <w:szCs w:val="24"/>
        </w:rPr>
        <w:t>1.275 zł</w:t>
      </w:r>
      <w:r w:rsidRPr="00DD23FB">
        <w:rPr>
          <w:sz w:val="24"/>
          <w:szCs w:val="24"/>
        </w:rPr>
        <w:t>,</w:t>
      </w:r>
    </w:p>
    <w:p w:rsidR="00DB67B4" w:rsidRPr="00DD23FB" w:rsidRDefault="00DB67B4" w:rsidP="00AF0B6C">
      <w:pPr>
        <w:pStyle w:val="Akapitzlist"/>
        <w:numPr>
          <w:ilvl w:val="0"/>
          <w:numId w:val="138"/>
        </w:numPr>
        <w:ind w:left="426"/>
        <w:jc w:val="both"/>
        <w:rPr>
          <w:sz w:val="24"/>
          <w:szCs w:val="24"/>
        </w:rPr>
      </w:pPr>
      <w:r w:rsidRPr="00DD23FB">
        <w:rPr>
          <w:sz w:val="24"/>
          <w:szCs w:val="24"/>
        </w:rPr>
        <w:t xml:space="preserve">pokrycie kosztów zagranicznych podróży służbowych pracowników UMWZ oraz ich ochrona ubezpieczeniowa </w:t>
      </w:r>
      <w:r w:rsidR="00282419" w:rsidRPr="00DD23FB">
        <w:rPr>
          <w:sz w:val="24"/>
          <w:szCs w:val="24"/>
        </w:rPr>
        <w:t xml:space="preserve">w kwocie </w:t>
      </w:r>
      <w:r w:rsidRPr="00DD23FB">
        <w:rPr>
          <w:b/>
          <w:bCs/>
          <w:i/>
          <w:iCs/>
          <w:sz w:val="24"/>
          <w:szCs w:val="24"/>
        </w:rPr>
        <w:t>32.994 zł</w:t>
      </w:r>
      <w:r w:rsidRPr="00DD23FB">
        <w:rPr>
          <w:sz w:val="24"/>
          <w:szCs w:val="24"/>
        </w:rPr>
        <w:t>,</w:t>
      </w:r>
    </w:p>
    <w:p w:rsidR="0028620D" w:rsidRPr="00DD23FB" w:rsidRDefault="0028620D" w:rsidP="00AF0B6C">
      <w:pPr>
        <w:pStyle w:val="Akapitzlist"/>
        <w:numPr>
          <w:ilvl w:val="0"/>
          <w:numId w:val="138"/>
        </w:numPr>
        <w:ind w:left="426"/>
        <w:jc w:val="both"/>
        <w:rPr>
          <w:sz w:val="24"/>
          <w:szCs w:val="24"/>
        </w:rPr>
      </w:pPr>
      <w:r w:rsidRPr="00DD23FB">
        <w:rPr>
          <w:sz w:val="24"/>
          <w:szCs w:val="24"/>
        </w:rPr>
        <w:softHyphen/>
        <w:t>składkę członkowską członkowskiej za rok 2014 na rzecz Stowarzyszenia „Konwent Współpracy Samorządowej Polska-Ukraina”</w:t>
      </w:r>
      <w:r w:rsidR="00282419" w:rsidRPr="00DD23FB">
        <w:rPr>
          <w:sz w:val="24"/>
          <w:szCs w:val="24"/>
        </w:rPr>
        <w:t xml:space="preserve"> w kwocie</w:t>
      </w:r>
      <w:r w:rsidRPr="00DD23FB">
        <w:rPr>
          <w:sz w:val="24"/>
          <w:szCs w:val="24"/>
        </w:rPr>
        <w:t xml:space="preserve"> </w:t>
      </w:r>
      <w:r w:rsidRPr="00DD23FB">
        <w:rPr>
          <w:b/>
          <w:bCs/>
          <w:i/>
          <w:iCs/>
          <w:sz w:val="24"/>
          <w:szCs w:val="24"/>
        </w:rPr>
        <w:t>10.000 zł</w:t>
      </w:r>
      <w:r w:rsidRPr="00DD23FB">
        <w:rPr>
          <w:sz w:val="24"/>
          <w:szCs w:val="24"/>
        </w:rPr>
        <w:t xml:space="preserve">, </w:t>
      </w:r>
    </w:p>
    <w:p w:rsidR="0028620D" w:rsidRPr="00DD23FB" w:rsidRDefault="0028620D" w:rsidP="00AF0B6C">
      <w:pPr>
        <w:pStyle w:val="Akapitzlist"/>
        <w:numPr>
          <w:ilvl w:val="0"/>
          <w:numId w:val="138"/>
        </w:numPr>
        <w:ind w:left="426"/>
        <w:jc w:val="both"/>
        <w:rPr>
          <w:sz w:val="24"/>
          <w:szCs w:val="24"/>
        </w:rPr>
      </w:pPr>
      <w:r w:rsidRPr="00DD23FB">
        <w:rPr>
          <w:sz w:val="24"/>
          <w:szCs w:val="24"/>
        </w:rPr>
        <w:t xml:space="preserve">zakup usług tłumaczenia pisemnego oraz ustnego na potrzeby UMWZ związanych </w:t>
      </w:r>
      <w:r w:rsidRPr="00DD23FB">
        <w:rPr>
          <w:sz w:val="24"/>
          <w:szCs w:val="24"/>
        </w:rPr>
        <w:br/>
        <w:t>z realizowanymi zadaniami przez pracowników UMWZ </w:t>
      </w:r>
      <w:r w:rsidR="00282419" w:rsidRPr="00DD23FB">
        <w:rPr>
          <w:sz w:val="24"/>
          <w:szCs w:val="24"/>
        </w:rPr>
        <w:t>w kwocie</w:t>
      </w:r>
      <w:r w:rsidRPr="00DD23FB">
        <w:rPr>
          <w:sz w:val="24"/>
          <w:szCs w:val="24"/>
        </w:rPr>
        <w:t xml:space="preserve"> </w:t>
      </w:r>
      <w:r w:rsidRPr="00DD23FB">
        <w:rPr>
          <w:b/>
          <w:bCs/>
          <w:i/>
          <w:iCs/>
          <w:sz w:val="24"/>
          <w:szCs w:val="24"/>
        </w:rPr>
        <w:t>9.876 zł</w:t>
      </w:r>
      <w:r w:rsidRPr="00DD23FB">
        <w:rPr>
          <w:sz w:val="24"/>
          <w:szCs w:val="24"/>
        </w:rPr>
        <w:t>,</w:t>
      </w:r>
    </w:p>
    <w:p w:rsidR="00DB67B4" w:rsidRPr="00DD23FB" w:rsidRDefault="00DB67B4" w:rsidP="00AF0B6C">
      <w:pPr>
        <w:pStyle w:val="Akapitzlist"/>
        <w:numPr>
          <w:ilvl w:val="0"/>
          <w:numId w:val="138"/>
        </w:numPr>
        <w:ind w:left="426"/>
        <w:jc w:val="both"/>
        <w:rPr>
          <w:sz w:val="24"/>
          <w:szCs w:val="24"/>
        </w:rPr>
      </w:pPr>
      <w:r w:rsidRPr="00DD23FB">
        <w:rPr>
          <w:sz w:val="24"/>
          <w:szCs w:val="24"/>
        </w:rPr>
        <w:t xml:space="preserve">umowy cywilnoprawne, różnice kursowe, organizacje </w:t>
      </w:r>
      <w:r w:rsidR="00282419" w:rsidRPr="00DD23FB">
        <w:rPr>
          <w:sz w:val="24"/>
          <w:szCs w:val="24"/>
        </w:rPr>
        <w:t xml:space="preserve">pozostałych </w:t>
      </w:r>
      <w:r w:rsidRPr="00DD23FB">
        <w:rPr>
          <w:sz w:val="24"/>
          <w:szCs w:val="24"/>
        </w:rPr>
        <w:t>spotka</w:t>
      </w:r>
      <w:r w:rsidR="00282419" w:rsidRPr="00DD23FB">
        <w:rPr>
          <w:sz w:val="24"/>
          <w:szCs w:val="24"/>
        </w:rPr>
        <w:t>ń w kwocie</w:t>
      </w:r>
      <w:r w:rsidRPr="00DD23FB">
        <w:rPr>
          <w:sz w:val="24"/>
          <w:szCs w:val="24"/>
        </w:rPr>
        <w:t xml:space="preserve"> </w:t>
      </w:r>
      <w:r w:rsidRPr="00DD23FB">
        <w:rPr>
          <w:b/>
          <w:bCs/>
          <w:i/>
          <w:iCs/>
          <w:sz w:val="24"/>
          <w:szCs w:val="24"/>
        </w:rPr>
        <w:t>7.406 zł</w:t>
      </w:r>
      <w:r w:rsidRPr="00DD23FB">
        <w:rPr>
          <w:sz w:val="24"/>
          <w:szCs w:val="24"/>
        </w:rPr>
        <w:t xml:space="preserve">,   </w:t>
      </w:r>
    </w:p>
    <w:p w:rsidR="0028620D" w:rsidRPr="00DD23FB" w:rsidRDefault="0028620D" w:rsidP="00AF0B6C">
      <w:pPr>
        <w:pStyle w:val="Akapitzlist"/>
        <w:numPr>
          <w:ilvl w:val="0"/>
          <w:numId w:val="138"/>
        </w:numPr>
        <w:ind w:left="426"/>
        <w:jc w:val="both"/>
        <w:rPr>
          <w:sz w:val="24"/>
          <w:szCs w:val="24"/>
        </w:rPr>
      </w:pPr>
      <w:r w:rsidRPr="00DD23FB">
        <w:rPr>
          <w:sz w:val="24"/>
          <w:szCs w:val="24"/>
        </w:rPr>
        <w:t xml:space="preserve">zakup upominków dla gości </w:t>
      </w:r>
      <w:r w:rsidR="00DB67B4" w:rsidRPr="00DD23FB">
        <w:rPr>
          <w:sz w:val="24"/>
          <w:szCs w:val="24"/>
        </w:rPr>
        <w:t xml:space="preserve">wizytujących </w:t>
      </w:r>
      <w:r w:rsidRPr="00DD23FB">
        <w:rPr>
          <w:sz w:val="24"/>
          <w:szCs w:val="24"/>
        </w:rPr>
        <w:t>w WZ na zaproszenie Marszałka WZ</w:t>
      </w:r>
      <w:r w:rsidR="00FB44F3" w:rsidRPr="00DD23FB">
        <w:rPr>
          <w:sz w:val="24"/>
          <w:szCs w:val="24"/>
        </w:rPr>
        <w:t xml:space="preserve"> </w:t>
      </w:r>
      <w:r w:rsidR="00FB44F3" w:rsidRPr="00DD23FB">
        <w:rPr>
          <w:sz w:val="24"/>
          <w:szCs w:val="24"/>
        </w:rPr>
        <w:br/>
        <w:t>w kwocie</w:t>
      </w:r>
      <w:r w:rsidRPr="00DD23FB">
        <w:rPr>
          <w:sz w:val="24"/>
          <w:szCs w:val="24"/>
        </w:rPr>
        <w:t xml:space="preserve"> </w:t>
      </w:r>
      <w:r w:rsidRPr="00DD23FB">
        <w:rPr>
          <w:b/>
          <w:bCs/>
          <w:i/>
          <w:iCs/>
          <w:sz w:val="24"/>
          <w:szCs w:val="24"/>
        </w:rPr>
        <w:t>3.397 zł</w:t>
      </w:r>
      <w:r w:rsidRPr="00DD23FB">
        <w:rPr>
          <w:sz w:val="24"/>
          <w:szCs w:val="24"/>
        </w:rPr>
        <w:t>,</w:t>
      </w:r>
    </w:p>
    <w:p w:rsidR="0028620D" w:rsidRPr="00DD23FB" w:rsidRDefault="0028620D" w:rsidP="00AF0B6C">
      <w:pPr>
        <w:pStyle w:val="Akapitzlist"/>
        <w:numPr>
          <w:ilvl w:val="0"/>
          <w:numId w:val="138"/>
        </w:numPr>
        <w:ind w:left="426"/>
        <w:jc w:val="both"/>
        <w:rPr>
          <w:sz w:val="24"/>
          <w:szCs w:val="24"/>
        </w:rPr>
      </w:pPr>
      <w:r w:rsidRPr="00DD23FB">
        <w:rPr>
          <w:sz w:val="24"/>
          <w:szCs w:val="24"/>
        </w:rPr>
        <w:t xml:space="preserve">wykonanie prezentacji multimedialnej na potrzeby projektu </w:t>
      </w:r>
      <w:proofErr w:type="spellStart"/>
      <w:r w:rsidRPr="00DD23FB">
        <w:rPr>
          <w:sz w:val="24"/>
          <w:szCs w:val="24"/>
        </w:rPr>
        <w:t>BaltKIC</w:t>
      </w:r>
      <w:proofErr w:type="spellEnd"/>
      <w:r w:rsidR="00FB44F3" w:rsidRPr="00DD23FB">
        <w:rPr>
          <w:sz w:val="24"/>
          <w:szCs w:val="24"/>
        </w:rPr>
        <w:t xml:space="preserve"> w kwocie</w:t>
      </w:r>
      <w:r w:rsidRPr="00DD23FB">
        <w:rPr>
          <w:sz w:val="24"/>
          <w:szCs w:val="24"/>
        </w:rPr>
        <w:t xml:space="preserve"> </w:t>
      </w:r>
      <w:r w:rsidRPr="00DD23FB">
        <w:rPr>
          <w:b/>
          <w:bCs/>
          <w:i/>
          <w:iCs/>
          <w:sz w:val="24"/>
          <w:szCs w:val="24"/>
        </w:rPr>
        <w:t>2.337 zł</w:t>
      </w:r>
      <w:r w:rsidR="00DB67B4" w:rsidRPr="00DD23FB">
        <w:rPr>
          <w:sz w:val="24"/>
          <w:szCs w:val="24"/>
        </w:rPr>
        <w:t>.</w:t>
      </w:r>
    </w:p>
    <w:p w:rsidR="0028620D" w:rsidRPr="00DD23FB" w:rsidRDefault="0028620D" w:rsidP="0028620D">
      <w:pPr>
        <w:jc w:val="both"/>
        <w:rPr>
          <w:sz w:val="6"/>
          <w:szCs w:val="12"/>
        </w:rPr>
      </w:pPr>
    </w:p>
    <w:p w:rsidR="0028620D" w:rsidRPr="00DD23FB" w:rsidRDefault="0028620D" w:rsidP="00AF0B6C">
      <w:pPr>
        <w:numPr>
          <w:ilvl w:val="0"/>
          <w:numId w:val="135"/>
        </w:numPr>
        <w:jc w:val="both"/>
        <w:rPr>
          <w:b/>
          <w:bCs/>
          <w:i/>
          <w:iCs/>
          <w:sz w:val="24"/>
          <w:szCs w:val="24"/>
          <w:u w:val="single"/>
        </w:rPr>
      </w:pPr>
      <w:r w:rsidRPr="00DD23FB">
        <w:rPr>
          <w:b/>
          <w:bCs/>
          <w:i/>
          <w:iCs/>
          <w:sz w:val="24"/>
          <w:szCs w:val="24"/>
          <w:u w:val="single"/>
        </w:rPr>
        <w:t>Wyjaśnienie wskaźnika realizacji</w:t>
      </w:r>
    </w:p>
    <w:p w:rsidR="0028620D" w:rsidRPr="00DD23FB" w:rsidRDefault="0028620D" w:rsidP="0028620D">
      <w:pPr>
        <w:jc w:val="both"/>
        <w:rPr>
          <w:sz w:val="24"/>
          <w:szCs w:val="24"/>
          <w:lang w:eastAsia="ar-SA"/>
        </w:rPr>
      </w:pPr>
      <w:r w:rsidRPr="00DD23FB">
        <w:rPr>
          <w:sz w:val="24"/>
          <w:szCs w:val="24"/>
        </w:rPr>
        <w:t xml:space="preserve">Wydatki realizowane zgodnie z harmonogramem.  </w:t>
      </w:r>
    </w:p>
    <w:p w:rsidR="0028620D" w:rsidRPr="00DD23FB" w:rsidRDefault="00FB44F3" w:rsidP="0028620D">
      <w:pPr>
        <w:jc w:val="both"/>
        <w:rPr>
          <w:sz w:val="24"/>
          <w:szCs w:val="24"/>
        </w:rPr>
      </w:pPr>
      <w:r w:rsidRPr="00DD23FB">
        <w:rPr>
          <w:sz w:val="24"/>
          <w:szCs w:val="24"/>
        </w:rPr>
        <w:t>Poziom</w:t>
      </w:r>
      <w:r w:rsidR="0028620D" w:rsidRPr="00DD23FB">
        <w:rPr>
          <w:sz w:val="24"/>
          <w:szCs w:val="24"/>
        </w:rPr>
        <w:t xml:space="preserve"> wskaźnik</w:t>
      </w:r>
      <w:r w:rsidRPr="00DD23FB">
        <w:rPr>
          <w:sz w:val="24"/>
          <w:szCs w:val="24"/>
        </w:rPr>
        <w:t>a</w:t>
      </w:r>
      <w:r w:rsidR="0028620D" w:rsidRPr="00DD23FB">
        <w:rPr>
          <w:sz w:val="24"/>
          <w:szCs w:val="24"/>
        </w:rPr>
        <w:t xml:space="preserve"> realizacji wydatków wynika z </w:t>
      </w:r>
      <w:r w:rsidRPr="00DD23FB">
        <w:rPr>
          <w:sz w:val="24"/>
          <w:szCs w:val="24"/>
        </w:rPr>
        <w:t>opłacenia</w:t>
      </w:r>
      <w:r w:rsidR="0028620D" w:rsidRPr="00DD23FB">
        <w:rPr>
          <w:sz w:val="24"/>
          <w:szCs w:val="24"/>
        </w:rPr>
        <w:t xml:space="preserve"> faktur z tytułu </w:t>
      </w:r>
      <w:r w:rsidRPr="00DD23FB">
        <w:rPr>
          <w:sz w:val="24"/>
          <w:szCs w:val="24"/>
        </w:rPr>
        <w:br/>
        <w:t xml:space="preserve">ww. </w:t>
      </w:r>
      <w:r w:rsidR="0028620D" w:rsidRPr="00DD23FB">
        <w:rPr>
          <w:sz w:val="24"/>
          <w:szCs w:val="24"/>
        </w:rPr>
        <w:t>zrealizowanych działań w I</w:t>
      </w:r>
      <w:r w:rsidRPr="00DD23FB">
        <w:rPr>
          <w:sz w:val="24"/>
          <w:szCs w:val="24"/>
        </w:rPr>
        <w:t>I</w:t>
      </w:r>
      <w:r w:rsidR="0028620D" w:rsidRPr="00DD23FB">
        <w:rPr>
          <w:sz w:val="24"/>
          <w:szCs w:val="24"/>
        </w:rPr>
        <w:t xml:space="preserve">I </w:t>
      </w:r>
      <w:r w:rsidRPr="00DD23FB">
        <w:rPr>
          <w:sz w:val="24"/>
          <w:szCs w:val="24"/>
        </w:rPr>
        <w:t>kwartale</w:t>
      </w:r>
      <w:r w:rsidR="0028620D" w:rsidRPr="00DD23FB">
        <w:rPr>
          <w:sz w:val="24"/>
          <w:szCs w:val="24"/>
        </w:rPr>
        <w:t xml:space="preserve"> 2014 r.</w:t>
      </w:r>
    </w:p>
    <w:p w:rsidR="00BA7436" w:rsidRPr="00DD23FB" w:rsidRDefault="00BA7436" w:rsidP="00BA7436">
      <w:pPr>
        <w:pStyle w:val="Tekstpodstawowy2"/>
        <w:rPr>
          <w:sz w:val="4"/>
          <w:szCs w:val="8"/>
        </w:rPr>
      </w:pPr>
    </w:p>
    <w:p w:rsidR="00BA7436" w:rsidRPr="00DD23FB" w:rsidRDefault="00BA7436" w:rsidP="00AF0B6C">
      <w:pPr>
        <w:pStyle w:val="Tekstpodstawowy2"/>
        <w:numPr>
          <w:ilvl w:val="0"/>
          <w:numId w:val="119"/>
        </w:numPr>
        <w:ind w:left="426"/>
        <w:rPr>
          <w:b/>
          <w:i/>
          <w:sz w:val="28"/>
          <w:szCs w:val="28"/>
        </w:rPr>
      </w:pPr>
      <w:r w:rsidRPr="00DD23FB">
        <w:rPr>
          <w:b/>
          <w:i/>
          <w:sz w:val="28"/>
          <w:szCs w:val="28"/>
        </w:rPr>
        <w:t xml:space="preserve">10. </w:t>
      </w:r>
      <w:r w:rsidR="00FC61D5" w:rsidRPr="00DD23FB">
        <w:rPr>
          <w:b/>
          <w:i/>
          <w:sz w:val="28"/>
          <w:szCs w:val="28"/>
        </w:rPr>
        <w:t>Forum</w:t>
      </w:r>
      <w:r w:rsidRPr="00DD23FB">
        <w:rPr>
          <w:b/>
          <w:i/>
          <w:sz w:val="28"/>
          <w:szCs w:val="28"/>
        </w:rPr>
        <w:t xml:space="preserve"> Samorządowe – 10 lat polskich samorządów w Unii Europejskiej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A40367">
        <w:tc>
          <w:tcPr>
            <w:tcW w:w="3118" w:type="dxa"/>
            <w:shd w:val="clear" w:color="auto" w:fill="auto"/>
            <w:vAlign w:val="center"/>
          </w:tcPr>
          <w:p w:rsidR="00546B7F" w:rsidRPr="00DD23FB" w:rsidRDefault="00546B7F" w:rsidP="00546B7F">
            <w:pPr>
              <w:jc w:val="center"/>
            </w:pPr>
            <w:r w:rsidRPr="00DD23FB">
              <w:t>Plan po zmianach</w:t>
            </w:r>
          </w:p>
        </w:tc>
        <w:tc>
          <w:tcPr>
            <w:tcW w:w="3544" w:type="dxa"/>
            <w:shd w:val="clear" w:color="auto" w:fill="auto"/>
            <w:vAlign w:val="center"/>
          </w:tcPr>
          <w:p w:rsidR="00546B7F" w:rsidRPr="00DD23FB" w:rsidRDefault="00546B7F" w:rsidP="00546B7F">
            <w:pPr>
              <w:jc w:val="center"/>
            </w:pPr>
            <w:r w:rsidRPr="00DD23FB">
              <w:t>Wykonanie</w:t>
            </w:r>
          </w:p>
        </w:tc>
        <w:tc>
          <w:tcPr>
            <w:tcW w:w="2268" w:type="dxa"/>
            <w:shd w:val="clear" w:color="auto" w:fill="auto"/>
            <w:vAlign w:val="center"/>
          </w:tcPr>
          <w:p w:rsidR="00546B7F" w:rsidRPr="00DD23FB" w:rsidRDefault="00546B7F" w:rsidP="00546B7F">
            <w:pPr>
              <w:jc w:val="center"/>
            </w:pPr>
            <w:r w:rsidRPr="00DD23FB">
              <w:t>Wskaźnik realizacji</w:t>
            </w:r>
          </w:p>
        </w:tc>
      </w:tr>
      <w:tr w:rsidR="00DD23FB" w:rsidRPr="00DD23FB" w:rsidTr="00A40367">
        <w:tc>
          <w:tcPr>
            <w:tcW w:w="3118" w:type="dxa"/>
            <w:shd w:val="clear" w:color="auto" w:fill="auto"/>
          </w:tcPr>
          <w:p w:rsidR="00546B7F" w:rsidRPr="00DD23FB" w:rsidRDefault="00BA7436" w:rsidP="00546B7F">
            <w:pPr>
              <w:jc w:val="center"/>
              <w:rPr>
                <w:iCs/>
                <w:sz w:val="24"/>
                <w:szCs w:val="24"/>
              </w:rPr>
            </w:pPr>
            <w:r w:rsidRPr="00DD23FB">
              <w:rPr>
                <w:iCs/>
                <w:sz w:val="24"/>
                <w:szCs w:val="24"/>
              </w:rPr>
              <w:t>215.369</w:t>
            </w:r>
            <w:r w:rsidR="00546B7F" w:rsidRPr="00DD23FB">
              <w:rPr>
                <w:iCs/>
                <w:sz w:val="24"/>
                <w:szCs w:val="24"/>
              </w:rPr>
              <w:t xml:space="preserve"> zł</w:t>
            </w:r>
          </w:p>
        </w:tc>
        <w:tc>
          <w:tcPr>
            <w:tcW w:w="3544" w:type="dxa"/>
            <w:shd w:val="clear" w:color="auto" w:fill="auto"/>
          </w:tcPr>
          <w:p w:rsidR="00546B7F" w:rsidRPr="00DD23FB" w:rsidRDefault="00BA7436" w:rsidP="00546B7F">
            <w:pPr>
              <w:jc w:val="center"/>
              <w:rPr>
                <w:b/>
                <w:iCs/>
                <w:sz w:val="24"/>
                <w:szCs w:val="24"/>
              </w:rPr>
            </w:pPr>
            <w:r w:rsidRPr="00DD23FB">
              <w:rPr>
                <w:b/>
                <w:iCs/>
                <w:sz w:val="24"/>
                <w:szCs w:val="24"/>
              </w:rPr>
              <w:t>151.108</w:t>
            </w:r>
            <w:r w:rsidR="00546B7F" w:rsidRPr="00DD23FB">
              <w:rPr>
                <w:b/>
                <w:iCs/>
                <w:sz w:val="24"/>
                <w:szCs w:val="24"/>
              </w:rPr>
              <w:t xml:space="preserve"> zł</w:t>
            </w:r>
          </w:p>
        </w:tc>
        <w:tc>
          <w:tcPr>
            <w:tcW w:w="2268" w:type="dxa"/>
            <w:shd w:val="clear" w:color="auto" w:fill="auto"/>
          </w:tcPr>
          <w:p w:rsidR="00546B7F" w:rsidRPr="00DD23FB" w:rsidRDefault="00BA7436" w:rsidP="00546B7F">
            <w:pPr>
              <w:jc w:val="center"/>
              <w:rPr>
                <w:iCs/>
                <w:sz w:val="24"/>
                <w:szCs w:val="24"/>
              </w:rPr>
            </w:pPr>
            <w:r w:rsidRPr="00DD23FB">
              <w:rPr>
                <w:iCs/>
                <w:sz w:val="24"/>
                <w:szCs w:val="24"/>
              </w:rPr>
              <w:t>70,2</w:t>
            </w:r>
            <w:r w:rsidR="00546B7F" w:rsidRPr="00DD23FB">
              <w:rPr>
                <w:iCs/>
                <w:sz w:val="24"/>
                <w:szCs w:val="24"/>
              </w:rPr>
              <w:t>%</w:t>
            </w:r>
          </w:p>
        </w:tc>
      </w:tr>
    </w:tbl>
    <w:p w:rsidR="00B2079E" w:rsidRPr="00DD23FB" w:rsidRDefault="005A5D12" w:rsidP="005A5D12">
      <w:pPr>
        <w:jc w:val="both"/>
        <w:rPr>
          <w:sz w:val="24"/>
          <w:szCs w:val="24"/>
        </w:rPr>
      </w:pPr>
      <w:r w:rsidRPr="00DD23FB">
        <w:rPr>
          <w:sz w:val="24"/>
          <w:szCs w:val="24"/>
        </w:rPr>
        <w:t xml:space="preserve">Zrealizowane w podanej kwocie </w:t>
      </w:r>
      <w:r w:rsidRPr="00DD23FB">
        <w:rPr>
          <w:b/>
          <w:sz w:val="24"/>
          <w:szCs w:val="24"/>
        </w:rPr>
        <w:t>wydatki</w:t>
      </w:r>
      <w:r w:rsidR="00FB44F3" w:rsidRPr="00DD23FB">
        <w:rPr>
          <w:b/>
          <w:sz w:val="24"/>
          <w:szCs w:val="24"/>
        </w:rPr>
        <w:t xml:space="preserve"> bieżące</w:t>
      </w:r>
      <w:r w:rsidRPr="00DD23FB">
        <w:rPr>
          <w:sz w:val="24"/>
          <w:szCs w:val="24"/>
        </w:rPr>
        <w:t xml:space="preserve"> związane są z organizacją forum </w:t>
      </w:r>
      <w:r w:rsidR="00120D92" w:rsidRPr="00DD23FB">
        <w:rPr>
          <w:sz w:val="24"/>
          <w:szCs w:val="24"/>
        </w:rPr>
        <w:br/>
      </w:r>
      <w:r w:rsidRPr="00DD23FB">
        <w:rPr>
          <w:sz w:val="24"/>
          <w:szCs w:val="24"/>
        </w:rPr>
        <w:t>i obejmu</w:t>
      </w:r>
      <w:r w:rsidR="00D74285" w:rsidRPr="00DD23FB">
        <w:rPr>
          <w:sz w:val="24"/>
          <w:szCs w:val="24"/>
        </w:rPr>
        <w:t xml:space="preserve">ją koszty poniesione </w:t>
      </w:r>
      <w:r w:rsidR="00B2079E" w:rsidRPr="00DD23FB">
        <w:rPr>
          <w:sz w:val="24"/>
          <w:szCs w:val="24"/>
        </w:rPr>
        <w:t>m in. na</w:t>
      </w:r>
      <w:r w:rsidRPr="00DD23FB">
        <w:rPr>
          <w:sz w:val="24"/>
          <w:szCs w:val="24"/>
        </w:rPr>
        <w:t xml:space="preserve">: </w:t>
      </w:r>
    </w:p>
    <w:p w:rsidR="00B2079E" w:rsidRPr="00DD23FB" w:rsidRDefault="00B2079E" w:rsidP="00475940">
      <w:pPr>
        <w:pStyle w:val="Akapitzlist"/>
        <w:numPr>
          <w:ilvl w:val="0"/>
          <w:numId w:val="200"/>
        </w:numPr>
        <w:ind w:left="426"/>
        <w:jc w:val="both"/>
        <w:rPr>
          <w:sz w:val="24"/>
          <w:szCs w:val="24"/>
          <w:lang w:eastAsia="ar-SA"/>
        </w:rPr>
      </w:pPr>
      <w:r w:rsidRPr="00DD23FB">
        <w:rPr>
          <w:sz w:val="24"/>
          <w:szCs w:val="24"/>
        </w:rPr>
        <w:t>wyżywienie</w:t>
      </w:r>
      <w:r w:rsidR="005A5D12" w:rsidRPr="00DD23FB">
        <w:rPr>
          <w:sz w:val="24"/>
          <w:szCs w:val="24"/>
        </w:rPr>
        <w:t xml:space="preserve"> </w:t>
      </w:r>
      <w:r w:rsidR="005A5D12" w:rsidRPr="00DD23FB">
        <w:rPr>
          <w:i/>
          <w:iCs/>
          <w:sz w:val="24"/>
          <w:szCs w:val="24"/>
        </w:rPr>
        <w:t>36.117 zł</w:t>
      </w:r>
      <w:r w:rsidR="00D74285" w:rsidRPr="00DD23FB">
        <w:rPr>
          <w:sz w:val="24"/>
          <w:szCs w:val="24"/>
        </w:rPr>
        <w:t xml:space="preserve">, </w:t>
      </w:r>
    </w:p>
    <w:p w:rsidR="00B2079E" w:rsidRPr="00DD23FB" w:rsidRDefault="00B2079E" w:rsidP="00475940">
      <w:pPr>
        <w:pStyle w:val="Akapitzlist"/>
        <w:numPr>
          <w:ilvl w:val="0"/>
          <w:numId w:val="200"/>
        </w:numPr>
        <w:ind w:left="426"/>
        <w:jc w:val="both"/>
        <w:rPr>
          <w:sz w:val="24"/>
          <w:szCs w:val="24"/>
          <w:lang w:eastAsia="ar-SA"/>
        </w:rPr>
      </w:pPr>
      <w:r w:rsidRPr="00DD23FB">
        <w:rPr>
          <w:sz w:val="24"/>
          <w:szCs w:val="24"/>
        </w:rPr>
        <w:t>wynajem</w:t>
      </w:r>
      <w:r w:rsidR="00D74285" w:rsidRPr="00DD23FB">
        <w:rPr>
          <w:sz w:val="24"/>
          <w:szCs w:val="24"/>
        </w:rPr>
        <w:t xml:space="preserve"> sprzętu </w:t>
      </w:r>
      <w:r w:rsidR="005A5D12" w:rsidRPr="00DD23FB">
        <w:rPr>
          <w:sz w:val="24"/>
          <w:szCs w:val="24"/>
        </w:rPr>
        <w:t xml:space="preserve">do tłumaczenia symultanicznego, nagłośnienia oraz nagrania audio </w:t>
      </w:r>
      <w:r w:rsidR="005A5D12" w:rsidRPr="00DD23FB">
        <w:rPr>
          <w:i/>
          <w:iCs/>
          <w:sz w:val="24"/>
          <w:szCs w:val="24"/>
        </w:rPr>
        <w:t>25.440 zł</w:t>
      </w:r>
      <w:r w:rsidR="005A5D12" w:rsidRPr="00DD23FB">
        <w:rPr>
          <w:sz w:val="24"/>
          <w:szCs w:val="24"/>
        </w:rPr>
        <w:t xml:space="preserve">, </w:t>
      </w:r>
    </w:p>
    <w:p w:rsidR="00B2079E" w:rsidRPr="00DD23FB" w:rsidRDefault="005A5D12" w:rsidP="00475940">
      <w:pPr>
        <w:pStyle w:val="Akapitzlist"/>
        <w:numPr>
          <w:ilvl w:val="0"/>
          <w:numId w:val="200"/>
        </w:numPr>
        <w:ind w:left="426"/>
        <w:jc w:val="both"/>
        <w:rPr>
          <w:sz w:val="24"/>
          <w:szCs w:val="24"/>
          <w:lang w:eastAsia="ar-SA"/>
        </w:rPr>
      </w:pPr>
      <w:r w:rsidRPr="00DD23FB">
        <w:rPr>
          <w:sz w:val="24"/>
          <w:szCs w:val="24"/>
        </w:rPr>
        <w:t xml:space="preserve">działania reklamowo-informacyjne </w:t>
      </w:r>
      <w:r w:rsidRPr="00DD23FB">
        <w:rPr>
          <w:i/>
          <w:iCs/>
          <w:sz w:val="24"/>
          <w:szCs w:val="24"/>
        </w:rPr>
        <w:t>15.936 zł</w:t>
      </w:r>
      <w:r w:rsidRPr="00DD23FB">
        <w:rPr>
          <w:sz w:val="24"/>
          <w:szCs w:val="24"/>
        </w:rPr>
        <w:t xml:space="preserve">, </w:t>
      </w:r>
    </w:p>
    <w:p w:rsidR="00B2079E" w:rsidRPr="00DD23FB" w:rsidRDefault="005A5D12" w:rsidP="00475940">
      <w:pPr>
        <w:pStyle w:val="Akapitzlist"/>
        <w:numPr>
          <w:ilvl w:val="0"/>
          <w:numId w:val="200"/>
        </w:numPr>
        <w:ind w:left="426"/>
        <w:jc w:val="both"/>
        <w:rPr>
          <w:sz w:val="24"/>
          <w:szCs w:val="24"/>
          <w:lang w:eastAsia="ar-SA"/>
        </w:rPr>
      </w:pPr>
      <w:r w:rsidRPr="00DD23FB">
        <w:rPr>
          <w:sz w:val="24"/>
          <w:szCs w:val="24"/>
        </w:rPr>
        <w:t>tłumaczenia pisemne</w:t>
      </w:r>
      <w:r w:rsidR="00B2079E" w:rsidRPr="00DD23FB">
        <w:rPr>
          <w:sz w:val="24"/>
          <w:szCs w:val="24"/>
        </w:rPr>
        <w:t xml:space="preserve"> </w:t>
      </w:r>
      <w:r w:rsidRPr="00DD23FB">
        <w:rPr>
          <w:sz w:val="24"/>
          <w:szCs w:val="24"/>
        </w:rPr>
        <w:t xml:space="preserve">i ustne </w:t>
      </w:r>
      <w:r w:rsidRPr="00DD23FB">
        <w:rPr>
          <w:i/>
          <w:iCs/>
          <w:sz w:val="24"/>
          <w:szCs w:val="24"/>
        </w:rPr>
        <w:t>13.918 zł</w:t>
      </w:r>
      <w:r w:rsidRPr="00DD23FB">
        <w:rPr>
          <w:sz w:val="24"/>
          <w:szCs w:val="24"/>
        </w:rPr>
        <w:t xml:space="preserve">, </w:t>
      </w:r>
    </w:p>
    <w:p w:rsidR="00B2079E" w:rsidRPr="00DD23FB" w:rsidRDefault="005A5D12" w:rsidP="00475940">
      <w:pPr>
        <w:pStyle w:val="Akapitzlist"/>
        <w:numPr>
          <w:ilvl w:val="0"/>
          <w:numId w:val="200"/>
        </w:numPr>
        <w:ind w:left="426"/>
        <w:jc w:val="both"/>
        <w:rPr>
          <w:sz w:val="24"/>
          <w:szCs w:val="24"/>
          <w:lang w:eastAsia="ar-SA"/>
        </w:rPr>
      </w:pPr>
      <w:r w:rsidRPr="00DD23FB">
        <w:rPr>
          <w:sz w:val="24"/>
          <w:szCs w:val="24"/>
        </w:rPr>
        <w:t xml:space="preserve">usługi hotelowe dla ekspertów, moderatorów, </w:t>
      </w:r>
      <w:proofErr w:type="spellStart"/>
      <w:r w:rsidRPr="00DD23FB">
        <w:rPr>
          <w:sz w:val="24"/>
          <w:szCs w:val="24"/>
        </w:rPr>
        <w:t>panelistów</w:t>
      </w:r>
      <w:proofErr w:type="spellEnd"/>
      <w:r w:rsidRPr="00DD23FB">
        <w:rPr>
          <w:sz w:val="24"/>
          <w:szCs w:val="24"/>
        </w:rPr>
        <w:t xml:space="preserve">, przedstawicieli patronów medialnych i gości VIP </w:t>
      </w:r>
      <w:r w:rsidRPr="00DD23FB">
        <w:rPr>
          <w:i/>
          <w:iCs/>
          <w:sz w:val="24"/>
          <w:szCs w:val="24"/>
        </w:rPr>
        <w:t>12.950 zł</w:t>
      </w:r>
      <w:r w:rsidRPr="00DD23FB">
        <w:rPr>
          <w:sz w:val="24"/>
          <w:szCs w:val="24"/>
        </w:rPr>
        <w:t xml:space="preserve">, </w:t>
      </w:r>
    </w:p>
    <w:p w:rsidR="00B42125" w:rsidRPr="00DD23FB" w:rsidRDefault="005A5D12" w:rsidP="00475940">
      <w:pPr>
        <w:pStyle w:val="Akapitzlist"/>
        <w:numPr>
          <w:ilvl w:val="0"/>
          <w:numId w:val="200"/>
        </w:numPr>
        <w:ind w:left="426"/>
        <w:jc w:val="both"/>
        <w:rPr>
          <w:sz w:val="24"/>
          <w:szCs w:val="24"/>
          <w:lang w:eastAsia="ar-SA"/>
        </w:rPr>
      </w:pPr>
      <w:r w:rsidRPr="00DD23FB">
        <w:rPr>
          <w:sz w:val="24"/>
          <w:szCs w:val="24"/>
        </w:rPr>
        <w:t xml:space="preserve">wydruki materiałów konferencyjnych </w:t>
      </w:r>
      <w:r w:rsidRPr="00DD23FB">
        <w:rPr>
          <w:i/>
          <w:iCs/>
          <w:sz w:val="24"/>
          <w:szCs w:val="24"/>
        </w:rPr>
        <w:t>11.250 zł</w:t>
      </w:r>
      <w:r w:rsidRPr="00DD23FB">
        <w:rPr>
          <w:sz w:val="24"/>
          <w:szCs w:val="24"/>
        </w:rPr>
        <w:t>,</w:t>
      </w:r>
    </w:p>
    <w:p w:rsidR="00B42125" w:rsidRPr="00DD23FB" w:rsidRDefault="00B42125" w:rsidP="00475940">
      <w:pPr>
        <w:pStyle w:val="Akapitzlist"/>
        <w:numPr>
          <w:ilvl w:val="0"/>
          <w:numId w:val="200"/>
        </w:numPr>
        <w:ind w:left="426"/>
        <w:jc w:val="both"/>
        <w:rPr>
          <w:sz w:val="24"/>
          <w:szCs w:val="24"/>
          <w:lang w:eastAsia="ar-SA"/>
        </w:rPr>
      </w:pPr>
      <w:r w:rsidRPr="00DD23FB">
        <w:rPr>
          <w:kern w:val="1"/>
          <w:sz w:val="24"/>
          <w:szCs w:val="24"/>
          <w:lang w:eastAsia="ar-SA"/>
        </w:rPr>
        <w:t>organizację seminarium pn. „</w:t>
      </w:r>
      <w:r w:rsidRPr="00DD23FB">
        <w:rPr>
          <w:i/>
          <w:kern w:val="1"/>
          <w:sz w:val="24"/>
          <w:szCs w:val="24"/>
          <w:lang w:eastAsia="ar-SA"/>
        </w:rPr>
        <w:t xml:space="preserve">Inwestycje proekologiczne z funduszy UE na przykładzie </w:t>
      </w:r>
      <w:r w:rsidR="00FB44F3" w:rsidRPr="00DD23FB">
        <w:rPr>
          <w:i/>
          <w:kern w:val="1"/>
          <w:sz w:val="24"/>
          <w:szCs w:val="24"/>
          <w:lang w:eastAsia="ar-SA"/>
        </w:rPr>
        <w:br/>
      </w:r>
      <w:r w:rsidRPr="00DD23FB">
        <w:rPr>
          <w:i/>
          <w:kern w:val="1"/>
          <w:sz w:val="24"/>
          <w:szCs w:val="24"/>
          <w:lang w:eastAsia="ar-SA"/>
        </w:rPr>
        <w:t>PO</w:t>
      </w:r>
      <w:r w:rsidR="00FB44F3" w:rsidRPr="00DD23FB">
        <w:rPr>
          <w:i/>
          <w:kern w:val="1"/>
          <w:sz w:val="24"/>
          <w:szCs w:val="24"/>
          <w:lang w:eastAsia="ar-SA"/>
        </w:rPr>
        <w:t xml:space="preserve"> </w:t>
      </w:r>
      <w:proofErr w:type="spellStart"/>
      <w:r w:rsidRPr="00DD23FB">
        <w:rPr>
          <w:i/>
          <w:kern w:val="1"/>
          <w:sz w:val="24"/>
          <w:szCs w:val="24"/>
          <w:lang w:eastAsia="ar-SA"/>
        </w:rPr>
        <w:t>IiŚ</w:t>
      </w:r>
      <w:proofErr w:type="spellEnd"/>
      <w:r w:rsidRPr="00DD23FB">
        <w:rPr>
          <w:i/>
          <w:kern w:val="1"/>
          <w:sz w:val="24"/>
          <w:szCs w:val="24"/>
          <w:lang w:eastAsia="ar-SA"/>
        </w:rPr>
        <w:t xml:space="preserve"> – doświadczenia i rekomendacje</w:t>
      </w:r>
      <w:r w:rsidRPr="00DD23FB">
        <w:rPr>
          <w:kern w:val="1"/>
          <w:sz w:val="24"/>
          <w:szCs w:val="24"/>
          <w:lang w:eastAsia="ar-SA"/>
        </w:rPr>
        <w:t xml:space="preserve">”, które było wydarzeniem towarzyszącym 10.Forum. Seminarium zostało zorganizowane na mocy Porozumienia zawartego </w:t>
      </w:r>
      <w:r w:rsidRPr="00DD23FB">
        <w:rPr>
          <w:kern w:val="1"/>
          <w:sz w:val="24"/>
          <w:szCs w:val="24"/>
          <w:lang w:eastAsia="ar-SA"/>
        </w:rPr>
        <w:br/>
        <w:t xml:space="preserve">z </w:t>
      </w:r>
      <w:proofErr w:type="spellStart"/>
      <w:r w:rsidRPr="00DD23FB">
        <w:rPr>
          <w:kern w:val="1"/>
          <w:sz w:val="24"/>
          <w:szCs w:val="24"/>
          <w:lang w:eastAsia="ar-SA"/>
        </w:rPr>
        <w:t>WFOŚiGW</w:t>
      </w:r>
      <w:proofErr w:type="spellEnd"/>
      <w:r w:rsidRPr="00DD23FB">
        <w:rPr>
          <w:kern w:val="1"/>
          <w:sz w:val="24"/>
          <w:szCs w:val="24"/>
          <w:lang w:eastAsia="ar-SA"/>
        </w:rPr>
        <w:t xml:space="preserve"> w Szczecinie. W związku z organizacją tego przedsięwzięcia na konto Województwa wpłynęły środki stanowiące refundację poniesionych wydatków </w:t>
      </w:r>
      <w:r w:rsidRPr="00DD23FB">
        <w:rPr>
          <w:i/>
          <w:kern w:val="1"/>
          <w:sz w:val="24"/>
          <w:szCs w:val="24"/>
          <w:lang w:eastAsia="ar-SA"/>
        </w:rPr>
        <w:t>9.969 zł</w:t>
      </w:r>
      <w:r w:rsidRPr="00DD23FB">
        <w:rPr>
          <w:kern w:val="1"/>
          <w:sz w:val="24"/>
          <w:szCs w:val="24"/>
          <w:lang w:eastAsia="ar-SA"/>
        </w:rPr>
        <w:t>,</w:t>
      </w:r>
    </w:p>
    <w:p w:rsidR="00B2079E" w:rsidRPr="00DD23FB" w:rsidRDefault="005A5D12" w:rsidP="00475940">
      <w:pPr>
        <w:pStyle w:val="Akapitzlist"/>
        <w:numPr>
          <w:ilvl w:val="0"/>
          <w:numId w:val="200"/>
        </w:numPr>
        <w:ind w:left="426"/>
        <w:jc w:val="both"/>
        <w:rPr>
          <w:sz w:val="24"/>
          <w:szCs w:val="24"/>
          <w:lang w:eastAsia="ar-SA"/>
        </w:rPr>
      </w:pPr>
      <w:r w:rsidRPr="00DD23FB">
        <w:rPr>
          <w:sz w:val="24"/>
          <w:szCs w:val="24"/>
        </w:rPr>
        <w:t>krajowe i zagraniczne podróże służbowe pracowników zaangażowanych w realizację z</w:t>
      </w:r>
      <w:r w:rsidR="00FB44F3" w:rsidRPr="00DD23FB">
        <w:rPr>
          <w:sz w:val="24"/>
          <w:szCs w:val="24"/>
        </w:rPr>
        <w:t>a</w:t>
      </w:r>
      <w:r w:rsidRPr="00DD23FB">
        <w:rPr>
          <w:sz w:val="24"/>
          <w:szCs w:val="24"/>
        </w:rPr>
        <w:t xml:space="preserve">dania </w:t>
      </w:r>
      <w:r w:rsidRPr="00DD23FB">
        <w:rPr>
          <w:i/>
          <w:iCs/>
          <w:sz w:val="24"/>
          <w:szCs w:val="24"/>
        </w:rPr>
        <w:t>7.940 zł</w:t>
      </w:r>
      <w:r w:rsidRPr="00DD23FB">
        <w:rPr>
          <w:sz w:val="24"/>
          <w:szCs w:val="24"/>
        </w:rPr>
        <w:t xml:space="preserve">, </w:t>
      </w:r>
    </w:p>
    <w:p w:rsidR="00AF5408" w:rsidRPr="00DD23FB" w:rsidRDefault="005A5D12" w:rsidP="00475940">
      <w:pPr>
        <w:pStyle w:val="Akapitzlist"/>
        <w:numPr>
          <w:ilvl w:val="0"/>
          <w:numId w:val="200"/>
        </w:numPr>
        <w:ind w:left="426"/>
        <w:jc w:val="both"/>
        <w:rPr>
          <w:sz w:val="24"/>
          <w:szCs w:val="24"/>
          <w:lang w:eastAsia="ar-SA"/>
        </w:rPr>
      </w:pPr>
      <w:r w:rsidRPr="00DD23FB">
        <w:rPr>
          <w:sz w:val="24"/>
          <w:szCs w:val="24"/>
        </w:rPr>
        <w:t xml:space="preserve">usługi konferencyjne </w:t>
      </w:r>
      <w:r w:rsidRPr="00DD23FB">
        <w:rPr>
          <w:i/>
          <w:iCs/>
          <w:sz w:val="24"/>
          <w:szCs w:val="24"/>
        </w:rPr>
        <w:t>6.000 zł</w:t>
      </w:r>
      <w:r w:rsidRPr="00DD23FB">
        <w:rPr>
          <w:sz w:val="24"/>
          <w:szCs w:val="24"/>
        </w:rPr>
        <w:t xml:space="preserve">, </w:t>
      </w:r>
    </w:p>
    <w:p w:rsidR="00B2079E" w:rsidRPr="00DD23FB" w:rsidRDefault="005A5D12" w:rsidP="00475940">
      <w:pPr>
        <w:pStyle w:val="Akapitzlist"/>
        <w:numPr>
          <w:ilvl w:val="0"/>
          <w:numId w:val="200"/>
        </w:numPr>
        <w:ind w:left="426"/>
        <w:jc w:val="both"/>
        <w:rPr>
          <w:sz w:val="24"/>
          <w:szCs w:val="24"/>
          <w:lang w:eastAsia="ar-SA"/>
        </w:rPr>
      </w:pPr>
      <w:r w:rsidRPr="00DD23FB">
        <w:rPr>
          <w:sz w:val="24"/>
          <w:szCs w:val="24"/>
        </w:rPr>
        <w:t xml:space="preserve">transport krajowy i zagraniczny </w:t>
      </w:r>
      <w:r w:rsidRPr="00DD23FB">
        <w:rPr>
          <w:i/>
          <w:iCs/>
          <w:sz w:val="24"/>
          <w:szCs w:val="24"/>
        </w:rPr>
        <w:t>4.367 zł</w:t>
      </w:r>
      <w:r w:rsidRPr="00DD23FB">
        <w:rPr>
          <w:sz w:val="24"/>
          <w:szCs w:val="24"/>
        </w:rPr>
        <w:t xml:space="preserve">, </w:t>
      </w:r>
    </w:p>
    <w:p w:rsidR="00B2079E" w:rsidRPr="00DD23FB" w:rsidRDefault="005A5D12" w:rsidP="00475940">
      <w:pPr>
        <w:pStyle w:val="Akapitzlist"/>
        <w:numPr>
          <w:ilvl w:val="0"/>
          <w:numId w:val="200"/>
        </w:numPr>
        <w:ind w:left="426"/>
        <w:jc w:val="both"/>
        <w:rPr>
          <w:sz w:val="24"/>
          <w:szCs w:val="24"/>
          <w:lang w:eastAsia="ar-SA"/>
        </w:rPr>
      </w:pPr>
      <w:r w:rsidRPr="00DD23FB">
        <w:rPr>
          <w:sz w:val="24"/>
          <w:szCs w:val="24"/>
        </w:rPr>
        <w:t xml:space="preserve">usługi moderowania </w:t>
      </w:r>
      <w:r w:rsidRPr="00DD23FB">
        <w:rPr>
          <w:i/>
          <w:iCs/>
          <w:sz w:val="24"/>
          <w:szCs w:val="24"/>
        </w:rPr>
        <w:t>4.000 zł</w:t>
      </w:r>
      <w:r w:rsidRPr="00DD23FB">
        <w:rPr>
          <w:sz w:val="24"/>
          <w:szCs w:val="24"/>
        </w:rPr>
        <w:t xml:space="preserve">, </w:t>
      </w:r>
    </w:p>
    <w:p w:rsidR="005A5D12" w:rsidRPr="00DD23FB" w:rsidRDefault="005A5D12" w:rsidP="00475940">
      <w:pPr>
        <w:pStyle w:val="Akapitzlist"/>
        <w:numPr>
          <w:ilvl w:val="0"/>
          <w:numId w:val="200"/>
        </w:numPr>
        <w:ind w:left="426"/>
        <w:jc w:val="both"/>
        <w:rPr>
          <w:sz w:val="24"/>
          <w:szCs w:val="24"/>
          <w:lang w:eastAsia="ar-SA"/>
        </w:rPr>
      </w:pPr>
      <w:r w:rsidRPr="00DD23FB">
        <w:rPr>
          <w:sz w:val="24"/>
          <w:szCs w:val="24"/>
        </w:rPr>
        <w:lastRenderedPageBreak/>
        <w:t xml:space="preserve">podróży ekspertów, moderatorów i </w:t>
      </w:r>
      <w:proofErr w:type="spellStart"/>
      <w:r w:rsidRPr="00DD23FB">
        <w:rPr>
          <w:sz w:val="24"/>
          <w:szCs w:val="24"/>
        </w:rPr>
        <w:t>panelistów</w:t>
      </w:r>
      <w:proofErr w:type="spellEnd"/>
      <w:r w:rsidRPr="00DD23FB">
        <w:rPr>
          <w:sz w:val="24"/>
          <w:szCs w:val="24"/>
        </w:rPr>
        <w:t xml:space="preserve"> </w:t>
      </w:r>
      <w:r w:rsidRPr="00DD23FB">
        <w:rPr>
          <w:i/>
          <w:iCs/>
          <w:sz w:val="24"/>
          <w:szCs w:val="24"/>
        </w:rPr>
        <w:t>3.221 zł</w:t>
      </w:r>
      <w:r w:rsidRPr="00DD23FB">
        <w:rPr>
          <w:sz w:val="24"/>
          <w:szCs w:val="24"/>
        </w:rPr>
        <w:t xml:space="preserve">.            </w:t>
      </w:r>
    </w:p>
    <w:p w:rsidR="005A5D12" w:rsidRPr="00DD23FB" w:rsidRDefault="005A5D12" w:rsidP="005A5D12">
      <w:pPr>
        <w:jc w:val="both"/>
        <w:rPr>
          <w:sz w:val="4"/>
          <w:szCs w:val="4"/>
          <w:lang w:eastAsia="en-US"/>
        </w:rPr>
      </w:pPr>
    </w:p>
    <w:p w:rsidR="005A5D12" w:rsidRPr="00DD23FB" w:rsidRDefault="005A5D12" w:rsidP="005A5D12">
      <w:pPr>
        <w:jc w:val="both"/>
        <w:rPr>
          <w:i/>
          <w:iCs/>
          <w:sz w:val="22"/>
          <w:szCs w:val="22"/>
        </w:rPr>
      </w:pPr>
      <w:r w:rsidRPr="00DD23FB">
        <w:rPr>
          <w:i/>
          <w:iCs/>
        </w:rPr>
        <w:t>Źródłem sfinansowania wydatków poniesionych na realizację były:</w:t>
      </w:r>
    </w:p>
    <w:p w:rsidR="005A5D12" w:rsidRPr="00DD23FB" w:rsidRDefault="005A5D12" w:rsidP="00AF0B6C">
      <w:pPr>
        <w:numPr>
          <w:ilvl w:val="0"/>
          <w:numId w:val="140"/>
        </w:numPr>
        <w:ind w:left="426" w:hanging="426"/>
        <w:jc w:val="both"/>
        <w:rPr>
          <w:i/>
          <w:iCs/>
        </w:rPr>
      </w:pPr>
      <w:r w:rsidRPr="00DD23FB">
        <w:rPr>
          <w:i/>
          <w:iCs/>
        </w:rPr>
        <w:t>środki z budżetu państwa (dotacja)          </w:t>
      </w:r>
      <w:r w:rsidR="00AF5408" w:rsidRPr="00DD23FB">
        <w:rPr>
          <w:i/>
          <w:iCs/>
        </w:rPr>
        <w:t>                         97.200</w:t>
      </w:r>
      <w:r w:rsidRPr="00DD23FB">
        <w:rPr>
          <w:i/>
          <w:iCs/>
        </w:rPr>
        <w:t xml:space="preserve"> zł,</w:t>
      </w:r>
    </w:p>
    <w:p w:rsidR="005A5D12" w:rsidRPr="00DD23FB" w:rsidRDefault="005A5D12" w:rsidP="00AF0B6C">
      <w:pPr>
        <w:numPr>
          <w:ilvl w:val="0"/>
          <w:numId w:val="140"/>
        </w:numPr>
        <w:ind w:left="426" w:hanging="426"/>
        <w:jc w:val="both"/>
        <w:rPr>
          <w:i/>
          <w:iCs/>
        </w:rPr>
      </w:pPr>
      <w:r w:rsidRPr="00DD23FB">
        <w:rPr>
          <w:i/>
          <w:iCs/>
        </w:rPr>
        <w:t xml:space="preserve">środki własne z budżetu województwa      </w:t>
      </w:r>
      <w:r w:rsidR="00AF5408" w:rsidRPr="00DD23FB">
        <w:rPr>
          <w:i/>
          <w:iCs/>
        </w:rPr>
        <w:t>                        53.908</w:t>
      </w:r>
      <w:r w:rsidRPr="00DD23FB">
        <w:rPr>
          <w:i/>
          <w:iCs/>
        </w:rPr>
        <w:t xml:space="preserve"> zł.</w:t>
      </w:r>
      <w:r w:rsidRPr="00DD23FB">
        <w:t xml:space="preserve"> </w:t>
      </w:r>
    </w:p>
    <w:p w:rsidR="005310DD" w:rsidRPr="00DD23FB" w:rsidRDefault="005310DD" w:rsidP="005A5D12">
      <w:pPr>
        <w:jc w:val="both"/>
        <w:rPr>
          <w:sz w:val="12"/>
          <w:szCs w:val="12"/>
        </w:rPr>
      </w:pPr>
    </w:p>
    <w:p w:rsidR="005A5D12" w:rsidRPr="00DD23FB" w:rsidRDefault="005A5D12" w:rsidP="00AF0B6C">
      <w:pPr>
        <w:numPr>
          <w:ilvl w:val="0"/>
          <w:numId w:val="135"/>
        </w:numPr>
        <w:jc w:val="both"/>
        <w:rPr>
          <w:b/>
          <w:bCs/>
          <w:i/>
          <w:iCs/>
          <w:sz w:val="24"/>
          <w:szCs w:val="24"/>
          <w:u w:val="single"/>
        </w:rPr>
      </w:pPr>
      <w:r w:rsidRPr="00DD23FB">
        <w:rPr>
          <w:b/>
          <w:bCs/>
          <w:i/>
          <w:iCs/>
          <w:sz w:val="24"/>
          <w:szCs w:val="24"/>
          <w:u w:val="single"/>
        </w:rPr>
        <w:t>Wyjaśnienie wskaźnika realizacji</w:t>
      </w:r>
    </w:p>
    <w:p w:rsidR="00BA7436" w:rsidRPr="00DD23FB" w:rsidRDefault="00F73D26" w:rsidP="005A5D12">
      <w:pPr>
        <w:jc w:val="both"/>
        <w:rPr>
          <w:sz w:val="24"/>
          <w:szCs w:val="24"/>
        </w:rPr>
      </w:pPr>
      <w:r w:rsidRPr="00DD23FB">
        <w:rPr>
          <w:sz w:val="24"/>
          <w:szCs w:val="24"/>
        </w:rPr>
        <w:t xml:space="preserve">Realizacja wydatków nieznacznie odbiega od harmonogramu, co szczegółowo wyjaśniono </w:t>
      </w:r>
      <w:r w:rsidRPr="00DD23FB">
        <w:rPr>
          <w:sz w:val="24"/>
          <w:szCs w:val="24"/>
        </w:rPr>
        <w:br/>
        <w:t xml:space="preserve">w tabeli Nr 5. </w:t>
      </w:r>
      <w:r w:rsidR="00FB44F3" w:rsidRPr="00DD23FB">
        <w:rPr>
          <w:sz w:val="24"/>
          <w:szCs w:val="24"/>
        </w:rPr>
        <w:t>Poziom</w:t>
      </w:r>
      <w:r w:rsidRPr="00DD23FB">
        <w:rPr>
          <w:sz w:val="24"/>
          <w:szCs w:val="24"/>
        </w:rPr>
        <w:t xml:space="preserve"> wskaźnik</w:t>
      </w:r>
      <w:r w:rsidR="00FB44F3" w:rsidRPr="00DD23FB">
        <w:rPr>
          <w:sz w:val="24"/>
          <w:szCs w:val="24"/>
        </w:rPr>
        <w:t>a</w:t>
      </w:r>
      <w:r w:rsidRPr="00DD23FB">
        <w:rPr>
          <w:sz w:val="24"/>
          <w:szCs w:val="24"/>
        </w:rPr>
        <w:t xml:space="preserve"> realizacji zadania wynika z poniesienia większości wydatków w I półroczu br. w związku z </w:t>
      </w:r>
      <w:r w:rsidR="00FB44F3" w:rsidRPr="00DD23FB">
        <w:rPr>
          <w:sz w:val="24"/>
          <w:szCs w:val="24"/>
        </w:rPr>
        <w:t>organizacją</w:t>
      </w:r>
      <w:r w:rsidRPr="00DD23FB">
        <w:rPr>
          <w:sz w:val="24"/>
          <w:szCs w:val="24"/>
        </w:rPr>
        <w:t xml:space="preserve"> forum</w:t>
      </w:r>
      <w:r w:rsidR="00FB44F3" w:rsidRPr="00DD23FB">
        <w:rPr>
          <w:sz w:val="24"/>
          <w:szCs w:val="24"/>
        </w:rPr>
        <w:t xml:space="preserve"> w dniach 2 i 3 czerwca 2014 r.</w:t>
      </w:r>
      <w:r w:rsidR="004140E9" w:rsidRPr="00DD23FB">
        <w:rPr>
          <w:sz w:val="24"/>
          <w:szCs w:val="24"/>
        </w:rPr>
        <w:t xml:space="preserve"> </w:t>
      </w:r>
    </w:p>
    <w:p w:rsidR="00085E22" w:rsidRPr="00DD23FB" w:rsidRDefault="00085E22" w:rsidP="00085E22">
      <w:pPr>
        <w:jc w:val="both"/>
        <w:rPr>
          <w:sz w:val="6"/>
          <w:szCs w:val="16"/>
        </w:rPr>
      </w:pPr>
    </w:p>
    <w:p w:rsidR="00D46EEE" w:rsidRPr="00DD23FB" w:rsidRDefault="00D46EEE" w:rsidP="00AF0B6C">
      <w:pPr>
        <w:pStyle w:val="Tekstpodstawowy2"/>
        <w:numPr>
          <w:ilvl w:val="0"/>
          <w:numId w:val="119"/>
        </w:numPr>
        <w:ind w:left="284" w:hanging="284"/>
        <w:rPr>
          <w:b/>
          <w:i/>
          <w:sz w:val="28"/>
          <w:szCs w:val="28"/>
        </w:rPr>
      </w:pPr>
      <w:r w:rsidRPr="00DD23FB">
        <w:rPr>
          <w:b/>
          <w:i/>
          <w:sz w:val="28"/>
          <w:szCs w:val="28"/>
        </w:rPr>
        <w:t>Współpraca  z organizacjami pozarządowymi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215.000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166.326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77,4%</w:t>
            </w:r>
          </w:p>
        </w:tc>
      </w:tr>
    </w:tbl>
    <w:p w:rsidR="00D46EEE" w:rsidRPr="00DD23FB" w:rsidRDefault="00D46EEE" w:rsidP="00D46EEE">
      <w:pPr>
        <w:pStyle w:val="Tekstpodstawowy2"/>
        <w:tabs>
          <w:tab w:val="left" w:pos="426"/>
          <w:tab w:val="num" w:pos="780"/>
        </w:tabs>
        <w:rPr>
          <w:szCs w:val="24"/>
        </w:rPr>
      </w:pPr>
      <w:bookmarkStart w:id="0" w:name="_Hlk238362700"/>
      <w:r w:rsidRPr="00DD23FB">
        <w:rPr>
          <w:b/>
          <w:szCs w:val="24"/>
        </w:rPr>
        <w:t xml:space="preserve">Wydatki </w:t>
      </w:r>
      <w:r w:rsidR="00FB44F3" w:rsidRPr="00DD23FB">
        <w:rPr>
          <w:b/>
          <w:szCs w:val="24"/>
        </w:rPr>
        <w:t>bieżące</w:t>
      </w:r>
      <w:r w:rsidR="00FB44F3" w:rsidRPr="00DD23FB">
        <w:rPr>
          <w:szCs w:val="24"/>
        </w:rPr>
        <w:t xml:space="preserve"> </w:t>
      </w:r>
      <w:r w:rsidRPr="00DD23FB">
        <w:rPr>
          <w:szCs w:val="24"/>
        </w:rPr>
        <w:t>w ww. kwocie poniesiono na realizację „</w:t>
      </w:r>
      <w:r w:rsidRPr="00DD23FB">
        <w:rPr>
          <w:i/>
          <w:szCs w:val="24"/>
        </w:rPr>
        <w:t>Programu współpracy Województwa Zachodniopomorskiego z organizacjami pozarządowymi oraz podmiotami prowadzącymi działalność pożytku publicznego na rok 2014</w:t>
      </w:r>
      <w:r w:rsidRPr="00DD23FB">
        <w:rPr>
          <w:szCs w:val="24"/>
        </w:rPr>
        <w:t>”, w ramach którego:</w:t>
      </w:r>
    </w:p>
    <w:p w:rsidR="002818E3" w:rsidRPr="00DD23FB" w:rsidRDefault="002818E3" w:rsidP="00AF0B6C">
      <w:pPr>
        <w:pStyle w:val="Tekstpodstawowy"/>
        <w:numPr>
          <w:ilvl w:val="0"/>
          <w:numId w:val="62"/>
        </w:numPr>
        <w:tabs>
          <w:tab w:val="left" w:pos="426"/>
        </w:tabs>
        <w:jc w:val="both"/>
        <w:rPr>
          <w:i/>
          <w:szCs w:val="24"/>
        </w:rPr>
      </w:pPr>
      <w:r w:rsidRPr="00DD23FB">
        <w:rPr>
          <w:szCs w:val="24"/>
        </w:rPr>
        <w:t xml:space="preserve">zlecono realizację zadań Województwa Zachodniopomorskiego w zakresie rozwoju inicjatyw edukacyjnych i budowy społeczeństwa obywatelskiego, w ramach których udzielono dotacji w łącznej kwocie </w:t>
      </w:r>
      <w:r w:rsidRPr="00DD23FB">
        <w:rPr>
          <w:i/>
          <w:szCs w:val="24"/>
        </w:rPr>
        <w:t>150.000 zł</w:t>
      </w:r>
      <w:r w:rsidRPr="00DD23FB">
        <w:rPr>
          <w:szCs w:val="24"/>
        </w:rPr>
        <w:t>, które przekazano:</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Fundacji Instytut Aktywizacji Społeczeństwa Obywatelskiego z siedzibą w Koszalinie – 20.000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Stowarzyszeniu „VOCATIO DEI” z siedzibą w Koszalinie – 13.150 zł,</w:t>
      </w:r>
    </w:p>
    <w:p w:rsidR="00B029FF" w:rsidRPr="00DD23FB" w:rsidRDefault="00B029FF" w:rsidP="00AF0B6C">
      <w:pPr>
        <w:pStyle w:val="Tekstpodstawowy"/>
        <w:numPr>
          <w:ilvl w:val="0"/>
          <w:numId w:val="77"/>
        </w:numPr>
        <w:tabs>
          <w:tab w:val="num" w:pos="360"/>
          <w:tab w:val="left" w:pos="426"/>
        </w:tabs>
        <w:ind w:left="709" w:hanging="283"/>
        <w:jc w:val="both"/>
        <w:rPr>
          <w:sz w:val="22"/>
          <w:szCs w:val="24"/>
        </w:rPr>
      </w:pPr>
      <w:r w:rsidRPr="00DD23FB">
        <w:rPr>
          <w:sz w:val="22"/>
          <w:szCs w:val="24"/>
        </w:rPr>
        <w:t>Caritas Archidiecezji Szczecińsko-Kamieńskiej z siedzibą w Szczecinie – 12.500 zł,</w:t>
      </w:r>
    </w:p>
    <w:p w:rsidR="002818E3" w:rsidRPr="00DD23FB" w:rsidRDefault="002818E3" w:rsidP="00AF0B6C">
      <w:pPr>
        <w:pStyle w:val="Tekstpodstawowy"/>
        <w:numPr>
          <w:ilvl w:val="0"/>
          <w:numId w:val="77"/>
        </w:numPr>
        <w:tabs>
          <w:tab w:val="num" w:pos="360"/>
          <w:tab w:val="left" w:pos="426"/>
        </w:tabs>
        <w:ind w:left="709" w:hanging="283"/>
        <w:jc w:val="both"/>
        <w:rPr>
          <w:sz w:val="22"/>
          <w:szCs w:val="24"/>
        </w:rPr>
      </w:pPr>
      <w:r w:rsidRPr="00DD23FB">
        <w:rPr>
          <w:sz w:val="22"/>
          <w:szCs w:val="24"/>
        </w:rPr>
        <w:t>Stowarzyszeniu na Rzecz Dzieci i Młodzieży Niepełnosprawnej „Przyjaciele Okruszka” z siedzibą w Kołobrzegu – 10.260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 xml:space="preserve">Stowarzyszeniu Przyjaciół Duszpasterstwa Akademickiego RAZEM z siedzibą w Szczecinie – 10.250 zł, </w:t>
      </w:r>
    </w:p>
    <w:p w:rsidR="00B029F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 xml:space="preserve">Polskiemu Stowarzyszeniu na Rzecz Osób z Upośledzeniem Umysłowym Koło z siedzibą </w:t>
      </w:r>
      <w:r w:rsidRPr="00DD23FB">
        <w:rPr>
          <w:sz w:val="22"/>
          <w:szCs w:val="24"/>
        </w:rPr>
        <w:br/>
        <w:t>w Kołobrzegu  – 10.000 zł,</w:t>
      </w:r>
    </w:p>
    <w:p w:rsidR="003C2C7F" w:rsidRPr="00DD23FB" w:rsidRDefault="002818E3" w:rsidP="00AF0B6C">
      <w:pPr>
        <w:pStyle w:val="Tekstpodstawowy"/>
        <w:numPr>
          <w:ilvl w:val="0"/>
          <w:numId w:val="77"/>
        </w:numPr>
        <w:tabs>
          <w:tab w:val="num" w:pos="360"/>
          <w:tab w:val="left" w:pos="426"/>
        </w:tabs>
        <w:ind w:left="709" w:hanging="283"/>
        <w:jc w:val="both"/>
        <w:rPr>
          <w:sz w:val="22"/>
          <w:szCs w:val="24"/>
        </w:rPr>
      </w:pPr>
      <w:r w:rsidRPr="00DD23FB">
        <w:rPr>
          <w:sz w:val="22"/>
          <w:szCs w:val="24"/>
        </w:rPr>
        <w:t>Oddziałowi Zachodniopomorskiego Polskiego Związku Głuchych z siedzibą w Szczecinie – 10.000 zł</w:t>
      </w:r>
      <w:r w:rsidR="003C2C7F" w:rsidRPr="00DD23FB">
        <w:rPr>
          <w:sz w:val="22"/>
          <w:szCs w:val="24"/>
        </w:rPr>
        <w:t>,</w:t>
      </w:r>
    </w:p>
    <w:p w:rsidR="002818E3" w:rsidRPr="00DD23FB" w:rsidRDefault="002818E3" w:rsidP="00AF0B6C">
      <w:pPr>
        <w:pStyle w:val="Tekstpodstawowy"/>
        <w:numPr>
          <w:ilvl w:val="0"/>
          <w:numId w:val="77"/>
        </w:numPr>
        <w:tabs>
          <w:tab w:val="num" w:pos="360"/>
          <w:tab w:val="left" w:pos="426"/>
        </w:tabs>
        <w:ind w:left="709" w:hanging="283"/>
        <w:jc w:val="both"/>
        <w:rPr>
          <w:sz w:val="22"/>
          <w:szCs w:val="24"/>
        </w:rPr>
      </w:pPr>
      <w:r w:rsidRPr="00DD23FB">
        <w:rPr>
          <w:sz w:val="22"/>
          <w:szCs w:val="24"/>
        </w:rPr>
        <w:t>Fundacji Motywacja i Działanie z siedzibą w Międzyzdrojach – 8.560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Stowarzyszeniu Klub Naukowca z siedzibą w Szczecinie – 8.550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Fundacji Pod Sukniami z siedzibą w Szczecinie – 8.000 zł,</w:t>
      </w:r>
    </w:p>
    <w:p w:rsidR="003C2C7F" w:rsidRPr="00DD23FB" w:rsidRDefault="002818E3" w:rsidP="00AF0B6C">
      <w:pPr>
        <w:pStyle w:val="Tekstpodstawowy"/>
        <w:numPr>
          <w:ilvl w:val="0"/>
          <w:numId w:val="77"/>
        </w:numPr>
        <w:tabs>
          <w:tab w:val="num" w:pos="360"/>
          <w:tab w:val="left" w:pos="426"/>
        </w:tabs>
        <w:ind w:left="709" w:hanging="283"/>
        <w:jc w:val="both"/>
        <w:rPr>
          <w:sz w:val="22"/>
          <w:szCs w:val="24"/>
        </w:rPr>
      </w:pPr>
      <w:r w:rsidRPr="00DD23FB">
        <w:rPr>
          <w:sz w:val="22"/>
          <w:szCs w:val="24"/>
        </w:rPr>
        <w:t xml:space="preserve">Stowarzyszeniu na Rzecz Osób Niepełnosprawnych „Promyk” z </w:t>
      </w:r>
      <w:r w:rsidR="003C2C7F" w:rsidRPr="00DD23FB">
        <w:rPr>
          <w:sz w:val="22"/>
          <w:szCs w:val="24"/>
        </w:rPr>
        <w:t>siedzibą w Goszkowie – 7.884 zł,</w:t>
      </w:r>
    </w:p>
    <w:p w:rsidR="002818E3"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Stowarzyszeniu na Rzecz Osób z Niepełnosprawnością Psychiczną i Intelektualną „PRZYJAZNY DOM” z siedzibą w Wałczu – 7.419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Towarzystwu Wiedzy Powszechnej Oddział Regionalny z siedzibą w Szczecinie – 6.649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 xml:space="preserve">Chrześcijańskiemu Stowarzyszeniu Dobroczynnemu Oddział Trenowy z siedzibą w Szczecinie – 6.138 zł, </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 xml:space="preserve">Polskiemu Związkowi Głuchych Specjalistycznej Poradni Rehabilitacji Dzieci i Młodzieży </w:t>
      </w:r>
      <w:r w:rsidRPr="00DD23FB">
        <w:rPr>
          <w:sz w:val="22"/>
          <w:szCs w:val="24"/>
        </w:rPr>
        <w:br/>
        <w:t>z Wadą Słuchu z siedzibą w Koszalinie – 6.000 zł,</w:t>
      </w:r>
    </w:p>
    <w:p w:rsidR="003C2C7F" w:rsidRPr="00DD23FB" w:rsidRDefault="003C2C7F" w:rsidP="00AF0B6C">
      <w:pPr>
        <w:pStyle w:val="Tekstpodstawowy"/>
        <w:numPr>
          <w:ilvl w:val="0"/>
          <w:numId w:val="77"/>
        </w:numPr>
        <w:tabs>
          <w:tab w:val="num" w:pos="360"/>
          <w:tab w:val="left" w:pos="426"/>
        </w:tabs>
        <w:ind w:left="709" w:hanging="283"/>
        <w:jc w:val="both"/>
        <w:rPr>
          <w:sz w:val="22"/>
          <w:szCs w:val="24"/>
        </w:rPr>
      </w:pPr>
      <w:r w:rsidRPr="00DD23FB">
        <w:rPr>
          <w:sz w:val="22"/>
          <w:szCs w:val="24"/>
        </w:rPr>
        <w:t>Stowarzyszeniu Centrum Animacji Młodzieży z siedzibą w Goleniowie – 4.640 zł,</w:t>
      </w:r>
    </w:p>
    <w:p w:rsidR="002818E3" w:rsidRPr="00DD23FB" w:rsidRDefault="002818E3" w:rsidP="00AF0B6C">
      <w:pPr>
        <w:pStyle w:val="Tekstpodstawowy"/>
        <w:numPr>
          <w:ilvl w:val="0"/>
          <w:numId w:val="62"/>
        </w:numPr>
        <w:tabs>
          <w:tab w:val="left" w:pos="426"/>
        </w:tabs>
        <w:jc w:val="both"/>
        <w:rPr>
          <w:i/>
          <w:szCs w:val="24"/>
        </w:rPr>
      </w:pPr>
      <w:r w:rsidRPr="00DD23FB">
        <w:rPr>
          <w:szCs w:val="24"/>
        </w:rPr>
        <w:t>przekazano fundacji Fabryka Aktywności Młodych dotację celową, w ramach realizacji zadania publicznego w pozakonkursowym trybie małego grantu pn. „</w:t>
      </w:r>
      <w:r w:rsidRPr="00DD23FB">
        <w:rPr>
          <w:i/>
          <w:szCs w:val="24"/>
        </w:rPr>
        <w:t>Poszukiwany Poszukiwana</w:t>
      </w:r>
      <w:r w:rsidRPr="00DD23FB">
        <w:rPr>
          <w:szCs w:val="24"/>
        </w:rPr>
        <w:t xml:space="preserve">” - </w:t>
      </w:r>
      <w:r w:rsidRPr="00DD23FB">
        <w:rPr>
          <w:i/>
          <w:szCs w:val="24"/>
        </w:rPr>
        <w:t>7.000 zł,</w:t>
      </w:r>
    </w:p>
    <w:p w:rsidR="002818E3" w:rsidRPr="00DD23FB" w:rsidRDefault="002818E3" w:rsidP="00AF0B6C">
      <w:pPr>
        <w:pStyle w:val="Tekstpodstawowy"/>
        <w:numPr>
          <w:ilvl w:val="0"/>
          <w:numId w:val="62"/>
        </w:numPr>
        <w:tabs>
          <w:tab w:val="left" w:pos="426"/>
        </w:tabs>
        <w:jc w:val="both"/>
        <w:rPr>
          <w:i/>
          <w:szCs w:val="24"/>
        </w:rPr>
      </w:pPr>
      <w:r w:rsidRPr="00DD23FB">
        <w:rPr>
          <w:szCs w:val="24"/>
        </w:rPr>
        <w:t>zakupiono nagrody dla zwycięzców konkursu Marszałka Województwa Zachodniopomorskiego pn.</w:t>
      </w:r>
      <w:r w:rsidRPr="00DD23FB">
        <w:rPr>
          <w:i/>
          <w:szCs w:val="24"/>
        </w:rPr>
        <w:t xml:space="preserve"> „Samorządowy Lider Współpracy z NGO 2014” – 3.798 zł,</w:t>
      </w:r>
    </w:p>
    <w:p w:rsidR="002818E3" w:rsidRPr="00DD23FB" w:rsidRDefault="002818E3" w:rsidP="00AF0B6C">
      <w:pPr>
        <w:pStyle w:val="Akapitzlist"/>
        <w:numPr>
          <w:ilvl w:val="0"/>
          <w:numId w:val="62"/>
        </w:numPr>
        <w:rPr>
          <w:rFonts w:ascii="Arial" w:hAnsi="Arial" w:cs="Arial"/>
        </w:rPr>
      </w:pPr>
      <w:r w:rsidRPr="00DD23FB">
        <w:rPr>
          <w:sz w:val="24"/>
          <w:szCs w:val="24"/>
        </w:rPr>
        <w:t>zorganizowano  VII Zachodniopomorskie Forum Pełnomocników ds. NGO</w:t>
      </w:r>
      <w:r w:rsidRPr="00DD23FB">
        <w:rPr>
          <w:rFonts w:ascii="Arial" w:hAnsi="Arial" w:cs="Arial"/>
        </w:rPr>
        <w:t xml:space="preserve"> </w:t>
      </w:r>
      <w:r w:rsidRPr="00DD23FB">
        <w:rPr>
          <w:i/>
          <w:szCs w:val="24"/>
        </w:rPr>
        <w:t xml:space="preserve">– </w:t>
      </w:r>
      <w:r w:rsidRPr="00DD23FB">
        <w:rPr>
          <w:i/>
          <w:sz w:val="24"/>
          <w:szCs w:val="24"/>
        </w:rPr>
        <w:t>3.195 z</w:t>
      </w:r>
      <w:r w:rsidRPr="00DD23FB">
        <w:rPr>
          <w:i/>
          <w:szCs w:val="24"/>
        </w:rPr>
        <w:t>ł,</w:t>
      </w:r>
    </w:p>
    <w:p w:rsidR="00D46EEE" w:rsidRPr="00DD23FB" w:rsidRDefault="00D46EEE" w:rsidP="00AF0B6C">
      <w:pPr>
        <w:pStyle w:val="Tekstpodstawowy"/>
        <w:numPr>
          <w:ilvl w:val="0"/>
          <w:numId w:val="62"/>
        </w:numPr>
        <w:tabs>
          <w:tab w:val="left" w:pos="426"/>
        </w:tabs>
        <w:jc w:val="both"/>
        <w:rPr>
          <w:szCs w:val="24"/>
        </w:rPr>
      </w:pPr>
      <w:r w:rsidRPr="00DD23FB">
        <w:rPr>
          <w:szCs w:val="24"/>
        </w:rPr>
        <w:t xml:space="preserve">zorganizowano posiedzenie Zachodniopomorskiej Rady Działalności Pożytku Publicznego – </w:t>
      </w:r>
      <w:r w:rsidRPr="00DD23FB">
        <w:rPr>
          <w:i/>
          <w:szCs w:val="24"/>
        </w:rPr>
        <w:t>1.703 zł</w:t>
      </w:r>
      <w:r w:rsidRPr="00DD23FB">
        <w:rPr>
          <w:szCs w:val="24"/>
        </w:rPr>
        <w:t>,</w:t>
      </w:r>
    </w:p>
    <w:p w:rsidR="00D46EEE" w:rsidRPr="00DD23FB" w:rsidRDefault="00D46EEE" w:rsidP="00AF0B6C">
      <w:pPr>
        <w:pStyle w:val="Tekstpodstawowy"/>
        <w:numPr>
          <w:ilvl w:val="0"/>
          <w:numId w:val="62"/>
        </w:numPr>
        <w:tabs>
          <w:tab w:val="left" w:pos="426"/>
        </w:tabs>
        <w:jc w:val="both"/>
        <w:rPr>
          <w:i/>
          <w:szCs w:val="24"/>
        </w:rPr>
      </w:pPr>
      <w:r w:rsidRPr="00DD23FB">
        <w:rPr>
          <w:szCs w:val="24"/>
        </w:rPr>
        <w:t>zorganizowano szkolenia w ramach cyklu „</w:t>
      </w:r>
      <w:r w:rsidRPr="00DD23FB">
        <w:rPr>
          <w:i/>
          <w:szCs w:val="24"/>
        </w:rPr>
        <w:t>Profesjonalizacja zachodniopomorskich NGO</w:t>
      </w:r>
      <w:r w:rsidRPr="00DD23FB">
        <w:rPr>
          <w:szCs w:val="24"/>
        </w:rPr>
        <w:t xml:space="preserve">” – </w:t>
      </w:r>
      <w:r w:rsidRPr="00DD23FB">
        <w:rPr>
          <w:i/>
          <w:szCs w:val="24"/>
        </w:rPr>
        <w:t>630  zł</w:t>
      </w:r>
      <w:r w:rsidR="002818E3" w:rsidRPr="00DD23FB">
        <w:rPr>
          <w:szCs w:val="24"/>
        </w:rPr>
        <w:t>.</w:t>
      </w:r>
    </w:p>
    <w:p w:rsidR="00251A23" w:rsidRPr="00DD23FB" w:rsidRDefault="00251A23" w:rsidP="00251A23">
      <w:pPr>
        <w:pStyle w:val="Tekstpodstawowy"/>
        <w:tabs>
          <w:tab w:val="left" w:pos="426"/>
        </w:tabs>
        <w:jc w:val="both"/>
        <w:rPr>
          <w:i/>
          <w:szCs w:val="24"/>
        </w:rPr>
      </w:pPr>
    </w:p>
    <w:p w:rsidR="00D46EEE" w:rsidRPr="00DD23FB" w:rsidRDefault="00D46EEE" w:rsidP="00D46EEE">
      <w:pPr>
        <w:pStyle w:val="Tekstpodstawowy"/>
        <w:tabs>
          <w:tab w:val="left" w:pos="426"/>
        </w:tabs>
        <w:ind w:left="851"/>
        <w:jc w:val="both"/>
        <w:rPr>
          <w:i/>
          <w:sz w:val="6"/>
          <w:szCs w:val="16"/>
        </w:rPr>
      </w:pPr>
    </w:p>
    <w:p w:rsidR="00D46EEE" w:rsidRPr="00DD23FB" w:rsidRDefault="00D46EEE" w:rsidP="0086200E">
      <w:pPr>
        <w:pStyle w:val="Tekstpodstawowy2"/>
        <w:numPr>
          <w:ilvl w:val="0"/>
          <w:numId w:val="13"/>
        </w:numPr>
        <w:rPr>
          <w:b/>
          <w:i/>
          <w:szCs w:val="24"/>
        </w:rPr>
      </w:pPr>
      <w:r w:rsidRPr="00DD23FB">
        <w:rPr>
          <w:b/>
          <w:i/>
          <w:szCs w:val="24"/>
          <w:u w:val="single"/>
        </w:rPr>
        <w:lastRenderedPageBreak/>
        <w:t>Wyjaśnienie wskaźnika realizacji</w:t>
      </w:r>
      <w:r w:rsidRPr="00DD23FB">
        <w:rPr>
          <w:i/>
          <w:szCs w:val="24"/>
        </w:rPr>
        <w:t xml:space="preserve"> </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FB44F3" w:rsidP="00D46EEE">
      <w:pPr>
        <w:pStyle w:val="Tekstpodstawowy"/>
        <w:tabs>
          <w:tab w:val="left" w:pos="426"/>
        </w:tabs>
        <w:jc w:val="both"/>
        <w:rPr>
          <w:szCs w:val="24"/>
        </w:rPr>
      </w:pPr>
      <w:r w:rsidRPr="00DD23FB">
        <w:rPr>
          <w:szCs w:val="24"/>
        </w:rPr>
        <w:t>Poziom</w:t>
      </w:r>
      <w:r w:rsidR="00D46EEE" w:rsidRPr="00DD23FB">
        <w:rPr>
          <w:szCs w:val="24"/>
        </w:rPr>
        <w:t xml:space="preserve"> wskaźnik</w:t>
      </w:r>
      <w:r w:rsidRPr="00DD23FB">
        <w:rPr>
          <w:szCs w:val="24"/>
        </w:rPr>
        <w:t>a</w:t>
      </w:r>
      <w:r w:rsidR="00D46EEE" w:rsidRPr="00DD23FB">
        <w:rPr>
          <w:szCs w:val="24"/>
        </w:rPr>
        <w:t xml:space="preserve"> realizacji zadania wynika z faktu przekazania dotacji na realizację zadań Województwa Zachodniopomorskiego w zakresie rozwoju inicjatyw edukacyjnych i budowy społeczeństwa obywatelskiego, zgodnie z zapisami w umowach, w całości w I półroczu br. </w:t>
      </w:r>
    </w:p>
    <w:p w:rsidR="00D46EEE" w:rsidRPr="00DD23FB" w:rsidRDefault="00D46EEE" w:rsidP="00D46EEE">
      <w:pPr>
        <w:ind w:left="360"/>
        <w:jc w:val="both"/>
        <w:rPr>
          <w:b/>
          <w:i/>
          <w:sz w:val="8"/>
          <w:szCs w:val="12"/>
        </w:rPr>
      </w:pPr>
    </w:p>
    <w:bookmarkEnd w:id="0"/>
    <w:p w:rsidR="00D46EEE" w:rsidRPr="00DD23FB" w:rsidRDefault="00D46EEE" w:rsidP="00AF0B6C">
      <w:pPr>
        <w:pStyle w:val="Tekstpodstawowy2"/>
        <w:numPr>
          <w:ilvl w:val="0"/>
          <w:numId w:val="119"/>
        </w:numPr>
        <w:ind w:left="426"/>
        <w:rPr>
          <w:b/>
          <w:i/>
          <w:sz w:val="28"/>
          <w:szCs w:val="28"/>
        </w:rPr>
      </w:pPr>
      <w:r w:rsidRPr="00DD23FB">
        <w:rPr>
          <w:b/>
          <w:i/>
          <w:sz w:val="28"/>
          <w:szCs w:val="28"/>
        </w:rPr>
        <w:t>Realizacja zadań z zakresu równego traktowania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15.000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15.000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100%</w:t>
            </w:r>
          </w:p>
        </w:tc>
      </w:tr>
    </w:tbl>
    <w:p w:rsidR="00D46EEE" w:rsidRPr="00DD23FB" w:rsidRDefault="00D46EEE" w:rsidP="00D46EEE">
      <w:pPr>
        <w:tabs>
          <w:tab w:val="left" w:pos="426"/>
        </w:tabs>
        <w:jc w:val="both"/>
        <w:rPr>
          <w:sz w:val="24"/>
        </w:rPr>
      </w:pPr>
      <w:r w:rsidRPr="00DD23FB">
        <w:rPr>
          <w:b/>
          <w:sz w:val="24"/>
        </w:rPr>
        <w:t xml:space="preserve">Wydatki </w:t>
      </w:r>
      <w:r w:rsidR="00FB44F3" w:rsidRPr="00DD23FB">
        <w:rPr>
          <w:b/>
          <w:sz w:val="24"/>
        </w:rPr>
        <w:t>bieżące</w:t>
      </w:r>
      <w:r w:rsidR="00FB44F3" w:rsidRPr="00DD23FB">
        <w:rPr>
          <w:sz w:val="24"/>
        </w:rPr>
        <w:t xml:space="preserve"> </w:t>
      </w:r>
      <w:r w:rsidRPr="00DD23FB">
        <w:rPr>
          <w:sz w:val="24"/>
        </w:rPr>
        <w:t>w ww. kwocie poniesiono na opracowanie i wydanie materiałów edukacyjnych pt. „</w:t>
      </w:r>
      <w:r w:rsidRPr="00DD23FB">
        <w:rPr>
          <w:i/>
          <w:sz w:val="24"/>
        </w:rPr>
        <w:t>Wszyscy jesteśmy równi, ale nie tacy sami</w:t>
      </w:r>
      <w:r w:rsidRPr="00DD23FB">
        <w:rPr>
          <w:sz w:val="24"/>
        </w:rPr>
        <w:t xml:space="preserve">” skierowanych do mieszkańców województwa zachodniopomorskiego w ramach  działań na rzecz równego traktowania </w:t>
      </w:r>
      <w:r w:rsidRPr="00DD23FB">
        <w:rPr>
          <w:sz w:val="24"/>
        </w:rPr>
        <w:br/>
        <w:t>oraz przeciwdziałania przemocy w rodzinie.</w:t>
      </w:r>
    </w:p>
    <w:p w:rsidR="00D46EEE" w:rsidRPr="00DD23FB" w:rsidRDefault="00D46EEE" w:rsidP="00D46EEE">
      <w:pPr>
        <w:tabs>
          <w:tab w:val="left" w:pos="426"/>
        </w:tabs>
        <w:ind w:left="360"/>
        <w:jc w:val="both"/>
        <w:rPr>
          <w:rFonts w:ascii="Arial" w:hAnsi="Arial" w:cs="Arial"/>
          <w:sz w:val="8"/>
          <w:szCs w:val="8"/>
        </w:rPr>
      </w:pPr>
    </w:p>
    <w:p w:rsidR="00D46EEE" w:rsidRPr="00DD23FB" w:rsidRDefault="00D46EEE" w:rsidP="0086200E">
      <w:pPr>
        <w:numPr>
          <w:ilvl w:val="0"/>
          <w:numId w:val="13"/>
        </w:numPr>
        <w:jc w:val="both"/>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3732F5" w:rsidRPr="003732F5" w:rsidRDefault="002B164D" w:rsidP="003732F5">
      <w:pPr>
        <w:contextualSpacing/>
        <w:jc w:val="both"/>
        <w:rPr>
          <w:sz w:val="24"/>
          <w:szCs w:val="24"/>
        </w:rPr>
      </w:pPr>
      <w:r w:rsidRPr="00DD23FB">
        <w:rPr>
          <w:sz w:val="24"/>
          <w:szCs w:val="24"/>
        </w:rPr>
        <w:t xml:space="preserve">Pełna realizacja zadania w I półroczu br. </w:t>
      </w:r>
      <w:r w:rsidR="00D46EEE" w:rsidRPr="00DD23FB">
        <w:rPr>
          <w:sz w:val="24"/>
          <w:szCs w:val="24"/>
        </w:rPr>
        <w:t xml:space="preserve">wynika z </w:t>
      </w:r>
      <w:r w:rsidRPr="00DD23FB">
        <w:rPr>
          <w:sz w:val="24"/>
          <w:szCs w:val="24"/>
        </w:rPr>
        <w:t xml:space="preserve">zaplanowania w ramach zadania </w:t>
      </w:r>
      <w:r w:rsidR="00D46EEE" w:rsidRPr="00DD23FB">
        <w:rPr>
          <w:sz w:val="24"/>
          <w:szCs w:val="24"/>
        </w:rPr>
        <w:t>wyłącznie</w:t>
      </w:r>
      <w:r w:rsidR="00D46EEE" w:rsidRPr="00DD23FB">
        <w:rPr>
          <w:sz w:val="24"/>
        </w:rPr>
        <w:t xml:space="preserve"> opracowani</w:t>
      </w:r>
      <w:r w:rsidRPr="00DD23FB">
        <w:rPr>
          <w:sz w:val="24"/>
        </w:rPr>
        <w:t>a</w:t>
      </w:r>
      <w:r w:rsidR="00D46EEE" w:rsidRPr="00DD23FB">
        <w:rPr>
          <w:sz w:val="24"/>
        </w:rPr>
        <w:t xml:space="preserve"> i wydani</w:t>
      </w:r>
      <w:r w:rsidRPr="00DD23FB">
        <w:rPr>
          <w:sz w:val="24"/>
        </w:rPr>
        <w:t>a ww.</w:t>
      </w:r>
      <w:r w:rsidR="00D46EEE" w:rsidRPr="00DD23FB">
        <w:rPr>
          <w:sz w:val="24"/>
        </w:rPr>
        <w:t xml:space="preserve"> materiałów edukacyjnych</w:t>
      </w:r>
      <w:r w:rsidR="00D46EEE" w:rsidRPr="00DD23FB">
        <w:rPr>
          <w:sz w:val="24"/>
          <w:szCs w:val="24"/>
        </w:rPr>
        <w:t>.</w:t>
      </w:r>
    </w:p>
    <w:p w:rsidR="003732F5" w:rsidRPr="006C6A89" w:rsidRDefault="003732F5" w:rsidP="003732F5">
      <w:pPr>
        <w:pStyle w:val="Tekstpodstawowy2"/>
        <w:numPr>
          <w:ilvl w:val="0"/>
          <w:numId w:val="119"/>
        </w:numPr>
        <w:ind w:left="426"/>
        <w:contextualSpacing/>
        <w:rPr>
          <w:b/>
          <w:i/>
          <w:sz w:val="28"/>
          <w:szCs w:val="28"/>
        </w:rPr>
      </w:pPr>
      <w:r w:rsidRPr="006C6A89">
        <w:rPr>
          <w:b/>
          <w:i/>
          <w:sz w:val="28"/>
          <w:szCs w:val="28"/>
        </w:rPr>
        <w:t>Budowa pomnika Sybiraków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Look w:val="01E0" w:firstRow="1" w:lastRow="1" w:firstColumn="1" w:lastColumn="1" w:noHBand="0" w:noVBand="0"/>
      </w:tblPr>
      <w:tblGrid>
        <w:gridCol w:w="3118"/>
        <w:gridCol w:w="3544"/>
        <w:gridCol w:w="2268"/>
      </w:tblGrid>
      <w:tr w:rsidR="003732F5" w:rsidRPr="006C6A89" w:rsidTr="003732F5">
        <w:tc>
          <w:tcPr>
            <w:tcW w:w="3118" w:type="dxa"/>
            <w:shd w:val="clear" w:color="auto" w:fill="auto"/>
            <w:vAlign w:val="center"/>
          </w:tcPr>
          <w:p w:rsidR="003732F5" w:rsidRPr="006C6A89" w:rsidRDefault="003732F5" w:rsidP="003732F5">
            <w:pPr>
              <w:jc w:val="center"/>
            </w:pPr>
            <w:r w:rsidRPr="006C6A89">
              <w:t>Plan po zmianach</w:t>
            </w:r>
          </w:p>
        </w:tc>
        <w:tc>
          <w:tcPr>
            <w:tcW w:w="3544" w:type="dxa"/>
            <w:shd w:val="clear" w:color="auto" w:fill="auto"/>
            <w:vAlign w:val="center"/>
          </w:tcPr>
          <w:p w:rsidR="003732F5" w:rsidRPr="006C6A89" w:rsidRDefault="003732F5" w:rsidP="003732F5">
            <w:pPr>
              <w:jc w:val="center"/>
            </w:pPr>
            <w:r w:rsidRPr="006C6A89">
              <w:t>Wykonanie</w:t>
            </w:r>
          </w:p>
        </w:tc>
        <w:tc>
          <w:tcPr>
            <w:tcW w:w="2268" w:type="dxa"/>
            <w:shd w:val="clear" w:color="auto" w:fill="auto"/>
            <w:vAlign w:val="center"/>
          </w:tcPr>
          <w:p w:rsidR="003732F5" w:rsidRPr="006C6A89" w:rsidRDefault="003732F5" w:rsidP="003732F5">
            <w:pPr>
              <w:jc w:val="center"/>
            </w:pPr>
            <w:r w:rsidRPr="006C6A89">
              <w:t>Wskaźnik realizacji</w:t>
            </w:r>
          </w:p>
        </w:tc>
      </w:tr>
      <w:tr w:rsidR="003732F5" w:rsidRPr="006C6A89" w:rsidTr="003732F5">
        <w:tc>
          <w:tcPr>
            <w:tcW w:w="3118" w:type="dxa"/>
            <w:shd w:val="clear" w:color="auto" w:fill="auto"/>
          </w:tcPr>
          <w:p w:rsidR="003732F5" w:rsidRPr="006C6A89" w:rsidRDefault="003732F5" w:rsidP="003732F5">
            <w:pPr>
              <w:jc w:val="center"/>
              <w:rPr>
                <w:iCs/>
                <w:sz w:val="24"/>
                <w:szCs w:val="24"/>
              </w:rPr>
            </w:pPr>
            <w:r w:rsidRPr="006C6A89">
              <w:rPr>
                <w:iCs/>
                <w:sz w:val="24"/>
                <w:szCs w:val="24"/>
              </w:rPr>
              <w:t>35.000 zł</w:t>
            </w:r>
          </w:p>
        </w:tc>
        <w:tc>
          <w:tcPr>
            <w:tcW w:w="3544" w:type="dxa"/>
            <w:shd w:val="clear" w:color="auto" w:fill="auto"/>
          </w:tcPr>
          <w:p w:rsidR="003732F5" w:rsidRPr="006C6A89" w:rsidRDefault="003732F5" w:rsidP="003732F5">
            <w:pPr>
              <w:jc w:val="center"/>
              <w:rPr>
                <w:b/>
                <w:iCs/>
                <w:sz w:val="24"/>
                <w:szCs w:val="24"/>
              </w:rPr>
            </w:pPr>
            <w:r w:rsidRPr="006C6A89">
              <w:rPr>
                <w:b/>
                <w:iCs/>
                <w:sz w:val="24"/>
                <w:szCs w:val="24"/>
              </w:rPr>
              <w:t>0 zł</w:t>
            </w:r>
          </w:p>
        </w:tc>
        <w:tc>
          <w:tcPr>
            <w:tcW w:w="2268" w:type="dxa"/>
            <w:shd w:val="clear" w:color="auto" w:fill="auto"/>
          </w:tcPr>
          <w:p w:rsidR="003732F5" w:rsidRPr="006C6A89" w:rsidRDefault="003732F5" w:rsidP="003732F5">
            <w:pPr>
              <w:jc w:val="center"/>
              <w:rPr>
                <w:iCs/>
                <w:sz w:val="24"/>
                <w:szCs w:val="24"/>
              </w:rPr>
            </w:pPr>
            <w:r w:rsidRPr="006C6A89">
              <w:rPr>
                <w:iCs/>
                <w:sz w:val="24"/>
                <w:szCs w:val="24"/>
              </w:rPr>
              <w:t>0%</w:t>
            </w:r>
          </w:p>
        </w:tc>
      </w:tr>
    </w:tbl>
    <w:p w:rsidR="003732F5" w:rsidRPr="006C6A89" w:rsidRDefault="003732F5" w:rsidP="003732F5">
      <w:pPr>
        <w:pStyle w:val="Tekstpodstawowy2"/>
        <w:rPr>
          <w:sz w:val="2"/>
          <w:szCs w:val="2"/>
        </w:rPr>
      </w:pPr>
    </w:p>
    <w:p w:rsidR="003732F5" w:rsidRPr="006C6A89" w:rsidRDefault="003732F5" w:rsidP="003732F5">
      <w:pPr>
        <w:pStyle w:val="Tekstpodstawowy2"/>
        <w:ind w:left="360"/>
        <w:rPr>
          <w:sz w:val="4"/>
          <w:szCs w:val="24"/>
        </w:rPr>
      </w:pPr>
    </w:p>
    <w:p w:rsidR="0081100C" w:rsidRPr="006C6A89" w:rsidRDefault="0081100C" w:rsidP="0081100C">
      <w:pPr>
        <w:jc w:val="both"/>
        <w:rPr>
          <w:sz w:val="24"/>
          <w:szCs w:val="24"/>
        </w:rPr>
      </w:pPr>
      <w:r w:rsidRPr="006C6A89">
        <w:rPr>
          <w:sz w:val="24"/>
          <w:szCs w:val="24"/>
        </w:rPr>
        <w:t xml:space="preserve">Kwotę, stanowiącą </w:t>
      </w:r>
      <w:r w:rsidRPr="006C6A89">
        <w:rPr>
          <w:b/>
          <w:sz w:val="24"/>
          <w:szCs w:val="24"/>
        </w:rPr>
        <w:t>wydatek majątkowy</w:t>
      </w:r>
      <w:r w:rsidRPr="006C6A89">
        <w:rPr>
          <w:sz w:val="24"/>
          <w:szCs w:val="24"/>
        </w:rPr>
        <w:t xml:space="preserve">, zaplanowano na budowę pomnika Sybiraków  </w:t>
      </w:r>
      <w:r w:rsidRPr="006C6A89">
        <w:rPr>
          <w:sz w:val="24"/>
          <w:szCs w:val="24"/>
        </w:rPr>
        <w:br/>
        <w:t>w Szczecinie.</w:t>
      </w:r>
    </w:p>
    <w:p w:rsidR="0081100C" w:rsidRPr="006C6A89" w:rsidRDefault="003732F5" w:rsidP="0081100C">
      <w:pPr>
        <w:numPr>
          <w:ilvl w:val="0"/>
          <w:numId w:val="129"/>
        </w:numPr>
        <w:tabs>
          <w:tab w:val="clear" w:pos="1068"/>
          <w:tab w:val="num" w:pos="284"/>
        </w:tabs>
        <w:ind w:hanging="1068"/>
        <w:jc w:val="both"/>
        <w:rPr>
          <w:b/>
          <w:i/>
          <w:sz w:val="24"/>
          <w:szCs w:val="24"/>
          <w:u w:val="single"/>
        </w:rPr>
      </w:pPr>
      <w:r w:rsidRPr="006C6A89">
        <w:rPr>
          <w:b/>
          <w:i/>
          <w:sz w:val="24"/>
          <w:szCs w:val="24"/>
          <w:u w:val="single"/>
        </w:rPr>
        <w:t>Wyjaśnienie wskaźnika realizacji:</w:t>
      </w:r>
    </w:p>
    <w:p w:rsidR="003732F5" w:rsidRPr="006C6A89" w:rsidRDefault="003732F5" w:rsidP="003732F5">
      <w:pPr>
        <w:jc w:val="both"/>
        <w:rPr>
          <w:sz w:val="24"/>
          <w:szCs w:val="24"/>
        </w:rPr>
      </w:pPr>
      <w:r w:rsidRPr="006C6A89">
        <w:rPr>
          <w:sz w:val="24"/>
          <w:szCs w:val="24"/>
        </w:rPr>
        <w:t xml:space="preserve">Realizacja wydatków zgodna z harmonogramem. </w:t>
      </w:r>
    </w:p>
    <w:p w:rsidR="003732F5" w:rsidRPr="006C6A89" w:rsidRDefault="003732F5" w:rsidP="003732F5">
      <w:pPr>
        <w:pStyle w:val="Tekstpodstawowy2"/>
      </w:pPr>
      <w:r w:rsidRPr="006C6A89">
        <w:t>Uchwałą nr XXXVII/486/14 z dnia 24 czerwca 2014 r. Sejmik Województwa Zachodniopomorskiego podjął uchwałę w sprawie udzielania Gminie Miasto Szczecin dotacji celowej na budowę pomnika „Matki Sybiraczki”.</w:t>
      </w:r>
    </w:p>
    <w:p w:rsidR="003732F5" w:rsidRPr="006C6A89" w:rsidRDefault="003732F5" w:rsidP="003732F5">
      <w:pPr>
        <w:pStyle w:val="Tekstpodstawowy2"/>
      </w:pPr>
      <w:r w:rsidRPr="006C6A89">
        <w:t>Umowa z Gminą Miasto Szczecin została podpisana dnia 7 lipca 2014 r. Środki zostały przekazane w lipcu zgodnie z zapisami umowy.</w:t>
      </w:r>
    </w:p>
    <w:p w:rsidR="00E80C86" w:rsidRPr="00DD23FB" w:rsidRDefault="00E80C86" w:rsidP="00E80C86">
      <w:pPr>
        <w:rPr>
          <w:bCs/>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631"/>
        <w:gridCol w:w="2279"/>
      </w:tblGrid>
      <w:tr w:rsidR="00DD23FB" w:rsidRPr="00DD23FB" w:rsidTr="00E80C86">
        <w:tc>
          <w:tcPr>
            <w:tcW w:w="9322" w:type="dxa"/>
            <w:gridSpan w:val="3"/>
            <w:shd w:val="clear" w:color="auto" w:fill="CCFFFF"/>
          </w:tcPr>
          <w:p w:rsidR="00E80C86" w:rsidRPr="00DD23FB" w:rsidRDefault="00E80C86" w:rsidP="00E80C86">
            <w:pPr>
              <w:jc w:val="both"/>
              <w:rPr>
                <w:sz w:val="24"/>
                <w:szCs w:val="24"/>
              </w:rPr>
            </w:pPr>
            <w:r w:rsidRPr="00DD23FB">
              <w:rPr>
                <w:b/>
                <w:sz w:val="24"/>
                <w:szCs w:val="24"/>
              </w:rPr>
              <w:t>Dział 754 – BEZPIECZEŃSTWO PUBLICZNE I OCHRONA PRZECIWPOŻAROWA</w:t>
            </w:r>
          </w:p>
        </w:tc>
      </w:tr>
      <w:tr w:rsidR="00DD23FB" w:rsidRPr="00DD23FB" w:rsidTr="00E80C86">
        <w:tc>
          <w:tcPr>
            <w:tcW w:w="3412" w:type="dxa"/>
            <w:shd w:val="clear" w:color="auto" w:fill="auto"/>
            <w:vAlign w:val="center"/>
          </w:tcPr>
          <w:p w:rsidR="00E80C86" w:rsidRPr="00DD23FB" w:rsidRDefault="00E80C86" w:rsidP="00E80C86">
            <w:pPr>
              <w:jc w:val="center"/>
            </w:pPr>
            <w:r w:rsidRPr="00DD23FB">
              <w:t>Plan po zmianach</w:t>
            </w:r>
          </w:p>
        </w:tc>
        <w:tc>
          <w:tcPr>
            <w:tcW w:w="3631" w:type="dxa"/>
            <w:tcBorders>
              <w:bottom w:val="single" w:sz="4" w:space="0" w:color="auto"/>
            </w:tcBorders>
            <w:shd w:val="clear" w:color="auto" w:fill="auto"/>
            <w:vAlign w:val="center"/>
          </w:tcPr>
          <w:p w:rsidR="00E80C86" w:rsidRPr="00DD23FB" w:rsidRDefault="00E80C86" w:rsidP="00E80C86">
            <w:pPr>
              <w:jc w:val="center"/>
            </w:pPr>
            <w:r w:rsidRPr="00DD23FB">
              <w:t>Wykonanie</w:t>
            </w:r>
          </w:p>
        </w:tc>
        <w:tc>
          <w:tcPr>
            <w:tcW w:w="2279" w:type="dxa"/>
            <w:tcBorders>
              <w:bottom w:val="single" w:sz="4" w:space="0" w:color="auto"/>
            </w:tcBorders>
            <w:shd w:val="clear" w:color="auto" w:fill="auto"/>
            <w:vAlign w:val="center"/>
          </w:tcPr>
          <w:p w:rsidR="00E80C86" w:rsidRPr="00DD23FB" w:rsidRDefault="00E80C86" w:rsidP="00E80C86">
            <w:pPr>
              <w:jc w:val="center"/>
            </w:pPr>
            <w:r w:rsidRPr="00DD23FB">
              <w:t xml:space="preserve">Wskaźnik realizacji </w:t>
            </w:r>
          </w:p>
        </w:tc>
      </w:tr>
      <w:tr w:rsidR="00DD23FB" w:rsidRPr="00DD23FB" w:rsidTr="00E80C86">
        <w:tc>
          <w:tcPr>
            <w:tcW w:w="3412" w:type="dxa"/>
            <w:tcBorders>
              <w:right w:val="single" w:sz="4" w:space="0" w:color="auto"/>
            </w:tcBorders>
            <w:shd w:val="clear" w:color="auto" w:fill="auto"/>
          </w:tcPr>
          <w:p w:rsidR="00E80C86" w:rsidRPr="00DD23FB" w:rsidRDefault="00E80C86" w:rsidP="00E80C86">
            <w:pPr>
              <w:jc w:val="center"/>
              <w:rPr>
                <w:sz w:val="24"/>
              </w:rPr>
            </w:pPr>
            <w:r w:rsidRPr="00DD23FB">
              <w:rPr>
                <w:sz w:val="24"/>
              </w:rPr>
              <w:t>451.000 zł</w:t>
            </w:r>
          </w:p>
        </w:tc>
        <w:tc>
          <w:tcPr>
            <w:tcW w:w="3631" w:type="dxa"/>
            <w:tcBorders>
              <w:left w:val="single" w:sz="4" w:space="0" w:color="auto"/>
              <w:right w:val="single" w:sz="4" w:space="0" w:color="auto"/>
            </w:tcBorders>
            <w:shd w:val="clear" w:color="auto" w:fill="auto"/>
          </w:tcPr>
          <w:p w:rsidR="00E80C86" w:rsidRPr="00DD23FB" w:rsidRDefault="00E80C86" w:rsidP="00E80C86">
            <w:pPr>
              <w:jc w:val="center"/>
              <w:rPr>
                <w:b/>
                <w:sz w:val="24"/>
              </w:rPr>
            </w:pPr>
            <w:r w:rsidRPr="00DD23FB">
              <w:rPr>
                <w:b/>
                <w:sz w:val="24"/>
              </w:rPr>
              <w:t>414.077 zł</w:t>
            </w:r>
          </w:p>
        </w:tc>
        <w:tc>
          <w:tcPr>
            <w:tcW w:w="2279" w:type="dxa"/>
            <w:tcBorders>
              <w:left w:val="single" w:sz="4" w:space="0" w:color="auto"/>
            </w:tcBorders>
            <w:shd w:val="clear" w:color="auto" w:fill="auto"/>
          </w:tcPr>
          <w:p w:rsidR="00E80C86" w:rsidRPr="00DD23FB" w:rsidRDefault="00E80C86" w:rsidP="00E80C86">
            <w:pPr>
              <w:jc w:val="center"/>
              <w:rPr>
                <w:sz w:val="24"/>
              </w:rPr>
            </w:pPr>
            <w:r w:rsidRPr="00DD23FB">
              <w:rPr>
                <w:sz w:val="24"/>
              </w:rPr>
              <w:t>91,8%</w:t>
            </w:r>
          </w:p>
        </w:tc>
      </w:tr>
    </w:tbl>
    <w:p w:rsidR="00E80C86" w:rsidRPr="00DD23FB" w:rsidRDefault="00E80C86" w:rsidP="00E80C86">
      <w:pPr>
        <w:rPr>
          <w:sz w:val="24"/>
        </w:rPr>
      </w:pPr>
      <w:r w:rsidRPr="00DD23FB">
        <w:rPr>
          <w:sz w:val="24"/>
        </w:rPr>
        <w:t xml:space="preserve">W ramach </w:t>
      </w:r>
      <w:r w:rsidRPr="00DD23FB">
        <w:rPr>
          <w:b/>
          <w:sz w:val="24"/>
        </w:rPr>
        <w:t>wydatków</w:t>
      </w:r>
      <w:r w:rsidRPr="00DD23FB">
        <w:rPr>
          <w:sz w:val="24"/>
        </w:rPr>
        <w:t xml:space="preserve"> </w:t>
      </w:r>
      <w:r w:rsidRPr="00DD23FB">
        <w:rPr>
          <w:b/>
          <w:sz w:val="24"/>
        </w:rPr>
        <w:t>bieżących</w:t>
      </w:r>
      <w:r w:rsidRPr="00DD23FB">
        <w:rPr>
          <w:sz w:val="24"/>
        </w:rPr>
        <w:t xml:space="preserve"> w tym dziale realizowano zadania:</w:t>
      </w:r>
    </w:p>
    <w:p w:rsidR="00E80C86" w:rsidRPr="00DD23FB" w:rsidRDefault="00E80C86" w:rsidP="00E80C86">
      <w:pPr>
        <w:rPr>
          <w:sz w:val="4"/>
          <w:szCs w:val="4"/>
        </w:rPr>
      </w:pPr>
    </w:p>
    <w:p w:rsidR="00E80C86" w:rsidRPr="00DD23FB" w:rsidRDefault="00E80C86" w:rsidP="00AF0B6C">
      <w:pPr>
        <w:numPr>
          <w:ilvl w:val="0"/>
          <w:numId w:val="22"/>
        </w:numPr>
        <w:spacing w:line="140" w:lineRule="atLeast"/>
        <w:ind w:left="357"/>
        <w:rPr>
          <w:b/>
          <w:i/>
          <w:sz w:val="28"/>
          <w:szCs w:val="28"/>
        </w:rPr>
      </w:pPr>
      <w:r w:rsidRPr="00DD23FB">
        <w:rPr>
          <w:b/>
          <w:i/>
          <w:sz w:val="28"/>
          <w:szCs w:val="28"/>
        </w:rPr>
        <w:t xml:space="preserve">Wspieranie działań z zakresu bezpieczeństwa publicznego </w:t>
      </w:r>
    </w:p>
    <w:p w:rsidR="00E80C86" w:rsidRPr="00DD23FB" w:rsidRDefault="00E80C86" w:rsidP="00E80C86">
      <w:pPr>
        <w:spacing w:line="140" w:lineRule="atLeast"/>
        <w:ind w:left="357"/>
        <w:rPr>
          <w:sz w:val="24"/>
          <w:szCs w:val="24"/>
        </w:rPr>
      </w:pPr>
      <w:r w:rsidRPr="00DD23FB">
        <w:rPr>
          <w:sz w:val="24"/>
          <w:szCs w:val="24"/>
        </w:rPr>
        <w:t>w ramach następujących rozdziałów:</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27"/>
        <w:gridCol w:w="32"/>
        <w:gridCol w:w="793"/>
        <w:gridCol w:w="1682"/>
        <w:gridCol w:w="962"/>
        <w:gridCol w:w="62"/>
        <w:gridCol w:w="673"/>
        <w:gridCol w:w="956"/>
        <w:gridCol w:w="735"/>
      </w:tblGrid>
      <w:tr w:rsidR="00DD23FB" w:rsidRPr="00DD23FB" w:rsidTr="00E80C86">
        <w:tc>
          <w:tcPr>
            <w:tcW w:w="3459" w:type="dxa"/>
            <w:gridSpan w:val="2"/>
            <w:shd w:val="clear" w:color="auto" w:fill="auto"/>
            <w:vAlign w:val="center"/>
          </w:tcPr>
          <w:p w:rsidR="00E80C86" w:rsidRPr="00DD23FB" w:rsidRDefault="00E80C86" w:rsidP="00E80C86">
            <w:pPr>
              <w:jc w:val="center"/>
            </w:pPr>
            <w:r w:rsidRPr="00DD23FB">
              <w:t>Plan po zmianach</w:t>
            </w:r>
          </w:p>
        </w:tc>
        <w:tc>
          <w:tcPr>
            <w:tcW w:w="3499" w:type="dxa"/>
            <w:gridSpan w:val="4"/>
            <w:shd w:val="clear" w:color="auto" w:fill="auto"/>
            <w:vAlign w:val="center"/>
          </w:tcPr>
          <w:p w:rsidR="00E80C86" w:rsidRPr="00DD23FB" w:rsidRDefault="00E80C86" w:rsidP="00E80C86">
            <w:pPr>
              <w:jc w:val="center"/>
            </w:pPr>
            <w:r w:rsidRPr="00DD23FB">
              <w:t>Wykonanie</w:t>
            </w:r>
          </w:p>
        </w:tc>
        <w:tc>
          <w:tcPr>
            <w:tcW w:w="2364" w:type="dxa"/>
            <w:gridSpan w:val="3"/>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459" w:type="dxa"/>
            <w:gridSpan w:val="2"/>
            <w:tcBorders>
              <w:bottom w:val="single" w:sz="4" w:space="0" w:color="auto"/>
            </w:tcBorders>
            <w:shd w:val="clear" w:color="auto" w:fill="auto"/>
          </w:tcPr>
          <w:p w:rsidR="00E80C86" w:rsidRPr="00DD23FB" w:rsidRDefault="00E80C86" w:rsidP="00E80C86">
            <w:pPr>
              <w:jc w:val="center"/>
              <w:rPr>
                <w:iCs/>
                <w:sz w:val="24"/>
                <w:szCs w:val="24"/>
              </w:rPr>
            </w:pPr>
            <w:r w:rsidRPr="00DD23FB">
              <w:rPr>
                <w:iCs/>
                <w:sz w:val="24"/>
                <w:szCs w:val="24"/>
              </w:rPr>
              <w:t>446.000 zł</w:t>
            </w:r>
          </w:p>
          <w:p w:rsidR="00E80C86" w:rsidRPr="00DD23FB" w:rsidRDefault="00E80C86" w:rsidP="00E80C86">
            <w:pPr>
              <w:rPr>
                <w:iCs/>
                <w:sz w:val="24"/>
                <w:szCs w:val="24"/>
              </w:rPr>
            </w:pPr>
            <w:r w:rsidRPr="00DD23FB">
              <w:rPr>
                <w:iCs/>
                <w:sz w:val="16"/>
                <w:szCs w:val="24"/>
              </w:rPr>
              <w:t>z tego:</w:t>
            </w:r>
          </w:p>
        </w:tc>
        <w:tc>
          <w:tcPr>
            <w:tcW w:w="3499" w:type="dxa"/>
            <w:gridSpan w:val="4"/>
            <w:tcBorders>
              <w:bottom w:val="single" w:sz="4" w:space="0" w:color="auto"/>
            </w:tcBorders>
            <w:shd w:val="clear" w:color="auto" w:fill="auto"/>
          </w:tcPr>
          <w:p w:rsidR="00E80C86" w:rsidRPr="00DD23FB" w:rsidRDefault="00E80C86" w:rsidP="00E80C86">
            <w:pPr>
              <w:jc w:val="center"/>
              <w:rPr>
                <w:b/>
                <w:iCs/>
                <w:sz w:val="24"/>
                <w:szCs w:val="24"/>
              </w:rPr>
            </w:pPr>
            <w:r w:rsidRPr="00DD23FB">
              <w:rPr>
                <w:b/>
                <w:iCs/>
                <w:sz w:val="24"/>
                <w:szCs w:val="24"/>
              </w:rPr>
              <w:t>414.077 zł</w:t>
            </w:r>
          </w:p>
        </w:tc>
        <w:tc>
          <w:tcPr>
            <w:tcW w:w="2364" w:type="dxa"/>
            <w:gridSpan w:val="3"/>
            <w:tcBorders>
              <w:bottom w:val="single" w:sz="4" w:space="0" w:color="auto"/>
            </w:tcBorders>
            <w:shd w:val="clear" w:color="auto" w:fill="auto"/>
          </w:tcPr>
          <w:p w:rsidR="00E80C86" w:rsidRPr="00DD23FB" w:rsidRDefault="00E80C86" w:rsidP="00E80C86">
            <w:pPr>
              <w:jc w:val="center"/>
              <w:rPr>
                <w:iCs/>
                <w:sz w:val="24"/>
                <w:szCs w:val="24"/>
              </w:rPr>
            </w:pPr>
            <w:r w:rsidRPr="00DD23FB">
              <w:rPr>
                <w:iCs/>
                <w:sz w:val="24"/>
                <w:szCs w:val="24"/>
              </w:rPr>
              <w:t>92,8%</w:t>
            </w: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E80C86" w:rsidRPr="00DD23FB" w:rsidRDefault="00E80C86" w:rsidP="00E80C86">
            <w:r w:rsidRPr="00DD23FB">
              <w:rPr>
                <w:b/>
                <w:i/>
                <w:sz w:val="24"/>
              </w:rPr>
              <w:t>Rozdział 75404  – Komendy wojewódzkie policji</w:t>
            </w: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27" w:type="dxa"/>
            <w:tcBorders>
              <w:right w:val="single" w:sz="4" w:space="0" w:color="auto"/>
            </w:tcBorders>
            <w:shd w:val="clear" w:color="auto" w:fill="D9D9D9" w:themeFill="background1" w:themeFillShade="D9"/>
          </w:tcPr>
          <w:p w:rsidR="00E80C86" w:rsidRPr="00DD23FB" w:rsidRDefault="00E80C86" w:rsidP="00E80C86">
            <w:pPr>
              <w:jc w:val="center"/>
              <w:rPr>
                <w:sz w:val="24"/>
              </w:rPr>
            </w:pPr>
            <w:r w:rsidRPr="00DD23FB">
              <w:rPr>
                <w:sz w:val="24"/>
              </w:rPr>
              <w:t>115.000 zł</w:t>
            </w:r>
          </w:p>
        </w:tc>
        <w:tc>
          <w:tcPr>
            <w:tcW w:w="82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1682"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115.000 zł</w:t>
            </w:r>
          </w:p>
        </w:tc>
        <w:tc>
          <w:tcPr>
            <w:tcW w:w="962" w:type="dxa"/>
            <w:tcBorders>
              <w:left w:val="nil"/>
              <w:right w:val="single" w:sz="4" w:space="0" w:color="auto"/>
            </w:tcBorders>
            <w:shd w:val="clear" w:color="auto" w:fill="D9D9D9" w:themeFill="background1" w:themeFillShade="D9"/>
          </w:tcPr>
          <w:p w:rsidR="00E80C86" w:rsidRPr="00DD23FB" w:rsidRDefault="00E80C86" w:rsidP="00E80C86">
            <w:pPr>
              <w:jc w:val="center"/>
              <w:rPr>
                <w:b/>
                <w:sz w:val="24"/>
              </w:rPr>
            </w:pPr>
          </w:p>
        </w:tc>
        <w:tc>
          <w:tcPr>
            <w:tcW w:w="73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95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100%</w:t>
            </w:r>
          </w:p>
        </w:tc>
        <w:tc>
          <w:tcPr>
            <w:tcW w:w="735" w:type="dxa"/>
            <w:tcBorders>
              <w:left w:val="nil"/>
            </w:tcBorders>
            <w:shd w:val="clear" w:color="auto" w:fill="D9D9D9" w:themeFill="background1" w:themeFillShade="D9"/>
          </w:tcPr>
          <w:p w:rsidR="00E80C86" w:rsidRPr="00DD23FB" w:rsidRDefault="00E80C86" w:rsidP="00E80C86">
            <w:pPr>
              <w:jc w:val="center"/>
              <w:rPr>
                <w:b/>
                <w:sz w:val="24"/>
              </w:rPr>
            </w:pP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E80C86" w:rsidRPr="00DD23FB" w:rsidRDefault="00E80C86" w:rsidP="00E80C86">
            <w:r w:rsidRPr="00DD23FB">
              <w:rPr>
                <w:b/>
                <w:i/>
                <w:sz w:val="24"/>
              </w:rPr>
              <w:t>Rozdział 74510  – Komendy wojewódzkie Państwowej Straży Pożarnej</w:t>
            </w: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27" w:type="dxa"/>
            <w:tcBorders>
              <w:right w:val="single" w:sz="4" w:space="0" w:color="auto"/>
            </w:tcBorders>
            <w:shd w:val="clear" w:color="auto" w:fill="D9D9D9" w:themeFill="background1" w:themeFillShade="D9"/>
          </w:tcPr>
          <w:p w:rsidR="00E80C86" w:rsidRPr="00DD23FB" w:rsidRDefault="00E80C86" w:rsidP="00E80C86">
            <w:pPr>
              <w:jc w:val="center"/>
              <w:rPr>
                <w:sz w:val="24"/>
              </w:rPr>
            </w:pPr>
            <w:r w:rsidRPr="00DD23FB">
              <w:rPr>
                <w:sz w:val="24"/>
              </w:rPr>
              <w:t>90.000 zł</w:t>
            </w:r>
          </w:p>
        </w:tc>
        <w:tc>
          <w:tcPr>
            <w:tcW w:w="82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1682"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90.000 zł</w:t>
            </w:r>
          </w:p>
        </w:tc>
        <w:tc>
          <w:tcPr>
            <w:tcW w:w="962" w:type="dxa"/>
            <w:tcBorders>
              <w:left w:val="nil"/>
              <w:right w:val="single" w:sz="4" w:space="0" w:color="auto"/>
            </w:tcBorders>
            <w:shd w:val="clear" w:color="auto" w:fill="D9D9D9" w:themeFill="background1" w:themeFillShade="D9"/>
          </w:tcPr>
          <w:p w:rsidR="00E80C86" w:rsidRPr="00DD23FB" w:rsidRDefault="00E80C86" w:rsidP="00E80C86">
            <w:pPr>
              <w:jc w:val="center"/>
              <w:rPr>
                <w:b/>
                <w:sz w:val="24"/>
              </w:rPr>
            </w:pPr>
          </w:p>
        </w:tc>
        <w:tc>
          <w:tcPr>
            <w:tcW w:w="73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95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100%</w:t>
            </w:r>
          </w:p>
        </w:tc>
        <w:tc>
          <w:tcPr>
            <w:tcW w:w="735" w:type="dxa"/>
            <w:tcBorders>
              <w:left w:val="nil"/>
            </w:tcBorders>
            <w:shd w:val="clear" w:color="auto" w:fill="D9D9D9" w:themeFill="background1" w:themeFillShade="D9"/>
          </w:tcPr>
          <w:p w:rsidR="00E80C86" w:rsidRPr="00DD23FB" w:rsidRDefault="00E80C86" w:rsidP="00E80C86">
            <w:pPr>
              <w:jc w:val="center"/>
              <w:rPr>
                <w:b/>
                <w:sz w:val="24"/>
              </w:rPr>
            </w:pP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tcPr>
          <w:p w:rsidR="00E80C86" w:rsidRPr="00DD23FB" w:rsidRDefault="00E80C86" w:rsidP="00E80C86">
            <w:pPr>
              <w:rPr>
                <w:b/>
                <w:sz w:val="24"/>
              </w:rPr>
            </w:pPr>
            <w:r w:rsidRPr="00DD23FB">
              <w:rPr>
                <w:b/>
                <w:i/>
                <w:sz w:val="24"/>
              </w:rPr>
              <w:t>Rozdział 75412  – Ochotnicze straże pożarne</w:t>
            </w: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27" w:type="dxa"/>
            <w:tcBorders>
              <w:right w:val="single" w:sz="4" w:space="0" w:color="auto"/>
            </w:tcBorders>
            <w:shd w:val="clear" w:color="auto" w:fill="D9D9D9" w:themeFill="background1" w:themeFillShade="D9"/>
          </w:tcPr>
          <w:p w:rsidR="00E80C86" w:rsidRPr="00DD23FB" w:rsidRDefault="00E80C86" w:rsidP="00E80C86">
            <w:pPr>
              <w:jc w:val="center"/>
              <w:rPr>
                <w:sz w:val="24"/>
              </w:rPr>
            </w:pPr>
            <w:r w:rsidRPr="00DD23FB">
              <w:rPr>
                <w:sz w:val="24"/>
              </w:rPr>
              <w:t>24.000 zł</w:t>
            </w:r>
          </w:p>
        </w:tc>
        <w:tc>
          <w:tcPr>
            <w:tcW w:w="82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1682"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14.000 zł</w:t>
            </w:r>
          </w:p>
        </w:tc>
        <w:tc>
          <w:tcPr>
            <w:tcW w:w="962" w:type="dxa"/>
            <w:tcBorders>
              <w:left w:val="nil"/>
              <w:right w:val="single" w:sz="4" w:space="0" w:color="auto"/>
            </w:tcBorders>
            <w:shd w:val="clear" w:color="auto" w:fill="D9D9D9" w:themeFill="background1" w:themeFillShade="D9"/>
          </w:tcPr>
          <w:p w:rsidR="00E80C86" w:rsidRPr="00DD23FB" w:rsidRDefault="00E80C86" w:rsidP="00E80C86">
            <w:pPr>
              <w:jc w:val="center"/>
              <w:rPr>
                <w:b/>
                <w:sz w:val="24"/>
              </w:rPr>
            </w:pPr>
          </w:p>
        </w:tc>
        <w:tc>
          <w:tcPr>
            <w:tcW w:w="73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95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58,3%</w:t>
            </w:r>
          </w:p>
        </w:tc>
        <w:tc>
          <w:tcPr>
            <w:tcW w:w="735" w:type="dxa"/>
            <w:tcBorders>
              <w:left w:val="nil"/>
            </w:tcBorders>
            <w:shd w:val="clear" w:color="auto" w:fill="D9D9D9" w:themeFill="background1" w:themeFillShade="D9"/>
          </w:tcPr>
          <w:p w:rsidR="00E80C86" w:rsidRPr="00DD23FB" w:rsidRDefault="00E80C86" w:rsidP="00E80C86">
            <w:pPr>
              <w:jc w:val="center"/>
              <w:rPr>
                <w:b/>
                <w:sz w:val="24"/>
              </w:rPr>
            </w:pP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tcPr>
          <w:p w:rsidR="00E80C86" w:rsidRPr="00DD23FB" w:rsidRDefault="00E80C86" w:rsidP="00E80C86">
            <w:pPr>
              <w:rPr>
                <w:b/>
                <w:sz w:val="24"/>
              </w:rPr>
            </w:pPr>
            <w:r w:rsidRPr="00DD23FB">
              <w:rPr>
                <w:b/>
                <w:i/>
                <w:sz w:val="24"/>
              </w:rPr>
              <w:t>Rozdział 75415  – Zadania ratownictwa górskiego i wodnego</w:t>
            </w: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27" w:type="dxa"/>
            <w:tcBorders>
              <w:right w:val="single" w:sz="4" w:space="0" w:color="auto"/>
            </w:tcBorders>
            <w:shd w:val="clear" w:color="auto" w:fill="D9D9D9" w:themeFill="background1" w:themeFillShade="D9"/>
          </w:tcPr>
          <w:p w:rsidR="00E80C86" w:rsidRPr="00DD23FB" w:rsidRDefault="00E80C86" w:rsidP="00E80C86">
            <w:pPr>
              <w:jc w:val="center"/>
              <w:rPr>
                <w:sz w:val="24"/>
              </w:rPr>
            </w:pPr>
            <w:r w:rsidRPr="00DD23FB">
              <w:rPr>
                <w:sz w:val="24"/>
              </w:rPr>
              <w:t>150.000 zł</w:t>
            </w:r>
          </w:p>
        </w:tc>
        <w:tc>
          <w:tcPr>
            <w:tcW w:w="82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1682"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150.000 zł</w:t>
            </w:r>
          </w:p>
        </w:tc>
        <w:tc>
          <w:tcPr>
            <w:tcW w:w="962" w:type="dxa"/>
            <w:tcBorders>
              <w:left w:val="nil"/>
              <w:right w:val="single" w:sz="4" w:space="0" w:color="auto"/>
            </w:tcBorders>
            <w:shd w:val="clear" w:color="auto" w:fill="D9D9D9" w:themeFill="background1" w:themeFillShade="D9"/>
          </w:tcPr>
          <w:p w:rsidR="00E80C86" w:rsidRPr="00DD23FB" w:rsidRDefault="00E80C86" w:rsidP="00E80C86">
            <w:pPr>
              <w:jc w:val="center"/>
              <w:rPr>
                <w:b/>
                <w:sz w:val="24"/>
              </w:rPr>
            </w:pPr>
          </w:p>
        </w:tc>
        <w:tc>
          <w:tcPr>
            <w:tcW w:w="73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95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100%</w:t>
            </w:r>
          </w:p>
        </w:tc>
        <w:tc>
          <w:tcPr>
            <w:tcW w:w="735" w:type="dxa"/>
            <w:tcBorders>
              <w:left w:val="nil"/>
            </w:tcBorders>
            <w:shd w:val="clear" w:color="auto" w:fill="D9D9D9" w:themeFill="background1" w:themeFillShade="D9"/>
          </w:tcPr>
          <w:p w:rsidR="00E80C86" w:rsidRPr="00DD23FB" w:rsidRDefault="00E80C86" w:rsidP="00E80C86">
            <w:pPr>
              <w:jc w:val="center"/>
              <w:rPr>
                <w:b/>
                <w:sz w:val="24"/>
              </w:rPr>
            </w:pP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E80C86" w:rsidRPr="00DD23FB" w:rsidRDefault="00E80C86" w:rsidP="00E80C86">
            <w:r w:rsidRPr="00DD23FB">
              <w:rPr>
                <w:b/>
                <w:i/>
                <w:sz w:val="24"/>
              </w:rPr>
              <w:t>Rozdział 75495  – Pozostała działalność</w:t>
            </w:r>
          </w:p>
        </w:tc>
      </w:tr>
      <w:tr w:rsidR="00DD23FB" w:rsidRPr="00DD23FB" w:rsidTr="00E8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27" w:type="dxa"/>
            <w:tcBorders>
              <w:right w:val="single" w:sz="4" w:space="0" w:color="auto"/>
            </w:tcBorders>
            <w:shd w:val="clear" w:color="auto" w:fill="D9D9D9" w:themeFill="background1" w:themeFillShade="D9"/>
          </w:tcPr>
          <w:p w:rsidR="00E80C86" w:rsidRPr="00DD23FB" w:rsidRDefault="00E80C86" w:rsidP="00E80C86">
            <w:pPr>
              <w:jc w:val="center"/>
              <w:rPr>
                <w:sz w:val="24"/>
              </w:rPr>
            </w:pPr>
            <w:r w:rsidRPr="00DD23FB">
              <w:rPr>
                <w:sz w:val="24"/>
              </w:rPr>
              <w:t>67.000 zł</w:t>
            </w:r>
          </w:p>
        </w:tc>
        <w:tc>
          <w:tcPr>
            <w:tcW w:w="82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1682"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45.077 zł</w:t>
            </w:r>
          </w:p>
        </w:tc>
        <w:tc>
          <w:tcPr>
            <w:tcW w:w="962" w:type="dxa"/>
            <w:tcBorders>
              <w:left w:val="nil"/>
              <w:right w:val="single" w:sz="4" w:space="0" w:color="auto"/>
            </w:tcBorders>
            <w:shd w:val="clear" w:color="auto" w:fill="D9D9D9" w:themeFill="background1" w:themeFillShade="D9"/>
          </w:tcPr>
          <w:p w:rsidR="00E80C86" w:rsidRPr="00DD23FB" w:rsidRDefault="00E80C86" w:rsidP="00E80C86">
            <w:pPr>
              <w:jc w:val="center"/>
              <w:rPr>
                <w:b/>
                <w:sz w:val="24"/>
              </w:rPr>
            </w:pPr>
          </w:p>
        </w:tc>
        <w:tc>
          <w:tcPr>
            <w:tcW w:w="735" w:type="dxa"/>
            <w:gridSpan w:val="2"/>
            <w:tcBorders>
              <w:left w:val="single" w:sz="4" w:space="0" w:color="auto"/>
              <w:right w:val="nil"/>
            </w:tcBorders>
            <w:shd w:val="clear" w:color="auto" w:fill="D9D9D9" w:themeFill="background1" w:themeFillShade="D9"/>
          </w:tcPr>
          <w:p w:rsidR="00E80C86" w:rsidRPr="00DD23FB" w:rsidRDefault="00E80C86" w:rsidP="00E80C86">
            <w:pPr>
              <w:jc w:val="center"/>
              <w:rPr>
                <w:b/>
                <w:sz w:val="24"/>
              </w:rPr>
            </w:pPr>
          </w:p>
        </w:tc>
        <w:tc>
          <w:tcPr>
            <w:tcW w:w="95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67,3%</w:t>
            </w:r>
          </w:p>
        </w:tc>
        <w:tc>
          <w:tcPr>
            <w:tcW w:w="735"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tabs>
          <w:tab w:val="left" w:pos="230"/>
          <w:tab w:val="right" w:pos="3003"/>
        </w:tabs>
        <w:jc w:val="both"/>
        <w:rPr>
          <w:sz w:val="24"/>
          <w:szCs w:val="24"/>
        </w:rPr>
      </w:pPr>
      <w:r w:rsidRPr="00DD23FB">
        <w:rPr>
          <w:i/>
          <w:sz w:val="24"/>
        </w:rPr>
        <w:t>W rozdziale 75404</w:t>
      </w:r>
      <w:r w:rsidRPr="00DD23FB">
        <w:rPr>
          <w:sz w:val="24"/>
        </w:rPr>
        <w:t xml:space="preserve"> wydatkowaną kwotę </w:t>
      </w:r>
      <w:r w:rsidRPr="00DD23FB">
        <w:rPr>
          <w:b/>
          <w:i/>
          <w:sz w:val="24"/>
        </w:rPr>
        <w:t>115.000 zł</w:t>
      </w:r>
      <w:r w:rsidRPr="00DD23FB">
        <w:rPr>
          <w:sz w:val="24"/>
        </w:rPr>
        <w:t xml:space="preserve"> przekazano w formie dotacji celowej </w:t>
      </w:r>
      <w:r w:rsidRPr="00DD23FB">
        <w:rPr>
          <w:i/>
          <w:sz w:val="24"/>
        </w:rPr>
        <w:t>Komendantowi Wojewódzkiemu Policji w Szczecinie</w:t>
      </w:r>
      <w:r w:rsidRPr="00DD23FB">
        <w:rPr>
          <w:sz w:val="24"/>
        </w:rPr>
        <w:t xml:space="preserve"> </w:t>
      </w:r>
      <w:r w:rsidRPr="00DD23FB">
        <w:rPr>
          <w:sz w:val="24"/>
          <w:szCs w:val="24"/>
        </w:rPr>
        <w:t xml:space="preserve">na realizację programów </w:t>
      </w:r>
      <w:r w:rsidRPr="00DD23FB">
        <w:rPr>
          <w:sz w:val="24"/>
          <w:szCs w:val="24"/>
        </w:rPr>
        <w:lastRenderedPageBreak/>
        <w:t>profilaktycznych oraz edukacyjnych z zakresu bezpieczeństwa publicznego. Dzięki dotacji zostaną zrealizowane m.in. takie przedsięwzięcia jak:</w:t>
      </w:r>
    </w:p>
    <w:p w:rsidR="00E80C86" w:rsidRPr="00DD23FB" w:rsidRDefault="00E80C86" w:rsidP="00AF0B6C">
      <w:pPr>
        <w:numPr>
          <w:ilvl w:val="0"/>
          <w:numId w:val="64"/>
        </w:numPr>
        <w:jc w:val="both"/>
        <w:rPr>
          <w:sz w:val="24"/>
        </w:rPr>
      </w:pPr>
      <w:r w:rsidRPr="00DD23FB">
        <w:rPr>
          <w:sz w:val="24"/>
        </w:rPr>
        <w:t xml:space="preserve">program </w:t>
      </w:r>
      <w:proofErr w:type="spellStart"/>
      <w:r w:rsidRPr="00DD23FB">
        <w:rPr>
          <w:sz w:val="24"/>
        </w:rPr>
        <w:t>profilaktyczno</w:t>
      </w:r>
      <w:proofErr w:type="spellEnd"/>
      <w:r w:rsidRPr="00DD23FB">
        <w:rPr>
          <w:sz w:val="24"/>
        </w:rPr>
        <w:t xml:space="preserve"> - edukacyjny z zakresu </w:t>
      </w:r>
      <w:r w:rsidR="00FB44F3" w:rsidRPr="00DD23FB">
        <w:rPr>
          <w:sz w:val="24"/>
        </w:rPr>
        <w:t xml:space="preserve">bezpieczeństwa publicznego </w:t>
      </w:r>
      <w:r w:rsidR="00FB44F3" w:rsidRPr="00DD23FB">
        <w:rPr>
          <w:sz w:val="24"/>
        </w:rPr>
        <w:br/>
        <w:t>pn.</w:t>
      </w:r>
      <w:r w:rsidRPr="00DD23FB">
        <w:rPr>
          <w:sz w:val="24"/>
        </w:rPr>
        <w:t xml:space="preserve"> „</w:t>
      </w:r>
      <w:r w:rsidRPr="00DD23FB">
        <w:rPr>
          <w:i/>
          <w:sz w:val="24"/>
        </w:rPr>
        <w:t xml:space="preserve">Przyjaciele </w:t>
      </w:r>
      <w:proofErr w:type="spellStart"/>
      <w:r w:rsidRPr="00DD23FB">
        <w:rPr>
          <w:i/>
          <w:sz w:val="24"/>
        </w:rPr>
        <w:t>Gryfusia</w:t>
      </w:r>
      <w:proofErr w:type="spellEnd"/>
      <w:r w:rsidRPr="00DD23FB">
        <w:rPr>
          <w:sz w:val="24"/>
        </w:rPr>
        <w:t xml:space="preserve">”, który realizowany jest od 2005 roku i skierowany jest </w:t>
      </w:r>
      <w:r w:rsidR="002730CE" w:rsidRPr="00DD23FB">
        <w:rPr>
          <w:sz w:val="24"/>
        </w:rPr>
        <w:br/>
      </w:r>
      <w:r w:rsidRPr="00DD23FB">
        <w:rPr>
          <w:sz w:val="24"/>
        </w:rPr>
        <w:t>do dzieci i młodzieży szkolnej z terenu województwa zachodniopomorskiego (</w:t>
      </w:r>
      <w:r w:rsidRPr="00DD23FB">
        <w:rPr>
          <w:i/>
          <w:sz w:val="24"/>
        </w:rPr>
        <w:t>15.000 zł</w:t>
      </w:r>
      <w:r w:rsidRPr="00DD23FB">
        <w:rPr>
          <w:sz w:val="24"/>
        </w:rPr>
        <w:t>);</w:t>
      </w:r>
    </w:p>
    <w:p w:rsidR="00E80C86" w:rsidRPr="00DD23FB" w:rsidRDefault="00016CB8" w:rsidP="00AF0B6C">
      <w:pPr>
        <w:numPr>
          <w:ilvl w:val="0"/>
          <w:numId w:val="64"/>
        </w:numPr>
        <w:jc w:val="both"/>
        <w:rPr>
          <w:sz w:val="24"/>
        </w:rPr>
      </w:pPr>
      <w:r w:rsidRPr="00DD23FB">
        <w:rPr>
          <w:sz w:val="24"/>
        </w:rPr>
        <w:t>program pn.</w:t>
      </w:r>
      <w:r w:rsidR="00E80C86" w:rsidRPr="00DD23FB">
        <w:rPr>
          <w:sz w:val="24"/>
        </w:rPr>
        <w:t xml:space="preserve"> „</w:t>
      </w:r>
      <w:r w:rsidR="00E80C86" w:rsidRPr="00DD23FB">
        <w:rPr>
          <w:i/>
          <w:sz w:val="24"/>
        </w:rPr>
        <w:t>Bezpieczna szkoła</w:t>
      </w:r>
      <w:r w:rsidR="00E80C86" w:rsidRPr="00DD23FB">
        <w:rPr>
          <w:sz w:val="24"/>
        </w:rPr>
        <w:t>” skierowany do uczniów klas I - III szkół podstawowych w celu poprawy bezpieczeństwa dzieci w drodze do szkoły oraz akcja edukacyjna „</w:t>
      </w:r>
      <w:r w:rsidR="00E80C86" w:rsidRPr="00DD23FB">
        <w:rPr>
          <w:i/>
          <w:sz w:val="24"/>
        </w:rPr>
        <w:t>Bezpiecznie podczas wakacji</w:t>
      </w:r>
      <w:r w:rsidR="00E80C86" w:rsidRPr="00DD23FB">
        <w:rPr>
          <w:sz w:val="24"/>
        </w:rPr>
        <w:t xml:space="preserve">” </w:t>
      </w:r>
      <w:r w:rsidR="00E80C86" w:rsidRPr="00DD23FB">
        <w:rPr>
          <w:i/>
          <w:sz w:val="24"/>
        </w:rPr>
        <w:t>(30.000 zł</w:t>
      </w:r>
      <w:r w:rsidR="00E80C86" w:rsidRPr="00DD23FB">
        <w:rPr>
          <w:sz w:val="24"/>
        </w:rPr>
        <w:t>);</w:t>
      </w:r>
    </w:p>
    <w:p w:rsidR="00E80C86" w:rsidRPr="00DD23FB" w:rsidRDefault="00016CB8" w:rsidP="00AF0B6C">
      <w:pPr>
        <w:numPr>
          <w:ilvl w:val="0"/>
          <w:numId w:val="64"/>
        </w:numPr>
        <w:jc w:val="both"/>
        <w:rPr>
          <w:sz w:val="24"/>
        </w:rPr>
      </w:pPr>
      <w:r w:rsidRPr="00DD23FB">
        <w:rPr>
          <w:sz w:val="24"/>
        </w:rPr>
        <w:t>program profilaktyczny pn.</w:t>
      </w:r>
      <w:r w:rsidR="00E80C86" w:rsidRPr="00DD23FB">
        <w:rPr>
          <w:sz w:val="24"/>
        </w:rPr>
        <w:t xml:space="preserve"> „</w:t>
      </w:r>
      <w:r w:rsidR="00E80C86" w:rsidRPr="00DD23FB">
        <w:rPr>
          <w:i/>
          <w:sz w:val="24"/>
        </w:rPr>
        <w:t>Bezpieczny Senior</w:t>
      </w:r>
      <w:r w:rsidR="00E80C86" w:rsidRPr="00DD23FB">
        <w:rPr>
          <w:sz w:val="24"/>
        </w:rPr>
        <w:t xml:space="preserve">”, laureat Europejskiej Nagrody Zapobiegania Przestępczości, który ma na celu ograniczenie negatywnych zjawisk dotyczących osób starszych </w:t>
      </w:r>
      <w:r w:rsidR="00E80C86" w:rsidRPr="00DD23FB">
        <w:rPr>
          <w:i/>
          <w:sz w:val="24"/>
        </w:rPr>
        <w:t>(10.000 zł)</w:t>
      </w:r>
      <w:r w:rsidR="00E80C86" w:rsidRPr="00DD23FB">
        <w:rPr>
          <w:sz w:val="24"/>
        </w:rPr>
        <w:t>;</w:t>
      </w:r>
    </w:p>
    <w:p w:rsidR="00E80C86" w:rsidRPr="00DD23FB" w:rsidRDefault="00016CB8" w:rsidP="00AF0B6C">
      <w:pPr>
        <w:numPr>
          <w:ilvl w:val="0"/>
          <w:numId w:val="64"/>
        </w:numPr>
        <w:jc w:val="both"/>
        <w:rPr>
          <w:sz w:val="24"/>
        </w:rPr>
      </w:pPr>
      <w:r w:rsidRPr="00DD23FB">
        <w:rPr>
          <w:sz w:val="24"/>
        </w:rPr>
        <w:t>program pn.</w:t>
      </w:r>
      <w:r w:rsidR="00E80C86" w:rsidRPr="00DD23FB">
        <w:rPr>
          <w:sz w:val="24"/>
        </w:rPr>
        <w:t xml:space="preserve"> „</w:t>
      </w:r>
      <w:r w:rsidR="00E80C86" w:rsidRPr="00DD23FB">
        <w:rPr>
          <w:i/>
          <w:sz w:val="24"/>
        </w:rPr>
        <w:t>Bezpiecznie Nad Morze</w:t>
      </w:r>
      <w:r w:rsidR="00E80C86" w:rsidRPr="00DD23FB">
        <w:rPr>
          <w:sz w:val="24"/>
        </w:rPr>
        <w:t xml:space="preserve">”, który jest głównie skierowany do turystów odwiedzających zachodniopomorskie wybrzeże podczas miesięcy wakacyjnych </w:t>
      </w:r>
      <w:r w:rsidR="00E80C86" w:rsidRPr="00DD23FB">
        <w:rPr>
          <w:sz w:val="24"/>
        </w:rPr>
        <w:br/>
      </w:r>
      <w:r w:rsidR="00E80C86" w:rsidRPr="00DD23FB">
        <w:rPr>
          <w:i/>
          <w:sz w:val="24"/>
        </w:rPr>
        <w:t>(15.000 zł)</w:t>
      </w:r>
      <w:r w:rsidR="00E80C86" w:rsidRPr="00DD23FB">
        <w:rPr>
          <w:sz w:val="24"/>
        </w:rPr>
        <w:t>;</w:t>
      </w:r>
    </w:p>
    <w:p w:rsidR="00E80C86" w:rsidRPr="00DD23FB" w:rsidRDefault="00016CB8" w:rsidP="00AF0B6C">
      <w:pPr>
        <w:numPr>
          <w:ilvl w:val="0"/>
          <w:numId w:val="64"/>
        </w:numPr>
        <w:jc w:val="both"/>
        <w:rPr>
          <w:sz w:val="24"/>
        </w:rPr>
      </w:pPr>
      <w:r w:rsidRPr="00DD23FB">
        <w:rPr>
          <w:sz w:val="24"/>
        </w:rPr>
        <w:t>program profilaktyczny pn.</w:t>
      </w:r>
      <w:r w:rsidR="00E80C86" w:rsidRPr="00DD23FB">
        <w:rPr>
          <w:sz w:val="24"/>
        </w:rPr>
        <w:t xml:space="preserve"> „</w:t>
      </w:r>
      <w:r w:rsidR="00E80C86" w:rsidRPr="00DD23FB">
        <w:rPr>
          <w:i/>
          <w:sz w:val="24"/>
        </w:rPr>
        <w:t>Bezpieczny przedszkolak</w:t>
      </w:r>
      <w:r w:rsidR="00E80C86" w:rsidRPr="00DD23FB">
        <w:rPr>
          <w:sz w:val="24"/>
        </w:rPr>
        <w:t>”, którego istotą jest prowadzenie działań profilaktycznych dotyczących bezpieczeństwa dzieci w wieku przedszkolnym odpowiednio dla poszczególnych grup wiekowych, prowadzony w placówkach przedszkolnych w Szczecinie, Koszalinie i Kołobrzegu (</w:t>
      </w:r>
      <w:r w:rsidR="00E80C86" w:rsidRPr="00DD23FB">
        <w:rPr>
          <w:i/>
          <w:sz w:val="24"/>
        </w:rPr>
        <w:t>10.000 zł</w:t>
      </w:r>
      <w:r w:rsidR="00E80C86" w:rsidRPr="00DD23FB">
        <w:rPr>
          <w:sz w:val="24"/>
        </w:rPr>
        <w:t>);</w:t>
      </w:r>
    </w:p>
    <w:p w:rsidR="00E80C86" w:rsidRPr="00DD23FB" w:rsidRDefault="00E80C86" w:rsidP="00AF0B6C">
      <w:pPr>
        <w:numPr>
          <w:ilvl w:val="0"/>
          <w:numId w:val="64"/>
        </w:numPr>
        <w:jc w:val="both"/>
        <w:rPr>
          <w:sz w:val="24"/>
        </w:rPr>
      </w:pPr>
      <w:r w:rsidRPr="00DD23FB">
        <w:rPr>
          <w:sz w:val="24"/>
        </w:rPr>
        <w:t>gra planszowa dla dzieci projektowana do realizacji przez KWP w Szczecinie pn. „</w:t>
      </w:r>
      <w:r w:rsidRPr="00DD23FB">
        <w:rPr>
          <w:i/>
          <w:sz w:val="24"/>
        </w:rPr>
        <w:t>Zagraj ze mną w bezpieczeństwo</w:t>
      </w:r>
      <w:r w:rsidRPr="00DD23FB">
        <w:rPr>
          <w:sz w:val="24"/>
        </w:rPr>
        <w:t xml:space="preserve">” </w:t>
      </w:r>
      <w:r w:rsidRPr="00DD23FB">
        <w:rPr>
          <w:i/>
          <w:sz w:val="24"/>
        </w:rPr>
        <w:t>(10.000 zł);</w:t>
      </w:r>
    </w:p>
    <w:p w:rsidR="00E80C86" w:rsidRPr="00DD23FB" w:rsidRDefault="00E80C86" w:rsidP="00AF0B6C">
      <w:pPr>
        <w:numPr>
          <w:ilvl w:val="0"/>
          <w:numId w:val="64"/>
        </w:numPr>
        <w:jc w:val="both"/>
        <w:rPr>
          <w:sz w:val="24"/>
        </w:rPr>
      </w:pPr>
      <w:r w:rsidRPr="00DD23FB">
        <w:rPr>
          <w:sz w:val="24"/>
        </w:rPr>
        <w:t xml:space="preserve">kosztów funkcjonowania Komedy Wojewódzkiej Policji w Szczecinie w zakresie doposażenia i szkolenia Samodzielnego Pododdziału Antyterrorystycznego Policji </w:t>
      </w:r>
      <w:r w:rsidRPr="00DD23FB">
        <w:rPr>
          <w:sz w:val="24"/>
        </w:rPr>
        <w:br/>
        <w:t>w Szczecinie (</w:t>
      </w:r>
      <w:r w:rsidRPr="00DD23FB">
        <w:rPr>
          <w:i/>
          <w:sz w:val="24"/>
        </w:rPr>
        <w:t>15.000 zł</w:t>
      </w:r>
      <w:r w:rsidRPr="00DD23FB">
        <w:rPr>
          <w:sz w:val="24"/>
        </w:rPr>
        <w:t>);</w:t>
      </w:r>
    </w:p>
    <w:p w:rsidR="00E80C86" w:rsidRPr="00DD23FB" w:rsidRDefault="00E80C86" w:rsidP="00AF0B6C">
      <w:pPr>
        <w:numPr>
          <w:ilvl w:val="0"/>
          <w:numId w:val="64"/>
        </w:numPr>
        <w:jc w:val="both"/>
        <w:rPr>
          <w:i/>
          <w:sz w:val="24"/>
        </w:rPr>
      </w:pPr>
      <w:r w:rsidRPr="00DD23FB">
        <w:rPr>
          <w:sz w:val="24"/>
        </w:rPr>
        <w:t xml:space="preserve">analiza zagrożeń obszarów wodnych </w:t>
      </w:r>
      <w:r w:rsidRPr="00DD23FB">
        <w:rPr>
          <w:i/>
          <w:sz w:val="24"/>
        </w:rPr>
        <w:t>(10.000 zł).</w:t>
      </w:r>
    </w:p>
    <w:p w:rsidR="00E80C86" w:rsidRPr="00DD23FB" w:rsidRDefault="00E80C86" w:rsidP="00E80C86">
      <w:pPr>
        <w:jc w:val="both"/>
        <w:rPr>
          <w:i/>
          <w:sz w:val="8"/>
          <w:szCs w:val="12"/>
        </w:rPr>
      </w:pPr>
    </w:p>
    <w:p w:rsidR="00E80C86" w:rsidRPr="00DD23FB" w:rsidRDefault="00E80C86" w:rsidP="00E80C86">
      <w:pPr>
        <w:jc w:val="both"/>
        <w:rPr>
          <w:sz w:val="24"/>
          <w:szCs w:val="24"/>
        </w:rPr>
      </w:pPr>
      <w:r w:rsidRPr="00DD23FB">
        <w:rPr>
          <w:i/>
          <w:sz w:val="24"/>
        </w:rPr>
        <w:t>W rozdziale 75410</w:t>
      </w:r>
      <w:r w:rsidRPr="00DD23FB">
        <w:rPr>
          <w:sz w:val="24"/>
        </w:rPr>
        <w:t xml:space="preserve"> wydatkowaną kwotę w wysokości </w:t>
      </w:r>
      <w:r w:rsidRPr="00DD23FB">
        <w:rPr>
          <w:b/>
          <w:i/>
          <w:sz w:val="24"/>
        </w:rPr>
        <w:t>90.000 zł</w:t>
      </w:r>
      <w:r w:rsidRPr="00DD23FB">
        <w:rPr>
          <w:sz w:val="24"/>
        </w:rPr>
        <w:t xml:space="preserve"> przekazano w formie dotacji celowej </w:t>
      </w:r>
      <w:r w:rsidRPr="00DD23FB">
        <w:rPr>
          <w:i/>
          <w:sz w:val="24"/>
        </w:rPr>
        <w:t>Państwowej Straży Pożarnej Komendy Wojewódzkiej w Szczecinie</w:t>
      </w:r>
      <w:r w:rsidRPr="00DD23FB">
        <w:rPr>
          <w:sz w:val="24"/>
        </w:rPr>
        <w:t xml:space="preserve"> </w:t>
      </w:r>
      <w:r w:rsidRPr="00DD23FB">
        <w:rPr>
          <w:sz w:val="24"/>
        </w:rPr>
        <w:br/>
        <w:t>z przeznaczeniem na realizację kolejnej edycji programu pn. „</w:t>
      </w:r>
      <w:r w:rsidRPr="00DD23FB">
        <w:rPr>
          <w:i/>
          <w:sz w:val="24"/>
        </w:rPr>
        <w:t>Edukacja dla bezpieczeństwa</w:t>
      </w:r>
      <w:r w:rsidRPr="00DD23FB">
        <w:rPr>
          <w:sz w:val="24"/>
        </w:rPr>
        <w:t xml:space="preserve">”, którego celem jest doposażenie jednostek Państwowej Straży Pożarnej WZ w sprzęt dydaktyczno-ratowniczy do nauki posługiwania się urządzeniami termowizyjnymi </w:t>
      </w:r>
      <w:r w:rsidR="002730CE" w:rsidRPr="00DD23FB">
        <w:rPr>
          <w:sz w:val="24"/>
        </w:rPr>
        <w:br/>
      </w:r>
      <w:r w:rsidRPr="00DD23FB">
        <w:rPr>
          <w:sz w:val="24"/>
        </w:rPr>
        <w:t>oraz pierwszej pomocy w postaci kamer termowizyjnych.</w:t>
      </w:r>
    </w:p>
    <w:p w:rsidR="00E80C86" w:rsidRPr="00DD23FB" w:rsidRDefault="00E80C86" w:rsidP="00E80C86">
      <w:pPr>
        <w:jc w:val="both"/>
        <w:rPr>
          <w:i/>
          <w:sz w:val="8"/>
          <w:szCs w:val="8"/>
        </w:rPr>
      </w:pPr>
    </w:p>
    <w:p w:rsidR="00E80C86" w:rsidRPr="00DD23FB" w:rsidRDefault="00E80C86" w:rsidP="00E80C86">
      <w:pPr>
        <w:jc w:val="both"/>
        <w:rPr>
          <w:i/>
          <w:sz w:val="24"/>
          <w:szCs w:val="24"/>
        </w:rPr>
      </w:pPr>
      <w:r w:rsidRPr="00DD23FB">
        <w:rPr>
          <w:i/>
          <w:sz w:val="24"/>
        </w:rPr>
        <w:t>W rozdziale 75412</w:t>
      </w:r>
      <w:r w:rsidRPr="00DD23FB">
        <w:rPr>
          <w:sz w:val="24"/>
        </w:rPr>
        <w:t xml:space="preserve"> kwotę w wysokości </w:t>
      </w:r>
      <w:r w:rsidRPr="00DD23FB">
        <w:rPr>
          <w:b/>
          <w:i/>
          <w:sz w:val="24"/>
        </w:rPr>
        <w:t>14.000 zł</w:t>
      </w:r>
      <w:r w:rsidRPr="00DD23FB">
        <w:rPr>
          <w:sz w:val="24"/>
        </w:rPr>
        <w:t xml:space="preserve"> wydatkowano w formie dotacji celowej </w:t>
      </w:r>
      <w:r w:rsidR="002730CE" w:rsidRPr="00DD23FB">
        <w:rPr>
          <w:sz w:val="24"/>
        </w:rPr>
        <w:br/>
      </w:r>
      <w:r w:rsidRPr="00DD23FB">
        <w:rPr>
          <w:sz w:val="24"/>
        </w:rPr>
        <w:t xml:space="preserve">dla </w:t>
      </w:r>
      <w:r w:rsidRPr="00DD23FB">
        <w:rPr>
          <w:i/>
          <w:sz w:val="24"/>
        </w:rPr>
        <w:t>OSP Wołczkowo, OSP Tryton w Kołobrzegu oraz OSP Szczecin</w:t>
      </w:r>
      <w:r w:rsidRPr="00DD23FB">
        <w:rPr>
          <w:sz w:val="24"/>
        </w:rPr>
        <w:t xml:space="preserve"> na szkolenie strażaków ochotników z zakresu ratownictwa i pierwszej pomocy w trakcie wypadków i akcji ratowniczo-gaśniczych. </w:t>
      </w:r>
    </w:p>
    <w:p w:rsidR="00E80C86" w:rsidRPr="00DD23FB" w:rsidRDefault="00E80C86" w:rsidP="00E80C86">
      <w:pPr>
        <w:jc w:val="both"/>
        <w:rPr>
          <w:i/>
          <w:sz w:val="8"/>
          <w:szCs w:val="8"/>
        </w:rPr>
      </w:pPr>
    </w:p>
    <w:p w:rsidR="00E80C86" w:rsidRPr="00DD23FB" w:rsidRDefault="00E80C86" w:rsidP="00E80C86">
      <w:pPr>
        <w:jc w:val="both"/>
        <w:rPr>
          <w:i/>
          <w:sz w:val="24"/>
        </w:rPr>
      </w:pPr>
      <w:r w:rsidRPr="00DD23FB">
        <w:rPr>
          <w:i/>
          <w:sz w:val="24"/>
        </w:rPr>
        <w:t>W rozdziale 75415</w:t>
      </w:r>
      <w:r w:rsidRPr="00DD23FB">
        <w:rPr>
          <w:sz w:val="24"/>
        </w:rPr>
        <w:t xml:space="preserve"> wydatkowaną kwotę w wysokości </w:t>
      </w:r>
      <w:r w:rsidRPr="00DD23FB">
        <w:rPr>
          <w:b/>
          <w:i/>
          <w:sz w:val="24"/>
        </w:rPr>
        <w:t>150.000 zł</w:t>
      </w:r>
      <w:r w:rsidRPr="00DD23FB">
        <w:rPr>
          <w:sz w:val="24"/>
        </w:rPr>
        <w:t xml:space="preserve">  przekazano w formie dotacji celowej dla </w:t>
      </w:r>
      <w:r w:rsidRPr="00DD23FB">
        <w:rPr>
          <w:i/>
          <w:sz w:val="24"/>
        </w:rPr>
        <w:t>Wodnego Ochotniczego Pogotowia Ratunkowego Województwa Zachodniopomorskiego</w:t>
      </w:r>
      <w:r w:rsidRPr="00DD23FB">
        <w:rPr>
          <w:sz w:val="24"/>
        </w:rPr>
        <w:t xml:space="preserve"> na realizację zadania publicznego pn. </w:t>
      </w:r>
      <w:r w:rsidRPr="00DD23FB">
        <w:rPr>
          <w:i/>
          <w:sz w:val="24"/>
        </w:rPr>
        <w:t>„Zapewnienie bezpieczeństwa na obszarach wodnych Województwa Zachodniopomorskiego 2014”.</w:t>
      </w:r>
    </w:p>
    <w:p w:rsidR="00E80C86" w:rsidRPr="00DD23FB" w:rsidRDefault="00E80C86" w:rsidP="00E80C86">
      <w:pPr>
        <w:jc w:val="both"/>
        <w:rPr>
          <w:i/>
          <w:sz w:val="8"/>
        </w:rPr>
      </w:pPr>
    </w:p>
    <w:p w:rsidR="00E80C86" w:rsidRPr="00DD23FB" w:rsidRDefault="00E80C86" w:rsidP="00E80C86">
      <w:pPr>
        <w:jc w:val="both"/>
        <w:rPr>
          <w:sz w:val="24"/>
        </w:rPr>
      </w:pPr>
      <w:r w:rsidRPr="00DD23FB">
        <w:rPr>
          <w:i/>
          <w:sz w:val="24"/>
        </w:rPr>
        <w:t>W rozdziale 75495</w:t>
      </w:r>
      <w:r w:rsidRPr="00DD23FB">
        <w:rPr>
          <w:sz w:val="24"/>
        </w:rPr>
        <w:t xml:space="preserve"> poniesiono wydatki w łącznej kwocie </w:t>
      </w:r>
      <w:r w:rsidRPr="00DD23FB">
        <w:rPr>
          <w:b/>
          <w:i/>
          <w:sz w:val="24"/>
          <w:szCs w:val="24"/>
        </w:rPr>
        <w:t>45.077</w:t>
      </w:r>
      <w:r w:rsidRPr="00DD23FB">
        <w:rPr>
          <w:b/>
          <w:sz w:val="24"/>
          <w:szCs w:val="24"/>
        </w:rPr>
        <w:t xml:space="preserve"> </w:t>
      </w:r>
      <w:r w:rsidRPr="00DD23FB">
        <w:rPr>
          <w:b/>
          <w:i/>
          <w:sz w:val="24"/>
        </w:rPr>
        <w:t>zł</w:t>
      </w:r>
      <w:r w:rsidRPr="00DD23FB">
        <w:rPr>
          <w:sz w:val="24"/>
        </w:rPr>
        <w:t xml:space="preserve"> na przedsięwzięcia prowadzone przez Urząd Marszałkowski, z tego kwotę:</w:t>
      </w:r>
    </w:p>
    <w:p w:rsidR="00E80C86" w:rsidRPr="00DD23FB" w:rsidRDefault="00E80C86" w:rsidP="00AF0B6C">
      <w:pPr>
        <w:numPr>
          <w:ilvl w:val="0"/>
          <w:numId w:val="65"/>
        </w:numPr>
        <w:tabs>
          <w:tab w:val="left" w:pos="426"/>
        </w:tabs>
        <w:spacing w:before="120"/>
        <w:ind w:left="357" w:hanging="357"/>
        <w:jc w:val="both"/>
        <w:rPr>
          <w:sz w:val="24"/>
          <w:szCs w:val="24"/>
        </w:rPr>
      </w:pPr>
      <w:r w:rsidRPr="00DD23FB">
        <w:rPr>
          <w:b/>
          <w:i/>
          <w:sz w:val="24"/>
          <w:szCs w:val="24"/>
        </w:rPr>
        <w:t>18.767 zł</w:t>
      </w:r>
      <w:r w:rsidRPr="00DD23FB">
        <w:rPr>
          <w:sz w:val="24"/>
          <w:szCs w:val="24"/>
        </w:rPr>
        <w:t xml:space="preserve"> przeznaczono na VI Edycję Wojewódzkiego Programu Edukacji Powodziowej pn. „</w:t>
      </w:r>
      <w:r w:rsidRPr="00DD23FB">
        <w:rPr>
          <w:i/>
          <w:sz w:val="24"/>
          <w:szCs w:val="24"/>
        </w:rPr>
        <w:t>Zdążyć przed powodzią</w:t>
      </w:r>
      <w:r w:rsidRPr="00DD23FB">
        <w:rPr>
          <w:sz w:val="24"/>
          <w:szCs w:val="24"/>
        </w:rPr>
        <w:t xml:space="preserve">” skierowanego do dzieci i młodzieży szkolnej zamieszkałej na terenach zagrożonych powodzią w celu podniesienia świadomości zagrożenia powodziowego oraz nauki zachowania się w przypadku wystąpienia powodzi, z tego </w:t>
      </w:r>
      <w:r w:rsidR="002730CE" w:rsidRPr="00DD23FB">
        <w:rPr>
          <w:sz w:val="24"/>
          <w:szCs w:val="24"/>
        </w:rPr>
        <w:br/>
      </w:r>
      <w:r w:rsidRPr="00DD23FB">
        <w:rPr>
          <w:sz w:val="24"/>
          <w:szCs w:val="24"/>
        </w:rPr>
        <w:t>m.in. na:</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materiały informacyjne i szkoleniowe - </w:t>
      </w:r>
      <w:r w:rsidRPr="00DD23FB">
        <w:rPr>
          <w:i/>
          <w:sz w:val="24"/>
          <w:szCs w:val="24"/>
        </w:rPr>
        <w:t>4.918 zł</w:t>
      </w:r>
      <w:r w:rsidRPr="00DD23FB">
        <w:rPr>
          <w:sz w:val="24"/>
          <w:szCs w:val="24"/>
        </w:rPr>
        <w:t>,</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materiały edukacyjne dla szkół - </w:t>
      </w:r>
      <w:r w:rsidRPr="00DD23FB">
        <w:rPr>
          <w:i/>
          <w:sz w:val="24"/>
          <w:szCs w:val="24"/>
        </w:rPr>
        <w:t>8.195 zł</w:t>
      </w:r>
      <w:r w:rsidRPr="00DD23FB">
        <w:rPr>
          <w:sz w:val="24"/>
          <w:szCs w:val="24"/>
        </w:rPr>
        <w:t>,</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nagrody  dla uczestników konkursu – </w:t>
      </w:r>
      <w:r w:rsidRPr="00DD23FB">
        <w:rPr>
          <w:i/>
          <w:sz w:val="24"/>
          <w:szCs w:val="24"/>
        </w:rPr>
        <w:t>5.654 zł</w:t>
      </w:r>
      <w:r w:rsidRPr="00DD23FB">
        <w:rPr>
          <w:sz w:val="24"/>
          <w:szCs w:val="24"/>
        </w:rPr>
        <w:t>,</w:t>
      </w:r>
    </w:p>
    <w:p w:rsidR="006C6A89" w:rsidRDefault="00E80C86" w:rsidP="00AF0B6C">
      <w:pPr>
        <w:numPr>
          <w:ilvl w:val="0"/>
          <w:numId w:val="65"/>
        </w:numPr>
        <w:tabs>
          <w:tab w:val="left" w:pos="426"/>
          <w:tab w:val="num" w:pos="709"/>
        </w:tabs>
        <w:jc w:val="both"/>
        <w:rPr>
          <w:sz w:val="24"/>
          <w:szCs w:val="24"/>
        </w:rPr>
      </w:pPr>
      <w:r w:rsidRPr="00DD23FB">
        <w:rPr>
          <w:b/>
          <w:i/>
          <w:sz w:val="24"/>
          <w:szCs w:val="24"/>
        </w:rPr>
        <w:t>11.454 zł</w:t>
      </w:r>
      <w:r w:rsidRPr="00DD23FB">
        <w:rPr>
          <w:sz w:val="24"/>
          <w:szCs w:val="24"/>
        </w:rPr>
        <w:t xml:space="preserve"> wydatkowano w ramach współpracy z organizacjami pozarządowymi </w:t>
      </w:r>
      <w:r w:rsidR="002730CE" w:rsidRPr="00DD23FB">
        <w:rPr>
          <w:sz w:val="24"/>
          <w:szCs w:val="24"/>
        </w:rPr>
        <w:br/>
      </w:r>
    </w:p>
    <w:p w:rsidR="006C6A89" w:rsidRDefault="006C6A89" w:rsidP="006C6A89">
      <w:pPr>
        <w:tabs>
          <w:tab w:val="left" w:pos="426"/>
        </w:tabs>
        <w:ind w:left="360"/>
        <w:jc w:val="both"/>
        <w:rPr>
          <w:sz w:val="24"/>
          <w:szCs w:val="24"/>
        </w:rPr>
      </w:pPr>
    </w:p>
    <w:p w:rsidR="00E80C86" w:rsidRPr="00DD23FB" w:rsidRDefault="00E80C86" w:rsidP="006C6A89">
      <w:pPr>
        <w:tabs>
          <w:tab w:val="left" w:pos="426"/>
        </w:tabs>
        <w:ind w:left="360"/>
        <w:jc w:val="both"/>
        <w:rPr>
          <w:sz w:val="24"/>
          <w:szCs w:val="24"/>
        </w:rPr>
      </w:pPr>
      <w:r w:rsidRPr="00DD23FB">
        <w:rPr>
          <w:sz w:val="24"/>
          <w:szCs w:val="24"/>
        </w:rPr>
        <w:lastRenderedPageBreak/>
        <w:t>przy realizacji i wspieraniu przedsięwzięć z zakresu bezpieczeństwa publicznego m.in. na:</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 wsparcie przedsięwzięć PCK takich jak: konkursy z wiedzy prawa humanitarnego, oraz wojewódzkich mistrzostw w udzielaniu pierwszej pomocy, które objęte były patronatem</w:t>
      </w:r>
      <w:r w:rsidRPr="00DD23FB">
        <w:rPr>
          <w:sz w:val="24"/>
        </w:rPr>
        <w:t xml:space="preserve"> Marszałka Województwa</w:t>
      </w:r>
      <w:r w:rsidRPr="00DD23FB">
        <w:rPr>
          <w:sz w:val="24"/>
          <w:szCs w:val="24"/>
        </w:rPr>
        <w:t>,</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realizację projektu „</w:t>
      </w:r>
      <w:r w:rsidRPr="00DD23FB">
        <w:rPr>
          <w:i/>
          <w:sz w:val="24"/>
          <w:szCs w:val="24"/>
        </w:rPr>
        <w:t>Bezpieczne Lato</w:t>
      </w:r>
      <w:r w:rsidRPr="00DD23FB">
        <w:rPr>
          <w:sz w:val="24"/>
          <w:szCs w:val="24"/>
        </w:rPr>
        <w:t xml:space="preserve">” we współpracy z Państwową Inspekcją Sanitarną i jej jednostkami terenowymi, dotyczącego promowania bezpiecznych miejsc kąpielowych na terenie Pomorza Zachodniego w aspekcie jakości wody </w:t>
      </w:r>
      <w:r w:rsidR="002730CE" w:rsidRPr="00DD23FB">
        <w:rPr>
          <w:sz w:val="24"/>
          <w:szCs w:val="24"/>
        </w:rPr>
        <w:br/>
      </w:r>
      <w:r w:rsidRPr="00DD23FB">
        <w:rPr>
          <w:sz w:val="24"/>
          <w:szCs w:val="24"/>
        </w:rPr>
        <w:t>oraz zabezpieczenia ratowniczego,</w:t>
      </w:r>
    </w:p>
    <w:p w:rsidR="00E80C86" w:rsidRPr="00DD23FB" w:rsidRDefault="00E80C86" w:rsidP="00AF0B6C">
      <w:pPr>
        <w:numPr>
          <w:ilvl w:val="0"/>
          <w:numId w:val="65"/>
        </w:numPr>
        <w:tabs>
          <w:tab w:val="left" w:pos="426"/>
        </w:tabs>
        <w:jc w:val="both"/>
        <w:rPr>
          <w:sz w:val="24"/>
          <w:szCs w:val="24"/>
        </w:rPr>
      </w:pPr>
      <w:r w:rsidRPr="00DD23FB">
        <w:rPr>
          <w:b/>
          <w:i/>
          <w:sz w:val="24"/>
          <w:szCs w:val="24"/>
        </w:rPr>
        <w:t>10.632 zł</w:t>
      </w:r>
      <w:r w:rsidRPr="00DD23FB">
        <w:rPr>
          <w:sz w:val="24"/>
          <w:szCs w:val="24"/>
        </w:rPr>
        <w:t xml:space="preserve"> przeznaczono na przedsięwzięcia i zakup materiałów związanych z poprawą bezpieczeństwa publicznego w województwie, w tym na: </w:t>
      </w:r>
    </w:p>
    <w:p w:rsidR="00E80C86" w:rsidRPr="00DD23FB" w:rsidRDefault="00E80C86" w:rsidP="00AF0B6C">
      <w:pPr>
        <w:numPr>
          <w:ilvl w:val="0"/>
          <w:numId w:val="63"/>
        </w:numPr>
        <w:tabs>
          <w:tab w:val="num" w:pos="709"/>
        </w:tabs>
        <w:ind w:left="709" w:hanging="283"/>
        <w:jc w:val="both"/>
        <w:rPr>
          <w:i/>
          <w:sz w:val="24"/>
          <w:szCs w:val="24"/>
        </w:rPr>
      </w:pPr>
      <w:r w:rsidRPr="00DD23FB">
        <w:rPr>
          <w:sz w:val="24"/>
          <w:szCs w:val="24"/>
        </w:rPr>
        <w:t xml:space="preserve">materiały profilaktyczne – </w:t>
      </w:r>
      <w:r w:rsidRPr="00DD23FB">
        <w:rPr>
          <w:i/>
          <w:sz w:val="24"/>
          <w:szCs w:val="24"/>
        </w:rPr>
        <w:t xml:space="preserve">2.560 zł, </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szkolenie pracowników i obsługę administracyjną programów edukacyjnych z zakresu bezpieczeństwa publicznego i ratownictwa – </w:t>
      </w:r>
      <w:r w:rsidRPr="00DD23FB">
        <w:rPr>
          <w:i/>
          <w:sz w:val="24"/>
          <w:szCs w:val="24"/>
        </w:rPr>
        <w:t>5.196 zł</w:t>
      </w:r>
      <w:r w:rsidRPr="00DD23FB">
        <w:rPr>
          <w:sz w:val="24"/>
          <w:szCs w:val="24"/>
        </w:rPr>
        <w:t>,</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materiały edukacyjne ułatwiające prowadzenie nauczania z zakresu bezpieczeństwa – </w:t>
      </w:r>
      <w:r w:rsidRPr="00DD23FB">
        <w:rPr>
          <w:i/>
          <w:sz w:val="24"/>
          <w:szCs w:val="24"/>
        </w:rPr>
        <w:t>2.200 zł</w:t>
      </w:r>
      <w:r w:rsidRPr="00DD23FB">
        <w:rPr>
          <w:sz w:val="24"/>
          <w:szCs w:val="24"/>
        </w:rPr>
        <w:t>,</w:t>
      </w:r>
    </w:p>
    <w:p w:rsidR="00E80C86" w:rsidRPr="00DD23FB" w:rsidRDefault="00E80C86" w:rsidP="00AF0B6C">
      <w:pPr>
        <w:numPr>
          <w:ilvl w:val="0"/>
          <w:numId w:val="63"/>
        </w:numPr>
        <w:tabs>
          <w:tab w:val="num" w:pos="709"/>
        </w:tabs>
        <w:ind w:left="709" w:hanging="283"/>
        <w:jc w:val="both"/>
        <w:rPr>
          <w:sz w:val="24"/>
          <w:szCs w:val="24"/>
        </w:rPr>
      </w:pPr>
      <w:r w:rsidRPr="00DD23FB">
        <w:rPr>
          <w:sz w:val="24"/>
          <w:szCs w:val="24"/>
        </w:rPr>
        <w:t xml:space="preserve">poprawę bezpieczeństwa odpoczynku nad wodami - </w:t>
      </w:r>
      <w:r w:rsidRPr="00DD23FB">
        <w:rPr>
          <w:i/>
          <w:sz w:val="24"/>
          <w:szCs w:val="24"/>
        </w:rPr>
        <w:t>676 zł,</w:t>
      </w:r>
    </w:p>
    <w:p w:rsidR="00E80C86" w:rsidRPr="00DD23FB" w:rsidRDefault="00E80C86" w:rsidP="00AF0B6C">
      <w:pPr>
        <w:numPr>
          <w:ilvl w:val="0"/>
          <w:numId w:val="65"/>
        </w:numPr>
        <w:tabs>
          <w:tab w:val="left" w:pos="426"/>
        </w:tabs>
        <w:jc w:val="both"/>
        <w:rPr>
          <w:sz w:val="24"/>
          <w:szCs w:val="24"/>
        </w:rPr>
      </w:pPr>
      <w:r w:rsidRPr="00DD23FB">
        <w:rPr>
          <w:b/>
          <w:i/>
          <w:sz w:val="24"/>
          <w:szCs w:val="24"/>
        </w:rPr>
        <w:t>4.224 zł</w:t>
      </w:r>
      <w:r w:rsidRPr="00DD23FB">
        <w:rPr>
          <w:sz w:val="24"/>
          <w:szCs w:val="24"/>
        </w:rPr>
        <w:t xml:space="preserve"> wydatkowano w ramach współpracy cywilno-wojskowej i promocji obronności, na </w:t>
      </w:r>
      <w:r w:rsidRPr="00DD23FB">
        <w:rPr>
          <w:sz w:val="24"/>
        </w:rPr>
        <w:t>zakup pucharów i nagród dla indywidualnych i zespołowych zwycięzców wojewódzkich zawodów sportowych LOK oraz wojewódzkich zawodów dla młodzieży szkół gimnazjalnych i ponadgimnazjalnych pn. „</w:t>
      </w:r>
      <w:r w:rsidRPr="00DD23FB">
        <w:rPr>
          <w:i/>
          <w:sz w:val="24"/>
        </w:rPr>
        <w:t>Sprawni jak żołnierze</w:t>
      </w:r>
      <w:r w:rsidRPr="00DD23FB">
        <w:rPr>
          <w:sz w:val="24"/>
        </w:rPr>
        <w:t xml:space="preserve">” </w:t>
      </w:r>
      <w:r w:rsidRPr="00DD23FB">
        <w:rPr>
          <w:i/>
          <w:sz w:val="24"/>
        </w:rPr>
        <w:t xml:space="preserve">(organizowanych przez Zachodniopomorskie Kuratorium Oświaty w ramach porozumienia pomiędzy Zachodniopomorskim Kuratorem Oświaty, Zarządem Województwa i Jednostkami </w:t>
      </w:r>
      <w:r w:rsidRPr="00DD23FB">
        <w:rPr>
          <w:i/>
          <w:sz w:val="24"/>
          <w:szCs w:val="24"/>
        </w:rPr>
        <w:t>Wojskowymi,</w:t>
      </w:r>
      <w:r w:rsidRPr="00DD23FB">
        <w:rPr>
          <w:i/>
          <w:sz w:val="24"/>
        </w:rPr>
        <w:t xml:space="preserve"> objętych patronatem Marszałka Województwa)</w:t>
      </w:r>
      <w:r w:rsidRPr="00DD23FB">
        <w:rPr>
          <w:sz w:val="24"/>
        </w:rPr>
        <w:t xml:space="preserve">. </w:t>
      </w:r>
      <w:r w:rsidRPr="00DD23FB">
        <w:rPr>
          <w:sz w:val="24"/>
          <w:szCs w:val="24"/>
        </w:rPr>
        <w:t xml:space="preserve">W ramach popularyzacji służby wojskowej w narodowych siłach rezerwy wykonano 6.000 kart pocztowych, </w:t>
      </w:r>
      <w:r w:rsidR="002730CE" w:rsidRPr="00DD23FB">
        <w:rPr>
          <w:sz w:val="24"/>
          <w:szCs w:val="24"/>
        </w:rPr>
        <w:br/>
      </w:r>
      <w:r w:rsidRPr="00DD23FB">
        <w:rPr>
          <w:sz w:val="24"/>
          <w:szCs w:val="24"/>
        </w:rPr>
        <w:t>które przekazano dla 12 Dywizji Zmechanizowanej.</w:t>
      </w:r>
    </w:p>
    <w:p w:rsidR="00E80C86" w:rsidRPr="00DD23FB" w:rsidRDefault="00E80C86" w:rsidP="00E80C86">
      <w:pPr>
        <w:tabs>
          <w:tab w:val="left" w:pos="709"/>
        </w:tabs>
        <w:ind w:left="708"/>
        <w:jc w:val="both"/>
        <w:rPr>
          <w:sz w:val="8"/>
          <w:szCs w:val="8"/>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p>
    <w:p w:rsidR="00E80C86" w:rsidRPr="00DD23FB" w:rsidRDefault="00E80C86" w:rsidP="00E80C86">
      <w:pPr>
        <w:pStyle w:val="Tekstpodstawowy"/>
        <w:jc w:val="both"/>
        <w:rPr>
          <w:szCs w:val="24"/>
        </w:rPr>
      </w:pPr>
      <w:r w:rsidRPr="00DD23FB">
        <w:rPr>
          <w:szCs w:val="24"/>
        </w:rPr>
        <w:t xml:space="preserve">Realizacja wydatków  w ramach powyższego zadania nieznacznie odbiega od harmonogramu wydatków. </w:t>
      </w:r>
      <w:r w:rsidR="00016CB8" w:rsidRPr="00DD23FB">
        <w:rPr>
          <w:szCs w:val="24"/>
        </w:rPr>
        <w:t>P</w:t>
      </w:r>
      <w:r w:rsidRPr="00DD23FB">
        <w:rPr>
          <w:szCs w:val="24"/>
        </w:rPr>
        <w:t>oziom wskaźnika rea</w:t>
      </w:r>
      <w:r w:rsidR="00016CB8" w:rsidRPr="00DD23FB">
        <w:rPr>
          <w:szCs w:val="24"/>
        </w:rPr>
        <w:t xml:space="preserve">lizacji zadania wynika głównie </w:t>
      </w:r>
      <w:r w:rsidRPr="00DD23FB">
        <w:rPr>
          <w:szCs w:val="24"/>
        </w:rPr>
        <w:t xml:space="preserve">z przekazania w I półroczu  </w:t>
      </w:r>
      <w:r w:rsidR="00016CB8" w:rsidRPr="00DD23FB">
        <w:rPr>
          <w:szCs w:val="24"/>
        </w:rPr>
        <w:t>(</w:t>
      </w:r>
      <w:r w:rsidRPr="00DD23FB">
        <w:rPr>
          <w:szCs w:val="24"/>
        </w:rPr>
        <w:t>zgodnie z zawartymi umowami</w:t>
      </w:r>
      <w:r w:rsidR="00016CB8" w:rsidRPr="00DD23FB">
        <w:rPr>
          <w:szCs w:val="24"/>
        </w:rPr>
        <w:t>)</w:t>
      </w:r>
      <w:r w:rsidRPr="00DD23FB">
        <w:rPr>
          <w:szCs w:val="24"/>
        </w:rPr>
        <w:t xml:space="preserve"> większej części planowanych na 2014 rok kwot dotacji. </w:t>
      </w:r>
    </w:p>
    <w:p w:rsidR="00E80C86" w:rsidRPr="00DD23FB" w:rsidRDefault="00E80C86" w:rsidP="00E80C86">
      <w:pPr>
        <w:jc w:val="both"/>
        <w:rPr>
          <w:sz w:val="4"/>
          <w:szCs w:val="24"/>
        </w:rPr>
      </w:pPr>
    </w:p>
    <w:p w:rsidR="00E80C86" w:rsidRPr="00DD23FB" w:rsidRDefault="00E80C86" w:rsidP="00AF0B6C">
      <w:pPr>
        <w:numPr>
          <w:ilvl w:val="0"/>
          <w:numId w:val="22"/>
        </w:numPr>
        <w:rPr>
          <w:b/>
          <w:i/>
          <w:sz w:val="28"/>
          <w:szCs w:val="28"/>
        </w:rPr>
      </w:pPr>
      <w:r w:rsidRPr="00DD23FB">
        <w:rPr>
          <w:sz w:val="28"/>
          <w:szCs w:val="28"/>
        </w:rPr>
        <w:t xml:space="preserve"> </w:t>
      </w:r>
      <w:r w:rsidRPr="00DD23FB">
        <w:rPr>
          <w:b/>
          <w:i/>
          <w:sz w:val="28"/>
          <w:szCs w:val="28"/>
        </w:rPr>
        <w:t xml:space="preserve">Realizacja zadań związanych z obronnością państwa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Rozdział 75495  – Pozostała działalność</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5.000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0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0%</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016CB8" w:rsidRPr="00DD23FB" w:rsidRDefault="00016CB8" w:rsidP="00016CB8">
      <w:pPr>
        <w:jc w:val="both"/>
        <w:rPr>
          <w:sz w:val="24"/>
          <w:szCs w:val="24"/>
        </w:rPr>
      </w:pPr>
      <w:r w:rsidRPr="00DD23FB">
        <w:rPr>
          <w:b/>
          <w:sz w:val="24"/>
          <w:szCs w:val="24"/>
        </w:rPr>
        <w:t>Wydatki bieżące</w:t>
      </w:r>
      <w:r w:rsidRPr="00DD23FB">
        <w:rPr>
          <w:sz w:val="24"/>
          <w:szCs w:val="24"/>
        </w:rPr>
        <w:t xml:space="preserve"> w powyższej kwocie zaplanowano na koszty szkoleń obronnych pracowników Urzędu Marszałkowskiego, realizujących zadania zawarte w Planie Operacyjnym Funkcjonowania Urzędu Marszałkowskiego Województwa Zachodniopomorskiego w warunkach zagrożenia bezpieczeństwa państwa i w czasie wojny.</w:t>
      </w:r>
    </w:p>
    <w:p w:rsidR="00E80C86" w:rsidRPr="00DD23FB" w:rsidRDefault="00E80C86" w:rsidP="00016CB8">
      <w:pPr>
        <w:jc w:val="both"/>
        <w:rPr>
          <w:b/>
          <w:i/>
          <w:sz w:val="8"/>
          <w:szCs w:val="8"/>
          <w:u w:val="single"/>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p>
    <w:p w:rsidR="00E80C86" w:rsidRPr="00DD23FB" w:rsidRDefault="00E80C86" w:rsidP="00E80C86">
      <w:pPr>
        <w:jc w:val="both"/>
        <w:rPr>
          <w:sz w:val="24"/>
        </w:rPr>
      </w:pPr>
      <w:r w:rsidRPr="00DD23FB">
        <w:rPr>
          <w:sz w:val="24"/>
        </w:rPr>
        <w:t xml:space="preserve">Zadanie realizowane jest zgodnie z harmonogramem, wydatkowanie środków nastąpi </w:t>
      </w:r>
      <w:r w:rsidR="00016CB8" w:rsidRPr="00DD23FB">
        <w:rPr>
          <w:sz w:val="24"/>
        </w:rPr>
        <w:br/>
      </w:r>
      <w:r w:rsidRPr="00DD23FB">
        <w:rPr>
          <w:sz w:val="24"/>
        </w:rPr>
        <w:t>w II półroczu bieżącego roku.</w:t>
      </w:r>
    </w:p>
    <w:p w:rsidR="00E80C86" w:rsidRPr="00DD23FB" w:rsidRDefault="00E80C86" w:rsidP="00EE38D2">
      <w:pPr>
        <w:jc w:val="both"/>
        <w:rPr>
          <w:b/>
          <w:i/>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631"/>
        <w:gridCol w:w="2279"/>
      </w:tblGrid>
      <w:tr w:rsidR="00DD23FB" w:rsidRPr="00DD23FB" w:rsidTr="006325C5">
        <w:tc>
          <w:tcPr>
            <w:tcW w:w="9322" w:type="dxa"/>
            <w:gridSpan w:val="3"/>
            <w:tcBorders>
              <w:bottom w:val="single" w:sz="4" w:space="0" w:color="auto"/>
            </w:tcBorders>
            <w:shd w:val="clear" w:color="auto" w:fill="CCFFFF"/>
          </w:tcPr>
          <w:p w:rsidR="00BA1FA4" w:rsidRPr="00DD23FB" w:rsidRDefault="00BA1FA4" w:rsidP="006325C5">
            <w:pPr>
              <w:jc w:val="both"/>
              <w:rPr>
                <w:sz w:val="24"/>
                <w:szCs w:val="24"/>
              </w:rPr>
            </w:pPr>
            <w:r w:rsidRPr="00DD23FB">
              <w:rPr>
                <w:b/>
                <w:sz w:val="24"/>
              </w:rPr>
              <w:t>Dział  757 – OBSŁUGA DŁUGU PUBLICZNEGO</w:t>
            </w:r>
          </w:p>
        </w:tc>
      </w:tr>
      <w:tr w:rsidR="00DD23FB" w:rsidRPr="00DD23FB" w:rsidTr="006325C5">
        <w:tc>
          <w:tcPr>
            <w:tcW w:w="9322" w:type="dxa"/>
            <w:gridSpan w:val="3"/>
            <w:shd w:val="clear" w:color="auto" w:fill="FFFFFF" w:themeFill="background1"/>
            <w:vAlign w:val="center"/>
          </w:tcPr>
          <w:p w:rsidR="00BA1FA4" w:rsidRPr="00DD23FB" w:rsidRDefault="00BA1FA4" w:rsidP="006325C5">
            <w:r w:rsidRPr="00DD23FB">
              <w:rPr>
                <w:b/>
                <w:i/>
                <w:sz w:val="24"/>
                <w:szCs w:val="24"/>
              </w:rPr>
              <w:t>Odsetki od kredytów i pożyczek</w:t>
            </w:r>
          </w:p>
        </w:tc>
      </w:tr>
      <w:tr w:rsidR="00DD23FB" w:rsidRPr="00DD23FB" w:rsidTr="006325C5">
        <w:tc>
          <w:tcPr>
            <w:tcW w:w="9322" w:type="dxa"/>
            <w:gridSpan w:val="3"/>
            <w:shd w:val="clear" w:color="auto" w:fill="D9D9D9"/>
            <w:vAlign w:val="center"/>
          </w:tcPr>
          <w:p w:rsidR="00BA1FA4" w:rsidRPr="00DD23FB" w:rsidRDefault="00BA1FA4" w:rsidP="00BA1FA4">
            <w:r w:rsidRPr="00DD23FB">
              <w:rPr>
                <w:b/>
                <w:i/>
                <w:sz w:val="24"/>
                <w:szCs w:val="24"/>
              </w:rPr>
              <w:t>Rozdział 75702 – Obsługa papierów wartościowych, kredytów i pożyczek jednostek samorządu terytorialnego</w:t>
            </w:r>
          </w:p>
        </w:tc>
      </w:tr>
      <w:tr w:rsidR="00DD23FB" w:rsidRPr="00DD23FB" w:rsidTr="006325C5">
        <w:tc>
          <w:tcPr>
            <w:tcW w:w="3412" w:type="dxa"/>
            <w:tcBorders>
              <w:bottom w:val="single" w:sz="4" w:space="0" w:color="auto"/>
            </w:tcBorders>
            <w:shd w:val="clear" w:color="auto" w:fill="auto"/>
            <w:vAlign w:val="center"/>
          </w:tcPr>
          <w:p w:rsidR="00BA1FA4" w:rsidRPr="00DD23FB" w:rsidRDefault="00BA1FA4" w:rsidP="006325C5">
            <w:pPr>
              <w:jc w:val="center"/>
            </w:pPr>
            <w:r w:rsidRPr="00DD23FB">
              <w:t>Plan po zmianach</w:t>
            </w:r>
          </w:p>
        </w:tc>
        <w:tc>
          <w:tcPr>
            <w:tcW w:w="3631" w:type="dxa"/>
            <w:tcBorders>
              <w:bottom w:val="single" w:sz="4" w:space="0" w:color="auto"/>
            </w:tcBorders>
            <w:shd w:val="clear" w:color="auto" w:fill="auto"/>
            <w:vAlign w:val="center"/>
          </w:tcPr>
          <w:p w:rsidR="00BA1FA4" w:rsidRPr="00DD23FB" w:rsidRDefault="00BA1FA4" w:rsidP="006325C5">
            <w:pPr>
              <w:jc w:val="center"/>
            </w:pPr>
            <w:r w:rsidRPr="00DD23FB">
              <w:t>Wykonanie</w:t>
            </w:r>
          </w:p>
        </w:tc>
        <w:tc>
          <w:tcPr>
            <w:tcW w:w="2279" w:type="dxa"/>
            <w:tcBorders>
              <w:bottom w:val="single" w:sz="4" w:space="0" w:color="auto"/>
            </w:tcBorders>
            <w:shd w:val="clear" w:color="auto" w:fill="auto"/>
            <w:vAlign w:val="center"/>
          </w:tcPr>
          <w:p w:rsidR="00BA1FA4" w:rsidRPr="00DD23FB" w:rsidRDefault="00BA1FA4" w:rsidP="006325C5">
            <w:pPr>
              <w:jc w:val="center"/>
            </w:pPr>
            <w:r w:rsidRPr="00DD23FB">
              <w:t xml:space="preserve">Wskaźnik realizacji </w:t>
            </w:r>
          </w:p>
        </w:tc>
      </w:tr>
      <w:tr w:rsidR="00DD23FB" w:rsidRPr="00DD23FB" w:rsidTr="006325C5">
        <w:tc>
          <w:tcPr>
            <w:tcW w:w="3412" w:type="dxa"/>
            <w:tcBorders>
              <w:top w:val="nil"/>
              <w:right w:val="single" w:sz="4" w:space="0" w:color="auto"/>
            </w:tcBorders>
            <w:shd w:val="clear" w:color="auto" w:fill="auto"/>
          </w:tcPr>
          <w:p w:rsidR="00BA1FA4" w:rsidRPr="00DD23FB" w:rsidRDefault="00BA1FA4" w:rsidP="006325C5">
            <w:pPr>
              <w:jc w:val="center"/>
              <w:rPr>
                <w:sz w:val="24"/>
              </w:rPr>
            </w:pPr>
            <w:r w:rsidRPr="00DD23FB">
              <w:rPr>
                <w:sz w:val="24"/>
              </w:rPr>
              <w:t>11.000.000 zł</w:t>
            </w:r>
          </w:p>
        </w:tc>
        <w:tc>
          <w:tcPr>
            <w:tcW w:w="3631" w:type="dxa"/>
            <w:tcBorders>
              <w:top w:val="nil"/>
              <w:left w:val="single" w:sz="4" w:space="0" w:color="auto"/>
              <w:right w:val="single" w:sz="4" w:space="0" w:color="auto"/>
            </w:tcBorders>
            <w:shd w:val="clear" w:color="auto" w:fill="auto"/>
          </w:tcPr>
          <w:p w:rsidR="00BA1FA4" w:rsidRPr="00DD23FB" w:rsidRDefault="00BA1FA4" w:rsidP="006325C5">
            <w:pPr>
              <w:jc w:val="center"/>
              <w:rPr>
                <w:b/>
                <w:sz w:val="24"/>
              </w:rPr>
            </w:pPr>
            <w:r w:rsidRPr="00DD23FB">
              <w:rPr>
                <w:b/>
                <w:sz w:val="24"/>
              </w:rPr>
              <w:t>4.554.961 zł</w:t>
            </w:r>
          </w:p>
        </w:tc>
        <w:tc>
          <w:tcPr>
            <w:tcW w:w="2279" w:type="dxa"/>
            <w:tcBorders>
              <w:top w:val="nil"/>
              <w:left w:val="single" w:sz="4" w:space="0" w:color="auto"/>
            </w:tcBorders>
            <w:shd w:val="clear" w:color="auto" w:fill="auto"/>
          </w:tcPr>
          <w:p w:rsidR="00BA1FA4" w:rsidRPr="00DD23FB" w:rsidRDefault="00BA1FA4" w:rsidP="00BA1FA4">
            <w:pPr>
              <w:jc w:val="center"/>
              <w:rPr>
                <w:sz w:val="24"/>
              </w:rPr>
            </w:pPr>
            <w:r w:rsidRPr="00DD23FB">
              <w:rPr>
                <w:sz w:val="24"/>
              </w:rPr>
              <w:t>41,4%</w:t>
            </w:r>
          </w:p>
        </w:tc>
      </w:tr>
    </w:tbl>
    <w:p w:rsidR="004C29C5" w:rsidRPr="00DD23FB" w:rsidRDefault="004C29C5" w:rsidP="0069785F">
      <w:pPr>
        <w:jc w:val="both"/>
        <w:rPr>
          <w:sz w:val="2"/>
          <w:szCs w:val="8"/>
        </w:rPr>
      </w:pPr>
    </w:p>
    <w:p w:rsidR="004C29C5" w:rsidRPr="00DD23FB" w:rsidRDefault="00016CB8" w:rsidP="00820F13">
      <w:pPr>
        <w:rPr>
          <w:sz w:val="24"/>
          <w:szCs w:val="24"/>
        </w:rPr>
      </w:pPr>
      <w:r w:rsidRPr="00DD23FB">
        <w:rPr>
          <w:b/>
          <w:sz w:val="24"/>
          <w:szCs w:val="24"/>
        </w:rPr>
        <w:t>Wydatki bieżące</w:t>
      </w:r>
      <w:r w:rsidRPr="00DD23FB">
        <w:rPr>
          <w:sz w:val="24"/>
          <w:szCs w:val="24"/>
        </w:rPr>
        <w:t xml:space="preserve"> w p</w:t>
      </w:r>
      <w:r w:rsidR="004C29C5" w:rsidRPr="00DD23FB">
        <w:rPr>
          <w:sz w:val="24"/>
          <w:szCs w:val="24"/>
        </w:rPr>
        <w:t>owyższ</w:t>
      </w:r>
      <w:r w:rsidRPr="00DD23FB">
        <w:rPr>
          <w:sz w:val="24"/>
          <w:szCs w:val="24"/>
        </w:rPr>
        <w:t>ej</w:t>
      </w:r>
      <w:r w:rsidR="004C29C5" w:rsidRPr="00DD23FB">
        <w:rPr>
          <w:sz w:val="24"/>
          <w:szCs w:val="24"/>
        </w:rPr>
        <w:t xml:space="preserve"> kwo</w:t>
      </w:r>
      <w:r w:rsidRPr="00DD23FB">
        <w:rPr>
          <w:sz w:val="24"/>
          <w:szCs w:val="24"/>
        </w:rPr>
        <w:t>cie zostały wydatkowane</w:t>
      </w:r>
      <w:r w:rsidR="004C29C5" w:rsidRPr="00DD23FB">
        <w:rPr>
          <w:sz w:val="24"/>
          <w:szCs w:val="24"/>
        </w:rPr>
        <w:t xml:space="preserve"> n</w:t>
      </w:r>
      <w:r w:rsidR="00820F13" w:rsidRPr="00DD23FB">
        <w:rPr>
          <w:sz w:val="24"/>
          <w:szCs w:val="24"/>
        </w:rPr>
        <w:t>a</w:t>
      </w:r>
      <w:r w:rsidR="004C29C5" w:rsidRPr="00DD23FB">
        <w:rPr>
          <w:sz w:val="24"/>
          <w:szCs w:val="24"/>
        </w:rPr>
        <w:t xml:space="preserve"> spłatę odsetek od:</w:t>
      </w:r>
    </w:p>
    <w:p w:rsidR="004C29C5" w:rsidRPr="00DD23FB" w:rsidRDefault="004C29C5" w:rsidP="00AF0B6C">
      <w:pPr>
        <w:numPr>
          <w:ilvl w:val="0"/>
          <w:numId w:val="76"/>
        </w:numPr>
        <w:jc w:val="both"/>
        <w:rPr>
          <w:sz w:val="24"/>
          <w:szCs w:val="24"/>
        </w:rPr>
      </w:pPr>
      <w:r w:rsidRPr="00DD23FB">
        <w:rPr>
          <w:sz w:val="24"/>
          <w:szCs w:val="24"/>
        </w:rPr>
        <w:t>kredytu bankowego zaciągniętego w 2008 roku (w BGK</w:t>
      </w:r>
      <w:r w:rsidR="00BE126E" w:rsidRPr="00DD23FB">
        <w:rPr>
          <w:sz w:val="24"/>
          <w:szCs w:val="24"/>
        </w:rPr>
        <w:t xml:space="preserve">) </w:t>
      </w:r>
      <w:r w:rsidR="00BE126E" w:rsidRPr="00DD23FB">
        <w:rPr>
          <w:sz w:val="24"/>
          <w:szCs w:val="24"/>
        </w:rPr>
        <w:tab/>
      </w:r>
      <w:r w:rsidR="00BE126E" w:rsidRPr="00DD23FB">
        <w:rPr>
          <w:sz w:val="24"/>
          <w:szCs w:val="24"/>
        </w:rPr>
        <w:tab/>
      </w:r>
      <w:r w:rsidR="00E670C9" w:rsidRPr="00DD23FB">
        <w:rPr>
          <w:sz w:val="24"/>
          <w:szCs w:val="24"/>
        </w:rPr>
        <w:t xml:space="preserve">     </w:t>
      </w:r>
      <w:r w:rsidR="00BE126E" w:rsidRPr="00DD23FB">
        <w:rPr>
          <w:sz w:val="24"/>
          <w:szCs w:val="24"/>
        </w:rPr>
        <w:t xml:space="preserve">– </w:t>
      </w:r>
      <w:r w:rsidR="002730CE" w:rsidRPr="00DD23FB">
        <w:rPr>
          <w:sz w:val="24"/>
          <w:szCs w:val="24"/>
        </w:rPr>
        <w:t xml:space="preserve">  </w:t>
      </w:r>
      <w:r w:rsidR="00605FDA" w:rsidRPr="00DD23FB">
        <w:rPr>
          <w:sz w:val="24"/>
          <w:szCs w:val="24"/>
        </w:rPr>
        <w:t>211.371</w:t>
      </w:r>
      <w:r w:rsidR="00D76999" w:rsidRPr="00DD23FB">
        <w:rPr>
          <w:sz w:val="24"/>
          <w:szCs w:val="24"/>
        </w:rPr>
        <w:t xml:space="preserve"> </w:t>
      </w:r>
      <w:r w:rsidRPr="00DD23FB">
        <w:rPr>
          <w:sz w:val="24"/>
          <w:szCs w:val="24"/>
        </w:rPr>
        <w:t>zł,</w:t>
      </w:r>
    </w:p>
    <w:p w:rsidR="00605FDA" w:rsidRPr="00DD23FB" w:rsidRDefault="004C29C5" w:rsidP="00AF0B6C">
      <w:pPr>
        <w:numPr>
          <w:ilvl w:val="0"/>
          <w:numId w:val="76"/>
        </w:numPr>
        <w:jc w:val="both"/>
        <w:rPr>
          <w:sz w:val="24"/>
          <w:szCs w:val="24"/>
        </w:rPr>
      </w:pPr>
      <w:r w:rsidRPr="00DD23FB">
        <w:rPr>
          <w:sz w:val="24"/>
          <w:szCs w:val="24"/>
        </w:rPr>
        <w:t>kredytu bankowego zaciągniętego w 2009</w:t>
      </w:r>
      <w:r w:rsidR="00BE126E" w:rsidRPr="00DD23FB">
        <w:rPr>
          <w:sz w:val="24"/>
          <w:szCs w:val="24"/>
        </w:rPr>
        <w:t xml:space="preserve">, </w:t>
      </w:r>
      <w:r w:rsidRPr="00DD23FB">
        <w:rPr>
          <w:sz w:val="24"/>
          <w:szCs w:val="24"/>
        </w:rPr>
        <w:t>2010 r.</w:t>
      </w:r>
      <w:r w:rsidR="00172E22" w:rsidRPr="00DD23FB">
        <w:rPr>
          <w:sz w:val="24"/>
          <w:szCs w:val="24"/>
        </w:rPr>
        <w:t xml:space="preserve">, </w:t>
      </w:r>
      <w:r w:rsidR="00BE126E" w:rsidRPr="00DD23FB">
        <w:rPr>
          <w:sz w:val="24"/>
          <w:szCs w:val="24"/>
        </w:rPr>
        <w:t>2011 r.</w:t>
      </w:r>
      <w:r w:rsidR="00605FDA" w:rsidRPr="00DD23FB">
        <w:rPr>
          <w:sz w:val="24"/>
          <w:szCs w:val="24"/>
        </w:rPr>
        <w:t xml:space="preserve"> </w:t>
      </w:r>
    </w:p>
    <w:p w:rsidR="004C29C5" w:rsidRPr="00DD23FB" w:rsidRDefault="00605FDA" w:rsidP="00605FDA">
      <w:pPr>
        <w:ind w:left="420"/>
        <w:jc w:val="both"/>
        <w:rPr>
          <w:sz w:val="24"/>
          <w:szCs w:val="24"/>
        </w:rPr>
      </w:pPr>
      <w:r w:rsidRPr="00DD23FB">
        <w:rPr>
          <w:sz w:val="24"/>
          <w:szCs w:val="24"/>
        </w:rPr>
        <w:t>i 2013 r.</w:t>
      </w:r>
      <w:r w:rsidR="004C29C5" w:rsidRPr="00DD23FB">
        <w:rPr>
          <w:sz w:val="24"/>
          <w:szCs w:val="24"/>
        </w:rPr>
        <w:t xml:space="preserve"> (w EBI)</w:t>
      </w:r>
      <w:r w:rsidR="0070616A" w:rsidRPr="00DD23FB">
        <w:rPr>
          <w:sz w:val="24"/>
          <w:szCs w:val="24"/>
        </w:rPr>
        <w:t xml:space="preserve"> </w:t>
      </w:r>
      <w:r w:rsidR="004C29C5" w:rsidRPr="00DD23FB">
        <w:rPr>
          <w:sz w:val="24"/>
          <w:szCs w:val="24"/>
        </w:rPr>
        <w:t xml:space="preserve"> </w:t>
      </w:r>
      <w:r w:rsidR="004C29C5"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r>
      <w:r w:rsidRPr="00DD23FB">
        <w:rPr>
          <w:sz w:val="24"/>
          <w:szCs w:val="24"/>
        </w:rPr>
        <w:tab/>
        <w:t xml:space="preserve"> </w:t>
      </w:r>
      <w:r w:rsidR="004C29C5" w:rsidRPr="00DD23FB">
        <w:rPr>
          <w:sz w:val="24"/>
          <w:szCs w:val="24"/>
        </w:rPr>
        <w:t xml:space="preserve">– </w:t>
      </w:r>
      <w:r w:rsidRPr="00DD23FB">
        <w:rPr>
          <w:sz w:val="24"/>
          <w:szCs w:val="24"/>
        </w:rPr>
        <w:t>3.372.756</w:t>
      </w:r>
      <w:r w:rsidR="00681846" w:rsidRPr="00DD23FB">
        <w:rPr>
          <w:sz w:val="24"/>
          <w:szCs w:val="24"/>
        </w:rPr>
        <w:t xml:space="preserve"> zł,</w:t>
      </w:r>
    </w:p>
    <w:p w:rsidR="00681846" w:rsidRPr="00DD23FB" w:rsidRDefault="00681846" w:rsidP="00AF0B6C">
      <w:pPr>
        <w:pStyle w:val="Akapitzlist"/>
        <w:numPr>
          <w:ilvl w:val="0"/>
          <w:numId w:val="76"/>
        </w:numPr>
        <w:rPr>
          <w:sz w:val="24"/>
          <w:szCs w:val="24"/>
        </w:rPr>
      </w:pPr>
      <w:r w:rsidRPr="00DD23FB">
        <w:rPr>
          <w:sz w:val="24"/>
          <w:szCs w:val="24"/>
        </w:rPr>
        <w:t>kredyt</w:t>
      </w:r>
      <w:r w:rsidR="00711B53" w:rsidRPr="00DD23FB">
        <w:rPr>
          <w:sz w:val="24"/>
          <w:szCs w:val="24"/>
        </w:rPr>
        <w:t>u bankowego zaciągniętego w 2012</w:t>
      </w:r>
      <w:r w:rsidRPr="00DD23FB">
        <w:rPr>
          <w:sz w:val="24"/>
          <w:szCs w:val="24"/>
        </w:rPr>
        <w:t xml:space="preserve"> roku (w BGK) </w:t>
      </w:r>
      <w:r w:rsidRPr="00DD23FB">
        <w:rPr>
          <w:sz w:val="24"/>
          <w:szCs w:val="24"/>
        </w:rPr>
        <w:tab/>
      </w:r>
      <w:r w:rsidRPr="00DD23FB">
        <w:rPr>
          <w:sz w:val="24"/>
          <w:szCs w:val="24"/>
        </w:rPr>
        <w:tab/>
        <w:t xml:space="preserve">     </w:t>
      </w:r>
      <w:r w:rsidR="002730CE" w:rsidRPr="00DD23FB">
        <w:rPr>
          <w:sz w:val="24"/>
          <w:szCs w:val="24"/>
        </w:rPr>
        <w:t xml:space="preserve"> –    </w:t>
      </w:r>
      <w:r w:rsidR="00605FDA" w:rsidRPr="00DD23FB">
        <w:rPr>
          <w:sz w:val="24"/>
          <w:szCs w:val="24"/>
        </w:rPr>
        <w:t>541.244</w:t>
      </w:r>
      <w:r w:rsidR="00132E2B" w:rsidRPr="00DD23FB">
        <w:rPr>
          <w:sz w:val="24"/>
          <w:szCs w:val="24"/>
        </w:rPr>
        <w:t xml:space="preserve"> zł.</w:t>
      </w:r>
    </w:p>
    <w:p w:rsidR="003732F5" w:rsidRDefault="00605FDA" w:rsidP="0081100C">
      <w:pPr>
        <w:pStyle w:val="Akapitzlist"/>
        <w:numPr>
          <w:ilvl w:val="0"/>
          <w:numId w:val="76"/>
        </w:numPr>
        <w:rPr>
          <w:sz w:val="24"/>
          <w:szCs w:val="24"/>
        </w:rPr>
      </w:pPr>
      <w:r w:rsidRPr="00DD23FB">
        <w:rPr>
          <w:sz w:val="24"/>
          <w:szCs w:val="24"/>
        </w:rPr>
        <w:lastRenderedPageBreak/>
        <w:t>kredytu bankowego zaciągniętego w 2013 ro</w:t>
      </w:r>
      <w:r w:rsidR="002730CE" w:rsidRPr="00DD23FB">
        <w:rPr>
          <w:sz w:val="24"/>
          <w:szCs w:val="24"/>
        </w:rPr>
        <w:t xml:space="preserve">ku (w BGK) </w:t>
      </w:r>
      <w:r w:rsidR="002730CE" w:rsidRPr="00DD23FB">
        <w:rPr>
          <w:sz w:val="24"/>
          <w:szCs w:val="24"/>
        </w:rPr>
        <w:tab/>
      </w:r>
      <w:r w:rsidR="002730CE" w:rsidRPr="00DD23FB">
        <w:rPr>
          <w:sz w:val="24"/>
          <w:szCs w:val="24"/>
        </w:rPr>
        <w:tab/>
        <w:t xml:space="preserve">      –    </w:t>
      </w:r>
      <w:r w:rsidRPr="00DD23FB">
        <w:rPr>
          <w:sz w:val="24"/>
          <w:szCs w:val="24"/>
        </w:rPr>
        <w:t>429.590 zł.</w:t>
      </w:r>
    </w:p>
    <w:p w:rsidR="006C6A89" w:rsidRPr="006C6A89" w:rsidRDefault="006C6A89" w:rsidP="006C6A89">
      <w:pPr>
        <w:pStyle w:val="Akapitzlist"/>
        <w:ind w:left="420"/>
        <w:rPr>
          <w:sz w:val="12"/>
          <w:szCs w:val="12"/>
        </w:rPr>
      </w:pPr>
    </w:p>
    <w:p w:rsidR="003A7E06" w:rsidRPr="00DD23FB" w:rsidRDefault="003A7E06" w:rsidP="0086200E">
      <w:pPr>
        <w:numPr>
          <w:ilvl w:val="0"/>
          <w:numId w:val="12"/>
        </w:numPr>
        <w:jc w:val="both"/>
        <w:rPr>
          <w:b/>
          <w:i/>
          <w:sz w:val="24"/>
          <w:szCs w:val="24"/>
          <w:u w:val="single"/>
        </w:rPr>
      </w:pPr>
      <w:r w:rsidRPr="00DD23FB">
        <w:rPr>
          <w:b/>
          <w:i/>
          <w:sz w:val="24"/>
          <w:szCs w:val="24"/>
          <w:u w:val="single"/>
        </w:rPr>
        <w:t>Wyjaśnienie wskaźnika realizacji</w:t>
      </w:r>
    </w:p>
    <w:p w:rsidR="003A7E06" w:rsidRPr="00DD23FB" w:rsidRDefault="003A7E06" w:rsidP="003A7E06">
      <w:pPr>
        <w:pStyle w:val="Tekstpodstawowy2"/>
        <w:rPr>
          <w:szCs w:val="24"/>
        </w:rPr>
      </w:pPr>
      <w:r w:rsidRPr="00DD23FB">
        <w:rPr>
          <w:szCs w:val="24"/>
        </w:rPr>
        <w:t xml:space="preserve">Realizacja wydatków zgodna z harmonogramem. </w:t>
      </w:r>
      <w:r w:rsidR="00016CB8" w:rsidRPr="00DD23FB">
        <w:rPr>
          <w:szCs w:val="24"/>
        </w:rPr>
        <w:t xml:space="preserve">Poziom </w:t>
      </w:r>
      <w:r w:rsidR="003A2AFF" w:rsidRPr="00DD23FB">
        <w:rPr>
          <w:szCs w:val="24"/>
        </w:rPr>
        <w:t>wskaźnik</w:t>
      </w:r>
      <w:r w:rsidR="00016CB8" w:rsidRPr="00DD23FB">
        <w:rPr>
          <w:szCs w:val="24"/>
        </w:rPr>
        <w:t>a</w:t>
      </w:r>
      <w:r w:rsidR="003A2AFF" w:rsidRPr="00DD23FB">
        <w:rPr>
          <w:szCs w:val="24"/>
        </w:rPr>
        <w:t xml:space="preserve"> realizacji wynika </w:t>
      </w:r>
      <w:r w:rsidR="002730CE" w:rsidRPr="00DD23FB">
        <w:rPr>
          <w:szCs w:val="24"/>
        </w:rPr>
        <w:br/>
      </w:r>
      <w:r w:rsidR="003A2AFF" w:rsidRPr="00DD23FB">
        <w:rPr>
          <w:szCs w:val="24"/>
        </w:rPr>
        <w:t>ze spadkowej tendencji stawki WIBOR 3M z 2,71% wg stanu na 01.01.14 r. do 2,68% wg stanu na 30.06.14 r.</w:t>
      </w:r>
    </w:p>
    <w:p w:rsidR="00975FE8" w:rsidRPr="00DD23FB" w:rsidRDefault="00975FE8" w:rsidP="003A7E06">
      <w:pPr>
        <w:pStyle w:val="Tekstpodstawowy2"/>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97"/>
        <w:gridCol w:w="887"/>
        <w:gridCol w:w="1692"/>
        <w:gridCol w:w="1044"/>
        <w:gridCol w:w="717"/>
        <w:gridCol w:w="836"/>
        <w:gridCol w:w="718"/>
      </w:tblGrid>
      <w:tr w:rsidR="00DD23FB" w:rsidRPr="00DD23FB" w:rsidTr="003E18DE">
        <w:tc>
          <w:tcPr>
            <w:tcW w:w="9322" w:type="dxa"/>
            <w:gridSpan w:val="8"/>
            <w:tcBorders>
              <w:bottom w:val="single" w:sz="4" w:space="0" w:color="auto"/>
            </w:tcBorders>
            <w:shd w:val="clear" w:color="auto" w:fill="CCFFFF"/>
          </w:tcPr>
          <w:p w:rsidR="00975FE8" w:rsidRPr="00DD23FB" w:rsidRDefault="00975FE8" w:rsidP="003E18DE">
            <w:pPr>
              <w:jc w:val="both"/>
              <w:rPr>
                <w:sz w:val="24"/>
                <w:szCs w:val="24"/>
              </w:rPr>
            </w:pPr>
            <w:r w:rsidRPr="00DD23FB">
              <w:rPr>
                <w:b/>
                <w:sz w:val="24"/>
                <w:szCs w:val="24"/>
              </w:rPr>
              <w:t>Dział  758 – RÓŻNE ROZLICZENIA</w:t>
            </w:r>
          </w:p>
        </w:tc>
      </w:tr>
      <w:tr w:rsidR="00DD23FB" w:rsidRPr="00DD23FB" w:rsidTr="003E18DE">
        <w:tc>
          <w:tcPr>
            <w:tcW w:w="9322" w:type="dxa"/>
            <w:gridSpan w:val="8"/>
            <w:shd w:val="pct10" w:color="auto" w:fill="auto"/>
            <w:vAlign w:val="center"/>
          </w:tcPr>
          <w:p w:rsidR="00975FE8" w:rsidRPr="00DD23FB" w:rsidRDefault="00975FE8" w:rsidP="003E18DE">
            <w:pPr>
              <w:rPr>
                <w:b/>
                <w:i/>
                <w:sz w:val="24"/>
                <w:szCs w:val="24"/>
              </w:rPr>
            </w:pPr>
            <w:r w:rsidRPr="00DD23FB">
              <w:rPr>
                <w:b/>
                <w:i/>
                <w:sz w:val="24"/>
                <w:szCs w:val="24"/>
              </w:rPr>
              <w:t>75818 - Rezerwy ogólne i celowe</w:t>
            </w:r>
          </w:p>
        </w:tc>
      </w:tr>
      <w:tr w:rsidR="00DD23FB" w:rsidRPr="00DD23FB" w:rsidTr="003E18DE">
        <w:tc>
          <w:tcPr>
            <w:tcW w:w="3428" w:type="dxa"/>
            <w:gridSpan w:val="2"/>
            <w:shd w:val="clear" w:color="auto" w:fill="auto"/>
            <w:vAlign w:val="center"/>
          </w:tcPr>
          <w:p w:rsidR="00975FE8" w:rsidRPr="00DD23FB" w:rsidRDefault="00975FE8" w:rsidP="003E18DE">
            <w:pPr>
              <w:jc w:val="center"/>
            </w:pPr>
            <w:r w:rsidRPr="00DD23FB">
              <w:t>Plan po zmianach</w:t>
            </w:r>
          </w:p>
        </w:tc>
        <w:tc>
          <w:tcPr>
            <w:tcW w:w="3623" w:type="dxa"/>
            <w:gridSpan w:val="3"/>
            <w:tcBorders>
              <w:bottom w:val="single" w:sz="4" w:space="0" w:color="auto"/>
            </w:tcBorders>
            <w:shd w:val="clear" w:color="auto" w:fill="auto"/>
            <w:vAlign w:val="center"/>
          </w:tcPr>
          <w:p w:rsidR="00975FE8" w:rsidRPr="00DD23FB" w:rsidRDefault="00975FE8" w:rsidP="003E18DE">
            <w:pPr>
              <w:jc w:val="center"/>
            </w:pPr>
            <w:r w:rsidRPr="00DD23FB">
              <w:t>Wykonanie</w:t>
            </w:r>
          </w:p>
        </w:tc>
        <w:tc>
          <w:tcPr>
            <w:tcW w:w="2271" w:type="dxa"/>
            <w:gridSpan w:val="3"/>
            <w:tcBorders>
              <w:bottom w:val="single" w:sz="4" w:space="0" w:color="auto"/>
            </w:tcBorders>
            <w:shd w:val="clear" w:color="auto" w:fill="auto"/>
            <w:vAlign w:val="center"/>
          </w:tcPr>
          <w:p w:rsidR="00975FE8" w:rsidRPr="00DD23FB" w:rsidRDefault="00975FE8" w:rsidP="003E18DE">
            <w:pPr>
              <w:jc w:val="center"/>
            </w:pPr>
            <w:r w:rsidRPr="00DD23FB">
              <w:t xml:space="preserve">Wskaźnik realizacji </w:t>
            </w:r>
          </w:p>
        </w:tc>
      </w:tr>
      <w:tr w:rsidR="00DD23FB" w:rsidRPr="00DD23FB" w:rsidTr="003E18DE">
        <w:tc>
          <w:tcPr>
            <w:tcW w:w="1231" w:type="dxa"/>
            <w:tcBorders>
              <w:right w:val="nil"/>
            </w:tcBorders>
            <w:shd w:val="clear" w:color="auto" w:fill="auto"/>
          </w:tcPr>
          <w:p w:rsidR="00975FE8" w:rsidRPr="00DD23FB" w:rsidRDefault="00975FE8" w:rsidP="003E18DE">
            <w:pPr>
              <w:rPr>
                <w:sz w:val="16"/>
                <w:szCs w:val="16"/>
              </w:rPr>
            </w:pPr>
          </w:p>
          <w:p w:rsidR="00975FE8" w:rsidRPr="00DD23FB" w:rsidRDefault="00975FE8" w:rsidP="003E18DE">
            <w:r w:rsidRPr="00DD23FB">
              <w:rPr>
                <w:sz w:val="16"/>
                <w:szCs w:val="16"/>
              </w:rPr>
              <w:t>z tego:</w:t>
            </w:r>
            <w:r w:rsidRPr="00DD23FB">
              <w:t xml:space="preserve"> </w:t>
            </w:r>
          </w:p>
          <w:p w:rsidR="00975FE8" w:rsidRPr="00DD23FB" w:rsidRDefault="00975FE8" w:rsidP="003E18DE">
            <w:r w:rsidRPr="00DD23FB">
              <w:t xml:space="preserve">bieżące </w:t>
            </w:r>
          </w:p>
          <w:p w:rsidR="00975FE8" w:rsidRPr="00DD23FB" w:rsidRDefault="00975FE8" w:rsidP="003E18DE">
            <w:pPr>
              <w:rPr>
                <w:sz w:val="16"/>
                <w:szCs w:val="16"/>
              </w:rPr>
            </w:pPr>
            <w:r w:rsidRPr="00DD23FB">
              <w:t>majątkowe</w:t>
            </w:r>
          </w:p>
        </w:tc>
        <w:tc>
          <w:tcPr>
            <w:tcW w:w="2197" w:type="dxa"/>
            <w:tcBorders>
              <w:left w:val="nil"/>
              <w:right w:val="single" w:sz="4" w:space="0" w:color="auto"/>
            </w:tcBorders>
            <w:shd w:val="clear" w:color="auto" w:fill="FFFFFF" w:themeFill="background1"/>
          </w:tcPr>
          <w:p w:rsidR="00975FE8" w:rsidRPr="00DD23FB" w:rsidRDefault="00975FE8" w:rsidP="003E18DE">
            <w:pPr>
              <w:jc w:val="right"/>
              <w:rPr>
                <w:sz w:val="24"/>
              </w:rPr>
            </w:pPr>
            <w:r w:rsidRPr="00DD23FB">
              <w:rPr>
                <w:sz w:val="24"/>
              </w:rPr>
              <w:t xml:space="preserve">18.394.152 zł  </w:t>
            </w:r>
          </w:p>
          <w:p w:rsidR="00975FE8" w:rsidRPr="00DD23FB" w:rsidRDefault="00975FE8" w:rsidP="003E18DE">
            <w:pPr>
              <w:jc w:val="right"/>
              <w:rPr>
                <w:sz w:val="24"/>
              </w:rPr>
            </w:pPr>
            <w:r w:rsidRPr="00DD23FB">
              <w:rPr>
                <w:sz w:val="24"/>
              </w:rPr>
              <w:t>14.390.950 zł</w:t>
            </w:r>
          </w:p>
          <w:p w:rsidR="00975FE8" w:rsidRPr="00DD23FB" w:rsidRDefault="00975FE8" w:rsidP="003E18DE">
            <w:pPr>
              <w:jc w:val="right"/>
              <w:rPr>
                <w:sz w:val="24"/>
              </w:rPr>
            </w:pPr>
            <w:r w:rsidRPr="00DD23FB">
              <w:rPr>
                <w:sz w:val="24"/>
              </w:rPr>
              <w:t>4.003.202 zł</w:t>
            </w:r>
          </w:p>
        </w:tc>
        <w:tc>
          <w:tcPr>
            <w:tcW w:w="887" w:type="dxa"/>
            <w:tcBorders>
              <w:left w:val="single" w:sz="4" w:space="0" w:color="auto"/>
              <w:right w:val="nil"/>
            </w:tcBorders>
            <w:shd w:val="clear" w:color="auto" w:fill="auto"/>
          </w:tcPr>
          <w:p w:rsidR="00975FE8" w:rsidRPr="00DD23FB" w:rsidRDefault="00975FE8" w:rsidP="003E18DE">
            <w:pPr>
              <w:jc w:val="right"/>
              <w:rPr>
                <w:b/>
                <w:i/>
                <w:sz w:val="24"/>
              </w:rPr>
            </w:pPr>
          </w:p>
        </w:tc>
        <w:tc>
          <w:tcPr>
            <w:tcW w:w="1692" w:type="dxa"/>
            <w:tcBorders>
              <w:left w:val="nil"/>
              <w:right w:val="nil"/>
            </w:tcBorders>
            <w:shd w:val="clear" w:color="auto" w:fill="auto"/>
          </w:tcPr>
          <w:p w:rsidR="00975FE8" w:rsidRPr="00DD23FB" w:rsidRDefault="00975FE8" w:rsidP="003E18DE">
            <w:pPr>
              <w:jc w:val="right"/>
              <w:rPr>
                <w:b/>
                <w:sz w:val="24"/>
              </w:rPr>
            </w:pPr>
            <w:r w:rsidRPr="00DD23FB">
              <w:rPr>
                <w:b/>
                <w:sz w:val="24"/>
              </w:rPr>
              <w:t>0 zł</w:t>
            </w:r>
          </w:p>
          <w:p w:rsidR="00975FE8" w:rsidRPr="00DD23FB" w:rsidRDefault="00975FE8" w:rsidP="003E18DE">
            <w:pPr>
              <w:jc w:val="right"/>
              <w:rPr>
                <w:b/>
                <w:sz w:val="24"/>
              </w:rPr>
            </w:pPr>
            <w:r w:rsidRPr="00DD23FB">
              <w:rPr>
                <w:b/>
                <w:sz w:val="24"/>
              </w:rPr>
              <w:t>0 zł</w:t>
            </w:r>
          </w:p>
          <w:p w:rsidR="00975FE8" w:rsidRPr="00DD23FB" w:rsidRDefault="00975FE8" w:rsidP="003E18DE">
            <w:pPr>
              <w:jc w:val="right"/>
              <w:rPr>
                <w:b/>
                <w:sz w:val="24"/>
              </w:rPr>
            </w:pPr>
            <w:r w:rsidRPr="00DD23FB">
              <w:rPr>
                <w:b/>
                <w:sz w:val="24"/>
              </w:rPr>
              <w:t>0 zł</w:t>
            </w:r>
          </w:p>
        </w:tc>
        <w:tc>
          <w:tcPr>
            <w:tcW w:w="1044" w:type="dxa"/>
            <w:tcBorders>
              <w:left w:val="nil"/>
              <w:right w:val="single" w:sz="4" w:space="0" w:color="auto"/>
            </w:tcBorders>
            <w:shd w:val="clear" w:color="auto" w:fill="auto"/>
          </w:tcPr>
          <w:p w:rsidR="00975FE8" w:rsidRPr="00DD23FB" w:rsidRDefault="00975FE8" w:rsidP="003E18DE">
            <w:pPr>
              <w:jc w:val="right"/>
              <w:rPr>
                <w:b/>
                <w:sz w:val="24"/>
              </w:rPr>
            </w:pPr>
          </w:p>
        </w:tc>
        <w:tc>
          <w:tcPr>
            <w:tcW w:w="717" w:type="dxa"/>
            <w:tcBorders>
              <w:left w:val="single" w:sz="4" w:space="0" w:color="auto"/>
              <w:right w:val="nil"/>
            </w:tcBorders>
            <w:shd w:val="clear" w:color="auto" w:fill="auto"/>
          </w:tcPr>
          <w:p w:rsidR="00975FE8" w:rsidRPr="00DD23FB" w:rsidRDefault="00975FE8" w:rsidP="003E18DE">
            <w:pPr>
              <w:jc w:val="center"/>
              <w:rPr>
                <w:b/>
                <w:sz w:val="24"/>
                <w:szCs w:val="24"/>
              </w:rPr>
            </w:pPr>
          </w:p>
        </w:tc>
        <w:tc>
          <w:tcPr>
            <w:tcW w:w="836" w:type="dxa"/>
            <w:tcBorders>
              <w:left w:val="nil"/>
              <w:right w:val="nil"/>
            </w:tcBorders>
            <w:shd w:val="clear" w:color="auto" w:fill="auto"/>
          </w:tcPr>
          <w:p w:rsidR="00975FE8" w:rsidRPr="00DD23FB" w:rsidRDefault="00975FE8" w:rsidP="003E18DE">
            <w:pPr>
              <w:jc w:val="right"/>
              <w:rPr>
                <w:sz w:val="24"/>
              </w:rPr>
            </w:pPr>
            <w:r w:rsidRPr="00DD23FB">
              <w:rPr>
                <w:sz w:val="24"/>
              </w:rPr>
              <w:t>0,0%</w:t>
            </w:r>
          </w:p>
          <w:p w:rsidR="00975FE8" w:rsidRPr="00DD23FB" w:rsidRDefault="00975FE8" w:rsidP="003E18DE">
            <w:pPr>
              <w:jc w:val="right"/>
              <w:rPr>
                <w:sz w:val="24"/>
              </w:rPr>
            </w:pPr>
            <w:r w:rsidRPr="00DD23FB">
              <w:rPr>
                <w:sz w:val="24"/>
              </w:rPr>
              <w:t>0,0%</w:t>
            </w:r>
          </w:p>
          <w:p w:rsidR="00975FE8" w:rsidRPr="00DD23FB" w:rsidRDefault="00975FE8" w:rsidP="003E18DE">
            <w:pPr>
              <w:jc w:val="right"/>
              <w:rPr>
                <w:sz w:val="24"/>
              </w:rPr>
            </w:pPr>
            <w:r w:rsidRPr="00DD23FB">
              <w:rPr>
                <w:sz w:val="24"/>
              </w:rPr>
              <w:t>0,0%</w:t>
            </w:r>
          </w:p>
        </w:tc>
        <w:tc>
          <w:tcPr>
            <w:tcW w:w="718" w:type="dxa"/>
            <w:tcBorders>
              <w:left w:val="nil"/>
            </w:tcBorders>
            <w:shd w:val="clear" w:color="auto" w:fill="auto"/>
          </w:tcPr>
          <w:p w:rsidR="00975FE8" w:rsidRPr="00DD23FB" w:rsidRDefault="00975FE8" w:rsidP="003E18DE">
            <w:pPr>
              <w:jc w:val="center"/>
              <w:rPr>
                <w:b/>
                <w:sz w:val="24"/>
              </w:rPr>
            </w:pPr>
          </w:p>
        </w:tc>
      </w:tr>
    </w:tbl>
    <w:p w:rsidR="00975FE8" w:rsidRPr="00DD23FB" w:rsidRDefault="00975FE8" w:rsidP="00975FE8">
      <w:pPr>
        <w:pStyle w:val="Tekstpodstawowy2"/>
        <w:rPr>
          <w:sz w:val="8"/>
          <w:szCs w:val="8"/>
        </w:rPr>
      </w:pPr>
    </w:p>
    <w:p w:rsidR="00975FE8" w:rsidRPr="00DD23FB" w:rsidRDefault="00975FE8" w:rsidP="00251A23">
      <w:pPr>
        <w:pStyle w:val="Tekstpodstawowy2"/>
      </w:pPr>
      <w:r w:rsidRPr="00DD23FB">
        <w:t xml:space="preserve">W rozdziale tym ujęte zostały </w:t>
      </w:r>
      <w:r w:rsidRPr="00DD23FB">
        <w:rPr>
          <w:b/>
        </w:rPr>
        <w:t xml:space="preserve">rezerwy </w:t>
      </w:r>
      <w:r w:rsidRPr="00DD23FB">
        <w:t xml:space="preserve">utworzone w łącznej kwocie </w:t>
      </w:r>
      <w:r w:rsidRPr="00DD23FB">
        <w:rPr>
          <w:b/>
          <w:i/>
        </w:rPr>
        <w:t>31.816.821  zł</w:t>
      </w:r>
      <w:r w:rsidRPr="00DD23FB">
        <w:t xml:space="preserve">, z których po rozdysponowaniu w okresie I półrocza br., pozostała kwota w wysokości </w:t>
      </w:r>
      <w:r w:rsidRPr="00DD23FB">
        <w:rPr>
          <w:b/>
        </w:rPr>
        <w:t>18.394.152 zł</w:t>
      </w:r>
      <w:r w:rsidRPr="00DD23FB">
        <w:t>,                z czego:</w:t>
      </w:r>
    </w:p>
    <w:p w:rsidR="00975FE8" w:rsidRPr="00DD23FB" w:rsidRDefault="00975FE8" w:rsidP="00975FE8">
      <w:pPr>
        <w:pStyle w:val="Tekstpodstawowy2"/>
        <w:rPr>
          <w:sz w:val="2"/>
          <w:szCs w:val="8"/>
        </w:rPr>
      </w:pPr>
    </w:p>
    <w:p w:rsidR="00975FE8" w:rsidRPr="00DD23FB" w:rsidRDefault="00975FE8" w:rsidP="0086200E">
      <w:pPr>
        <w:pStyle w:val="Tekstpodstawowy2"/>
        <w:numPr>
          <w:ilvl w:val="0"/>
          <w:numId w:val="3"/>
        </w:numPr>
        <w:rPr>
          <w:b/>
          <w:i/>
          <w:sz w:val="28"/>
          <w:szCs w:val="28"/>
        </w:rPr>
      </w:pPr>
      <w:r w:rsidRPr="00DD23FB">
        <w:rPr>
          <w:b/>
          <w:i/>
          <w:sz w:val="28"/>
          <w:szCs w:val="28"/>
        </w:rPr>
        <w:t xml:space="preserve">Rezerwa ogólna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3E18DE">
        <w:tc>
          <w:tcPr>
            <w:tcW w:w="1876" w:type="dxa"/>
            <w:shd w:val="clear" w:color="auto" w:fill="auto"/>
            <w:vAlign w:val="center"/>
          </w:tcPr>
          <w:p w:rsidR="00975FE8" w:rsidRPr="00DD23FB" w:rsidRDefault="00975FE8" w:rsidP="003E18DE">
            <w:pPr>
              <w:pStyle w:val="Tekstprzypisudolnego"/>
              <w:ind w:hanging="142"/>
              <w:jc w:val="center"/>
            </w:pPr>
            <w:r w:rsidRPr="00DD23FB">
              <w:t>Plan uchwalony</w:t>
            </w:r>
          </w:p>
        </w:tc>
        <w:tc>
          <w:tcPr>
            <w:tcW w:w="2518" w:type="dxa"/>
            <w:shd w:val="clear" w:color="auto" w:fill="auto"/>
            <w:vAlign w:val="center"/>
          </w:tcPr>
          <w:p w:rsidR="00975FE8" w:rsidRPr="00DD23FB" w:rsidRDefault="00975FE8" w:rsidP="003E18DE">
            <w:pPr>
              <w:pStyle w:val="Tekstprzypisudolnego"/>
              <w:ind w:hanging="142"/>
              <w:jc w:val="center"/>
            </w:pPr>
            <w:r w:rsidRPr="00DD23FB">
              <w:t xml:space="preserve">Plan po zmianach </w:t>
            </w:r>
          </w:p>
        </w:tc>
        <w:tc>
          <w:tcPr>
            <w:tcW w:w="1843" w:type="dxa"/>
            <w:shd w:val="clear" w:color="auto" w:fill="auto"/>
            <w:vAlign w:val="center"/>
          </w:tcPr>
          <w:p w:rsidR="00975FE8" w:rsidRPr="00DD23FB" w:rsidRDefault="00975FE8" w:rsidP="003E18DE">
            <w:pPr>
              <w:pStyle w:val="Tekstprzypisudolnego"/>
              <w:ind w:hanging="142"/>
              <w:jc w:val="center"/>
              <w:rPr>
                <w:sz w:val="16"/>
                <w:szCs w:val="16"/>
              </w:rPr>
            </w:pPr>
            <w:r w:rsidRPr="00DD23FB">
              <w:t xml:space="preserve">Wskaźnik </w:t>
            </w:r>
            <w:r w:rsidRPr="00DD23FB">
              <w:rPr>
                <w:sz w:val="16"/>
                <w:szCs w:val="16"/>
              </w:rPr>
              <w:t>rozdysponowania rezerw</w:t>
            </w:r>
          </w:p>
        </w:tc>
        <w:tc>
          <w:tcPr>
            <w:tcW w:w="2440" w:type="dxa"/>
            <w:shd w:val="clear" w:color="auto" w:fill="auto"/>
            <w:vAlign w:val="center"/>
          </w:tcPr>
          <w:p w:rsidR="00975FE8" w:rsidRPr="00DD23FB" w:rsidRDefault="00975FE8" w:rsidP="003E18DE">
            <w:pPr>
              <w:pStyle w:val="Tekstprzypisudolnego"/>
              <w:ind w:hanging="142"/>
              <w:jc w:val="center"/>
            </w:pPr>
            <w:r w:rsidRPr="00DD23FB">
              <w:t xml:space="preserve">Kwota  rozdysponowania </w:t>
            </w:r>
          </w:p>
        </w:tc>
      </w:tr>
      <w:tr w:rsidR="00DD23FB" w:rsidRPr="00DD23FB" w:rsidTr="003E18DE">
        <w:tc>
          <w:tcPr>
            <w:tcW w:w="1876" w:type="dxa"/>
            <w:shd w:val="clear" w:color="auto" w:fill="auto"/>
          </w:tcPr>
          <w:p w:rsidR="00975FE8" w:rsidRPr="00DD23FB" w:rsidRDefault="00975FE8" w:rsidP="003E18DE">
            <w:pPr>
              <w:pStyle w:val="Tekstprzypisudolnego"/>
              <w:ind w:hanging="142"/>
              <w:jc w:val="center"/>
              <w:rPr>
                <w:sz w:val="24"/>
                <w:szCs w:val="24"/>
              </w:rPr>
            </w:pPr>
            <w:r w:rsidRPr="00DD23FB">
              <w:rPr>
                <w:sz w:val="24"/>
                <w:szCs w:val="24"/>
              </w:rPr>
              <w:t>4.200.000 zł</w:t>
            </w:r>
          </w:p>
        </w:tc>
        <w:tc>
          <w:tcPr>
            <w:tcW w:w="2518" w:type="dxa"/>
            <w:shd w:val="clear" w:color="auto" w:fill="auto"/>
          </w:tcPr>
          <w:p w:rsidR="00975FE8" w:rsidRPr="00DD23FB" w:rsidRDefault="00975FE8" w:rsidP="003E18DE">
            <w:pPr>
              <w:pStyle w:val="Tekstprzypisudolnego"/>
              <w:ind w:hanging="142"/>
              <w:jc w:val="center"/>
              <w:rPr>
                <w:b/>
                <w:sz w:val="24"/>
                <w:szCs w:val="24"/>
              </w:rPr>
            </w:pPr>
            <w:r w:rsidRPr="00DD23FB">
              <w:rPr>
                <w:b/>
                <w:sz w:val="24"/>
                <w:szCs w:val="24"/>
              </w:rPr>
              <w:t>3.036.493 zł</w:t>
            </w:r>
          </w:p>
        </w:tc>
        <w:tc>
          <w:tcPr>
            <w:tcW w:w="1843" w:type="dxa"/>
            <w:shd w:val="clear" w:color="auto" w:fill="auto"/>
          </w:tcPr>
          <w:p w:rsidR="00975FE8" w:rsidRPr="00DD23FB" w:rsidRDefault="003E18DE" w:rsidP="003E18DE">
            <w:pPr>
              <w:pStyle w:val="Tekstprzypisudolnego"/>
              <w:ind w:hanging="142"/>
              <w:jc w:val="center"/>
              <w:rPr>
                <w:sz w:val="24"/>
                <w:szCs w:val="24"/>
              </w:rPr>
            </w:pPr>
            <w:r w:rsidRPr="00DD23FB">
              <w:rPr>
                <w:sz w:val="24"/>
                <w:szCs w:val="24"/>
              </w:rPr>
              <w:t>50,4%</w:t>
            </w:r>
          </w:p>
        </w:tc>
        <w:tc>
          <w:tcPr>
            <w:tcW w:w="2440" w:type="dxa"/>
            <w:shd w:val="clear" w:color="auto" w:fill="auto"/>
          </w:tcPr>
          <w:p w:rsidR="00975FE8" w:rsidRPr="00DD23FB" w:rsidRDefault="00975FE8" w:rsidP="003E18DE">
            <w:pPr>
              <w:pStyle w:val="Tekstprzypisudolnego"/>
              <w:ind w:hanging="142"/>
              <w:jc w:val="center"/>
              <w:rPr>
                <w:sz w:val="24"/>
                <w:szCs w:val="24"/>
              </w:rPr>
            </w:pPr>
            <w:r w:rsidRPr="00DD23FB">
              <w:rPr>
                <w:sz w:val="24"/>
                <w:szCs w:val="24"/>
              </w:rPr>
              <w:t>3.082.384 zł</w:t>
            </w:r>
          </w:p>
        </w:tc>
      </w:tr>
    </w:tbl>
    <w:p w:rsidR="00975FE8" w:rsidRPr="00DD23FB" w:rsidRDefault="00975FE8" w:rsidP="00975FE8">
      <w:pPr>
        <w:pStyle w:val="Tekstpodstawowy2"/>
        <w:rPr>
          <w:b/>
          <w:sz w:val="2"/>
          <w:szCs w:val="24"/>
        </w:rPr>
      </w:pPr>
    </w:p>
    <w:p w:rsidR="00975FE8" w:rsidRPr="00DD23FB" w:rsidRDefault="00975FE8" w:rsidP="00975FE8">
      <w:pPr>
        <w:pStyle w:val="Tekstpodstawowy2"/>
      </w:pPr>
      <w:r w:rsidRPr="00DD23FB">
        <w:rPr>
          <w:b/>
          <w:szCs w:val="24"/>
        </w:rPr>
        <w:t xml:space="preserve">Rezerwa </w:t>
      </w:r>
      <w:r w:rsidRPr="00DD23FB">
        <w:rPr>
          <w:szCs w:val="24"/>
        </w:rPr>
        <w:t xml:space="preserve">utworzona w ramach </w:t>
      </w:r>
      <w:r w:rsidRPr="00DD23FB">
        <w:rPr>
          <w:b/>
          <w:szCs w:val="24"/>
        </w:rPr>
        <w:t>wydatków bieżących</w:t>
      </w:r>
      <w:r w:rsidRPr="00DD23FB">
        <w:rPr>
          <w:szCs w:val="24"/>
        </w:rPr>
        <w:t xml:space="preserve">, z przeznaczeniem na wydatki nieprzewidziane w budżecie, bądź zaplanowane w niewystarczającej wysokości, </w:t>
      </w:r>
      <w:r w:rsidRPr="00DD23FB">
        <w:rPr>
          <w:szCs w:val="24"/>
        </w:rPr>
        <w:br/>
        <w:t xml:space="preserve">w  analizowanym okresie została zwiększona uchwałą Nr XXXIV/469/14 Sejmiku Województwa Zachodniopomorskiego z dnia 27 maja br. o kwotę </w:t>
      </w:r>
      <w:r w:rsidRPr="00DD23FB">
        <w:rPr>
          <w:b/>
        </w:rPr>
        <w:t>1.918.877 zł</w:t>
      </w:r>
      <w:r w:rsidRPr="00DD23FB">
        <w:t xml:space="preserve">, do kwoty 3.136.493 zł. </w:t>
      </w:r>
    </w:p>
    <w:p w:rsidR="00975FE8" w:rsidRPr="00DD23FB" w:rsidRDefault="00975FE8" w:rsidP="00975FE8">
      <w:pPr>
        <w:pStyle w:val="Tekstpodstawowy2"/>
        <w:rPr>
          <w:sz w:val="10"/>
          <w:u w:val="single"/>
        </w:rPr>
      </w:pPr>
      <w:r w:rsidRPr="00DD23FB">
        <w:rPr>
          <w:szCs w:val="24"/>
        </w:rPr>
        <w:t xml:space="preserve">                          </w:t>
      </w:r>
    </w:p>
    <w:p w:rsidR="00975FE8" w:rsidRPr="00DD23FB" w:rsidRDefault="00975FE8" w:rsidP="00975FE8">
      <w:pPr>
        <w:pStyle w:val="Tekstpodstawowy2"/>
      </w:pPr>
      <w:r w:rsidRPr="00DD23FB">
        <w:t>W okresie do dnia 30 czerwca br. rezerwę ogólną rozdysponowano:</w:t>
      </w:r>
    </w:p>
    <w:tbl>
      <w:tblPr>
        <w:tblW w:w="9213" w:type="dxa"/>
        <w:tblInd w:w="70" w:type="dxa"/>
        <w:tblCellMar>
          <w:left w:w="70" w:type="dxa"/>
          <w:right w:w="70" w:type="dxa"/>
        </w:tblCellMar>
        <w:tblLook w:val="0000" w:firstRow="0" w:lastRow="0" w:firstColumn="0" w:lastColumn="0" w:noHBand="0" w:noVBand="0"/>
      </w:tblPr>
      <w:tblGrid>
        <w:gridCol w:w="284"/>
        <w:gridCol w:w="1417"/>
        <w:gridCol w:w="7512"/>
      </w:tblGrid>
      <w:tr w:rsidR="00DD23FB" w:rsidRPr="00DD23FB" w:rsidTr="003E18DE">
        <w:tc>
          <w:tcPr>
            <w:tcW w:w="284" w:type="dxa"/>
          </w:tcPr>
          <w:p w:rsidR="00975FE8" w:rsidRPr="00DD23FB" w:rsidRDefault="00975FE8" w:rsidP="003E18DE">
            <w:pPr>
              <w:pStyle w:val="Tekstpodstawowy2"/>
              <w:jc w:val="left"/>
              <w:rPr>
                <w:b/>
                <w:szCs w:val="24"/>
              </w:rPr>
            </w:pPr>
            <w:r w:rsidRPr="00DD23FB">
              <w:rPr>
                <w:b/>
                <w:szCs w:val="24"/>
              </w:rPr>
              <w:t>-</w:t>
            </w:r>
          </w:p>
        </w:tc>
        <w:tc>
          <w:tcPr>
            <w:tcW w:w="1417" w:type="dxa"/>
          </w:tcPr>
          <w:p w:rsidR="00975FE8" w:rsidRPr="00DD23FB" w:rsidRDefault="00975FE8" w:rsidP="003E18DE">
            <w:pPr>
              <w:pStyle w:val="Tekstpodstawowy2"/>
              <w:jc w:val="right"/>
              <w:rPr>
                <w:b/>
                <w:szCs w:val="24"/>
              </w:rPr>
            </w:pPr>
            <w:r w:rsidRPr="00DD23FB">
              <w:rPr>
                <w:b/>
                <w:szCs w:val="24"/>
              </w:rPr>
              <w:t>2.802.533 zł</w:t>
            </w:r>
          </w:p>
        </w:tc>
        <w:tc>
          <w:tcPr>
            <w:tcW w:w="7512" w:type="dxa"/>
          </w:tcPr>
          <w:p w:rsidR="00975FE8" w:rsidRPr="00DD23FB" w:rsidRDefault="00975FE8" w:rsidP="003E18DE">
            <w:pPr>
              <w:pStyle w:val="Tekstpodstawowy2"/>
              <w:rPr>
                <w:szCs w:val="24"/>
              </w:rPr>
            </w:pPr>
            <w:r w:rsidRPr="00DD23FB">
              <w:rPr>
                <w:szCs w:val="24"/>
              </w:rPr>
              <w:t xml:space="preserve">w celu zwrotu na konto Instytucji Zarządzającej RPO płatności ze środków UE przeznaczonych na realizację zadania pn. „Kampania promocyjna oferty gospodarczej regionu skierowanej do odbiorców krajowych” realizowanego w ramach projektu pn. „Wzrost atrakcyjności inwestycyjnej Województwa Zachodniopomorskiego – Promocja walorów inwestycyjnych Województwa Zachodniopomorskiego” w ramach RPO WZ, w związku z unieważnieniem postępowania przetargowego na przeprowadzenie ww. kampanii z powodu braku ofert spełniających wszystkie warunki określone </w:t>
            </w:r>
            <w:r w:rsidR="002730CE" w:rsidRPr="00DD23FB">
              <w:rPr>
                <w:szCs w:val="24"/>
              </w:rPr>
              <w:br/>
            </w:r>
            <w:r w:rsidRPr="00DD23FB">
              <w:rPr>
                <w:szCs w:val="24"/>
              </w:rPr>
              <w:t>przez Zamawiającego;</w:t>
            </w:r>
          </w:p>
        </w:tc>
      </w:tr>
      <w:tr w:rsidR="00DD23FB" w:rsidRPr="00DD23FB" w:rsidTr="003E18DE">
        <w:tc>
          <w:tcPr>
            <w:tcW w:w="284" w:type="dxa"/>
          </w:tcPr>
          <w:p w:rsidR="00975FE8" w:rsidRPr="00DD23FB" w:rsidRDefault="00975FE8" w:rsidP="003E18DE">
            <w:pPr>
              <w:pStyle w:val="Tekstpodstawowy2"/>
              <w:jc w:val="left"/>
              <w:rPr>
                <w:b/>
                <w:szCs w:val="24"/>
              </w:rPr>
            </w:pPr>
            <w:r w:rsidRPr="00DD23FB">
              <w:rPr>
                <w:b/>
                <w:szCs w:val="24"/>
              </w:rPr>
              <w:t>-</w:t>
            </w:r>
          </w:p>
        </w:tc>
        <w:tc>
          <w:tcPr>
            <w:tcW w:w="1417" w:type="dxa"/>
          </w:tcPr>
          <w:p w:rsidR="00975FE8" w:rsidRPr="00DD23FB" w:rsidRDefault="00D134F5" w:rsidP="003E18DE">
            <w:pPr>
              <w:pStyle w:val="Tekstpodstawowy2"/>
              <w:jc w:val="right"/>
              <w:rPr>
                <w:b/>
                <w:szCs w:val="24"/>
              </w:rPr>
            </w:pPr>
            <w:r w:rsidRPr="00DD23FB">
              <w:rPr>
                <w:b/>
                <w:szCs w:val="24"/>
              </w:rPr>
              <w:t>278.600</w:t>
            </w:r>
            <w:r w:rsidR="00975FE8" w:rsidRPr="00DD23FB">
              <w:rPr>
                <w:b/>
                <w:szCs w:val="24"/>
              </w:rPr>
              <w:t xml:space="preserve"> zł</w:t>
            </w:r>
          </w:p>
        </w:tc>
        <w:tc>
          <w:tcPr>
            <w:tcW w:w="7512" w:type="dxa"/>
          </w:tcPr>
          <w:p w:rsidR="00975FE8" w:rsidRPr="00DD23FB" w:rsidRDefault="00975FE8" w:rsidP="00E249C8">
            <w:pPr>
              <w:jc w:val="both"/>
              <w:rPr>
                <w:sz w:val="24"/>
                <w:szCs w:val="24"/>
              </w:rPr>
            </w:pPr>
            <w:r w:rsidRPr="00DD23FB">
              <w:rPr>
                <w:sz w:val="24"/>
                <w:szCs w:val="24"/>
              </w:rPr>
              <w:t xml:space="preserve">dla instytucji kultury na  dofinansowanie realizowanych przez nie zadań </w:t>
            </w:r>
            <w:r w:rsidR="00E249C8" w:rsidRPr="00DD23FB">
              <w:rPr>
                <w:sz w:val="24"/>
                <w:szCs w:val="24"/>
              </w:rPr>
              <w:t xml:space="preserve">statutowych </w:t>
            </w:r>
            <w:r w:rsidRPr="00DD23FB">
              <w:rPr>
                <w:sz w:val="24"/>
                <w:szCs w:val="24"/>
              </w:rPr>
              <w:t xml:space="preserve">oraz </w:t>
            </w:r>
            <w:r w:rsidR="00E249C8" w:rsidRPr="00DD23FB">
              <w:rPr>
                <w:sz w:val="24"/>
                <w:szCs w:val="24"/>
              </w:rPr>
              <w:t>dodatkowych zadań zleconych</w:t>
            </w:r>
            <w:r w:rsidR="009F5AD2" w:rsidRPr="00DD23FB">
              <w:rPr>
                <w:sz w:val="24"/>
                <w:szCs w:val="24"/>
              </w:rPr>
              <w:t xml:space="preserve"> do realizacji</w:t>
            </w:r>
            <w:r w:rsidRPr="00DD23FB">
              <w:rPr>
                <w:sz w:val="24"/>
                <w:szCs w:val="24"/>
              </w:rPr>
              <w:t>;</w:t>
            </w:r>
          </w:p>
        </w:tc>
      </w:tr>
      <w:tr w:rsidR="00DD23FB" w:rsidRPr="00DD23FB" w:rsidTr="003E18DE">
        <w:tc>
          <w:tcPr>
            <w:tcW w:w="284" w:type="dxa"/>
          </w:tcPr>
          <w:p w:rsidR="00975FE8" w:rsidRPr="00DD23FB" w:rsidRDefault="00975FE8" w:rsidP="003E18DE">
            <w:pPr>
              <w:pStyle w:val="Tekstpodstawowy2"/>
              <w:jc w:val="left"/>
              <w:rPr>
                <w:b/>
                <w:szCs w:val="24"/>
              </w:rPr>
            </w:pPr>
            <w:r w:rsidRPr="00DD23FB">
              <w:rPr>
                <w:b/>
                <w:szCs w:val="24"/>
              </w:rPr>
              <w:t>-</w:t>
            </w:r>
          </w:p>
        </w:tc>
        <w:tc>
          <w:tcPr>
            <w:tcW w:w="1417" w:type="dxa"/>
          </w:tcPr>
          <w:p w:rsidR="00975FE8" w:rsidRPr="00DD23FB" w:rsidRDefault="00975FE8" w:rsidP="003E18DE">
            <w:pPr>
              <w:pStyle w:val="Tekstpodstawowy2"/>
              <w:jc w:val="right"/>
              <w:rPr>
                <w:b/>
                <w:szCs w:val="24"/>
              </w:rPr>
            </w:pPr>
            <w:r w:rsidRPr="00DD23FB">
              <w:rPr>
                <w:b/>
                <w:szCs w:val="24"/>
              </w:rPr>
              <w:t>1.015 zł</w:t>
            </w:r>
          </w:p>
        </w:tc>
        <w:tc>
          <w:tcPr>
            <w:tcW w:w="7512" w:type="dxa"/>
          </w:tcPr>
          <w:p w:rsidR="00975FE8" w:rsidRPr="00DD23FB" w:rsidRDefault="00975FE8" w:rsidP="00E249C8">
            <w:pPr>
              <w:jc w:val="both"/>
              <w:rPr>
                <w:sz w:val="24"/>
                <w:szCs w:val="24"/>
              </w:rPr>
            </w:pPr>
            <w:r w:rsidRPr="00DD23FB">
              <w:rPr>
                <w:sz w:val="24"/>
                <w:szCs w:val="24"/>
              </w:rPr>
              <w:t xml:space="preserve">w związku z koniecznością przekazania do Ministerstwa Infrastruktury </w:t>
            </w:r>
            <w:r w:rsidR="00E249C8" w:rsidRPr="00DD23FB">
              <w:rPr>
                <w:sz w:val="24"/>
                <w:szCs w:val="24"/>
              </w:rPr>
              <w:br/>
            </w:r>
            <w:r w:rsidRPr="00DD23FB">
              <w:rPr>
                <w:sz w:val="24"/>
                <w:szCs w:val="24"/>
              </w:rPr>
              <w:t xml:space="preserve">i Rozwoju przychodów z tytułu kar umownych wraz z odsetkami </w:t>
            </w:r>
            <w:r w:rsidR="002730CE" w:rsidRPr="00DD23FB">
              <w:rPr>
                <w:sz w:val="24"/>
                <w:szCs w:val="24"/>
              </w:rPr>
              <w:br/>
            </w:r>
            <w:r w:rsidRPr="00DD23FB">
              <w:rPr>
                <w:sz w:val="24"/>
                <w:szCs w:val="24"/>
              </w:rPr>
              <w:t>od beneficjentów zewnętrznych w ramach PO Kapitał Ludzki;</w:t>
            </w:r>
          </w:p>
        </w:tc>
      </w:tr>
      <w:tr w:rsidR="00DD23FB" w:rsidRPr="00DD23FB" w:rsidTr="003E18DE">
        <w:tc>
          <w:tcPr>
            <w:tcW w:w="284" w:type="dxa"/>
          </w:tcPr>
          <w:p w:rsidR="00975FE8" w:rsidRPr="00DD23FB" w:rsidRDefault="00975FE8" w:rsidP="003E18DE">
            <w:pPr>
              <w:pStyle w:val="Tekstpodstawowy2"/>
              <w:jc w:val="left"/>
              <w:rPr>
                <w:b/>
                <w:szCs w:val="24"/>
              </w:rPr>
            </w:pPr>
            <w:r w:rsidRPr="00DD23FB">
              <w:rPr>
                <w:b/>
                <w:szCs w:val="24"/>
              </w:rPr>
              <w:t>-</w:t>
            </w:r>
          </w:p>
        </w:tc>
        <w:tc>
          <w:tcPr>
            <w:tcW w:w="1417" w:type="dxa"/>
          </w:tcPr>
          <w:p w:rsidR="00975FE8" w:rsidRPr="00DD23FB" w:rsidRDefault="00975FE8" w:rsidP="003E18DE">
            <w:pPr>
              <w:pStyle w:val="Tekstpodstawowy2"/>
              <w:jc w:val="right"/>
              <w:rPr>
                <w:b/>
                <w:szCs w:val="24"/>
              </w:rPr>
            </w:pPr>
            <w:r w:rsidRPr="00DD23FB">
              <w:rPr>
                <w:b/>
                <w:szCs w:val="24"/>
              </w:rPr>
              <w:t>218 zł</w:t>
            </w:r>
          </w:p>
        </w:tc>
        <w:tc>
          <w:tcPr>
            <w:tcW w:w="7512" w:type="dxa"/>
          </w:tcPr>
          <w:p w:rsidR="00975FE8" w:rsidRPr="00DD23FB" w:rsidRDefault="00975FE8" w:rsidP="00E249C8">
            <w:pPr>
              <w:jc w:val="both"/>
              <w:rPr>
                <w:sz w:val="24"/>
                <w:szCs w:val="24"/>
              </w:rPr>
            </w:pPr>
            <w:r w:rsidRPr="00DD23FB">
              <w:rPr>
                <w:sz w:val="24"/>
                <w:szCs w:val="24"/>
              </w:rPr>
              <w:t>w związku z koniecznością zwrot</w:t>
            </w:r>
            <w:r w:rsidR="00E249C8" w:rsidRPr="00DD23FB">
              <w:rPr>
                <w:sz w:val="24"/>
                <w:szCs w:val="24"/>
              </w:rPr>
              <w:t>u</w:t>
            </w:r>
            <w:r w:rsidRPr="00DD23FB">
              <w:rPr>
                <w:sz w:val="24"/>
                <w:szCs w:val="24"/>
              </w:rPr>
              <w:t xml:space="preserve"> dotacji pobranej w nadmiernej wysokości na realizację w 2013 r. zadania pn. „Profesjonalne kadry – lepsze jutro II”;</w:t>
            </w:r>
          </w:p>
        </w:tc>
      </w:tr>
      <w:tr w:rsidR="00DD23FB" w:rsidRPr="00DD23FB" w:rsidTr="003E18DE">
        <w:tc>
          <w:tcPr>
            <w:tcW w:w="284" w:type="dxa"/>
          </w:tcPr>
          <w:p w:rsidR="00975FE8" w:rsidRPr="00DD23FB" w:rsidRDefault="00975FE8" w:rsidP="003E18DE">
            <w:pPr>
              <w:pStyle w:val="Tekstpodstawowy2"/>
              <w:jc w:val="left"/>
              <w:rPr>
                <w:b/>
                <w:szCs w:val="24"/>
              </w:rPr>
            </w:pPr>
            <w:r w:rsidRPr="00DD23FB">
              <w:rPr>
                <w:b/>
                <w:szCs w:val="24"/>
              </w:rPr>
              <w:t xml:space="preserve">- </w:t>
            </w:r>
          </w:p>
        </w:tc>
        <w:tc>
          <w:tcPr>
            <w:tcW w:w="1417" w:type="dxa"/>
          </w:tcPr>
          <w:p w:rsidR="00975FE8" w:rsidRPr="00DD23FB" w:rsidRDefault="00975FE8" w:rsidP="003E18DE">
            <w:pPr>
              <w:pStyle w:val="Tekstpodstawowy2"/>
              <w:jc w:val="right"/>
              <w:rPr>
                <w:szCs w:val="24"/>
              </w:rPr>
            </w:pPr>
            <w:r w:rsidRPr="00DD23FB">
              <w:rPr>
                <w:b/>
                <w:szCs w:val="24"/>
              </w:rPr>
              <w:t>18 zł</w:t>
            </w:r>
          </w:p>
        </w:tc>
        <w:tc>
          <w:tcPr>
            <w:tcW w:w="7512" w:type="dxa"/>
          </w:tcPr>
          <w:p w:rsidR="00975FE8" w:rsidRPr="00DD23FB" w:rsidRDefault="00975FE8" w:rsidP="003E18DE">
            <w:pPr>
              <w:jc w:val="both"/>
              <w:rPr>
                <w:sz w:val="24"/>
                <w:szCs w:val="24"/>
              </w:rPr>
            </w:pPr>
            <w:r w:rsidRPr="00DD23FB">
              <w:rPr>
                <w:sz w:val="24"/>
                <w:szCs w:val="24"/>
              </w:rPr>
              <w:t xml:space="preserve">w celu zwrotu na konto Zachodniopomorskiego Urzędu Wojewódzkiego </w:t>
            </w:r>
            <w:r w:rsidR="00E249C8" w:rsidRPr="00DD23FB">
              <w:rPr>
                <w:sz w:val="24"/>
                <w:szCs w:val="24"/>
              </w:rPr>
              <w:br/>
            </w:r>
            <w:r w:rsidRPr="00DD23FB">
              <w:rPr>
                <w:sz w:val="24"/>
                <w:szCs w:val="24"/>
              </w:rPr>
              <w:t xml:space="preserve">w Szczecinie dotacji celowej z budżetu państwa finansującej projekty realizowane w ramach PT PROW, w związku z niezakwalifikowaniem części kosztów wynajmu powierzchni biurowych zajmowanych </w:t>
            </w:r>
            <w:r w:rsidR="002730CE" w:rsidRPr="00DD23FB">
              <w:rPr>
                <w:sz w:val="24"/>
                <w:szCs w:val="24"/>
              </w:rPr>
              <w:br/>
            </w:r>
            <w:r w:rsidRPr="00DD23FB">
              <w:rPr>
                <w:sz w:val="24"/>
                <w:szCs w:val="24"/>
              </w:rPr>
              <w:t>przez Wydział Programów Rozwoju Obszarów Wiejskich, udostępnionych  innemu Wydziałowi.</w:t>
            </w:r>
          </w:p>
        </w:tc>
      </w:tr>
    </w:tbl>
    <w:p w:rsidR="00537125" w:rsidRDefault="00537125"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Default="0081100C" w:rsidP="004C29C5">
      <w:pPr>
        <w:jc w:val="both"/>
        <w:rPr>
          <w:sz w:val="6"/>
          <w:szCs w:val="24"/>
        </w:rPr>
      </w:pPr>
    </w:p>
    <w:p w:rsidR="0081100C" w:rsidRPr="00DD23FB" w:rsidRDefault="0081100C" w:rsidP="004C29C5">
      <w:pPr>
        <w:jc w:val="both"/>
        <w:rPr>
          <w:sz w:val="6"/>
          <w:szCs w:val="24"/>
        </w:rPr>
      </w:pPr>
    </w:p>
    <w:p w:rsidR="00CA0AE1" w:rsidRPr="00DD23FB" w:rsidRDefault="00CA0AE1" w:rsidP="00EE38D2">
      <w:pPr>
        <w:pStyle w:val="Tekstpodstawowy2"/>
        <w:rPr>
          <w:sz w:val="4"/>
          <w:szCs w:val="4"/>
        </w:rPr>
      </w:pPr>
    </w:p>
    <w:p w:rsidR="005F0C68" w:rsidRPr="00DD23FB" w:rsidRDefault="005F0C68" w:rsidP="0086200E">
      <w:pPr>
        <w:pStyle w:val="Tekstpodstawowy2"/>
        <w:numPr>
          <w:ilvl w:val="0"/>
          <w:numId w:val="3"/>
        </w:numPr>
        <w:rPr>
          <w:b/>
          <w:i/>
          <w:sz w:val="28"/>
          <w:szCs w:val="28"/>
        </w:rPr>
      </w:pPr>
      <w:r w:rsidRPr="00DD23FB">
        <w:rPr>
          <w:b/>
          <w:i/>
          <w:sz w:val="28"/>
          <w:szCs w:val="28"/>
        </w:rPr>
        <w:lastRenderedPageBreak/>
        <w:t>Rezerwa celowa na działania restrukturyzacyjne w wojewódzkich jednostkach ochrony zdrowia</w:t>
      </w:r>
    </w:p>
    <w:p w:rsidR="005F0C68" w:rsidRPr="00DD23FB" w:rsidRDefault="005F0C68" w:rsidP="005F0C68">
      <w:pPr>
        <w:pStyle w:val="Tekstpodstawowy2"/>
        <w:rPr>
          <w:sz w:val="2"/>
        </w:rPr>
      </w:pP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A550AA">
        <w:tc>
          <w:tcPr>
            <w:tcW w:w="1876" w:type="dxa"/>
            <w:shd w:val="clear" w:color="auto" w:fill="auto"/>
            <w:vAlign w:val="center"/>
          </w:tcPr>
          <w:p w:rsidR="00A550AA" w:rsidRPr="00DD23FB" w:rsidRDefault="00A550AA" w:rsidP="00A550AA">
            <w:pPr>
              <w:pStyle w:val="Tekstprzypisudolnego"/>
              <w:ind w:hanging="142"/>
              <w:jc w:val="center"/>
            </w:pPr>
            <w:r w:rsidRPr="00DD23FB">
              <w:t>Plan uchwalony</w:t>
            </w:r>
          </w:p>
        </w:tc>
        <w:tc>
          <w:tcPr>
            <w:tcW w:w="2518" w:type="dxa"/>
            <w:shd w:val="clear" w:color="auto" w:fill="auto"/>
            <w:vAlign w:val="center"/>
          </w:tcPr>
          <w:p w:rsidR="00A550AA" w:rsidRPr="00DD23FB" w:rsidRDefault="00A550AA" w:rsidP="00A550AA">
            <w:pPr>
              <w:pStyle w:val="Tekstprzypisudolnego"/>
              <w:ind w:hanging="142"/>
              <w:jc w:val="center"/>
            </w:pPr>
            <w:r w:rsidRPr="00DD23FB">
              <w:t xml:space="preserve">Plan po zmianach </w:t>
            </w:r>
          </w:p>
        </w:tc>
        <w:tc>
          <w:tcPr>
            <w:tcW w:w="1843" w:type="dxa"/>
            <w:shd w:val="clear" w:color="auto" w:fill="auto"/>
            <w:vAlign w:val="center"/>
          </w:tcPr>
          <w:p w:rsidR="00A550AA" w:rsidRPr="00DD23FB" w:rsidRDefault="00A550AA" w:rsidP="00A550AA">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A550AA" w:rsidRPr="00DD23FB" w:rsidRDefault="00A550AA" w:rsidP="00A550AA">
            <w:pPr>
              <w:pStyle w:val="Tekstprzypisudolnego"/>
              <w:ind w:hanging="142"/>
              <w:jc w:val="center"/>
            </w:pPr>
            <w:r w:rsidRPr="00DD23FB">
              <w:t xml:space="preserve">Kwota  rozdysponowania </w:t>
            </w:r>
          </w:p>
        </w:tc>
      </w:tr>
      <w:tr w:rsidR="00DD23FB" w:rsidRPr="00DD23FB" w:rsidTr="00A550AA">
        <w:tc>
          <w:tcPr>
            <w:tcW w:w="1876" w:type="dxa"/>
            <w:shd w:val="clear" w:color="auto" w:fill="auto"/>
          </w:tcPr>
          <w:p w:rsidR="00A550AA" w:rsidRPr="00DD23FB" w:rsidRDefault="00711E64" w:rsidP="00A550AA">
            <w:pPr>
              <w:pStyle w:val="Tekstprzypisudolnego"/>
              <w:ind w:hanging="142"/>
              <w:jc w:val="center"/>
              <w:rPr>
                <w:sz w:val="24"/>
                <w:szCs w:val="24"/>
              </w:rPr>
            </w:pPr>
            <w:r w:rsidRPr="00DD23FB">
              <w:rPr>
                <w:sz w:val="24"/>
                <w:szCs w:val="24"/>
              </w:rPr>
              <w:t>5.0</w:t>
            </w:r>
            <w:r w:rsidR="00A550AA" w:rsidRPr="00DD23FB">
              <w:rPr>
                <w:sz w:val="24"/>
                <w:szCs w:val="24"/>
              </w:rPr>
              <w:t>00.000 zł</w:t>
            </w:r>
          </w:p>
        </w:tc>
        <w:tc>
          <w:tcPr>
            <w:tcW w:w="2518" w:type="dxa"/>
            <w:shd w:val="clear" w:color="auto" w:fill="auto"/>
          </w:tcPr>
          <w:p w:rsidR="00A550AA" w:rsidRPr="00DD23FB" w:rsidRDefault="00711E64" w:rsidP="00A550AA">
            <w:pPr>
              <w:pStyle w:val="Tekstprzypisudolnego"/>
              <w:ind w:hanging="142"/>
              <w:jc w:val="center"/>
              <w:rPr>
                <w:b/>
                <w:sz w:val="24"/>
                <w:szCs w:val="24"/>
              </w:rPr>
            </w:pPr>
            <w:r w:rsidRPr="00DD23FB">
              <w:rPr>
                <w:b/>
                <w:sz w:val="24"/>
                <w:szCs w:val="24"/>
              </w:rPr>
              <w:t>2.945.793</w:t>
            </w:r>
            <w:r w:rsidR="00A550AA" w:rsidRPr="00DD23FB">
              <w:rPr>
                <w:b/>
                <w:sz w:val="24"/>
                <w:szCs w:val="24"/>
              </w:rPr>
              <w:t xml:space="preserve"> zł</w:t>
            </w:r>
          </w:p>
        </w:tc>
        <w:tc>
          <w:tcPr>
            <w:tcW w:w="1843" w:type="dxa"/>
            <w:shd w:val="clear" w:color="auto" w:fill="auto"/>
          </w:tcPr>
          <w:p w:rsidR="00A550AA" w:rsidRPr="00DD23FB" w:rsidRDefault="00A550AA" w:rsidP="00A550AA">
            <w:pPr>
              <w:pStyle w:val="Tekstprzypisudolnego"/>
              <w:ind w:hanging="142"/>
              <w:jc w:val="center"/>
              <w:rPr>
                <w:sz w:val="24"/>
                <w:szCs w:val="24"/>
              </w:rPr>
            </w:pPr>
            <w:r w:rsidRPr="00DD23FB">
              <w:rPr>
                <w:sz w:val="24"/>
                <w:szCs w:val="24"/>
              </w:rPr>
              <w:t>0%</w:t>
            </w:r>
          </w:p>
        </w:tc>
        <w:tc>
          <w:tcPr>
            <w:tcW w:w="2440" w:type="dxa"/>
            <w:shd w:val="clear" w:color="auto" w:fill="auto"/>
          </w:tcPr>
          <w:p w:rsidR="00A550AA" w:rsidRPr="00DD23FB" w:rsidRDefault="00711E64" w:rsidP="00A550AA">
            <w:pPr>
              <w:pStyle w:val="Tekstprzypisudolnego"/>
              <w:ind w:hanging="142"/>
              <w:jc w:val="center"/>
              <w:rPr>
                <w:sz w:val="24"/>
                <w:szCs w:val="24"/>
              </w:rPr>
            </w:pPr>
            <w:r w:rsidRPr="00DD23FB">
              <w:rPr>
                <w:sz w:val="24"/>
                <w:szCs w:val="24"/>
              </w:rPr>
              <w:t>0</w:t>
            </w:r>
            <w:r w:rsidR="00A550AA" w:rsidRPr="00DD23FB">
              <w:rPr>
                <w:sz w:val="24"/>
                <w:szCs w:val="24"/>
              </w:rPr>
              <w:t xml:space="preserve"> zł</w:t>
            </w:r>
          </w:p>
        </w:tc>
      </w:tr>
    </w:tbl>
    <w:p w:rsidR="00BD0AE9" w:rsidRPr="0081100C" w:rsidRDefault="005F0C68" w:rsidP="00BD0AE9">
      <w:pPr>
        <w:pStyle w:val="Tekstpodstawowy2"/>
        <w:tabs>
          <w:tab w:val="num" w:pos="1068"/>
        </w:tabs>
      </w:pPr>
      <w:r w:rsidRPr="00DD23FB">
        <w:t xml:space="preserve">Rezerwa ta utworzona, w ramach </w:t>
      </w:r>
      <w:r w:rsidRPr="00DD23FB">
        <w:rPr>
          <w:b/>
        </w:rPr>
        <w:t>wydatków bieżących</w:t>
      </w:r>
      <w:r w:rsidRPr="00DD23FB">
        <w:t>, z przeznaczeniem na dzia</w:t>
      </w:r>
      <w:r w:rsidR="007B6C36" w:rsidRPr="00DD23FB">
        <w:t xml:space="preserve">łania restrukturyzacyjne </w:t>
      </w:r>
      <w:proofErr w:type="spellStart"/>
      <w:r w:rsidR="007B6C36" w:rsidRPr="00DD23FB">
        <w:t>zoz-ów</w:t>
      </w:r>
      <w:proofErr w:type="spellEnd"/>
      <w:r w:rsidR="007B6C36" w:rsidRPr="00DD23FB">
        <w:t>. W okresie sprawozdawczym nie wystąpiła koniec</w:t>
      </w:r>
      <w:r w:rsidR="007653C1" w:rsidRPr="00DD23FB">
        <w:t>zność rozdysponowywania rezerwy</w:t>
      </w:r>
      <w:r w:rsidRPr="00DD23FB">
        <w:t xml:space="preserve">. </w:t>
      </w:r>
      <w:r w:rsidR="00BD0AE9" w:rsidRPr="00DD23FB">
        <w:rPr>
          <w:szCs w:val="24"/>
        </w:rPr>
        <w:t xml:space="preserve">11 kwietnia 2014 r. Zarząd Województwa podjął, po uzyskaniu pozytywnej opinii Komisji Budżetu i Spraw Samorządowych Sejmiku Województwa Zachodniopomorskiego, uchwałę dotyczącą zmiany przeznaczenia części rezerwy celowej </w:t>
      </w:r>
      <w:r w:rsidR="0081100C">
        <w:rPr>
          <w:szCs w:val="24"/>
        </w:rPr>
        <w:br/>
      </w:r>
      <w:r w:rsidR="00BD0AE9" w:rsidRPr="00DD23FB">
        <w:rPr>
          <w:szCs w:val="24"/>
        </w:rPr>
        <w:t>na realizację nowego zadania pn. „</w:t>
      </w:r>
      <w:r w:rsidR="00BD0AE9" w:rsidRPr="00DD23FB">
        <w:rPr>
          <w:i/>
          <w:szCs w:val="24"/>
        </w:rPr>
        <w:t>Zwiększenie dostępności i jakości usług medycznych poprzez wyposażenie w sprzęt i urządzenia medyczne SPS ZOZ Zdroje w Szczecinie</w:t>
      </w:r>
      <w:r w:rsidR="00BD0AE9" w:rsidRPr="00DD23FB">
        <w:rPr>
          <w:szCs w:val="24"/>
        </w:rPr>
        <w:t xml:space="preserve">”. </w:t>
      </w:r>
      <w:r w:rsidR="0081100C">
        <w:rPr>
          <w:szCs w:val="24"/>
        </w:rPr>
        <w:br/>
      </w:r>
      <w:r w:rsidR="00BD0AE9" w:rsidRPr="00DD23FB">
        <w:rPr>
          <w:szCs w:val="24"/>
        </w:rPr>
        <w:t xml:space="preserve">W związku z tym konieczne było utworzenie rezerwy celowej o charakterze inwestycyjnym. Utworzona rezerwa zostanie rozdysponowana i  przekazana w formie dotacji celowej </w:t>
      </w:r>
      <w:r w:rsidR="0081100C">
        <w:rPr>
          <w:szCs w:val="24"/>
        </w:rPr>
        <w:br/>
      </w:r>
      <w:r w:rsidR="00BD0AE9" w:rsidRPr="00DD23FB">
        <w:rPr>
          <w:szCs w:val="24"/>
        </w:rPr>
        <w:t xml:space="preserve">dla Samodzielnego Publicznego Zakładu  Opieki Zdrowotnej „Zdroje” na zabezpieczenie wkładu własnego powyższego projektu. </w:t>
      </w:r>
    </w:p>
    <w:p w:rsidR="007653C1" w:rsidRPr="003732F5" w:rsidRDefault="007653C1" w:rsidP="005F0C68">
      <w:pPr>
        <w:pStyle w:val="Tekstpodstawowy2"/>
        <w:tabs>
          <w:tab w:val="num" w:pos="1068"/>
        </w:tabs>
        <w:rPr>
          <w:sz w:val="2"/>
          <w:szCs w:val="2"/>
        </w:rPr>
      </w:pPr>
    </w:p>
    <w:p w:rsidR="007653C1" w:rsidRPr="00DD23FB" w:rsidRDefault="007653C1" w:rsidP="0086200E">
      <w:pPr>
        <w:pStyle w:val="Tekstpodstawowy2"/>
        <w:numPr>
          <w:ilvl w:val="0"/>
          <w:numId w:val="3"/>
        </w:numPr>
        <w:rPr>
          <w:b/>
          <w:i/>
          <w:sz w:val="28"/>
          <w:szCs w:val="28"/>
        </w:rPr>
      </w:pPr>
      <w:r w:rsidRPr="00DD23FB">
        <w:rPr>
          <w:b/>
          <w:i/>
          <w:sz w:val="28"/>
          <w:szCs w:val="28"/>
        </w:rPr>
        <w:t>Rezerwa celowa na udzielanie przez Zarząd Województwa poręczenia kredytów</w:t>
      </w:r>
    </w:p>
    <w:tbl>
      <w:tblPr>
        <w:tblpPr w:leftFromText="141" w:rightFromText="141"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C03C1C">
        <w:tc>
          <w:tcPr>
            <w:tcW w:w="1876" w:type="dxa"/>
            <w:shd w:val="clear" w:color="auto" w:fill="auto"/>
            <w:vAlign w:val="center"/>
          </w:tcPr>
          <w:p w:rsidR="007653C1" w:rsidRPr="00DD23FB" w:rsidRDefault="007653C1" w:rsidP="00C03C1C">
            <w:pPr>
              <w:pStyle w:val="Tekstprzypisudolnego"/>
              <w:ind w:hanging="142"/>
              <w:jc w:val="center"/>
            </w:pPr>
            <w:r w:rsidRPr="00DD23FB">
              <w:t>Plan uchwalony</w:t>
            </w:r>
          </w:p>
        </w:tc>
        <w:tc>
          <w:tcPr>
            <w:tcW w:w="2518" w:type="dxa"/>
            <w:shd w:val="clear" w:color="auto" w:fill="auto"/>
            <w:vAlign w:val="center"/>
          </w:tcPr>
          <w:p w:rsidR="007653C1" w:rsidRPr="00DD23FB" w:rsidRDefault="007653C1" w:rsidP="00C03C1C">
            <w:pPr>
              <w:pStyle w:val="Tekstprzypisudolnego"/>
              <w:ind w:hanging="142"/>
              <w:jc w:val="center"/>
            </w:pPr>
            <w:r w:rsidRPr="00DD23FB">
              <w:t xml:space="preserve">Plan po zmianach </w:t>
            </w:r>
          </w:p>
        </w:tc>
        <w:tc>
          <w:tcPr>
            <w:tcW w:w="1843" w:type="dxa"/>
            <w:shd w:val="clear" w:color="auto" w:fill="auto"/>
            <w:vAlign w:val="center"/>
          </w:tcPr>
          <w:p w:rsidR="007653C1" w:rsidRPr="00DD23FB" w:rsidRDefault="007653C1" w:rsidP="00C03C1C">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7653C1" w:rsidRPr="00DD23FB" w:rsidRDefault="007653C1" w:rsidP="00C03C1C">
            <w:pPr>
              <w:pStyle w:val="Tekstprzypisudolnego"/>
              <w:ind w:hanging="142"/>
              <w:jc w:val="center"/>
            </w:pPr>
            <w:r w:rsidRPr="00DD23FB">
              <w:t xml:space="preserve">Kwota  rozdysponowania </w:t>
            </w:r>
          </w:p>
        </w:tc>
      </w:tr>
      <w:tr w:rsidR="00DD23FB" w:rsidRPr="00DD23FB" w:rsidTr="00C03C1C">
        <w:tc>
          <w:tcPr>
            <w:tcW w:w="1876"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3.574.944 zł</w:t>
            </w:r>
          </w:p>
        </w:tc>
        <w:tc>
          <w:tcPr>
            <w:tcW w:w="2518" w:type="dxa"/>
            <w:shd w:val="clear" w:color="auto" w:fill="auto"/>
          </w:tcPr>
          <w:p w:rsidR="007653C1" w:rsidRPr="00DD23FB" w:rsidRDefault="007653C1" w:rsidP="00C03C1C">
            <w:pPr>
              <w:pStyle w:val="Tekstprzypisudolnego"/>
              <w:ind w:hanging="142"/>
              <w:jc w:val="center"/>
              <w:rPr>
                <w:b/>
                <w:sz w:val="24"/>
                <w:szCs w:val="24"/>
              </w:rPr>
            </w:pPr>
            <w:r w:rsidRPr="00DD23FB">
              <w:rPr>
                <w:b/>
                <w:sz w:val="24"/>
                <w:szCs w:val="24"/>
              </w:rPr>
              <w:t>3.574.944 zł</w:t>
            </w:r>
          </w:p>
        </w:tc>
        <w:tc>
          <w:tcPr>
            <w:tcW w:w="1843"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0%</w:t>
            </w:r>
          </w:p>
        </w:tc>
        <w:tc>
          <w:tcPr>
            <w:tcW w:w="2440"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0 zł</w:t>
            </w:r>
          </w:p>
        </w:tc>
      </w:tr>
    </w:tbl>
    <w:p w:rsidR="007653C1" w:rsidRPr="00DD23FB" w:rsidRDefault="007653C1" w:rsidP="007653C1">
      <w:pPr>
        <w:pStyle w:val="Tekstpodstawowy2"/>
        <w:tabs>
          <w:tab w:val="num" w:pos="1068"/>
        </w:tabs>
      </w:pPr>
      <w:r w:rsidRPr="00DD23FB">
        <w:t xml:space="preserve">Rezerwa ta utworzona, w ramach </w:t>
      </w:r>
      <w:r w:rsidRPr="00DD23FB">
        <w:rPr>
          <w:b/>
        </w:rPr>
        <w:t>wydatków bieżących</w:t>
      </w:r>
      <w:r w:rsidRPr="00DD23FB">
        <w:t xml:space="preserve">, z przeznaczeniem na udzielone </w:t>
      </w:r>
      <w:r w:rsidR="002730CE" w:rsidRPr="00DD23FB">
        <w:br/>
      </w:r>
      <w:r w:rsidRPr="00DD23FB">
        <w:t xml:space="preserve">przez Zarząd Województwa Zachodniopomorskiego poręczenia kredytów. Spłata </w:t>
      </w:r>
      <w:r w:rsidR="002730CE" w:rsidRPr="00DD23FB">
        <w:br/>
      </w:r>
      <w:r w:rsidRPr="00DD23FB">
        <w:t>przez Szpitale poręczonych kredytów realizowana jest terminowo z</w:t>
      </w:r>
      <w:r w:rsidR="002730CE" w:rsidRPr="00DD23FB">
        <w:t xml:space="preserve">godnie z harmonogramami spłat, </w:t>
      </w:r>
      <w:r w:rsidRPr="00DD23FB">
        <w:t>w związku z czym nie wystąpiła konieczność rozdysponowywania rezerwy.</w:t>
      </w:r>
    </w:p>
    <w:p w:rsidR="007653C1" w:rsidRPr="003732F5" w:rsidRDefault="007653C1" w:rsidP="007653C1">
      <w:pPr>
        <w:pStyle w:val="Tekstpodstawowy2"/>
        <w:tabs>
          <w:tab w:val="num" w:pos="1068"/>
        </w:tabs>
        <w:rPr>
          <w:sz w:val="2"/>
          <w:szCs w:val="2"/>
        </w:rPr>
      </w:pPr>
    </w:p>
    <w:p w:rsidR="007653C1" w:rsidRPr="00DD23FB" w:rsidRDefault="007653C1" w:rsidP="0086200E">
      <w:pPr>
        <w:pStyle w:val="Tekstpodstawowy2"/>
        <w:numPr>
          <w:ilvl w:val="0"/>
          <w:numId w:val="3"/>
        </w:numPr>
        <w:rPr>
          <w:b/>
          <w:i/>
          <w:sz w:val="28"/>
          <w:szCs w:val="28"/>
        </w:rPr>
      </w:pPr>
      <w:r w:rsidRPr="00DD23FB">
        <w:rPr>
          <w:b/>
          <w:i/>
          <w:sz w:val="28"/>
          <w:szCs w:val="28"/>
        </w:rPr>
        <w:t>Rezerwa celowa na zimowe utrzymanie dróg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C03C1C">
        <w:tc>
          <w:tcPr>
            <w:tcW w:w="1876" w:type="dxa"/>
            <w:shd w:val="clear" w:color="auto" w:fill="auto"/>
            <w:vAlign w:val="center"/>
          </w:tcPr>
          <w:p w:rsidR="007653C1" w:rsidRPr="00DD23FB" w:rsidRDefault="007653C1" w:rsidP="00C03C1C">
            <w:pPr>
              <w:pStyle w:val="Tekstprzypisudolnego"/>
              <w:ind w:hanging="142"/>
              <w:jc w:val="center"/>
            </w:pPr>
            <w:r w:rsidRPr="00DD23FB">
              <w:t>Plan uchwalony</w:t>
            </w:r>
          </w:p>
        </w:tc>
        <w:tc>
          <w:tcPr>
            <w:tcW w:w="2518" w:type="dxa"/>
            <w:shd w:val="clear" w:color="auto" w:fill="auto"/>
            <w:vAlign w:val="center"/>
          </w:tcPr>
          <w:p w:rsidR="007653C1" w:rsidRPr="00DD23FB" w:rsidRDefault="007653C1" w:rsidP="00C03C1C">
            <w:pPr>
              <w:pStyle w:val="Tekstprzypisudolnego"/>
              <w:ind w:hanging="142"/>
              <w:jc w:val="center"/>
            </w:pPr>
            <w:r w:rsidRPr="00DD23FB">
              <w:t xml:space="preserve">Plan po zmianach </w:t>
            </w:r>
          </w:p>
        </w:tc>
        <w:tc>
          <w:tcPr>
            <w:tcW w:w="1843" w:type="dxa"/>
            <w:shd w:val="clear" w:color="auto" w:fill="auto"/>
            <w:vAlign w:val="center"/>
          </w:tcPr>
          <w:p w:rsidR="007653C1" w:rsidRPr="00DD23FB" w:rsidRDefault="007653C1" w:rsidP="00C03C1C">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7653C1" w:rsidRPr="00DD23FB" w:rsidRDefault="007653C1" w:rsidP="00C03C1C">
            <w:pPr>
              <w:pStyle w:val="Tekstprzypisudolnego"/>
              <w:ind w:hanging="142"/>
              <w:jc w:val="center"/>
            </w:pPr>
            <w:r w:rsidRPr="00DD23FB">
              <w:t xml:space="preserve">Kwota  rozdysponowania </w:t>
            </w:r>
          </w:p>
        </w:tc>
      </w:tr>
      <w:tr w:rsidR="00DD23FB" w:rsidRPr="00DD23FB" w:rsidTr="00C03C1C">
        <w:tc>
          <w:tcPr>
            <w:tcW w:w="1876"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2.000.000 zł</w:t>
            </w:r>
          </w:p>
        </w:tc>
        <w:tc>
          <w:tcPr>
            <w:tcW w:w="2518" w:type="dxa"/>
            <w:shd w:val="clear" w:color="auto" w:fill="auto"/>
          </w:tcPr>
          <w:p w:rsidR="007653C1" w:rsidRPr="00DD23FB" w:rsidRDefault="007653C1" w:rsidP="00C03C1C">
            <w:pPr>
              <w:pStyle w:val="Tekstprzypisudolnego"/>
              <w:ind w:hanging="142"/>
              <w:jc w:val="center"/>
              <w:rPr>
                <w:b/>
                <w:sz w:val="24"/>
                <w:szCs w:val="24"/>
              </w:rPr>
            </w:pPr>
            <w:r w:rsidRPr="00DD23FB">
              <w:rPr>
                <w:b/>
                <w:sz w:val="24"/>
                <w:szCs w:val="24"/>
              </w:rPr>
              <w:t>2.000.000 zł</w:t>
            </w:r>
          </w:p>
        </w:tc>
        <w:tc>
          <w:tcPr>
            <w:tcW w:w="1843"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0%</w:t>
            </w:r>
          </w:p>
        </w:tc>
        <w:tc>
          <w:tcPr>
            <w:tcW w:w="2440"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0 zł</w:t>
            </w:r>
          </w:p>
        </w:tc>
      </w:tr>
    </w:tbl>
    <w:p w:rsidR="007653C1" w:rsidRPr="00DD23FB" w:rsidRDefault="007653C1" w:rsidP="007653C1">
      <w:pPr>
        <w:pStyle w:val="Tekstpodstawowy2"/>
        <w:rPr>
          <w:sz w:val="2"/>
        </w:rPr>
      </w:pPr>
    </w:p>
    <w:p w:rsidR="003732F5" w:rsidRPr="0081100C" w:rsidRDefault="007653C1" w:rsidP="007653C1">
      <w:pPr>
        <w:pStyle w:val="Tekstpodstawowy2"/>
      </w:pPr>
      <w:r w:rsidRPr="00DD23FB">
        <w:t xml:space="preserve">Rezerwa ta utworzona, w ramach </w:t>
      </w:r>
      <w:r w:rsidRPr="00DD23FB">
        <w:rPr>
          <w:b/>
        </w:rPr>
        <w:t>wydatków bieżących</w:t>
      </w:r>
      <w:r w:rsidRPr="00DD23FB">
        <w:t xml:space="preserve">, </w:t>
      </w:r>
      <w:r w:rsidRPr="00DD23FB">
        <w:rPr>
          <w:szCs w:val="24"/>
        </w:rPr>
        <w:t>z przeznaczeniem na realizację zadań z zakresu utrzymania przejezdności oraz bezpieczeństwa ruchu na drogach wojewódzkich w warunkach zimowych</w:t>
      </w:r>
      <w:r w:rsidRPr="00DD23FB">
        <w:t>, w analizowanym okres</w:t>
      </w:r>
      <w:r w:rsidR="00EA4B69" w:rsidRPr="00DD23FB">
        <w:t xml:space="preserve">ie nie została rozdysponowana. </w:t>
      </w:r>
    </w:p>
    <w:p w:rsidR="00EA4B69" w:rsidRPr="003732F5" w:rsidRDefault="00EA4B69" w:rsidP="00EA4B69">
      <w:pPr>
        <w:pStyle w:val="Tekstpodstawowy2"/>
        <w:rPr>
          <w:i/>
          <w:sz w:val="2"/>
          <w:szCs w:val="2"/>
        </w:rPr>
      </w:pPr>
    </w:p>
    <w:p w:rsidR="00EA4B69" w:rsidRPr="00DD23FB" w:rsidRDefault="00EA4B69" w:rsidP="0086200E">
      <w:pPr>
        <w:pStyle w:val="Tekstpodstawowy2"/>
        <w:numPr>
          <w:ilvl w:val="0"/>
          <w:numId w:val="3"/>
        </w:numPr>
        <w:rPr>
          <w:b/>
          <w:i/>
          <w:sz w:val="28"/>
          <w:szCs w:val="28"/>
        </w:rPr>
      </w:pPr>
      <w:r w:rsidRPr="00DD23FB">
        <w:rPr>
          <w:b/>
          <w:i/>
          <w:sz w:val="28"/>
          <w:szCs w:val="28"/>
        </w:rPr>
        <w:t>Rezerwa celowa na projekty realizowane w ramach perspektywy 2014-2020 RPO WZ</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4C0C6F">
        <w:tc>
          <w:tcPr>
            <w:tcW w:w="1876" w:type="dxa"/>
            <w:shd w:val="clear" w:color="auto" w:fill="auto"/>
            <w:vAlign w:val="center"/>
          </w:tcPr>
          <w:p w:rsidR="00EA4B69" w:rsidRPr="00DD23FB" w:rsidRDefault="00EA4B69" w:rsidP="004C0C6F">
            <w:pPr>
              <w:pStyle w:val="Tekstprzypisudolnego"/>
              <w:ind w:hanging="142"/>
              <w:jc w:val="center"/>
            </w:pPr>
            <w:r w:rsidRPr="00DD23FB">
              <w:t>Plan uchwalony</w:t>
            </w:r>
          </w:p>
        </w:tc>
        <w:tc>
          <w:tcPr>
            <w:tcW w:w="2518" w:type="dxa"/>
            <w:shd w:val="clear" w:color="auto" w:fill="auto"/>
            <w:vAlign w:val="center"/>
          </w:tcPr>
          <w:p w:rsidR="00EA4B69" w:rsidRPr="00DD23FB" w:rsidRDefault="00EA4B69" w:rsidP="004C0C6F">
            <w:pPr>
              <w:pStyle w:val="Tekstprzypisudolnego"/>
              <w:ind w:hanging="142"/>
              <w:jc w:val="center"/>
            </w:pPr>
            <w:r w:rsidRPr="00DD23FB">
              <w:t xml:space="preserve">Plan po zmianach </w:t>
            </w:r>
          </w:p>
        </w:tc>
        <w:tc>
          <w:tcPr>
            <w:tcW w:w="1843" w:type="dxa"/>
            <w:shd w:val="clear" w:color="auto" w:fill="auto"/>
            <w:vAlign w:val="center"/>
          </w:tcPr>
          <w:p w:rsidR="00EA4B69" w:rsidRPr="00DD23FB" w:rsidRDefault="00EA4B69" w:rsidP="004C0C6F">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EA4B69" w:rsidRPr="00DD23FB" w:rsidRDefault="00EA4B69" w:rsidP="004C0C6F">
            <w:pPr>
              <w:pStyle w:val="Tekstprzypisudolnego"/>
              <w:ind w:hanging="142"/>
              <w:jc w:val="center"/>
            </w:pPr>
            <w:r w:rsidRPr="00DD23FB">
              <w:t xml:space="preserve">Kwota  rozdysponowania </w:t>
            </w:r>
          </w:p>
        </w:tc>
      </w:tr>
      <w:tr w:rsidR="00DD23FB" w:rsidRPr="00DD23FB" w:rsidTr="004C0C6F">
        <w:tc>
          <w:tcPr>
            <w:tcW w:w="1876" w:type="dxa"/>
            <w:shd w:val="clear" w:color="auto" w:fill="auto"/>
          </w:tcPr>
          <w:p w:rsidR="00EA4B69" w:rsidRPr="00DD23FB" w:rsidRDefault="00EA4B69" w:rsidP="004C0C6F">
            <w:pPr>
              <w:pStyle w:val="Tekstprzypisudolnego"/>
              <w:ind w:hanging="142"/>
              <w:jc w:val="center"/>
              <w:rPr>
                <w:sz w:val="24"/>
                <w:szCs w:val="24"/>
              </w:rPr>
            </w:pPr>
            <w:r w:rsidRPr="00DD23FB">
              <w:rPr>
                <w:sz w:val="24"/>
                <w:szCs w:val="24"/>
              </w:rPr>
              <w:t>2.000.000 zł</w:t>
            </w:r>
          </w:p>
        </w:tc>
        <w:tc>
          <w:tcPr>
            <w:tcW w:w="2518" w:type="dxa"/>
            <w:shd w:val="clear" w:color="auto" w:fill="auto"/>
          </w:tcPr>
          <w:p w:rsidR="00EA4B69" w:rsidRPr="00DD23FB" w:rsidRDefault="00EA4B69" w:rsidP="004C0C6F">
            <w:pPr>
              <w:pStyle w:val="Tekstprzypisudolnego"/>
              <w:ind w:hanging="142"/>
              <w:jc w:val="center"/>
              <w:rPr>
                <w:b/>
                <w:sz w:val="24"/>
                <w:szCs w:val="24"/>
              </w:rPr>
            </w:pPr>
            <w:r w:rsidRPr="00DD23FB">
              <w:rPr>
                <w:b/>
                <w:sz w:val="24"/>
                <w:szCs w:val="24"/>
              </w:rPr>
              <w:t>2.000.000 zł</w:t>
            </w:r>
          </w:p>
        </w:tc>
        <w:tc>
          <w:tcPr>
            <w:tcW w:w="1843" w:type="dxa"/>
            <w:shd w:val="clear" w:color="auto" w:fill="auto"/>
          </w:tcPr>
          <w:p w:rsidR="00EA4B69" w:rsidRPr="00DD23FB" w:rsidRDefault="00EA4B69" w:rsidP="004C0C6F">
            <w:pPr>
              <w:pStyle w:val="Tekstprzypisudolnego"/>
              <w:ind w:hanging="142"/>
              <w:jc w:val="center"/>
              <w:rPr>
                <w:sz w:val="24"/>
                <w:szCs w:val="24"/>
              </w:rPr>
            </w:pPr>
            <w:r w:rsidRPr="00DD23FB">
              <w:rPr>
                <w:sz w:val="24"/>
                <w:szCs w:val="24"/>
              </w:rPr>
              <w:t>0%</w:t>
            </w:r>
          </w:p>
        </w:tc>
        <w:tc>
          <w:tcPr>
            <w:tcW w:w="2440" w:type="dxa"/>
            <w:shd w:val="clear" w:color="auto" w:fill="auto"/>
          </w:tcPr>
          <w:p w:rsidR="00EA4B69" w:rsidRPr="00DD23FB" w:rsidRDefault="00EA4B69" w:rsidP="004C0C6F">
            <w:pPr>
              <w:pStyle w:val="Tekstprzypisudolnego"/>
              <w:ind w:hanging="142"/>
              <w:jc w:val="center"/>
              <w:rPr>
                <w:sz w:val="24"/>
                <w:szCs w:val="24"/>
              </w:rPr>
            </w:pPr>
            <w:r w:rsidRPr="00DD23FB">
              <w:rPr>
                <w:sz w:val="24"/>
                <w:szCs w:val="24"/>
              </w:rPr>
              <w:t>0 zł</w:t>
            </w:r>
          </w:p>
        </w:tc>
      </w:tr>
    </w:tbl>
    <w:p w:rsidR="00EA4B69" w:rsidRPr="00DD23FB" w:rsidRDefault="00EA4B69" w:rsidP="00EA4B69">
      <w:pPr>
        <w:pStyle w:val="Tekstpodstawowy2"/>
        <w:rPr>
          <w:szCs w:val="24"/>
        </w:rPr>
      </w:pPr>
      <w:r w:rsidRPr="00DD23FB">
        <w:rPr>
          <w:szCs w:val="24"/>
        </w:rPr>
        <w:t xml:space="preserve">Rezerwa ta utworzona została z przeznaczeniem na </w:t>
      </w:r>
      <w:r w:rsidRPr="00DD23FB">
        <w:rPr>
          <w:b/>
          <w:szCs w:val="24"/>
        </w:rPr>
        <w:t xml:space="preserve">wydatki </w:t>
      </w:r>
      <w:r w:rsidR="00173261" w:rsidRPr="00DD23FB">
        <w:rPr>
          <w:b/>
          <w:szCs w:val="24"/>
        </w:rPr>
        <w:t>bieżące</w:t>
      </w:r>
      <w:r w:rsidR="00173261" w:rsidRPr="00DD23FB">
        <w:rPr>
          <w:szCs w:val="24"/>
        </w:rPr>
        <w:t xml:space="preserve"> </w:t>
      </w:r>
      <w:r w:rsidRPr="00DD23FB">
        <w:rPr>
          <w:szCs w:val="24"/>
        </w:rPr>
        <w:t>związane z realizacją projektów w ramach RPO Wo</w:t>
      </w:r>
      <w:r w:rsidR="00173261" w:rsidRPr="00DD23FB">
        <w:rPr>
          <w:szCs w:val="24"/>
        </w:rPr>
        <w:t xml:space="preserve">jewództwa Zachodniopomorskiego na lata </w:t>
      </w:r>
      <w:r w:rsidRPr="00DD23FB">
        <w:rPr>
          <w:szCs w:val="24"/>
        </w:rPr>
        <w:t>2014-2020.</w:t>
      </w:r>
      <w:r w:rsidR="00173261" w:rsidRPr="00DD23FB">
        <w:rPr>
          <w:szCs w:val="24"/>
        </w:rPr>
        <w:t xml:space="preserve"> Rozdysponowanie reze</w:t>
      </w:r>
      <w:r w:rsidR="00016CB8" w:rsidRPr="00DD23FB">
        <w:rPr>
          <w:szCs w:val="24"/>
        </w:rPr>
        <w:t>rwy i wydatkowanie środków nastą</w:t>
      </w:r>
      <w:r w:rsidR="00173261" w:rsidRPr="00DD23FB">
        <w:rPr>
          <w:szCs w:val="24"/>
        </w:rPr>
        <w:t>pi</w:t>
      </w:r>
      <w:r w:rsidRPr="00DD23FB">
        <w:rPr>
          <w:szCs w:val="24"/>
        </w:rPr>
        <w:t xml:space="preserve"> po podpisaniu RPO WZ 2014-2020.</w:t>
      </w:r>
    </w:p>
    <w:p w:rsidR="007653C1" w:rsidRPr="00DD23FB" w:rsidRDefault="007653C1" w:rsidP="007653C1">
      <w:pPr>
        <w:pStyle w:val="Tekstpodstawowy2"/>
        <w:tabs>
          <w:tab w:val="num" w:pos="1068"/>
        </w:tabs>
        <w:rPr>
          <w:sz w:val="4"/>
        </w:rPr>
      </w:pPr>
    </w:p>
    <w:p w:rsidR="007653C1" w:rsidRPr="00DD23FB" w:rsidRDefault="007653C1" w:rsidP="00AF0B6C">
      <w:pPr>
        <w:pStyle w:val="Tekstpodstawowy2"/>
        <w:numPr>
          <w:ilvl w:val="0"/>
          <w:numId w:val="101"/>
        </w:numPr>
        <w:rPr>
          <w:b/>
          <w:i/>
          <w:sz w:val="28"/>
          <w:szCs w:val="28"/>
        </w:rPr>
      </w:pPr>
      <w:r w:rsidRPr="00DD23FB">
        <w:rPr>
          <w:b/>
          <w:i/>
          <w:sz w:val="28"/>
          <w:szCs w:val="28"/>
        </w:rPr>
        <w:t>Rezerwa celowa na realizację zadań własnych z zakresu zarządzania kryzysowego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C03C1C">
        <w:tc>
          <w:tcPr>
            <w:tcW w:w="1876" w:type="dxa"/>
            <w:shd w:val="clear" w:color="auto" w:fill="auto"/>
            <w:vAlign w:val="center"/>
          </w:tcPr>
          <w:p w:rsidR="007653C1" w:rsidRPr="00DD23FB" w:rsidRDefault="007653C1" w:rsidP="00C03C1C">
            <w:pPr>
              <w:pStyle w:val="Tekstprzypisudolnego"/>
              <w:ind w:hanging="142"/>
              <w:jc w:val="center"/>
            </w:pPr>
            <w:r w:rsidRPr="00DD23FB">
              <w:t>Plan uchwalony</w:t>
            </w:r>
          </w:p>
        </w:tc>
        <w:tc>
          <w:tcPr>
            <w:tcW w:w="2518" w:type="dxa"/>
            <w:shd w:val="clear" w:color="auto" w:fill="auto"/>
            <w:vAlign w:val="center"/>
          </w:tcPr>
          <w:p w:rsidR="007653C1" w:rsidRPr="00DD23FB" w:rsidRDefault="007653C1" w:rsidP="00C03C1C">
            <w:pPr>
              <w:pStyle w:val="Tekstprzypisudolnego"/>
              <w:ind w:hanging="142"/>
              <w:jc w:val="center"/>
            </w:pPr>
            <w:r w:rsidRPr="00DD23FB">
              <w:t xml:space="preserve">Plan po zmianach </w:t>
            </w:r>
          </w:p>
        </w:tc>
        <w:tc>
          <w:tcPr>
            <w:tcW w:w="1843" w:type="dxa"/>
            <w:shd w:val="clear" w:color="auto" w:fill="auto"/>
            <w:vAlign w:val="center"/>
          </w:tcPr>
          <w:p w:rsidR="007653C1" w:rsidRPr="00DD23FB" w:rsidRDefault="007653C1" w:rsidP="00C03C1C">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7653C1" w:rsidRPr="00DD23FB" w:rsidRDefault="007653C1" w:rsidP="00C03C1C">
            <w:pPr>
              <w:pStyle w:val="Tekstprzypisudolnego"/>
              <w:ind w:hanging="142"/>
              <w:jc w:val="center"/>
            </w:pPr>
            <w:r w:rsidRPr="00DD23FB">
              <w:t xml:space="preserve">Kwota  rozdysponowania </w:t>
            </w:r>
          </w:p>
        </w:tc>
      </w:tr>
      <w:tr w:rsidR="00DD23FB" w:rsidRPr="00DD23FB" w:rsidTr="00C03C1C">
        <w:tc>
          <w:tcPr>
            <w:tcW w:w="1876"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1.900.000 zł</w:t>
            </w:r>
          </w:p>
        </w:tc>
        <w:tc>
          <w:tcPr>
            <w:tcW w:w="2518" w:type="dxa"/>
            <w:shd w:val="clear" w:color="auto" w:fill="auto"/>
          </w:tcPr>
          <w:p w:rsidR="007653C1" w:rsidRPr="00DD23FB" w:rsidRDefault="007653C1" w:rsidP="00C03C1C">
            <w:pPr>
              <w:pStyle w:val="Tekstprzypisudolnego"/>
              <w:ind w:hanging="142"/>
              <w:jc w:val="center"/>
              <w:rPr>
                <w:b/>
                <w:sz w:val="24"/>
                <w:szCs w:val="24"/>
              </w:rPr>
            </w:pPr>
            <w:r w:rsidRPr="00DD23FB">
              <w:rPr>
                <w:b/>
                <w:sz w:val="24"/>
                <w:szCs w:val="24"/>
              </w:rPr>
              <w:t>1.900.000 zł</w:t>
            </w:r>
          </w:p>
        </w:tc>
        <w:tc>
          <w:tcPr>
            <w:tcW w:w="1843"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0%</w:t>
            </w:r>
          </w:p>
        </w:tc>
        <w:tc>
          <w:tcPr>
            <w:tcW w:w="2440" w:type="dxa"/>
            <w:shd w:val="clear" w:color="auto" w:fill="auto"/>
          </w:tcPr>
          <w:p w:rsidR="007653C1" w:rsidRPr="00DD23FB" w:rsidRDefault="007653C1" w:rsidP="00C03C1C">
            <w:pPr>
              <w:pStyle w:val="Tekstprzypisudolnego"/>
              <w:ind w:hanging="142"/>
              <w:jc w:val="center"/>
              <w:rPr>
                <w:sz w:val="24"/>
                <w:szCs w:val="24"/>
              </w:rPr>
            </w:pPr>
            <w:r w:rsidRPr="00DD23FB">
              <w:rPr>
                <w:sz w:val="24"/>
                <w:szCs w:val="24"/>
              </w:rPr>
              <w:t>0 zł</w:t>
            </w:r>
          </w:p>
        </w:tc>
      </w:tr>
    </w:tbl>
    <w:p w:rsidR="003732F5" w:rsidRPr="0081100C" w:rsidRDefault="003732F5" w:rsidP="007653C1">
      <w:pPr>
        <w:pStyle w:val="Tekstpodstawowy2"/>
        <w:rPr>
          <w:sz w:val="6"/>
          <w:szCs w:val="6"/>
        </w:rPr>
      </w:pPr>
    </w:p>
    <w:p w:rsidR="007653C1" w:rsidRDefault="007653C1" w:rsidP="007653C1">
      <w:pPr>
        <w:pStyle w:val="Tekstpodstawowy2"/>
      </w:pPr>
      <w:r w:rsidRPr="00DD23FB">
        <w:t xml:space="preserve">Rezerwa ta utworzona, w ramach </w:t>
      </w:r>
      <w:r w:rsidRPr="00DD23FB">
        <w:rPr>
          <w:b/>
        </w:rPr>
        <w:t>wydatków majątkowych</w:t>
      </w:r>
      <w:r w:rsidRPr="00DD23FB">
        <w:t xml:space="preserve">, na mocy art. 26 ustawy z dnia </w:t>
      </w:r>
      <w:r w:rsidRPr="00DD23FB">
        <w:br/>
        <w:t>26 kwietnia 2007 r. o zarządzaniu kryzysowym (Dz. U. z 2013 r. poz. 1166</w:t>
      </w:r>
      <w:r w:rsidR="00173261" w:rsidRPr="00DD23FB">
        <w:t xml:space="preserve"> ze zm.</w:t>
      </w:r>
      <w:r w:rsidRPr="00DD23FB">
        <w:t xml:space="preserve">), </w:t>
      </w:r>
      <w:r w:rsidR="00173261" w:rsidRPr="00DD23FB">
        <w:br/>
      </w:r>
      <w:r w:rsidRPr="00DD23FB">
        <w:t xml:space="preserve">w analizowanym okresie nie została rozdysponowana.  </w:t>
      </w:r>
    </w:p>
    <w:p w:rsidR="007653C1" w:rsidRPr="00DD23FB" w:rsidRDefault="007653C1" w:rsidP="007653C1">
      <w:pPr>
        <w:pStyle w:val="Tekstpodstawowy2"/>
        <w:tabs>
          <w:tab w:val="num" w:pos="1068"/>
        </w:tabs>
        <w:rPr>
          <w:sz w:val="4"/>
        </w:rPr>
      </w:pPr>
    </w:p>
    <w:p w:rsidR="0017023E" w:rsidRPr="00DD23FB" w:rsidRDefault="0017023E" w:rsidP="00475940">
      <w:pPr>
        <w:pStyle w:val="Tekstpodstawowy2"/>
        <w:numPr>
          <w:ilvl w:val="0"/>
          <w:numId w:val="212"/>
        </w:numPr>
        <w:rPr>
          <w:b/>
          <w:i/>
          <w:sz w:val="28"/>
          <w:szCs w:val="28"/>
        </w:rPr>
      </w:pPr>
      <w:r w:rsidRPr="00DD23FB">
        <w:rPr>
          <w:b/>
          <w:i/>
          <w:sz w:val="28"/>
          <w:szCs w:val="28"/>
        </w:rPr>
        <w:lastRenderedPageBreak/>
        <w:t>Rezerwa celowa na wkłady własne do projektów inwestycyjnych, finansowanie lub dofinansowanie wydatków inwestycyjnych realizowanych przez instytucje kultury oraz zakup dzieł sztuki związanych m.in. z historią</w:t>
      </w:r>
      <w:r w:rsidRPr="00DD23FB">
        <w:rPr>
          <w:b/>
          <w:i/>
          <w:sz w:val="28"/>
          <w:szCs w:val="28"/>
        </w:rPr>
        <w:br/>
        <w:t xml:space="preserve">i kulturą Pomorza Zachodniego </w:t>
      </w: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2C5157">
        <w:tc>
          <w:tcPr>
            <w:tcW w:w="1876" w:type="dxa"/>
            <w:shd w:val="clear" w:color="auto" w:fill="auto"/>
            <w:vAlign w:val="center"/>
          </w:tcPr>
          <w:p w:rsidR="0017023E" w:rsidRPr="00DD23FB" w:rsidRDefault="0017023E" w:rsidP="002C5157">
            <w:pPr>
              <w:pStyle w:val="Tekstprzypisudolnego"/>
              <w:ind w:hanging="142"/>
              <w:jc w:val="center"/>
            </w:pPr>
            <w:r w:rsidRPr="00DD23FB">
              <w:t>Plan uchwalony</w:t>
            </w:r>
          </w:p>
        </w:tc>
        <w:tc>
          <w:tcPr>
            <w:tcW w:w="2518" w:type="dxa"/>
            <w:shd w:val="clear" w:color="auto" w:fill="auto"/>
            <w:vAlign w:val="center"/>
          </w:tcPr>
          <w:p w:rsidR="0017023E" w:rsidRPr="00DD23FB" w:rsidRDefault="0017023E" w:rsidP="002C5157">
            <w:pPr>
              <w:pStyle w:val="Tekstprzypisudolnego"/>
              <w:ind w:hanging="142"/>
              <w:jc w:val="center"/>
            </w:pPr>
            <w:r w:rsidRPr="00DD23FB">
              <w:t xml:space="preserve">Plan po zmianach </w:t>
            </w:r>
          </w:p>
        </w:tc>
        <w:tc>
          <w:tcPr>
            <w:tcW w:w="1843" w:type="dxa"/>
            <w:shd w:val="clear" w:color="auto" w:fill="auto"/>
            <w:vAlign w:val="center"/>
          </w:tcPr>
          <w:p w:rsidR="0017023E" w:rsidRPr="00DD23FB" w:rsidRDefault="0017023E" w:rsidP="002C5157">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17023E" w:rsidRPr="00DD23FB" w:rsidRDefault="00217929" w:rsidP="00217929">
            <w:pPr>
              <w:pStyle w:val="Tekstprzypisudolnego"/>
              <w:ind w:hanging="142"/>
              <w:jc w:val="center"/>
            </w:pPr>
            <w:r w:rsidRPr="00DD23FB">
              <w:t xml:space="preserve"> Kwota zmiany </w:t>
            </w:r>
            <w:r w:rsidR="00173261" w:rsidRPr="00DD23FB">
              <w:t>przeznaczenia</w:t>
            </w:r>
          </w:p>
        </w:tc>
      </w:tr>
      <w:tr w:rsidR="00DD23FB" w:rsidRPr="00DD23FB" w:rsidTr="002C5157">
        <w:tc>
          <w:tcPr>
            <w:tcW w:w="1876" w:type="dxa"/>
            <w:shd w:val="clear" w:color="auto" w:fill="auto"/>
          </w:tcPr>
          <w:p w:rsidR="0017023E" w:rsidRPr="00DD23FB" w:rsidRDefault="0017023E" w:rsidP="002C5157">
            <w:pPr>
              <w:pStyle w:val="Tekstprzypisudolnego"/>
              <w:ind w:hanging="142"/>
              <w:jc w:val="center"/>
              <w:rPr>
                <w:sz w:val="24"/>
                <w:szCs w:val="24"/>
              </w:rPr>
            </w:pPr>
            <w:r w:rsidRPr="00DD23FB">
              <w:rPr>
                <w:sz w:val="24"/>
                <w:szCs w:val="24"/>
              </w:rPr>
              <w:t>200.000 zł</w:t>
            </w:r>
          </w:p>
        </w:tc>
        <w:tc>
          <w:tcPr>
            <w:tcW w:w="2518" w:type="dxa"/>
            <w:shd w:val="clear" w:color="auto" w:fill="auto"/>
          </w:tcPr>
          <w:p w:rsidR="0017023E" w:rsidRPr="00DD23FB" w:rsidRDefault="00FF5FB4" w:rsidP="002C5157">
            <w:pPr>
              <w:pStyle w:val="Tekstprzypisudolnego"/>
              <w:ind w:hanging="142"/>
              <w:jc w:val="center"/>
              <w:rPr>
                <w:b/>
                <w:sz w:val="24"/>
                <w:szCs w:val="24"/>
              </w:rPr>
            </w:pPr>
            <w:r w:rsidRPr="00DD23FB">
              <w:rPr>
                <w:b/>
                <w:sz w:val="24"/>
                <w:szCs w:val="24"/>
              </w:rPr>
              <w:t>20.000</w:t>
            </w:r>
            <w:r w:rsidR="0017023E" w:rsidRPr="00DD23FB">
              <w:rPr>
                <w:b/>
                <w:sz w:val="24"/>
                <w:szCs w:val="24"/>
              </w:rPr>
              <w:t xml:space="preserve"> zł</w:t>
            </w:r>
          </w:p>
        </w:tc>
        <w:tc>
          <w:tcPr>
            <w:tcW w:w="1843" w:type="dxa"/>
            <w:shd w:val="clear" w:color="auto" w:fill="auto"/>
          </w:tcPr>
          <w:p w:rsidR="0017023E" w:rsidRPr="00DD23FB" w:rsidRDefault="00596159" w:rsidP="002C5157">
            <w:pPr>
              <w:pStyle w:val="Tekstprzypisudolnego"/>
              <w:ind w:hanging="142"/>
              <w:jc w:val="center"/>
              <w:rPr>
                <w:sz w:val="24"/>
                <w:szCs w:val="24"/>
              </w:rPr>
            </w:pPr>
            <w:r w:rsidRPr="00DD23FB">
              <w:rPr>
                <w:sz w:val="24"/>
                <w:szCs w:val="24"/>
              </w:rPr>
              <w:t>9</w:t>
            </w:r>
            <w:r w:rsidR="00FF5FB4" w:rsidRPr="00DD23FB">
              <w:rPr>
                <w:sz w:val="24"/>
                <w:szCs w:val="24"/>
              </w:rPr>
              <w:t>0,0</w:t>
            </w:r>
            <w:r w:rsidR="0017023E" w:rsidRPr="00DD23FB">
              <w:rPr>
                <w:sz w:val="24"/>
                <w:szCs w:val="24"/>
              </w:rPr>
              <w:t>%</w:t>
            </w:r>
          </w:p>
        </w:tc>
        <w:tc>
          <w:tcPr>
            <w:tcW w:w="2440" w:type="dxa"/>
            <w:shd w:val="clear" w:color="auto" w:fill="auto"/>
          </w:tcPr>
          <w:p w:rsidR="0017023E" w:rsidRPr="00DD23FB" w:rsidRDefault="00FF5FB4" w:rsidP="002C5157">
            <w:pPr>
              <w:pStyle w:val="Tekstprzypisudolnego"/>
              <w:ind w:hanging="142"/>
              <w:jc w:val="center"/>
              <w:rPr>
                <w:sz w:val="24"/>
                <w:szCs w:val="24"/>
              </w:rPr>
            </w:pPr>
            <w:r w:rsidRPr="00DD23FB">
              <w:rPr>
                <w:sz w:val="24"/>
                <w:szCs w:val="24"/>
              </w:rPr>
              <w:t>180.000</w:t>
            </w:r>
            <w:r w:rsidR="0017023E" w:rsidRPr="00DD23FB">
              <w:rPr>
                <w:sz w:val="24"/>
                <w:szCs w:val="24"/>
              </w:rPr>
              <w:t xml:space="preserve"> zł</w:t>
            </w:r>
          </w:p>
        </w:tc>
      </w:tr>
    </w:tbl>
    <w:p w:rsidR="00B17C68" w:rsidRPr="00DD23FB" w:rsidRDefault="00EC2D09" w:rsidP="008B7104">
      <w:pPr>
        <w:pStyle w:val="Tytu"/>
        <w:jc w:val="both"/>
        <w:rPr>
          <w:rFonts w:ascii="Times New Roman" w:hAnsi="Times New Roman"/>
          <w:szCs w:val="24"/>
        </w:rPr>
      </w:pPr>
      <w:r w:rsidRPr="00DD23FB">
        <w:rPr>
          <w:rFonts w:ascii="Times New Roman" w:hAnsi="Times New Roman"/>
          <w:szCs w:val="24"/>
        </w:rPr>
        <w:t xml:space="preserve">30 kwietnia oraz 17 czerwca  2014 r. Zarząd Województwa podjął, po uzyskaniu pozytywnych opinii Komisji Budżetu i Spraw Samorządowych Sejmiku Województwa Zachodniopomorskiego, uchwały dotyczące zmiany przeznaczenia części rezerwy celowej </w:t>
      </w:r>
      <w:r w:rsidRPr="00DD23FB">
        <w:rPr>
          <w:rFonts w:ascii="Times New Roman" w:hAnsi="Times New Roman"/>
          <w:szCs w:val="24"/>
        </w:rPr>
        <w:br/>
        <w:t xml:space="preserve">na </w:t>
      </w:r>
      <w:r w:rsidRPr="00DD23FB">
        <w:rPr>
          <w:rFonts w:ascii="Times New Roman" w:hAnsi="Times New Roman"/>
          <w:i/>
          <w:szCs w:val="24"/>
        </w:rPr>
        <w:t>„wkłady własne do projektów inwestycyjnych, finansowanie lub dofinansowanie wydatków inwestycyjnych realizowanych przez instytucje kultury oraz zakup dzieł sztuki związanych m.in. z historią i kulturą Pomorza Zachodniego”</w:t>
      </w:r>
      <w:r w:rsidRPr="00DD23FB">
        <w:rPr>
          <w:rFonts w:ascii="Times New Roman" w:hAnsi="Times New Roman"/>
          <w:szCs w:val="24"/>
        </w:rPr>
        <w:t xml:space="preserve"> i  przeniesienia  jej do rezerwy celowej </w:t>
      </w:r>
      <w:r w:rsidR="00596159" w:rsidRPr="00DD23FB">
        <w:rPr>
          <w:rFonts w:ascii="Times New Roman" w:hAnsi="Times New Roman"/>
          <w:szCs w:val="24"/>
        </w:rPr>
        <w:br/>
      </w:r>
      <w:r w:rsidRPr="00DD23FB">
        <w:rPr>
          <w:rFonts w:ascii="Times New Roman" w:hAnsi="Times New Roman"/>
          <w:szCs w:val="24"/>
        </w:rPr>
        <w:t xml:space="preserve">na </w:t>
      </w:r>
      <w:r w:rsidRPr="00DD23FB">
        <w:rPr>
          <w:rFonts w:ascii="Times New Roman" w:hAnsi="Times New Roman"/>
          <w:b/>
          <w:i/>
          <w:szCs w:val="24"/>
        </w:rPr>
        <w:t>„wkłady własne do projektów o charakterze bieżącym realizowanych przez instytucje kultury”</w:t>
      </w:r>
      <w:r w:rsidR="00173261" w:rsidRPr="00DD23FB">
        <w:rPr>
          <w:rFonts w:ascii="Times New Roman" w:hAnsi="Times New Roman"/>
          <w:szCs w:val="24"/>
        </w:rPr>
        <w:t xml:space="preserve"> w kwocie </w:t>
      </w:r>
      <w:r w:rsidR="00173261" w:rsidRPr="00DD23FB">
        <w:rPr>
          <w:rFonts w:ascii="Times New Roman" w:hAnsi="Times New Roman"/>
          <w:i/>
          <w:szCs w:val="24"/>
        </w:rPr>
        <w:t>180.000 zł</w:t>
      </w:r>
      <w:r w:rsidRPr="00DD23FB">
        <w:rPr>
          <w:rFonts w:ascii="Times New Roman" w:hAnsi="Times New Roman"/>
          <w:b/>
          <w:szCs w:val="24"/>
        </w:rPr>
        <w:t>.</w:t>
      </w:r>
      <w:r w:rsidR="00293B62" w:rsidRPr="00DD23FB">
        <w:rPr>
          <w:rFonts w:ascii="Times New Roman" w:hAnsi="Times New Roman"/>
          <w:szCs w:val="24"/>
        </w:rPr>
        <w:t xml:space="preserve"> </w:t>
      </w:r>
    </w:p>
    <w:p w:rsidR="00DF3997" w:rsidRPr="00DD23FB" w:rsidRDefault="00DF3997" w:rsidP="008B7104">
      <w:pPr>
        <w:pStyle w:val="Tytu"/>
        <w:jc w:val="both"/>
        <w:rPr>
          <w:rFonts w:ascii="Times New Roman" w:hAnsi="Times New Roman"/>
          <w:i/>
          <w:sz w:val="6"/>
          <w:szCs w:val="24"/>
        </w:rPr>
      </w:pPr>
    </w:p>
    <w:p w:rsidR="00DF3997" w:rsidRPr="00DD23FB" w:rsidRDefault="00DF3997" w:rsidP="00475940">
      <w:pPr>
        <w:pStyle w:val="Tekstpodstawowy2"/>
        <w:numPr>
          <w:ilvl w:val="0"/>
          <w:numId w:val="212"/>
        </w:numPr>
        <w:rPr>
          <w:b/>
          <w:i/>
          <w:sz w:val="28"/>
          <w:szCs w:val="28"/>
        </w:rPr>
      </w:pPr>
      <w:r w:rsidRPr="00DD23FB">
        <w:rPr>
          <w:b/>
          <w:i/>
          <w:sz w:val="28"/>
          <w:szCs w:val="28"/>
        </w:rPr>
        <w:t>Rezerwa celowa na dotacje dla spółek wodnych na bieżące utrzymanie urządzeń melioracji wodnych szczegółowych</w:t>
      </w: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AA4A26">
        <w:tc>
          <w:tcPr>
            <w:tcW w:w="1876" w:type="dxa"/>
            <w:shd w:val="clear" w:color="auto" w:fill="auto"/>
            <w:vAlign w:val="center"/>
          </w:tcPr>
          <w:p w:rsidR="00DF3997" w:rsidRPr="00DD23FB" w:rsidRDefault="00DF3997" w:rsidP="00AA4A26">
            <w:pPr>
              <w:pStyle w:val="Tekstprzypisudolnego"/>
              <w:ind w:hanging="142"/>
              <w:jc w:val="center"/>
            </w:pPr>
            <w:r w:rsidRPr="00DD23FB">
              <w:t>Plan uchwalony</w:t>
            </w:r>
          </w:p>
        </w:tc>
        <w:tc>
          <w:tcPr>
            <w:tcW w:w="2518" w:type="dxa"/>
            <w:shd w:val="clear" w:color="auto" w:fill="auto"/>
            <w:vAlign w:val="center"/>
          </w:tcPr>
          <w:p w:rsidR="00DF3997" w:rsidRPr="00DD23FB" w:rsidRDefault="00DF3997" w:rsidP="00AA4A26">
            <w:pPr>
              <w:pStyle w:val="Tekstprzypisudolnego"/>
              <w:ind w:hanging="142"/>
              <w:jc w:val="center"/>
            </w:pPr>
            <w:r w:rsidRPr="00DD23FB">
              <w:t xml:space="preserve">Plan po zmianach </w:t>
            </w:r>
          </w:p>
        </w:tc>
        <w:tc>
          <w:tcPr>
            <w:tcW w:w="1843" w:type="dxa"/>
            <w:shd w:val="clear" w:color="auto" w:fill="auto"/>
            <w:vAlign w:val="center"/>
          </w:tcPr>
          <w:p w:rsidR="00DF3997" w:rsidRPr="00DD23FB" w:rsidRDefault="00DF3997" w:rsidP="00AA4A26">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DF3997" w:rsidRPr="00DD23FB" w:rsidRDefault="00DF3997" w:rsidP="00AA4A26">
            <w:pPr>
              <w:pStyle w:val="Tekstprzypisudolnego"/>
              <w:ind w:hanging="142"/>
              <w:jc w:val="center"/>
            </w:pPr>
            <w:r w:rsidRPr="00DD23FB">
              <w:t xml:space="preserve">Kwota  rozdysponowania </w:t>
            </w:r>
          </w:p>
        </w:tc>
      </w:tr>
      <w:tr w:rsidR="00DD23FB" w:rsidRPr="00DD23FB" w:rsidTr="00AA4A26">
        <w:tc>
          <w:tcPr>
            <w:tcW w:w="1876" w:type="dxa"/>
            <w:shd w:val="clear" w:color="auto" w:fill="auto"/>
          </w:tcPr>
          <w:p w:rsidR="00DF3997" w:rsidRPr="00DD23FB" w:rsidRDefault="00DF3997" w:rsidP="00AA4A26">
            <w:pPr>
              <w:pStyle w:val="Tekstprzypisudolnego"/>
              <w:ind w:hanging="142"/>
              <w:jc w:val="center"/>
              <w:rPr>
                <w:sz w:val="24"/>
                <w:szCs w:val="24"/>
              </w:rPr>
            </w:pPr>
            <w:r w:rsidRPr="00DD23FB">
              <w:rPr>
                <w:sz w:val="24"/>
                <w:szCs w:val="24"/>
              </w:rPr>
              <w:t>200.000 zł</w:t>
            </w:r>
          </w:p>
        </w:tc>
        <w:tc>
          <w:tcPr>
            <w:tcW w:w="2518" w:type="dxa"/>
            <w:shd w:val="clear" w:color="auto" w:fill="auto"/>
          </w:tcPr>
          <w:p w:rsidR="00DF3997" w:rsidRPr="00DD23FB" w:rsidRDefault="00DF3997" w:rsidP="00AA4A26">
            <w:pPr>
              <w:pStyle w:val="Tekstprzypisudolnego"/>
              <w:ind w:hanging="142"/>
              <w:jc w:val="center"/>
              <w:rPr>
                <w:b/>
                <w:sz w:val="24"/>
                <w:szCs w:val="24"/>
              </w:rPr>
            </w:pPr>
            <w:r w:rsidRPr="00DD23FB">
              <w:rPr>
                <w:b/>
                <w:sz w:val="24"/>
                <w:szCs w:val="24"/>
              </w:rPr>
              <w:t>0 zł</w:t>
            </w:r>
          </w:p>
        </w:tc>
        <w:tc>
          <w:tcPr>
            <w:tcW w:w="1843" w:type="dxa"/>
            <w:shd w:val="clear" w:color="auto" w:fill="auto"/>
          </w:tcPr>
          <w:p w:rsidR="00DF3997" w:rsidRPr="00DD23FB" w:rsidRDefault="00DF3997" w:rsidP="00DF3997">
            <w:pPr>
              <w:pStyle w:val="Tekstprzypisudolnego"/>
              <w:ind w:hanging="142"/>
              <w:jc w:val="center"/>
              <w:rPr>
                <w:sz w:val="24"/>
                <w:szCs w:val="24"/>
              </w:rPr>
            </w:pPr>
            <w:r w:rsidRPr="00DD23FB">
              <w:rPr>
                <w:sz w:val="24"/>
                <w:szCs w:val="24"/>
              </w:rPr>
              <w:t>100%</w:t>
            </w:r>
          </w:p>
        </w:tc>
        <w:tc>
          <w:tcPr>
            <w:tcW w:w="2440" w:type="dxa"/>
            <w:shd w:val="clear" w:color="auto" w:fill="auto"/>
          </w:tcPr>
          <w:p w:rsidR="00DF3997" w:rsidRPr="00DD23FB" w:rsidRDefault="00DF3997" w:rsidP="00AA4A26">
            <w:pPr>
              <w:pStyle w:val="Tekstprzypisudolnego"/>
              <w:ind w:hanging="142"/>
              <w:jc w:val="center"/>
              <w:rPr>
                <w:sz w:val="24"/>
                <w:szCs w:val="24"/>
              </w:rPr>
            </w:pPr>
            <w:r w:rsidRPr="00DD23FB">
              <w:rPr>
                <w:sz w:val="24"/>
                <w:szCs w:val="24"/>
              </w:rPr>
              <w:t>200.000 zł</w:t>
            </w:r>
          </w:p>
        </w:tc>
      </w:tr>
    </w:tbl>
    <w:p w:rsidR="008B7104" w:rsidRPr="00DD23FB" w:rsidRDefault="00DF3997" w:rsidP="00B17C68">
      <w:pPr>
        <w:pStyle w:val="Tytu"/>
        <w:jc w:val="both"/>
        <w:rPr>
          <w:rFonts w:ascii="Times New Roman" w:hAnsi="Times New Roman"/>
          <w:szCs w:val="24"/>
        </w:rPr>
      </w:pPr>
      <w:r w:rsidRPr="00DD23FB">
        <w:rPr>
          <w:rFonts w:ascii="Times New Roman" w:hAnsi="Times New Roman"/>
          <w:szCs w:val="24"/>
        </w:rPr>
        <w:t xml:space="preserve">Rezerwa ta utworzona w ramach </w:t>
      </w:r>
      <w:r w:rsidRPr="00DD23FB">
        <w:rPr>
          <w:rFonts w:ascii="Times New Roman" w:hAnsi="Times New Roman"/>
          <w:b/>
          <w:szCs w:val="24"/>
        </w:rPr>
        <w:t>wydatków bieżących</w:t>
      </w:r>
      <w:r w:rsidRPr="00DD23FB">
        <w:rPr>
          <w:rFonts w:ascii="Times New Roman" w:hAnsi="Times New Roman"/>
          <w:szCs w:val="24"/>
        </w:rPr>
        <w:t xml:space="preserve"> w analizowanym okresie została rozdysponowana w pełnej wysokości z przeznaczeniem na dotacje celowe dla spółek wodnych (udzielanych stosownie do zapisów uchwały Nr XXXII/448/14 Sejmiku Województwa Zachodniopomorskiego z dnia 18 marca 2014 r. w sprawie trybu postępowania o udzielenie dotacji z budżetu Województwa Zachodniopomorskiego spółkom wodnym, sposobu jej rozliczania oraz sposobu kontroli wykonania zadań).</w:t>
      </w:r>
    </w:p>
    <w:p w:rsidR="001B5A5C" w:rsidRPr="0081100C" w:rsidRDefault="001B5A5C" w:rsidP="00B17C68">
      <w:pPr>
        <w:pStyle w:val="Tytu"/>
        <w:jc w:val="both"/>
        <w:rPr>
          <w:rFonts w:ascii="Times New Roman" w:hAnsi="Times New Roman"/>
          <w:sz w:val="6"/>
          <w:szCs w:val="6"/>
        </w:rPr>
      </w:pPr>
    </w:p>
    <w:p w:rsidR="008B7104" w:rsidRPr="00DD23FB" w:rsidRDefault="008B7104" w:rsidP="00475940">
      <w:pPr>
        <w:pStyle w:val="Tekstpodstawowy2"/>
        <w:numPr>
          <w:ilvl w:val="0"/>
          <w:numId w:val="212"/>
        </w:numPr>
        <w:rPr>
          <w:b/>
          <w:i/>
          <w:sz w:val="28"/>
          <w:szCs w:val="28"/>
        </w:rPr>
      </w:pPr>
      <w:r w:rsidRPr="00DD23FB">
        <w:rPr>
          <w:b/>
          <w:i/>
          <w:sz w:val="28"/>
          <w:szCs w:val="28"/>
        </w:rPr>
        <w:t>Rezerwa celowa na wkłady własne do projektów o charakterze bieżącym realizowanych przez instytucje kultury</w:t>
      </w: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0C49B1">
        <w:tc>
          <w:tcPr>
            <w:tcW w:w="1876" w:type="dxa"/>
            <w:shd w:val="clear" w:color="auto" w:fill="auto"/>
            <w:vAlign w:val="center"/>
          </w:tcPr>
          <w:p w:rsidR="008B7104" w:rsidRPr="00DD23FB" w:rsidRDefault="008B7104" w:rsidP="000C49B1">
            <w:pPr>
              <w:pStyle w:val="Tekstprzypisudolnego"/>
              <w:ind w:hanging="142"/>
              <w:jc w:val="center"/>
            </w:pPr>
            <w:r w:rsidRPr="00DD23FB">
              <w:t>Plan uchwalony</w:t>
            </w:r>
          </w:p>
        </w:tc>
        <w:tc>
          <w:tcPr>
            <w:tcW w:w="2518" w:type="dxa"/>
            <w:shd w:val="clear" w:color="auto" w:fill="auto"/>
            <w:vAlign w:val="center"/>
          </w:tcPr>
          <w:p w:rsidR="008B7104" w:rsidRPr="00DD23FB" w:rsidRDefault="008B7104" w:rsidP="000C49B1">
            <w:pPr>
              <w:pStyle w:val="Tekstprzypisudolnego"/>
              <w:ind w:hanging="142"/>
              <w:jc w:val="center"/>
            </w:pPr>
            <w:r w:rsidRPr="00DD23FB">
              <w:t xml:space="preserve">Plan po zmianach </w:t>
            </w:r>
          </w:p>
        </w:tc>
        <w:tc>
          <w:tcPr>
            <w:tcW w:w="1843" w:type="dxa"/>
            <w:shd w:val="clear" w:color="auto" w:fill="auto"/>
            <w:vAlign w:val="center"/>
          </w:tcPr>
          <w:p w:rsidR="008B7104" w:rsidRPr="00DD23FB" w:rsidRDefault="008B7104" w:rsidP="000C49B1">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8B7104" w:rsidRPr="00DD23FB" w:rsidRDefault="008B7104" w:rsidP="000C49B1">
            <w:pPr>
              <w:pStyle w:val="Tekstprzypisudolnego"/>
              <w:ind w:hanging="142"/>
              <w:jc w:val="center"/>
            </w:pPr>
            <w:r w:rsidRPr="00DD23FB">
              <w:t xml:space="preserve">Kwota  rozdysponowania </w:t>
            </w:r>
          </w:p>
        </w:tc>
      </w:tr>
      <w:tr w:rsidR="00DD23FB" w:rsidRPr="00DD23FB" w:rsidTr="000C49B1">
        <w:tc>
          <w:tcPr>
            <w:tcW w:w="1876" w:type="dxa"/>
            <w:shd w:val="clear" w:color="auto" w:fill="auto"/>
          </w:tcPr>
          <w:p w:rsidR="008B7104" w:rsidRPr="00DD23FB" w:rsidRDefault="008B7104" w:rsidP="000C49B1">
            <w:pPr>
              <w:pStyle w:val="Tekstprzypisudolnego"/>
              <w:ind w:hanging="142"/>
              <w:jc w:val="center"/>
              <w:rPr>
                <w:sz w:val="24"/>
                <w:szCs w:val="24"/>
              </w:rPr>
            </w:pPr>
            <w:r w:rsidRPr="00DD23FB">
              <w:rPr>
                <w:sz w:val="24"/>
                <w:szCs w:val="24"/>
              </w:rPr>
              <w:t>0 zł</w:t>
            </w:r>
          </w:p>
        </w:tc>
        <w:tc>
          <w:tcPr>
            <w:tcW w:w="2518" w:type="dxa"/>
            <w:shd w:val="clear" w:color="auto" w:fill="auto"/>
          </w:tcPr>
          <w:p w:rsidR="008B7104" w:rsidRPr="00DD23FB" w:rsidRDefault="008B7104" w:rsidP="000C49B1">
            <w:pPr>
              <w:pStyle w:val="Tekstprzypisudolnego"/>
              <w:ind w:hanging="142"/>
              <w:jc w:val="center"/>
              <w:rPr>
                <w:b/>
                <w:sz w:val="24"/>
                <w:szCs w:val="24"/>
              </w:rPr>
            </w:pPr>
            <w:r w:rsidRPr="00DD23FB">
              <w:rPr>
                <w:b/>
                <w:sz w:val="24"/>
                <w:szCs w:val="24"/>
              </w:rPr>
              <w:t>33.720 zł</w:t>
            </w:r>
          </w:p>
        </w:tc>
        <w:tc>
          <w:tcPr>
            <w:tcW w:w="1843" w:type="dxa"/>
            <w:shd w:val="clear" w:color="auto" w:fill="auto"/>
          </w:tcPr>
          <w:p w:rsidR="008B7104" w:rsidRPr="00DD23FB" w:rsidRDefault="008B7104" w:rsidP="000C49B1">
            <w:pPr>
              <w:pStyle w:val="Tekstprzypisudolnego"/>
              <w:ind w:hanging="142"/>
              <w:jc w:val="center"/>
              <w:rPr>
                <w:sz w:val="24"/>
                <w:szCs w:val="24"/>
              </w:rPr>
            </w:pPr>
            <w:r w:rsidRPr="00DD23FB">
              <w:rPr>
                <w:sz w:val="24"/>
                <w:szCs w:val="24"/>
              </w:rPr>
              <w:t>0%</w:t>
            </w:r>
          </w:p>
        </w:tc>
        <w:tc>
          <w:tcPr>
            <w:tcW w:w="2440" w:type="dxa"/>
            <w:shd w:val="clear" w:color="auto" w:fill="auto"/>
          </w:tcPr>
          <w:p w:rsidR="008B7104" w:rsidRPr="00DD23FB" w:rsidRDefault="008B7104" w:rsidP="000C49B1">
            <w:pPr>
              <w:pStyle w:val="Tekstprzypisudolnego"/>
              <w:ind w:hanging="142"/>
              <w:jc w:val="center"/>
              <w:rPr>
                <w:sz w:val="24"/>
                <w:szCs w:val="24"/>
              </w:rPr>
            </w:pPr>
            <w:r w:rsidRPr="00DD23FB">
              <w:rPr>
                <w:sz w:val="24"/>
                <w:szCs w:val="24"/>
              </w:rPr>
              <w:t>0 zł</w:t>
            </w:r>
          </w:p>
        </w:tc>
      </w:tr>
    </w:tbl>
    <w:p w:rsidR="008B7104" w:rsidRPr="00DD23FB" w:rsidRDefault="008B7104" w:rsidP="008B7104">
      <w:pPr>
        <w:pStyle w:val="Tytu"/>
        <w:jc w:val="both"/>
        <w:rPr>
          <w:rFonts w:ascii="Times New Roman" w:hAnsi="Times New Roman"/>
          <w:szCs w:val="24"/>
        </w:rPr>
      </w:pPr>
      <w:r w:rsidRPr="00DD23FB">
        <w:rPr>
          <w:rFonts w:ascii="Times New Roman" w:hAnsi="Times New Roman"/>
          <w:szCs w:val="24"/>
        </w:rPr>
        <w:t xml:space="preserve">17 czerwca  2014 r. Zarząd Województwa podjął, po uzyskaniu pozytywnych opinii Komisji Budżetu i Spraw Samorządowych Sejmiku Województwa Zachodniopomorskiego, uchwałę dotyczącą zmiany przeznaczenia części rezerwy celowej na </w:t>
      </w:r>
      <w:r w:rsidRPr="00DD23FB">
        <w:rPr>
          <w:rFonts w:ascii="Times New Roman" w:hAnsi="Times New Roman"/>
          <w:i/>
          <w:szCs w:val="24"/>
        </w:rPr>
        <w:t>„wkłady własne do projektów inwestycyjnych, finansowanie lub dofinansowanie wydatków inwestycyjnych realizowanych przez instytucje kultury oraz zakup dzieł sztuki związanych m.in. z historią i kulturą Pomorza Zachodniego”</w:t>
      </w:r>
      <w:r w:rsidRPr="00DD23FB">
        <w:rPr>
          <w:rFonts w:ascii="Times New Roman" w:hAnsi="Times New Roman"/>
          <w:szCs w:val="24"/>
        </w:rPr>
        <w:t xml:space="preserve"> i  przeniesienia  jej do rezerwy celowej na </w:t>
      </w:r>
      <w:r w:rsidRPr="00DD23FB">
        <w:rPr>
          <w:rFonts w:ascii="Times New Roman" w:hAnsi="Times New Roman"/>
          <w:b/>
          <w:i/>
          <w:szCs w:val="24"/>
        </w:rPr>
        <w:t xml:space="preserve">„wkłady własne do projektów </w:t>
      </w:r>
      <w:r w:rsidRPr="00DD23FB">
        <w:rPr>
          <w:rFonts w:ascii="Times New Roman" w:hAnsi="Times New Roman"/>
          <w:b/>
          <w:i/>
          <w:szCs w:val="24"/>
        </w:rPr>
        <w:br/>
        <w:t>o charakterze bieżącym realizowanych przez instytucje kultury”</w:t>
      </w:r>
      <w:r w:rsidRPr="00DD23FB">
        <w:rPr>
          <w:rFonts w:ascii="Times New Roman" w:hAnsi="Times New Roman"/>
          <w:b/>
          <w:szCs w:val="24"/>
        </w:rPr>
        <w:t>.</w:t>
      </w:r>
      <w:r w:rsidRPr="00DD23FB">
        <w:rPr>
          <w:rFonts w:ascii="Times New Roman" w:hAnsi="Times New Roman"/>
          <w:szCs w:val="24"/>
        </w:rPr>
        <w:t xml:space="preserve"> Rezerwa ta została rozdysponowana w łącznej kwocie </w:t>
      </w:r>
      <w:r w:rsidRPr="00DD23FB">
        <w:rPr>
          <w:rFonts w:ascii="Times New Roman" w:hAnsi="Times New Roman"/>
          <w:b/>
          <w:i/>
          <w:szCs w:val="24"/>
        </w:rPr>
        <w:t>146.280 zł</w:t>
      </w:r>
      <w:r w:rsidRPr="00DD23FB">
        <w:rPr>
          <w:rFonts w:ascii="Times New Roman" w:hAnsi="Times New Roman"/>
          <w:szCs w:val="24"/>
        </w:rPr>
        <w:t xml:space="preserve"> na dotacje dla następujących instytucji kultury:</w:t>
      </w:r>
    </w:p>
    <w:p w:rsidR="008B7104" w:rsidRPr="00DD23FB" w:rsidRDefault="008B7104" w:rsidP="00475940">
      <w:pPr>
        <w:pStyle w:val="Tytu"/>
        <w:numPr>
          <w:ilvl w:val="0"/>
          <w:numId w:val="194"/>
        </w:numPr>
        <w:jc w:val="both"/>
        <w:rPr>
          <w:rFonts w:ascii="Times New Roman" w:hAnsi="Times New Roman"/>
          <w:szCs w:val="24"/>
        </w:rPr>
      </w:pPr>
      <w:r w:rsidRPr="00DD23FB">
        <w:rPr>
          <w:rFonts w:ascii="Times New Roman" w:hAnsi="Times New Roman"/>
          <w:szCs w:val="24"/>
        </w:rPr>
        <w:t xml:space="preserve">Muzeum Narodowego w Szczecinie – zadanie pn.  „Archeologia Zamku Książąt Pomorskich” w kwocie </w:t>
      </w:r>
      <w:r w:rsidRPr="00DD23FB">
        <w:rPr>
          <w:rFonts w:ascii="Times New Roman" w:hAnsi="Times New Roman"/>
          <w:i/>
          <w:szCs w:val="24"/>
        </w:rPr>
        <w:t>23.780 zł</w:t>
      </w:r>
      <w:r w:rsidRPr="00DD23FB">
        <w:rPr>
          <w:rFonts w:ascii="Times New Roman" w:hAnsi="Times New Roman"/>
          <w:szCs w:val="24"/>
        </w:rPr>
        <w:t>,</w:t>
      </w:r>
    </w:p>
    <w:p w:rsidR="008B7104" w:rsidRPr="00DD23FB" w:rsidRDefault="008B7104" w:rsidP="00475940">
      <w:pPr>
        <w:pStyle w:val="Tytu"/>
        <w:numPr>
          <w:ilvl w:val="0"/>
          <w:numId w:val="194"/>
        </w:numPr>
        <w:jc w:val="both"/>
        <w:rPr>
          <w:rFonts w:ascii="Times New Roman" w:hAnsi="Times New Roman"/>
          <w:szCs w:val="24"/>
        </w:rPr>
      </w:pPr>
      <w:r w:rsidRPr="00DD23FB">
        <w:rPr>
          <w:rFonts w:ascii="Times New Roman" w:hAnsi="Times New Roman"/>
          <w:szCs w:val="24"/>
        </w:rPr>
        <w:t xml:space="preserve">Zamku Książąt Pomorskich w Szczecinie – zadanie pn. „Była sobie bajka…bajkowe warsztaty” w kwocie </w:t>
      </w:r>
      <w:r w:rsidRPr="00DD23FB">
        <w:rPr>
          <w:rFonts w:ascii="Times New Roman" w:hAnsi="Times New Roman"/>
          <w:i/>
          <w:szCs w:val="24"/>
        </w:rPr>
        <w:t>20.000 zł</w:t>
      </w:r>
      <w:r w:rsidRPr="00DD23FB">
        <w:rPr>
          <w:rFonts w:ascii="Times New Roman" w:hAnsi="Times New Roman"/>
          <w:szCs w:val="24"/>
        </w:rPr>
        <w:t>,</w:t>
      </w:r>
    </w:p>
    <w:p w:rsidR="008B7104" w:rsidRPr="00DD23FB" w:rsidRDefault="008B7104" w:rsidP="00475940">
      <w:pPr>
        <w:pStyle w:val="Tytu"/>
        <w:numPr>
          <w:ilvl w:val="0"/>
          <w:numId w:val="194"/>
        </w:numPr>
        <w:jc w:val="both"/>
        <w:rPr>
          <w:rFonts w:ascii="Times New Roman" w:hAnsi="Times New Roman"/>
          <w:i/>
          <w:szCs w:val="24"/>
        </w:rPr>
      </w:pPr>
      <w:r w:rsidRPr="00DD23FB">
        <w:rPr>
          <w:rFonts w:ascii="Times New Roman" w:hAnsi="Times New Roman"/>
          <w:szCs w:val="24"/>
        </w:rPr>
        <w:t>Ośrodka Teatralnego Kana – zadania pn. „no.theatre.pl – norweski teatr w polskim mieście”, „Spotkania Teatralne OKNO - Zbliżenia”</w:t>
      </w:r>
      <w:r w:rsidRPr="00DD23FB">
        <w:rPr>
          <w:rFonts w:ascii="Times New Roman" w:hAnsi="Times New Roman"/>
          <w:b/>
          <w:szCs w:val="24"/>
        </w:rPr>
        <w:t xml:space="preserve">, </w:t>
      </w:r>
      <w:r w:rsidRPr="00DD23FB">
        <w:rPr>
          <w:rFonts w:ascii="Times New Roman" w:hAnsi="Times New Roman"/>
          <w:szCs w:val="24"/>
        </w:rPr>
        <w:t xml:space="preserve">„Pobyt tolerowany. Cykl działań </w:t>
      </w:r>
      <w:proofErr w:type="spellStart"/>
      <w:r w:rsidRPr="00DD23FB">
        <w:rPr>
          <w:rFonts w:ascii="Times New Roman" w:hAnsi="Times New Roman"/>
          <w:szCs w:val="24"/>
        </w:rPr>
        <w:t>edukacyjno</w:t>
      </w:r>
      <w:proofErr w:type="spellEnd"/>
      <w:r w:rsidRPr="00DD23FB">
        <w:rPr>
          <w:rFonts w:ascii="Times New Roman" w:hAnsi="Times New Roman"/>
          <w:szCs w:val="24"/>
        </w:rPr>
        <w:t xml:space="preserve"> – kulturalnych”</w:t>
      </w:r>
      <w:r w:rsidRPr="00DD23FB">
        <w:rPr>
          <w:rFonts w:ascii="Times New Roman" w:hAnsi="Times New Roman"/>
          <w:b/>
          <w:i/>
          <w:szCs w:val="24"/>
        </w:rPr>
        <w:t xml:space="preserve">, </w:t>
      </w:r>
      <w:r w:rsidRPr="00DD23FB">
        <w:rPr>
          <w:rFonts w:ascii="Times New Roman" w:hAnsi="Times New Roman"/>
          <w:szCs w:val="24"/>
        </w:rPr>
        <w:t>„Weekend 100°” w łącznej kwocie</w:t>
      </w:r>
      <w:r w:rsidRPr="00DD23FB">
        <w:rPr>
          <w:b/>
          <w:i/>
          <w:szCs w:val="24"/>
        </w:rPr>
        <w:t xml:space="preserve"> </w:t>
      </w:r>
      <w:r w:rsidRPr="00DD23FB">
        <w:rPr>
          <w:rFonts w:ascii="Times New Roman" w:hAnsi="Times New Roman"/>
          <w:i/>
          <w:szCs w:val="24"/>
        </w:rPr>
        <w:t>102.500 zł.</w:t>
      </w:r>
    </w:p>
    <w:p w:rsidR="008B7104" w:rsidRPr="00DD23FB" w:rsidRDefault="008B7104" w:rsidP="008B7104">
      <w:pPr>
        <w:pStyle w:val="Tytu"/>
        <w:jc w:val="both"/>
        <w:rPr>
          <w:rFonts w:ascii="Times New Roman" w:hAnsi="Times New Roman"/>
          <w:sz w:val="4"/>
          <w:szCs w:val="24"/>
        </w:rPr>
      </w:pPr>
    </w:p>
    <w:p w:rsidR="008B7104" w:rsidRPr="00DD23FB" w:rsidRDefault="008B7104" w:rsidP="008B7104">
      <w:pPr>
        <w:pStyle w:val="Tytu"/>
        <w:jc w:val="both"/>
        <w:rPr>
          <w:rFonts w:ascii="Times New Roman" w:hAnsi="Times New Roman"/>
          <w:szCs w:val="24"/>
        </w:rPr>
      </w:pPr>
      <w:r w:rsidRPr="00DD23FB">
        <w:rPr>
          <w:rFonts w:ascii="Times New Roman" w:hAnsi="Times New Roman"/>
          <w:szCs w:val="24"/>
        </w:rPr>
        <w:t xml:space="preserve">Pozostała kwota w wysokości </w:t>
      </w:r>
      <w:r w:rsidRPr="00DD23FB">
        <w:rPr>
          <w:rFonts w:ascii="Times New Roman" w:hAnsi="Times New Roman"/>
          <w:i/>
          <w:szCs w:val="24"/>
        </w:rPr>
        <w:t>33.720 zł</w:t>
      </w:r>
      <w:r w:rsidRPr="00DD23FB">
        <w:rPr>
          <w:rFonts w:ascii="Times New Roman" w:hAnsi="Times New Roman"/>
          <w:szCs w:val="24"/>
        </w:rPr>
        <w:t xml:space="preserve"> nie została jeszcze rozdysponowana.</w:t>
      </w:r>
    </w:p>
    <w:p w:rsidR="00055941" w:rsidRPr="00DD23FB" w:rsidRDefault="00055941" w:rsidP="00B17C68">
      <w:pPr>
        <w:pStyle w:val="Tytu"/>
        <w:ind w:left="284"/>
        <w:jc w:val="both"/>
        <w:rPr>
          <w:rFonts w:ascii="Times New Roman" w:hAnsi="Times New Roman"/>
          <w:sz w:val="2"/>
          <w:szCs w:val="24"/>
        </w:rPr>
      </w:pPr>
    </w:p>
    <w:p w:rsidR="00F733F5" w:rsidRDefault="00F733F5" w:rsidP="00992ED5">
      <w:pPr>
        <w:jc w:val="both"/>
        <w:rPr>
          <w:sz w:val="12"/>
          <w:szCs w:val="12"/>
        </w:rPr>
      </w:pPr>
    </w:p>
    <w:p w:rsidR="003732F5" w:rsidRDefault="003732F5" w:rsidP="00992ED5">
      <w:pPr>
        <w:jc w:val="both"/>
        <w:rPr>
          <w:sz w:val="12"/>
          <w:szCs w:val="12"/>
        </w:rPr>
      </w:pPr>
    </w:p>
    <w:p w:rsidR="003732F5" w:rsidRPr="00DD23FB" w:rsidRDefault="003732F5" w:rsidP="00992ED5">
      <w:pPr>
        <w:jc w:val="both"/>
        <w:rPr>
          <w:sz w:val="12"/>
          <w:szCs w:val="12"/>
        </w:rPr>
      </w:pPr>
    </w:p>
    <w:p w:rsidR="0017023E" w:rsidRPr="00DD23FB" w:rsidRDefault="0017023E" w:rsidP="00475940">
      <w:pPr>
        <w:pStyle w:val="Tekstpodstawowy2"/>
        <w:numPr>
          <w:ilvl w:val="0"/>
          <w:numId w:val="212"/>
        </w:numPr>
        <w:rPr>
          <w:b/>
          <w:i/>
          <w:sz w:val="28"/>
          <w:szCs w:val="28"/>
        </w:rPr>
      </w:pPr>
      <w:r w:rsidRPr="00DD23FB">
        <w:rPr>
          <w:b/>
          <w:i/>
          <w:sz w:val="28"/>
          <w:szCs w:val="28"/>
        </w:rPr>
        <w:lastRenderedPageBreak/>
        <w:t>Rezerwa celowa na pokrycie wkładów własnych do zadań dofinansowywanych w ramach programu „Biblioteka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2C5157">
        <w:tc>
          <w:tcPr>
            <w:tcW w:w="1876" w:type="dxa"/>
            <w:shd w:val="clear" w:color="auto" w:fill="auto"/>
            <w:vAlign w:val="center"/>
          </w:tcPr>
          <w:p w:rsidR="0017023E" w:rsidRPr="00DD23FB" w:rsidRDefault="0017023E" w:rsidP="002C5157">
            <w:pPr>
              <w:pStyle w:val="Tekstprzypisudolnego"/>
              <w:ind w:hanging="142"/>
              <w:jc w:val="center"/>
            </w:pPr>
            <w:r w:rsidRPr="00DD23FB">
              <w:t>Plan uchwalony</w:t>
            </w:r>
          </w:p>
        </w:tc>
        <w:tc>
          <w:tcPr>
            <w:tcW w:w="2518" w:type="dxa"/>
            <w:shd w:val="clear" w:color="auto" w:fill="auto"/>
            <w:vAlign w:val="center"/>
          </w:tcPr>
          <w:p w:rsidR="0017023E" w:rsidRPr="00DD23FB" w:rsidRDefault="0017023E" w:rsidP="002C5157">
            <w:pPr>
              <w:pStyle w:val="Tekstprzypisudolnego"/>
              <w:ind w:hanging="142"/>
              <w:jc w:val="center"/>
            </w:pPr>
            <w:r w:rsidRPr="00DD23FB">
              <w:t xml:space="preserve">Plan po zmianach </w:t>
            </w:r>
          </w:p>
        </w:tc>
        <w:tc>
          <w:tcPr>
            <w:tcW w:w="1843" w:type="dxa"/>
            <w:shd w:val="clear" w:color="auto" w:fill="auto"/>
            <w:vAlign w:val="center"/>
          </w:tcPr>
          <w:p w:rsidR="0017023E" w:rsidRPr="00DD23FB" w:rsidRDefault="0017023E" w:rsidP="00D252AB">
            <w:pPr>
              <w:pStyle w:val="Tekstprzypisudolnego"/>
              <w:ind w:hanging="142"/>
              <w:jc w:val="center"/>
            </w:pPr>
            <w:r w:rsidRPr="00DD23FB">
              <w:t>Wskaźnik</w:t>
            </w:r>
            <w:r w:rsidR="00217929" w:rsidRPr="00DD23FB">
              <w:t xml:space="preserve">i </w:t>
            </w:r>
            <w:r w:rsidR="00217929" w:rsidRPr="00DD23FB">
              <w:rPr>
                <w:sz w:val="16"/>
                <w:szCs w:val="16"/>
              </w:rPr>
              <w:t>rozdysp</w:t>
            </w:r>
            <w:r w:rsidR="00D252AB" w:rsidRPr="00DD23FB">
              <w:rPr>
                <w:sz w:val="16"/>
                <w:szCs w:val="16"/>
              </w:rPr>
              <w:t>onowania</w:t>
            </w:r>
            <w:r w:rsidRPr="00DD23FB">
              <w:rPr>
                <w:sz w:val="16"/>
                <w:szCs w:val="16"/>
              </w:rPr>
              <w:t xml:space="preserve"> </w:t>
            </w:r>
            <w:r w:rsidR="00217929" w:rsidRPr="00DD23FB">
              <w:rPr>
                <w:sz w:val="16"/>
                <w:szCs w:val="16"/>
              </w:rPr>
              <w:t>r</w:t>
            </w:r>
            <w:r w:rsidRPr="00DD23FB">
              <w:rPr>
                <w:sz w:val="16"/>
                <w:szCs w:val="16"/>
              </w:rPr>
              <w:t>ezerw</w:t>
            </w:r>
            <w:r w:rsidR="00217929" w:rsidRPr="00DD23FB">
              <w:rPr>
                <w:sz w:val="16"/>
                <w:szCs w:val="16"/>
              </w:rPr>
              <w:t>y*</w:t>
            </w:r>
          </w:p>
        </w:tc>
        <w:tc>
          <w:tcPr>
            <w:tcW w:w="2440" w:type="dxa"/>
            <w:shd w:val="clear" w:color="auto" w:fill="auto"/>
            <w:vAlign w:val="center"/>
          </w:tcPr>
          <w:p w:rsidR="0017023E" w:rsidRPr="00DD23FB" w:rsidRDefault="0017023E" w:rsidP="002C5157">
            <w:pPr>
              <w:pStyle w:val="Tekstprzypisudolnego"/>
              <w:ind w:hanging="142"/>
              <w:jc w:val="center"/>
            </w:pPr>
            <w:r w:rsidRPr="00DD23FB">
              <w:t xml:space="preserve">Kwota  rozdysponowania </w:t>
            </w:r>
          </w:p>
        </w:tc>
      </w:tr>
      <w:tr w:rsidR="00DD23FB" w:rsidRPr="00DD23FB" w:rsidTr="002C5157">
        <w:tc>
          <w:tcPr>
            <w:tcW w:w="1876" w:type="dxa"/>
            <w:shd w:val="clear" w:color="auto" w:fill="auto"/>
          </w:tcPr>
          <w:p w:rsidR="0017023E" w:rsidRPr="00DD23FB" w:rsidRDefault="0014385F" w:rsidP="002C5157">
            <w:pPr>
              <w:pStyle w:val="Tekstprzypisudolnego"/>
              <w:ind w:hanging="142"/>
              <w:jc w:val="center"/>
              <w:rPr>
                <w:sz w:val="24"/>
                <w:szCs w:val="24"/>
              </w:rPr>
            </w:pPr>
            <w:r w:rsidRPr="00DD23FB">
              <w:rPr>
                <w:sz w:val="24"/>
                <w:szCs w:val="24"/>
              </w:rPr>
              <w:t>1.000.000</w:t>
            </w:r>
            <w:r w:rsidR="0017023E" w:rsidRPr="00DD23FB">
              <w:rPr>
                <w:sz w:val="24"/>
                <w:szCs w:val="24"/>
              </w:rPr>
              <w:t xml:space="preserve"> zł</w:t>
            </w:r>
          </w:p>
        </w:tc>
        <w:tc>
          <w:tcPr>
            <w:tcW w:w="2518" w:type="dxa"/>
            <w:shd w:val="clear" w:color="auto" w:fill="auto"/>
          </w:tcPr>
          <w:p w:rsidR="0017023E" w:rsidRPr="00DD23FB" w:rsidRDefault="0014385F" w:rsidP="002C5157">
            <w:pPr>
              <w:pStyle w:val="Tekstprzypisudolnego"/>
              <w:ind w:hanging="142"/>
              <w:jc w:val="center"/>
              <w:rPr>
                <w:b/>
                <w:sz w:val="24"/>
                <w:szCs w:val="24"/>
              </w:rPr>
            </w:pPr>
            <w:r w:rsidRPr="00DD23FB">
              <w:rPr>
                <w:b/>
                <w:sz w:val="24"/>
                <w:szCs w:val="24"/>
              </w:rPr>
              <w:t>29.630</w:t>
            </w:r>
            <w:r w:rsidR="0017023E" w:rsidRPr="00DD23FB">
              <w:rPr>
                <w:b/>
                <w:sz w:val="24"/>
                <w:szCs w:val="24"/>
              </w:rPr>
              <w:t xml:space="preserve"> zł</w:t>
            </w:r>
          </w:p>
        </w:tc>
        <w:tc>
          <w:tcPr>
            <w:tcW w:w="1843" w:type="dxa"/>
            <w:shd w:val="clear" w:color="auto" w:fill="auto"/>
          </w:tcPr>
          <w:p w:rsidR="0017023E" w:rsidRPr="00DD23FB" w:rsidRDefault="00F52625" w:rsidP="002C5157">
            <w:pPr>
              <w:pStyle w:val="Tekstprzypisudolnego"/>
              <w:ind w:hanging="142"/>
              <w:jc w:val="center"/>
              <w:rPr>
                <w:sz w:val="24"/>
                <w:szCs w:val="24"/>
              </w:rPr>
            </w:pPr>
            <w:r w:rsidRPr="00DD23FB">
              <w:rPr>
                <w:sz w:val="24"/>
                <w:szCs w:val="24"/>
              </w:rPr>
              <w:t>93,2</w:t>
            </w:r>
            <w:r w:rsidR="0017023E" w:rsidRPr="00DD23FB">
              <w:rPr>
                <w:sz w:val="24"/>
                <w:szCs w:val="24"/>
              </w:rPr>
              <w:t>%</w:t>
            </w:r>
          </w:p>
        </w:tc>
        <w:tc>
          <w:tcPr>
            <w:tcW w:w="2440" w:type="dxa"/>
            <w:shd w:val="clear" w:color="auto" w:fill="auto"/>
          </w:tcPr>
          <w:p w:rsidR="0017023E" w:rsidRPr="00DD23FB" w:rsidRDefault="00F52625" w:rsidP="002C5157">
            <w:pPr>
              <w:pStyle w:val="Tekstprzypisudolnego"/>
              <w:ind w:hanging="142"/>
              <w:jc w:val="center"/>
              <w:rPr>
                <w:sz w:val="24"/>
                <w:szCs w:val="24"/>
              </w:rPr>
            </w:pPr>
            <w:r w:rsidRPr="00DD23FB">
              <w:rPr>
                <w:sz w:val="24"/>
                <w:szCs w:val="24"/>
              </w:rPr>
              <w:t>404.092</w:t>
            </w:r>
            <w:r w:rsidR="0017023E" w:rsidRPr="00DD23FB">
              <w:rPr>
                <w:sz w:val="24"/>
                <w:szCs w:val="24"/>
              </w:rPr>
              <w:t xml:space="preserve"> zł</w:t>
            </w:r>
          </w:p>
        </w:tc>
      </w:tr>
    </w:tbl>
    <w:p w:rsidR="00F52625" w:rsidRPr="00DD23FB" w:rsidRDefault="00F52625" w:rsidP="00475940">
      <w:pPr>
        <w:pStyle w:val="Tekstpodstawowy2"/>
        <w:numPr>
          <w:ilvl w:val="0"/>
          <w:numId w:val="194"/>
        </w:numPr>
        <w:rPr>
          <w:sz w:val="16"/>
          <w:szCs w:val="16"/>
        </w:rPr>
      </w:pPr>
      <w:r w:rsidRPr="00DD23FB">
        <w:rPr>
          <w:sz w:val="16"/>
          <w:szCs w:val="16"/>
        </w:rPr>
        <w:t xml:space="preserve">Wskaźnik rozdysponowania rezerwy liczony jest następująco: </w:t>
      </w:r>
      <w:r w:rsidR="00D252AB" w:rsidRPr="00DD23FB">
        <w:rPr>
          <w:sz w:val="16"/>
          <w:szCs w:val="16"/>
        </w:rPr>
        <w:t>(k</w:t>
      </w:r>
      <w:r w:rsidRPr="00DD23FB">
        <w:rPr>
          <w:sz w:val="16"/>
          <w:szCs w:val="16"/>
        </w:rPr>
        <w:t>wota rozdysponowania (404.092 zł)/plan uchwalony (1.000.000 zł) – kwota zmiany przeznaczenia (33.931 zł) – kwota zmniejszenia planu (532.347 zł)</w:t>
      </w:r>
      <w:r w:rsidR="00D252AB" w:rsidRPr="00DD23FB">
        <w:rPr>
          <w:sz w:val="16"/>
          <w:szCs w:val="16"/>
        </w:rPr>
        <w:t>)*100%</w:t>
      </w:r>
    </w:p>
    <w:p w:rsidR="00D252AB" w:rsidRPr="00DD23FB" w:rsidRDefault="00D252AB" w:rsidP="00D252AB">
      <w:pPr>
        <w:pStyle w:val="Tekstpodstawowy2"/>
        <w:ind w:left="720"/>
        <w:rPr>
          <w:sz w:val="6"/>
          <w:szCs w:val="12"/>
        </w:rPr>
      </w:pPr>
    </w:p>
    <w:p w:rsidR="001C35A3" w:rsidRPr="00DD23FB" w:rsidRDefault="004834B1" w:rsidP="0017023E">
      <w:pPr>
        <w:pStyle w:val="Tekstpodstawowy2"/>
        <w:tabs>
          <w:tab w:val="num" w:pos="1068"/>
        </w:tabs>
      </w:pPr>
      <w:r w:rsidRPr="00DD23FB">
        <w:t xml:space="preserve">Rezerwa </w:t>
      </w:r>
      <w:r w:rsidR="005C00F4" w:rsidRPr="00DD23FB">
        <w:t xml:space="preserve">ta, utworzona w ramach </w:t>
      </w:r>
      <w:r w:rsidR="005C00F4" w:rsidRPr="00DD23FB">
        <w:rPr>
          <w:b/>
        </w:rPr>
        <w:t>wydatków majątkowych</w:t>
      </w:r>
      <w:r w:rsidR="005C00F4" w:rsidRPr="00DD23FB">
        <w:t xml:space="preserve">, z przeznaczeniem na pokrycie wkładów własnych do zadań dofinansowywanych w ramach programu „Biblioteka +, </w:t>
      </w:r>
      <w:r w:rsidRPr="00DD23FB">
        <w:t xml:space="preserve">rozdysponowywana jest zgodnie z </w:t>
      </w:r>
      <w:r w:rsidR="005C00F4" w:rsidRPr="00DD23FB">
        <w:t xml:space="preserve">wnioskami o dofinansowanie </w:t>
      </w:r>
      <w:r w:rsidRPr="00DD23FB">
        <w:t>składanym</w:t>
      </w:r>
      <w:r w:rsidR="005C00F4" w:rsidRPr="00DD23FB">
        <w:t>i</w:t>
      </w:r>
      <w:r w:rsidRPr="00DD23FB">
        <w:t xml:space="preserve"> przez gminy. </w:t>
      </w:r>
    </w:p>
    <w:p w:rsidR="00321F14" w:rsidRPr="00DD23FB" w:rsidRDefault="00321F14" w:rsidP="001C35A3">
      <w:pPr>
        <w:pStyle w:val="Tekstpodstawowy3"/>
        <w:rPr>
          <w:color w:val="auto"/>
          <w:sz w:val="4"/>
          <w:szCs w:val="12"/>
        </w:rPr>
      </w:pPr>
    </w:p>
    <w:p w:rsidR="00321F14" w:rsidRPr="00DD23FB" w:rsidRDefault="001C35A3" w:rsidP="001C35A3">
      <w:pPr>
        <w:pStyle w:val="Tekstpodstawowy3"/>
        <w:rPr>
          <w:color w:val="auto"/>
          <w:szCs w:val="24"/>
        </w:rPr>
      </w:pPr>
      <w:r w:rsidRPr="00DD23FB">
        <w:rPr>
          <w:color w:val="auto"/>
        </w:rPr>
        <w:t>W dniu 30 kwietnia 2014 r. Zarząd</w:t>
      </w:r>
      <w:r w:rsidRPr="00DD23FB">
        <w:rPr>
          <w:color w:val="auto"/>
          <w:szCs w:val="24"/>
        </w:rPr>
        <w:t xml:space="preserve"> Województwa podjął, po uzyskaniu pozytywnej opinii Komisji Budżetu i Spraw Samorządowych Sejmiku Województwa Zachodniopomorskiego, uchwałę w sprawie zmiany przeznaczenia rezerwy celowej o charakterze inwestycyjnym </w:t>
      </w:r>
      <w:r w:rsidRPr="00DD23FB">
        <w:rPr>
          <w:color w:val="auto"/>
          <w:szCs w:val="24"/>
        </w:rPr>
        <w:br/>
        <w:t xml:space="preserve">„na pokrycie wkładów własnych do zadań dofinansowywanych w ramach programu „Biblioteka +” w wysokości </w:t>
      </w:r>
      <w:r w:rsidRPr="00DD23FB">
        <w:rPr>
          <w:i/>
          <w:color w:val="auto"/>
          <w:szCs w:val="24"/>
        </w:rPr>
        <w:t>33.931 zł</w:t>
      </w:r>
      <w:r w:rsidRPr="00DD23FB">
        <w:rPr>
          <w:color w:val="auto"/>
          <w:szCs w:val="24"/>
        </w:rPr>
        <w:t xml:space="preserve"> i przeniesienia jej do rezerwy celowej o charakterze bieżącym „na pokrycie wkładów własnych do zadań dofinansowywanych w ramach programu „Biblioteka +”. </w:t>
      </w:r>
    </w:p>
    <w:p w:rsidR="001C35A3" w:rsidRPr="00DD23FB" w:rsidRDefault="00321F14" w:rsidP="001C35A3">
      <w:pPr>
        <w:pStyle w:val="Tekstpodstawowy3"/>
        <w:rPr>
          <w:color w:val="auto"/>
          <w:szCs w:val="24"/>
        </w:rPr>
      </w:pPr>
      <w:r w:rsidRPr="00DD23FB">
        <w:rPr>
          <w:color w:val="auto"/>
        </w:rPr>
        <w:t xml:space="preserve">Kwota </w:t>
      </w:r>
      <w:r w:rsidRPr="00DD23FB">
        <w:rPr>
          <w:b/>
          <w:i/>
          <w:color w:val="auto"/>
        </w:rPr>
        <w:t>33.931 zł</w:t>
      </w:r>
      <w:r w:rsidRPr="00DD23FB">
        <w:rPr>
          <w:color w:val="auto"/>
        </w:rPr>
        <w:t xml:space="preserve"> została rozdysponowana na dotacje </w:t>
      </w:r>
      <w:r w:rsidR="00D252AB" w:rsidRPr="00DD23FB">
        <w:rPr>
          <w:color w:val="auto"/>
        </w:rPr>
        <w:t xml:space="preserve">o charakterze bieżącym </w:t>
      </w:r>
      <w:r w:rsidRPr="00DD23FB">
        <w:rPr>
          <w:color w:val="auto"/>
        </w:rPr>
        <w:t>dla</w:t>
      </w:r>
      <w:r w:rsidR="001C35A3" w:rsidRPr="00DD23FB">
        <w:rPr>
          <w:color w:val="auto"/>
        </w:rPr>
        <w:t xml:space="preserve">: </w:t>
      </w:r>
    </w:p>
    <w:p w:rsidR="001C35A3" w:rsidRPr="00DD23FB" w:rsidRDefault="001C35A3" w:rsidP="00475940">
      <w:pPr>
        <w:pStyle w:val="Akapitzlist"/>
        <w:numPr>
          <w:ilvl w:val="0"/>
          <w:numId w:val="195"/>
        </w:numPr>
        <w:ind w:left="284" w:hanging="284"/>
        <w:jc w:val="both"/>
        <w:rPr>
          <w:sz w:val="24"/>
        </w:rPr>
      </w:pPr>
      <w:r w:rsidRPr="00DD23FB">
        <w:rPr>
          <w:b/>
          <w:sz w:val="24"/>
          <w:szCs w:val="24"/>
        </w:rPr>
        <w:t xml:space="preserve">Gminy Kamień Pomorski </w:t>
      </w:r>
      <w:r w:rsidRPr="00DD23FB">
        <w:rPr>
          <w:sz w:val="24"/>
        </w:rPr>
        <w:t xml:space="preserve">na zadanie </w:t>
      </w:r>
      <w:r w:rsidRPr="00DD23FB">
        <w:rPr>
          <w:i/>
          <w:sz w:val="24"/>
        </w:rPr>
        <w:t xml:space="preserve">„Remont Powiatowej i Miejskiej Biblioteki </w:t>
      </w:r>
      <w:r w:rsidRPr="00DD23FB">
        <w:rPr>
          <w:i/>
          <w:sz w:val="24"/>
        </w:rPr>
        <w:br/>
        <w:t>w Kamieniu Pomorskim”</w:t>
      </w:r>
      <w:r w:rsidRPr="00DD23FB">
        <w:rPr>
          <w:sz w:val="24"/>
        </w:rPr>
        <w:t xml:space="preserve"> </w:t>
      </w:r>
      <w:r w:rsidRPr="00DD23FB">
        <w:rPr>
          <w:sz w:val="24"/>
          <w:szCs w:val="24"/>
        </w:rPr>
        <w:t>w kwocie</w:t>
      </w:r>
      <w:r w:rsidRPr="00DD23FB">
        <w:rPr>
          <w:szCs w:val="24"/>
        </w:rPr>
        <w:t xml:space="preserve"> </w:t>
      </w:r>
      <w:r w:rsidRPr="00DD23FB">
        <w:rPr>
          <w:b/>
          <w:i/>
          <w:sz w:val="24"/>
        </w:rPr>
        <w:t>15.162 zł</w:t>
      </w:r>
      <w:r w:rsidRPr="00DD23FB">
        <w:rPr>
          <w:i/>
          <w:sz w:val="24"/>
        </w:rPr>
        <w:t>,</w:t>
      </w:r>
    </w:p>
    <w:p w:rsidR="001C35A3" w:rsidRPr="00DD23FB" w:rsidRDefault="001C35A3" w:rsidP="00475940">
      <w:pPr>
        <w:pStyle w:val="Akapitzlist"/>
        <w:numPr>
          <w:ilvl w:val="0"/>
          <w:numId w:val="195"/>
        </w:numPr>
        <w:ind w:left="284" w:hanging="284"/>
        <w:jc w:val="both"/>
        <w:rPr>
          <w:sz w:val="24"/>
          <w:szCs w:val="24"/>
        </w:rPr>
      </w:pPr>
      <w:r w:rsidRPr="00DD23FB">
        <w:rPr>
          <w:b/>
          <w:sz w:val="24"/>
          <w:szCs w:val="24"/>
        </w:rPr>
        <w:t>Gminy Police</w:t>
      </w:r>
      <w:r w:rsidRPr="00DD23FB">
        <w:rPr>
          <w:sz w:val="24"/>
        </w:rPr>
        <w:t xml:space="preserve"> na zadanie </w:t>
      </w:r>
      <w:r w:rsidRPr="00DD23FB">
        <w:rPr>
          <w:i/>
          <w:sz w:val="24"/>
        </w:rPr>
        <w:t xml:space="preserve">„Zakup wyposażenia do nowo wybudowanej filii Biblioteki </w:t>
      </w:r>
      <w:r w:rsidRPr="00DD23FB">
        <w:rPr>
          <w:i/>
          <w:sz w:val="24"/>
        </w:rPr>
        <w:br/>
        <w:t xml:space="preserve">w Policach” </w:t>
      </w:r>
      <w:r w:rsidRPr="00DD23FB">
        <w:rPr>
          <w:sz w:val="24"/>
        </w:rPr>
        <w:t xml:space="preserve">w kwocie </w:t>
      </w:r>
      <w:r w:rsidRPr="00DD23FB">
        <w:rPr>
          <w:b/>
          <w:i/>
          <w:sz w:val="24"/>
        </w:rPr>
        <w:t>18.769 zł</w:t>
      </w:r>
      <w:r w:rsidRPr="00DD23FB">
        <w:rPr>
          <w:i/>
          <w:sz w:val="24"/>
        </w:rPr>
        <w:t xml:space="preserve">. </w:t>
      </w:r>
    </w:p>
    <w:p w:rsidR="001C35A3" w:rsidRPr="00DD23FB" w:rsidRDefault="00321F14" w:rsidP="0017023E">
      <w:pPr>
        <w:pStyle w:val="Tekstpodstawowy2"/>
        <w:tabs>
          <w:tab w:val="num" w:pos="1068"/>
        </w:tabs>
      </w:pPr>
      <w:r w:rsidRPr="00DD23FB">
        <w:t xml:space="preserve">Część </w:t>
      </w:r>
      <w:r w:rsidR="001C35A3" w:rsidRPr="00DD23FB">
        <w:t xml:space="preserve">rezerwy </w:t>
      </w:r>
      <w:r w:rsidRPr="00DD23FB">
        <w:t xml:space="preserve">majątkowej w kwocie </w:t>
      </w:r>
      <w:r w:rsidRPr="00DD23FB">
        <w:rPr>
          <w:b/>
          <w:i/>
        </w:rPr>
        <w:t>404.092 zł</w:t>
      </w:r>
      <w:r w:rsidRPr="00DD23FB">
        <w:t xml:space="preserve"> rozdysponowano na dotacje w formie pomocy finansowej, którą otrzymały:</w:t>
      </w:r>
    </w:p>
    <w:p w:rsidR="001C35A3" w:rsidRPr="00DD23FB" w:rsidRDefault="001C35A3" w:rsidP="00475940">
      <w:pPr>
        <w:pStyle w:val="Akapitzlist"/>
        <w:numPr>
          <w:ilvl w:val="0"/>
          <w:numId w:val="195"/>
        </w:numPr>
        <w:ind w:left="284" w:hanging="284"/>
        <w:jc w:val="both"/>
        <w:rPr>
          <w:sz w:val="24"/>
        </w:rPr>
      </w:pPr>
      <w:r w:rsidRPr="00DD23FB">
        <w:rPr>
          <w:b/>
          <w:sz w:val="24"/>
          <w:szCs w:val="24"/>
        </w:rPr>
        <w:t>Gmina Wolin</w:t>
      </w:r>
      <w:r w:rsidRPr="00DD23FB">
        <w:rPr>
          <w:sz w:val="24"/>
        </w:rPr>
        <w:t xml:space="preserve"> na zadanie </w:t>
      </w:r>
      <w:r w:rsidRPr="00DD23FB">
        <w:rPr>
          <w:i/>
          <w:sz w:val="24"/>
        </w:rPr>
        <w:t>„Budowa i wyposażenie obiektu Biblioteki Publicznej Gminy Wolin w Wolinie”</w:t>
      </w:r>
      <w:r w:rsidRPr="00DD23FB">
        <w:rPr>
          <w:sz w:val="24"/>
        </w:rPr>
        <w:t xml:space="preserve"> </w:t>
      </w:r>
      <w:r w:rsidRPr="00DD23FB">
        <w:rPr>
          <w:sz w:val="24"/>
          <w:szCs w:val="24"/>
        </w:rPr>
        <w:t>w kwocie</w:t>
      </w:r>
      <w:r w:rsidRPr="00DD23FB">
        <w:rPr>
          <w:szCs w:val="24"/>
        </w:rPr>
        <w:t xml:space="preserve"> </w:t>
      </w:r>
      <w:r w:rsidRPr="00DD23FB">
        <w:rPr>
          <w:b/>
          <w:i/>
          <w:sz w:val="24"/>
        </w:rPr>
        <w:t>350.000 zł</w:t>
      </w:r>
      <w:r w:rsidRPr="00DD23FB">
        <w:rPr>
          <w:i/>
          <w:sz w:val="24"/>
        </w:rPr>
        <w:t>,</w:t>
      </w:r>
    </w:p>
    <w:p w:rsidR="001C35A3" w:rsidRPr="00DD23FB" w:rsidRDefault="001C35A3" w:rsidP="00475940">
      <w:pPr>
        <w:pStyle w:val="Akapitzlist"/>
        <w:numPr>
          <w:ilvl w:val="0"/>
          <w:numId w:val="195"/>
        </w:numPr>
        <w:ind w:left="284" w:hanging="284"/>
        <w:jc w:val="both"/>
        <w:rPr>
          <w:sz w:val="24"/>
        </w:rPr>
      </w:pPr>
      <w:r w:rsidRPr="00DD23FB">
        <w:rPr>
          <w:b/>
          <w:sz w:val="24"/>
          <w:szCs w:val="24"/>
        </w:rPr>
        <w:t>Gmina Chojna</w:t>
      </w:r>
      <w:r w:rsidRPr="00DD23FB">
        <w:rPr>
          <w:sz w:val="24"/>
        </w:rPr>
        <w:t xml:space="preserve"> na zadanie </w:t>
      </w:r>
      <w:r w:rsidRPr="00DD23FB">
        <w:rPr>
          <w:i/>
          <w:sz w:val="24"/>
        </w:rPr>
        <w:t>„Remont, dostosowanie do potrzeb osób niepełnosprawnych oraz doposażenie</w:t>
      </w:r>
      <w:r w:rsidR="00321F14" w:rsidRPr="00DD23FB">
        <w:rPr>
          <w:i/>
          <w:sz w:val="24"/>
        </w:rPr>
        <w:t xml:space="preserve"> </w:t>
      </w:r>
      <w:r w:rsidRPr="00DD23FB">
        <w:rPr>
          <w:i/>
          <w:sz w:val="24"/>
        </w:rPr>
        <w:t xml:space="preserve">Miejskiej Biblioteki Publicznej w Chojnie” </w:t>
      </w:r>
      <w:r w:rsidRPr="00DD23FB">
        <w:rPr>
          <w:sz w:val="24"/>
        </w:rPr>
        <w:t xml:space="preserve">w kwocie </w:t>
      </w:r>
      <w:r w:rsidRPr="00DD23FB">
        <w:rPr>
          <w:b/>
          <w:i/>
          <w:sz w:val="24"/>
        </w:rPr>
        <w:t>54.092 zł</w:t>
      </w:r>
      <w:r w:rsidRPr="00DD23FB">
        <w:rPr>
          <w:i/>
          <w:sz w:val="24"/>
        </w:rPr>
        <w:t>.</w:t>
      </w:r>
    </w:p>
    <w:p w:rsidR="001C35A3" w:rsidRPr="00DD23FB" w:rsidRDefault="001C35A3" w:rsidP="0017023E">
      <w:pPr>
        <w:pStyle w:val="Tekstpodstawowy2"/>
        <w:tabs>
          <w:tab w:val="num" w:pos="1068"/>
        </w:tabs>
        <w:rPr>
          <w:sz w:val="4"/>
          <w:szCs w:val="12"/>
        </w:rPr>
      </w:pPr>
    </w:p>
    <w:p w:rsidR="0014385F" w:rsidRPr="00DD23FB" w:rsidRDefault="00321F14" w:rsidP="0017023E">
      <w:pPr>
        <w:pStyle w:val="Tekstpodstawowy2"/>
        <w:tabs>
          <w:tab w:val="num" w:pos="1068"/>
        </w:tabs>
      </w:pPr>
      <w:r w:rsidRPr="00DD23FB">
        <w:t>W czerwcu 2014 r. uchwałą Sejmiku Województwa Zachodniopomorskiego dokonano rozwiązania</w:t>
      </w:r>
      <w:r w:rsidR="0014385F" w:rsidRPr="00DD23FB">
        <w:t xml:space="preserve"> części rezerwy celowej</w:t>
      </w:r>
      <w:r w:rsidRPr="00DD23FB">
        <w:t xml:space="preserve"> w kwocie </w:t>
      </w:r>
      <w:r w:rsidRPr="00DD23FB">
        <w:rPr>
          <w:b/>
          <w:i/>
        </w:rPr>
        <w:t>532.347 zł</w:t>
      </w:r>
      <w:r w:rsidR="0014385F" w:rsidRPr="00DD23FB">
        <w:t xml:space="preserve"> z uwagi na informację zamieszczoną na stronie internetowej rządowego Programu Wieloletniego Kultura + Priorytet "Biblioteka + Infrastruktura Bibliotek" na lata 2011-2015, zgodnie z którą po naborze wniosków z 15 stycznia 2014 roku wszystkie środki finansowe (majątkowe i bieżące) przeznaczone na dofinansowanie zadań w latach 2011-2015 zostały wyczerpane, w wyniku czego odwołano kolejne nabory wniosków. </w:t>
      </w:r>
    </w:p>
    <w:p w:rsidR="00BE562B" w:rsidRPr="0081100C" w:rsidRDefault="00BE562B" w:rsidP="0017023E">
      <w:pPr>
        <w:pStyle w:val="Tekstpodstawowy2"/>
        <w:tabs>
          <w:tab w:val="num" w:pos="1068"/>
        </w:tabs>
        <w:rPr>
          <w:sz w:val="6"/>
          <w:szCs w:val="6"/>
        </w:rPr>
      </w:pPr>
    </w:p>
    <w:p w:rsidR="0017023E" w:rsidRPr="00DD23FB" w:rsidRDefault="0017023E" w:rsidP="00475940">
      <w:pPr>
        <w:pStyle w:val="Tekstpodstawowy2"/>
        <w:numPr>
          <w:ilvl w:val="0"/>
          <w:numId w:val="213"/>
        </w:numPr>
        <w:rPr>
          <w:b/>
          <w:i/>
          <w:sz w:val="28"/>
          <w:szCs w:val="28"/>
        </w:rPr>
      </w:pPr>
      <w:r w:rsidRPr="00DD23FB">
        <w:rPr>
          <w:b/>
          <w:i/>
          <w:sz w:val="28"/>
          <w:szCs w:val="28"/>
        </w:rPr>
        <w:t>Rezerwa celowa na cyfryzację kin w województwie zachodniopomorskim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2C5157">
        <w:tc>
          <w:tcPr>
            <w:tcW w:w="1876" w:type="dxa"/>
            <w:shd w:val="clear" w:color="auto" w:fill="auto"/>
            <w:vAlign w:val="center"/>
          </w:tcPr>
          <w:p w:rsidR="0017023E" w:rsidRPr="00DD23FB" w:rsidRDefault="0017023E" w:rsidP="002C5157">
            <w:pPr>
              <w:pStyle w:val="Tekstprzypisudolnego"/>
              <w:ind w:hanging="142"/>
              <w:jc w:val="center"/>
            </w:pPr>
            <w:r w:rsidRPr="00DD23FB">
              <w:t>Plan uchwalony</w:t>
            </w:r>
          </w:p>
        </w:tc>
        <w:tc>
          <w:tcPr>
            <w:tcW w:w="2518" w:type="dxa"/>
            <w:shd w:val="clear" w:color="auto" w:fill="auto"/>
            <w:vAlign w:val="center"/>
          </w:tcPr>
          <w:p w:rsidR="0017023E" w:rsidRPr="00DD23FB" w:rsidRDefault="0017023E" w:rsidP="002C5157">
            <w:pPr>
              <w:pStyle w:val="Tekstprzypisudolnego"/>
              <w:ind w:hanging="142"/>
              <w:jc w:val="center"/>
            </w:pPr>
            <w:r w:rsidRPr="00DD23FB">
              <w:t xml:space="preserve">Plan po zmianach </w:t>
            </w:r>
          </w:p>
        </w:tc>
        <w:tc>
          <w:tcPr>
            <w:tcW w:w="1843" w:type="dxa"/>
            <w:shd w:val="clear" w:color="auto" w:fill="auto"/>
            <w:vAlign w:val="center"/>
          </w:tcPr>
          <w:p w:rsidR="0017023E" w:rsidRPr="00DD23FB" w:rsidRDefault="0017023E" w:rsidP="002C5157">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17023E" w:rsidRPr="00DD23FB" w:rsidRDefault="0017023E" w:rsidP="002C5157">
            <w:pPr>
              <w:pStyle w:val="Tekstprzypisudolnego"/>
              <w:ind w:hanging="142"/>
              <w:jc w:val="center"/>
            </w:pPr>
            <w:r w:rsidRPr="00DD23FB">
              <w:t xml:space="preserve">Kwota  rozdysponowania </w:t>
            </w:r>
          </w:p>
        </w:tc>
      </w:tr>
      <w:tr w:rsidR="00DD23FB" w:rsidRPr="00DD23FB" w:rsidTr="002C5157">
        <w:tc>
          <w:tcPr>
            <w:tcW w:w="1876" w:type="dxa"/>
            <w:shd w:val="clear" w:color="auto" w:fill="auto"/>
          </w:tcPr>
          <w:p w:rsidR="0017023E" w:rsidRPr="00DD23FB" w:rsidRDefault="0017023E" w:rsidP="002C5157">
            <w:pPr>
              <w:pStyle w:val="Tekstprzypisudolnego"/>
              <w:ind w:hanging="142"/>
              <w:jc w:val="center"/>
              <w:rPr>
                <w:sz w:val="24"/>
                <w:szCs w:val="24"/>
              </w:rPr>
            </w:pPr>
            <w:r w:rsidRPr="00DD23FB">
              <w:rPr>
                <w:sz w:val="24"/>
                <w:szCs w:val="24"/>
              </w:rPr>
              <w:t>300.000 zł</w:t>
            </w:r>
          </w:p>
        </w:tc>
        <w:tc>
          <w:tcPr>
            <w:tcW w:w="2518" w:type="dxa"/>
            <w:shd w:val="clear" w:color="auto" w:fill="auto"/>
          </w:tcPr>
          <w:p w:rsidR="0017023E" w:rsidRPr="00DD23FB" w:rsidRDefault="0017023E" w:rsidP="002C5157">
            <w:pPr>
              <w:pStyle w:val="Tekstprzypisudolnego"/>
              <w:ind w:hanging="142"/>
              <w:jc w:val="center"/>
              <w:rPr>
                <w:b/>
                <w:sz w:val="24"/>
                <w:szCs w:val="24"/>
              </w:rPr>
            </w:pPr>
            <w:r w:rsidRPr="00DD23FB">
              <w:rPr>
                <w:b/>
                <w:sz w:val="24"/>
                <w:szCs w:val="24"/>
              </w:rPr>
              <w:t>300.000 zł</w:t>
            </w:r>
          </w:p>
        </w:tc>
        <w:tc>
          <w:tcPr>
            <w:tcW w:w="1843" w:type="dxa"/>
            <w:shd w:val="clear" w:color="auto" w:fill="auto"/>
          </w:tcPr>
          <w:p w:rsidR="0017023E" w:rsidRPr="00DD23FB" w:rsidRDefault="0017023E" w:rsidP="002C5157">
            <w:pPr>
              <w:pStyle w:val="Tekstprzypisudolnego"/>
              <w:ind w:hanging="142"/>
              <w:jc w:val="center"/>
              <w:rPr>
                <w:sz w:val="24"/>
                <w:szCs w:val="24"/>
              </w:rPr>
            </w:pPr>
            <w:r w:rsidRPr="00DD23FB">
              <w:rPr>
                <w:sz w:val="24"/>
                <w:szCs w:val="24"/>
              </w:rPr>
              <w:t>0%</w:t>
            </w:r>
          </w:p>
        </w:tc>
        <w:tc>
          <w:tcPr>
            <w:tcW w:w="2440" w:type="dxa"/>
            <w:shd w:val="clear" w:color="auto" w:fill="auto"/>
          </w:tcPr>
          <w:p w:rsidR="0017023E" w:rsidRPr="00DD23FB" w:rsidRDefault="0017023E" w:rsidP="002C5157">
            <w:pPr>
              <w:pStyle w:val="Tekstprzypisudolnego"/>
              <w:ind w:hanging="142"/>
              <w:jc w:val="center"/>
              <w:rPr>
                <w:sz w:val="24"/>
                <w:szCs w:val="24"/>
              </w:rPr>
            </w:pPr>
            <w:r w:rsidRPr="00DD23FB">
              <w:rPr>
                <w:sz w:val="24"/>
                <w:szCs w:val="24"/>
              </w:rPr>
              <w:t>0 zł</w:t>
            </w:r>
          </w:p>
        </w:tc>
      </w:tr>
    </w:tbl>
    <w:p w:rsidR="00713038" w:rsidRPr="00DD23FB" w:rsidRDefault="0017023E" w:rsidP="00BE562B">
      <w:pPr>
        <w:pStyle w:val="Tekstpodstawowy2"/>
        <w:tabs>
          <w:tab w:val="num" w:pos="1068"/>
        </w:tabs>
        <w:rPr>
          <w:szCs w:val="24"/>
        </w:rPr>
      </w:pPr>
      <w:r w:rsidRPr="00DD23FB">
        <w:t xml:space="preserve">Rezerwa utworzona, w ramach </w:t>
      </w:r>
      <w:r w:rsidRPr="00DD23FB">
        <w:rPr>
          <w:b/>
        </w:rPr>
        <w:t>wydatków majątkowych</w:t>
      </w:r>
      <w:r w:rsidRPr="00DD23FB">
        <w:t xml:space="preserve">, z przeznaczeniem na cyfryzację kin w województwie zachodniopomorskim, </w:t>
      </w:r>
      <w:r w:rsidR="00E82E2A" w:rsidRPr="00DD23FB">
        <w:t xml:space="preserve">nie została rozdysponowana w analizowanym okresie. </w:t>
      </w:r>
      <w:r w:rsidR="00713038" w:rsidRPr="00DD23FB">
        <w:t xml:space="preserve">Uchwałą Nr XXXVII/497/14 z dnia 24 czerwca 2014 r. Sejmik Województwa Zachodniopomorskiego podjął uchwałę o udzieleniu pomocy finansowej Gminie i Miastu Sianów z przeznaczeniem na zakup rzutnika i ekranu kinowego dla Centrum Kultury </w:t>
      </w:r>
      <w:r w:rsidR="00713038" w:rsidRPr="00DD23FB">
        <w:br/>
        <w:t xml:space="preserve">w Sianowie, w którym funkcjonuje kino ZORZA w kwocie 80 000 zł. Podpisanie umowy </w:t>
      </w:r>
      <w:r w:rsidR="00713038" w:rsidRPr="00DD23FB">
        <w:br/>
        <w:t xml:space="preserve">i przekazanie </w:t>
      </w:r>
      <w:r w:rsidR="00713038" w:rsidRPr="00DD23FB">
        <w:rPr>
          <w:szCs w:val="24"/>
        </w:rPr>
        <w:t>środków nastąpi w III kwartale br.</w:t>
      </w:r>
    </w:p>
    <w:p w:rsidR="0017023E" w:rsidRPr="00DD23FB" w:rsidRDefault="0017023E" w:rsidP="0017023E">
      <w:pPr>
        <w:jc w:val="both"/>
        <w:rPr>
          <w:sz w:val="12"/>
          <w:szCs w:val="12"/>
        </w:rPr>
      </w:pPr>
    </w:p>
    <w:p w:rsidR="0017023E" w:rsidRPr="00DD23FB" w:rsidRDefault="0017023E" w:rsidP="00475940">
      <w:pPr>
        <w:pStyle w:val="Tekstpodstawowy2"/>
        <w:numPr>
          <w:ilvl w:val="0"/>
          <w:numId w:val="213"/>
        </w:numPr>
        <w:rPr>
          <w:b/>
          <w:i/>
          <w:sz w:val="28"/>
          <w:szCs w:val="28"/>
        </w:rPr>
      </w:pPr>
      <w:r w:rsidRPr="00DD23FB">
        <w:rPr>
          <w:b/>
          <w:i/>
          <w:sz w:val="28"/>
          <w:szCs w:val="28"/>
        </w:rPr>
        <w:t>Rezerwa celowa dla Muzeum Narodowego w Szczecinie na wydatki bieżące związane z realizacją proje</w:t>
      </w:r>
      <w:r w:rsidR="007E1410" w:rsidRPr="00DD23FB">
        <w:rPr>
          <w:b/>
          <w:i/>
          <w:sz w:val="28"/>
          <w:szCs w:val="28"/>
        </w:rPr>
        <w:t xml:space="preserve">ktu Centrum Dialogu „Przełomy”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2C5157">
        <w:tc>
          <w:tcPr>
            <w:tcW w:w="1876" w:type="dxa"/>
            <w:shd w:val="clear" w:color="auto" w:fill="auto"/>
            <w:vAlign w:val="center"/>
          </w:tcPr>
          <w:p w:rsidR="0017023E" w:rsidRPr="00DD23FB" w:rsidRDefault="0017023E" w:rsidP="002C5157">
            <w:pPr>
              <w:pStyle w:val="Tekstprzypisudolnego"/>
              <w:ind w:hanging="142"/>
              <w:jc w:val="center"/>
            </w:pPr>
            <w:r w:rsidRPr="00DD23FB">
              <w:t>Plan uchwalony</w:t>
            </w:r>
          </w:p>
        </w:tc>
        <w:tc>
          <w:tcPr>
            <w:tcW w:w="2518" w:type="dxa"/>
            <w:shd w:val="clear" w:color="auto" w:fill="auto"/>
            <w:vAlign w:val="center"/>
          </w:tcPr>
          <w:p w:rsidR="0017023E" w:rsidRPr="00DD23FB" w:rsidRDefault="0017023E" w:rsidP="002C5157">
            <w:pPr>
              <w:pStyle w:val="Tekstprzypisudolnego"/>
              <w:ind w:hanging="142"/>
              <w:jc w:val="center"/>
            </w:pPr>
            <w:r w:rsidRPr="00DD23FB">
              <w:t xml:space="preserve">Plan po zmianach </w:t>
            </w:r>
          </w:p>
        </w:tc>
        <w:tc>
          <w:tcPr>
            <w:tcW w:w="1843" w:type="dxa"/>
            <w:shd w:val="clear" w:color="auto" w:fill="auto"/>
            <w:vAlign w:val="center"/>
          </w:tcPr>
          <w:p w:rsidR="0017023E" w:rsidRPr="00DD23FB" w:rsidRDefault="0017023E" w:rsidP="002C5157">
            <w:pPr>
              <w:pStyle w:val="Tekstprzypisudolnego"/>
              <w:ind w:hanging="142"/>
              <w:jc w:val="center"/>
            </w:pPr>
            <w:r w:rsidRPr="00DD23FB">
              <w:t xml:space="preserve">Wskaźnik </w:t>
            </w:r>
            <w:r w:rsidRPr="00DD23FB">
              <w:rPr>
                <w:sz w:val="16"/>
                <w:szCs w:val="16"/>
              </w:rPr>
              <w:t>rozdysponowania rezerw</w:t>
            </w:r>
          </w:p>
        </w:tc>
        <w:tc>
          <w:tcPr>
            <w:tcW w:w="2440" w:type="dxa"/>
            <w:shd w:val="clear" w:color="auto" w:fill="auto"/>
            <w:vAlign w:val="center"/>
          </w:tcPr>
          <w:p w:rsidR="0017023E" w:rsidRPr="00DD23FB" w:rsidRDefault="0017023E" w:rsidP="002C5157">
            <w:pPr>
              <w:pStyle w:val="Tekstprzypisudolnego"/>
              <w:ind w:hanging="142"/>
              <w:jc w:val="center"/>
            </w:pPr>
            <w:r w:rsidRPr="00DD23FB">
              <w:t xml:space="preserve">Kwota  rozdysponowania </w:t>
            </w:r>
          </w:p>
        </w:tc>
      </w:tr>
      <w:tr w:rsidR="00DD23FB" w:rsidRPr="00DD23FB" w:rsidTr="002C5157">
        <w:tc>
          <w:tcPr>
            <w:tcW w:w="1876" w:type="dxa"/>
            <w:shd w:val="clear" w:color="auto" w:fill="auto"/>
          </w:tcPr>
          <w:p w:rsidR="0017023E" w:rsidRPr="00DD23FB" w:rsidRDefault="00713038" w:rsidP="002C5157">
            <w:pPr>
              <w:pStyle w:val="Tekstprzypisudolnego"/>
              <w:ind w:hanging="142"/>
              <w:jc w:val="center"/>
              <w:rPr>
                <w:sz w:val="24"/>
                <w:szCs w:val="24"/>
              </w:rPr>
            </w:pPr>
            <w:r w:rsidRPr="00DD23FB">
              <w:rPr>
                <w:sz w:val="24"/>
                <w:szCs w:val="24"/>
              </w:rPr>
              <w:t>800.000</w:t>
            </w:r>
            <w:r w:rsidR="0017023E" w:rsidRPr="00DD23FB">
              <w:rPr>
                <w:sz w:val="24"/>
                <w:szCs w:val="24"/>
              </w:rPr>
              <w:t xml:space="preserve"> zł</w:t>
            </w:r>
          </w:p>
        </w:tc>
        <w:tc>
          <w:tcPr>
            <w:tcW w:w="2518" w:type="dxa"/>
            <w:shd w:val="clear" w:color="auto" w:fill="auto"/>
          </w:tcPr>
          <w:p w:rsidR="0017023E" w:rsidRPr="00DD23FB" w:rsidRDefault="00713038" w:rsidP="002C5157">
            <w:pPr>
              <w:pStyle w:val="Tekstprzypisudolnego"/>
              <w:ind w:hanging="142"/>
              <w:jc w:val="center"/>
              <w:rPr>
                <w:b/>
                <w:sz w:val="24"/>
                <w:szCs w:val="24"/>
              </w:rPr>
            </w:pPr>
            <w:r w:rsidRPr="00DD23FB">
              <w:rPr>
                <w:b/>
                <w:sz w:val="24"/>
                <w:szCs w:val="24"/>
              </w:rPr>
              <w:t>800.000</w:t>
            </w:r>
            <w:r w:rsidR="0017023E" w:rsidRPr="00DD23FB">
              <w:rPr>
                <w:b/>
                <w:sz w:val="24"/>
                <w:szCs w:val="24"/>
              </w:rPr>
              <w:t xml:space="preserve"> zł</w:t>
            </w:r>
          </w:p>
        </w:tc>
        <w:tc>
          <w:tcPr>
            <w:tcW w:w="1843" w:type="dxa"/>
            <w:shd w:val="clear" w:color="auto" w:fill="auto"/>
          </w:tcPr>
          <w:p w:rsidR="0017023E" w:rsidRPr="00DD23FB" w:rsidRDefault="00713038" w:rsidP="002C5157">
            <w:pPr>
              <w:pStyle w:val="Tekstprzypisudolnego"/>
              <w:ind w:hanging="142"/>
              <w:jc w:val="center"/>
              <w:rPr>
                <w:sz w:val="24"/>
                <w:szCs w:val="24"/>
              </w:rPr>
            </w:pPr>
            <w:r w:rsidRPr="00DD23FB">
              <w:rPr>
                <w:sz w:val="24"/>
                <w:szCs w:val="24"/>
              </w:rPr>
              <w:t>0</w:t>
            </w:r>
            <w:r w:rsidR="0017023E" w:rsidRPr="00DD23FB">
              <w:rPr>
                <w:sz w:val="24"/>
                <w:szCs w:val="24"/>
              </w:rPr>
              <w:t>%</w:t>
            </w:r>
          </w:p>
        </w:tc>
        <w:tc>
          <w:tcPr>
            <w:tcW w:w="2440" w:type="dxa"/>
            <w:shd w:val="clear" w:color="auto" w:fill="auto"/>
          </w:tcPr>
          <w:p w:rsidR="0017023E" w:rsidRPr="00DD23FB" w:rsidRDefault="00713038" w:rsidP="002C5157">
            <w:pPr>
              <w:pStyle w:val="Tekstprzypisudolnego"/>
              <w:ind w:hanging="142"/>
              <w:jc w:val="center"/>
              <w:rPr>
                <w:sz w:val="24"/>
                <w:szCs w:val="24"/>
              </w:rPr>
            </w:pPr>
            <w:r w:rsidRPr="00DD23FB">
              <w:rPr>
                <w:sz w:val="24"/>
                <w:szCs w:val="24"/>
              </w:rPr>
              <w:t>0</w:t>
            </w:r>
            <w:r w:rsidR="0017023E" w:rsidRPr="00DD23FB">
              <w:rPr>
                <w:sz w:val="24"/>
                <w:szCs w:val="24"/>
              </w:rPr>
              <w:t xml:space="preserve"> zł</w:t>
            </w:r>
          </w:p>
        </w:tc>
      </w:tr>
    </w:tbl>
    <w:p w:rsidR="00713038" w:rsidRPr="00DD23FB" w:rsidRDefault="00713038" w:rsidP="00713038">
      <w:pPr>
        <w:jc w:val="both"/>
        <w:rPr>
          <w:sz w:val="24"/>
          <w:szCs w:val="24"/>
        </w:rPr>
      </w:pPr>
      <w:r w:rsidRPr="00DD23FB">
        <w:rPr>
          <w:sz w:val="24"/>
          <w:szCs w:val="24"/>
        </w:rPr>
        <w:lastRenderedPageBreak/>
        <w:t>Rezerwa utworzona</w:t>
      </w:r>
      <w:r w:rsidR="003E668A" w:rsidRPr="00DD23FB">
        <w:rPr>
          <w:sz w:val="24"/>
          <w:szCs w:val="24"/>
        </w:rPr>
        <w:t>,</w:t>
      </w:r>
      <w:r w:rsidRPr="00DD23FB">
        <w:rPr>
          <w:sz w:val="24"/>
          <w:szCs w:val="24"/>
        </w:rPr>
        <w:t xml:space="preserve"> </w:t>
      </w:r>
      <w:r w:rsidR="003E668A" w:rsidRPr="00DD23FB">
        <w:rPr>
          <w:sz w:val="24"/>
          <w:szCs w:val="24"/>
        </w:rPr>
        <w:t xml:space="preserve">w ramach </w:t>
      </w:r>
      <w:r w:rsidR="003E668A" w:rsidRPr="00DD23FB">
        <w:rPr>
          <w:b/>
          <w:sz w:val="24"/>
          <w:szCs w:val="24"/>
        </w:rPr>
        <w:t>wydatków bieżących</w:t>
      </w:r>
      <w:r w:rsidR="003E668A" w:rsidRPr="00DD23FB">
        <w:rPr>
          <w:sz w:val="24"/>
          <w:szCs w:val="24"/>
        </w:rPr>
        <w:t xml:space="preserve">, </w:t>
      </w:r>
      <w:r w:rsidRPr="00DD23FB">
        <w:rPr>
          <w:sz w:val="24"/>
          <w:szCs w:val="24"/>
        </w:rPr>
        <w:t xml:space="preserve">z przeznaczeniem na pokrycie przewidywanego wzrostu wydatków związanych z powstaniem nowego działu Muzeum, </w:t>
      </w:r>
      <w:r w:rsidR="003E668A" w:rsidRPr="00DD23FB">
        <w:rPr>
          <w:sz w:val="24"/>
          <w:szCs w:val="24"/>
        </w:rPr>
        <w:br/>
      </w:r>
      <w:r w:rsidRPr="00DD23FB">
        <w:rPr>
          <w:sz w:val="24"/>
          <w:szCs w:val="24"/>
        </w:rPr>
        <w:t>w tym m.in. na utrzymanie obiektu, wydatki osobowe, działania edukacyjne, promocję oraz uroczyste otwarcie siedziby</w:t>
      </w:r>
      <w:r w:rsidR="003E668A" w:rsidRPr="00DD23FB">
        <w:rPr>
          <w:sz w:val="24"/>
          <w:szCs w:val="24"/>
        </w:rPr>
        <w:t>,</w:t>
      </w:r>
      <w:r w:rsidRPr="00DD23FB">
        <w:rPr>
          <w:sz w:val="24"/>
          <w:szCs w:val="24"/>
        </w:rPr>
        <w:t xml:space="preserve"> </w:t>
      </w:r>
      <w:r w:rsidR="003E668A" w:rsidRPr="00DD23FB">
        <w:rPr>
          <w:sz w:val="24"/>
          <w:szCs w:val="24"/>
        </w:rPr>
        <w:t>w</w:t>
      </w:r>
      <w:r w:rsidR="00C3232A" w:rsidRPr="00DD23FB">
        <w:rPr>
          <w:sz w:val="24"/>
          <w:szCs w:val="24"/>
        </w:rPr>
        <w:t xml:space="preserve"> analizowanym okresie nie została rozdysponowana</w:t>
      </w:r>
      <w:r w:rsidRPr="00DD23FB">
        <w:rPr>
          <w:sz w:val="24"/>
          <w:szCs w:val="24"/>
        </w:rPr>
        <w:t xml:space="preserve">. </w:t>
      </w:r>
    </w:p>
    <w:p w:rsidR="00EA4B69" w:rsidRPr="00DD23FB" w:rsidRDefault="00EA4B69" w:rsidP="00EA4B69">
      <w:pPr>
        <w:pStyle w:val="Tekstpodstawowy2"/>
        <w:ind w:left="360"/>
        <w:rPr>
          <w:b/>
          <w:i/>
          <w:sz w:val="12"/>
          <w:szCs w:val="12"/>
        </w:rPr>
      </w:pPr>
    </w:p>
    <w:p w:rsidR="00EA4B69" w:rsidRPr="00DD23FB" w:rsidRDefault="00EA4B69" w:rsidP="00475940">
      <w:pPr>
        <w:pStyle w:val="Tekstpodstawowy2"/>
        <w:numPr>
          <w:ilvl w:val="0"/>
          <w:numId w:val="213"/>
        </w:numPr>
        <w:rPr>
          <w:b/>
          <w:i/>
          <w:sz w:val="28"/>
          <w:szCs w:val="28"/>
        </w:rPr>
      </w:pPr>
      <w:r w:rsidRPr="00DD23FB">
        <w:rPr>
          <w:b/>
          <w:i/>
          <w:sz w:val="28"/>
          <w:szCs w:val="28"/>
        </w:rPr>
        <w:t xml:space="preserve">Rezerwa celowa na współfinansowanie projektów realizowanych </w:t>
      </w:r>
      <w:r w:rsidRPr="00DD23FB">
        <w:rPr>
          <w:b/>
          <w:i/>
          <w:sz w:val="28"/>
          <w:szCs w:val="28"/>
        </w:rPr>
        <w:br/>
        <w:t>ze środków pochodzących z budżetu UE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D23FB" w:rsidRPr="00DD23FB" w:rsidTr="004C0C6F">
        <w:tc>
          <w:tcPr>
            <w:tcW w:w="1876" w:type="dxa"/>
            <w:shd w:val="clear" w:color="auto" w:fill="auto"/>
            <w:vAlign w:val="center"/>
          </w:tcPr>
          <w:p w:rsidR="00EA4B69" w:rsidRPr="00DD23FB" w:rsidRDefault="00EA4B69" w:rsidP="004C0C6F">
            <w:pPr>
              <w:pStyle w:val="Tekstprzypisudolnego"/>
              <w:ind w:hanging="142"/>
              <w:jc w:val="center"/>
              <w:rPr>
                <w:i/>
              </w:rPr>
            </w:pPr>
            <w:r w:rsidRPr="00DD23FB">
              <w:rPr>
                <w:i/>
              </w:rPr>
              <w:t>Plan uchwalony</w:t>
            </w:r>
          </w:p>
        </w:tc>
        <w:tc>
          <w:tcPr>
            <w:tcW w:w="2518" w:type="dxa"/>
            <w:shd w:val="clear" w:color="auto" w:fill="auto"/>
            <w:vAlign w:val="center"/>
          </w:tcPr>
          <w:p w:rsidR="00EA4B69" w:rsidRPr="00DD23FB" w:rsidRDefault="00EA4B69" w:rsidP="004C0C6F">
            <w:pPr>
              <w:pStyle w:val="Tekstprzypisudolnego"/>
              <w:ind w:hanging="142"/>
              <w:jc w:val="center"/>
              <w:rPr>
                <w:i/>
              </w:rPr>
            </w:pPr>
            <w:r w:rsidRPr="00DD23FB">
              <w:rPr>
                <w:i/>
              </w:rPr>
              <w:t xml:space="preserve">Plan po zmianach </w:t>
            </w:r>
          </w:p>
        </w:tc>
        <w:tc>
          <w:tcPr>
            <w:tcW w:w="1843" w:type="dxa"/>
            <w:shd w:val="clear" w:color="auto" w:fill="auto"/>
            <w:vAlign w:val="center"/>
          </w:tcPr>
          <w:p w:rsidR="00EA4B69" w:rsidRPr="00DD23FB" w:rsidRDefault="00EA4B69" w:rsidP="004C0C6F">
            <w:pPr>
              <w:pStyle w:val="Tekstprzypisudolnego"/>
              <w:ind w:hanging="142"/>
              <w:jc w:val="center"/>
              <w:rPr>
                <w:i/>
              </w:rPr>
            </w:pPr>
            <w:r w:rsidRPr="00DD23FB">
              <w:rPr>
                <w:i/>
              </w:rPr>
              <w:t xml:space="preserve">Wskaźnik </w:t>
            </w:r>
            <w:r w:rsidRPr="00DD23FB">
              <w:rPr>
                <w:i/>
                <w:sz w:val="16"/>
                <w:szCs w:val="16"/>
              </w:rPr>
              <w:t>rozdysponowania rezerw</w:t>
            </w:r>
          </w:p>
        </w:tc>
        <w:tc>
          <w:tcPr>
            <w:tcW w:w="2440" w:type="dxa"/>
            <w:shd w:val="clear" w:color="auto" w:fill="auto"/>
            <w:vAlign w:val="center"/>
          </w:tcPr>
          <w:p w:rsidR="00EA4B69" w:rsidRPr="00DD23FB" w:rsidRDefault="00EA4B69" w:rsidP="004C0C6F">
            <w:pPr>
              <w:pStyle w:val="Tekstprzypisudolnego"/>
              <w:ind w:hanging="142"/>
              <w:jc w:val="center"/>
              <w:rPr>
                <w:i/>
              </w:rPr>
            </w:pPr>
            <w:r w:rsidRPr="00DD23FB">
              <w:rPr>
                <w:i/>
              </w:rPr>
              <w:t xml:space="preserve">Kwota  rozdysponowania </w:t>
            </w:r>
          </w:p>
        </w:tc>
      </w:tr>
      <w:tr w:rsidR="00DD23FB" w:rsidRPr="00DD23FB" w:rsidTr="004C0C6F">
        <w:tc>
          <w:tcPr>
            <w:tcW w:w="1876" w:type="dxa"/>
            <w:shd w:val="clear" w:color="auto" w:fill="auto"/>
          </w:tcPr>
          <w:p w:rsidR="00EA4B69" w:rsidRPr="00DD23FB" w:rsidRDefault="00EA4B69" w:rsidP="004C0C6F">
            <w:pPr>
              <w:pStyle w:val="Tekstprzypisudolnego"/>
              <w:ind w:hanging="142"/>
              <w:jc w:val="center"/>
              <w:rPr>
                <w:sz w:val="24"/>
                <w:szCs w:val="24"/>
              </w:rPr>
            </w:pPr>
            <w:r w:rsidRPr="00DD23FB">
              <w:rPr>
                <w:sz w:val="24"/>
                <w:szCs w:val="24"/>
              </w:rPr>
              <w:t>10.641.877 zł</w:t>
            </w:r>
          </w:p>
        </w:tc>
        <w:tc>
          <w:tcPr>
            <w:tcW w:w="2518" w:type="dxa"/>
            <w:shd w:val="clear" w:color="auto" w:fill="auto"/>
          </w:tcPr>
          <w:p w:rsidR="00EA4B69" w:rsidRPr="00DD23FB" w:rsidRDefault="00EA4B69" w:rsidP="004C0C6F">
            <w:pPr>
              <w:pStyle w:val="Tekstprzypisudolnego"/>
              <w:ind w:hanging="142"/>
              <w:jc w:val="center"/>
              <w:rPr>
                <w:b/>
                <w:sz w:val="24"/>
                <w:szCs w:val="24"/>
              </w:rPr>
            </w:pPr>
            <w:r w:rsidRPr="00DD23FB">
              <w:rPr>
                <w:b/>
                <w:sz w:val="24"/>
                <w:szCs w:val="24"/>
              </w:rPr>
              <w:t>1.753.572 zł</w:t>
            </w:r>
          </w:p>
        </w:tc>
        <w:tc>
          <w:tcPr>
            <w:tcW w:w="1843" w:type="dxa"/>
            <w:shd w:val="clear" w:color="auto" w:fill="auto"/>
          </w:tcPr>
          <w:p w:rsidR="00EA4B69" w:rsidRPr="00DD23FB" w:rsidRDefault="00EA4B69" w:rsidP="004C0C6F">
            <w:pPr>
              <w:pStyle w:val="Tekstprzypisudolnego"/>
              <w:ind w:hanging="142"/>
              <w:jc w:val="center"/>
              <w:rPr>
                <w:sz w:val="24"/>
                <w:szCs w:val="24"/>
              </w:rPr>
            </w:pPr>
            <w:r w:rsidRPr="00DD23FB">
              <w:rPr>
                <w:sz w:val="24"/>
                <w:szCs w:val="24"/>
              </w:rPr>
              <w:t xml:space="preserve">83,5% </w:t>
            </w:r>
          </w:p>
        </w:tc>
        <w:tc>
          <w:tcPr>
            <w:tcW w:w="2440" w:type="dxa"/>
            <w:shd w:val="clear" w:color="auto" w:fill="auto"/>
          </w:tcPr>
          <w:p w:rsidR="00EA4B69" w:rsidRPr="00DD23FB" w:rsidRDefault="00EA4B69" w:rsidP="004C0C6F">
            <w:pPr>
              <w:pStyle w:val="Tekstprzypisudolnego"/>
              <w:ind w:hanging="142"/>
              <w:jc w:val="center"/>
              <w:rPr>
                <w:sz w:val="24"/>
                <w:szCs w:val="24"/>
              </w:rPr>
            </w:pPr>
            <w:r w:rsidRPr="00DD23FB">
              <w:rPr>
                <w:sz w:val="24"/>
                <w:szCs w:val="24"/>
              </w:rPr>
              <w:t>8.888.305 zł</w:t>
            </w:r>
          </w:p>
        </w:tc>
      </w:tr>
    </w:tbl>
    <w:p w:rsidR="00EA4B69" w:rsidRPr="00DD23FB" w:rsidRDefault="00EA4B69" w:rsidP="00EA4B69">
      <w:pPr>
        <w:pStyle w:val="Tekstpodstawowy2"/>
        <w:rPr>
          <w:szCs w:val="24"/>
        </w:rPr>
      </w:pPr>
      <w:r w:rsidRPr="00DD23FB">
        <w:t xml:space="preserve">W okresie I półrocza br. rezerwa ta w ramach </w:t>
      </w:r>
      <w:r w:rsidRPr="00DD23FB">
        <w:rPr>
          <w:b/>
        </w:rPr>
        <w:t>wydatków majątkowych</w:t>
      </w:r>
      <w:r w:rsidRPr="00DD23FB">
        <w:t xml:space="preserve"> została rozdysponowana w wysokości </w:t>
      </w:r>
      <w:r w:rsidRPr="00DD23FB">
        <w:rPr>
          <w:i/>
        </w:rPr>
        <w:t>8.888.305 zł</w:t>
      </w:r>
      <w:r w:rsidRPr="00DD23FB">
        <w:t xml:space="preserve"> i przeznaczona na dokonanie płatności stanowiących współfinansowanie krajowe projektów realizowanych przez beneficjentów zewnętrznych, z tego głównie w ramach Osi I, IV-VII</w:t>
      </w:r>
      <w:r w:rsidRPr="00DD23FB">
        <w:rPr>
          <w:i/>
          <w:szCs w:val="24"/>
        </w:rPr>
        <w:t>. (Środki z rezerwy są rozdysponowane na podstawie zapotrzebowania składanego przez WW RPO opracowanego na bazie wniosków złożonych przez beneficjentów zewnętrznych.)</w:t>
      </w:r>
    </w:p>
    <w:p w:rsidR="00251A23" w:rsidRPr="00C20446" w:rsidRDefault="00251A23" w:rsidP="00ED6662">
      <w:pPr>
        <w:pStyle w:val="Tekstpodstawowy2"/>
        <w:rPr>
          <w:i/>
          <w:sz w:val="2"/>
          <w:szCs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7"/>
        <w:gridCol w:w="890"/>
        <w:gridCol w:w="1688"/>
        <w:gridCol w:w="1042"/>
        <w:gridCol w:w="719"/>
        <w:gridCol w:w="836"/>
        <w:gridCol w:w="720"/>
      </w:tblGrid>
      <w:tr w:rsidR="00DD23FB" w:rsidRPr="00DD23FB" w:rsidTr="00FF5FB4">
        <w:tc>
          <w:tcPr>
            <w:tcW w:w="9322" w:type="dxa"/>
            <w:gridSpan w:val="8"/>
            <w:shd w:val="clear" w:color="auto" w:fill="CCFFFF"/>
          </w:tcPr>
          <w:p w:rsidR="00D46EEE" w:rsidRPr="00DD23FB" w:rsidRDefault="00D46EEE" w:rsidP="00FF5FB4">
            <w:pPr>
              <w:jc w:val="both"/>
              <w:rPr>
                <w:sz w:val="24"/>
                <w:szCs w:val="24"/>
              </w:rPr>
            </w:pPr>
            <w:r w:rsidRPr="00DD23FB">
              <w:rPr>
                <w:b/>
                <w:sz w:val="24"/>
                <w:szCs w:val="24"/>
              </w:rPr>
              <w:t>Dział 801 – OŚWIATA I WYCHOWANIE</w:t>
            </w:r>
          </w:p>
        </w:tc>
      </w:tr>
      <w:tr w:rsidR="00DD23FB" w:rsidRPr="00DD23FB" w:rsidTr="007E1410">
        <w:tc>
          <w:tcPr>
            <w:tcW w:w="3427" w:type="dxa"/>
            <w:gridSpan w:val="2"/>
            <w:shd w:val="clear" w:color="auto" w:fill="auto"/>
            <w:vAlign w:val="center"/>
          </w:tcPr>
          <w:p w:rsidR="00D46EEE" w:rsidRPr="00DD23FB" w:rsidRDefault="00D46EEE" w:rsidP="00FF5FB4">
            <w:pPr>
              <w:jc w:val="center"/>
            </w:pPr>
            <w:r w:rsidRPr="00DD23FB">
              <w:t>Plan po zmianach</w:t>
            </w:r>
          </w:p>
        </w:tc>
        <w:tc>
          <w:tcPr>
            <w:tcW w:w="3620" w:type="dxa"/>
            <w:gridSpan w:val="3"/>
            <w:tcBorders>
              <w:bottom w:val="single" w:sz="4" w:space="0" w:color="auto"/>
            </w:tcBorders>
            <w:shd w:val="clear" w:color="auto" w:fill="auto"/>
            <w:vAlign w:val="center"/>
          </w:tcPr>
          <w:p w:rsidR="00D46EEE" w:rsidRPr="00DD23FB" w:rsidRDefault="00D46EEE" w:rsidP="00FF5FB4">
            <w:pPr>
              <w:jc w:val="center"/>
            </w:pPr>
            <w:r w:rsidRPr="00DD23FB">
              <w:t>Wykonanie</w:t>
            </w:r>
          </w:p>
        </w:tc>
        <w:tc>
          <w:tcPr>
            <w:tcW w:w="2275" w:type="dxa"/>
            <w:gridSpan w:val="3"/>
            <w:tcBorders>
              <w:bottom w:val="single" w:sz="4" w:space="0" w:color="auto"/>
            </w:tcBorders>
            <w:shd w:val="clear" w:color="auto" w:fill="auto"/>
            <w:vAlign w:val="center"/>
          </w:tcPr>
          <w:p w:rsidR="00D46EEE" w:rsidRPr="00DD23FB" w:rsidRDefault="00D46EEE" w:rsidP="00FF5FB4">
            <w:pPr>
              <w:jc w:val="center"/>
            </w:pPr>
            <w:r w:rsidRPr="00DD23FB">
              <w:t xml:space="preserve">Wskaźnik realizacji </w:t>
            </w:r>
          </w:p>
        </w:tc>
      </w:tr>
      <w:tr w:rsidR="00DD23FB" w:rsidRPr="00DD23FB" w:rsidTr="007E1410">
        <w:tc>
          <w:tcPr>
            <w:tcW w:w="1230" w:type="dxa"/>
            <w:tcBorders>
              <w:right w:val="nil"/>
            </w:tcBorders>
            <w:shd w:val="clear" w:color="auto" w:fill="auto"/>
          </w:tcPr>
          <w:p w:rsidR="00D46EEE" w:rsidRPr="00DD23FB" w:rsidRDefault="00D46EEE" w:rsidP="00FF5FB4">
            <w:pPr>
              <w:rPr>
                <w:sz w:val="16"/>
                <w:szCs w:val="16"/>
              </w:rPr>
            </w:pPr>
          </w:p>
          <w:p w:rsidR="00D46EEE" w:rsidRPr="00DD23FB" w:rsidRDefault="00D46EEE" w:rsidP="00FF5FB4">
            <w:r w:rsidRPr="00DD23FB">
              <w:rPr>
                <w:sz w:val="16"/>
                <w:szCs w:val="16"/>
              </w:rPr>
              <w:t>z tego:</w:t>
            </w:r>
            <w:r w:rsidRPr="00DD23FB">
              <w:t xml:space="preserve"> </w:t>
            </w:r>
          </w:p>
          <w:p w:rsidR="00D46EEE" w:rsidRPr="00DD23FB" w:rsidRDefault="00D46EEE" w:rsidP="00FF5FB4">
            <w:r w:rsidRPr="00DD23FB">
              <w:t xml:space="preserve">bieżące </w:t>
            </w:r>
          </w:p>
          <w:p w:rsidR="00D46EEE" w:rsidRPr="00DD23FB" w:rsidRDefault="00D46EEE" w:rsidP="00FF5FB4">
            <w:pPr>
              <w:rPr>
                <w:sz w:val="16"/>
                <w:szCs w:val="16"/>
              </w:rPr>
            </w:pPr>
            <w:r w:rsidRPr="00DD23FB">
              <w:t>majątkowe</w:t>
            </w:r>
          </w:p>
        </w:tc>
        <w:tc>
          <w:tcPr>
            <w:tcW w:w="2197" w:type="dxa"/>
            <w:tcBorders>
              <w:left w:val="nil"/>
              <w:right w:val="single" w:sz="4" w:space="0" w:color="auto"/>
            </w:tcBorders>
            <w:shd w:val="clear" w:color="auto" w:fill="FFFFFF" w:themeFill="background1"/>
          </w:tcPr>
          <w:p w:rsidR="00D46EEE" w:rsidRPr="00DD23FB" w:rsidRDefault="00D46EEE" w:rsidP="00FF5FB4">
            <w:pPr>
              <w:jc w:val="right"/>
              <w:rPr>
                <w:sz w:val="24"/>
              </w:rPr>
            </w:pPr>
            <w:r w:rsidRPr="00DD23FB">
              <w:rPr>
                <w:sz w:val="24"/>
              </w:rPr>
              <w:t xml:space="preserve">18.748.541 zł  </w:t>
            </w:r>
          </w:p>
          <w:p w:rsidR="00D46EEE" w:rsidRPr="00DD23FB" w:rsidRDefault="00D46EEE" w:rsidP="00FF5FB4">
            <w:pPr>
              <w:jc w:val="right"/>
              <w:rPr>
                <w:sz w:val="24"/>
              </w:rPr>
            </w:pPr>
            <w:r w:rsidRPr="00DD23FB">
              <w:rPr>
                <w:sz w:val="24"/>
              </w:rPr>
              <w:t>18.518.541 zł</w:t>
            </w:r>
          </w:p>
          <w:p w:rsidR="00D46EEE" w:rsidRPr="00DD23FB" w:rsidRDefault="00D46EEE" w:rsidP="00FF5FB4">
            <w:pPr>
              <w:jc w:val="right"/>
              <w:rPr>
                <w:sz w:val="24"/>
              </w:rPr>
            </w:pPr>
            <w:r w:rsidRPr="00DD23FB">
              <w:rPr>
                <w:sz w:val="24"/>
              </w:rPr>
              <w:t>230.000 zł</w:t>
            </w:r>
          </w:p>
        </w:tc>
        <w:tc>
          <w:tcPr>
            <w:tcW w:w="890" w:type="dxa"/>
            <w:tcBorders>
              <w:left w:val="single" w:sz="4" w:space="0" w:color="auto"/>
              <w:right w:val="nil"/>
            </w:tcBorders>
            <w:shd w:val="clear" w:color="auto" w:fill="auto"/>
          </w:tcPr>
          <w:p w:rsidR="00D46EEE" w:rsidRPr="00DD23FB" w:rsidRDefault="00D46EEE" w:rsidP="00FF5FB4">
            <w:pPr>
              <w:jc w:val="right"/>
              <w:rPr>
                <w:b/>
                <w:i/>
                <w:sz w:val="24"/>
              </w:rPr>
            </w:pPr>
          </w:p>
        </w:tc>
        <w:tc>
          <w:tcPr>
            <w:tcW w:w="1688" w:type="dxa"/>
            <w:tcBorders>
              <w:left w:val="nil"/>
              <w:right w:val="nil"/>
            </w:tcBorders>
            <w:shd w:val="clear" w:color="auto" w:fill="auto"/>
          </w:tcPr>
          <w:p w:rsidR="00D46EEE" w:rsidRPr="00DD23FB" w:rsidRDefault="00D46EEE" w:rsidP="00FF5FB4">
            <w:pPr>
              <w:jc w:val="right"/>
              <w:rPr>
                <w:b/>
                <w:sz w:val="24"/>
              </w:rPr>
            </w:pPr>
            <w:r w:rsidRPr="00DD23FB">
              <w:rPr>
                <w:b/>
                <w:sz w:val="24"/>
              </w:rPr>
              <w:t>9.051.187 zł</w:t>
            </w:r>
          </w:p>
          <w:p w:rsidR="00D46EEE" w:rsidRPr="00DD23FB" w:rsidRDefault="00D46EEE" w:rsidP="00FF5FB4">
            <w:pPr>
              <w:jc w:val="right"/>
              <w:rPr>
                <w:b/>
                <w:sz w:val="24"/>
              </w:rPr>
            </w:pPr>
            <w:r w:rsidRPr="00DD23FB">
              <w:rPr>
                <w:b/>
                <w:sz w:val="24"/>
              </w:rPr>
              <w:t>9.051.187 zł</w:t>
            </w:r>
          </w:p>
          <w:p w:rsidR="00D46EEE" w:rsidRPr="00DD23FB" w:rsidRDefault="00D46EEE" w:rsidP="00FF5FB4">
            <w:pPr>
              <w:jc w:val="right"/>
              <w:rPr>
                <w:b/>
                <w:sz w:val="24"/>
              </w:rPr>
            </w:pPr>
            <w:r w:rsidRPr="00DD23FB">
              <w:rPr>
                <w:b/>
                <w:sz w:val="24"/>
              </w:rPr>
              <w:t>0 zł</w:t>
            </w:r>
          </w:p>
        </w:tc>
        <w:tc>
          <w:tcPr>
            <w:tcW w:w="1042" w:type="dxa"/>
            <w:tcBorders>
              <w:left w:val="nil"/>
              <w:right w:val="single" w:sz="4" w:space="0" w:color="auto"/>
            </w:tcBorders>
            <w:shd w:val="clear" w:color="auto" w:fill="auto"/>
          </w:tcPr>
          <w:p w:rsidR="00D46EEE" w:rsidRPr="00DD23FB" w:rsidRDefault="00D46EEE" w:rsidP="00FF5FB4">
            <w:pPr>
              <w:jc w:val="right"/>
              <w:rPr>
                <w:b/>
                <w:sz w:val="24"/>
              </w:rPr>
            </w:pPr>
          </w:p>
        </w:tc>
        <w:tc>
          <w:tcPr>
            <w:tcW w:w="719" w:type="dxa"/>
            <w:tcBorders>
              <w:left w:val="single" w:sz="4" w:space="0" w:color="auto"/>
              <w:right w:val="nil"/>
            </w:tcBorders>
            <w:shd w:val="clear" w:color="auto" w:fill="auto"/>
          </w:tcPr>
          <w:p w:rsidR="00D46EEE" w:rsidRPr="00DD23FB" w:rsidRDefault="00D46EEE" w:rsidP="00FF5FB4">
            <w:pPr>
              <w:jc w:val="center"/>
              <w:rPr>
                <w:b/>
                <w:sz w:val="24"/>
                <w:szCs w:val="24"/>
              </w:rPr>
            </w:pPr>
          </w:p>
        </w:tc>
        <w:tc>
          <w:tcPr>
            <w:tcW w:w="836" w:type="dxa"/>
            <w:tcBorders>
              <w:left w:val="nil"/>
              <w:right w:val="nil"/>
            </w:tcBorders>
            <w:shd w:val="clear" w:color="auto" w:fill="auto"/>
          </w:tcPr>
          <w:p w:rsidR="00D46EEE" w:rsidRPr="00DD23FB" w:rsidRDefault="00D46EEE" w:rsidP="00FF5FB4">
            <w:pPr>
              <w:jc w:val="right"/>
              <w:rPr>
                <w:sz w:val="24"/>
              </w:rPr>
            </w:pPr>
            <w:r w:rsidRPr="00DD23FB">
              <w:rPr>
                <w:sz w:val="24"/>
              </w:rPr>
              <w:t>48,3%</w:t>
            </w:r>
          </w:p>
          <w:p w:rsidR="00D46EEE" w:rsidRPr="00DD23FB" w:rsidRDefault="00D46EEE" w:rsidP="00FF5FB4">
            <w:pPr>
              <w:jc w:val="right"/>
              <w:rPr>
                <w:sz w:val="24"/>
              </w:rPr>
            </w:pPr>
            <w:r w:rsidRPr="00DD23FB">
              <w:rPr>
                <w:sz w:val="24"/>
              </w:rPr>
              <w:t>48,9%</w:t>
            </w:r>
          </w:p>
          <w:p w:rsidR="00D46EEE" w:rsidRPr="00DD23FB" w:rsidRDefault="00D46EEE" w:rsidP="00FF5FB4">
            <w:pPr>
              <w:jc w:val="right"/>
              <w:rPr>
                <w:sz w:val="24"/>
              </w:rPr>
            </w:pPr>
            <w:r w:rsidRPr="00DD23FB">
              <w:rPr>
                <w:sz w:val="24"/>
              </w:rPr>
              <w:t>0%</w:t>
            </w:r>
          </w:p>
        </w:tc>
        <w:tc>
          <w:tcPr>
            <w:tcW w:w="720" w:type="dxa"/>
            <w:tcBorders>
              <w:left w:val="nil"/>
            </w:tcBorders>
            <w:shd w:val="clear" w:color="auto" w:fill="auto"/>
          </w:tcPr>
          <w:p w:rsidR="00D46EEE" w:rsidRPr="00DD23FB" w:rsidRDefault="00D46EEE" w:rsidP="00FF5FB4">
            <w:pPr>
              <w:jc w:val="center"/>
              <w:rPr>
                <w:b/>
                <w:sz w:val="24"/>
              </w:rPr>
            </w:pPr>
          </w:p>
        </w:tc>
      </w:tr>
    </w:tbl>
    <w:p w:rsidR="00D46EEE" w:rsidRPr="00DD23FB" w:rsidRDefault="00D46EEE" w:rsidP="00D46EEE">
      <w:pPr>
        <w:pStyle w:val="Tekstpodstawowy"/>
        <w:jc w:val="both"/>
        <w:rPr>
          <w:sz w:val="2"/>
          <w:szCs w:val="4"/>
        </w:rPr>
      </w:pPr>
    </w:p>
    <w:p w:rsidR="004501F9" w:rsidRPr="00DD23FB" w:rsidRDefault="004501F9" w:rsidP="00D46EEE">
      <w:pPr>
        <w:pStyle w:val="Nagwek1"/>
        <w:rPr>
          <w:b w:val="0"/>
          <w:sz w:val="8"/>
        </w:rPr>
      </w:pPr>
    </w:p>
    <w:p w:rsidR="00D46EEE" w:rsidRPr="00DD23FB" w:rsidRDefault="00D46EEE" w:rsidP="00D46EEE">
      <w:pPr>
        <w:pStyle w:val="Nagwek1"/>
        <w:rPr>
          <w:b w:val="0"/>
        </w:rPr>
      </w:pPr>
      <w:r w:rsidRPr="00DD23FB">
        <w:rPr>
          <w:b w:val="0"/>
        </w:rPr>
        <w:t xml:space="preserve">Wydatki w tym dziale poniesiono w ramach </w:t>
      </w:r>
      <w:r w:rsidR="003E668A" w:rsidRPr="00DD23FB">
        <w:rPr>
          <w:b w:val="0"/>
        </w:rPr>
        <w:t>następujących</w:t>
      </w:r>
      <w:r w:rsidRPr="00DD23FB">
        <w:rPr>
          <w:b w:val="0"/>
        </w:rPr>
        <w:t xml:space="preserve"> rozdziałów klasyfikacji budżetowej</w:t>
      </w:r>
      <w:r w:rsidR="003E668A" w:rsidRPr="00DD23FB">
        <w:rPr>
          <w:b w:val="0"/>
        </w:rPr>
        <w:t>:</w:t>
      </w:r>
    </w:p>
    <w:p w:rsidR="00D46EEE" w:rsidRPr="0081100C" w:rsidRDefault="00D46EEE" w:rsidP="00D46EEE">
      <w:pPr>
        <w:rPr>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2"/>
        <w:gridCol w:w="1742"/>
        <w:gridCol w:w="840"/>
        <w:gridCol w:w="1689"/>
        <w:gridCol w:w="979"/>
        <w:gridCol w:w="747"/>
        <w:gridCol w:w="836"/>
        <w:gridCol w:w="747"/>
      </w:tblGrid>
      <w:tr w:rsidR="00DD23FB" w:rsidRPr="00DD23FB" w:rsidTr="00FF5FB4">
        <w:tc>
          <w:tcPr>
            <w:tcW w:w="9322" w:type="dxa"/>
            <w:gridSpan w:val="8"/>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80102 – Szkoły podstawowe specjalne</w:t>
            </w:r>
          </w:p>
        </w:tc>
      </w:tr>
      <w:tr w:rsidR="00DD23FB" w:rsidRPr="00DD23FB" w:rsidTr="00FF5FB4">
        <w:tc>
          <w:tcPr>
            <w:tcW w:w="3484" w:type="dxa"/>
            <w:gridSpan w:val="2"/>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Plan po zmianach</w:t>
            </w:r>
          </w:p>
        </w:tc>
        <w:tc>
          <w:tcPr>
            <w:tcW w:w="3508"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1742" w:type="dxa"/>
            <w:tcBorders>
              <w:right w:val="nil"/>
            </w:tcBorders>
            <w:shd w:val="clear" w:color="auto" w:fill="D9D9D9" w:themeFill="background1" w:themeFillShade="D9"/>
          </w:tcPr>
          <w:p w:rsidR="00D46EEE" w:rsidRPr="00DD23FB" w:rsidRDefault="00D46EEE" w:rsidP="00FF5FB4">
            <w:pPr>
              <w:rPr>
                <w:sz w:val="16"/>
                <w:szCs w:val="16"/>
              </w:rPr>
            </w:pPr>
          </w:p>
          <w:p w:rsidR="00D46EEE" w:rsidRPr="00DD23FB" w:rsidRDefault="00D46EEE" w:rsidP="00FF5FB4">
            <w:r w:rsidRPr="00DD23FB">
              <w:rPr>
                <w:sz w:val="16"/>
                <w:szCs w:val="16"/>
              </w:rPr>
              <w:t>z tego:</w:t>
            </w:r>
            <w:r w:rsidRPr="00DD23FB">
              <w:t xml:space="preserve"> </w:t>
            </w:r>
          </w:p>
          <w:p w:rsidR="00D46EEE" w:rsidRPr="00DD23FB" w:rsidRDefault="00D46EEE" w:rsidP="00FF5FB4">
            <w:r w:rsidRPr="00DD23FB">
              <w:t xml:space="preserve">bieżące </w:t>
            </w:r>
          </w:p>
          <w:p w:rsidR="00D46EEE" w:rsidRPr="00DD23FB" w:rsidRDefault="00D46EEE" w:rsidP="00FF5FB4">
            <w:pPr>
              <w:rPr>
                <w:sz w:val="16"/>
                <w:szCs w:val="16"/>
              </w:rPr>
            </w:pPr>
            <w:r w:rsidRPr="00DD23FB">
              <w:t>majątkowe</w:t>
            </w:r>
          </w:p>
        </w:tc>
        <w:tc>
          <w:tcPr>
            <w:tcW w:w="1742" w:type="dxa"/>
            <w:tcBorders>
              <w:left w:val="nil"/>
            </w:tcBorders>
            <w:shd w:val="clear" w:color="auto" w:fill="D9D9D9" w:themeFill="background1" w:themeFillShade="D9"/>
          </w:tcPr>
          <w:p w:rsidR="00D46EEE" w:rsidRPr="00DD23FB" w:rsidRDefault="00D46EEE" w:rsidP="00FF5FB4">
            <w:pPr>
              <w:jc w:val="right"/>
              <w:rPr>
                <w:sz w:val="24"/>
              </w:rPr>
            </w:pPr>
            <w:r w:rsidRPr="00DD23FB">
              <w:rPr>
                <w:sz w:val="24"/>
              </w:rPr>
              <w:t xml:space="preserve">711.701 zł  </w:t>
            </w:r>
          </w:p>
          <w:p w:rsidR="00D46EEE" w:rsidRPr="00DD23FB" w:rsidRDefault="00D46EEE" w:rsidP="00FF5FB4">
            <w:pPr>
              <w:jc w:val="right"/>
              <w:rPr>
                <w:sz w:val="24"/>
              </w:rPr>
            </w:pPr>
            <w:r w:rsidRPr="00DD23FB">
              <w:rPr>
                <w:sz w:val="24"/>
              </w:rPr>
              <w:t>531.701 zł</w:t>
            </w:r>
          </w:p>
          <w:p w:rsidR="00D46EEE" w:rsidRPr="00DD23FB" w:rsidRDefault="00D46EEE" w:rsidP="00FF5FB4">
            <w:pPr>
              <w:jc w:val="right"/>
              <w:rPr>
                <w:sz w:val="24"/>
              </w:rPr>
            </w:pPr>
            <w:r w:rsidRPr="00DD23FB">
              <w:rPr>
                <w:sz w:val="24"/>
              </w:rPr>
              <w:t>180.000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89"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269.550 zł</w:t>
            </w:r>
          </w:p>
          <w:p w:rsidR="00D46EEE" w:rsidRPr="00DD23FB" w:rsidRDefault="00D46EEE" w:rsidP="00FF5FB4">
            <w:pPr>
              <w:jc w:val="right"/>
              <w:rPr>
                <w:b/>
                <w:sz w:val="24"/>
              </w:rPr>
            </w:pPr>
            <w:r w:rsidRPr="00DD23FB">
              <w:rPr>
                <w:b/>
                <w:sz w:val="24"/>
              </w:rPr>
              <w:t xml:space="preserve">269.550 zł </w:t>
            </w:r>
          </w:p>
          <w:p w:rsidR="00D46EEE" w:rsidRPr="00DD23FB" w:rsidRDefault="00D46EEE" w:rsidP="00FF5FB4">
            <w:pPr>
              <w:jc w:val="right"/>
              <w:rPr>
                <w:b/>
                <w:sz w:val="24"/>
              </w:rPr>
            </w:pPr>
            <w:r w:rsidRPr="00DD23FB">
              <w:rPr>
                <w:b/>
                <w:sz w:val="24"/>
              </w:rPr>
              <w:t>0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37,9%</w:t>
            </w:r>
          </w:p>
          <w:p w:rsidR="00D46EEE" w:rsidRPr="00DD23FB" w:rsidRDefault="00D46EEE" w:rsidP="00FF5FB4">
            <w:pPr>
              <w:jc w:val="right"/>
              <w:rPr>
                <w:sz w:val="24"/>
              </w:rPr>
            </w:pPr>
            <w:r w:rsidRPr="00DD23FB">
              <w:rPr>
                <w:sz w:val="24"/>
              </w:rPr>
              <w:t>50,7%</w:t>
            </w:r>
          </w:p>
          <w:p w:rsidR="00D46EEE" w:rsidRPr="00DD23FB" w:rsidRDefault="00D46EEE" w:rsidP="00FF5FB4">
            <w:pPr>
              <w:jc w:val="right"/>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szCs w:val="24"/>
        </w:rPr>
      </w:pPr>
      <w:r w:rsidRPr="00DD23FB">
        <w:rPr>
          <w:szCs w:val="24"/>
        </w:rPr>
        <w:t>Wydatki w tym rozdziale poniesiono na zadanie:</w:t>
      </w:r>
    </w:p>
    <w:p w:rsidR="00D46EEE" w:rsidRPr="00DD23FB" w:rsidRDefault="00D46EEE" w:rsidP="00D46EEE">
      <w:pPr>
        <w:rPr>
          <w:b/>
          <w:sz w:val="6"/>
          <w:szCs w:val="8"/>
          <w:u w:val="single"/>
        </w:rPr>
      </w:pPr>
    </w:p>
    <w:p w:rsidR="00D46EEE" w:rsidRPr="00DD23FB" w:rsidRDefault="00D46EEE" w:rsidP="0086200E">
      <w:pPr>
        <w:pStyle w:val="Tekstpodstawowy"/>
        <w:numPr>
          <w:ilvl w:val="0"/>
          <w:numId w:val="4"/>
        </w:numPr>
        <w:jc w:val="both"/>
        <w:rPr>
          <w:b/>
          <w:i/>
          <w:sz w:val="28"/>
          <w:szCs w:val="28"/>
        </w:rPr>
      </w:pPr>
      <w:r w:rsidRPr="00DD23FB">
        <w:rPr>
          <w:b/>
          <w:i/>
          <w:sz w:val="28"/>
          <w:szCs w:val="28"/>
        </w:rPr>
        <w:t>Działalność dydaktyczna w szkole podstawowej specjalnej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531.701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269.550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50,7%</w:t>
            </w:r>
          </w:p>
        </w:tc>
      </w:tr>
    </w:tbl>
    <w:p w:rsidR="00D46EEE" w:rsidRPr="00DD23FB" w:rsidRDefault="00D46EEE" w:rsidP="00D46EEE">
      <w:pPr>
        <w:rPr>
          <w:sz w:val="24"/>
        </w:rPr>
      </w:pPr>
      <w:r w:rsidRPr="00DD23FB">
        <w:rPr>
          <w:sz w:val="24"/>
        </w:rPr>
        <w:t xml:space="preserve">Zrealizowane w podanej kwocie </w:t>
      </w:r>
      <w:r w:rsidRPr="00DD23FB">
        <w:rPr>
          <w:b/>
          <w:sz w:val="24"/>
        </w:rPr>
        <w:t>wydatki</w:t>
      </w:r>
      <w:r w:rsidR="00BE562B" w:rsidRPr="00DD23FB">
        <w:rPr>
          <w:b/>
          <w:sz w:val="24"/>
        </w:rPr>
        <w:t xml:space="preserve"> bieżące</w:t>
      </w:r>
      <w:r w:rsidRPr="00DD23FB">
        <w:rPr>
          <w:sz w:val="24"/>
        </w:rPr>
        <w:t xml:space="preserve"> obejmują:</w:t>
      </w:r>
    </w:p>
    <w:p w:rsidR="00D46EEE" w:rsidRPr="00DD23FB" w:rsidRDefault="00D46EEE" w:rsidP="00AF0B6C">
      <w:pPr>
        <w:numPr>
          <w:ilvl w:val="0"/>
          <w:numId w:val="179"/>
        </w:numPr>
        <w:jc w:val="both"/>
        <w:rPr>
          <w:sz w:val="24"/>
        </w:rPr>
      </w:pPr>
      <w:r w:rsidRPr="00DD23FB">
        <w:rPr>
          <w:sz w:val="24"/>
        </w:rPr>
        <w:t xml:space="preserve">wydatki związane z zatrudnieniem pracowników do realizacji zadań </w:t>
      </w:r>
      <w:r w:rsidRPr="00DD23FB">
        <w:rPr>
          <w:i/>
          <w:sz w:val="24"/>
        </w:rPr>
        <w:t>Szkoły Podstawowej Specjalnej w Zespole Szkół Specjalnych „Słoneczko” w Kołobrzegu</w:t>
      </w:r>
      <w:r w:rsidRPr="00DD23FB">
        <w:rPr>
          <w:sz w:val="24"/>
        </w:rPr>
        <w:t xml:space="preserve"> wynoszące </w:t>
      </w:r>
      <w:r w:rsidRPr="00DD23FB">
        <w:rPr>
          <w:b/>
          <w:sz w:val="24"/>
        </w:rPr>
        <w:t>224.481 zł</w:t>
      </w:r>
      <w:r w:rsidRPr="00DD23FB">
        <w:rPr>
          <w:sz w:val="24"/>
        </w:rPr>
        <w:t xml:space="preserve"> (stanowiące  </w:t>
      </w:r>
      <w:r w:rsidRPr="00DD23FB">
        <w:rPr>
          <w:i/>
          <w:sz w:val="24"/>
        </w:rPr>
        <w:t>50,0%</w:t>
      </w:r>
      <w:r w:rsidRPr="00DD23FB">
        <w:rPr>
          <w:sz w:val="24"/>
        </w:rPr>
        <w:t xml:space="preserve">  planu oraz </w:t>
      </w:r>
      <w:r w:rsidRPr="00DD23FB">
        <w:rPr>
          <w:i/>
          <w:sz w:val="24"/>
        </w:rPr>
        <w:t>83,3%</w:t>
      </w:r>
      <w:r w:rsidRPr="00DD23FB">
        <w:rPr>
          <w:sz w:val="24"/>
        </w:rPr>
        <w:t xml:space="preserve"> ogółu zrealizowanych wydatków Jednostki),</w:t>
      </w:r>
    </w:p>
    <w:p w:rsidR="00D46EEE" w:rsidRPr="00DD23FB" w:rsidRDefault="00D46EEE" w:rsidP="00AF0B6C">
      <w:pPr>
        <w:numPr>
          <w:ilvl w:val="0"/>
          <w:numId w:val="179"/>
        </w:numPr>
        <w:jc w:val="both"/>
        <w:rPr>
          <w:sz w:val="24"/>
        </w:rPr>
      </w:pPr>
      <w:r w:rsidRPr="00DD23FB">
        <w:rPr>
          <w:sz w:val="24"/>
          <w:szCs w:val="24"/>
        </w:rPr>
        <w:t xml:space="preserve">pozostałe wydatki w kwocie </w:t>
      </w:r>
      <w:r w:rsidRPr="00DD23FB">
        <w:rPr>
          <w:b/>
          <w:sz w:val="24"/>
          <w:szCs w:val="24"/>
        </w:rPr>
        <w:t>45.069 zł</w:t>
      </w:r>
      <w:r w:rsidRPr="00DD23FB">
        <w:rPr>
          <w:sz w:val="24"/>
          <w:szCs w:val="24"/>
        </w:rPr>
        <w:t xml:space="preserve"> (stanowiące 54,7% planu oraz 16,7% ogółu zrealizowanych wydatków </w:t>
      </w:r>
      <w:r w:rsidRPr="00DD23FB">
        <w:rPr>
          <w:sz w:val="24"/>
        </w:rPr>
        <w:t>Jednostki</w:t>
      </w:r>
      <w:r w:rsidRPr="00DD23FB">
        <w:rPr>
          <w:sz w:val="24"/>
          <w:szCs w:val="24"/>
        </w:rPr>
        <w:t xml:space="preserve">) poniesione głównie na bieżące zakupy materiałów biurowych i szkolnych, naprawę i konserwację sprzętu szkolnego, opłaty za dostęp </w:t>
      </w:r>
      <w:r w:rsidRPr="00DD23FB">
        <w:rPr>
          <w:sz w:val="24"/>
          <w:szCs w:val="24"/>
        </w:rPr>
        <w:br/>
        <w:t xml:space="preserve">do sieci Internet w klasach szkolnych, opłaty za wynajem pomieszczeń niezbędnych </w:t>
      </w:r>
      <w:r w:rsidRPr="00DD23FB">
        <w:rPr>
          <w:sz w:val="24"/>
          <w:szCs w:val="24"/>
        </w:rPr>
        <w:br/>
        <w:t xml:space="preserve">do prowadzenia zajęć dydaktycznych od Uzdrowiska Kołobrzeg SA oraz odpisy </w:t>
      </w:r>
      <w:r w:rsidRPr="00DD23FB">
        <w:rPr>
          <w:sz w:val="24"/>
          <w:szCs w:val="24"/>
        </w:rPr>
        <w:br/>
        <w:t>na zakładowy fundusz świadczeń socjalnych.</w:t>
      </w:r>
    </w:p>
    <w:p w:rsidR="00D46EEE" w:rsidRPr="00DD23FB" w:rsidRDefault="00D46EEE" w:rsidP="00D46EEE">
      <w:pPr>
        <w:ind w:left="360"/>
        <w:jc w:val="both"/>
        <w:rPr>
          <w:sz w:val="2"/>
          <w:szCs w:val="8"/>
        </w:rPr>
      </w:pPr>
    </w:p>
    <w:p w:rsidR="00D46EEE" w:rsidRPr="00DD23FB" w:rsidRDefault="00D46EEE" w:rsidP="00D46EEE">
      <w:pPr>
        <w:jc w:val="both"/>
        <w:rPr>
          <w:sz w:val="24"/>
        </w:rPr>
      </w:pPr>
      <w:r w:rsidRPr="00DD23FB">
        <w:rPr>
          <w:sz w:val="24"/>
        </w:rPr>
        <w:t>Zadania statutowe zrealizowane przez Szkołę Podstawową Specjalną w okresie I półrocza 2014 roku obejmowały 6 oddziałów szkolnych (klasy I – VI) i 65 uczniów.</w:t>
      </w:r>
    </w:p>
    <w:p w:rsidR="00D46EEE" w:rsidRPr="00DD23FB" w:rsidRDefault="00D46EEE" w:rsidP="00251A23">
      <w:pPr>
        <w:numPr>
          <w:ilvl w:val="0"/>
          <w:numId w:val="13"/>
        </w:numPr>
        <w:tabs>
          <w:tab w:val="num" w:pos="1070"/>
        </w:tabs>
        <w:spacing w:before="120"/>
        <w:ind w:left="357" w:hanging="357"/>
        <w:jc w:val="both"/>
        <w:rPr>
          <w:b/>
          <w:i/>
          <w:sz w:val="24"/>
          <w:u w:val="single"/>
        </w:rPr>
      </w:pPr>
      <w:r w:rsidRPr="00DD23FB">
        <w:rPr>
          <w:b/>
          <w:i/>
          <w:sz w:val="24"/>
          <w:u w:val="single"/>
        </w:rPr>
        <w:t xml:space="preserve">Wyjaśnienie wskaźnika realizacji </w:t>
      </w:r>
    </w:p>
    <w:p w:rsidR="00D46EEE" w:rsidRPr="00DD23FB" w:rsidRDefault="00D46EEE" w:rsidP="00D46EEE">
      <w:pPr>
        <w:pStyle w:val="Tekstpodstawowy2"/>
      </w:pPr>
      <w:r w:rsidRPr="00DD23FB">
        <w:t xml:space="preserve">Realizacja wydatków jest zgodna z harmonogramem. </w:t>
      </w:r>
    </w:p>
    <w:p w:rsidR="004501F9" w:rsidRPr="0081100C" w:rsidRDefault="004501F9" w:rsidP="00D46EEE">
      <w:pPr>
        <w:pStyle w:val="Tekstpodstawowy2"/>
        <w:rPr>
          <w:snapToGrid w:val="0"/>
          <w:sz w:val="6"/>
          <w:szCs w:val="6"/>
        </w:rPr>
      </w:pPr>
    </w:p>
    <w:p w:rsidR="00D46EEE" w:rsidRPr="00DD23FB" w:rsidRDefault="00D46EEE" w:rsidP="0086200E">
      <w:pPr>
        <w:pStyle w:val="Tekstpodstawowy"/>
        <w:numPr>
          <w:ilvl w:val="0"/>
          <w:numId w:val="4"/>
        </w:numPr>
        <w:jc w:val="both"/>
        <w:rPr>
          <w:b/>
          <w:i/>
          <w:sz w:val="28"/>
          <w:szCs w:val="28"/>
        </w:rPr>
      </w:pPr>
      <w:r w:rsidRPr="00DD23FB">
        <w:rPr>
          <w:b/>
          <w:i/>
          <w:sz w:val="28"/>
          <w:szCs w:val="28"/>
        </w:rPr>
        <w:t>Rządowy program „Radosna szkoła”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180.000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0%</w:t>
            </w:r>
          </w:p>
        </w:tc>
      </w:tr>
    </w:tbl>
    <w:p w:rsidR="00D46EEE" w:rsidRPr="00DD23FB" w:rsidRDefault="003E668A" w:rsidP="00D46EEE">
      <w:pPr>
        <w:jc w:val="both"/>
        <w:rPr>
          <w:sz w:val="22"/>
          <w:szCs w:val="8"/>
        </w:rPr>
      </w:pPr>
      <w:r w:rsidRPr="00DD23FB">
        <w:rPr>
          <w:b/>
          <w:sz w:val="24"/>
          <w:szCs w:val="24"/>
        </w:rPr>
        <w:t>Wydatki majątkowe</w:t>
      </w:r>
      <w:r w:rsidRPr="00DD23FB">
        <w:rPr>
          <w:sz w:val="24"/>
          <w:szCs w:val="24"/>
        </w:rPr>
        <w:t xml:space="preserve"> w podanej kwocie zaplanowano n</w:t>
      </w:r>
      <w:r w:rsidR="00C52A6B" w:rsidRPr="00DD23FB">
        <w:rPr>
          <w:sz w:val="24"/>
          <w:szCs w:val="24"/>
        </w:rPr>
        <w:t>a podstawie u</w:t>
      </w:r>
      <w:r w:rsidR="00D46EEE" w:rsidRPr="00DD23FB">
        <w:rPr>
          <w:sz w:val="24"/>
          <w:szCs w:val="24"/>
        </w:rPr>
        <w:t xml:space="preserve">chwały Rady Ministrów nr 112 z dnia 7 lipca 2009 r. w sprawie Rządowego programu wspierania w latach </w:t>
      </w:r>
      <w:r w:rsidR="00C52A6B" w:rsidRPr="00DD23FB">
        <w:rPr>
          <w:sz w:val="24"/>
          <w:szCs w:val="24"/>
        </w:rPr>
        <w:br/>
      </w:r>
      <w:r w:rsidR="00D46EEE" w:rsidRPr="00DD23FB">
        <w:rPr>
          <w:sz w:val="24"/>
          <w:szCs w:val="24"/>
        </w:rPr>
        <w:lastRenderedPageBreak/>
        <w:t>2009 – 2014 organów prowadzących w zapewnieniu bezpiecznych warunków nauki, wychowania i opieki w klasach I – III szkół podstawowych i ogólnokształcących szkół muzycznych I stopnia – „Radosna szkoła”</w:t>
      </w:r>
      <w:r w:rsidR="00C52A6B" w:rsidRPr="00DD23FB">
        <w:rPr>
          <w:sz w:val="24"/>
          <w:szCs w:val="24"/>
        </w:rPr>
        <w:t>. W programie bierze udział</w:t>
      </w:r>
      <w:r w:rsidR="00D46EEE" w:rsidRPr="00DD23FB">
        <w:rPr>
          <w:sz w:val="24"/>
          <w:szCs w:val="24"/>
        </w:rPr>
        <w:t xml:space="preserve"> Zesp</w:t>
      </w:r>
      <w:r w:rsidR="00C52A6B" w:rsidRPr="00DD23FB">
        <w:rPr>
          <w:sz w:val="24"/>
          <w:szCs w:val="24"/>
        </w:rPr>
        <w:t>ół</w:t>
      </w:r>
      <w:r w:rsidR="00D46EEE" w:rsidRPr="00DD23FB">
        <w:rPr>
          <w:sz w:val="24"/>
          <w:szCs w:val="24"/>
        </w:rPr>
        <w:t xml:space="preserve"> Szkół Specjalnych przy Szpitalu Uzdrowiskowym „Słoneczko” w Kołobrzegu</w:t>
      </w:r>
      <w:r w:rsidR="00C52A6B" w:rsidRPr="00DD23FB">
        <w:rPr>
          <w:sz w:val="24"/>
          <w:szCs w:val="24"/>
        </w:rPr>
        <w:t>,</w:t>
      </w:r>
      <w:r w:rsidR="00D46EEE" w:rsidRPr="00DD23FB">
        <w:rPr>
          <w:sz w:val="24"/>
          <w:szCs w:val="24"/>
        </w:rPr>
        <w:t xml:space="preserve"> </w:t>
      </w:r>
      <w:r w:rsidR="00C52A6B" w:rsidRPr="00DD23FB">
        <w:rPr>
          <w:sz w:val="24"/>
          <w:szCs w:val="24"/>
        </w:rPr>
        <w:t xml:space="preserve">przy którym </w:t>
      </w:r>
      <w:r w:rsidR="00D46EEE" w:rsidRPr="00DD23FB">
        <w:rPr>
          <w:sz w:val="24"/>
          <w:szCs w:val="24"/>
        </w:rPr>
        <w:t xml:space="preserve">tworzy się mały szkolny plac zabaw dla uczniów i wychowanków z klas wczesnoszkolnych przebywających na leczeniu uzdrowiskowym. W ramach tego projektu planuje się wykonanie bezpiecznej nawierzchni, terenu zielonego i zakup elementów zabawowych. Aktualnie trwają prace przygotowawcze związane z przetargiem i podpisaniem umowy z wykonawcą. </w:t>
      </w:r>
    </w:p>
    <w:p w:rsidR="00D46EEE" w:rsidRPr="0081100C" w:rsidRDefault="00D46EEE" w:rsidP="00D46EEE">
      <w:pPr>
        <w:jc w:val="both"/>
        <w:rPr>
          <w:sz w:val="6"/>
          <w:szCs w:val="6"/>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pStyle w:val="Tekstpodstawowy2"/>
        <w:rPr>
          <w:snapToGrid w:val="0"/>
        </w:rPr>
      </w:pPr>
      <w:r w:rsidRPr="00DD23FB">
        <w:t xml:space="preserve">Realizacja wydatków jest zgodna z harmonogramem. </w:t>
      </w:r>
    </w:p>
    <w:p w:rsidR="00D46EEE" w:rsidRPr="00DD23FB" w:rsidRDefault="00D46EEE" w:rsidP="00D46EEE">
      <w:pPr>
        <w:jc w:val="both"/>
        <w:rPr>
          <w:sz w:val="24"/>
          <w:szCs w:val="24"/>
        </w:rPr>
      </w:pPr>
      <w:r w:rsidRPr="00DD23FB">
        <w:rPr>
          <w:sz w:val="24"/>
          <w:szCs w:val="24"/>
        </w:rPr>
        <w:t>Realizacji zadania i prace wykończeniowe na terenie placu zabaw oraz płatności przewiduje się na III kwartał 2014 r.</w:t>
      </w:r>
    </w:p>
    <w:p w:rsidR="00251A23" w:rsidRPr="00DD23FB" w:rsidRDefault="00251A23" w:rsidP="00D46EEE">
      <w:pPr>
        <w:pStyle w:val="Tekstpodstawowy"/>
        <w:jc w:val="both"/>
        <w:rPr>
          <w:sz w:val="8"/>
          <w:szCs w:val="8"/>
        </w:rPr>
      </w:pPr>
    </w:p>
    <w:p w:rsidR="00D46EEE" w:rsidRPr="00DD23FB" w:rsidRDefault="00D46EEE" w:rsidP="0086200E">
      <w:pPr>
        <w:pStyle w:val="Tekstpodstawowy"/>
        <w:numPr>
          <w:ilvl w:val="0"/>
          <w:numId w:val="4"/>
        </w:numPr>
        <w:jc w:val="both"/>
        <w:rPr>
          <w:b/>
          <w:i/>
          <w:sz w:val="28"/>
          <w:szCs w:val="28"/>
        </w:rPr>
      </w:pPr>
      <w:r w:rsidRPr="00DD23FB">
        <w:rPr>
          <w:b/>
          <w:i/>
          <w:sz w:val="28"/>
          <w:szCs w:val="28"/>
        </w:rPr>
        <w:t>Działalność dydaktyczna w publicznym gimnazjum specjalnym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Rozdział 80111  – Gimnazja specjalne</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354.099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204.871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57,9%</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rPr>
          <w:sz w:val="24"/>
        </w:rPr>
      </w:pPr>
      <w:r w:rsidRPr="00DD23FB">
        <w:rPr>
          <w:sz w:val="24"/>
        </w:rPr>
        <w:t xml:space="preserve">Zrealizowane w podanej kwocie </w:t>
      </w:r>
      <w:r w:rsidRPr="00DD23FB">
        <w:rPr>
          <w:b/>
          <w:sz w:val="24"/>
        </w:rPr>
        <w:t xml:space="preserve">wydatki </w:t>
      </w:r>
      <w:r w:rsidR="00BE562B" w:rsidRPr="00DD23FB">
        <w:rPr>
          <w:b/>
          <w:sz w:val="24"/>
        </w:rPr>
        <w:t>bieżące</w:t>
      </w:r>
      <w:r w:rsidR="00BE562B" w:rsidRPr="00DD23FB">
        <w:rPr>
          <w:sz w:val="24"/>
        </w:rPr>
        <w:t xml:space="preserve"> </w:t>
      </w:r>
      <w:r w:rsidRPr="00DD23FB">
        <w:rPr>
          <w:sz w:val="24"/>
        </w:rPr>
        <w:t>obejmują:</w:t>
      </w:r>
    </w:p>
    <w:p w:rsidR="00D46EEE" w:rsidRPr="00DD23FB" w:rsidRDefault="00D46EEE" w:rsidP="00AF0B6C">
      <w:pPr>
        <w:numPr>
          <w:ilvl w:val="0"/>
          <w:numId w:val="180"/>
        </w:numPr>
        <w:jc w:val="both"/>
        <w:rPr>
          <w:sz w:val="24"/>
        </w:rPr>
      </w:pPr>
      <w:r w:rsidRPr="00DD23FB">
        <w:rPr>
          <w:sz w:val="24"/>
        </w:rPr>
        <w:t xml:space="preserve">wydatki związane z zatrudnieniem pracowników do realizacji zadań </w:t>
      </w:r>
      <w:r w:rsidRPr="00DD23FB">
        <w:rPr>
          <w:i/>
          <w:sz w:val="24"/>
        </w:rPr>
        <w:t>Publicznego Gimnazjum Specjalnego w Zespole Szkół Specjalnych „Słoneczko” w Kołobrzegu</w:t>
      </w:r>
      <w:r w:rsidRPr="00DD23FB">
        <w:rPr>
          <w:sz w:val="24"/>
        </w:rPr>
        <w:t xml:space="preserve"> wynoszące </w:t>
      </w:r>
      <w:r w:rsidRPr="00DD23FB">
        <w:rPr>
          <w:b/>
          <w:sz w:val="24"/>
        </w:rPr>
        <w:t>159.977 zł</w:t>
      </w:r>
      <w:r w:rsidRPr="00DD23FB">
        <w:rPr>
          <w:sz w:val="24"/>
        </w:rPr>
        <w:t xml:space="preserve"> (stanowiące  </w:t>
      </w:r>
      <w:r w:rsidRPr="00DD23FB">
        <w:rPr>
          <w:i/>
          <w:sz w:val="24"/>
        </w:rPr>
        <w:t>56,3%</w:t>
      </w:r>
      <w:r w:rsidRPr="00DD23FB">
        <w:rPr>
          <w:sz w:val="24"/>
        </w:rPr>
        <w:t xml:space="preserve">  planu oraz </w:t>
      </w:r>
      <w:r w:rsidRPr="00DD23FB">
        <w:rPr>
          <w:i/>
          <w:sz w:val="24"/>
        </w:rPr>
        <w:t>78,1%</w:t>
      </w:r>
      <w:r w:rsidRPr="00DD23FB">
        <w:rPr>
          <w:sz w:val="24"/>
        </w:rPr>
        <w:t xml:space="preserve"> ogółu zrealizowanych wydatków Jednostki),</w:t>
      </w:r>
    </w:p>
    <w:p w:rsidR="00D46EEE" w:rsidRPr="00DD23FB" w:rsidRDefault="00D46EEE" w:rsidP="00AF0B6C">
      <w:pPr>
        <w:numPr>
          <w:ilvl w:val="0"/>
          <w:numId w:val="180"/>
        </w:numPr>
        <w:jc w:val="both"/>
        <w:rPr>
          <w:sz w:val="24"/>
        </w:rPr>
      </w:pPr>
      <w:r w:rsidRPr="00DD23FB">
        <w:rPr>
          <w:sz w:val="24"/>
          <w:szCs w:val="24"/>
        </w:rPr>
        <w:t xml:space="preserve">pozostałe wydatki w kwocie </w:t>
      </w:r>
      <w:r w:rsidRPr="00DD23FB">
        <w:rPr>
          <w:b/>
          <w:sz w:val="24"/>
          <w:szCs w:val="24"/>
        </w:rPr>
        <w:t>44.894 zł</w:t>
      </w:r>
      <w:r w:rsidRPr="00DD23FB">
        <w:rPr>
          <w:sz w:val="24"/>
          <w:szCs w:val="24"/>
        </w:rPr>
        <w:t xml:space="preserve"> (stanowiące </w:t>
      </w:r>
      <w:r w:rsidRPr="00DD23FB">
        <w:rPr>
          <w:i/>
          <w:sz w:val="24"/>
          <w:szCs w:val="24"/>
        </w:rPr>
        <w:t>64,0%</w:t>
      </w:r>
      <w:r w:rsidRPr="00DD23FB">
        <w:rPr>
          <w:sz w:val="24"/>
          <w:szCs w:val="24"/>
        </w:rPr>
        <w:t xml:space="preserve"> planu oraz </w:t>
      </w:r>
      <w:r w:rsidRPr="00DD23FB">
        <w:rPr>
          <w:i/>
          <w:sz w:val="24"/>
          <w:szCs w:val="24"/>
        </w:rPr>
        <w:t>21,9%</w:t>
      </w:r>
      <w:r w:rsidRPr="00DD23FB">
        <w:rPr>
          <w:sz w:val="24"/>
          <w:szCs w:val="24"/>
        </w:rPr>
        <w:t xml:space="preserve"> ogółu zrealizowanych wydatków </w:t>
      </w:r>
      <w:r w:rsidRPr="00DD23FB">
        <w:rPr>
          <w:sz w:val="24"/>
        </w:rPr>
        <w:t>Jednostki)</w:t>
      </w:r>
      <w:r w:rsidRPr="00DD23FB">
        <w:rPr>
          <w:sz w:val="24"/>
          <w:szCs w:val="24"/>
        </w:rPr>
        <w:t xml:space="preserve">, poniesione głównie na bieżące zakupy materiałów biurowych i szkolnych, zakup pomocy dydaktycznych, naprawę i konserwację sprzętu szkolnego, opłaty za dostęp do sieci Internet w klasach szkolnych, opłaty za wynajem pomieszczeń niezbędnych do prowadzenia zajęć dydaktycznych od Uzdrowiska Kołobrzeg SA, odpisy na zakładowy fundusz świadczeń socjalnych. </w:t>
      </w:r>
    </w:p>
    <w:p w:rsidR="00D46EEE" w:rsidRPr="00DD23FB" w:rsidRDefault="00D46EEE" w:rsidP="00D46EEE">
      <w:pPr>
        <w:ind w:left="360"/>
        <w:jc w:val="both"/>
        <w:rPr>
          <w:sz w:val="8"/>
          <w:szCs w:val="8"/>
        </w:rPr>
      </w:pPr>
    </w:p>
    <w:p w:rsidR="00D46EEE" w:rsidRPr="00DD23FB" w:rsidRDefault="00D46EEE" w:rsidP="00D46EEE">
      <w:pPr>
        <w:jc w:val="both"/>
        <w:rPr>
          <w:sz w:val="24"/>
        </w:rPr>
      </w:pPr>
      <w:r w:rsidRPr="00DD23FB">
        <w:rPr>
          <w:sz w:val="24"/>
        </w:rPr>
        <w:t>Zadania statutowe zrealizowane przez Publiczne Gimnazjum Specjalne w okresie I półrocza 2014 roku obejmowały 4 oddziały szkolne (klasy I – III) i 38 uczniów.</w:t>
      </w:r>
    </w:p>
    <w:p w:rsidR="00D46EEE" w:rsidRPr="00DD23FB" w:rsidRDefault="00D46EEE" w:rsidP="00D46EEE">
      <w:pPr>
        <w:jc w:val="both"/>
        <w:rPr>
          <w:b/>
          <w:i/>
          <w:sz w:val="8"/>
          <w:szCs w:val="8"/>
          <w:u w:val="single"/>
        </w:rPr>
      </w:pPr>
    </w:p>
    <w:p w:rsidR="00D46EEE" w:rsidRPr="00DD23FB" w:rsidRDefault="00D46EEE" w:rsidP="0086200E">
      <w:pPr>
        <w:numPr>
          <w:ilvl w:val="0"/>
          <w:numId w:val="13"/>
        </w:numPr>
        <w:jc w:val="both"/>
        <w:rPr>
          <w:b/>
          <w:i/>
          <w:sz w:val="24"/>
          <w:u w:val="single"/>
        </w:rPr>
      </w:pPr>
      <w:r w:rsidRPr="00DD23FB">
        <w:rPr>
          <w:b/>
          <w:i/>
          <w:sz w:val="24"/>
          <w:u w:val="single"/>
        </w:rPr>
        <w:t xml:space="preserve">Wyjaśnienie wskaźnika realizacji </w:t>
      </w:r>
    </w:p>
    <w:p w:rsidR="00D46EEE" w:rsidRPr="00DD23FB" w:rsidRDefault="00D46EEE" w:rsidP="00D46EEE">
      <w:pPr>
        <w:pStyle w:val="Tekstpodstawowy2"/>
        <w:rPr>
          <w:snapToGrid w:val="0"/>
        </w:rPr>
      </w:pPr>
      <w:r w:rsidRPr="00DD23FB">
        <w:t xml:space="preserve">Realizacja wydatków jest zgodna z harmonogramem. </w:t>
      </w:r>
    </w:p>
    <w:p w:rsidR="001B5A5C" w:rsidRPr="00DD23FB" w:rsidRDefault="001B5A5C" w:rsidP="00D46EEE">
      <w:pPr>
        <w:pStyle w:val="Tekstpodstawowy"/>
        <w:jc w:val="both"/>
        <w:rPr>
          <w:sz w:val="8"/>
          <w:szCs w:val="12"/>
        </w:rPr>
      </w:pPr>
    </w:p>
    <w:p w:rsidR="00D46EEE" w:rsidRPr="00DD23FB" w:rsidRDefault="00D46EEE" w:rsidP="0086200E">
      <w:pPr>
        <w:pStyle w:val="Tekstpodstawowy"/>
        <w:numPr>
          <w:ilvl w:val="0"/>
          <w:numId w:val="4"/>
        </w:numPr>
        <w:jc w:val="both"/>
        <w:rPr>
          <w:b/>
          <w:i/>
          <w:sz w:val="28"/>
          <w:szCs w:val="28"/>
        </w:rPr>
      </w:pPr>
      <w:r w:rsidRPr="00DD23FB">
        <w:rPr>
          <w:b/>
          <w:i/>
          <w:sz w:val="28"/>
          <w:szCs w:val="28"/>
        </w:rPr>
        <w:t xml:space="preserve">Świadczenia  z zakresu pomocy zdrowotnej dla nauczycieli </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FF5FB4">
        <w:tc>
          <w:tcPr>
            <w:tcW w:w="3510" w:type="dxa"/>
            <w:gridSpan w:val="2"/>
            <w:shd w:val="clear" w:color="auto" w:fill="auto"/>
            <w:vAlign w:val="center"/>
          </w:tcPr>
          <w:p w:rsidR="00D46EEE" w:rsidRPr="00DD23FB" w:rsidRDefault="00D46EEE" w:rsidP="00FF5FB4">
            <w:pPr>
              <w:jc w:val="center"/>
            </w:pPr>
            <w:r w:rsidRPr="00DD23FB">
              <w:t>Plan po zmianach</w:t>
            </w:r>
          </w:p>
        </w:tc>
        <w:tc>
          <w:tcPr>
            <w:tcW w:w="3544" w:type="dxa"/>
            <w:gridSpan w:val="4"/>
            <w:shd w:val="clear" w:color="auto" w:fill="auto"/>
            <w:vAlign w:val="center"/>
          </w:tcPr>
          <w:p w:rsidR="00D46EEE" w:rsidRPr="00DD23FB" w:rsidRDefault="00D46EEE" w:rsidP="00FF5FB4">
            <w:pPr>
              <w:jc w:val="center"/>
            </w:pPr>
            <w:r w:rsidRPr="00DD23FB">
              <w:t>Wykonanie</w:t>
            </w:r>
          </w:p>
        </w:tc>
        <w:tc>
          <w:tcPr>
            <w:tcW w:w="2268" w:type="dxa"/>
            <w:gridSpan w:val="3"/>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510" w:type="dxa"/>
            <w:gridSpan w:val="2"/>
            <w:tcBorders>
              <w:bottom w:val="single" w:sz="4" w:space="0" w:color="auto"/>
            </w:tcBorders>
            <w:shd w:val="clear" w:color="auto" w:fill="auto"/>
          </w:tcPr>
          <w:p w:rsidR="00D46EEE" w:rsidRPr="00DD23FB" w:rsidRDefault="00D46EEE" w:rsidP="00FF5FB4">
            <w:pPr>
              <w:jc w:val="center"/>
              <w:rPr>
                <w:iCs/>
                <w:sz w:val="24"/>
                <w:szCs w:val="24"/>
              </w:rPr>
            </w:pPr>
            <w:r w:rsidRPr="00DD23FB">
              <w:rPr>
                <w:iCs/>
                <w:sz w:val="24"/>
                <w:szCs w:val="24"/>
              </w:rPr>
              <w:t>23.155 zł</w:t>
            </w:r>
          </w:p>
          <w:p w:rsidR="00D46EEE" w:rsidRPr="00DD23FB" w:rsidRDefault="00D46EEE" w:rsidP="00FF5FB4">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D46EEE" w:rsidRPr="00DD23FB" w:rsidRDefault="00D46EEE" w:rsidP="00FF5FB4">
            <w:pPr>
              <w:jc w:val="center"/>
              <w:rPr>
                <w:b/>
                <w:iCs/>
                <w:sz w:val="24"/>
                <w:szCs w:val="24"/>
              </w:rPr>
            </w:pPr>
            <w:r w:rsidRPr="00DD23FB">
              <w:rPr>
                <w:b/>
                <w:iCs/>
                <w:sz w:val="24"/>
                <w:szCs w:val="24"/>
              </w:rPr>
              <w:t>2.596 zł</w:t>
            </w:r>
          </w:p>
        </w:tc>
        <w:tc>
          <w:tcPr>
            <w:tcW w:w="2268" w:type="dxa"/>
            <w:gridSpan w:val="3"/>
            <w:tcBorders>
              <w:bottom w:val="single" w:sz="4" w:space="0" w:color="auto"/>
            </w:tcBorders>
            <w:shd w:val="clear" w:color="auto" w:fill="auto"/>
          </w:tcPr>
          <w:p w:rsidR="00D46EEE" w:rsidRPr="00DD23FB" w:rsidRDefault="00D46EEE" w:rsidP="00FF5FB4">
            <w:pPr>
              <w:jc w:val="center"/>
              <w:rPr>
                <w:iCs/>
                <w:sz w:val="24"/>
                <w:szCs w:val="24"/>
              </w:rPr>
            </w:pPr>
            <w:r w:rsidRPr="00DD23FB">
              <w:rPr>
                <w:iCs/>
                <w:sz w:val="24"/>
                <w:szCs w:val="24"/>
              </w:rPr>
              <w:t>11,2%</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80130 – Szkoły zawodowe</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4.647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80146 – Dokształcanie i doskonalenie nauczycieli</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2.596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2.596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100%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80195 – Pozostała działalność</w:t>
            </w:r>
            <w:r w:rsidRPr="00DD23FB">
              <w:rPr>
                <w:b/>
                <w:i/>
                <w:sz w:val="24"/>
              </w:rPr>
              <w:t xml:space="preserve"> </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15.912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rPr>
          <w:vanish/>
        </w:rPr>
      </w:pPr>
    </w:p>
    <w:p w:rsidR="00D46EEE" w:rsidRPr="00DD23FB" w:rsidRDefault="00D46EEE" w:rsidP="00D46EEE">
      <w:pPr>
        <w:pStyle w:val="Tekstpodstawowy"/>
        <w:jc w:val="both"/>
        <w:rPr>
          <w:szCs w:val="24"/>
        </w:rPr>
      </w:pPr>
      <w:r w:rsidRPr="00DD23FB">
        <w:rPr>
          <w:szCs w:val="24"/>
        </w:rPr>
        <w:t xml:space="preserve">W </w:t>
      </w:r>
      <w:r w:rsidR="00C52A6B" w:rsidRPr="00DD23FB">
        <w:rPr>
          <w:szCs w:val="24"/>
        </w:rPr>
        <w:t xml:space="preserve">ramach </w:t>
      </w:r>
      <w:r w:rsidR="00C52A6B" w:rsidRPr="00DD23FB">
        <w:rPr>
          <w:b/>
          <w:szCs w:val="24"/>
        </w:rPr>
        <w:t>wydatków bieżących</w:t>
      </w:r>
      <w:r w:rsidR="00C52A6B" w:rsidRPr="00DD23FB">
        <w:rPr>
          <w:szCs w:val="24"/>
        </w:rPr>
        <w:t xml:space="preserve"> </w:t>
      </w:r>
      <w:r w:rsidRPr="00DD23FB">
        <w:rPr>
          <w:szCs w:val="24"/>
        </w:rPr>
        <w:t xml:space="preserve">na podstawie złożonych wniosków, </w:t>
      </w:r>
      <w:r w:rsidR="00C52A6B" w:rsidRPr="00DD23FB">
        <w:rPr>
          <w:szCs w:val="24"/>
        </w:rPr>
        <w:t>przekazan</w:t>
      </w:r>
      <w:r w:rsidRPr="00DD23FB">
        <w:rPr>
          <w:szCs w:val="24"/>
        </w:rPr>
        <w:t>o pomoc zdrowotn</w:t>
      </w:r>
      <w:r w:rsidR="00C52A6B" w:rsidRPr="00DD23FB">
        <w:rPr>
          <w:szCs w:val="24"/>
        </w:rPr>
        <w:t>ą</w:t>
      </w:r>
      <w:r w:rsidRPr="00DD23FB">
        <w:rPr>
          <w:szCs w:val="24"/>
        </w:rPr>
        <w:t xml:space="preserve"> emerytowanym nauczycielom </w:t>
      </w:r>
      <w:r w:rsidRPr="00DD23FB">
        <w:rPr>
          <w:i/>
          <w:szCs w:val="24"/>
        </w:rPr>
        <w:t>Zachodniopomorskiego Centrum Doskonalenia Nauczycieli w Szczecinie.</w:t>
      </w:r>
    </w:p>
    <w:p w:rsidR="00D46EEE" w:rsidRPr="00DD23FB" w:rsidRDefault="00D46EEE" w:rsidP="00D46EEE">
      <w:pPr>
        <w:pStyle w:val="Tekstpodstawowy"/>
        <w:jc w:val="both"/>
        <w:rPr>
          <w:sz w:val="8"/>
          <w:szCs w:val="24"/>
        </w:rPr>
      </w:pPr>
    </w:p>
    <w:p w:rsidR="00D46EEE" w:rsidRPr="00DD23FB" w:rsidRDefault="00D46EEE" w:rsidP="00D46EEE">
      <w:pPr>
        <w:pStyle w:val="Tekstpodstawowy"/>
        <w:jc w:val="both"/>
        <w:rPr>
          <w:sz w:val="2"/>
          <w:szCs w:val="24"/>
        </w:rPr>
      </w:pPr>
    </w:p>
    <w:p w:rsidR="00D46EEE" w:rsidRPr="00DD23FB" w:rsidRDefault="00D46EEE" w:rsidP="0086200E">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D46EEE">
      <w:pPr>
        <w:pStyle w:val="Tekstpodstawowy2"/>
        <w:rPr>
          <w:snapToGrid w:val="0"/>
        </w:rPr>
      </w:pPr>
      <w:r w:rsidRPr="00DD23FB">
        <w:t xml:space="preserve">Realizacja wydatków jest zgodna z harmonogramem. </w:t>
      </w:r>
    </w:p>
    <w:p w:rsidR="00D46EEE" w:rsidRPr="00DD23FB" w:rsidRDefault="00D46EEE" w:rsidP="00D46EEE">
      <w:pPr>
        <w:pStyle w:val="Tekstpodstawowy2"/>
        <w:rPr>
          <w:szCs w:val="24"/>
        </w:rPr>
      </w:pPr>
      <w:r w:rsidRPr="00DD23FB">
        <w:rPr>
          <w:szCs w:val="24"/>
        </w:rPr>
        <w:t xml:space="preserve">Wydatki zaplanowane na pomoc zdrowotną (finansową) dla nauczycieli wojewódzkich jednostkach oświatowych realizowane są po złożeniu stosownych wniosków </w:t>
      </w:r>
      <w:r w:rsidRPr="00DD23FB">
        <w:rPr>
          <w:szCs w:val="24"/>
        </w:rPr>
        <w:br/>
        <w:t>przez zainteresowane pomocą osoby.</w:t>
      </w:r>
    </w:p>
    <w:p w:rsidR="00D46EEE" w:rsidRPr="00DD23FB" w:rsidRDefault="00D46EEE" w:rsidP="00D46EEE">
      <w:pPr>
        <w:pStyle w:val="Tekstpodstawowy2"/>
        <w:rPr>
          <w:sz w:val="16"/>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lastRenderedPageBreak/>
              <w:t xml:space="preserve">Rozdział </w:t>
            </w:r>
            <w:r w:rsidRPr="00DD23FB">
              <w:rPr>
                <w:b/>
                <w:i/>
                <w:sz w:val="24"/>
                <w:szCs w:val="24"/>
              </w:rPr>
              <w:t>80120 – Licea ogólnokształcące</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850.451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399.626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47,0%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szCs w:val="24"/>
        </w:rPr>
      </w:pPr>
      <w:r w:rsidRPr="00DD23FB">
        <w:rPr>
          <w:szCs w:val="24"/>
        </w:rPr>
        <w:t>Wydatki w tym rozdziale poniesiono na wyszczególnione poniżej zadania:</w:t>
      </w:r>
    </w:p>
    <w:p w:rsidR="00D46EEE" w:rsidRPr="00C20446" w:rsidRDefault="00D46EEE" w:rsidP="00D46EEE">
      <w:pPr>
        <w:pStyle w:val="Tekstpodstawowy"/>
        <w:jc w:val="both"/>
        <w:rPr>
          <w:sz w:val="2"/>
          <w:szCs w:val="2"/>
        </w:rPr>
      </w:pPr>
    </w:p>
    <w:p w:rsidR="00D46EEE" w:rsidRPr="00DD23FB" w:rsidRDefault="00D46EEE" w:rsidP="0086200E">
      <w:pPr>
        <w:pStyle w:val="Tekstpodstawowy"/>
        <w:numPr>
          <w:ilvl w:val="0"/>
          <w:numId w:val="4"/>
        </w:numPr>
        <w:jc w:val="both"/>
        <w:rPr>
          <w:b/>
          <w:i/>
          <w:sz w:val="28"/>
          <w:szCs w:val="28"/>
        </w:rPr>
      </w:pPr>
      <w:r w:rsidRPr="00DD23FB">
        <w:rPr>
          <w:b/>
          <w:i/>
          <w:sz w:val="28"/>
          <w:szCs w:val="28"/>
        </w:rPr>
        <w:t xml:space="preserve">Działalność dydaktyczna i wychowawcza I Liceum Ogólnokształcącego </w:t>
      </w:r>
      <w:r w:rsidRPr="00DD23FB">
        <w:rPr>
          <w:b/>
          <w:i/>
          <w:sz w:val="28"/>
          <w:szCs w:val="28"/>
        </w:rPr>
        <w:br/>
        <w:t>w Białym Borze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780.451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398.174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51,0%</w:t>
            </w:r>
          </w:p>
        </w:tc>
      </w:tr>
    </w:tbl>
    <w:p w:rsidR="00D46EEE" w:rsidRPr="00DD23FB" w:rsidRDefault="00D46EEE" w:rsidP="00D46EEE">
      <w:pPr>
        <w:suppressAutoHyphens/>
        <w:jc w:val="both"/>
        <w:rPr>
          <w:rFonts w:cs="Calibri"/>
          <w:sz w:val="24"/>
          <w:szCs w:val="24"/>
          <w:lang w:eastAsia="ar-SA"/>
        </w:rPr>
      </w:pPr>
      <w:r w:rsidRPr="00DD23FB">
        <w:rPr>
          <w:rFonts w:cs="Calibri"/>
          <w:sz w:val="24"/>
          <w:szCs w:val="24"/>
          <w:lang w:eastAsia="ar-SA"/>
        </w:rPr>
        <w:t xml:space="preserve">Zrealizowane w podanej kwocie </w:t>
      </w:r>
      <w:r w:rsidRPr="00DD23FB">
        <w:rPr>
          <w:rFonts w:cs="Calibri"/>
          <w:b/>
          <w:sz w:val="24"/>
          <w:szCs w:val="24"/>
          <w:lang w:eastAsia="ar-SA"/>
        </w:rPr>
        <w:t xml:space="preserve">wydatki </w:t>
      </w:r>
      <w:r w:rsidR="00C52A6B" w:rsidRPr="00DD23FB">
        <w:rPr>
          <w:rFonts w:cs="Calibri"/>
          <w:b/>
          <w:sz w:val="24"/>
          <w:szCs w:val="24"/>
          <w:lang w:eastAsia="ar-SA"/>
        </w:rPr>
        <w:t>bieżące</w:t>
      </w:r>
      <w:r w:rsidR="00C52A6B" w:rsidRPr="00DD23FB">
        <w:rPr>
          <w:rFonts w:cs="Calibri"/>
          <w:sz w:val="24"/>
          <w:szCs w:val="24"/>
          <w:lang w:eastAsia="ar-SA"/>
        </w:rPr>
        <w:t xml:space="preserve"> </w:t>
      </w:r>
      <w:r w:rsidRPr="00DD23FB">
        <w:rPr>
          <w:rFonts w:cs="Calibri"/>
          <w:sz w:val="24"/>
          <w:szCs w:val="24"/>
          <w:lang w:eastAsia="ar-SA"/>
        </w:rPr>
        <w:t>obejmują:</w:t>
      </w:r>
    </w:p>
    <w:p w:rsidR="00D46EEE" w:rsidRPr="00DD23FB" w:rsidRDefault="00D46EEE" w:rsidP="00AF0B6C">
      <w:pPr>
        <w:numPr>
          <w:ilvl w:val="0"/>
          <w:numId w:val="181"/>
        </w:numPr>
        <w:suppressAutoHyphens/>
        <w:ind w:left="284" w:hanging="284"/>
        <w:jc w:val="both"/>
        <w:rPr>
          <w:rFonts w:cs="Calibri"/>
          <w:sz w:val="24"/>
          <w:szCs w:val="24"/>
          <w:lang w:eastAsia="ar-SA"/>
        </w:rPr>
      </w:pPr>
      <w:r w:rsidRPr="00DD23FB">
        <w:rPr>
          <w:rFonts w:cs="Calibri"/>
          <w:sz w:val="24"/>
          <w:szCs w:val="24"/>
          <w:lang w:eastAsia="ar-SA"/>
        </w:rPr>
        <w:t xml:space="preserve">wydatki związane z zatrudnieniem pracowników do realizacji zadań </w:t>
      </w:r>
      <w:r w:rsidRPr="00DD23FB">
        <w:rPr>
          <w:rFonts w:cs="Calibri"/>
          <w:i/>
          <w:sz w:val="24"/>
          <w:szCs w:val="24"/>
          <w:lang w:eastAsia="ar-SA"/>
        </w:rPr>
        <w:t xml:space="preserve">I Liceum Ogólnokształcącego w Białym Borze </w:t>
      </w:r>
      <w:r w:rsidRPr="00DD23FB">
        <w:rPr>
          <w:rFonts w:cs="Calibri"/>
          <w:sz w:val="24"/>
          <w:szCs w:val="24"/>
          <w:lang w:eastAsia="ar-SA"/>
        </w:rPr>
        <w:t xml:space="preserve">wynoszące </w:t>
      </w:r>
      <w:r w:rsidRPr="00DD23FB">
        <w:rPr>
          <w:rFonts w:cs="Calibri"/>
          <w:b/>
          <w:sz w:val="24"/>
          <w:szCs w:val="24"/>
          <w:lang w:eastAsia="ar-SA"/>
        </w:rPr>
        <w:t>330.629 zł</w:t>
      </w:r>
      <w:r w:rsidRPr="00DD23FB">
        <w:rPr>
          <w:rFonts w:cs="Calibri"/>
          <w:sz w:val="24"/>
          <w:szCs w:val="24"/>
          <w:lang w:eastAsia="ar-SA"/>
        </w:rPr>
        <w:t xml:space="preserve"> (stanowiące </w:t>
      </w:r>
      <w:r w:rsidRPr="00DD23FB">
        <w:rPr>
          <w:rFonts w:cs="Calibri"/>
          <w:i/>
          <w:sz w:val="24"/>
          <w:szCs w:val="24"/>
          <w:lang w:eastAsia="ar-SA"/>
        </w:rPr>
        <w:t>48,7%</w:t>
      </w:r>
      <w:r w:rsidRPr="00DD23FB">
        <w:rPr>
          <w:rFonts w:cs="Calibri"/>
          <w:b/>
          <w:sz w:val="24"/>
          <w:szCs w:val="24"/>
          <w:lang w:eastAsia="ar-SA"/>
        </w:rPr>
        <w:t xml:space="preserve"> </w:t>
      </w:r>
      <w:r w:rsidRPr="00DD23FB">
        <w:rPr>
          <w:rFonts w:cs="Calibri"/>
          <w:sz w:val="24"/>
          <w:szCs w:val="24"/>
          <w:lang w:eastAsia="ar-SA"/>
        </w:rPr>
        <w:t xml:space="preserve">planu </w:t>
      </w:r>
      <w:r w:rsidRPr="00DD23FB">
        <w:rPr>
          <w:rFonts w:cs="Calibri"/>
          <w:sz w:val="24"/>
          <w:szCs w:val="24"/>
          <w:lang w:eastAsia="ar-SA"/>
        </w:rPr>
        <w:br/>
        <w:t xml:space="preserve">oraz </w:t>
      </w:r>
      <w:r w:rsidRPr="00DD23FB">
        <w:rPr>
          <w:rFonts w:cs="Calibri"/>
          <w:i/>
          <w:sz w:val="24"/>
          <w:szCs w:val="24"/>
          <w:lang w:eastAsia="ar-SA"/>
        </w:rPr>
        <w:t>83%</w:t>
      </w:r>
      <w:r w:rsidRPr="00DD23FB">
        <w:rPr>
          <w:rFonts w:cs="Calibri"/>
          <w:sz w:val="24"/>
          <w:szCs w:val="24"/>
          <w:lang w:eastAsia="ar-SA"/>
        </w:rPr>
        <w:t xml:space="preserve"> ogółu zrealizowanych wydatków Jednostki ),</w:t>
      </w:r>
    </w:p>
    <w:p w:rsidR="00D46EEE" w:rsidRPr="00DD23FB" w:rsidRDefault="00D46EEE" w:rsidP="00AF0B6C">
      <w:pPr>
        <w:numPr>
          <w:ilvl w:val="0"/>
          <w:numId w:val="181"/>
        </w:numPr>
        <w:suppressAutoHyphens/>
        <w:ind w:left="284" w:hanging="284"/>
        <w:jc w:val="both"/>
        <w:rPr>
          <w:rFonts w:cs="Calibri"/>
          <w:sz w:val="24"/>
          <w:szCs w:val="24"/>
          <w:lang w:eastAsia="ar-SA"/>
        </w:rPr>
      </w:pPr>
      <w:r w:rsidRPr="00DD23FB">
        <w:rPr>
          <w:rFonts w:cs="Calibri"/>
          <w:sz w:val="24"/>
          <w:szCs w:val="24"/>
          <w:lang w:eastAsia="ar-SA"/>
        </w:rPr>
        <w:t xml:space="preserve">pozostałe wydatki w kwocie </w:t>
      </w:r>
      <w:r w:rsidRPr="00DD23FB">
        <w:rPr>
          <w:rFonts w:cs="Calibri"/>
          <w:b/>
          <w:sz w:val="24"/>
          <w:szCs w:val="24"/>
          <w:lang w:eastAsia="ar-SA"/>
        </w:rPr>
        <w:t>67.545 zł</w:t>
      </w:r>
      <w:r w:rsidRPr="00DD23FB">
        <w:rPr>
          <w:rFonts w:cs="Calibri"/>
          <w:sz w:val="24"/>
          <w:szCs w:val="24"/>
          <w:lang w:eastAsia="ar-SA"/>
        </w:rPr>
        <w:t xml:space="preserve"> (stanowiące </w:t>
      </w:r>
      <w:r w:rsidRPr="00DD23FB">
        <w:rPr>
          <w:rFonts w:cs="Calibri"/>
          <w:i/>
          <w:sz w:val="24"/>
          <w:szCs w:val="24"/>
          <w:lang w:eastAsia="ar-SA"/>
        </w:rPr>
        <w:t>65,8%</w:t>
      </w:r>
      <w:r w:rsidRPr="00DD23FB">
        <w:rPr>
          <w:rFonts w:cs="Calibri"/>
          <w:sz w:val="24"/>
          <w:szCs w:val="24"/>
          <w:lang w:eastAsia="ar-SA"/>
        </w:rPr>
        <w:t xml:space="preserve"> planu oraz </w:t>
      </w:r>
      <w:r w:rsidRPr="00DD23FB">
        <w:rPr>
          <w:rFonts w:cs="Calibri"/>
          <w:i/>
          <w:sz w:val="24"/>
          <w:szCs w:val="24"/>
          <w:lang w:eastAsia="ar-SA"/>
        </w:rPr>
        <w:t>17,0%</w:t>
      </w:r>
      <w:r w:rsidRPr="00DD23FB">
        <w:rPr>
          <w:rFonts w:cs="Calibri"/>
          <w:sz w:val="24"/>
          <w:szCs w:val="24"/>
          <w:lang w:eastAsia="ar-SA"/>
        </w:rPr>
        <w:t xml:space="preserve"> ogółu zrealizowanych wydatków Jednostki), poniesione głównie na </w:t>
      </w:r>
      <w:r w:rsidRPr="00DD23FB">
        <w:rPr>
          <w:rFonts w:cs="Calibri"/>
          <w:sz w:val="24"/>
          <w:szCs w:val="24"/>
          <w:lang w:val="x-none" w:eastAsia="ar-SA"/>
        </w:rPr>
        <w:t>wydatki rzeczowe związane z utrzymaniem</w:t>
      </w:r>
      <w:r w:rsidRPr="00DD23FB">
        <w:rPr>
          <w:rFonts w:cs="Calibri"/>
          <w:sz w:val="24"/>
          <w:szCs w:val="24"/>
          <w:lang w:eastAsia="ar-SA"/>
        </w:rPr>
        <w:t xml:space="preserve"> p</w:t>
      </w:r>
      <w:proofErr w:type="spellStart"/>
      <w:r w:rsidRPr="00DD23FB">
        <w:rPr>
          <w:rFonts w:cs="Calibri"/>
          <w:sz w:val="24"/>
          <w:szCs w:val="24"/>
          <w:lang w:val="x-none" w:eastAsia="ar-SA"/>
        </w:rPr>
        <w:t>lacówki</w:t>
      </w:r>
      <w:proofErr w:type="spellEnd"/>
      <w:r w:rsidRPr="00DD23FB">
        <w:rPr>
          <w:rFonts w:cs="Calibri"/>
          <w:sz w:val="24"/>
          <w:szCs w:val="24"/>
          <w:lang w:eastAsia="ar-SA"/>
        </w:rPr>
        <w:t xml:space="preserve"> </w:t>
      </w:r>
      <w:r w:rsidRPr="00DD23FB">
        <w:rPr>
          <w:rFonts w:cs="Calibri"/>
          <w:sz w:val="24"/>
          <w:szCs w:val="24"/>
          <w:lang w:val="x-none" w:eastAsia="ar-SA"/>
        </w:rPr>
        <w:t xml:space="preserve">m.in. </w:t>
      </w:r>
      <w:r w:rsidRPr="00DD23FB">
        <w:rPr>
          <w:rFonts w:cs="Calibri"/>
          <w:sz w:val="24"/>
          <w:szCs w:val="24"/>
          <w:lang w:eastAsia="ar-SA"/>
        </w:rPr>
        <w:t xml:space="preserve">szkolenia pracowników, licencje na programy komputerowe, dzierżawę centrali telefonicznej, opłaty za wynajem pomieszczeń dydaktycznych i </w:t>
      </w:r>
      <w:r w:rsidRPr="00DD23FB">
        <w:rPr>
          <w:rFonts w:cs="Calibri"/>
          <w:sz w:val="24"/>
          <w:szCs w:val="24"/>
          <w:lang w:val="x-none" w:eastAsia="ar-SA"/>
        </w:rPr>
        <w:t xml:space="preserve">odpisy na </w:t>
      </w:r>
      <w:r w:rsidRPr="00DD23FB">
        <w:rPr>
          <w:rFonts w:cs="Calibri"/>
          <w:sz w:val="24"/>
          <w:szCs w:val="24"/>
          <w:lang w:eastAsia="ar-SA"/>
        </w:rPr>
        <w:t>z</w:t>
      </w:r>
      <w:proofErr w:type="spellStart"/>
      <w:r w:rsidRPr="00DD23FB">
        <w:rPr>
          <w:rFonts w:cs="Calibri"/>
          <w:sz w:val="24"/>
          <w:szCs w:val="24"/>
          <w:lang w:val="x-none" w:eastAsia="ar-SA"/>
        </w:rPr>
        <w:t>akładowy</w:t>
      </w:r>
      <w:proofErr w:type="spellEnd"/>
      <w:r w:rsidRPr="00DD23FB">
        <w:rPr>
          <w:rFonts w:cs="Calibri"/>
          <w:sz w:val="24"/>
          <w:szCs w:val="24"/>
          <w:lang w:val="x-none" w:eastAsia="ar-SA"/>
        </w:rPr>
        <w:t xml:space="preserve"> </w:t>
      </w:r>
      <w:r w:rsidRPr="00DD23FB">
        <w:rPr>
          <w:rFonts w:cs="Calibri"/>
          <w:sz w:val="24"/>
          <w:szCs w:val="24"/>
          <w:lang w:eastAsia="ar-SA"/>
        </w:rPr>
        <w:t>f</w:t>
      </w:r>
      <w:proofErr w:type="spellStart"/>
      <w:r w:rsidRPr="00DD23FB">
        <w:rPr>
          <w:rFonts w:cs="Calibri"/>
          <w:sz w:val="24"/>
          <w:szCs w:val="24"/>
          <w:lang w:val="x-none" w:eastAsia="ar-SA"/>
        </w:rPr>
        <w:t>undusz</w:t>
      </w:r>
      <w:proofErr w:type="spellEnd"/>
      <w:r w:rsidRPr="00DD23FB">
        <w:rPr>
          <w:rFonts w:cs="Calibri"/>
          <w:sz w:val="24"/>
          <w:szCs w:val="24"/>
          <w:lang w:val="x-none" w:eastAsia="ar-SA"/>
        </w:rPr>
        <w:t xml:space="preserve"> </w:t>
      </w:r>
      <w:r w:rsidRPr="00DD23FB">
        <w:rPr>
          <w:rFonts w:cs="Calibri"/>
          <w:sz w:val="24"/>
          <w:szCs w:val="24"/>
          <w:lang w:eastAsia="ar-SA"/>
        </w:rPr>
        <w:t>ś</w:t>
      </w:r>
      <w:proofErr w:type="spellStart"/>
      <w:r w:rsidRPr="00DD23FB">
        <w:rPr>
          <w:rFonts w:cs="Calibri"/>
          <w:sz w:val="24"/>
          <w:szCs w:val="24"/>
          <w:lang w:val="x-none" w:eastAsia="ar-SA"/>
        </w:rPr>
        <w:t>wiadczeń</w:t>
      </w:r>
      <w:proofErr w:type="spellEnd"/>
      <w:r w:rsidRPr="00DD23FB">
        <w:rPr>
          <w:rFonts w:cs="Calibri"/>
          <w:sz w:val="24"/>
          <w:szCs w:val="24"/>
          <w:lang w:val="x-none" w:eastAsia="ar-SA"/>
        </w:rPr>
        <w:t xml:space="preserve"> </w:t>
      </w:r>
      <w:r w:rsidRPr="00DD23FB">
        <w:rPr>
          <w:rFonts w:cs="Calibri"/>
          <w:sz w:val="24"/>
          <w:szCs w:val="24"/>
          <w:lang w:eastAsia="ar-SA"/>
        </w:rPr>
        <w:t>s</w:t>
      </w:r>
      <w:proofErr w:type="spellStart"/>
      <w:r w:rsidRPr="00DD23FB">
        <w:rPr>
          <w:rFonts w:cs="Calibri"/>
          <w:sz w:val="24"/>
          <w:szCs w:val="24"/>
          <w:lang w:val="x-none" w:eastAsia="ar-SA"/>
        </w:rPr>
        <w:t>ocjalnych</w:t>
      </w:r>
      <w:proofErr w:type="spellEnd"/>
      <w:r w:rsidRPr="00DD23FB">
        <w:rPr>
          <w:rFonts w:cs="Calibri"/>
          <w:sz w:val="24"/>
          <w:szCs w:val="24"/>
          <w:lang w:val="x-none" w:eastAsia="ar-SA"/>
        </w:rPr>
        <w:t>.</w:t>
      </w:r>
    </w:p>
    <w:p w:rsidR="00C52A6B" w:rsidRPr="00DD23FB" w:rsidRDefault="00C52A6B" w:rsidP="00D46EEE">
      <w:pPr>
        <w:suppressAutoHyphens/>
        <w:jc w:val="both"/>
        <w:rPr>
          <w:rFonts w:cs="Calibri"/>
          <w:sz w:val="4"/>
          <w:szCs w:val="24"/>
          <w:lang w:eastAsia="ar-SA"/>
        </w:rPr>
      </w:pPr>
    </w:p>
    <w:p w:rsidR="00D46EEE" w:rsidRPr="00DD23FB" w:rsidRDefault="00D46EEE" w:rsidP="00D46EEE">
      <w:pPr>
        <w:suppressAutoHyphens/>
        <w:jc w:val="both"/>
        <w:rPr>
          <w:rFonts w:cs="Calibri"/>
          <w:sz w:val="24"/>
          <w:szCs w:val="24"/>
          <w:lang w:eastAsia="ar-SA"/>
        </w:rPr>
      </w:pPr>
      <w:r w:rsidRPr="00DD23FB">
        <w:rPr>
          <w:rFonts w:cs="Calibri"/>
          <w:sz w:val="24"/>
          <w:szCs w:val="24"/>
          <w:lang w:val="x-none" w:eastAsia="ar-SA"/>
        </w:rPr>
        <w:t>Wydatki bieżące w podanej kwocie poniesione zostały na działalność bieżącą szkoły mniejszości narodowej tj</w:t>
      </w:r>
      <w:r w:rsidRPr="00DD23FB">
        <w:rPr>
          <w:rFonts w:cs="Calibri"/>
          <w:i/>
          <w:sz w:val="24"/>
          <w:szCs w:val="24"/>
          <w:lang w:val="x-none" w:eastAsia="ar-SA"/>
        </w:rPr>
        <w:t xml:space="preserve">. </w:t>
      </w:r>
      <w:r w:rsidRPr="00DD23FB">
        <w:rPr>
          <w:rFonts w:cs="Calibri"/>
          <w:b/>
          <w:i/>
          <w:sz w:val="24"/>
          <w:szCs w:val="24"/>
          <w:lang w:val="x-none" w:eastAsia="ar-SA"/>
        </w:rPr>
        <w:t>I Liceum Ogólnokształcącego w Białym Borze</w:t>
      </w:r>
      <w:r w:rsidRPr="00DD23FB">
        <w:rPr>
          <w:rFonts w:cs="Calibri"/>
          <w:i/>
          <w:sz w:val="24"/>
          <w:szCs w:val="24"/>
          <w:lang w:val="x-none" w:eastAsia="ar-SA"/>
        </w:rPr>
        <w:t>.</w:t>
      </w:r>
      <w:r w:rsidRPr="00DD23FB">
        <w:rPr>
          <w:rFonts w:cs="Calibri"/>
          <w:sz w:val="24"/>
          <w:szCs w:val="24"/>
          <w:lang w:val="x-none" w:eastAsia="ar-SA"/>
        </w:rPr>
        <w:t xml:space="preserve"> W </w:t>
      </w:r>
      <w:r w:rsidRPr="00DD23FB">
        <w:rPr>
          <w:rFonts w:cs="Calibri"/>
          <w:sz w:val="24"/>
          <w:szCs w:val="24"/>
          <w:lang w:eastAsia="ar-SA"/>
        </w:rPr>
        <w:t xml:space="preserve">I półroczu </w:t>
      </w:r>
      <w:r w:rsidRPr="00DD23FB">
        <w:rPr>
          <w:rFonts w:cs="Calibri"/>
          <w:sz w:val="24"/>
          <w:szCs w:val="24"/>
          <w:lang w:eastAsia="ar-SA"/>
        </w:rPr>
        <w:br/>
        <w:t>2014 roku</w:t>
      </w:r>
      <w:r w:rsidRPr="00DD23FB">
        <w:rPr>
          <w:rFonts w:cs="Calibri"/>
          <w:sz w:val="24"/>
          <w:szCs w:val="24"/>
          <w:lang w:val="x-none" w:eastAsia="ar-SA"/>
        </w:rPr>
        <w:t xml:space="preserve"> w szkole naukę pobierało 4</w:t>
      </w:r>
      <w:r w:rsidRPr="00DD23FB">
        <w:rPr>
          <w:rFonts w:cs="Calibri"/>
          <w:sz w:val="24"/>
          <w:szCs w:val="24"/>
          <w:lang w:eastAsia="ar-SA"/>
        </w:rPr>
        <w:t>0</w:t>
      </w:r>
      <w:r w:rsidRPr="00DD23FB">
        <w:rPr>
          <w:rFonts w:cs="Calibri"/>
          <w:sz w:val="24"/>
          <w:szCs w:val="24"/>
          <w:lang w:val="x-none" w:eastAsia="ar-SA"/>
        </w:rPr>
        <w:t xml:space="preserve"> uczniów w 3 oddziałach</w:t>
      </w:r>
      <w:r w:rsidRPr="00DD23FB">
        <w:rPr>
          <w:rFonts w:cs="Calibri"/>
          <w:sz w:val="24"/>
          <w:szCs w:val="24"/>
          <w:lang w:eastAsia="ar-SA"/>
        </w:rPr>
        <w:t xml:space="preserve"> o profilu ogólnym.</w:t>
      </w:r>
    </w:p>
    <w:p w:rsidR="004501F9" w:rsidRPr="00C20446" w:rsidRDefault="004501F9" w:rsidP="00D46EEE">
      <w:pPr>
        <w:suppressAutoHyphens/>
        <w:ind w:right="284"/>
        <w:jc w:val="both"/>
        <w:rPr>
          <w:rFonts w:cs="Calibri"/>
          <w:sz w:val="2"/>
          <w:szCs w:val="2"/>
          <w:lang w:eastAsia="ar-SA"/>
        </w:rPr>
      </w:pPr>
    </w:p>
    <w:p w:rsidR="00D46EEE" w:rsidRPr="00DD23FB" w:rsidRDefault="00D46EEE" w:rsidP="0086200E">
      <w:pPr>
        <w:numPr>
          <w:ilvl w:val="0"/>
          <w:numId w:val="13"/>
        </w:numPr>
        <w:jc w:val="both"/>
        <w:rPr>
          <w:b/>
          <w:i/>
          <w:sz w:val="24"/>
          <w:u w:val="single"/>
        </w:rPr>
      </w:pPr>
      <w:r w:rsidRPr="00DD23FB">
        <w:rPr>
          <w:b/>
          <w:i/>
          <w:sz w:val="24"/>
          <w:u w:val="single"/>
        </w:rPr>
        <w:t xml:space="preserve">Wyjaśnienie wskaźnika realizacji </w:t>
      </w:r>
    </w:p>
    <w:p w:rsidR="00D46EEE" w:rsidRPr="00DD23FB" w:rsidRDefault="00D46EEE" w:rsidP="00D46EEE">
      <w:pPr>
        <w:pStyle w:val="Tekstpodstawowy2"/>
        <w:rPr>
          <w:snapToGrid w:val="0"/>
        </w:rPr>
      </w:pPr>
      <w:r w:rsidRPr="00DD23FB">
        <w:t xml:space="preserve">Realizacja wydatków jest zgodna z harmonogramem. </w:t>
      </w:r>
    </w:p>
    <w:p w:rsidR="00D46EEE" w:rsidRPr="00DD23FB" w:rsidRDefault="00D46EEE" w:rsidP="00D46EEE">
      <w:pPr>
        <w:pStyle w:val="Tekstpodstawowy"/>
        <w:jc w:val="both"/>
        <w:rPr>
          <w:sz w:val="8"/>
          <w:szCs w:val="12"/>
        </w:rPr>
      </w:pPr>
    </w:p>
    <w:p w:rsidR="00D46EEE" w:rsidRPr="00DD23FB" w:rsidRDefault="00D46EEE" w:rsidP="0086200E">
      <w:pPr>
        <w:pStyle w:val="Tekstpodstawowy"/>
        <w:numPr>
          <w:ilvl w:val="0"/>
          <w:numId w:val="4"/>
        </w:numPr>
        <w:jc w:val="both"/>
        <w:rPr>
          <w:b/>
          <w:i/>
          <w:sz w:val="28"/>
          <w:szCs w:val="28"/>
        </w:rPr>
      </w:pPr>
      <w:r w:rsidRPr="00DD23FB">
        <w:rPr>
          <w:b/>
          <w:i/>
          <w:sz w:val="28"/>
          <w:szCs w:val="28"/>
        </w:rPr>
        <w:t>Wspomaganie uczniów w sprawnym posługiwaniu się językiem ukraińskim i polskim oraz rozwijaniu poczucia tożsamości narodowej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70.000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1.452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2,1%</w:t>
            </w:r>
          </w:p>
        </w:tc>
      </w:tr>
    </w:tbl>
    <w:p w:rsidR="00D46EEE" w:rsidRPr="00DD23FB" w:rsidRDefault="00D46EEE" w:rsidP="004501F9">
      <w:pPr>
        <w:pStyle w:val="Tekstpodstawowy"/>
        <w:jc w:val="both"/>
        <w:rPr>
          <w:szCs w:val="24"/>
        </w:rPr>
      </w:pPr>
      <w:r w:rsidRPr="00DD23FB">
        <w:rPr>
          <w:szCs w:val="24"/>
        </w:rPr>
        <w:t xml:space="preserve">W ramach realizacji zadania w I półroczu br. poniesione zostały </w:t>
      </w:r>
      <w:r w:rsidRPr="00DD23FB">
        <w:rPr>
          <w:b/>
          <w:szCs w:val="24"/>
        </w:rPr>
        <w:t xml:space="preserve">wydatki </w:t>
      </w:r>
      <w:r w:rsidR="00C52A6B" w:rsidRPr="00DD23FB">
        <w:rPr>
          <w:b/>
          <w:szCs w:val="24"/>
        </w:rPr>
        <w:t>bieżące</w:t>
      </w:r>
      <w:r w:rsidR="00C52A6B" w:rsidRPr="00DD23FB">
        <w:rPr>
          <w:szCs w:val="24"/>
        </w:rPr>
        <w:t xml:space="preserve"> </w:t>
      </w:r>
      <w:r w:rsidRPr="00DD23FB">
        <w:rPr>
          <w:rFonts w:cs="Calibri"/>
          <w:szCs w:val="24"/>
          <w:lang w:val="x-none" w:eastAsia="ar-SA"/>
        </w:rPr>
        <w:t xml:space="preserve">na </w:t>
      </w:r>
      <w:r w:rsidRPr="00DD23FB">
        <w:rPr>
          <w:rFonts w:cs="Calibri"/>
          <w:szCs w:val="24"/>
          <w:lang w:eastAsia="ar-SA"/>
        </w:rPr>
        <w:t>ubezpieczenie dzieci z Ukrainy przebywających w I Liceum Ogólnokształcącym w Białym Borze.</w:t>
      </w:r>
    </w:p>
    <w:p w:rsidR="00D46EEE" w:rsidRPr="00DD23FB" w:rsidRDefault="00D46EEE" w:rsidP="00D46EEE">
      <w:pPr>
        <w:pStyle w:val="Tekstpodstawowy"/>
        <w:jc w:val="both"/>
        <w:rPr>
          <w:sz w:val="8"/>
          <w:szCs w:val="12"/>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C52A6B">
      <w:pPr>
        <w:pStyle w:val="Tekstpodstawowy2"/>
      </w:pPr>
      <w:r w:rsidRPr="00DD23FB">
        <w:t xml:space="preserve">Realizacja wydatków odbiega nieznacznie od kwot zaplanowanych w harmonogramie wydatków, co szczegółowo wyjaśniono w Tabeli Nr </w:t>
      </w:r>
      <w:r w:rsidR="002D28B9" w:rsidRPr="00DD23FB">
        <w:t>5</w:t>
      </w:r>
      <w:r w:rsidRPr="00DD23FB">
        <w:t xml:space="preserve">. </w:t>
      </w:r>
    </w:p>
    <w:p w:rsidR="00D46EEE" w:rsidRPr="00DD23FB" w:rsidRDefault="00C52A6B" w:rsidP="00D46EEE">
      <w:pPr>
        <w:pStyle w:val="Tekstpodstawowy2"/>
      </w:pPr>
      <w:r w:rsidRPr="00DD23FB">
        <w:rPr>
          <w:rFonts w:cs="Calibri"/>
          <w:szCs w:val="24"/>
          <w:lang w:eastAsia="ar-SA"/>
        </w:rPr>
        <w:t xml:space="preserve">Poziom </w:t>
      </w:r>
      <w:r w:rsidR="00D46EEE" w:rsidRPr="00DD23FB">
        <w:rPr>
          <w:rFonts w:cs="Calibri"/>
          <w:szCs w:val="24"/>
          <w:lang w:eastAsia="ar-SA"/>
        </w:rPr>
        <w:t>wskaźnik</w:t>
      </w:r>
      <w:r w:rsidRPr="00DD23FB">
        <w:rPr>
          <w:rFonts w:cs="Calibri"/>
          <w:szCs w:val="24"/>
          <w:lang w:eastAsia="ar-SA"/>
        </w:rPr>
        <w:t>a</w:t>
      </w:r>
      <w:r w:rsidR="00D46EEE" w:rsidRPr="00DD23FB">
        <w:rPr>
          <w:rFonts w:cs="Calibri"/>
          <w:szCs w:val="24"/>
          <w:lang w:eastAsia="ar-SA"/>
        </w:rPr>
        <w:t xml:space="preserve"> realizacji </w:t>
      </w:r>
      <w:r w:rsidRPr="00DD23FB">
        <w:rPr>
          <w:rFonts w:cs="Calibri"/>
          <w:szCs w:val="24"/>
          <w:lang w:eastAsia="ar-SA"/>
        </w:rPr>
        <w:t xml:space="preserve">wydatków </w:t>
      </w:r>
      <w:r w:rsidR="00D46EEE" w:rsidRPr="00DD23FB">
        <w:rPr>
          <w:rFonts w:cs="Calibri"/>
          <w:szCs w:val="24"/>
          <w:lang w:eastAsia="ar-SA"/>
        </w:rPr>
        <w:t>wynika z</w:t>
      </w:r>
      <w:r w:rsidRPr="00DD23FB">
        <w:rPr>
          <w:rFonts w:cs="Calibri"/>
          <w:szCs w:val="24"/>
          <w:lang w:eastAsia="ar-SA"/>
        </w:rPr>
        <w:t xml:space="preserve"> terminu</w:t>
      </w:r>
      <w:r w:rsidR="00D46EEE" w:rsidRPr="00DD23FB">
        <w:rPr>
          <w:rFonts w:cs="Calibri"/>
          <w:szCs w:val="24"/>
          <w:lang w:eastAsia="ar-SA"/>
        </w:rPr>
        <w:t xml:space="preserve"> pobyt</w:t>
      </w:r>
      <w:r w:rsidRPr="00DD23FB">
        <w:rPr>
          <w:rFonts w:cs="Calibri"/>
          <w:szCs w:val="24"/>
          <w:lang w:eastAsia="ar-SA"/>
        </w:rPr>
        <w:t>u</w:t>
      </w:r>
      <w:r w:rsidR="00D46EEE" w:rsidRPr="00DD23FB">
        <w:rPr>
          <w:rFonts w:cs="Calibri"/>
          <w:szCs w:val="24"/>
          <w:lang w:eastAsia="ar-SA"/>
        </w:rPr>
        <w:t xml:space="preserve"> dzieci z Ukrainy</w:t>
      </w:r>
      <w:r w:rsidRPr="00DD23FB">
        <w:rPr>
          <w:rFonts w:cs="Calibri"/>
          <w:szCs w:val="24"/>
          <w:lang w:eastAsia="ar-SA"/>
        </w:rPr>
        <w:br/>
        <w:t xml:space="preserve">(od </w:t>
      </w:r>
      <w:r w:rsidR="00D46EEE" w:rsidRPr="00DD23FB">
        <w:rPr>
          <w:rFonts w:cs="Calibri"/>
          <w:szCs w:val="24"/>
          <w:lang w:eastAsia="ar-SA"/>
        </w:rPr>
        <w:t xml:space="preserve">29 czerwca </w:t>
      </w:r>
      <w:r w:rsidRPr="00DD23FB">
        <w:rPr>
          <w:rFonts w:cs="Calibri"/>
          <w:szCs w:val="24"/>
          <w:lang w:eastAsia="ar-SA"/>
        </w:rPr>
        <w:t>do</w:t>
      </w:r>
      <w:r w:rsidR="00D46EEE" w:rsidRPr="00DD23FB">
        <w:rPr>
          <w:rFonts w:cs="Calibri"/>
          <w:szCs w:val="24"/>
          <w:lang w:eastAsia="ar-SA"/>
        </w:rPr>
        <w:t xml:space="preserve"> 12 lipca 2014 r.</w:t>
      </w:r>
      <w:r w:rsidRPr="00DD23FB">
        <w:rPr>
          <w:rFonts w:cs="Calibri"/>
          <w:szCs w:val="24"/>
          <w:lang w:eastAsia="ar-SA"/>
        </w:rPr>
        <w:t>).</w:t>
      </w:r>
      <w:r w:rsidR="00D46EEE" w:rsidRPr="00DD23FB">
        <w:rPr>
          <w:rFonts w:cs="Calibri"/>
          <w:szCs w:val="24"/>
          <w:lang w:eastAsia="ar-SA"/>
        </w:rPr>
        <w:t xml:space="preserve"> Pozostałe wydatki związane z pobytem młodzieży </w:t>
      </w:r>
      <w:r w:rsidR="00D9530A" w:rsidRPr="00DD23FB">
        <w:rPr>
          <w:rFonts w:cs="Calibri"/>
          <w:szCs w:val="24"/>
          <w:lang w:eastAsia="ar-SA"/>
        </w:rPr>
        <w:br/>
      </w:r>
      <w:r w:rsidR="00D46EEE" w:rsidRPr="00DD23FB">
        <w:rPr>
          <w:rFonts w:cs="Calibri"/>
          <w:szCs w:val="24"/>
          <w:lang w:eastAsia="ar-SA"/>
        </w:rPr>
        <w:t xml:space="preserve">z Polski i Ukrainy w Białym Borze, tj.: wyżywienie, noclegi, wynajęcie autokaru </w:t>
      </w:r>
      <w:r w:rsidR="00D46EEE" w:rsidRPr="00DD23FB">
        <w:rPr>
          <w:rFonts w:cs="Calibri"/>
          <w:szCs w:val="24"/>
          <w:lang w:eastAsia="ar-SA"/>
        </w:rPr>
        <w:br/>
        <w:t xml:space="preserve">i koszt wycieczek oraz wynagrodzenia dla opiekunów i pracowników kuchni zrealizowane zostaną w III kwartale 2014 r.  </w:t>
      </w:r>
    </w:p>
    <w:p w:rsidR="00D46EEE" w:rsidRPr="00DD23FB" w:rsidRDefault="00D46EEE" w:rsidP="00D46EEE">
      <w:pPr>
        <w:pStyle w:val="Tekstpodstawowy"/>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80130 – Szkoły zawodowe</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7.759.449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3.866.188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49,8%</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071961">
      <w:pPr>
        <w:pStyle w:val="Tekstpodstawowy"/>
        <w:spacing w:before="120"/>
        <w:jc w:val="both"/>
        <w:rPr>
          <w:szCs w:val="24"/>
        </w:rPr>
      </w:pPr>
      <w:r w:rsidRPr="00DD23FB">
        <w:rPr>
          <w:szCs w:val="24"/>
        </w:rPr>
        <w:t>Wydatki w tym rozdziale poniesiono na wyszczególnione poniżej zadania:</w:t>
      </w:r>
    </w:p>
    <w:p w:rsidR="00D46EEE" w:rsidRPr="00DD23FB" w:rsidRDefault="00D46EEE" w:rsidP="00D46EEE">
      <w:pPr>
        <w:pStyle w:val="Tekstpodstawowy"/>
        <w:jc w:val="both"/>
        <w:rPr>
          <w:sz w:val="6"/>
          <w:szCs w:val="24"/>
        </w:rPr>
      </w:pPr>
    </w:p>
    <w:p w:rsidR="00D46EEE" w:rsidRPr="00DD23FB" w:rsidRDefault="00D46EEE" w:rsidP="0086200E">
      <w:pPr>
        <w:numPr>
          <w:ilvl w:val="0"/>
          <w:numId w:val="4"/>
        </w:numPr>
        <w:jc w:val="both"/>
        <w:rPr>
          <w:b/>
          <w:i/>
          <w:sz w:val="28"/>
          <w:szCs w:val="28"/>
        </w:rPr>
      </w:pPr>
      <w:r w:rsidRPr="00DD23FB">
        <w:rPr>
          <w:b/>
          <w:i/>
          <w:sz w:val="28"/>
          <w:szCs w:val="28"/>
        </w:rPr>
        <w:t>Działalność dydaktyczna i wychowawcza ZSM w Świnoujściu</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2.081.114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995.800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47,9%</w:t>
            </w:r>
          </w:p>
        </w:tc>
      </w:tr>
    </w:tbl>
    <w:p w:rsidR="00C20446" w:rsidRPr="0081100C" w:rsidRDefault="00C20446" w:rsidP="00D46EEE">
      <w:pPr>
        <w:rPr>
          <w:sz w:val="12"/>
          <w:szCs w:val="12"/>
        </w:rPr>
      </w:pPr>
    </w:p>
    <w:p w:rsidR="00D46EEE" w:rsidRPr="00DD23FB" w:rsidRDefault="00D46EEE" w:rsidP="00D46EEE">
      <w:pPr>
        <w:rPr>
          <w:sz w:val="24"/>
        </w:rPr>
      </w:pPr>
      <w:r w:rsidRPr="00DD23FB">
        <w:rPr>
          <w:sz w:val="24"/>
        </w:rPr>
        <w:t xml:space="preserve">Zrealizowane w podanej kwocie </w:t>
      </w:r>
      <w:r w:rsidRPr="00DD23FB">
        <w:rPr>
          <w:b/>
          <w:sz w:val="24"/>
        </w:rPr>
        <w:t xml:space="preserve">wydatki </w:t>
      </w:r>
      <w:r w:rsidR="00D9530A" w:rsidRPr="00DD23FB">
        <w:rPr>
          <w:b/>
          <w:sz w:val="24"/>
        </w:rPr>
        <w:t>bieżące</w:t>
      </w:r>
      <w:r w:rsidR="00D9530A" w:rsidRPr="00DD23FB">
        <w:rPr>
          <w:sz w:val="24"/>
        </w:rPr>
        <w:t xml:space="preserve"> </w:t>
      </w:r>
      <w:r w:rsidRPr="00DD23FB">
        <w:rPr>
          <w:sz w:val="24"/>
        </w:rPr>
        <w:t>obejmują:</w:t>
      </w:r>
    </w:p>
    <w:p w:rsidR="00D46EEE" w:rsidRPr="00DD23FB" w:rsidRDefault="00D46EEE" w:rsidP="00AF0B6C">
      <w:pPr>
        <w:numPr>
          <w:ilvl w:val="0"/>
          <w:numId w:val="182"/>
        </w:numPr>
        <w:ind w:left="284" w:hanging="284"/>
        <w:jc w:val="both"/>
        <w:rPr>
          <w:sz w:val="24"/>
        </w:rPr>
      </w:pPr>
      <w:r w:rsidRPr="00DD23FB">
        <w:rPr>
          <w:sz w:val="24"/>
        </w:rPr>
        <w:t xml:space="preserve">wydatki związane z zatrudnieniem pracowników do realizacji zadań Zespołu </w:t>
      </w:r>
      <w:r w:rsidRPr="00DD23FB">
        <w:rPr>
          <w:sz w:val="24"/>
        </w:rPr>
        <w:br/>
        <w:t xml:space="preserve">Szkół Medycznych w Świnoujściu wynoszące </w:t>
      </w:r>
      <w:r w:rsidRPr="00DD23FB">
        <w:rPr>
          <w:b/>
          <w:sz w:val="24"/>
        </w:rPr>
        <w:t>831.628 zł</w:t>
      </w:r>
      <w:r w:rsidRPr="00DD23FB">
        <w:rPr>
          <w:sz w:val="24"/>
        </w:rPr>
        <w:t xml:space="preserve"> (</w:t>
      </w:r>
      <w:r w:rsidRPr="00DD23FB">
        <w:rPr>
          <w:rFonts w:cs="Calibri"/>
          <w:sz w:val="24"/>
          <w:szCs w:val="24"/>
          <w:lang w:eastAsia="ar-SA"/>
        </w:rPr>
        <w:t xml:space="preserve">stanowiące </w:t>
      </w:r>
      <w:r w:rsidRPr="00DD23FB">
        <w:rPr>
          <w:rFonts w:cs="Calibri"/>
          <w:i/>
          <w:sz w:val="24"/>
          <w:szCs w:val="24"/>
          <w:lang w:eastAsia="ar-SA"/>
        </w:rPr>
        <w:t>46,1%</w:t>
      </w:r>
      <w:r w:rsidRPr="00DD23FB">
        <w:rPr>
          <w:rFonts w:cs="Calibri"/>
          <w:b/>
          <w:sz w:val="24"/>
          <w:szCs w:val="24"/>
          <w:lang w:eastAsia="ar-SA"/>
        </w:rPr>
        <w:t xml:space="preserve"> </w:t>
      </w:r>
      <w:r w:rsidRPr="00DD23FB">
        <w:rPr>
          <w:rFonts w:cs="Calibri"/>
          <w:sz w:val="24"/>
          <w:szCs w:val="24"/>
          <w:lang w:eastAsia="ar-SA"/>
        </w:rPr>
        <w:t xml:space="preserve">planu </w:t>
      </w:r>
      <w:r w:rsidRPr="00DD23FB">
        <w:rPr>
          <w:rFonts w:cs="Calibri"/>
          <w:sz w:val="24"/>
          <w:szCs w:val="24"/>
          <w:lang w:eastAsia="ar-SA"/>
        </w:rPr>
        <w:br/>
        <w:t xml:space="preserve">oraz </w:t>
      </w:r>
      <w:r w:rsidRPr="00DD23FB">
        <w:rPr>
          <w:rFonts w:cs="Calibri"/>
          <w:i/>
          <w:sz w:val="24"/>
          <w:szCs w:val="24"/>
          <w:lang w:eastAsia="ar-SA"/>
        </w:rPr>
        <w:t>83,5%</w:t>
      </w:r>
      <w:r w:rsidRPr="00DD23FB">
        <w:rPr>
          <w:rFonts w:cs="Calibri"/>
          <w:sz w:val="24"/>
          <w:szCs w:val="24"/>
          <w:lang w:eastAsia="ar-SA"/>
        </w:rPr>
        <w:t xml:space="preserve"> ogółu zrealizowanych wydatków Jednostki</w:t>
      </w:r>
      <w:r w:rsidRPr="00DD23FB">
        <w:rPr>
          <w:sz w:val="24"/>
        </w:rPr>
        <w:t>),</w:t>
      </w:r>
    </w:p>
    <w:p w:rsidR="00D46EEE" w:rsidRPr="00DD23FB" w:rsidRDefault="00D46EEE" w:rsidP="00AF0B6C">
      <w:pPr>
        <w:numPr>
          <w:ilvl w:val="0"/>
          <w:numId w:val="182"/>
        </w:numPr>
        <w:ind w:left="284" w:hanging="284"/>
        <w:jc w:val="both"/>
        <w:rPr>
          <w:sz w:val="24"/>
          <w:szCs w:val="24"/>
        </w:rPr>
      </w:pPr>
      <w:r w:rsidRPr="00DD23FB">
        <w:rPr>
          <w:sz w:val="24"/>
          <w:szCs w:val="24"/>
        </w:rPr>
        <w:lastRenderedPageBreak/>
        <w:t>pozostałe wydatki w</w:t>
      </w:r>
      <w:r w:rsidRPr="00DD23FB">
        <w:rPr>
          <w:rFonts w:cs="Calibri"/>
          <w:sz w:val="24"/>
          <w:szCs w:val="24"/>
          <w:lang w:eastAsia="ar-SA"/>
        </w:rPr>
        <w:t xml:space="preserve"> kwocie </w:t>
      </w:r>
      <w:r w:rsidRPr="00DD23FB">
        <w:rPr>
          <w:rFonts w:cs="Calibri"/>
          <w:b/>
          <w:sz w:val="24"/>
          <w:szCs w:val="24"/>
          <w:lang w:eastAsia="ar-SA"/>
        </w:rPr>
        <w:t>164.172 zł</w:t>
      </w:r>
      <w:r w:rsidRPr="00DD23FB">
        <w:rPr>
          <w:rFonts w:cs="Calibri"/>
          <w:sz w:val="24"/>
          <w:szCs w:val="24"/>
          <w:lang w:eastAsia="ar-SA"/>
        </w:rPr>
        <w:t xml:space="preserve"> (stanowiące </w:t>
      </w:r>
      <w:r w:rsidRPr="00DD23FB">
        <w:rPr>
          <w:rFonts w:cs="Calibri"/>
          <w:i/>
          <w:sz w:val="24"/>
          <w:szCs w:val="24"/>
          <w:lang w:eastAsia="ar-SA"/>
        </w:rPr>
        <w:t>59,3%</w:t>
      </w:r>
      <w:r w:rsidRPr="00DD23FB">
        <w:rPr>
          <w:rFonts w:cs="Calibri"/>
          <w:sz w:val="24"/>
          <w:szCs w:val="24"/>
          <w:lang w:eastAsia="ar-SA"/>
        </w:rPr>
        <w:t xml:space="preserve"> planu oraz </w:t>
      </w:r>
      <w:r w:rsidRPr="00DD23FB">
        <w:rPr>
          <w:rFonts w:cs="Calibri"/>
          <w:i/>
          <w:sz w:val="24"/>
          <w:szCs w:val="24"/>
          <w:lang w:eastAsia="ar-SA"/>
        </w:rPr>
        <w:t>16,5%</w:t>
      </w:r>
      <w:r w:rsidRPr="00DD23FB">
        <w:rPr>
          <w:rFonts w:cs="Calibri"/>
          <w:sz w:val="24"/>
          <w:szCs w:val="24"/>
          <w:lang w:eastAsia="ar-SA"/>
        </w:rPr>
        <w:t xml:space="preserve"> ogółu zrealizowanych wydatków Jednostki), poniesione głównie na </w:t>
      </w:r>
      <w:r w:rsidRPr="00DD23FB">
        <w:rPr>
          <w:sz w:val="24"/>
          <w:szCs w:val="24"/>
        </w:rPr>
        <w:t>zakup potrzebnych materiałów, energii elektrycznej i cieplnej, wywóz nieczystości, dostarczenie wody</w:t>
      </w:r>
      <w:r w:rsidRPr="00DD23FB">
        <w:rPr>
          <w:sz w:val="24"/>
          <w:szCs w:val="24"/>
        </w:rPr>
        <w:br/>
        <w:t>i odprowadzenie ścieków.</w:t>
      </w:r>
    </w:p>
    <w:p w:rsidR="00D46EEE" w:rsidRPr="00DD23FB" w:rsidRDefault="00D46EEE" w:rsidP="00D46EEE">
      <w:pPr>
        <w:rPr>
          <w:sz w:val="4"/>
          <w:szCs w:val="12"/>
        </w:rPr>
      </w:pPr>
    </w:p>
    <w:p w:rsidR="00D46EEE" w:rsidRPr="00DD23FB" w:rsidRDefault="00D46EEE" w:rsidP="00D46EEE">
      <w:pPr>
        <w:rPr>
          <w:vanish/>
          <w:sz w:val="24"/>
          <w:szCs w:val="24"/>
        </w:rPr>
      </w:pPr>
    </w:p>
    <w:p w:rsidR="00D46EEE" w:rsidRPr="00DD23FB" w:rsidRDefault="00D46EEE" w:rsidP="00D46EEE">
      <w:pPr>
        <w:pStyle w:val="Tekstpodstawowy"/>
        <w:jc w:val="both"/>
        <w:rPr>
          <w:szCs w:val="24"/>
        </w:rPr>
      </w:pPr>
      <w:r w:rsidRPr="00DD23FB">
        <w:rPr>
          <w:szCs w:val="24"/>
        </w:rPr>
        <w:t xml:space="preserve">Wydatki w podanej wysokości poniesione zostały na utrzymanie oraz bieżącą działalność </w:t>
      </w:r>
      <w:r w:rsidRPr="00DD23FB">
        <w:rPr>
          <w:b/>
          <w:i/>
          <w:szCs w:val="24"/>
        </w:rPr>
        <w:t>Zespołu Szkół Medycznych w Świnoujściu</w:t>
      </w:r>
      <w:r w:rsidRPr="00DD23FB">
        <w:rPr>
          <w:i/>
          <w:szCs w:val="24"/>
        </w:rPr>
        <w:t xml:space="preserve">. </w:t>
      </w:r>
      <w:r w:rsidRPr="00DD23FB">
        <w:rPr>
          <w:szCs w:val="24"/>
        </w:rPr>
        <w:t>W okresie sprawozdawczym średnia liczba uczniów pobierających naukę w 11 oddziałach wymienionej placówki wynosiła 181.</w:t>
      </w:r>
    </w:p>
    <w:p w:rsidR="00D46EEE" w:rsidRPr="00DD23FB" w:rsidRDefault="00D46EEE" w:rsidP="00D46EEE">
      <w:pPr>
        <w:pStyle w:val="Tekstpodstawowy"/>
        <w:jc w:val="both"/>
        <w:rPr>
          <w:szCs w:val="24"/>
        </w:rPr>
      </w:pPr>
      <w:r w:rsidRPr="00DD23FB">
        <w:t>Nauka odbywa się na następujących kierunkach: technik ortopeda, technik masażysta, technik usług kosmetycznych, opiekunka środowiskowa, dietetyk.</w:t>
      </w:r>
    </w:p>
    <w:p w:rsidR="00D46EEE" w:rsidRPr="00DD23FB" w:rsidRDefault="00D46EEE" w:rsidP="00D46EEE">
      <w:pPr>
        <w:pStyle w:val="Tekstpodstawowy"/>
        <w:jc w:val="both"/>
        <w:rPr>
          <w:sz w:val="2"/>
          <w:szCs w:val="12"/>
        </w:rPr>
      </w:pPr>
    </w:p>
    <w:p w:rsidR="00D46EEE" w:rsidRPr="00DD23FB" w:rsidRDefault="00D46EEE" w:rsidP="00D46EEE">
      <w:pPr>
        <w:pStyle w:val="Tekstpodstawowy"/>
        <w:jc w:val="both"/>
        <w:rPr>
          <w:sz w:val="4"/>
          <w:szCs w:val="4"/>
        </w:rPr>
      </w:pPr>
    </w:p>
    <w:p w:rsidR="00D46EEE" w:rsidRPr="00DD23FB" w:rsidRDefault="00D46EEE" w:rsidP="0086200E">
      <w:pPr>
        <w:numPr>
          <w:ilvl w:val="0"/>
          <w:numId w:val="13"/>
        </w:numPr>
        <w:jc w:val="both"/>
        <w:rPr>
          <w:b/>
          <w:i/>
          <w:sz w:val="24"/>
          <w:u w:val="single"/>
        </w:rPr>
      </w:pPr>
      <w:r w:rsidRPr="00DD23FB">
        <w:rPr>
          <w:b/>
          <w:i/>
          <w:sz w:val="24"/>
          <w:u w:val="single"/>
        </w:rPr>
        <w:t xml:space="preserve">Wyjaśnienie wskaźnika realizacji </w:t>
      </w:r>
    </w:p>
    <w:p w:rsidR="00D46EEE" w:rsidRPr="00DD23FB" w:rsidRDefault="00D46EEE" w:rsidP="00D46EEE">
      <w:pPr>
        <w:pStyle w:val="Tekstpodstawowy2"/>
      </w:pPr>
      <w:r w:rsidRPr="00DD23FB">
        <w:t xml:space="preserve">Realizacja wydatków odbiega nieznacznie od kwot zaplanowanych w harmonogramie wydatków, co szczegółowo wyjaśniono w Tabeli Nr 5. </w:t>
      </w:r>
    </w:p>
    <w:p w:rsidR="00D46EEE" w:rsidRPr="00DD23FB" w:rsidRDefault="00D46EEE" w:rsidP="00D46EEE">
      <w:pPr>
        <w:pStyle w:val="Tekstpodstawowy"/>
        <w:jc w:val="both"/>
        <w:rPr>
          <w:sz w:val="6"/>
          <w:szCs w:val="8"/>
        </w:rPr>
      </w:pPr>
    </w:p>
    <w:p w:rsidR="00D46EEE" w:rsidRPr="00DD23FB" w:rsidRDefault="00D46EEE" w:rsidP="0086200E">
      <w:pPr>
        <w:numPr>
          <w:ilvl w:val="0"/>
          <w:numId w:val="4"/>
        </w:numPr>
        <w:jc w:val="both"/>
        <w:rPr>
          <w:b/>
          <w:i/>
          <w:sz w:val="28"/>
          <w:szCs w:val="28"/>
        </w:rPr>
      </w:pPr>
      <w:r w:rsidRPr="00DD23FB">
        <w:rPr>
          <w:b/>
          <w:i/>
          <w:sz w:val="28"/>
          <w:szCs w:val="28"/>
        </w:rPr>
        <w:t>Działalność dydaktyczna i wychowawcza WZSP/</w:t>
      </w:r>
      <w:proofErr w:type="spellStart"/>
      <w:r w:rsidRPr="00DD23FB">
        <w:rPr>
          <w:b/>
          <w:i/>
          <w:sz w:val="28"/>
          <w:szCs w:val="28"/>
        </w:rPr>
        <w:t>ZCKZiU</w:t>
      </w:r>
      <w:proofErr w:type="spellEnd"/>
      <w:r w:rsidRPr="00DD23FB">
        <w:rPr>
          <w:b/>
          <w:i/>
          <w:sz w:val="28"/>
          <w:szCs w:val="28"/>
        </w:rPr>
        <w:t xml:space="preserve">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5.678.335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2.870.388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50,6%</w:t>
            </w:r>
          </w:p>
        </w:tc>
      </w:tr>
    </w:tbl>
    <w:p w:rsidR="00D46EEE" w:rsidRPr="00DD23FB" w:rsidRDefault="00D46EEE" w:rsidP="00D46EEE">
      <w:pPr>
        <w:rPr>
          <w:sz w:val="24"/>
        </w:rPr>
      </w:pPr>
      <w:r w:rsidRPr="00DD23FB">
        <w:rPr>
          <w:sz w:val="24"/>
        </w:rPr>
        <w:t xml:space="preserve">Zrealizowane w podanej kwocie </w:t>
      </w:r>
      <w:r w:rsidRPr="00DD23FB">
        <w:rPr>
          <w:b/>
          <w:sz w:val="24"/>
        </w:rPr>
        <w:t xml:space="preserve">wydatki </w:t>
      </w:r>
      <w:r w:rsidR="00D9530A" w:rsidRPr="00DD23FB">
        <w:rPr>
          <w:b/>
          <w:sz w:val="24"/>
        </w:rPr>
        <w:t>bieżące</w:t>
      </w:r>
      <w:r w:rsidR="00D9530A" w:rsidRPr="00DD23FB">
        <w:rPr>
          <w:sz w:val="24"/>
        </w:rPr>
        <w:t xml:space="preserve"> </w:t>
      </w:r>
      <w:r w:rsidRPr="00DD23FB">
        <w:rPr>
          <w:sz w:val="24"/>
        </w:rPr>
        <w:t>obejmują:</w:t>
      </w:r>
    </w:p>
    <w:p w:rsidR="00D46EEE" w:rsidRPr="00DD23FB" w:rsidRDefault="00D46EEE" w:rsidP="00AF0B6C">
      <w:pPr>
        <w:numPr>
          <w:ilvl w:val="0"/>
          <w:numId w:val="183"/>
        </w:numPr>
        <w:jc w:val="both"/>
        <w:rPr>
          <w:sz w:val="24"/>
        </w:rPr>
      </w:pPr>
      <w:r w:rsidRPr="00DD23FB">
        <w:rPr>
          <w:sz w:val="24"/>
        </w:rPr>
        <w:t xml:space="preserve">wydatki związane z zatrudnieniem pracowników do realizacji zadań </w:t>
      </w:r>
      <w:r w:rsidRPr="00DD23FB">
        <w:rPr>
          <w:i/>
          <w:sz w:val="24"/>
        </w:rPr>
        <w:t>Zachodniopomorskiego Centrum Kształcenia Zawodowego i Ustawicznego w Szczecinie</w:t>
      </w:r>
      <w:r w:rsidRPr="00DD23FB">
        <w:rPr>
          <w:sz w:val="24"/>
        </w:rPr>
        <w:t xml:space="preserve"> wynoszące </w:t>
      </w:r>
      <w:r w:rsidRPr="00DD23FB">
        <w:rPr>
          <w:b/>
          <w:sz w:val="24"/>
        </w:rPr>
        <w:t>2.272.824 zł</w:t>
      </w:r>
      <w:r w:rsidRPr="00DD23FB">
        <w:rPr>
          <w:sz w:val="24"/>
        </w:rPr>
        <w:t xml:space="preserve"> (stanowiące </w:t>
      </w:r>
      <w:r w:rsidRPr="00DD23FB">
        <w:rPr>
          <w:i/>
          <w:sz w:val="24"/>
        </w:rPr>
        <w:t>47,3%</w:t>
      </w:r>
      <w:r w:rsidRPr="00DD23FB">
        <w:rPr>
          <w:sz w:val="24"/>
        </w:rPr>
        <w:t xml:space="preserve">  planu oraz </w:t>
      </w:r>
      <w:r w:rsidRPr="00DD23FB">
        <w:rPr>
          <w:i/>
          <w:sz w:val="24"/>
        </w:rPr>
        <w:t>79,2%</w:t>
      </w:r>
      <w:r w:rsidRPr="00DD23FB">
        <w:rPr>
          <w:sz w:val="24"/>
        </w:rPr>
        <w:t xml:space="preserve"> ogółu zrealizowanych wydatków Jednostki),</w:t>
      </w:r>
    </w:p>
    <w:p w:rsidR="00D46EEE" w:rsidRPr="00DD23FB" w:rsidRDefault="00D46EEE" w:rsidP="00AF0B6C">
      <w:pPr>
        <w:numPr>
          <w:ilvl w:val="0"/>
          <w:numId w:val="183"/>
        </w:numPr>
        <w:jc w:val="both"/>
        <w:rPr>
          <w:sz w:val="24"/>
        </w:rPr>
      </w:pPr>
      <w:r w:rsidRPr="00DD23FB">
        <w:rPr>
          <w:sz w:val="24"/>
          <w:szCs w:val="24"/>
        </w:rPr>
        <w:t xml:space="preserve">pozostałe wydatki w kwocie </w:t>
      </w:r>
      <w:r w:rsidRPr="00DD23FB">
        <w:rPr>
          <w:b/>
          <w:sz w:val="24"/>
          <w:szCs w:val="24"/>
        </w:rPr>
        <w:t>597.564 zł</w:t>
      </w:r>
      <w:r w:rsidRPr="00DD23FB">
        <w:rPr>
          <w:sz w:val="24"/>
          <w:szCs w:val="24"/>
        </w:rPr>
        <w:t xml:space="preserve"> (stanowiące </w:t>
      </w:r>
      <w:r w:rsidRPr="00DD23FB">
        <w:rPr>
          <w:i/>
          <w:sz w:val="24"/>
          <w:szCs w:val="24"/>
        </w:rPr>
        <w:t>68,5 %</w:t>
      </w:r>
      <w:r w:rsidRPr="00DD23FB">
        <w:rPr>
          <w:sz w:val="24"/>
          <w:szCs w:val="24"/>
        </w:rPr>
        <w:t xml:space="preserve"> planu oraz </w:t>
      </w:r>
      <w:r w:rsidRPr="00DD23FB">
        <w:rPr>
          <w:i/>
          <w:sz w:val="24"/>
          <w:szCs w:val="24"/>
        </w:rPr>
        <w:t>20,8%</w:t>
      </w:r>
      <w:r w:rsidRPr="00DD23FB">
        <w:rPr>
          <w:sz w:val="24"/>
          <w:szCs w:val="24"/>
        </w:rPr>
        <w:t xml:space="preserve"> ogółu zrealizowanych wydatków </w:t>
      </w:r>
      <w:r w:rsidRPr="00DD23FB">
        <w:rPr>
          <w:sz w:val="24"/>
        </w:rPr>
        <w:t>Jednostki)</w:t>
      </w:r>
      <w:r w:rsidRPr="00DD23FB">
        <w:rPr>
          <w:sz w:val="24"/>
          <w:szCs w:val="24"/>
        </w:rPr>
        <w:t xml:space="preserve">, poniesione głównie na zakup materiałów </w:t>
      </w:r>
      <w:r w:rsidRPr="00DD23FB">
        <w:rPr>
          <w:sz w:val="24"/>
          <w:szCs w:val="24"/>
        </w:rPr>
        <w:br/>
        <w:t>i wyposażenia, zakup energii, usług remontowych, pozostałych, odpisy na zakładowy fundusz świadczeń socjalnych.</w:t>
      </w:r>
    </w:p>
    <w:p w:rsidR="00D46EEE" w:rsidRPr="00DD23FB" w:rsidRDefault="00D46EEE" w:rsidP="00D46EEE">
      <w:pPr>
        <w:ind w:left="360"/>
        <w:jc w:val="both"/>
        <w:rPr>
          <w:sz w:val="8"/>
          <w:szCs w:val="8"/>
        </w:rPr>
      </w:pPr>
    </w:p>
    <w:p w:rsidR="00D46EEE" w:rsidRPr="00DD23FB" w:rsidRDefault="00071961" w:rsidP="00D46EEE">
      <w:pPr>
        <w:pStyle w:val="Tekstpodstawowy"/>
        <w:jc w:val="both"/>
        <w:rPr>
          <w:szCs w:val="24"/>
        </w:rPr>
      </w:pPr>
      <w:r w:rsidRPr="00DD23FB">
        <w:rPr>
          <w:szCs w:val="24"/>
        </w:rPr>
        <w:t>W</w:t>
      </w:r>
      <w:r w:rsidR="00D46EEE" w:rsidRPr="00DD23FB">
        <w:rPr>
          <w:szCs w:val="24"/>
        </w:rPr>
        <w:t xml:space="preserve">ydatki w powyższej kwocie poniesione zostały na utrzymanie oraz bieżącą działalność </w:t>
      </w:r>
      <w:r w:rsidR="00D46EEE" w:rsidRPr="00DD23FB">
        <w:rPr>
          <w:b/>
          <w:i/>
        </w:rPr>
        <w:t xml:space="preserve">Zachodniopomorskiego Centrum Kształcenia Zawodowego i Ustawicznego </w:t>
      </w:r>
      <w:r w:rsidR="00D46EEE" w:rsidRPr="00DD23FB">
        <w:rPr>
          <w:b/>
          <w:i/>
          <w:szCs w:val="24"/>
        </w:rPr>
        <w:t>w Szczecinie.</w:t>
      </w:r>
    </w:p>
    <w:p w:rsidR="00D46EEE" w:rsidRPr="00DD23FB" w:rsidRDefault="00D46EEE" w:rsidP="00D46EEE">
      <w:pPr>
        <w:pStyle w:val="Tekstpodstawowy"/>
        <w:jc w:val="both"/>
        <w:rPr>
          <w:szCs w:val="24"/>
        </w:rPr>
      </w:pPr>
      <w:r w:rsidRPr="00DD23FB">
        <w:rPr>
          <w:szCs w:val="24"/>
        </w:rPr>
        <w:t>Placówka ta kształci młodzież w zawodach medycznych i społecznych takich jak:</w:t>
      </w:r>
      <w:r w:rsidRPr="00DD23FB">
        <w:rPr>
          <w:i/>
          <w:szCs w:val="24"/>
        </w:rPr>
        <w:t xml:space="preserve"> </w:t>
      </w:r>
      <w:r w:rsidRPr="00DD23FB">
        <w:rPr>
          <w:szCs w:val="24"/>
        </w:rPr>
        <w:t xml:space="preserve">technik dentystyczny, </w:t>
      </w:r>
      <w:proofErr w:type="spellStart"/>
      <w:r w:rsidRPr="00DD23FB">
        <w:rPr>
          <w:szCs w:val="24"/>
        </w:rPr>
        <w:t>elektroradiolog</w:t>
      </w:r>
      <w:proofErr w:type="spellEnd"/>
      <w:r w:rsidRPr="00DD23FB">
        <w:rPr>
          <w:szCs w:val="24"/>
        </w:rPr>
        <w:t>, farmaceuta, masażysta, dietetyk, terapeuta zajęciowy.             W oddziałach dla dorosłych kształcenie odbywa się na kierunkach: opiekunka dziecięca, opiekun w domu pomocy społecznej, technik masażysta i opiekun medyczny (w systemie zaocznym i wieczorowym).</w:t>
      </w:r>
    </w:p>
    <w:p w:rsidR="00D46EEE" w:rsidRPr="00DD23FB" w:rsidRDefault="00D46EEE" w:rsidP="00D46EEE">
      <w:pPr>
        <w:pStyle w:val="Tekstpodstawowy"/>
        <w:jc w:val="both"/>
        <w:rPr>
          <w:szCs w:val="24"/>
        </w:rPr>
      </w:pPr>
      <w:r w:rsidRPr="00DD23FB">
        <w:rPr>
          <w:szCs w:val="24"/>
        </w:rPr>
        <w:t>W okresie sprawozdawczym średnio 475 uczniów pobierało naukę w tej placówce w ramach 24 oddziałów.</w:t>
      </w:r>
    </w:p>
    <w:p w:rsidR="00D46EEE" w:rsidRPr="00C20446" w:rsidRDefault="00D46EEE" w:rsidP="00D46EEE">
      <w:pPr>
        <w:pStyle w:val="Tekstpodstawowy"/>
        <w:ind w:left="360"/>
        <w:jc w:val="both"/>
        <w:rPr>
          <w:sz w:val="2"/>
          <w:szCs w:val="2"/>
        </w:rPr>
      </w:pPr>
    </w:p>
    <w:p w:rsidR="00D46EEE" w:rsidRPr="00DD23FB" w:rsidRDefault="00D46EEE" w:rsidP="0086200E">
      <w:pPr>
        <w:numPr>
          <w:ilvl w:val="0"/>
          <w:numId w:val="13"/>
        </w:numPr>
        <w:jc w:val="both"/>
        <w:rPr>
          <w:b/>
          <w:i/>
          <w:sz w:val="24"/>
          <w:u w:val="single"/>
        </w:rPr>
      </w:pPr>
      <w:r w:rsidRPr="00DD23FB">
        <w:rPr>
          <w:b/>
          <w:i/>
          <w:sz w:val="24"/>
          <w:u w:val="single"/>
        </w:rPr>
        <w:t xml:space="preserve">Wyjaśnienie wskaźnika realizacji </w:t>
      </w:r>
    </w:p>
    <w:p w:rsidR="00D46EEE" w:rsidRPr="00DD23FB" w:rsidRDefault="00D46EEE" w:rsidP="00251A23">
      <w:pPr>
        <w:pStyle w:val="Tekstpodstawowy2"/>
        <w:rPr>
          <w:snapToGrid w:val="0"/>
        </w:rPr>
      </w:pPr>
      <w:r w:rsidRPr="00DD23FB">
        <w:t xml:space="preserve">Realizacja wydatków jest zgodna z harmonogramem. </w:t>
      </w:r>
    </w:p>
    <w:p w:rsidR="00D46EEE" w:rsidRPr="00DD23FB" w:rsidRDefault="00D46EEE" w:rsidP="00251A23">
      <w:pPr>
        <w:numPr>
          <w:ilvl w:val="0"/>
          <w:numId w:val="4"/>
        </w:numPr>
        <w:spacing w:before="80"/>
        <w:jc w:val="both"/>
        <w:rPr>
          <w:b/>
          <w:i/>
          <w:sz w:val="28"/>
          <w:szCs w:val="28"/>
        </w:rPr>
      </w:pPr>
      <w:r w:rsidRPr="00DD23FB">
        <w:rPr>
          <w:b/>
          <w:i/>
          <w:sz w:val="28"/>
          <w:szCs w:val="28"/>
        </w:rPr>
        <w:t>Działalność dydaktyczna i wychowawcza kolegium nauczycielskiego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80141 – Zakłady kształcenia nauczycieli</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733.577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392.905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53,6%</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rPr>
          <w:sz w:val="24"/>
        </w:rPr>
      </w:pPr>
      <w:r w:rsidRPr="00DD23FB">
        <w:rPr>
          <w:sz w:val="24"/>
        </w:rPr>
        <w:t xml:space="preserve">Zrealizowane w </w:t>
      </w:r>
      <w:r w:rsidR="00D9530A" w:rsidRPr="00DD23FB">
        <w:rPr>
          <w:sz w:val="24"/>
        </w:rPr>
        <w:t>ww.</w:t>
      </w:r>
      <w:r w:rsidRPr="00DD23FB">
        <w:rPr>
          <w:sz w:val="24"/>
        </w:rPr>
        <w:t xml:space="preserve"> kwocie </w:t>
      </w:r>
      <w:r w:rsidRPr="00DD23FB">
        <w:rPr>
          <w:b/>
          <w:sz w:val="24"/>
        </w:rPr>
        <w:t>wydatk</w:t>
      </w:r>
      <w:r w:rsidR="00D9530A" w:rsidRPr="00DD23FB">
        <w:rPr>
          <w:b/>
          <w:sz w:val="24"/>
        </w:rPr>
        <w:t>i bieżące</w:t>
      </w:r>
      <w:r w:rsidRPr="00DD23FB">
        <w:rPr>
          <w:sz w:val="24"/>
        </w:rPr>
        <w:t xml:space="preserve"> obejmują:</w:t>
      </w:r>
    </w:p>
    <w:p w:rsidR="00D46EEE" w:rsidRPr="00DD23FB" w:rsidRDefault="00D46EEE" w:rsidP="00AF0B6C">
      <w:pPr>
        <w:numPr>
          <w:ilvl w:val="0"/>
          <w:numId w:val="184"/>
        </w:numPr>
        <w:jc w:val="both"/>
        <w:rPr>
          <w:sz w:val="24"/>
        </w:rPr>
      </w:pPr>
      <w:r w:rsidRPr="00DD23FB">
        <w:rPr>
          <w:sz w:val="24"/>
        </w:rPr>
        <w:t xml:space="preserve">wydatki związane z zatrudnieniem pracowników do realizacji zadań Zespołu Kolegiów Nauczycielskich w Wałczu wynoszące </w:t>
      </w:r>
      <w:r w:rsidRPr="00DD23FB">
        <w:rPr>
          <w:b/>
          <w:sz w:val="24"/>
        </w:rPr>
        <w:t>313.849 zł</w:t>
      </w:r>
      <w:r w:rsidRPr="00DD23FB">
        <w:rPr>
          <w:sz w:val="24"/>
        </w:rPr>
        <w:t xml:space="preserve"> (stanowiące  </w:t>
      </w:r>
      <w:r w:rsidRPr="00DD23FB">
        <w:rPr>
          <w:i/>
          <w:sz w:val="24"/>
          <w:szCs w:val="24"/>
        </w:rPr>
        <w:t>56,6</w:t>
      </w:r>
      <w:r w:rsidRPr="00DD23FB">
        <w:rPr>
          <w:i/>
          <w:sz w:val="24"/>
        </w:rPr>
        <w:t>%</w:t>
      </w:r>
      <w:r w:rsidRPr="00DD23FB">
        <w:rPr>
          <w:sz w:val="24"/>
        </w:rPr>
        <w:t xml:space="preserve">  planu oraz </w:t>
      </w:r>
      <w:r w:rsidRPr="00DD23FB">
        <w:rPr>
          <w:i/>
          <w:sz w:val="24"/>
        </w:rPr>
        <w:t>79,9</w:t>
      </w:r>
      <w:r w:rsidRPr="00DD23FB">
        <w:rPr>
          <w:i/>
          <w:sz w:val="24"/>
          <w:szCs w:val="24"/>
        </w:rPr>
        <w:t>%</w:t>
      </w:r>
      <w:r w:rsidRPr="00DD23FB">
        <w:rPr>
          <w:sz w:val="24"/>
          <w:szCs w:val="24"/>
        </w:rPr>
        <w:t xml:space="preserve"> </w:t>
      </w:r>
      <w:r w:rsidRPr="00DD23FB">
        <w:rPr>
          <w:sz w:val="24"/>
        </w:rPr>
        <w:t>ogółu zrealizowanych wydatków Jednostki),</w:t>
      </w:r>
    </w:p>
    <w:p w:rsidR="00D46EEE" w:rsidRPr="00DD23FB" w:rsidRDefault="00D46EEE" w:rsidP="00AF0B6C">
      <w:pPr>
        <w:numPr>
          <w:ilvl w:val="0"/>
          <w:numId w:val="184"/>
        </w:numPr>
        <w:jc w:val="both"/>
        <w:rPr>
          <w:sz w:val="24"/>
        </w:rPr>
      </w:pPr>
      <w:r w:rsidRPr="00DD23FB">
        <w:rPr>
          <w:sz w:val="24"/>
          <w:szCs w:val="24"/>
        </w:rPr>
        <w:t xml:space="preserve">pozostałe wydatki w kwocie </w:t>
      </w:r>
      <w:r w:rsidRPr="00DD23FB">
        <w:rPr>
          <w:b/>
          <w:sz w:val="24"/>
          <w:szCs w:val="24"/>
        </w:rPr>
        <w:t>79.056 zł</w:t>
      </w:r>
      <w:r w:rsidRPr="00DD23FB">
        <w:rPr>
          <w:sz w:val="24"/>
          <w:szCs w:val="24"/>
        </w:rPr>
        <w:t xml:space="preserve"> (stanowiące </w:t>
      </w:r>
      <w:r w:rsidRPr="00DD23FB">
        <w:rPr>
          <w:b/>
          <w:sz w:val="24"/>
          <w:szCs w:val="24"/>
        </w:rPr>
        <w:t xml:space="preserve"> </w:t>
      </w:r>
      <w:r w:rsidRPr="00DD23FB">
        <w:rPr>
          <w:i/>
          <w:sz w:val="24"/>
          <w:szCs w:val="24"/>
        </w:rPr>
        <w:t>44,0%</w:t>
      </w:r>
      <w:r w:rsidRPr="00DD23FB">
        <w:rPr>
          <w:sz w:val="24"/>
          <w:szCs w:val="24"/>
        </w:rPr>
        <w:t xml:space="preserve"> planu oraz </w:t>
      </w:r>
      <w:r w:rsidRPr="00DD23FB">
        <w:rPr>
          <w:b/>
          <w:sz w:val="24"/>
          <w:szCs w:val="24"/>
        </w:rPr>
        <w:t xml:space="preserve"> </w:t>
      </w:r>
      <w:r w:rsidRPr="00DD23FB">
        <w:rPr>
          <w:i/>
          <w:sz w:val="24"/>
          <w:szCs w:val="24"/>
        </w:rPr>
        <w:t>20,1%</w:t>
      </w:r>
      <w:r w:rsidRPr="00DD23FB">
        <w:rPr>
          <w:sz w:val="24"/>
          <w:szCs w:val="24"/>
        </w:rPr>
        <w:t xml:space="preserve"> ogółu zrealizowanych wydatków </w:t>
      </w:r>
      <w:r w:rsidRPr="00DD23FB">
        <w:rPr>
          <w:sz w:val="24"/>
        </w:rPr>
        <w:t>Jednostki)</w:t>
      </w:r>
      <w:r w:rsidRPr="00DD23FB">
        <w:rPr>
          <w:sz w:val="24"/>
          <w:szCs w:val="24"/>
        </w:rPr>
        <w:t xml:space="preserve">, poniesione głównie na zakup materiałów </w:t>
      </w:r>
      <w:r w:rsidRPr="00DD23FB">
        <w:rPr>
          <w:sz w:val="24"/>
          <w:szCs w:val="24"/>
        </w:rPr>
        <w:br/>
        <w:t xml:space="preserve">i wyposażenia, zakup energii, pozostałych, podróże służbowe krajowe, odpisy </w:t>
      </w:r>
      <w:r w:rsidRPr="00DD23FB">
        <w:rPr>
          <w:sz w:val="24"/>
          <w:szCs w:val="24"/>
        </w:rPr>
        <w:br/>
        <w:t xml:space="preserve">na zakładowy fundusz świadczeń socjalnych, zakup usług telekomunikacyjnych </w:t>
      </w:r>
      <w:r w:rsidRPr="00DD23FB">
        <w:rPr>
          <w:sz w:val="24"/>
          <w:szCs w:val="24"/>
        </w:rPr>
        <w:br/>
        <w:t>i internetowych.</w:t>
      </w:r>
    </w:p>
    <w:p w:rsidR="001B5A5C" w:rsidRPr="00DD23FB" w:rsidRDefault="001B5A5C" w:rsidP="001B5A5C">
      <w:pPr>
        <w:ind w:left="360"/>
        <w:jc w:val="both"/>
        <w:rPr>
          <w:sz w:val="4"/>
          <w:szCs w:val="4"/>
        </w:rPr>
      </w:pPr>
    </w:p>
    <w:p w:rsidR="00D46EEE" w:rsidRPr="00DD23FB" w:rsidRDefault="00D46EEE" w:rsidP="00D46EEE">
      <w:pPr>
        <w:pStyle w:val="Tekstpodstawowy"/>
        <w:jc w:val="both"/>
        <w:rPr>
          <w:szCs w:val="24"/>
        </w:rPr>
      </w:pPr>
      <w:r w:rsidRPr="00DD23FB">
        <w:rPr>
          <w:szCs w:val="24"/>
        </w:rPr>
        <w:lastRenderedPageBreak/>
        <w:t xml:space="preserve">Wydatki bieżące w powyższej kwocie przeznaczone zostały na utrzymanie i bieżącą działalność </w:t>
      </w:r>
      <w:r w:rsidRPr="00DD23FB">
        <w:rPr>
          <w:b/>
          <w:i/>
          <w:szCs w:val="24"/>
        </w:rPr>
        <w:t xml:space="preserve">Zespołu Kolegiów Nauczycielskich w Wałczu </w:t>
      </w:r>
      <w:r w:rsidRPr="00DD23FB">
        <w:rPr>
          <w:szCs w:val="24"/>
        </w:rPr>
        <w:t xml:space="preserve">liczącego 3 oddziały. W okresie </w:t>
      </w:r>
      <w:r w:rsidRPr="00DD23FB">
        <w:rPr>
          <w:szCs w:val="24"/>
        </w:rPr>
        <w:br/>
        <w:t>I półrocza 2014 roku w ww. placówce naukę pobierało  28 słuchaczy.</w:t>
      </w:r>
    </w:p>
    <w:p w:rsidR="00D46EEE" w:rsidRPr="00C20446" w:rsidRDefault="00D46EEE" w:rsidP="00D46EEE">
      <w:pPr>
        <w:pStyle w:val="Tekstpodstawowy"/>
        <w:jc w:val="both"/>
        <w:rPr>
          <w:sz w:val="2"/>
          <w:szCs w:val="2"/>
        </w:rPr>
      </w:pPr>
    </w:p>
    <w:p w:rsidR="00D46EEE" w:rsidRPr="00DD23FB" w:rsidRDefault="00D46EEE" w:rsidP="0086200E">
      <w:pPr>
        <w:numPr>
          <w:ilvl w:val="0"/>
          <w:numId w:val="13"/>
        </w:numPr>
        <w:jc w:val="both"/>
        <w:rPr>
          <w:b/>
          <w:i/>
          <w:sz w:val="24"/>
          <w:u w:val="single"/>
        </w:rPr>
      </w:pPr>
      <w:r w:rsidRPr="00DD23FB">
        <w:rPr>
          <w:b/>
          <w:i/>
          <w:sz w:val="24"/>
          <w:u w:val="single"/>
        </w:rPr>
        <w:t xml:space="preserve">Wyjaśnienie wskaźnika realizacji </w:t>
      </w:r>
    </w:p>
    <w:p w:rsidR="00D46EEE" w:rsidRPr="00DD23FB" w:rsidRDefault="00D46EEE" w:rsidP="00D46EEE">
      <w:pPr>
        <w:pStyle w:val="Tekstpodstawowy2"/>
        <w:rPr>
          <w:snapToGrid w:val="0"/>
        </w:rPr>
      </w:pPr>
      <w:r w:rsidRPr="00DD23FB">
        <w:t xml:space="preserve">Realizacja wydatków jest zgodna z harmonogramem. </w:t>
      </w:r>
    </w:p>
    <w:p w:rsidR="00D46EEE" w:rsidRPr="00C20446" w:rsidRDefault="00D46EEE" w:rsidP="00D46EEE">
      <w:pPr>
        <w:jc w:val="both"/>
        <w:rPr>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 xml:space="preserve">Rozdział 80146  – </w:t>
            </w:r>
            <w:r w:rsidRPr="00DD23FB">
              <w:rPr>
                <w:b/>
                <w:i/>
                <w:sz w:val="24"/>
                <w:szCs w:val="24"/>
              </w:rPr>
              <w:t>Dokształcanie i doskonalenie nauczycieli</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4.790.575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2.257.842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47,1%</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b/>
          <w:sz w:val="4"/>
          <w:szCs w:val="4"/>
        </w:rPr>
      </w:pPr>
    </w:p>
    <w:p w:rsidR="00D46EEE" w:rsidRPr="00DD23FB" w:rsidRDefault="00D46EEE" w:rsidP="00D46EEE">
      <w:pPr>
        <w:pStyle w:val="Tekstpodstawowy"/>
        <w:jc w:val="both"/>
        <w:rPr>
          <w:szCs w:val="24"/>
        </w:rPr>
      </w:pPr>
      <w:r w:rsidRPr="00DD23FB">
        <w:rPr>
          <w:szCs w:val="24"/>
        </w:rPr>
        <w:t>Wydatki w tym rozdziale poniesiono na wyszczególnione poniżej zadania:</w:t>
      </w:r>
    </w:p>
    <w:p w:rsidR="00D9530A" w:rsidRPr="00DD23FB" w:rsidRDefault="00D9530A" w:rsidP="00D46EEE">
      <w:pPr>
        <w:pStyle w:val="Tekstpodstawowy"/>
        <w:jc w:val="both"/>
        <w:rPr>
          <w:sz w:val="6"/>
          <w:szCs w:val="24"/>
        </w:rPr>
      </w:pPr>
    </w:p>
    <w:p w:rsidR="00D46EEE" w:rsidRPr="00DD23FB" w:rsidRDefault="00D46EEE" w:rsidP="0086200E">
      <w:pPr>
        <w:pStyle w:val="Tekstpodstawowy"/>
        <w:numPr>
          <w:ilvl w:val="0"/>
          <w:numId w:val="4"/>
        </w:numPr>
        <w:jc w:val="both"/>
        <w:rPr>
          <w:b/>
          <w:i/>
          <w:sz w:val="28"/>
          <w:szCs w:val="28"/>
        </w:rPr>
      </w:pPr>
      <w:r w:rsidRPr="00DD23FB">
        <w:rPr>
          <w:b/>
          <w:i/>
          <w:sz w:val="28"/>
          <w:szCs w:val="28"/>
        </w:rPr>
        <w:t>Doskonalenie zawodowe nauczycieli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51.138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21.707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42,5%</w:t>
            </w:r>
          </w:p>
        </w:tc>
      </w:tr>
    </w:tbl>
    <w:p w:rsidR="00D46EEE" w:rsidRPr="00DD23FB" w:rsidRDefault="00D46EEE" w:rsidP="00D46EEE">
      <w:pPr>
        <w:jc w:val="both"/>
        <w:rPr>
          <w:sz w:val="24"/>
          <w:szCs w:val="24"/>
        </w:rPr>
      </w:pPr>
      <w:r w:rsidRPr="00DD23FB">
        <w:rPr>
          <w:b/>
          <w:sz w:val="24"/>
          <w:szCs w:val="24"/>
        </w:rPr>
        <w:t xml:space="preserve">Wydatki </w:t>
      </w:r>
      <w:r w:rsidR="00D9530A" w:rsidRPr="00DD23FB">
        <w:rPr>
          <w:b/>
          <w:sz w:val="24"/>
          <w:szCs w:val="24"/>
        </w:rPr>
        <w:t>bieżące</w:t>
      </w:r>
      <w:r w:rsidR="00D9530A" w:rsidRPr="00DD23FB">
        <w:rPr>
          <w:sz w:val="24"/>
          <w:szCs w:val="24"/>
        </w:rPr>
        <w:t xml:space="preserve"> </w:t>
      </w:r>
      <w:r w:rsidRPr="00DD23FB">
        <w:rPr>
          <w:sz w:val="24"/>
          <w:szCs w:val="24"/>
        </w:rPr>
        <w:t xml:space="preserve">w powyższej kwocie poniesione zostały na dofinansowanie kosztów kształcenia nauczycieli zatrudnionych  w wojewódzkich placówkach oświatowych, zgodnie </w:t>
      </w:r>
      <w:r w:rsidR="00C55268" w:rsidRPr="00DD23FB">
        <w:rPr>
          <w:sz w:val="24"/>
          <w:szCs w:val="24"/>
        </w:rPr>
        <w:br/>
      </w:r>
      <w:r w:rsidRPr="00DD23FB">
        <w:rPr>
          <w:sz w:val="24"/>
          <w:szCs w:val="24"/>
        </w:rPr>
        <w:t xml:space="preserve">z wnioskami składanymi przez zainteresowanych pracowników. </w:t>
      </w:r>
    </w:p>
    <w:p w:rsidR="00D46EEE" w:rsidRPr="00DD23FB" w:rsidRDefault="00D46EEE" w:rsidP="00D46EEE">
      <w:pPr>
        <w:jc w:val="both"/>
        <w:rPr>
          <w:sz w:val="24"/>
          <w:szCs w:val="24"/>
        </w:rPr>
      </w:pPr>
      <w:r w:rsidRPr="00DD23FB">
        <w:rPr>
          <w:sz w:val="24"/>
          <w:szCs w:val="24"/>
        </w:rPr>
        <w:t xml:space="preserve">W I półroczu br. wydatki na ten cel zostały poniesione w Zespole Szkół Medycznych </w:t>
      </w:r>
      <w:r w:rsidRPr="00DD23FB">
        <w:rPr>
          <w:sz w:val="24"/>
          <w:szCs w:val="24"/>
        </w:rPr>
        <w:br/>
        <w:t>w Świnoujściu (</w:t>
      </w:r>
      <w:r w:rsidRPr="00DD23FB">
        <w:rPr>
          <w:i/>
          <w:sz w:val="24"/>
          <w:szCs w:val="24"/>
        </w:rPr>
        <w:t>5.324 zł</w:t>
      </w:r>
      <w:r w:rsidRPr="00DD23FB">
        <w:rPr>
          <w:sz w:val="24"/>
          <w:szCs w:val="24"/>
        </w:rPr>
        <w:t>), Zespole Szkół Specjalnych przy Szpitalu Uzdrowiskowym „Słoneczko” w Kołobrzegu (</w:t>
      </w:r>
      <w:r w:rsidRPr="00DD23FB">
        <w:rPr>
          <w:i/>
          <w:sz w:val="24"/>
          <w:szCs w:val="24"/>
        </w:rPr>
        <w:t>4.200 zł</w:t>
      </w:r>
      <w:r w:rsidRPr="00DD23FB">
        <w:rPr>
          <w:sz w:val="24"/>
          <w:szCs w:val="24"/>
        </w:rPr>
        <w:t xml:space="preserve">), I Liceum Ogólnokształcącym w Białym Borze </w:t>
      </w:r>
      <w:r w:rsidRPr="00DD23FB">
        <w:rPr>
          <w:sz w:val="24"/>
          <w:szCs w:val="24"/>
        </w:rPr>
        <w:br/>
        <w:t>(</w:t>
      </w:r>
      <w:r w:rsidRPr="00DD23FB">
        <w:rPr>
          <w:i/>
          <w:sz w:val="24"/>
          <w:szCs w:val="24"/>
        </w:rPr>
        <w:t>2.519 zł</w:t>
      </w:r>
      <w:r w:rsidRPr="00DD23FB">
        <w:rPr>
          <w:sz w:val="24"/>
          <w:szCs w:val="24"/>
        </w:rPr>
        <w:t xml:space="preserve">) i Zachodniopomorskim Centrum Kształcenia Zawodowego i Ustawicznego </w:t>
      </w:r>
      <w:r w:rsidRPr="00DD23FB">
        <w:rPr>
          <w:sz w:val="24"/>
          <w:szCs w:val="24"/>
        </w:rPr>
        <w:br/>
        <w:t>w Szczecinie (</w:t>
      </w:r>
      <w:r w:rsidRPr="00DD23FB">
        <w:rPr>
          <w:i/>
          <w:sz w:val="24"/>
          <w:szCs w:val="24"/>
        </w:rPr>
        <w:t>9.664 zł</w:t>
      </w:r>
      <w:r w:rsidRPr="00DD23FB">
        <w:rPr>
          <w:sz w:val="24"/>
          <w:szCs w:val="24"/>
        </w:rPr>
        <w:t>).</w:t>
      </w:r>
    </w:p>
    <w:p w:rsidR="00D46EEE" w:rsidRPr="00DD23FB" w:rsidRDefault="00D46EEE" w:rsidP="00D46EEE">
      <w:pPr>
        <w:pStyle w:val="Tekstpodstawowy"/>
        <w:jc w:val="both"/>
        <w:rPr>
          <w:sz w:val="12"/>
          <w:szCs w:val="24"/>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pStyle w:val="Tekstpodstawowy2"/>
      </w:pPr>
      <w:r w:rsidRPr="00DD23FB">
        <w:t xml:space="preserve">Realizacja wydatków odbiega nieznacznie od kwot zaplanowanych w harmonogramie wydatków, co szczegółowo wyjaśniono w Tabeli Nr 5. </w:t>
      </w:r>
    </w:p>
    <w:p w:rsidR="00D46EEE" w:rsidRPr="00DD23FB" w:rsidRDefault="00D46EEE" w:rsidP="00D46EEE">
      <w:pPr>
        <w:jc w:val="both"/>
        <w:rPr>
          <w:sz w:val="24"/>
          <w:szCs w:val="24"/>
        </w:rPr>
      </w:pPr>
      <w:r w:rsidRPr="00DD23FB">
        <w:rPr>
          <w:sz w:val="24"/>
          <w:szCs w:val="24"/>
        </w:rPr>
        <w:t xml:space="preserve">Realizacja wydatków na dokształcanie i doskonalenie nauczycieli uzależniona jest od ilości wniosków o dofinansowanie kształcenia składanych przez zainteresowanych pracowników oraz od dostępnych ofert kursów i konferencji. </w:t>
      </w:r>
    </w:p>
    <w:p w:rsidR="00D46EEE" w:rsidRPr="00DD23FB" w:rsidRDefault="00D46EEE" w:rsidP="00D46EEE">
      <w:pPr>
        <w:pStyle w:val="Tekstpodstawowy"/>
        <w:jc w:val="both"/>
        <w:rPr>
          <w:sz w:val="10"/>
          <w:szCs w:val="12"/>
        </w:rPr>
      </w:pPr>
    </w:p>
    <w:p w:rsidR="00D46EEE" w:rsidRPr="00DD23FB" w:rsidRDefault="00D46EEE" w:rsidP="0086200E">
      <w:pPr>
        <w:pStyle w:val="Tekstpodstawowy"/>
        <w:numPr>
          <w:ilvl w:val="0"/>
          <w:numId w:val="4"/>
        </w:numPr>
        <w:jc w:val="both"/>
        <w:rPr>
          <w:b/>
          <w:i/>
          <w:sz w:val="28"/>
          <w:szCs w:val="28"/>
        </w:rPr>
      </w:pPr>
      <w:r w:rsidRPr="00DD23FB">
        <w:rPr>
          <w:b/>
          <w:i/>
          <w:sz w:val="28"/>
          <w:szCs w:val="28"/>
        </w:rPr>
        <w:t>Działalność placówek dokształcania i doskonalenia nauczycieli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4.647.437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2.219.592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47,8%</w:t>
            </w:r>
          </w:p>
        </w:tc>
      </w:tr>
    </w:tbl>
    <w:p w:rsidR="00D46EEE" w:rsidRPr="00DD23FB" w:rsidRDefault="00D46EEE" w:rsidP="00C55268">
      <w:pPr>
        <w:pStyle w:val="Tekstpodstawowy"/>
        <w:spacing w:before="80"/>
        <w:jc w:val="both"/>
        <w:rPr>
          <w:szCs w:val="24"/>
        </w:rPr>
      </w:pPr>
      <w:r w:rsidRPr="00DD23FB">
        <w:rPr>
          <w:szCs w:val="24"/>
        </w:rPr>
        <w:t xml:space="preserve">Zaplanowane w ramach powyższego zadania </w:t>
      </w:r>
      <w:r w:rsidRPr="00DD23FB">
        <w:rPr>
          <w:b/>
          <w:szCs w:val="24"/>
        </w:rPr>
        <w:t>wydatki bieżące</w:t>
      </w:r>
      <w:r w:rsidRPr="00DD23FB">
        <w:rPr>
          <w:szCs w:val="24"/>
        </w:rPr>
        <w:t xml:space="preserve"> przeznaczone zostały </w:t>
      </w:r>
      <w:r w:rsidRPr="00DD23FB">
        <w:rPr>
          <w:szCs w:val="24"/>
        </w:rPr>
        <w:br/>
        <w:t>na utrzymanie i bieżącą działalność:</w:t>
      </w:r>
    </w:p>
    <w:p w:rsidR="00D46EEE" w:rsidRPr="00DD23FB" w:rsidRDefault="00D46EEE" w:rsidP="0086200E">
      <w:pPr>
        <w:pStyle w:val="Tekstpodstawowy"/>
        <w:numPr>
          <w:ilvl w:val="0"/>
          <w:numId w:val="19"/>
        </w:numPr>
        <w:jc w:val="both"/>
        <w:rPr>
          <w:szCs w:val="24"/>
        </w:rPr>
      </w:pPr>
      <w:r w:rsidRPr="00DD23FB">
        <w:rPr>
          <w:b/>
          <w:i/>
          <w:szCs w:val="24"/>
        </w:rPr>
        <w:t>Centrum Edukacji Nauczycieli  w Koszalinie</w:t>
      </w:r>
      <w:r w:rsidRPr="00DD23FB">
        <w:rPr>
          <w:szCs w:val="24"/>
        </w:rPr>
        <w:t xml:space="preserve"> – </w:t>
      </w:r>
      <w:r w:rsidRPr="00DD23FB">
        <w:rPr>
          <w:i/>
          <w:szCs w:val="24"/>
        </w:rPr>
        <w:t>1.240.270 zł,</w:t>
      </w:r>
    </w:p>
    <w:p w:rsidR="00D46EEE" w:rsidRPr="00DD23FB" w:rsidRDefault="00D46EEE" w:rsidP="0086200E">
      <w:pPr>
        <w:pStyle w:val="Tekstpodstawowy"/>
        <w:numPr>
          <w:ilvl w:val="0"/>
          <w:numId w:val="19"/>
        </w:numPr>
        <w:jc w:val="both"/>
        <w:rPr>
          <w:szCs w:val="24"/>
        </w:rPr>
      </w:pPr>
      <w:r w:rsidRPr="00DD23FB">
        <w:rPr>
          <w:b/>
          <w:i/>
          <w:szCs w:val="24"/>
        </w:rPr>
        <w:t>Zachodniopomorskiego Centrum Doskonalenia Nauczycieli w Szczecinie</w:t>
      </w:r>
      <w:r w:rsidRPr="00DD23FB">
        <w:rPr>
          <w:szCs w:val="24"/>
        </w:rPr>
        <w:t xml:space="preserve"> – </w:t>
      </w:r>
      <w:r w:rsidRPr="00DD23FB">
        <w:rPr>
          <w:i/>
          <w:szCs w:val="24"/>
        </w:rPr>
        <w:t>979.323 zł,</w:t>
      </w:r>
    </w:p>
    <w:p w:rsidR="00D46EEE" w:rsidRPr="00DD23FB" w:rsidRDefault="00D46EEE" w:rsidP="00D46EEE">
      <w:pPr>
        <w:pStyle w:val="Tekstpodstawowy"/>
        <w:jc w:val="both"/>
        <w:rPr>
          <w:szCs w:val="24"/>
        </w:rPr>
      </w:pPr>
      <w:r w:rsidRPr="00DD23FB">
        <w:rPr>
          <w:szCs w:val="24"/>
        </w:rPr>
        <w:t xml:space="preserve">zajmujących się na terenie Województwa Zachodniopomorskiego doradztwem, dokształcaniem i doskonaleniem zawodowym nauczycieli. </w:t>
      </w:r>
    </w:p>
    <w:p w:rsidR="00D46EEE" w:rsidRPr="00DD23FB" w:rsidRDefault="00D46EEE" w:rsidP="00D46EEE">
      <w:pPr>
        <w:pStyle w:val="Tekstpodstawowy"/>
        <w:jc w:val="both"/>
        <w:rPr>
          <w:sz w:val="2"/>
          <w:szCs w:val="12"/>
        </w:rPr>
      </w:pPr>
    </w:p>
    <w:p w:rsidR="00D46EEE" w:rsidRPr="00DD23FB" w:rsidRDefault="00D46EEE" w:rsidP="00D46EEE">
      <w:pPr>
        <w:jc w:val="both"/>
        <w:rPr>
          <w:sz w:val="24"/>
          <w:szCs w:val="24"/>
        </w:rPr>
      </w:pPr>
      <w:r w:rsidRPr="00DD23FB">
        <w:rPr>
          <w:sz w:val="24"/>
          <w:szCs w:val="24"/>
        </w:rPr>
        <w:t xml:space="preserve">Zrealizowane w ramach powyższego zadania wydatki bieżące przeznaczone na utrzymanie </w:t>
      </w:r>
      <w:r w:rsidRPr="00DD23FB">
        <w:rPr>
          <w:sz w:val="24"/>
          <w:szCs w:val="24"/>
        </w:rPr>
        <w:br/>
        <w:t xml:space="preserve">i działalność statutową </w:t>
      </w:r>
      <w:r w:rsidRPr="00DD23FB">
        <w:rPr>
          <w:i/>
          <w:sz w:val="24"/>
          <w:szCs w:val="24"/>
        </w:rPr>
        <w:t xml:space="preserve">Centrum Edukacji Nauczycieli w Koszalinie </w:t>
      </w:r>
      <w:r w:rsidRPr="00DD23FB">
        <w:rPr>
          <w:sz w:val="24"/>
          <w:szCs w:val="24"/>
        </w:rPr>
        <w:t>obejmują:</w:t>
      </w:r>
    </w:p>
    <w:p w:rsidR="00D46EEE" w:rsidRPr="00DD23FB" w:rsidRDefault="00D46EEE" w:rsidP="00AF0B6C">
      <w:pPr>
        <w:numPr>
          <w:ilvl w:val="0"/>
          <w:numId w:val="185"/>
        </w:numPr>
        <w:jc w:val="both"/>
        <w:rPr>
          <w:sz w:val="24"/>
        </w:rPr>
      </w:pPr>
      <w:r w:rsidRPr="00DD23FB">
        <w:rPr>
          <w:sz w:val="24"/>
        </w:rPr>
        <w:t xml:space="preserve">wydatki związane z zatrudnieniem pracowników do realizacji zadań Jednostki wynoszące </w:t>
      </w:r>
      <w:r w:rsidRPr="00DD23FB">
        <w:rPr>
          <w:b/>
          <w:sz w:val="24"/>
        </w:rPr>
        <w:t xml:space="preserve"> 1.050.992 zł</w:t>
      </w:r>
      <w:r w:rsidRPr="00DD23FB">
        <w:rPr>
          <w:sz w:val="24"/>
        </w:rPr>
        <w:t xml:space="preserve"> (stanowiące </w:t>
      </w:r>
      <w:r w:rsidRPr="00DD23FB">
        <w:rPr>
          <w:i/>
          <w:sz w:val="24"/>
        </w:rPr>
        <w:t>49,9%</w:t>
      </w:r>
      <w:r w:rsidRPr="00DD23FB">
        <w:rPr>
          <w:sz w:val="24"/>
        </w:rPr>
        <w:t xml:space="preserve"> planu oraz </w:t>
      </w:r>
      <w:r w:rsidRPr="00DD23FB">
        <w:rPr>
          <w:i/>
          <w:sz w:val="24"/>
        </w:rPr>
        <w:t>84,7%</w:t>
      </w:r>
      <w:r w:rsidRPr="00DD23FB">
        <w:rPr>
          <w:sz w:val="24"/>
        </w:rPr>
        <w:t xml:space="preserve"> ogółu zrealizowanych wydatków Jednostki),</w:t>
      </w:r>
    </w:p>
    <w:p w:rsidR="00D46EEE" w:rsidRPr="00DD23FB" w:rsidRDefault="00D46EEE" w:rsidP="00AF0B6C">
      <w:pPr>
        <w:numPr>
          <w:ilvl w:val="0"/>
          <w:numId w:val="185"/>
        </w:numPr>
        <w:jc w:val="both"/>
        <w:rPr>
          <w:sz w:val="24"/>
          <w:szCs w:val="24"/>
        </w:rPr>
      </w:pPr>
      <w:r w:rsidRPr="00DD23FB">
        <w:rPr>
          <w:sz w:val="24"/>
        </w:rPr>
        <w:t>pozostałe wydatki w kwocie</w:t>
      </w:r>
      <w:r w:rsidRPr="00DD23FB">
        <w:rPr>
          <w:b/>
          <w:sz w:val="24"/>
        </w:rPr>
        <w:t xml:space="preserve"> 189.278 zł</w:t>
      </w:r>
      <w:r w:rsidRPr="00DD23FB">
        <w:rPr>
          <w:sz w:val="24"/>
        </w:rPr>
        <w:t xml:space="preserve"> (stanowiące </w:t>
      </w:r>
      <w:r w:rsidRPr="00DD23FB">
        <w:rPr>
          <w:i/>
          <w:sz w:val="24"/>
        </w:rPr>
        <w:t>70,5%</w:t>
      </w:r>
      <w:r w:rsidRPr="00DD23FB">
        <w:rPr>
          <w:sz w:val="24"/>
        </w:rPr>
        <w:t xml:space="preserve"> planu oraz </w:t>
      </w:r>
      <w:r w:rsidRPr="00DD23FB">
        <w:rPr>
          <w:i/>
          <w:sz w:val="24"/>
        </w:rPr>
        <w:t>15,3%</w:t>
      </w:r>
      <w:r w:rsidRPr="00DD23FB">
        <w:rPr>
          <w:sz w:val="24"/>
        </w:rPr>
        <w:t xml:space="preserve"> zrealizowanych wydatków Jednostki) związane z utrzymaniem placówki, tj. m.in. </w:t>
      </w:r>
      <w:r w:rsidRPr="00DD23FB">
        <w:rPr>
          <w:sz w:val="24"/>
          <w:szCs w:val="24"/>
        </w:rPr>
        <w:t>zakup energii, zakup materiałów i wyposażenia, zakup usług pozostałych,  telekomunikacyjnych i internetowych, remontowych, zdrowotnych, PFRON, odpisy na ZFŚS, podróże służbowe, wydatki osobowe niezaliczane do wynagrodzeń, różne opłaty i składki.</w:t>
      </w:r>
    </w:p>
    <w:p w:rsidR="0081100C" w:rsidRDefault="00D46EEE" w:rsidP="00C55268">
      <w:pPr>
        <w:spacing w:before="80"/>
        <w:jc w:val="both"/>
        <w:rPr>
          <w:i/>
          <w:sz w:val="24"/>
          <w:szCs w:val="24"/>
        </w:rPr>
      </w:pPr>
      <w:r w:rsidRPr="00DD23FB">
        <w:rPr>
          <w:sz w:val="24"/>
          <w:szCs w:val="24"/>
        </w:rPr>
        <w:t xml:space="preserve">Zrealizowane w ramach powyższego zadania wydatki bieżące przeznaczone na utrzymanie </w:t>
      </w:r>
      <w:r w:rsidRPr="00DD23FB">
        <w:rPr>
          <w:sz w:val="24"/>
          <w:szCs w:val="24"/>
        </w:rPr>
        <w:br/>
        <w:t xml:space="preserve">i działalność statutową </w:t>
      </w:r>
      <w:r w:rsidRPr="00DD23FB">
        <w:rPr>
          <w:i/>
          <w:sz w:val="24"/>
          <w:szCs w:val="24"/>
        </w:rPr>
        <w:t xml:space="preserve">Zachodniopomorskiego Centrum Doskonalenia Nauczycieli </w:t>
      </w:r>
      <w:r w:rsidRPr="00DD23FB">
        <w:rPr>
          <w:i/>
          <w:sz w:val="24"/>
          <w:szCs w:val="24"/>
        </w:rPr>
        <w:br/>
      </w:r>
    </w:p>
    <w:p w:rsidR="0081100C" w:rsidRDefault="0081100C" w:rsidP="00C55268">
      <w:pPr>
        <w:spacing w:before="80"/>
        <w:jc w:val="both"/>
        <w:rPr>
          <w:i/>
          <w:sz w:val="24"/>
          <w:szCs w:val="24"/>
        </w:rPr>
      </w:pPr>
    </w:p>
    <w:p w:rsidR="00D46EEE" w:rsidRPr="00DD23FB" w:rsidRDefault="00D46EEE" w:rsidP="00C55268">
      <w:pPr>
        <w:spacing w:before="80"/>
        <w:jc w:val="both"/>
        <w:rPr>
          <w:sz w:val="24"/>
          <w:szCs w:val="24"/>
        </w:rPr>
      </w:pPr>
      <w:r w:rsidRPr="00DD23FB">
        <w:rPr>
          <w:i/>
          <w:sz w:val="24"/>
          <w:szCs w:val="24"/>
        </w:rPr>
        <w:lastRenderedPageBreak/>
        <w:t xml:space="preserve">w Szczecinie </w:t>
      </w:r>
      <w:r w:rsidRPr="00DD23FB">
        <w:rPr>
          <w:sz w:val="24"/>
          <w:szCs w:val="24"/>
        </w:rPr>
        <w:t>obejmują:</w:t>
      </w:r>
    </w:p>
    <w:p w:rsidR="00D46EEE" w:rsidRPr="00DD23FB" w:rsidRDefault="00D46EEE" w:rsidP="00AF0B6C">
      <w:pPr>
        <w:numPr>
          <w:ilvl w:val="0"/>
          <w:numId w:val="186"/>
        </w:numPr>
        <w:jc w:val="both"/>
        <w:rPr>
          <w:sz w:val="24"/>
        </w:rPr>
      </w:pPr>
      <w:r w:rsidRPr="00DD23FB">
        <w:rPr>
          <w:sz w:val="24"/>
        </w:rPr>
        <w:t xml:space="preserve">wydatki związane z zatrudnieniem pracowników do realizacji zadań Jednostki wynoszące </w:t>
      </w:r>
      <w:r w:rsidRPr="00DD23FB">
        <w:rPr>
          <w:b/>
          <w:sz w:val="24"/>
        </w:rPr>
        <w:t>766.683 zł</w:t>
      </w:r>
      <w:r w:rsidRPr="00DD23FB">
        <w:rPr>
          <w:sz w:val="24"/>
        </w:rPr>
        <w:t xml:space="preserve"> (stanowiące </w:t>
      </w:r>
      <w:r w:rsidRPr="00DD23FB">
        <w:rPr>
          <w:i/>
          <w:sz w:val="24"/>
        </w:rPr>
        <w:t>43,2%</w:t>
      </w:r>
      <w:r w:rsidRPr="00DD23FB">
        <w:rPr>
          <w:sz w:val="24"/>
        </w:rPr>
        <w:t xml:space="preserve"> planu oraz </w:t>
      </w:r>
      <w:r w:rsidRPr="00DD23FB">
        <w:rPr>
          <w:i/>
          <w:sz w:val="24"/>
        </w:rPr>
        <w:t>78,3%</w:t>
      </w:r>
      <w:r w:rsidRPr="00DD23FB">
        <w:rPr>
          <w:sz w:val="24"/>
        </w:rPr>
        <w:t xml:space="preserve"> ogółu zrealizowanych wydatków Jednostki),</w:t>
      </w:r>
    </w:p>
    <w:p w:rsidR="00D46EEE" w:rsidRPr="00DD23FB" w:rsidRDefault="00D46EEE" w:rsidP="00AF0B6C">
      <w:pPr>
        <w:numPr>
          <w:ilvl w:val="0"/>
          <w:numId w:val="186"/>
        </w:numPr>
        <w:jc w:val="both"/>
        <w:rPr>
          <w:sz w:val="24"/>
        </w:rPr>
      </w:pPr>
      <w:r w:rsidRPr="00DD23FB">
        <w:rPr>
          <w:sz w:val="24"/>
        </w:rPr>
        <w:t xml:space="preserve">pozostałe wydatki w kwocie </w:t>
      </w:r>
      <w:r w:rsidRPr="00DD23FB">
        <w:rPr>
          <w:b/>
          <w:sz w:val="24"/>
        </w:rPr>
        <w:t>212.640 zł</w:t>
      </w:r>
      <w:r w:rsidRPr="00DD23FB">
        <w:rPr>
          <w:sz w:val="24"/>
        </w:rPr>
        <w:t xml:space="preserve"> (stanowiące </w:t>
      </w:r>
      <w:r w:rsidRPr="00DD23FB">
        <w:rPr>
          <w:i/>
          <w:sz w:val="24"/>
        </w:rPr>
        <w:t>9,3%</w:t>
      </w:r>
      <w:r w:rsidRPr="00DD23FB">
        <w:rPr>
          <w:sz w:val="24"/>
        </w:rPr>
        <w:t xml:space="preserve"> planu oraz </w:t>
      </w:r>
      <w:r w:rsidRPr="00DD23FB">
        <w:rPr>
          <w:i/>
          <w:sz w:val="24"/>
        </w:rPr>
        <w:t>21,7%</w:t>
      </w:r>
      <w:r w:rsidRPr="00DD23FB">
        <w:rPr>
          <w:sz w:val="24"/>
        </w:rPr>
        <w:t xml:space="preserve"> zrealizowanych wydatków Jednostki) związane z utrzymaniem placówki, tj. m.in. zakup energii (cieplnej, elektrycznej, wody), zakup materiałów i wyposażenia, zakup usług telekomunikacyjnych i internetowych, zakup usług zdrowotnych, remontowych, pozostałych, obejmujących tłumaczenia, wpłaty na PFRON, odpisy na ZFŚS, podróże służbowe, wydatki osobowe niezaliczane do wynagrodzeń, szkolenia pracowników.</w:t>
      </w:r>
    </w:p>
    <w:p w:rsidR="00D46EEE" w:rsidRPr="00DD23FB" w:rsidRDefault="00D46EEE" w:rsidP="00D46EEE">
      <w:pPr>
        <w:jc w:val="both"/>
        <w:rPr>
          <w:sz w:val="12"/>
          <w:szCs w:val="12"/>
        </w:rPr>
      </w:pPr>
    </w:p>
    <w:p w:rsidR="00D46EEE" w:rsidRPr="00DD23FB" w:rsidRDefault="00D46EEE" w:rsidP="0086200E">
      <w:pPr>
        <w:numPr>
          <w:ilvl w:val="0"/>
          <w:numId w:val="13"/>
        </w:numPr>
        <w:jc w:val="both"/>
        <w:rPr>
          <w:b/>
          <w:i/>
          <w:sz w:val="24"/>
          <w:u w:val="single"/>
        </w:rPr>
      </w:pPr>
      <w:r w:rsidRPr="00DD23FB">
        <w:rPr>
          <w:b/>
          <w:i/>
          <w:sz w:val="24"/>
          <w:u w:val="single"/>
        </w:rPr>
        <w:t xml:space="preserve">Wyjaśnienie wskaźnika realizacji </w:t>
      </w:r>
    </w:p>
    <w:p w:rsidR="00D46EEE" w:rsidRPr="00DD23FB" w:rsidRDefault="00D46EEE" w:rsidP="00D46EEE">
      <w:pPr>
        <w:pStyle w:val="Tekstpodstawowy2"/>
      </w:pPr>
      <w:r w:rsidRPr="00DD23FB">
        <w:t xml:space="preserve">Realizacja wydatków jest zgodna z harmonogramem. </w:t>
      </w:r>
    </w:p>
    <w:p w:rsidR="00D46EEE" w:rsidRPr="00C20446" w:rsidRDefault="00D46EEE" w:rsidP="00D46EEE">
      <w:pPr>
        <w:pStyle w:val="Tekstpodstawowy"/>
        <w:jc w:val="both"/>
        <w:rPr>
          <w:sz w:val="6"/>
          <w:szCs w:val="6"/>
        </w:rPr>
      </w:pPr>
    </w:p>
    <w:p w:rsidR="00D46EEE" w:rsidRPr="00DD23FB" w:rsidRDefault="00D46EEE" w:rsidP="0086200E">
      <w:pPr>
        <w:pStyle w:val="Tekstpodstawowy"/>
        <w:numPr>
          <w:ilvl w:val="0"/>
          <w:numId w:val="4"/>
        </w:numPr>
        <w:jc w:val="both"/>
        <w:rPr>
          <w:b/>
          <w:i/>
          <w:sz w:val="28"/>
          <w:szCs w:val="28"/>
        </w:rPr>
      </w:pPr>
      <w:r w:rsidRPr="00DD23FB">
        <w:rPr>
          <w:b/>
          <w:i/>
          <w:sz w:val="28"/>
          <w:szCs w:val="28"/>
        </w:rPr>
        <w:t xml:space="preserve">Projekty edukacyjne wspierające realizację podstawowych kierunków polityki oświatowej państwa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60.000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6.582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11,0%</w:t>
            </w:r>
          </w:p>
        </w:tc>
      </w:tr>
    </w:tbl>
    <w:p w:rsidR="00D46EEE" w:rsidRPr="00DD23FB" w:rsidRDefault="00D46EEE" w:rsidP="00D46EEE">
      <w:pPr>
        <w:jc w:val="both"/>
        <w:rPr>
          <w:sz w:val="24"/>
          <w:szCs w:val="24"/>
        </w:rPr>
      </w:pPr>
      <w:r w:rsidRPr="00DD23FB">
        <w:rPr>
          <w:sz w:val="24"/>
          <w:szCs w:val="24"/>
        </w:rPr>
        <w:t xml:space="preserve">Zrealizowane w </w:t>
      </w:r>
      <w:r w:rsidR="00D9530A" w:rsidRPr="00DD23FB">
        <w:rPr>
          <w:sz w:val="24"/>
          <w:szCs w:val="24"/>
        </w:rPr>
        <w:t xml:space="preserve">ww. </w:t>
      </w:r>
      <w:r w:rsidRPr="00DD23FB">
        <w:rPr>
          <w:sz w:val="24"/>
          <w:szCs w:val="24"/>
        </w:rPr>
        <w:t xml:space="preserve">kwocie </w:t>
      </w:r>
      <w:r w:rsidRPr="00DD23FB">
        <w:rPr>
          <w:b/>
          <w:sz w:val="24"/>
          <w:szCs w:val="24"/>
        </w:rPr>
        <w:t>wydatki</w:t>
      </w:r>
      <w:r w:rsidR="00D9530A" w:rsidRPr="00DD23FB">
        <w:rPr>
          <w:b/>
          <w:sz w:val="24"/>
          <w:szCs w:val="24"/>
        </w:rPr>
        <w:t xml:space="preserve"> bieżące</w:t>
      </w:r>
      <w:r w:rsidRPr="00DD23FB">
        <w:rPr>
          <w:sz w:val="24"/>
          <w:szCs w:val="24"/>
        </w:rPr>
        <w:t xml:space="preserve"> przeznaczon</w:t>
      </w:r>
      <w:r w:rsidR="00D9530A" w:rsidRPr="00DD23FB">
        <w:rPr>
          <w:sz w:val="24"/>
          <w:szCs w:val="24"/>
        </w:rPr>
        <w:t>o</w:t>
      </w:r>
      <w:r w:rsidRPr="00DD23FB">
        <w:rPr>
          <w:sz w:val="24"/>
          <w:szCs w:val="24"/>
        </w:rPr>
        <w:t xml:space="preserve"> na organizację szkoleń </w:t>
      </w:r>
      <w:r w:rsidR="00D9530A" w:rsidRPr="00DD23FB">
        <w:rPr>
          <w:sz w:val="24"/>
          <w:szCs w:val="24"/>
        </w:rPr>
        <w:br/>
      </w:r>
      <w:r w:rsidRPr="00DD23FB">
        <w:rPr>
          <w:sz w:val="24"/>
          <w:szCs w:val="24"/>
        </w:rPr>
        <w:t xml:space="preserve">i konferencji dla nauczycieli z województwa zachodniopomorskiego realizowanych w formie projektów edukacyjnych, których celem jest realizacja zadań wynikających z kierunków polityki oświatowej państwa. W ramach zadania przeszkolono 430 nauczycieli. Kwota </w:t>
      </w:r>
      <w:r w:rsidR="00D9530A" w:rsidRPr="00DD23FB">
        <w:rPr>
          <w:sz w:val="24"/>
          <w:szCs w:val="24"/>
        </w:rPr>
        <w:br/>
      </w:r>
      <w:r w:rsidRPr="00DD23FB">
        <w:rPr>
          <w:b/>
          <w:i/>
          <w:sz w:val="24"/>
          <w:szCs w:val="24"/>
        </w:rPr>
        <w:t>6.582 zł</w:t>
      </w:r>
      <w:r w:rsidRPr="00DD23FB">
        <w:rPr>
          <w:sz w:val="24"/>
          <w:szCs w:val="24"/>
        </w:rPr>
        <w:t xml:space="preserve"> została wydatkowana na opłacenie usług edukacyjnych oraz umów zleceń związanych z realizacją zadania.</w:t>
      </w:r>
    </w:p>
    <w:p w:rsidR="004501F9" w:rsidRPr="00C20446" w:rsidRDefault="004501F9" w:rsidP="00D46EEE">
      <w:pPr>
        <w:pStyle w:val="Tekstpodstawowy2"/>
        <w:ind w:left="360"/>
        <w:rPr>
          <w:b/>
          <w:i/>
          <w:sz w:val="6"/>
          <w:szCs w:val="6"/>
          <w:u w:val="single"/>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D9530A" w:rsidP="00D46EEE">
      <w:pPr>
        <w:jc w:val="both"/>
        <w:rPr>
          <w:b/>
          <w:i/>
          <w:sz w:val="28"/>
          <w:szCs w:val="28"/>
          <w:highlight w:val="green"/>
        </w:rPr>
      </w:pPr>
      <w:r w:rsidRPr="00DD23FB">
        <w:rPr>
          <w:sz w:val="24"/>
          <w:szCs w:val="24"/>
        </w:rPr>
        <w:t>Poziom</w:t>
      </w:r>
      <w:r w:rsidR="00D46EEE" w:rsidRPr="00DD23FB">
        <w:rPr>
          <w:sz w:val="24"/>
          <w:szCs w:val="24"/>
        </w:rPr>
        <w:t xml:space="preserve"> wskaźnik</w:t>
      </w:r>
      <w:r w:rsidRPr="00DD23FB">
        <w:rPr>
          <w:sz w:val="24"/>
          <w:szCs w:val="24"/>
        </w:rPr>
        <w:t>a</w:t>
      </w:r>
      <w:r w:rsidR="00D46EEE" w:rsidRPr="00DD23FB">
        <w:rPr>
          <w:sz w:val="24"/>
          <w:szCs w:val="24"/>
        </w:rPr>
        <w:t xml:space="preserve"> realizacji zadania wynika z rezygnacji z procedur przetargowych na całość zadania i zatrudnianiu na bieżąco wykładowców do poszczególnych projektów edukacyjnych, co przyniosło wymierne efekty oszczędnościowe. Część zadania przeniesiono na drugie półrocze, w którym zostaną ogłoszone przez MEN nowe kierunki polityki oświatowej państwa, co pozwoli na realizację oferty zgodnie z priorytetami na rok szkolny 2014/2015.</w:t>
      </w:r>
    </w:p>
    <w:p w:rsidR="00D46EEE" w:rsidRPr="00C20446" w:rsidRDefault="00D46EEE" w:rsidP="00D46EEE">
      <w:pPr>
        <w:pStyle w:val="Tekstpodstawowy"/>
        <w:jc w:val="both"/>
        <w:rPr>
          <w:sz w:val="6"/>
          <w:szCs w:val="6"/>
        </w:rPr>
      </w:pPr>
    </w:p>
    <w:p w:rsidR="00D46EEE" w:rsidRPr="00DD23FB" w:rsidRDefault="00D46EEE" w:rsidP="0086200E">
      <w:pPr>
        <w:pStyle w:val="Tekstpodstawowy"/>
        <w:numPr>
          <w:ilvl w:val="0"/>
          <w:numId w:val="4"/>
        </w:numPr>
        <w:jc w:val="both"/>
        <w:rPr>
          <w:b/>
          <w:i/>
          <w:snapToGrid w:val="0"/>
          <w:sz w:val="28"/>
          <w:szCs w:val="28"/>
        </w:rPr>
      </w:pPr>
      <w:r w:rsidRPr="00DD23FB">
        <w:rPr>
          <w:b/>
          <w:i/>
          <w:snapToGrid w:val="0"/>
          <w:sz w:val="28"/>
          <w:szCs w:val="28"/>
        </w:rPr>
        <w:t xml:space="preserve">Projekt pn. „Znaczenie nowoczesnych technologii w motywowaniu dorosłych z terenów </w:t>
      </w:r>
      <w:proofErr w:type="spellStart"/>
      <w:r w:rsidRPr="00DD23FB">
        <w:rPr>
          <w:b/>
          <w:i/>
          <w:snapToGrid w:val="0"/>
          <w:sz w:val="28"/>
          <w:szCs w:val="28"/>
        </w:rPr>
        <w:t>defaworyzowanych</w:t>
      </w:r>
      <w:proofErr w:type="spellEnd"/>
      <w:r w:rsidRPr="00DD23FB">
        <w:rPr>
          <w:b/>
          <w:i/>
          <w:snapToGrid w:val="0"/>
          <w:sz w:val="28"/>
          <w:szCs w:val="28"/>
        </w:rPr>
        <w:t xml:space="preserve"> do uczenia się” w ramach Programu LLP „Uczenie się przez całe życie”  GRUNDTVIG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32.000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9.961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31,1%</w:t>
            </w:r>
          </w:p>
        </w:tc>
      </w:tr>
    </w:tbl>
    <w:p w:rsidR="00D46EEE" w:rsidRPr="00DD23FB" w:rsidRDefault="00D46EEE" w:rsidP="00D46EEE">
      <w:pPr>
        <w:pStyle w:val="Tekstpodstawowy"/>
        <w:jc w:val="both"/>
      </w:pPr>
      <w:r w:rsidRPr="00DD23FB">
        <w:rPr>
          <w:szCs w:val="24"/>
        </w:rPr>
        <w:t xml:space="preserve">W ramach powyższego zadania, realizowanego przez </w:t>
      </w:r>
      <w:r w:rsidRPr="00DD23FB">
        <w:rPr>
          <w:i/>
          <w:szCs w:val="24"/>
        </w:rPr>
        <w:t>Centrum Edukacji Nauczycieli w Koszalinie,</w:t>
      </w:r>
      <w:r w:rsidRPr="00DD23FB">
        <w:rPr>
          <w:szCs w:val="24"/>
        </w:rPr>
        <w:t xml:space="preserve"> którego celem jest rozwijanie kompetencji realizatorów projektu w zakresie stosowania TIK w pracy z dorosłymi i upowszechnianie tych umiejętności wśród nauczycieli,</w:t>
      </w:r>
    </w:p>
    <w:p w:rsidR="00D46EEE" w:rsidRDefault="00D46EEE" w:rsidP="00D46EEE">
      <w:pPr>
        <w:pStyle w:val="Tekstpodstawowy"/>
        <w:jc w:val="both"/>
      </w:pPr>
      <w:r w:rsidRPr="00DD23FB">
        <w:t xml:space="preserve">poniesione zostały </w:t>
      </w:r>
      <w:r w:rsidRPr="00DD23FB">
        <w:rPr>
          <w:b/>
        </w:rPr>
        <w:t xml:space="preserve">wydatki </w:t>
      </w:r>
      <w:r w:rsidR="00D9530A" w:rsidRPr="00DD23FB">
        <w:rPr>
          <w:b/>
        </w:rPr>
        <w:t>bieżące</w:t>
      </w:r>
      <w:r w:rsidR="00D9530A" w:rsidRPr="00DD23FB">
        <w:t xml:space="preserve"> </w:t>
      </w:r>
      <w:r w:rsidRPr="00DD23FB">
        <w:t>na organizację warsztatów i konferencji międzynarodowych poświęconych prezentacji możliwości wykorzystania nowoczesnych technologii w dydaktyce.</w:t>
      </w:r>
    </w:p>
    <w:p w:rsidR="0046560F" w:rsidRDefault="0046560F" w:rsidP="0046560F">
      <w:pPr>
        <w:pStyle w:val="Tekstpodstawowy2"/>
        <w:rPr>
          <w:i/>
          <w:sz w:val="20"/>
        </w:rPr>
      </w:pPr>
    </w:p>
    <w:p w:rsidR="002A5017" w:rsidRDefault="00DC77E6" w:rsidP="0046560F">
      <w:pPr>
        <w:pStyle w:val="Tekstpodstawowy2"/>
        <w:rPr>
          <w:i/>
          <w:sz w:val="20"/>
        </w:rPr>
      </w:pPr>
      <w:r w:rsidRPr="00DC77E6">
        <w:rPr>
          <w:i/>
          <w:sz w:val="20"/>
        </w:rPr>
        <w:t>Źródło sfin</w:t>
      </w:r>
      <w:r>
        <w:rPr>
          <w:i/>
          <w:sz w:val="20"/>
        </w:rPr>
        <w:t>ansowania wydatków były środki pochodzące ze źródeł zagranicznych.</w:t>
      </w:r>
    </w:p>
    <w:p w:rsidR="00DC77E6" w:rsidRDefault="00DC77E6" w:rsidP="00DC77E6">
      <w:pPr>
        <w:pStyle w:val="Tekstpodstawowy2"/>
        <w:ind w:left="130"/>
        <w:rPr>
          <w:i/>
          <w:sz w:val="20"/>
        </w:rPr>
      </w:pPr>
    </w:p>
    <w:p w:rsidR="00D46EEE" w:rsidRPr="00DD23FB" w:rsidRDefault="00D46EEE" w:rsidP="00D46EEE">
      <w:pPr>
        <w:pStyle w:val="Tekstpodstawowy"/>
        <w:jc w:val="both"/>
        <w:rPr>
          <w:sz w:val="6"/>
          <w:szCs w:val="12"/>
        </w:rPr>
      </w:pPr>
    </w:p>
    <w:p w:rsidR="00D46EEE" w:rsidRPr="00DD23FB" w:rsidRDefault="00D46EEE" w:rsidP="0086200E">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D46EEE">
      <w:pPr>
        <w:pStyle w:val="Tekstpodstawowy2"/>
      </w:pPr>
      <w:r w:rsidRPr="00DD23FB">
        <w:t xml:space="preserve">Realizacja wydatków odbiega nieznacznie od kwot zaplanowanych w harmonogramie wydatków, co szczegółowo wyjaśniono w Tabeli Nr 5. </w:t>
      </w:r>
    </w:p>
    <w:p w:rsidR="00D46EEE" w:rsidRDefault="00D9530A" w:rsidP="00D46EEE">
      <w:pPr>
        <w:pStyle w:val="Tekstpodstawowy"/>
        <w:jc w:val="both"/>
        <w:rPr>
          <w:szCs w:val="24"/>
        </w:rPr>
      </w:pPr>
      <w:r w:rsidRPr="00DD23FB">
        <w:rPr>
          <w:szCs w:val="24"/>
        </w:rPr>
        <w:t>Poziom realizacji zadania w</w:t>
      </w:r>
      <w:r w:rsidR="00D46EEE" w:rsidRPr="00DD23FB">
        <w:rPr>
          <w:szCs w:val="24"/>
        </w:rPr>
        <w:t>ynika z przesunię</w:t>
      </w:r>
      <w:r w:rsidRPr="00DD23FB">
        <w:rPr>
          <w:szCs w:val="24"/>
        </w:rPr>
        <w:t>cia</w:t>
      </w:r>
      <w:r w:rsidR="00D46EEE" w:rsidRPr="00DD23FB">
        <w:rPr>
          <w:szCs w:val="24"/>
        </w:rPr>
        <w:t xml:space="preserve"> wizyt w krajach partnerskich na okres </w:t>
      </w:r>
      <w:r w:rsidR="00C55268" w:rsidRPr="00DD23FB">
        <w:rPr>
          <w:szCs w:val="24"/>
        </w:rPr>
        <w:br/>
      </w:r>
      <w:r w:rsidR="00D46EEE" w:rsidRPr="00DD23FB">
        <w:rPr>
          <w:szCs w:val="24"/>
        </w:rPr>
        <w:t>II półrocza br.</w:t>
      </w:r>
    </w:p>
    <w:p w:rsidR="00D46EEE" w:rsidRDefault="00D46EEE" w:rsidP="00D46EEE">
      <w:pPr>
        <w:pStyle w:val="Tekstpodstawowy"/>
        <w:jc w:val="both"/>
        <w:rPr>
          <w:szCs w:val="24"/>
        </w:rPr>
      </w:pPr>
    </w:p>
    <w:p w:rsidR="00DC77E6" w:rsidRDefault="00DC77E6" w:rsidP="00D46EEE">
      <w:pPr>
        <w:pStyle w:val="Tekstpodstawowy"/>
        <w:jc w:val="both"/>
        <w:rPr>
          <w:szCs w:val="24"/>
        </w:rPr>
      </w:pPr>
    </w:p>
    <w:p w:rsidR="0081100C" w:rsidRPr="00DD23FB" w:rsidRDefault="0081100C" w:rsidP="00D46EEE">
      <w:pPr>
        <w:pStyle w:val="Tekstpodstawowy"/>
        <w:jc w:val="both"/>
        <w:rPr>
          <w:sz w:val="18"/>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3"/>
        <w:gridCol w:w="1744"/>
        <w:gridCol w:w="839"/>
        <w:gridCol w:w="1691"/>
        <w:gridCol w:w="977"/>
        <w:gridCol w:w="746"/>
        <w:gridCol w:w="836"/>
        <w:gridCol w:w="746"/>
      </w:tblGrid>
      <w:tr w:rsidR="00DD23FB" w:rsidRPr="00DD23FB" w:rsidTr="00FF5FB4">
        <w:tc>
          <w:tcPr>
            <w:tcW w:w="9322" w:type="dxa"/>
            <w:gridSpan w:val="8"/>
            <w:shd w:val="clear" w:color="auto" w:fill="D9D9D9" w:themeFill="background1" w:themeFillShade="D9"/>
            <w:vAlign w:val="center"/>
          </w:tcPr>
          <w:p w:rsidR="00D46EEE" w:rsidRPr="00DD23FB" w:rsidRDefault="00D46EEE" w:rsidP="00FF5FB4">
            <w:r w:rsidRPr="00DD23FB">
              <w:rPr>
                <w:b/>
                <w:i/>
                <w:sz w:val="24"/>
              </w:rPr>
              <w:lastRenderedPageBreak/>
              <w:t xml:space="preserve">Rozdział </w:t>
            </w:r>
            <w:r w:rsidRPr="00DD23FB">
              <w:rPr>
                <w:b/>
                <w:i/>
                <w:sz w:val="24"/>
                <w:szCs w:val="24"/>
              </w:rPr>
              <w:t>80147 –Biblioteki pedagogiczne</w:t>
            </w:r>
            <w:r w:rsidRPr="00DD23FB">
              <w:rPr>
                <w:b/>
                <w:i/>
                <w:sz w:val="24"/>
              </w:rPr>
              <w:t xml:space="preserve"> </w:t>
            </w:r>
          </w:p>
        </w:tc>
      </w:tr>
      <w:tr w:rsidR="00DD23FB" w:rsidRPr="00DD23FB" w:rsidTr="00FF5FB4">
        <w:tc>
          <w:tcPr>
            <w:tcW w:w="3510" w:type="dxa"/>
            <w:gridSpan w:val="2"/>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1755" w:type="dxa"/>
            <w:tcBorders>
              <w:right w:val="nil"/>
            </w:tcBorders>
            <w:shd w:val="clear" w:color="auto" w:fill="D9D9D9" w:themeFill="background1" w:themeFillShade="D9"/>
          </w:tcPr>
          <w:p w:rsidR="00D46EEE" w:rsidRPr="00DD23FB" w:rsidRDefault="00D46EEE" w:rsidP="00FF5FB4">
            <w:pPr>
              <w:rPr>
                <w:sz w:val="16"/>
                <w:szCs w:val="16"/>
              </w:rPr>
            </w:pPr>
          </w:p>
          <w:p w:rsidR="00D46EEE" w:rsidRPr="00DD23FB" w:rsidRDefault="00D46EEE" w:rsidP="00FF5FB4">
            <w:r w:rsidRPr="00DD23FB">
              <w:rPr>
                <w:sz w:val="16"/>
                <w:szCs w:val="16"/>
              </w:rPr>
              <w:t>z tego:</w:t>
            </w:r>
            <w:r w:rsidRPr="00DD23FB">
              <w:t xml:space="preserve"> </w:t>
            </w:r>
          </w:p>
          <w:p w:rsidR="00D46EEE" w:rsidRPr="00DD23FB" w:rsidRDefault="00D46EEE" w:rsidP="00FF5FB4">
            <w:r w:rsidRPr="00DD23FB">
              <w:t xml:space="preserve">bieżące </w:t>
            </w:r>
          </w:p>
          <w:p w:rsidR="00D46EEE" w:rsidRPr="00DD23FB" w:rsidRDefault="00D46EEE" w:rsidP="00FF5FB4">
            <w:pPr>
              <w:rPr>
                <w:sz w:val="16"/>
                <w:szCs w:val="16"/>
              </w:rPr>
            </w:pPr>
            <w:r w:rsidRPr="00DD23FB">
              <w:t>majątkowe</w:t>
            </w:r>
          </w:p>
        </w:tc>
        <w:tc>
          <w:tcPr>
            <w:tcW w:w="1755" w:type="dxa"/>
            <w:tcBorders>
              <w:left w:val="nil"/>
            </w:tcBorders>
            <w:shd w:val="clear" w:color="auto" w:fill="D9D9D9" w:themeFill="background1" w:themeFillShade="D9"/>
          </w:tcPr>
          <w:p w:rsidR="00D46EEE" w:rsidRPr="00DD23FB" w:rsidRDefault="00D46EEE" w:rsidP="00FF5FB4">
            <w:pPr>
              <w:jc w:val="right"/>
              <w:rPr>
                <w:sz w:val="24"/>
              </w:rPr>
            </w:pPr>
            <w:r w:rsidRPr="00DD23FB">
              <w:rPr>
                <w:sz w:val="24"/>
              </w:rPr>
              <w:t xml:space="preserve">2.596.039 zł  </w:t>
            </w:r>
          </w:p>
          <w:p w:rsidR="00D46EEE" w:rsidRPr="00DD23FB" w:rsidRDefault="00D46EEE" w:rsidP="00FF5FB4">
            <w:pPr>
              <w:jc w:val="right"/>
              <w:rPr>
                <w:sz w:val="24"/>
              </w:rPr>
            </w:pPr>
            <w:r w:rsidRPr="00DD23FB">
              <w:rPr>
                <w:sz w:val="24"/>
              </w:rPr>
              <w:t>2.546.039 zł</w:t>
            </w:r>
          </w:p>
          <w:p w:rsidR="00D46EEE" w:rsidRPr="00DD23FB" w:rsidRDefault="00D46EEE" w:rsidP="00FF5FB4">
            <w:pPr>
              <w:jc w:val="right"/>
              <w:rPr>
                <w:sz w:val="24"/>
              </w:rPr>
            </w:pPr>
            <w:r w:rsidRPr="00DD23FB">
              <w:rPr>
                <w:sz w:val="24"/>
              </w:rPr>
              <w:t xml:space="preserve"> 50.000 zł</w:t>
            </w:r>
          </w:p>
        </w:tc>
        <w:tc>
          <w:tcPr>
            <w:tcW w:w="851" w:type="dxa"/>
            <w:tcBorders>
              <w:right w:val="nil"/>
            </w:tcBorders>
            <w:shd w:val="clear" w:color="auto" w:fill="D9D9D9" w:themeFill="background1" w:themeFillShade="D9"/>
          </w:tcPr>
          <w:p w:rsidR="00D46EEE" w:rsidRPr="00DD23FB" w:rsidRDefault="00D46EEE" w:rsidP="00FF5FB4">
            <w:pPr>
              <w:jc w:val="center"/>
              <w:rPr>
                <w:b/>
                <w:sz w:val="24"/>
              </w:rPr>
            </w:pPr>
          </w:p>
        </w:tc>
        <w:tc>
          <w:tcPr>
            <w:tcW w:w="1701"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1.256.340 zł</w:t>
            </w:r>
          </w:p>
          <w:p w:rsidR="00D46EEE" w:rsidRPr="00DD23FB" w:rsidRDefault="00D46EEE" w:rsidP="00FF5FB4">
            <w:pPr>
              <w:jc w:val="right"/>
              <w:rPr>
                <w:b/>
                <w:sz w:val="24"/>
              </w:rPr>
            </w:pPr>
            <w:r w:rsidRPr="00DD23FB">
              <w:rPr>
                <w:b/>
                <w:sz w:val="24"/>
              </w:rPr>
              <w:t xml:space="preserve">1.256.340 zł </w:t>
            </w:r>
          </w:p>
          <w:p w:rsidR="00D46EEE" w:rsidRPr="00DD23FB" w:rsidRDefault="00D46EEE" w:rsidP="00FF5FB4">
            <w:pPr>
              <w:jc w:val="right"/>
              <w:rPr>
                <w:b/>
                <w:sz w:val="24"/>
              </w:rPr>
            </w:pPr>
            <w:r w:rsidRPr="00DD23FB">
              <w:rPr>
                <w:b/>
                <w:sz w:val="24"/>
              </w:rPr>
              <w:t>0 zł</w:t>
            </w:r>
          </w:p>
        </w:tc>
        <w:tc>
          <w:tcPr>
            <w:tcW w:w="992" w:type="dxa"/>
            <w:tcBorders>
              <w:left w:val="nil"/>
            </w:tcBorders>
            <w:shd w:val="clear" w:color="auto" w:fill="D9D9D9" w:themeFill="background1" w:themeFillShade="D9"/>
          </w:tcPr>
          <w:p w:rsidR="00D46EEE" w:rsidRPr="00DD23FB" w:rsidRDefault="00D46EEE" w:rsidP="00FF5FB4">
            <w:pPr>
              <w:jc w:val="center"/>
              <w:rPr>
                <w:b/>
                <w:sz w:val="24"/>
              </w:rPr>
            </w:pPr>
          </w:p>
        </w:tc>
        <w:tc>
          <w:tcPr>
            <w:tcW w:w="756" w:type="dxa"/>
            <w:tcBorders>
              <w:right w:val="nil"/>
            </w:tcBorders>
            <w:shd w:val="clear" w:color="auto" w:fill="D9D9D9" w:themeFill="background1" w:themeFillShade="D9"/>
          </w:tcPr>
          <w:p w:rsidR="00D46EEE" w:rsidRPr="00DD23FB" w:rsidRDefault="00D46EEE" w:rsidP="00FF5FB4">
            <w:pPr>
              <w:jc w:val="center"/>
              <w:rPr>
                <w:b/>
                <w:sz w:val="24"/>
              </w:rPr>
            </w:pPr>
          </w:p>
        </w:tc>
        <w:tc>
          <w:tcPr>
            <w:tcW w:w="75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48,4%</w:t>
            </w:r>
          </w:p>
          <w:p w:rsidR="00D46EEE" w:rsidRPr="00DD23FB" w:rsidRDefault="00D46EEE" w:rsidP="00FF5FB4">
            <w:pPr>
              <w:jc w:val="right"/>
              <w:rPr>
                <w:sz w:val="24"/>
              </w:rPr>
            </w:pPr>
            <w:r w:rsidRPr="00DD23FB">
              <w:rPr>
                <w:sz w:val="24"/>
              </w:rPr>
              <w:t>49,3%</w:t>
            </w:r>
          </w:p>
          <w:p w:rsidR="00D46EEE" w:rsidRPr="00DD23FB" w:rsidRDefault="00D46EEE" w:rsidP="00FF5FB4">
            <w:pPr>
              <w:jc w:val="right"/>
              <w:rPr>
                <w:sz w:val="24"/>
              </w:rPr>
            </w:pPr>
            <w:r w:rsidRPr="00DD23FB">
              <w:rPr>
                <w:sz w:val="24"/>
              </w:rPr>
              <w:t>0%</w:t>
            </w:r>
          </w:p>
        </w:tc>
        <w:tc>
          <w:tcPr>
            <w:tcW w:w="756"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jc w:val="both"/>
        <w:rPr>
          <w:sz w:val="2"/>
          <w:szCs w:val="8"/>
        </w:rPr>
      </w:pPr>
    </w:p>
    <w:p w:rsidR="00D46EEE" w:rsidRPr="00DD23FB" w:rsidRDefault="00D46EEE" w:rsidP="00D46EEE">
      <w:pPr>
        <w:jc w:val="both"/>
        <w:rPr>
          <w:sz w:val="2"/>
          <w:szCs w:val="8"/>
        </w:rPr>
      </w:pPr>
    </w:p>
    <w:p w:rsidR="00D46EEE" w:rsidRPr="00DD23FB" w:rsidRDefault="00D46EEE" w:rsidP="00D46EEE">
      <w:pPr>
        <w:jc w:val="both"/>
        <w:rPr>
          <w:sz w:val="2"/>
          <w:szCs w:val="8"/>
        </w:rPr>
      </w:pPr>
    </w:p>
    <w:p w:rsidR="00D46EEE" w:rsidRPr="00DD23FB" w:rsidRDefault="00D46EEE" w:rsidP="00D46EEE">
      <w:pPr>
        <w:pStyle w:val="Tekstpodstawowy"/>
        <w:jc w:val="both"/>
        <w:rPr>
          <w:szCs w:val="24"/>
        </w:rPr>
      </w:pPr>
      <w:r w:rsidRPr="00DD23FB">
        <w:rPr>
          <w:szCs w:val="24"/>
        </w:rPr>
        <w:t>Wydatki w tym rozdziale poniesiono na zadani</w:t>
      </w:r>
      <w:r w:rsidR="00D9530A" w:rsidRPr="00DD23FB">
        <w:rPr>
          <w:szCs w:val="24"/>
        </w:rPr>
        <w:t>a</w:t>
      </w:r>
      <w:r w:rsidRPr="00DD23FB">
        <w:rPr>
          <w:szCs w:val="24"/>
        </w:rPr>
        <w:t>:</w:t>
      </w:r>
    </w:p>
    <w:p w:rsidR="00D46EEE" w:rsidRPr="00DD23FB" w:rsidRDefault="00D46EEE" w:rsidP="00D46EEE">
      <w:pPr>
        <w:pStyle w:val="Tekstpodstawowy"/>
        <w:jc w:val="both"/>
        <w:rPr>
          <w:sz w:val="4"/>
          <w:szCs w:val="8"/>
        </w:rPr>
      </w:pPr>
    </w:p>
    <w:p w:rsidR="00D46EEE" w:rsidRPr="00DD23FB" w:rsidRDefault="00D46EEE" w:rsidP="0086200E">
      <w:pPr>
        <w:pStyle w:val="Tekstpodstawowy"/>
        <w:numPr>
          <w:ilvl w:val="0"/>
          <w:numId w:val="4"/>
        </w:numPr>
        <w:jc w:val="both"/>
        <w:rPr>
          <w:b/>
          <w:i/>
          <w:sz w:val="28"/>
          <w:szCs w:val="28"/>
        </w:rPr>
      </w:pPr>
      <w:r w:rsidRPr="00DD23FB">
        <w:rPr>
          <w:b/>
          <w:i/>
          <w:sz w:val="28"/>
          <w:szCs w:val="28"/>
        </w:rPr>
        <w:t xml:space="preserve">Gromadzenie i udostępnianie zbiorów biblioteki pedagogicznej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2.546.039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1.256.340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49,3%</w:t>
            </w:r>
          </w:p>
        </w:tc>
      </w:tr>
    </w:tbl>
    <w:p w:rsidR="00D46EEE" w:rsidRPr="00DD23FB" w:rsidRDefault="00D46EEE" w:rsidP="00D46EEE">
      <w:pPr>
        <w:pStyle w:val="Tekstpodstawowy"/>
        <w:jc w:val="both"/>
        <w:rPr>
          <w:szCs w:val="24"/>
        </w:rPr>
      </w:pPr>
      <w:r w:rsidRPr="00DD23FB">
        <w:rPr>
          <w:szCs w:val="24"/>
        </w:rPr>
        <w:t xml:space="preserve">Zaplanowane w ramach powyższego zadania </w:t>
      </w:r>
      <w:r w:rsidRPr="00DD23FB">
        <w:rPr>
          <w:b/>
          <w:szCs w:val="24"/>
        </w:rPr>
        <w:t>wydatki</w:t>
      </w:r>
      <w:r w:rsidR="00D9530A" w:rsidRPr="00DD23FB">
        <w:rPr>
          <w:b/>
          <w:szCs w:val="24"/>
        </w:rPr>
        <w:t xml:space="preserve"> bieżące</w:t>
      </w:r>
      <w:r w:rsidRPr="00DD23FB">
        <w:rPr>
          <w:szCs w:val="24"/>
        </w:rPr>
        <w:t xml:space="preserve"> przeznaczone zostały </w:t>
      </w:r>
      <w:r w:rsidRPr="00DD23FB">
        <w:rPr>
          <w:szCs w:val="24"/>
        </w:rPr>
        <w:br/>
        <w:t>na utrzymanie i bieżącą działalność:</w:t>
      </w:r>
    </w:p>
    <w:p w:rsidR="00D46EEE" w:rsidRPr="00DD23FB" w:rsidRDefault="00D46EEE" w:rsidP="0086200E">
      <w:pPr>
        <w:pStyle w:val="Tekstpodstawowy"/>
        <w:numPr>
          <w:ilvl w:val="0"/>
          <w:numId w:val="19"/>
        </w:numPr>
        <w:jc w:val="both"/>
        <w:rPr>
          <w:szCs w:val="24"/>
        </w:rPr>
      </w:pPr>
      <w:r w:rsidRPr="00DD23FB">
        <w:rPr>
          <w:b/>
          <w:i/>
          <w:szCs w:val="24"/>
        </w:rPr>
        <w:t>Centrum Edukacji Nauczycieli w Koszalinie</w:t>
      </w:r>
      <w:r w:rsidRPr="00DD23FB">
        <w:rPr>
          <w:szCs w:val="24"/>
        </w:rPr>
        <w:t xml:space="preserve"> – </w:t>
      </w:r>
      <w:r w:rsidRPr="00DD23FB">
        <w:rPr>
          <w:i/>
          <w:szCs w:val="24"/>
        </w:rPr>
        <w:t>705.027 zł,</w:t>
      </w:r>
    </w:p>
    <w:p w:rsidR="00D46EEE" w:rsidRPr="00DD23FB" w:rsidRDefault="00D46EEE" w:rsidP="0086200E">
      <w:pPr>
        <w:pStyle w:val="Tekstpodstawowy"/>
        <w:numPr>
          <w:ilvl w:val="0"/>
          <w:numId w:val="19"/>
        </w:numPr>
        <w:jc w:val="both"/>
        <w:rPr>
          <w:szCs w:val="24"/>
        </w:rPr>
      </w:pPr>
      <w:r w:rsidRPr="00DD23FB">
        <w:rPr>
          <w:b/>
          <w:i/>
          <w:szCs w:val="24"/>
        </w:rPr>
        <w:t>Zachodniopomorskiego Centrum Doskonalenia Nauczycieli w Szczecinie</w:t>
      </w:r>
      <w:r w:rsidRPr="00DD23FB">
        <w:rPr>
          <w:szCs w:val="24"/>
        </w:rPr>
        <w:t xml:space="preserve"> – </w:t>
      </w:r>
      <w:r w:rsidRPr="00DD23FB">
        <w:rPr>
          <w:i/>
          <w:szCs w:val="24"/>
        </w:rPr>
        <w:t>551.313  zł,</w:t>
      </w:r>
    </w:p>
    <w:p w:rsidR="00D46EEE" w:rsidRPr="00DD23FB" w:rsidRDefault="00D46EEE" w:rsidP="00D46EEE">
      <w:pPr>
        <w:pStyle w:val="Tekstpodstawowy"/>
        <w:jc w:val="both"/>
        <w:rPr>
          <w:sz w:val="4"/>
          <w:szCs w:val="8"/>
        </w:rPr>
      </w:pPr>
    </w:p>
    <w:p w:rsidR="00D46EEE" w:rsidRPr="00DD23FB" w:rsidRDefault="00D46EEE" w:rsidP="00D46EEE">
      <w:pPr>
        <w:jc w:val="both"/>
        <w:rPr>
          <w:sz w:val="24"/>
          <w:szCs w:val="24"/>
        </w:rPr>
      </w:pPr>
      <w:r w:rsidRPr="00DD23FB">
        <w:rPr>
          <w:sz w:val="24"/>
          <w:szCs w:val="24"/>
        </w:rPr>
        <w:t xml:space="preserve">Zrealizowane w ramach powyższego zadania wydatki bieżące przeznaczone na utrzymanie </w:t>
      </w:r>
      <w:r w:rsidRPr="00DD23FB">
        <w:rPr>
          <w:sz w:val="24"/>
          <w:szCs w:val="24"/>
        </w:rPr>
        <w:br/>
        <w:t>i działalność statutową:</w:t>
      </w:r>
    </w:p>
    <w:p w:rsidR="00D46EEE" w:rsidRPr="00DD23FB" w:rsidRDefault="00D46EEE" w:rsidP="00964EAA">
      <w:pPr>
        <w:jc w:val="both"/>
        <w:rPr>
          <w:sz w:val="24"/>
          <w:szCs w:val="24"/>
        </w:rPr>
      </w:pPr>
      <w:r w:rsidRPr="00DD23FB">
        <w:rPr>
          <w:i/>
          <w:sz w:val="24"/>
          <w:szCs w:val="24"/>
        </w:rPr>
        <w:t xml:space="preserve">Centrum Edukacji Nauczycieli w Koszalinie wraz z oddziałami zamiejscowymi </w:t>
      </w:r>
      <w:r w:rsidR="002730CE" w:rsidRPr="00DD23FB">
        <w:rPr>
          <w:i/>
          <w:sz w:val="24"/>
          <w:szCs w:val="24"/>
        </w:rPr>
        <w:br/>
      </w:r>
      <w:r w:rsidRPr="00DD23FB">
        <w:rPr>
          <w:i/>
          <w:sz w:val="24"/>
          <w:szCs w:val="24"/>
        </w:rPr>
        <w:t xml:space="preserve">w Kołobrzegu i Szczecinku </w:t>
      </w:r>
      <w:r w:rsidRPr="00DD23FB">
        <w:rPr>
          <w:sz w:val="24"/>
          <w:szCs w:val="24"/>
        </w:rPr>
        <w:t>obejmują:</w:t>
      </w:r>
    </w:p>
    <w:p w:rsidR="00D46EEE" w:rsidRPr="00DD23FB" w:rsidRDefault="00D46EEE" w:rsidP="00AF0B6C">
      <w:pPr>
        <w:numPr>
          <w:ilvl w:val="0"/>
          <w:numId w:val="187"/>
        </w:numPr>
        <w:jc w:val="both"/>
        <w:rPr>
          <w:sz w:val="24"/>
        </w:rPr>
      </w:pPr>
      <w:r w:rsidRPr="00DD23FB">
        <w:rPr>
          <w:sz w:val="24"/>
        </w:rPr>
        <w:t xml:space="preserve">wydatki związane z zatrudnieniem pracowników do realizacji zadań Jednostki wynoszące </w:t>
      </w:r>
      <w:r w:rsidRPr="00DD23FB">
        <w:rPr>
          <w:b/>
          <w:sz w:val="24"/>
        </w:rPr>
        <w:t xml:space="preserve">  560.884 zł</w:t>
      </w:r>
      <w:r w:rsidRPr="00DD23FB">
        <w:rPr>
          <w:sz w:val="24"/>
        </w:rPr>
        <w:t xml:space="preserve"> (stanowiące </w:t>
      </w:r>
      <w:r w:rsidRPr="00DD23FB">
        <w:rPr>
          <w:i/>
          <w:sz w:val="24"/>
        </w:rPr>
        <w:t>52,3%</w:t>
      </w:r>
      <w:r w:rsidRPr="00DD23FB">
        <w:rPr>
          <w:sz w:val="24"/>
        </w:rPr>
        <w:t xml:space="preserve"> planu oraz </w:t>
      </w:r>
      <w:r w:rsidRPr="00DD23FB">
        <w:rPr>
          <w:i/>
          <w:sz w:val="24"/>
        </w:rPr>
        <w:t>79,5%</w:t>
      </w:r>
      <w:r w:rsidRPr="00DD23FB">
        <w:rPr>
          <w:sz w:val="24"/>
        </w:rPr>
        <w:t xml:space="preserve"> ogółu zrealizowanych wydatków Jednostki),</w:t>
      </w:r>
    </w:p>
    <w:p w:rsidR="00D46EEE" w:rsidRPr="00DD23FB" w:rsidRDefault="00D46EEE" w:rsidP="00AF0B6C">
      <w:pPr>
        <w:numPr>
          <w:ilvl w:val="0"/>
          <w:numId w:val="187"/>
        </w:numPr>
        <w:jc w:val="both"/>
        <w:rPr>
          <w:sz w:val="24"/>
          <w:szCs w:val="24"/>
        </w:rPr>
      </w:pPr>
      <w:r w:rsidRPr="00DD23FB">
        <w:rPr>
          <w:sz w:val="24"/>
        </w:rPr>
        <w:t>pozostałe wydatki w kwocie</w:t>
      </w:r>
      <w:r w:rsidRPr="00DD23FB">
        <w:rPr>
          <w:b/>
          <w:sz w:val="24"/>
        </w:rPr>
        <w:t xml:space="preserve"> 144.143 zł</w:t>
      </w:r>
      <w:r w:rsidRPr="00DD23FB">
        <w:rPr>
          <w:sz w:val="24"/>
        </w:rPr>
        <w:t xml:space="preserve"> (stanowiące </w:t>
      </w:r>
      <w:r w:rsidRPr="00DD23FB">
        <w:rPr>
          <w:i/>
          <w:sz w:val="24"/>
        </w:rPr>
        <w:t>60,9%</w:t>
      </w:r>
      <w:r w:rsidRPr="00DD23FB">
        <w:rPr>
          <w:sz w:val="24"/>
        </w:rPr>
        <w:t xml:space="preserve"> planu oraz </w:t>
      </w:r>
      <w:r w:rsidRPr="00DD23FB">
        <w:rPr>
          <w:i/>
          <w:sz w:val="24"/>
        </w:rPr>
        <w:t>20,5%</w:t>
      </w:r>
      <w:r w:rsidRPr="00DD23FB">
        <w:rPr>
          <w:sz w:val="24"/>
        </w:rPr>
        <w:t xml:space="preserve"> zrealizowanych wydatków Jednostki)  </w:t>
      </w:r>
      <w:r w:rsidRPr="00DD23FB">
        <w:rPr>
          <w:sz w:val="24"/>
          <w:szCs w:val="24"/>
        </w:rPr>
        <w:t>związane z utrzymaniem placówki, tj. m.in. zakup energii, zakup materiałów i wyposażenia, zakup usług pozostałych,  telekomunikacyjnych i internetowych, remontowych, odpisy na ZFŚS, opłaty i czynsz, podróże służbowe, wydatki osobowe niezaliczane do wynagrodzeń.</w:t>
      </w:r>
    </w:p>
    <w:p w:rsidR="00D46EEE" w:rsidRPr="00DD23FB" w:rsidRDefault="00D46EEE" w:rsidP="00964EAA">
      <w:pPr>
        <w:jc w:val="both"/>
        <w:rPr>
          <w:sz w:val="24"/>
          <w:szCs w:val="24"/>
        </w:rPr>
      </w:pPr>
      <w:r w:rsidRPr="00DD23FB">
        <w:rPr>
          <w:i/>
          <w:sz w:val="24"/>
          <w:szCs w:val="24"/>
        </w:rPr>
        <w:t>Zachodniopomorskiego Centrum Doskona</w:t>
      </w:r>
      <w:r w:rsidR="00C55268" w:rsidRPr="00DD23FB">
        <w:rPr>
          <w:i/>
          <w:sz w:val="24"/>
          <w:szCs w:val="24"/>
        </w:rPr>
        <w:t xml:space="preserve">lenia Nauczycieli w Szczecinie </w:t>
      </w:r>
      <w:r w:rsidRPr="00DD23FB">
        <w:rPr>
          <w:i/>
          <w:sz w:val="24"/>
          <w:szCs w:val="24"/>
        </w:rPr>
        <w:t>wraz z oddziałami zamiejscowymi zlokalizowanymi w Gryficach, Myśliborzu i Świnoujściu</w:t>
      </w:r>
      <w:r w:rsidRPr="00DD23FB">
        <w:rPr>
          <w:sz w:val="24"/>
          <w:szCs w:val="24"/>
        </w:rPr>
        <w:t xml:space="preserve"> obejmują:</w:t>
      </w:r>
    </w:p>
    <w:p w:rsidR="00D46EEE" w:rsidRPr="00DD23FB" w:rsidRDefault="00D46EEE" w:rsidP="00AF0B6C">
      <w:pPr>
        <w:numPr>
          <w:ilvl w:val="0"/>
          <w:numId w:val="188"/>
        </w:numPr>
        <w:jc w:val="both"/>
        <w:rPr>
          <w:sz w:val="24"/>
        </w:rPr>
      </w:pPr>
      <w:r w:rsidRPr="00DD23FB">
        <w:rPr>
          <w:sz w:val="24"/>
        </w:rPr>
        <w:t xml:space="preserve">wydatki związane z zatrudnieniem pracowników do realizacji zadań Jednostki wynoszące </w:t>
      </w:r>
      <w:r w:rsidRPr="00DD23FB">
        <w:rPr>
          <w:b/>
          <w:sz w:val="24"/>
        </w:rPr>
        <w:t xml:space="preserve"> 360.629 zł</w:t>
      </w:r>
      <w:r w:rsidRPr="00DD23FB">
        <w:rPr>
          <w:sz w:val="24"/>
        </w:rPr>
        <w:t xml:space="preserve"> (stanowiące </w:t>
      </w:r>
      <w:r w:rsidRPr="00DD23FB">
        <w:rPr>
          <w:i/>
          <w:sz w:val="24"/>
        </w:rPr>
        <w:t>44,9%</w:t>
      </w:r>
      <w:r w:rsidRPr="00DD23FB">
        <w:rPr>
          <w:sz w:val="24"/>
        </w:rPr>
        <w:t xml:space="preserve"> planu oraz </w:t>
      </w:r>
      <w:r w:rsidRPr="00DD23FB">
        <w:rPr>
          <w:i/>
          <w:sz w:val="24"/>
        </w:rPr>
        <w:t>65,4%</w:t>
      </w:r>
      <w:r w:rsidRPr="00DD23FB">
        <w:rPr>
          <w:sz w:val="24"/>
        </w:rPr>
        <w:t xml:space="preserve"> ogółu zrealizowanych wydatków Jednostki),</w:t>
      </w:r>
    </w:p>
    <w:p w:rsidR="00D46EEE" w:rsidRPr="00DD23FB" w:rsidRDefault="00D46EEE" w:rsidP="00AF0B6C">
      <w:pPr>
        <w:numPr>
          <w:ilvl w:val="0"/>
          <w:numId w:val="188"/>
        </w:numPr>
        <w:jc w:val="both"/>
        <w:rPr>
          <w:sz w:val="24"/>
        </w:rPr>
      </w:pPr>
      <w:r w:rsidRPr="00DD23FB">
        <w:rPr>
          <w:sz w:val="24"/>
        </w:rPr>
        <w:t xml:space="preserve">pozostałe wydatki w kwocie </w:t>
      </w:r>
      <w:r w:rsidRPr="00DD23FB">
        <w:rPr>
          <w:b/>
          <w:sz w:val="24"/>
        </w:rPr>
        <w:t xml:space="preserve"> 190.684 zł</w:t>
      </w:r>
      <w:r w:rsidRPr="00DD23FB">
        <w:rPr>
          <w:sz w:val="24"/>
        </w:rPr>
        <w:t xml:space="preserve"> (stanowiące </w:t>
      </w:r>
      <w:r w:rsidRPr="00DD23FB">
        <w:rPr>
          <w:i/>
          <w:sz w:val="24"/>
        </w:rPr>
        <w:t>43,9%</w:t>
      </w:r>
      <w:r w:rsidRPr="00DD23FB">
        <w:rPr>
          <w:sz w:val="24"/>
        </w:rPr>
        <w:t xml:space="preserve"> planu oraz </w:t>
      </w:r>
      <w:r w:rsidRPr="00DD23FB">
        <w:rPr>
          <w:i/>
          <w:sz w:val="24"/>
        </w:rPr>
        <w:t>34,6%</w:t>
      </w:r>
      <w:r w:rsidRPr="00DD23FB">
        <w:rPr>
          <w:sz w:val="24"/>
        </w:rPr>
        <w:t xml:space="preserve"> zrealizowanych wydatków Jednostki) </w:t>
      </w:r>
      <w:r w:rsidRPr="00DD23FB">
        <w:rPr>
          <w:sz w:val="24"/>
          <w:szCs w:val="24"/>
        </w:rPr>
        <w:t xml:space="preserve">związane z utrzymaniem bibliotek, tj. m.in. zakup energii (cieplnej, elektrycznej, gazu, wody), zakup materiałów i wyposażenia, książek </w:t>
      </w:r>
      <w:r w:rsidRPr="00DD23FB">
        <w:rPr>
          <w:sz w:val="24"/>
          <w:szCs w:val="24"/>
        </w:rPr>
        <w:br/>
        <w:t>i prenumeraty, zakup usług telekomunikacyjnych i internetowych, zakup usług zdrowotnych, remontowych, pozostałych, odpisy na ZFŚS, wydatki osobowe niezaliczane do wynagrodzeń.</w:t>
      </w:r>
    </w:p>
    <w:p w:rsidR="00D46EEE" w:rsidRPr="00DD23FB" w:rsidRDefault="00D46EEE" w:rsidP="00D46EEE">
      <w:pPr>
        <w:pStyle w:val="Tekstpodstawowy"/>
        <w:jc w:val="both"/>
        <w:rPr>
          <w:sz w:val="8"/>
          <w:szCs w:val="8"/>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pStyle w:val="Tekstpodstawowy2"/>
      </w:pPr>
      <w:r w:rsidRPr="00DD23FB">
        <w:t xml:space="preserve">Realizacja wydatków odbiega nieznacznie od kwot zaplanowanych w harmonogramie wydatków, co szczegółowo wyjaśniono w Tabeli Nr 5. </w:t>
      </w:r>
    </w:p>
    <w:p w:rsidR="00D46EEE" w:rsidRPr="00DD23FB" w:rsidRDefault="00D46EEE" w:rsidP="00D46EEE">
      <w:pPr>
        <w:pStyle w:val="Tekstpodstawowy"/>
        <w:jc w:val="both"/>
        <w:rPr>
          <w:b/>
          <w:sz w:val="8"/>
          <w:szCs w:val="10"/>
        </w:rPr>
      </w:pPr>
    </w:p>
    <w:p w:rsidR="00D46EEE" w:rsidRPr="00DD23FB" w:rsidRDefault="00D46EEE" w:rsidP="0086200E">
      <w:pPr>
        <w:pStyle w:val="Tekstpodstawowy"/>
        <w:numPr>
          <w:ilvl w:val="0"/>
          <w:numId w:val="4"/>
        </w:numPr>
        <w:jc w:val="both"/>
        <w:rPr>
          <w:b/>
          <w:i/>
          <w:sz w:val="28"/>
          <w:szCs w:val="28"/>
        </w:rPr>
      </w:pPr>
      <w:r w:rsidRPr="00DD23FB">
        <w:rPr>
          <w:b/>
          <w:i/>
          <w:sz w:val="28"/>
          <w:szCs w:val="28"/>
        </w:rPr>
        <w:t xml:space="preserve">Wykonanie dokumentacji budowlanej i kosztorysowej związanej </w:t>
      </w:r>
      <w:r w:rsidRPr="00DD23FB">
        <w:rPr>
          <w:b/>
          <w:i/>
          <w:sz w:val="28"/>
          <w:szCs w:val="28"/>
        </w:rPr>
        <w:br/>
        <w:t>z rozbudową CEN w Koszalinie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50.000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0%</w:t>
            </w:r>
          </w:p>
        </w:tc>
      </w:tr>
    </w:tbl>
    <w:p w:rsidR="00D46EEE" w:rsidRPr="00DD23FB" w:rsidRDefault="008719F3" w:rsidP="00D46EEE">
      <w:pPr>
        <w:pStyle w:val="Tekstpodstawowy2"/>
        <w:rPr>
          <w:szCs w:val="24"/>
        </w:rPr>
      </w:pPr>
      <w:r w:rsidRPr="00DD23FB">
        <w:rPr>
          <w:b/>
          <w:szCs w:val="24"/>
        </w:rPr>
        <w:t>Wydatki majątkowe</w:t>
      </w:r>
      <w:r w:rsidRPr="00DD23FB">
        <w:rPr>
          <w:szCs w:val="24"/>
        </w:rPr>
        <w:t xml:space="preserve"> we wskazanej kwocie zostały zaplanowane na koszty wykonania dokumentacji budowlanej i kosztorysowej rozbudowy Centrum Edukacji Nauczycieli </w:t>
      </w:r>
      <w:r w:rsidRPr="00DD23FB">
        <w:rPr>
          <w:szCs w:val="24"/>
        </w:rPr>
        <w:br/>
        <w:t>w Koszalinie.</w:t>
      </w:r>
    </w:p>
    <w:p w:rsidR="00964EAA" w:rsidRPr="00DD23FB" w:rsidRDefault="00964EAA" w:rsidP="00D46EEE">
      <w:pPr>
        <w:pStyle w:val="Tekstpodstawowy2"/>
        <w:rPr>
          <w:sz w:val="8"/>
          <w:szCs w:val="24"/>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8719F3" w:rsidP="00D46EEE">
      <w:pPr>
        <w:jc w:val="both"/>
        <w:rPr>
          <w:sz w:val="24"/>
          <w:szCs w:val="24"/>
        </w:rPr>
      </w:pPr>
      <w:r w:rsidRPr="00DD23FB">
        <w:rPr>
          <w:sz w:val="24"/>
          <w:szCs w:val="24"/>
        </w:rPr>
        <w:t>R</w:t>
      </w:r>
      <w:r w:rsidR="00D46EEE" w:rsidRPr="00DD23FB">
        <w:rPr>
          <w:sz w:val="24"/>
          <w:szCs w:val="24"/>
        </w:rPr>
        <w:t>ealizacj</w:t>
      </w:r>
      <w:r w:rsidRPr="00DD23FB">
        <w:rPr>
          <w:sz w:val="24"/>
          <w:szCs w:val="24"/>
        </w:rPr>
        <w:t>a</w:t>
      </w:r>
      <w:r w:rsidR="00D46EEE" w:rsidRPr="00DD23FB">
        <w:rPr>
          <w:sz w:val="24"/>
          <w:szCs w:val="24"/>
        </w:rPr>
        <w:t xml:space="preserve"> </w:t>
      </w:r>
      <w:r w:rsidRPr="00DD23FB">
        <w:rPr>
          <w:sz w:val="24"/>
          <w:szCs w:val="24"/>
        </w:rPr>
        <w:t xml:space="preserve">wydatków </w:t>
      </w:r>
      <w:r w:rsidR="00D46EEE" w:rsidRPr="00DD23FB">
        <w:rPr>
          <w:sz w:val="24"/>
          <w:szCs w:val="24"/>
        </w:rPr>
        <w:t>wynika z terminu określonego w umowie oraz aneksie na wykonanie dokumentacji budowlanej i kosztorysowej, który przypada na III kwartał 2014 r.</w:t>
      </w:r>
    </w:p>
    <w:p w:rsidR="004539EB" w:rsidRPr="00DD23FB" w:rsidRDefault="004539EB" w:rsidP="004539EB">
      <w:pPr>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20ABC">
        <w:tc>
          <w:tcPr>
            <w:tcW w:w="9322" w:type="dxa"/>
            <w:gridSpan w:val="7"/>
            <w:shd w:val="clear" w:color="auto" w:fill="D9D9D9" w:themeFill="background1" w:themeFillShade="D9"/>
            <w:vAlign w:val="center"/>
          </w:tcPr>
          <w:p w:rsidR="004539EB" w:rsidRPr="00DD23FB" w:rsidRDefault="004539EB" w:rsidP="004539EB">
            <w:r w:rsidRPr="00DD23FB">
              <w:rPr>
                <w:b/>
                <w:i/>
                <w:sz w:val="24"/>
                <w:szCs w:val="24"/>
              </w:rPr>
              <w:lastRenderedPageBreak/>
              <w:t>80195 – Pozostała działalność</w:t>
            </w:r>
          </w:p>
        </w:tc>
      </w:tr>
      <w:tr w:rsidR="00DD23FB" w:rsidRPr="00DD23FB" w:rsidTr="00F20ABC">
        <w:tc>
          <w:tcPr>
            <w:tcW w:w="3477" w:type="dxa"/>
            <w:shd w:val="clear" w:color="auto" w:fill="D9D9D9" w:themeFill="background1" w:themeFillShade="D9"/>
            <w:vAlign w:val="center"/>
          </w:tcPr>
          <w:p w:rsidR="004539EB" w:rsidRPr="00DD23FB" w:rsidRDefault="004539EB" w:rsidP="004539EB">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4539EB" w:rsidRPr="00DD23FB" w:rsidRDefault="004539EB" w:rsidP="004539EB">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4539EB" w:rsidRPr="00DD23FB" w:rsidRDefault="004539EB" w:rsidP="004539EB">
            <w:pPr>
              <w:jc w:val="center"/>
            </w:pPr>
            <w:r w:rsidRPr="00DD23FB">
              <w:t>Wskaźnik realizacji</w:t>
            </w:r>
          </w:p>
        </w:tc>
      </w:tr>
      <w:tr w:rsidR="00DD23FB" w:rsidRPr="00DD23FB" w:rsidTr="00F20ABC">
        <w:tc>
          <w:tcPr>
            <w:tcW w:w="3477" w:type="dxa"/>
            <w:shd w:val="clear" w:color="auto" w:fill="D9D9D9" w:themeFill="background1" w:themeFillShade="D9"/>
          </w:tcPr>
          <w:p w:rsidR="004539EB" w:rsidRPr="00DD23FB" w:rsidRDefault="00D37EDA" w:rsidP="004539EB">
            <w:pPr>
              <w:jc w:val="center"/>
              <w:rPr>
                <w:sz w:val="24"/>
              </w:rPr>
            </w:pPr>
            <w:r>
              <w:rPr>
                <w:sz w:val="24"/>
              </w:rPr>
              <w:t>929.495</w:t>
            </w:r>
            <w:r w:rsidR="004539EB" w:rsidRPr="00DD23FB">
              <w:rPr>
                <w:sz w:val="24"/>
              </w:rPr>
              <w:t xml:space="preserve"> zł</w:t>
            </w:r>
          </w:p>
        </w:tc>
        <w:tc>
          <w:tcPr>
            <w:tcW w:w="840" w:type="dxa"/>
            <w:tcBorders>
              <w:right w:val="nil"/>
            </w:tcBorders>
            <w:shd w:val="clear" w:color="auto" w:fill="D9D9D9" w:themeFill="background1" w:themeFillShade="D9"/>
          </w:tcPr>
          <w:p w:rsidR="004539EB" w:rsidRPr="00DD23FB" w:rsidRDefault="004539EB" w:rsidP="004539EB">
            <w:pPr>
              <w:jc w:val="center"/>
              <w:rPr>
                <w:b/>
                <w:sz w:val="24"/>
              </w:rPr>
            </w:pPr>
          </w:p>
        </w:tc>
        <w:tc>
          <w:tcPr>
            <w:tcW w:w="1696" w:type="dxa"/>
            <w:tcBorders>
              <w:left w:val="nil"/>
              <w:right w:val="nil"/>
            </w:tcBorders>
            <w:shd w:val="clear" w:color="auto" w:fill="D9D9D9" w:themeFill="background1" w:themeFillShade="D9"/>
          </w:tcPr>
          <w:p w:rsidR="004539EB" w:rsidRPr="00DD23FB" w:rsidRDefault="004539EB" w:rsidP="004539EB">
            <w:pPr>
              <w:jc w:val="right"/>
              <w:rPr>
                <w:b/>
                <w:sz w:val="24"/>
              </w:rPr>
            </w:pPr>
            <w:r w:rsidRPr="00DD23FB">
              <w:rPr>
                <w:b/>
                <w:sz w:val="24"/>
              </w:rPr>
              <w:t>401.270 zł</w:t>
            </w:r>
          </w:p>
        </w:tc>
        <w:tc>
          <w:tcPr>
            <w:tcW w:w="979" w:type="dxa"/>
            <w:tcBorders>
              <w:left w:val="nil"/>
            </w:tcBorders>
            <w:shd w:val="clear" w:color="auto" w:fill="D9D9D9" w:themeFill="background1" w:themeFillShade="D9"/>
          </w:tcPr>
          <w:p w:rsidR="004539EB" w:rsidRPr="00DD23FB" w:rsidRDefault="004539EB" w:rsidP="004539EB">
            <w:pPr>
              <w:jc w:val="center"/>
              <w:rPr>
                <w:b/>
                <w:sz w:val="24"/>
              </w:rPr>
            </w:pPr>
          </w:p>
        </w:tc>
        <w:tc>
          <w:tcPr>
            <w:tcW w:w="747" w:type="dxa"/>
            <w:tcBorders>
              <w:right w:val="nil"/>
            </w:tcBorders>
            <w:shd w:val="clear" w:color="auto" w:fill="D9D9D9" w:themeFill="background1" w:themeFillShade="D9"/>
          </w:tcPr>
          <w:p w:rsidR="004539EB" w:rsidRPr="00DD23FB" w:rsidRDefault="004539EB" w:rsidP="004539EB">
            <w:pPr>
              <w:jc w:val="center"/>
              <w:rPr>
                <w:b/>
                <w:sz w:val="24"/>
              </w:rPr>
            </w:pPr>
          </w:p>
        </w:tc>
        <w:tc>
          <w:tcPr>
            <w:tcW w:w="836" w:type="dxa"/>
            <w:tcBorders>
              <w:left w:val="nil"/>
              <w:right w:val="nil"/>
            </w:tcBorders>
            <w:shd w:val="clear" w:color="auto" w:fill="D9D9D9" w:themeFill="background1" w:themeFillShade="D9"/>
          </w:tcPr>
          <w:p w:rsidR="004539EB" w:rsidRPr="00DD23FB" w:rsidRDefault="004539EB" w:rsidP="004539EB">
            <w:pPr>
              <w:jc w:val="right"/>
              <w:rPr>
                <w:sz w:val="24"/>
              </w:rPr>
            </w:pPr>
            <w:r w:rsidRPr="00DD23FB">
              <w:rPr>
                <w:sz w:val="24"/>
              </w:rPr>
              <w:t>42,4%</w:t>
            </w:r>
          </w:p>
        </w:tc>
        <w:tc>
          <w:tcPr>
            <w:tcW w:w="747" w:type="dxa"/>
            <w:tcBorders>
              <w:left w:val="nil"/>
            </w:tcBorders>
            <w:shd w:val="clear" w:color="auto" w:fill="D9D9D9" w:themeFill="background1" w:themeFillShade="D9"/>
          </w:tcPr>
          <w:p w:rsidR="004539EB" w:rsidRPr="00DD23FB" w:rsidRDefault="004539EB" w:rsidP="004539EB">
            <w:pPr>
              <w:jc w:val="center"/>
              <w:rPr>
                <w:b/>
                <w:sz w:val="24"/>
              </w:rPr>
            </w:pPr>
          </w:p>
        </w:tc>
      </w:tr>
    </w:tbl>
    <w:p w:rsidR="004539EB" w:rsidRPr="00DD23FB" w:rsidRDefault="004539EB" w:rsidP="0028450E">
      <w:pPr>
        <w:pStyle w:val="Tekstpodstawowy2"/>
        <w:tabs>
          <w:tab w:val="left" w:pos="426"/>
        </w:tabs>
        <w:rPr>
          <w:sz w:val="6"/>
          <w:szCs w:val="12"/>
        </w:rPr>
      </w:pPr>
    </w:p>
    <w:p w:rsidR="0028450E" w:rsidRPr="00DD23FB" w:rsidRDefault="004539EB" w:rsidP="0028450E">
      <w:pPr>
        <w:pStyle w:val="Tekstpodstawowy"/>
        <w:jc w:val="both"/>
        <w:rPr>
          <w:szCs w:val="24"/>
        </w:rPr>
      </w:pPr>
      <w:r w:rsidRPr="00DD23FB">
        <w:rPr>
          <w:b/>
          <w:szCs w:val="24"/>
        </w:rPr>
        <w:t>W</w:t>
      </w:r>
      <w:r w:rsidR="0028450E" w:rsidRPr="00DD23FB">
        <w:rPr>
          <w:b/>
          <w:szCs w:val="24"/>
        </w:rPr>
        <w:t>ydatki bieżące</w:t>
      </w:r>
      <w:r w:rsidR="0028450E" w:rsidRPr="00DD23FB">
        <w:rPr>
          <w:szCs w:val="24"/>
        </w:rPr>
        <w:t xml:space="preserve"> w tym rozdziale poniesiono na wyszczególnione poniżej zadania:</w:t>
      </w:r>
    </w:p>
    <w:p w:rsidR="0028450E" w:rsidRPr="0081100C" w:rsidRDefault="0028450E" w:rsidP="0028450E">
      <w:pPr>
        <w:pStyle w:val="Tekstpodstawowy"/>
        <w:jc w:val="both"/>
        <w:rPr>
          <w:sz w:val="10"/>
          <w:szCs w:val="10"/>
        </w:rPr>
      </w:pPr>
    </w:p>
    <w:p w:rsidR="004539EB" w:rsidRPr="00DD23FB" w:rsidRDefault="004539EB" w:rsidP="0086200E">
      <w:pPr>
        <w:pStyle w:val="Tekstpodstawowy"/>
        <w:numPr>
          <w:ilvl w:val="0"/>
          <w:numId w:val="4"/>
        </w:numPr>
        <w:jc w:val="both"/>
        <w:rPr>
          <w:b/>
          <w:i/>
          <w:sz w:val="28"/>
          <w:szCs w:val="28"/>
        </w:rPr>
      </w:pPr>
      <w:r w:rsidRPr="00DD23FB">
        <w:rPr>
          <w:b/>
          <w:i/>
          <w:sz w:val="28"/>
          <w:szCs w:val="28"/>
        </w:rPr>
        <w:t xml:space="preserve">Projekt pn. „Lider Zachodniopomorski” w ramach Programu „Młodzież </w:t>
      </w:r>
      <w:r w:rsidRPr="00DD23FB">
        <w:rPr>
          <w:b/>
          <w:i/>
          <w:sz w:val="28"/>
          <w:szCs w:val="28"/>
        </w:rPr>
        <w:br/>
        <w:t xml:space="preserve">w działaniu”, Akcja 5.1 – Spotkania młodzieży i osób odpowiedzialnych </w:t>
      </w:r>
      <w:r w:rsidRPr="00DD23FB">
        <w:rPr>
          <w:b/>
          <w:i/>
          <w:sz w:val="28"/>
          <w:szCs w:val="28"/>
        </w:rPr>
        <w:br/>
        <w:t>za politykę młodzieżową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20ABC">
        <w:tc>
          <w:tcPr>
            <w:tcW w:w="3118" w:type="dxa"/>
            <w:shd w:val="clear" w:color="auto" w:fill="auto"/>
            <w:vAlign w:val="center"/>
          </w:tcPr>
          <w:p w:rsidR="004539EB" w:rsidRPr="00DD23FB" w:rsidRDefault="004539EB" w:rsidP="00F20ABC">
            <w:pPr>
              <w:jc w:val="center"/>
            </w:pPr>
            <w:r w:rsidRPr="00DD23FB">
              <w:t>Plan po zmianach</w:t>
            </w:r>
          </w:p>
        </w:tc>
        <w:tc>
          <w:tcPr>
            <w:tcW w:w="3544" w:type="dxa"/>
            <w:shd w:val="clear" w:color="auto" w:fill="auto"/>
            <w:vAlign w:val="center"/>
          </w:tcPr>
          <w:p w:rsidR="004539EB" w:rsidRPr="00DD23FB" w:rsidRDefault="004539EB" w:rsidP="00F20ABC">
            <w:pPr>
              <w:jc w:val="center"/>
            </w:pPr>
            <w:r w:rsidRPr="00DD23FB">
              <w:t>Wykonanie</w:t>
            </w:r>
          </w:p>
        </w:tc>
        <w:tc>
          <w:tcPr>
            <w:tcW w:w="2268" w:type="dxa"/>
            <w:shd w:val="clear" w:color="auto" w:fill="auto"/>
            <w:vAlign w:val="center"/>
          </w:tcPr>
          <w:p w:rsidR="004539EB" w:rsidRPr="00DD23FB" w:rsidRDefault="004539EB" w:rsidP="00F20ABC">
            <w:pPr>
              <w:jc w:val="center"/>
            </w:pPr>
            <w:r w:rsidRPr="00DD23FB">
              <w:t>Wskaźnik realizacji</w:t>
            </w:r>
          </w:p>
        </w:tc>
      </w:tr>
      <w:tr w:rsidR="00DD23FB" w:rsidRPr="00DD23FB" w:rsidTr="00F20ABC">
        <w:tc>
          <w:tcPr>
            <w:tcW w:w="3118" w:type="dxa"/>
            <w:shd w:val="clear" w:color="auto" w:fill="auto"/>
          </w:tcPr>
          <w:p w:rsidR="004539EB" w:rsidRPr="00DD23FB" w:rsidRDefault="004539EB" w:rsidP="00F20ABC">
            <w:pPr>
              <w:jc w:val="center"/>
              <w:rPr>
                <w:iCs/>
                <w:sz w:val="24"/>
                <w:szCs w:val="24"/>
              </w:rPr>
            </w:pPr>
            <w:r w:rsidRPr="00DD23FB">
              <w:rPr>
                <w:iCs/>
                <w:sz w:val="24"/>
                <w:szCs w:val="24"/>
              </w:rPr>
              <w:t>27.228 zł</w:t>
            </w:r>
          </w:p>
        </w:tc>
        <w:tc>
          <w:tcPr>
            <w:tcW w:w="3544" w:type="dxa"/>
            <w:shd w:val="clear" w:color="auto" w:fill="auto"/>
          </w:tcPr>
          <w:p w:rsidR="004539EB" w:rsidRPr="00DD23FB" w:rsidRDefault="004539EB" w:rsidP="00F20ABC">
            <w:pPr>
              <w:jc w:val="center"/>
              <w:rPr>
                <w:b/>
                <w:iCs/>
                <w:sz w:val="24"/>
                <w:szCs w:val="24"/>
              </w:rPr>
            </w:pPr>
            <w:r w:rsidRPr="00DD23FB">
              <w:rPr>
                <w:b/>
                <w:iCs/>
                <w:sz w:val="24"/>
                <w:szCs w:val="24"/>
              </w:rPr>
              <w:t>11.326 zł</w:t>
            </w:r>
          </w:p>
        </w:tc>
        <w:tc>
          <w:tcPr>
            <w:tcW w:w="2268" w:type="dxa"/>
            <w:shd w:val="clear" w:color="auto" w:fill="auto"/>
          </w:tcPr>
          <w:p w:rsidR="004539EB" w:rsidRPr="00DD23FB" w:rsidRDefault="004539EB" w:rsidP="00F20ABC">
            <w:pPr>
              <w:jc w:val="center"/>
              <w:rPr>
                <w:iCs/>
                <w:sz w:val="24"/>
                <w:szCs w:val="24"/>
              </w:rPr>
            </w:pPr>
            <w:r w:rsidRPr="00DD23FB">
              <w:rPr>
                <w:iCs/>
                <w:sz w:val="24"/>
                <w:szCs w:val="24"/>
              </w:rPr>
              <w:t>41,6%</w:t>
            </w:r>
          </w:p>
        </w:tc>
      </w:tr>
    </w:tbl>
    <w:p w:rsidR="009879B0" w:rsidRPr="00DD23FB" w:rsidRDefault="009879B0" w:rsidP="009879B0">
      <w:pPr>
        <w:pStyle w:val="Tekstpodstawowy"/>
        <w:jc w:val="both"/>
        <w:rPr>
          <w:szCs w:val="24"/>
        </w:rPr>
      </w:pPr>
      <w:r w:rsidRPr="00DD23FB">
        <w:rPr>
          <w:szCs w:val="24"/>
        </w:rPr>
        <w:t xml:space="preserve">W powyższym projekcie uczestniczy 20 młodych osób z różnych miejscowości województwa zachodniopomorskiego. Projekt ma na celu wsparcie umiejętności liderskich młodych osób – poprzez uczestnictwo w serii warsztatów merytorycznych i spotkań otwartych, dzielenie się dobrymi praktykami, a także realizację mini – projektów na rzecz lokalnych społeczności. Ww. kwota </w:t>
      </w:r>
      <w:r w:rsidRPr="00DD23FB">
        <w:rPr>
          <w:b/>
          <w:szCs w:val="24"/>
        </w:rPr>
        <w:t>wydatków bieżących</w:t>
      </w:r>
      <w:r w:rsidRPr="00DD23FB">
        <w:rPr>
          <w:szCs w:val="24"/>
        </w:rPr>
        <w:t xml:space="preserve"> została poniesiona m.in. na:</w:t>
      </w:r>
    </w:p>
    <w:p w:rsidR="009879B0" w:rsidRPr="00DD23FB" w:rsidRDefault="009879B0" w:rsidP="00AF0B6C">
      <w:pPr>
        <w:pStyle w:val="Tekstpodstawowy"/>
        <w:numPr>
          <w:ilvl w:val="0"/>
          <w:numId w:val="134"/>
        </w:numPr>
        <w:ind w:left="426"/>
        <w:jc w:val="both"/>
        <w:rPr>
          <w:szCs w:val="24"/>
        </w:rPr>
      </w:pPr>
      <w:r w:rsidRPr="00DD23FB">
        <w:rPr>
          <w:szCs w:val="24"/>
        </w:rPr>
        <w:t xml:space="preserve">wynagrodzenia wynikające z zawartych umów zleceń dla trenerów zewnętrznych </w:t>
      </w:r>
      <w:r w:rsidRPr="00DD23FB">
        <w:rPr>
          <w:szCs w:val="24"/>
        </w:rPr>
        <w:br/>
        <w:t xml:space="preserve">– </w:t>
      </w:r>
      <w:r w:rsidRPr="00DD23FB">
        <w:rPr>
          <w:i/>
          <w:szCs w:val="24"/>
        </w:rPr>
        <w:t>2.244 zł</w:t>
      </w:r>
      <w:r w:rsidRPr="00DD23FB">
        <w:rPr>
          <w:szCs w:val="24"/>
        </w:rPr>
        <w:t xml:space="preserve">, </w:t>
      </w:r>
    </w:p>
    <w:p w:rsidR="009879B0" w:rsidRPr="00DD23FB" w:rsidRDefault="009879B0" w:rsidP="00AF0B6C">
      <w:pPr>
        <w:pStyle w:val="Tekstpodstawowy"/>
        <w:numPr>
          <w:ilvl w:val="0"/>
          <w:numId w:val="133"/>
        </w:numPr>
        <w:ind w:left="426"/>
        <w:jc w:val="both"/>
        <w:rPr>
          <w:szCs w:val="24"/>
        </w:rPr>
      </w:pPr>
      <w:r w:rsidRPr="00DD23FB">
        <w:rPr>
          <w:szCs w:val="24"/>
        </w:rPr>
        <w:t xml:space="preserve">zakup usług: drukarskich, hotelarskich, gastronomicznych i transportowych, realizację filmu oraz zakup materiałów i wyposażenia – </w:t>
      </w:r>
      <w:r w:rsidRPr="00DD23FB">
        <w:rPr>
          <w:i/>
          <w:szCs w:val="24"/>
        </w:rPr>
        <w:t>9.082 zł</w:t>
      </w:r>
      <w:r w:rsidRPr="00DD23FB">
        <w:rPr>
          <w:szCs w:val="24"/>
        </w:rPr>
        <w:t>.</w:t>
      </w:r>
    </w:p>
    <w:p w:rsidR="004539EB" w:rsidRPr="00DD23FB" w:rsidRDefault="009879B0" w:rsidP="004539EB">
      <w:pPr>
        <w:pStyle w:val="Tekstpodstawowy"/>
        <w:jc w:val="both"/>
        <w:rPr>
          <w:szCs w:val="24"/>
        </w:rPr>
      </w:pPr>
      <w:r w:rsidRPr="00DD23FB">
        <w:rPr>
          <w:szCs w:val="24"/>
        </w:rPr>
        <w:t>Poniesione wydatki obejmowały:</w:t>
      </w:r>
    </w:p>
    <w:p w:rsidR="004539EB" w:rsidRPr="00DD23FB" w:rsidRDefault="009879B0" w:rsidP="00AF0B6C">
      <w:pPr>
        <w:pStyle w:val="Tekstpodstawowy"/>
        <w:numPr>
          <w:ilvl w:val="0"/>
          <w:numId w:val="107"/>
        </w:numPr>
        <w:jc w:val="both"/>
        <w:rPr>
          <w:szCs w:val="24"/>
        </w:rPr>
      </w:pPr>
      <w:r w:rsidRPr="00DD23FB">
        <w:rPr>
          <w:szCs w:val="24"/>
        </w:rPr>
        <w:t>spotkanie podsumowujące projekt</w:t>
      </w:r>
      <w:r w:rsidR="004539EB" w:rsidRPr="00DD23FB">
        <w:rPr>
          <w:szCs w:val="24"/>
        </w:rPr>
        <w:t xml:space="preserve">,  </w:t>
      </w:r>
    </w:p>
    <w:p w:rsidR="004539EB" w:rsidRPr="00DD23FB" w:rsidRDefault="009879B0" w:rsidP="00AF0B6C">
      <w:pPr>
        <w:pStyle w:val="Tekstpodstawowy"/>
        <w:numPr>
          <w:ilvl w:val="0"/>
          <w:numId w:val="107"/>
        </w:numPr>
        <w:jc w:val="both"/>
        <w:rPr>
          <w:szCs w:val="24"/>
        </w:rPr>
      </w:pPr>
      <w:r w:rsidRPr="00DD23FB">
        <w:rPr>
          <w:szCs w:val="24"/>
        </w:rPr>
        <w:t>przygotowanie, opracowanie, wydruk i dystrybucję broszury podsumowującej</w:t>
      </w:r>
      <w:r w:rsidR="004539EB" w:rsidRPr="00DD23FB">
        <w:rPr>
          <w:szCs w:val="24"/>
        </w:rPr>
        <w:t xml:space="preserve">, </w:t>
      </w:r>
    </w:p>
    <w:p w:rsidR="004539EB" w:rsidRPr="00DD23FB" w:rsidRDefault="009879B0" w:rsidP="00AF0B6C">
      <w:pPr>
        <w:pStyle w:val="Tekstpodstawowy"/>
        <w:numPr>
          <w:ilvl w:val="0"/>
          <w:numId w:val="107"/>
        </w:numPr>
        <w:jc w:val="both"/>
        <w:rPr>
          <w:szCs w:val="24"/>
        </w:rPr>
      </w:pPr>
      <w:r w:rsidRPr="00DD23FB">
        <w:rPr>
          <w:szCs w:val="24"/>
        </w:rPr>
        <w:t>przygotowanie filmu na potrzeby promocji programu</w:t>
      </w:r>
      <w:r w:rsidR="004539EB" w:rsidRPr="00DD23FB">
        <w:rPr>
          <w:szCs w:val="24"/>
        </w:rPr>
        <w:t xml:space="preserve">. </w:t>
      </w:r>
    </w:p>
    <w:p w:rsidR="004539EB" w:rsidRPr="00DD23FB" w:rsidRDefault="004539EB" w:rsidP="004539EB">
      <w:pPr>
        <w:pStyle w:val="Tekstpodstawowy"/>
        <w:jc w:val="both"/>
        <w:rPr>
          <w:sz w:val="12"/>
          <w:szCs w:val="12"/>
        </w:rPr>
      </w:pPr>
    </w:p>
    <w:p w:rsidR="004539EB" w:rsidRPr="00DD23FB" w:rsidRDefault="004539EB" w:rsidP="004539EB">
      <w:pPr>
        <w:pStyle w:val="Tekstpodstawowy2"/>
        <w:ind w:left="130"/>
        <w:rPr>
          <w:i/>
          <w:sz w:val="20"/>
        </w:rPr>
      </w:pPr>
      <w:r w:rsidRPr="00DD23FB">
        <w:rPr>
          <w:i/>
          <w:sz w:val="20"/>
        </w:rPr>
        <w:t>Źródło sfinansowania wydatków poniesionych na realizację projektu stanowią:</w:t>
      </w:r>
    </w:p>
    <w:p w:rsidR="004539EB" w:rsidRPr="00DD23FB" w:rsidRDefault="004539EB" w:rsidP="004539EB">
      <w:pPr>
        <w:pStyle w:val="Tekstpodstawowy2"/>
        <w:ind w:left="130"/>
        <w:rPr>
          <w:i/>
          <w:sz w:val="20"/>
        </w:rPr>
      </w:pPr>
      <w:r w:rsidRPr="00DD23FB">
        <w:rPr>
          <w:i/>
          <w:sz w:val="20"/>
        </w:rPr>
        <w:t xml:space="preserve">- środki z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w wys. </w:t>
      </w:r>
      <w:r w:rsidR="00FE20A0" w:rsidRPr="00DD23FB">
        <w:rPr>
          <w:i/>
          <w:sz w:val="20"/>
        </w:rPr>
        <w:t xml:space="preserve"> 8.494</w:t>
      </w:r>
      <w:r w:rsidRPr="00DD23FB">
        <w:rPr>
          <w:i/>
          <w:sz w:val="20"/>
        </w:rPr>
        <w:t xml:space="preserve"> zł,</w:t>
      </w:r>
    </w:p>
    <w:p w:rsidR="004539EB" w:rsidRPr="00DD23FB" w:rsidRDefault="004539EB" w:rsidP="004539EB">
      <w:pPr>
        <w:pStyle w:val="Tekstpodstawowy2"/>
        <w:ind w:left="130"/>
        <w:rPr>
          <w:i/>
          <w:sz w:val="20"/>
        </w:rPr>
      </w:pPr>
      <w:r w:rsidRPr="00DD23FB">
        <w:rPr>
          <w:i/>
          <w:sz w:val="20"/>
        </w:rPr>
        <w:t xml:space="preserve">- środki z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w wys</w:t>
      </w:r>
      <w:r w:rsidR="00FE20A0" w:rsidRPr="00DD23FB">
        <w:rPr>
          <w:i/>
          <w:sz w:val="20"/>
        </w:rPr>
        <w:t>. 2.832</w:t>
      </w:r>
      <w:r w:rsidRPr="00DD23FB">
        <w:rPr>
          <w:i/>
          <w:sz w:val="20"/>
        </w:rPr>
        <w:t xml:space="preserve"> zł. </w:t>
      </w:r>
    </w:p>
    <w:p w:rsidR="004539EB" w:rsidRPr="00DD23FB" w:rsidRDefault="004539EB" w:rsidP="004539EB">
      <w:pPr>
        <w:pStyle w:val="Tekstpodstawowy"/>
        <w:jc w:val="both"/>
        <w:rPr>
          <w:sz w:val="8"/>
          <w:szCs w:val="8"/>
        </w:rPr>
      </w:pPr>
    </w:p>
    <w:p w:rsidR="004539EB" w:rsidRPr="00DD23FB" w:rsidRDefault="004539EB" w:rsidP="0086200E">
      <w:pPr>
        <w:pStyle w:val="Tekstpodstawowy2"/>
        <w:numPr>
          <w:ilvl w:val="0"/>
          <w:numId w:val="13"/>
        </w:numPr>
        <w:rPr>
          <w:b/>
          <w:i/>
          <w:szCs w:val="24"/>
          <w:u w:val="single"/>
        </w:rPr>
      </w:pPr>
      <w:r w:rsidRPr="00DD23FB">
        <w:rPr>
          <w:b/>
          <w:i/>
          <w:szCs w:val="24"/>
          <w:u w:val="single"/>
        </w:rPr>
        <w:t>Wyjaśnienie odchylenia</w:t>
      </w:r>
    </w:p>
    <w:p w:rsidR="009879B0" w:rsidRPr="00DD23FB" w:rsidRDefault="00A24D32" w:rsidP="00A24D32">
      <w:pPr>
        <w:jc w:val="both"/>
        <w:rPr>
          <w:sz w:val="24"/>
          <w:szCs w:val="24"/>
        </w:rPr>
      </w:pPr>
      <w:r w:rsidRPr="00DD23FB">
        <w:rPr>
          <w:sz w:val="24"/>
          <w:szCs w:val="24"/>
        </w:rPr>
        <w:t>Wydatki realizowane są zgodnie z harmonogramem wydatków.</w:t>
      </w:r>
      <w:r w:rsidR="00955C4B" w:rsidRPr="00DD23FB">
        <w:rPr>
          <w:sz w:val="24"/>
          <w:szCs w:val="24"/>
        </w:rPr>
        <w:t xml:space="preserve"> </w:t>
      </w:r>
      <w:r w:rsidR="00DC65E6" w:rsidRPr="00DD23FB">
        <w:rPr>
          <w:sz w:val="24"/>
          <w:szCs w:val="24"/>
        </w:rPr>
        <w:t xml:space="preserve">Merytoryczne projekt został zakończony w kwietniu 2014 r. </w:t>
      </w:r>
      <w:r w:rsidR="00955C4B" w:rsidRPr="00DD23FB">
        <w:rPr>
          <w:sz w:val="24"/>
          <w:szCs w:val="24"/>
        </w:rPr>
        <w:t xml:space="preserve">Obecnie trwa </w:t>
      </w:r>
      <w:r w:rsidR="00B7397A" w:rsidRPr="00DD23FB">
        <w:rPr>
          <w:sz w:val="24"/>
          <w:szCs w:val="24"/>
        </w:rPr>
        <w:t xml:space="preserve">finansowe </w:t>
      </w:r>
      <w:r w:rsidR="00955C4B" w:rsidRPr="00DD23FB">
        <w:rPr>
          <w:sz w:val="24"/>
          <w:szCs w:val="24"/>
        </w:rPr>
        <w:t>rozliczeni</w:t>
      </w:r>
      <w:r w:rsidR="00914BD1" w:rsidRPr="00DD23FB">
        <w:rPr>
          <w:sz w:val="24"/>
          <w:szCs w:val="24"/>
        </w:rPr>
        <w:t>e</w:t>
      </w:r>
      <w:r w:rsidR="00955C4B" w:rsidRPr="00DD23FB">
        <w:rPr>
          <w:sz w:val="24"/>
          <w:szCs w:val="24"/>
        </w:rPr>
        <w:t xml:space="preserve"> projektu. </w:t>
      </w:r>
      <w:r w:rsidR="00A61F4A" w:rsidRPr="00DD23FB">
        <w:rPr>
          <w:sz w:val="24"/>
          <w:szCs w:val="24"/>
        </w:rPr>
        <w:t>Poziom</w:t>
      </w:r>
      <w:r w:rsidR="00DC65E6" w:rsidRPr="00DD23FB">
        <w:rPr>
          <w:sz w:val="24"/>
          <w:szCs w:val="24"/>
        </w:rPr>
        <w:t xml:space="preserve"> wskaźnik</w:t>
      </w:r>
      <w:r w:rsidR="00A61F4A" w:rsidRPr="00DD23FB">
        <w:rPr>
          <w:sz w:val="24"/>
          <w:szCs w:val="24"/>
        </w:rPr>
        <w:t>a</w:t>
      </w:r>
      <w:r w:rsidR="00DC65E6" w:rsidRPr="00DD23FB">
        <w:rPr>
          <w:sz w:val="24"/>
          <w:szCs w:val="24"/>
        </w:rPr>
        <w:t xml:space="preserve"> wykonania wynika z poniesienia mniejszych wydatków</w:t>
      </w:r>
      <w:r w:rsidR="00955C4B" w:rsidRPr="00DD23FB">
        <w:rPr>
          <w:sz w:val="24"/>
          <w:szCs w:val="24"/>
        </w:rPr>
        <w:t xml:space="preserve"> na zakwaterowanie oraz koszty podróży uczestników spotkania</w:t>
      </w:r>
      <w:r w:rsidR="00A37FD0" w:rsidRPr="00DD23FB">
        <w:rPr>
          <w:sz w:val="24"/>
          <w:szCs w:val="24"/>
        </w:rPr>
        <w:t xml:space="preserve"> podsumowującego projekt</w:t>
      </w:r>
      <w:r w:rsidR="00955C4B" w:rsidRPr="00DD23FB">
        <w:rPr>
          <w:sz w:val="24"/>
          <w:szCs w:val="24"/>
        </w:rPr>
        <w:t>.</w:t>
      </w:r>
    </w:p>
    <w:p w:rsidR="004539EB" w:rsidRPr="00DD23FB" w:rsidRDefault="004539EB" w:rsidP="0086200E">
      <w:pPr>
        <w:pStyle w:val="Tekstpodstawowy"/>
        <w:numPr>
          <w:ilvl w:val="0"/>
          <w:numId w:val="4"/>
        </w:numPr>
        <w:spacing w:before="120"/>
        <w:jc w:val="both"/>
        <w:rPr>
          <w:b/>
          <w:i/>
          <w:sz w:val="28"/>
          <w:szCs w:val="28"/>
        </w:rPr>
      </w:pPr>
      <w:r w:rsidRPr="00DD23FB">
        <w:rPr>
          <w:b/>
          <w:i/>
          <w:sz w:val="28"/>
          <w:szCs w:val="28"/>
        </w:rPr>
        <w:t xml:space="preserve">Prowadzenie Punktu Informacji Europejskiej Europe Direct – </w:t>
      </w:r>
      <w:r w:rsidRPr="00DD23FB">
        <w:rPr>
          <w:b/>
          <w:i/>
          <w:sz w:val="28"/>
          <w:szCs w:val="28"/>
        </w:rPr>
        <w:br/>
        <w:t>Szczecin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20ABC">
        <w:tc>
          <w:tcPr>
            <w:tcW w:w="3118" w:type="dxa"/>
            <w:shd w:val="clear" w:color="auto" w:fill="auto"/>
            <w:vAlign w:val="center"/>
          </w:tcPr>
          <w:p w:rsidR="004539EB" w:rsidRPr="00DD23FB" w:rsidRDefault="004539EB" w:rsidP="00F20ABC">
            <w:pPr>
              <w:jc w:val="center"/>
              <w:rPr>
                <w:sz w:val="24"/>
                <w:szCs w:val="24"/>
              </w:rPr>
            </w:pPr>
            <w:r w:rsidRPr="00DD23FB">
              <w:rPr>
                <w:sz w:val="24"/>
                <w:szCs w:val="24"/>
              </w:rPr>
              <w:t>Plan po zmianach</w:t>
            </w:r>
          </w:p>
        </w:tc>
        <w:tc>
          <w:tcPr>
            <w:tcW w:w="3544" w:type="dxa"/>
            <w:shd w:val="clear" w:color="auto" w:fill="auto"/>
            <w:vAlign w:val="center"/>
          </w:tcPr>
          <w:p w:rsidR="004539EB" w:rsidRPr="00DD23FB" w:rsidRDefault="004539EB" w:rsidP="00F20ABC">
            <w:pPr>
              <w:jc w:val="center"/>
              <w:rPr>
                <w:sz w:val="24"/>
                <w:szCs w:val="24"/>
              </w:rPr>
            </w:pPr>
            <w:r w:rsidRPr="00DD23FB">
              <w:rPr>
                <w:sz w:val="24"/>
                <w:szCs w:val="24"/>
              </w:rPr>
              <w:t>Wykonanie</w:t>
            </w:r>
          </w:p>
        </w:tc>
        <w:tc>
          <w:tcPr>
            <w:tcW w:w="2268" w:type="dxa"/>
            <w:shd w:val="clear" w:color="auto" w:fill="auto"/>
            <w:vAlign w:val="center"/>
          </w:tcPr>
          <w:p w:rsidR="004539EB" w:rsidRPr="00DD23FB" w:rsidRDefault="004539EB" w:rsidP="00F20ABC">
            <w:pPr>
              <w:jc w:val="center"/>
              <w:rPr>
                <w:sz w:val="24"/>
                <w:szCs w:val="24"/>
              </w:rPr>
            </w:pPr>
            <w:r w:rsidRPr="00DD23FB">
              <w:rPr>
                <w:sz w:val="24"/>
                <w:szCs w:val="24"/>
              </w:rPr>
              <w:t>Wskaźnik realizacji</w:t>
            </w:r>
          </w:p>
        </w:tc>
      </w:tr>
      <w:tr w:rsidR="00DD23FB" w:rsidRPr="00DD23FB" w:rsidTr="00F20ABC">
        <w:tc>
          <w:tcPr>
            <w:tcW w:w="3118" w:type="dxa"/>
            <w:shd w:val="clear" w:color="auto" w:fill="auto"/>
          </w:tcPr>
          <w:p w:rsidR="004539EB" w:rsidRPr="00DD23FB" w:rsidRDefault="004539EB" w:rsidP="00F20ABC">
            <w:pPr>
              <w:jc w:val="center"/>
              <w:rPr>
                <w:iCs/>
                <w:sz w:val="24"/>
                <w:szCs w:val="24"/>
              </w:rPr>
            </w:pPr>
            <w:r w:rsidRPr="00DD23FB">
              <w:rPr>
                <w:iCs/>
                <w:sz w:val="24"/>
                <w:szCs w:val="24"/>
              </w:rPr>
              <w:t>159.738 zł</w:t>
            </w:r>
          </w:p>
        </w:tc>
        <w:tc>
          <w:tcPr>
            <w:tcW w:w="3544" w:type="dxa"/>
            <w:shd w:val="clear" w:color="auto" w:fill="auto"/>
          </w:tcPr>
          <w:p w:rsidR="004539EB" w:rsidRPr="00DD23FB" w:rsidRDefault="004539EB" w:rsidP="00F20ABC">
            <w:pPr>
              <w:jc w:val="center"/>
              <w:rPr>
                <w:b/>
                <w:iCs/>
                <w:sz w:val="24"/>
                <w:szCs w:val="24"/>
              </w:rPr>
            </w:pPr>
            <w:r w:rsidRPr="00DD23FB">
              <w:rPr>
                <w:b/>
                <w:iCs/>
                <w:sz w:val="24"/>
                <w:szCs w:val="24"/>
              </w:rPr>
              <w:t>61.906 zł</w:t>
            </w:r>
          </w:p>
        </w:tc>
        <w:tc>
          <w:tcPr>
            <w:tcW w:w="2268" w:type="dxa"/>
            <w:shd w:val="clear" w:color="auto" w:fill="auto"/>
          </w:tcPr>
          <w:p w:rsidR="004539EB" w:rsidRPr="00DD23FB" w:rsidRDefault="004539EB" w:rsidP="00F20ABC">
            <w:pPr>
              <w:jc w:val="center"/>
              <w:rPr>
                <w:iCs/>
                <w:sz w:val="24"/>
                <w:szCs w:val="24"/>
              </w:rPr>
            </w:pPr>
            <w:r w:rsidRPr="00DD23FB">
              <w:rPr>
                <w:iCs/>
                <w:sz w:val="24"/>
                <w:szCs w:val="24"/>
              </w:rPr>
              <w:t>38,8%</w:t>
            </w:r>
          </w:p>
        </w:tc>
      </w:tr>
    </w:tbl>
    <w:p w:rsidR="004539EB" w:rsidRPr="00DD23FB" w:rsidRDefault="004539EB" w:rsidP="004539EB">
      <w:pPr>
        <w:pStyle w:val="Tekstpodstawowy"/>
        <w:jc w:val="both"/>
        <w:rPr>
          <w:szCs w:val="24"/>
        </w:rPr>
      </w:pPr>
      <w:r w:rsidRPr="00DD23FB">
        <w:rPr>
          <w:szCs w:val="24"/>
        </w:rPr>
        <w:t xml:space="preserve">Głównym zadaniem punktu jest świadczenie usług w zakresie informacji europejskiej </w:t>
      </w:r>
      <w:r w:rsidRPr="00DD23FB">
        <w:rPr>
          <w:szCs w:val="24"/>
        </w:rPr>
        <w:br/>
        <w:t xml:space="preserve">dla szerokiego grona odbiorców. </w:t>
      </w:r>
    </w:p>
    <w:p w:rsidR="004539EB" w:rsidRPr="00DD23FB" w:rsidRDefault="004539EB" w:rsidP="004539EB">
      <w:pPr>
        <w:pStyle w:val="Tekstpodstawowy"/>
        <w:jc w:val="both"/>
        <w:rPr>
          <w:szCs w:val="24"/>
        </w:rPr>
      </w:pPr>
      <w:r w:rsidRPr="00DD23FB">
        <w:rPr>
          <w:b/>
          <w:szCs w:val="24"/>
        </w:rPr>
        <w:t xml:space="preserve">Wydatki </w:t>
      </w:r>
      <w:r w:rsidR="00A61F4A" w:rsidRPr="00DD23FB">
        <w:rPr>
          <w:b/>
          <w:szCs w:val="24"/>
        </w:rPr>
        <w:t>bieżące</w:t>
      </w:r>
      <w:r w:rsidR="00A61F4A" w:rsidRPr="00DD23FB">
        <w:rPr>
          <w:szCs w:val="24"/>
        </w:rPr>
        <w:t xml:space="preserve"> </w:t>
      </w:r>
      <w:r w:rsidRPr="00DD23FB">
        <w:rPr>
          <w:szCs w:val="24"/>
        </w:rPr>
        <w:t xml:space="preserve">na realizację powyższego projektu </w:t>
      </w:r>
      <w:r w:rsidR="004C0C6F" w:rsidRPr="00DD23FB">
        <w:rPr>
          <w:szCs w:val="24"/>
        </w:rPr>
        <w:t xml:space="preserve">poniesione zostały </w:t>
      </w:r>
      <w:r w:rsidR="0056488E" w:rsidRPr="00DD23FB">
        <w:rPr>
          <w:szCs w:val="24"/>
        </w:rPr>
        <w:t>na</w:t>
      </w:r>
      <w:r w:rsidRPr="00DD23FB">
        <w:rPr>
          <w:szCs w:val="24"/>
        </w:rPr>
        <w:t>:</w:t>
      </w:r>
    </w:p>
    <w:p w:rsidR="004539EB" w:rsidRPr="00DD23FB" w:rsidRDefault="004539EB" w:rsidP="00AF0B6C">
      <w:pPr>
        <w:pStyle w:val="Tekstpodstawowy"/>
        <w:numPr>
          <w:ilvl w:val="0"/>
          <w:numId w:val="106"/>
        </w:numPr>
        <w:ind w:left="714" w:hanging="357"/>
        <w:jc w:val="both"/>
        <w:rPr>
          <w:szCs w:val="24"/>
        </w:rPr>
      </w:pPr>
      <w:r w:rsidRPr="00DD23FB">
        <w:rPr>
          <w:szCs w:val="24"/>
        </w:rPr>
        <w:t>realizacj</w:t>
      </w:r>
      <w:r w:rsidR="00A71406" w:rsidRPr="00DD23FB">
        <w:rPr>
          <w:szCs w:val="24"/>
        </w:rPr>
        <w:t>ę</w:t>
      </w:r>
      <w:r w:rsidRPr="00DD23FB">
        <w:rPr>
          <w:szCs w:val="24"/>
        </w:rPr>
        <w:t xml:space="preserve"> podstawowych usług informacyjnych dla ogółu społeczności (pokrycie kosztów </w:t>
      </w:r>
      <w:r w:rsidR="0056488E" w:rsidRPr="00DD23FB">
        <w:rPr>
          <w:szCs w:val="24"/>
        </w:rPr>
        <w:t xml:space="preserve">transportu osób i mienia, dokumentację fotograficzną oraz materiały promocyjne i dydaktyczne </w:t>
      </w:r>
      <w:r w:rsidRPr="00DD23FB">
        <w:rPr>
          <w:szCs w:val="24"/>
        </w:rPr>
        <w:t xml:space="preserve">w związku z udziałem w </w:t>
      </w:r>
      <w:r w:rsidR="00FF7150" w:rsidRPr="00DD23FB">
        <w:rPr>
          <w:szCs w:val="24"/>
        </w:rPr>
        <w:t>konferencjach, targach, spotkaniach informacyjnych, debatach, konsultacjach</w:t>
      </w:r>
      <w:r w:rsidRPr="00DD23FB">
        <w:rPr>
          <w:szCs w:val="24"/>
        </w:rPr>
        <w:t xml:space="preserve"> tj</w:t>
      </w:r>
      <w:r w:rsidR="00914BD1" w:rsidRPr="00DD23FB">
        <w:rPr>
          <w:szCs w:val="24"/>
        </w:rPr>
        <w:t xml:space="preserve">.: </w:t>
      </w:r>
      <w:r w:rsidR="00FF7150" w:rsidRPr="00DD23FB">
        <w:rPr>
          <w:szCs w:val="24"/>
        </w:rPr>
        <w:t>spotkanie sieci Europe Direct w Białymstoku, wystąpienia radiowe i telewizyjne dotyczące konkretnych działań Punktu, konferencję „</w:t>
      </w:r>
      <w:r w:rsidR="00FF7150" w:rsidRPr="00DD23FB">
        <w:rPr>
          <w:i/>
          <w:szCs w:val="24"/>
        </w:rPr>
        <w:t>Kobieta na Horyzoncie</w:t>
      </w:r>
      <w:r w:rsidR="00FF7150" w:rsidRPr="00DD23FB">
        <w:rPr>
          <w:szCs w:val="24"/>
        </w:rPr>
        <w:t>”, międzynarodowe konferencje Strategii UE dla Regionu Morza Bałtyckiego, XIII Szczecińskie Spotkanie Organizacji Pozarządowych „</w:t>
      </w:r>
      <w:r w:rsidR="00FF7150" w:rsidRPr="00DD23FB">
        <w:rPr>
          <w:i/>
          <w:szCs w:val="24"/>
        </w:rPr>
        <w:t>Pod Platanami</w:t>
      </w:r>
      <w:r w:rsidR="00FF7150" w:rsidRPr="00DD23FB">
        <w:rPr>
          <w:szCs w:val="24"/>
        </w:rPr>
        <w:t xml:space="preserve">”, udział w II Kongresie Morskim oraz konferencji Turku </w:t>
      </w:r>
      <w:proofErr w:type="spellStart"/>
      <w:r w:rsidR="00FF7150" w:rsidRPr="00DD23FB">
        <w:rPr>
          <w:szCs w:val="24"/>
        </w:rPr>
        <w:t>Baltic</w:t>
      </w:r>
      <w:proofErr w:type="spellEnd"/>
      <w:r w:rsidR="00FF7150" w:rsidRPr="00DD23FB">
        <w:rPr>
          <w:szCs w:val="24"/>
        </w:rPr>
        <w:t xml:space="preserve"> Sea </w:t>
      </w:r>
      <w:proofErr w:type="spellStart"/>
      <w:r w:rsidR="00FF7150" w:rsidRPr="00DD23FB">
        <w:rPr>
          <w:szCs w:val="24"/>
        </w:rPr>
        <w:t>Days</w:t>
      </w:r>
      <w:proofErr w:type="spellEnd"/>
      <w:r w:rsidRPr="00DD23FB">
        <w:rPr>
          <w:szCs w:val="24"/>
        </w:rPr>
        <w:t>),</w:t>
      </w:r>
    </w:p>
    <w:p w:rsidR="00FF7150" w:rsidRPr="00DD23FB" w:rsidRDefault="00FF7150" w:rsidP="00AF0B6C">
      <w:pPr>
        <w:pStyle w:val="Tekstpodstawowy"/>
        <w:numPr>
          <w:ilvl w:val="0"/>
          <w:numId w:val="106"/>
        </w:numPr>
        <w:ind w:left="714" w:hanging="357"/>
        <w:jc w:val="both"/>
        <w:rPr>
          <w:szCs w:val="24"/>
        </w:rPr>
      </w:pPr>
      <w:r w:rsidRPr="00DD23FB">
        <w:rPr>
          <w:szCs w:val="24"/>
        </w:rPr>
        <w:t xml:space="preserve">prowadzenie strony internetowej oraz publikacje biuletynu Europejskiego, </w:t>
      </w:r>
    </w:p>
    <w:p w:rsidR="00FF7150" w:rsidRPr="00DD23FB" w:rsidRDefault="00FF7150" w:rsidP="00AF0B6C">
      <w:pPr>
        <w:pStyle w:val="Tekstpodstawowy"/>
        <w:numPr>
          <w:ilvl w:val="0"/>
          <w:numId w:val="106"/>
        </w:numPr>
        <w:ind w:left="714" w:hanging="357"/>
        <w:jc w:val="both"/>
        <w:rPr>
          <w:szCs w:val="24"/>
        </w:rPr>
      </w:pPr>
      <w:r w:rsidRPr="00DD23FB">
        <w:rPr>
          <w:szCs w:val="24"/>
        </w:rPr>
        <w:t>udział w imprezach organizowanych przez inne podmioty</w:t>
      </w:r>
      <w:r w:rsidR="002D1356" w:rsidRPr="00DD23FB">
        <w:rPr>
          <w:szCs w:val="24"/>
        </w:rPr>
        <w:t>,</w:t>
      </w:r>
      <w:r w:rsidRPr="00DD23FB">
        <w:rPr>
          <w:szCs w:val="24"/>
        </w:rPr>
        <w:t xml:space="preserve"> tj. </w:t>
      </w:r>
      <w:r w:rsidR="002D1356" w:rsidRPr="00DD23FB">
        <w:rPr>
          <w:szCs w:val="24"/>
        </w:rPr>
        <w:t>„</w:t>
      </w:r>
      <w:r w:rsidR="002D1356" w:rsidRPr="00DD23FB">
        <w:rPr>
          <w:i/>
          <w:szCs w:val="24"/>
        </w:rPr>
        <w:t>III Gali Dziennikarskiej</w:t>
      </w:r>
      <w:r w:rsidRPr="00DD23FB">
        <w:rPr>
          <w:i/>
          <w:szCs w:val="24"/>
        </w:rPr>
        <w:t xml:space="preserve"> </w:t>
      </w:r>
      <w:r w:rsidRPr="00DD23FB">
        <w:rPr>
          <w:i/>
          <w:szCs w:val="24"/>
        </w:rPr>
        <w:br/>
        <w:t>w Kołobrzegu</w:t>
      </w:r>
      <w:r w:rsidR="002D1356" w:rsidRPr="00DD23FB">
        <w:rPr>
          <w:szCs w:val="24"/>
        </w:rPr>
        <w:t>”, wystawie</w:t>
      </w:r>
      <w:r w:rsidRPr="00DD23FB">
        <w:rPr>
          <w:szCs w:val="24"/>
        </w:rPr>
        <w:t xml:space="preserve"> „</w:t>
      </w:r>
      <w:r w:rsidRPr="00DD23FB">
        <w:rPr>
          <w:i/>
          <w:szCs w:val="24"/>
        </w:rPr>
        <w:t>Unia Europejska – lubię to!</w:t>
      </w:r>
      <w:r w:rsidRPr="00DD23FB">
        <w:rPr>
          <w:szCs w:val="24"/>
        </w:rPr>
        <w:t xml:space="preserve">” we współpracy z Książnicą Pomorską </w:t>
      </w:r>
      <w:r w:rsidR="0057478D" w:rsidRPr="00DD23FB">
        <w:rPr>
          <w:szCs w:val="24"/>
        </w:rPr>
        <w:t>„</w:t>
      </w:r>
      <w:r w:rsidRPr="00DD23FB">
        <w:rPr>
          <w:i/>
          <w:szCs w:val="24"/>
        </w:rPr>
        <w:t>Dziecięcy Festiwal Nauki</w:t>
      </w:r>
      <w:r w:rsidRPr="00DD23FB">
        <w:rPr>
          <w:szCs w:val="24"/>
        </w:rPr>
        <w:t>,</w:t>
      </w:r>
    </w:p>
    <w:p w:rsidR="00FF7150" w:rsidRPr="00DD23FB" w:rsidRDefault="00FF7150" w:rsidP="00AF0B6C">
      <w:pPr>
        <w:pStyle w:val="Tekstpodstawowy"/>
        <w:numPr>
          <w:ilvl w:val="0"/>
          <w:numId w:val="106"/>
        </w:numPr>
        <w:ind w:left="714" w:hanging="357"/>
        <w:jc w:val="both"/>
        <w:rPr>
          <w:szCs w:val="24"/>
        </w:rPr>
      </w:pPr>
      <w:r w:rsidRPr="00DD23FB">
        <w:rPr>
          <w:szCs w:val="24"/>
        </w:rPr>
        <w:lastRenderedPageBreak/>
        <w:t xml:space="preserve">organizację imprez dla konkretnej grupy odbiorców, </w:t>
      </w:r>
      <w:r w:rsidR="0057478D" w:rsidRPr="00DD23FB">
        <w:rPr>
          <w:szCs w:val="24"/>
        </w:rPr>
        <w:t>w tym m.in. na: „</w:t>
      </w:r>
      <w:r w:rsidRPr="00DD23FB">
        <w:rPr>
          <w:i/>
          <w:szCs w:val="24"/>
        </w:rPr>
        <w:t>Informac</w:t>
      </w:r>
      <w:r w:rsidR="0057478D" w:rsidRPr="00DD23FB">
        <w:rPr>
          <w:i/>
          <w:szCs w:val="24"/>
        </w:rPr>
        <w:t>ję</w:t>
      </w:r>
      <w:r w:rsidRPr="00DD23FB">
        <w:rPr>
          <w:i/>
          <w:szCs w:val="24"/>
        </w:rPr>
        <w:t xml:space="preserve"> </w:t>
      </w:r>
      <w:r w:rsidR="0057478D" w:rsidRPr="00DD23FB">
        <w:rPr>
          <w:i/>
          <w:szCs w:val="24"/>
        </w:rPr>
        <w:br/>
        <w:t xml:space="preserve">o </w:t>
      </w:r>
      <w:r w:rsidRPr="00DD23FB">
        <w:rPr>
          <w:i/>
          <w:szCs w:val="24"/>
        </w:rPr>
        <w:t>Strategii UE dla Regionu Morza Bałtyckiego</w:t>
      </w:r>
      <w:r w:rsidR="0057478D" w:rsidRPr="00DD23FB">
        <w:rPr>
          <w:szCs w:val="24"/>
        </w:rPr>
        <w:t>”</w:t>
      </w:r>
      <w:r w:rsidRPr="00DD23FB">
        <w:rPr>
          <w:szCs w:val="24"/>
        </w:rPr>
        <w:t xml:space="preserve">, </w:t>
      </w:r>
      <w:r w:rsidR="0057478D" w:rsidRPr="00DD23FB">
        <w:rPr>
          <w:szCs w:val="24"/>
        </w:rPr>
        <w:t>projekt dziennikarski dotyczący wyborów</w:t>
      </w:r>
      <w:r w:rsidRPr="00DD23FB">
        <w:rPr>
          <w:szCs w:val="24"/>
        </w:rPr>
        <w:t xml:space="preserve"> do Parlamentu Europejskiego w mediach młodzieżowych</w:t>
      </w:r>
      <w:r w:rsidR="0057478D" w:rsidRPr="00DD23FB">
        <w:rPr>
          <w:szCs w:val="24"/>
        </w:rPr>
        <w:t xml:space="preserve">, warsztaty </w:t>
      </w:r>
      <w:r w:rsidRPr="00DD23FB">
        <w:rPr>
          <w:szCs w:val="24"/>
        </w:rPr>
        <w:t>„</w:t>
      </w:r>
      <w:r w:rsidRPr="00DD23FB">
        <w:rPr>
          <w:i/>
          <w:szCs w:val="24"/>
        </w:rPr>
        <w:t>Talk, talk</w:t>
      </w:r>
      <w:r w:rsidR="0057478D" w:rsidRPr="00DD23FB">
        <w:rPr>
          <w:i/>
          <w:szCs w:val="24"/>
        </w:rPr>
        <w:t xml:space="preserve"> </w:t>
      </w:r>
      <w:r w:rsidRPr="00DD23FB">
        <w:rPr>
          <w:i/>
          <w:szCs w:val="24"/>
        </w:rPr>
        <w:t>– o komunikacji międzykulturowej</w:t>
      </w:r>
      <w:r w:rsidRPr="00DD23FB">
        <w:rPr>
          <w:szCs w:val="24"/>
        </w:rPr>
        <w:t>” w ramach cyklu Aktywuj Feri</w:t>
      </w:r>
      <w:r w:rsidR="0057478D" w:rsidRPr="00DD23FB">
        <w:rPr>
          <w:szCs w:val="24"/>
        </w:rPr>
        <w:t xml:space="preserve">e, Samorządowe Forum Młodzieży </w:t>
      </w:r>
      <w:r w:rsidRPr="00DD23FB">
        <w:rPr>
          <w:szCs w:val="24"/>
        </w:rPr>
        <w:t>– 10 lat Polski w UE,</w:t>
      </w:r>
    </w:p>
    <w:p w:rsidR="00FF7150" w:rsidRPr="00DD23FB" w:rsidRDefault="00FF7150" w:rsidP="00AF0B6C">
      <w:pPr>
        <w:pStyle w:val="Tekstpodstawowy"/>
        <w:numPr>
          <w:ilvl w:val="0"/>
          <w:numId w:val="106"/>
        </w:numPr>
        <w:ind w:left="714" w:hanging="357"/>
        <w:jc w:val="both"/>
        <w:rPr>
          <w:szCs w:val="24"/>
        </w:rPr>
      </w:pPr>
      <w:r w:rsidRPr="00DD23FB">
        <w:rPr>
          <w:szCs w:val="24"/>
        </w:rPr>
        <w:t xml:space="preserve">organizację imprez dla mieszkańców miasta Szczecin </w:t>
      </w:r>
      <w:r w:rsidR="007B1744" w:rsidRPr="00DD23FB">
        <w:rPr>
          <w:szCs w:val="24"/>
        </w:rPr>
        <w:t>i regionu Pomorza Zachodniego</w:t>
      </w:r>
      <w:r w:rsidRPr="00DD23FB">
        <w:rPr>
          <w:szCs w:val="24"/>
        </w:rPr>
        <w:t xml:space="preserve">, </w:t>
      </w:r>
      <w:r w:rsidR="007B1744" w:rsidRPr="00DD23FB">
        <w:rPr>
          <w:szCs w:val="24"/>
        </w:rPr>
        <w:t>w tym m. in. na: konkurs Euforia na najlepszą</w:t>
      </w:r>
      <w:r w:rsidRPr="00DD23FB">
        <w:rPr>
          <w:szCs w:val="24"/>
        </w:rPr>
        <w:t xml:space="preserve"> formę przekazu audiowizualnego zachęcającego młodzież województwa zachodniopomorskiego do wzięcia udziału </w:t>
      </w:r>
      <w:r w:rsidR="007B1744" w:rsidRPr="00DD23FB">
        <w:rPr>
          <w:szCs w:val="24"/>
        </w:rPr>
        <w:br/>
      </w:r>
      <w:r w:rsidRPr="00DD23FB">
        <w:rPr>
          <w:szCs w:val="24"/>
        </w:rPr>
        <w:t>w wyborach do Parlamentu Europejskiego, cykl</w:t>
      </w:r>
      <w:r w:rsidR="007B1744" w:rsidRPr="00DD23FB">
        <w:rPr>
          <w:szCs w:val="24"/>
        </w:rPr>
        <w:t>u</w:t>
      </w:r>
      <w:r w:rsidRPr="00DD23FB">
        <w:rPr>
          <w:szCs w:val="24"/>
        </w:rPr>
        <w:t xml:space="preserve"> spotkań europejskich „</w:t>
      </w:r>
      <w:r w:rsidRPr="00DD23FB">
        <w:rPr>
          <w:i/>
          <w:szCs w:val="24"/>
        </w:rPr>
        <w:t>Tydzień Europejski</w:t>
      </w:r>
      <w:r w:rsidR="007B1744" w:rsidRPr="00DD23FB">
        <w:rPr>
          <w:szCs w:val="24"/>
        </w:rPr>
        <w:t>”.</w:t>
      </w:r>
    </w:p>
    <w:p w:rsidR="00914BD1" w:rsidRPr="00DD23FB" w:rsidRDefault="00914BD1" w:rsidP="00914BD1">
      <w:pPr>
        <w:pStyle w:val="Tekstpodstawowy2"/>
        <w:ind w:left="360"/>
        <w:rPr>
          <w:i/>
          <w:sz w:val="6"/>
          <w:szCs w:val="12"/>
        </w:rPr>
      </w:pPr>
    </w:p>
    <w:p w:rsidR="00914BD1" w:rsidRPr="00DD23FB" w:rsidRDefault="00914BD1" w:rsidP="00914BD1">
      <w:pPr>
        <w:pStyle w:val="Tekstpodstawowy2"/>
        <w:rPr>
          <w:i/>
          <w:sz w:val="20"/>
        </w:rPr>
      </w:pPr>
      <w:r w:rsidRPr="00DD23FB">
        <w:rPr>
          <w:i/>
          <w:sz w:val="20"/>
        </w:rPr>
        <w:t>Źródło sfinansowania wydatków poniesionych na realizację projektu stanowią:</w:t>
      </w:r>
    </w:p>
    <w:p w:rsidR="00914BD1" w:rsidRPr="00DD23FB" w:rsidRDefault="00914BD1" w:rsidP="00914BD1">
      <w:pPr>
        <w:pStyle w:val="Tekstpodstawowy2"/>
        <w:rPr>
          <w:i/>
          <w:sz w:val="20"/>
        </w:rPr>
      </w:pPr>
      <w:r w:rsidRPr="00DD23FB">
        <w:rPr>
          <w:i/>
          <w:sz w:val="20"/>
        </w:rPr>
        <w:t xml:space="preserve">- środki z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w wys.  43.208 zł,</w:t>
      </w:r>
    </w:p>
    <w:p w:rsidR="00C55268" w:rsidRPr="00C20446" w:rsidRDefault="00914BD1" w:rsidP="00C20446">
      <w:pPr>
        <w:pStyle w:val="Tekstpodstawowy2"/>
        <w:rPr>
          <w:i/>
          <w:sz w:val="20"/>
        </w:rPr>
      </w:pPr>
      <w:r w:rsidRPr="00DD23FB">
        <w:rPr>
          <w:i/>
          <w:sz w:val="20"/>
        </w:rPr>
        <w:t xml:space="preserve">- środki z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w wys. 18.698 zł. </w:t>
      </w:r>
    </w:p>
    <w:p w:rsidR="00A60D49" w:rsidRPr="00DD23FB" w:rsidRDefault="004539EB" w:rsidP="0086200E">
      <w:pPr>
        <w:pStyle w:val="Tekstpodstawowy2"/>
        <w:numPr>
          <w:ilvl w:val="0"/>
          <w:numId w:val="13"/>
        </w:numPr>
        <w:rPr>
          <w:b/>
          <w:i/>
          <w:szCs w:val="24"/>
          <w:u w:val="single"/>
        </w:rPr>
      </w:pPr>
      <w:r w:rsidRPr="00DD23FB">
        <w:rPr>
          <w:b/>
          <w:i/>
          <w:szCs w:val="24"/>
          <w:u w:val="single"/>
        </w:rPr>
        <w:t>Wyjaśnienie odchylenia</w:t>
      </w:r>
    </w:p>
    <w:p w:rsidR="00A60D49" w:rsidRPr="00DD23FB" w:rsidRDefault="00A71406" w:rsidP="00A60D49">
      <w:pPr>
        <w:pStyle w:val="Tekstpodstawowy2"/>
        <w:rPr>
          <w:b/>
          <w:i/>
          <w:szCs w:val="24"/>
          <w:u w:val="single"/>
        </w:rPr>
      </w:pPr>
      <w:r w:rsidRPr="00DD23FB">
        <w:rPr>
          <w:szCs w:val="24"/>
        </w:rPr>
        <w:t xml:space="preserve">Realizacja zadania jest zgodna z harmonogramem. </w:t>
      </w:r>
      <w:r w:rsidR="00A61F4A" w:rsidRPr="00DD23FB">
        <w:rPr>
          <w:szCs w:val="24"/>
        </w:rPr>
        <w:t xml:space="preserve">Poziom </w:t>
      </w:r>
      <w:r w:rsidR="00A60D49" w:rsidRPr="00DD23FB">
        <w:rPr>
          <w:szCs w:val="24"/>
        </w:rPr>
        <w:t>wskaźnik</w:t>
      </w:r>
      <w:r w:rsidR="00A61F4A" w:rsidRPr="00DD23FB">
        <w:rPr>
          <w:szCs w:val="24"/>
        </w:rPr>
        <w:t>a</w:t>
      </w:r>
      <w:r w:rsidR="00A60D49" w:rsidRPr="00DD23FB">
        <w:rPr>
          <w:szCs w:val="24"/>
        </w:rPr>
        <w:t xml:space="preserve"> realizacji </w:t>
      </w:r>
      <w:r w:rsidR="00555A75" w:rsidRPr="00DD23FB">
        <w:rPr>
          <w:szCs w:val="24"/>
        </w:rPr>
        <w:t xml:space="preserve">wynika </w:t>
      </w:r>
      <w:r w:rsidRPr="00DD23FB">
        <w:rPr>
          <w:szCs w:val="24"/>
        </w:rPr>
        <w:br/>
      </w:r>
      <w:r w:rsidR="00555A75" w:rsidRPr="00DD23FB">
        <w:rPr>
          <w:szCs w:val="24"/>
        </w:rPr>
        <w:t>z zaplanowania na drugie półrocze</w:t>
      </w:r>
      <w:r w:rsidR="00A60D49" w:rsidRPr="00DD23FB">
        <w:rPr>
          <w:szCs w:val="24"/>
        </w:rPr>
        <w:t xml:space="preserve"> 2014 r. </w:t>
      </w:r>
      <w:r w:rsidR="00555A75" w:rsidRPr="00DD23FB">
        <w:rPr>
          <w:szCs w:val="24"/>
        </w:rPr>
        <w:t>takich wydarzeń jak:</w:t>
      </w:r>
      <w:r w:rsidR="00A60D49" w:rsidRPr="00DD23FB">
        <w:rPr>
          <w:szCs w:val="24"/>
        </w:rPr>
        <w:t xml:space="preserve"> Europejska Wymiana Ozdób Bożonarodzeniowych</w:t>
      </w:r>
      <w:r w:rsidRPr="00DD23FB">
        <w:rPr>
          <w:szCs w:val="24"/>
        </w:rPr>
        <w:t xml:space="preserve"> oraz </w:t>
      </w:r>
      <w:r w:rsidR="00A60D49" w:rsidRPr="00DD23FB">
        <w:rPr>
          <w:szCs w:val="24"/>
        </w:rPr>
        <w:t> organi</w:t>
      </w:r>
      <w:r w:rsidRPr="00DD23FB">
        <w:rPr>
          <w:szCs w:val="24"/>
        </w:rPr>
        <w:t>zacja Tygodnia aktywności</w:t>
      </w:r>
      <w:r w:rsidR="00A60D49" w:rsidRPr="00DD23FB">
        <w:rPr>
          <w:szCs w:val="24"/>
        </w:rPr>
        <w:t xml:space="preserve">.       </w:t>
      </w:r>
    </w:p>
    <w:p w:rsidR="00A24D32" w:rsidRPr="00DD23FB" w:rsidRDefault="00A24D32" w:rsidP="00A24D32">
      <w:pPr>
        <w:jc w:val="both"/>
        <w:rPr>
          <w:sz w:val="8"/>
          <w:szCs w:val="12"/>
        </w:rPr>
      </w:pPr>
    </w:p>
    <w:p w:rsidR="00D46EEE" w:rsidRPr="00DD23FB" w:rsidRDefault="00D46EEE" w:rsidP="0086200E">
      <w:pPr>
        <w:numPr>
          <w:ilvl w:val="0"/>
          <w:numId w:val="4"/>
        </w:numPr>
        <w:jc w:val="both"/>
        <w:rPr>
          <w:b/>
          <w:i/>
          <w:sz w:val="28"/>
          <w:szCs w:val="28"/>
        </w:rPr>
      </w:pPr>
      <w:r w:rsidRPr="00DD23FB">
        <w:rPr>
          <w:b/>
          <w:i/>
          <w:sz w:val="28"/>
          <w:szCs w:val="28"/>
        </w:rPr>
        <w:t>Bieżąca obsługa zadań oświatowych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107.642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13.582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12,6%</w:t>
            </w:r>
          </w:p>
        </w:tc>
      </w:tr>
    </w:tbl>
    <w:p w:rsidR="00D46EEE" w:rsidRPr="00DD23FB" w:rsidRDefault="00D46EEE" w:rsidP="00D46EEE">
      <w:pPr>
        <w:rPr>
          <w:b/>
          <w:vanish/>
        </w:rPr>
      </w:pPr>
    </w:p>
    <w:p w:rsidR="00D46EEE" w:rsidRPr="00DD23FB" w:rsidRDefault="00D46EEE" w:rsidP="00D46EEE">
      <w:pPr>
        <w:jc w:val="both"/>
        <w:rPr>
          <w:sz w:val="24"/>
          <w:szCs w:val="24"/>
        </w:rPr>
      </w:pPr>
      <w:r w:rsidRPr="00DD23FB">
        <w:rPr>
          <w:b/>
          <w:sz w:val="24"/>
          <w:szCs w:val="24"/>
        </w:rPr>
        <w:t xml:space="preserve">Wydatki </w:t>
      </w:r>
      <w:r w:rsidR="00A61F4A" w:rsidRPr="00DD23FB">
        <w:rPr>
          <w:b/>
          <w:sz w:val="24"/>
          <w:szCs w:val="24"/>
        </w:rPr>
        <w:t>bieżące</w:t>
      </w:r>
      <w:r w:rsidR="00A61F4A" w:rsidRPr="00DD23FB">
        <w:rPr>
          <w:sz w:val="24"/>
          <w:szCs w:val="24"/>
        </w:rPr>
        <w:t xml:space="preserve"> </w:t>
      </w:r>
      <w:r w:rsidRPr="00DD23FB">
        <w:rPr>
          <w:sz w:val="24"/>
          <w:szCs w:val="24"/>
        </w:rPr>
        <w:t>w ww. wysokości poniesione zostały na opłacenie składek ubezpieczeniowych w ramach umowy generalnego ubezpieczenia mienia Województwa Zachodniopomorskiego, obejmującego ubezpieczenie mienia i ubezpieczenie od odpowiedzialności cywilnej wojewódzkich placówek oświatowych (</w:t>
      </w:r>
      <w:r w:rsidRPr="00DD23FB">
        <w:rPr>
          <w:i/>
          <w:sz w:val="24"/>
          <w:szCs w:val="24"/>
        </w:rPr>
        <w:t>12.982 zł</w:t>
      </w:r>
      <w:r w:rsidRPr="00DD23FB">
        <w:rPr>
          <w:sz w:val="24"/>
          <w:szCs w:val="24"/>
        </w:rPr>
        <w:t>), na zakup kwiatów (</w:t>
      </w:r>
      <w:r w:rsidRPr="00DD23FB">
        <w:rPr>
          <w:i/>
          <w:sz w:val="24"/>
          <w:szCs w:val="24"/>
        </w:rPr>
        <w:t>300 zł</w:t>
      </w:r>
      <w:r w:rsidRPr="00DD23FB">
        <w:rPr>
          <w:sz w:val="24"/>
          <w:szCs w:val="24"/>
        </w:rPr>
        <w:t>) oraz na zakup usługi cateringowej w związku ze spotkaniem przedstawicieli Unii Europejskiej z przedstawicielami Urzędu Marszałkowskiego (</w:t>
      </w:r>
      <w:r w:rsidRPr="00DD23FB">
        <w:rPr>
          <w:i/>
          <w:sz w:val="24"/>
          <w:szCs w:val="24"/>
        </w:rPr>
        <w:t>300 zł</w:t>
      </w:r>
      <w:r w:rsidRPr="00DD23FB">
        <w:rPr>
          <w:sz w:val="24"/>
          <w:szCs w:val="24"/>
        </w:rPr>
        <w:t>).</w:t>
      </w:r>
    </w:p>
    <w:p w:rsidR="00D46EEE" w:rsidRPr="00DD23FB" w:rsidRDefault="00D46EEE" w:rsidP="00D46EEE">
      <w:pPr>
        <w:jc w:val="both"/>
        <w:rPr>
          <w:sz w:val="6"/>
          <w:szCs w:val="8"/>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A61F4A" w:rsidP="00D46EEE">
      <w:pPr>
        <w:jc w:val="both"/>
        <w:rPr>
          <w:sz w:val="24"/>
          <w:szCs w:val="24"/>
        </w:rPr>
      </w:pPr>
      <w:r w:rsidRPr="00DD23FB">
        <w:rPr>
          <w:sz w:val="24"/>
          <w:szCs w:val="24"/>
        </w:rPr>
        <w:t>Poziom</w:t>
      </w:r>
      <w:r w:rsidR="00D46EEE" w:rsidRPr="00DD23FB">
        <w:rPr>
          <w:sz w:val="24"/>
          <w:szCs w:val="24"/>
        </w:rPr>
        <w:t xml:space="preserve"> wskaźnik</w:t>
      </w:r>
      <w:r w:rsidRPr="00DD23FB">
        <w:rPr>
          <w:sz w:val="24"/>
          <w:szCs w:val="24"/>
        </w:rPr>
        <w:t>a</w:t>
      </w:r>
      <w:r w:rsidR="00D46EEE" w:rsidRPr="00DD23FB">
        <w:rPr>
          <w:sz w:val="24"/>
          <w:szCs w:val="24"/>
        </w:rPr>
        <w:t xml:space="preserve"> realizacji wynika z braku konieczności wydatkowania środków </w:t>
      </w:r>
      <w:r w:rsidR="00D46EEE" w:rsidRPr="00DD23FB">
        <w:rPr>
          <w:sz w:val="24"/>
          <w:szCs w:val="24"/>
        </w:rPr>
        <w:br/>
        <w:t xml:space="preserve">na pilne remonty w wojewódzkich jednostkach oświatowych oraz z faktu, iż wynagrodzenia wraz z pochodnymi dla likwidatora Zespołu Kolegiów Nauczycielskich w Wałczu wypłacone zostaną w IV kwartale br. </w:t>
      </w:r>
    </w:p>
    <w:p w:rsidR="001B5A5C" w:rsidRPr="00DD23FB" w:rsidRDefault="001B5A5C" w:rsidP="00D46EEE">
      <w:pPr>
        <w:ind w:left="340"/>
        <w:jc w:val="both"/>
        <w:rPr>
          <w:sz w:val="4"/>
          <w:szCs w:val="24"/>
        </w:rPr>
      </w:pPr>
    </w:p>
    <w:p w:rsidR="00D46EEE" w:rsidRPr="00DD23FB" w:rsidRDefault="00D46EEE" w:rsidP="00D46EEE">
      <w:pPr>
        <w:jc w:val="both"/>
        <w:rPr>
          <w:sz w:val="2"/>
          <w:szCs w:val="8"/>
        </w:rPr>
      </w:pPr>
    </w:p>
    <w:p w:rsidR="00D46EEE" w:rsidRPr="00DD23FB" w:rsidRDefault="00D46EEE" w:rsidP="0086200E">
      <w:pPr>
        <w:pStyle w:val="Tekstpodstawowy"/>
        <w:numPr>
          <w:ilvl w:val="0"/>
          <w:numId w:val="4"/>
        </w:numPr>
        <w:jc w:val="both"/>
        <w:rPr>
          <w:b/>
          <w:i/>
          <w:sz w:val="28"/>
          <w:szCs w:val="28"/>
        </w:rPr>
      </w:pPr>
      <w:r w:rsidRPr="00DD23FB">
        <w:rPr>
          <w:b/>
          <w:i/>
          <w:sz w:val="28"/>
          <w:szCs w:val="28"/>
        </w:rPr>
        <w:t xml:space="preserve">Nagrody Marszałka Województwa z okazji Dnia Edukacji Narodowej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47.600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0%</w:t>
            </w:r>
          </w:p>
        </w:tc>
      </w:tr>
    </w:tbl>
    <w:p w:rsidR="00A61F4A" w:rsidRPr="00DD23FB" w:rsidRDefault="00A61F4A" w:rsidP="00A61F4A">
      <w:pPr>
        <w:jc w:val="both"/>
        <w:rPr>
          <w:sz w:val="24"/>
          <w:szCs w:val="24"/>
        </w:rPr>
      </w:pPr>
      <w:r w:rsidRPr="00DD23FB">
        <w:rPr>
          <w:b/>
          <w:sz w:val="24"/>
          <w:szCs w:val="24"/>
        </w:rPr>
        <w:t>Wydatki bieżące</w:t>
      </w:r>
      <w:r w:rsidRPr="00DD23FB">
        <w:rPr>
          <w:sz w:val="24"/>
          <w:szCs w:val="24"/>
        </w:rPr>
        <w:t xml:space="preserve"> w powyższej kwocie zaplanowane zostały na nagrody finansowe Marszałka Województwa Zachodniopomorskiego dla wyróżniających się nauczycieli i dyrektorów wojewódzkich placówek oświatowych z okazji Dnia Edukacji Narodowej. </w:t>
      </w:r>
    </w:p>
    <w:p w:rsidR="00A61F4A" w:rsidRPr="00DD23FB" w:rsidRDefault="00A61F4A" w:rsidP="00A61F4A">
      <w:pPr>
        <w:jc w:val="both"/>
        <w:rPr>
          <w:sz w:val="8"/>
          <w:szCs w:val="24"/>
        </w:rPr>
      </w:pPr>
    </w:p>
    <w:p w:rsidR="00D46EEE" w:rsidRPr="00DD23FB" w:rsidRDefault="00D46EEE" w:rsidP="00D46EEE">
      <w:pPr>
        <w:pStyle w:val="Tekstpodstawowy2"/>
        <w:ind w:left="360"/>
        <w:rPr>
          <w:b/>
          <w:i/>
          <w:sz w:val="2"/>
          <w:szCs w:val="8"/>
          <w:u w:val="single"/>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160DAC">
      <w:pPr>
        <w:jc w:val="both"/>
        <w:rPr>
          <w:szCs w:val="24"/>
        </w:rPr>
      </w:pPr>
      <w:r w:rsidRPr="00DD23FB">
        <w:rPr>
          <w:sz w:val="24"/>
          <w:szCs w:val="24"/>
        </w:rPr>
        <w:t>Realizacja wydatków jest zgodna z harmonogramem.</w:t>
      </w:r>
      <w:r w:rsidR="00160DAC" w:rsidRPr="00DD23FB">
        <w:rPr>
          <w:sz w:val="24"/>
          <w:szCs w:val="24"/>
        </w:rPr>
        <w:t xml:space="preserve"> W</w:t>
      </w:r>
      <w:r w:rsidR="00A61F4A" w:rsidRPr="00DD23FB">
        <w:rPr>
          <w:sz w:val="24"/>
          <w:szCs w:val="24"/>
        </w:rPr>
        <w:t>ypłat</w:t>
      </w:r>
      <w:r w:rsidR="00160DAC" w:rsidRPr="00DD23FB">
        <w:rPr>
          <w:sz w:val="24"/>
          <w:szCs w:val="24"/>
        </w:rPr>
        <w:t>a</w:t>
      </w:r>
      <w:r w:rsidR="00A61F4A" w:rsidRPr="00DD23FB">
        <w:rPr>
          <w:sz w:val="24"/>
          <w:szCs w:val="24"/>
        </w:rPr>
        <w:t xml:space="preserve"> nagród </w:t>
      </w:r>
      <w:r w:rsidR="00160DAC" w:rsidRPr="00DD23FB">
        <w:rPr>
          <w:sz w:val="24"/>
          <w:szCs w:val="24"/>
        </w:rPr>
        <w:t xml:space="preserve">nastąpi </w:t>
      </w:r>
      <w:r w:rsidRPr="00DD23FB">
        <w:rPr>
          <w:sz w:val="24"/>
          <w:szCs w:val="24"/>
        </w:rPr>
        <w:t>w październiku 2014 r.</w:t>
      </w:r>
    </w:p>
    <w:p w:rsidR="00D46EEE" w:rsidRPr="00DD23FB" w:rsidRDefault="00D46EEE" w:rsidP="00D46EEE">
      <w:pPr>
        <w:pStyle w:val="Tekstpodstawowy"/>
        <w:jc w:val="both"/>
        <w:rPr>
          <w:sz w:val="8"/>
          <w:szCs w:val="8"/>
        </w:rPr>
      </w:pPr>
    </w:p>
    <w:p w:rsidR="00D46EEE" w:rsidRPr="00DD23FB" w:rsidRDefault="00D46EEE" w:rsidP="0086200E">
      <w:pPr>
        <w:pStyle w:val="Tekstpodstawowy"/>
        <w:numPr>
          <w:ilvl w:val="0"/>
          <w:numId w:val="4"/>
        </w:numPr>
        <w:jc w:val="both"/>
        <w:rPr>
          <w:b/>
          <w:i/>
          <w:sz w:val="28"/>
          <w:szCs w:val="28"/>
        </w:rPr>
      </w:pPr>
      <w:r w:rsidRPr="00DD23FB">
        <w:rPr>
          <w:b/>
          <w:i/>
          <w:sz w:val="28"/>
          <w:szCs w:val="28"/>
        </w:rPr>
        <w:t>Współorganizacja konkursów przedmiotowych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20.000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20.000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100%</w:t>
            </w:r>
          </w:p>
        </w:tc>
      </w:tr>
    </w:tbl>
    <w:p w:rsidR="00D46EEE" w:rsidRPr="00DD23FB" w:rsidRDefault="00D46EEE" w:rsidP="00D46EEE">
      <w:pPr>
        <w:pStyle w:val="Tekstpodstawowy"/>
        <w:jc w:val="both"/>
        <w:rPr>
          <w:szCs w:val="24"/>
        </w:rPr>
      </w:pPr>
      <w:r w:rsidRPr="00DD23FB">
        <w:rPr>
          <w:b/>
          <w:szCs w:val="24"/>
        </w:rPr>
        <w:t xml:space="preserve">Wydatki </w:t>
      </w:r>
      <w:r w:rsidR="00A61F4A" w:rsidRPr="00DD23FB">
        <w:rPr>
          <w:b/>
          <w:szCs w:val="24"/>
        </w:rPr>
        <w:t>bieżące</w:t>
      </w:r>
      <w:r w:rsidR="00A61F4A" w:rsidRPr="00DD23FB">
        <w:rPr>
          <w:szCs w:val="24"/>
        </w:rPr>
        <w:t xml:space="preserve"> </w:t>
      </w:r>
      <w:r w:rsidRPr="00DD23FB">
        <w:rPr>
          <w:szCs w:val="24"/>
        </w:rPr>
        <w:t xml:space="preserve">zostały poniesione przez </w:t>
      </w:r>
      <w:r w:rsidRPr="00DD23FB">
        <w:rPr>
          <w:i/>
          <w:szCs w:val="24"/>
        </w:rPr>
        <w:t xml:space="preserve">Zachodniopomorskie Centrum Doskonalenia Nauczycieli w Szczecinie </w:t>
      </w:r>
      <w:r w:rsidRPr="00DD23FB">
        <w:rPr>
          <w:szCs w:val="24"/>
        </w:rPr>
        <w:t xml:space="preserve">na współorganizację konkursów przedmiotowych dla uczniów szkół ponadgimnazjalnych Województwa Zachodniopomorskiego. </w:t>
      </w:r>
    </w:p>
    <w:p w:rsidR="00D46EEE" w:rsidRPr="00DD23FB" w:rsidRDefault="00D46EEE" w:rsidP="00D46EEE">
      <w:pPr>
        <w:pStyle w:val="Tekstpodstawowy"/>
        <w:jc w:val="both"/>
        <w:rPr>
          <w:sz w:val="6"/>
          <w:szCs w:val="8"/>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D46EEE" w:rsidP="00D46EEE">
      <w:pPr>
        <w:tabs>
          <w:tab w:val="num" w:pos="426"/>
        </w:tabs>
        <w:jc w:val="both"/>
        <w:rPr>
          <w:sz w:val="24"/>
          <w:szCs w:val="24"/>
        </w:rPr>
      </w:pPr>
      <w:r w:rsidRPr="00DD23FB">
        <w:rPr>
          <w:sz w:val="24"/>
          <w:szCs w:val="24"/>
        </w:rPr>
        <w:lastRenderedPageBreak/>
        <w:t>Pełna realizacja zadania wynika z faktu, iż w I półroczu br. odbyły się wszystkie zaplanowane konkursy.</w:t>
      </w:r>
    </w:p>
    <w:p w:rsidR="00D46EEE" w:rsidRPr="00DD23FB" w:rsidRDefault="00D46EEE" w:rsidP="00D46EEE">
      <w:pPr>
        <w:rPr>
          <w:sz w:val="2"/>
          <w:szCs w:val="24"/>
        </w:rPr>
      </w:pPr>
    </w:p>
    <w:p w:rsidR="00D46EEE" w:rsidRPr="00DD23FB" w:rsidRDefault="00D46EEE" w:rsidP="00D46EEE">
      <w:pPr>
        <w:rPr>
          <w:sz w:val="6"/>
          <w:szCs w:val="8"/>
        </w:rPr>
      </w:pPr>
    </w:p>
    <w:p w:rsidR="00D46EEE" w:rsidRPr="00DD23FB" w:rsidRDefault="00D46EEE" w:rsidP="0086200E">
      <w:pPr>
        <w:pStyle w:val="Tekstpodstawowy"/>
        <w:numPr>
          <w:ilvl w:val="0"/>
          <w:numId w:val="4"/>
        </w:numPr>
        <w:jc w:val="both"/>
        <w:rPr>
          <w:b/>
          <w:i/>
          <w:sz w:val="28"/>
          <w:szCs w:val="28"/>
        </w:rPr>
      </w:pPr>
      <w:r w:rsidRPr="00DD23FB">
        <w:rPr>
          <w:b/>
          <w:i/>
          <w:sz w:val="28"/>
          <w:szCs w:val="28"/>
        </w:rPr>
        <w:t>Wspieranie nauczania języka polskiego w szkołach położonych na terenie Brandenburgii oraz Meklemburgii Pomorze Przednie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 xml:space="preserve"> 55.000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50.728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92,2%</w:t>
            </w:r>
          </w:p>
        </w:tc>
      </w:tr>
    </w:tbl>
    <w:p w:rsidR="00D46EEE" w:rsidRPr="00DD23FB" w:rsidRDefault="00160DAC" w:rsidP="00D46EEE">
      <w:pPr>
        <w:tabs>
          <w:tab w:val="num" w:pos="426"/>
        </w:tabs>
        <w:jc w:val="both"/>
        <w:rPr>
          <w:sz w:val="24"/>
          <w:szCs w:val="24"/>
        </w:rPr>
      </w:pPr>
      <w:r w:rsidRPr="00DD23FB">
        <w:rPr>
          <w:b/>
          <w:sz w:val="24"/>
          <w:szCs w:val="24"/>
        </w:rPr>
        <w:t>Wydatki bieżące</w:t>
      </w:r>
      <w:r w:rsidRPr="00DD23FB">
        <w:rPr>
          <w:sz w:val="24"/>
          <w:szCs w:val="24"/>
        </w:rPr>
        <w:t xml:space="preserve"> zostały poniesione na podstawie </w:t>
      </w:r>
      <w:r w:rsidR="00D46EEE" w:rsidRPr="00DD23FB">
        <w:rPr>
          <w:sz w:val="24"/>
          <w:szCs w:val="24"/>
        </w:rPr>
        <w:t>zawart</w:t>
      </w:r>
      <w:r w:rsidRPr="00DD23FB">
        <w:rPr>
          <w:sz w:val="24"/>
          <w:szCs w:val="24"/>
        </w:rPr>
        <w:t>ych</w:t>
      </w:r>
      <w:r w:rsidR="00D46EEE" w:rsidRPr="00DD23FB">
        <w:rPr>
          <w:sz w:val="24"/>
          <w:szCs w:val="24"/>
        </w:rPr>
        <w:t xml:space="preserve"> zostały um</w:t>
      </w:r>
      <w:r w:rsidRPr="00DD23FB">
        <w:rPr>
          <w:sz w:val="24"/>
          <w:szCs w:val="24"/>
        </w:rPr>
        <w:t>ów</w:t>
      </w:r>
      <w:r w:rsidR="00D46EEE" w:rsidRPr="00DD23FB">
        <w:rPr>
          <w:sz w:val="24"/>
          <w:szCs w:val="24"/>
        </w:rPr>
        <w:t xml:space="preserve"> z Gminą </w:t>
      </w:r>
      <w:r w:rsidRPr="00DD23FB">
        <w:rPr>
          <w:sz w:val="24"/>
          <w:szCs w:val="24"/>
        </w:rPr>
        <w:t xml:space="preserve">Miasto Szczecin, Gminą Gryfino </w:t>
      </w:r>
      <w:r w:rsidR="00D46EEE" w:rsidRPr="00DD23FB">
        <w:rPr>
          <w:sz w:val="24"/>
          <w:szCs w:val="24"/>
        </w:rPr>
        <w:t>i Gminą Police, na podstawie których Województwo Zachodniopomorskie udzieliło tym j.s.t. pomocy finansowej w łącznej wysokości 50.000 zł</w:t>
      </w:r>
      <w:r w:rsidRPr="00DD23FB">
        <w:rPr>
          <w:sz w:val="24"/>
          <w:szCs w:val="24"/>
        </w:rPr>
        <w:t>,</w:t>
      </w:r>
      <w:r w:rsidRPr="00DD23FB">
        <w:rPr>
          <w:sz w:val="24"/>
          <w:szCs w:val="24"/>
        </w:rPr>
        <w:br/>
      </w:r>
      <w:r w:rsidR="00D46EEE" w:rsidRPr="00DD23FB">
        <w:rPr>
          <w:sz w:val="24"/>
          <w:szCs w:val="24"/>
        </w:rPr>
        <w:t>z przeznaczeniem na wspieranie nauczania języka polskiego w szkołach na terenie Brandenburgii i Meklemburgii  Pomorza Przedniego.  Ponadto w ramach realizacji zadania wydatkowano 728 zł z przeznaczeniem na zakup usługi cateringowej w związku ze spotkaniem z przedstawicielami Ministerstwa Edukacji, Młodzieży i Sportu Landu Brandenburgia w ramach transgranicznej wymiany nauczycieli.</w:t>
      </w:r>
    </w:p>
    <w:p w:rsidR="00D46EEE" w:rsidRPr="00DD23FB" w:rsidRDefault="00D46EEE" w:rsidP="00D46EEE">
      <w:pPr>
        <w:pStyle w:val="Tekstpodstawowy2"/>
        <w:ind w:left="360"/>
        <w:rPr>
          <w:b/>
          <w:i/>
          <w:sz w:val="8"/>
          <w:szCs w:val="8"/>
          <w:u w:val="single"/>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EE76C0" w:rsidP="00D46EEE">
      <w:pPr>
        <w:tabs>
          <w:tab w:val="num" w:pos="426"/>
        </w:tabs>
        <w:jc w:val="both"/>
        <w:rPr>
          <w:sz w:val="24"/>
          <w:szCs w:val="24"/>
        </w:rPr>
      </w:pPr>
      <w:r w:rsidRPr="00DD23FB">
        <w:rPr>
          <w:sz w:val="24"/>
          <w:szCs w:val="24"/>
        </w:rPr>
        <w:t xml:space="preserve">Poziom </w:t>
      </w:r>
      <w:r w:rsidR="00D46EEE" w:rsidRPr="00DD23FB">
        <w:rPr>
          <w:sz w:val="24"/>
          <w:szCs w:val="24"/>
        </w:rPr>
        <w:t>wskaźnik</w:t>
      </w:r>
      <w:r w:rsidRPr="00DD23FB">
        <w:rPr>
          <w:sz w:val="24"/>
          <w:szCs w:val="24"/>
        </w:rPr>
        <w:t>a</w:t>
      </w:r>
      <w:r w:rsidR="00D46EEE" w:rsidRPr="00DD23FB">
        <w:rPr>
          <w:sz w:val="24"/>
          <w:szCs w:val="24"/>
        </w:rPr>
        <w:t xml:space="preserve"> realizacji wynika z przekazania w I półroczu br. (zgodnie z zapisami umów) środków finansowych Gminie Gryfino (15.000</w:t>
      </w:r>
      <w:r w:rsidR="00C55268" w:rsidRPr="00DD23FB">
        <w:rPr>
          <w:sz w:val="24"/>
          <w:szCs w:val="24"/>
        </w:rPr>
        <w:t xml:space="preserve"> zł), Gminie Police (5.000 zł) </w:t>
      </w:r>
      <w:r w:rsidR="00D46EEE" w:rsidRPr="00DD23FB">
        <w:rPr>
          <w:sz w:val="24"/>
          <w:szCs w:val="24"/>
        </w:rPr>
        <w:t>oraz Gminie Miasto Szczecin (30.000 zł).</w:t>
      </w:r>
    </w:p>
    <w:p w:rsidR="00A61F4A" w:rsidRPr="00DD23FB" w:rsidRDefault="00A61F4A" w:rsidP="00D46EEE">
      <w:pPr>
        <w:tabs>
          <w:tab w:val="num" w:pos="426"/>
        </w:tabs>
        <w:jc w:val="both"/>
        <w:rPr>
          <w:sz w:val="4"/>
          <w:szCs w:val="24"/>
        </w:rPr>
      </w:pPr>
    </w:p>
    <w:p w:rsidR="00D46EEE" w:rsidRPr="00DD23FB" w:rsidRDefault="00D46EEE" w:rsidP="0086200E">
      <w:pPr>
        <w:pStyle w:val="Tekstpodstawowy"/>
        <w:numPr>
          <w:ilvl w:val="0"/>
          <w:numId w:val="4"/>
        </w:numPr>
        <w:jc w:val="both"/>
        <w:rPr>
          <w:b/>
          <w:i/>
          <w:sz w:val="28"/>
          <w:szCs w:val="28"/>
        </w:rPr>
      </w:pPr>
      <w:r w:rsidRPr="00DD23FB">
        <w:rPr>
          <w:b/>
          <w:i/>
          <w:sz w:val="28"/>
          <w:szCs w:val="28"/>
        </w:rPr>
        <w:t>Zachodniopomorski Konkurs Wiedzy o Samorządzie Terytorialnym               i Regionie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60.000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31.688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52,8%</w:t>
            </w:r>
          </w:p>
        </w:tc>
      </w:tr>
    </w:tbl>
    <w:p w:rsidR="00D46EEE" w:rsidRPr="00DD23FB" w:rsidRDefault="00D46EEE" w:rsidP="00D46EEE">
      <w:pPr>
        <w:pStyle w:val="Tekstpodstawowy2"/>
        <w:rPr>
          <w:b/>
          <w:i/>
          <w:sz w:val="4"/>
          <w:szCs w:val="4"/>
          <w:u w:val="single"/>
        </w:rPr>
      </w:pPr>
    </w:p>
    <w:p w:rsidR="00EE76C0" w:rsidRPr="00DD23FB" w:rsidRDefault="00D46EEE" w:rsidP="00D46EEE">
      <w:pPr>
        <w:jc w:val="both"/>
        <w:rPr>
          <w:sz w:val="24"/>
          <w:szCs w:val="24"/>
          <w:lang w:eastAsia="en-US"/>
        </w:rPr>
      </w:pPr>
      <w:r w:rsidRPr="00DD23FB">
        <w:rPr>
          <w:sz w:val="24"/>
          <w:szCs w:val="24"/>
          <w:lang w:eastAsia="en-US"/>
        </w:rPr>
        <w:t>Przedsięwzięcie pn.</w:t>
      </w:r>
      <w:r w:rsidRPr="00DD23FB">
        <w:rPr>
          <w:b/>
          <w:sz w:val="24"/>
          <w:szCs w:val="24"/>
          <w:lang w:eastAsia="en-US"/>
        </w:rPr>
        <w:t xml:space="preserve"> </w:t>
      </w:r>
      <w:r w:rsidRPr="00DD23FB">
        <w:rPr>
          <w:sz w:val="24"/>
          <w:szCs w:val="24"/>
          <w:lang w:eastAsia="en-US"/>
        </w:rPr>
        <w:t>„</w:t>
      </w:r>
      <w:r w:rsidRPr="00DD23FB">
        <w:rPr>
          <w:i/>
          <w:sz w:val="24"/>
          <w:szCs w:val="24"/>
          <w:lang w:eastAsia="en-US"/>
        </w:rPr>
        <w:t>Zachodniopomorski Konkurs Wiedzy o Samorządzie Terytorialnym</w:t>
      </w:r>
      <w:r w:rsidRPr="00DD23FB">
        <w:rPr>
          <w:i/>
          <w:sz w:val="24"/>
          <w:szCs w:val="24"/>
          <w:lang w:eastAsia="en-US"/>
        </w:rPr>
        <w:br/>
        <w:t>i Regionie</w:t>
      </w:r>
      <w:r w:rsidRPr="00DD23FB">
        <w:rPr>
          <w:sz w:val="24"/>
          <w:szCs w:val="24"/>
          <w:lang w:eastAsia="en-US"/>
        </w:rPr>
        <w:t xml:space="preserve">” adresowane jest do uczniów szkół gimnazjalnych publicznych i niepublicznych Województwa Zachodniopomorskiego. Celem konkursu jest propagowanie wśród uczniów wiedzy na temat funkcjonowania samorządu terytorialnego na szczeblu wojewódzkim, powiatowym i gminnym. </w:t>
      </w:r>
    </w:p>
    <w:p w:rsidR="00D46EEE" w:rsidRPr="00DD23FB" w:rsidRDefault="00D46EEE" w:rsidP="00D46EEE">
      <w:pPr>
        <w:jc w:val="both"/>
        <w:rPr>
          <w:sz w:val="24"/>
          <w:szCs w:val="24"/>
          <w:lang w:eastAsia="en-US"/>
        </w:rPr>
      </w:pPr>
      <w:r w:rsidRPr="00DD23FB">
        <w:rPr>
          <w:sz w:val="24"/>
          <w:szCs w:val="24"/>
          <w:lang w:eastAsia="en-US"/>
        </w:rPr>
        <w:t xml:space="preserve">Zaplanowane </w:t>
      </w:r>
      <w:r w:rsidRPr="00DD23FB">
        <w:rPr>
          <w:b/>
          <w:sz w:val="24"/>
          <w:szCs w:val="24"/>
          <w:lang w:eastAsia="en-US"/>
        </w:rPr>
        <w:t xml:space="preserve">wydatki </w:t>
      </w:r>
      <w:r w:rsidR="00EE76C0" w:rsidRPr="00DD23FB">
        <w:rPr>
          <w:b/>
          <w:sz w:val="24"/>
          <w:szCs w:val="24"/>
          <w:lang w:eastAsia="en-US"/>
        </w:rPr>
        <w:t>bieżące</w:t>
      </w:r>
      <w:r w:rsidR="00EE76C0" w:rsidRPr="00DD23FB">
        <w:rPr>
          <w:sz w:val="24"/>
          <w:szCs w:val="24"/>
          <w:lang w:eastAsia="en-US"/>
        </w:rPr>
        <w:t xml:space="preserve"> </w:t>
      </w:r>
      <w:r w:rsidRPr="00DD23FB">
        <w:rPr>
          <w:sz w:val="24"/>
          <w:szCs w:val="24"/>
          <w:lang w:eastAsia="en-US"/>
        </w:rPr>
        <w:t>przeznaczon</w:t>
      </w:r>
      <w:r w:rsidR="00EE76C0" w:rsidRPr="00DD23FB">
        <w:rPr>
          <w:sz w:val="24"/>
          <w:szCs w:val="24"/>
          <w:lang w:eastAsia="en-US"/>
        </w:rPr>
        <w:t xml:space="preserve">e zostały na nagrody finansowe </w:t>
      </w:r>
      <w:r w:rsidRPr="00DD23FB">
        <w:rPr>
          <w:sz w:val="24"/>
          <w:szCs w:val="24"/>
          <w:lang w:eastAsia="en-US"/>
        </w:rPr>
        <w:t>dla laureatów</w:t>
      </w:r>
      <w:r w:rsidR="00EE76C0" w:rsidRPr="00DD23FB">
        <w:rPr>
          <w:sz w:val="24"/>
          <w:szCs w:val="24"/>
          <w:lang w:eastAsia="en-US"/>
        </w:rPr>
        <w:br/>
      </w:r>
      <w:r w:rsidRPr="00DD23FB">
        <w:rPr>
          <w:sz w:val="24"/>
          <w:szCs w:val="24"/>
          <w:lang w:eastAsia="en-US"/>
        </w:rPr>
        <w:t xml:space="preserve">i opiekunów, na nagrody dla szkoły oraz na wynagrodzenia dla ekspertów zatrudnionych </w:t>
      </w:r>
      <w:r w:rsidR="00EE76C0" w:rsidRPr="00DD23FB">
        <w:rPr>
          <w:sz w:val="24"/>
          <w:szCs w:val="24"/>
          <w:lang w:eastAsia="en-US"/>
        </w:rPr>
        <w:br/>
      </w:r>
      <w:r w:rsidRPr="00DD23FB">
        <w:rPr>
          <w:sz w:val="24"/>
          <w:szCs w:val="24"/>
          <w:lang w:eastAsia="en-US"/>
        </w:rPr>
        <w:t xml:space="preserve">w ramach konkursu. </w:t>
      </w:r>
    </w:p>
    <w:p w:rsidR="00D46EEE" w:rsidRPr="00DD23FB" w:rsidRDefault="00D46EEE" w:rsidP="00D46EEE">
      <w:pPr>
        <w:pStyle w:val="Tekstpodstawowy2"/>
        <w:ind w:left="360"/>
        <w:rPr>
          <w:b/>
          <w:i/>
          <w:sz w:val="8"/>
          <w:szCs w:val="8"/>
          <w:u w:val="single"/>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D46EEE" w:rsidP="00D46EEE">
      <w:pPr>
        <w:pStyle w:val="Tekstpodstawowy"/>
        <w:jc w:val="both"/>
        <w:rPr>
          <w:b/>
          <w:i/>
          <w:sz w:val="8"/>
          <w:szCs w:val="28"/>
        </w:rPr>
      </w:pPr>
    </w:p>
    <w:p w:rsidR="00F7344F" w:rsidRPr="00DD23FB" w:rsidRDefault="00F7344F" w:rsidP="0086200E">
      <w:pPr>
        <w:pStyle w:val="Tekstpodstawowy"/>
        <w:numPr>
          <w:ilvl w:val="0"/>
          <w:numId w:val="4"/>
        </w:numPr>
        <w:jc w:val="both"/>
        <w:rPr>
          <w:b/>
          <w:i/>
          <w:sz w:val="28"/>
          <w:szCs w:val="28"/>
        </w:rPr>
      </w:pPr>
      <w:r w:rsidRPr="00DD23FB">
        <w:rPr>
          <w:b/>
          <w:i/>
          <w:sz w:val="28"/>
          <w:szCs w:val="28"/>
        </w:rPr>
        <w:t xml:space="preserve">Współpraca Sekretariatu ds. Młodzieży Województwa Zachodniopomorskiego z młodzieżą oraz pracownikami młodzieżowymi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20ABC">
        <w:tc>
          <w:tcPr>
            <w:tcW w:w="3118" w:type="dxa"/>
            <w:shd w:val="clear" w:color="auto" w:fill="auto"/>
            <w:vAlign w:val="center"/>
          </w:tcPr>
          <w:p w:rsidR="004539EB" w:rsidRPr="00DD23FB" w:rsidRDefault="004539EB" w:rsidP="004539EB">
            <w:pPr>
              <w:jc w:val="center"/>
            </w:pPr>
            <w:r w:rsidRPr="00DD23FB">
              <w:t>Plan po zmianach</w:t>
            </w:r>
          </w:p>
        </w:tc>
        <w:tc>
          <w:tcPr>
            <w:tcW w:w="3544" w:type="dxa"/>
            <w:shd w:val="clear" w:color="auto" w:fill="auto"/>
            <w:vAlign w:val="center"/>
          </w:tcPr>
          <w:p w:rsidR="004539EB" w:rsidRPr="00DD23FB" w:rsidRDefault="004539EB" w:rsidP="004539EB">
            <w:pPr>
              <w:jc w:val="center"/>
            </w:pPr>
            <w:r w:rsidRPr="00DD23FB">
              <w:t>Wykonanie</w:t>
            </w:r>
          </w:p>
        </w:tc>
        <w:tc>
          <w:tcPr>
            <w:tcW w:w="2268" w:type="dxa"/>
            <w:shd w:val="clear" w:color="auto" w:fill="auto"/>
            <w:vAlign w:val="center"/>
          </w:tcPr>
          <w:p w:rsidR="004539EB" w:rsidRPr="00DD23FB" w:rsidRDefault="004539EB" w:rsidP="004539EB">
            <w:pPr>
              <w:jc w:val="center"/>
            </w:pPr>
            <w:r w:rsidRPr="00DD23FB">
              <w:t>Wskaźnik realizacji</w:t>
            </w:r>
          </w:p>
        </w:tc>
      </w:tr>
      <w:tr w:rsidR="00DD23FB" w:rsidRPr="00DD23FB" w:rsidTr="00F20ABC">
        <w:tc>
          <w:tcPr>
            <w:tcW w:w="3118" w:type="dxa"/>
            <w:shd w:val="clear" w:color="auto" w:fill="auto"/>
          </w:tcPr>
          <w:p w:rsidR="004539EB" w:rsidRPr="00DD23FB" w:rsidRDefault="00F1185F" w:rsidP="004539EB">
            <w:pPr>
              <w:jc w:val="center"/>
              <w:rPr>
                <w:iCs/>
                <w:sz w:val="24"/>
                <w:szCs w:val="24"/>
              </w:rPr>
            </w:pPr>
            <w:r w:rsidRPr="00DD23FB">
              <w:rPr>
                <w:iCs/>
                <w:sz w:val="24"/>
                <w:szCs w:val="24"/>
              </w:rPr>
              <w:t>452.287</w:t>
            </w:r>
            <w:r w:rsidR="004539EB" w:rsidRPr="00DD23FB">
              <w:rPr>
                <w:iCs/>
                <w:sz w:val="24"/>
                <w:szCs w:val="24"/>
              </w:rPr>
              <w:t xml:space="preserve"> zł</w:t>
            </w:r>
          </w:p>
        </w:tc>
        <w:tc>
          <w:tcPr>
            <w:tcW w:w="3544" w:type="dxa"/>
            <w:shd w:val="clear" w:color="auto" w:fill="auto"/>
          </w:tcPr>
          <w:p w:rsidR="004539EB" w:rsidRPr="00DD23FB" w:rsidRDefault="00F1185F" w:rsidP="004539EB">
            <w:pPr>
              <w:jc w:val="center"/>
              <w:rPr>
                <w:b/>
                <w:iCs/>
                <w:sz w:val="24"/>
                <w:szCs w:val="24"/>
              </w:rPr>
            </w:pPr>
            <w:r w:rsidRPr="00DD23FB">
              <w:rPr>
                <w:b/>
                <w:iCs/>
                <w:sz w:val="24"/>
                <w:szCs w:val="24"/>
              </w:rPr>
              <w:t>212.040</w:t>
            </w:r>
            <w:r w:rsidR="004539EB" w:rsidRPr="00DD23FB">
              <w:rPr>
                <w:b/>
                <w:iCs/>
                <w:sz w:val="24"/>
                <w:szCs w:val="24"/>
              </w:rPr>
              <w:t xml:space="preserve"> zł</w:t>
            </w:r>
          </w:p>
        </w:tc>
        <w:tc>
          <w:tcPr>
            <w:tcW w:w="2268" w:type="dxa"/>
            <w:shd w:val="clear" w:color="auto" w:fill="auto"/>
          </w:tcPr>
          <w:p w:rsidR="004539EB" w:rsidRPr="00DD23FB" w:rsidRDefault="00F1185F" w:rsidP="004539EB">
            <w:pPr>
              <w:jc w:val="center"/>
              <w:rPr>
                <w:iCs/>
                <w:sz w:val="24"/>
                <w:szCs w:val="24"/>
              </w:rPr>
            </w:pPr>
            <w:r w:rsidRPr="00DD23FB">
              <w:rPr>
                <w:iCs/>
                <w:sz w:val="24"/>
                <w:szCs w:val="24"/>
              </w:rPr>
              <w:t>46,9</w:t>
            </w:r>
            <w:r w:rsidR="004539EB" w:rsidRPr="00DD23FB">
              <w:rPr>
                <w:iCs/>
                <w:sz w:val="24"/>
                <w:szCs w:val="24"/>
              </w:rPr>
              <w:t>%</w:t>
            </w:r>
          </w:p>
        </w:tc>
      </w:tr>
    </w:tbl>
    <w:p w:rsidR="007D25F3" w:rsidRPr="00DD23FB" w:rsidRDefault="007D25F3" w:rsidP="00F7344F">
      <w:pPr>
        <w:pStyle w:val="Tekstpodstawowy"/>
        <w:jc w:val="both"/>
        <w:rPr>
          <w:szCs w:val="24"/>
        </w:rPr>
      </w:pPr>
      <w:r w:rsidRPr="00DD23FB">
        <w:rPr>
          <w:szCs w:val="24"/>
        </w:rPr>
        <w:t xml:space="preserve">Zrealizowane w podanej kwocie </w:t>
      </w:r>
      <w:r w:rsidRPr="00DD23FB">
        <w:rPr>
          <w:b/>
          <w:szCs w:val="24"/>
        </w:rPr>
        <w:t xml:space="preserve">wydatki </w:t>
      </w:r>
      <w:r w:rsidR="00EE76C0" w:rsidRPr="00DD23FB">
        <w:rPr>
          <w:b/>
          <w:szCs w:val="24"/>
        </w:rPr>
        <w:t>bieżące</w:t>
      </w:r>
      <w:r w:rsidR="00EE76C0" w:rsidRPr="00DD23FB">
        <w:rPr>
          <w:szCs w:val="24"/>
        </w:rPr>
        <w:t xml:space="preserve"> </w:t>
      </w:r>
      <w:r w:rsidRPr="00DD23FB">
        <w:rPr>
          <w:szCs w:val="24"/>
        </w:rPr>
        <w:t>obejmują:</w:t>
      </w:r>
    </w:p>
    <w:p w:rsidR="007D25F3" w:rsidRPr="00DD23FB" w:rsidRDefault="007D25F3" w:rsidP="00475940">
      <w:pPr>
        <w:pStyle w:val="Tekstpodstawowy"/>
        <w:numPr>
          <w:ilvl w:val="0"/>
          <w:numId w:val="223"/>
        </w:numPr>
        <w:jc w:val="both"/>
        <w:rPr>
          <w:sz w:val="10"/>
          <w:szCs w:val="24"/>
        </w:rPr>
      </w:pPr>
      <w:r w:rsidRPr="00DD23FB">
        <w:rPr>
          <w:szCs w:val="24"/>
        </w:rPr>
        <w:t>wydatki związane z zatrudnieniem pracowników do realizacji zadań</w:t>
      </w:r>
      <w:r w:rsidR="00F7344F" w:rsidRPr="00DD23FB">
        <w:rPr>
          <w:szCs w:val="24"/>
        </w:rPr>
        <w:t xml:space="preserve"> </w:t>
      </w:r>
      <w:r w:rsidR="00F7344F" w:rsidRPr="00DD23FB">
        <w:rPr>
          <w:i/>
          <w:szCs w:val="24"/>
        </w:rPr>
        <w:t xml:space="preserve">Sekretariatu </w:t>
      </w:r>
      <w:r w:rsidR="002730CE" w:rsidRPr="00DD23FB">
        <w:rPr>
          <w:i/>
          <w:szCs w:val="24"/>
        </w:rPr>
        <w:br/>
      </w:r>
      <w:r w:rsidR="00F7344F" w:rsidRPr="00DD23FB">
        <w:rPr>
          <w:i/>
          <w:szCs w:val="24"/>
        </w:rPr>
        <w:t>ds. Młodzieży Województwa Zachodniopomorskiego</w:t>
      </w:r>
      <w:r w:rsidRPr="00DD23FB">
        <w:rPr>
          <w:szCs w:val="24"/>
        </w:rPr>
        <w:t xml:space="preserve"> z siedzibą  w Szczecinie wynoszące </w:t>
      </w:r>
      <w:r w:rsidR="003F250D" w:rsidRPr="00DD23FB">
        <w:rPr>
          <w:i/>
          <w:szCs w:val="24"/>
        </w:rPr>
        <w:t>160.406</w:t>
      </w:r>
      <w:r w:rsidRPr="00DD23FB">
        <w:rPr>
          <w:i/>
          <w:szCs w:val="24"/>
        </w:rPr>
        <w:t xml:space="preserve"> zł</w:t>
      </w:r>
      <w:r w:rsidR="00415D56" w:rsidRPr="00DD23FB">
        <w:rPr>
          <w:i/>
          <w:szCs w:val="24"/>
        </w:rPr>
        <w:t xml:space="preserve"> </w:t>
      </w:r>
      <w:r w:rsidR="00415D56" w:rsidRPr="00DD23FB">
        <w:rPr>
          <w:szCs w:val="24"/>
        </w:rPr>
        <w:t xml:space="preserve">(stanowiące </w:t>
      </w:r>
      <w:r w:rsidR="008D0A1D" w:rsidRPr="00DD23FB">
        <w:rPr>
          <w:i/>
          <w:szCs w:val="24"/>
        </w:rPr>
        <w:t>46,3%</w:t>
      </w:r>
      <w:r w:rsidR="008D0A1D" w:rsidRPr="00DD23FB">
        <w:rPr>
          <w:szCs w:val="24"/>
        </w:rPr>
        <w:t xml:space="preserve"> </w:t>
      </w:r>
      <w:r w:rsidR="00415D56" w:rsidRPr="00DD23FB">
        <w:rPr>
          <w:szCs w:val="24"/>
        </w:rPr>
        <w:t xml:space="preserve">planu oraz </w:t>
      </w:r>
      <w:r w:rsidR="00F7632B" w:rsidRPr="00DD23FB">
        <w:rPr>
          <w:i/>
          <w:szCs w:val="24"/>
        </w:rPr>
        <w:t>75,6%</w:t>
      </w:r>
      <w:r w:rsidR="00415D56" w:rsidRPr="00DD23FB">
        <w:rPr>
          <w:szCs w:val="24"/>
        </w:rPr>
        <w:t xml:space="preserve"> ogółu zrealizowanych wydatków Jednostki</w:t>
      </w:r>
      <w:r w:rsidR="00F7632B" w:rsidRPr="00DD23FB">
        <w:rPr>
          <w:szCs w:val="24"/>
        </w:rPr>
        <w:t>)</w:t>
      </w:r>
      <w:r w:rsidRPr="00DD23FB">
        <w:rPr>
          <w:szCs w:val="24"/>
        </w:rPr>
        <w:t>,</w:t>
      </w:r>
    </w:p>
    <w:p w:rsidR="00F7344F" w:rsidRPr="00DD23FB" w:rsidRDefault="00F7344F" w:rsidP="00475940">
      <w:pPr>
        <w:pStyle w:val="Tekstpodstawowy"/>
        <w:numPr>
          <w:ilvl w:val="0"/>
          <w:numId w:val="223"/>
        </w:numPr>
        <w:jc w:val="both"/>
        <w:rPr>
          <w:sz w:val="10"/>
          <w:szCs w:val="24"/>
        </w:rPr>
      </w:pPr>
      <w:r w:rsidRPr="00DD23FB">
        <w:rPr>
          <w:szCs w:val="24"/>
        </w:rPr>
        <w:t xml:space="preserve">pozostałe wydatki </w:t>
      </w:r>
      <w:r w:rsidR="007D25F3" w:rsidRPr="00DD23FB">
        <w:rPr>
          <w:szCs w:val="24"/>
        </w:rPr>
        <w:t xml:space="preserve">w kwocie  </w:t>
      </w:r>
      <w:r w:rsidR="003F250D" w:rsidRPr="00DD23FB">
        <w:rPr>
          <w:i/>
          <w:szCs w:val="24"/>
        </w:rPr>
        <w:t>51.634 zł</w:t>
      </w:r>
      <w:r w:rsidR="003F250D" w:rsidRPr="00DD23FB">
        <w:rPr>
          <w:szCs w:val="24"/>
        </w:rPr>
        <w:t xml:space="preserve"> </w:t>
      </w:r>
      <w:r w:rsidR="00F7632B" w:rsidRPr="00DD23FB">
        <w:rPr>
          <w:szCs w:val="24"/>
        </w:rPr>
        <w:t xml:space="preserve">(stanowiące </w:t>
      </w:r>
      <w:r w:rsidR="00F7632B" w:rsidRPr="00DD23FB">
        <w:rPr>
          <w:i/>
          <w:szCs w:val="24"/>
        </w:rPr>
        <w:t>48,8%</w:t>
      </w:r>
      <w:r w:rsidR="00F7632B" w:rsidRPr="00DD23FB">
        <w:rPr>
          <w:szCs w:val="24"/>
        </w:rPr>
        <w:t xml:space="preserve"> planu oraz  </w:t>
      </w:r>
      <w:r w:rsidR="00F7632B" w:rsidRPr="00DD23FB">
        <w:rPr>
          <w:i/>
          <w:szCs w:val="24"/>
        </w:rPr>
        <w:t>24,4%</w:t>
      </w:r>
      <w:r w:rsidR="00F7632B" w:rsidRPr="00DD23FB">
        <w:rPr>
          <w:szCs w:val="24"/>
        </w:rPr>
        <w:t xml:space="preserve">  ogółu zrealizowanych wydatków Jednostki) </w:t>
      </w:r>
      <w:r w:rsidR="00CB7BEF" w:rsidRPr="00DD23FB">
        <w:rPr>
          <w:szCs w:val="24"/>
        </w:rPr>
        <w:t xml:space="preserve">związane z utrzymaniem placówki i </w:t>
      </w:r>
      <w:r w:rsidRPr="00DD23FB">
        <w:rPr>
          <w:szCs w:val="24"/>
        </w:rPr>
        <w:t>realizacją zadań statutowych</w:t>
      </w:r>
      <w:r w:rsidR="007D25F3" w:rsidRPr="00DD23FB">
        <w:rPr>
          <w:szCs w:val="24"/>
        </w:rPr>
        <w:t xml:space="preserve"> poniesione głównie </w:t>
      </w:r>
      <w:r w:rsidR="00C65A05" w:rsidRPr="00DD23FB">
        <w:rPr>
          <w:szCs w:val="24"/>
        </w:rPr>
        <w:t xml:space="preserve">na odpisy na Zakładowy Fundusz Świadczeń Socjalnych, </w:t>
      </w:r>
      <w:r w:rsidR="00912293" w:rsidRPr="00DD23FB">
        <w:rPr>
          <w:szCs w:val="24"/>
        </w:rPr>
        <w:t xml:space="preserve">podróże służbowe krajowe i zagraniczne, szkolenia pracowników, opłaty sądowe, materiały dydaktyczne oraz </w:t>
      </w:r>
      <w:r w:rsidR="00AD35C9" w:rsidRPr="00DD23FB">
        <w:rPr>
          <w:szCs w:val="24"/>
        </w:rPr>
        <w:t>różnice</w:t>
      </w:r>
      <w:r w:rsidR="00912293" w:rsidRPr="00DD23FB">
        <w:rPr>
          <w:szCs w:val="24"/>
        </w:rPr>
        <w:t xml:space="preserve"> kursowe</w:t>
      </w:r>
      <w:r w:rsidRPr="00DD23FB">
        <w:rPr>
          <w:szCs w:val="24"/>
        </w:rPr>
        <w:t>.</w:t>
      </w:r>
    </w:p>
    <w:p w:rsidR="00071961" w:rsidRPr="00DD23FB" w:rsidRDefault="00071961" w:rsidP="00071961">
      <w:pPr>
        <w:pStyle w:val="Tekstpodstawowy"/>
        <w:ind w:left="720"/>
        <w:jc w:val="both"/>
        <w:rPr>
          <w:sz w:val="6"/>
          <w:szCs w:val="24"/>
        </w:rPr>
      </w:pPr>
    </w:p>
    <w:p w:rsidR="0081100C" w:rsidRDefault="0081100C" w:rsidP="00C97875">
      <w:pPr>
        <w:pStyle w:val="Tekstpodstawowy2"/>
        <w:rPr>
          <w:szCs w:val="24"/>
        </w:rPr>
      </w:pPr>
    </w:p>
    <w:p w:rsidR="0081100C" w:rsidRDefault="0081100C" w:rsidP="00C97875">
      <w:pPr>
        <w:pStyle w:val="Tekstpodstawowy2"/>
        <w:rPr>
          <w:szCs w:val="24"/>
        </w:rPr>
      </w:pPr>
    </w:p>
    <w:p w:rsidR="00C97875" w:rsidRPr="00DD23FB" w:rsidRDefault="00C97875" w:rsidP="00C97875">
      <w:pPr>
        <w:pStyle w:val="Tekstpodstawowy2"/>
        <w:rPr>
          <w:szCs w:val="24"/>
        </w:rPr>
      </w:pPr>
      <w:r w:rsidRPr="00DD23FB">
        <w:rPr>
          <w:szCs w:val="24"/>
        </w:rPr>
        <w:lastRenderedPageBreak/>
        <w:t>Wydatki zostały poniesione w ramach następujących działań o charakterze:</w:t>
      </w:r>
    </w:p>
    <w:p w:rsidR="00C97875" w:rsidRPr="00DD23FB" w:rsidRDefault="00C97875" w:rsidP="00C97875">
      <w:pPr>
        <w:pStyle w:val="Tekstpodstawowy"/>
        <w:jc w:val="both"/>
        <w:rPr>
          <w:szCs w:val="24"/>
        </w:rPr>
      </w:pPr>
      <w:r w:rsidRPr="00DD23FB">
        <w:rPr>
          <w:szCs w:val="24"/>
        </w:rPr>
        <w:t>lokalnym, z tego na:</w:t>
      </w:r>
    </w:p>
    <w:p w:rsidR="00C97875" w:rsidRPr="00DD23FB" w:rsidRDefault="00C97875" w:rsidP="00475940">
      <w:pPr>
        <w:pStyle w:val="Akapitzlist"/>
        <w:numPr>
          <w:ilvl w:val="0"/>
          <w:numId w:val="227"/>
        </w:numPr>
        <w:shd w:val="clear" w:color="auto" w:fill="FFFFFF"/>
        <w:ind w:right="14"/>
        <w:jc w:val="both"/>
        <w:rPr>
          <w:sz w:val="24"/>
          <w:szCs w:val="22"/>
        </w:rPr>
      </w:pPr>
      <w:r w:rsidRPr="00DD23FB">
        <w:rPr>
          <w:sz w:val="24"/>
          <w:szCs w:val="24"/>
        </w:rPr>
        <w:t>warsztaty dla młodzieży tj. ,,</w:t>
      </w:r>
      <w:r w:rsidRPr="00DD23FB">
        <w:rPr>
          <w:i/>
          <w:sz w:val="24"/>
          <w:szCs w:val="24"/>
        </w:rPr>
        <w:t>Aktywuj ferie</w:t>
      </w:r>
      <w:r w:rsidRPr="00DD23FB">
        <w:rPr>
          <w:sz w:val="24"/>
          <w:szCs w:val="24"/>
        </w:rPr>
        <w:t xml:space="preserve">”, </w:t>
      </w:r>
      <w:r w:rsidRPr="00DD23FB">
        <w:rPr>
          <w:i/>
          <w:sz w:val="24"/>
          <w:szCs w:val="22"/>
        </w:rPr>
        <w:t xml:space="preserve">Jestem </w:t>
      </w:r>
      <w:proofErr w:type="spellStart"/>
      <w:r w:rsidRPr="00DD23FB">
        <w:rPr>
          <w:i/>
          <w:sz w:val="24"/>
          <w:szCs w:val="22"/>
        </w:rPr>
        <w:t>blogerem</w:t>
      </w:r>
      <w:proofErr w:type="spellEnd"/>
      <w:r w:rsidRPr="00DD23FB">
        <w:rPr>
          <w:i/>
          <w:sz w:val="24"/>
          <w:szCs w:val="22"/>
        </w:rPr>
        <w:t xml:space="preserve"> i co dalej</w:t>
      </w:r>
      <w:r w:rsidRPr="00DD23FB">
        <w:rPr>
          <w:sz w:val="24"/>
          <w:szCs w:val="22"/>
        </w:rPr>
        <w:t xml:space="preserve">”, </w:t>
      </w:r>
      <w:r w:rsidR="00463032" w:rsidRPr="00DD23FB">
        <w:rPr>
          <w:sz w:val="24"/>
          <w:szCs w:val="22"/>
        </w:rPr>
        <w:t>„</w:t>
      </w:r>
      <w:r w:rsidRPr="00DD23FB">
        <w:rPr>
          <w:i/>
          <w:sz w:val="24"/>
          <w:szCs w:val="24"/>
        </w:rPr>
        <w:t>Warsztatowe piątki</w:t>
      </w:r>
      <w:r w:rsidRPr="00DD23FB">
        <w:rPr>
          <w:sz w:val="24"/>
          <w:szCs w:val="24"/>
        </w:rPr>
        <w:t>”,</w:t>
      </w:r>
      <w:r w:rsidRPr="00DD23FB">
        <w:rPr>
          <w:sz w:val="24"/>
          <w:szCs w:val="22"/>
        </w:rPr>
        <w:t xml:space="preserve"> których celem było zwiększenie kompetencji społecznych </w:t>
      </w:r>
      <w:r w:rsidR="00463032" w:rsidRPr="00DD23FB">
        <w:rPr>
          <w:sz w:val="24"/>
          <w:szCs w:val="22"/>
        </w:rPr>
        <w:br/>
      </w:r>
      <w:r w:rsidRPr="00DD23FB">
        <w:rPr>
          <w:sz w:val="24"/>
          <w:szCs w:val="22"/>
        </w:rPr>
        <w:t>i osobistych młodzieży oraz przygotowanie jej do aktywnego uczestnictwa w życiu lokalnych społeczności,</w:t>
      </w:r>
    </w:p>
    <w:p w:rsidR="00C97875" w:rsidRPr="00DD23FB" w:rsidRDefault="00C97875" w:rsidP="00475940">
      <w:pPr>
        <w:pStyle w:val="Akapitzlist"/>
        <w:numPr>
          <w:ilvl w:val="0"/>
          <w:numId w:val="225"/>
        </w:numPr>
        <w:spacing w:after="200"/>
        <w:jc w:val="both"/>
        <w:outlineLvl w:val="0"/>
        <w:rPr>
          <w:sz w:val="24"/>
          <w:szCs w:val="24"/>
        </w:rPr>
      </w:pPr>
      <w:r w:rsidRPr="00DD23FB">
        <w:rPr>
          <w:sz w:val="24"/>
          <w:szCs w:val="24"/>
        </w:rPr>
        <w:t>prowadzenie punktu informacji młodzieżowej „</w:t>
      </w:r>
      <w:proofErr w:type="spellStart"/>
      <w:r w:rsidRPr="00DD23FB">
        <w:rPr>
          <w:i/>
          <w:sz w:val="24"/>
          <w:szCs w:val="24"/>
        </w:rPr>
        <w:t>Eurodesk</w:t>
      </w:r>
      <w:proofErr w:type="spellEnd"/>
      <w:r w:rsidRPr="00DD23FB">
        <w:rPr>
          <w:sz w:val="24"/>
          <w:szCs w:val="24"/>
        </w:rPr>
        <w:t xml:space="preserve">”, w ramach którego realizowana jest działalność informacyjna skierowana do młodzieży związana </w:t>
      </w:r>
      <w:r w:rsidRPr="00DD23FB">
        <w:rPr>
          <w:sz w:val="24"/>
          <w:szCs w:val="24"/>
        </w:rPr>
        <w:br/>
        <w:t>z możliwościami uczestnictwa w szkoleniach, wolontariacie, pracy na terenie Unii Europejskiej,</w:t>
      </w:r>
    </w:p>
    <w:p w:rsidR="00C97875" w:rsidRPr="00DD23FB" w:rsidRDefault="00C97875" w:rsidP="00475940">
      <w:pPr>
        <w:pStyle w:val="Akapitzlist"/>
        <w:numPr>
          <w:ilvl w:val="0"/>
          <w:numId w:val="225"/>
        </w:numPr>
        <w:shd w:val="clear" w:color="auto" w:fill="FFFFFF"/>
        <w:ind w:right="14"/>
        <w:jc w:val="both"/>
        <w:rPr>
          <w:sz w:val="24"/>
          <w:szCs w:val="22"/>
        </w:rPr>
      </w:pPr>
      <w:r w:rsidRPr="00DD23FB">
        <w:rPr>
          <w:sz w:val="24"/>
          <w:szCs w:val="22"/>
        </w:rPr>
        <w:t xml:space="preserve">zorganizowanie </w:t>
      </w:r>
      <w:r w:rsidRPr="00DD23FB">
        <w:rPr>
          <w:i/>
          <w:sz w:val="24"/>
          <w:szCs w:val="22"/>
        </w:rPr>
        <w:t>10. Samorządowego Forum Młodzieży</w:t>
      </w:r>
      <w:r w:rsidRPr="00DD23FB">
        <w:rPr>
          <w:sz w:val="24"/>
          <w:szCs w:val="22"/>
        </w:rPr>
        <w:t>,</w:t>
      </w:r>
    </w:p>
    <w:p w:rsidR="00C97875" w:rsidRPr="00DD23FB" w:rsidRDefault="00C97875" w:rsidP="00475940">
      <w:pPr>
        <w:pStyle w:val="Akapitzlist"/>
        <w:numPr>
          <w:ilvl w:val="0"/>
          <w:numId w:val="225"/>
        </w:numPr>
        <w:spacing w:after="200"/>
        <w:jc w:val="both"/>
        <w:outlineLvl w:val="0"/>
        <w:rPr>
          <w:sz w:val="24"/>
          <w:szCs w:val="24"/>
        </w:rPr>
      </w:pPr>
      <w:r w:rsidRPr="00DD23FB">
        <w:rPr>
          <w:sz w:val="24"/>
          <w:szCs w:val="24"/>
        </w:rPr>
        <w:t xml:space="preserve">opracowanie i dystrybucja </w:t>
      </w:r>
      <w:proofErr w:type="spellStart"/>
      <w:r w:rsidRPr="00DD23FB">
        <w:rPr>
          <w:sz w:val="24"/>
          <w:szCs w:val="24"/>
        </w:rPr>
        <w:t>newslettera</w:t>
      </w:r>
      <w:proofErr w:type="spellEnd"/>
      <w:r w:rsidRPr="00DD23FB">
        <w:rPr>
          <w:sz w:val="24"/>
          <w:szCs w:val="24"/>
        </w:rPr>
        <w:t xml:space="preserve"> Sekretariatu ds. Młodzieży dla młodzieży</w:t>
      </w:r>
      <w:r w:rsidR="00463032" w:rsidRPr="00DD23FB">
        <w:rPr>
          <w:sz w:val="24"/>
          <w:szCs w:val="24"/>
        </w:rPr>
        <w:t>,</w:t>
      </w:r>
      <w:r w:rsidRPr="00DD23FB">
        <w:rPr>
          <w:sz w:val="24"/>
          <w:szCs w:val="24"/>
        </w:rPr>
        <w:t xml:space="preserve"> organizacji młodzieżowych</w:t>
      </w:r>
      <w:r w:rsidR="00463032" w:rsidRPr="00DD23FB">
        <w:rPr>
          <w:sz w:val="24"/>
          <w:szCs w:val="24"/>
        </w:rPr>
        <w:t xml:space="preserve"> i pozarządowych dotyczących funduszy,</w:t>
      </w:r>
    </w:p>
    <w:p w:rsidR="00C97875" w:rsidRPr="00DD23FB" w:rsidRDefault="00C97875" w:rsidP="00475940">
      <w:pPr>
        <w:pStyle w:val="Akapitzlist"/>
        <w:numPr>
          <w:ilvl w:val="0"/>
          <w:numId w:val="225"/>
        </w:numPr>
        <w:spacing w:after="200"/>
        <w:jc w:val="both"/>
        <w:outlineLvl w:val="0"/>
        <w:rPr>
          <w:sz w:val="24"/>
          <w:szCs w:val="24"/>
        </w:rPr>
      </w:pPr>
      <w:r w:rsidRPr="00DD23FB">
        <w:rPr>
          <w:sz w:val="24"/>
          <w:szCs w:val="24"/>
        </w:rPr>
        <w:t xml:space="preserve">obsługa i wspieranie Rady Młodzieży Województwa Zachodniopomorskiego </w:t>
      </w:r>
      <w:r w:rsidRPr="00DD23FB">
        <w:rPr>
          <w:sz w:val="24"/>
          <w:szCs w:val="24"/>
        </w:rPr>
        <w:br/>
        <w:t>oraz młodzieżowych rad miast,</w:t>
      </w:r>
    </w:p>
    <w:p w:rsidR="00C97875" w:rsidRPr="00DD23FB" w:rsidRDefault="00C97875" w:rsidP="00475940">
      <w:pPr>
        <w:pStyle w:val="Akapitzlist"/>
        <w:numPr>
          <w:ilvl w:val="0"/>
          <w:numId w:val="225"/>
        </w:numPr>
        <w:jc w:val="both"/>
        <w:outlineLvl w:val="0"/>
        <w:rPr>
          <w:i/>
          <w:sz w:val="24"/>
          <w:szCs w:val="24"/>
        </w:rPr>
      </w:pPr>
      <w:r w:rsidRPr="00DD23FB">
        <w:rPr>
          <w:sz w:val="24"/>
          <w:szCs w:val="24"/>
        </w:rPr>
        <w:t xml:space="preserve">prezentacja działań dla młodzieży </w:t>
      </w:r>
      <w:r w:rsidRPr="00DD23FB">
        <w:rPr>
          <w:i/>
          <w:sz w:val="24"/>
          <w:szCs w:val="24"/>
        </w:rPr>
        <w:t>(udział pracowników w konferencjach, spotkaniach</w:t>
      </w:r>
      <w:r w:rsidR="00475940" w:rsidRPr="00DD23FB">
        <w:rPr>
          <w:i/>
          <w:sz w:val="24"/>
          <w:szCs w:val="24"/>
        </w:rPr>
        <w:t>, warsztatach</w:t>
      </w:r>
      <w:r w:rsidRPr="00DD23FB">
        <w:rPr>
          <w:i/>
          <w:sz w:val="24"/>
          <w:szCs w:val="24"/>
        </w:rPr>
        <w:t xml:space="preserve"> i  targach dla młodzieży, dorocznym spotkaniu Organizacji Pozarządowych Pod Platanami oraz w Targach Edukacyjnych w Dębnie i Szczecinie).</w:t>
      </w:r>
    </w:p>
    <w:p w:rsidR="00C97875" w:rsidRPr="00DD23FB" w:rsidRDefault="00C97875" w:rsidP="00475940">
      <w:pPr>
        <w:pStyle w:val="Tekstpodstawowy"/>
        <w:numPr>
          <w:ilvl w:val="0"/>
          <w:numId w:val="224"/>
        </w:numPr>
        <w:tabs>
          <w:tab w:val="clear" w:pos="720"/>
          <w:tab w:val="num" w:pos="284"/>
        </w:tabs>
        <w:ind w:hanging="720"/>
        <w:contextualSpacing/>
        <w:jc w:val="both"/>
        <w:rPr>
          <w:szCs w:val="24"/>
        </w:rPr>
      </w:pPr>
      <w:r w:rsidRPr="00DD23FB">
        <w:rPr>
          <w:szCs w:val="24"/>
        </w:rPr>
        <w:t>w zakresie współpracy międzynarodowej, z tego na:</w:t>
      </w:r>
    </w:p>
    <w:p w:rsidR="00C97875" w:rsidRPr="00DD23FB" w:rsidRDefault="00C97875" w:rsidP="00475940">
      <w:pPr>
        <w:pStyle w:val="Tekstpodstawowy"/>
        <w:numPr>
          <w:ilvl w:val="0"/>
          <w:numId w:val="226"/>
        </w:numPr>
        <w:ind w:left="709" w:hanging="283"/>
        <w:contextualSpacing/>
        <w:jc w:val="both"/>
        <w:rPr>
          <w:szCs w:val="24"/>
        </w:rPr>
      </w:pPr>
      <w:r w:rsidRPr="00DD23FB">
        <w:rPr>
          <w:szCs w:val="24"/>
        </w:rPr>
        <w:t>spotkanie międzynarodowe „</w:t>
      </w:r>
      <w:proofErr w:type="spellStart"/>
      <w:r w:rsidRPr="00DD23FB">
        <w:rPr>
          <w:szCs w:val="24"/>
        </w:rPr>
        <w:t>Baltic</w:t>
      </w:r>
      <w:proofErr w:type="spellEnd"/>
      <w:r w:rsidRPr="00DD23FB">
        <w:rPr>
          <w:szCs w:val="24"/>
        </w:rPr>
        <w:t xml:space="preserve"> Sea </w:t>
      </w:r>
      <w:proofErr w:type="spellStart"/>
      <w:r w:rsidRPr="00DD23FB">
        <w:rPr>
          <w:szCs w:val="24"/>
        </w:rPr>
        <w:t>Youth</w:t>
      </w:r>
      <w:proofErr w:type="spellEnd"/>
      <w:r w:rsidRPr="00DD23FB">
        <w:rPr>
          <w:szCs w:val="24"/>
        </w:rPr>
        <w:t xml:space="preserve"> </w:t>
      </w:r>
      <w:r w:rsidR="00463032" w:rsidRPr="00DD23FB">
        <w:rPr>
          <w:szCs w:val="24"/>
        </w:rPr>
        <w:t>Forum</w:t>
      </w:r>
      <w:r w:rsidRPr="00DD23FB">
        <w:rPr>
          <w:szCs w:val="24"/>
        </w:rPr>
        <w:t>” w Szczecinie</w:t>
      </w:r>
      <w:r w:rsidR="00905CC3" w:rsidRPr="00DD23FB">
        <w:rPr>
          <w:szCs w:val="24"/>
        </w:rPr>
        <w:t>, które odbyło</w:t>
      </w:r>
      <w:r w:rsidRPr="00DD23FB">
        <w:rPr>
          <w:szCs w:val="24"/>
        </w:rPr>
        <w:t xml:space="preserve"> się w ramach działań Grupy Roboczej ds. Polityki Młodzieżowej BSSSC,</w:t>
      </w:r>
    </w:p>
    <w:p w:rsidR="00C97875" w:rsidRPr="00DD23FB" w:rsidRDefault="00475940" w:rsidP="00475940">
      <w:pPr>
        <w:pStyle w:val="Tekstpodstawowy"/>
        <w:numPr>
          <w:ilvl w:val="0"/>
          <w:numId w:val="226"/>
        </w:numPr>
        <w:suppressAutoHyphens/>
        <w:spacing w:after="120"/>
        <w:ind w:left="709" w:hanging="283"/>
        <w:contextualSpacing/>
        <w:jc w:val="both"/>
        <w:rPr>
          <w:szCs w:val="24"/>
        </w:rPr>
      </w:pPr>
      <w:r w:rsidRPr="00DD23FB">
        <w:rPr>
          <w:szCs w:val="24"/>
        </w:rPr>
        <w:t xml:space="preserve">spotkanie międzynarodowe </w:t>
      </w:r>
      <w:proofErr w:type="spellStart"/>
      <w:r w:rsidRPr="00DD23FB">
        <w:rPr>
          <w:szCs w:val="24"/>
        </w:rPr>
        <w:t>Baltic</w:t>
      </w:r>
      <w:proofErr w:type="spellEnd"/>
      <w:r w:rsidRPr="00DD23FB">
        <w:rPr>
          <w:szCs w:val="24"/>
        </w:rPr>
        <w:t xml:space="preserve"> Sea </w:t>
      </w:r>
      <w:proofErr w:type="spellStart"/>
      <w:r w:rsidRPr="00DD23FB">
        <w:rPr>
          <w:szCs w:val="24"/>
        </w:rPr>
        <w:t>Youth</w:t>
      </w:r>
      <w:proofErr w:type="spellEnd"/>
      <w:r w:rsidRPr="00DD23FB">
        <w:rPr>
          <w:szCs w:val="24"/>
        </w:rPr>
        <w:t xml:space="preserve"> Forum w Kilonii, w którym wzięła udział dwuosobowa delegacja członków Platformy Lokalnej BSSSC, pod hasłem przewodnim było „</w:t>
      </w:r>
      <w:r w:rsidRPr="00DD23FB">
        <w:rPr>
          <w:i/>
          <w:szCs w:val="24"/>
        </w:rPr>
        <w:t>Ucz się od i z innymi w Europie</w:t>
      </w:r>
      <w:r w:rsidRPr="00DD23FB">
        <w:rPr>
          <w:szCs w:val="24"/>
        </w:rPr>
        <w:t>”</w:t>
      </w:r>
      <w:r w:rsidR="00C97875" w:rsidRPr="00DD23FB">
        <w:rPr>
          <w:szCs w:val="24"/>
        </w:rPr>
        <w:t xml:space="preserve">, </w:t>
      </w:r>
    </w:p>
    <w:p w:rsidR="00C97875" w:rsidRPr="00DD23FB" w:rsidRDefault="00463032" w:rsidP="00475940">
      <w:pPr>
        <w:pStyle w:val="Tekstpodstawowy"/>
        <w:numPr>
          <w:ilvl w:val="0"/>
          <w:numId w:val="226"/>
        </w:numPr>
        <w:suppressAutoHyphens/>
        <w:spacing w:after="120"/>
        <w:ind w:left="709" w:hanging="283"/>
        <w:contextualSpacing/>
        <w:jc w:val="both"/>
        <w:rPr>
          <w:i/>
          <w:szCs w:val="24"/>
        </w:rPr>
      </w:pPr>
      <w:r w:rsidRPr="00DD23FB">
        <w:rPr>
          <w:szCs w:val="24"/>
        </w:rPr>
        <w:t>międzynarodowy projekt dziennikarski pn.: „</w:t>
      </w:r>
      <w:r w:rsidRPr="00DD23FB">
        <w:rPr>
          <w:i/>
          <w:szCs w:val="24"/>
        </w:rPr>
        <w:t xml:space="preserve">Wybory do Parlamentu Europejskiego </w:t>
      </w:r>
      <w:r w:rsidRPr="00DD23FB">
        <w:rPr>
          <w:i/>
          <w:szCs w:val="24"/>
        </w:rPr>
        <w:br/>
        <w:t>w mediach młodzieżowych</w:t>
      </w:r>
      <w:r w:rsidRPr="00DD23FB">
        <w:rPr>
          <w:szCs w:val="24"/>
        </w:rPr>
        <w:t>”</w:t>
      </w:r>
      <w:r w:rsidRPr="00DD23FB">
        <w:rPr>
          <w:i/>
          <w:szCs w:val="24"/>
        </w:rPr>
        <w:t xml:space="preserve"> </w:t>
      </w:r>
      <w:r w:rsidRPr="00DD23FB">
        <w:rPr>
          <w:szCs w:val="24"/>
        </w:rPr>
        <w:t xml:space="preserve">realizowany w Berlinie, w którym wzięło udział </w:t>
      </w:r>
      <w:r w:rsidRPr="00DD23FB">
        <w:rPr>
          <w:szCs w:val="24"/>
        </w:rPr>
        <w:br/>
        <w:t>14 uczestników z Polski, 15 z Hiszpanii oraz ok. 30 osób z Niemiec. Celem inicjatywy było m. in. rozwijanie warsztatu dziennikarskiego oraz zwiększenie wiedzy nt. specyfiki działań instytucji Unii Europejskiej, w tym Parlamentu Europejskiego.</w:t>
      </w:r>
    </w:p>
    <w:p w:rsidR="00F7344F" w:rsidRPr="00DD23FB" w:rsidRDefault="00F7344F" w:rsidP="00DF0133">
      <w:pPr>
        <w:pStyle w:val="Tekstpodstawowy2"/>
        <w:numPr>
          <w:ilvl w:val="0"/>
          <w:numId w:val="13"/>
        </w:numPr>
        <w:spacing w:before="120"/>
        <w:ind w:left="357" w:hanging="357"/>
        <w:rPr>
          <w:b/>
          <w:i/>
          <w:szCs w:val="24"/>
          <w:u w:val="single"/>
        </w:rPr>
      </w:pPr>
      <w:r w:rsidRPr="00DD23FB">
        <w:rPr>
          <w:b/>
          <w:i/>
          <w:szCs w:val="24"/>
          <w:u w:val="single"/>
        </w:rPr>
        <w:t>Wyjaśnienie odchylenia</w:t>
      </w:r>
    </w:p>
    <w:p w:rsidR="006B67AB" w:rsidRPr="00DD23FB" w:rsidRDefault="00A24D32" w:rsidP="006B67AB">
      <w:pPr>
        <w:jc w:val="both"/>
        <w:rPr>
          <w:sz w:val="24"/>
          <w:szCs w:val="24"/>
        </w:rPr>
      </w:pPr>
      <w:r w:rsidRPr="00DD23FB">
        <w:rPr>
          <w:sz w:val="24"/>
          <w:szCs w:val="24"/>
        </w:rPr>
        <w:t>Wydatki realizowane zgodnie z harmonogramem wydatków.</w:t>
      </w:r>
      <w:r w:rsidR="006B67AB" w:rsidRPr="00DD23FB">
        <w:rPr>
          <w:sz w:val="24"/>
          <w:szCs w:val="24"/>
        </w:rPr>
        <w:t xml:space="preserve"> </w:t>
      </w:r>
      <w:r w:rsidR="00EE76C0" w:rsidRPr="00DD23FB">
        <w:rPr>
          <w:sz w:val="24"/>
          <w:szCs w:val="24"/>
        </w:rPr>
        <w:t xml:space="preserve">Poziom </w:t>
      </w:r>
      <w:r w:rsidR="006B67AB" w:rsidRPr="00DD23FB">
        <w:rPr>
          <w:sz w:val="24"/>
          <w:szCs w:val="24"/>
        </w:rPr>
        <w:t>wskaźnik</w:t>
      </w:r>
      <w:r w:rsidR="00EE76C0" w:rsidRPr="00DD23FB">
        <w:rPr>
          <w:sz w:val="24"/>
          <w:szCs w:val="24"/>
        </w:rPr>
        <w:t>a</w:t>
      </w:r>
      <w:r w:rsidR="006B67AB" w:rsidRPr="00DD23FB">
        <w:rPr>
          <w:sz w:val="24"/>
          <w:szCs w:val="24"/>
        </w:rPr>
        <w:t xml:space="preserve"> realizacji </w:t>
      </w:r>
      <w:r w:rsidR="00EE76C0" w:rsidRPr="00DD23FB">
        <w:rPr>
          <w:sz w:val="24"/>
          <w:szCs w:val="24"/>
        </w:rPr>
        <w:t xml:space="preserve">wynika </w:t>
      </w:r>
      <w:r w:rsidR="006B67AB" w:rsidRPr="00DD23FB">
        <w:rPr>
          <w:sz w:val="24"/>
          <w:szCs w:val="24"/>
        </w:rPr>
        <w:t>z przesunięci</w:t>
      </w:r>
      <w:r w:rsidR="00EE76C0" w:rsidRPr="00DD23FB">
        <w:rPr>
          <w:sz w:val="24"/>
          <w:szCs w:val="24"/>
        </w:rPr>
        <w:t>a</w:t>
      </w:r>
      <w:r w:rsidR="006B67AB" w:rsidRPr="00DD23FB">
        <w:rPr>
          <w:sz w:val="24"/>
          <w:szCs w:val="24"/>
        </w:rPr>
        <w:t xml:space="preserve"> organizacji międzynarodowej wymiany młodzieży na III kwartał </w:t>
      </w:r>
      <w:r w:rsidR="00EE76C0" w:rsidRPr="00DD23FB">
        <w:rPr>
          <w:sz w:val="24"/>
          <w:szCs w:val="24"/>
        </w:rPr>
        <w:t>br.</w:t>
      </w:r>
      <w:r w:rsidR="006B67AB" w:rsidRPr="00DD23FB">
        <w:rPr>
          <w:sz w:val="24"/>
          <w:szCs w:val="24"/>
        </w:rPr>
        <w:t xml:space="preserve"> </w:t>
      </w:r>
    </w:p>
    <w:p w:rsidR="00D46EEE" w:rsidRPr="00C20446" w:rsidRDefault="00D46EEE" w:rsidP="00F7344F">
      <w:pPr>
        <w:pStyle w:val="Tekstpodstawowy"/>
        <w:jc w:val="both"/>
        <w:rPr>
          <w:sz w:val="2"/>
          <w:szCs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FF5FB4">
        <w:tc>
          <w:tcPr>
            <w:tcW w:w="9322" w:type="dxa"/>
            <w:gridSpan w:val="8"/>
            <w:shd w:val="clear" w:color="auto" w:fill="CCFFFF"/>
          </w:tcPr>
          <w:p w:rsidR="00D46EEE" w:rsidRPr="00DD23FB" w:rsidRDefault="00D46EEE" w:rsidP="00FF5FB4">
            <w:pPr>
              <w:jc w:val="both"/>
              <w:rPr>
                <w:sz w:val="24"/>
                <w:szCs w:val="24"/>
              </w:rPr>
            </w:pPr>
            <w:r w:rsidRPr="00DD23FB">
              <w:rPr>
                <w:b/>
                <w:sz w:val="24"/>
                <w:szCs w:val="24"/>
              </w:rPr>
              <w:t>Dział 803 – SZKOLNICTWO WYŻSZE</w:t>
            </w:r>
          </w:p>
        </w:tc>
      </w:tr>
      <w:tr w:rsidR="00DD23FB" w:rsidRPr="00DD23FB" w:rsidTr="00FF5FB4">
        <w:tc>
          <w:tcPr>
            <w:tcW w:w="9322" w:type="dxa"/>
            <w:gridSpan w:val="8"/>
            <w:shd w:val="clear" w:color="auto" w:fill="auto"/>
            <w:vAlign w:val="center"/>
          </w:tcPr>
          <w:p w:rsidR="00D46EEE" w:rsidRPr="00DD23FB" w:rsidRDefault="00D46EEE" w:rsidP="00FF5FB4">
            <w:r w:rsidRPr="00DD23FB">
              <w:rPr>
                <w:b/>
                <w:i/>
                <w:sz w:val="24"/>
              </w:rPr>
              <w:t>Rozdział 80395 – Pozostała działalność</w:t>
            </w:r>
          </w:p>
        </w:tc>
      </w:tr>
      <w:tr w:rsidR="00DD23FB" w:rsidRPr="00DD23FB" w:rsidTr="00FF5FB4">
        <w:tc>
          <w:tcPr>
            <w:tcW w:w="3428" w:type="dxa"/>
            <w:gridSpan w:val="2"/>
            <w:shd w:val="clear" w:color="auto" w:fill="auto"/>
            <w:vAlign w:val="center"/>
          </w:tcPr>
          <w:p w:rsidR="00D46EEE" w:rsidRPr="00DD23FB" w:rsidRDefault="00D46EEE" w:rsidP="00FF5FB4">
            <w:pPr>
              <w:jc w:val="center"/>
            </w:pPr>
            <w:r w:rsidRPr="00DD23FB">
              <w:t>Plan po zmianach</w:t>
            </w:r>
          </w:p>
        </w:tc>
        <w:tc>
          <w:tcPr>
            <w:tcW w:w="3621" w:type="dxa"/>
            <w:gridSpan w:val="3"/>
            <w:tcBorders>
              <w:bottom w:val="single" w:sz="4" w:space="0" w:color="auto"/>
            </w:tcBorders>
            <w:shd w:val="clear" w:color="auto" w:fill="auto"/>
            <w:vAlign w:val="center"/>
          </w:tcPr>
          <w:p w:rsidR="00D46EEE" w:rsidRPr="00DD23FB" w:rsidRDefault="00D46EEE" w:rsidP="00FF5FB4">
            <w:pPr>
              <w:jc w:val="center"/>
            </w:pPr>
            <w:r w:rsidRPr="00DD23FB">
              <w:t>Wykonanie</w:t>
            </w:r>
          </w:p>
        </w:tc>
        <w:tc>
          <w:tcPr>
            <w:tcW w:w="2273" w:type="dxa"/>
            <w:gridSpan w:val="3"/>
            <w:tcBorders>
              <w:bottom w:val="single" w:sz="4" w:space="0" w:color="auto"/>
            </w:tcBorders>
            <w:shd w:val="clear" w:color="auto" w:fill="auto"/>
            <w:vAlign w:val="center"/>
          </w:tcPr>
          <w:p w:rsidR="00D46EEE" w:rsidRPr="00DD23FB" w:rsidRDefault="00D46EEE" w:rsidP="00FF5FB4">
            <w:pPr>
              <w:jc w:val="center"/>
            </w:pPr>
            <w:r w:rsidRPr="00DD23FB">
              <w:t xml:space="preserve">Wskaźnik realizacji </w:t>
            </w:r>
          </w:p>
        </w:tc>
      </w:tr>
      <w:tr w:rsidR="00DD23FB" w:rsidRPr="00DD23FB" w:rsidTr="00FF5FB4">
        <w:tc>
          <w:tcPr>
            <w:tcW w:w="1230" w:type="dxa"/>
            <w:tcBorders>
              <w:right w:val="nil"/>
            </w:tcBorders>
            <w:shd w:val="clear" w:color="auto" w:fill="auto"/>
          </w:tcPr>
          <w:p w:rsidR="00D46EEE" w:rsidRPr="00DD23FB" w:rsidRDefault="00D46EEE" w:rsidP="00FF5FB4">
            <w:pPr>
              <w:rPr>
                <w:sz w:val="16"/>
                <w:szCs w:val="16"/>
              </w:rPr>
            </w:pPr>
          </w:p>
          <w:p w:rsidR="00D46EEE" w:rsidRPr="00DD23FB" w:rsidRDefault="00D46EEE" w:rsidP="00FF5FB4">
            <w:r w:rsidRPr="00DD23FB">
              <w:rPr>
                <w:sz w:val="16"/>
                <w:szCs w:val="16"/>
              </w:rPr>
              <w:t>z tego:</w:t>
            </w:r>
            <w:r w:rsidRPr="00DD23FB">
              <w:t xml:space="preserve"> </w:t>
            </w:r>
          </w:p>
          <w:p w:rsidR="00D46EEE" w:rsidRPr="00DD23FB" w:rsidRDefault="00D46EEE" w:rsidP="00FF5FB4">
            <w:r w:rsidRPr="00DD23FB">
              <w:t xml:space="preserve">bieżące </w:t>
            </w:r>
          </w:p>
          <w:p w:rsidR="00D46EEE" w:rsidRPr="00DD23FB" w:rsidRDefault="00D46EEE" w:rsidP="00FF5FB4">
            <w:pPr>
              <w:rPr>
                <w:sz w:val="16"/>
                <w:szCs w:val="16"/>
              </w:rPr>
            </w:pPr>
            <w:r w:rsidRPr="00DD23FB">
              <w:t>majątkowe</w:t>
            </w:r>
          </w:p>
        </w:tc>
        <w:tc>
          <w:tcPr>
            <w:tcW w:w="2198" w:type="dxa"/>
            <w:tcBorders>
              <w:left w:val="nil"/>
              <w:right w:val="single" w:sz="4" w:space="0" w:color="auto"/>
            </w:tcBorders>
            <w:shd w:val="clear" w:color="auto" w:fill="FFFFFF" w:themeFill="background1"/>
          </w:tcPr>
          <w:p w:rsidR="00D46EEE" w:rsidRPr="00DD23FB" w:rsidRDefault="00D46EEE" w:rsidP="00FF5FB4">
            <w:pPr>
              <w:jc w:val="right"/>
              <w:rPr>
                <w:sz w:val="24"/>
              </w:rPr>
            </w:pPr>
            <w:r w:rsidRPr="00DD23FB">
              <w:rPr>
                <w:sz w:val="24"/>
              </w:rPr>
              <w:t xml:space="preserve">3.622.300 zł  </w:t>
            </w:r>
          </w:p>
          <w:p w:rsidR="00D46EEE" w:rsidRPr="00DD23FB" w:rsidRDefault="00D46EEE" w:rsidP="00FF5FB4">
            <w:pPr>
              <w:jc w:val="right"/>
              <w:rPr>
                <w:sz w:val="24"/>
              </w:rPr>
            </w:pPr>
            <w:r w:rsidRPr="00DD23FB">
              <w:rPr>
                <w:sz w:val="24"/>
              </w:rPr>
              <w:t>500.000 zł</w:t>
            </w:r>
          </w:p>
          <w:p w:rsidR="00D46EEE" w:rsidRPr="00DD23FB" w:rsidRDefault="00D46EEE" w:rsidP="00FF5FB4">
            <w:pPr>
              <w:jc w:val="right"/>
              <w:rPr>
                <w:sz w:val="24"/>
              </w:rPr>
            </w:pPr>
            <w:r w:rsidRPr="00DD23FB">
              <w:rPr>
                <w:sz w:val="24"/>
              </w:rPr>
              <w:t>3.122.300 zł</w:t>
            </w:r>
          </w:p>
        </w:tc>
        <w:tc>
          <w:tcPr>
            <w:tcW w:w="888" w:type="dxa"/>
            <w:tcBorders>
              <w:left w:val="single" w:sz="4" w:space="0" w:color="auto"/>
              <w:right w:val="nil"/>
            </w:tcBorders>
            <w:shd w:val="clear" w:color="auto" w:fill="auto"/>
          </w:tcPr>
          <w:p w:rsidR="00D46EEE" w:rsidRPr="00DD23FB" w:rsidRDefault="00D46EEE" w:rsidP="00FF5FB4">
            <w:pPr>
              <w:jc w:val="right"/>
              <w:rPr>
                <w:b/>
                <w:i/>
                <w:sz w:val="24"/>
              </w:rPr>
            </w:pPr>
          </w:p>
        </w:tc>
        <w:tc>
          <w:tcPr>
            <w:tcW w:w="1693" w:type="dxa"/>
            <w:tcBorders>
              <w:left w:val="nil"/>
              <w:right w:val="nil"/>
            </w:tcBorders>
            <w:shd w:val="clear" w:color="auto" w:fill="auto"/>
          </w:tcPr>
          <w:p w:rsidR="00D46EEE" w:rsidRPr="00DD23FB" w:rsidRDefault="00D46EEE" w:rsidP="00FF5FB4">
            <w:pPr>
              <w:jc w:val="right"/>
              <w:rPr>
                <w:b/>
                <w:sz w:val="24"/>
              </w:rPr>
            </w:pPr>
            <w:r w:rsidRPr="00DD23FB">
              <w:rPr>
                <w:b/>
                <w:sz w:val="24"/>
              </w:rPr>
              <w:t>1.492.690 zł</w:t>
            </w:r>
          </w:p>
          <w:p w:rsidR="00D46EEE" w:rsidRPr="00DD23FB" w:rsidRDefault="00D46EEE" w:rsidP="00FF5FB4">
            <w:pPr>
              <w:jc w:val="right"/>
              <w:rPr>
                <w:b/>
                <w:sz w:val="24"/>
              </w:rPr>
            </w:pPr>
            <w:r w:rsidRPr="00DD23FB">
              <w:rPr>
                <w:b/>
                <w:sz w:val="24"/>
              </w:rPr>
              <w:t>16.864 zł</w:t>
            </w:r>
          </w:p>
          <w:p w:rsidR="00D46EEE" w:rsidRPr="00DD23FB" w:rsidRDefault="00D46EEE" w:rsidP="00FF5FB4">
            <w:pPr>
              <w:jc w:val="right"/>
              <w:rPr>
                <w:b/>
                <w:sz w:val="24"/>
              </w:rPr>
            </w:pPr>
            <w:r w:rsidRPr="00DD23FB">
              <w:rPr>
                <w:b/>
                <w:sz w:val="24"/>
              </w:rPr>
              <w:t>1.475.826 zł</w:t>
            </w:r>
          </w:p>
        </w:tc>
        <w:tc>
          <w:tcPr>
            <w:tcW w:w="1040" w:type="dxa"/>
            <w:tcBorders>
              <w:left w:val="nil"/>
              <w:right w:val="single" w:sz="4" w:space="0" w:color="auto"/>
            </w:tcBorders>
            <w:shd w:val="clear" w:color="auto" w:fill="auto"/>
          </w:tcPr>
          <w:p w:rsidR="00D46EEE" w:rsidRPr="00DD23FB" w:rsidRDefault="00D46EEE" w:rsidP="00FF5FB4">
            <w:pPr>
              <w:jc w:val="right"/>
              <w:rPr>
                <w:b/>
                <w:sz w:val="24"/>
              </w:rPr>
            </w:pPr>
          </w:p>
        </w:tc>
        <w:tc>
          <w:tcPr>
            <w:tcW w:w="718" w:type="dxa"/>
            <w:tcBorders>
              <w:left w:val="single" w:sz="4" w:space="0" w:color="auto"/>
              <w:right w:val="nil"/>
            </w:tcBorders>
            <w:shd w:val="clear" w:color="auto" w:fill="auto"/>
          </w:tcPr>
          <w:p w:rsidR="00D46EEE" w:rsidRPr="00DD23FB" w:rsidRDefault="00D46EEE" w:rsidP="00FF5FB4">
            <w:pPr>
              <w:jc w:val="center"/>
              <w:rPr>
                <w:b/>
                <w:sz w:val="24"/>
                <w:szCs w:val="24"/>
              </w:rPr>
            </w:pPr>
          </w:p>
        </w:tc>
        <w:tc>
          <w:tcPr>
            <w:tcW w:w="836" w:type="dxa"/>
            <w:tcBorders>
              <w:left w:val="nil"/>
              <w:right w:val="nil"/>
            </w:tcBorders>
            <w:shd w:val="clear" w:color="auto" w:fill="auto"/>
          </w:tcPr>
          <w:p w:rsidR="00D46EEE" w:rsidRPr="00DD23FB" w:rsidRDefault="00D46EEE" w:rsidP="00FF5FB4">
            <w:pPr>
              <w:jc w:val="right"/>
              <w:rPr>
                <w:sz w:val="24"/>
              </w:rPr>
            </w:pPr>
            <w:r w:rsidRPr="00DD23FB">
              <w:rPr>
                <w:sz w:val="24"/>
              </w:rPr>
              <w:t>41,2%</w:t>
            </w:r>
          </w:p>
          <w:p w:rsidR="00D46EEE" w:rsidRPr="00DD23FB" w:rsidRDefault="00D46EEE" w:rsidP="00FF5FB4">
            <w:pPr>
              <w:jc w:val="right"/>
              <w:rPr>
                <w:sz w:val="24"/>
              </w:rPr>
            </w:pPr>
            <w:r w:rsidRPr="00DD23FB">
              <w:rPr>
                <w:sz w:val="24"/>
              </w:rPr>
              <w:t>3,4%</w:t>
            </w:r>
          </w:p>
          <w:p w:rsidR="00D46EEE" w:rsidRPr="00DD23FB" w:rsidRDefault="00D46EEE" w:rsidP="00FF5FB4">
            <w:pPr>
              <w:jc w:val="right"/>
              <w:rPr>
                <w:sz w:val="24"/>
              </w:rPr>
            </w:pPr>
            <w:r w:rsidRPr="00DD23FB">
              <w:rPr>
                <w:sz w:val="24"/>
              </w:rPr>
              <w:t>47,3%</w:t>
            </w:r>
          </w:p>
        </w:tc>
        <w:tc>
          <w:tcPr>
            <w:tcW w:w="719" w:type="dxa"/>
            <w:tcBorders>
              <w:left w:val="nil"/>
            </w:tcBorders>
            <w:shd w:val="clear" w:color="auto" w:fill="auto"/>
          </w:tcPr>
          <w:p w:rsidR="00D46EEE" w:rsidRPr="00DD23FB" w:rsidRDefault="00D46EEE" w:rsidP="00FF5FB4">
            <w:pPr>
              <w:jc w:val="center"/>
              <w:rPr>
                <w:b/>
                <w:sz w:val="24"/>
              </w:rPr>
            </w:pPr>
          </w:p>
        </w:tc>
      </w:tr>
    </w:tbl>
    <w:p w:rsidR="00ED2017" w:rsidRPr="00DD23FB" w:rsidRDefault="00ED2017" w:rsidP="00ED2017">
      <w:pPr>
        <w:pStyle w:val="Tekstpodstawowy2"/>
        <w:rPr>
          <w:sz w:val="4"/>
          <w:szCs w:val="4"/>
        </w:rPr>
      </w:pPr>
    </w:p>
    <w:p w:rsidR="00ED2017" w:rsidRPr="00DD23FB" w:rsidRDefault="00ED2017" w:rsidP="00ED2017">
      <w:pPr>
        <w:pStyle w:val="Tekstpodstawowy2"/>
        <w:rPr>
          <w:szCs w:val="24"/>
        </w:rPr>
      </w:pPr>
      <w:r w:rsidRPr="00DD23FB">
        <w:rPr>
          <w:szCs w:val="24"/>
        </w:rPr>
        <w:t>W ramach</w:t>
      </w:r>
      <w:r w:rsidR="00107AEF" w:rsidRPr="00DD23FB">
        <w:rPr>
          <w:szCs w:val="24"/>
        </w:rPr>
        <w:t xml:space="preserve"> tego działu i rozdziału wydatki</w:t>
      </w:r>
      <w:r w:rsidRPr="00DD23FB">
        <w:rPr>
          <w:szCs w:val="24"/>
        </w:rPr>
        <w:t xml:space="preserve"> </w:t>
      </w:r>
      <w:r w:rsidR="00107AEF" w:rsidRPr="00DD23FB">
        <w:rPr>
          <w:szCs w:val="24"/>
        </w:rPr>
        <w:t xml:space="preserve">poniesiono na </w:t>
      </w:r>
      <w:r w:rsidRPr="00DD23FB">
        <w:rPr>
          <w:szCs w:val="24"/>
        </w:rPr>
        <w:t>zadania:</w:t>
      </w:r>
    </w:p>
    <w:p w:rsidR="000C49B1" w:rsidRPr="00DD23FB" w:rsidRDefault="000C49B1" w:rsidP="000C49B1">
      <w:pPr>
        <w:pStyle w:val="Tekstpodstawowy"/>
        <w:jc w:val="both"/>
        <w:rPr>
          <w:sz w:val="2"/>
          <w:szCs w:val="12"/>
        </w:rPr>
      </w:pPr>
    </w:p>
    <w:p w:rsidR="000C49B1" w:rsidRPr="00DD23FB" w:rsidRDefault="000C49B1" w:rsidP="00AF0B6C">
      <w:pPr>
        <w:pStyle w:val="Tekstprzypisudolnego"/>
        <w:numPr>
          <w:ilvl w:val="0"/>
          <w:numId w:val="26"/>
        </w:numPr>
        <w:jc w:val="both"/>
        <w:rPr>
          <w:b/>
          <w:i/>
          <w:sz w:val="28"/>
          <w:szCs w:val="28"/>
        </w:rPr>
      </w:pPr>
      <w:r w:rsidRPr="00DD23FB">
        <w:rPr>
          <w:b/>
          <w:i/>
          <w:sz w:val="28"/>
          <w:szCs w:val="28"/>
        </w:rPr>
        <w:t>Wsparcie prorozwojowej działalności naukowej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0C49B1">
        <w:tc>
          <w:tcPr>
            <w:tcW w:w="3118" w:type="dxa"/>
            <w:shd w:val="clear" w:color="auto" w:fill="auto"/>
            <w:vAlign w:val="center"/>
          </w:tcPr>
          <w:p w:rsidR="000C49B1" w:rsidRPr="00DD23FB" w:rsidRDefault="000C49B1" w:rsidP="000C49B1">
            <w:pPr>
              <w:jc w:val="center"/>
            </w:pPr>
            <w:r w:rsidRPr="00DD23FB">
              <w:t>Plan po zmianach</w:t>
            </w:r>
          </w:p>
        </w:tc>
        <w:tc>
          <w:tcPr>
            <w:tcW w:w="3544" w:type="dxa"/>
            <w:shd w:val="clear" w:color="auto" w:fill="auto"/>
            <w:vAlign w:val="center"/>
          </w:tcPr>
          <w:p w:rsidR="000C49B1" w:rsidRPr="00DD23FB" w:rsidRDefault="000C49B1" w:rsidP="000C49B1">
            <w:pPr>
              <w:jc w:val="center"/>
            </w:pPr>
            <w:r w:rsidRPr="00DD23FB">
              <w:t>Wykonanie</w:t>
            </w:r>
          </w:p>
        </w:tc>
        <w:tc>
          <w:tcPr>
            <w:tcW w:w="2268" w:type="dxa"/>
            <w:shd w:val="clear" w:color="auto" w:fill="auto"/>
            <w:vAlign w:val="center"/>
          </w:tcPr>
          <w:p w:rsidR="000C49B1" w:rsidRPr="00DD23FB" w:rsidRDefault="000C49B1" w:rsidP="000C49B1">
            <w:pPr>
              <w:jc w:val="center"/>
            </w:pPr>
            <w:r w:rsidRPr="00DD23FB">
              <w:t>Wskaźnik realizacji</w:t>
            </w:r>
          </w:p>
        </w:tc>
      </w:tr>
      <w:tr w:rsidR="00DD23FB" w:rsidRPr="00DD23FB" w:rsidTr="000C49B1">
        <w:tc>
          <w:tcPr>
            <w:tcW w:w="3118" w:type="dxa"/>
            <w:shd w:val="clear" w:color="auto" w:fill="auto"/>
          </w:tcPr>
          <w:p w:rsidR="000C49B1" w:rsidRPr="00DD23FB" w:rsidRDefault="000C49B1" w:rsidP="000C49B1">
            <w:pPr>
              <w:jc w:val="center"/>
              <w:rPr>
                <w:iCs/>
                <w:sz w:val="24"/>
                <w:szCs w:val="24"/>
              </w:rPr>
            </w:pPr>
            <w:r w:rsidRPr="00DD23FB">
              <w:rPr>
                <w:iCs/>
                <w:sz w:val="24"/>
                <w:szCs w:val="24"/>
              </w:rPr>
              <w:t>500.000 zł</w:t>
            </w:r>
          </w:p>
        </w:tc>
        <w:tc>
          <w:tcPr>
            <w:tcW w:w="3544" w:type="dxa"/>
            <w:shd w:val="clear" w:color="auto" w:fill="auto"/>
          </w:tcPr>
          <w:p w:rsidR="000C49B1" w:rsidRPr="00DD23FB" w:rsidRDefault="000C49B1" w:rsidP="000C49B1">
            <w:pPr>
              <w:jc w:val="center"/>
              <w:rPr>
                <w:b/>
                <w:iCs/>
                <w:sz w:val="24"/>
                <w:szCs w:val="24"/>
              </w:rPr>
            </w:pPr>
            <w:r w:rsidRPr="00DD23FB">
              <w:rPr>
                <w:b/>
                <w:iCs/>
                <w:sz w:val="24"/>
                <w:szCs w:val="24"/>
              </w:rPr>
              <w:t>16.864 zł</w:t>
            </w:r>
          </w:p>
        </w:tc>
        <w:tc>
          <w:tcPr>
            <w:tcW w:w="2268" w:type="dxa"/>
            <w:shd w:val="clear" w:color="auto" w:fill="auto"/>
          </w:tcPr>
          <w:p w:rsidR="000C49B1" w:rsidRPr="00DD23FB" w:rsidRDefault="000C49B1" w:rsidP="000C49B1">
            <w:pPr>
              <w:jc w:val="center"/>
              <w:rPr>
                <w:iCs/>
                <w:sz w:val="24"/>
                <w:szCs w:val="24"/>
              </w:rPr>
            </w:pPr>
            <w:r w:rsidRPr="00DD23FB">
              <w:rPr>
                <w:iCs/>
                <w:sz w:val="24"/>
                <w:szCs w:val="24"/>
              </w:rPr>
              <w:t>3,4%</w:t>
            </w:r>
          </w:p>
        </w:tc>
      </w:tr>
    </w:tbl>
    <w:p w:rsidR="000C49B1" w:rsidRPr="00DD23FB" w:rsidRDefault="000C49B1" w:rsidP="000C49B1">
      <w:pPr>
        <w:jc w:val="both"/>
        <w:rPr>
          <w:sz w:val="2"/>
          <w:szCs w:val="24"/>
        </w:rPr>
      </w:pPr>
    </w:p>
    <w:p w:rsidR="000C49B1" w:rsidRPr="00DD23FB" w:rsidRDefault="000C49B1" w:rsidP="000C49B1">
      <w:pPr>
        <w:rPr>
          <w:sz w:val="24"/>
          <w:szCs w:val="24"/>
        </w:rPr>
      </w:pPr>
      <w:r w:rsidRPr="00DD23FB">
        <w:rPr>
          <w:sz w:val="24"/>
          <w:szCs w:val="24"/>
        </w:rPr>
        <w:t xml:space="preserve">W ramach realizacji zadania w  I półroczu 2014 r. </w:t>
      </w:r>
      <w:r w:rsidRPr="00DD23FB">
        <w:rPr>
          <w:b/>
          <w:sz w:val="24"/>
          <w:szCs w:val="24"/>
        </w:rPr>
        <w:t xml:space="preserve">wydatki </w:t>
      </w:r>
      <w:r w:rsidR="00EE76C0" w:rsidRPr="00DD23FB">
        <w:rPr>
          <w:b/>
          <w:sz w:val="24"/>
          <w:szCs w:val="24"/>
        </w:rPr>
        <w:t>bieżące</w:t>
      </w:r>
      <w:r w:rsidR="00EE76C0" w:rsidRPr="00DD23FB">
        <w:rPr>
          <w:sz w:val="24"/>
          <w:szCs w:val="24"/>
        </w:rPr>
        <w:t xml:space="preserve"> </w:t>
      </w:r>
      <w:r w:rsidRPr="00DD23FB">
        <w:rPr>
          <w:sz w:val="24"/>
          <w:szCs w:val="24"/>
        </w:rPr>
        <w:t>poniesiono na:</w:t>
      </w:r>
    </w:p>
    <w:p w:rsidR="000C49B1" w:rsidRPr="00DD23FB" w:rsidRDefault="000C49B1" w:rsidP="00AF0B6C">
      <w:pPr>
        <w:pStyle w:val="Tekstpodstawowy2"/>
        <w:numPr>
          <w:ilvl w:val="0"/>
          <w:numId w:val="30"/>
        </w:numPr>
        <w:tabs>
          <w:tab w:val="clear" w:pos="680"/>
          <w:tab w:val="num" w:pos="284"/>
        </w:tabs>
        <w:ind w:left="284" w:hanging="284"/>
        <w:rPr>
          <w:szCs w:val="24"/>
        </w:rPr>
      </w:pPr>
      <w:r w:rsidRPr="00DD23FB">
        <w:rPr>
          <w:szCs w:val="24"/>
        </w:rPr>
        <w:t xml:space="preserve">wsparcie realizacji zadania realizowanego przez uczelnię wyższą w kwocie </w:t>
      </w:r>
      <w:r w:rsidRPr="00DD23FB">
        <w:rPr>
          <w:b/>
          <w:i/>
          <w:szCs w:val="24"/>
        </w:rPr>
        <w:t>2.804 zł,</w:t>
      </w:r>
    </w:p>
    <w:p w:rsidR="000C49B1" w:rsidRPr="00DD23FB" w:rsidRDefault="000C49B1" w:rsidP="00AF0B6C">
      <w:pPr>
        <w:pStyle w:val="Tekstpodstawowy2"/>
        <w:numPr>
          <w:ilvl w:val="0"/>
          <w:numId w:val="30"/>
        </w:numPr>
        <w:tabs>
          <w:tab w:val="clear" w:pos="680"/>
          <w:tab w:val="num" w:pos="284"/>
        </w:tabs>
        <w:ind w:left="284" w:hanging="284"/>
        <w:rPr>
          <w:b/>
          <w:szCs w:val="24"/>
        </w:rPr>
      </w:pPr>
      <w:r w:rsidRPr="00DD23FB">
        <w:rPr>
          <w:szCs w:val="24"/>
        </w:rPr>
        <w:t xml:space="preserve">organizację uroczystości wręczenia nagród laureatom Zachodniopomorskich Nobli 2013 </w:t>
      </w:r>
      <w:r w:rsidRPr="00DD23FB">
        <w:rPr>
          <w:szCs w:val="24"/>
        </w:rPr>
        <w:br/>
        <w:t xml:space="preserve">w wysokości </w:t>
      </w:r>
      <w:r w:rsidRPr="00DD23FB">
        <w:rPr>
          <w:b/>
          <w:i/>
          <w:szCs w:val="24"/>
        </w:rPr>
        <w:t>14.060 zł</w:t>
      </w:r>
      <w:r w:rsidRPr="00DD23FB">
        <w:rPr>
          <w:b/>
          <w:szCs w:val="24"/>
        </w:rPr>
        <w:t>.</w:t>
      </w:r>
    </w:p>
    <w:p w:rsidR="000C49B1" w:rsidRPr="00DD23FB" w:rsidRDefault="000C49B1" w:rsidP="000C49B1">
      <w:pPr>
        <w:pStyle w:val="Tekstpodstawowy2"/>
        <w:rPr>
          <w:i/>
          <w:sz w:val="2"/>
          <w:szCs w:val="16"/>
        </w:rPr>
      </w:pPr>
    </w:p>
    <w:p w:rsidR="000C49B1" w:rsidRPr="00DD23FB" w:rsidRDefault="000C49B1" w:rsidP="000C49B1">
      <w:pPr>
        <w:jc w:val="both"/>
        <w:rPr>
          <w:sz w:val="2"/>
          <w:szCs w:val="12"/>
        </w:rPr>
      </w:pPr>
    </w:p>
    <w:p w:rsidR="000C49B1" w:rsidRPr="00DD23FB" w:rsidRDefault="000C49B1"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0C49B1" w:rsidRPr="00DD23FB" w:rsidRDefault="00EE76C0" w:rsidP="00C55268">
      <w:pPr>
        <w:pStyle w:val="Tekstpodstawowy2"/>
        <w:spacing w:before="80"/>
        <w:rPr>
          <w:szCs w:val="24"/>
        </w:rPr>
      </w:pPr>
      <w:r w:rsidRPr="00DD23FB">
        <w:rPr>
          <w:szCs w:val="24"/>
        </w:rPr>
        <w:t>Realizacja w</w:t>
      </w:r>
      <w:r w:rsidR="000C49B1" w:rsidRPr="00DD23FB">
        <w:rPr>
          <w:szCs w:val="24"/>
        </w:rPr>
        <w:t>ydatk</w:t>
      </w:r>
      <w:r w:rsidRPr="00DD23FB">
        <w:rPr>
          <w:szCs w:val="24"/>
        </w:rPr>
        <w:t>ów</w:t>
      </w:r>
      <w:r w:rsidR="000C49B1" w:rsidRPr="00DD23FB">
        <w:rPr>
          <w:szCs w:val="24"/>
        </w:rPr>
        <w:t xml:space="preserve"> </w:t>
      </w:r>
      <w:r w:rsidRPr="00DD23FB">
        <w:rPr>
          <w:szCs w:val="24"/>
        </w:rPr>
        <w:t xml:space="preserve">odbiegała od </w:t>
      </w:r>
      <w:r w:rsidR="000C49B1" w:rsidRPr="00DD23FB">
        <w:rPr>
          <w:szCs w:val="24"/>
        </w:rPr>
        <w:t>harmonogram</w:t>
      </w:r>
      <w:r w:rsidRPr="00DD23FB">
        <w:rPr>
          <w:szCs w:val="24"/>
        </w:rPr>
        <w:t xml:space="preserve">u, co szczegółowo wyjaśniono </w:t>
      </w:r>
      <w:r w:rsidR="00C07F5C" w:rsidRPr="00DD23FB">
        <w:rPr>
          <w:szCs w:val="24"/>
        </w:rPr>
        <w:t>w Tabeli</w:t>
      </w:r>
      <w:r w:rsidRPr="00DD23FB">
        <w:rPr>
          <w:szCs w:val="24"/>
        </w:rPr>
        <w:br/>
      </w:r>
      <w:r w:rsidR="00C07F5C" w:rsidRPr="00DD23FB">
        <w:rPr>
          <w:szCs w:val="24"/>
        </w:rPr>
        <w:t>Nr 5</w:t>
      </w:r>
      <w:r w:rsidR="000C49B1" w:rsidRPr="00DD23FB">
        <w:rPr>
          <w:szCs w:val="24"/>
        </w:rPr>
        <w:t>.</w:t>
      </w:r>
      <w:r w:rsidRPr="00DD23FB">
        <w:rPr>
          <w:szCs w:val="24"/>
        </w:rPr>
        <w:t xml:space="preserve"> </w:t>
      </w:r>
      <w:r w:rsidR="000C49B1" w:rsidRPr="00DD23FB">
        <w:rPr>
          <w:szCs w:val="24"/>
        </w:rPr>
        <w:t xml:space="preserve">Na </w:t>
      </w:r>
      <w:r w:rsidRPr="00DD23FB">
        <w:rPr>
          <w:szCs w:val="24"/>
        </w:rPr>
        <w:t>poziom</w:t>
      </w:r>
      <w:r w:rsidR="000C49B1" w:rsidRPr="00DD23FB">
        <w:rPr>
          <w:szCs w:val="24"/>
        </w:rPr>
        <w:t xml:space="preserve"> wskaźnik</w:t>
      </w:r>
      <w:r w:rsidRPr="00DD23FB">
        <w:rPr>
          <w:szCs w:val="24"/>
        </w:rPr>
        <w:t>a</w:t>
      </w:r>
      <w:r w:rsidR="000C49B1" w:rsidRPr="00DD23FB">
        <w:rPr>
          <w:szCs w:val="24"/>
        </w:rPr>
        <w:t xml:space="preserve"> realizacji wydatków wpły</w:t>
      </w:r>
      <w:r w:rsidRPr="00DD23FB">
        <w:rPr>
          <w:szCs w:val="24"/>
        </w:rPr>
        <w:t>nęła</w:t>
      </w:r>
      <w:r w:rsidR="000C49B1" w:rsidRPr="00DD23FB">
        <w:rPr>
          <w:szCs w:val="24"/>
        </w:rPr>
        <w:t xml:space="preserve"> procedura dotowania zadań realizowanych przez uczelnie wyższe. Aktualnie trwa realizacj</w:t>
      </w:r>
      <w:r w:rsidRPr="00DD23FB">
        <w:rPr>
          <w:szCs w:val="24"/>
        </w:rPr>
        <w:t>a</w:t>
      </w:r>
      <w:r w:rsidR="000C49B1" w:rsidRPr="00DD23FB">
        <w:rPr>
          <w:szCs w:val="24"/>
        </w:rPr>
        <w:t xml:space="preserve"> </w:t>
      </w:r>
      <w:r w:rsidRPr="00DD23FB">
        <w:rPr>
          <w:szCs w:val="24"/>
        </w:rPr>
        <w:t xml:space="preserve">zadań </w:t>
      </w:r>
      <w:r w:rsidR="000C49B1" w:rsidRPr="00DD23FB">
        <w:rPr>
          <w:szCs w:val="24"/>
        </w:rPr>
        <w:t xml:space="preserve">przez uczelnie dotowanych zadań. Środki przekazywane będą sukcesywnie po </w:t>
      </w:r>
      <w:r w:rsidRPr="00DD23FB">
        <w:rPr>
          <w:szCs w:val="24"/>
        </w:rPr>
        <w:t xml:space="preserve">ich </w:t>
      </w:r>
      <w:r w:rsidR="000C49B1" w:rsidRPr="00DD23FB">
        <w:rPr>
          <w:szCs w:val="24"/>
        </w:rPr>
        <w:t xml:space="preserve">zakończeniu i rozliczeniu, </w:t>
      </w:r>
      <w:r w:rsidR="000C49B1" w:rsidRPr="00DD23FB">
        <w:rPr>
          <w:szCs w:val="24"/>
        </w:rPr>
        <w:lastRenderedPageBreak/>
        <w:t xml:space="preserve">zgodnie z zawartymi umowami. Ponadto nagrody dla laureatów konkursu „Zachodniopomorskie Noble 2013” wypłacone będą w drugim półroczu. </w:t>
      </w:r>
    </w:p>
    <w:p w:rsidR="00D46EEE" w:rsidRPr="00DD23FB" w:rsidRDefault="00D46EEE" w:rsidP="00D46EEE">
      <w:pPr>
        <w:pStyle w:val="Tekstpodstawowy2"/>
        <w:rPr>
          <w:sz w:val="12"/>
          <w:szCs w:val="12"/>
        </w:rPr>
      </w:pPr>
    </w:p>
    <w:p w:rsidR="00D46EEE" w:rsidRPr="00DD23FB" w:rsidRDefault="00D46EEE" w:rsidP="00AF0B6C">
      <w:pPr>
        <w:pStyle w:val="Tekstpodstawowy"/>
        <w:numPr>
          <w:ilvl w:val="0"/>
          <w:numId w:val="26"/>
        </w:numPr>
        <w:jc w:val="both"/>
        <w:rPr>
          <w:b/>
          <w:i/>
          <w:sz w:val="28"/>
          <w:szCs w:val="28"/>
        </w:rPr>
      </w:pPr>
      <w:r w:rsidRPr="00DD23FB">
        <w:rPr>
          <w:b/>
          <w:i/>
          <w:sz w:val="28"/>
          <w:szCs w:val="28"/>
        </w:rPr>
        <w:t xml:space="preserve">Projekt pn. „Akademia Zmienia Szczecin – Modernizacja Pałacu </w:t>
      </w:r>
      <w:r w:rsidRPr="00DD23FB">
        <w:rPr>
          <w:b/>
          <w:i/>
          <w:sz w:val="28"/>
          <w:szCs w:val="28"/>
        </w:rPr>
        <w:br/>
        <w:t>pod Globusem” w ramach RPO WZ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2.978.905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1.332.431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44,7%</w:t>
            </w:r>
          </w:p>
        </w:tc>
      </w:tr>
    </w:tbl>
    <w:p w:rsidR="00D46EEE" w:rsidRPr="00DD23FB" w:rsidRDefault="00D46EEE" w:rsidP="00C55268">
      <w:pPr>
        <w:spacing w:before="80"/>
        <w:jc w:val="both"/>
        <w:rPr>
          <w:sz w:val="24"/>
          <w:szCs w:val="24"/>
        </w:rPr>
      </w:pPr>
      <w:r w:rsidRPr="00DD23FB">
        <w:rPr>
          <w:sz w:val="24"/>
          <w:szCs w:val="24"/>
        </w:rPr>
        <w:t>Zgodnie z Uchwałą Nr 543/14 Zarządu Województwa Zachodniopomorskiego z dnia 11 kwietnia 2014 roku przyznane zostały środki na udzielenie dotacji celowej dla Akademii Sztuki w Szczecinie z przeznaczeniem na dofinansowanie realizacji zadania inwestycyjnego pn. ”</w:t>
      </w:r>
      <w:r w:rsidRPr="00DD23FB">
        <w:rPr>
          <w:i/>
          <w:sz w:val="24"/>
          <w:szCs w:val="24"/>
        </w:rPr>
        <w:t>Akademia Zmienia Szczecin – Modernizacja Pałacu od Globusem</w:t>
      </w:r>
      <w:r w:rsidRPr="00DD23FB">
        <w:rPr>
          <w:sz w:val="24"/>
          <w:szCs w:val="24"/>
        </w:rPr>
        <w:t xml:space="preserve">” w latach 2013-2014, współfinansowanego w ramach RPO WZ na lata 2007-2013. </w:t>
      </w:r>
    </w:p>
    <w:p w:rsidR="00D46EEE" w:rsidRPr="00DD23FB" w:rsidRDefault="00D46EEE" w:rsidP="00D46EEE">
      <w:pPr>
        <w:jc w:val="both"/>
        <w:rPr>
          <w:sz w:val="4"/>
          <w:szCs w:val="12"/>
        </w:rPr>
      </w:pPr>
    </w:p>
    <w:p w:rsidR="00D46EEE" w:rsidRPr="00DD23FB" w:rsidRDefault="00D46EEE" w:rsidP="00D46EEE">
      <w:pPr>
        <w:jc w:val="both"/>
        <w:rPr>
          <w:sz w:val="24"/>
          <w:szCs w:val="24"/>
        </w:rPr>
      </w:pPr>
      <w:r w:rsidRPr="00DD23FB">
        <w:rPr>
          <w:sz w:val="24"/>
          <w:szCs w:val="24"/>
        </w:rPr>
        <w:t xml:space="preserve">W </w:t>
      </w:r>
      <w:r w:rsidR="000E1729" w:rsidRPr="00DD23FB">
        <w:rPr>
          <w:sz w:val="24"/>
          <w:szCs w:val="24"/>
        </w:rPr>
        <w:t xml:space="preserve">ramach </w:t>
      </w:r>
      <w:r w:rsidR="000E1729" w:rsidRPr="00DD23FB">
        <w:rPr>
          <w:b/>
          <w:sz w:val="24"/>
          <w:szCs w:val="24"/>
        </w:rPr>
        <w:t>wydatków majątkowych,</w:t>
      </w:r>
      <w:r w:rsidR="000E1729" w:rsidRPr="00DD23FB">
        <w:rPr>
          <w:sz w:val="24"/>
          <w:szCs w:val="24"/>
        </w:rPr>
        <w:t xml:space="preserve"> z</w:t>
      </w:r>
      <w:r w:rsidRPr="00DD23FB">
        <w:rPr>
          <w:sz w:val="24"/>
          <w:szCs w:val="24"/>
        </w:rPr>
        <w:t>godnie z zawartą umową</w:t>
      </w:r>
      <w:r w:rsidR="000E1729" w:rsidRPr="00DD23FB">
        <w:rPr>
          <w:sz w:val="24"/>
          <w:szCs w:val="24"/>
        </w:rPr>
        <w:t>,</w:t>
      </w:r>
      <w:r w:rsidRPr="00DD23FB">
        <w:rPr>
          <w:sz w:val="24"/>
          <w:szCs w:val="24"/>
        </w:rPr>
        <w:t xml:space="preserve"> przekazano pierwszą transzę dotacji w wysokości </w:t>
      </w:r>
      <w:r w:rsidRPr="00DD23FB">
        <w:rPr>
          <w:b/>
          <w:i/>
          <w:sz w:val="24"/>
          <w:szCs w:val="24"/>
        </w:rPr>
        <w:t>1.332.431 zł</w:t>
      </w:r>
      <w:r w:rsidRPr="00DD23FB">
        <w:rPr>
          <w:sz w:val="24"/>
          <w:szCs w:val="24"/>
        </w:rPr>
        <w:t xml:space="preserve">. W ramach tej transzy Akademia pokryła podatek VAT </w:t>
      </w:r>
      <w:r w:rsidR="002730CE" w:rsidRPr="00DD23FB">
        <w:rPr>
          <w:sz w:val="24"/>
          <w:szCs w:val="24"/>
        </w:rPr>
        <w:br/>
      </w:r>
      <w:r w:rsidRPr="00DD23FB">
        <w:rPr>
          <w:sz w:val="24"/>
          <w:szCs w:val="24"/>
        </w:rPr>
        <w:t>oraz wydatki niekwalifikowane związane z robotami budowlanymi dotyczącymi:</w:t>
      </w:r>
    </w:p>
    <w:p w:rsidR="00D46EEE" w:rsidRPr="00DD23FB" w:rsidRDefault="00D46EEE" w:rsidP="00475940">
      <w:pPr>
        <w:numPr>
          <w:ilvl w:val="0"/>
          <w:numId w:val="189"/>
        </w:numPr>
        <w:jc w:val="both"/>
        <w:rPr>
          <w:sz w:val="24"/>
          <w:szCs w:val="24"/>
        </w:rPr>
      </w:pPr>
      <w:r w:rsidRPr="00DD23FB">
        <w:rPr>
          <w:sz w:val="24"/>
          <w:szCs w:val="24"/>
        </w:rPr>
        <w:t>remontu dachu i adaptacji pomieszczeń poddasza na potrzeby pracowni malarstwa,</w:t>
      </w:r>
    </w:p>
    <w:p w:rsidR="00D46EEE" w:rsidRPr="00DD23FB" w:rsidRDefault="00D46EEE" w:rsidP="00475940">
      <w:pPr>
        <w:numPr>
          <w:ilvl w:val="0"/>
          <w:numId w:val="190"/>
        </w:numPr>
        <w:jc w:val="both"/>
        <w:rPr>
          <w:sz w:val="24"/>
          <w:szCs w:val="24"/>
        </w:rPr>
      </w:pPr>
      <w:r w:rsidRPr="00DD23FB">
        <w:rPr>
          <w:sz w:val="24"/>
          <w:szCs w:val="24"/>
        </w:rPr>
        <w:t>remontu i oświetlenia Galerii Rektorskiej oraz pomieszczeń Salonu Artystycznego,</w:t>
      </w:r>
    </w:p>
    <w:p w:rsidR="00D46EEE" w:rsidRPr="00DD23FB" w:rsidRDefault="00D46EEE" w:rsidP="00475940">
      <w:pPr>
        <w:numPr>
          <w:ilvl w:val="0"/>
          <w:numId w:val="190"/>
        </w:numPr>
        <w:jc w:val="both"/>
        <w:rPr>
          <w:sz w:val="24"/>
          <w:szCs w:val="24"/>
        </w:rPr>
      </w:pPr>
      <w:r w:rsidRPr="00DD23FB">
        <w:rPr>
          <w:sz w:val="24"/>
          <w:szCs w:val="24"/>
        </w:rPr>
        <w:t xml:space="preserve">remontu „małego dziedzińca” na potrzeby </w:t>
      </w:r>
      <w:proofErr w:type="spellStart"/>
      <w:r w:rsidRPr="00DD23FB">
        <w:rPr>
          <w:sz w:val="24"/>
          <w:szCs w:val="24"/>
        </w:rPr>
        <w:t>Mediateki</w:t>
      </w:r>
      <w:proofErr w:type="spellEnd"/>
      <w:r w:rsidRPr="00DD23FB">
        <w:rPr>
          <w:sz w:val="24"/>
          <w:szCs w:val="24"/>
        </w:rPr>
        <w:t xml:space="preserve"> i przestrzeni teatralnej,</w:t>
      </w:r>
    </w:p>
    <w:p w:rsidR="00D46EEE" w:rsidRPr="00DD23FB" w:rsidRDefault="00D46EEE" w:rsidP="00475940">
      <w:pPr>
        <w:numPr>
          <w:ilvl w:val="0"/>
          <w:numId w:val="190"/>
        </w:numPr>
        <w:jc w:val="both"/>
        <w:rPr>
          <w:sz w:val="24"/>
          <w:szCs w:val="24"/>
        </w:rPr>
      </w:pPr>
      <w:r w:rsidRPr="00DD23FB">
        <w:rPr>
          <w:sz w:val="24"/>
          <w:szCs w:val="24"/>
        </w:rPr>
        <w:t>adaptacji pomieszczeń przyziemia na cele ekspozycyjne,</w:t>
      </w:r>
    </w:p>
    <w:p w:rsidR="00D46EEE" w:rsidRPr="00DD23FB" w:rsidRDefault="00D46EEE" w:rsidP="00475940">
      <w:pPr>
        <w:numPr>
          <w:ilvl w:val="0"/>
          <w:numId w:val="190"/>
        </w:numPr>
        <w:jc w:val="both"/>
        <w:rPr>
          <w:sz w:val="24"/>
          <w:szCs w:val="24"/>
        </w:rPr>
      </w:pPr>
      <w:r w:rsidRPr="00DD23FB">
        <w:rPr>
          <w:sz w:val="24"/>
          <w:szCs w:val="24"/>
        </w:rPr>
        <w:t>wykonania windy dla osób niepełnosprawnych,</w:t>
      </w:r>
    </w:p>
    <w:p w:rsidR="00D46EEE" w:rsidRPr="00DD23FB" w:rsidRDefault="00D46EEE" w:rsidP="00475940">
      <w:pPr>
        <w:numPr>
          <w:ilvl w:val="0"/>
          <w:numId w:val="190"/>
        </w:numPr>
        <w:jc w:val="both"/>
        <w:rPr>
          <w:sz w:val="24"/>
          <w:szCs w:val="24"/>
        </w:rPr>
      </w:pPr>
      <w:r w:rsidRPr="00DD23FB">
        <w:rPr>
          <w:sz w:val="24"/>
          <w:szCs w:val="24"/>
        </w:rPr>
        <w:t>remontu sanitariatów wraz z remontem instalacji wodno-kanalizacyjnej,</w:t>
      </w:r>
    </w:p>
    <w:p w:rsidR="00D46EEE" w:rsidRPr="00DD23FB" w:rsidRDefault="00D46EEE" w:rsidP="00475940">
      <w:pPr>
        <w:numPr>
          <w:ilvl w:val="0"/>
          <w:numId w:val="190"/>
        </w:numPr>
        <w:jc w:val="both"/>
        <w:rPr>
          <w:sz w:val="24"/>
          <w:szCs w:val="24"/>
        </w:rPr>
      </w:pPr>
      <w:r w:rsidRPr="00DD23FB">
        <w:rPr>
          <w:sz w:val="24"/>
          <w:szCs w:val="24"/>
        </w:rPr>
        <w:t>modernizacji instalacji centralnego ogrzewania,</w:t>
      </w:r>
    </w:p>
    <w:p w:rsidR="00D46EEE" w:rsidRPr="00DD23FB" w:rsidRDefault="00D46EEE" w:rsidP="00475940">
      <w:pPr>
        <w:numPr>
          <w:ilvl w:val="0"/>
          <w:numId w:val="190"/>
        </w:numPr>
        <w:jc w:val="both"/>
        <w:rPr>
          <w:sz w:val="24"/>
          <w:szCs w:val="24"/>
        </w:rPr>
      </w:pPr>
      <w:r w:rsidRPr="00DD23FB">
        <w:rPr>
          <w:sz w:val="24"/>
          <w:szCs w:val="24"/>
        </w:rPr>
        <w:t>remontu instalacji elektrycznej,</w:t>
      </w:r>
    </w:p>
    <w:p w:rsidR="00D46EEE" w:rsidRPr="00DD23FB" w:rsidRDefault="00D46EEE" w:rsidP="00475940">
      <w:pPr>
        <w:numPr>
          <w:ilvl w:val="0"/>
          <w:numId w:val="190"/>
        </w:numPr>
        <w:jc w:val="both"/>
        <w:rPr>
          <w:sz w:val="24"/>
          <w:szCs w:val="24"/>
        </w:rPr>
      </w:pPr>
      <w:r w:rsidRPr="00DD23FB">
        <w:rPr>
          <w:sz w:val="24"/>
          <w:szCs w:val="24"/>
        </w:rPr>
        <w:t>wymiany okien frontowych oraz udrażniania systemu żaluzji zewnętrznych,</w:t>
      </w:r>
    </w:p>
    <w:p w:rsidR="00D46EEE" w:rsidRPr="00DD23FB" w:rsidRDefault="00D46EEE" w:rsidP="00475940">
      <w:pPr>
        <w:numPr>
          <w:ilvl w:val="0"/>
          <w:numId w:val="190"/>
        </w:numPr>
        <w:jc w:val="both"/>
        <w:rPr>
          <w:sz w:val="24"/>
          <w:szCs w:val="24"/>
        </w:rPr>
      </w:pPr>
      <w:r w:rsidRPr="00DD23FB">
        <w:rPr>
          <w:sz w:val="24"/>
          <w:szCs w:val="24"/>
        </w:rPr>
        <w:t>remontu elewacji frontowej wraz z wykonaniem oświetlenia,</w:t>
      </w:r>
    </w:p>
    <w:p w:rsidR="00D46EEE" w:rsidRPr="00DD23FB" w:rsidRDefault="00D46EEE" w:rsidP="00475940">
      <w:pPr>
        <w:numPr>
          <w:ilvl w:val="0"/>
          <w:numId w:val="190"/>
        </w:numPr>
        <w:jc w:val="both"/>
        <w:rPr>
          <w:sz w:val="24"/>
          <w:szCs w:val="24"/>
        </w:rPr>
      </w:pPr>
      <w:r w:rsidRPr="00DD23FB">
        <w:rPr>
          <w:sz w:val="24"/>
          <w:szCs w:val="24"/>
        </w:rPr>
        <w:t>renowacji stolarki drzwiowej.</w:t>
      </w:r>
    </w:p>
    <w:p w:rsidR="00D46EEE" w:rsidRDefault="00D46EEE" w:rsidP="00D46EEE">
      <w:pPr>
        <w:pStyle w:val="Tekstpodstawowy2"/>
        <w:rPr>
          <w:i/>
          <w:sz w:val="10"/>
        </w:rPr>
      </w:pPr>
    </w:p>
    <w:p w:rsidR="0046560F" w:rsidRPr="0046560F" w:rsidRDefault="0046560F" w:rsidP="0046560F">
      <w:pPr>
        <w:pStyle w:val="Tekstpodstawowy2"/>
        <w:ind w:left="130"/>
        <w:rPr>
          <w:i/>
          <w:sz w:val="20"/>
        </w:rPr>
      </w:pPr>
      <w:r w:rsidRPr="0046560F">
        <w:rPr>
          <w:i/>
          <w:sz w:val="20"/>
        </w:rPr>
        <w:t>Źródło sfinansowania wydatków poniesionych na realizację projektu stanowią:</w:t>
      </w:r>
    </w:p>
    <w:p w:rsidR="0046560F" w:rsidRPr="0046560F" w:rsidRDefault="0046560F" w:rsidP="0046560F">
      <w:pPr>
        <w:pStyle w:val="Tekstpodstawowy2"/>
        <w:ind w:left="130"/>
        <w:rPr>
          <w:i/>
          <w:sz w:val="20"/>
        </w:rPr>
      </w:pPr>
      <w:r w:rsidRPr="0046560F">
        <w:rPr>
          <w:i/>
          <w:sz w:val="20"/>
        </w:rPr>
        <w:t>- dotacja z budżetu województwa                                              w wys. 1.332.431 zł,</w:t>
      </w:r>
    </w:p>
    <w:p w:rsidR="0046560F" w:rsidRPr="0046560F" w:rsidRDefault="0046560F" w:rsidP="0046560F">
      <w:pPr>
        <w:pStyle w:val="Tekstpodstawowy2"/>
        <w:ind w:left="130"/>
        <w:rPr>
          <w:i/>
          <w:sz w:val="20"/>
        </w:rPr>
      </w:pPr>
      <w:r w:rsidRPr="0046560F">
        <w:rPr>
          <w:i/>
          <w:sz w:val="20"/>
        </w:rPr>
        <w:t>- środki z UE (poza budżetem)</w:t>
      </w:r>
      <w:r w:rsidRPr="0046560F">
        <w:rPr>
          <w:i/>
          <w:sz w:val="20"/>
        </w:rPr>
        <w:tab/>
      </w:r>
      <w:r w:rsidRPr="0046560F">
        <w:rPr>
          <w:i/>
          <w:sz w:val="20"/>
        </w:rPr>
        <w:tab/>
      </w:r>
      <w:r w:rsidRPr="0046560F">
        <w:rPr>
          <w:i/>
          <w:sz w:val="20"/>
        </w:rPr>
        <w:tab/>
      </w:r>
      <w:r w:rsidRPr="0046560F">
        <w:rPr>
          <w:i/>
          <w:sz w:val="20"/>
        </w:rPr>
        <w:tab/>
      </w:r>
      <w:r w:rsidRPr="0046560F">
        <w:rPr>
          <w:i/>
          <w:sz w:val="20"/>
        </w:rPr>
        <w:tab/>
      </w:r>
      <w:r w:rsidRPr="0046560F">
        <w:rPr>
          <w:i/>
          <w:sz w:val="20"/>
        </w:rPr>
        <w:tab/>
      </w:r>
      <w:r w:rsidRPr="0046560F">
        <w:rPr>
          <w:i/>
          <w:sz w:val="20"/>
        </w:rPr>
        <w:tab/>
      </w:r>
      <w:r w:rsidRPr="0046560F">
        <w:rPr>
          <w:i/>
          <w:sz w:val="20"/>
        </w:rPr>
        <w:tab/>
      </w:r>
      <w:r w:rsidRPr="0046560F">
        <w:rPr>
          <w:i/>
          <w:sz w:val="20"/>
        </w:rPr>
        <w:tab/>
        <w:t xml:space="preserve">    w wys. 2.338.559 zł,</w:t>
      </w:r>
    </w:p>
    <w:p w:rsidR="0046560F" w:rsidRPr="0046560F" w:rsidRDefault="0046560F" w:rsidP="0046560F">
      <w:pPr>
        <w:pStyle w:val="Tekstpodstawowy2"/>
        <w:ind w:left="130"/>
        <w:rPr>
          <w:i/>
          <w:sz w:val="20"/>
        </w:rPr>
      </w:pPr>
      <w:r w:rsidRPr="0046560F">
        <w:rPr>
          <w:i/>
          <w:sz w:val="20"/>
        </w:rPr>
        <w:t>- dotacja celowa z budżetu państwa (poza budżetem)</w:t>
      </w:r>
      <w:r w:rsidRPr="0046560F">
        <w:rPr>
          <w:i/>
          <w:sz w:val="20"/>
        </w:rPr>
        <w:tab/>
      </w:r>
      <w:r w:rsidRPr="0046560F">
        <w:rPr>
          <w:i/>
          <w:sz w:val="20"/>
        </w:rPr>
        <w:tab/>
      </w:r>
      <w:r w:rsidRPr="0046560F">
        <w:rPr>
          <w:i/>
          <w:sz w:val="20"/>
        </w:rPr>
        <w:tab/>
        <w:t xml:space="preserve">    w wys.    779.520 zł. </w:t>
      </w:r>
    </w:p>
    <w:p w:rsidR="002A5017" w:rsidRPr="0046560F" w:rsidRDefault="002A5017" w:rsidP="00D46EEE">
      <w:pPr>
        <w:pStyle w:val="Tekstpodstawowy2"/>
        <w:rPr>
          <w:i/>
          <w:sz w:val="10"/>
        </w:rPr>
      </w:pPr>
    </w:p>
    <w:p w:rsidR="00D46EEE" w:rsidRPr="0046560F" w:rsidRDefault="00D46EEE" w:rsidP="00D46EEE">
      <w:pPr>
        <w:jc w:val="both"/>
        <w:rPr>
          <w:sz w:val="2"/>
        </w:rPr>
      </w:pPr>
    </w:p>
    <w:p w:rsidR="00D46EEE" w:rsidRPr="0046560F" w:rsidRDefault="00D46EEE" w:rsidP="0086200E">
      <w:pPr>
        <w:numPr>
          <w:ilvl w:val="0"/>
          <w:numId w:val="13"/>
        </w:numPr>
        <w:jc w:val="both"/>
        <w:rPr>
          <w:b/>
          <w:i/>
          <w:sz w:val="24"/>
          <w:u w:val="single"/>
        </w:rPr>
      </w:pPr>
      <w:r w:rsidRPr="0046560F">
        <w:rPr>
          <w:b/>
          <w:i/>
          <w:sz w:val="24"/>
          <w:u w:val="single"/>
        </w:rPr>
        <w:t>Wyjaśnienie wskaźnika realizacji</w:t>
      </w:r>
    </w:p>
    <w:p w:rsidR="00D46EEE" w:rsidRPr="00DD23FB" w:rsidRDefault="00D46EEE" w:rsidP="00C55268">
      <w:pPr>
        <w:spacing w:before="80"/>
        <w:jc w:val="both"/>
        <w:rPr>
          <w:sz w:val="24"/>
          <w:szCs w:val="24"/>
        </w:rPr>
      </w:pPr>
      <w:r w:rsidRPr="00DD23FB">
        <w:rPr>
          <w:sz w:val="24"/>
          <w:szCs w:val="24"/>
        </w:rPr>
        <w:t>Realizacja wydatków zgodna z harmonogramem.</w:t>
      </w:r>
    </w:p>
    <w:p w:rsidR="00D46EEE" w:rsidRPr="00DD23FB" w:rsidRDefault="00D46EEE" w:rsidP="00D46EEE">
      <w:pPr>
        <w:jc w:val="both"/>
        <w:rPr>
          <w:sz w:val="24"/>
        </w:rPr>
      </w:pPr>
      <w:r w:rsidRPr="00DD23FB">
        <w:rPr>
          <w:sz w:val="24"/>
          <w:szCs w:val="24"/>
        </w:rPr>
        <w:t>Przekazywanie środków finansowych, w ramach udzielonej Akademii Sztuki dotacji, następuje w terminach określonych w zawartej umowie</w:t>
      </w:r>
      <w:r w:rsidRPr="00DD23FB">
        <w:rPr>
          <w:sz w:val="24"/>
        </w:rPr>
        <w:t>.</w:t>
      </w:r>
    </w:p>
    <w:p w:rsidR="00D46EEE" w:rsidRPr="00C20446" w:rsidRDefault="00D46EEE" w:rsidP="00D46EEE">
      <w:pPr>
        <w:pStyle w:val="Tekstpodstawowy2"/>
        <w:rPr>
          <w:sz w:val="2"/>
          <w:szCs w:val="2"/>
        </w:rPr>
      </w:pPr>
    </w:p>
    <w:p w:rsidR="00D46EEE" w:rsidRPr="00DD23FB" w:rsidRDefault="00D46EEE" w:rsidP="00AF0B6C">
      <w:pPr>
        <w:pStyle w:val="Tekstpodstawowy"/>
        <w:numPr>
          <w:ilvl w:val="0"/>
          <w:numId w:val="26"/>
        </w:numPr>
        <w:jc w:val="both"/>
        <w:rPr>
          <w:b/>
          <w:i/>
          <w:sz w:val="28"/>
          <w:szCs w:val="28"/>
        </w:rPr>
      </w:pPr>
      <w:r w:rsidRPr="00DD23FB">
        <w:rPr>
          <w:b/>
          <w:i/>
          <w:sz w:val="28"/>
          <w:szCs w:val="28"/>
        </w:rPr>
        <w:t xml:space="preserve">Modernizacja budynku internatu przy pl. Orła Białego 2 w Szczecinie  Akademii Sztuki w Szczecinie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143.395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143.395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100%</w:t>
            </w:r>
          </w:p>
        </w:tc>
      </w:tr>
    </w:tbl>
    <w:p w:rsidR="000E1729" w:rsidRPr="00DD23FB" w:rsidRDefault="00D46EEE" w:rsidP="00C55268">
      <w:pPr>
        <w:spacing w:before="80"/>
        <w:jc w:val="both"/>
        <w:rPr>
          <w:sz w:val="24"/>
          <w:szCs w:val="24"/>
        </w:rPr>
      </w:pPr>
      <w:r w:rsidRPr="00DD23FB">
        <w:rPr>
          <w:sz w:val="24"/>
          <w:szCs w:val="24"/>
        </w:rPr>
        <w:t>Zgodnie z Uchwałą Nr 546/14 Zarządu Województwa Zachodniopomorskiego z dnia 11 kwietnia 2014 roku przyznane zostały środki na udzielenie dotacji celowej dla Akademii S</w:t>
      </w:r>
      <w:r w:rsidR="000E1729" w:rsidRPr="00DD23FB">
        <w:rPr>
          <w:sz w:val="24"/>
          <w:szCs w:val="24"/>
        </w:rPr>
        <w:t>z</w:t>
      </w:r>
      <w:r w:rsidRPr="00DD23FB">
        <w:rPr>
          <w:sz w:val="24"/>
          <w:szCs w:val="24"/>
        </w:rPr>
        <w:t xml:space="preserve">tuki w Szczecinie z przeznaczeniem na dofinansowanie realizacji </w:t>
      </w:r>
      <w:r w:rsidR="000E1729" w:rsidRPr="00DD23FB">
        <w:rPr>
          <w:sz w:val="24"/>
          <w:szCs w:val="24"/>
        </w:rPr>
        <w:t xml:space="preserve">ww. </w:t>
      </w:r>
      <w:r w:rsidRPr="00DD23FB">
        <w:rPr>
          <w:sz w:val="24"/>
          <w:szCs w:val="24"/>
        </w:rPr>
        <w:t xml:space="preserve">zadania inwestycyjnego. </w:t>
      </w:r>
    </w:p>
    <w:p w:rsidR="00D46EEE" w:rsidRPr="00DD23FB" w:rsidRDefault="00D46EEE" w:rsidP="00D46EEE">
      <w:pPr>
        <w:jc w:val="both"/>
        <w:rPr>
          <w:sz w:val="24"/>
        </w:rPr>
      </w:pPr>
      <w:r w:rsidRPr="00DD23FB">
        <w:rPr>
          <w:sz w:val="24"/>
          <w:szCs w:val="24"/>
        </w:rPr>
        <w:t xml:space="preserve">W </w:t>
      </w:r>
      <w:r w:rsidR="000E1729" w:rsidRPr="00DD23FB">
        <w:rPr>
          <w:sz w:val="24"/>
          <w:szCs w:val="24"/>
        </w:rPr>
        <w:t xml:space="preserve">ramach </w:t>
      </w:r>
      <w:r w:rsidR="000E1729" w:rsidRPr="00DD23FB">
        <w:rPr>
          <w:b/>
          <w:sz w:val="24"/>
          <w:szCs w:val="24"/>
        </w:rPr>
        <w:t>wydatków majątkowych</w:t>
      </w:r>
      <w:r w:rsidR="000E1729" w:rsidRPr="00DD23FB">
        <w:rPr>
          <w:sz w:val="24"/>
          <w:szCs w:val="24"/>
        </w:rPr>
        <w:t xml:space="preserve"> przekazano Akademii Sztuki, w formie dotacji celowej, środki </w:t>
      </w:r>
      <w:r w:rsidR="00951829" w:rsidRPr="00DD23FB">
        <w:rPr>
          <w:sz w:val="24"/>
          <w:szCs w:val="24"/>
        </w:rPr>
        <w:t xml:space="preserve">z przeznaczeniem </w:t>
      </w:r>
      <w:r w:rsidRPr="00DD23FB">
        <w:rPr>
          <w:sz w:val="24"/>
          <w:szCs w:val="24"/>
        </w:rPr>
        <w:t xml:space="preserve">na opracowanie dokumentacji projektowej (projekt budowlany </w:t>
      </w:r>
      <w:r w:rsidR="00951829" w:rsidRPr="00DD23FB">
        <w:rPr>
          <w:sz w:val="24"/>
          <w:szCs w:val="24"/>
        </w:rPr>
        <w:br/>
      </w:r>
      <w:r w:rsidRPr="00DD23FB">
        <w:rPr>
          <w:sz w:val="24"/>
          <w:szCs w:val="24"/>
        </w:rPr>
        <w:t xml:space="preserve">i projekt wykonawczy) wraz z uzyskaniem decyzji o pozwoleniu na budowę, na modernizację budynku internatu przy pl. Orła Białego 2 w Szczecinie. </w:t>
      </w:r>
    </w:p>
    <w:p w:rsidR="00D46EEE" w:rsidRPr="00DD23FB" w:rsidRDefault="00D46EEE" w:rsidP="00D46EEE">
      <w:pPr>
        <w:jc w:val="both"/>
        <w:rPr>
          <w:sz w:val="6"/>
          <w:szCs w:val="12"/>
        </w:rPr>
      </w:pPr>
    </w:p>
    <w:p w:rsidR="00D46EEE" w:rsidRPr="00DD23FB" w:rsidRDefault="00D46EEE" w:rsidP="0086200E">
      <w:pPr>
        <w:numPr>
          <w:ilvl w:val="0"/>
          <w:numId w:val="13"/>
        </w:numPr>
        <w:jc w:val="both"/>
        <w:rPr>
          <w:b/>
          <w:i/>
          <w:sz w:val="24"/>
          <w:u w:val="single"/>
        </w:rPr>
      </w:pPr>
      <w:r w:rsidRPr="00DD23FB">
        <w:rPr>
          <w:b/>
          <w:i/>
          <w:sz w:val="24"/>
          <w:u w:val="single"/>
        </w:rPr>
        <w:t>Wyjaśnienie wskaźnika realizacji</w:t>
      </w:r>
    </w:p>
    <w:p w:rsidR="00D46EEE" w:rsidRPr="00DD23FB" w:rsidRDefault="00D46EEE" w:rsidP="00C55268">
      <w:pPr>
        <w:spacing w:before="80"/>
        <w:jc w:val="both"/>
        <w:rPr>
          <w:sz w:val="24"/>
          <w:szCs w:val="24"/>
        </w:rPr>
      </w:pPr>
      <w:r w:rsidRPr="00DD23FB">
        <w:rPr>
          <w:sz w:val="24"/>
          <w:szCs w:val="24"/>
        </w:rPr>
        <w:t>Realizacja wydatków zgodna z harmonogramem.</w:t>
      </w:r>
    </w:p>
    <w:p w:rsidR="0081100C" w:rsidRPr="002A5017" w:rsidRDefault="00D46EEE" w:rsidP="00992ED5">
      <w:pPr>
        <w:jc w:val="both"/>
        <w:rPr>
          <w:sz w:val="24"/>
          <w:szCs w:val="24"/>
        </w:rPr>
      </w:pPr>
      <w:r w:rsidRPr="00DD23FB">
        <w:rPr>
          <w:sz w:val="24"/>
          <w:szCs w:val="24"/>
        </w:rPr>
        <w:t>Na podstawie terminów określonych w umowie dotacja została przekazana w pełnej wysokości w I półroczu br.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7"/>
        <w:gridCol w:w="890"/>
        <w:gridCol w:w="1688"/>
        <w:gridCol w:w="1042"/>
        <w:gridCol w:w="719"/>
        <w:gridCol w:w="836"/>
        <w:gridCol w:w="720"/>
      </w:tblGrid>
      <w:tr w:rsidR="00DD23FB" w:rsidRPr="00DD23FB" w:rsidTr="00A62210">
        <w:tc>
          <w:tcPr>
            <w:tcW w:w="9322" w:type="dxa"/>
            <w:gridSpan w:val="8"/>
            <w:shd w:val="clear" w:color="auto" w:fill="CCFFFF"/>
          </w:tcPr>
          <w:p w:rsidR="00A62210" w:rsidRPr="00DD23FB" w:rsidRDefault="00A62210" w:rsidP="00A62210">
            <w:pPr>
              <w:jc w:val="both"/>
              <w:rPr>
                <w:sz w:val="24"/>
                <w:szCs w:val="24"/>
              </w:rPr>
            </w:pPr>
            <w:r w:rsidRPr="00DD23FB">
              <w:rPr>
                <w:b/>
                <w:sz w:val="24"/>
                <w:szCs w:val="24"/>
              </w:rPr>
              <w:lastRenderedPageBreak/>
              <w:t>Dział  851 – OCHRONA  ZDROWIA</w:t>
            </w:r>
          </w:p>
        </w:tc>
      </w:tr>
      <w:tr w:rsidR="00DD23FB" w:rsidRPr="00DD23FB" w:rsidTr="00A62210">
        <w:tc>
          <w:tcPr>
            <w:tcW w:w="3427" w:type="dxa"/>
            <w:gridSpan w:val="2"/>
            <w:shd w:val="clear" w:color="auto" w:fill="auto"/>
            <w:vAlign w:val="center"/>
          </w:tcPr>
          <w:p w:rsidR="00A62210" w:rsidRPr="00DD23FB" w:rsidRDefault="00A62210" w:rsidP="00A62210">
            <w:pPr>
              <w:jc w:val="center"/>
            </w:pPr>
            <w:r w:rsidRPr="00DD23FB">
              <w:t>Plan po zmianach</w:t>
            </w:r>
          </w:p>
        </w:tc>
        <w:tc>
          <w:tcPr>
            <w:tcW w:w="3620" w:type="dxa"/>
            <w:gridSpan w:val="3"/>
            <w:tcBorders>
              <w:bottom w:val="single" w:sz="4" w:space="0" w:color="auto"/>
            </w:tcBorders>
            <w:shd w:val="clear" w:color="auto" w:fill="auto"/>
            <w:vAlign w:val="center"/>
          </w:tcPr>
          <w:p w:rsidR="00A62210" w:rsidRPr="00DD23FB" w:rsidRDefault="00A62210" w:rsidP="00A62210">
            <w:pPr>
              <w:jc w:val="center"/>
            </w:pPr>
            <w:r w:rsidRPr="00DD23FB">
              <w:t>Wykonanie</w:t>
            </w:r>
          </w:p>
        </w:tc>
        <w:tc>
          <w:tcPr>
            <w:tcW w:w="2275" w:type="dxa"/>
            <w:gridSpan w:val="3"/>
            <w:tcBorders>
              <w:bottom w:val="single" w:sz="4" w:space="0" w:color="auto"/>
            </w:tcBorders>
            <w:shd w:val="clear" w:color="auto" w:fill="auto"/>
            <w:vAlign w:val="center"/>
          </w:tcPr>
          <w:p w:rsidR="00A62210" w:rsidRPr="00DD23FB" w:rsidRDefault="00A62210" w:rsidP="00A62210">
            <w:pPr>
              <w:jc w:val="center"/>
            </w:pPr>
            <w:r w:rsidRPr="00DD23FB">
              <w:t xml:space="preserve">Wskaźnik realizacji </w:t>
            </w:r>
          </w:p>
        </w:tc>
      </w:tr>
      <w:tr w:rsidR="00DD23FB" w:rsidRPr="00DD23FB" w:rsidTr="00A62210">
        <w:tc>
          <w:tcPr>
            <w:tcW w:w="1230" w:type="dxa"/>
            <w:tcBorders>
              <w:right w:val="nil"/>
            </w:tcBorders>
            <w:shd w:val="clear" w:color="auto" w:fill="auto"/>
          </w:tcPr>
          <w:p w:rsidR="00A62210" w:rsidRPr="00DD23FB" w:rsidRDefault="00A62210" w:rsidP="00A62210">
            <w:pPr>
              <w:rPr>
                <w:sz w:val="16"/>
                <w:szCs w:val="16"/>
              </w:rPr>
            </w:pPr>
          </w:p>
          <w:p w:rsidR="00A62210" w:rsidRPr="00DD23FB" w:rsidRDefault="00A62210" w:rsidP="00A62210">
            <w:r w:rsidRPr="00DD23FB">
              <w:rPr>
                <w:sz w:val="16"/>
                <w:szCs w:val="16"/>
              </w:rPr>
              <w:t>z tego:</w:t>
            </w:r>
            <w:r w:rsidRPr="00DD23FB">
              <w:t xml:space="preserve"> </w:t>
            </w:r>
          </w:p>
          <w:p w:rsidR="00A62210" w:rsidRPr="00DD23FB" w:rsidRDefault="00A62210" w:rsidP="00A62210">
            <w:r w:rsidRPr="00DD23FB">
              <w:t xml:space="preserve">bieżące </w:t>
            </w:r>
          </w:p>
          <w:p w:rsidR="00A62210" w:rsidRPr="00DD23FB" w:rsidRDefault="00A62210" w:rsidP="00A62210">
            <w:pPr>
              <w:rPr>
                <w:sz w:val="16"/>
                <w:szCs w:val="16"/>
              </w:rPr>
            </w:pPr>
            <w:r w:rsidRPr="00DD23FB">
              <w:t>majątkowe</w:t>
            </w:r>
          </w:p>
        </w:tc>
        <w:tc>
          <w:tcPr>
            <w:tcW w:w="2197" w:type="dxa"/>
            <w:tcBorders>
              <w:left w:val="nil"/>
              <w:right w:val="single" w:sz="4" w:space="0" w:color="auto"/>
            </w:tcBorders>
            <w:shd w:val="clear" w:color="auto" w:fill="FFFFFF" w:themeFill="background1"/>
          </w:tcPr>
          <w:p w:rsidR="00A62210" w:rsidRPr="00DD23FB" w:rsidRDefault="0057042A" w:rsidP="00A62210">
            <w:pPr>
              <w:jc w:val="right"/>
              <w:rPr>
                <w:sz w:val="24"/>
              </w:rPr>
            </w:pPr>
            <w:r w:rsidRPr="00DD23FB">
              <w:rPr>
                <w:sz w:val="24"/>
              </w:rPr>
              <w:t>48.797.892</w:t>
            </w:r>
            <w:r w:rsidR="00A62210" w:rsidRPr="00DD23FB">
              <w:rPr>
                <w:sz w:val="24"/>
              </w:rPr>
              <w:t xml:space="preserve"> zł  </w:t>
            </w:r>
          </w:p>
          <w:p w:rsidR="00A62210" w:rsidRPr="00DD23FB" w:rsidRDefault="00A62210" w:rsidP="00A62210">
            <w:pPr>
              <w:jc w:val="right"/>
              <w:rPr>
                <w:sz w:val="24"/>
              </w:rPr>
            </w:pPr>
            <w:r w:rsidRPr="00DD23FB">
              <w:rPr>
                <w:sz w:val="24"/>
              </w:rPr>
              <w:t>6.884.171 zł</w:t>
            </w:r>
          </w:p>
          <w:p w:rsidR="00A62210" w:rsidRPr="00DD23FB" w:rsidRDefault="0057042A" w:rsidP="00A62210">
            <w:pPr>
              <w:jc w:val="right"/>
              <w:rPr>
                <w:sz w:val="24"/>
              </w:rPr>
            </w:pPr>
            <w:r w:rsidRPr="00DD23FB">
              <w:rPr>
                <w:sz w:val="24"/>
              </w:rPr>
              <w:t>41.913.721</w:t>
            </w:r>
            <w:r w:rsidR="00A62210" w:rsidRPr="00DD23FB">
              <w:rPr>
                <w:sz w:val="24"/>
              </w:rPr>
              <w:t xml:space="preserve"> zł</w:t>
            </w:r>
          </w:p>
        </w:tc>
        <w:tc>
          <w:tcPr>
            <w:tcW w:w="890" w:type="dxa"/>
            <w:tcBorders>
              <w:left w:val="single" w:sz="4" w:space="0" w:color="auto"/>
              <w:right w:val="nil"/>
            </w:tcBorders>
            <w:shd w:val="clear" w:color="auto" w:fill="auto"/>
          </w:tcPr>
          <w:p w:rsidR="00A62210" w:rsidRPr="00DD23FB" w:rsidRDefault="00A62210" w:rsidP="00A62210">
            <w:pPr>
              <w:jc w:val="right"/>
              <w:rPr>
                <w:b/>
                <w:i/>
                <w:sz w:val="24"/>
              </w:rPr>
            </w:pPr>
          </w:p>
        </w:tc>
        <w:tc>
          <w:tcPr>
            <w:tcW w:w="1688" w:type="dxa"/>
            <w:tcBorders>
              <w:left w:val="nil"/>
              <w:right w:val="nil"/>
            </w:tcBorders>
            <w:shd w:val="clear" w:color="auto" w:fill="auto"/>
          </w:tcPr>
          <w:p w:rsidR="00A62210" w:rsidRPr="00DD23FB" w:rsidRDefault="0057042A" w:rsidP="00A62210">
            <w:pPr>
              <w:jc w:val="right"/>
              <w:rPr>
                <w:b/>
                <w:sz w:val="24"/>
              </w:rPr>
            </w:pPr>
            <w:r w:rsidRPr="00DD23FB">
              <w:rPr>
                <w:b/>
                <w:sz w:val="24"/>
              </w:rPr>
              <w:t>7.733.669</w:t>
            </w:r>
            <w:r w:rsidR="00A62210" w:rsidRPr="00DD23FB">
              <w:rPr>
                <w:b/>
                <w:sz w:val="24"/>
              </w:rPr>
              <w:t xml:space="preserve"> zł</w:t>
            </w:r>
          </w:p>
          <w:p w:rsidR="00A62210" w:rsidRPr="00DD23FB" w:rsidRDefault="00A62210" w:rsidP="00A62210">
            <w:pPr>
              <w:jc w:val="right"/>
              <w:rPr>
                <w:b/>
                <w:sz w:val="24"/>
              </w:rPr>
            </w:pPr>
            <w:r w:rsidRPr="00DD23FB">
              <w:rPr>
                <w:b/>
                <w:sz w:val="24"/>
              </w:rPr>
              <w:t>2.848.7</w:t>
            </w:r>
            <w:r w:rsidR="0057042A" w:rsidRPr="00DD23FB">
              <w:rPr>
                <w:b/>
                <w:sz w:val="24"/>
              </w:rPr>
              <w:t>90</w:t>
            </w:r>
            <w:r w:rsidRPr="00DD23FB">
              <w:rPr>
                <w:b/>
                <w:sz w:val="24"/>
              </w:rPr>
              <w:t xml:space="preserve"> zł</w:t>
            </w:r>
          </w:p>
          <w:p w:rsidR="00A62210" w:rsidRPr="00DD23FB" w:rsidRDefault="00A62210" w:rsidP="00A62210">
            <w:pPr>
              <w:jc w:val="right"/>
              <w:rPr>
                <w:b/>
                <w:sz w:val="24"/>
              </w:rPr>
            </w:pPr>
            <w:r w:rsidRPr="00DD23FB">
              <w:rPr>
                <w:b/>
                <w:sz w:val="24"/>
              </w:rPr>
              <w:t>4.884.789 zł</w:t>
            </w:r>
          </w:p>
        </w:tc>
        <w:tc>
          <w:tcPr>
            <w:tcW w:w="1042" w:type="dxa"/>
            <w:tcBorders>
              <w:left w:val="nil"/>
              <w:right w:val="single" w:sz="4" w:space="0" w:color="auto"/>
            </w:tcBorders>
            <w:shd w:val="clear" w:color="auto" w:fill="auto"/>
          </w:tcPr>
          <w:p w:rsidR="00A62210" w:rsidRPr="00DD23FB" w:rsidRDefault="00A62210" w:rsidP="00A62210">
            <w:pPr>
              <w:jc w:val="right"/>
              <w:rPr>
                <w:b/>
                <w:sz w:val="24"/>
              </w:rPr>
            </w:pPr>
          </w:p>
        </w:tc>
        <w:tc>
          <w:tcPr>
            <w:tcW w:w="719" w:type="dxa"/>
            <w:tcBorders>
              <w:left w:val="single" w:sz="4" w:space="0" w:color="auto"/>
              <w:right w:val="nil"/>
            </w:tcBorders>
            <w:shd w:val="clear" w:color="auto" w:fill="auto"/>
          </w:tcPr>
          <w:p w:rsidR="00A62210" w:rsidRPr="00DD23FB" w:rsidRDefault="00A62210" w:rsidP="00A62210">
            <w:pPr>
              <w:jc w:val="center"/>
              <w:rPr>
                <w:b/>
                <w:sz w:val="24"/>
                <w:szCs w:val="24"/>
              </w:rPr>
            </w:pPr>
          </w:p>
        </w:tc>
        <w:tc>
          <w:tcPr>
            <w:tcW w:w="836" w:type="dxa"/>
            <w:tcBorders>
              <w:left w:val="nil"/>
              <w:right w:val="nil"/>
            </w:tcBorders>
            <w:shd w:val="clear" w:color="auto" w:fill="auto"/>
          </w:tcPr>
          <w:p w:rsidR="00A62210" w:rsidRPr="00DD23FB" w:rsidRDefault="00A62210" w:rsidP="00A62210">
            <w:pPr>
              <w:jc w:val="right"/>
              <w:rPr>
                <w:sz w:val="24"/>
              </w:rPr>
            </w:pPr>
            <w:r w:rsidRPr="00DD23FB">
              <w:rPr>
                <w:sz w:val="24"/>
              </w:rPr>
              <w:t>15,</w:t>
            </w:r>
            <w:r w:rsidR="0057042A" w:rsidRPr="00DD23FB">
              <w:rPr>
                <w:sz w:val="24"/>
              </w:rPr>
              <w:t>9</w:t>
            </w:r>
            <w:r w:rsidRPr="00DD23FB">
              <w:rPr>
                <w:sz w:val="24"/>
              </w:rPr>
              <w:t>%</w:t>
            </w:r>
          </w:p>
          <w:p w:rsidR="00A62210" w:rsidRPr="00DD23FB" w:rsidRDefault="00A62210" w:rsidP="00A62210">
            <w:pPr>
              <w:jc w:val="right"/>
              <w:rPr>
                <w:sz w:val="24"/>
              </w:rPr>
            </w:pPr>
            <w:r w:rsidRPr="00DD23FB">
              <w:rPr>
                <w:sz w:val="24"/>
              </w:rPr>
              <w:t>41,4%</w:t>
            </w:r>
          </w:p>
          <w:p w:rsidR="00A62210" w:rsidRPr="00DD23FB" w:rsidRDefault="0057042A" w:rsidP="00A62210">
            <w:pPr>
              <w:jc w:val="right"/>
              <w:rPr>
                <w:sz w:val="24"/>
              </w:rPr>
            </w:pPr>
            <w:r w:rsidRPr="00DD23FB">
              <w:rPr>
                <w:sz w:val="24"/>
              </w:rPr>
              <w:t>11,7</w:t>
            </w:r>
            <w:r w:rsidR="00A62210" w:rsidRPr="00DD23FB">
              <w:rPr>
                <w:sz w:val="24"/>
              </w:rPr>
              <w:t>%</w:t>
            </w:r>
          </w:p>
        </w:tc>
        <w:tc>
          <w:tcPr>
            <w:tcW w:w="720" w:type="dxa"/>
            <w:tcBorders>
              <w:left w:val="nil"/>
            </w:tcBorders>
            <w:shd w:val="clear" w:color="auto" w:fill="auto"/>
          </w:tcPr>
          <w:p w:rsidR="00A62210" w:rsidRPr="00DD23FB" w:rsidRDefault="00A62210" w:rsidP="00A62210">
            <w:pPr>
              <w:jc w:val="center"/>
              <w:rPr>
                <w:b/>
                <w:sz w:val="24"/>
              </w:rPr>
            </w:pPr>
          </w:p>
        </w:tc>
      </w:tr>
    </w:tbl>
    <w:p w:rsidR="005F0C68" w:rsidRPr="00DD23FB" w:rsidRDefault="005F0C68" w:rsidP="005F0C68">
      <w:pPr>
        <w:pStyle w:val="Tekstpodstawowy2"/>
      </w:pPr>
      <w:r w:rsidRPr="00DD23FB">
        <w:t>W dziale tym wydatki poniesiono w następujących rozdziałach:</w:t>
      </w:r>
    </w:p>
    <w:p w:rsidR="00A62210" w:rsidRPr="00C20446" w:rsidRDefault="00A62210" w:rsidP="00A62210">
      <w:pPr>
        <w:jc w:val="both"/>
        <w:rPr>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A62210">
        <w:tc>
          <w:tcPr>
            <w:tcW w:w="9322" w:type="dxa"/>
            <w:gridSpan w:val="7"/>
            <w:shd w:val="clear" w:color="auto" w:fill="D9D9D9" w:themeFill="background1" w:themeFillShade="D9"/>
            <w:vAlign w:val="center"/>
          </w:tcPr>
          <w:p w:rsidR="00A62210" w:rsidRPr="00DD23FB" w:rsidRDefault="00A62210" w:rsidP="00A62210">
            <w:r w:rsidRPr="00DD23FB">
              <w:rPr>
                <w:b/>
                <w:i/>
                <w:sz w:val="24"/>
                <w:szCs w:val="24"/>
              </w:rPr>
              <w:t>Rozdział 85111 – Szpitale ogólne</w:t>
            </w:r>
          </w:p>
        </w:tc>
      </w:tr>
      <w:tr w:rsidR="00DD23FB" w:rsidRPr="00DD23FB" w:rsidTr="00A62210">
        <w:tc>
          <w:tcPr>
            <w:tcW w:w="3477" w:type="dxa"/>
            <w:shd w:val="clear" w:color="auto" w:fill="D9D9D9" w:themeFill="background1" w:themeFillShade="D9"/>
            <w:vAlign w:val="center"/>
          </w:tcPr>
          <w:p w:rsidR="00A62210" w:rsidRPr="00DD23FB" w:rsidRDefault="00A62210" w:rsidP="00A62210">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A62210" w:rsidRPr="00DD23FB" w:rsidRDefault="00A62210" w:rsidP="00A62210">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A62210" w:rsidRPr="00DD23FB" w:rsidRDefault="00A62210" w:rsidP="00A62210">
            <w:pPr>
              <w:jc w:val="center"/>
            </w:pPr>
            <w:r w:rsidRPr="00DD23FB">
              <w:t>Wskaźnik realizacji</w:t>
            </w:r>
          </w:p>
        </w:tc>
      </w:tr>
      <w:tr w:rsidR="00DD23FB" w:rsidRPr="00DD23FB" w:rsidTr="00A62210">
        <w:tc>
          <w:tcPr>
            <w:tcW w:w="3477" w:type="dxa"/>
            <w:shd w:val="clear" w:color="auto" w:fill="D9D9D9" w:themeFill="background1" w:themeFillShade="D9"/>
          </w:tcPr>
          <w:p w:rsidR="00A62210" w:rsidRPr="00DD23FB" w:rsidRDefault="0057042A" w:rsidP="00A62210">
            <w:pPr>
              <w:jc w:val="center"/>
              <w:rPr>
                <w:sz w:val="24"/>
              </w:rPr>
            </w:pPr>
            <w:r w:rsidRPr="00DD23FB">
              <w:rPr>
                <w:sz w:val="24"/>
              </w:rPr>
              <w:t>34.830.651</w:t>
            </w:r>
            <w:r w:rsidR="00A62210" w:rsidRPr="00DD23FB">
              <w:rPr>
                <w:sz w:val="24"/>
              </w:rPr>
              <w:t xml:space="preserve"> zł</w:t>
            </w:r>
          </w:p>
        </w:tc>
        <w:tc>
          <w:tcPr>
            <w:tcW w:w="840" w:type="dxa"/>
            <w:tcBorders>
              <w:right w:val="nil"/>
            </w:tcBorders>
            <w:shd w:val="clear" w:color="auto" w:fill="D9D9D9" w:themeFill="background1" w:themeFillShade="D9"/>
          </w:tcPr>
          <w:p w:rsidR="00A62210" w:rsidRPr="00DD23FB" w:rsidRDefault="00A62210" w:rsidP="00A62210">
            <w:pPr>
              <w:jc w:val="center"/>
              <w:rPr>
                <w:b/>
                <w:sz w:val="24"/>
              </w:rPr>
            </w:pPr>
          </w:p>
        </w:tc>
        <w:tc>
          <w:tcPr>
            <w:tcW w:w="1696" w:type="dxa"/>
            <w:tcBorders>
              <w:left w:val="nil"/>
              <w:right w:val="nil"/>
            </w:tcBorders>
            <w:shd w:val="clear" w:color="auto" w:fill="D9D9D9" w:themeFill="background1" w:themeFillShade="D9"/>
          </w:tcPr>
          <w:p w:rsidR="00A62210" w:rsidRPr="00DD23FB" w:rsidRDefault="00A62210" w:rsidP="00A62210">
            <w:pPr>
              <w:jc w:val="right"/>
              <w:rPr>
                <w:b/>
                <w:sz w:val="24"/>
              </w:rPr>
            </w:pPr>
            <w:r w:rsidRPr="00DD23FB">
              <w:rPr>
                <w:b/>
                <w:sz w:val="24"/>
              </w:rPr>
              <w:t>1.896.269</w:t>
            </w:r>
            <w:r w:rsidR="0057042A" w:rsidRPr="00DD23FB">
              <w:rPr>
                <w:b/>
                <w:sz w:val="24"/>
              </w:rPr>
              <w:t xml:space="preserve"> </w:t>
            </w:r>
            <w:r w:rsidRPr="00DD23FB">
              <w:rPr>
                <w:b/>
                <w:sz w:val="24"/>
              </w:rPr>
              <w:t>zł</w:t>
            </w:r>
          </w:p>
        </w:tc>
        <w:tc>
          <w:tcPr>
            <w:tcW w:w="979" w:type="dxa"/>
            <w:tcBorders>
              <w:left w:val="nil"/>
            </w:tcBorders>
            <w:shd w:val="clear" w:color="auto" w:fill="D9D9D9" w:themeFill="background1" w:themeFillShade="D9"/>
          </w:tcPr>
          <w:p w:rsidR="00A62210" w:rsidRPr="00DD23FB" w:rsidRDefault="00A62210" w:rsidP="00A62210">
            <w:pPr>
              <w:jc w:val="center"/>
              <w:rPr>
                <w:b/>
                <w:sz w:val="24"/>
              </w:rPr>
            </w:pPr>
          </w:p>
        </w:tc>
        <w:tc>
          <w:tcPr>
            <w:tcW w:w="747" w:type="dxa"/>
            <w:tcBorders>
              <w:right w:val="nil"/>
            </w:tcBorders>
            <w:shd w:val="clear" w:color="auto" w:fill="D9D9D9" w:themeFill="background1" w:themeFillShade="D9"/>
          </w:tcPr>
          <w:p w:rsidR="00A62210" w:rsidRPr="00DD23FB" w:rsidRDefault="00A62210" w:rsidP="00A62210">
            <w:pPr>
              <w:jc w:val="center"/>
              <w:rPr>
                <w:b/>
                <w:sz w:val="24"/>
              </w:rPr>
            </w:pPr>
          </w:p>
        </w:tc>
        <w:tc>
          <w:tcPr>
            <w:tcW w:w="836" w:type="dxa"/>
            <w:tcBorders>
              <w:left w:val="nil"/>
              <w:right w:val="nil"/>
            </w:tcBorders>
            <w:shd w:val="clear" w:color="auto" w:fill="D9D9D9" w:themeFill="background1" w:themeFillShade="D9"/>
          </w:tcPr>
          <w:p w:rsidR="00A62210" w:rsidRPr="00DD23FB" w:rsidRDefault="00A62210" w:rsidP="0057042A">
            <w:pPr>
              <w:jc w:val="right"/>
              <w:rPr>
                <w:sz w:val="24"/>
              </w:rPr>
            </w:pPr>
            <w:r w:rsidRPr="00DD23FB">
              <w:rPr>
                <w:sz w:val="24"/>
              </w:rPr>
              <w:t>5,</w:t>
            </w:r>
            <w:r w:rsidR="0057042A" w:rsidRPr="00DD23FB">
              <w:rPr>
                <w:sz w:val="24"/>
              </w:rPr>
              <w:t>4</w:t>
            </w:r>
            <w:r w:rsidRPr="00DD23FB">
              <w:rPr>
                <w:sz w:val="24"/>
              </w:rPr>
              <w:t>%</w:t>
            </w:r>
          </w:p>
        </w:tc>
        <w:tc>
          <w:tcPr>
            <w:tcW w:w="747" w:type="dxa"/>
            <w:tcBorders>
              <w:left w:val="nil"/>
            </w:tcBorders>
            <w:shd w:val="clear" w:color="auto" w:fill="D9D9D9" w:themeFill="background1" w:themeFillShade="D9"/>
          </w:tcPr>
          <w:p w:rsidR="00A62210" w:rsidRPr="00DD23FB" w:rsidRDefault="00A62210" w:rsidP="00A62210">
            <w:pPr>
              <w:jc w:val="center"/>
              <w:rPr>
                <w:b/>
                <w:sz w:val="24"/>
              </w:rPr>
            </w:pPr>
          </w:p>
        </w:tc>
      </w:tr>
    </w:tbl>
    <w:p w:rsidR="005F0C68" w:rsidRPr="00DD23FB" w:rsidRDefault="000C08DD" w:rsidP="005F0C68">
      <w:pPr>
        <w:pStyle w:val="Tekstpodstawowy2"/>
        <w:rPr>
          <w:sz w:val="4"/>
        </w:rPr>
      </w:pPr>
      <w:r w:rsidRPr="00DD23FB">
        <w:rPr>
          <w:sz w:val="4"/>
        </w:rPr>
        <w:t>\1</w:t>
      </w:r>
    </w:p>
    <w:p w:rsidR="005F0C68" w:rsidRPr="00DD23FB" w:rsidRDefault="005F0C68" w:rsidP="005F0C68">
      <w:pPr>
        <w:rPr>
          <w:sz w:val="2"/>
          <w:szCs w:val="8"/>
        </w:rPr>
      </w:pPr>
    </w:p>
    <w:p w:rsidR="00C55268" w:rsidRPr="00DD23FB" w:rsidRDefault="005F0C68" w:rsidP="005F0C68">
      <w:pPr>
        <w:rPr>
          <w:sz w:val="24"/>
        </w:rPr>
      </w:pPr>
      <w:r w:rsidRPr="00DD23FB">
        <w:rPr>
          <w:sz w:val="24"/>
        </w:rPr>
        <w:t xml:space="preserve">W ramach </w:t>
      </w:r>
      <w:r w:rsidR="00951829" w:rsidRPr="00DD23FB">
        <w:rPr>
          <w:sz w:val="24"/>
        </w:rPr>
        <w:t xml:space="preserve">rozdziału </w:t>
      </w:r>
      <w:r w:rsidRPr="00DD23FB">
        <w:rPr>
          <w:sz w:val="24"/>
        </w:rPr>
        <w:t xml:space="preserve"> sfinansowano</w:t>
      </w:r>
      <w:r w:rsidR="00951829" w:rsidRPr="00DD23FB">
        <w:rPr>
          <w:sz w:val="24"/>
        </w:rPr>
        <w:t xml:space="preserve"> zadania</w:t>
      </w:r>
      <w:r w:rsidRPr="00DD23FB">
        <w:rPr>
          <w:sz w:val="24"/>
        </w:rPr>
        <w:t>:</w:t>
      </w:r>
    </w:p>
    <w:p w:rsidR="005F0C68" w:rsidRPr="00DD23FB" w:rsidRDefault="005F0C68" w:rsidP="005F0C68">
      <w:pPr>
        <w:rPr>
          <w:sz w:val="4"/>
          <w:szCs w:val="8"/>
        </w:rPr>
      </w:pPr>
    </w:p>
    <w:p w:rsidR="005F0C68" w:rsidRPr="00DD23FB" w:rsidRDefault="005F0C68" w:rsidP="00AF0B6C">
      <w:pPr>
        <w:pStyle w:val="Tekstprzypisudolnego"/>
        <w:numPr>
          <w:ilvl w:val="0"/>
          <w:numId w:val="31"/>
        </w:numPr>
        <w:rPr>
          <w:sz w:val="12"/>
        </w:rPr>
      </w:pPr>
      <w:r w:rsidRPr="00DD23FB">
        <w:rPr>
          <w:b/>
          <w:i/>
          <w:sz w:val="28"/>
          <w:szCs w:val="28"/>
        </w:rPr>
        <w:t xml:space="preserve">Dotacje celowe dla placówek ochrony zdrowia na prace modernizacyjne </w:t>
      </w:r>
      <w:r w:rsidR="00FC5345" w:rsidRPr="00DD23FB">
        <w:rPr>
          <w:b/>
          <w:i/>
          <w:sz w:val="28"/>
          <w:szCs w:val="28"/>
        </w:rPr>
        <w:br/>
      </w:r>
      <w:r w:rsidRPr="00DD23FB">
        <w:rPr>
          <w:b/>
          <w:i/>
          <w:sz w:val="28"/>
          <w:szCs w:val="28"/>
        </w:rPr>
        <w:t>i zakup sprzętu medycznego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A62210">
        <w:tc>
          <w:tcPr>
            <w:tcW w:w="3118" w:type="dxa"/>
            <w:shd w:val="clear" w:color="auto" w:fill="auto"/>
            <w:vAlign w:val="center"/>
          </w:tcPr>
          <w:p w:rsidR="00A62210" w:rsidRPr="00DD23FB" w:rsidRDefault="00A62210" w:rsidP="00A62210">
            <w:pPr>
              <w:jc w:val="center"/>
            </w:pPr>
            <w:r w:rsidRPr="00DD23FB">
              <w:t>Plan po zmianach</w:t>
            </w:r>
          </w:p>
        </w:tc>
        <w:tc>
          <w:tcPr>
            <w:tcW w:w="3544" w:type="dxa"/>
            <w:shd w:val="clear" w:color="auto" w:fill="auto"/>
            <w:vAlign w:val="center"/>
          </w:tcPr>
          <w:p w:rsidR="00A62210" w:rsidRPr="00DD23FB" w:rsidRDefault="00A62210" w:rsidP="00A62210">
            <w:pPr>
              <w:jc w:val="center"/>
            </w:pPr>
            <w:r w:rsidRPr="00DD23FB">
              <w:t>Wykonanie</w:t>
            </w:r>
          </w:p>
        </w:tc>
        <w:tc>
          <w:tcPr>
            <w:tcW w:w="2268" w:type="dxa"/>
            <w:shd w:val="clear" w:color="auto" w:fill="auto"/>
            <w:vAlign w:val="center"/>
          </w:tcPr>
          <w:p w:rsidR="00A62210" w:rsidRPr="00DD23FB" w:rsidRDefault="00A62210" w:rsidP="00A62210">
            <w:pPr>
              <w:jc w:val="center"/>
            </w:pPr>
            <w:r w:rsidRPr="00DD23FB">
              <w:t>Wskaźnik realizacji</w:t>
            </w:r>
          </w:p>
        </w:tc>
      </w:tr>
      <w:tr w:rsidR="00DD23FB" w:rsidRPr="00DD23FB" w:rsidTr="00A62210">
        <w:tc>
          <w:tcPr>
            <w:tcW w:w="3118" w:type="dxa"/>
            <w:shd w:val="clear" w:color="auto" w:fill="auto"/>
          </w:tcPr>
          <w:p w:rsidR="00A62210" w:rsidRPr="00DD23FB" w:rsidRDefault="0057042A" w:rsidP="00A62210">
            <w:pPr>
              <w:jc w:val="center"/>
              <w:rPr>
                <w:iCs/>
                <w:sz w:val="24"/>
                <w:szCs w:val="24"/>
              </w:rPr>
            </w:pPr>
            <w:r w:rsidRPr="00DD23FB">
              <w:rPr>
                <w:iCs/>
                <w:sz w:val="24"/>
                <w:szCs w:val="24"/>
              </w:rPr>
              <w:t>8.015.000</w:t>
            </w:r>
            <w:r w:rsidR="00A62210" w:rsidRPr="00DD23FB">
              <w:rPr>
                <w:iCs/>
                <w:sz w:val="24"/>
                <w:szCs w:val="24"/>
              </w:rPr>
              <w:t xml:space="preserve"> zł</w:t>
            </w:r>
          </w:p>
        </w:tc>
        <w:tc>
          <w:tcPr>
            <w:tcW w:w="3544" w:type="dxa"/>
            <w:shd w:val="clear" w:color="auto" w:fill="auto"/>
          </w:tcPr>
          <w:p w:rsidR="00A62210" w:rsidRPr="00DD23FB" w:rsidRDefault="00A62210" w:rsidP="00A62210">
            <w:pPr>
              <w:jc w:val="center"/>
              <w:rPr>
                <w:b/>
                <w:iCs/>
                <w:sz w:val="24"/>
                <w:szCs w:val="24"/>
              </w:rPr>
            </w:pPr>
            <w:r w:rsidRPr="00DD23FB">
              <w:rPr>
                <w:b/>
                <w:iCs/>
                <w:sz w:val="24"/>
                <w:szCs w:val="24"/>
              </w:rPr>
              <w:t>1.118.945 zł</w:t>
            </w:r>
          </w:p>
        </w:tc>
        <w:tc>
          <w:tcPr>
            <w:tcW w:w="2268" w:type="dxa"/>
            <w:shd w:val="clear" w:color="auto" w:fill="auto"/>
          </w:tcPr>
          <w:p w:rsidR="00A62210" w:rsidRPr="00DD23FB" w:rsidRDefault="0057042A" w:rsidP="00A62210">
            <w:pPr>
              <w:jc w:val="center"/>
              <w:rPr>
                <w:iCs/>
                <w:sz w:val="24"/>
                <w:szCs w:val="24"/>
              </w:rPr>
            </w:pPr>
            <w:r w:rsidRPr="00DD23FB">
              <w:rPr>
                <w:iCs/>
                <w:sz w:val="24"/>
                <w:szCs w:val="24"/>
              </w:rPr>
              <w:t>14,0</w:t>
            </w:r>
            <w:r w:rsidR="00A62210" w:rsidRPr="00DD23FB">
              <w:rPr>
                <w:iCs/>
                <w:sz w:val="24"/>
                <w:szCs w:val="24"/>
              </w:rPr>
              <w:t>%</w:t>
            </w:r>
          </w:p>
        </w:tc>
      </w:tr>
    </w:tbl>
    <w:p w:rsidR="00570BA3" w:rsidRPr="00DD23FB" w:rsidRDefault="00570BA3" w:rsidP="00570BA3">
      <w:pPr>
        <w:jc w:val="both"/>
        <w:rPr>
          <w:sz w:val="24"/>
          <w:szCs w:val="24"/>
        </w:rPr>
      </w:pPr>
      <w:r w:rsidRPr="00DD23FB">
        <w:rPr>
          <w:sz w:val="24"/>
          <w:szCs w:val="24"/>
        </w:rPr>
        <w:t xml:space="preserve">Zrealizowane </w:t>
      </w:r>
      <w:r w:rsidRPr="00DD23FB">
        <w:rPr>
          <w:b/>
          <w:sz w:val="24"/>
          <w:szCs w:val="24"/>
        </w:rPr>
        <w:t xml:space="preserve">wydatki </w:t>
      </w:r>
      <w:r w:rsidR="00951829" w:rsidRPr="00DD23FB">
        <w:rPr>
          <w:b/>
          <w:sz w:val="24"/>
          <w:szCs w:val="24"/>
        </w:rPr>
        <w:t>majątkowe</w:t>
      </w:r>
      <w:r w:rsidR="00951829" w:rsidRPr="00DD23FB">
        <w:rPr>
          <w:sz w:val="24"/>
          <w:szCs w:val="24"/>
        </w:rPr>
        <w:t xml:space="preserve"> </w:t>
      </w:r>
      <w:r w:rsidRPr="00DD23FB">
        <w:rPr>
          <w:sz w:val="24"/>
          <w:szCs w:val="24"/>
        </w:rPr>
        <w:t>dotyczą wypłaty trzech transz dotacji dla Samodzielnego Publicznego Wojewódzkiego Szpitala Zespolonego w Szczecinie na dofinansowanie</w:t>
      </w:r>
      <w:r w:rsidRPr="00DD23FB">
        <w:rPr>
          <w:rFonts w:cs="Arial"/>
        </w:rPr>
        <w:t xml:space="preserve"> </w:t>
      </w:r>
      <w:r w:rsidRPr="00DD23FB">
        <w:rPr>
          <w:rFonts w:cs="Arial"/>
          <w:iCs/>
          <w:sz w:val="24"/>
          <w:szCs w:val="24"/>
        </w:rPr>
        <w:t>przebudowy budynku Apteki Szpitalnej na Laboratorium Szpitalne i Zakład Patomorfologii wraz z wyposażeniem.</w:t>
      </w:r>
      <w:r w:rsidRPr="00DD23FB">
        <w:rPr>
          <w:sz w:val="24"/>
          <w:szCs w:val="24"/>
        </w:rPr>
        <w:t xml:space="preserve">   </w:t>
      </w:r>
    </w:p>
    <w:p w:rsidR="00570BA3" w:rsidRPr="00DD23FB" w:rsidRDefault="00F674E8" w:rsidP="00570BA3">
      <w:pPr>
        <w:jc w:val="both"/>
        <w:rPr>
          <w:sz w:val="24"/>
          <w:szCs w:val="24"/>
        </w:rPr>
      </w:pPr>
      <w:r w:rsidRPr="00DD23FB">
        <w:rPr>
          <w:sz w:val="24"/>
          <w:szCs w:val="24"/>
        </w:rPr>
        <w:t xml:space="preserve">W okresie sprawozdawczym zawarto umowy dotacyjne na dofinansowanie przedsięwzięć inwestycyjnych, zgłoszonych przez podległe jednostki. </w:t>
      </w:r>
    </w:p>
    <w:p w:rsidR="00951829" w:rsidRPr="00DD23FB" w:rsidRDefault="00951829" w:rsidP="00570BA3">
      <w:pPr>
        <w:jc w:val="both"/>
        <w:rPr>
          <w:b/>
          <w:i/>
          <w:sz w:val="6"/>
          <w:szCs w:val="8"/>
          <w:u w:val="single"/>
        </w:rPr>
      </w:pPr>
    </w:p>
    <w:p w:rsidR="000A02E6" w:rsidRPr="00DD23FB" w:rsidRDefault="000A02E6" w:rsidP="00071961">
      <w:pPr>
        <w:pStyle w:val="Tekstpodstawowy2"/>
        <w:numPr>
          <w:ilvl w:val="0"/>
          <w:numId w:val="66"/>
        </w:numPr>
        <w:ind w:left="357" w:hanging="357"/>
        <w:rPr>
          <w:b/>
          <w:i/>
          <w:u w:val="single"/>
        </w:rPr>
      </w:pPr>
      <w:r w:rsidRPr="00DD23FB">
        <w:rPr>
          <w:b/>
          <w:i/>
          <w:u w:val="single"/>
        </w:rPr>
        <w:t xml:space="preserve">Wyjaśnienie wskaźnika realizacji    </w:t>
      </w:r>
    </w:p>
    <w:p w:rsidR="00570BA3" w:rsidRPr="00DD23FB" w:rsidRDefault="00A24D32" w:rsidP="00071961">
      <w:pPr>
        <w:jc w:val="both"/>
        <w:rPr>
          <w:sz w:val="24"/>
        </w:rPr>
      </w:pPr>
      <w:r w:rsidRPr="00DD23FB">
        <w:rPr>
          <w:sz w:val="24"/>
          <w:szCs w:val="24"/>
        </w:rPr>
        <w:t>Wydatki realizowane są zgodnie z harmonogramem wydatków</w:t>
      </w:r>
      <w:r w:rsidR="002C3B92" w:rsidRPr="00DD23FB">
        <w:rPr>
          <w:sz w:val="24"/>
          <w:szCs w:val="24"/>
        </w:rPr>
        <w:t xml:space="preserve"> i terminami wynikającymi </w:t>
      </w:r>
      <w:r w:rsidR="002C3B92" w:rsidRPr="00DD23FB">
        <w:rPr>
          <w:sz w:val="24"/>
          <w:szCs w:val="24"/>
        </w:rPr>
        <w:br/>
        <w:t>z umów</w:t>
      </w:r>
      <w:r w:rsidRPr="00DD23FB">
        <w:rPr>
          <w:sz w:val="24"/>
          <w:szCs w:val="24"/>
        </w:rPr>
        <w:t>.</w:t>
      </w:r>
      <w:r w:rsidR="002C3B92" w:rsidRPr="00DD23FB">
        <w:rPr>
          <w:sz w:val="24"/>
          <w:szCs w:val="24"/>
        </w:rPr>
        <w:t xml:space="preserve"> </w:t>
      </w:r>
      <w:r w:rsidR="00951829" w:rsidRPr="00DD23FB">
        <w:rPr>
          <w:sz w:val="24"/>
          <w:szCs w:val="24"/>
        </w:rPr>
        <w:t>Poziom</w:t>
      </w:r>
      <w:r w:rsidR="000A02E6" w:rsidRPr="00DD23FB">
        <w:rPr>
          <w:sz w:val="24"/>
          <w:szCs w:val="24"/>
        </w:rPr>
        <w:t xml:space="preserve"> wskaźnik</w:t>
      </w:r>
      <w:r w:rsidR="00951829" w:rsidRPr="00DD23FB">
        <w:rPr>
          <w:sz w:val="24"/>
          <w:szCs w:val="24"/>
        </w:rPr>
        <w:t>a</w:t>
      </w:r>
      <w:r w:rsidR="000A02E6" w:rsidRPr="00DD23FB">
        <w:rPr>
          <w:sz w:val="24"/>
          <w:szCs w:val="24"/>
        </w:rPr>
        <w:t xml:space="preserve"> realizacji </w:t>
      </w:r>
      <w:r w:rsidR="00570BA3" w:rsidRPr="00DD23FB">
        <w:rPr>
          <w:sz w:val="24"/>
          <w:szCs w:val="24"/>
        </w:rPr>
        <w:t xml:space="preserve">wynika z faktu, iż dotacje z budżetu województwa </w:t>
      </w:r>
      <w:r w:rsidR="002730CE" w:rsidRPr="00DD23FB">
        <w:rPr>
          <w:sz w:val="24"/>
          <w:szCs w:val="24"/>
        </w:rPr>
        <w:br/>
      </w:r>
      <w:r w:rsidR="00570BA3" w:rsidRPr="00DD23FB">
        <w:rPr>
          <w:sz w:val="24"/>
          <w:szCs w:val="24"/>
        </w:rPr>
        <w:t>na dofinansowanie</w:t>
      </w:r>
      <w:r w:rsidR="00570BA3" w:rsidRPr="00DD23FB">
        <w:rPr>
          <w:rFonts w:ascii="Arial" w:hAnsi="Arial" w:cs="Arial"/>
        </w:rPr>
        <w:t xml:space="preserve"> </w:t>
      </w:r>
      <w:r w:rsidR="00570BA3" w:rsidRPr="00DD23FB">
        <w:rPr>
          <w:sz w:val="24"/>
          <w:szCs w:val="24"/>
        </w:rPr>
        <w:t xml:space="preserve">modernizacji, remontów oraz zakupów inwestycyjnych wypłacane są </w:t>
      </w:r>
      <w:r w:rsidR="002730CE" w:rsidRPr="00DD23FB">
        <w:rPr>
          <w:sz w:val="24"/>
          <w:szCs w:val="24"/>
        </w:rPr>
        <w:br/>
      </w:r>
      <w:r w:rsidR="00570BA3" w:rsidRPr="00DD23FB">
        <w:rPr>
          <w:sz w:val="24"/>
          <w:szCs w:val="24"/>
        </w:rPr>
        <w:t xml:space="preserve">na pisemny wniosek dotowanego, po zakończeniu całości lub części (etapu) zadania inwestycyjnego. </w:t>
      </w:r>
      <w:r w:rsidR="00F674E8" w:rsidRPr="00DD23FB">
        <w:rPr>
          <w:sz w:val="24"/>
        </w:rPr>
        <w:t>Zadania objęte dofinansowaniem są w trakcie realizacji, a wydatkowanie środków następować będzie sukcesywnie, adekwatnie do stopnia zaawansowania realizacji poszczególnych inwestycji w II półroczu br.</w:t>
      </w:r>
    </w:p>
    <w:p w:rsidR="005F0C68" w:rsidRPr="00DD23FB" w:rsidRDefault="005F0C68" w:rsidP="005F0C68">
      <w:pPr>
        <w:pStyle w:val="Tekstprzypisudolnego"/>
        <w:ind w:left="774"/>
        <w:jc w:val="both"/>
        <w:rPr>
          <w:sz w:val="8"/>
          <w:szCs w:val="8"/>
        </w:rPr>
      </w:pPr>
    </w:p>
    <w:p w:rsidR="00A62210" w:rsidRPr="00DD23FB" w:rsidRDefault="00A62210" w:rsidP="00AF0B6C">
      <w:pPr>
        <w:pStyle w:val="Tekstprzypisudolnego"/>
        <w:numPr>
          <w:ilvl w:val="0"/>
          <w:numId w:val="31"/>
        </w:numPr>
        <w:jc w:val="both"/>
        <w:rPr>
          <w:sz w:val="12"/>
        </w:rPr>
      </w:pPr>
      <w:r w:rsidRPr="00DD23FB">
        <w:rPr>
          <w:b/>
          <w:i/>
          <w:sz w:val="28"/>
          <w:szCs w:val="28"/>
        </w:rPr>
        <w:t xml:space="preserve">„Rozbudowa Szpitala Dziecięcego SPS ZOZ „Zdroje” w Szczecinie  </w:t>
      </w:r>
      <w:r w:rsidR="00606683" w:rsidRPr="00DD23FB">
        <w:rPr>
          <w:b/>
          <w:i/>
          <w:sz w:val="28"/>
          <w:szCs w:val="28"/>
        </w:rPr>
        <w:br/>
      </w:r>
      <w:r w:rsidRPr="00DD23FB">
        <w:rPr>
          <w:b/>
          <w:i/>
          <w:sz w:val="28"/>
          <w:szCs w:val="28"/>
        </w:rPr>
        <w:t>i utworzenie Zachodniopomorskiego Centrum Opieki Nad Kobietą                i Dzieckiem”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269C5">
        <w:tc>
          <w:tcPr>
            <w:tcW w:w="3118" w:type="dxa"/>
            <w:shd w:val="clear" w:color="auto" w:fill="auto"/>
            <w:vAlign w:val="center"/>
          </w:tcPr>
          <w:p w:rsidR="00606683" w:rsidRPr="00DD23FB" w:rsidRDefault="00606683" w:rsidP="00D269C5">
            <w:pPr>
              <w:jc w:val="center"/>
            </w:pPr>
            <w:r w:rsidRPr="00DD23FB">
              <w:t>Plan po zmianach</w:t>
            </w:r>
          </w:p>
        </w:tc>
        <w:tc>
          <w:tcPr>
            <w:tcW w:w="3544" w:type="dxa"/>
            <w:shd w:val="clear" w:color="auto" w:fill="auto"/>
            <w:vAlign w:val="center"/>
          </w:tcPr>
          <w:p w:rsidR="00606683" w:rsidRPr="00DD23FB" w:rsidRDefault="00606683" w:rsidP="00D269C5">
            <w:pPr>
              <w:jc w:val="center"/>
            </w:pPr>
            <w:r w:rsidRPr="00DD23FB">
              <w:t>Wykonanie</w:t>
            </w:r>
          </w:p>
        </w:tc>
        <w:tc>
          <w:tcPr>
            <w:tcW w:w="2268" w:type="dxa"/>
            <w:shd w:val="clear" w:color="auto" w:fill="auto"/>
            <w:vAlign w:val="center"/>
          </w:tcPr>
          <w:p w:rsidR="00606683" w:rsidRPr="00DD23FB" w:rsidRDefault="00606683" w:rsidP="00D269C5">
            <w:pPr>
              <w:jc w:val="center"/>
            </w:pPr>
            <w:r w:rsidRPr="00DD23FB">
              <w:t>Wskaźnik realizacji</w:t>
            </w:r>
          </w:p>
        </w:tc>
      </w:tr>
      <w:tr w:rsidR="00DD23FB" w:rsidRPr="00DD23FB" w:rsidTr="00D269C5">
        <w:tc>
          <w:tcPr>
            <w:tcW w:w="3118" w:type="dxa"/>
            <w:shd w:val="clear" w:color="auto" w:fill="auto"/>
          </w:tcPr>
          <w:p w:rsidR="00606683" w:rsidRPr="00DD23FB" w:rsidRDefault="00606683" w:rsidP="00D269C5">
            <w:pPr>
              <w:jc w:val="center"/>
              <w:rPr>
                <w:iCs/>
                <w:sz w:val="24"/>
                <w:szCs w:val="24"/>
              </w:rPr>
            </w:pPr>
            <w:r w:rsidRPr="00DD23FB">
              <w:rPr>
                <w:iCs/>
                <w:sz w:val="24"/>
                <w:szCs w:val="24"/>
              </w:rPr>
              <w:t>20.043.781 zł</w:t>
            </w:r>
          </w:p>
        </w:tc>
        <w:tc>
          <w:tcPr>
            <w:tcW w:w="3544" w:type="dxa"/>
            <w:shd w:val="clear" w:color="auto" w:fill="auto"/>
          </w:tcPr>
          <w:p w:rsidR="00606683" w:rsidRPr="00DD23FB" w:rsidRDefault="00606683" w:rsidP="00D269C5">
            <w:pPr>
              <w:jc w:val="center"/>
              <w:rPr>
                <w:b/>
                <w:iCs/>
                <w:sz w:val="24"/>
                <w:szCs w:val="24"/>
              </w:rPr>
            </w:pPr>
            <w:r w:rsidRPr="00DD23FB">
              <w:rPr>
                <w:b/>
                <w:iCs/>
                <w:sz w:val="24"/>
                <w:szCs w:val="24"/>
              </w:rPr>
              <w:t>777.325 zł</w:t>
            </w:r>
          </w:p>
        </w:tc>
        <w:tc>
          <w:tcPr>
            <w:tcW w:w="2268" w:type="dxa"/>
            <w:shd w:val="clear" w:color="auto" w:fill="auto"/>
          </w:tcPr>
          <w:p w:rsidR="00606683" w:rsidRPr="00DD23FB" w:rsidRDefault="00606683" w:rsidP="00D269C5">
            <w:pPr>
              <w:jc w:val="center"/>
              <w:rPr>
                <w:iCs/>
                <w:sz w:val="24"/>
                <w:szCs w:val="24"/>
              </w:rPr>
            </w:pPr>
            <w:r w:rsidRPr="00DD23FB">
              <w:rPr>
                <w:iCs/>
                <w:sz w:val="24"/>
                <w:szCs w:val="24"/>
              </w:rPr>
              <w:t>3,9%</w:t>
            </w:r>
          </w:p>
        </w:tc>
      </w:tr>
    </w:tbl>
    <w:p w:rsidR="008D74EB" w:rsidRPr="00DD23FB" w:rsidRDefault="008D74EB" w:rsidP="008D74EB">
      <w:pPr>
        <w:jc w:val="both"/>
        <w:rPr>
          <w:sz w:val="24"/>
          <w:szCs w:val="24"/>
        </w:rPr>
      </w:pPr>
      <w:r w:rsidRPr="00DD23FB">
        <w:rPr>
          <w:sz w:val="24"/>
          <w:szCs w:val="24"/>
        </w:rPr>
        <w:t xml:space="preserve">W </w:t>
      </w:r>
      <w:r w:rsidR="00FD4FDE" w:rsidRPr="00DD23FB">
        <w:rPr>
          <w:sz w:val="24"/>
          <w:szCs w:val="24"/>
        </w:rPr>
        <w:t xml:space="preserve">analizowanym okresie w ramach </w:t>
      </w:r>
      <w:r w:rsidR="00FD4FDE" w:rsidRPr="00DD23FB">
        <w:rPr>
          <w:b/>
          <w:sz w:val="24"/>
          <w:szCs w:val="24"/>
        </w:rPr>
        <w:t xml:space="preserve">wydatków majątkowych </w:t>
      </w:r>
      <w:r w:rsidR="00FD4FDE" w:rsidRPr="00DD23FB">
        <w:rPr>
          <w:sz w:val="24"/>
          <w:szCs w:val="24"/>
        </w:rPr>
        <w:t>w</w:t>
      </w:r>
      <w:r w:rsidRPr="00DD23FB">
        <w:rPr>
          <w:sz w:val="24"/>
          <w:szCs w:val="24"/>
        </w:rPr>
        <w:t>ypłacono dwie transze dotacji z budżetu Województwa na pokrycie wydatków związanych z wykonaniem robót budowlanych w ramach przebudowy pawilonów 15 i 16 wraz z rozbudową o łącznik 1A oraz wykonaniem robót dot. przebudowy pawilonu nr 17</w:t>
      </w:r>
      <w:r w:rsidR="00676FA0" w:rsidRPr="00DD23FB">
        <w:rPr>
          <w:sz w:val="24"/>
          <w:szCs w:val="24"/>
        </w:rPr>
        <w:t xml:space="preserve"> – w kwocie </w:t>
      </w:r>
      <w:r w:rsidR="00676FA0" w:rsidRPr="00DD23FB">
        <w:rPr>
          <w:b/>
          <w:i/>
          <w:sz w:val="24"/>
          <w:szCs w:val="24"/>
        </w:rPr>
        <w:t>777.325 zł</w:t>
      </w:r>
      <w:r w:rsidRPr="00DD23FB">
        <w:rPr>
          <w:sz w:val="24"/>
          <w:szCs w:val="24"/>
        </w:rPr>
        <w:t>.</w:t>
      </w:r>
    </w:p>
    <w:p w:rsidR="00A62210" w:rsidRPr="00DD23FB" w:rsidRDefault="00A62210" w:rsidP="00A62210">
      <w:pPr>
        <w:pStyle w:val="Tekstpodstawowy2"/>
        <w:rPr>
          <w:bCs/>
          <w:sz w:val="20"/>
        </w:rPr>
      </w:pPr>
      <w:r w:rsidRPr="00DD23FB">
        <w:rPr>
          <w:i/>
          <w:sz w:val="20"/>
        </w:rPr>
        <w:t xml:space="preserve">Projekt był także finansowany poza budżetem województwa ze środków własnych szpitala w kwocie </w:t>
      </w:r>
      <w:r w:rsidR="002C3B92" w:rsidRPr="00DD23FB">
        <w:rPr>
          <w:bCs/>
          <w:i/>
          <w:sz w:val="20"/>
        </w:rPr>
        <w:t>2.309.537</w:t>
      </w:r>
      <w:r w:rsidRPr="00DD23FB">
        <w:rPr>
          <w:bCs/>
          <w:i/>
          <w:sz w:val="20"/>
        </w:rPr>
        <w:t xml:space="preserve"> zł</w:t>
      </w:r>
      <w:r w:rsidRPr="00DD23FB">
        <w:rPr>
          <w:bCs/>
          <w:sz w:val="20"/>
        </w:rPr>
        <w:t>.</w:t>
      </w:r>
    </w:p>
    <w:p w:rsidR="00A62210" w:rsidRPr="00DD23FB" w:rsidRDefault="00A62210" w:rsidP="00A62210">
      <w:pPr>
        <w:jc w:val="both"/>
        <w:rPr>
          <w:b/>
          <w:sz w:val="8"/>
          <w:szCs w:val="8"/>
          <w:u w:val="single"/>
        </w:rPr>
      </w:pPr>
    </w:p>
    <w:p w:rsidR="000A02E6" w:rsidRPr="00DD23FB" w:rsidRDefault="000A02E6" w:rsidP="00AF0B6C">
      <w:pPr>
        <w:pStyle w:val="Tekstpodstawowy2"/>
        <w:numPr>
          <w:ilvl w:val="0"/>
          <w:numId w:val="66"/>
        </w:numPr>
        <w:rPr>
          <w:b/>
          <w:i/>
          <w:u w:val="single"/>
        </w:rPr>
      </w:pPr>
      <w:r w:rsidRPr="00DD23FB">
        <w:rPr>
          <w:b/>
          <w:i/>
          <w:u w:val="single"/>
        </w:rPr>
        <w:t xml:space="preserve">Wyjaśnienie wskaźnika realizacji    </w:t>
      </w:r>
    </w:p>
    <w:p w:rsidR="00A24D32" w:rsidRPr="00DD23FB" w:rsidRDefault="00A24D32" w:rsidP="00A24D32">
      <w:pPr>
        <w:jc w:val="both"/>
        <w:rPr>
          <w:sz w:val="24"/>
          <w:szCs w:val="24"/>
        </w:rPr>
      </w:pPr>
      <w:r w:rsidRPr="00DD23FB">
        <w:rPr>
          <w:sz w:val="24"/>
          <w:szCs w:val="24"/>
        </w:rPr>
        <w:t>Wydatki realizowane zgodnie z harmonogramem wydatków.</w:t>
      </w:r>
    </w:p>
    <w:p w:rsidR="000C53BB" w:rsidRPr="00DD23FB" w:rsidRDefault="00FD4FDE" w:rsidP="000C53BB">
      <w:pPr>
        <w:jc w:val="both"/>
        <w:rPr>
          <w:bCs/>
          <w:sz w:val="24"/>
          <w:szCs w:val="24"/>
        </w:rPr>
      </w:pPr>
      <w:r w:rsidRPr="00DD23FB">
        <w:rPr>
          <w:sz w:val="24"/>
          <w:szCs w:val="24"/>
        </w:rPr>
        <w:t>Poziom</w:t>
      </w:r>
      <w:r w:rsidR="000C53BB" w:rsidRPr="00DD23FB">
        <w:rPr>
          <w:sz w:val="24"/>
          <w:szCs w:val="24"/>
        </w:rPr>
        <w:t xml:space="preserve"> wskaźnik</w:t>
      </w:r>
      <w:r w:rsidRPr="00DD23FB">
        <w:rPr>
          <w:sz w:val="24"/>
          <w:szCs w:val="24"/>
        </w:rPr>
        <w:t>a</w:t>
      </w:r>
      <w:r w:rsidR="000C53BB" w:rsidRPr="00DD23FB">
        <w:rPr>
          <w:sz w:val="24"/>
          <w:szCs w:val="24"/>
        </w:rPr>
        <w:t xml:space="preserve"> realizacji </w:t>
      </w:r>
      <w:r w:rsidR="000C53BB" w:rsidRPr="00DD23FB">
        <w:rPr>
          <w:bCs/>
          <w:sz w:val="24"/>
          <w:szCs w:val="24"/>
        </w:rPr>
        <w:t>związany jest z zaawansowaniem prowadzonych prac</w:t>
      </w:r>
      <w:r w:rsidR="00F53ED7" w:rsidRPr="00DD23FB">
        <w:rPr>
          <w:bCs/>
          <w:sz w:val="24"/>
          <w:szCs w:val="24"/>
        </w:rPr>
        <w:t>.</w:t>
      </w:r>
      <w:r w:rsidR="000C53BB" w:rsidRPr="00DD23FB">
        <w:rPr>
          <w:bCs/>
          <w:sz w:val="24"/>
          <w:szCs w:val="24"/>
        </w:rPr>
        <w:t xml:space="preserve"> </w:t>
      </w:r>
      <w:r w:rsidR="00F53ED7" w:rsidRPr="00DD23FB">
        <w:rPr>
          <w:bCs/>
          <w:sz w:val="24"/>
          <w:szCs w:val="24"/>
        </w:rPr>
        <w:t>U</w:t>
      </w:r>
      <w:r w:rsidR="000C53BB" w:rsidRPr="00DD23FB">
        <w:rPr>
          <w:bCs/>
          <w:sz w:val="24"/>
          <w:szCs w:val="24"/>
        </w:rPr>
        <w:t>mowy wykonawcze przewidują rozliczenia finansowe po zakończeniu kolejnych etapów robót, stąd zgodnie z założeniami harmonogramu rzeczowo – finansowego realizacja wydatków nastąpi w II półroczu br.</w:t>
      </w:r>
    </w:p>
    <w:p w:rsidR="001B5A5C" w:rsidRPr="00DD23FB" w:rsidRDefault="001B5A5C" w:rsidP="000C53BB">
      <w:pPr>
        <w:jc w:val="both"/>
        <w:rPr>
          <w:bCs/>
          <w:sz w:val="8"/>
          <w:szCs w:val="12"/>
        </w:rPr>
      </w:pPr>
    </w:p>
    <w:p w:rsidR="005F0C68" w:rsidRPr="00DD23FB" w:rsidRDefault="00A62210" w:rsidP="00AF0B6C">
      <w:pPr>
        <w:pStyle w:val="Tekstprzypisudolnego"/>
        <w:numPr>
          <w:ilvl w:val="0"/>
          <w:numId w:val="31"/>
        </w:numPr>
        <w:jc w:val="both"/>
        <w:rPr>
          <w:sz w:val="12"/>
        </w:rPr>
      </w:pPr>
      <w:r w:rsidRPr="00DD23FB">
        <w:rPr>
          <w:b/>
          <w:i/>
          <w:sz w:val="28"/>
          <w:szCs w:val="28"/>
        </w:rPr>
        <w:t xml:space="preserve"> "Zwiększenie dostępności i jakości usług medycznych poprzez wyposażenie w sprzęt i urządzenia medyczne SPS ZOZ  Zdroje w Szczecinie"</w:t>
      </w:r>
      <w:r w:rsidR="005F0C68" w:rsidRPr="00DD23FB">
        <w:rPr>
          <w:b/>
          <w:i/>
          <w:sz w:val="28"/>
          <w:szCs w:val="28"/>
        </w:rPr>
        <w:t xml:space="preserv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269C5">
        <w:tc>
          <w:tcPr>
            <w:tcW w:w="3118" w:type="dxa"/>
            <w:shd w:val="clear" w:color="auto" w:fill="auto"/>
            <w:vAlign w:val="center"/>
          </w:tcPr>
          <w:p w:rsidR="0057042A" w:rsidRPr="00DD23FB" w:rsidRDefault="0057042A" w:rsidP="00D269C5">
            <w:pPr>
              <w:jc w:val="center"/>
            </w:pPr>
            <w:r w:rsidRPr="00DD23FB">
              <w:t>Plan po zmianach</w:t>
            </w:r>
          </w:p>
        </w:tc>
        <w:tc>
          <w:tcPr>
            <w:tcW w:w="3544" w:type="dxa"/>
            <w:shd w:val="clear" w:color="auto" w:fill="auto"/>
            <w:vAlign w:val="center"/>
          </w:tcPr>
          <w:p w:rsidR="0057042A" w:rsidRPr="00DD23FB" w:rsidRDefault="0057042A" w:rsidP="00D269C5">
            <w:pPr>
              <w:jc w:val="center"/>
            </w:pPr>
            <w:r w:rsidRPr="00DD23FB">
              <w:t>Wykonanie</w:t>
            </w:r>
          </w:p>
        </w:tc>
        <w:tc>
          <w:tcPr>
            <w:tcW w:w="2268" w:type="dxa"/>
            <w:shd w:val="clear" w:color="auto" w:fill="auto"/>
            <w:vAlign w:val="center"/>
          </w:tcPr>
          <w:p w:rsidR="0057042A" w:rsidRPr="00DD23FB" w:rsidRDefault="0057042A" w:rsidP="00D269C5">
            <w:pPr>
              <w:jc w:val="center"/>
            </w:pPr>
            <w:r w:rsidRPr="00DD23FB">
              <w:t>Wskaźnik realizacji</w:t>
            </w:r>
          </w:p>
        </w:tc>
      </w:tr>
      <w:tr w:rsidR="00DD23FB" w:rsidRPr="00DD23FB" w:rsidTr="00D269C5">
        <w:tc>
          <w:tcPr>
            <w:tcW w:w="3118" w:type="dxa"/>
            <w:shd w:val="clear" w:color="auto" w:fill="auto"/>
          </w:tcPr>
          <w:p w:rsidR="0057042A" w:rsidRPr="00DD23FB" w:rsidRDefault="00C40D68" w:rsidP="0057042A">
            <w:pPr>
              <w:jc w:val="center"/>
              <w:rPr>
                <w:iCs/>
                <w:sz w:val="24"/>
                <w:szCs w:val="24"/>
              </w:rPr>
            </w:pPr>
            <w:r w:rsidRPr="00DD23FB">
              <w:rPr>
                <w:b/>
                <w:iCs/>
                <w:sz w:val="24"/>
                <w:szCs w:val="24"/>
              </w:rPr>
              <w:t>6.771.870 zł</w:t>
            </w:r>
          </w:p>
        </w:tc>
        <w:tc>
          <w:tcPr>
            <w:tcW w:w="3544" w:type="dxa"/>
            <w:shd w:val="clear" w:color="auto" w:fill="auto"/>
          </w:tcPr>
          <w:p w:rsidR="0057042A" w:rsidRPr="00DD23FB" w:rsidRDefault="00C40D68" w:rsidP="00D269C5">
            <w:pPr>
              <w:jc w:val="center"/>
              <w:rPr>
                <w:b/>
                <w:iCs/>
                <w:sz w:val="24"/>
                <w:szCs w:val="24"/>
              </w:rPr>
            </w:pPr>
            <w:r w:rsidRPr="00DD23FB">
              <w:rPr>
                <w:b/>
                <w:iCs/>
                <w:sz w:val="24"/>
                <w:szCs w:val="24"/>
              </w:rPr>
              <w:t>0</w:t>
            </w:r>
            <w:r w:rsidR="0057042A" w:rsidRPr="00DD23FB">
              <w:rPr>
                <w:b/>
                <w:iCs/>
                <w:sz w:val="24"/>
                <w:szCs w:val="24"/>
              </w:rPr>
              <w:t xml:space="preserve"> zł</w:t>
            </w:r>
          </w:p>
        </w:tc>
        <w:tc>
          <w:tcPr>
            <w:tcW w:w="2268" w:type="dxa"/>
            <w:shd w:val="clear" w:color="auto" w:fill="auto"/>
          </w:tcPr>
          <w:p w:rsidR="0057042A" w:rsidRPr="00DD23FB" w:rsidRDefault="0057042A" w:rsidP="00D269C5">
            <w:pPr>
              <w:jc w:val="center"/>
              <w:rPr>
                <w:iCs/>
                <w:sz w:val="24"/>
                <w:szCs w:val="24"/>
              </w:rPr>
            </w:pPr>
            <w:r w:rsidRPr="00DD23FB">
              <w:rPr>
                <w:iCs/>
                <w:sz w:val="24"/>
                <w:szCs w:val="24"/>
              </w:rPr>
              <w:t>0%</w:t>
            </w:r>
          </w:p>
        </w:tc>
      </w:tr>
    </w:tbl>
    <w:p w:rsidR="00144602" w:rsidRPr="00DD23FB" w:rsidRDefault="00F2601A" w:rsidP="00144602">
      <w:pPr>
        <w:jc w:val="both"/>
        <w:rPr>
          <w:rFonts w:cs="Arial"/>
          <w:bCs/>
          <w:sz w:val="24"/>
        </w:rPr>
      </w:pPr>
      <w:r w:rsidRPr="00DD23FB">
        <w:rPr>
          <w:b/>
          <w:sz w:val="24"/>
          <w:szCs w:val="24"/>
        </w:rPr>
        <w:lastRenderedPageBreak/>
        <w:t>Wydatki majątkowe</w:t>
      </w:r>
      <w:r w:rsidRPr="00DD23FB">
        <w:rPr>
          <w:sz w:val="24"/>
          <w:szCs w:val="24"/>
        </w:rPr>
        <w:t xml:space="preserve"> w formie dotacji celowej zaplanowan</w:t>
      </w:r>
      <w:r w:rsidR="00FD4FDE" w:rsidRPr="00DD23FB">
        <w:rPr>
          <w:sz w:val="24"/>
          <w:szCs w:val="24"/>
        </w:rPr>
        <w:t>o</w:t>
      </w:r>
      <w:r w:rsidRPr="00DD23FB">
        <w:rPr>
          <w:sz w:val="24"/>
          <w:szCs w:val="24"/>
        </w:rPr>
        <w:t xml:space="preserve"> na realizację </w:t>
      </w:r>
      <w:r w:rsidR="00300860" w:rsidRPr="00DD23FB">
        <w:rPr>
          <w:sz w:val="24"/>
          <w:szCs w:val="24"/>
        </w:rPr>
        <w:t xml:space="preserve">ww. </w:t>
      </w:r>
      <w:r w:rsidRPr="00DD23FB">
        <w:rPr>
          <w:sz w:val="24"/>
          <w:szCs w:val="24"/>
        </w:rPr>
        <w:t xml:space="preserve">projektu przez </w:t>
      </w:r>
      <w:r w:rsidR="00144602" w:rsidRPr="00DD23FB">
        <w:rPr>
          <w:sz w:val="24"/>
          <w:szCs w:val="24"/>
        </w:rPr>
        <w:t>Samodzielny Publiczny Specjalistyczny Zak</w:t>
      </w:r>
      <w:r w:rsidRPr="00DD23FB">
        <w:rPr>
          <w:sz w:val="24"/>
          <w:szCs w:val="24"/>
        </w:rPr>
        <w:t>ład Opieki Zdrowotnej „Zdroje”</w:t>
      </w:r>
      <w:r w:rsidR="00144602" w:rsidRPr="00DD23FB">
        <w:rPr>
          <w:sz w:val="24"/>
          <w:szCs w:val="24"/>
        </w:rPr>
        <w:t xml:space="preserve">. </w:t>
      </w:r>
      <w:r w:rsidR="00144602" w:rsidRPr="00DD23FB">
        <w:rPr>
          <w:rFonts w:cs="Arial"/>
          <w:bCs/>
          <w:sz w:val="24"/>
        </w:rPr>
        <w:t xml:space="preserve">W swoim zakresie obejmuje zakup wyposażenia na potrzeby przebudowywanych i budowanych pawilonów szpitalnych nr 2C, 15, 16, 17 i 1A. </w:t>
      </w:r>
    </w:p>
    <w:p w:rsidR="00FD4FDE" w:rsidRPr="00C20446" w:rsidRDefault="00FD4FDE" w:rsidP="00144602">
      <w:pPr>
        <w:jc w:val="both"/>
        <w:rPr>
          <w:rFonts w:cs="Arial"/>
          <w:bCs/>
          <w:sz w:val="6"/>
          <w:szCs w:val="6"/>
        </w:rPr>
      </w:pPr>
    </w:p>
    <w:p w:rsidR="00F2601A" w:rsidRPr="00DD23FB" w:rsidRDefault="00DC6730" w:rsidP="00FD4FDE">
      <w:pPr>
        <w:pStyle w:val="Tekstpodstawowy2"/>
        <w:rPr>
          <w:i/>
          <w:sz w:val="20"/>
        </w:rPr>
      </w:pPr>
      <w:r w:rsidRPr="00DD23FB">
        <w:rPr>
          <w:i/>
          <w:sz w:val="20"/>
        </w:rPr>
        <w:t>Planowanym źródłem</w:t>
      </w:r>
      <w:r w:rsidR="00F2601A" w:rsidRPr="00DD23FB">
        <w:rPr>
          <w:i/>
          <w:sz w:val="20"/>
        </w:rPr>
        <w:t xml:space="preserve"> sfinansowania wydatków na realizację projektu </w:t>
      </w:r>
      <w:r w:rsidRPr="00DD23FB">
        <w:rPr>
          <w:i/>
          <w:sz w:val="20"/>
        </w:rPr>
        <w:t>będą</w:t>
      </w:r>
      <w:r w:rsidR="00F2601A" w:rsidRPr="00DD23FB">
        <w:rPr>
          <w:i/>
          <w:sz w:val="20"/>
        </w:rPr>
        <w:t>:</w:t>
      </w:r>
    </w:p>
    <w:p w:rsidR="00F2601A" w:rsidRPr="00DD23FB" w:rsidRDefault="00F2601A" w:rsidP="00F2601A">
      <w:pPr>
        <w:pStyle w:val="Tekstpodstawowy2"/>
        <w:rPr>
          <w:i/>
          <w:sz w:val="20"/>
        </w:rPr>
      </w:pPr>
      <w:r w:rsidRPr="00DD23FB">
        <w:rPr>
          <w:i/>
          <w:sz w:val="20"/>
        </w:rPr>
        <w:t xml:space="preserve">- środki z UE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w wys.  </w:t>
      </w:r>
      <w:r w:rsidR="00DC6730" w:rsidRPr="00DD23FB">
        <w:rPr>
          <w:i/>
          <w:sz w:val="20"/>
        </w:rPr>
        <w:t>4.717.663</w:t>
      </w:r>
      <w:r w:rsidRPr="00DD23FB">
        <w:rPr>
          <w:i/>
          <w:sz w:val="20"/>
        </w:rPr>
        <w:t xml:space="preserve"> zł,</w:t>
      </w:r>
    </w:p>
    <w:p w:rsidR="00144602" w:rsidRPr="00C20446" w:rsidRDefault="00F2601A" w:rsidP="00C20446">
      <w:pPr>
        <w:pStyle w:val="Tekstpodstawowy2"/>
        <w:rPr>
          <w:i/>
          <w:sz w:val="20"/>
        </w:rPr>
      </w:pPr>
      <w:r w:rsidRPr="00DD23FB">
        <w:rPr>
          <w:i/>
          <w:sz w:val="20"/>
        </w:rPr>
        <w:t xml:space="preserve">- środki z budżetu </w:t>
      </w:r>
      <w:r w:rsidR="00DC6730" w:rsidRPr="00DD23FB">
        <w:rPr>
          <w:i/>
          <w:sz w:val="20"/>
        </w:rPr>
        <w:t>państwa</w:t>
      </w:r>
      <w:r w:rsidR="00DC6730" w:rsidRPr="00DD23FB">
        <w:rPr>
          <w:i/>
          <w:sz w:val="20"/>
        </w:rPr>
        <w:tab/>
      </w:r>
      <w:r w:rsidR="00DC6730" w:rsidRPr="00DD23FB">
        <w:rPr>
          <w:i/>
          <w:sz w:val="20"/>
        </w:rPr>
        <w:tab/>
      </w:r>
      <w:r w:rsidRPr="00DD23FB">
        <w:rPr>
          <w:i/>
          <w:sz w:val="20"/>
        </w:rPr>
        <w:t xml:space="preserve">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w wys. </w:t>
      </w:r>
      <w:r w:rsidR="00DC6730" w:rsidRPr="00DD23FB">
        <w:rPr>
          <w:i/>
          <w:sz w:val="20"/>
        </w:rPr>
        <w:t>4.717.663</w:t>
      </w:r>
      <w:r w:rsidR="00C20446">
        <w:rPr>
          <w:i/>
          <w:sz w:val="20"/>
        </w:rPr>
        <w:t xml:space="preserve"> zł.</w:t>
      </w:r>
    </w:p>
    <w:p w:rsidR="00144602" w:rsidRPr="00DD23FB" w:rsidRDefault="00144602" w:rsidP="00AF0B6C">
      <w:pPr>
        <w:pStyle w:val="Tekstpodstawowy2"/>
        <w:numPr>
          <w:ilvl w:val="0"/>
          <w:numId w:val="66"/>
        </w:numPr>
        <w:rPr>
          <w:b/>
          <w:i/>
          <w:u w:val="single"/>
        </w:rPr>
      </w:pPr>
      <w:r w:rsidRPr="00DD23FB">
        <w:rPr>
          <w:b/>
          <w:i/>
          <w:u w:val="single"/>
        </w:rPr>
        <w:t xml:space="preserve">Wyjaśnienie wskaźnika realizacji    </w:t>
      </w:r>
    </w:p>
    <w:p w:rsidR="00144602" w:rsidRPr="00DD23FB" w:rsidRDefault="00F2601A" w:rsidP="00144602">
      <w:pPr>
        <w:jc w:val="both"/>
        <w:rPr>
          <w:rFonts w:cs="Arial"/>
          <w:bCs/>
          <w:sz w:val="24"/>
        </w:rPr>
      </w:pPr>
      <w:r w:rsidRPr="00DD23FB">
        <w:rPr>
          <w:sz w:val="24"/>
          <w:szCs w:val="24"/>
        </w:rPr>
        <w:t xml:space="preserve">Realizacja zadania rozpocznie się w II półroczu </w:t>
      </w:r>
      <w:r w:rsidR="00FD4FDE" w:rsidRPr="00DD23FB">
        <w:rPr>
          <w:sz w:val="24"/>
          <w:szCs w:val="24"/>
        </w:rPr>
        <w:t>w związku z</w:t>
      </w:r>
      <w:r w:rsidRPr="00DD23FB">
        <w:rPr>
          <w:sz w:val="24"/>
          <w:szCs w:val="24"/>
        </w:rPr>
        <w:t xml:space="preserve"> podpisani</w:t>
      </w:r>
      <w:r w:rsidR="00FD4FDE" w:rsidRPr="00DD23FB">
        <w:rPr>
          <w:sz w:val="24"/>
          <w:szCs w:val="24"/>
        </w:rPr>
        <w:t>em</w:t>
      </w:r>
      <w:r w:rsidRPr="00DD23FB">
        <w:rPr>
          <w:sz w:val="24"/>
          <w:szCs w:val="24"/>
        </w:rPr>
        <w:t xml:space="preserve"> umowy</w:t>
      </w:r>
      <w:r w:rsidRPr="00DD23FB">
        <w:rPr>
          <w:sz w:val="24"/>
          <w:szCs w:val="24"/>
        </w:rPr>
        <w:br/>
      </w:r>
      <w:r w:rsidR="001E4B41" w:rsidRPr="00DD23FB">
        <w:rPr>
          <w:sz w:val="24"/>
          <w:szCs w:val="24"/>
        </w:rPr>
        <w:t>o dofinansowanie</w:t>
      </w:r>
      <w:r w:rsidR="00300860" w:rsidRPr="00DD23FB">
        <w:rPr>
          <w:sz w:val="24"/>
          <w:szCs w:val="24"/>
        </w:rPr>
        <w:t>,</w:t>
      </w:r>
      <w:r w:rsidR="001E4B41" w:rsidRPr="00DD23FB">
        <w:rPr>
          <w:sz w:val="24"/>
          <w:szCs w:val="24"/>
        </w:rPr>
        <w:t xml:space="preserve"> pomiędzy RPO </w:t>
      </w:r>
      <w:r w:rsidR="00144602" w:rsidRPr="00DD23FB">
        <w:rPr>
          <w:sz w:val="24"/>
          <w:szCs w:val="24"/>
        </w:rPr>
        <w:t>a Szpitalem</w:t>
      </w:r>
      <w:r w:rsidR="00300860" w:rsidRPr="00DD23FB">
        <w:rPr>
          <w:sz w:val="24"/>
          <w:szCs w:val="24"/>
        </w:rPr>
        <w:t>,</w:t>
      </w:r>
      <w:r w:rsidR="00144602" w:rsidRPr="00DD23FB">
        <w:rPr>
          <w:sz w:val="24"/>
          <w:szCs w:val="24"/>
        </w:rPr>
        <w:t xml:space="preserve"> </w:t>
      </w:r>
      <w:r w:rsidRPr="00DD23FB">
        <w:rPr>
          <w:sz w:val="24"/>
          <w:szCs w:val="24"/>
        </w:rPr>
        <w:t>w dniu 27 czerwca 2014 r.</w:t>
      </w:r>
    </w:p>
    <w:p w:rsidR="005F0C68" w:rsidRPr="00C20446" w:rsidRDefault="005F0C68" w:rsidP="005F0C68">
      <w:pPr>
        <w:pStyle w:val="Tekstpodstawowy"/>
        <w:jc w:val="both"/>
        <w:rPr>
          <w:sz w:val="2"/>
          <w:szCs w:val="2"/>
          <w:u w:val="single"/>
        </w:rPr>
      </w:pPr>
    </w:p>
    <w:p w:rsidR="005F0C68" w:rsidRPr="00DD23FB" w:rsidRDefault="005F0C68" w:rsidP="00AF0B6C">
      <w:pPr>
        <w:numPr>
          <w:ilvl w:val="0"/>
          <w:numId w:val="31"/>
        </w:numPr>
        <w:jc w:val="both"/>
        <w:rPr>
          <w:sz w:val="24"/>
          <w:szCs w:val="24"/>
        </w:rPr>
      </w:pPr>
      <w:r w:rsidRPr="00DD23FB">
        <w:rPr>
          <w:b/>
          <w:i/>
          <w:sz w:val="28"/>
          <w:szCs w:val="28"/>
        </w:rPr>
        <w:t xml:space="preserve">Pozostałe dotacje celowe dla placówek ochrony zdrowia na prace modernizacyjne i zakup sprzętu medycznego </w:t>
      </w:r>
    </w:p>
    <w:p w:rsidR="005F0C68" w:rsidRPr="00DD23FB" w:rsidRDefault="005F0C68" w:rsidP="005F0C68">
      <w:pPr>
        <w:ind w:left="360"/>
        <w:jc w:val="both"/>
        <w:rPr>
          <w:sz w:val="6"/>
          <w:szCs w:val="12"/>
        </w:rPr>
      </w:pPr>
    </w:p>
    <w:p w:rsidR="005F0C68" w:rsidRPr="00DD23FB" w:rsidRDefault="005F0C68" w:rsidP="005F0C68">
      <w:pPr>
        <w:rPr>
          <w:sz w:val="24"/>
          <w:szCs w:val="24"/>
        </w:rPr>
      </w:pPr>
      <w:r w:rsidRPr="00DD23FB">
        <w:rPr>
          <w:sz w:val="24"/>
          <w:szCs w:val="24"/>
        </w:rPr>
        <w:t>Poniesiono w ramach następujących rozdziałów</w:t>
      </w:r>
    </w:p>
    <w:p w:rsidR="00FD4FDE" w:rsidRPr="00DD23FB" w:rsidRDefault="00FD4FDE" w:rsidP="005F0C68">
      <w:pPr>
        <w:rPr>
          <w:sz w:val="6"/>
          <w:szCs w:val="24"/>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D269C5">
        <w:tc>
          <w:tcPr>
            <w:tcW w:w="3510" w:type="dxa"/>
            <w:gridSpan w:val="2"/>
            <w:shd w:val="clear" w:color="auto" w:fill="auto"/>
            <w:vAlign w:val="center"/>
          </w:tcPr>
          <w:p w:rsidR="0057042A" w:rsidRPr="00DD23FB" w:rsidRDefault="0057042A" w:rsidP="0057042A">
            <w:pPr>
              <w:jc w:val="center"/>
            </w:pPr>
            <w:r w:rsidRPr="00DD23FB">
              <w:t>Plan po zmianach</w:t>
            </w:r>
          </w:p>
        </w:tc>
        <w:tc>
          <w:tcPr>
            <w:tcW w:w="3544" w:type="dxa"/>
            <w:gridSpan w:val="4"/>
            <w:shd w:val="clear" w:color="auto" w:fill="auto"/>
            <w:vAlign w:val="center"/>
          </w:tcPr>
          <w:p w:rsidR="0057042A" w:rsidRPr="00DD23FB" w:rsidRDefault="0057042A" w:rsidP="0057042A">
            <w:pPr>
              <w:jc w:val="center"/>
            </w:pPr>
            <w:r w:rsidRPr="00DD23FB">
              <w:t>Wykonanie</w:t>
            </w:r>
          </w:p>
        </w:tc>
        <w:tc>
          <w:tcPr>
            <w:tcW w:w="2268" w:type="dxa"/>
            <w:gridSpan w:val="3"/>
            <w:shd w:val="clear" w:color="auto" w:fill="auto"/>
            <w:vAlign w:val="center"/>
          </w:tcPr>
          <w:p w:rsidR="0057042A" w:rsidRPr="00DD23FB" w:rsidRDefault="0057042A" w:rsidP="0057042A">
            <w:pPr>
              <w:jc w:val="center"/>
            </w:pPr>
            <w:r w:rsidRPr="00DD23FB">
              <w:t>Wskaźnik realizacji</w:t>
            </w:r>
          </w:p>
        </w:tc>
      </w:tr>
      <w:tr w:rsidR="00DD23FB" w:rsidRPr="00DD23FB" w:rsidTr="00D269C5">
        <w:tc>
          <w:tcPr>
            <w:tcW w:w="3510" w:type="dxa"/>
            <w:gridSpan w:val="2"/>
            <w:tcBorders>
              <w:bottom w:val="single" w:sz="4" w:space="0" w:color="auto"/>
            </w:tcBorders>
            <w:shd w:val="clear" w:color="auto" w:fill="auto"/>
          </w:tcPr>
          <w:p w:rsidR="0057042A" w:rsidRPr="00DD23FB" w:rsidRDefault="00363D25" w:rsidP="0057042A">
            <w:pPr>
              <w:jc w:val="center"/>
              <w:rPr>
                <w:iCs/>
                <w:sz w:val="24"/>
                <w:szCs w:val="24"/>
              </w:rPr>
            </w:pPr>
            <w:r w:rsidRPr="00DD23FB">
              <w:rPr>
                <w:iCs/>
                <w:sz w:val="24"/>
                <w:szCs w:val="24"/>
              </w:rPr>
              <w:t>3.</w:t>
            </w:r>
            <w:r w:rsidR="00465009" w:rsidRPr="00DD23FB">
              <w:rPr>
                <w:iCs/>
                <w:sz w:val="24"/>
                <w:szCs w:val="24"/>
              </w:rPr>
              <w:t>364</w:t>
            </w:r>
            <w:r w:rsidRPr="00DD23FB">
              <w:rPr>
                <w:iCs/>
                <w:sz w:val="24"/>
                <w:szCs w:val="24"/>
              </w:rPr>
              <w:t>.</w:t>
            </w:r>
            <w:r w:rsidR="00465009" w:rsidRPr="00DD23FB">
              <w:rPr>
                <w:iCs/>
                <w:sz w:val="24"/>
                <w:szCs w:val="24"/>
              </w:rPr>
              <w:t>700</w:t>
            </w:r>
            <w:r w:rsidR="0057042A" w:rsidRPr="00DD23FB">
              <w:rPr>
                <w:iCs/>
                <w:sz w:val="24"/>
                <w:szCs w:val="24"/>
              </w:rPr>
              <w:t xml:space="preserve"> zł</w:t>
            </w:r>
          </w:p>
          <w:p w:rsidR="0057042A" w:rsidRPr="00DD23FB" w:rsidRDefault="0057042A" w:rsidP="0057042A">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57042A" w:rsidRPr="00DD23FB" w:rsidRDefault="00465009" w:rsidP="00363D25">
            <w:pPr>
              <w:jc w:val="center"/>
              <w:rPr>
                <w:b/>
                <w:iCs/>
                <w:sz w:val="24"/>
                <w:szCs w:val="24"/>
              </w:rPr>
            </w:pPr>
            <w:r w:rsidRPr="00DD23FB">
              <w:rPr>
                <w:b/>
                <w:iCs/>
                <w:sz w:val="24"/>
                <w:szCs w:val="24"/>
              </w:rPr>
              <w:t>0</w:t>
            </w:r>
            <w:r w:rsidR="0057042A" w:rsidRPr="00DD23FB">
              <w:rPr>
                <w:b/>
                <w:iCs/>
                <w:sz w:val="24"/>
                <w:szCs w:val="24"/>
              </w:rPr>
              <w:t xml:space="preserve"> zł</w:t>
            </w:r>
          </w:p>
        </w:tc>
        <w:tc>
          <w:tcPr>
            <w:tcW w:w="2268" w:type="dxa"/>
            <w:gridSpan w:val="3"/>
            <w:tcBorders>
              <w:bottom w:val="single" w:sz="4" w:space="0" w:color="auto"/>
            </w:tcBorders>
            <w:shd w:val="clear" w:color="auto" w:fill="auto"/>
          </w:tcPr>
          <w:p w:rsidR="0057042A" w:rsidRPr="00DD23FB" w:rsidRDefault="00465009" w:rsidP="0057042A">
            <w:pPr>
              <w:jc w:val="center"/>
              <w:rPr>
                <w:iCs/>
                <w:sz w:val="24"/>
                <w:szCs w:val="24"/>
              </w:rPr>
            </w:pPr>
            <w:r w:rsidRPr="00DD23FB">
              <w:rPr>
                <w:iCs/>
                <w:sz w:val="24"/>
                <w:szCs w:val="24"/>
              </w:rPr>
              <w:t>0</w:t>
            </w:r>
            <w:r w:rsidR="0057042A" w:rsidRPr="00DD23FB">
              <w:rPr>
                <w:iCs/>
                <w:sz w:val="24"/>
                <w:szCs w:val="24"/>
              </w:rPr>
              <w:t>%</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57042A" w:rsidRPr="00DD23FB" w:rsidRDefault="0057042A" w:rsidP="0057042A">
            <w:r w:rsidRPr="00DD23FB">
              <w:rPr>
                <w:b/>
                <w:i/>
                <w:sz w:val="24"/>
                <w:szCs w:val="24"/>
              </w:rPr>
              <w:t>85117 – Zakłady opiekuńczo-lecznicze</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57042A" w:rsidRPr="00DD23FB" w:rsidRDefault="00363D25" w:rsidP="0057042A">
            <w:pPr>
              <w:jc w:val="center"/>
              <w:rPr>
                <w:sz w:val="24"/>
              </w:rPr>
            </w:pPr>
            <w:r w:rsidRPr="00DD23FB">
              <w:rPr>
                <w:sz w:val="24"/>
              </w:rPr>
              <w:t>150.000</w:t>
            </w:r>
            <w:r w:rsidR="0057042A" w:rsidRPr="00DD23FB">
              <w:rPr>
                <w:sz w:val="24"/>
              </w:rPr>
              <w:t xml:space="preserve"> zł</w:t>
            </w:r>
          </w:p>
        </w:tc>
        <w:tc>
          <w:tcPr>
            <w:tcW w:w="840" w:type="dxa"/>
            <w:gridSpan w:val="2"/>
            <w:tcBorders>
              <w:left w:val="single" w:sz="4" w:space="0" w:color="auto"/>
              <w:right w:val="nil"/>
            </w:tcBorders>
            <w:shd w:val="clear" w:color="auto" w:fill="D9D9D9" w:themeFill="background1" w:themeFillShade="D9"/>
          </w:tcPr>
          <w:p w:rsidR="0057042A" w:rsidRPr="00DD23FB" w:rsidRDefault="0057042A" w:rsidP="0057042A">
            <w:pPr>
              <w:jc w:val="center"/>
              <w:rPr>
                <w:b/>
                <w:sz w:val="24"/>
              </w:rPr>
            </w:pPr>
          </w:p>
        </w:tc>
        <w:tc>
          <w:tcPr>
            <w:tcW w:w="1696" w:type="dxa"/>
            <w:tcBorders>
              <w:left w:val="nil"/>
              <w:right w:val="nil"/>
            </w:tcBorders>
            <w:shd w:val="clear" w:color="auto" w:fill="D9D9D9" w:themeFill="background1" w:themeFillShade="D9"/>
          </w:tcPr>
          <w:p w:rsidR="0057042A" w:rsidRPr="00DD23FB" w:rsidRDefault="0057042A" w:rsidP="00363D25">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57042A" w:rsidRPr="00DD23FB" w:rsidRDefault="0057042A" w:rsidP="0057042A">
            <w:pPr>
              <w:jc w:val="center"/>
              <w:rPr>
                <w:b/>
                <w:sz w:val="24"/>
              </w:rPr>
            </w:pPr>
          </w:p>
        </w:tc>
        <w:tc>
          <w:tcPr>
            <w:tcW w:w="747" w:type="dxa"/>
            <w:gridSpan w:val="2"/>
            <w:tcBorders>
              <w:left w:val="single" w:sz="4" w:space="0" w:color="auto"/>
              <w:right w:val="nil"/>
            </w:tcBorders>
            <w:shd w:val="clear" w:color="auto" w:fill="D9D9D9" w:themeFill="background1" w:themeFillShade="D9"/>
          </w:tcPr>
          <w:p w:rsidR="0057042A" w:rsidRPr="00DD23FB" w:rsidRDefault="0057042A" w:rsidP="0057042A">
            <w:pPr>
              <w:jc w:val="center"/>
              <w:rPr>
                <w:b/>
                <w:sz w:val="24"/>
              </w:rPr>
            </w:pPr>
          </w:p>
        </w:tc>
        <w:tc>
          <w:tcPr>
            <w:tcW w:w="836" w:type="dxa"/>
            <w:tcBorders>
              <w:left w:val="nil"/>
              <w:right w:val="nil"/>
            </w:tcBorders>
            <w:shd w:val="clear" w:color="auto" w:fill="D9D9D9" w:themeFill="background1" w:themeFillShade="D9"/>
          </w:tcPr>
          <w:p w:rsidR="0057042A" w:rsidRPr="00DD23FB" w:rsidRDefault="0057042A" w:rsidP="00363D25">
            <w:pPr>
              <w:jc w:val="center"/>
              <w:rPr>
                <w:sz w:val="24"/>
              </w:rPr>
            </w:pPr>
            <w:r w:rsidRPr="00DD23FB">
              <w:rPr>
                <w:sz w:val="24"/>
              </w:rPr>
              <w:t>0%</w:t>
            </w:r>
          </w:p>
        </w:tc>
        <w:tc>
          <w:tcPr>
            <w:tcW w:w="747" w:type="dxa"/>
            <w:tcBorders>
              <w:left w:val="nil"/>
            </w:tcBorders>
            <w:shd w:val="clear" w:color="auto" w:fill="D9D9D9" w:themeFill="background1" w:themeFillShade="D9"/>
          </w:tcPr>
          <w:p w:rsidR="0057042A" w:rsidRPr="00DD23FB" w:rsidRDefault="0057042A" w:rsidP="0057042A">
            <w:pPr>
              <w:jc w:val="center"/>
              <w:rPr>
                <w:b/>
                <w:sz w:val="24"/>
              </w:rPr>
            </w:pP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57042A" w:rsidRPr="00DD23FB" w:rsidRDefault="0057042A" w:rsidP="0057042A">
            <w:r w:rsidRPr="00DD23FB">
              <w:rPr>
                <w:b/>
                <w:i/>
                <w:sz w:val="24"/>
                <w:szCs w:val="24"/>
              </w:rPr>
              <w:t>85118 – Szpitale uzdrowiskowe</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57042A" w:rsidRPr="00DD23FB" w:rsidRDefault="00363D25" w:rsidP="0057042A">
            <w:pPr>
              <w:jc w:val="center"/>
              <w:rPr>
                <w:sz w:val="24"/>
              </w:rPr>
            </w:pPr>
            <w:r w:rsidRPr="00DD23FB">
              <w:rPr>
                <w:sz w:val="24"/>
              </w:rPr>
              <w:t>201.278</w:t>
            </w:r>
            <w:r w:rsidR="0057042A" w:rsidRPr="00DD23FB">
              <w:rPr>
                <w:sz w:val="24"/>
              </w:rPr>
              <w:t xml:space="preserve"> zł</w:t>
            </w:r>
          </w:p>
        </w:tc>
        <w:tc>
          <w:tcPr>
            <w:tcW w:w="840" w:type="dxa"/>
            <w:gridSpan w:val="2"/>
            <w:tcBorders>
              <w:left w:val="single" w:sz="4" w:space="0" w:color="auto"/>
              <w:right w:val="nil"/>
            </w:tcBorders>
            <w:shd w:val="clear" w:color="auto" w:fill="D9D9D9" w:themeFill="background1" w:themeFillShade="D9"/>
          </w:tcPr>
          <w:p w:rsidR="0057042A" w:rsidRPr="00DD23FB" w:rsidRDefault="0057042A" w:rsidP="0057042A">
            <w:pPr>
              <w:jc w:val="center"/>
              <w:rPr>
                <w:b/>
                <w:sz w:val="24"/>
              </w:rPr>
            </w:pPr>
          </w:p>
        </w:tc>
        <w:tc>
          <w:tcPr>
            <w:tcW w:w="1696" w:type="dxa"/>
            <w:tcBorders>
              <w:left w:val="nil"/>
              <w:right w:val="nil"/>
            </w:tcBorders>
            <w:shd w:val="clear" w:color="auto" w:fill="D9D9D9" w:themeFill="background1" w:themeFillShade="D9"/>
          </w:tcPr>
          <w:p w:rsidR="0057042A" w:rsidRPr="00DD23FB" w:rsidRDefault="0057042A" w:rsidP="00363D25">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57042A" w:rsidRPr="00DD23FB" w:rsidRDefault="0057042A" w:rsidP="0057042A">
            <w:pPr>
              <w:jc w:val="center"/>
              <w:rPr>
                <w:b/>
                <w:sz w:val="24"/>
              </w:rPr>
            </w:pPr>
          </w:p>
        </w:tc>
        <w:tc>
          <w:tcPr>
            <w:tcW w:w="747" w:type="dxa"/>
            <w:gridSpan w:val="2"/>
            <w:tcBorders>
              <w:left w:val="single" w:sz="4" w:space="0" w:color="auto"/>
              <w:right w:val="nil"/>
            </w:tcBorders>
            <w:shd w:val="clear" w:color="auto" w:fill="D9D9D9" w:themeFill="background1" w:themeFillShade="D9"/>
          </w:tcPr>
          <w:p w:rsidR="0057042A" w:rsidRPr="00DD23FB" w:rsidRDefault="0057042A" w:rsidP="0057042A">
            <w:pPr>
              <w:jc w:val="center"/>
              <w:rPr>
                <w:b/>
                <w:sz w:val="24"/>
              </w:rPr>
            </w:pPr>
          </w:p>
        </w:tc>
        <w:tc>
          <w:tcPr>
            <w:tcW w:w="836" w:type="dxa"/>
            <w:tcBorders>
              <w:left w:val="nil"/>
              <w:right w:val="nil"/>
            </w:tcBorders>
            <w:shd w:val="clear" w:color="auto" w:fill="D9D9D9" w:themeFill="background1" w:themeFillShade="D9"/>
          </w:tcPr>
          <w:p w:rsidR="0057042A" w:rsidRPr="00DD23FB" w:rsidRDefault="0057042A" w:rsidP="00363D25">
            <w:pPr>
              <w:jc w:val="center"/>
              <w:rPr>
                <w:sz w:val="24"/>
              </w:rPr>
            </w:pPr>
            <w:r w:rsidRPr="00DD23FB">
              <w:rPr>
                <w:sz w:val="24"/>
              </w:rPr>
              <w:t>0%</w:t>
            </w:r>
          </w:p>
        </w:tc>
        <w:tc>
          <w:tcPr>
            <w:tcW w:w="747" w:type="dxa"/>
            <w:tcBorders>
              <w:left w:val="nil"/>
            </w:tcBorders>
            <w:shd w:val="clear" w:color="auto" w:fill="D9D9D9" w:themeFill="background1" w:themeFillShade="D9"/>
          </w:tcPr>
          <w:p w:rsidR="0057042A" w:rsidRPr="00DD23FB" w:rsidRDefault="0057042A" w:rsidP="0057042A">
            <w:pPr>
              <w:jc w:val="center"/>
              <w:rPr>
                <w:b/>
                <w:sz w:val="24"/>
              </w:rPr>
            </w:pP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57042A" w:rsidRPr="00DD23FB" w:rsidRDefault="0057042A" w:rsidP="0057042A">
            <w:r w:rsidRPr="00DD23FB">
              <w:rPr>
                <w:b/>
                <w:i/>
                <w:sz w:val="24"/>
                <w:szCs w:val="24"/>
              </w:rPr>
              <w:t>85141 – Ratownictwo medyczne</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57042A" w:rsidRPr="00DD23FB" w:rsidRDefault="00363D25" w:rsidP="0057042A">
            <w:pPr>
              <w:jc w:val="center"/>
              <w:rPr>
                <w:sz w:val="24"/>
              </w:rPr>
            </w:pPr>
            <w:r w:rsidRPr="00DD23FB">
              <w:rPr>
                <w:sz w:val="24"/>
              </w:rPr>
              <w:t>3.004.700</w:t>
            </w:r>
            <w:r w:rsidR="0057042A" w:rsidRPr="00DD23FB">
              <w:rPr>
                <w:sz w:val="24"/>
              </w:rPr>
              <w:t xml:space="preserve"> zł</w:t>
            </w:r>
          </w:p>
        </w:tc>
        <w:tc>
          <w:tcPr>
            <w:tcW w:w="840" w:type="dxa"/>
            <w:gridSpan w:val="2"/>
            <w:tcBorders>
              <w:left w:val="single" w:sz="4" w:space="0" w:color="auto"/>
              <w:right w:val="nil"/>
            </w:tcBorders>
            <w:shd w:val="clear" w:color="auto" w:fill="D9D9D9" w:themeFill="background1" w:themeFillShade="D9"/>
          </w:tcPr>
          <w:p w:rsidR="0057042A" w:rsidRPr="00DD23FB" w:rsidRDefault="0057042A" w:rsidP="0057042A">
            <w:pPr>
              <w:jc w:val="center"/>
              <w:rPr>
                <w:b/>
                <w:sz w:val="24"/>
              </w:rPr>
            </w:pPr>
          </w:p>
        </w:tc>
        <w:tc>
          <w:tcPr>
            <w:tcW w:w="1696" w:type="dxa"/>
            <w:tcBorders>
              <w:left w:val="nil"/>
              <w:right w:val="nil"/>
            </w:tcBorders>
            <w:shd w:val="clear" w:color="auto" w:fill="D9D9D9" w:themeFill="background1" w:themeFillShade="D9"/>
          </w:tcPr>
          <w:p w:rsidR="0057042A" w:rsidRPr="00DD23FB" w:rsidRDefault="0057042A" w:rsidP="00363D25">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57042A" w:rsidRPr="00DD23FB" w:rsidRDefault="0057042A" w:rsidP="0057042A">
            <w:pPr>
              <w:jc w:val="center"/>
              <w:rPr>
                <w:b/>
                <w:sz w:val="24"/>
              </w:rPr>
            </w:pPr>
          </w:p>
        </w:tc>
        <w:tc>
          <w:tcPr>
            <w:tcW w:w="747" w:type="dxa"/>
            <w:gridSpan w:val="2"/>
            <w:tcBorders>
              <w:left w:val="single" w:sz="4" w:space="0" w:color="auto"/>
              <w:right w:val="nil"/>
            </w:tcBorders>
            <w:shd w:val="clear" w:color="auto" w:fill="D9D9D9" w:themeFill="background1" w:themeFillShade="D9"/>
          </w:tcPr>
          <w:p w:rsidR="0057042A" w:rsidRPr="00DD23FB" w:rsidRDefault="0057042A" w:rsidP="0057042A">
            <w:pPr>
              <w:jc w:val="center"/>
              <w:rPr>
                <w:b/>
                <w:sz w:val="24"/>
              </w:rPr>
            </w:pPr>
          </w:p>
        </w:tc>
        <w:tc>
          <w:tcPr>
            <w:tcW w:w="836" w:type="dxa"/>
            <w:tcBorders>
              <w:left w:val="nil"/>
              <w:right w:val="nil"/>
            </w:tcBorders>
            <w:shd w:val="clear" w:color="auto" w:fill="D9D9D9" w:themeFill="background1" w:themeFillShade="D9"/>
          </w:tcPr>
          <w:p w:rsidR="0057042A" w:rsidRPr="00DD23FB" w:rsidRDefault="0057042A" w:rsidP="00363D25">
            <w:pPr>
              <w:jc w:val="center"/>
              <w:rPr>
                <w:sz w:val="24"/>
              </w:rPr>
            </w:pPr>
            <w:r w:rsidRPr="00DD23FB">
              <w:rPr>
                <w:sz w:val="24"/>
              </w:rPr>
              <w:t>0%</w:t>
            </w:r>
          </w:p>
        </w:tc>
        <w:tc>
          <w:tcPr>
            <w:tcW w:w="747" w:type="dxa"/>
            <w:tcBorders>
              <w:left w:val="nil"/>
            </w:tcBorders>
            <w:shd w:val="clear" w:color="auto" w:fill="D9D9D9" w:themeFill="background1" w:themeFillShade="D9"/>
          </w:tcPr>
          <w:p w:rsidR="0057042A" w:rsidRPr="00DD23FB" w:rsidRDefault="0057042A" w:rsidP="0057042A">
            <w:pPr>
              <w:jc w:val="center"/>
              <w:rPr>
                <w:b/>
                <w:sz w:val="24"/>
              </w:rPr>
            </w:pPr>
          </w:p>
        </w:tc>
      </w:tr>
      <w:tr w:rsidR="00DD23FB" w:rsidRPr="00DD23FB" w:rsidTr="00670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tcPr>
          <w:p w:rsidR="007A439D" w:rsidRPr="00DD23FB" w:rsidRDefault="007A439D" w:rsidP="007A439D">
            <w:pPr>
              <w:rPr>
                <w:b/>
                <w:sz w:val="24"/>
              </w:rPr>
            </w:pPr>
            <w:r w:rsidRPr="00DD23FB">
              <w:rPr>
                <w:b/>
                <w:i/>
                <w:sz w:val="24"/>
                <w:szCs w:val="24"/>
              </w:rPr>
              <w:t>85149 – Programy polityki zdrowotnej</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7A439D" w:rsidRPr="00DD23FB" w:rsidRDefault="00465009" w:rsidP="0057042A">
            <w:pPr>
              <w:jc w:val="center"/>
              <w:rPr>
                <w:sz w:val="24"/>
              </w:rPr>
            </w:pPr>
            <w:r w:rsidRPr="00DD23FB">
              <w:rPr>
                <w:sz w:val="24"/>
              </w:rPr>
              <w:t xml:space="preserve">8.722 </w:t>
            </w:r>
            <w:r w:rsidR="007A439D" w:rsidRPr="00DD23FB">
              <w:rPr>
                <w:sz w:val="24"/>
              </w:rPr>
              <w:t xml:space="preserve"> zł</w:t>
            </w:r>
          </w:p>
        </w:tc>
        <w:tc>
          <w:tcPr>
            <w:tcW w:w="840" w:type="dxa"/>
            <w:gridSpan w:val="2"/>
            <w:tcBorders>
              <w:left w:val="single" w:sz="4" w:space="0" w:color="auto"/>
              <w:right w:val="nil"/>
            </w:tcBorders>
            <w:shd w:val="clear" w:color="auto" w:fill="D9D9D9" w:themeFill="background1" w:themeFillShade="D9"/>
          </w:tcPr>
          <w:p w:rsidR="007A439D" w:rsidRPr="00DD23FB" w:rsidRDefault="007A439D" w:rsidP="0057042A">
            <w:pPr>
              <w:jc w:val="center"/>
              <w:rPr>
                <w:b/>
                <w:sz w:val="24"/>
              </w:rPr>
            </w:pPr>
          </w:p>
        </w:tc>
        <w:tc>
          <w:tcPr>
            <w:tcW w:w="1696" w:type="dxa"/>
            <w:tcBorders>
              <w:left w:val="nil"/>
              <w:right w:val="nil"/>
            </w:tcBorders>
            <w:shd w:val="clear" w:color="auto" w:fill="D9D9D9" w:themeFill="background1" w:themeFillShade="D9"/>
          </w:tcPr>
          <w:p w:rsidR="007A439D" w:rsidRPr="00DD23FB" w:rsidRDefault="00465009" w:rsidP="00363D25">
            <w:pPr>
              <w:jc w:val="center"/>
              <w:rPr>
                <w:b/>
                <w:sz w:val="24"/>
              </w:rPr>
            </w:pPr>
            <w:r w:rsidRPr="00DD23FB">
              <w:rPr>
                <w:b/>
                <w:sz w:val="24"/>
              </w:rPr>
              <w:t>0</w:t>
            </w:r>
            <w:r w:rsidR="007A439D" w:rsidRPr="00DD23FB">
              <w:rPr>
                <w:b/>
                <w:sz w:val="24"/>
              </w:rPr>
              <w:t xml:space="preserve"> zł</w:t>
            </w:r>
          </w:p>
        </w:tc>
        <w:tc>
          <w:tcPr>
            <w:tcW w:w="979" w:type="dxa"/>
            <w:tcBorders>
              <w:left w:val="nil"/>
              <w:right w:val="single" w:sz="4" w:space="0" w:color="auto"/>
            </w:tcBorders>
            <w:shd w:val="clear" w:color="auto" w:fill="D9D9D9" w:themeFill="background1" w:themeFillShade="D9"/>
          </w:tcPr>
          <w:p w:rsidR="007A439D" w:rsidRPr="00DD23FB" w:rsidRDefault="007A439D" w:rsidP="0057042A">
            <w:pPr>
              <w:jc w:val="center"/>
              <w:rPr>
                <w:b/>
                <w:sz w:val="24"/>
              </w:rPr>
            </w:pPr>
          </w:p>
        </w:tc>
        <w:tc>
          <w:tcPr>
            <w:tcW w:w="747" w:type="dxa"/>
            <w:gridSpan w:val="2"/>
            <w:tcBorders>
              <w:left w:val="single" w:sz="4" w:space="0" w:color="auto"/>
              <w:right w:val="nil"/>
            </w:tcBorders>
            <w:shd w:val="clear" w:color="auto" w:fill="D9D9D9" w:themeFill="background1" w:themeFillShade="D9"/>
          </w:tcPr>
          <w:p w:rsidR="007A439D" w:rsidRPr="00DD23FB" w:rsidRDefault="007A439D" w:rsidP="0057042A">
            <w:pPr>
              <w:jc w:val="center"/>
              <w:rPr>
                <w:b/>
                <w:sz w:val="24"/>
              </w:rPr>
            </w:pPr>
          </w:p>
        </w:tc>
        <w:tc>
          <w:tcPr>
            <w:tcW w:w="836" w:type="dxa"/>
            <w:tcBorders>
              <w:left w:val="nil"/>
              <w:right w:val="nil"/>
            </w:tcBorders>
            <w:shd w:val="clear" w:color="auto" w:fill="D9D9D9" w:themeFill="background1" w:themeFillShade="D9"/>
          </w:tcPr>
          <w:p w:rsidR="007A439D" w:rsidRPr="00DD23FB" w:rsidRDefault="007A439D" w:rsidP="00363D25">
            <w:pPr>
              <w:jc w:val="center"/>
              <w:rPr>
                <w:sz w:val="24"/>
              </w:rPr>
            </w:pPr>
            <w:r w:rsidRPr="00DD23FB">
              <w:rPr>
                <w:sz w:val="24"/>
              </w:rPr>
              <w:t>0%</w:t>
            </w:r>
          </w:p>
        </w:tc>
        <w:tc>
          <w:tcPr>
            <w:tcW w:w="747" w:type="dxa"/>
            <w:tcBorders>
              <w:left w:val="nil"/>
            </w:tcBorders>
            <w:shd w:val="clear" w:color="auto" w:fill="D9D9D9" w:themeFill="background1" w:themeFillShade="D9"/>
          </w:tcPr>
          <w:p w:rsidR="007A439D" w:rsidRPr="00DD23FB" w:rsidRDefault="007A439D" w:rsidP="0057042A">
            <w:pPr>
              <w:jc w:val="center"/>
              <w:rPr>
                <w:b/>
                <w:sz w:val="24"/>
              </w:rPr>
            </w:pPr>
          </w:p>
        </w:tc>
      </w:tr>
    </w:tbl>
    <w:p w:rsidR="00FA451D" w:rsidRPr="00DD23FB" w:rsidRDefault="00FA451D" w:rsidP="00FA451D">
      <w:pPr>
        <w:jc w:val="both"/>
        <w:rPr>
          <w:sz w:val="24"/>
          <w:szCs w:val="24"/>
        </w:rPr>
      </w:pPr>
      <w:r w:rsidRPr="00DD23FB">
        <w:rPr>
          <w:sz w:val="24"/>
          <w:szCs w:val="24"/>
        </w:rPr>
        <w:t xml:space="preserve">W okresie I półrocza br. </w:t>
      </w:r>
      <w:r w:rsidR="00F2601A" w:rsidRPr="00DD23FB">
        <w:rPr>
          <w:sz w:val="24"/>
          <w:szCs w:val="24"/>
        </w:rPr>
        <w:t xml:space="preserve">w ramach </w:t>
      </w:r>
      <w:r w:rsidR="00F2601A" w:rsidRPr="00DD23FB">
        <w:rPr>
          <w:b/>
          <w:sz w:val="24"/>
          <w:szCs w:val="24"/>
        </w:rPr>
        <w:t>wydatków majątkowych</w:t>
      </w:r>
      <w:r w:rsidR="00F2601A" w:rsidRPr="00DD23FB">
        <w:rPr>
          <w:sz w:val="24"/>
          <w:szCs w:val="24"/>
        </w:rPr>
        <w:t xml:space="preserve"> </w:t>
      </w:r>
      <w:r w:rsidRPr="00DD23FB">
        <w:rPr>
          <w:sz w:val="24"/>
          <w:szCs w:val="24"/>
        </w:rPr>
        <w:t>z</w:t>
      </w:r>
      <w:r w:rsidRPr="00DD23FB">
        <w:rPr>
          <w:sz w:val="24"/>
        </w:rPr>
        <w:t>awarte zostały umowy dotacyjne:</w:t>
      </w:r>
      <w:r w:rsidRPr="00DD23FB">
        <w:rPr>
          <w:sz w:val="24"/>
          <w:szCs w:val="24"/>
        </w:rPr>
        <w:t xml:space="preserve"> </w:t>
      </w:r>
    </w:p>
    <w:p w:rsidR="00FA451D" w:rsidRPr="00DD23FB" w:rsidRDefault="00FA451D" w:rsidP="00AF0B6C">
      <w:pPr>
        <w:pStyle w:val="Akapitzlist"/>
        <w:numPr>
          <w:ilvl w:val="0"/>
          <w:numId w:val="82"/>
        </w:numPr>
        <w:ind w:left="426"/>
        <w:jc w:val="both"/>
        <w:rPr>
          <w:sz w:val="24"/>
        </w:rPr>
      </w:pPr>
      <w:r w:rsidRPr="00DD23FB">
        <w:rPr>
          <w:b/>
          <w:i/>
          <w:sz w:val="24"/>
        </w:rPr>
        <w:t>w rozdziale 85117</w:t>
      </w:r>
      <w:r w:rsidRPr="00DD23FB">
        <w:rPr>
          <w:sz w:val="24"/>
        </w:rPr>
        <w:t xml:space="preserve"> z </w:t>
      </w:r>
      <w:r w:rsidRPr="00DD23FB">
        <w:rPr>
          <w:i/>
          <w:sz w:val="24"/>
        </w:rPr>
        <w:t>Zakładem Opiekuńczo – Leczniczym „Leśna Ustroń</w:t>
      </w:r>
      <w:r w:rsidRPr="00DD23FB">
        <w:rPr>
          <w:sz w:val="24"/>
        </w:rPr>
        <w:t xml:space="preserve">” </w:t>
      </w:r>
      <w:r w:rsidRPr="00DD23FB">
        <w:rPr>
          <w:sz w:val="24"/>
        </w:rPr>
        <w:br/>
        <w:t>w Tucznie</w:t>
      </w:r>
      <w:r w:rsidRPr="00DD23FB">
        <w:rPr>
          <w:sz w:val="24"/>
          <w:szCs w:val="24"/>
        </w:rPr>
        <w:t xml:space="preserve"> z przeznaczeniem na dofinansowanie zadania w zakresie przebudowy I-go piętra  (etap I); </w:t>
      </w:r>
    </w:p>
    <w:p w:rsidR="00FA451D" w:rsidRPr="00DD23FB" w:rsidRDefault="00FA451D" w:rsidP="00AF0B6C">
      <w:pPr>
        <w:pStyle w:val="Akapitzlist"/>
        <w:numPr>
          <w:ilvl w:val="0"/>
          <w:numId w:val="82"/>
        </w:numPr>
        <w:ind w:left="426"/>
        <w:jc w:val="both"/>
        <w:rPr>
          <w:sz w:val="24"/>
        </w:rPr>
      </w:pPr>
      <w:r w:rsidRPr="00DD23FB">
        <w:rPr>
          <w:b/>
          <w:i/>
          <w:sz w:val="24"/>
        </w:rPr>
        <w:t>w rozdziale 85118</w:t>
      </w:r>
      <w:r w:rsidRPr="00DD23FB">
        <w:rPr>
          <w:sz w:val="24"/>
        </w:rPr>
        <w:t xml:space="preserve"> z </w:t>
      </w:r>
      <w:r w:rsidRPr="00DD23FB">
        <w:rPr>
          <w:i/>
          <w:snapToGrid w:val="0"/>
          <w:sz w:val="24"/>
          <w:szCs w:val="24"/>
        </w:rPr>
        <w:t xml:space="preserve">Szpitalem Uzdrowiskowym Willa Fortuna w Kołobrzegu </w:t>
      </w:r>
      <w:r w:rsidRPr="00DD23FB">
        <w:rPr>
          <w:i/>
          <w:snapToGrid w:val="0"/>
          <w:sz w:val="24"/>
          <w:szCs w:val="24"/>
        </w:rPr>
        <w:br/>
      </w:r>
      <w:r w:rsidRPr="00DD23FB">
        <w:rPr>
          <w:sz w:val="24"/>
        </w:rPr>
        <w:t xml:space="preserve">z przeznaczeniem </w:t>
      </w:r>
      <w:r w:rsidRPr="00DD23FB">
        <w:rPr>
          <w:sz w:val="24"/>
          <w:szCs w:val="24"/>
        </w:rPr>
        <w:t>na dofinansowanie zakupu aparatury i sprzętu do fizykoterapii;</w:t>
      </w:r>
    </w:p>
    <w:p w:rsidR="00FA451D" w:rsidRPr="00DD23FB" w:rsidRDefault="00FA451D" w:rsidP="00AF0B6C">
      <w:pPr>
        <w:numPr>
          <w:ilvl w:val="0"/>
          <w:numId w:val="82"/>
        </w:numPr>
        <w:ind w:left="426"/>
        <w:contextualSpacing/>
        <w:jc w:val="both"/>
        <w:rPr>
          <w:sz w:val="24"/>
          <w:szCs w:val="24"/>
        </w:rPr>
      </w:pPr>
      <w:r w:rsidRPr="00DD23FB">
        <w:rPr>
          <w:b/>
          <w:i/>
          <w:sz w:val="24"/>
        </w:rPr>
        <w:t xml:space="preserve">w rozdziale 85149 </w:t>
      </w:r>
      <w:r w:rsidRPr="00DD23FB">
        <w:rPr>
          <w:sz w:val="24"/>
        </w:rPr>
        <w:t>z</w:t>
      </w:r>
      <w:r w:rsidRPr="00DD23FB">
        <w:rPr>
          <w:b/>
          <w:i/>
          <w:sz w:val="24"/>
        </w:rPr>
        <w:t xml:space="preserve"> </w:t>
      </w:r>
      <w:r w:rsidRPr="00DD23FB">
        <w:rPr>
          <w:i/>
          <w:sz w:val="24"/>
          <w:szCs w:val="24"/>
        </w:rPr>
        <w:t xml:space="preserve">SPS ZOZ Zdroje </w:t>
      </w:r>
      <w:r w:rsidRPr="00DD23FB">
        <w:rPr>
          <w:sz w:val="24"/>
          <w:szCs w:val="24"/>
        </w:rPr>
        <w:t xml:space="preserve">z przeznaczeniem na dofinansowanie zakupu soczewek oraz eutyskopu okulistycznego w ramach realizowanego przez szpital programu profilaktycznego w zakresie wykrywania zaburzeń widzenia dzieci w wieku </w:t>
      </w:r>
      <w:r w:rsidRPr="00DD23FB">
        <w:rPr>
          <w:sz w:val="24"/>
          <w:szCs w:val="24"/>
        </w:rPr>
        <w:br/>
        <w:t>1-6 lat.</w:t>
      </w:r>
    </w:p>
    <w:p w:rsidR="00FA451D" w:rsidRPr="00DD23FB" w:rsidRDefault="00FA451D" w:rsidP="00AF0B6C">
      <w:pPr>
        <w:pStyle w:val="Akapitzlist"/>
        <w:numPr>
          <w:ilvl w:val="0"/>
          <w:numId w:val="127"/>
        </w:numPr>
        <w:ind w:left="426"/>
        <w:jc w:val="both"/>
        <w:rPr>
          <w:snapToGrid w:val="0"/>
          <w:sz w:val="24"/>
          <w:szCs w:val="24"/>
        </w:rPr>
      </w:pPr>
      <w:r w:rsidRPr="00DD23FB">
        <w:rPr>
          <w:b/>
          <w:i/>
          <w:sz w:val="24"/>
        </w:rPr>
        <w:t xml:space="preserve">w </w:t>
      </w:r>
      <w:r w:rsidR="00F2601A" w:rsidRPr="00DD23FB">
        <w:rPr>
          <w:b/>
          <w:i/>
          <w:sz w:val="24"/>
        </w:rPr>
        <w:t>rozdziale</w:t>
      </w:r>
      <w:r w:rsidRPr="00DD23FB">
        <w:rPr>
          <w:b/>
          <w:i/>
          <w:sz w:val="24"/>
        </w:rPr>
        <w:t xml:space="preserve"> 85141 - </w:t>
      </w:r>
      <w:r w:rsidRPr="00DD23FB">
        <w:rPr>
          <w:sz w:val="24"/>
        </w:rPr>
        <w:t>w lipcu br. została zawarta umowa dotacyjna z</w:t>
      </w:r>
      <w:r w:rsidRPr="00DD23FB">
        <w:rPr>
          <w:b/>
          <w:i/>
          <w:sz w:val="24"/>
        </w:rPr>
        <w:t xml:space="preserve"> </w:t>
      </w:r>
      <w:r w:rsidRPr="00DD23FB">
        <w:rPr>
          <w:i/>
          <w:snapToGrid w:val="0"/>
          <w:sz w:val="24"/>
          <w:szCs w:val="24"/>
        </w:rPr>
        <w:t xml:space="preserve">Wojewódzką Stacją Pogotowia Ratunkowego </w:t>
      </w:r>
      <w:r w:rsidRPr="00DD23FB">
        <w:rPr>
          <w:snapToGrid w:val="0"/>
          <w:sz w:val="24"/>
          <w:szCs w:val="24"/>
        </w:rPr>
        <w:t xml:space="preserve">w Szczecinie na dofinansowanie </w:t>
      </w:r>
      <w:r w:rsidRPr="00DD23FB">
        <w:rPr>
          <w:sz w:val="24"/>
          <w:szCs w:val="24"/>
        </w:rPr>
        <w:t xml:space="preserve">budowy nowej siedziby Filii WSPR w Choszcznie, rozbudowy i przebudowy budynku garażowo – gospodarczego </w:t>
      </w:r>
      <w:r w:rsidR="00F2601A" w:rsidRPr="00DD23FB">
        <w:rPr>
          <w:sz w:val="24"/>
          <w:szCs w:val="24"/>
        </w:rPr>
        <w:br/>
      </w:r>
      <w:r w:rsidRPr="00DD23FB">
        <w:rPr>
          <w:sz w:val="24"/>
          <w:szCs w:val="24"/>
        </w:rPr>
        <w:t xml:space="preserve">w siedzibie Filii przy ul. Gryfińskiej </w:t>
      </w:r>
      <w:r w:rsidR="00F2601A" w:rsidRPr="00DD23FB">
        <w:rPr>
          <w:sz w:val="24"/>
          <w:szCs w:val="24"/>
        </w:rPr>
        <w:t xml:space="preserve">w Szczecinie, rozbiórki garaży </w:t>
      </w:r>
      <w:r w:rsidRPr="00DD23FB">
        <w:rPr>
          <w:sz w:val="24"/>
          <w:szCs w:val="24"/>
        </w:rPr>
        <w:t>w Filii w Dębnie oraz zakończenie II-go etapu bud</w:t>
      </w:r>
      <w:r w:rsidR="00F2601A" w:rsidRPr="00DD23FB">
        <w:rPr>
          <w:sz w:val="24"/>
          <w:szCs w:val="24"/>
        </w:rPr>
        <w:t xml:space="preserve">owy Filii w Kamieniu Pomorskim </w:t>
      </w:r>
      <w:r w:rsidRPr="00DD23FB">
        <w:rPr>
          <w:sz w:val="24"/>
          <w:szCs w:val="24"/>
        </w:rPr>
        <w:t>i  wykonanie prac remontowych na terenie Filii  w Międzyzdrojach</w:t>
      </w:r>
      <w:r w:rsidRPr="00DD23FB">
        <w:rPr>
          <w:snapToGrid w:val="0"/>
          <w:sz w:val="24"/>
          <w:szCs w:val="24"/>
        </w:rPr>
        <w:t xml:space="preserve">. </w:t>
      </w:r>
    </w:p>
    <w:p w:rsidR="005F0C68" w:rsidRPr="00DD23FB" w:rsidRDefault="005F0C68" w:rsidP="005F0C68">
      <w:pPr>
        <w:pStyle w:val="Tekstprzypisudolnego"/>
        <w:ind w:left="360"/>
        <w:rPr>
          <w:sz w:val="10"/>
          <w:szCs w:val="12"/>
        </w:rPr>
      </w:pPr>
    </w:p>
    <w:p w:rsidR="000A02E6" w:rsidRPr="00DD23FB" w:rsidRDefault="000A02E6" w:rsidP="00AF0B6C">
      <w:pPr>
        <w:pStyle w:val="Tekstpodstawowy2"/>
        <w:numPr>
          <w:ilvl w:val="0"/>
          <w:numId w:val="66"/>
        </w:numPr>
        <w:rPr>
          <w:b/>
          <w:i/>
          <w:u w:val="single"/>
        </w:rPr>
      </w:pPr>
      <w:r w:rsidRPr="00DD23FB">
        <w:rPr>
          <w:b/>
          <w:i/>
          <w:u w:val="single"/>
        </w:rPr>
        <w:t xml:space="preserve">Wyjaśnienie wskaźnika realizacji    </w:t>
      </w:r>
    </w:p>
    <w:p w:rsidR="00FA451D" w:rsidRPr="00DD23FB" w:rsidRDefault="00FA451D" w:rsidP="00FA451D">
      <w:pPr>
        <w:ind w:left="66"/>
        <w:contextualSpacing/>
        <w:jc w:val="both"/>
        <w:rPr>
          <w:sz w:val="24"/>
          <w:szCs w:val="24"/>
        </w:rPr>
      </w:pPr>
      <w:r w:rsidRPr="00DD23FB">
        <w:rPr>
          <w:sz w:val="24"/>
          <w:szCs w:val="24"/>
        </w:rPr>
        <w:t>Zadania są w trakcie realizacji. Wydatkowanie środków nastąpi w II półroczu bieżącego roku.</w:t>
      </w:r>
    </w:p>
    <w:p w:rsidR="005F0C68" w:rsidRPr="00DD23FB" w:rsidRDefault="005F0C68" w:rsidP="005F0C68">
      <w:pPr>
        <w:jc w:val="both"/>
        <w:rPr>
          <w:sz w:val="8"/>
          <w:szCs w:val="8"/>
        </w:rPr>
      </w:pPr>
    </w:p>
    <w:p w:rsidR="005F0C68" w:rsidRPr="00DD23FB" w:rsidRDefault="005F0C68" w:rsidP="00AF0B6C">
      <w:pPr>
        <w:pStyle w:val="Tekstprzypisudolnego"/>
        <w:numPr>
          <w:ilvl w:val="0"/>
          <w:numId w:val="31"/>
        </w:numPr>
        <w:rPr>
          <w:sz w:val="24"/>
          <w:szCs w:val="16"/>
        </w:rPr>
      </w:pPr>
      <w:r w:rsidRPr="00DD23FB">
        <w:rPr>
          <w:b/>
          <w:i/>
          <w:sz w:val="28"/>
          <w:szCs w:val="28"/>
        </w:rPr>
        <w:t>Zakup usług zdrowotnych w zakresie medycyny pracy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73751D">
        <w:tc>
          <w:tcPr>
            <w:tcW w:w="9322" w:type="dxa"/>
            <w:gridSpan w:val="7"/>
            <w:shd w:val="clear" w:color="auto" w:fill="D9D9D9" w:themeFill="background1" w:themeFillShade="D9"/>
            <w:vAlign w:val="center"/>
          </w:tcPr>
          <w:p w:rsidR="0073751D" w:rsidRPr="00DD23FB" w:rsidRDefault="0073751D" w:rsidP="00D269C5">
            <w:r w:rsidRPr="00DD23FB">
              <w:rPr>
                <w:b/>
                <w:i/>
                <w:sz w:val="24"/>
                <w:szCs w:val="24"/>
              </w:rPr>
              <w:t>85148 – Medycyna pracy</w:t>
            </w:r>
          </w:p>
        </w:tc>
      </w:tr>
      <w:tr w:rsidR="00DD23FB" w:rsidRPr="00DD23FB" w:rsidTr="0073751D">
        <w:tc>
          <w:tcPr>
            <w:tcW w:w="3477" w:type="dxa"/>
            <w:shd w:val="clear" w:color="auto" w:fill="D9D9D9" w:themeFill="background1" w:themeFillShade="D9"/>
            <w:vAlign w:val="center"/>
          </w:tcPr>
          <w:p w:rsidR="0073751D" w:rsidRPr="00DD23FB" w:rsidRDefault="0073751D" w:rsidP="00D269C5">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73751D" w:rsidRPr="00DD23FB" w:rsidRDefault="0073751D" w:rsidP="00D269C5">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73751D" w:rsidRPr="00DD23FB" w:rsidRDefault="0073751D" w:rsidP="00D269C5">
            <w:pPr>
              <w:jc w:val="center"/>
            </w:pPr>
            <w:r w:rsidRPr="00DD23FB">
              <w:t>Wskaźnik realizacji</w:t>
            </w:r>
          </w:p>
        </w:tc>
      </w:tr>
      <w:tr w:rsidR="00DD23FB" w:rsidRPr="00DD23FB" w:rsidTr="0073751D">
        <w:tc>
          <w:tcPr>
            <w:tcW w:w="3477" w:type="dxa"/>
            <w:shd w:val="clear" w:color="auto" w:fill="D9D9D9" w:themeFill="background1" w:themeFillShade="D9"/>
          </w:tcPr>
          <w:p w:rsidR="0073751D" w:rsidRPr="00DD23FB" w:rsidRDefault="0073751D" w:rsidP="00D269C5">
            <w:pPr>
              <w:jc w:val="center"/>
              <w:rPr>
                <w:sz w:val="24"/>
              </w:rPr>
            </w:pPr>
            <w:r w:rsidRPr="00DD23FB">
              <w:rPr>
                <w:sz w:val="24"/>
              </w:rPr>
              <w:t>5.440.000 zł</w:t>
            </w:r>
          </w:p>
        </w:tc>
        <w:tc>
          <w:tcPr>
            <w:tcW w:w="840" w:type="dxa"/>
            <w:tcBorders>
              <w:right w:val="nil"/>
            </w:tcBorders>
            <w:shd w:val="clear" w:color="auto" w:fill="D9D9D9" w:themeFill="background1" w:themeFillShade="D9"/>
          </w:tcPr>
          <w:p w:rsidR="0073751D" w:rsidRPr="00DD23FB" w:rsidRDefault="0073751D" w:rsidP="00D269C5">
            <w:pPr>
              <w:jc w:val="center"/>
              <w:rPr>
                <w:b/>
                <w:sz w:val="24"/>
              </w:rPr>
            </w:pPr>
          </w:p>
        </w:tc>
        <w:tc>
          <w:tcPr>
            <w:tcW w:w="1696" w:type="dxa"/>
            <w:tcBorders>
              <w:left w:val="nil"/>
              <w:right w:val="nil"/>
            </w:tcBorders>
            <w:shd w:val="clear" w:color="auto" w:fill="D9D9D9" w:themeFill="background1" w:themeFillShade="D9"/>
          </w:tcPr>
          <w:p w:rsidR="0073751D" w:rsidRPr="00DD23FB" w:rsidRDefault="0073751D" w:rsidP="00D269C5">
            <w:pPr>
              <w:jc w:val="right"/>
              <w:rPr>
                <w:b/>
                <w:sz w:val="24"/>
              </w:rPr>
            </w:pPr>
            <w:r w:rsidRPr="00DD23FB">
              <w:rPr>
                <w:b/>
                <w:sz w:val="24"/>
              </w:rPr>
              <w:t>2.467.779 zł</w:t>
            </w:r>
          </w:p>
        </w:tc>
        <w:tc>
          <w:tcPr>
            <w:tcW w:w="979" w:type="dxa"/>
            <w:tcBorders>
              <w:left w:val="nil"/>
            </w:tcBorders>
            <w:shd w:val="clear" w:color="auto" w:fill="D9D9D9" w:themeFill="background1" w:themeFillShade="D9"/>
          </w:tcPr>
          <w:p w:rsidR="0073751D" w:rsidRPr="00DD23FB" w:rsidRDefault="0073751D" w:rsidP="00D269C5">
            <w:pPr>
              <w:jc w:val="center"/>
              <w:rPr>
                <w:b/>
                <w:sz w:val="24"/>
              </w:rPr>
            </w:pPr>
          </w:p>
        </w:tc>
        <w:tc>
          <w:tcPr>
            <w:tcW w:w="747" w:type="dxa"/>
            <w:tcBorders>
              <w:right w:val="nil"/>
            </w:tcBorders>
            <w:shd w:val="clear" w:color="auto" w:fill="D9D9D9" w:themeFill="background1" w:themeFillShade="D9"/>
          </w:tcPr>
          <w:p w:rsidR="0073751D" w:rsidRPr="00DD23FB" w:rsidRDefault="0073751D" w:rsidP="00D269C5">
            <w:pPr>
              <w:jc w:val="center"/>
              <w:rPr>
                <w:b/>
                <w:sz w:val="24"/>
              </w:rPr>
            </w:pPr>
          </w:p>
        </w:tc>
        <w:tc>
          <w:tcPr>
            <w:tcW w:w="836" w:type="dxa"/>
            <w:tcBorders>
              <w:left w:val="nil"/>
              <w:right w:val="nil"/>
            </w:tcBorders>
            <w:shd w:val="clear" w:color="auto" w:fill="D9D9D9" w:themeFill="background1" w:themeFillShade="D9"/>
          </w:tcPr>
          <w:p w:rsidR="0073751D" w:rsidRPr="00DD23FB" w:rsidRDefault="0073751D" w:rsidP="00D269C5">
            <w:pPr>
              <w:jc w:val="right"/>
              <w:rPr>
                <w:sz w:val="24"/>
              </w:rPr>
            </w:pPr>
            <w:r w:rsidRPr="00DD23FB">
              <w:rPr>
                <w:sz w:val="24"/>
              </w:rPr>
              <w:t>45,4%</w:t>
            </w:r>
          </w:p>
        </w:tc>
        <w:tc>
          <w:tcPr>
            <w:tcW w:w="747" w:type="dxa"/>
            <w:tcBorders>
              <w:left w:val="nil"/>
            </w:tcBorders>
            <w:shd w:val="clear" w:color="auto" w:fill="D9D9D9" w:themeFill="background1" w:themeFillShade="D9"/>
          </w:tcPr>
          <w:p w:rsidR="0073751D" w:rsidRPr="00DD23FB" w:rsidRDefault="0073751D" w:rsidP="00D269C5">
            <w:pPr>
              <w:jc w:val="center"/>
              <w:rPr>
                <w:b/>
                <w:sz w:val="24"/>
              </w:rPr>
            </w:pPr>
          </w:p>
        </w:tc>
      </w:tr>
    </w:tbl>
    <w:p w:rsidR="005F0C68" w:rsidRPr="00DD23FB" w:rsidRDefault="005F0C68" w:rsidP="005F0C68">
      <w:pPr>
        <w:jc w:val="both"/>
        <w:rPr>
          <w:sz w:val="24"/>
          <w:szCs w:val="24"/>
        </w:rPr>
      </w:pPr>
      <w:r w:rsidRPr="00DD23FB">
        <w:rPr>
          <w:b/>
          <w:sz w:val="24"/>
          <w:szCs w:val="24"/>
        </w:rPr>
        <w:t xml:space="preserve">Wydatki </w:t>
      </w:r>
      <w:r w:rsidRPr="00DD23FB">
        <w:rPr>
          <w:b/>
          <w:sz w:val="24"/>
        </w:rPr>
        <w:t>bieżące</w:t>
      </w:r>
      <w:r w:rsidRPr="00DD23FB">
        <w:rPr>
          <w:sz w:val="24"/>
          <w:szCs w:val="24"/>
        </w:rPr>
        <w:t xml:space="preserve"> poniesiono w ramach umów zawartych z ośrodkami świadczącymi </w:t>
      </w:r>
      <w:r w:rsidRPr="00DD23FB">
        <w:rPr>
          <w:sz w:val="24"/>
          <w:szCs w:val="24"/>
        </w:rPr>
        <w:br/>
      </w:r>
      <w:r w:rsidR="00FA451D" w:rsidRPr="00DD23FB">
        <w:rPr>
          <w:sz w:val="24"/>
          <w:szCs w:val="24"/>
        </w:rPr>
        <w:t>usługi w zakresie medycyny pracy</w:t>
      </w:r>
      <w:r w:rsidRPr="00DD23FB">
        <w:rPr>
          <w:sz w:val="24"/>
          <w:szCs w:val="24"/>
        </w:rPr>
        <w:t>, tj. z:</w:t>
      </w:r>
    </w:p>
    <w:p w:rsidR="005F0C68" w:rsidRPr="00DD23FB" w:rsidRDefault="005F0C68" w:rsidP="0086200E">
      <w:pPr>
        <w:numPr>
          <w:ilvl w:val="0"/>
          <w:numId w:val="7"/>
        </w:numPr>
        <w:tabs>
          <w:tab w:val="clear" w:pos="930"/>
          <w:tab w:val="num" w:pos="284"/>
        </w:tabs>
        <w:ind w:left="284" w:hanging="284"/>
        <w:jc w:val="both"/>
        <w:rPr>
          <w:i/>
          <w:sz w:val="24"/>
          <w:szCs w:val="24"/>
        </w:rPr>
      </w:pPr>
      <w:r w:rsidRPr="00DD23FB">
        <w:rPr>
          <w:i/>
          <w:sz w:val="24"/>
          <w:szCs w:val="24"/>
        </w:rPr>
        <w:t>Wojewódzkim Ośrodkiem Medycyny Pracy  w Szczecinie (</w:t>
      </w:r>
      <w:r w:rsidR="00F63FE2" w:rsidRPr="00DD23FB">
        <w:rPr>
          <w:i/>
          <w:sz w:val="24"/>
          <w:szCs w:val="24"/>
        </w:rPr>
        <w:t>1.872.089</w:t>
      </w:r>
      <w:r w:rsidR="00B11247" w:rsidRPr="00DD23FB">
        <w:rPr>
          <w:i/>
          <w:sz w:val="24"/>
          <w:szCs w:val="24"/>
        </w:rPr>
        <w:t xml:space="preserve"> </w:t>
      </w:r>
      <w:r w:rsidRPr="00DD23FB">
        <w:rPr>
          <w:i/>
          <w:sz w:val="24"/>
          <w:szCs w:val="24"/>
        </w:rPr>
        <w:t>zł),</w:t>
      </w:r>
    </w:p>
    <w:p w:rsidR="005F0C68" w:rsidRPr="00DD23FB" w:rsidRDefault="005F0C68" w:rsidP="0086200E">
      <w:pPr>
        <w:numPr>
          <w:ilvl w:val="0"/>
          <w:numId w:val="7"/>
        </w:numPr>
        <w:tabs>
          <w:tab w:val="clear" w:pos="930"/>
          <w:tab w:val="num" w:pos="284"/>
        </w:tabs>
        <w:ind w:left="284" w:hanging="284"/>
        <w:jc w:val="both"/>
        <w:rPr>
          <w:b/>
          <w:i/>
          <w:sz w:val="24"/>
          <w:szCs w:val="24"/>
        </w:rPr>
      </w:pPr>
      <w:r w:rsidRPr="00DD23FB">
        <w:rPr>
          <w:i/>
          <w:sz w:val="24"/>
          <w:szCs w:val="24"/>
        </w:rPr>
        <w:lastRenderedPageBreak/>
        <w:t>Wojewódzkim Ośrodkiem Medycyny Pracy w Koszalinie (</w:t>
      </w:r>
      <w:r w:rsidR="00F63FE2" w:rsidRPr="00DD23FB">
        <w:rPr>
          <w:i/>
          <w:sz w:val="24"/>
          <w:szCs w:val="24"/>
        </w:rPr>
        <w:t>445.595</w:t>
      </w:r>
      <w:r w:rsidR="00B11247" w:rsidRPr="00DD23FB">
        <w:rPr>
          <w:i/>
          <w:sz w:val="24"/>
          <w:szCs w:val="24"/>
        </w:rPr>
        <w:t xml:space="preserve"> </w:t>
      </w:r>
      <w:r w:rsidRPr="00DD23FB">
        <w:rPr>
          <w:i/>
          <w:sz w:val="24"/>
          <w:szCs w:val="24"/>
        </w:rPr>
        <w:t>zł),</w:t>
      </w:r>
    </w:p>
    <w:p w:rsidR="005F0C68" w:rsidRPr="00DD23FB" w:rsidRDefault="005F0C68" w:rsidP="0086200E">
      <w:pPr>
        <w:numPr>
          <w:ilvl w:val="0"/>
          <w:numId w:val="7"/>
        </w:numPr>
        <w:tabs>
          <w:tab w:val="clear" w:pos="930"/>
          <w:tab w:val="num" w:pos="284"/>
        </w:tabs>
        <w:ind w:left="284" w:hanging="284"/>
        <w:jc w:val="both"/>
        <w:rPr>
          <w:b/>
          <w:i/>
          <w:sz w:val="24"/>
          <w:szCs w:val="24"/>
        </w:rPr>
      </w:pPr>
      <w:r w:rsidRPr="00DD23FB">
        <w:rPr>
          <w:i/>
          <w:sz w:val="24"/>
          <w:szCs w:val="24"/>
        </w:rPr>
        <w:t>Zakład Opieki Zdrowotnej Szkół Wyższych w Szczecinie (</w:t>
      </w:r>
      <w:r w:rsidR="00F63FE2" w:rsidRPr="00DD23FB">
        <w:rPr>
          <w:i/>
          <w:sz w:val="24"/>
          <w:szCs w:val="24"/>
        </w:rPr>
        <w:t>126.295</w:t>
      </w:r>
      <w:r w:rsidRPr="00DD23FB">
        <w:rPr>
          <w:i/>
          <w:sz w:val="24"/>
          <w:szCs w:val="24"/>
        </w:rPr>
        <w:t xml:space="preserve"> zł),</w:t>
      </w:r>
    </w:p>
    <w:p w:rsidR="005F0C68" w:rsidRPr="00DD23FB" w:rsidRDefault="005F0C68" w:rsidP="0086200E">
      <w:pPr>
        <w:numPr>
          <w:ilvl w:val="0"/>
          <w:numId w:val="7"/>
        </w:numPr>
        <w:tabs>
          <w:tab w:val="clear" w:pos="930"/>
          <w:tab w:val="num" w:pos="284"/>
        </w:tabs>
        <w:ind w:left="284" w:hanging="284"/>
        <w:jc w:val="both"/>
        <w:rPr>
          <w:i/>
          <w:sz w:val="24"/>
          <w:szCs w:val="24"/>
        </w:rPr>
      </w:pPr>
      <w:r w:rsidRPr="00DD23FB">
        <w:rPr>
          <w:i/>
          <w:sz w:val="24"/>
          <w:szCs w:val="24"/>
        </w:rPr>
        <w:t>Instytutem Medycyny Pracy w Łodzi (</w:t>
      </w:r>
      <w:r w:rsidR="00F63FE2" w:rsidRPr="00DD23FB">
        <w:rPr>
          <w:i/>
          <w:sz w:val="24"/>
          <w:szCs w:val="24"/>
        </w:rPr>
        <w:t>23.800</w:t>
      </w:r>
      <w:r w:rsidRPr="00DD23FB">
        <w:rPr>
          <w:i/>
          <w:sz w:val="24"/>
          <w:szCs w:val="24"/>
        </w:rPr>
        <w:t xml:space="preserve"> zł).</w:t>
      </w:r>
    </w:p>
    <w:p w:rsidR="005F0C68" w:rsidRPr="00DD23FB" w:rsidRDefault="005F0C68" w:rsidP="005F0C68">
      <w:pPr>
        <w:ind w:left="284"/>
        <w:jc w:val="both"/>
        <w:rPr>
          <w:i/>
          <w:sz w:val="8"/>
          <w:szCs w:val="8"/>
        </w:rPr>
      </w:pPr>
    </w:p>
    <w:p w:rsidR="000A02E6" w:rsidRPr="00DD23FB" w:rsidRDefault="000A02E6" w:rsidP="00AF0B6C">
      <w:pPr>
        <w:pStyle w:val="Tekstpodstawowy2"/>
        <w:numPr>
          <w:ilvl w:val="0"/>
          <w:numId w:val="66"/>
        </w:numPr>
        <w:rPr>
          <w:b/>
          <w:i/>
          <w:u w:val="single"/>
        </w:rPr>
      </w:pPr>
      <w:r w:rsidRPr="00DD23FB">
        <w:rPr>
          <w:b/>
          <w:i/>
          <w:u w:val="single"/>
        </w:rPr>
        <w:t xml:space="preserve">Wyjaśnienie wskaźnika realizacji    </w:t>
      </w:r>
    </w:p>
    <w:p w:rsidR="008B0447" w:rsidRPr="00DD23FB" w:rsidRDefault="008B0447" w:rsidP="008B0447">
      <w:pPr>
        <w:pStyle w:val="Tekstpodstawowy2"/>
        <w:ind w:left="360"/>
        <w:rPr>
          <w:b/>
          <w:i/>
          <w:sz w:val="8"/>
          <w:szCs w:val="8"/>
          <w:u w:val="single"/>
        </w:rPr>
      </w:pPr>
    </w:p>
    <w:p w:rsidR="005F0C68" w:rsidRPr="00DD23FB" w:rsidRDefault="00B75BA2" w:rsidP="005F0C68">
      <w:pPr>
        <w:jc w:val="both"/>
        <w:rPr>
          <w:sz w:val="24"/>
          <w:szCs w:val="24"/>
        </w:rPr>
      </w:pPr>
      <w:r w:rsidRPr="00DD23FB">
        <w:rPr>
          <w:sz w:val="24"/>
          <w:szCs w:val="24"/>
        </w:rPr>
        <w:t>Wydatki realizowane są zgodnie</w:t>
      </w:r>
      <w:r w:rsidR="00856309" w:rsidRPr="00DD23FB">
        <w:rPr>
          <w:sz w:val="24"/>
          <w:szCs w:val="24"/>
        </w:rPr>
        <w:t xml:space="preserve"> z harmonogramem</w:t>
      </w:r>
      <w:r w:rsidRPr="00DD23FB">
        <w:rPr>
          <w:sz w:val="24"/>
          <w:szCs w:val="24"/>
        </w:rPr>
        <w:t xml:space="preserve"> wydatków</w:t>
      </w:r>
      <w:r w:rsidR="00A24D32" w:rsidRPr="00DD23FB">
        <w:rPr>
          <w:sz w:val="24"/>
          <w:szCs w:val="24"/>
        </w:rPr>
        <w:t>.</w:t>
      </w:r>
      <w:r w:rsidRPr="00DD23FB">
        <w:rPr>
          <w:sz w:val="24"/>
          <w:szCs w:val="24"/>
        </w:rPr>
        <w:t xml:space="preserve"> </w:t>
      </w:r>
      <w:r w:rsidR="00FD4FDE" w:rsidRPr="00DD23FB">
        <w:rPr>
          <w:sz w:val="24"/>
          <w:szCs w:val="24"/>
        </w:rPr>
        <w:t>Poziom w</w:t>
      </w:r>
      <w:r w:rsidR="000A02E6" w:rsidRPr="00DD23FB">
        <w:rPr>
          <w:sz w:val="24"/>
          <w:szCs w:val="24"/>
        </w:rPr>
        <w:t>skaźnik</w:t>
      </w:r>
      <w:r w:rsidR="00FD4FDE" w:rsidRPr="00DD23FB">
        <w:rPr>
          <w:sz w:val="24"/>
          <w:szCs w:val="24"/>
        </w:rPr>
        <w:t>a</w:t>
      </w:r>
      <w:r w:rsidR="000A02E6" w:rsidRPr="00DD23FB">
        <w:rPr>
          <w:sz w:val="24"/>
          <w:szCs w:val="24"/>
        </w:rPr>
        <w:t xml:space="preserve"> realizacji uzależniony jest do </w:t>
      </w:r>
      <w:r w:rsidR="005F0C68" w:rsidRPr="00DD23FB">
        <w:rPr>
          <w:sz w:val="24"/>
          <w:szCs w:val="24"/>
        </w:rPr>
        <w:t xml:space="preserve">faktycznej realizacji usług medycznych przez ww. ośrodki. Stosownie </w:t>
      </w:r>
      <w:r w:rsidR="002730CE" w:rsidRPr="00DD23FB">
        <w:rPr>
          <w:sz w:val="24"/>
          <w:szCs w:val="24"/>
        </w:rPr>
        <w:br/>
      </w:r>
      <w:r w:rsidR="005F0C68" w:rsidRPr="00DD23FB">
        <w:rPr>
          <w:sz w:val="24"/>
          <w:szCs w:val="24"/>
        </w:rPr>
        <w:t>do zapisów w zawartych umowach, wydatkowanie środków następuje na podstawie faktur wystawionych przez te podmioty, do których załączone są miesięczne sprawozdania</w:t>
      </w:r>
      <w:r w:rsidR="00A24D32" w:rsidRPr="00DD23FB">
        <w:rPr>
          <w:sz w:val="24"/>
          <w:szCs w:val="24"/>
        </w:rPr>
        <w:t xml:space="preserve"> </w:t>
      </w:r>
      <w:r w:rsidR="002730CE" w:rsidRPr="00DD23FB">
        <w:rPr>
          <w:sz w:val="24"/>
          <w:szCs w:val="24"/>
        </w:rPr>
        <w:br/>
      </w:r>
      <w:r w:rsidR="005F0C68" w:rsidRPr="00DD23FB">
        <w:rPr>
          <w:sz w:val="24"/>
          <w:szCs w:val="24"/>
        </w:rPr>
        <w:t>z realizacji świadczeń zdrowotnych.</w:t>
      </w:r>
    </w:p>
    <w:p w:rsidR="007245DC" w:rsidRPr="00DD23FB" w:rsidRDefault="007245DC" w:rsidP="005F0C68">
      <w:pPr>
        <w:jc w:val="both"/>
        <w:rPr>
          <w:sz w:val="8"/>
          <w:szCs w:val="12"/>
        </w:rPr>
      </w:pPr>
    </w:p>
    <w:p w:rsidR="005F0C68" w:rsidRPr="00DD23FB" w:rsidRDefault="005F0C68" w:rsidP="00AF0B6C">
      <w:pPr>
        <w:pStyle w:val="Tekstprzypisudolnego"/>
        <w:numPr>
          <w:ilvl w:val="0"/>
          <w:numId w:val="31"/>
        </w:numPr>
        <w:rPr>
          <w:sz w:val="12"/>
        </w:rPr>
      </w:pPr>
      <w:r w:rsidRPr="00DD23FB">
        <w:rPr>
          <w:b/>
          <w:i/>
          <w:sz w:val="28"/>
          <w:szCs w:val="28"/>
        </w:rPr>
        <w:t>Dotacje podmiotowe dla placówek ochrony zdrowia na realizację wojewódzkich programów zdrowotnych</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D269C5">
        <w:tc>
          <w:tcPr>
            <w:tcW w:w="3510" w:type="dxa"/>
            <w:gridSpan w:val="2"/>
            <w:shd w:val="clear" w:color="auto" w:fill="auto"/>
            <w:vAlign w:val="center"/>
          </w:tcPr>
          <w:p w:rsidR="0073751D" w:rsidRPr="00DD23FB" w:rsidRDefault="0073751D" w:rsidP="00D269C5">
            <w:pPr>
              <w:jc w:val="center"/>
            </w:pPr>
            <w:r w:rsidRPr="00DD23FB">
              <w:t>Plan po zmianach</w:t>
            </w:r>
          </w:p>
        </w:tc>
        <w:tc>
          <w:tcPr>
            <w:tcW w:w="3544" w:type="dxa"/>
            <w:gridSpan w:val="4"/>
            <w:shd w:val="clear" w:color="auto" w:fill="auto"/>
            <w:vAlign w:val="center"/>
          </w:tcPr>
          <w:p w:rsidR="0073751D" w:rsidRPr="00DD23FB" w:rsidRDefault="0073751D" w:rsidP="00D269C5">
            <w:pPr>
              <w:jc w:val="center"/>
            </w:pPr>
            <w:r w:rsidRPr="00DD23FB">
              <w:t>Wykonanie</w:t>
            </w:r>
          </w:p>
        </w:tc>
        <w:tc>
          <w:tcPr>
            <w:tcW w:w="2268" w:type="dxa"/>
            <w:gridSpan w:val="3"/>
            <w:shd w:val="clear" w:color="auto" w:fill="auto"/>
            <w:vAlign w:val="center"/>
          </w:tcPr>
          <w:p w:rsidR="0073751D" w:rsidRPr="00DD23FB" w:rsidRDefault="0073751D" w:rsidP="00D269C5">
            <w:pPr>
              <w:jc w:val="center"/>
            </w:pPr>
            <w:r w:rsidRPr="00DD23FB">
              <w:t>Wskaźnik realizacji</w:t>
            </w:r>
          </w:p>
        </w:tc>
      </w:tr>
      <w:tr w:rsidR="00DD23FB" w:rsidRPr="00DD23FB" w:rsidTr="00D269C5">
        <w:tc>
          <w:tcPr>
            <w:tcW w:w="3510" w:type="dxa"/>
            <w:gridSpan w:val="2"/>
            <w:tcBorders>
              <w:bottom w:val="single" w:sz="4" w:space="0" w:color="auto"/>
            </w:tcBorders>
            <w:shd w:val="clear" w:color="auto" w:fill="auto"/>
          </w:tcPr>
          <w:p w:rsidR="0073751D" w:rsidRPr="00DD23FB" w:rsidRDefault="00F400B3" w:rsidP="00D269C5">
            <w:pPr>
              <w:jc w:val="center"/>
              <w:rPr>
                <w:iCs/>
                <w:sz w:val="24"/>
                <w:szCs w:val="24"/>
              </w:rPr>
            </w:pPr>
            <w:r w:rsidRPr="00DD23FB">
              <w:rPr>
                <w:iCs/>
                <w:sz w:val="24"/>
                <w:szCs w:val="24"/>
              </w:rPr>
              <w:t>750.000</w:t>
            </w:r>
            <w:r w:rsidR="0073751D" w:rsidRPr="00DD23FB">
              <w:rPr>
                <w:iCs/>
                <w:sz w:val="24"/>
                <w:szCs w:val="24"/>
              </w:rPr>
              <w:t xml:space="preserve"> zł</w:t>
            </w:r>
          </w:p>
          <w:p w:rsidR="0073751D" w:rsidRPr="00DD23FB" w:rsidRDefault="0073751D" w:rsidP="00D269C5">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73751D" w:rsidRPr="00DD23FB" w:rsidRDefault="0073751D" w:rsidP="00881264">
            <w:pPr>
              <w:jc w:val="center"/>
              <w:rPr>
                <w:b/>
                <w:iCs/>
                <w:sz w:val="24"/>
                <w:szCs w:val="24"/>
              </w:rPr>
            </w:pPr>
            <w:r w:rsidRPr="00DD23FB">
              <w:rPr>
                <w:b/>
                <w:iCs/>
                <w:sz w:val="24"/>
                <w:szCs w:val="24"/>
              </w:rPr>
              <w:t>0 zł</w:t>
            </w:r>
          </w:p>
        </w:tc>
        <w:tc>
          <w:tcPr>
            <w:tcW w:w="2268" w:type="dxa"/>
            <w:gridSpan w:val="3"/>
            <w:tcBorders>
              <w:bottom w:val="single" w:sz="4" w:space="0" w:color="auto"/>
            </w:tcBorders>
            <w:shd w:val="clear" w:color="auto" w:fill="auto"/>
          </w:tcPr>
          <w:p w:rsidR="0073751D" w:rsidRPr="00DD23FB" w:rsidRDefault="0073751D" w:rsidP="00D269C5">
            <w:pPr>
              <w:jc w:val="center"/>
              <w:rPr>
                <w:iCs/>
                <w:sz w:val="24"/>
                <w:szCs w:val="24"/>
              </w:rPr>
            </w:pPr>
            <w:r w:rsidRPr="00DD23FB">
              <w:rPr>
                <w:iCs/>
                <w:sz w:val="24"/>
                <w:szCs w:val="24"/>
              </w:rPr>
              <w:t>0%</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tcPr>
          <w:p w:rsidR="0073751D" w:rsidRPr="00DD23FB" w:rsidRDefault="0073751D" w:rsidP="00D269C5">
            <w:pPr>
              <w:ind w:left="5" w:hanging="5"/>
              <w:rPr>
                <w:b/>
                <w:i/>
                <w:sz w:val="24"/>
                <w:szCs w:val="24"/>
              </w:rPr>
            </w:pPr>
            <w:r w:rsidRPr="00DD23FB">
              <w:rPr>
                <w:b/>
                <w:i/>
                <w:sz w:val="24"/>
                <w:szCs w:val="24"/>
              </w:rPr>
              <w:t>85149 – Programy polityki zdrowotnej</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8C5495" w:rsidRPr="00DD23FB" w:rsidRDefault="007A439D" w:rsidP="007A439D">
            <w:pPr>
              <w:jc w:val="center"/>
              <w:rPr>
                <w:sz w:val="24"/>
              </w:rPr>
            </w:pPr>
            <w:r w:rsidRPr="00DD23FB">
              <w:rPr>
                <w:sz w:val="24"/>
              </w:rPr>
              <w:t>700.000</w:t>
            </w:r>
            <w:r w:rsidR="0073751D" w:rsidRPr="00DD23FB">
              <w:rPr>
                <w:sz w:val="24"/>
              </w:rPr>
              <w:t xml:space="preserve"> zł</w:t>
            </w:r>
          </w:p>
        </w:tc>
        <w:tc>
          <w:tcPr>
            <w:tcW w:w="840" w:type="dxa"/>
            <w:gridSpan w:val="2"/>
            <w:tcBorders>
              <w:left w:val="single" w:sz="4" w:space="0" w:color="auto"/>
              <w:right w:val="nil"/>
            </w:tcBorders>
            <w:shd w:val="clear" w:color="auto" w:fill="D9D9D9" w:themeFill="background1" w:themeFillShade="D9"/>
          </w:tcPr>
          <w:p w:rsidR="0073751D" w:rsidRPr="00DD23FB" w:rsidRDefault="0073751D" w:rsidP="00D269C5">
            <w:pPr>
              <w:jc w:val="center"/>
              <w:rPr>
                <w:b/>
                <w:sz w:val="24"/>
              </w:rPr>
            </w:pPr>
          </w:p>
        </w:tc>
        <w:tc>
          <w:tcPr>
            <w:tcW w:w="1696" w:type="dxa"/>
            <w:tcBorders>
              <w:left w:val="nil"/>
              <w:right w:val="nil"/>
            </w:tcBorders>
            <w:shd w:val="clear" w:color="auto" w:fill="D9D9D9" w:themeFill="background1" w:themeFillShade="D9"/>
          </w:tcPr>
          <w:p w:rsidR="008C5495" w:rsidRPr="00DD23FB" w:rsidRDefault="00881264" w:rsidP="007A439D">
            <w:pPr>
              <w:jc w:val="center"/>
              <w:rPr>
                <w:b/>
                <w:sz w:val="24"/>
              </w:rPr>
            </w:pPr>
            <w:r w:rsidRPr="00DD23FB">
              <w:rPr>
                <w:b/>
                <w:sz w:val="24"/>
              </w:rPr>
              <w:t xml:space="preserve">  </w:t>
            </w:r>
            <w:r w:rsidR="0073751D" w:rsidRPr="00DD23FB">
              <w:rPr>
                <w:b/>
                <w:sz w:val="24"/>
              </w:rPr>
              <w:t>0 zł</w:t>
            </w:r>
          </w:p>
        </w:tc>
        <w:tc>
          <w:tcPr>
            <w:tcW w:w="979" w:type="dxa"/>
            <w:tcBorders>
              <w:left w:val="nil"/>
              <w:right w:val="single" w:sz="4" w:space="0" w:color="auto"/>
            </w:tcBorders>
            <w:shd w:val="clear" w:color="auto" w:fill="D9D9D9" w:themeFill="background1" w:themeFillShade="D9"/>
          </w:tcPr>
          <w:p w:rsidR="0073751D" w:rsidRPr="00DD23FB" w:rsidRDefault="0073751D" w:rsidP="00D269C5">
            <w:pPr>
              <w:jc w:val="center"/>
              <w:rPr>
                <w:b/>
                <w:sz w:val="24"/>
              </w:rPr>
            </w:pPr>
          </w:p>
        </w:tc>
        <w:tc>
          <w:tcPr>
            <w:tcW w:w="747" w:type="dxa"/>
            <w:gridSpan w:val="2"/>
            <w:tcBorders>
              <w:left w:val="single" w:sz="4" w:space="0" w:color="auto"/>
              <w:right w:val="nil"/>
            </w:tcBorders>
            <w:shd w:val="clear" w:color="auto" w:fill="D9D9D9" w:themeFill="background1" w:themeFillShade="D9"/>
          </w:tcPr>
          <w:p w:rsidR="0073751D" w:rsidRPr="00DD23FB" w:rsidRDefault="0073751D" w:rsidP="00D269C5">
            <w:pPr>
              <w:jc w:val="center"/>
              <w:rPr>
                <w:b/>
                <w:sz w:val="24"/>
              </w:rPr>
            </w:pPr>
          </w:p>
        </w:tc>
        <w:tc>
          <w:tcPr>
            <w:tcW w:w="836" w:type="dxa"/>
            <w:tcBorders>
              <w:left w:val="nil"/>
              <w:right w:val="nil"/>
            </w:tcBorders>
            <w:shd w:val="clear" w:color="auto" w:fill="D9D9D9" w:themeFill="background1" w:themeFillShade="D9"/>
          </w:tcPr>
          <w:p w:rsidR="008C5495" w:rsidRPr="00DD23FB" w:rsidRDefault="007A439D" w:rsidP="00D269C5">
            <w:pPr>
              <w:jc w:val="center"/>
              <w:rPr>
                <w:sz w:val="24"/>
                <w:szCs w:val="24"/>
              </w:rPr>
            </w:pPr>
            <w:r w:rsidRPr="00DD23FB">
              <w:rPr>
                <w:sz w:val="24"/>
              </w:rPr>
              <w:t>0%</w:t>
            </w:r>
          </w:p>
        </w:tc>
        <w:tc>
          <w:tcPr>
            <w:tcW w:w="747" w:type="dxa"/>
            <w:tcBorders>
              <w:left w:val="nil"/>
            </w:tcBorders>
            <w:shd w:val="clear" w:color="auto" w:fill="D9D9D9" w:themeFill="background1" w:themeFillShade="D9"/>
          </w:tcPr>
          <w:p w:rsidR="0073751D" w:rsidRPr="00DD23FB" w:rsidRDefault="0073751D" w:rsidP="00D269C5">
            <w:pPr>
              <w:jc w:val="center"/>
              <w:rPr>
                <w:b/>
                <w:sz w:val="24"/>
              </w:rPr>
            </w:pP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73751D" w:rsidRPr="00DD23FB" w:rsidRDefault="00F400B3" w:rsidP="00D269C5">
            <w:r w:rsidRPr="00DD23FB">
              <w:rPr>
                <w:b/>
                <w:i/>
                <w:sz w:val="24"/>
                <w:szCs w:val="24"/>
              </w:rPr>
              <w:t>85152 – Zapobieganie i zwalczanie AIDS</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73751D" w:rsidRPr="00DD23FB" w:rsidRDefault="00F400B3" w:rsidP="00D269C5">
            <w:pPr>
              <w:jc w:val="center"/>
              <w:rPr>
                <w:sz w:val="24"/>
              </w:rPr>
            </w:pPr>
            <w:r w:rsidRPr="00DD23FB">
              <w:rPr>
                <w:sz w:val="24"/>
              </w:rPr>
              <w:t>50.000</w:t>
            </w:r>
            <w:r w:rsidR="0073751D" w:rsidRPr="00DD23FB">
              <w:rPr>
                <w:sz w:val="24"/>
              </w:rPr>
              <w:t xml:space="preserve"> zł</w:t>
            </w:r>
          </w:p>
        </w:tc>
        <w:tc>
          <w:tcPr>
            <w:tcW w:w="840" w:type="dxa"/>
            <w:gridSpan w:val="2"/>
            <w:tcBorders>
              <w:left w:val="single" w:sz="4" w:space="0" w:color="auto"/>
              <w:right w:val="nil"/>
            </w:tcBorders>
            <w:shd w:val="clear" w:color="auto" w:fill="D9D9D9" w:themeFill="background1" w:themeFillShade="D9"/>
          </w:tcPr>
          <w:p w:rsidR="0073751D" w:rsidRPr="00DD23FB" w:rsidRDefault="0073751D" w:rsidP="00D269C5">
            <w:pPr>
              <w:jc w:val="center"/>
              <w:rPr>
                <w:b/>
                <w:sz w:val="24"/>
              </w:rPr>
            </w:pPr>
          </w:p>
        </w:tc>
        <w:tc>
          <w:tcPr>
            <w:tcW w:w="1696" w:type="dxa"/>
            <w:tcBorders>
              <w:left w:val="nil"/>
              <w:right w:val="nil"/>
            </w:tcBorders>
            <w:shd w:val="clear" w:color="auto" w:fill="D9D9D9" w:themeFill="background1" w:themeFillShade="D9"/>
          </w:tcPr>
          <w:p w:rsidR="0073751D" w:rsidRPr="00DD23FB" w:rsidRDefault="00881264" w:rsidP="00D269C5">
            <w:pPr>
              <w:jc w:val="center"/>
              <w:rPr>
                <w:b/>
                <w:sz w:val="24"/>
              </w:rPr>
            </w:pPr>
            <w:r w:rsidRPr="00DD23FB">
              <w:rPr>
                <w:b/>
                <w:sz w:val="24"/>
              </w:rPr>
              <w:t xml:space="preserve">  </w:t>
            </w:r>
            <w:r w:rsidR="00F400B3" w:rsidRPr="00DD23FB">
              <w:rPr>
                <w:b/>
                <w:sz w:val="24"/>
              </w:rPr>
              <w:t>0</w:t>
            </w:r>
            <w:r w:rsidR="0073751D" w:rsidRPr="00DD23FB">
              <w:rPr>
                <w:b/>
                <w:sz w:val="24"/>
              </w:rPr>
              <w:t xml:space="preserve"> zł</w:t>
            </w:r>
          </w:p>
        </w:tc>
        <w:tc>
          <w:tcPr>
            <w:tcW w:w="979" w:type="dxa"/>
            <w:tcBorders>
              <w:left w:val="nil"/>
              <w:right w:val="single" w:sz="4" w:space="0" w:color="auto"/>
            </w:tcBorders>
            <w:shd w:val="clear" w:color="auto" w:fill="D9D9D9" w:themeFill="background1" w:themeFillShade="D9"/>
          </w:tcPr>
          <w:p w:rsidR="0073751D" w:rsidRPr="00DD23FB" w:rsidRDefault="0073751D" w:rsidP="00D269C5">
            <w:pPr>
              <w:jc w:val="center"/>
              <w:rPr>
                <w:b/>
                <w:sz w:val="24"/>
              </w:rPr>
            </w:pPr>
          </w:p>
        </w:tc>
        <w:tc>
          <w:tcPr>
            <w:tcW w:w="747" w:type="dxa"/>
            <w:gridSpan w:val="2"/>
            <w:tcBorders>
              <w:left w:val="single" w:sz="4" w:space="0" w:color="auto"/>
              <w:right w:val="nil"/>
            </w:tcBorders>
            <w:shd w:val="clear" w:color="auto" w:fill="D9D9D9" w:themeFill="background1" w:themeFillShade="D9"/>
          </w:tcPr>
          <w:p w:rsidR="0073751D" w:rsidRPr="00DD23FB" w:rsidRDefault="0073751D" w:rsidP="00D269C5">
            <w:pPr>
              <w:jc w:val="center"/>
              <w:rPr>
                <w:b/>
                <w:sz w:val="24"/>
              </w:rPr>
            </w:pPr>
          </w:p>
        </w:tc>
        <w:tc>
          <w:tcPr>
            <w:tcW w:w="836" w:type="dxa"/>
            <w:tcBorders>
              <w:left w:val="nil"/>
              <w:right w:val="nil"/>
            </w:tcBorders>
            <w:shd w:val="clear" w:color="auto" w:fill="D9D9D9" w:themeFill="background1" w:themeFillShade="D9"/>
          </w:tcPr>
          <w:p w:rsidR="0073751D" w:rsidRPr="00DD23FB" w:rsidRDefault="00F400B3" w:rsidP="00D269C5">
            <w:pPr>
              <w:jc w:val="center"/>
              <w:rPr>
                <w:sz w:val="24"/>
              </w:rPr>
            </w:pPr>
            <w:r w:rsidRPr="00DD23FB">
              <w:rPr>
                <w:sz w:val="24"/>
              </w:rPr>
              <w:t>0</w:t>
            </w:r>
            <w:r w:rsidR="0073751D" w:rsidRPr="00DD23FB">
              <w:rPr>
                <w:sz w:val="24"/>
              </w:rPr>
              <w:t>%</w:t>
            </w:r>
          </w:p>
        </w:tc>
        <w:tc>
          <w:tcPr>
            <w:tcW w:w="747" w:type="dxa"/>
            <w:tcBorders>
              <w:left w:val="nil"/>
            </w:tcBorders>
            <w:shd w:val="clear" w:color="auto" w:fill="D9D9D9" w:themeFill="background1" w:themeFillShade="D9"/>
          </w:tcPr>
          <w:p w:rsidR="0073751D" w:rsidRPr="00DD23FB" w:rsidRDefault="0073751D" w:rsidP="00D269C5">
            <w:pPr>
              <w:jc w:val="center"/>
              <w:rPr>
                <w:b/>
                <w:sz w:val="24"/>
              </w:rPr>
            </w:pPr>
          </w:p>
        </w:tc>
      </w:tr>
    </w:tbl>
    <w:p w:rsidR="005F0C68" w:rsidRPr="00DD23FB" w:rsidRDefault="000274A2" w:rsidP="005F0C68">
      <w:pPr>
        <w:pStyle w:val="Tekstprzypisudolnego"/>
        <w:jc w:val="both"/>
        <w:rPr>
          <w:sz w:val="24"/>
          <w:szCs w:val="24"/>
        </w:rPr>
      </w:pPr>
      <w:r w:rsidRPr="00DD23FB">
        <w:rPr>
          <w:b/>
          <w:sz w:val="24"/>
          <w:szCs w:val="24"/>
        </w:rPr>
        <w:t>Wydatki bieżące</w:t>
      </w:r>
      <w:r w:rsidRPr="00DD23FB">
        <w:rPr>
          <w:sz w:val="24"/>
          <w:szCs w:val="24"/>
        </w:rPr>
        <w:t xml:space="preserve"> zaplanowano, w formie dotacji, na dofinansowanie programów profilaktycznych, które realizowane są przez wojewódzkie zakłady opieki zdrowotnej. Środki finansowe </w:t>
      </w:r>
      <w:r w:rsidR="002452F8" w:rsidRPr="00DD23FB">
        <w:rPr>
          <w:sz w:val="24"/>
          <w:szCs w:val="24"/>
        </w:rPr>
        <w:t>zaanga</w:t>
      </w:r>
      <w:r w:rsidR="00744678" w:rsidRPr="00DD23FB">
        <w:rPr>
          <w:sz w:val="24"/>
          <w:szCs w:val="24"/>
        </w:rPr>
        <w:t>żowano w pełnej wysokości planu,</w:t>
      </w:r>
      <w:r w:rsidR="002452F8" w:rsidRPr="00DD23FB">
        <w:rPr>
          <w:sz w:val="24"/>
          <w:szCs w:val="24"/>
        </w:rPr>
        <w:t xml:space="preserve"> </w:t>
      </w:r>
      <w:r w:rsidR="00744678" w:rsidRPr="00DD23FB">
        <w:rPr>
          <w:sz w:val="24"/>
          <w:szCs w:val="24"/>
        </w:rPr>
        <w:t>w</w:t>
      </w:r>
      <w:r w:rsidR="002452F8" w:rsidRPr="00DD23FB">
        <w:rPr>
          <w:sz w:val="24"/>
          <w:szCs w:val="24"/>
        </w:rPr>
        <w:t xml:space="preserve"> tym m.in. na d</w:t>
      </w:r>
      <w:r w:rsidRPr="00DD23FB">
        <w:rPr>
          <w:sz w:val="24"/>
          <w:szCs w:val="24"/>
        </w:rPr>
        <w:t xml:space="preserve">ofinansowanie </w:t>
      </w:r>
      <w:r w:rsidR="002452F8" w:rsidRPr="00DD23FB">
        <w:rPr>
          <w:sz w:val="24"/>
          <w:szCs w:val="24"/>
        </w:rPr>
        <w:t xml:space="preserve"> programów</w:t>
      </w:r>
      <w:r w:rsidRPr="00DD23FB">
        <w:rPr>
          <w:sz w:val="24"/>
          <w:szCs w:val="24"/>
        </w:rPr>
        <w:t xml:space="preserve"> profilaktyki chorób nowotworowych, astmy, cukrzycy, osteoporozy, zaburzeń widzenia u dzieci, chorób psychicznych, choroby zwyrodnieniowej stawów oraz program zapobiegania zakażeniom HIV. </w:t>
      </w:r>
    </w:p>
    <w:p w:rsidR="000274A2" w:rsidRPr="00DD23FB" w:rsidRDefault="000274A2" w:rsidP="005F0C68">
      <w:pPr>
        <w:pStyle w:val="Tekstprzypisudolnego"/>
        <w:jc w:val="both"/>
        <w:rPr>
          <w:sz w:val="10"/>
          <w:szCs w:val="12"/>
        </w:rPr>
      </w:pPr>
    </w:p>
    <w:p w:rsidR="000A02E6" w:rsidRPr="00DD23FB" w:rsidRDefault="000A02E6" w:rsidP="00AF0B6C">
      <w:pPr>
        <w:pStyle w:val="Tekstpodstawowy2"/>
        <w:numPr>
          <w:ilvl w:val="0"/>
          <w:numId w:val="66"/>
        </w:numPr>
        <w:rPr>
          <w:b/>
          <w:i/>
          <w:u w:val="single"/>
        </w:rPr>
      </w:pPr>
      <w:r w:rsidRPr="00DD23FB">
        <w:rPr>
          <w:b/>
          <w:i/>
          <w:u w:val="single"/>
        </w:rPr>
        <w:t xml:space="preserve">Wyjaśnienie wskaźnika realizacji    </w:t>
      </w:r>
    </w:p>
    <w:p w:rsidR="00FE79E4" w:rsidRPr="00DD23FB" w:rsidRDefault="00FA451D" w:rsidP="00B11247">
      <w:pPr>
        <w:jc w:val="both"/>
        <w:rPr>
          <w:sz w:val="24"/>
          <w:szCs w:val="24"/>
        </w:rPr>
      </w:pPr>
      <w:r w:rsidRPr="00DD23FB">
        <w:rPr>
          <w:sz w:val="24"/>
          <w:szCs w:val="24"/>
        </w:rPr>
        <w:t xml:space="preserve">Zadania są w trakcie realizacji. </w:t>
      </w:r>
      <w:r w:rsidR="005E2D58" w:rsidRPr="00DD23FB">
        <w:rPr>
          <w:sz w:val="24"/>
          <w:szCs w:val="24"/>
        </w:rPr>
        <w:t>Przekazanie dotacji nastąpi dopiero</w:t>
      </w:r>
      <w:r w:rsidRPr="00DD23FB">
        <w:rPr>
          <w:sz w:val="24"/>
          <w:szCs w:val="24"/>
        </w:rPr>
        <w:t xml:space="preserve"> po wykonaniu zadań, </w:t>
      </w:r>
      <w:r w:rsidR="002452F8" w:rsidRPr="00DD23FB">
        <w:rPr>
          <w:sz w:val="24"/>
          <w:szCs w:val="24"/>
        </w:rPr>
        <w:br/>
      </w:r>
      <w:r w:rsidRPr="00DD23FB">
        <w:rPr>
          <w:sz w:val="24"/>
          <w:szCs w:val="24"/>
        </w:rPr>
        <w:t xml:space="preserve">w oparciu </w:t>
      </w:r>
      <w:r w:rsidR="005E2D58" w:rsidRPr="00DD23FB">
        <w:rPr>
          <w:sz w:val="24"/>
          <w:szCs w:val="24"/>
        </w:rPr>
        <w:t xml:space="preserve">o przedłożone rozliczenia </w:t>
      </w:r>
      <w:proofErr w:type="spellStart"/>
      <w:r w:rsidR="005E2D58" w:rsidRPr="00DD23FB">
        <w:rPr>
          <w:sz w:val="24"/>
          <w:szCs w:val="24"/>
        </w:rPr>
        <w:t>merytoryczno</w:t>
      </w:r>
      <w:proofErr w:type="spellEnd"/>
      <w:r w:rsidR="005E2D58" w:rsidRPr="00DD23FB">
        <w:rPr>
          <w:sz w:val="24"/>
          <w:szCs w:val="24"/>
        </w:rPr>
        <w:t xml:space="preserve"> – finansowe. </w:t>
      </w:r>
    </w:p>
    <w:p w:rsidR="00B11247" w:rsidRPr="006C6A89" w:rsidRDefault="00B11247" w:rsidP="00B11247">
      <w:pPr>
        <w:pStyle w:val="Tekstprzypisudolnego"/>
        <w:jc w:val="both"/>
        <w:rPr>
          <w:sz w:val="6"/>
          <w:szCs w:val="6"/>
        </w:rPr>
      </w:pPr>
    </w:p>
    <w:p w:rsidR="001043A1" w:rsidRPr="00DD23FB" w:rsidRDefault="001043A1" w:rsidP="00AF0B6C">
      <w:pPr>
        <w:pStyle w:val="Tekstprzypisudolnego"/>
        <w:numPr>
          <w:ilvl w:val="0"/>
          <w:numId w:val="31"/>
        </w:numPr>
        <w:rPr>
          <w:b/>
          <w:i/>
          <w:sz w:val="28"/>
          <w:szCs w:val="28"/>
        </w:rPr>
      </w:pPr>
      <w:r w:rsidRPr="00DD23FB">
        <w:rPr>
          <w:b/>
          <w:i/>
          <w:sz w:val="28"/>
          <w:szCs w:val="28"/>
        </w:rPr>
        <w:t>Programy polityki zdrowotnej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D269C5">
        <w:tc>
          <w:tcPr>
            <w:tcW w:w="9322" w:type="dxa"/>
            <w:gridSpan w:val="7"/>
            <w:shd w:val="clear" w:color="auto" w:fill="D9D9D9" w:themeFill="background1" w:themeFillShade="D9"/>
            <w:vAlign w:val="center"/>
          </w:tcPr>
          <w:p w:rsidR="0073751D" w:rsidRPr="00DD23FB" w:rsidRDefault="0073751D" w:rsidP="00D269C5">
            <w:r w:rsidRPr="00DD23FB">
              <w:rPr>
                <w:b/>
                <w:i/>
                <w:sz w:val="24"/>
                <w:szCs w:val="24"/>
              </w:rPr>
              <w:t>85149 – Programy polityki zdrowotnej</w:t>
            </w:r>
          </w:p>
        </w:tc>
      </w:tr>
      <w:tr w:rsidR="00DD23FB" w:rsidRPr="00DD23FB" w:rsidTr="00D269C5">
        <w:tc>
          <w:tcPr>
            <w:tcW w:w="3477" w:type="dxa"/>
            <w:shd w:val="clear" w:color="auto" w:fill="D9D9D9" w:themeFill="background1" w:themeFillShade="D9"/>
            <w:vAlign w:val="center"/>
          </w:tcPr>
          <w:p w:rsidR="0073751D" w:rsidRPr="00DD23FB" w:rsidRDefault="0073751D" w:rsidP="00D269C5">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73751D" w:rsidRPr="00DD23FB" w:rsidRDefault="0073751D" w:rsidP="00D269C5">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73751D" w:rsidRPr="00DD23FB" w:rsidRDefault="0073751D" w:rsidP="00D269C5">
            <w:pPr>
              <w:jc w:val="center"/>
            </w:pPr>
            <w:r w:rsidRPr="00DD23FB">
              <w:t>Wskaźnik realizacji</w:t>
            </w:r>
          </w:p>
        </w:tc>
      </w:tr>
      <w:tr w:rsidR="00DD23FB" w:rsidRPr="00DD23FB" w:rsidTr="00D269C5">
        <w:tc>
          <w:tcPr>
            <w:tcW w:w="3477" w:type="dxa"/>
            <w:shd w:val="clear" w:color="auto" w:fill="D9D9D9" w:themeFill="background1" w:themeFillShade="D9"/>
          </w:tcPr>
          <w:p w:rsidR="0073751D" w:rsidRPr="00DD23FB" w:rsidRDefault="0073751D" w:rsidP="00D269C5">
            <w:pPr>
              <w:jc w:val="center"/>
              <w:rPr>
                <w:sz w:val="24"/>
              </w:rPr>
            </w:pPr>
            <w:r w:rsidRPr="00DD23FB">
              <w:rPr>
                <w:sz w:val="24"/>
              </w:rPr>
              <w:t>30.000 zł</w:t>
            </w:r>
          </w:p>
        </w:tc>
        <w:tc>
          <w:tcPr>
            <w:tcW w:w="840" w:type="dxa"/>
            <w:tcBorders>
              <w:right w:val="nil"/>
            </w:tcBorders>
            <w:shd w:val="clear" w:color="auto" w:fill="D9D9D9" w:themeFill="background1" w:themeFillShade="D9"/>
          </w:tcPr>
          <w:p w:rsidR="0073751D" w:rsidRPr="00DD23FB" w:rsidRDefault="0073751D" w:rsidP="00D269C5">
            <w:pPr>
              <w:jc w:val="center"/>
              <w:rPr>
                <w:b/>
                <w:sz w:val="24"/>
              </w:rPr>
            </w:pPr>
          </w:p>
        </w:tc>
        <w:tc>
          <w:tcPr>
            <w:tcW w:w="1696" w:type="dxa"/>
            <w:tcBorders>
              <w:left w:val="nil"/>
              <w:right w:val="nil"/>
            </w:tcBorders>
            <w:shd w:val="clear" w:color="auto" w:fill="D9D9D9" w:themeFill="background1" w:themeFillShade="D9"/>
          </w:tcPr>
          <w:p w:rsidR="0073751D" w:rsidRPr="00DD23FB" w:rsidRDefault="0073751D" w:rsidP="00D269C5">
            <w:pPr>
              <w:jc w:val="right"/>
              <w:rPr>
                <w:b/>
                <w:sz w:val="24"/>
              </w:rPr>
            </w:pPr>
            <w:r w:rsidRPr="00DD23FB">
              <w:rPr>
                <w:b/>
                <w:sz w:val="24"/>
              </w:rPr>
              <w:t>30.000 zł</w:t>
            </w:r>
          </w:p>
        </w:tc>
        <w:tc>
          <w:tcPr>
            <w:tcW w:w="979" w:type="dxa"/>
            <w:tcBorders>
              <w:left w:val="nil"/>
            </w:tcBorders>
            <w:shd w:val="clear" w:color="auto" w:fill="D9D9D9" w:themeFill="background1" w:themeFillShade="D9"/>
          </w:tcPr>
          <w:p w:rsidR="0073751D" w:rsidRPr="00DD23FB" w:rsidRDefault="0073751D" w:rsidP="00D269C5">
            <w:pPr>
              <w:jc w:val="center"/>
              <w:rPr>
                <w:b/>
                <w:sz w:val="24"/>
              </w:rPr>
            </w:pPr>
          </w:p>
        </w:tc>
        <w:tc>
          <w:tcPr>
            <w:tcW w:w="747" w:type="dxa"/>
            <w:tcBorders>
              <w:right w:val="nil"/>
            </w:tcBorders>
            <w:shd w:val="clear" w:color="auto" w:fill="D9D9D9" w:themeFill="background1" w:themeFillShade="D9"/>
          </w:tcPr>
          <w:p w:rsidR="0073751D" w:rsidRPr="00DD23FB" w:rsidRDefault="0073751D" w:rsidP="00D269C5">
            <w:pPr>
              <w:jc w:val="center"/>
              <w:rPr>
                <w:b/>
                <w:sz w:val="24"/>
              </w:rPr>
            </w:pPr>
          </w:p>
        </w:tc>
        <w:tc>
          <w:tcPr>
            <w:tcW w:w="836" w:type="dxa"/>
            <w:tcBorders>
              <w:left w:val="nil"/>
              <w:right w:val="nil"/>
            </w:tcBorders>
            <w:shd w:val="clear" w:color="auto" w:fill="D9D9D9" w:themeFill="background1" w:themeFillShade="D9"/>
          </w:tcPr>
          <w:p w:rsidR="0073751D" w:rsidRPr="00DD23FB" w:rsidRDefault="00F400B3" w:rsidP="00D269C5">
            <w:pPr>
              <w:jc w:val="right"/>
              <w:rPr>
                <w:sz w:val="24"/>
              </w:rPr>
            </w:pPr>
            <w:r w:rsidRPr="00DD23FB">
              <w:rPr>
                <w:sz w:val="24"/>
              </w:rPr>
              <w:t>100</w:t>
            </w:r>
            <w:r w:rsidR="0073751D" w:rsidRPr="00DD23FB">
              <w:rPr>
                <w:sz w:val="24"/>
              </w:rPr>
              <w:t>%</w:t>
            </w:r>
          </w:p>
        </w:tc>
        <w:tc>
          <w:tcPr>
            <w:tcW w:w="747" w:type="dxa"/>
            <w:tcBorders>
              <w:left w:val="nil"/>
            </w:tcBorders>
            <w:shd w:val="clear" w:color="auto" w:fill="D9D9D9" w:themeFill="background1" w:themeFillShade="D9"/>
          </w:tcPr>
          <w:p w:rsidR="0073751D" w:rsidRPr="00DD23FB" w:rsidRDefault="0073751D" w:rsidP="00D269C5">
            <w:pPr>
              <w:jc w:val="center"/>
              <w:rPr>
                <w:b/>
                <w:sz w:val="24"/>
              </w:rPr>
            </w:pPr>
          </w:p>
        </w:tc>
      </w:tr>
    </w:tbl>
    <w:p w:rsidR="00F169E1" w:rsidRPr="00DD23FB" w:rsidRDefault="00F169E1" w:rsidP="00F169E1">
      <w:pPr>
        <w:jc w:val="both"/>
        <w:rPr>
          <w:sz w:val="24"/>
          <w:szCs w:val="24"/>
        </w:rPr>
      </w:pPr>
      <w:r w:rsidRPr="00DD23FB">
        <w:rPr>
          <w:b/>
          <w:sz w:val="24"/>
          <w:szCs w:val="24"/>
        </w:rPr>
        <w:t>Wydatki bieżące</w:t>
      </w:r>
      <w:r w:rsidRPr="00DD23FB">
        <w:rPr>
          <w:sz w:val="24"/>
          <w:szCs w:val="24"/>
        </w:rPr>
        <w:t xml:space="preserve"> w powyższej kwocie przekazano w formie dotacji celowej dla organizacji pożytku publicznego:</w:t>
      </w:r>
    </w:p>
    <w:p w:rsidR="00F169E1" w:rsidRPr="00DD23FB" w:rsidRDefault="00F169E1" w:rsidP="00AF0B6C">
      <w:pPr>
        <w:pStyle w:val="Akapitzlist"/>
        <w:numPr>
          <w:ilvl w:val="0"/>
          <w:numId w:val="128"/>
        </w:numPr>
        <w:ind w:left="426"/>
        <w:jc w:val="both"/>
        <w:rPr>
          <w:i/>
          <w:sz w:val="24"/>
          <w:szCs w:val="24"/>
        </w:rPr>
      </w:pPr>
      <w:r w:rsidRPr="00DD23FB">
        <w:rPr>
          <w:i/>
          <w:sz w:val="24"/>
          <w:szCs w:val="24"/>
        </w:rPr>
        <w:t xml:space="preserve">Fundacji Zachodniopomorskie Hospicjum dla Dzieci i Dorosłych w Szczecinie </w:t>
      </w:r>
      <w:r w:rsidR="002730CE" w:rsidRPr="00DD23FB">
        <w:rPr>
          <w:i/>
          <w:sz w:val="24"/>
          <w:szCs w:val="24"/>
        </w:rPr>
        <w:br/>
      </w:r>
      <w:r w:rsidRPr="00DD23FB">
        <w:rPr>
          <w:i/>
          <w:sz w:val="24"/>
          <w:szCs w:val="24"/>
        </w:rPr>
        <w:t xml:space="preserve">na realizację zadania pn. „Wspieranie opieki hospicyjnej nad dziećmi i młodzieżą </w:t>
      </w:r>
      <w:r w:rsidR="002730CE" w:rsidRPr="00DD23FB">
        <w:rPr>
          <w:i/>
          <w:sz w:val="24"/>
          <w:szCs w:val="24"/>
        </w:rPr>
        <w:br/>
      </w:r>
      <w:r w:rsidRPr="00DD23FB">
        <w:rPr>
          <w:i/>
          <w:sz w:val="24"/>
          <w:szCs w:val="24"/>
        </w:rPr>
        <w:t xml:space="preserve">z terenu województwa zachodniopomorskiego poprzez wymianę doświadczeń w ramach </w:t>
      </w:r>
    </w:p>
    <w:p w:rsidR="00F169E1" w:rsidRPr="00DD23FB" w:rsidRDefault="00F169E1" w:rsidP="00F169E1">
      <w:pPr>
        <w:ind w:left="426"/>
        <w:jc w:val="both"/>
        <w:rPr>
          <w:sz w:val="24"/>
          <w:szCs w:val="24"/>
        </w:rPr>
      </w:pPr>
      <w:r w:rsidRPr="00DD23FB">
        <w:rPr>
          <w:i/>
          <w:sz w:val="24"/>
          <w:szCs w:val="24"/>
        </w:rPr>
        <w:t xml:space="preserve">V Ogólnopolskiego Forum Pediatrycznej Opieki Paliatywnej” – </w:t>
      </w:r>
      <w:r w:rsidRPr="00DD23FB">
        <w:rPr>
          <w:b/>
          <w:i/>
          <w:sz w:val="24"/>
          <w:szCs w:val="24"/>
        </w:rPr>
        <w:t>10.000 zł</w:t>
      </w:r>
      <w:r w:rsidRPr="00DD23FB">
        <w:rPr>
          <w:sz w:val="24"/>
          <w:szCs w:val="24"/>
        </w:rPr>
        <w:t>,</w:t>
      </w:r>
    </w:p>
    <w:p w:rsidR="00F169E1" w:rsidRPr="00DD23FB" w:rsidRDefault="00F169E1" w:rsidP="00AF0B6C">
      <w:pPr>
        <w:pStyle w:val="Akapitzlist"/>
        <w:numPr>
          <w:ilvl w:val="0"/>
          <w:numId w:val="128"/>
        </w:numPr>
        <w:ind w:left="426"/>
        <w:jc w:val="both"/>
        <w:rPr>
          <w:sz w:val="24"/>
          <w:szCs w:val="24"/>
        </w:rPr>
      </w:pPr>
      <w:r w:rsidRPr="00DD23FB">
        <w:rPr>
          <w:i/>
          <w:sz w:val="24"/>
          <w:szCs w:val="24"/>
        </w:rPr>
        <w:t>Zachodniopomorskiego Oddziału Okręgowego Polskiego Czerwonego Krzyża</w:t>
      </w:r>
      <w:r w:rsidRPr="00DD23FB">
        <w:rPr>
          <w:i/>
          <w:sz w:val="24"/>
          <w:szCs w:val="24"/>
        </w:rPr>
        <w:br/>
        <w:t xml:space="preserve">w Szczecinie na realizację zadania pn. „Wolontariat 60+ w Polskim Czerwonym Krzyżu” – </w:t>
      </w:r>
      <w:r w:rsidR="002B5DE7" w:rsidRPr="00DD23FB">
        <w:rPr>
          <w:b/>
          <w:i/>
          <w:sz w:val="24"/>
          <w:szCs w:val="24"/>
        </w:rPr>
        <w:t>10.</w:t>
      </w:r>
      <w:r w:rsidRPr="00DD23FB">
        <w:rPr>
          <w:b/>
          <w:i/>
          <w:sz w:val="24"/>
          <w:szCs w:val="24"/>
        </w:rPr>
        <w:t>000 zł</w:t>
      </w:r>
      <w:r w:rsidRPr="00DD23FB">
        <w:rPr>
          <w:sz w:val="24"/>
          <w:szCs w:val="24"/>
        </w:rPr>
        <w:t>,</w:t>
      </w:r>
    </w:p>
    <w:p w:rsidR="00F169E1" w:rsidRPr="00DD23FB" w:rsidRDefault="00F169E1" w:rsidP="00AF0B6C">
      <w:pPr>
        <w:pStyle w:val="Akapitzlist"/>
        <w:numPr>
          <w:ilvl w:val="0"/>
          <w:numId w:val="128"/>
        </w:numPr>
        <w:ind w:left="426"/>
        <w:jc w:val="both"/>
        <w:rPr>
          <w:sz w:val="24"/>
          <w:szCs w:val="24"/>
        </w:rPr>
      </w:pPr>
      <w:r w:rsidRPr="00DD23FB">
        <w:rPr>
          <w:i/>
          <w:sz w:val="24"/>
          <w:szCs w:val="24"/>
        </w:rPr>
        <w:t>Zachodniopomorskiego Oddziału Okręgowego Polskiego Czerwonego Krzyża</w:t>
      </w:r>
      <w:r w:rsidRPr="00DD23FB">
        <w:rPr>
          <w:i/>
          <w:sz w:val="24"/>
          <w:szCs w:val="24"/>
        </w:rPr>
        <w:br/>
        <w:t>w Szczecinie na realizację zadania</w:t>
      </w:r>
      <w:r w:rsidR="00F674E8" w:rsidRPr="00DD23FB">
        <w:rPr>
          <w:i/>
          <w:sz w:val="24"/>
          <w:szCs w:val="24"/>
        </w:rPr>
        <w:t xml:space="preserve"> pn. „Zbieramy krew dla Polski </w:t>
      </w:r>
      <w:r w:rsidR="00F674E8" w:rsidRPr="00DD23FB">
        <w:rPr>
          <w:i/>
          <w:sz w:val="24"/>
          <w:szCs w:val="24"/>
        </w:rPr>
        <w:br/>
      </w:r>
      <w:r w:rsidRPr="00DD23FB">
        <w:rPr>
          <w:i/>
          <w:sz w:val="24"/>
          <w:szCs w:val="24"/>
        </w:rPr>
        <w:t xml:space="preserve">w Zachodniopomorskiem” – </w:t>
      </w:r>
      <w:r w:rsidRPr="00DD23FB">
        <w:rPr>
          <w:b/>
          <w:i/>
          <w:sz w:val="24"/>
          <w:szCs w:val="24"/>
        </w:rPr>
        <w:t>10.000 zł</w:t>
      </w:r>
      <w:r w:rsidRPr="00DD23FB">
        <w:rPr>
          <w:sz w:val="24"/>
          <w:szCs w:val="24"/>
        </w:rPr>
        <w:t>.</w:t>
      </w:r>
    </w:p>
    <w:p w:rsidR="00616366" w:rsidRPr="00DD23FB" w:rsidRDefault="00616366" w:rsidP="00616366">
      <w:pPr>
        <w:ind w:left="426"/>
        <w:jc w:val="both"/>
        <w:rPr>
          <w:sz w:val="12"/>
          <w:szCs w:val="12"/>
        </w:rPr>
      </w:pPr>
    </w:p>
    <w:p w:rsidR="000A02E6" w:rsidRPr="00DD23FB" w:rsidRDefault="000A02E6" w:rsidP="00AF0B6C">
      <w:pPr>
        <w:pStyle w:val="Tekstpodstawowy2"/>
        <w:numPr>
          <w:ilvl w:val="0"/>
          <w:numId w:val="66"/>
        </w:numPr>
        <w:rPr>
          <w:b/>
          <w:i/>
          <w:u w:val="single"/>
        </w:rPr>
      </w:pPr>
      <w:r w:rsidRPr="00DD23FB">
        <w:rPr>
          <w:b/>
          <w:i/>
          <w:u w:val="single"/>
        </w:rPr>
        <w:t xml:space="preserve">Wyjaśnienie wskaźnika realizacji    </w:t>
      </w:r>
    </w:p>
    <w:p w:rsidR="00F169E1" w:rsidRPr="00DD23FB" w:rsidRDefault="006A3A3D" w:rsidP="00F169E1">
      <w:pPr>
        <w:jc w:val="both"/>
        <w:rPr>
          <w:sz w:val="24"/>
          <w:szCs w:val="24"/>
        </w:rPr>
      </w:pPr>
      <w:r w:rsidRPr="00DD23FB">
        <w:rPr>
          <w:sz w:val="24"/>
          <w:szCs w:val="24"/>
        </w:rPr>
        <w:t>Wydatki realizowane są zgodnie z harmonogramem wydatków</w:t>
      </w:r>
      <w:r w:rsidR="00A24D32" w:rsidRPr="00DD23FB">
        <w:rPr>
          <w:sz w:val="24"/>
          <w:szCs w:val="24"/>
        </w:rPr>
        <w:t>.</w:t>
      </w:r>
      <w:r w:rsidRPr="00DD23FB">
        <w:rPr>
          <w:sz w:val="24"/>
          <w:szCs w:val="24"/>
        </w:rPr>
        <w:t xml:space="preserve"> </w:t>
      </w:r>
      <w:r w:rsidR="00F169E1" w:rsidRPr="00DD23FB">
        <w:rPr>
          <w:sz w:val="24"/>
          <w:szCs w:val="24"/>
        </w:rPr>
        <w:t xml:space="preserve">Wydatkowanie środków </w:t>
      </w:r>
      <w:r w:rsidR="002B5DE7" w:rsidRPr="00DD23FB">
        <w:rPr>
          <w:sz w:val="24"/>
          <w:szCs w:val="24"/>
        </w:rPr>
        <w:t>wynika z umów i zadań zleconych do realizacji organizacjom pozarządowym.</w:t>
      </w:r>
    </w:p>
    <w:p w:rsidR="0081100C" w:rsidRDefault="0081100C" w:rsidP="00616366">
      <w:pPr>
        <w:ind w:left="426"/>
        <w:jc w:val="both"/>
        <w:rPr>
          <w:sz w:val="12"/>
          <w:szCs w:val="12"/>
        </w:rPr>
      </w:pPr>
    </w:p>
    <w:p w:rsidR="006C6A89" w:rsidRDefault="006C6A89" w:rsidP="00616366">
      <w:pPr>
        <w:ind w:left="426"/>
        <w:jc w:val="both"/>
        <w:rPr>
          <w:sz w:val="12"/>
          <w:szCs w:val="12"/>
        </w:rPr>
      </w:pPr>
    </w:p>
    <w:p w:rsidR="006C6A89" w:rsidRDefault="006C6A89" w:rsidP="00616366">
      <w:pPr>
        <w:ind w:left="426"/>
        <w:jc w:val="both"/>
        <w:rPr>
          <w:sz w:val="12"/>
          <w:szCs w:val="12"/>
        </w:rPr>
      </w:pPr>
    </w:p>
    <w:p w:rsidR="006C6A89" w:rsidRDefault="006C6A89" w:rsidP="00616366">
      <w:pPr>
        <w:ind w:left="426"/>
        <w:jc w:val="both"/>
        <w:rPr>
          <w:sz w:val="12"/>
          <w:szCs w:val="12"/>
        </w:rPr>
      </w:pPr>
    </w:p>
    <w:p w:rsidR="006C6A89" w:rsidRDefault="006C6A89" w:rsidP="00616366">
      <w:pPr>
        <w:ind w:left="426"/>
        <w:jc w:val="both"/>
        <w:rPr>
          <w:sz w:val="12"/>
          <w:szCs w:val="12"/>
        </w:rPr>
      </w:pPr>
    </w:p>
    <w:p w:rsidR="006C6A89" w:rsidRDefault="006C6A89" w:rsidP="00616366">
      <w:pPr>
        <w:ind w:left="426"/>
        <w:jc w:val="both"/>
        <w:rPr>
          <w:sz w:val="12"/>
          <w:szCs w:val="12"/>
        </w:rPr>
      </w:pPr>
    </w:p>
    <w:p w:rsidR="006C6A89" w:rsidRPr="00DD23FB" w:rsidRDefault="006C6A89" w:rsidP="00616366">
      <w:pPr>
        <w:ind w:left="426"/>
        <w:jc w:val="both"/>
        <w:rPr>
          <w:sz w:val="12"/>
          <w:szCs w:val="12"/>
        </w:rPr>
      </w:pPr>
    </w:p>
    <w:p w:rsidR="005F0C68" w:rsidRPr="00DD23FB" w:rsidRDefault="005F0C68" w:rsidP="00AF0B6C">
      <w:pPr>
        <w:pStyle w:val="Tekstprzypisudolnego"/>
        <w:numPr>
          <w:ilvl w:val="0"/>
          <w:numId w:val="31"/>
        </w:numPr>
        <w:rPr>
          <w:b/>
          <w:i/>
          <w:sz w:val="28"/>
          <w:szCs w:val="28"/>
        </w:rPr>
      </w:pPr>
      <w:r w:rsidRPr="00DD23FB">
        <w:rPr>
          <w:b/>
          <w:i/>
          <w:sz w:val="28"/>
          <w:szCs w:val="28"/>
        </w:rPr>
        <w:lastRenderedPageBreak/>
        <w:t>Wojewódzki Program Przeciwdziałania Uzależnieniom</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D269C5">
        <w:tc>
          <w:tcPr>
            <w:tcW w:w="3510" w:type="dxa"/>
            <w:gridSpan w:val="2"/>
            <w:shd w:val="clear" w:color="auto" w:fill="auto"/>
            <w:vAlign w:val="center"/>
          </w:tcPr>
          <w:p w:rsidR="00C8075B" w:rsidRPr="00DD23FB" w:rsidRDefault="00C8075B" w:rsidP="00D269C5">
            <w:pPr>
              <w:jc w:val="center"/>
            </w:pPr>
            <w:r w:rsidRPr="00DD23FB">
              <w:t>Plan po zmianach</w:t>
            </w:r>
          </w:p>
        </w:tc>
        <w:tc>
          <w:tcPr>
            <w:tcW w:w="3544" w:type="dxa"/>
            <w:gridSpan w:val="4"/>
            <w:shd w:val="clear" w:color="auto" w:fill="auto"/>
            <w:vAlign w:val="center"/>
          </w:tcPr>
          <w:p w:rsidR="00C8075B" w:rsidRPr="00DD23FB" w:rsidRDefault="00C8075B" w:rsidP="00D269C5">
            <w:pPr>
              <w:jc w:val="center"/>
            </w:pPr>
            <w:r w:rsidRPr="00DD23FB">
              <w:t>Wykonanie</w:t>
            </w:r>
          </w:p>
        </w:tc>
        <w:tc>
          <w:tcPr>
            <w:tcW w:w="2268" w:type="dxa"/>
            <w:gridSpan w:val="3"/>
            <w:shd w:val="clear" w:color="auto" w:fill="auto"/>
            <w:vAlign w:val="center"/>
          </w:tcPr>
          <w:p w:rsidR="00C8075B" w:rsidRPr="00DD23FB" w:rsidRDefault="00C8075B" w:rsidP="00D269C5">
            <w:pPr>
              <w:jc w:val="center"/>
            </w:pPr>
            <w:r w:rsidRPr="00DD23FB">
              <w:t>Wskaźnik realizacji</w:t>
            </w:r>
          </w:p>
        </w:tc>
      </w:tr>
      <w:tr w:rsidR="00DD23FB" w:rsidRPr="00DD23FB" w:rsidTr="00D269C5">
        <w:tc>
          <w:tcPr>
            <w:tcW w:w="3510" w:type="dxa"/>
            <w:gridSpan w:val="2"/>
            <w:tcBorders>
              <w:bottom w:val="single" w:sz="4" w:space="0" w:color="auto"/>
            </w:tcBorders>
            <w:shd w:val="clear" w:color="auto" w:fill="auto"/>
          </w:tcPr>
          <w:p w:rsidR="00C8075B" w:rsidRPr="00DD23FB" w:rsidRDefault="00C8075B" w:rsidP="00D269C5">
            <w:pPr>
              <w:jc w:val="center"/>
              <w:rPr>
                <w:iCs/>
                <w:sz w:val="24"/>
                <w:szCs w:val="24"/>
              </w:rPr>
            </w:pPr>
            <w:r w:rsidRPr="00DD23FB">
              <w:rPr>
                <w:iCs/>
                <w:sz w:val="24"/>
                <w:szCs w:val="24"/>
              </w:rPr>
              <w:t>500.000 zł</w:t>
            </w:r>
          </w:p>
          <w:p w:rsidR="00C8075B" w:rsidRPr="00DD23FB" w:rsidRDefault="00C8075B" w:rsidP="00D269C5">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C8075B" w:rsidRPr="00DD23FB" w:rsidRDefault="00C8075B" w:rsidP="00D269C5">
            <w:pPr>
              <w:jc w:val="center"/>
              <w:rPr>
                <w:b/>
                <w:iCs/>
                <w:sz w:val="24"/>
                <w:szCs w:val="24"/>
              </w:rPr>
            </w:pPr>
            <w:r w:rsidRPr="00DD23FB">
              <w:rPr>
                <w:b/>
                <w:iCs/>
                <w:sz w:val="24"/>
                <w:szCs w:val="24"/>
              </w:rPr>
              <w:t>326.115 zł</w:t>
            </w:r>
          </w:p>
        </w:tc>
        <w:tc>
          <w:tcPr>
            <w:tcW w:w="2268" w:type="dxa"/>
            <w:gridSpan w:val="3"/>
            <w:tcBorders>
              <w:bottom w:val="single" w:sz="4" w:space="0" w:color="auto"/>
            </w:tcBorders>
            <w:shd w:val="clear" w:color="auto" w:fill="auto"/>
          </w:tcPr>
          <w:p w:rsidR="00C8075B" w:rsidRPr="00DD23FB" w:rsidRDefault="00C8075B" w:rsidP="00D269C5">
            <w:pPr>
              <w:jc w:val="center"/>
              <w:rPr>
                <w:iCs/>
                <w:sz w:val="24"/>
                <w:szCs w:val="24"/>
              </w:rPr>
            </w:pPr>
            <w:r w:rsidRPr="00DD23FB">
              <w:rPr>
                <w:iCs/>
                <w:sz w:val="24"/>
                <w:szCs w:val="24"/>
              </w:rPr>
              <w:t>65,2%</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C8075B" w:rsidRPr="00DD23FB" w:rsidRDefault="00C8075B" w:rsidP="00D269C5">
            <w:r w:rsidRPr="00DD23FB">
              <w:rPr>
                <w:b/>
                <w:i/>
                <w:sz w:val="24"/>
                <w:szCs w:val="24"/>
              </w:rPr>
              <w:t>85153 – Zwalczanie narkomanii</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C8075B" w:rsidRPr="00DD23FB" w:rsidRDefault="00C8075B" w:rsidP="00D269C5">
            <w:pPr>
              <w:jc w:val="center"/>
              <w:rPr>
                <w:sz w:val="24"/>
              </w:rPr>
            </w:pPr>
            <w:r w:rsidRPr="00DD23FB">
              <w:rPr>
                <w:sz w:val="24"/>
              </w:rPr>
              <w:t>50.000 zł</w:t>
            </w:r>
          </w:p>
        </w:tc>
        <w:tc>
          <w:tcPr>
            <w:tcW w:w="840" w:type="dxa"/>
            <w:gridSpan w:val="2"/>
            <w:tcBorders>
              <w:left w:val="single" w:sz="4" w:space="0" w:color="auto"/>
              <w:right w:val="nil"/>
            </w:tcBorders>
            <w:shd w:val="clear" w:color="auto" w:fill="D9D9D9" w:themeFill="background1" w:themeFillShade="D9"/>
          </w:tcPr>
          <w:p w:rsidR="00C8075B" w:rsidRPr="00DD23FB" w:rsidRDefault="00C8075B" w:rsidP="00D269C5">
            <w:pPr>
              <w:jc w:val="center"/>
              <w:rPr>
                <w:b/>
                <w:sz w:val="24"/>
              </w:rPr>
            </w:pPr>
          </w:p>
        </w:tc>
        <w:tc>
          <w:tcPr>
            <w:tcW w:w="1696" w:type="dxa"/>
            <w:tcBorders>
              <w:left w:val="nil"/>
              <w:right w:val="nil"/>
            </w:tcBorders>
            <w:shd w:val="clear" w:color="auto" w:fill="D9D9D9" w:themeFill="background1" w:themeFillShade="D9"/>
          </w:tcPr>
          <w:p w:rsidR="00C8075B" w:rsidRPr="00DD23FB" w:rsidRDefault="00C8075B" w:rsidP="00D269C5">
            <w:pPr>
              <w:jc w:val="center"/>
              <w:rPr>
                <w:b/>
                <w:sz w:val="24"/>
              </w:rPr>
            </w:pPr>
            <w:r w:rsidRPr="00DD23FB">
              <w:rPr>
                <w:b/>
                <w:sz w:val="24"/>
              </w:rPr>
              <w:t>123 zł</w:t>
            </w:r>
          </w:p>
        </w:tc>
        <w:tc>
          <w:tcPr>
            <w:tcW w:w="979" w:type="dxa"/>
            <w:tcBorders>
              <w:left w:val="nil"/>
              <w:right w:val="single" w:sz="4" w:space="0" w:color="auto"/>
            </w:tcBorders>
            <w:shd w:val="clear" w:color="auto" w:fill="D9D9D9" w:themeFill="background1" w:themeFillShade="D9"/>
          </w:tcPr>
          <w:p w:rsidR="00C8075B" w:rsidRPr="00DD23FB" w:rsidRDefault="00C8075B" w:rsidP="00D269C5">
            <w:pPr>
              <w:jc w:val="center"/>
              <w:rPr>
                <w:b/>
                <w:sz w:val="24"/>
              </w:rPr>
            </w:pPr>
          </w:p>
        </w:tc>
        <w:tc>
          <w:tcPr>
            <w:tcW w:w="747" w:type="dxa"/>
            <w:gridSpan w:val="2"/>
            <w:tcBorders>
              <w:left w:val="single" w:sz="4" w:space="0" w:color="auto"/>
              <w:right w:val="nil"/>
            </w:tcBorders>
            <w:shd w:val="clear" w:color="auto" w:fill="D9D9D9" w:themeFill="background1" w:themeFillShade="D9"/>
          </w:tcPr>
          <w:p w:rsidR="00C8075B" w:rsidRPr="00DD23FB" w:rsidRDefault="00C8075B" w:rsidP="00D269C5">
            <w:pPr>
              <w:jc w:val="center"/>
              <w:rPr>
                <w:b/>
                <w:sz w:val="24"/>
              </w:rPr>
            </w:pPr>
          </w:p>
        </w:tc>
        <w:tc>
          <w:tcPr>
            <w:tcW w:w="836" w:type="dxa"/>
            <w:tcBorders>
              <w:left w:val="nil"/>
              <w:right w:val="nil"/>
            </w:tcBorders>
            <w:shd w:val="clear" w:color="auto" w:fill="D9D9D9" w:themeFill="background1" w:themeFillShade="D9"/>
          </w:tcPr>
          <w:p w:rsidR="00C8075B" w:rsidRPr="00DD23FB" w:rsidRDefault="00C8075B" w:rsidP="00D269C5">
            <w:pPr>
              <w:jc w:val="center"/>
              <w:rPr>
                <w:sz w:val="24"/>
              </w:rPr>
            </w:pPr>
            <w:r w:rsidRPr="00DD23FB">
              <w:rPr>
                <w:sz w:val="24"/>
              </w:rPr>
              <w:t>0,3%</w:t>
            </w:r>
          </w:p>
        </w:tc>
        <w:tc>
          <w:tcPr>
            <w:tcW w:w="747" w:type="dxa"/>
            <w:tcBorders>
              <w:left w:val="nil"/>
            </w:tcBorders>
            <w:shd w:val="clear" w:color="auto" w:fill="D9D9D9" w:themeFill="background1" w:themeFillShade="D9"/>
          </w:tcPr>
          <w:p w:rsidR="00C8075B" w:rsidRPr="00DD23FB" w:rsidRDefault="00C8075B" w:rsidP="00D269C5">
            <w:pPr>
              <w:jc w:val="center"/>
              <w:rPr>
                <w:b/>
                <w:sz w:val="24"/>
              </w:rPr>
            </w:pP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C8075B" w:rsidRPr="00DD23FB" w:rsidRDefault="00C8075B" w:rsidP="00D269C5">
            <w:r w:rsidRPr="00DD23FB">
              <w:rPr>
                <w:b/>
                <w:i/>
                <w:sz w:val="24"/>
                <w:szCs w:val="24"/>
              </w:rPr>
              <w:t>85154 – Przeciwdziałanie alkoholizmowi</w:t>
            </w:r>
          </w:p>
        </w:tc>
      </w:tr>
      <w:tr w:rsidR="00DD23FB" w:rsidRPr="00DD23FB" w:rsidTr="00D2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C8075B" w:rsidRPr="00DD23FB" w:rsidRDefault="00C8075B" w:rsidP="00D269C5">
            <w:pPr>
              <w:jc w:val="center"/>
              <w:rPr>
                <w:sz w:val="24"/>
              </w:rPr>
            </w:pPr>
            <w:r w:rsidRPr="00DD23FB">
              <w:rPr>
                <w:sz w:val="24"/>
              </w:rPr>
              <w:t>450.000 zł</w:t>
            </w:r>
          </w:p>
        </w:tc>
        <w:tc>
          <w:tcPr>
            <w:tcW w:w="840" w:type="dxa"/>
            <w:gridSpan w:val="2"/>
            <w:tcBorders>
              <w:left w:val="single" w:sz="4" w:space="0" w:color="auto"/>
              <w:right w:val="nil"/>
            </w:tcBorders>
            <w:shd w:val="clear" w:color="auto" w:fill="D9D9D9" w:themeFill="background1" w:themeFillShade="D9"/>
          </w:tcPr>
          <w:p w:rsidR="00C8075B" w:rsidRPr="00DD23FB" w:rsidRDefault="00C8075B" w:rsidP="00D269C5">
            <w:pPr>
              <w:jc w:val="center"/>
              <w:rPr>
                <w:b/>
                <w:sz w:val="24"/>
              </w:rPr>
            </w:pPr>
          </w:p>
        </w:tc>
        <w:tc>
          <w:tcPr>
            <w:tcW w:w="1696" w:type="dxa"/>
            <w:tcBorders>
              <w:left w:val="nil"/>
              <w:right w:val="nil"/>
            </w:tcBorders>
            <w:shd w:val="clear" w:color="auto" w:fill="D9D9D9" w:themeFill="background1" w:themeFillShade="D9"/>
          </w:tcPr>
          <w:p w:rsidR="00C8075B" w:rsidRPr="00DD23FB" w:rsidRDefault="00C8075B" w:rsidP="00D269C5">
            <w:pPr>
              <w:jc w:val="center"/>
              <w:rPr>
                <w:b/>
                <w:sz w:val="24"/>
              </w:rPr>
            </w:pPr>
            <w:r w:rsidRPr="00DD23FB">
              <w:rPr>
                <w:b/>
                <w:sz w:val="24"/>
              </w:rPr>
              <w:t>325.992 zł</w:t>
            </w:r>
          </w:p>
        </w:tc>
        <w:tc>
          <w:tcPr>
            <w:tcW w:w="979" w:type="dxa"/>
            <w:tcBorders>
              <w:left w:val="nil"/>
              <w:right w:val="single" w:sz="4" w:space="0" w:color="auto"/>
            </w:tcBorders>
            <w:shd w:val="clear" w:color="auto" w:fill="D9D9D9" w:themeFill="background1" w:themeFillShade="D9"/>
          </w:tcPr>
          <w:p w:rsidR="00C8075B" w:rsidRPr="00DD23FB" w:rsidRDefault="00C8075B" w:rsidP="00D269C5">
            <w:pPr>
              <w:jc w:val="center"/>
              <w:rPr>
                <w:b/>
                <w:sz w:val="24"/>
              </w:rPr>
            </w:pPr>
          </w:p>
        </w:tc>
        <w:tc>
          <w:tcPr>
            <w:tcW w:w="747" w:type="dxa"/>
            <w:gridSpan w:val="2"/>
            <w:tcBorders>
              <w:left w:val="single" w:sz="4" w:space="0" w:color="auto"/>
              <w:right w:val="nil"/>
            </w:tcBorders>
            <w:shd w:val="clear" w:color="auto" w:fill="D9D9D9" w:themeFill="background1" w:themeFillShade="D9"/>
          </w:tcPr>
          <w:p w:rsidR="00C8075B" w:rsidRPr="00DD23FB" w:rsidRDefault="00C8075B" w:rsidP="00D269C5">
            <w:pPr>
              <w:jc w:val="center"/>
              <w:rPr>
                <w:b/>
                <w:sz w:val="24"/>
              </w:rPr>
            </w:pPr>
          </w:p>
        </w:tc>
        <w:tc>
          <w:tcPr>
            <w:tcW w:w="836" w:type="dxa"/>
            <w:tcBorders>
              <w:left w:val="nil"/>
              <w:right w:val="nil"/>
            </w:tcBorders>
            <w:shd w:val="clear" w:color="auto" w:fill="D9D9D9" w:themeFill="background1" w:themeFillShade="D9"/>
          </w:tcPr>
          <w:p w:rsidR="00C8075B" w:rsidRPr="00DD23FB" w:rsidRDefault="00C8075B" w:rsidP="00D269C5">
            <w:pPr>
              <w:jc w:val="center"/>
              <w:rPr>
                <w:sz w:val="24"/>
              </w:rPr>
            </w:pPr>
            <w:r w:rsidRPr="00DD23FB">
              <w:rPr>
                <w:sz w:val="24"/>
              </w:rPr>
              <w:t>72,4%</w:t>
            </w:r>
          </w:p>
        </w:tc>
        <w:tc>
          <w:tcPr>
            <w:tcW w:w="747" w:type="dxa"/>
            <w:tcBorders>
              <w:left w:val="nil"/>
            </w:tcBorders>
            <w:shd w:val="clear" w:color="auto" w:fill="D9D9D9" w:themeFill="background1" w:themeFillShade="D9"/>
          </w:tcPr>
          <w:p w:rsidR="00C8075B" w:rsidRPr="00DD23FB" w:rsidRDefault="00C8075B" w:rsidP="00D269C5">
            <w:pPr>
              <w:jc w:val="center"/>
              <w:rPr>
                <w:b/>
                <w:sz w:val="24"/>
              </w:rPr>
            </w:pPr>
          </w:p>
        </w:tc>
      </w:tr>
    </w:tbl>
    <w:p w:rsidR="005F0C68" w:rsidRDefault="005F0C68" w:rsidP="005F0C68"/>
    <w:p w:rsidR="006C6A89" w:rsidRPr="00DD23FB" w:rsidRDefault="006C6A89" w:rsidP="005F0C68">
      <w:pPr>
        <w:rPr>
          <w:vanish/>
        </w:rPr>
      </w:pPr>
    </w:p>
    <w:p w:rsidR="004D2F33" w:rsidRPr="00DD23FB" w:rsidRDefault="004D2F33" w:rsidP="004D2F33">
      <w:pPr>
        <w:pStyle w:val="Tekstpodstawowy2"/>
        <w:rPr>
          <w:szCs w:val="24"/>
        </w:rPr>
      </w:pPr>
      <w:r w:rsidRPr="00DD23FB">
        <w:rPr>
          <w:szCs w:val="24"/>
        </w:rPr>
        <w:t>W ramach powyższych</w:t>
      </w:r>
      <w:r w:rsidRPr="00DD23FB">
        <w:rPr>
          <w:b/>
          <w:i/>
          <w:szCs w:val="24"/>
        </w:rPr>
        <w:t xml:space="preserve">  </w:t>
      </w:r>
      <w:r w:rsidRPr="00DD23FB">
        <w:rPr>
          <w:szCs w:val="24"/>
        </w:rPr>
        <w:t>rozdziałów</w:t>
      </w:r>
      <w:r w:rsidRPr="00DD23FB">
        <w:rPr>
          <w:b/>
          <w:i/>
          <w:szCs w:val="24"/>
        </w:rPr>
        <w:t xml:space="preserve"> </w:t>
      </w:r>
      <w:r w:rsidRPr="00DD23FB">
        <w:rPr>
          <w:b/>
          <w:szCs w:val="24"/>
        </w:rPr>
        <w:t>wydatki bieżące</w:t>
      </w:r>
      <w:r w:rsidRPr="00DD23FB">
        <w:rPr>
          <w:szCs w:val="24"/>
        </w:rPr>
        <w:t xml:space="preserve"> poniesiono w formie:</w:t>
      </w:r>
    </w:p>
    <w:p w:rsidR="004D2F33" w:rsidRPr="00DD23FB" w:rsidRDefault="004D2F33" w:rsidP="00AF0B6C">
      <w:pPr>
        <w:pStyle w:val="Akapitzlist"/>
        <w:numPr>
          <w:ilvl w:val="0"/>
          <w:numId w:val="68"/>
        </w:numPr>
        <w:jc w:val="both"/>
        <w:rPr>
          <w:sz w:val="24"/>
          <w:szCs w:val="24"/>
        </w:rPr>
      </w:pPr>
      <w:r w:rsidRPr="00DD23FB">
        <w:rPr>
          <w:b/>
          <w:i/>
          <w:sz w:val="24"/>
          <w:szCs w:val="24"/>
        </w:rPr>
        <w:t>dotacji podmiotowej</w:t>
      </w:r>
      <w:r w:rsidRPr="00DD23FB">
        <w:rPr>
          <w:sz w:val="24"/>
          <w:szCs w:val="24"/>
        </w:rPr>
        <w:t xml:space="preserve"> w kwocie </w:t>
      </w:r>
      <w:r w:rsidRPr="00DD23FB">
        <w:rPr>
          <w:b/>
          <w:i/>
          <w:sz w:val="24"/>
          <w:szCs w:val="24"/>
        </w:rPr>
        <w:t>12.000 zł</w:t>
      </w:r>
      <w:r w:rsidRPr="00DD23FB">
        <w:rPr>
          <w:sz w:val="24"/>
          <w:szCs w:val="24"/>
        </w:rPr>
        <w:t xml:space="preserve"> przekazanej Samodzielnemu Publicznemu Specjalistycznemu Zakładowi Opieki Zdrowotnej Wojewódzki Ośrodek Terapii Uzależnienia od Alkoholu i Współuzależnienia w Stanominie z przeznaczeniem </w:t>
      </w:r>
      <w:r w:rsidR="00D46EEE" w:rsidRPr="00DD23FB">
        <w:rPr>
          <w:sz w:val="24"/>
          <w:szCs w:val="24"/>
        </w:rPr>
        <w:br/>
      </w:r>
      <w:r w:rsidRPr="00DD23FB">
        <w:rPr>
          <w:sz w:val="24"/>
          <w:szCs w:val="24"/>
        </w:rPr>
        <w:t>na dofinansowanie zadań z zakresu przeciwdziałania alkoholizmowi;</w:t>
      </w:r>
    </w:p>
    <w:p w:rsidR="004D2F33" w:rsidRPr="00DD23FB" w:rsidRDefault="004D2F33" w:rsidP="00AF0B6C">
      <w:pPr>
        <w:numPr>
          <w:ilvl w:val="0"/>
          <w:numId w:val="68"/>
        </w:numPr>
        <w:jc w:val="both"/>
        <w:rPr>
          <w:i/>
          <w:sz w:val="24"/>
          <w:szCs w:val="24"/>
        </w:rPr>
      </w:pPr>
      <w:r w:rsidRPr="00DD23FB">
        <w:rPr>
          <w:b/>
          <w:i/>
          <w:sz w:val="24"/>
          <w:szCs w:val="24"/>
        </w:rPr>
        <w:t>dotacji celowych</w:t>
      </w:r>
      <w:r w:rsidRPr="00DD23FB">
        <w:rPr>
          <w:sz w:val="24"/>
          <w:szCs w:val="24"/>
        </w:rPr>
        <w:t xml:space="preserve"> w łącznej kwocie </w:t>
      </w:r>
      <w:r w:rsidRPr="00DD23FB">
        <w:rPr>
          <w:b/>
          <w:i/>
          <w:sz w:val="24"/>
          <w:szCs w:val="24"/>
        </w:rPr>
        <w:t>300.000 zł,</w:t>
      </w:r>
      <w:r w:rsidRPr="00DD23FB">
        <w:rPr>
          <w:sz w:val="24"/>
          <w:szCs w:val="24"/>
        </w:rPr>
        <w:t xml:space="preserve"> przekazanych, wybranym </w:t>
      </w:r>
      <w:r w:rsidRPr="00DD23FB">
        <w:rPr>
          <w:sz w:val="24"/>
          <w:szCs w:val="24"/>
        </w:rPr>
        <w:br/>
        <w:t xml:space="preserve">w  postępowaniu konkursowym, stowarzyszeniom i fundacjom, z tego kwotę: </w:t>
      </w:r>
    </w:p>
    <w:p w:rsidR="004D2F33" w:rsidRPr="00DD23FB" w:rsidRDefault="004D2F33" w:rsidP="00AF0B6C">
      <w:pPr>
        <w:numPr>
          <w:ilvl w:val="0"/>
          <w:numId w:val="30"/>
        </w:numPr>
        <w:jc w:val="both"/>
        <w:rPr>
          <w:sz w:val="24"/>
          <w:szCs w:val="24"/>
        </w:rPr>
      </w:pPr>
      <w:r w:rsidRPr="00DD23FB">
        <w:rPr>
          <w:b/>
          <w:i/>
          <w:sz w:val="24"/>
          <w:szCs w:val="24"/>
        </w:rPr>
        <w:t>82.320 zł</w:t>
      </w:r>
      <w:r w:rsidRPr="00DD23FB">
        <w:rPr>
          <w:sz w:val="24"/>
          <w:szCs w:val="24"/>
        </w:rPr>
        <w:t xml:space="preserve"> przekazano Stowarzyszeniu Wolontariuszy „</w:t>
      </w:r>
      <w:r w:rsidRPr="00DD23FB">
        <w:rPr>
          <w:i/>
          <w:sz w:val="24"/>
          <w:szCs w:val="24"/>
        </w:rPr>
        <w:t xml:space="preserve">Da </w:t>
      </w:r>
      <w:proofErr w:type="spellStart"/>
      <w:r w:rsidRPr="00DD23FB">
        <w:rPr>
          <w:i/>
          <w:sz w:val="24"/>
          <w:szCs w:val="24"/>
        </w:rPr>
        <w:t>Du</w:t>
      </w:r>
      <w:proofErr w:type="spellEnd"/>
      <w:r w:rsidRPr="00DD23FB">
        <w:rPr>
          <w:sz w:val="24"/>
          <w:szCs w:val="24"/>
        </w:rPr>
        <w:t>” na realizację zadań  dotyczących zmniejszenia spożycia alkoholu oraz zahamowania tempa wzrostu popytu na narkotyki,</w:t>
      </w:r>
    </w:p>
    <w:p w:rsidR="004D2F33" w:rsidRPr="00DD23FB" w:rsidRDefault="004D2F33" w:rsidP="00AF0B6C">
      <w:pPr>
        <w:numPr>
          <w:ilvl w:val="0"/>
          <w:numId w:val="30"/>
        </w:numPr>
        <w:jc w:val="both"/>
        <w:rPr>
          <w:sz w:val="24"/>
          <w:szCs w:val="24"/>
        </w:rPr>
      </w:pPr>
      <w:r w:rsidRPr="00DD23FB">
        <w:rPr>
          <w:b/>
          <w:i/>
          <w:sz w:val="24"/>
          <w:szCs w:val="24"/>
        </w:rPr>
        <w:t>81.174 zł</w:t>
      </w:r>
      <w:r w:rsidRPr="00DD23FB">
        <w:rPr>
          <w:sz w:val="24"/>
          <w:szCs w:val="24"/>
        </w:rPr>
        <w:t xml:space="preserve"> przekazano Fundacji „</w:t>
      </w:r>
      <w:r w:rsidRPr="00DD23FB">
        <w:rPr>
          <w:i/>
          <w:sz w:val="24"/>
          <w:szCs w:val="24"/>
        </w:rPr>
        <w:t>Razem bezpieczniej</w:t>
      </w:r>
      <w:r w:rsidRPr="00DD23FB">
        <w:rPr>
          <w:sz w:val="24"/>
          <w:szCs w:val="24"/>
        </w:rPr>
        <w:t>” na realizację zadania pn. „</w:t>
      </w:r>
      <w:r w:rsidRPr="00DD23FB">
        <w:rPr>
          <w:i/>
          <w:sz w:val="24"/>
          <w:szCs w:val="24"/>
        </w:rPr>
        <w:t>Wolni od uzależnień II</w:t>
      </w:r>
      <w:r w:rsidRPr="00DD23FB">
        <w:rPr>
          <w:sz w:val="24"/>
          <w:szCs w:val="24"/>
        </w:rPr>
        <w:t>”,</w:t>
      </w:r>
    </w:p>
    <w:p w:rsidR="004D2F33" w:rsidRPr="00DD23FB" w:rsidRDefault="004D2F33" w:rsidP="00AF0B6C">
      <w:pPr>
        <w:numPr>
          <w:ilvl w:val="0"/>
          <w:numId w:val="30"/>
        </w:numPr>
        <w:jc w:val="both"/>
        <w:rPr>
          <w:sz w:val="24"/>
          <w:szCs w:val="24"/>
        </w:rPr>
      </w:pPr>
      <w:r w:rsidRPr="00DD23FB">
        <w:rPr>
          <w:b/>
          <w:i/>
          <w:sz w:val="24"/>
          <w:szCs w:val="24"/>
        </w:rPr>
        <w:t>70.050 zł</w:t>
      </w:r>
      <w:r w:rsidRPr="00DD23FB">
        <w:rPr>
          <w:sz w:val="24"/>
          <w:szCs w:val="24"/>
        </w:rPr>
        <w:t xml:space="preserve"> przekazano Wodnemu Ochotniczemu Pogotowiu Ratunkowemu Województwa  Zachodniopomorskiego na realizację zadania pn. Kampania „</w:t>
      </w:r>
      <w:r w:rsidRPr="00DD23FB">
        <w:rPr>
          <w:i/>
          <w:sz w:val="24"/>
          <w:szCs w:val="24"/>
        </w:rPr>
        <w:t>Piłeś, Brałeś, Jarałeś Nie pływaj</w:t>
      </w:r>
      <w:r w:rsidRPr="00DD23FB">
        <w:rPr>
          <w:sz w:val="24"/>
          <w:szCs w:val="24"/>
        </w:rPr>
        <w:t>”,</w:t>
      </w:r>
    </w:p>
    <w:p w:rsidR="004D2F33" w:rsidRPr="00DD23FB" w:rsidRDefault="004D2F33" w:rsidP="00AF0B6C">
      <w:pPr>
        <w:numPr>
          <w:ilvl w:val="0"/>
          <w:numId w:val="30"/>
        </w:numPr>
        <w:jc w:val="both"/>
        <w:rPr>
          <w:sz w:val="24"/>
          <w:szCs w:val="24"/>
        </w:rPr>
      </w:pPr>
      <w:r w:rsidRPr="00DD23FB">
        <w:rPr>
          <w:b/>
          <w:i/>
          <w:sz w:val="24"/>
          <w:szCs w:val="24"/>
        </w:rPr>
        <w:t>52.776 zł</w:t>
      </w:r>
      <w:r w:rsidRPr="00DD23FB">
        <w:rPr>
          <w:sz w:val="24"/>
          <w:szCs w:val="24"/>
        </w:rPr>
        <w:t xml:space="preserve"> przekazano Zachodniopomorskiemu Oddziałowi Towarzystwa Rodzin i Przyjaciół Dzieci Uzależnionych „Powrót z U” na szkolenie ustawiczne kadr jednostek lecznictwa odwykowego oraz na wdrażanie programów profilaktycznych </w:t>
      </w:r>
      <w:r w:rsidR="001F5B4D" w:rsidRPr="00DD23FB">
        <w:rPr>
          <w:sz w:val="24"/>
          <w:szCs w:val="24"/>
        </w:rPr>
        <w:br/>
      </w:r>
      <w:r w:rsidRPr="00DD23FB">
        <w:rPr>
          <w:sz w:val="24"/>
          <w:szCs w:val="24"/>
        </w:rPr>
        <w:t xml:space="preserve">z obszaru profilaktyki selektywnej i wskazującej, adresowanej do grupy ryzyka </w:t>
      </w:r>
      <w:r w:rsidR="001F5B4D" w:rsidRPr="00DD23FB">
        <w:rPr>
          <w:sz w:val="24"/>
          <w:szCs w:val="24"/>
        </w:rPr>
        <w:br/>
      </w:r>
      <w:r w:rsidRPr="00DD23FB">
        <w:rPr>
          <w:sz w:val="24"/>
          <w:szCs w:val="24"/>
        </w:rPr>
        <w:t>i młodych ludzi eksperymentujących z substancjami psychoaktywnymi  „Nova Grupa” , a także na projekt udzielenia pomocy i wsparcia rodzicom, których dzieci zażywają substancje psychoaktywne,</w:t>
      </w:r>
    </w:p>
    <w:p w:rsidR="004D2F33" w:rsidRPr="00DD23FB" w:rsidRDefault="004D2F33" w:rsidP="00AF0B6C">
      <w:pPr>
        <w:numPr>
          <w:ilvl w:val="0"/>
          <w:numId w:val="30"/>
        </w:numPr>
        <w:jc w:val="both"/>
        <w:rPr>
          <w:sz w:val="24"/>
          <w:szCs w:val="24"/>
        </w:rPr>
      </w:pPr>
      <w:r w:rsidRPr="00DD23FB">
        <w:rPr>
          <w:b/>
          <w:i/>
          <w:sz w:val="24"/>
          <w:szCs w:val="24"/>
        </w:rPr>
        <w:t>13.680 zł</w:t>
      </w:r>
      <w:r w:rsidRPr="00DD23FB">
        <w:rPr>
          <w:sz w:val="24"/>
          <w:szCs w:val="24"/>
        </w:rPr>
        <w:t xml:space="preserve"> przekazano Stowarzyszeniu MONAR Poradni Profilaktyki i Terapii Uzależnień MONAR w Szczecinie na realizację działań mających na celu udzielenie pomocy i wsparcia rodzicom, których dzieci zażywają substancje psychoaktywne „Stawiamy na rodzinę” oraz „Party projekt”;</w:t>
      </w:r>
    </w:p>
    <w:p w:rsidR="004D2F33" w:rsidRPr="00DD23FB" w:rsidRDefault="004D2F33" w:rsidP="004D2F33">
      <w:pPr>
        <w:jc w:val="both"/>
        <w:rPr>
          <w:b/>
          <w:i/>
          <w:sz w:val="4"/>
          <w:szCs w:val="12"/>
        </w:rPr>
      </w:pPr>
    </w:p>
    <w:p w:rsidR="004D2F33" w:rsidRPr="00DD23FB" w:rsidRDefault="004D2F33" w:rsidP="00AF0B6C">
      <w:pPr>
        <w:pStyle w:val="Akapitzlist"/>
        <w:numPr>
          <w:ilvl w:val="0"/>
          <w:numId w:val="68"/>
        </w:numPr>
        <w:jc w:val="both"/>
        <w:rPr>
          <w:i/>
          <w:sz w:val="24"/>
          <w:szCs w:val="24"/>
        </w:rPr>
      </w:pPr>
      <w:r w:rsidRPr="00DD23FB">
        <w:rPr>
          <w:b/>
          <w:i/>
          <w:sz w:val="24"/>
          <w:szCs w:val="24"/>
        </w:rPr>
        <w:t>pozostałych wydatków bieżących</w:t>
      </w:r>
      <w:r w:rsidRPr="00DD23FB">
        <w:rPr>
          <w:i/>
          <w:sz w:val="24"/>
          <w:szCs w:val="24"/>
        </w:rPr>
        <w:t xml:space="preserve"> </w:t>
      </w:r>
      <w:r w:rsidRPr="00DD23FB">
        <w:rPr>
          <w:sz w:val="24"/>
          <w:szCs w:val="24"/>
        </w:rPr>
        <w:t xml:space="preserve">w łącznej kwocie </w:t>
      </w:r>
      <w:r w:rsidRPr="00DD23FB">
        <w:rPr>
          <w:b/>
          <w:i/>
          <w:sz w:val="24"/>
          <w:szCs w:val="24"/>
        </w:rPr>
        <w:t xml:space="preserve"> 14.115 zł, </w:t>
      </w:r>
      <w:r w:rsidRPr="00DD23FB">
        <w:rPr>
          <w:sz w:val="24"/>
          <w:szCs w:val="24"/>
        </w:rPr>
        <w:t>z tego kwotę:</w:t>
      </w:r>
    </w:p>
    <w:p w:rsidR="004D2F33" w:rsidRPr="00DD23FB" w:rsidRDefault="004D2F33" w:rsidP="00AF0B6C">
      <w:pPr>
        <w:numPr>
          <w:ilvl w:val="0"/>
          <w:numId w:val="30"/>
        </w:numPr>
        <w:jc w:val="both"/>
        <w:rPr>
          <w:sz w:val="24"/>
          <w:szCs w:val="24"/>
        </w:rPr>
      </w:pPr>
      <w:r w:rsidRPr="00DD23FB">
        <w:rPr>
          <w:b/>
          <w:i/>
          <w:sz w:val="24"/>
          <w:szCs w:val="24"/>
        </w:rPr>
        <w:t>12.912 zł</w:t>
      </w:r>
      <w:r w:rsidRPr="00DD23FB">
        <w:rPr>
          <w:sz w:val="24"/>
          <w:szCs w:val="24"/>
        </w:rPr>
        <w:t xml:space="preserve"> przeznaczono na szkolenie w  ramach  partnerskiego programu edukacji społecznej w zakresie profilaktyki uzależnień „Wspólnie przeciw uzależnieniom” </w:t>
      </w:r>
      <w:r w:rsidR="002730CE" w:rsidRPr="00DD23FB">
        <w:rPr>
          <w:sz w:val="24"/>
          <w:szCs w:val="24"/>
        </w:rPr>
        <w:br/>
      </w:r>
      <w:r w:rsidRPr="00DD23FB">
        <w:rPr>
          <w:sz w:val="24"/>
          <w:szCs w:val="24"/>
        </w:rPr>
        <w:t>dla pracowników Służby Więziennej,</w:t>
      </w:r>
    </w:p>
    <w:p w:rsidR="004D2F33" w:rsidRPr="00DD23FB" w:rsidRDefault="004D2F33" w:rsidP="00AF0B6C">
      <w:pPr>
        <w:numPr>
          <w:ilvl w:val="0"/>
          <w:numId w:val="30"/>
        </w:numPr>
        <w:jc w:val="both"/>
        <w:rPr>
          <w:sz w:val="24"/>
          <w:szCs w:val="24"/>
        </w:rPr>
      </w:pPr>
      <w:r w:rsidRPr="00DD23FB">
        <w:rPr>
          <w:b/>
          <w:i/>
          <w:sz w:val="24"/>
          <w:szCs w:val="24"/>
        </w:rPr>
        <w:t xml:space="preserve">1.080 zł </w:t>
      </w:r>
      <w:r w:rsidRPr="00DD23FB">
        <w:rPr>
          <w:sz w:val="24"/>
          <w:szCs w:val="24"/>
        </w:rPr>
        <w:t>przeznaczono na szkolenie dla młodzieży w ramach pilotażowego programu pomocy rówieśniczej pn. „Młodzieżowy Lider Środowiskowy”,</w:t>
      </w:r>
    </w:p>
    <w:p w:rsidR="004D2F33" w:rsidRPr="00DD23FB" w:rsidRDefault="004D2F33" w:rsidP="00AF0B6C">
      <w:pPr>
        <w:numPr>
          <w:ilvl w:val="0"/>
          <w:numId w:val="30"/>
        </w:numPr>
        <w:jc w:val="both"/>
        <w:rPr>
          <w:sz w:val="24"/>
          <w:szCs w:val="24"/>
        </w:rPr>
      </w:pPr>
      <w:r w:rsidRPr="00DD23FB">
        <w:rPr>
          <w:b/>
          <w:i/>
          <w:sz w:val="24"/>
          <w:szCs w:val="24"/>
        </w:rPr>
        <w:t xml:space="preserve">123 zł </w:t>
      </w:r>
      <w:r w:rsidRPr="00DD23FB">
        <w:rPr>
          <w:sz w:val="24"/>
          <w:szCs w:val="24"/>
        </w:rPr>
        <w:t>przeznaczono na udział w konkursie „Kampania społeczna 2013”-Kampania społeczna „NAIWNI”.</w:t>
      </w:r>
    </w:p>
    <w:p w:rsidR="004D2F33" w:rsidRDefault="004D2F33" w:rsidP="004D2F33">
      <w:pPr>
        <w:jc w:val="both"/>
        <w:rPr>
          <w:sz w:val="6"/>
          <w:szCs w:val="12"/>
          <w:u w:val="single"/>
        </w:rPr>
      </w:pPr>
    </w:p>
    <w:p w:rsidR="006C6A89" w:rsidRPr="00DD23FB" w:rsidRDefault="006C6A89" w:rsidP="004D2F33">
      <w:pPr>
        <w:jc w:val="both"/>
        <w:rPr>
          <w:sz w:val="6"/>
          <w:szCs w:val="12"/>
          <w:u w:val="single"/>
        </w:rPr>
      </w:pPr>
    </w:p>
    <w:p w:rsidR="004D2F33" w:rsidRPr="00DD23FB" w:rsidRDefault="004D2F33" w:rsidP="0086200E">
      <w:pPr>
        <w:numPr>
          <w:ilvl w:val="0"/>
          <w:numId w:val="13"/>
        </w:numPr>
        <w:jc w:val="both"/>
        <w:rPr>
          <w:b/>
          <w:i/>
          <w:sz w:val="24"/>
          <w:u w:val="single"/>
        </w:rPr>
      </w:pPr>
      <w:r w:rsidRPr="00DD23FB">
        <w:rPr>
          <w:b/>
          <w:i/>
          <w:sz w:val="24"/>
          <w:u w:val="single"/>
        </w:rPr>
        <w:t>Wyjaśnienie wskaźnika realizacji</w:t>
      </w:r>
    </w:p>
    <w:p w:rsidR="00A24D32" w:rsidRPr="00DD23FB" w:rsidRDefault="00856309" w:rsidP="00856309">
      <w:pPr>
        <w:jc w:val="both"/>
        <w:rPr>
          <w:sz w:val="24"/>
          <w:szCs w:val="24"/>
        </w:rPr>
      </w:pPr>
      <w:r w:rsidRPr="00DD23FB">
        <w:rPr>
          <w:sz w:val="24"/>
          <w:szCs w:val="24"/>
        </w:rPr>
        <w:t>Realizacja zadania przebiega zgodnie z harmonogramem wydatków</w:t>
      </w:r>
      <w:r w:rsidR="00A24D32" w:rsidRPr="00DD23FB">
        <w:rPr>
          <w:sz w:val="24"/>
          <w:szCs w:val="24"/>
        </w:rPr>
        <w:t>.</w:t>
      </w:r>
    </w:p>
    <w:p w:rsidR="004D2F33" w:rsidRDefault="00B21D5E" w:rsidP="004D2F33">
      <w:pPr>
        <w:spacing w:after="200"/>
        <w:contextualSpacing/>
        <w:jc w:val="both"/>
        <w:rPr>
          <w:sz w:val="24"/>
        </w:rPr>
      </w:pPr>
      <w:r w:rsidRPr="00DD23FB">
        <w:rPr>
          <w:sz w:val="24"/>
        </w:rPr>
        <w:t>Poziom</w:t>
      </w:r>
      <w:r w:rsidR="004D2F33" w:rsidRPr="00DD23FB">
        <w:rPr>
          <w:sz w:val="24"/>
        </w:rPr>
        <w:t xml:space="preserve"> wskaźnik</w:t>
      </w:r>
      <w:r w:rsidRPr="00DD23FB">
        <w:rPr>
          <w:sz w:val="24"/>
        </w:rPr>
        <w:t>a</w:t>
      </w:r>
      <w:r w:rsidR="004D2F33" w:rsidRPr="00DD23FB">
        <w:rPr>
          <w:sz w:val="24"/>
        </w:rPr>
        <w:t xml:space="preserve"> realizacji wynika z przekazania zaplanowanych wydatków na dotacje </w:t>
      </w:r>
      <w:r w:rsidR="002730CE" w:rsidRPr="00DD23FB">
        <w:rPr>
          <w:sz w:val="24"/>
        </w:rPr>
        <w:br/>
      </w:r>
      <w:r w:rsidR="004D2F33" w:rsidRPr="00DD23FB">
        <w:rPr>
          <w:sz w:val="24"/>
        </w:rPr>
        <w:t>dla organizacji pozarządowych.</w:t>
      </w:r>
    </w:p>
    <w:p w:rsidR="006C6A89" w:rsidRDefault="006C6A89" w:rsidP="004D2F33">
      <w:pPr>
        <w:spacing w:after="200"/>
        <w:contextualSpacing/>
        <w:jc w:val="both"/>
        <w:rPr>
          <w:sz w:val="24"/>
        </w:rPr>
      </w:pPr>
    </w:p>
    <w:p w:rsidR="006C6A89" w:rsidRDefault="006C6A89" w:rsidP="004D2F33">
      <w:pPr>
        <w:spacing w:after="200"/>
        <w:contextualSpacing/>
        <w:jc w:val="both"/>
        <w:rPr>
          <w:sz w:val="24"/>
        </w:rPr>
      </w:pPr>
    </w:p>
    <w:p w:rsidR="006C6A89" w:rsidRPr="00DD23FB" w:rsidRDefault="006C6A89" w:rsidP="004D2F33">
      <w:pPr>
        <w:spacing w:after="200"/>
        <w:contextualSpacing/>
        <w:jc w:val="both"/>
        <w:rPr>
          <w:sz w:val="24"/>
        </w:rPr>
      </w:pPr>
    </w:p>
    <w:p w:rsidR="006C6A89" w:rsidRPr="006C6A89" w:rsidRDefault="006C6A89" w:rsidP="006C6A89">
      <w:pPr>
        <w:jc w:val="both"/>
        <w:rPr>
          <w:b/>
          <w:i/>
          <w:sz w:val="2"/>
          <w:szCs w:val="2"/>
          <w:u w:val="single"/>
        </w:rPr>
      </w:pPr>
    </w:p>
    <w:p w:rsidR="00253BD4" w:rsidRPr="00DD23FB" w:rsidRDefault="00253BD4" w:rsidP="00AF0B6C">
      <w:pPr>
        <w:pStyle w:val="Tekstprzypisudolnego"/>
        <w:numPr>
          <w:ilvl w:val="0"/>
          <w:numId w:val="31"/>
        </w:numPr>
        <w:rPr>
          <w:b/>
          <w:i/>
          <w:sz w:val="28"/>
          <w:szCs w:val="28"/>
        </w:rPr>
      </w:pPr>
      <w:r w:rsidRPr="00DD23FB">
        <w:rPr>
          <w:b/>
          <w:i/>
          <w:sz w:val="28"/>
          <w:szCs w:val="28"/>
        </w:rPr>
        <w:lastRenderedPageBreak/>
        <w:t>Finansowanie pomocy zdrowotnej dla uczniów, którzy nie podlegają obowiązkowi ubezpieczenia zdrowotnego z innych tytułów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881264">
        <w:tc>
          <w:tcPr>
            <w:tcW w:w="9322" w:type="dxa"/>
            <w:gridSpan w:val="7"/>
            <w:shd w:val="clear" w:color="auto" w:fill="D9D9D9" w:themeFill="background1" w:themeFillShade="D9"/>
            <w:vAlign w:val="center"/>
          </w:tcPr>
          <w:p w:rsidR="00881264" w:rsidRPr="00DD23FB" w:rsidRDefault="00881264" w:rsidP="00D269C5">
            <w:r w:rsidRPr="00DD23FB">
              <w:rPr>
                <w:b/>
                <w:i/>
                <w:sz w:val="24"/>
                <w:szCs w:val="24"/>
              </w:rPr>
              <w:t xml:space="preserve">85156 –Składki na ubezpieczenie zdrowotne oraz świadczenia dla osób nieobjętych obowiązkiem ubezpieczenia zdrowotnego  </w:t>
            </w:r>
          </w:p>
        </w:tc>
      </w:tr>
      <w:tr w:rsidR="00DD23FB" w:rsidRPr="00DD23FB" w:rsidTr="00881264">
        <w:tc>
          <w:tcPr>
            <w:tcW w:w="3477" w:type="dxa"/>
            <w:shd w:val="clear" w:color="auto" w:fill="D9D9D9" w:themeFill="background1" w:themeFillShade="D9"/>
            <w:vAlign w:val="center"/>
          </w:tcPr>
          <w:p w:rsidR="00881264" w:rsidRPr="00DD23FB" w:rsidRDefault="00881264" w:rsidP="00D269C5">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881264" w:rsidRPr="00DD23FB" w:rsidRDefault="00881264" w:rsidP="00D269C5">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881264" w:rsidRPr="00DD23FB" w:rsidRDefault="00881264" w:rsidP="00D269C5">
            <w:pPr>
              <w:jc w:val="center"/>
            </w:pPr>
            <w:r w:rsidRPr="00DD23FB">
              <w:t>Wskaźnik realizacji</w:t>
            </w:r>
          </w:p>
        </w:tc>
      </w:tr>
      <w:tr w:rsidR="00DD23FB" w:rsidRPr="00DD23FB" w:rsidTr="00881264">
        <w:tc>
          <w:tcPr>
            <w:tcW w:w="3477" w:type="dxa"/>
            <w:shd w:val="clear" w:color="auto" w:fill="D9D9D9" w:themeFill="background1" w:themeFillShade="D9"/>
          </w:tcPr>
          <w:p w:rsidR="00881264" w:rsidRPr="00DD23FB" w:rsidRDefault="00881264" w:rsidP="00D269C5">
            <w:pPr>
              <w:jc w:val="center"/>
              <w:rPr>
                <w:sz w:val="24"/>
              </w:rPr>
            </w:pPr>
            <w:r w:rsidRPr="00DD23FB">
              <w:rPr>
                <w:sz w:val="24"/>
              </w:rPr>
              <w:t>23.171 zł</w:t>
            </w:r>
          </w:p>
        </w:tc>
        <w:tc>
          <w:tcPr>
            <w:tcW w:w="840" w:type="dxa"/>
            <w:tcBorders>
              <w:right w:val="nil"/>
            </w:tcBorders>
            <w:shd w:val="clear" w:color="auto" w:fill="D9D9D9" w:themeFill="background1" w:themeFillShade="D9"/>
          </w:tcPr>
          <w:p w:rsidR="00881264" w:rsidRPr="00DD23FB" w:rsidRDefault="00881264" w:rsidP="00D269C5">
            <w:pPr>
              <w:jc w:val="center"/>
              <w:rPr>
                <w:b/>
                <w:sz w:val="24"/>
              </w:rPr>
            </w:pPr>
          </w:p>
        </w:tc>
        <w:tc>
          <w:tcPr>
            <w:tcW w:w="1696" w:type="dxa"/>
            <w:tcBorders>
              <w:left w:val="nil"/>
              <w:right w:val="nil"/>
            </w:tcBorders>
            <w:shd w:val="clear" w:color="auto" w:fill="D9D9D9" w:themeFill="background1" w:themeFillShade="D9"/>
          </w:tcPr>
          <w:p w:rsidR="00881264" w:rsidRPr="00DD23FB" w:rsidRDefault="00881264" w:rsidP="00881264">
            <w:pPr>
              <w:jc w:val="center"/>
              <w:rPr>
                <w:b/>
                <w:sz w:val="24"/>
              </w:rPr>
            </w:pPr>
            <w:r w:rsidRPr="00DD23FB">
              <w:rPr>
                <w:b/>
                <w:sz w:val="24"/>
              </w:rPr>
              <w:t>6.599 zł</w:t>
            </w:r>
          </w:p>
        </w:tc>
        <w:tc>
          <w:tcPr>
            <w:tcW w:w="979" w:type="dxa"/>
            <w:tcBorders>
              <w:left w:val="nil"/>
            </w:tcBorders>
            <w:shd w:val="clear" w:color="auto" w:fill="D9D9D9" w:themeFill="background1" w:themeFillShade="D9"/>
          </w:tcPr>
          <w:p w:rsidR="00881264" w:rsidRPr="00DD23FB" w:rsidRDefault="00881264" w:rsidP="00D269C5">
            <w:pPr>
              <w:jc w:val="center"/>
              <w:rPr>
                <w:b/>
                <w:sz w:val="24"/>
              </w:rPr>
            </w:pPr>
          </w:p>
        </w:tc>
        <w:tc>
          <w:tcPr>
            <w:tcW w:w="747" w:type="dxa"/>
            <w:tcBorders>
              <w:right w:val="nil"/>
            </w:tcBorders>
            <w:shd w:val="clear" w:color="auto" w:fill="D9D9D9" w:themeFill="background1" w:themeFillShade="D9"/>
          </w:tcPr>
          <w:p w:rsidR="00881264" w:rsidRPr="00DD23FB" w:rsidRDefault="00881264" w:rsidP="00D269C5">
            <w:pPr>
              <w:jc w:val="center"/>
              <w:rPr>
                <w:b/>
                <w:sz w:val="24"/>
              </w:rPr>
            </w:pPr>
          </w:p>
        </w:tc>
        <w:tc>
          <w:tcPr>
            <w:tcW w:w="836" w:type="dxa"/>
            <w:tcBorders>
              <w:left w:val="nil"/>
              <w:right w:val="nil"/>
            </w:tcBorders>
            <w:shd w:val="clear" w:color="auto" w:fill="D9D9D9" w:themeFill="background1" w:themeFillShade="D9"/>
          </w:tcPr>
          <w:p w:rsidR="00881264" w:rsidRPr="00DD23FB" w:rsidRDefault="00881264" w:rsidP="00D269C5">
            <w:pPr>
              <w:jc w:val="right"/>
              <w:rPr>
                <w:sz w:val="24"/>
              </w:rPr>
            </w:pPr>
            <w:r w:rsidRPr="00DD23FB">
              <w:rPr>
                <w:sz w:val="24"/>
              </w:rPr>
              <w:t>28,5%</w:t>
            </w:r>
          </w:p>
        </w:tc>
        <w:tc>
          <w:tcPr>
            <w:tcW w:w="747" w:type="dxa"/>
            <w:tcBorders>
              <w:left w:val="nil"/>
            </w:tcBorders>
            <w:shd w:val="clear" w:color="auto" w:fill="D9D9D9" w:themeFill="background1" w:themeFillShade="D9"/>
          </w:tcPr>
          <w:p w:rsidR="00881264" w:rsidRPr="00DD23FB" w:rsidRDefault="00881264" w:rsidP="00D269C5">
            <w:pPr>
              <w:jc w:val="center"/>
              <w:rPr>
                <w:b/>
                <w:sz w:val="24"/>
              </w:rPr>
            </w:pPr>
          </w:p>
        </w:tc>
      </w:tr>
    </w:tbl>
    <w:p w:rsidR="00253BD4" w:rsidRPr="00DD23FB" w:rsidRDefault="00253BD4" w:rsidP="00253BD4">
      <w:pPr>
        <w:jc w:val="both"/>
        <w:rPr>
          <w:sz w:val="4"/>
          <w:szCs w:val="4"/>
        </w:rPr>
      </w:pPr>
    </w:p>
    <w:p w:rsidR="004D2F33" w:rsidRPr="00DD23FB" w:rsidRDefault="004D2F33" w:rsidP="004D2F33">
      <w:pPr>
        <w:jc w:val="both"/>
        <w:rPr>
          <w:sz w:val="24"/>
          <w:szCs w:val="24"/>
        </w:rPr>
      </w:pPr>
      <w:r w:rsidRPr="00DD23FB">
        <w:rPr>
          <w:sz w:val="24"/>
          <w:szCs w:val="24"/>
        </w:rPr>
        <w:t>W ramach powyższego rozdziału</w:t>
      </w:r>
      <w:r w:rsidRPr="00DD23FB">
        <w:rPr>
          <w:b/>
          <w:i/>
          <w:sz w:val="24"/>
          <w:szCs w:val="24"/>
        </w:rPr>
        <w:t xml:space="preserve"> </w:t>
      </w:r>
      <w:r w:rsidRPr="00DD23FB">
        <w:rPr>
          <w:b/>
          <w:sz w:val="24"/>
          <w:szCs w:val="24"/>
        </w:rPr>
        <w:t>wydatki bieżące</w:t>
      </w:r>
      <w:r w:rsidRPr="00DD23FB">
        <w:rPr>
          <w:sz w:val="24"/>
          <w:szCs w:val="24"/>
        </w:rPr>
        <w:t xml:space="preserve"> przeznaczone zostały na opłacenie składek na ubezpieczenie zdrowotne osób, które nie podlegają obowiązkowi ubezpieczenia zdrowotnego z innych tytułów, będących uczniami I Liceum Ogólnokształcącego w Białym Borze (</w:t>
      </w:r>
      <w:r w:rsidRPr="00DD23FB">
        <w:rPr>
          <w:i/>
          <w:sz w:val="24"/>
          <w:szCs w:val="24"/>
        </w:rPr>
        <w:t>3.089 zł</w:t>
      </w:r>
      <w:r w:rsidRPr="00DD23FB">
        <w:rPr>
          <w:sz w:val="24"/>
          <w:szCs w:val="24"/>
        </w:rPr>
        <w:t>) i Zachodniopomorskiego Centrum Kształcenia Zawodowego i Ustawicznego w Szczecinie (</w:t>
      </w:r>
      <w:r w:rsidRPr="00DD23FB">
        <w:rPr>
          <w:i/>
          <w:sz w:val="24"/>
          <w:szCs w:val="24"/>
        </w:rPr>
        <w:t>3.510 zł</w:t>
      </w:r>
      <w:r w:rsidRPr="00DD23FB">
        <w:rPr>
          <w:sz w:val="24"/>
          <w:szCs w:val="24"/>
        </w:rPr>
        <w:t>).</w:t>
      </w:r>
    </w:p>
    <w:p w:rsidR="004D2F33" w:rsidRPr="00DD23FB" w:rsidRDefault="004D2F33" w:rsidP="004D2F33">
      <w:pPr>
        <w:jc w:val="both"/>
        <w:rPr>
          <w:sz w:val="8"/>
          <w:szCs w:val="24"/>
        </w:rPr>
      </w:pPr>
    </w:p>
    <w:p w:rsidR="004D2F33" w:rsidRPr="00DD23FB" w:rsidRDefault="004D2F33" w:rsidP="0086200E">
      <w:pPr>
        <w:pStyle w:val="Tekstpodstawowy2"/>
        <w:numPr>
          <w:ilvl w:val="0"/>
          <w:numId w:val="13"/>
        </w:numPr>
        <w:rPr>
          <w:b/>
          <w:i/>
          <w:u w:val="single"/>
        </w:rPr>
      </w:pPr>
      <w:r w:rsidRPr="00DD23FB">
        <w:rPr>
          <w:b/>
          <w:i/>
          <w:u w:val="single"/>
        </w:rPr>
        <w:t>Wyjaśnienie wskaźnika realizacji</w:t>
      </w:r>
    </w:p>
    <w:p w:rsidR="00C55268" w:rsidRPr="00DD23FB" w:rsidRDefault="001F5B4D" w:rsidP="001F5B4D">
      <w:pPr>
        <w:jc w:val="both"/>
        <w:rPr>
          <w:sz w:val="24"/>
        </w:rPr>
      </w:pPr>
      <w:r w:rsidRPr="00DD23FB">
        <w:rPr>
          <w:sz w:val="24"/>
          <w:szCs w:val="24"/>
        </w:rPr>
        <w:t>Realizacja zadania przebiega zgodnie z harmonogramem</w:t>
      </w:r>
      <w:r w:rsidR="006A3A3D" w:rsidRPr="00DD23FB">
        <w:rPr>
          <w:sz w:val="24"/>
          <w:szCs w:val="24"/>
        </w:rPr>
        <w:t xml:space="preserve"> wydatków</w:t>
      </w:r>
      <w:r w:rsidR="00A24D32" w:rsidRPr="00DD23FB">
        <w:rPr>
          <w:sz w:val="24"/>
          <w:szCs w:val="24"/>
        </w:rPr>
        <w:t>.</w:t>
      </w:r>
      <w:r w:rsidRPr="00DD23FB">
        <w:rPr>
          <w:sz w:val="24"/>
          <w:szCs w:val="24"/>
        </w:rPr>
        <w:t xml:space="preserve"> Na poziom</w:t>
      </w:r>
      <w:r w:rsidR="004D2F33" w:rsidRPr="00DD23FB">
        <w:rPr>
          <w:sz w:val="24"/>
        </w:rPr>
        <w:t xml:space="preserve"> wskaźnik</w:t>
      </w:r>
      <w:r w:rsidRPr="00DD23FB">
        <w:rPr>
          <w:sz w:val="24"/>
        </w:rPr>
        <w:t>a</w:t>
      </w:r>
      <w:r w:rsidR="004D2F33" w:rsidRPr="00DD23FB">
        <w:rPr>
          <w:sz w:val="24"/>
        </w:rPr>
        <w:t xml:space="preserve"> realizacji </w:t>
      </w:r>
      <w:r w:rsidRPr="00DD23FB">
        <w:rPr>
          <w:sz w:val="24"/>
        </w:rPr>
        <w:t>ma wpływ zapotrzebowanie składane w formie</w:t>
      </w:r>
      <w:r w:rsidR="004D2F33" w:rsidRPr="00DD23FB">
        <w:rPr>
          <w:sz w:val="24"/>
        </w:rPr>
        <w:t xml:space="preserve"> wniosków przez zainteresowanych uczniów.</w:t>
      </w:r>
    </w:p>
    <w:p w:rsidR="00881264" w:rsidRPr="00DD23FB" w:rsidRDefault="00881264" w:rsidP="00881264">
      <w:pPr>
        <w:jc w:val="both"/>
        <w:rPr>
          <w:sz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3"/>
        <w:gridCol w:w="1744"/>
        <w:gridCol w:w="839"/>
        <w:gridCol w:w="1691"/>
        <w:gridCol w:w="977"/>
        <w:gridCol w:w="746"/>
        <w:gridCol w:w="836"/>
        <w:gridCol w:w="746"/>
      </w:tblGrid>
      <w:tr w:rsidR="00DD23FB" w:rsidRPr="00DD23FB" w:rsidTr="00D269C5">
        <w:tc>
          <w:tcPr>
            <w:tcW w:w="9322" w:type="dxa"/>
            <w:gridSpan w:val="8"/>
            <w:shd w:val="clear" w:color="auto" w:fill="D9D9D9" w:themeFill="background1" w:themeFillShade="D9"/>
            <w:vAlign w:val="center"/>
          </w:tcPr>
          <w:p w:rsidR="00881264" w:rsidRPr="00DD23FB" w:rsidRDefault="00881264" w:rsidP="00881264">
            <w:r w:rsidRPr="00DD23FB">
              <w:rPr>
                <w:b/>
                <w:i/>
                <w:sz w:val="24"/>
              </w:rPr>
              <w:t>85195 – Pozostała działalność</w:t>
            </w:r>
          </w:p>
        </w:tc>
      </w:tr>
      <w:tr w:rsidR="00DD23FB" w:rsidRPr="00DD23FB" w:rsidTr="00D269C5">
        <w:tc>
          <w:tcPr>
            <w:tcW w:w="3510" w:type="dxa"/>
            <w:gridSpan w:val="2"/>
            <w:tcBorders>
              <w:bottom w:val="single" w:sz="4" w:space="0" w:color="auto"/>
            </w:tcBorders>
            <w:shd w:val="clear" w:color="auto" w:fill="D9D9D9" w:themeFill="background1" w:themeFillShade="D9"/>
            <w:vAlign w:val="center"/>
          </w:tcPr>
          <w:p w:rsidR="00881264" w:rsidRPr="00DD23FB" w:rsidRDefault="00881264" w:rsidP="00881264">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881264" w:rsidRPr="00DD23FB" w:rsidRDefault="00881264" w:rsidP="00881264">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881264" w:rsidRPr="00DD23FB" w:rsidRDefault="00881264" w:rsidP="00881264">
            <w:pPr>
              <w:jc w:val="center"/>
            </w:pPr>
            <w:r w:rsidRPr="00DD23FB">
              <w:t>Wskaźnik realizacji</w:t>
            </w:r>
          </w:p>
        </w:tc>
      </w:tr>
      <w:tr w:rsidR="00DD23FB" w:rsidRPr="00DD23FB" w:rsidTr="00D269C5">
        <w:tc>
          <w:tcPr>
            <w:tcW w:w="1755" w:type="dxa"/>
            <w:tcBorders>
              <w:right w:val="nil"/>
            </w:tcBorders>
            <w:shd w:val="clear" w:color="auto" w:fill="D9D9D9" w:themeFill="background1" w:themeFillShade="D9"/>
          </w:tcPr>
          <w:p w:rsidR="00881264" w:rsidRPr="00DD23FB" w:rsidRDefault="00881264" w:rsidP="00881264">
            <w:pPr>
              <w:rPr>
                <w:sz w:val="16"/>
                <w:szCs w:val="16"/>
              </w:rPr>
            </w:pPr>
          </w:p>
          <w:p w:rsidR="00881264" w:rsidRPr="00DD23FB" w:rsidRDefault="00881264" w:rsidP="00881264">
            <w:r w:rsidRPr="00DD23FB">
              <w:rPr>
                <w:sz w:val="16"/>
                <w:szCs w:val="16"/>
              </w:rPr>
              <w:t>z tego:</w:t>
            </w:r>
            <w:r w:rsidRPr="00DD23FB">
              <w:t xml:space="preserve"> </w:t>
            </w:r>
          </w:p>
          <w:p w:rsidR="00881264" w:rsidRPr="00DD23FB" w:rsidRDefault="00881264" w:rsidP="00881264">
            <w:r w:rsidRPr="00DD23FB">
              <w:t xml:space="preserve">bieżące </w:t>
            </w:r>
          </w:p>
          <w:p w:rsidR="00881264" w:rsidRPr="00DD23FB" w:rsidRDefault="00881264" w:rsidP="00881264">
            <w:pPr>
              <w:rPr>
                <w:sz w:val="16"/>
                <w:szCs w:val="16"/>
              </w:rPr>
            </w:pPr>
            <w:r w:rsidRPr="00DD23FB">
              <w:t>majątkowe</w:t>
            </w:r>
          </w:p>
        </w:tc>
        <w:tc>
          <w:tcPr>
            <w:tcW w:w="1755" w:type="dxa"/>
            <w:tcBorders>
              <w:left w:val="nil"/>
            </w:tcBorders>
            <w:shd w:val="clear" w:color="auto" w:fill="D9D9D9" w:themeFill="background1" w:themeFillShade="D9"/>
          </w:tcPr>
          <w:p w:rsidR="00881264" w:rsidRPr="00DD23FB" w:rsidRDefault="00881264" w:rsidP="00881264">
            <w:pPr>
              <w:jc w:val="right"/>
              <w:rPr>
                <w:sz w:val="24"/>
              </w:rPr>
            </w:pPr>
            <w:r w:rsidRPr="00DD23FB">
              <w:rPr>
                <w:sz w:val="24"/>
              </w:rPr>
              <w:t xml:space="preserve">3.859.370 zł  </w:t>
            </w:r>
          </w:p>
          <w:p w:rsidR="00881264" w:rsidRPr="00DD23FB" w:rsidRDefault="00881264" w:rsidP="00881264">
            <w:pPr>
              <w:jc w:val="right"/>
              <w:rPr>
                <w:sz w:val="24"/>
              </w:rPr>
            </w:pPr>
            <w:r w:rsidRPr="00DD23FB">
              <w:rPr>
                <w:sz w:val="24"/>
              </w:rPr>
              <w:t>141.000 zł</w:t>
            </w:r>
          </w:p>
          <w:p w:rsidR="00881264" w:rsidRPr="00DD23FB" w:rsidRDefault="00881264" w:rsidP="00881264">
            <w:pPr>
              <w:jc w:val="right"/>
              <w:rPr>
                <w:sz w:val="24"/>
              </w:rPr>
            </w:pPr>
            <w:r w:rsidRPr="00DD23FB">
              <w:rPr>
                <w:sz w:val="24"/>
              </w:rPr>
              <w:t>3.718.370 zł</w:t>
            </w:r>
          </w:p>
        </w:tc>
        <w:tc>
          <w:tcPr>
            <w:tcW w:w="851" w:type="dxa"/>
            <w:tcBorders>
              <w:right w:val="nil"/>
            </w:tcBorders>
            <w:shd w:val="clear" w:color="auto" w:fill="D9D9D9" w:themeFill="background1" w:themeFillShade="D9"/>
          </w:tcPr>
          <w:p w:rsidR="00881264" w:rsidRPr="00DD23FB" w:rsidRDefault="00881264" w:rsidP="00881264">
            <w:pPr>
              <w:jc w:val="center"/>
              <w:rPr>
                <w:b/>
                <w:sz w:val="24"/>
              </w:rPr>
            </w:pPr>
          </w:p>
        </w:tc>
        <w:tc>
          <w:tcPr>
            <w:tcW w:w="1701" w:type="dxa"/>
            <w:tcBorders>
              <w:left w:val="nil"/>
              <w:right w:val="nil"/>
            </w:tcBorders>
            <w:shd w:val="clear" w:color="auto" w:fill="D9D9D9" w:themeFill="background1" w:themeFillShade="D9"/>
          </w:tcPr>
          <w:p w:rsidR="00881264" w:rsidRPr="00DD23FB" w:rsidRDefault="00881264" w:rsidP="00881264">
            <w:pPr>
              <w:jc w:val="right"/>
              <w:rPr>
                <w:b/>
                <w:sz w:val="24"/>
              </w:rPr>
            </w:pPr>
            <w:r w:rsidRPr="00DD23FB">
              <w:rPr>
                <w:b/>
                <w:sz w:val="24"/>
              </w:rPr>
              <w:t>3.006.906 zł</w:t>
            </w:r>
          </w:p>
          <w:p w:rsidR="00881264" w:rsidRPr="00DD23FB" w:rsidRDefault="00881264" w:rsidP="00881264">
            <w:pPr>
              <w:jc w:val="right"/>
              <w:rPr>
                <w:b/>
                <w:sz w:val="24"/>
              </w:rPr>
            </w:pPr>
            <w:r w:rsidRPr="00DD23FB">
              <w:rPr>
                <w:b/>
                <w:sz w:val="24"/>
              </w:rPr>
              <w:t>18.297 zł 2.988.609 zł</w:t>
            </w:r>
          </w:p>
        </w:tc>
        <w:tc>
          <w:tcPr>
            <w:tcW w:w="992" w:type="dxa"/>
            <w:tcBorders>
              <w:left w:val="nil"/>
            </w:tcBorders>
            <w:shd w:val="clear" w:color="auto" w:fill="D9D9D9" w:themeFill="background1" w:themeFillShade="D9"/>
          </w:tcPr>
          <w:p w:rsidR="00881264" w:rsidRPr="00DD23FB" w:rsidRDefault="00881264" w:rsidP="00881264">
            <w:pPr>
              <w:jc w:val="center"/>
              <w:rPr>
                <w:b/>
                <w:sz w:val="24"/>
              </w:rPr>
            </w:pPr>
          </w:p>
        </w:tc>
        <w:tc>
          <w:tcPr>
            <w:tcW w:w="756" w:type="dxa"/>
            <w:tcBorders>
              <w:right w:val="nil"/>
            </w:tcBorders>
            <w:shd w:val="clear" w:color="auto" w:fill="D9D9D9" w:themeFill="background1" w:themeFillShade="D9"/>
          </w:tcPr>
          <w:p w:rsidR="00881264" w:rsidRPr="00DD23FB" w:rsidRDefault="00881264" w:rsidP="00881264">
            <w:pPr>
              <w:jc w:val="center"/>
              <w:rPr>
                <w:b/>
                <w:sz w:val="24"/>
              </w:rPr>
            </w:pPr>
          </w:p>
        </w:tc>
        <w:tc>
          <w:tcPr>
            <w:tcW w:w="756" w:type="dxa"/>
            <w:tcBorders>
              <w:left w:val="nil"/>
              <w:right w:val="nil"/>
            </w:tcBorders>
            <w:shd w:val="clear" w:color="auto" w:fill="D9D9D9" w:themeFill="background1" w:themeFillShade="D9"/>
          </w:tcPr>
          <w:p w:rsidR="00881264" w:rsidRPr="00DD23FB" w:rsidRDefault="00881264" w:rsidP="00881264">
            <w:pPr>
              <w:jc w:val="right"/>
              <w:rPr>
                <w:sz w:val="24"/>
              </w:rPr>
            </w:pPr>
            <w:r w:rsidRPr="00DD23FB">
              <w:rPr>
                <w:sz w:val="24"/>
              </w:rPr>
              <w:t>77,9%</w:t>
            </w:r>
          </w:p>
          <w:p w:rsidR="00881264" w:rsidRPr="00DD23FB" w:rsidRDefault="00881264" w:rsidP="00881264">
            <w:pPr>
              <w:jc w:val="right"/>
              <w:rPr>
                <w:sz w:val="24"/>
              </w:rPr>
            </w:pPr>
            <w:r w:rsidRPr="00DD23FB">
              <w:rPr>
                <w:sz w:val="24"/>
              </w:rPr>
              <w:t>13,0%</w:t>
            </w:r>
          </w:p>
          <w:p w:rsidR="00881264" w:rsidRPr="00DD23FB" w:rsidRDefault="00881264" w:rsidP="00881264">
            <w:pPr>
              <w:jc w:val="right"/>
              <w:rPr>
                <w:sz w:val="24"/>
              </w:rPr>
            </w:pPr>
            <w:r w:rsidRPr="00DD23FB">
              <w:rPr>
                <w:sz w:val="24"/>
              </w:rPr>
              <w:t>80,4%</w:t>
            </w:r>
          </w:p>
        </w:tc>
        <w:tc>
          <w:tcPr>
            <w:tcW w:w="756" w:type="dxa"/>
            <w:tcBorders>
              <w:left w:val="nil"/>
            </w:tcBorders>
            <w:shd w:val="clear" w:color="auto" w:fill="D9D9D9" w:themeFill="background1" w:themeFillShade="D9"/>
          </w:tcPr>
          <w:p w:rsidR="00881264" w:rsidRPr="00DD23FB" w:rsidRDefault="00881264" w:rsidP="00881264">
            <w:pPr>
              <w:jc w:val="center"/>
              <w:rPr>
                <w:b/>
                <w:sz w:val="24"/>
              </w:rPr>
            </w:pPr>
          </w:p>
        </w:tc>
      </w:tr>
    </w:tbl>
    <w:p w:rsidR="00881264" w:rsidRPr="00DD23FB" w:rsidRDefault="00881264" w:rsidP="00881264">
      <w:pPr>
        <w:rPr>
          <w:sz w:val="8"/>
        </w:rPr>
      </w:pPr>
    </w:p>
    <w:p w:rsidR="005F0C68" w:rsidRPr="00DD23FB" w:rsidRDefault="005F0C68" w:rsidP="005F0C68">
      <w:pPr>
        <w:ind w:left="540" w:hanging="540"/>
        <w:jc w:val="both"/>
        <w:rPr>
          <w:sz w:val="24"/>
          <w:szCs w:val="28"/>
        </w:rPr>
      </w:pPr>
      <w:r w:rsidRPr="00DD23FB">
        <w:rPr>
          <w:sz w:val="24"/>
          <w:szCs w:val="28"/>
        </w:rPr>
        <w:t>W ramach tego rozdziału zrealizowano wydatki na:</w:t>
      </w:r>
    </w:p>
    <w:p w:rsidR="005F0C68" w:rsidRPr="00DD23FB" w:rsidRDefault="005F0C68" w:rsidP="005F0C68">
      <w:pPr>
        <w:ind w:left="540" w:hanging="540"/>
        <w:jc w:val="both"/>
        <w:rPr>
          <w:sz w:val="4"/>
          <w:szCs w:val="8"/>
        </w:rPr>
      </w:pPr>
    </w:p>
    <w:p w:rsidR="00080FDD" w:rsidRPr="00DD23FB" w:rsidRDefault="00080FDD" w:rsidP="00AF0B6C">
      <w:pPr>
        <w:pStyle w:val="Tekstprzypisudolnego"/>
        <w:numPr>
          <w:ilvl w:val="0"/>
          <w:numId w:val="31"/>
        </w:numPr>
        <w:rPr>
          <w:sz w:val="10"/>
        </w:rPr>
      </w:pPr>
      <w:r w:rsidRPr="00DD23FB">
        <w:rPr>
          <w:b/>
          <w:i/>
          <w:sz w:val="28"/>
          <w:szCs w:val="28"/>
        </w:rPr>
        <w:t>Działania na rzecz profilaktyki i promocji zdrowia psychicznego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080FDD" w:rsidRPr="00DD23FB" w:rsidRDefault="00080FDD" w:rsidP="006705DA">
            <w:pPr>
              <w:jc w:val="center"/>
            </w:pPr>
            <w:r w:rsidRPr="00DD23FB">
              <w:t>Plan po zmianach</w:t>
            </w:r>
          </w:p>
        </w:tc>
        <w:tc>
          <w:tcPr>
            <w:tcW w:w="3544" w:type="dxa"/>
            <w:shd w:val="clear" w:color="auto" w:fill="auto"/>
            <w:vAlign w:val="center"/>
          </w:tcPr>
          <w:p w:rsidR="00080FDD" w:rsidRPr="00DD23FB" w:rsidRDefault="00080FDD" w:rsidP="006705DA">
            <w:pPr>
              <w:jc w:val="center"/>
            </w:pPr>
            <w:r w:rsidRPr="00DD23FB">
              <w:t>Wykonanie</w:t>
            </w:r>
          </w:p>
        </w:tc>
        <w:tc>
          <w:tcPr>
            <w:tcW w:w="2268" w:type="dxa"/>
            <w:shd w:val="clear" w:color="auto" w:fill="auto"/>
            <w:vAlign w:val="center"/>
          </w:tcPr>
          <w:p w:rsidR="00080FDD" w:rsidRPr="00DD23FB" w:rsidRDefault="00080FDD" w:rsidP="006705DA">
            <w:pPr>
              <w:jc w:val="center"/>
            </w:pPr>
            <w:r w:rsidRPr="00DD23FB">
              <w:t>Wskaźnik realizacji</w:t>
            </w:r>
          </w:p>
        </w:tc>
      </w:tr>
      <w:tr w:rsidR="00DD23FB" w:rsidRPr="00DD23FB" w:rsidTr="006705DA">
        <w:tc>
          <w:tcPr>
            <w:tcW w:w="3118" w:type="dxa"/>
            <w:shd w:val="clear" w:color="auto" w:fill="auto"/>
          </w:tcPr>
          <w:p w:rsidR="00080FDD" w:rsidRPr="00DD23FB" w:rsidRDefault="00080FDD" w:rsidP="006705DA">
            <w:pPr>
              <w:jc w:val="center"/>
              <w:rPr>
                <w:iCs/>
                <w:sz w:val="24"/>
                <w:szCs w:val="24"/>
              </w:rPr>
            </w:pPr>
            <w:r w:rsidRPr="00DD23FB">
              <w:rPr>
                <w:iCs/>
                <w:sz w:val="24"/>
                <w:szCs w:val="24"/>
              </w:rPr>
              <w:t>60.000 zł</w:t>
            </w:r>
          </w:p>
        </w:tc>
        <w:tc>
          <w:tcPr>
            <w:tcW w:w="3544" w:type="dxa"/>
            <w:shd w:val="clear" w:color="auto" w:fill="auto"/>
          </w:tcPr>
          <w:p w:rsidR="00080FDD" w:rsidRPr="00DD23FB" w:rsidRDefault="00080FDD" w:rsidP="006705DA">
            <w:pPr>
              <w:jc w:val="center"/>
              <w:rPr>
                <w:b/>
                <w:iCs/>
                <w:sz w:val="24"/>
                <w:szCs w:val="24"/>
              </w:rPr>
            </w:pPr>
            <w:r w:rsidRPr="00DD23FB">
              <w:rPr>
                <w:b/>
                <w:iCs/>
                <w:sz w:val="24"/>
                <w:szCs w:val="24"/>
              </w:rPr>
              <w:t>14.050 zł</w:t>
            </w:r>
          </w:p>
        </w:tc>
        <w:tc>
          <w:tcPr>
            <w:tcW w:w="2268" w:type="dxa"/>
            <w:shd w:val="clear" w:color="auto" w:fill="auto"/>
          </w:tcPr>
          <w:p w:rsidR="00080FDD" w:rsidRPr="00DD23FB" w:rsidRDefault="00080FDD" w:rsidP="006705DA">
            <w:pPr>
              <w:jc w:val="center"/>
              <w:rPr>
                <w:iCs/>
                <w:sz w:val="24"/>
                <w:szCs w:val="24"/>
              </w:rPr>
            </w:pPr>
            <w:r w:rsidRPr="00DD23FB">
              <w:rPr>
                <w:iCs/>
                <w:sz w:val="24"/>
                <w:szCs w:val="24"/>
              </w:rPr>
              <w:t>23,4%</w:t>
            </w:r>
          </w:p>
        </w:tc>
      </w:tr>
    </w:tbl>
    <w:p w:rsidR="004D2F33" w:rsidRPr="00DD23FB" w:rsidRDefault="004D2F33" w:rsidP="004D2F33">
      <w:pPr>
        <w:jc w:val="both"/>
        <w:rPr>
          <w:sz w:val="24"/>
          <w:szCs w:val="24"/>
        </w:rPr>
      </w:pPr>
      <w:r w:rsidRPr="00DD23FB">
        <w:rPr>
          <w:b/>
          <w:sz w:val="24"/>
          <w:szCs w:val="24"/>
        </w:rPr>
        <w:t xml:space="preserve">Wydatki </w:t>
      </w:r>
      <w:r w:rsidR="00B21D5E" w:rsidRPr="00DD23FB">
        <w:rPr>
          <w:b/>
          <w:sz w:val="24"/>
          <w:szCs w:val="24"/>
        </w:rPr>
        <w:t>bieżące</w:t>
      </w:r>
      <w:r w:rsidR="00B21D5E" w:rsidRPr="00DD23FB">
        <w:rPr>
          <w:sz w:val="24"/>
          <w:szCs w:val="24"/>
        </w:rPr>
        <w:t xml:space="preserve"> </w:t>
      </w:r>
      <w:r w:rsidRPr="00DD23FB">
        <w:rPr>
          <w:sz w:val="24"/>
          <w:szCs w:val="24"/>
        </w:rPr>
        <w:t>w powyższej kwocie poniesiono na kontynuację prowadzenia Internetowego Punktu Informacyjno-Konsultacyjnego o Uzależnieniach i Patologiach Społecznych.</w:t>
      </w:r>
    </w:p>
    <w:p w:rsidR="004D2F33" w:rsidRPr="00DD23FB" w:rsidRDefault="004D2F33" w:rsidP="004D2F33">
      <w:pPr>
        <w:jc w:val="both"/>
        <w:rPr>
          <w:i/>
          <w:sz w:val="6"/>
          <w:szCs w:val="24"/>
        </w:rPr>
      </w:pPr>
    </w:p>
    <w:p w:rsidR="004D2F33" w:rsidRPr="00DD23FB" w:rsidRDefault="004D2F33" w:rsidP="004D2F33">
      <w:pPr>
        <w:pStyle w:val="Tekstpodstawowy2"/>
        <w:rPr>
          <w:b/>
          <w:i/>
          <w:sz w:val="2"/>
          <w:szCs w:val="8"/>
          <w:u w:val="single"/>
        </w:rPr>
      </w:pPr>
    </w:p>
    <w:p w:rsidR="004D2F33" w:rsidRPr="00DD23FB" w:rsidRDefault="004D2F33" w:rsidP="0086200E">
      <w:pPr>
        <w:pStyle w:val="Tekstpodstawowy2"/>
        <w:numPr>
          <w:ilvl w:val="0"/>
          <w:numId w:val="13"/>
        </w:numPr>
        <w:rPr>
          <w:b/>
          <w:i/>
          <w:u w:val="single"/>
        </w:rPr>
      </w:pPr>
      <w:r w:rsidRPr="00DD23FB">
        <w:rPr>
          <w:b/>
          <w:i/>
          <w:u w:val="single"/>
        </w:rPr>
        <w:t>Wyjaśnienie wskaźnika realizacji</w:t>
      </w:r>
    </w:p>
    <w:p w:rsidR="00A24D32" w:rsidRPr="00DD23FB" w:rsidRDefault="00856309" w:rsidP="00A24D32">
      <w:pPr>
        <w:jc w:val="both"/>
        <w:rPr>
          <w:sz w:val="24"/>
          <w:szCs w:val="24"/>
        </w:rPr>
      </w:pPr>
      <w:r w:rsidRPr="00DD23FB">
        <w:rPr>
          <w:sz w:val="24"/>
          <w:szCs w:val="24"/>
        </w:rPr>
        <w:t>Realizacja zadań przebiega zgodnie z harmonogramem</w:t>
      </w:r>
      <w:r w:rsidR="006A3A3D" w:rsidRPr="00DD23FB">
        <w:rPr>
          <w:sz w:val="24"/>
          <w:szCs w:val="24"/>
        </w:rPr>
        <w:t xml:space="preserve"> wydatków</w:t>
      </w:r>
      <w:r w:rsidR="00A24D32" w:rsidRPr="00DD23FB">
        <w:rPr>
          <w:sz w:val="24"/>
          <w:szCs w:val="24"/>
        </w:rPr>
        <w:t>.</w:t>
      </w:r>
    </w:p>
    <w:p w:rsidR="00080FDD" w:rsidRPr="00DD23FB" w:rsidRDefault="00B21D5E" w:rsidP="00080FDD">
      <w:pPr>
        <w:pStyle w:val="Tekstpodstawowy2"/>
      </w:pPr>
      <w:r w:rsidRPr="00DD23FB">
        <w:t>Na</w:t>
      </w:r>
      <w:r w:rsidR="004D2F33" w:rsidRPr="00DD23FB">
        <w:t xml:space="preserve"> wskaźnik realizacji</w:t>
      </w:r>
      <w:r w:rsidRPr="00DD23FB">
        <w:t xml:space="preserve"> ma wpływ zorganizowanie</w:t>
      </w:r>
      <w:r w:rsidR="004D2F33" w:rsidRPr="00DD23FB">
        <w:t xml:space="preserve"> szkolenia pn. „</w:t>
      </w:r>
      <w:r w:rsidR="004D2F33" w:rsidRPr="00DD23FB">
        <w:rPr>
          <w:i/>
        </w:rPr>
        <w:t xml:space="preserve">Zachowania </w:t>
      </w:r>
      <w:proofErr w:type="spellStart"/>
      <w:r w:rsidR="004D2F33" w:rsidRPr="00DD23FB">
        <w:rPr>
          <w:i/>
        </w:rPr>
        <w:t>suicydalne</w:t>
      </w:r>
      <w:proofErr w:type="spellEnd"/>
      <w:r w:rsidR="004D2F33" w:rsidRPr="00DD23FB">
        <w:rPr>
          <w:i/>
        </w:rPr>
        <w:t xml:space="preserve"> – interwencja kryzysowa” </w:t>
      </w:r>
      <w:r w:rsidR="004D2F33" w:rsidRPr="00DD23FB">
        <w:t xml:space="preserve"> w II półroczu br.</w:t>
      </w:r>
    </w:p>
    <w:p w:rsidR="00AF0B6C" w:rsidRPr="00DD23FB" w:rsidRDefault="00AF0B6C" w:rsidP="00080FDD">
      <w:pPr>
        <w:pStyle w:val="Tekstpodstawowy2"/>
        <w:rPr>
          <w:sz w:val="8"/>
          <w:szCs w:val="12"/>
        </w:rPr>
      </w:pPr>
    </w:p>
    <w:p w:rsidR="00080FDD" w:rsidRPr="00DD23FB" w:rsidRDefault="00080FDD" w:rsidP="00AF0B6C">
      <w:pPr>
        <w:pStyle w:val="Tekstprzypisudolnego"/>
        <w:numPr>
          <w:ilvl w:val="0"/>
          <w:numId w:val="31"/>
        </w:numPr>
        <w:rPr>
          <w:sz w:val="12"/>
        </w:rPr>
      </w:pPr>
      <w:r w:rsidRPr="00DD23FB">
        <w:rPr>
          <w:b/>
          <w:i/>
          <w:sz w:val="28"/>
          <w:szCs w:val="28"/>
        </w:rPr>
        <w:t>Inne zadania z zakresu ochrony zdrowia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080FDD" w:rsidRPr="00DD23FB" w:rsidRDefault="00080FDD" w:rsidP="006705DA">
            <w:pPr>
              <w:jc w:val="center"/>
            </w:pPr>
            <w:r w:rsidRPr="00DD23FB">
              <w:t>Plan po zmianach</w:t>
            </w:r>
          </w:p>
        </w:tc>
        <w:tc>
          <w:tcPr>
            <w:tcW w:w="3544" w:type="dxa"/>
            <w:shd w:val="clear" w:color="auto" w:fill="auto"/>
            <w:vAlign w:val="center"/>
          </w:tcPr>
          <w:p w:rsidR="00080FDD" w:rsidRPr="00DD23FB" w:rsidRDefault="00080FDD" w:rsidP="006705DA">
            <w:pPr>
              <w:jc w:val="center"/>
            </w:pPr>
            <w:r w:rsidRPr="00DD23FB">
              <w:t>Wykonanie</w:t>
            </w:r>
          </w:p>
        </w:tc>
        <w:tc>
          <w:tcPr>
            <w:tcW w:w="2268" w:type="dxa"/>
            <w:shd w:val="clear" w:color="auto" w:fill="auto"/>
            <w:vAlign w:val="center"/>
          </w:tcPr>
          <w:p w:rsidR="00080FDD" w:rsidRPr="00DD23FB" w:rsidRDefault="00080FDD" w:rsidP="006705DA">
            <w:pPr>
              <w:jc w:val="center"/>
            </w:pPr>
            <w:r w:rsidRPr="00DD23FB">
              <w:t>Wskaźnik realizacji</w:t>
            </w:r>
          </w:p>
        </w:tc>
      </w:tr>
      <w:tr w:rsidR="00DD23FB" w:rsidRPr="00DD23FB" w:rsidTr="006705DA">
        <w:tc>
          <w:tcPr>
            <w:tcW w:w="3118" w:type="dxa"/>
            <w:shd w:val="clear" w:color="auto" w:fill="auto"/>
          </w:tcPr>
          <w:p w:rsidR="00080FDD" w:rsidRPr="00DD23FB" w:rsidRDefault="00080FDD" w:rsidP="006705DA">
            <w:pPr>
              <w:jc w:val="center"/>
              <w:rPr>
                <w:iCs/>
                <w:sz w:val="24"/>
                <w:szCs w:val="24"/>
              </w:rPr>
            </w:pPr>
            <w:r w:rsidRPr="00DD23FB">
              <w:rPr>
                <w:iCs/>
                <w:sz w:val="24"/>
                <w:szCs w:val="24"/>
              </w:rPr>
              <w:t>80.000 zł</w:t>
            </w:r>
          </w:p>
        </w:tc>
        <w:tc>
          <w:tcPr>
            <w:tcW w:w="3544" w:type="dxa"/>
            <w:shd w:val="clear" w:color="auto" w:fill="auto"/>
          </w:tcPr>
          <w:p w:rsidR="00080FDD" w:rsidRPr="00DD23FB" w:rsidRDefault="00080FDD" w:rsidP="006705DA">
            <w:pPr>
              <w:jc w:val="center"/>
              <w:rPr>
                <w:b/>
                <w:iCs/>
                <w:sz w:val="24"/>
                <w:szCs w:val="24"/>
              </w:rPr>
            </w:pPr>
            <w:r w:rsidRPr="00DD23FB">
              <w:rPr>
                <w:b/>
                <w:iCs/>
                <w:sz w:val="24"/>
                <w:szCs w:val="24"/>
              </w:rPr>
              <w:t>4.247 zł</w:t>
            </w:r>
          </w:p>
        </w:tc>
        <w:tc>
          <w:tcPr>
            <w:tcW w:w="2268" w:type="dxa"/>
            <w:shd w:val="clear" w:color="auto" w:fill="auto"/>
          </w:tcPr>
          <w:p w:rsidR="00080FDD" w:rsidRPr="00DD23FB" w:rsidRDefault="00080FDD" w:rsidP="006705DA">
            <w:pPr>
              <w:jc w:val="center"/>
              <w:rPr>
                <w:iCs/>
                <w:sz w:val="24"/>
                <w:szCs w:val="24"/>
              </w:rPr>
            </w:pPr>
            <w:r w:rsidRPr="00DD23FB">
              <w:rPr>
                <w:iCs/>
                <w:sz w:val="24"/>
                <w:szCs w:val="24"/>
              </w:rPr>
              <w:t>5,3%</w:t>
            </w:r>
          </w:p>
        </w:tc>
      </w:tr>
    </w:tbl>
    <w:p w:rsidR="006708C3" w:rsidRPr="00DD23FB" w:rsidRDefault="006708C3" w:rsidP="006708C3">
      <w:pPr>
        <w:jc w:val="both"/>
        <w:rPr>
          <w:sz w:val="24"/>
          <w:szCs w:val="24"/>
        </w:rPr>
      </w:pPr>
      <w:r w:rsidRPr="00DD23FB">
        <w:rPr>
          <w:b/>
          <w:sz w:val="24"/>
          <w:szCs w:val="24"/>
        </w:rPr>
        <w:t>Wydatki bieżące</w:t>
      </w:r>
      <w:r w:rsidRPr="00DD23FB">
        <w:rPr>
          <w:sz w:val="24"/>
          <w:szCs w:val="24"/>
        </w:rPr>
        <w:t xml:space="preserve"> w </w:t>
      </w:r>
      <w:r w:rsidR="00B21D5E" w:rsidRPr="00DD23FB">
        <w:rPr>
          <w:sz w:val="24"/>
          <w:szCs w:val="24"/>
        </w:rPr>
        <w:t>podanej</w:t>
      </w:r>
      <w:r w:rsidRPr="00DD23FB">
        <w:rPr>
          <w:sz w:val="24"/>
          <w:szCs w:val="24"/>
        </w:rPr>
        <w:t xml:space="preserve"> kwocie poniesione zostały na:</w:t>
      </w:r>
    </w:p>
    <w:p w:rsidR="006708C3" w:rsidRPr="00DD23FB" w:rsidRDefault="006708C3" w:rsidP="00AF0B6C">
      <w:pPr>
        <w:numPr>
          <w:ilvl w:val="0"/>
          <w:numId w:val="81"/>
        </w:numPr>
        <w:ind w:left="426"/>
        <w:contextualSpacing/>
        <w:jc w:val="both"/>
        <w:rPr>
          <w:sz w:val="24"/>
          <w:szCs w:val="24"/>
        </w:rPr>
      </w:pPr>
      <w:r w:rsidRPr="00DD23FB">
        <w:rPr>
          <w:sz w:val="24"/>
          <w:szCs w:val="24"/>
        </w:rPr>
        <w:t>organizację narady Dyrektorów  podległych jednostek ochrony zdrowia (</w:t>
      </w:r>
      <w:r w:rsidRPr="00DD23FB">
        <w:rPr>
          <w:i/>
          <w:sz w:val="24"/>
          <w:szCs w:val="24"/>
        </w:rPr>
        <w:t>300 zł</w:t>
      </w:r>
      <w:r w:rsidRPr="00DD23FB">
        <w:rPr>
          <w:sz w:val="24"/>
          <w:szCs w:val="24"/>
        </w:rPr>
        <w:t>),</w:t>
      </w:r>
    </w:p>
    <w:p w:rsidR="006708C3" w:rsidRPr="00DD23FB" w:rsidRDefault="006708C3" w:rsidP="00AF0B6C">
      <w:pPr>
        <w:numPr>
          <w:ilvl w:val="0"/>
          <w:numId w:val="81"/>
        </w:numPr>
        <w:ind w:left="426"/>
        <w:contextualSpacing/>
        <w:jc w:val="both"/>
        <w:rPr>
          <w:sz w:val="24"/>
          <w:szCs w:val="24"/>
        </w:rPr>
      </w:pPr>
      <w:r w:rsidRPr="00DD23FB">
        <w:rPr>
          <w:sz w:val="24"/>
          <w:szCs w:val="24"/>
        </w:rPr>
        <w:t xml:space="preserve">zakup </w:t>
      </w:r>
      <w:proofErr w:type="spellStart"/>
      <w:r w:rsidRPr="00DD23FB">
        <w:rPr>
          <w:sz w:val="24"/>
          <w:szCs w:val="24"/>
        </w:rPr>
        <w:t>grawertonów</w:t>
      </w:r>
      <w:proofErr w:type="spellEnd"/>
      <w:r w:rsidRPr="00DD23FB">
        <w:rPr>
          <w:sz w:val="24"/>
          <w:szCs w:val="24"/>
        </w:rPr>
        <w:t xml:space="preserve"> na potrzeby konkursu HIPOKRATES (</w:t>
      </w:r>
      <w:r w:rsidRPr="00DD23FB">
        <w:rPr>
          <w:i/>
          <w:sz w:val="24"/>
          <w:szCs w:val="24"/>
        </w:rPr>
        <w:t>2.706 zł</w:t>
      </w:r>
      <w:r w:rsidRPr="00DD23FB">
        <w:rPr>
          <w:sz w:val="24"/>
          <w:szCs w:val="24"/>
        </w:rPr>
        <w:t>),</w:t>
      </w:r>
    </w:p>
    <w:p w:rsidR="006708C3" w:rsidRPr="00DD23FB" w:rsidRDefault="006708C3" w:rsidP="00AF0B6C">
      <w:pPr>
        <w:numPr>
          <w:ilvl w:val="0"/>
          <w:numId w:val="81"/>
        </w:numPr>
        <w:ind w:left="426"/>
        <w:contextualSpacing/>
        <w:jc w:val="both"/>
        <w:rPr>
          <w:sz w:val="24"/>
          <w:szCs w:val="24"/>
        </w:rPr>
      </w:pPr>
      <w:r w:rsidRPr="00DD23FB">
        <w:rPr>
          <w:sz w:val="24"/>
          <w:szCs w:val="24"/>
        </w:rPr>
        <w:t xml:space="preserve">otwarcie wernisażu zdjęć WOLONTARIAT HOSPICYJNY W OBIEKTYWIE </w:t>
      </w:r>
      <w:r w:rsidRPr="00DD23FB">
        <w:rPr>
          <w:sz w:val="24"/>
          <w:szCs w:val="24"/>
        </w:rPr>
        <w:br/>
        <w:t>- poczęstunek  (</w:t>
      </w:r>
      <w:r w:rsidRPr="00DD23FB">
        <w:rPr>
          <w:i/>
          <w:sz w:val="24"/>
          <w:szCs w:val="24"/>
        </w:rPr>
        <w:t>1.000 zł</w:t>
      </w:r>
      <w:r w:rsidRPr="00DD23FB">
        <w:rPr>
          <w:sz w:val="24"/>
          <w:szCs w:val="24"/>
        </w:rPr>
        <w:t>),</w:t>
      </w:r>
    </w:p>
    <w:p w:rsidR="006708C3" w:rsidRPr="00DD23FB" w:rsidRDefault="006708C3" w:rsidP="00AF0B6C">
      <w:pPr>
        <w:numPr>
          <w:ilvl w:val="0"/>
          <w:numId w:val="81"/>
        </w:numPr>
        <w:ind w:left="426"/>
        <w:contextualSpacing/>
        <w:jc w:val="both"/>
        <w:rPr>
          <w:sz w:val="24"/>
          <w:szCs w:val="24"/>
        </w:rPr>
      </w:pPr>
      <w:r w:rsidRPr="00DD23FB">
        <w:rPr>
          <w:sz w:val="24"/>
          <w:szCs w:val="24"/>
        </w:rPr>
        <w:t>zapłatę odsetek z tytułu nieterminowego zwrotu środków w ramach rozliczenia finansowego z Ministerstwem Zdrowia w zakresie dotacji na realizację staży podyplomowych lekarzy (</w:t>
      </w:r>
      <w:r w:rsidRPr="00DD23FB">
        <w:rPr>
          <w:i/>
          <w:sz w:val="24"/>
          <w:szCs w:val="24"/>
        </w:rPr>
        <w:t>241 zł</w:t>
      </w:r>
      <w:r w:rsidRPr="00DD23FB">
        <w:rPr>
          <w:sz w:val="24"/>
          <w:szCs w:val="24"/>
        </w:rPr>
        <w:t>).</w:t>
      </w:r>
    </w:p>
    <w:p w:rsidR="00080FDD" w:rsidRPr="00DD23FB" w:rsidRDefault="00080FDD" w:rsidP="00080FDD">
      <w:pPr>
        <w:pStyle w:val="Tekstpodstawowywcity"/>
        <w:ind w:left="284"/>
        <w:rPr>
          <w:b/>
          <w:sz w:val="12"/>
          <w:szCs w:val="12"/>
        </w:rPr>
      </w:pPr>
    </w:p>
    <w:p w:rsidR="000A02E6" w:rsidRPr="00DD23FB" w:rsidRDefault="000A02E6" w:rsidP="00AF0B6C">
      <w:pPr>
        <w:pStyle w:val="Tekstpodstawowy2"/>
        <w:numPr>
          <w:ilvl w:val="0"/>
          <w:numId w:val="66"/>
        </w:numPr>
        <w:rPr>
          <w:b/>
          <w:i/>
          <w:u w:val="single"/>
        </w:rPr>
      </w:pPr>
      <w:r w:rsidRPr="00DD23FB">
        <w:rPr>
          <w:b/>
          <w:i/>
          <w:u w:val="single"/>
        </w:rPr>
        <w:t xml:space="preserve">Wyjaśnienie wskaźnika realizacji    </w:t>
      </w:r>
    </w:p>
    <w:p w:rsidR="00A24D32" w:rsidRPr="00DD23FB" w:rsidRDefault="00A24D32" w:rsidP="00A24D32">
      <w:pPr>
        <w:jc w:val="both"/>
        <w:rPr>
          <w:sz w:val="24"/>
          <w:szCs w:val="24"/>
        </w:rPr>
      </w:pPr>
      <w:r w:rsidRPr="00DD23FB">
        <w:rPr>
          <w:sz w:val="24"/>
          <w:szCs w:val="24"/>
        </w:rPr>
        <w:t>Wydatki realizowane są zgodnie z harmonogramem wydatków.</w:t>
      </w:r>
    </w:p>
    <w:p w:rsidR="006708C3" w:rsidRPr="00DD23FB" w:rsidRDefault="00B21D5E" w:rsidP="006708C3">
      <w:pPr>
        <w:jc w:val="both"/>
        <w:rPr>
          <w:sz w:val="24"/>
          <w:szCs w:val="24"/>
        </w:rPr>
      </w:pPr>
      <w:r w:rsidRPr="00DD23FB">
        <w:rPr>
          <w:sz w:val="24"/>
          <w:szCs w:val="24"/>
        </w:rPr>
        <w:t>W</w:t>
      </w:r>
      <w:r w:rsidR="006708C3" w:rsidRPr="00DD23FB">
        <w:rPr>
          <w:sz w:val="24"/>
          <w:szCs w:val="24"/>
        </w:rPr>
        <w:t>iększość środków wydatkowana będzie w II półroczu br. na organizację „</w:t>
      </w:r>
      <w:r w:rsidR="006708C3" w:rsidRPr="00DD23FB">
        <w:rPr>
          <w:i/>
          <w:sz w:val="24"/>
          <w:szCs w:val="24"/>
        </w:rPr>
        <w:t>V edycji Zachodniopomorskiego Forum Samorządowego Profilaktyki i Promocji Zdrowia</w:t>
      </w:r>
      <w:r w:rsidR="006708C3" w:rsidRPr="00DD23FB">
        <w:rPr>
          <w:sz w:val="24"/>
          <w:szCs w:val="24"/>
        </w:rPr>
        <w:t>”, które odbędzie się w miesiącu wrześniu w Kołobrzegu.</w:t>
      </w:r>
    </w:p>
    <w:p w:rsidR="00080FDD" w:rsidRPr="00DD23FB" w:rsidRDefault="00080FDD" w:rsidP="00080FDD">
      <w:pPr>
        <w:pStyle w:val="Tekstpodstawowy2"/>
        <w:rPr>
          <w:sz w:val="8"/>
          <w:szCs w:val="8"/>
        </w:rPr>
      </w:pPr>
    </w:p>
    <w:p w:rsidR="005F0C68" w:rsidRPr="00DD23FB" w:rsidRDefault="005F0C68" w:rsidP="00AF0B6C">
      <w:pPr>
        <w:pStyle w:val="Tekstprzypisudolnego"/>
        <w:numPr>
          <w:ilvl w:val="0"/>
          <w:numId w:val="31"/>
        </w:numPr>
        <w:rPr>
          <w:i/>
          <w:sz w:val="28"/>
          <w:szCs w:val="28"/>
        </w:rPr>
      </w:pPr>
      <w:r w:rsidRPr="00DD23FB">
        <w:rPr>
          <w:b/>
          <w:i/>
          <w:sz w:val="28"/>
          <w:szCs w:val="28"/>
        </w:rPr>
        <w:lastRenderedPageBreak/>
        <w:t xml:space="preserve">Rekompensaty dla członków Rad Społecznych zakładów opieki </w:t>
      </w:r>
      <w:r w:rsidRPr="00DD23FB">
        <w:rPr>
          <w:i/>
          <w:sz w:val="28"/>
          <w:szCs w:val="28"/>
        </w:rPr>
        <w:t>zdrowotnej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269C5">
        <w:tc>
          <w:tcPr>
            <w:tcW w:w="3118" w:type="dxa"/>
            <w:shd w:val="clear" w:color="auto" w:fill="auto"/>
            <w:vAlign w:val="center"/>
          </w:tcPr>
          <w:p w:rsidR="000A7CFA" w:rsidRPr="00DD23FB" w:rsidRDefault="000A7CFA" w:rsidP="000A7CFA">
            <w:pPr>
              <w:jc w:val="center"/>
            </w:pPr>
            <w:r w:rsidRPr="00DD23FB">
              <w:t>Plan po zmianach</w:t>
            </w:r>
          </w:p>
        </w:tc>
        <w:tc>
          <w:tcPr>
            <w:tcW w:w="3544" w:type="dxa"/>
            <w:shd w:val="clear" w:color="auto" w:fill="auto"/>
            <w:vAlign w:val="center"/>
          </w:tcPr>
          <w:p w:rsidR="000A7CFA" w:rsidRPr="00DD23FB" w:rsidRDefault="000A7CFA" w:rsidP="000A7CFA">
            <w:pPr>
              <w:jc w:val="center"/>
            </w:pPr>
            <w:r w:rsidRPr="00DD23FB">
              <w:t>Wykonanie</w:t>
            </w:r>
          </w:p>
        </w:tc>
        <w:tc>
          <w:tcPr>
            <w:tcW w:w="2268" w:type="dxa"/>
            <w:shd w:val="clear" w:color="auto" w:fill="auto"/>
            <w:vAlign w:val="center"/>
          </w:tcPr>
          <w:p w:rsidR="000A7CFA" w:rsidRPr="00DD23FB" w:rsidRDefault="000A7CFA" w:rsidP="000A7CFA">
            <w:pPr>
              <w:jc w:val="center"/>
            </w:pPr>
            <w:r w:rsidRPr="00DD23FB">
              <w:t>Wskaźnik realizacji</w:t>
            </w:r>
          </w:p>
        </w:tc>
      </w:tr>
      <w:tr w:rsidR="00DD23FB" w:rsidRPr="00DD23FB" w:rsidTr="00D269C5">
        <w:tc>
          <w:tcPr>
            <w:tcW w:w="3118" w:type="dxa"/>
            <w:shd w:val="clear" w:color="auto" w:fill="auto"/>
          </w:tcPr>
          <w:p w:rsidR="000A7CFA" w:rsidRPr="00DD23FB" w:rsidRDefault="000A7CFA" w:rsidP="000A7CFA">
            <w:pPr>
              <w:jc w:val="center"/>
              <w:rPr>
                <w:iCs/>
                <w:sz w:val="24"/>
                <w:szCs w:val="24"/>
              </w:rPr>
            </w:pPr>
            <w:r w:rsidRPr="00DD23FB">
              <w:rPr>
                <w:iCs/>
                <w:sz w:val="24"/>
                <w:szCs w:val="24"/>
              </w:rPr>
              <w:t>1.000 zł</w:t>
            </w:r>
          </w:p>
        </w:tc>
        <w:tc>
          <w:tcPr>
            <w:tcW w:w="3544" w:type="dxa"/>
            <w:shd w:val="clear" w:color="auto" w:fill="auto"/>
          </w:tcPr>
          <w:p w:rsidR="000A7CFA" w:rsidRPr="00DD23FB" w:rsidRDefault="000A7CFA" w:rsidP="000A7CFA">
            <w:pPr>
              <w:jc w:val="center"/>
              <w:rPr>
                <w:b/>
                <w:iCs/>
                <w:sz w:val="24"/>
                <w:szCs w:val="24"/>
              </w:rPr>
            </w:pPr>
            <w:r w:rsidRPr="00DD23FB">
              <w:rPr>
                <w:b/>
                <w:iCs/>
                <w:sz w:val="24"/>
                <w:szCs w:val="24"/>
              </w:rPr>
              <w:t>0 zł</w:t>
            </w:r>
          </w:p>
        </w:tc>
        <w:tc>
          <w:tcPr>
            <w:tcW w:w="2268" w:type="dxa"/>
            <w:shd w:val="clear" w:color="auto" w:fill="auto"/>
          </w:tcPr>
          <w:p w:rsidR="000A7CFA" w:rsidRPr="00DD23FB" w:rsidRDefault="000A7CFA" w:rsidP="000A7CFA">
            <w:pPr>
              <w:jc w:val="center"/>
              <w:rPr>
                <w:iCs/>
                <w:sz w:val="24"/>
                <w:szCs w:val="24"/>
              </w:rPr>
            </w:pPr>
            <w:r w:rsidRPr="00DD23FB">
              <w:rPr>
                <w:iCs/>
                <w:sz w:val="24"/>
                <w:szCs w:val="24"/>
              </w:rPr>
              <w:t>0%</w:t>
            </w:r>
          </w:p>
        </w:tc>
      </w:tr>
    </w:tbl>
    <w:p w:rsidR="005F0C68" w:rsidRPr="00DD23FB" w:rsidRDefault="00B21D5E" w:rsidP="00B21D5E">
      <w:pPr>
        <w:pStyle w:val="Tekstpodstawowy2"/>
        <w:rPr>
          <w:szCs w:val="24"/>
        </w:rPr>
      </w:pPr>
      <w:r w:rsidRPr="00DD23FB">
        <w:rPr>
          <w:b/>
          <w:szCs w:val="24"/>
        </w:rPr>
        <w:t>Wydatki bieżące</w:t>
      </w:r>
      <w:r w:rsidRPr="00DD23FB">
        <w:rPr>
          <w:szCs w:val="24"/>
        </w:rPr>
        <w:t xml:space="preserve"> zaplanowano na zwrot kosztów utraconego wynagrodzenia, w związku ze społecznym udziałem w posiedzeniach rad społecznych </w:t>
      </w:r>
      <w:proofErr w:type="spellStart"/>
      <w:r w:rsidRPr="00DD23FB">
        <w:rPr>
          <w:szCs w:val="24"/>
        </w:rPr>
        <w:t>spzoz</w:t>
      </w:r>
      <w:proofErr w:type="spellEnd"/>
      <w:r w:rsidRPr="00DD23FB">
        <w:rPr>
          <w:szCs w:val="24"/>
        </w:rPr>
        <w:t>-ów.</w:t>
      </w:r>
    </w:p>
    <w:p w:rsidR="00B21D5E" w:rsidRPr="00DD23FB" w:rsidRDefault="00B21D5E" w:rsidP="00B21D5E">
      <w:pPr>
        <w:pStyle w:val="Tekstpodstawowy2"/>
        <w:rPr>
          <w:b/>
          <w:i/>
          <w:sz w:val="8"/>
          <w:szCs w:val="8"/>
          <w:u w:val="single"/>
        </w:rPr>
      </w:pPr>
    </w:p>
    <w:p w:rsidR="005F0C68" w:rsidRPr="002A5017" w:rsidRDefault="002A5017" w:rsidP="002A5017">
      <w:pPr>
        <w:pStyle w:val="Akapitzlist"/>
        <w:numPr>
          <w:ilvl w:val="0"/>
          <w:numId w:val="13"/>
        </w:numPr>
        <w:ind w:right="278"/>
        <w:jc w:val="both"/>
        <w:rPr>
          <w:b/>
          <w:i/>
          <w:sz w:val="24"/>
          <w:szCs w:val="24"/>
          <w:u w:val="single"/>
        </w:rPr>
      </w:pPr>
      <w:r w:rsidRPr="00DD23FB">
        <w:rPr>
          <w:b/>
          <w:i/>
          <w:sz w:val="24"/>
          <w:szCs w:val="24"/>
          <w:u w:val="single"/>
        </w:rPr>
        <w:t xml:space="preserve">Wyjaśnienie wskaźnika realizacji    </w:t>
      </w:r>
    </w:p>
    <w:p w:rsidR="005F0C68" w:rsidRPr="00DD23FB" w:rsidRDefault="00856309" w:rsidP="00856309">
      <w:pPr>
        <w:jc w:val="both"/>
        <w:rPr>
          <w:sz w:val="24"/>
          <w:szCs w:val="24"/>
        </w:rPr>
      </w:pPr>
      <w:r w:rsidRPr="00DD23FB">
        <w:rPr>
          <w:sz w:val="24"/>
          <w:szCs w:val="24"/>
        </w:rPr>
        <w:t xml:space="preserve">Zadanie realizowane zgodnie z harmonogramem wydatków. </w:t>
      </w:r>
      <w:r w:rsidR="005F0C68" w:rsidRPr="00DD23FB">
        <w:rPr>
          <w:sz w:val="24"/>
          <w:szCs w:val="24"/>
        </w:rPr>
        <w:t>W okresie I półrocza br. nie wpłynął żaden wniosek dot. wypłaty rekompensaty.</w:t>
      </w:r>
    </w:p>
    <w:p w:rsidR="005F0C68" w:rsidRPr="00DD23FB" w:rsidRDefault="005F0C68" w:rsidP="005F0C68">
      <w:pPr>
        <w:pStyle w:val="Tekstpodstawowywcity"/>
        <w:ind w:left="0"/>
        <w:rPr>
          <w:sz w:val="8"/>
          <w:szCs w:val="8"/>
        </w:rPr>
      </w:pPr>
    </w:p>
    <w:p w:rsidR="000A7CFA" w:rsidRPr="00DD23FB" w:rsidRDefault="000A7CFA" w:rsidP="00AF0B6C">
      <w:pPr>
        <w:pStyle w:val="Tekstprzypisudolnego"/>
        <w:numPr>
          <w:ilvl w:val="0"/>
          <w:numId w:val="31"/>
        </w:numPr>
        <w:rPr>
          <w:sz w:val="10"/>
        </w:rPr>
      </w:pPr>
      <w:r w:rsidRPr="00DD23FB">
        <w:rPr>
          <w:b/>
          <w:i/>
          <w:sz w:val="28"/>
          <w:szCs w:val="28"/>
        </w:rPr>
        <w:t>„Rozbudowa części środkowej budynku głównego wraz z dostosowaniem oddziałów chirurgicznych do wymogów fachowo – sanitarnych w Specjalistycznym Szpitalu im. A. Sokołowskiego w Szczecinie-Zdunowie”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269C5">
        <w:tc>
          <w:tcPr>
            <w:tcW w:w="3118" w:type="dxa"/>
            <w:shd w:val="clear" w:color="auto" w:fill="auto"/>
            <w:vAlign w:val="center"/>
          </w:tcPr>
          <w:p w:rsidR="000A7CFA" w:rsidRPr="00DD23FB" w:rsidRDefault="000A7CFA" w:rsidP="00D269C5">
            <w:pPr>
              <w:jc w:val="center"/>
            </w:pPr>
            <w:r w:rsidRPr="00DD23FB">
              <w:t>Plan po zmianach</w:t>
            </w:r>
          </w:p>
        </w:tc>
        <w:tc>
          <w:tcPr>
            <w:tcW w:w="3544" w:type="dxa"/>
            <w:shd w:val="clear" w:color="auto" w:fill="auto"/>
            <w:vAlign w:val="center"/>
          </w:tcPr>
          <w:p w:rsidR="000A7CFA" w:rsidRPr="00DD23FB" w:rsidRDefault="000A7CFA" w:rsidP="00D269C5">
            <w:pPr>
              <w:jc w:val="center"/>
            </w:pPr>
            <w:r w:rsidRPr="00DD23FB">
              <w:t>Wykonanie</w:t>
            </w:r>
          </w:p>
        </w:tc>
        <w:tc>
          <w:tcPr>
            <w:tcW w:w="2268" w:type="dxa"/>
            <w:shd w:val="clear" w:color="auto" w:fill="auto"/>
            <w:vAlign w:val="center"/>
          </w:tcPr>
          <w:p w:rsidR="000A7CFA" w:rsidRPr="00DD23FB" w:rsidRDefault="000A7CFA" w:rsidP="00D269C5">
            <w:pPr>
              <w:jc w:val="center"/>
            </w:pPr>
            <w:r w:rsidRPr="00DD23FB">
              <w:t>Wskaźnik realizacji</w:t>
            </w:r>
          </w:p>
        </w:tc>
      </w:tr>
      <w:tr w:rsidR="00DD23FB" w:rsidRPr="00DD23FB" w:rsidTr="00D269C5">
        <w:tc>
          <w:tcPr>
            <w:tcW w:w="3118" w:type="dxa"/>
            <w:shd w:val="clear" w:color="auto" w:fill="auto"/>
          </w:tcPr>
          <w:p w:rsidR="000A7CFA" w:rsidRPr="00DD23FB" w:rsidRDefault="0073242A" w:rsidP="00D269C5">
            <w:pPr>
              <w:jc w:val="center"/>
              <w:rPr>
                <w:iCs/>
                <w:sz w:val="24"/>
                <w:szCs w:val="24"/>
              </w:rPr>
            </w:pPr>
            <w:r w:rsidRPr="00DD23FB">
              <w:rPr>
                <w:iCs/>
                <w:sz w:val="24"/>
                <w:szCs w:val="24"/>
              </w:rPr>
              <w:t>1.899.850</w:t>
            </w:r>
            <w:r w:rsidR="000A7CFA" w:rsidRPr="00DD23FB">
              <w:rPr>
                <w:iCs/>
                <w:sz w:val="24"/>
                <w:szCs w:val="24"/>
              </w:rPr>
              <w:t xml:space="preserve"> zł</w:t>
            </w:r>
          </w:p>
        </w:tc>
        <w:tc>
          <w:tcPr>
            <w:tcW w:w="3544" w:type="dxa"/>
            <w:shd w:val="clear" w:color="auto" w:fill="auto"/>
          </w:tcPr>
          <w:p w:rsidR="000A7CFA" w:rsidRPr="00DD23FB" w:rsidRDefault="0073242A" w:rsidP="00D269C5">
            <w:pPr>
              <w:jc w:val="center"/>
              <w:rPr>
                <w:b/>
                <w:iCs/>
                <w:sz w:val="24"/>
                <w:szCs w:val="24"/>
              </w:rPr>
            </w:pPr>
            <w:r w:rsidRPr="00DD23FB">
              <w:rPr>
                <w:b/>
                <w:iCs/>
                <w:sz w:val="24"/>
                <w:szCs w:val="24"/>
              </w:rPr>
              <w:t>1.324.722</w:t>
            </w:r>
            <w:r w:rsidR="000A7CFA" w:rsidRPr="00DD23FB">
              <w:rPr>
                <w:b/>
                <w:iCs/>
                <w:sz w:val="24"/>
                <w:szCs w:val="24"/>
              </w:rPr>
              <w:t xml:space="preserve"> zł</w:t>
            </w:r>
          </w:p>
        </w:tc>
        <w:tc>
          <w:tcPr>
            <w:tcW w:w="2268" w:type="dxa"/>
            <w:shd w:val="clear" w:color="auto" w:fill="auto"/>
          </w:tcPr>
          <w:p w:rsidR="000A7CFA" w:rsidRPr="00DD23FB" w:rsidRDefault="0073242A" w:rsidP="00D269C5">
            <w:pPr>
              <w:jc w:val="center"/>
              <w:rPr>
                <w:iCs/>
                <w:sz w:val="24"/>
                <w:szCs w:val="24"/>
              </w:rPr>
            </w:pPr>
            <w:r w:rsidRPr="00DD23FB">
              <w:rPr>
                <w:iCs/>
                <w:sz w:val="24"/>
                <w:szCs w:val="24"/>
              </w:rPr>
              <w:t>69,7</w:t>
            </w:r>
            <w:r w:rsidR="000A7CFA" w:rsidRPr="00DD23FB">
              <w:rPr>
                <w:iCs/>
                <w:sz w:val="24"/>
                <w:szCs w:val="24"/>
              </w:rPr>
              <w:t>%</w:t>
            </w:r>
          </w:p>
        </w:tc>
      </w:tr>
    </w:tbl>
    <w:p w:rsidR="00A3781C" w:rsidRPr="00DD23FB" w:rsidRDefault="0069384D" w:rsidP="00456371">
      <w:pPr>
        <w:pStyle w:val="Tekstprzypisudolnego"/>
        <w:jc w:val="both"/>
        <w:rPr>
          <w:sz w:val="24"/>
          <w:szCs w:val="24"/>
        </w:rPr>
      </w:pPr>
      <w:r w:rsidRPr="00DD23FB">
        <w:rPr>
          <w:b/>
          <w:sz w:val="24"/>
          <w:szCs w:val="24"/>
        </w:rPr>
        <w:t xml:space="preserve">Wydatek </w:t>
      </w:r>
      <w:r w:rsidR="00B21D5E" w:rsidRPr="00DD23FB">
        <w:rPr>
          <w:b/>
          <w:sz w:val="24"/>
          <w:szCs w:val="24"/>
        </w:rPr>
        <w:t>majątkowe</w:t>
      </w:r>
      <w:r w:rsidR="00B21D5E" w:rsidRPr="00DD23FB">
        <w:rPr>
          <w:sz w:val="24"/>
          <w:szCs w:val="24"/>
        </w:rPr>
        <w:t xml:space="preserve"> </w:t>
      </w:r>
      <w:r w:rsidRPr="00DD23FB">
        <w:rPr>
          <w:sz w:val="24"/>
          <w:szCs w:val="24"/>
        </w:rPr>
        <w:t>w powyższej</w:t>
      </w:r>
      <w:r w:rsidR="00B21D5E" w:rsidRPr="00DD23FB">
        <w:rPr>
          <w:sz w:val="24"/>
          <w:szCs w:val="24"/>
        </w:rPr>
        <w:t xml:space="preserve"> kwocie zrealizowano w formie dotacji celowej z budżetu województwa </w:t>
      </w:r>
      <w:r w:rsidRPr="00DD23FB">
        <w:rPr>
          <w:sz w:val="24"/>
          <w:szCs w:val="24"/>
        </w:rPr>
        <w:t xml:space="preserve">dla Specjalistycznego Szpitala im. A. Sokołowskiego w Szczecinie-Zdunowie na dofinansowanie udziału własnego do projektu realizowanego w ramach RPO WZ 2007 – 2013. </w:t>
      </w:r>
      <w:r w:rsidR="00F74E24" w:rsidRPr="00DD23FB">
        <w:rPr>
          <w:sz w:val="24"/>
          <w:szCs w:val="24"/>
        </w:rPr>
        <w:t>W ramach przekazanej dotacji wykonano</w:t>
      </w:r>
      <w:r w:rsidR="00456371" w:rsidRPr="00DD23FB">
        <w:rPr>
          <w:sz w:val="24"/>
          <w:szCs w:val="24"/>
        </w:rPr>
        <w:t>: r</w:t>
      </w:r>
      <w:r w:rsidR="00A12E8D" w:rsidRPr="00DD23FB">
        <w:rPr>
          <w:sz w:val="24"/>
          <w:szCs w:val="24"/>
        </w:rPr>
        <w:t>oboty</w:t>
      </w:r>
      <w:r w:rsidR="00A12E8D" w:rsidRPr="00DD23FB">
        <w:rPr>
          <w:i/>
          <w:sz w:val="24"/>
          <w:szCs w:val="24"/>
        </w:rPr>
        <w:t xml:space="preserve"> </w:t>
      </w:r>
      <w:r w:rsidR="00A12E8D" w:rsidRPr="00DD23FB">
        <w:rPr>
          <w:sz w:val="24"/>
          <w:szCs w:val="24"/>
        </w:rPr>
        <w:t>budowlane</w:t>
      </w:r>
      <w:r w:rsidR="00456371" w:rsidRPr="00DD23FB">
        <w:rPr>
          <w:sz w:val="24"/>
          <w:szCs w:val="24"/>
        </w:rPr>
        <w:t>,</w:t>
      </w:r>
      <w:r w:rsidR="00456371" w:rsidRPr="00DD23FB">
        <w:rPr>
          <w:b/>
          <w:sz w:val="24"/>
          <w:szCs w:val="24"/>
        </w:rPr>
        <w:t xml:space="preserve"> </w:t>
      </w:r>
      <w:r w:rsidR="00456371" w:rsidRPr="00DD23FB">
        <w:rPr>
          <w:sz w:val="24"/>
          <w:szCs w:val="24"/>
        </w:rPr>
        <w:t>elektryczne</w:t>
      </w:r>
      <w:r w:rsidR="00456371" w:rsidRPr="00DD23FB">
        <w:rPr>
          <w:i/>
          <w:sz w:val="24"/>
          <w:szCs w:val="24"/>
        </w:rPr>
        <w:t xml:space="preserve">, </w:t>
      </w:r>
      <w:r w:rsidR="00456371" w:rsidRPr="00DD23FB">
        <w:rPr>
          <w:sz w:val="24"/>
          <w:szCs w:val="24"/>
        </w:rPr>
        <w:t>sanitarne, związane z zagospodarowaniem terenu oraz dostawą wyposażenia instalacyjnego i dostawą urządzeń sanitarnych</w:t>
      </w:r>
      <w:r w:rsidR="00456371" w:rsidRPr="00DD23FB">
        <w:rPr>
          <w:i/>
          <w:sz w:val="24"/>
          <w:szCs w:val="24"/>
        </w:rPr>
        <w:t>.</w:t>
      </w:r>
    </w:p>
    <w:p w:rsidR="008979C7" w:rsidRPr="00DD23FB" w:rsidRDefault="008979C7" w:rsidP="00456371">
      <w:pPr>
        <w:spacing w:before="120"/>
        <w:jc w:val="both"/>
        <w:rPr>
          <w:i/>
          <w:sz w:val="18"/>
          <w:szCs w:val="18"/>
        </w:rPr>
      </w:pPr>
      <w:r w:rsidRPr="00DD23FB">
        <w:rPr>
          <w:i/>
          <w:sz w:val="18"/>
          <w:szCs w:val="18"/>
        </w:rPr>
        <w:t>Źródłem sfinansowania projektu były:</w:t>
      </w:r>
    </w:p>
    <w:p w:rsidR="008979C7" w:rsidRPr="00DD23FB" w:rsidRDefault="008979C7" w:rsidP="008979C7">
      <w:pPr>
        <w:jc w:val="both"/>
        <w:rPr>
          <w:i/>
          <w:sz w:val="18"/>
          <w:szCs w:val="18"/>
        </w:rPr>
      </w:pPr>
      <w:r w:rsidRPr="00DD23FB">
        <w:rPr>
          <w:i/>
          <w:sz w:val="18"/>
          <w:szCs w:val="18"/>
        </w:rPr>
        <w:t>- środki dotacji celowej z budżetu państwa</w:t>
      </w:r>
      <w:r w:rsidRPr="00DD23FB">
        <w:rPr>
          <w:i/>
          <w:sz w:val="18"/>
          <w:szCs w:val="18"/>
        </w:rPr>
        <w:tab/>
      </w:r>
      <w:r w:rsidRPr="00DD23FB">
        <w:rPr>
          <w:i/>
          <w:sz w:val="18"/>
          <w:szCs w:val="18"/>
        </w:rPr>
        <w:tab/>
        <w:t>w kwocie     1.324.722 zł,</w:t>
      </w:r>
    </w:p>
    <w:p w:rsidR="008979C7" w:rsidRPr="00DD23FB" w:rsidRDefault="008979C7" w:rsidP="008979C7">
      <w:pPr>
        <w:jc w:val="both"/>
        <w:rPr>
          <w:i/>
          <w:sz w:val="18"/>
          <w:szCs w:val="18"/>
        </w:rPr>
      </w:pPr>
      <w:r w:rsidRPr="00DD23FB">
        <w:rPr>
          <w:i/>
          <w:sz w:val="18"/>
          <w:szCs w:val="18"/>
        </w:rPr>
        <w:t>- środki własne Unii Europejskiej</w:t>
      </w:r>
      <w:r w:rsidRPr="00DD23FB">
        <w:rPr>
          <w:i/>
          <w:sz w:val="18"/>
          <w:szCs w:val="18"/>
        </w:rPr>
        <w:tab/>
      </w:r>
      <w:r w:rsidRPr="00DD23FB">
        <w:rPr>
          <w:i/>
          <w:sz w:val="18"/>
          <w:szCs w:val="18"/>
        </w:rPr>
        <w:tab/>
      </w:r>
      <w:r w:rsidRPr="00DD23FB">
        <w:rPr>
          <w:i/>
          <w:sz w:val="18"/>
          <w:szCs w:val="18"/>
        </w:rPr>
        <w:tab/>
      </w:r>
      <w:r w:rsidRPr="00DD23FB">
        <w:rPr>
          <w:i/>
          <w:sz w:val="18"/>
          <w:szCs w:val="18"/>
        </w:rPr>
        <w:tab/>
        <w:t xml:space="preserve">w kwocie  10.310.500 zł, </w:t>
      </w:r>
    </w:p>
    <w:p w:rsidR="008979C7" w:rsidRPr="00DD23FB" w:rsidRDefault="008979C7" w:rsidP="008979C7">
      <w:pPr>
        <w:spacing w:after="120"/>
        <w:jc w:val="both"/>
        <w:rPr>
          <w:i/>
          <w:sz w:val="18"/>
          <w:szCs w:val="18"/>
        </w:rPr>
      </w:pPr>
      <w:r w:rsidRPr="00DD23FB">
        <w:rPr>
          <w:i/>
          <w:sz w:val="18"/>
          <w:szCs w:val="18"/>
        </w:rPr>
        <w:t xml:space="preserve">-  środki własne szpitala (poza budżetem) </w:t>
      </w:r>
      <w:r w:rsidRPr="00DD23FB">
        <w:rPr>
          <w:i/>
          <w:sz w:val="18"/>
          <w:szCs w:val="18"/>
        </w:rPr>
        <w:tab/>
      </w:r>
      <w:r w:rsidRPr="00DD23FB">
        <w:rPr>
          <w:i/>
          <w:sz w:val="18"/>
          <w:szCs w:val="18"/>
        </w:rPr>
        <w:tab/>
        <w:t>w kwocie   1.784.783 zł.</w:t>
      </w:r>
    </w:p>
    <w:p w:rsidR="000A02E6" w:rsidRPr="00DD23FB" w:rsidRDefault="000A02E6" w:rsidP="00071961">
      <w:pPr>
        <w:pStyle w:val="Akapitzlist"/>
        <w:numPr>
          <w:ilvl w:val="0"/>
          <w:numId w:val="66"/>
        </w:numPr>
        <w:ind w:left="357" w:right="278" w:hanging="357"/>
        <w:jc w:val="both"/>
        <w:rPr>
          <w:b/>
          <w:i/>
          <w:sz w:val="24"/>
          <w:szCs w:val="24"/>
          <w:u w:val="single"/>
        </w:rPr>
      </w:pPr>
      <w:r w:rsidRPr="00DD23FB">
        <w:rPr>
          <w:b/>
          <w:i/>
          <w:sz w:val="24"/>
          <w:szCs w:val="24"/>
          <w:u w:val="single"/>
        </w:rPr>
        <w:t xml:space="preserve">Wyjaśnienie wskaźnika realizacji    </w:t>
      </w:r>
    </w:p>
    <w:p w:rsidR="00A24D32" w:rsidRPr="00DD23FB" w:rsidRDefault="00856309" w:rsidP="00071961">
      <w:pPr>
        <w:jc w:val="both"/>
        <w:rPr>
          <w:sz w:val="24"/>
          <w:szCs w:val="24"/>
        </w:rPr>
      </w:pPr>
      <w:r w:rsidRPr="00DD23FB">
        <w:rPr>
          <w:sz w:val="24"/>
          <w:szCs w:val="24"/>
        </w:rPr>
        <w:t>Zadanie realizowane zgodnie z harmonogramem wydatków</w:t>
      </w:r>
      <w:r w:rsidR="00A24D32" w:rsidRPr="00DD23FB">
        <w:rPr>
          <w:sz w:val="24"/>
          <w:szCs w:val="24"/>
        </w:rPr>
        <w:t>.</w:t>
      </w:r>
      <w:r w:rsidR="001F5B4D" w:rsidRPr="00DD23FB">
        <w:rPr>
          <w:sz w:val="24"/>
          <w:szCs w:val="24"/>
        </w:rPr>
        <w:t xml:space="preserve"> </w:t>
      </w:r>
      <w:r w:rsidR="00A5549B" w:rsidRPr="00DD23FB">
        <w:rPr>
          <w:sz w:val="24"/>
          <w:szCs w:val="24"/>
        </w:rPr>
        <w:t>Poziom</w:t>
      </w:r>
      <w:r w:rsidR="0082703F" w:rsidRPr="00DD23FB">
        <w:rPr>
          <w:sz w:val="24"/>
          <w:szCs w:val="24"/>
        </w:rPr>
        <w:t xml:space="preserve"> wskaźnik</w:t>
      </w:r>
      <w:r w:rsidR="00A5549B" w:rsidRPr="00DD23FB">
        <w:rPr>
          <w:sz w:val="24"/>
          <w:szCs w:val="24"/>
        </w:rPr>
        <w:t>a</w:t>
      </w:r>
      <w:r w:rsidR="0082703F" w:rsidRPr="00DD23FB">
        <w:rPr>
          <w:sz w:val="24"/>
          <w:szCs w:val="24"/>
        </w:rPr>
        <w:t xml:space="preserve"> realizacji zadania związany jest z </w:t>
      </w:r>
      <w:r w:rsidR="00A5549B" w:rsidRPr="00DD23FB">
        <w:rPr>
          <w:sz w:val="24"/>
          <w:szCs w:val="24"/>
        </w:rPr>
        <w:t>p</w:t>
      </w:r>
      <w:r w:rsidR="0082703F" w:rsidRPr="00DD23FB">
        <w:rPr>
          <w:sz w:val="24"/>
          <w:szCs w:val="24"/>
        </w:rPr>
        <w:t>lanowan</w:t>
      </w:r>
      <w:r w:rsidR="00A5549B" w:rsidRPr="00DD23FB">
        <w:rPr>
          <w:sz w:val="24"/>
          <w:szCs w:val="24"/>
        </w:rPr>
        <w:t>ym</w:t>
      </w:r>
      <w:r w:rsidR="0082703F" w:rsidRPr="00DD23FB">
        <w:rPr>
          <w:sz w:val="24"/>
          <w:szCs w:val="24"/>
        </w:rPr>
        <w:t xml:space="preserve"> finansow</w:t>
      </w:r>
      <w:r w:rsidR="00A5549B" w:rsidRPr="00DD23FB">
        <w:rPr>
          <w:sz w:val="24"/>
          <w:szCs w:val="24"/>
        </w:rPr>
        <w:t>ym</w:t>
      </w:r>
      <w:r w:rsidR="0082703F" w:rsidRPr="00DD23FB">
        <w:rPr>
          <w:sz w:val="24"/>
          <w:szCs w:val="24"/>
        </w:rPr>
        <w:t xml:space="preserve"> zakończeni</w:t>
      </w:r>
      <w:r w:rsidR="00A5549B" w:rsidRPr="00DD23FB">
        <w:rPr>
          <w:sz w:val="24"/>
          <w:szCs w:val="24"/>
        </w:rPr>
        <w:t>em</w:t>
      </w:r>
      <w:r w:rsidR="0082703F" w:rsidRPr="00DD23FB">
        <w:rPr>
          <w:sz w:val="24"/>
          <w:szCs w:val="24"/>
        </w:rPr>
        <w:t xml:space="preserve"> inwestycji na dzień </w:t>
      </w:r>
      <w:r w:rsidR="0082703F" w:rsidRPr="00DD23FB">
        <w:rPr>
          <w:sz w:val="24"/>
          <w:szCs w:val="24"/>
        </w:rPr>
        <w:br/>
        <w:t>31 października 2014 r. i wysokim stopniem zaawansowania prac związanych z końcową realizacją projektu (wydatki na zakup wyposażenia, prace wykończeniowe).</w:t>
      </w:r>
    </w:p>
    <w:p w:rsidR="000A7CFA" w:rsidRPr="00DD23FB" w:rsidRDefault="000A7CFA" w:rsidP="000A7CFA">
      <w:pPr>
        <w:pStyle w:val="Tekstprzypisudolnego"/>
        <w:ind w:left="360"/>
        <w:rPr>
          <w:sz w:val="10"/>
        </w:rPr>
      </w:pPr>
    </w:p>
    <w:p w:rsidR="000A7CFA" w:rsidRPr="00DD23FB" w:rsidRDefault="000A7CFA" w:rsidP="00AF0B6C">
      <w:pPr>
        <w:pStyle w:val="Tekstprzypisudolnego"/>
        <w:numPr>
          <w:ilvl w:val="0"/>
          <w:numId w:val="31"/>
        </w:numPr>
        <w:rPr>
          <w:sz w:val="10"/>
        </w:rPr>
      </w:pPr>
      <w:r w:rsidRPr="00DD23FB">
        <w:rPr>
          <w:b/>
          <w:i/>
          <w:sz w:val="28"/>
          <w:szCs w:val="28"/>
        </w:rPr>
        <w:t>Dotacje inwestycyjne w ramach Osi VII RPO</w:t>
      </w:r>
    </w:p>
    <w:p w:rsidR="000A7CFA" w:rsidRPr="00DD23FB" w:rsidRDefault="000A7CFA" w:rsidP="00BC137E">
      <w:pPr>
        <w:pStyle w:val="Tekstprzypisudolnego"/>
        <w:jc w:val="center"/>
        <w:rPr>
          <w:sz w:val="10"/>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D269C5">
        <w:tc>
          <w:tcPr>
            <w:tcW w:w="3118" w:type="dxa"/>
            <w:shd w:val="clear" w:color="auto" w:fill="auto"/>
            <w:vAlign w:val="center"/>
          </w:tcPr>
          <w:p w:rsidR="000A7CFA" w:rsidRPr="00DD23FB" w:rsidRDefault="000A7CFA" w:rsidP="000A7CFA">
            <w:pPr>
              <w:jc w:val="center"/>
            </w:pPr>
            <w:r w:rsidRPr="00DD23FB">
              <w:t>Plan po zmianach</w:t>
            </w:r>
          </w:p>
        </w:tc>
        <w:tc>
          <w:tcPr>
            <w:tcW w:w="3544" w:type="dxa"/>
            <w:shd w:val="clear" w:color="auto" w:fill="auto"/>
            <w:vAlign w:val="center"/>
          </w:tcPr>
          <w:p w:rsidR="000A7CFA" w:rsidRPr="00DD23FB" w:rsidRDefault="000A7CFA" w:rsidP="000A7CFA">
            <w:pPr>
              <w:jc w:val="center"/>
            </w:pPr>
            <w:r w:rsidRPr="00DD23FB">
              <w:t>Wykonanie</w:t>
            </w:r>
          </w:p>
        </w:tc>
        <w:tc>
          <w:tcPr>
            <w:tcW w:w="2268" w:type="dxa"/>
            <w:shd w:val="clear" w:color="auto" w:fill="auto"/>
            <w:vAlign w:val="center"/>
          </w:tcPr>
          <w:p w:rsidR="000A7CFA" w:rsidRPr="00DD23FB" w:rsidRDefault="000A7CFA" w:rsidP="000A7CFA">
            <w:pPr>
              <w:jc w:val="center"/>
            </w:pPr>
            <w:r w:rsidRPr="00DD23FB">
              <w:t>Wskaźnik realizacji</w:t>
            </w:r>
          </w:p>
        </w:tc>
      </w:tr>
      <w:tr w:rsidR="00DD23FB" w:rsidRPr="00DD23FB" w:rsidTr="00D269C5">
        <w:tc>
          <w:tcPr>
            <w:tcW w:w="3118" w:type="dxa"/>
            <w:shd w:val="clear" w:color="auto" w:fill="auto"/>
          </w:tcPr>
          <w:p w:rsidR="000A7CFA" w:rsidRPr="00DD23FB" w:rsidRDefault="000A7CFA" w:rsidP="000A7CFA">
            <w:pPr>
              <w:jc w:val="center"/>
              <w:rPr>
                <w:iCs/>
                <w:sz w:val="24"/>
                <w:szCs w:val="24"/>
              </w:rPr>
            </w:pPr>
            <w:r w:rsidRPr="00DD23FB">
              <w:rPr>
                <w:iCs/>
                <w:sz w:val="24"/>
                <w:szCs w:val="24"/>
              </w:rPr>
              <w:t>1.663.888 zł</w:t>
            </w:r>
          </w:p>
        </w:tc>
        <w:tc>
          <w:tcPr>
            <w:tcW w:w="3544" w:type="dxa"/>
            <w:shd w:val="clear" w:color="auto" w:fill="auto"/>
          </w:tcPr>
          <w:p w:rsidR="000A7CFA" w:rsidRPr="00DD23FB" w:rsidRDefault="000A7CFA" w:rsidP="000A7CFA">
            <w:pPr>
              <w:jc w:val="center"/>
              <w:rPr>
                <w:b/>
                <w:iCs/>
                <w:sz w:val="24"/>
                <w:szCs w:val="24"/>
              </w:rPr>
            </w:pPr>
            <w:r w:rsidRPr="00DD23FB">
              <w:rPr>
                <w:b/>
                <w:iCs/>
                <w:sz w:val="24"/>
                <w:szCs w:val="24"/>
              </w:rPr>
              <w:t>1.663.887 zł</w:t>
            </w:r>
          </w:p>
        </w:tc>
        <w:tc>
          <w:tcPr>
            <w:tcW w:w="2268" w:type="dxa"/>
            <w:shd w:val="clear" w:color="auto" w:fill="auto"/>
          </w:tcPr>
          <w:p w:rsidR="000A7CFA" w:rsidRPr="00DD23FB" w:rsidRDefault="000A7CFA" w:rsidP="000A7CFA">
            <w:pPr>
              <w:jc w:val="center"/>
              <w:rPr>
                <w:iCs/>
                <w:sz w:val="24"/>
                <w:szCs w:val="24"/>
              </w:rPr>
            </w:pPr>
            <w:r w:rsidRPr="00DD23FB">
              <w:rPr>
                <w:iCs/>
                <w:sz w:val="24"/>
                <w:szCs w:val="24"/>
              </w:rPr>
              <w:t>100%</w:t>
            </w:r>
          </w:p>
        </w:tc>
      </w:tr>
    </w:tbl>
    <w:p w:rsidR="00C93045" w:rsidRPr="00DD23FB" w:rsidRDefault="00C93045" w:rsidP="00C93045">
      <w:pPr>
        <w:pStyle w:val="Tekstpodstawowy2"/>
      </w:pPr>
      <w:r w:rsidRPr="00DD23FB">
        <w:rPr>
          <w:b/>
        </w:rPr>
        <w:t xml:space="preserve">Wydatki </w:t>
      </w:r>
      <w:r w:rsidR="00A5549B" w:rsidRPr="00DD23FB">
        <w:rPr>
          <w:b/>
        </w:rPr>
        <w:t>majątkowe</w:t>
      </w:r>
      <w:r w:rsidR="00A5549B" w:rsidRPr="00DD23FB">
        <w:t xml:space="preserve"> </w:t>
      </w:r>
      <w:r w:rsidRPr="00DD23FB">
        <w:t xml:space="preserve">w ww. kwocie zostały poniesione na projekt pn. </w:t>
      </w:r>
      <w:r w:rsidRPr="00DD23FB">
        <w:rPr>
          <w:i/>
        </w:rPr>
        <w:t>„Centrum Diagnostyki i Leczenia Nowotworów Dziedzicznych – etap V”</w:t>
      </w:r>
      <w:r w:rsidRPr="00DD23FB">
        <w:t xml:space="preserve"> realizowany przez</w:t>
      </w:r>
      <w:r w:rsidRPr="00DD23FB">
        <w:rPr>
          <w:rFonts w:ascii="Arial" w:hAnsi="Arial" w:cs="Arial"/>
          <w:sz w:val="20"/>
        </w:rPr>
        <w:t xml:space="preserve"> </w:t>
      </w:r>
      <w:r w:rsidRPr="00DD23FB">
        <w:t xml:space="preserve">Pomorski Uniwersytet Medyczny w Szczecinie. </w:t>
      </w:r>
    </w:p>
    <w:p w:rsidR="00C93045" w:rsidRPr="00DD23FB" w:rsidRDefault="00C93045" w:rsidP="00C93045">
      <w:pPr>
        <w:pStyle w:val="Tekstpodstawowy2"/>
        <w:rPr>
          <w:sz w:val="10"/>
          <w:szCs w:val="24"/>
        </w:rPr>
      </w:pPr>
      <w:r w:rsidRPr="00DD23FB">
        <w:t xml:space="preserve">W ramach realizacji ww. projektu zweryfikowano i rozliczono 3 wnioski o płatność, </w:t>
      </w:r>
      <w:r w:rsidR="002730CE" w:rsidRPr="00DD23FB">
        <w:br/>
      </w:r>
      <w:r w:rsidRPr="00DD23FB">
        <w:t>na podstawie których wypłacono</w:t>
      </w:r>
      <w:r w:rsidRPr="00DD23FB">
        <w:rPr>
          <w:szCs w:val="24"/>
        </w:rPr>
        <w:t xml:space="preserve"> beneficjentowi środki w wysokości </w:t>
      </w:r>
      <w:r w:rsidRPr="00DD23FB">
        <w:rPr>
          <w:i/>
          <w:szCs w:val="24"/>
        </w:rPr>
        <w:t>3.327.775 zł</w:t>
      </w:r>
      <w:r w:rsidRPr="00DD23FB">
        <w:rPr>
          <w:szCs w:val="24"/>
        </w:rPr>
        <w:t xml:space="preserve">, w tym dotację celową w kwocie </w:t>
      </w:r>
      <w:r w:rsidRPr="00DD23FB">
        <w:rPr>
          <w:i/>
          <w:szCs w:val="24"/>
        </w:rPr>
        <w:t>1.663.887 zł.</w:t>
      </w:r>
      <w:r w:rsidRPr="00DD23FB">
        <w:rPr>
          <w:szCs w:val="24"/>
        </w:rPr>
        <w:t xml:space="preserve"> </w:t>
      </w:r>
    </w:p>
    <w:p w:rsidR="00C93045" w:rsidRPr="00DD23FB" w:rsidRDefault="00C93045" w:rsidP="00C93045">
      <w:pPr>
        <w:pStyle w:val="Tekstpodstawowy2"/>
        <w:rPr>
          <w:sz w:val="10"/>
          <w:szCs w:val="24"/>
        </w:rPr>
      </w:pPr>
    </w:p>
    <w:p w:rsidR="00C93045" w:rsidRPr="00DD23FB" w:rsidRDefault="00C93045" w:rsidP="00C93045">
      <w:pPr>
        <w:pStyle w:val="Tekstpodstawowy2"/>
        <w:rPr>
          <w:i/>
          <w:sz w:val="4"/>
        </w:rPr>
      </w:pPr>
    </w:p>
    <w:p w:rsidR="00C93045" w:rsidRPr="00DD23FB" w:rsidRDefault="00C93045" w:rsidP="00C93045">
      <w:pPr>
        <w:pStyle w:val="Tekstpodstawowy2"/>
        <w:rPr>
          <w:i/>
          <w:sz w:val="20"/>
        </w:rPr>
      </w:pPr>
      <w:r w:rsidRPr="00DD23FB">
        <w:rPr>
          <w:i/>
          <w:sz w:val="20"/>
        </w:rPr>
        <w:t>Źródłem sfinansowania poniesionych wydatków była dotacja celowa z b. p. na wkład własny.</w:t>
      </w:r>
    </w:p>
    <w:p w:rsidR="00C93045" w:rsidRPr="00DD23FB" w:rsidRDefault="00C93045" w:rsidP="00C93045">
      <w:pPr>
        <w:pStyle w:val="Tekstpodstawowy"/>
        <w:jc w:val="both"/>
        <w:rPr>
          <w:b/>
          <w:sz w:val="2"/>
          <w:szCs w:val="8"/>
        </w:rPr>
      </w:pPr>
    </w:p>
    <w:p w:rsidR="00C93045" w:rsidRPr="00DD23FB" w:rsidRDefault="00C93045" w:rsidP="0086200E">
      <w:pPr>
        <w:numPr>
          <w:ilvl w:val="0"/>
          <w:numId w:val="13"/>
        </w:numPr>
        <w:jc w:val="both"/>
        <w:rPr>
          <w:b/>
          <w:i/>
          <w:sz w:val="24"/>
          <w:szCs w:val="24"/>
          <w:u w:val="single"/>
        </w:rPr>
      </w:pPr>
      <w:r w:rsidRPr="00DD23FB">
        <w:rPr>
          <w:b/>
          <w:i/>
          <w:sz w:val="24"/>
          <w:szCs w:val="24"/>
          <w:u w:val="single"/>
        </w:rPr>
        <w:t>Wyjaśnienie wskaźnika realizacji</w:t>
      </w:r>
    </w:p>
    <w:p w:rsidR="00A24D32" w:rsidRPr="00DD23FB" w:rsidRDefault="00856309" w:rsidP="00A24D32">
      <w:pPr>
        <w:jc w:val="both"/>
        <w:rPr>
          <w:sz w:val="24"/>
          <w:szCs w:val="24"/>
        </w:rPr>
      </w:pPr>
      <w:r w:rsidRPr="00DD23FB">
        <w:rPr>
          <w:sz w:val="24"/>
          <w:szCs w:val="24"/>
        </w:rPr>
        <w:t>Zadanie realizowane zgodnie z harmonogramem wydatków</w:t>
      </w:r>
      <w:r w:rsidR="00A24D32" w:rsidRPr="00DD23FB">
        <w:rPr>
          <w:sz w:val="24"/>
          <w:szCs w:val="24"/>
        </w:rPr>
        <w:t>.</w:t>
      </w:r>
    </w:p>
    <w:p w:rsidR="00BC137E" w:rsidRDefault="00A5549B" w:rsidP="00AA6D0A">
      <w:pPr>
        <w:pStyle w:val="Tekstpodstawowy2"/>
        <w:rPr>
          <w:szCs w:val="24"/>
        </w:rPr>
      </w:pPr>
      <w:r w:rsidRPr="00DD23FB">
        <w:rPr>
          <w:szCs w:val="24"/>
        </w:rPr>
        <w:t xml:space="preserve">Poziom </w:t>
      </w:r>
      <w:r w:rsidR="00C93045" w:rsidRPr="00DD23FB">
        <w:rPr>
          <w:szCs w:val="24"/>
        </w:rPr>
        <w:t>wskaźnik</w:t>
      </w:r>
      <w:r w:rsidRPr="00DD23FB">
        <w:rPr>
          <w:szCs w:val="24"/>
        </w:rPr>
        <w:t>a</w:t>
      </w:r>
      <w:r w:rsidR="00C93045" w:rsidRPr="00DD23FB">
        <w:rPr>
          <w:szCs w:val="24"/>
        </w:rPr>
        <w:t xml:space="preserve"> realizacji wynika z faktu poniesienia wydatków na podstawie poprawnych </w:t>
      </w:r>
      <w:r w:rsidR="00C93045" w:rsidRPr="00DD23FB">
        <w:rPr>
          <w:i/>
          <w:szCs w:val="24"/>
        </w:rPr>
        <w:t>Wniosków o przelew środków finansowych do beneficjentów</w:t>
      </w:r>
      <w:r w:rsidR="00C93045" w:rsidRPr="00DD23FB">
        <w:rPr>
          <w:szCs w:val="24"/>
        </w:rPr>
        <w:t xml:space="preserve"> osi VI RPO w ramach planu przenoszonego sukcesywnie z </w:t>
      </w:r>
      <w:r w:rsidR="00C93045" w:rsidRPr="00DD23FB">
        <w:rPr>
          <w:i/>
          <w:szCs w:val="24"/>
        </w:rPr>
        <w:t>rezerwy celowej na współfinansowanie projektów realizowanych ze środków pochodzących z budżetu UE</w:t>
      </w:r>
      <w:r w:rsidR="00C93045" w:rsidRPr="00DD23FB">
        <w:rPr>
          <w:szCs w:val="24"/>
        </w:rPr>
        <w:t xml:space="preserve"> do właściwej podziałki klasyfikacji budżetowej.</w:t>
      </w:r>
    </w:p>
    <w:p w:rsidR="006C6A89" w:rsidRDefault="006C6A89" w:rsidP="00AA6D0A">
      <w:pPr>
        <w:pStyle w:val="Tekstpodstawowy2"/>
        <w:rPr>
          <w:szCs w:val="24"/>
        </w:rPr>
      </w:pPr>
    </w:p>
    <w:p w:rsidR="006C6A89" w:rsidRPr="006C6A89" w:rsidRDefault="006C6A89" w:rsidP="00AA6D0A">
      <w:pPr>
        <w:pStyle w:val="Tekstpodstawowy2"/>
        <w:rPr>
          <w:szCs w:val="24"/>
        </w:rPr>
      </w:pPr>
    </w:p>
    <w:p w:rsidR="00BC137E" w:rsidRPr="00DD23FB" w:rsidRDefault="00BC137E" w:rsidP="00AF0B6C">
      <w:pPr>
        <w:pStyle w:val="Tekstprzypisudolnego"/>
        <w:numPr>
          <w:ilvl w:val="0"/>
          <w:numId w:val="31"/>
        </w:numPr>
        <w:rPr>
          <w:b/>
          <w:i/>
          <w:sz w:val="28"/>
          <w:szCs w:val="28"/>
        </w:rPr>
      </w:pPr>
      <w:r w:rsidRPr="00DD23FB">
        <w:rPr>
          <w:b/>
          <w:i/>
          <w:sz w:val="28"/>
          <w:szCs w:val="28"/>
        </w:rPr>
        <w:lastRenderedPageBreak/>
        <w:t>Zwrot dotacji i płatności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705DA">
        <w:tc>
          <w:tcPr>
            <w:tcW w:w="3118" w:type="dxa"/>
            <w:shd w:val="clear" w:color="auto" w:fill="auto"/>
            <w:vAlign w:val="center"/>
          </w:tcPr>
          <w:p w:rsidR="00BC137E" w:rsidRPr="00DD23FB" w:rsidRDefault="00BC137E" w:rsidP="006705DA">
            <w:pPr>
              <w:jc w:val="center"/>
            </w:pPr>
            <w:r w:rsidRPr="00DD23FB">
              <w:t>Plan po zmianach</w:t>
            </w:r>
          </w:p>
        </w:tc>
        <w:tc>
          <w:tcPr>
            <w:tcW w:w="3544" w:type="dxa"/>
            <w:shd w:val="clear" w:color="auto" w:fill="auto"/>
            <w:vAlign w:val="center"/>
          </w:tcPr>
          <w:p w:rsidR="00BC137E" w:rsidRPr="00DD23FB" w:rsidRDefault="00BC137E" w:rsidP="006705DA">
            <w:pPr>
              <w:jc w:val="center"/>
            </w:pPr>
            <w:r w:rsidRPr="00DD23FB">
              <w:t>Wykonanie</w:t>
            </w:r>
          </w:p>
        </w:tc>
        <w:tc>
          <w:tcPr>
            <w:tcW w:w="2268" w:type="dxa"/>
            <w:shd w:val="clear" w:color="auto" w:fill="auto"/>
            <w:vAlign w:val="center"/>
          </w:tcPr>
          <w:p w:rsidR="00BC137E" w:rsidRPr="00DD23FB" w:rsidRDefault="00BC137E" w:rsidP="006705DA">
            <w:pPr>
              <w:jc w:val="center"/>
            </w:pPr>
            <w:r w:rsidRPr="00DD23FB">
              <w:t>Wskaźnik realizacji</w:t>
            </w:r>
          </w:p>
        </w:tc>
      </w:tr>
      <w:tr w:rsidR="00DD23FB" w:rsidRPr="00DD23FB" w:rsidTr="006705DA">
        <w:tc>
          <w:tcPr>
            <w:tcW w:w="3118" w:type="dxa"/>
            <w:shd w:val="clear" w:color="auto" w:fill="auto"/>
          </w:tcPr>
          <w:p w:rsidR="00BC137E" w:rsidRPr="00DD23FB" w:rsidRDefault="00BC137E" w:rsidP="006705DA">
            <w:pPr>
              <w:jc w:val="center"/>
              <w:rPr>
                <w:iCs/>
                <w:sz w:val="24"/>
                <w:szCs w:val="24"/>
              </w:rPr>
            </w:pPr>
            <w:r w:rsidRPr="00DD23FB">
              <w:rPr>
                <w:iCs/>
                <w:sz w:val="24"/>
                <w:szCs w:val="24"/>
              </w:rPr>
              <w:t>154.632 zł</w:t>
            </w:r>
          </w:p>
        </w:tc>
        <w:tc>
          <w:tcPr>
            <w:tcW w:w="3544" w:type="dxa"/>
            <w:shd w:val="clear" w:color="auto" w:fill="auto"/>
          </w:tcPr>
          <w:p w:rsidR="00BC137E" w:rsidRPr="00DD23FB" w:rsidRDefault="00BC137E" w:rsidP="006705DA">
            <w:pPr>
              <w:jc w:val="center"/>
              <w:rPr>
                <w:b/>
                <w:iCs/>
                <w:sz w:val="24"/>
                <w:szCs w:val="24"/>
              </w:rPr>
            </w:pPr>
            <w:r w:rsidRPr="00DD23FB">
              <w:rPr>
                <w:b/>
                <w:iCs/>
                <w:sz w:val="24"/>
                <w:szCs w:val="24"/>
              </w:rPr>
              <w:t>0 zł</w:t>
            </w:r>
          </w:p>
        </w:tc>
        <w:tc>
          <w:tcPr>
            <w:tcW w:w="2268" w:type="dxa"/>
            <w:shd w:val="clear" w:color="auto" w:fill="auto"/>
          </w:tcPr>
          <w:p w:rsidR="00BC137E" w:rsidRPr="00DD23FB" w:rsidRDefault="00BC137E" w:rsidP="006705DA">
            <w:pPr>
              <w:jc w:val="center"/>
              <w:rPr>
                <w:iCs/>
                <w:sz w:val="24"/>
                <w:szCs w:val="24"/>
              </w:rPr>
            </w:pPr>
            <w:r w:rsidRPr="00DD23FB">
              <w:rPr>
                <w:iCs/>
                <w:sz w:val="24"/>
                <w:szCs w:val="24"/>
              </w:rPr>
              <w:t>0%</w:t>
            </w:r>
          </w:p>
        </w:tc>
      </w:tr>
    </w:tbl>
    <w:p w:rsidR="00A5549B" w:rsidRPr="00DD23FB" w:rsidRDefault="00A5549B" w:rsidP="00A5549B">
      <w:pPr>
        <w:jc w:val="both"/>
        <w:rPr>
          <w:sz w:val="24"/>
          <w:szCs w:val="24"/>
        </w:rPr>
      </w:pPr>
      <w:r w:rsidRPr="00DD23FB">
        <w:rPr>
          <w:b/>
          <w:sz w:val="24"/>
          <w:szCs w:val="24"/>
        </w:rPr>
        <w:t>Wydatki majątkowe</w:t>
      </w:r>
      <w:r w:rsidRPr="00DD23FB">
        <w:rPr>
          <w:sz w:val="24"/>
          <w:szCs w:val="24"/>
        </w:rPr>
        <w:t xml:space="preserve"> zostały zaplanowane na zwrot dotacji do Ministerstwa Infrastruktury</w:t>
      </w:r>
      <w:r w:rsidR="00C55268" w:rsidRPr="00DD23FB">
        <w:rPr>
          <w:sz w:val="24"/>
          <w:szCs w:val="24"/>
        </w:rPr>
        <w:br/>
      </w:r>
      <w:r w:rsidRPr="00DD23FB">
        <w:rPr>
          <w:sz w:val="24"/>
          <w:szCs w:val="24"/>
        </w:rPr>
        <w:t xml:space="preserve"> i Rozwoju niewykorzystanych w latach ubiegłych przez beneficjenta zewnętrznego – Pomorski Uniwersytet Medyczny w Szczecinie</w:t>
      </w:r>
    </w:p>
    <w:p w:rsidR="00A5549B" w:rsidRPr="00DD23FB" w:rsidRDefault="00A5549B" w:rsidP="00A5549B">
      <w:pPr>
        <w:ind w:left="360"/>
        <w:jc w:val="both"/>
        <w:rPr>
          <w:sz w:val="8"/>
          <w:szCs w:val="24"/>
        </w:rPr>
      </w:pPr>
    </w:p>
    <w:p w:rsidR="00E6367B" w:rsidRPr="00DD23FB" w:rsidRDefault="00E6367B" w:rsidP="0086200E">
      <w:pPr>
        <w:numPr>
          <w:ilvl w:val="0"/>
          <w:numId w:val="13"/>
        </w:numPr>
        <w:jc w:val="both"/>
        <w:rPr>
          <w:b/>
          <w:i/>
          <w:sz w:val="24"/>
          <w:szCs w:val="24"/>
          <w:u w:val="single"/>
        </w:rPr>
      </w:pPr>
      <w:r w:rsidRPr="00DD23FB">
        <w:rPr>
          <w:b/>
          <w:i/>
          <w:sz w:val="24"/>
          <w:szCs w:val="24"/>
          <w:u w:val="single"/>
        </w:rPr>
        <w:t>Wyjaśnienie wskaźnika realizacji</w:t>
      </w:r>
    </w:p>
    <w:p w:rsidR="00A24D32" w:rsidRPr="00DD23FB" w:rsidRDefault="00917C7D" w:rsidP="00A24D32">
      <w:pPr>
        <w:jc w:val="both"/>
        <w:rPr>
          <w:sz w:val="24"/>
          <w:szCs w:val="24"/>
        </w:rPr>
      </w:pPr>
      <w:r w:rsidRPr="00DD23FB">
        <w:rPr>
          <w:sz w:val="24"/>
          <w:szCs w:val="24"/>
        </w:rPr>
        <w:t>Zadanie z</w:t>
      </w:r>
      <w:r w:rsidR="00A24D32" w:rsidRPr="00DD23FB">
        <w:rPr>
          <w:sz w:val="24"/>
          <w:szCs w:val="24"/>
        </w:rPr>
        <w:t>realizowane zgodnie z harmonogramem wydatków.</w:t>
      </w:r>
    </w:p>
    <w:p w:rsidR="00E6367B" w:rsidRPr="00DD23FB" w:rsidRDefault="00A5549B" w:rsidP="00E6367B">
      <w:pPr>
        <w:jc w:val="both"/>
        <w:rPr>
          <w:sz w:val="24"/>
          <w:szCs w:val="24"/>
        </w:rPr>
      </w:pPr>
      <w:r w:rsidRPr="00DD23FB">
        <w:rPr>
          <w:sz w:val="24"/>
          <w:szCs w:val="24"/>
        </w:rPr>
        <w:t xml:space="preserve">W wyniku </w:t>
      </w:r>
      <w:r w:rsidR="00E6367B" w:rsidRPr="00DD23FB">
        <w:rPr>
          <w:sz w:val="24"/>
          <w:szCs w:val="24"/>
        </w:rPr>
        <w:t>uznania zwrotu dotacji z budżetu państwa przez Ministerstw</w:t>
      </w:r>
      <w:r w:rsidR="00917C7D" w:rsidRPr="00DD23FB">
        <w:rPr>
          <w:sz w:val="24"/>
          <w:szCs w:val="24"/>
        </w:rPr>
        <w:t>o</w:t>
      </w:r>
      <w:r w:rsidR="00E6367B" w:rsidRPr="00DD23FB">
        <w:rPr>
          <w:sz w:val="24"/>
          <w:szCs w:val="24"/>
        </w:rPr>
        <w:t xml:space="preserve"> Infrastruktury </w:t>
      </w:r>
      <w:r w:rsidR="00C55268" w:rsidRPr="00DD23FB">
        <w:rPr>
          <w:sz w:val="24"/>
          <w:szCs w:val="24"/>
        </w:rPr>
        <w:br/>
      </w:r>
      <w:r w:rsidR="00E6367B" w:rsidRPr="00DD23FB">
        <w:rPr>
          <w:sz w:val="24"/>
          <w:szCs w:val="24"/>
        </w:rPr>
        <w:t xml:space="preserve">i Rozwoju jako pomniejszenie dotacji za 2013 r. </w:t>
      </w:r>
      <w:r w:rsidRPr="00DD23FB">
        <w:rPr>
          <w:sz w:val="24"/>
          <w:szCs w:val="24"/>
        </w:rPr>
        <w:t xml:space="preserve">wydatki nie zostały zrealizowane. </w:t>
      </w:r>
      <w:r w:rsidR="00E6367B" w:rsidRPr="00DD23FB">
        <w:rPr>
          <w:sz w:val="24"/>
          <w:szCs w:val="24"/>
        </w:rPr>
        <w:t>Plan zostanie wykorzystany na inne zwroty.</w:t>
      </w:r>
    </w:p>
    <w:p w:rsidR="00E80C86" w:rsidRPr="00DD23FB" w:rsidRDefault="00E80C86" w:rsidP="00E80C86">
      <w:pPr>
        <w:rPr>
          <w:sz w:val="1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94"/>
        <w:gridCol w:w="890"/>
        <w:gridCol w:w="1688"/>
        <w:gridCol w:w="1042"/>
        <w:gridCol w:w="720"/>
        <w:gridCol w:w="836"/>
        <w:gridCol w:w="721"/>
      </w:tblGrid>
      <w:tr w:rsidR="00DD23FB" w:rsidRPr="00DD23FB" w:rsidTr="00E80C86">
        <w:tc>
          <w:tcPr>
            <w:tcW w:w="9322" w:type="dxa"/>
            <w:gridSpan w:val="8"/>
            <w:shd w:val="clear" w:color="auto" w:fill="CCFFFF"/>
          </w:tcPr>
          <w:p w:rsidR="00E80C86" w:rsidRPr="00DD23FB" w:rsidRDefault="00E80C86" w:rsidP="00E80C86">
            <w:pPr>
              <w:jc w:val="both"/>
              <w:rPr>
                <w:sz w:val="24"/>
                <w:szCs w:val="24"/>
              </w:rPr>
            </w:pPr>
            <w:r w:rsidRPr="00DD23FB">
              <w:rPr>
                <w:b/>
                <w:sz w:val="24"/>
                <w:szCs w:val="24"/>
              </w:rPr>
              <w:t xml:space="preserve">Dział 852 – POMOC  SPOŁECZNA </w:t>
            </w:r>
          </w:p>
        </w:tc>
      </w:tr>
      <w:tr w:rsidR="00DD23FB" w:rsidRPr="00DD23FB" w:rsidTr="00E80C86">
        <w:tc>
          <w:tcPr>
            <w:tcW w:w="3454" w:type="dxa"/>
            <w:gridSpan w:val="2"/>
            <w:shd w:val="clear" w:color="auto" w:fill="auto"/>
            <w:vAlign w:val="center"/>
          </w:tcPr>
          <w:p w:rsidR="00E80C86" w:rsidRPr="00DD23FB" w:rsidRDefault="00E80C86" w:rsidP="00E80C86">
            <w:pPr>
              <w:jc w:val="center"/>
            </w:pPr>
            <w:r w:rsidRPr="00DD23FB">
              <w:t>Plan po zmianach</w:t>
            </w:r>
          </w:p>
        </w:tc>
        <w:tc>
          <w:tcPr>
            <w:tcW w:w="3671" w:type="dxa"/>
            <w:gridSpan w:val="3"/>
            <w:tcBorders>
              <w:bottom w:val="single" w:sz="4" w:space="0" w:color="auto"/>
            </w:tcBorders>
            <w:shd w:val="clear" w:color="auto" w:fill="auto"/>
            <w:vAlign w:val="center"/>
          </w:tcPr>
          <w:p w:rsidR="00E80C86" w:rsidRPr="00DD23FB" w:rsidRDefault="00E80C86" w:rsidP="00E80C86">
            <w:pPr>
              <w:jc w:val="center"/>
            </w:pPr>
            <w:r w:rsidRPr="00DD23FB">
              <w:t>Wykonanie</w:t>
            </w:r>
          </w:p>
        </w:tc>
        <w:tc>
          <w:tcPr>
            <w:tcW w:w="2197" w:type="dxa"/>
            <w:gridSpan w:val="3"/>
            <w:tcBorders>
              <w:bottom w:val="single" w:sz="4" w:space="0" w:color="auto"/>
            </w:tcBorders>
            <w:shd w:val="clear" w:color="auto" w:fill="auto"/>
            <w:vAlign w:val="center"/>
          </w:tcPr>
          <w:p w:rsidR="00E80C86" w:rsidRPr="00DD23FB" w:rsidRDefault="00E80C86" w:rsidP="00E80C86">
            <w:pPr>
              <w:jc w:val="center"/>
            </w:pPr>
            <w:r w:rsidRPr="00DD23FB">
              <w:t xml:space="preserve">Wskaźnik realizacji </w:t>
            </w:r>
          </w:p>
        </w:tc>
      </w:tr>
      <w:tr w:rsidR="00DD23FB" w:rsidRPr="00DD23FB" w:rsidTr="00E80C86">
        <w:tc>
          <w:tcPr>
            <w:tcW w:w="1234" w:type="dxa"/>
            <w:tcBorders>
              <w:right w:val="nil"/>
            </w:tcBorders>
            <w:shd w:val="clear" w:color="auto" w:fill="auto"/>
          </w:tcPr>
          <w:p w:rsidR="00E80C86" w:rsidRPr="00DD23FB" w:rsidRDefault="00E80C86" w:rsidP="00E80C86">
            <w:pPr>
              <w:rPr>
                <w:sz w:val="16"/>
                <w:szCs w:val="16"/>
              </w:rPr>
            </w:pPr>
          </w:p>
          <w:p w:rsidR="00E80C86" w:rsidRPr="00DD23FB" w:rsidRDefault="00E80C86" w:rsidP="00E80C86">
            <w:r w:rsidRPr="00DD23FB">
              <w:rPr>
                <w:sz w:val="16"/>
                <w:szCs w:val="16"/>
              </w:rPr>
              <w:t>z tego:</w:t>
            </w:r>
            <w:r w:rsidRPr="00DD23FB">
              <w:t xml:space="preserve"> </w:t>
            </w:r>
          </w:p>
          <w:p w:rsidR="00E80C86" w:rsidRPr="00DD23FB" w:rsidRDefault="00E80C86" w:rsidP="00E80C86">
            <w:r w:rsidRPr="00DD23FB">
              <w:t xml:space="preserve">bieżące </w:t>
            </w:r>
          </w:p>
          <w:p w:rsidR="00E80C86" w:rsidRPr="00DD23FB" w:rsidRDefault="00E80C86" w:rsidP="00E80C86">
            <w:pPr>
              <w:rPr>
                <w:sz w:val="16"/>
                <w:szCs w:val="16"/>
              </w:rPr>
            </w:pPr>
            <w:r w:rsidRPr="00DD23FB">
              <w:t>majątkowe</w:t>
            </w:r>
          </w:p>
        </w:tc>
        <w:tc>
          <w:tcPr>
            <w:tcW w:w="2220" w:type="dxa"/>
            <w:tcBorders>
              <w:left w:val="nil"/>
              <w:right w:val="single" w:sz="4" w:space="0" w:color="auto"/>
            </w:tcBorders>
            <w:shd w:val="clear" w:color="auto" w:fill="FFFFFF" w:themeFill="background1"/>
          </w:tcPr>
          <w:p w:rsidR="00E80C86" w:rsidRPr="00DD23FB" w:rsidRDefault="00E80C86" w:rsidP="00E80C86">
            <w:pPr>
              <w:jc w:val="right"/>
              <w:rPr>
                <w:sz w:val="24"/>
              </w:rPr>
            </w:pPr>
            <w:r w:rsidRPr="00DD23FB">
              <w:rPr>
                <w:sz w:val="24"/>
              </w:rPr>
              <w:t xml:space="preserve">1.793.234 zł  </w:t>
            </w:r>
          </w:p>
          <w:p w:rsidR="00E80C86" w:rsidRPr="00DD23FB" w:rsidRDefault="00E80C86" w:rsidP="00E80C86">
            <w:pPr>
              <w:jc w:val="right"/>
              <w:rPr>
                <w:sz w:val="24"/>
              </w:rPr>
            </w:pPr>
            <w:r w:rsidRPr="00DD23FB">
              <w:rPr>
                <w:sz w:val="24"/>
              </w:rPr>
              <w:t>1.663.234 zł</w:t>
            </w:r>
          </w:p>
          <w:p w:rsidR="00E80C86" w:rsidRPr="00DD23FB" w:rsidRDefault="00E80C86" w:rsidP="00E80C86">
            <w:pPr>
              <w:jc w:val="right"/>
              <w:rPr>
                <w:sz w:val="24"/>
              </w:rPr>
            </w:pPr>
            <w:r w:rsidRPr="00DD23FB">
              <w:rPr>
                <w:sz w:val="24"/>
              </w:rPr>
              <w:t>130.000 zł</w:t>
            </w:r>
          </w:p>
        </w:tc>
        <w:tc>
          <w:tcPr>
            <w:tcW w:w="907" w:type="dxa"/>
            <w:tcBorders>
              <w:left w:val="single" w:sz="4" w:space="0" w:color="auto"/>
              <w:right w:val="nil"/>
            </w:tcBorders>
            <w:shd w:val="clear" w:color="auto" w:fill="auto"/>
          </w:tcPr>
          <w:p w:rsidR="00E80C86" w:rsidRPr="00DD23FB" w:rsidRDefault="00E80C86" w:rsidP="00E80C86">
            <w:pPr>
              <w:jc w:val="right"/>
              <w:rPr>
                <w:b/>
                <w:i/>
                <w:sz w:val="24"/>
              </w:rPr>
            </w:pPr>
          </w:p>
        </w:tc>
        <w:tc>
          <w:tcPr>
            <w:tcW w:w="1701" w:type="dxa"/>
            <w:tcBorders>
              <w:left w:val="nil"/>
              <w:right w:val="nil"/>
            </w:tcBorders>
            <w:shd w:val="clear" w:color="auto" w:fill="auto"/>
          </w:tcPr>
          <w:p w:rsidR="00E80C86" w:rsidRPr="00DD23FB" w:rsidRDefault="00E80C86" w:rsidP="00E80C86">
            <w:pPr>
              <w:jc w:val="right"/>
              <w:rPr>
                <w:b/>
                <w:sz w:val="24"/>
              </w:rPr>
            </w:pPr>
            <w:r w:rsidRPr="00DD23FB">
              <w:rPr>
                <w:b/>
                <w:sz w:val="24"/>
              </w:rPr>
              <w:t>1.057.071 zł</w:t>
            </w:r>
          </w:p>
          <w:p w:rsidR="00E80C86" w:rsidRPr="00DD23FB" w:rsidRDefault="00E80C86" w:rsidP="00E80C86">
            <w:pPr>
              <w:jc w:val="right"/>
              <w:rPr>
                <w:b/>
                <w:sz w:val="24"/>
              </w:rPr>
            </w:pPr>
            <w:r w:rsidRPr="00DD23FB">
              <w:rPr>
                <w:b/>
                <w:sz w:val="24"/>
              </w:rPr>
              <w:t>1.057.071 zł</w:t>
            </w:r>
          </w:p>
          <w:p w:rsidR="00E80C86" w:rsidRPr="00DD23FB" w:rsidRDefault="00E80C86" w:rsidP="00E80C86">
            <w:pPr>
              <w:jc w:val="right"/>
              <w:rPr>
                <w:b/>
                <w:sz w:val="24"/>
              </w:rPr>
            </w:pPr>
            <w:r w:rsidRPr="00DD23FB">
              <w:rPr>
                <w:b/>
                <w:sz w:val="24"/>
              </w:rPr>
              <w:t>0 zł</w:t>
            </w:r>
          </w:p>
        </w:tc>
        <w:tc>
          <w:tcPr>
            <w:tcW w:w="1063" w:type="dxa"/>
            <w:tcBorders>
              <w:left w:val="nil"/>
              <w:right w:val="single" w:sz="4" w:space="0" w:color="auto"/>
            </w:tcBorders>
            <w:shd w:val="clear" w:color="auto" w:fill="auto"/>
          </w:tcPr>
          <w:p w:rsidR="00E80C86" w:rsidRPr="00DD23FB" w:rsidRDefault="00E80C86" w:rsidP="00E80C86">
            <w:pPr>
              <w:jc w:val="right"/>
              <w:rPr>
                <w:b/>
                <w:sz w:val="24"/>
              </w:rPr>
            </w:pPr>
          </w:p>
        </w:tc>
        <w:tc>
          <w:tcPr>
            <w:tcW w:w="732" w:type="dxa"/>
            <w:tcBorders>
              <w:left w:val="single" w:sz="4" w:space="0" w:color="auto"/>
              <w:right w:val="nil"/>
            </w:tcBorders>
            <w:shd w:val="clear" w:color="auto" w:fill="auto"/>
          </w:tcPr>
          <w:p w:rsidR="00E80C86" w:rsidRPr="00DD23FB" w:rsidRDefault="00E80C86" w:rsidP="00E80C86">
            <w:pPr>
              <w:jc w:val="center"/>
              <w:rPr>
                <w:b/>
                <w:sz w:val="24"/>
                <w:szCs w:val="24"/>
              </w:rPr>
            </w:pPr>
          </w:p>
        </w:tc>
        <w:tc>
          <w:tcPr>
            <w:tcW w:w="732" w:type="dxa"/>
            <w:tcBorders>
              <w:left w:val="nil"/>
              <w:right w:val="nil"/>
            </w:tcBorders>
            <w:shd w:val="clear" w:color="auto" w:fill="auto"/>
          </w:tcPr>
          <w:p w:rsidR="00E80C86" w:rsidRPr="00DD23FB" w:rsidRDefault="00E80C86" w:rsidP="00E80C86">
            <w:pPr>
              <w:jc w:val="right"/>
              <w:rPr>
                <w:sz w:val="24"/>
              </w:rPr>
            </w:pPr>
            <w:r w:rsidRPr="00DD23FB">
              <w:rPr>
                <w:sz w:val="24"/>
              </w:rPr>
              <w:t>59,0%</w:t>
            </w:r>
          </w:p>
          <w:p w:rsidR="00E80C86" w:rsidRPr="00DD23FB" w:rsidRDefault="00E80C86" w:rsidP="00E80C86">
            <w:pPr>
              <w:jc w:val="right"/>
              <w:rPr>
                <w:sz w:val="24"/>
              </w:rPr>
            </w:pPr>
            <w:r w:rsidRPr="00DD23FB">
              <w:rPr>
                <w:sz w:val="24"/>
              </w:rPr>
              <w:t>63,6%</w:t>
            </w:r>
          </w:p>
          <w:p w:rsidR="00E80C86" w:rsidRPr="00DD23FB" w:rsidRDefault="00E80C86" w:rsidP="00E80C86">
            <w:pPr>
              <w:jc w:val="right"/>
              <w:rPr>
                <w:sz w:val="24"/>
              </w:rPr>
            </w:pPr>
            <w:r w:rsidRPr="00DD23FB">
              <w:rPr>
                <w:sz w:val="24"/>
              </w:rPr>
              <w:t>0%</w:t>
            </w:r>
          </w:p>
        </w:tc>
        <w:tc>
          <w:tcPr>
            <w:tcW w:w="733" w:type="dxa"/>
            <w:tcBorders>
              <w:left w:val="nil"/>
            </w:tcBorders>
            <w:shd w:val="clear" w:color="auto" w:fill="auto"/>
          </w:tcPr>
          <w:p w:rsidR="00E80C86" w:rsidRPr="00DD23FB" w:rsidRDefault="00E80C86" w:rsidP="00E80C86">
            <w:pPr>
              <w:jc w:val="center"/>
              <w:rPr>
                <w:b/>
                <w:sz w:val="24"/>
              </w:rPr>
            </w:pPr>
          </w:p>
        </w:tc>
      </w:tr>
    </w:tbl>
    <w:p w:rsidR="00E80C86" w:rsidRPr="00DD23FB" w:rsidRDefault="00E80C86" w:rsidP="00E80C86">
      <w:pPr>
        <w:rPr>
          <w:sz w:val="8"/>
        </w:rPr>
      </w:pPr>
    </w:p>
    <w:p w:rsidR="00E80C86" w:rsidRPr="00DD23FB" w:rsidRDefault="00E80C86" w:rsidP="00E80C86">
      <w:pPr>
        <w:rPr>
          <w:sz w:val="24"/>
        </w:rPr>
      </w:pPr>
      <w:r w:rsidRPr="00DD23FB">
        <w:rPr>
          <w:sz w:val="24"/>
        </w:rPr>
        <w:t>W ramach powyższego działu  zrealizowano wydatki w rozdziałach:</w:t>
      </w:r>
    </w:p>
    <w:p w:rsidR="00E80C86" w:rsidRPr="00DD23FB" w:rsidRDefault="00E80C86" w:rsidP="00E80C86">
      <w:pPr>
        <w:rPr>
          <w:sz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0"/>
        <w:gridCol w:w="1747"/>
        <w:gridCol w:w="838"/>
        <w:gridCol w:w="1695"/>
        <w:gridCol w:w="976"/>
        <w:gridCol w:w="745"/>
        <w:gridCol w:w="836"/>
        <w:gridCol w:w="745"/>
      </w:tblGrid>
      <w:tr w:rsidR="00DD23FB" w:rsidRPr="00DD23FB" w:rsidTr="00E80C86">
        <w:tc>
          <w:tcPr>
            <w:tcW w:w="9322" w:type="dxa"/>
            <w:gridSpan w:val="8"/>
            <w:shd w:val="clear" w:color="auto" w:fill="D9D9D9" w:themeFill="background1" w:themeFillShade="D9"/>
            <w:vAlign w:val="center"/>
          </w:tcPr>
          <w:p w:rsidR="00E80C86" w:rsidRPr="00DD23FB" w:rsidRDefault="00E80C86" w:rsidP="00E80C86">
            <w:r w:rsidRPr="00DD23FB">
              <w:rPr>
                <w:b/>
                <w:i/>
                <w:sz w:val="24"/>
              </w:rPr>
              <w:t>Rozdział 85201 – Placówki opiekuńczo - wychowawcze</w:t>
            </w:r>
          </w:p>
        </w:tc>
      </w:tr>
      <w:tr w:rsidR="00DD23FB" w:rsidRPr="00DD23FB" w:rsidTr="00E80C86">
        <w:tc>
          <w:tcPr>
            <w:tcW w:w="3487" w:type="dxa"/>
            <w:gridSpan w:val="2"/>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Plan po zmianach</w:t>
            </w:r>
          </w:p>
        </w:tc>
        <w:tc>
          <w:tcPr>
            <w:tcW w:w="3509"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26"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1740" w:type="dxa"/>
            <w:tcBorders>
              <w:right w:val="nil"/>
            </w:tcBorders>
            <w:shd w:val="clear" w:color="auto" w:fill="D9D9D9" w:themeFill="background1" w:themeFillShade="D9"/>
          </w:tcPr>
          <w:p w:rsidR="00E80C86" w:rsidRPr="00DD23FB" w:rsidRDefault="00E80C86" w:rsidP="00E80C86">
            <w:pPr>
              <w:rPr>
                <w:sz w:val="16"/>
                <w:szCs w:val="16"/>
              </w:rPr>
            </w:pPr>
          </w:p>
          <w:p w:rsidR="00E80C86" w:rsidRPr="00DD23FB" w:rsidRDefault="00E80C86" w:rsidP="00E80C86">
            <w:r w:rsidRPr="00DD23FB">
              <w:rPr>
                <w:sz w:val="16"/>
                <w:szCs w:val="16"/>
              </w:rPr>
              <w:t>z tego:</w:t>
            </w:r>
            <w:r w:rsidRPr="00DD23FB">
              <w:t xml:space="preserve"> </w:t>
            </w:r>
          </w:p>
          <w:p w:rsidR="00E80C86" w:rsidRPr="00DD23FB" w:rsidRDefault="00E80C86" w:rsidP="00E80C86">
            <w:r w:rsidRPr="00DD23FB">
              <w:t xml:space="preserve">bieżące </w:t>
            </w:r>
          </w:p>
          <w:p w:rsidR="00E80C86" w:rsidRPr="00DD23FB" w:rsidRDefault="00E80C86" w:rsidP="00E80C86">
            <w:pPr>
              <w:rPr>
                <w:sz w:val="16"/>
                <w:szCs w:val="16"/>
              </w:rPr>
            </w:pPr>
            <w:r w:rsidRPr="00DD23FB">
              <w:t>majątkowe</w:t>
            </w:r>
          </w:p>
        </w:tc>
        <w:tc>
          <w:tcPr>
            <w:tcW w:w="1747" w:type="dxa"/>
            <w:tcBorders>
              <w:left w:val="nil"/>
            </w:tcBorders>
            <w:shd w:val="clear" w:color="auto" w:fill="D9D9D9" w:themeFill="background1" w:themeFillShade="D9"/>
          </w:tcPr>
          <w:p w:rsidR="00E80C86" w:rsidRPr="00DD23FB" w:rsidRDefault="00E80C86" w:rsidP="00E80C86">
            <w:pPr>
              <w:jc w:val="right"/>
              <w:rPr>
                <w:sz w:val="24"/>
              </w:rPr>
            </w:pPr>
            <w:r w:rsidRPr="00DD23FB">
              <w:rPr>
                <w:sz w:val="24"/>
              </w:rPr>
              <w:t xml:space="preserve">200.000 zł  </w:t>
            </w:r>
          </w:p>
          <w:p w:rsidR="00E80C86" w:rsidRPr="00DD23FB" w:rsidRDefault="00E80C86" w:rsidP="00E80C86">
            <w:pPr>
              <w:jc w:val="right"/>
              <w:rPr>
                <w:sz w:val="24"/>
              </w:rPr>
            </w:pPr>
            <w:r w:rsidRPr="00DD23FB">
              <w:rPr>
                <w:sz w:val="24"/>
              </w:rPr>
              <w:t>70.000 zł</w:t>
            </w:r>
          </w:p>
          <w:p w:rsidR="00E80C86" w:rsidRPr="00DD23FB" w:rsidRDefault="00E80C86" w:rsidP="00E80C86">
            <w:pPr>
              <w:jc w:val="right"/>
              <w:rPr>
                <w:sz w:val="24"/>
              </w:rPr>
            </w:pPr>
            <w:r w:rsidRPr="00DD23FB">
              <w:rPr>
                <w:sz w:val="24"/>
              </w:rPr>
              <w:t>130.000 zł</w:t>
            </w:r>
          </w:p>
        </w:tc>
        <w:tc>
          <w:tcPr>
            <w:tcW w:w="838" w:type="dxa"/>
            <w:tcBorders>
              <w:right w:val="nil"/>
            </w:tcBorders>
            <w:shd w:val="clear" w:color="auto" w:fill="D9D9D9" w:themeFill="background1" w:themeFillShade="D9"/>
          </w:tcPr>
          <w:p w:rsidR="00E80C86" w:rsidRPr="00DD23FB" w:rsidRDefault="00E80C86" w:rsidP="00E80C86">
            <w:pPr>
              <w:jc w:val="center"/>
              <w:rPr>
                <w:b/>
                <w:sz w:val="24"/>
              </w:rPr>
            </w:pPr>
          </w:p>
        </w:tc>
        <w:tc>
          <w:tcPr>
            <w:tcW w:w="1695"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0 zł</w:t>
            </w:r>
          </w:p>
          <w:p w:rsidR="00E80C86" w:rsidRPr="00DD23FB" w:rsidRDefault="00E80C86" w:rsidP="00E80C86">
            <w:pPr>
              <w:jc w:val="right"/>
              <w:rPr>
                <w:b/>
                <w:sz w:val="24"/>
              </w:rPr>
            </w:pPr>
            <w:r w:rsidRPr="00DD23FB">
              <w:rPr>
                <w:b/>
                <w:sz w:val="24"/>
              </w:rPr>
              <w:t xml:space="preserve">0 zł </w:t>
            </w:r>
          </w:p>
          <w:p w:rsidR="00E80C86" w:rsidRPr="00DD23FB" w:rsidRDefault="00E80C86" w:rsidP="00E80C86">
            <w:pPr>
              <w:jc w:val="right"/>
              <w:rPr>
                <w:b/>
                <w:sz w:val="24"/>
              </w:rPr>
            </w:pPr>
            <w:r w:rsidRPr="00DD23FB">
              <w:rPr>
                <w:b/>
                <w:sz w:val="24"/>
              </w:rPr>
              <w:t>0 zł</w:t>
            </w:r>
          </w:p>
        </w:tc>
        <w:tc>
          <w:tcPr>
            <w:tcW w:w="976" w:type="dxa"/>
            <w:tcBorders>
              <w:left w:val="nil"/>
            </w:tcBorders>
            <w:shd w:val="clear" w:color="auto" w:fill="D9D9D9" w:themeFill="background1" w:themeFillShade="D9"/>
          </w:tcPr>
          <w:p w:rsidR="00E80C86" w:rsidRPr="00DD23FB" w:rsidRDefault="00E80C86" w:rsidP="00E80C86">
            <w:pPr>
              <w:jc w:val="center"/>
              <w:rPr>
                <w:b/>
                <w:sz w:val="24"/>
              </w:rPr>
            </w:pPr>
          </w:p>
        </w:tc>
        <w:tc>
          <w:tcPr>
            <w:tcW w:w="745"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0%</w:t>
            </w:r>
          </w:p>
          <w:p w:rsidR="00E80C86" w:rsidRPr="00DD23FB" w:rsidRDefault="00E80C86" w:rsidP="00E80C86">
            <w:pPr>
              <w:jc w:val="right"/>
              <w:rPr>
                <w:sz w:val="24"/>
              </w:rPr>
            </w:pPr>
            <w:r w:rsidRPr="00DD23FB">
              <w:rPr>
                <w:sz w:val="24"/>
              </w:rPr>
              <w:t>0%</w:t>
            </w:r>
          </w:p>
          <w:p w:rsidR="00E80C86" w:rsidRPr="00DD23FB" w:rsidRDefault="00E80C86" w:rsidP="00E80C86">
            <w:pPr>
              <w:jc w:val="right"/>
              <w:rPr>
                <w:sz w:val="24"/>
              </w:rPr>
            </w:pPr>
            <w:r w:rsidRPr="00DD23FB">
              <w:rPr>
                <w:sz w:val="24"/>
              </w:rPr>
              <w:t>0%</w:t>
            </w:r>
          </w:p>
        </w:tc>
        <w:tc>
          <w:tcPr>
            <w:tcW w:w="745"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ind w:left="540" w:hanging="540"/>
        <w:jc w:val="both"/>
        <w:rPr>
          <w:sz w:val="24"/>
          <w:szCs w:val="28"/>
        </w:rPr>
      </w:pPr>
      <w:r w:rsidRPr="00DD23FB">
        <w:rPr>
          <w:sz w:val="24"/>
          <w:szCs w:val="28"/>
        </w:rPr>
        <w:t xml:space="preserve">W ramach tego rozdziału zaplanowano </w:t>
      </w:r>
      <w:r w:rsidRPr="00DD23FB">
        <w:rPr>
          <w:sz w:val="24"/>
        </w:rPr>
        <w:t xml:space="preserve">wydatki </w:t>
      </w:r>
      <w:r w:rsidRPr="00DD23FB">
        <w:rPr>
          <w:sz w:val="24"/>
          <w:szCs w:val="28"/>
        </w:rPr>
        <w:t xml:space="preserve">na: </w:t>
      </w:r>
    </w:p>
    <w:p w:rsidR="00E80C86" w:rsidRPr="00DD23FB" w:rsidRDefault="00E80C86" w:rsidP="00E80C86">
      <w:pPr>
        <w:ind w:left="540" w:hanging="540"/>
        <w:jc w:val="both"/>
        <w:rPr>
          <w:sz w:val="2"/>
          <w:szCs w:val="28"/>
        </w:rPr>
      </w:pPr>
    </w:p>
    <w:p w:rsidR="00E80C86" w:rsidRPr="00DD23FB" w:rsidRDefault="00E80C86" w:rsidP="00071961">
      <w:pPr>
        <w:numPr>
          <w:ilvl w:val="0"/>
          <w:numId w:val="170"/>
        </w:numPr>
        <w:spacing w:before="80"/>
        <w:ind w:left="510" w:hanging="510"/>
        <w:rPr>
          <w:sz w:val="24"/>
        </w:rPr>
      </w:pPr>
      <w:r w:rsidRPr="00DD23FB">
        <w:rPr>
          <w:b/>
          <w:i/>
          <w:sz w:val="28"/>
          <w:szCs w:val="28"/>
        </w:rPr>
        <w:t xml:space="preserve">Dotacje celowe na zadania bieżące realizowane przez Regionalne Placówki </w:t>
      </w:r>
      <w:proofErr w:type="spellStart"/>
      <w:r w:rsidRPr="00DD23FB">
        <w:rPr>
          <w:b/>
          <w:i/>
          <w:sz w:val="28"/>
          <w:szCs w:val="28"/>
        </w:rPr>
        <w:t>Terapeutyczno</w:t>
      </w:r>
      <w:proofErr w:type="spellEnd"/>
      <w:r w:rsidRPr="00DD23FB">
        <w:rPr>
          <w:b/>
          <w:i/>
          <w:sz w:val="28"/>
          <w:szCs w:val="28"/>
        </w:rPr>
        <w:t xml:space="preserve"> – Opiekuńcze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70.000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0%</w:t>
            </w:r>
          </w:p>
        </w:tc>
      </w:tr>
    </w:tbl>
    <w:p w:rsidR="00E80C86" w:rsidRPr="00DD23FB" w:rsidRDefault="00E80C86" w:rsidP="00E80C86">
      <w:pPr>
        <w:rPr>
          <w:sz w:val="8"/>
        </w:rPr>
      </w:pPr>
    </w:p>
    <w:p w:rsidR="00071961" w:rsidRPr="00DD23FB" w:rsidRDefault="00071961" w:rsidP="00071961">
      <w:pPr>
        <w:ind w:left="511"/>
        <w:rPr>
          <w:sz w:val="2"/>
        </w:rPr>
      </w:pPr>
    </w:p>
    <w:p w:rsidR="00E80C86" w:rsidRPr="00DD23FB" w:rsidRDefault="00E80C86" w:rsidP="00AF0B6C">
      <w:pPr>
        <w:numPr>
          <w:ilvl w:val="0"/>
          <w:numId w:val="170"/>
        </w:numPr>
        <w:rPr>
          <w:sz w:val="24"/>
        </w:rPr>
      </w:pPr>
      <w:r w:rsidRPr="00DD23FB">
        <w:rPr>
          <w:b/>
          <w:i/>
          <w:sz w:val="28"/>
          <w:szCs w:val="28"/>
        </w:rPr>
        <w:t xml:space="preserve">Dotacje celowe na inwestycje i zakupy inwestycyjne realizowane przez Regionalne Placówki </w:t>
      </w:r>
      <w:proofErr w:type="spellStart"/>
      <w:r w:rsidRPr="00DD23FB">
        <w:rPr>
          <w:b/>
          <w:i/>
          <w:sz w:val="28"/>
          <w:szCs w:val="28"/>
        </w:rPr>
        <w:t>Terapeutyczno</w:t>
      </w:r>
      <w:proofErr w:type="spellEnd"/>
      <w:r w:rsidRPr="00DD23FB">
        <w:rPr>
          <w:b/>
          <w:i/>
          <w:sz w:val="28"/>
          <w:szCs w:val="28"/>
        </w:rPr>
        <w:t xml:space="preserve"> – Opiekuńcze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130.000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0%</w:t>
            </w:r>
          </w:p>
        </w:tc>
      </w:tr>
    </w:tbl>
    <w:p w:rsidR="00633810" w:rsidRPr="00DD23FB" w:rsidRDefault="00E80C86" w:rsidP="00E80C86">
      <w:pPr>
        <w:pStyle w:val="Tekstpodstawowy"/>
        <w:jc w:val="both"/>
      </w:pPr>
      <w:r w:rsidRPr="00DD23FB">
        <w:t xml:space="preserve">W maju br. Starosta Myśliborski zwrócił się z prośbą o przyznanie dotacji </w:t>
      </w:r>
      <w:r w:rsidRPr="00DD23FB">
        <w:rPr>
          <w:i/>
        </w:rPr>
        <w:t>(w ramach porozumienia zawartego pomiędzy j.s.t</w:t>
      </w:r>
      <w:r w:rsidRPr="00DD23FB">
        <w:t xml:space="preserve">.) z przeznaczeniem na zakup wyposażenia </w:t>
      </w:r>
      <w:r w:rsidR="002730CE" w:rsidRPr="00DD23FB">
        <w:br/>
      </w:r>
      <w:r w:rsidRPr="00DD23FB">
        <w:t xml:space="preserve">oraz zakupy inwestycyjne dla </w:t>
      </w:r>
      <w:proofErr w:type="spellStart"/>
      <w:r w:rsidRPr="00DD23FB">
        <w:t>nowouruchamianej</w:t>
      </w:r>
      <w:proofErr w:type="spellEnd"/>
      <w:r w:rsidRPr="00DD23FB">
        <w:t xml:space="preserve"> Regionalnej Placówki Opiekuńczo –Terapeutycznej w Dębnie. </w:t>
      </w:r>
    </w:p>
    <w:p w:rsidR="00E80C86" w:rsidRPr="00DD23FB" w:rsidRDefault="00E80C86" w:rsidP="00E80C86">
      <w:pPr>
        <w:pStyle w:val="Tekstpodstawowy"/>
        <w:jc w:val="both"/>
      </w:pPr>
      <w:r w:rsidRPr="00DD23FB">
        <w:t xml:space="preserve">W ramach </w:t>
      </w:r>
      <w:r w:rsidR="00633810" w:rsidRPr="00DD23FB">
        <w:rPr>
          <w:b/>
        </w:rPr>
        <w:t>wydatków</w:t>
      </w:r>
      <w:r w:rsidR="00633810" w:rsidRPr="00DD23FB">
        <w:t xml:space="preserve"> </w:t>
      </w:r>
      <w:r w:rsidR="00633810" w:rsidRPr="00DD23FB">
        <w:rPr>
          <w:b/>
        </w:rPr>
        <w:t>bieżących</w:t>
      </w:r>
      <w:r w:rsidR="00633810" w:rsidRPr="00DD23FB">
        <w:t xml:space="preserve"> </w:t>
      </w:r>
      <w:r w:rsidRPr="00DD23FB">
        <w:t xml:space="preserve">zakupione zostanie wyposażenie pomieszczeń przeznaczonych do rehabilitacji dzieci w zakresie fizjoterapii, kinezyterapii, sali doświadczeń światła oraz doposażenie </w:t>
      </w:r>
      <w:proofErr w:type="spellStart"/>
      <w:r w:rsidRPr="00DD23FB">
        <w:t>sal</w:t>
      </w:r>
      <w:proofErr w:type="spellEnd"/>
      <w:r w:rsidRPr="00DD23FB">
        <w:t xml:space="preserve"> zabaw dla dzieci.</w:t>
      </w:r>
    </w:p>
    <w:p w:rsidR="00E80C86" w:rsidRPr="00DD23FB" w:rsidRDefault="00E80C86" w:rsidP="00E80C86">
      <w:pPr>
        <w:ind w:left="540" w:hanging="540"/>
        <w:jc w:val="both"/>
        <w:rPr>
          <w:b/>
          <w:sz w:val="8"/>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
        <w:jc w:val="both"/>
        <w:rPr>
          <w:rFonts w:cs="Arial"/>
        </w:rPr>
      </w:pPr>
      <w:r w:rsidRPr="00DD23FB">
        <w:t>Realizacja zadania jest zgodna z harmonogramem.</w:t>
      </w:r>
      <w:r w:rsidRPr="00DD23FB">
        <w:rPr>
          <w:rFonts w:cs="Arial"/>
        </w:rPr>
        <w:t xml:space="preserve"> Zadanie wprowadzono do budżetu </w:t>
      </w:r>
      <w:r w:rsidRPr="00DD23FB">
        <w:rPr>
          <w:rFonts w:cs="Arial"/>
        </w:rPr>
        <w:br/>
        <w:t xml:space="preserve">w czerwcu 2014 r., natomiast w lipcu br. zawarto umowę dotacji. </w:t>
      </w:r>
    </w:p>
    <w:p w:rsidR="00E80C86" w:rsidRPr="00DD23FB" w:rsidRDefault="00E80C86" w:rsidP="00E80C86">
      <w:pPr>
        <w:pStyle w:val="Tekstpodstawowy"/>
        <w:rPr>
          <w:rFonts w:cs="Arial"/>
          <w:sz w:val="8"/>
        </w:rPr>
      </w:pPr>
    </w:p>
    <w:p w:rsidR="00E80C86" w:rsidRPr="00DD23FB" w:rsidRDefault="00E80C86" w:rsidP="00AF0B6C">
      <w:pPr>
        <w:numPr>
          <w:ilvl w:val="0"/>
          <w:numId w:val="170"/>
        </w:numPr>
        <w:rPr>
          <w:b/>
          <w:i/>
          <w:sz w:val="28"/>
          <w:szCs w:val="28"/>
        </w:rPr>
      </w:pPr>
      <w:r w:rsidRPr="00DD23FB">
        <w:rPr>
          <w:b/>
          <w:i/>
          <w:sz w:val="28"/>
          <w:szCs w:val="28"/>
        </w:rPr>
        <w:t>Wojewódzki Program Przeciwdziałania Przemocy w Rodzinie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Rozdział 85205  – Zadania w zakresie przeciwdziałania przemocy w rodzinie</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95.000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15.000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15,8%</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jc w:val="both"/>
        <w:rPr>
          <w:rFonts w:eastAsiaTheme="minorHAnsi"/>
          <w:sz w:val="24"/>
          <w:szCs w:val="24"/>
          <w:lang w:eastAsia="en-US"/>
        </w:rPr>
      </w:pPr>
      <w:r w:rsidRPr="00DD23FB">
        <w:rPr>
          <w:b/>
          <w:sz w:val="24"/>
          <w:szCs w:val="24"/>
        </w:rPr>
        <w:t>Wydatki bieżące</w:t>
      </w:r>
      <w:r w:rsidRPr="00DD23FB">
        <w:rPr>
          <w:sz w:val="24"/>
          <w:szCs w:val="24"/>
        </w:rPr>
        <w:t xml:space="preserve"> w powyższej kwocie przeznaczono na </w:t>
      </w:r>
      <w:r w:rsidRPr="00DD23FB">
        <w:rPr>
          <w:rFonts w:eastAsiaTheme="minorHAnsi"/>
          <w:sz w:val="24"/>
          <w:szCs w:val="24"/>
          <w:lang w:eastAsia="en-US"/>
        </w:rPr>
        <w:t>opracowanie i wydanie materiałów edukacyjnych pt. „</w:t>
      </w:r>
      <w:r w:rsidRPr="00DD23FB">
        <w:rPr>
          <w:rFonts w:eastAsiaTheme="minorHAnsi"/>
          <w:i/>
          <w:sz w:val="24"/>
          <w:szCs w:val="24"/>
          <w:lang w:eastAsia="en-US"/>
        </w:rPr>
        <w:t>Wszyscy jesteśmy równi, ale nie tacy sami</w:t>
      </w:r>
      <w:r w:rsidRPr="00DD23FB">
        <w:rPr>
          <w:rFonts w:eastAsiaTheme="minorHAnsi"/>
          <w:sz w:val="24"/>
          <w:szCs w:val="24"/>
          <w:lang w:eastAsia="en-US"/>
        </w:rPr>
        <w:t xml:space="preserve">” skierowanych do mieszkańców </w:t>
      </w:r>
      <w:r w:rsidRPr="00DD23FB">
        <w:rPr>
          <w:rFonts w:eastAsiaTheme="minorHAnsi"/>
          <w:sz w:val="24"/>
          <w:szCs w:val="24"/>
          <w:lang w:eastAsia="en-US"/>
        </w:rPr>
        <w:lastRenderedPageBreak/>
        <w:t xml:space="preserve">województwa zachodniopomorskiego w ramach działań na rzecz równego traktowania </w:t>
      </w:r>
      <w:r w:rsidRPr="00DD23FB">
        <w:rPr>
          <w:rFonts w:eastAsiaTheme="minorHAnsi"/>
          <w:sz w:val="24"/>
          <w:szCs w:val="24"/>
          <w:lang w:eastAsia="en-US"/>
        </w:rPr>
        <w:br/>
        <w:t>oraz przeciwdziałania przemocy w rodzinie.</w:t>
      </w:r>
    </w:p>
    <w:p w:rsidR="00E80C86" w:rsidRPr="00DD23FB" w:rsidRDefault="00E80C86" w:rsidP="00E80C86">
      <w:pPr>
        <w:jc w:val="both"/>
        <w:rPr>
          <w:sz w:val="8"/>
          <w:szCs w:val="24"/>
        </w:rPr>
      </w:pPr>
    </w:p>
    <w:p w:rsidR="00E80C86" w:rsidRPr="00DD23FB" w:rsidRDefault="00E80C86" w:rsidP="0086200E">
      <w:pPr>
        <w:numPr>
          <w:ilvl w:val="0"/>
          <w:numId w:val="13"/>
        </w:numPr>
        <w:spacing w:line="276" w:lineRule="auto"/>
        <w:jc w:val="both"/>
        <w:rPr>
          <w:b/>
          <w:i/>
          <w:sz w:val="24"/>
          <w:szCs w:val="24"/>
          <w:u w:val="single"/>
        </w:rPr>
      </w:pPr>
      <w:r w:rsidRPr="00DD23FB">
        <w:rPr>
          <w:b/>
          <w:i/>
          <w:sz w:val="24"/>
          <w:szCs w:val="24"/>
          <w:u w:val="single"/>
        </w:rPr>
        <w:t>Wyjaśnienie wskaźnika realizacji</w:t>
      </w:r>
    </w:p>
    <w:p w:rsidR="00E80C86" w:rsidRPr="00DD23FB" w:rsidRDefault="00E80C86" w:rsidP="00E80C86">
      <w:pPr>
        <w:contextualSpacing/>
        <w:jc w:val="both"/>
        <w:rPr>
          <w:rFonts w:eastAsiaTheme="minorHAnsi"/>
          <w:sz w:val="24"/>
          <w:szCs w:val="24"/>
          <w:lang w:eastAsia="en-US"/>
        </w:rPr>
      </w:pPr>
      <w:r w:rsidRPr="00DD23FB">
        <w:rPr>
          <w:rFonts w:eastAsiaTheme="minorHAnsi"/>
          <w:sz w:val="24"/>
          <w:szCs w:val="24"/>
          <w:lang w:eastAsia="en-US"/>
        </w:rPr>
        <w:t xml:space="preserve">Realizacja zadania przebiega zgodnie z harmonogramem. </w:t>
      </w:r>
    </w:p>
    <w:p w:rsidR="00E80C86" w:rsidRDefault="00FA04B0" w:rsidP="00E80C86">
      <w:pPr>
        <w:contextualSpacing/>
        <w:jc w:val="both"/>
        <w:rPr>
          <w:rFonts w:eastAsiaTheme="minorHAnsi"/>
          <w:sz w:val="24"/>
          <w:szCs w:val="24"/>
          <w:lang w:eastAsia="en-US"/>
        </w:rPr>
      </w:pPr>
      <w:r>
        <w:rPr>
          <w:rFonts w:eastAsiaTheme="minorHAnsi"/>
          <w:sz w:val="24"/>
          <w:szCs w:val="24"/>
          <w:lang w:eastAsia="en-US"/>
        </w:rPr>
        <w:t>Poziom wskaźnika</w:t>
      </w:r>
      <w:r w:rsidR="00E80C86" w:rsidRPr="00DD23FB">
        <w:rPr>
          <w:rFonts w:eastAsiaTheme="minorHAnsi"/>
          <w:sz w:val="24"/>
          <w:szCs w:val="24"/>
          <w:lang w:eastAsia="en-US"/>
        </w:rPr>
        <w:t xml:space="preserve"> realizacji wynika z przesunięcia wykonania zadań  (tj. zorganizowania szkolenia) na II półrocze 2014 r.</w:t>
      </w:r>
    </w:p>
    <w:p w:rsidR="00FA04B0" w:rsidRPr="00DD23FB" w:rsidRDefault="00FA04B0" w:rsidP="00E80C86">
      <w:pPr>
        <w:contextualSpacing/>
        <w:jc w:val="both"/>
        <w:rPr>
          <w:rFonts w:eastAsiaTheme="minorHAnsi"/>
          <w:sz w:val="24"/>
          <w:szCs w:val="24"/>
          <w:lang w:eastAsia="en-US"/>
        </w:rPr>
      </w:pPr>
    </w:p>
    <w:p w:rsidR="00E80C86" w:rsidRPr="00DD23FB" w:rsidRDefault="00E80C86" w:rsidP="00E80C86">
      <w:pPr>
        <w:pStyle w:val="Tekstpodstawowy"/>
        <w:rPr>
          <w:rFonts w:cs="Arial"/>
          <w:sz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 xml:space="preserve">Rozdział 85217  – Regionalne ośrodki polityki społecznej </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1.298.234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1.042.071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80,3%</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ind w:left="540" w:hanging="540"/>
        <w:jc w:val="both"/>
        <w:rPr>
          <w:sz w:val="4"/>
          <w:szCs w:val="4"/>
        </w:rPr>
      </w:pPr>
    </w:p>
    <w:p w:rsidR="00E80C86" w:rsidRPr="00DD23FB" w:rsidRDefault="00E80C86" w:rsidP="00E80C86">
      <w:pPr>
        <w:ind w:left="540" w:hanging="540"/>
        <w:jc w:val="both"/>
        <w:rPr>
          <w:sz w:val="24"/>
          <w:szCs w:val="28"/>
        </w:rPr>
      </w:pPr>
      <w:r w:rsidRPr="00DD23FB">
        <w:rPr>
          <w:sz w:val="24"/>
          <w:szCs w:val="28"/>
        </w:rPr>
        <w:t xml:space="preserve">W ramach tego rozdziału zrealizowano </w:t>
      </w:r>
      <w:r w:rsidRPr="00DD23FB">
        <w:rPr>
          <w:sz w:val="24"/>
        </w:rPr>
        <w:t>wydatki</w:t>
      </w:r>
      <w:r w:rsidRPr="00DD23FB">
        <w:rPr>
          <w:b/>
          <w:sz w:val="24"/>
        </w:rPr>
        <w:t xml:space="preserve"> </w:t>
      </w:r>
      <w:r w:rsidRPr="00DD23FB">
        <w:rPr>
          <w:sz w:val="24"/>
          <w:szCs w:val="28"/>
        </w:rPr>
        <w:t>na:</w:t>
      </w:r>
    </w:p>
    <w:p w:rsidR="00E80C86" w:rsidRPr="00DD23FB" w:rsidRDefault="00E80C86" w:rsidP="00E80C86">
      <w:pPr>
        <w:ind w:left="540" w:hanging="540"/>
        <w:jc w:val="both"/>
        <w:rPr>
          <w:sz w:val="8"/>
          <w:szCs w:val="8"/>
        </w:rPr>
      </w:pPr>
    </w:p>
    <w:p w:rsidR="00E80C86" w:rsidRPr="00DD23FB" w:rsidRDefault="00E80C86" w:rsidP="00E80C86">
      <w:pPr>
        <w:jc w:val="both"/>
        <w:rPr>
          <w:sz w:val="2"/>
          <w:szCs w:val="24"/>
        </w:rPr>
      </w:pPr>
    </w:p>
    <w:p w:rsidR="00E80C86" w:rsidRPr="00DD23FB" w:rsidRDefault="00E80C86" w:rsidP="00AF0B6C">
      <w:pPr>
        <w:numPr>
          <w:ilvl w:val="0"/>
          <w:numId w:val="170"/>
        </w:numPr>
        <w:rPr>
          <w:sz w:val="24"/>
        </w:rPr>
      </w:pPr>
      <w:r w:rsidRPr="00DD23FB">
        <w:rPr>
          <w:b/>
          <w:i/>
          <w:sz w:val="28"/>
          <w:szCs w:val="28"/>
        </w:rPr>
        <w:t xml:space="preserve">Zadania w zakresie polityki społecznej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998.234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974.205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97,6%</w:t>
            </w:r>
          </w:p>
        </w:tc>
      </w:tr>
    </w:tbl>
    <w:p w:rsidR="00E80C86" w:rsidRPr="00DD23FB" w:rsidRDefault="00633810" w:rsidP="00E80C86">
      <w:pPr>
        <w:pStyle w:val="Tekstpodstawowy2"/>
      </w:pPr>
      <w:r w:rsidRPr="00DD23FB">
        <w:rPr>
          <w:b/>
        </w:rPr>
        <w:t>Wydatki bieżące</w:t>
      </w:r>
      <w:r w:rsidRPr="00DD23FB">
        <w:t xml:space="preserve"> w ww. </w:t>
      </w:r>
      <w:r w:rsidR="00E80C86" w:rsidRPr="00DD23FB">
        <w:t>kwo</w:t>
      </w:r>
      <w:r w:rsidRPr="00DD23FB">
        <w:t>cie</w:t>
      </w:r>
      <w:r w:rsidR="00E80C86" w:rsidRPr="00DD23FB">
        <w:t xml:space="preserve"> przeznaczon</w:t>
      </w:r>
      <w:r w:rsidRPr="00DD23FB">
        <w:t>e</w:t>
      </w:r>
      <w:r w:rsidR="00E80C86" w:rsidRPr="00DD23FB">
        <w:t xml:space="preserve"> został</w:t>
      </w:r>
      <w:r w:rsidRPr="00DD23FB">
        <w:t>y</w:t>
      </w:r>
      <w:r w:rsidR="00E80C86" w:rsidRPr="00DD23FB">
        <w:t xml:space="preserve"> m.in. na:</w:t>
      </w:r>
    </w:p>
    <w:p w:rsidR="00E80C86" w:rsidRPr="00DD23FB" w:rsidRDefault="00E80C86" w:rsidP="00AF0B6C">
      <w:pPr>
        <w:pStyle w:val="Akapitzlist"/>
        <w:numPr>
          <w:ilvl w:val="1"/>
          <w:numId w:val="52"/>
        </w:numPr>
        <w:tabs>
          <w:tab w:val="clear" w:pos="1440"/>
        </w:tabs>
        <w:ind w:left="709"/>
        <w:jc w:val="both"/>
        <w:rPr>
          <w:i/>
          <w:iCs/>
          <w:sz w:val="24"/>
          <w:szCs w:val="24"/>
        </w:rPr>
      </w:pPr>
      <w:r w:rsidRPr="00DD23FB">
        <w:rPr>
          <w:b/>
          <w:bCs/>
          <w:sz w:val="24"/>
          <w:szCs w:val="24"/>
        </w:rPr>
        <w:t>dotacje celowe</w:t>
      </w:r>
      <w:r w:rsidRPr="00DD23FB">
        <w:rPr>
          <w:sz w:val="24"/>
          <w:szCs w:val="24"/>
        </w:rPr>
        <w:t xml:space="preserve"> z budżetu Województwa przekazane w kwocie </w:t>
      </w:r>
      <w:r w:rsidRPr="00DD23FB">
        <w:rPr>
          <w:b/>
          <w:bCs/>
          <w:i/>
          <w:iCs/>
          <w:sz w:val="24"/>
          <w:szCs w:val="24"/>
        </w:rPr>
        <w:t>973.000 zł</w:t>
      </w:r>
      <w:r w:rsidRPr="00DD23FB">
        <w:rPr>
          <w:b/>
          <w:bCs/>
          <w:sz w:val="24"/>
          <w:szCs w:val="24"/>
        </w:rPr>
        <w:t xml:space="preserve"> </w:t>
      </w:r>
      <w:r w:rsidRPr="00DD23FB">
        <w:rPr>
          <w:sz w:val="24"/>
          <w:szCs w:val="24"/>
        </w:rPr>
        <w:t>wybranym w postępowaniu konkursowym 29 stowarzyszeniom i fundacjom, realizującym zadania wynikające z programów celowych z zakresu pomocy społecznej</w:t>
      </w:r>
      <w:r w:rsidRPr="00DD23FB">
        <w:rPr>
          <w:b/>
          <w:bCs/>
          <w:sz w:val="24"/>
          <w:szCs w:val="24"/>
        </w:rPr>
        <w:t xml:space="preserve"> </w:t>
      </w:r>
      <w:r w:rsidRPr="00DD23FB">
        <w:rPr>
          <w:sz w:val="24"/>
          <w:szCs w:val="24"/>
        </w:rPr>
        <w:t>pn.:</w:t>
      </w:r>
    </w:p>
    <w:p w:rsidR="00E80C86" w:rsidRPr="00DD23FB" w:rsidRDefault="00E80C86" w:rsidP="00AF0B6C">
      <w:pPr>
        <w:numPr>
          <w:ilvl w:val="0"/>
          <w:numId w:val="28"/>
        </w:numPr>
        <w:jc w:val="both"/>
        <w:rPr>
          <w:i/>
          <w:iCs/>
          <w:sz w:val="24"/>
          <w:szCs w:val="24"/>
        </w:rPr>
      </w:pPr>
      <w:r w:rsidRPr="00DD23FB">
        <w:rPr>
          <w:i/>
          <w:iCs/>
          <w:sz w:val="24"/>
          <w:szCs w:val="24"/>
        </w:rPr>
        <w:t>„Wspieranie dostępu osób z niepełnosprawnością do wielospecjalistycznej diagnozy i rehabilitacji”(258.847 zł),</w:t>
      </w:r>
    </w:p>
    <w:p w:rsidR="00E80C86" w:rsidRPr="00DD23FB" w:rsidRDefault="00E80C86" w:rsidP="00AF0B6C">
      <w:pPr>
        <w:numPr>
          <w:ilvl w:val="0"/>
          <w:numId w:val="28"/>
        </w:numPr>
        <w:jc w:val="both"/>
        <w:rPr>
          <w:i/>
          <w:iCs/>
          <w:sz w:val="24"/>
          <w:szCs w:val="24"/>
        </w:rPr>
      </w:pPr>
      <w:r w:rsidRPr="00DD23FB">
        <w:rPr>
          <w:i/>
          <w:iCs/>
          <w:sz w:val="24"/>
          <w:szCs w:val="24"/>
        </w:rPr>
        <w:t xml:space="preserve">„Wspieranie działań na rzecz zatrudniania osób z niepełnosprawnością </w:t>
      </w:r>
      <w:r w:rsidR="002730CE" w:rsidRPr="00DD23FB">
        <w:rPr>
          <w:i/>
          <w:iCs/>
          <w:sz w:val="24"/>
          <w:szCs w:val="24"/>
        </w:rPr>
        <w:br/>
      </w:r>
      <w:r w:rsidRPr="00DD23FB">
        <w:rPr>
          <w:i/>
          <w:iCs/>
          <w:sz w:val="24"/>
          <w:szCs w:val="24"/>
        </w:rPr>
        <w:t>na otwartym rynku pracy”(50.000 zł),</w:t>
      </w:r>
    </w:p>
    <w:p w:rsidR="00E80C86" w:rsidRPr="00DD23FB" w:rsidRDefault="00E80C86" w:rsidP="00AF0B6C">
      <w:pPr>
        <w:numPr>
          <w:ilvl w:val="0"/>
          <w:numId w:val="28"/>
        </w:numPr>
        <w:jc w:val="both"/>
        <w:rPr>
          <w:i/>
          <w:iCs/>
          <w:sz w:val="24"/>
          <w:szCs w:val="24"/>
        </w:rPr>
      </w:pPr>
      <w:r w:rsidRPr="00DD23FB">
        <w:rPr>
          <w:i/>
          <w:iCs/>
          <w:sz w:val="24"/>
          <w:szCs w:val="24"/>
        </w:rPr>
        <w:t>„Wspieranie inicjatyw służących wykorzystaniu aktywności i potencjału osób starszych”(183.608 zł),</w:t>
      </w:r>
    </w:p>
    <w:p w:rsidR="00E80C86" w:rsidRPr="00DD23FB" w:rsidRDefault="00E80C86" w:rsidP="00AF0B6C">
      <w:pPr>
        <w:numPr>
          <w:ilvl w:val="0"/>
          <w:numId w:val="28"/>
        </w:numPr>
        <w:jc w:val="both"/>
        <w:rPr>
          <w:i/>
          <w:iCs/>
          <w:sz w:val="24"/>
          <w:szCs w:val="24"/>
        </w:rPr>
      </w:pPr>
      <w:r w:rsidRPr="00DD23FB">
        <w:rPr>
          <w:i/>
          <w:iCs/>
          <w:sz w:val="24"/>
          <w:szCs w:val="24"/>
        </w:rPr>
        <w:t>„Rozwijanie kompetencji społecznych młodzieży zagrożonej wykluczeniem społecznym”(109.504 zł),</w:t>
      </w:r>
    </w:p>
    <w:p w:rsidR="00E80C86" w:rsidRPr="00DD23FB" w:rsidRDefault="00E80C86" w:rsidP="00AF0B6C">
      <w:pPr>
        <w:numPr>
          <w:ilvl w:val="0"/>
          <w:numId w:val="28"/>
        </w:numPr>
        <w:jc w:val="both"/>
        <w:rPr>
          <w:i/>
          <w:iCs/>
          <w:sz w:val="24"/>
          <w:szCs w:val="24"/>
        </w:rPr>
      </w:pPr>
      <w:r w:rsidRPr="00DD23FB">
        <w:rPr>
          <w:i/>
          <w:iCs/>
          <w:sz w:val="24"/>
          <w:szCs w:val="24"/>
        </w:rPr>
        <w:t>„Wspieranie działań na rzecz integracji i reintegracji osób zagrożonych wykluczeniem społecznym”(110.860 zł),</w:t>
      </w:r>
    </w:p>
    <w:p w:rsidR="00E80C86" w:rsidRPr="00DD23FB" w:rsidRDefault="00E80C86" w:rsidP="00AF0B6C">
      <w:pPr>
        <w:numPr>
          <w:ilvl w:val="0"/>
          <w:numId w:val="28"/>
        </w:numPr>
        <w:jc w:val="both"/>
        <w:rPr>
          <w:i/>
          <w:iCs/>
          <w:sz w:val="24"/>
          <w:szCs w:val="24"/>
        </w:rPr>
      </w:pPr>
      <w:r w:rsidRPr="00DD23FB">
        <w:rPr>
          <w:i/>
          <w:iCs/>
          <w:sz w:val="24"/>
          <w:szCs w:val="24"/>
        </w:rPr>
        <w:t>„Zróżnicowane formy pomocy i oparcia społecznego osób z zaburzeniami psychicznymi”(105.427 zł),</w:t>
      </w:r>
    </w:p>
    <w:p w:rsidR="00E80C86" w:rsidRPr="00DD23FB" w:rsidRDefault="00E80C86" w:rsidP="00AF0B6C">
      <w:pPr>
        <w:numPr>
          <w:ilvl w:val="0"/>
          <w:numId w:val="28"/>
        </w:numPr>
        <w:jc w:val="both"/>
        <w:rPr>
          <w:i/>
          <w:iCs/>
          <w:sz w:val="24"/>
          <w:szCs w:val="24"/>
        </w:rPr>
      </w:pPr>
      <w:r w:rsidRPr="00DD23FB">
        <w:rPr>
          <w:i/>
          <w:iCs/>
          <w:sz w:val="24"/>
          <w:szCs w:val="24"/>
        </w:rPr>
        <w:t>„Wspieranie partnerstw lokalnych działających na rzecz rozwoju i aktywności mieszkańców”(7.500 zł),</w:t>
      </w:r>
    </w:p>
    <w:p w:rsidR="00E80C86" w:rsidRPr="00DD23FB" w:rsidRDefault="00E80C86" w:rsidP="00AF0B6C">
      <w:pPr>
        <w:numPr>
          <w:ilvl w:val="0"/>
          <w:numId w:val="28"/>
        </w:numPr>
        <w:jc w:val="both"/>
        <w:rPr>
          <w:i/>
          <w:iCs/>
          <w:sz w:val="24"/>
          <w:szCs w:val="24"/>
        </w:rPr>
      </w:pPr>
      <w:r w:rsidRPr="00DD23FB">
        <w:rPr>
          <w:i/>
          <w:iCs/>
          <w:sz w:val="24"/>
          <w:szCs w:val="24"/>
        </w:rPr>
        <w:t xml:space="preserve">„Działania na rzecz rodziny, upowszechnianie macierzyństwa </w:t>
      </w:r>
      <w:r w:rsidRPr="00DD23FB">
        <w:rPr>
          <w:i/>
          <w:iCs/>
          <w:sz w:val="24"/>
          <w:szCs w:val="24"/>
        </w:rPr>
        <w:br/>
        <w:t>i rodzicielstwa”(147.254 zł),</w:t>
      </w:r>
    </w:p>
    <w:p w:rsidR="00E80C86" w:rsidRPr="00DD23FB" w:rsidRDefault="00E80C86" w:rsidP="00AF0B6C">
      <w:pPr>
        <w:pStyle w:val="Akapitzlist"/>
        <w:numPr>
          <w:ilvl w:val="1"/>
          <w:numId w:val="52"/>
        </w:numPr>
        <w:tabs>
          <w:tab w:val="clear" w:pos="1440"/>
        </w:tabs>
        <w:ind w:left="709"/>
        <w:jc w:val="both"/>
        <w:rPr>
          <w:sz w:val="24"/>
          <w:szCs w:val="24"/>
        </w:rPr>
      </w:pPr>
      <w:r w:rsidRPr="00DD23FB">
        <w:rPr>
          <w:b/>
          <w:sz w:val="24"/>
          <w:szCs w:val="24"/>
        </w:rPr>
        <w:t xml:space="preserve">pozostałe wydatki </w:t>
      </w:r>
      <w:r w:rsidRPr="00DD23FB">
        <w:rPr>
          <w:sz w:val="24"/>
          <w:szCs w:val="24"/>
        </w:rPr>
        <w:t xml:space="preserve">w wysokości </w:t>
      </w:r>
      <w:r w:rsidRPr="00DD23FB">
        <w:rPr>
          <w:b/>
          <w:i/>
          <w:sz w:val="24"/>
          <w:szCs w:val="24"/>
        </w:rPr>
        <w:t>1.205 zł</w:t>
      </w:r>
      <w:r w:rsidRPr="00DD23FB">
        <w:rPr>
          <w:sz w:val="24"/>
          <w:szCs w:val="24"/>
        </w:rPr>
        <w:t xml:space="preserve"> poniesione na pokrycie kosztów podróży członków Wojewódzkiej Społecznej Rady ds. Osób Niepełnosprawnych </w:t>
      </w:r>
      <w:r w:rsidR="002730CE" w:rsidRPr="00DD23FB">
        <w:rPr>
          <w:sz w:val="24"/>
          <w:szCs w:val="24"/>
        </w:rPr>
        <w:br/>
      </w:r>
      <w:r w:rsidRPr="00DD23FB">
        <w:rPr>
          <w:sz w:val="24"/>
          <w:szCs w:val="24"/>
        </w:rPr>
        <w:t>oraz wizyty Pełnomocnika Rządu ds. Osób Niepełnosprawnych oraz</w:t>
      </w:r>
      <w:r w:rsidRPr="00DD23FB">
        <w:rPr>
          <w:rFonts w:ascii="Arial" w:hAnsi="Arial" w:cs="Arial"/>
        </w:rPr>
        <w:t xml:space="preserve"> </w:t>
      </w:r>
      <w:r w:rsidRPr="00DD23FB">
        <w:rPr>
          <w:sz w:val="24"/>
          <w:szCs w:val="24"/>
        </w:rPr>
        <w:t>spotkań zorganizowanych w Koszalinie i Radowie Małym dot. poszukiwań systemowych rozwiązań dedykowanych środowiskom popegeerowskim i rewitalizacji obszarów popegeerowskich.</w:t>
      </w:r>
    </w:p>
    <w:p w:rsidR="00E80C86" w:rsidRDefault="00E80C86" w:rsidP="00E80C86">
      <w:pPr>
        <w:pStyle w:val="Tekstpodstawowy"/>
        <w:jc w:val="both"/>
        <w:rPr>
          <w:sz w:val="8"/>
          <w:szCs w:val="8"/>
        </w:rPr>
      </w:pPr>
    </w:p>
    <w:p w:rsidR="00FA04B0" w:rsidRPr="00DD23FB" w:rsidRDefault="00FA04B0" w:rsidP="00E80C86">
      <w:pPr>
        <w:pStyle w:val="Tekstpodstawowy"/>
        <w:jc w:val="both"/>
        <w:rPr>
          <w:sz w:val="8"/>
          <w:szCs w:val="8"/>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
        <w:jc w:val="both"/>
        <w:rPr>
          <w:rFonts w:cs="Arial"/>
          <w:szCs w:val="24"/>
        </w:rPr>
      </w:pPr>
      <w:r w:rsidRPr="00DD23FB">
        <w:t>Zadanie realizowane jest zgodnie z harmonogramem</w:t>
      </w:r>
      <w:r w:rsidRPr="00DD23FB">
        <w:rPr>
          <w:rFonts w:cs="Arial"/>
          <w:szCs w:val="24"/>
        </w:rPr>
        <w:t xml:space="preserve">. </w:t>
      </w:r>
    </w:p>
    <w:p w:rsidR="00E80C86" w:rsidRPr="00DD23FB" w:rsidRDefault="00633810" w:rsidP="00E80C86">
      <w:pPr>
        <w:pStyle w:val="Tekstpodstawowy"/>
        <w:jc w:val="both"/>
        <w:rPr>
          <w:rFonts w:cs="Arial"/>
          <w:szCs w:val="24"/>
        </w:rPr>
      </w:pPr>
      <w:r w:rsidRPr="00DD23FB">
        <w:rPr>
          <w:rFonts w:cs="Arial"/>
          <w:szCs w:val="24"/>
        </w:rPr>
        <w:t>Poziom</w:t>
      </w:r>
      <w:r w:rsidR="00E80C86" w:rsidRPr="00DD23FB">
        <w:rPr>
          <w:rFonts w:cs="Arial"/>
          <w:szCs w:val="24"/>
        </w:rPr>
        <w:t xml:space="preserve"> wskaźnik</w:t>
      </w:r>
      <w:r w:rsidRPr="00DD23FB">
        <w:rPr>
          <w:rFonts w:cs="Arial"/>
          <w:szCs w:val="24"/>
        </w:rPr>
        <w:t>a</w:t>
      </w:r>
      <w:r w:rsidR="00E80C86" w:rsidRPr="00DD23FB">
        <w:rPr>
          <w:rFonts w:cs="Arial"/>
          <w:szCs w:val="24"/>
        </w:rPr>
        <w:t xml:space="preserve"> realizacji zadania wynika z przekazania organizacjom pozarządowym, zgodnie z zawartymi umowami, całej planowanej na 2014 rok kwoty dotacji, w celu realizacji programów celowych.</w:t>
      </w:r>
    </w:p>
    <w:p w:rsidR="00E80C86" w:rsidRDefault="00E80C86" w:rsidP="00E80C86">
      <w:pPr>
        <w:pStyle w:val="Tekstpodstawowy"/>
        <w:jc w:val="both"/>
        <w:rPr>
          <w:sz w:val="8"/>
          <w:szCs w:val="8"/>
        </w:rPr>
      </w:pPr>
    </w:p>
    <w:p w:rsidR="006C6A89" w:rsidRDefault="006C6A89" w:rsidP="00E80C86">
      <w:pPr>
        <w:pStyle w:val="Tekstpodstawowy"/>
        <w:jc w:val="both"/>
        <w:rPr>
          <w:sz w:val="8"/>
          <w:szCs w:val="8"/>
        </w:rPr>
      </w:pPr>
    </w:p>
    <w:p w:rsidR="006C6A89" w:rsidRDefault="006C6A89" w:rsidP="00E80C86">
      <w:pPr>
        <w:pStyle w:val="Tekstpodstawowy"/>
        <w:jc w:val="both"/>
        <w:rPr>
          <w:sz w:val="8"/>
          <w:szCs w:val="8"/>
        </w:rPr>
      </w:pPr>
    </w:p>
    <w:p w:rsidR="006C6A89" w:rsidRDefault="006C6A89"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FA04B0" w:rsidRDefault="00FA04B0" w:rsidP="00E80C86">
      <w:pPr>
        <w:pStyle w:val="Tekstpodstawowy"/>
        <w:jc w:val="both"/>
        <w:rPr>
          <w:sz w:val="8"/>
          <w:szCs w:val="8"/>
        </w:rPr>
      </w:pPr>
    </w:p>
    <w:p w:rsidR="006C6A89" w:rsidRPr="00DD23FB" w:rsidRDefault="006C6A89" w:rsidP="00E80C86">
      <w:pPr>
        <w:pStyle w:val="Tekstpodstawowy"/>
        <w:jc w:val="both"/>
        <w:rPr>
          <w:sz w:val="8"/>
          <w:szCs w:val="8"/>
        </w:rPr>
      </w:pPr>
    </w:p>
    <w:p w:rsidR="00E80C86" w:rsidRPr="00DD23FB" w:rsidRDefault="00E80C86" w:rsidP="00AF0B6C">
      <w:pPr>
        <w:pStyle w:val="Tekstpodstawowy"/>
        <w:numPr>
          <w:ilvl w:val="0"/>
          <w:numId w:val="170"/>
        </w:numPr>
        <w:jc w:val="both"/>
        <w:rPr>
          <w:b/>
          <w:i/>
          <w:sz w:val="28"/>
          <w:szCs w:val="28"/>
        </w:rPr>
      </w:pPr>
      <w:r w:rsidRPr="00DD23FB">
        <w:rPr>
          <w:b/>
          <w:i/>
          <w:sz w:val="28"/>
          <w:szCs w:val="28"/>
        </w:rPr>
        <w:lastRenderedPageBreak/>
        <w:t>Realizacja zadań publicznych poza konkursem ofert</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90.000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67.866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75,4%</w:t>
            </w:r>
          </w:p>
        </w:tc>
      </w:tr>
    </w:tbl>
    <w:p w:rsidR="00E80C86" w:rsidRPr="00DD23FB" w:rsidRDefault="00E80C86" w:rsidP="00E80C86">
      <w:pPr>
        <w:jc w:val="both"/>
        <w:rPr>
          <w:b/>
          <w:sz w:val="24"/>
          <w:szCs w:val="24"/>
        </w:rPr>
      </w:pPr>
      <w:r w:rsidRPr="00DD23FB">
        <w:rPr>
          <w:b/>
          <w:sz w:val="24"/>
          <w:szCs w:val="24"/>
        </w:rPr>
        <w:t>Wydatk</w:t>
      </w:r>
      <w:r w:rsidR="00633810" w:rsidRPr="00DD23FB">
        <w:rPr>
          <w:b/>
          <w:sz w:val="24"/>
          <w:szCs w:val="24"/>
        </w:rPr>
        <w:t>i bieżące</w:t>
      </w:r>
      <w:r w:rsidR="00633810" w:rsidRPr="00DD23FB">
        <w:rPr>
          <w:sz w:val="24"/>
          <w:szCs w:val="24"/>
        </w:rPr>
        <w:t xml:space="preserve"> w ww. kwocie </w:t>
      </w:r>
      <w:r w:rsidRPr="00DD23FB">
        <w:rPr>
          <w:sz w:val="24"/>
          <w:szCs w:val="24"/>
        </w:rPr>
        <w:t xml:space="preserve">przeznaczono na realizację zadania publicznego </w:t>
      </w:r>
      <w:r w:rsidR="00633810" w:rsidRPr="00DD23FB">
        <w:rPr>
          <w:sz w:val="24"/>
          <w:szCs w:val="24"/>
        </w:rPr>
        <w:br/>
      </w:r>
      <w:r w:rsidRPr="00DD23FB">
        <w:rPr>
          <w:sz w:val="24"/>
          <w:szCs w:val="24"/>
        </w:rPr>
        <w:t>o charakterze lokalnym lub regionalnym (</w:t>
      </w:r>
      <w:r w:rsidRPr="00DD23FB">
        <w:rPr>
          <w:i/>
          <w:sz w:val="24"/>
          <w:szCs w:val="24"/>
        </w:rPr>
        <w:t>z pominięciem otwartego konkursu ofert</w:t>
      </w:r>
      <w:r w:rsidR="00633810" w:rsidRPr="00DD23FB">
        <w:rPr>
          <w:sz w:val="24"/>
          <w:szCs w:val="24"/>
        </w:rPr>
        <w:t xml:space="preserve">). </w:t>
      </w:r>
      <w:r w:rsidR="00633810" w:rsidRPr="00DD23FB">
        <w:rPr>
          <w:sz w:val="24"/>
          <w:szCs w:val="24"/>
        </w:rPr>
        <w:br/>
        <w:t xml:space="preserve">W analizowanym okresie, </w:t>
      </w:r>
      <w:r w:rsidRPr="00DD23FB">
        <w:rPr>
          <w:sz w:val="24"/>
          <w:szCs w:val="24"/>
        </w:rPr>
        <w:t>w ramach powyższego zadania udzielono dofinansowania na re</w:t>
      </w:r>
      <w:r w:rsidR="00633810" w:rsidRPr="00DD23FB">
        <w:rPr>
          <w:sz w:val="24"/>
          <w:szCs w:val="24"/>
        </w:rPr>
        <w:t xml:space="preserve">alizację zadań publicznych </w:t>
      </w:r>
      <w:r w:rsidRPr="00DD23FB">
        <w:rPr>
          <w:sz w:val="24"/>
          <w:szCs w:val="24"/>
        </w:rPr>
        <w:t xml:space="preserve">8 podmiotom: </w:t>
      </w:r>
    </w:p>
    <w:p w:rsidR="00E80C86" w:rsidRPr="00DD23FB" w:rsidRDefault="00E80C86" w:rsidP="00AF0B6C">
      <w:pPr>
        <w:numPr>
          <w:ilvl w:val="0"/>
          <w:numId w:val="67"/>
        </w:numPr>
        <w:jc w:val="both"/>
        <w:rPr>
          <w:i/>
          <w:sz w:val="24"/>
          <w:szCs w:val="24"/>
        </w:rPr>
      </w:pPr>
      <w:r w:rsidRPr="00DD23FB">
        <w:rPr>
          <w:sz w:val="24"/>
          <w:szCs w:val="24"/>
        </w:rPr>
        <w:t xml:space="preserve">Fundacji Resocjalizacji i Readaptacji Społecznej „TULIPAN” w Szczecinie </w:t>
      </w:r>
      <w:r w:rsidR="002730CE" w:rsidRPr="00DD23FB">
        <w:rPr>
          <w:sz w:val="24"/>
          <w:szCs w:val="24"/>
        </w:rPr>
        <w:br/>
      </w:r>
      <w:r w:rsidRPr="00DD23FB">
        <w:rPr>
          <w:sz w:val="24"/>
          <w:szCs w:val="24"/>
        </w:rPr>
        <w:t xml:space="preserve">na dofinansowanie </w:t>
      </w:r>
      <w:r w:rsidRPr="00DD23FB">
        <w:rPr>
          <w:i/>
          <w:sz w:val="24"/>
          <w:szCs w:val="24"/>
        </w:rPr>
        <w:t xml:space="preserve">„Konferencji dotyczącej Aktywizacji Zawodowej Skazanych </w:t>
      </w:r>
      <w:r w:rsidR="002730CE" w:rsidRPr="00DD23FB">
        <w:rPr>
          <w:i/>
          <w:sz w:val="24"/>
          <w:szCs w:val="24"/>
        </w:rPr>
        <w:br/>
      </w:r>
      <w:r w:rsidRPr="00DD23FB">
        <w:rPr>
          <w:i/>
          <w:sz w:val="24"/>
          <w:szCs w:val="24"/>
        </w:rPr>
        <w:t xml:space="preserve">oraz Rozwoju Przywięziennych Zakładów Pracy” (10.000 zł), </w:t>
      </w:r>
    </w:p>
    <w:p w:rsidR="00E80C86" w:rsidRPr="00DD23FB" w:rsidRDefault="00E80C86" w:rsidP="00AF0B6C">
      <w:pPr>
        <w:numPr>
          <w:ilvl w:val="0"/>
          <w:numId w:val="67"/>
        </w:numPr>
        <w:jc w:val="both"/>
        <w:rPr>
          <w:i/>
          <w:sz w:val="24"/>
          <w:szCs w:val="24"/>
        </w:rPr>
      </w:pPr>
      <w:r w:rsidRPr="00DD23FB">
        <w:rPr>
          <w:sz w:val="24"/>
          <w:szCs w:val="24"/>
        </w:rPr>
        <w:t xml:space="preserve">Polskiemu Komitetowi Pomocy Społecznej Zarządowi Okręgowemu w Szczecinie </w:t>
      </w:r>
      <w:r w:rsidR="002730CE" w:rsidRPr="00DD23FB">
        <w:rPr>
          <w:sz w:val="24"/>
          <w:szCs w:val="24"/>
        </w:rPr>
        <w:br/>
      </w:r>
      <w:r w:rsidRPr="00DD23FB">
        <w:rPr>
          <w:sz w:val="24"/>
          <w:szCs w:val="24"/>
        </w:rPr>
        <w:t xml:space="preserve">na zorganizowanie </w:t>
      </w:r>
      <w:r w:rsidRPr="00DD23FB">
        <w:rPr>
          <w:i/>
          <w:sz w:val="24"/>
          <w:szCs w:val="24"/>
        </w:rPr>
        <w:t xml:space="preserve">Śniadania Wielkanocnego dla osób bezdomnych, samotnych, starszych </w:t>
      </w:r>
      <w:r w:rsidRPr="00DD23FB">
        <w:rPr>
          <w:i/>
          <w:sz w:val="24"/>
          <w:szCs w:val="24"/>
        </w:rPr>
        <w:br/>
        <w:t>z terenu miasta Szczecina (10.000 zł),</w:t>
      </w:r>
    </w:p>
    <w:p w:rsidR="00E80C86" w:rsidRPr="00DD23FB" w:rsidRDefault="00E80C86" w:rsidP="00AF0B6C">
      <w:pPr>
        <w:numPr>
          <w:ilvl w:val="0"/>
          <w:numId w:val="67"/>
        </w:numPr>
        <w:jc w:val="both"/>
        <w:rPr>
          <w:i/>
          <w:sz w:val="24"/>
          <w:szCs w:val="24"/>
        </w:rPr>
      </w:pPr>
      <w:r w:rsidRPr="00DD23FB">
        <w:rPr>
          <w:sz w:val="24"/>
          <w:szCs w:val="24"/>
        </w:rPr>
        <w:t xml:space="preserve">Fundacji Zachodniopomorskie Hospicjum dla Dzieci i Dorosłych w Szczecinie </w:t>
      </w:r>
      <w:r w:rsidR="002730CE" w:rsidRPr="00DD23FB">
        <w:rPr>
          <w:sz w:val="24"/>
          <w:szCs w:val="24"/>
        </w:rPr>
        <w:br/>
      </w:r>
      <w:r w:rsidRPr="00DD23FB">
        <w:rPr>
          <w:sz w:val="24"/>
          <w:szCs w:val="24"/>
        </w:rPr>
        <w:t xml:space="preserve">na realizację zadania publicznego pn. </w:t>
      </w:r>
      <w:r w:rsidRPr="00DD23FB">
        <w:rPr>
          <w:i/>
          <w:sz w:val="24"/>
          <w:szCs w:val="24"/>
        </w:rPr>
        <w:t>Wspieranie Integracji Społecznej Nieuleczalnie Chorych Dzieci i Rodzin Hospicyjnych (10.000 zł),</w:t>
      </w:r>
      <w:r w:rsidRPr="00DD23FB">
        <w:rPr>
          <w:rFonts w:ascii="Arial" w:hAnsi="Arial" w:cs="Arial"/>
          <w:sz w:val="14"/>
          <w:szCs w:val="14"/>
        </w:rPr>
        <w:tab/>
      </w:r>
      <w:r w:rsidRPr="00DD23FB">
        <w:rPr>
          <w:rFonts w:ascii="Arial" w:hAnsi="Arial" w:cs="Arial"/>
          <w:sz w:val="14"/>
          <w:szCs w:val="14"/>
        </w:rPr>
        <w:tab/>
      </w:r>
      <w:r w:rsidRPr="00DD23FB">
        <w:rPr>
          <w:rFonts w:ascii="Arial" w:hAnsi="Arial" w:cs="Arial"/>
          <w:sz w:val="14"/>
          <w:szCs w:val="14"/>
        </w:rPr>
        <w:tab/>
      </w:r>
      <w:r w:rsidRPr="00DD23FB">
        <w:rPr>
          <w:rFonts w:ascii="Arial" w:hAnsi="Arial" w:cs="Arial"/>
          <w:sz w:val="14"/>
          <w:szCs w:val="14"/>
        </w:rPr>
        <w:tab/>
      </w:r>
      <w:r w:rsidRPr="00DD23FB">
        <w:rPr>
          <w:rFonts w:ascii="Arial" w:hAnsi="Arial" w:cs="Arial"/>
          <w:sz w:val="14"/>
          <w:szCs w:val="14"/>
        </w:rPr>
        <w:tab/>
      </w:r>
    </w:p>
    <w:p w:rsidR="00E80C86" w:rsidRPr="00DD23FB" w:rsidRDefault="00E80C86" w:rsidP="00AF0B6C">
      <w:pPr>
        <w:numPr>
          <w:ilvl w:val="0"/>
          <w:numId w:val="67"/>
        </w:numPr>
        <w:jc w:val="both"/>
        <w:rPr>
          <w:sz w:val="24"/>
          <w:szCs w:val="24"/>
        </w:rPr>
      </w:pPr>
      <w:r w:rsidRPr="00DD23FB">
        <w:rPr>
          <w:sz w:val="24"/>
          <w:szCs w:val="24"/>
        </w:rPr>
        <w:t xml:space="preserve">Fundacji Rozwoju Demokracji Lokalnej - Centrum Szkoleniowemu w Szczecinie </w:t>
      </w:r>
      <w:r w:rsidR="002730CE" w:rsidRPr="00DD23FB">
        <w:rPr>
          <w:sz w:val="24"/>
          <w:szCs w:val="24"/>
        </w:rPr>
        <w:br/>
      </w:r>
      <w:r w:rsidRPr="00DD23FB">
        <w:rPr>
          <w:sz w:val="24"/>
          <w:szCs w:val="24"/>
        </w:rPr>
        <w:t xml:space="preserve">na dofinansowanie konferencji pt. </w:t>
      </w:r>
      <w:r w:rsidRPr="00DD23FB">
        <w:rPr>
          <w:i/>
          <w:sz w:val="24"/>
          <w:szCs w:val="24"/>
        </w:rPr>
        <w:t>„Samorząd przyjazny rodzinie” (9.996 zł),</w:t>
      </w:r>
    </w:p>
    <w:p w:rsidR="00E80C86" w:rsidRPr="00DD23FB" w:rsidRDefault="00E80C86" w:rsidP="00AF0B6C">
      <w:pPr>
        <w:numPr>
          <w:ilvl w:val="0"/>
          <w:numId w:val="67"/>
        </w:numPr>
        <w:jc w:val="both"/>
        <w:rPr>
          <w:sz w:val="24"/>
          <w:szCs w:val="24"/>
        </w:rPr>
      </w:pPr>
      <w:r w:rsidRPr="00DD23FB">
        <w:rPr>
          <w:sz w:val="24"/>
          <w:szCs w:val="24"/>
        </w:rPr>
        <w:t>Stowarzyszeniu Przyjaciół Specjalnego Ośrodka Szkolno-Wychowawczego dla Dzieci Słabo Słyszących im. J. Tuwima w Szczecinie  na zorganizowanie „</w:t>
      </w:r>
      <w:r w:rsidRPr="00DD23FB">
        <w:rPr>
          <w:i/>
          <w:sz w:val="24"/>
          <w:szCs w:val="24"/>
        </w:rPr>
        <w:t>XI Ogólnopolskiego Przeglądu Teatrów Dzieci i Młodzieży z Wadą Słuchu”</w:t>
      </w:r>
      <w:r w:rsidRPr="00DD23FB">
        <w:rPr>
          <w:sz w:val="24"/>
          <w:szCs w:val="24"/>
        </w:rPr>
        <w:t xml:space="preserve"> </w:t>
      </w:r>
      <w:r w:rsidRPr="00DD23FB">
        <w:rPr>
          <w:i/>
          <w:sz w:val="24"/>
          <w:szCs w:val="24"/>
        </w:rPr>
        <w:t>(9.980 zł),</w:t>
      </w:r>
    </w:p>
    <w:p w:rsidR="00E80C86" w:rsidRPr="00DD23FB" w:rsidRDefault="00E80C86" w:rsidP="00AF0B6C">
      <w:pPr>
        <w:numPr>
          <w:ilvl w:val="0"/>
          <w:numId w:val="67"/>
        </w:numPr>
        <w:jc w:val="both"/>
        <w:rPr>
          <w:i/>
          <w:sz w:val="24"/>
          <w:szCs w:val="24"/>
        </w:rPr>
      </w:pPr>
      <w:r w:rsidRPr="00DD23FB">
        <w:rPr>
          <w:sz w:val="24"/>
          <w:szCs w:val="24"/>
        </w:rPr>
        <w:t xml:space="preserve">Polskiemu Stowarzyszeniu na Rzecz Osób  z Upośledzeniem Umysłowym Koło </w:t>
      </w:r>
      <w:r w:rsidRPr="00DD23FB">
        <w:rPr>
          <w:sz w:val="24"/>
          <w:szCs w:val="24"/>
        </w:rPr>
        <w:br/>
        <w:t>w Kołobrzegu na dofinansowanie zadania pn.</w:t>
      </w:r>
      <w:r w:rsidRPr="00DD23FB">
        <w:rPr>
          <w:i/>
          <w:sz w:val="24"/>
          <w:szCs w:val="24"/>
        </w:rPr>
        <w:t xml:space="preserve"> „Aktywnie i samodzielnie – XI Zawody Wędkarskie Warsztatów Terapii Zajęciowej o Mistrzostwo Województwa Zachodniopomorskiego”( 9.890 zł),</w:t>
      </w:r>
    </w:p>
    <w:p w:rsidR="00E80C86" w:rsidRPr="00DD23FB" w:rsidRDefault="00E80C86" w:rsidP="00AF0B6C">
      <w:pPr>
        <w:numPr>
          <w:ilvl w:val="0"/>
          <w:numId w:val="67"/>
        </w:numPr>
        <w:jc w:val="both"/>
        <w:rPr>
          <w:i/>
          <w:sz w:val="24"/>
          <w:szCs w:val="24"/>
        </w:rPr>
      </w:pPr>
      <w:r w:rsidRPr="00DD23FB">
        <w:rPr>
          <w:sz w:val="24"/>
          <w:szCs w:val="24"/>
        </w:rPr>
        <w:t xml:space="preserve">Stowarzyszeniu Klub Pioniera Miasta Kołobrzeg na dofinansowanie </w:t>
      </w:r>
      <w:r w:rsidRPr="00DD23FB">
        <w:rPr>
          <w:i/>
          <w:sz w:val="24"/>
          <w:szCs w:val="24"/>
        </w:rPr>
        <w:t>„Obchodów Jubileuszu 35-lecia powstania Klubu Pioniera Miasta Kołobrzeg oraz Jubileuszu 30-lecia utworzenia chóru Pionier w Kołobrzegu”(4.500 zł),</w:t>
      </w:r>
    </w:p>
    <w:p w:rsidR="00E80C86" w:rsidRPr="00DD23FB" w:rsidRDefault="00E80C86" w:rsidP="00AF0B6C">
      <w:pPr>
        <w:numPr>
          <w:ilvl w:val="0"/>
          <w:numId w:val="67"/>
        </w:numPr>
        <w:jc w:val="both"/>
        <w:rPr>
          <w:sz w:val="24"/>
          <w:szCs w:val="24"/>
        </w:rPr>
      </w:pPr>
      <w:r w:rsidRPr="00DD23FB">
        <w:rPr>
          <w:sz w:val="24"/>
          <w:szCs w:val="24"/>
        </w:rPr>
        <w:t xml:space="preserve">Polskiemu Stowarzyszeniu na Rzecz Osób  z Upośledzeniem Umysłowym Koło </w:t>
      </w:r>
      <w:r w:rsidRPr="00DD23FB">
        <w:rPr>
          <w:sz w:val="24"/>
          <w:szCs w:val="24"/>
        </w:rPr>
        <w:br/>
        <w:t xml:space="preserve">w Koszalinie na dofinansowanie organizacji </w:t>
      </w:r>
      <w:r w:rsidRPr="00DD23FB">
        <w:rPr>
          <w:i/>
          <w:sz w:val="24"/>
          <w:szCs w:val="24"/>
        </w:rPr>
        <w:t>„Festiwalu Umiejętności” Dnia Godności Osób Niepełnosprawnych Intelektualnie (3.500 zł)</w:t>
      </w:r>
      <w:r w:rsidRPr="00DD23FB">
        <w:rPr>
          <w:sz w:val="24"/>
          <w:szCs w:val="24"/>
        </w:rPr>
        <w:t>.</w:t>
      </w:r>
    </w:p>
    <w:p w:rsidR="00E80C86" w:rsidRPr="00DD23FB" w:rsidRDefault="00E80C86" w:rsidP="00E80C86">
      <w:pPr>
        <w:ind w:left="360"/>
        <w:jc w:val="both"/>
        <w:rPr>
          <w:sz w:val="8"/>
          <w:szCs w:val="8"/>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
        <w:jc w:val="both"/>
        <w:rPr>
          <w:szCs w:val="24"/>
        </w:rPr>
      </w:pPr>
      <w:r w:rsidRPr="00DD23FB">
        <w:rPr>
          <w:szCs w:val="24"/>
        </w:rPr>
        <w:t>Zadanie realizowane jest zgodnie z harmonogramem.</w:t>
      </w:r>
    </w:p>
    <w:p w:rsidR="00E80C86" w:rsidRPr="00DD23FB" w:rsidRDefault="00633810" w:rsidP="00E80C86">
      <w:pPr>
        <w:pStyle w:val="Tekstpodstawowy"/>
        <w:jc w:val="both"/>
        <w:rPr>
          <w:szCs w:val="24"/>
        </w:rPr>
      </w:pPr>
      <w:r w:rsidRPr="00DD23FB">
        <w:rPr>
          <w:szCs w:val="24"/>
        </w:rPr>
        <w:t>Poziom</w:t>
      </w:r>
      <w:r w:rsidR="00E80C86" w:rsidRPr="00DD23FB">
        <w:rPr>
          <w:szCs w:val="24"/>
        </w:rPr>
        <w:t xml:space="preserve"> wskaźnik</w:t>
      </w:r>
      <w:r w:rsidRPr="00DD23FB">
        <w:rPr>
          <w:szCs w:val="24"/>
        </w:rPr>
        <w:t>a</w:t>
      </w:r>
      <w:r w:rsidR="00E80C86" w:rsidRPr="00DD23FB">
        <w:rPr>
          <w:szCs w:val="24"/>
        </w:rPr>
        <w:t xml:space="preserve"> realizacji zadania wynika z ilości złożonych przez podmioty ofert  </w:t>
      </w:r>
      <w:r w:rsidR="002730CE" w:rsidRPr="00DD23FB">
        <w:rPr>
          <w:szCs w:val="24"/>
        </w:rPr>
        <w:br/>
      </w:r>
      <w:r w:rsidR="00E80C86" w:rsidRPr="00DD23FB">
        <w:rPr>
          <w:szCs w:val="24"/>
        </w:rPr>
        <w:t xml:space="preserve">na dofinansowanie zadań oraz otrzymanie akceptacji na ich realizację. </w:t>
      </w:r>
    </w:p>
    <w:p w:rsidR="00E80C86" w:rsidRPr="00DD23FB" w:rsidRDefault="00E80C86" w:rsidP="00E80C86">
      <w:pPr>
        <w:pStyle w:val="Tekstpodstawowy"/>
        <w:jc w:val="both"/>
        <w:rPr>
          <w:sz w:val="6"/>
          <w:szCs w:val="24"/>
        </w:rPr>
      </w:pPr>
    </w:p>
    <w:p w:rsidR="00E80C86" w:rsidRPr="00DD23FB" w:rsidRDefault="00E80C86" w:rsidP="00AF0B6C">
      <w:pPr>
        <w:pStyle w:val="Tekstpodstawowy"/>
        <w:numPr>
          <w:ilvl w:val="0"/>
          <w:numId w:val="170"/>
        </w:numPr>
        <w:jc w:val="both"/>
        <w:rPr>
          <w:b/>
          <w:i/>
          <w:sz w:val="28"/>
          <w:szCs w:val="28"/>
        </w:rPr>
      </w:pPr>
      <w:r w:rsidRPr="00DD23FB">
        <w:rPr>
          <w:b/>
          <w:i/>
          <w:sz w:val="28"/>
          <w:szCs w:val="28"/>
        </w:rPr>
        <w:t>Regionalna Komisja Egzaminacyjna ds. stopnia specjalizacji w zawodzie pracownika socjalnego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10.000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0%</w:t>
            </w:r>
          </w:p>
        </w:tc>
      </w:tr>
    </w:tbl>
    <w:p w:rsidR="00E80C86" w:rsidRPr="00DD23FB" w:rsidRDefault="00E80C86" w:rsidP="00E80C86">
      <w:pPr>
        <w:pStyle w:val="Tekstpodstawowy"/>
        <w:jc w:val="both"/>
        <w:rPr>
          <w:szCs w:val="24"/>
        </w:rPr>
      </w:pPr>
      <w:r w:rsidRPr="00DD23FB">
        <w:rPr>
          <w:szCs w:val="24"/>
        </w:rPr>
        <w:t xml:space="preserve">W ramach powyższego zadania zaplanowana kwota </w:t>
      </w:r>
      <w:r w:rsidR="00633810" w:rsidRPr="00DD23FB">
        <w:rPr>
          <w:b/>
          <w:szCs w:val="24"/>
        </w:rPr>
        <w:t>wydatków bieżących</w:t>
      </w:r>
      <w:r w:rsidR="00633810" w:rsidRPr="00DD23FB">
        <w:rPr>
          <w:szCs w:val="24"/>
        </w:rPr>
        <w:t xml:space="preserve"> </w:t>
      </w:r>
      <w:r w:rsidRPr="00DD23FB">
        <w:rPr>
          <w:szCs w:val="24"/>
        </w:rPr>
        <w:t>przeznaczona zostanie na wynagrodzenia członków komisji oraz obsługę administracyjno-techniczną Regionalnej Komisji Egzaminacyjnej (RKE) ds. stopni specjalizacji w zawodzie pracownika socjalnego, powołanej na podstawie art. 118 ustawy z dnia 12 marca 2004 roku o pomocy społecznej.</w:t>
      </w:r>
    </w:p>
    <w:p w:rsidR="00E80C86" w:rsidRPr="00DD23FB" w:rsidRDefault="00E80C86" w:rsidP="00E80C86">
      <w:pPr>
        <w:pStyle w:val="Tekstpodstawowy"/>
        <w:jc w:val="both"/>
        <w:rPr>
          <w:sz w:val="6"/>
          <w:szCs w:val="24"/>
        </w:rPr>
      </w:pPr>
      <w:r w:rsidRPr="00DD23FB">
        <w:rPr>
          <w:szCs w:val="24"/>
        </w:rPr>
        <w:t xml:space="preserve"> </w:t>
      </w: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
        <w:jc w:val="both"/>
        <w:rPr>
          <w:szCs w:val="24"/>
        </w:rPr>
      </w:pPr>
      <w:r w:rsidRPr="00DD23FB">
        <w:rPr>
          <w:szCs w:val="24"/>
        </w:rPr>
        <w:t xml:space="preserve">Zadanie realizowane jest zgodnie z harmonogramem oraz z założeniami harmonogramu prac komisji. Realizację wydatków przewidziano na III kwartał 2014 r. </w:t>
      </w:r>
    </w:p>
    <w:p w:rsidR="00E80C86" w:rsidRPr="00DD23FB" w:rsidRDefault="00E80C86" w:rsidP="00E80C86">
      <w:pPr>
        <w:pStyle w:val="Tekstpodstawowy"/>
        <w:jc w:val="both"/>
        <w:rPr>
          <w:sz w:val="8"/>
          <w:szCs w:val="24"/>
        </w:rPr>
      </w:pPr>
    </w:p>
    <w:p w:rsidR="00E80C86" w:rsidRPr="00DD23FB" w:rsidRDefault="00E80C86" w:rsidP="00AF0B6C">
      <w:pPr>
        <w:pStyle w:val="Tekstpodstawowy"/>
        <w:numPr>
          <w:ilvl w:val="0"/>
          <w:numId w:val="170"/>
        </w:numPr>
        <w:jc w:val="both"/>
        <w:rPr>
          <w:b/>
          <w:i/>
          <w:sz w:val="28"/>
          <w:szCs w:val="28"/>
        </w:rPr>
      </w:pPr>
      <w:r w:rsidRPr="00DD23FB">
        <w:rPr>
          <w:b/>
          <w:i/>
          <w:sz w:val="28"/>
          <w:szCs w:val="28"/>
        </w:rPr>
        <w:t>Region dla Rodziny</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200.000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0%</w:t>
            </w:r>
          </w:p>
        </w:tc>
      </w:tr>
    </w:tbl>
    <w:p w:rsidR="00E80C86" w:rsidRPr="00DD23FB" w:rsidRDefault="00E80C86" w:rsidP="00C55268">
      <w:pPr>
        <w:spacing w:before="80"/>
        <w:jc w:val="both"/>
        <w:rPr>
          <w:sz w:val="24"/>
          <w:szCs w:val="24"/>
        </w:rPr>
      </w:pPr>
      <w:r w:rsidRPr="00DD23FB">
        <w:rPr>
          <w:sz w:val="24"/>
          <w:szCs w:val="24"/>
        </w:rPr>
        <w:lastRenderedPageBreak/>
        <w:t>Zaplanowan</w:t>
      </w:r>
      <w:r w:rsidR="00633810" w:rsidRPr="00DD23FB">
        <w:rPr>
          <w:sz w:val="24"/>
          <w:szCs w:val="24"/>
        </w:rPr>
        <w:t>e</w:t>
      </w:r>
      <w:r w:rsidRPr="00DD23FB">
        <w:rPr>
          <w:sz w:val="24"/>
          <w:szCs w:val="24"/>
        </w:rPr>
        <w:t xml:space="preserve"> </w:t>
      </w:r>
      <w:r w:rsidR="00633810" w:rsidRPr="00DD23FB">
        <w:rPr>
          <w:b/>
          <w:sz w:val="24"/>
          <w:szCs w:val="24"/>
        </w:rPr>
        <w:t>wydatki bieżące</w:t>
      </w:r>
      <w:r w:rsidR="00633810" w:rsidRPr="00DD23FB">
        <w:rPr>
          <w:sz w:val="24"/>
          <w:szCs w:val="24"/>
        </w:rPr>
        <w:t xml:space="preserve"> przeznaczona zostaną</w:t>
      </w:r>
      <w:r w:rsidRPr="00DD23FB">
        <w:rPr>
          <w:sz w:val="24"/>
          <w:szCs w:val="24"/>
        </w:rPr>
        <w:t xml:space="preserve"> w formie dotacji celowych na realizację działań w ramach </w:t>
      </w:r>
      <w:r w:rsidRPr="00DD23FB">
        <w:rPr>
          <w:i/>
          <w:sz w:val="24"/>
          <w:szCs w:val="24"/>
        </w:rPr>
        <w:t>Wojewódzkiego Programu Wspierania Rodziny i Pieczy Zastępczej na lata 2014-2020</w:t>
      </w:r>
      <w:r w:rsidRPr="00DD23FB">
        <w:rPr>
          <w:sz w:val="24"/>
          <w:szCs w:val="24"/>
        </w:rPr>
        <w:t>, którego zatwierdzenie nastąpić ma w II półroczu 2014 r.</w:t>
      </w:r>
    </w:p>
    <w:p w:rsidR="00E80C86" w:rsidRPr="00DD23FB" w:rsidRDefault="00E80C86" w:rsidP="00E80C86">
      <w:pPr>
        <w:jc w:val="both"/>
        <w:rPr>
          <w:b/>
          <w:i/>
          <w:sz w:val="8"/>
          <w:u w:val="single"/>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
        <w:jc w:val="both"/>
        <w:rPr>
          <w:szCs w:val="24"/>
        </w:rPr>
      </w:pPr>
      <w:r w:rsidRPr="00DD23FB">
        <w:rPr>
          <w:szCs w:val="24"/>
        </w:rPr>
        <w:t xml:space="preserve">Zadanie realizowane jest zgodnie z harmonogramem. Wydatkowanie środków nastąpi w IV kwartale 2014 r. </w:t>
      </w:r>
    </w:p>
    <w:p w:rsidR="00E80C86" w:rsidRPr="00DD23FB" w:rsidRDefault="00E80C86" w:rsidP="00E80C86">
      <w:pPr>
        <w:pStyle w:val="Tekstpodstawowy"/>
        <w:jc w:val="both"/>
        <w:rPr>
          <w:sz w:val="8"/>
          <w:szCs w:val="24"/>
        </w:rPr>
      </w:pPr>
    </w:p>
    <w:p w:rsidR="00E80C86" w:rsidRPr="00DD23FB" w:rsidRDefault="00E80C86" w:rsidP="00AF0B6C">
      <w:pPr>
        <w:pStyle w:val="Tekstpodstawowy"/>
        <w:numPr>
          <w:ilvl w:val="0"/>
          <w:numId w:val="170"/>
        </w:numPr>
        <w:jc w:val="both"/>
        <w:rPr>
          <w:b/>
          <w:i/>
          <w:sz w:val="28"/>
          <w:szCs w:val="28"/>
        </w:rPr>
      </w:pPr>
      <w:r w:rsidRPr="00DD23FB">
        <w:rPr>
          <w:b/>
          <w:i/>
          <w:sz w:val="28"/>
          <w:szCs w:val="28"/>
        </w:rPr>
        <w:t>Ośrodki adopcyjne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 xml:space="preserve">Rozdział 85226  – Ośrodki adopcyjno-opiekuńcze </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200.000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0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0%</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C55268">
      <w:pPr>
        <w:spacing w:before="80"/>
        <w:jc w:val="both"/>
        <w:rPr>
          <w:sz w:val="24"/>
          <w:szCs w:val="24"/>
        </w:rPr>
      </w:pPr>
      <w:r w:rsidRPr="00DD23FB">
        <w:rPr>
          <w:sz w:val="24"/>
          <w:szCs w:val="24"/>
        </w:rPr>
        <w:t xml:space="preserve">W związku z przyznaniem niewystarczającej kwoty dotacji z budżetu państwa finansującej </w:t>
      </w:r>
      <w:r w:rsidRPr="00DD23FB">
        <w:rPr>
          <w:sz w:val="24"/>
          <w:szCs w:val="24"/>
        </w:rPr>
        <w:br/>
        <w:t>w 2014 r. wydatki na niepubliczne ośrodki adopcyjne (</w:t>
      </w:r>
      <w:r w:rsidRPr="00DD23FB">
        <w:rPr>
          <w:i/>
          <w:sz w:val="24"/>
          <w:szCs w:val="24"/>
        </w:rPr>
        <w:t>opisane w części sprawozdania dotyczącej zadań zleconych</w:t>
      </w:r>
      <w:r w:rsidRPr="00DD23FB">
        <w:rPr>
          <w:sz w:val="24"/>
          <w:szCs w:val="24"/>
        </w:rPr>
        <w:t>) zaistniała konieczność zabezpieczenia niedoboru tej dotacji środkami własnymi budżetu Województwa.</w:t>
      </w:r>
    </w:p>
    <w:p w:rsidR="00E80C86" w:rsidRPr="00DD23FB" w:rsidRDefault="00E80C86" w:rsidP="00E80C86">
      <w:pPr>
        <w:jc w:val="both"/>
        <w:rPr>
          <w:sz w:val="24"/>
          <w:szCs w:val="24"/>
        </w:rPr>
      </w:pPr>
      <w:r w:rsidRPr="00DD23FB">
        <w:rPr>
          <w:b/>
          <w:sz w:val="24"/>
          <w:szCs w:val="24"/>
        </w:rPr>
        <w:t xml:space="preserve">Wydatki </w:t>
      </w:r>
      <w:r w:rsidR="00633810" w:rsidRPr="00DD23FB">
        <w:rPr>
          <w:b/>
          <w:sz w:val="24"/>
          <w:szCs w:val="24"/>
        </w:rPr>
        <w:t>bieżące</w:t>
      </w:r>
      <w:r w:rsidR="00633810" w:rsidRPr="00DD23FB">
        <w:rPr>
          <w:sz w:val="24"/>
          <w:szCs w:val="24"/>
        </w:rPr>
        <w:t xml:space="preserve"> </w:t>
      </w:r>
      <w:r w:rsidRPr="00DD23FB">
        <w:rPr>
          <w:sz w:val="24"/>
          <w:szCs w:val="24"/>
        </w:rPr>
        <w:t>w ramach powyższego zadania zrealizowane zostaną w formie dotacji przekazanych niepublicznym ośrodkom adopcyjnym na realizację zadania pn. „</w:t>
      </w:r>
      <w:r w:rsidRPr="00DD23FB">
        <w:rPr>
          <w:i/>
          <w:sz w:val="24"/>
          <w:szCs w:val="24"/>
        </w:rPr>
        <w:t>Prowadzenie ośrodka adopcyjnego na terenie województwa zachodniopomorskiego</w:t>
      </w:r>
      <w:r w:rsidRPr="00DD23FB">
        <w:rPr>
          <w:sz w:val="24"/>
          <w:szCs w:val="24"/>
        </w:rPr>
        <w:t>".</w:t>
      </w:r>
    </w:p>
    <w:p w:rsidR="00E80C86" w:rsidRPr="00DD23FB" w:rsidRDefault="00E80C86" w:rsidP="00E80C86">
      <w:pPr>
        <w:ind w:left="720"/>
        <w:jc w:val="both"/>
        <w:rPr>
          <w:sz w:val="8"/>
          <w:szCs w:val="12"/>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jc w:val="both"/>
        <w:rPr>
          <w:sz w:val="24"/>
          <w:szCs w:val="24"/>
        </w:rPr>
      </w:pPr>
      <w:r w:rsidRPr="00DD23FB">
        <w:rPr>
          <w:sz w:val="24"/>
          <w:szCs w:val="24"/>
        </w:rPr>
        <w:t xml:space="preserve">Realizacja zadania zgodna jest z harmonogramem. Środki własne województwa będą uruchomiane w miarę potrzeb zgłaszanych przez podmioty realizujące zadanie </w:t>
      </w:r>
      <w:r w:rsidR="002730CE" w:rsidRPr="00DD23FB">
        <w:rPr>
          <w:sz w:val="24"/>
          <w:szCs w:val="24"/>
        </w:rPr>
        <w:br/>
      </w:r>
      <w:r w:rsidRPr="00DD23FB">
        <w:rPr>
          <w:sz w:val="24"/>
          <w:szCs w:val="24"/>
        </w:rPr>
        <w:t xml:space="preserve">po wyczerpaniu środków z budżetu państwa. </w:t>
      </w:r>
    </w:p>
    <w:p w:rsidR="00E80C86" w:rsidRPr="00DD23FB" w:rsidRDefault="00E80C86" w:rsidP="00E80C86">
      <w:pPr>
        <w:jc w:val="both"/>
        <w:rPr>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6"/>
        <w:gridCol w:w="889"/>
        <w:gridCol w:w="1691"/>
        <w:gridCol w:w="1041"/>
        <w:gridCol w:w="719"/>
        <w:gridCol w:w="836"/>
        <w:gridCol w:w="720"/>
      </w:tblGrid>
      <w:tr w:rsidR="00DD23FB" w:rsidRPr="00DD23FB" w:rsidTr="00E80C86">
        <w:tc>
          <w:tcPr>
            <w:tcW w:w="9322" w:type="dxa"/>
            <w:gridSpan w:val="8"/>
            <w:shd w:val="clear" w:color="auto" w:fill="CCFFFF"/>
          </w:tcPr>
          <w:p w:rsidR="00E80C86" w:rsidRPr="00DD23FB" w:rsidRDefault="00E80C86" w:rsidP="00E80C86">
            <w:pPr>
              <w:jc w:val="both"/>
              <w:rPr>
                <w:sz w:val="24"/>
                <w:szCs w:val="24"/>
              </w:rPr>
            </w:pPr>
            <w:r w:rsidRPr="00DD23FB">
              <w:rPr>
                <w:b/>
                <w:sz w:val="24"/>
                <w:szCs w:val="24"/>
              </w:rPr>
              <w:t xml:space="preserve">Dział 853 – POZOSTAŁE ZADANIA W ZAKRESIE POLITYKI SPOŁECZNEJ </w:t>
            </w:r>
          </w:p>
        </w:tc>
      </w:tr>
      <w:tr w:rsidR="00DD23FB" w:rsidRPr="00DD23FB" w:rsidTr="00E80C86">
        <w:tc>
          <w:tcPr>
            <w:tcW w:w="3454" w:type="dxa"/>
            <w:gridSpan w:val="2"/>
            <w:shd w:val="clear" w:color="auto" w:fill="auto"/>
            <w:vAlign w:val="center"/>
          </w:tcPr>
          <w:p w:rsidR="00E80C86" w:rsidRPr="00DD23FB" w:rsidRDefault="00E80C86" w:rsidP="00E80C86">
            <w:pPr>
              <w:jc w:val="center"/>
            </w:pPr>
            <w:r w:rsidRPr="00DD23FB">
              <w:t>Plan po zmianach</w:t>
            </w:r>
          </w:p>
        </w:tc>
        <w:tc>
          <w:tcPr>
            <w:tcW w:w="3671" w:type="dxa"/>
            <w:gridSpan w:val="3"/>
            <w:tcBorders>
              <w:bottom w:val="single" w:sz="4" w:space="0" w:color="auto"/>
            </w:tcBorders>
            <w:shd w:val="clear" w:color="auto" w:fill="auto"/>
            <w:vAlign w:val="center"/>
          </w:tcPr>
          <w:p w:rsidR="00E80C86" w:rsidRPr="00DD23FB" w:rsidRDefault="00E80C86" w:rsidP="00E80C86">
            <w:pPr>
              <w:jc w:val="center"/>
            </w:pPr>
            <w:r w:rsidRPr="00DD23FB">
              <w:t>Wykonanie</w:t>
            </w:r>
          </w:p>
        </w:tc>
        <w:tc>
          <w:tcPr>
            <w:tcW w:w="2197" w:type="dxa"/>
            <w:gridSpan w:val="3"/>
            <w:tcBorders>
              <w:bottom w:val="single" w:sz="4" w:space="0" w:color="auto"/>
            </w:tcBorders>
            <w:shd w:val="clear" w:color="auto" w:fill="auto"/>
            <w:vAlign w:val="center"/>
          </w:tcPr>
          <w:p w:rsidR="00E80C86" w:rsidRPr="00DD23FB" w:rsidRDefault="00E80C86" w:rsidP="00E80C86">
            <w:pPr>
              <w:jc w:val="center"/>
            </w:pPr>
            <w:r w:rsidRPr="00DD23FB">
              <w:t xml:space="preserve">Wskaźnik realizacji </w:t>
            </w:r>
          </w:p>
        </w:tc>
      </w:tr>
      <w:tr w:rsidR="00DD23FB" w:rsidRPr="00DD23FB" w:rsidTr="00E80C86">
        <w:tc>
          <w:tcPr>
            <w:tcW w:w="1234" w:type="dxa"/>
            <w:tcBorders>
              <w:right w:val="nil"/>
            </w:tcBorders>
            <w:shd w:val="clear" w:color="auto" w:fill="auto"/>
          </w:tcPr>
          <w:p w:rsidR="00E80C86" w:rsidRPr="00DD23FB" w:rsidRDefault="00E80C86" w:rsidP="00E80C86">
            <w:pPr>
              <w:rPr>
                <w:sz w:val="16"/>
                <w:szCs w:val="16"/>
              </w:rPr>
            </w:pPr>
          </w:p>
          <w:p w:rsidR="00E80C86" w:rsidRPr="00DD23FB" w:rsidRDefault="00E80C86" w:rsidP="00E80C86">
            <w:r w:rsidRPr="00DD23FB">
              <w:rPr>
                <w:sz w:val="16"/>
                <w:szCs w:val="16"/>
              </w:rPr>
              <w:t>z tego:</w:t>
            </w:r>
            <w:r w:rsidRPr="00DD23FB">
              <w:t xml:space="preserve"> </w:t>
            </w:r>
          </w:p>
          <w:p w:rsidR="00E80C86" w:rsidRPr="00DD23FB" w:rsidRDefault="00E80C86" w:rsidP="00E80C86">
            <w:r w:rsidRPr="00DD23FB">
              <w:t xml:space="preserve">bieżące </w:t>
            </w:r>
          </w:p>
          <w:p w:rsidR="00E80C86" w:rsidRPr="00DD23FB" w:rsidRDefault="00E80C86" w:rsidP="00E80C86">
            <w:pPr>
              <w:rPr>
                <w:sz w:val="16"/>
                <w:szCs w:val="16"/>
              </w:rPr>
            </w:pPr>
            <w:r w:rsidRPr="00DD23FB">
              <w:t>majątkowe</w:t>
            </w:r>
          </w:p>
        </w:tc>
        <w:tc>
          <w:tcPr>
            <w:tcW w:w="2220" w:type="dxa"/>
            <w:tcBorders>
              <w:left w:val="nil"/>
              <w:right w:val="single" w:sz="4" w:space="0" w:color="auto"/>
            </w:tcBorders>
            <w:shd w:val="clear" w:color="auto" w:fill="FFFFFF" w:themeFill="background1"/>
          </w:tcPr>
          <w:p w:rsidR="00E80C86" w:rsidRPr="00DD23FB" w:rsidRDefault="00E80C86" w:rsidP="00E80C86">
            <w:pPr>
              <w:jc w:val="right"/>
              <w:rPr>
                <w:sz w:val="24"/>
              </w:rPr>
            </w:pPr>
            <w:r w:rsidRPr="00DD23FB">
              <w:rPr>
                <w:sz w:val="24"/>
              </w:rPr>
              <w:t xml:space="preserve">54.322.046 zł  </w:t>
            </w:r>
          </w:p>
          <w:p w:rsidR="00E80C86" w:rsidRPr="00DD23FB" w:rsidRDefault="00E80C86" w:rsidP="00E80C86">
            <w:pPr>
              <w:jc w:val="right"/>
              <w:rPr>
                <w:sz w:val="24"/>
              </w:rPr>
            </w:pPr>
            <w:r w:rsidRPr="00DD23FB">
              <w:rPr>
                <w:sz w:val="24"/>
              </w:rPr>
              <w:t>54.222.046 zł</w:t>
            </w:r>
          </w:p>
          <w:p w:rsidR="00E80C86" w:rsidRPr="00DD23FB" w:rsidRDefault="00E80C86" w:rsidP="00E80C86">
            <w:pPr>
              <w:jc w:val="right"/>
              <w:rPr>
                <w:sz w:val="24"/>
              </w:rPr>
            </w:pPr>
            <w:r w:rsidRPr="00DD23FB">
              <w:rPr>
                <w:sz w:val="24"/>
              </w:rPr>
              <w:t>100.000 zł</w:t>
            </w:r>
          </w:p>
        </w:tc>
        <w:tc>
          <w:tcPr>
            <w:tcW w:w="907" w:type="dxa"/>
            <w:tcBorders>
              <w:left w:val="single" w:sz="4" w:space="0" w:color="auto"/>
              <w:right w:val="nil"/>
            </w:tcBorders>
            <w:shd w:val="clear" w:color="auto" w:fill="auto"/>
          </w:tcPr>
          <w:p w:rsidR="00E80C86" w:rsidRPr="00DD23FB" w:rsidRDefault="00E80C86" w:rsidP="00E80C86">
            <w:pPr>
              <w:jc w:val="right"/>
              <w:rPr>
                <w:b/>
                <w:i/>
                <w:sz w:val="24"/>
              </w:rPr>
            </w:pPr>
          </w:p>
        </w:tc>
        <w:tc>
          <w:tcPr>
            <w:tcW w:w="1701" w:type="dxa"/>
            <w:tcBorders>
              <w:left w:val="nil"/>
              <w:right w:val="nil"/>
            </w:tcBorders>
            <w:shd w:val="clear" w:color="auto" w:fill="auto"/>
          </w:tcPr>
          <w:p w:rsidR="00E80C86" w:rsidRPr="00DD23FB" w:rsidRDefault="00E80C86" w:rsidP="00E80C86">
            <w:pPr>
              <w:jc w:val="right"/>
              <w:rPr>
                <w:b/>
                <w:sz w:val="24"/>
              </w:rPr>
            </w:pPr>
            <w:r w:rsidRPr="00DD23FB">
              <w:rPr>
                <w:b/>
                <w:sz w:val="24"/>
              </w:rPr>
              <w:t>30.656.425 zł</w:t>
            </w:r>
          </w:p>
          <w:p w:rsidR="00E80C86" w:rsidRPr="00DD23FB" w:rsidRDefault="00E80C86" w:rsidP="00E80C86">
            <w:pPr>
              <w:jc w:val="right"/>
              <w:rPr>
                <w:b/>
                <w:sz w:val="24"/>
              </w:rPr>
            </w:pPr>
            <w:r w:rsidRPr="00DD23FB">
              <w:rPr>
                <w:b/>
                <w:sz w:val="24"/>
              </w:rPr>
              <w:t>30.656.425 zł</w:t>
            </w:r>
          </w:p>
          <w:p w:rsidR="00E80C86" w:rsidRPr="00DD23FB" w:rsidRDefault="00E80C86" w:rsidP="00E80C86">
            <w:pPr>
              <w:jc w:val="right"/>
              <w:rPr>
                <w:b/>
                <w:sz w:val="24"/>
              </w:rPr>
            </w:pPr>
            <w:r w:rsidRPr="00DD23FB">
              <w:rPr>
                <w:b/>
                <w:sz w:val="24"/>
              </w:rPr>
              <w:t>0 zł</w:t>
            </w:r>
          </w:p>
        </w:tc>
        <w:tc>
          <w:tcPr>
            <w:tcW w:w="1063" w:type="dxa"/>
            <w:tcBorders>
              <w:left w:val="nil"/>
              <w:right w:val="single" w:sz="4" w:space="0" w:color="auto"/>
            </w:tcBorders>
            <w:shd w:val="clear" w:color="auto" w:fill="auto"/>
          </w:tcPr>
          <w:p w:rsidR="00E80C86" w:rsidRPr="00DD23FB" w:rsidRDefault="00E80C86" w:rsidP="00E80C86">
            <w:pPr>
              <w:jc w:val="right"/>
              <w:rPr>
                <w:b/>
                <w:sz w:val="24"/>
              </w:rPr>
            </w:pPr>
          </w:p>
        </w:tc>
        <w:tc>
          <w:tcPr>
            <w:tcW w:w="732" w:type="dxa"/>
            <w:tcBorders>
              <w:left w:val="single" w:sz="4" w:space="0" w:color="auto"/>
              <w:right w:val="nil"/>
            </w:tcBorders>
            <w:shd w:val="clear" w:color="auto" w:fill="auto"/>
          </w:tcPr>
          <w:p w:rsidR="00E80C86" w:rsidRPr="00DD23FB" w:rsidRDefault="00E80C86" w:rsidP="00E80C86">
            <w:pPr>
              <w:jc w:val="center"/>
              <w:rPr>
                <w:b/>
                <w:sz w:val="24"/>
                <w:szCs w:val="24"/>
              </w:rPr>
            </w:pPr>
          </w:p>
        </w:tc>
        <w:tc>
          <w:tcPr>
            <w:tcW w:w="732" w:type="dxa"/>
            <w:tcBorders>
              <w:left w:val="nil"/>
              <w:right w:val="nil"/>
            </w:tcBorders>
            <w:shd w:val="clear" w:color="auto" w:fill="auto"/>
          </w:tcPr>
          <w:p w:rsidR="00E80C86" w:rsidRPr="00DD23FB" w:rsidRDefault="00E80C86" w:rsidP="00E80C86">
            <w:pPr>
              <w:jc w:val="right"/>
              <w:rPr>
                <w:sz w:val="24"/>
              </w:rPr>
            </w:pPr>
            <w:r w:rsidRPr="00DD23FB">
              <w:rPr>
                <w:sz w:val="24"/>
              </w:rPr>
              <w:t>56,4%</w:t>
            </w:r>
          </w:p>
          <w:p w:rsidR="00E80C86" w:rsidRPr="00DD23FB" w:rsidRDefault="00E80C86" w:rsidP="00E80C86">
            <w:pPr>
              <w:jc w:val="right"/>
              <w:rPr>
                <w:sz w:val="24"/>
              </w:rPr>
            </w:pPr>
            <w:r w:rsidRPr="00DD23FB">
              <w:rPr>
                <w:sz w:val="24"/>
              </w:rPr>
              <w:t>56,5%</w:t>
            </w:r>
          </w:p>
          <w:p w:rsidR="00E80C86" w:rsidRPr="00DD23FB" w:rsidRDefault="00E80C86" w:rsidP="00E80C86">
            <w:pPr>
              <w:jc w:val="right"/>
              <w:rPr>
                <w:sz w:val="24"/>
              </w:rPr>
            </w:pPr>
            <w:r w:rsidRPr="00DD23FB">
              <w:rPr>
                <w:sz w:val="24"/>
              </w:rPr>
              <w:t>0%</w:t>
            </w:r>
          </w:p>
        </w:tc>
        <w:tc>
          <w:tcPr>
            <w:tcW w:w="733" w:type="dxa"/>
            <w:tcBorders>
              <w:left w:val="nil"/>
            </w:tcBorders>
            <w:shd w:val="clear" w:color="auto" w:fill="auto"/>
          </w:tcPr>
          <w:p w:rsidR="00E80C86" w:rsidRPr="00DD23FB" w:rsidRDefault="00E80C86" w:rsidP="00E80C86">
            <w:pPr>
              <w:jc w:val="center"/>
              <w:rPr>
                <w:b/>
                <w:sz w:val="24"/>
              </w:rPr>
            </w:pPr>
          </w:p>
        </w:tc>
      </w:tr>
    </w:tbl>
    <w:p w:rsidR="00E80C86" w:rsidRPr="00DD23FB" w:rsidRDefault="00E80C86" w:rsidP="00E80C86">
      <w:pPr>
        <w:pStyle w:val="Tekstprzypisudolnego"/>
        <w:rPr>
          <w:sz w:val="4"/>
          <w:szCs w:val="4"/>
        </w:rPr>
      </w:pPr>
    </w:p>
    <w:p w:rsidR="00E80C86" w:rsidRPr="00DD23FB" w:rsidRDefault="00E80C86" w:rsidP="00E80C86">
      <w:pPr>
        <w:pStyle w:val="Tekstpodstawowy2"/>
      </w:pPr>
      <w:r w:rsidRPr="00DD23FB">
        <w:t>Wydatki</w:t>
      </w:r>
      <w:r w:rsidRPr="00DD23FB">
        <w:rPr>
          <w:b/>
        </w:rPr>
        <w:t xml:space="preserve"> </w:t>
      </w:r>
      <w:r w:rsidRPr="00DD23FB">
        <w:t>w tym dziale poniesiono na opisan</w:t>
      </w:r>
      <w:r w:rsidR="003D4D21" w:rsidRPr="00DD23FB">
        <w:t xml:space="preserve">e poniżej zadania zrealizowane </w:t>
      </w:r>
      <w:r w:rsidRPr="00DD23FB">
        <w:t>w ramach wskazanych rozdziałów klasyfikacji budżetowej:</w:t>
      </w:r>
    </w:p>
    <w:p w:rsidR="00E80C86" w:rsidRPr="00DD23FB" w:rsidRDefault="00E80C86" w:rsidP="00E80C86">
      <w:pPr>
        <w:jc w:val="both"/>
        <w:rPr>
          <w:sz w:val="10"/>
          <w:szCs w:val="10"/>
        </w:rPr>
      </w:pPr>
    </w:p>
    <w:p w:rsidR="00E80C86" w:rsidRPr="00DD23FB" w:rsidRDefault="00E80C86" w:rsidP="00AF0B6C">
      <w:pPr>
        <w:numPr>
          <w:ilvl w:val="1"/>
          <w:numId w:val="20"/>
        </w:numPr>
        <w:tabs>
          <w:tab w:val="clear" w:pos="720"/>
          <w:tab w:val="num" w:pos="426"/>
          <w:tab w:val="num" w:pos="1495"/>
        </w:tabs>
        <w:ind w:left="426" w:hanging="426"/>
        <w:jc w:val="both"/>
        <w:rPr>
          <w:b/>
          <w:i/>
          <w:sz w:val="28"/>
          <w:szCs w:val="28"/>
        </w:rPr>
      </w:pPr>
      <w:r w:rsidRPr="00DD23FB">
        <w:rPr>
          <w:b/>
          <w:i/>
          <w:sz w:val="28"/>
          <w:szCs w:val="28"/>
        </w:rPr>
        <w:t xml:space="preserve">Dotacje celowe na współfinansowanie kosztów działalności zakładów aktywności zawodowej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 xml:space="preserve">Rozdział 85311  – Rehabilitacja zawodowa i społeczna osób niepełnosprawnych </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1.200.000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1.162.016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96,8%</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jc w:val="both"/>
        <w:rPr>
          <w:sz w:val="4"/>
          <w:szCs w:val="4"/>
        </w:rPr>
      </w:pPr>
    </w:p>
    <w:p w:rsidR="00E80C86" w:rsidRPr="00DD23FB" w:rsidRDefault="00E80C86" w:rsidP="00E80C86">
      <w:pPr>
        <w:jc w:val="both"/>
        <w:rPr>
          <w:sz w:val="24"/>
          <w:szCs w:val="24"/>
        </w:rPr>
      </w:pPr>
      <w:r w:rsidRPr="00DD23FB">
        <w:rPr>
          <w:sz w:val="24"/>
        </w:rPr>
        <w:t xml:space="preserve">W ramach tego rozdziału poniesiono </w:t>
      </w:r>
      <w:r w:rsidRPr="00DD23FB">
        <w:rPr>
          <w:b/>
          <w:sz w:val="24"/>
        </w:rPr>
        <w:t>wydatki bieżące</w:t>
      </w:r>
      <w:r w:rsidRPr="00DD23FB">
        <w:rPr>
          <w:sz w:val="24"/>
        </w:rPr>
        <w:t xml:space="preserve">, w formie dotacji celowej, </w:t>
      </w:r>
      <w:r w:rsidR="002730CE" w:rsidRPr="00DD23FB">
        <w:rPr>
          <w:sz w:val="24"/>
        </w:rPr>
        <w:br/>
      </w:r>
      <w:r w:rsidRPr="00DD23FB">
        <w:rPr>
          <w:sz w:val="24"/>
        </w:rPr>
        <w:t>którą przekazano:</w:t>
      </w:r>
    </w:p>
    <w:p w:rsidR="00E80C86" w:rsidRPr="00DD23FB" w:rsidRDefault="00E80C86" w:rsidP="00AF0B6C">
      <w:pPr>
        <w:numPr>
          <w:ilvl w:val="0"/>
          <w:numId w:val="28"/>
        </w:numPr>
        <w:jc w:val="both"/>
        <w:rPr>
          <w:i/>
          <w:sz w:val="24"/>
          <w:szCs w:val="24"/>
        </w:rPr>
      </w:pPr>
      <w:r w:rsidRPr="00DD23FB">
        <w:rPr>
          <w:i/>
          <w:sz w:val="24"/>
          <w:szCs w:val="24"/>
        </w:rPr>
        <w:t xml:space="preserve">Polskiemu Stowarzyszeniu na Rzecz Osób z Upośledzeniem Umysłowym Koło </w:t>
      </w:r>
      <w:r w:rsidRPr="00DD23FB">
        <w:rPr>
          <w:i/>
          <w:sz w:val="24"/>
          <w:szCs w:val="24"/>
        </w:rPr>
        <w:br/>
        <w:t>w Szczecinie (565.016 zł),</w:t>
      </w:r>
    </w:p>
    <w:p w:rsidR="00E80C86" w:rsidRPr="00DD23FB" w:rsidRDefault="00E80C86" w:rsidP="00AF0B6C">
      <w:pPr>
        <w:numPr>
          <w:ilvl w:val="0"/>
          <w:numId w:val="28"/>
        </w:numPr>
        <w:jc w:val="both"/>
        <w:rPr>
          <w:i/>
          <w:sz w:val="24"/>
          <w:szCs w:val="24"/>
        </w:rPr>
      </w:pPr>
      <w:r w:rsidRPr="00DD23FB">
        <w:rPr>
          <w:i/>
          <w:sz w:val="24"/>
          <w:szCs w:val="24"/>
        </w:rPr>
        <w:t xml:space="preserve">Polskiemu Stowarzyszeniu na Rzecz Osób z Upośledzeniem Umysłowym Koło </w:t>
      </w:r>
      <w:r w:rsidRPr="00DD23FB">
        <w:rPr>
          <w:i/>
          <w:sz w:val="24"/>
          <w:szCs w:val="24"/>
        </w:rPr>
        <w:br/>
        <w:t>w Kołobrzegu (270.000 zł),</w:t>
      </w:r>
    </w:p>
    <w:p w:rsidR="00E80C86" w:rsidRPr="00DD23FB" w:rsidRDefault="00E80C86" w:rsidP="00AF0B6C">
      <w:pPr>
        <w:numPr>
          <w:ilvl w:val="0"/>
          <w:numId w:val="28"/>
        </w:numPr>
        <w:jc w:val="both"/>
        <w:rPr>
          <w:i/>
          <w:sz w:val="24"/>
          <w:szCs w:val="24"/>
        </w:rPr>
      </w:pPr>
      <w:r w:rsidRPr="00DD23FB">
        <w:rPr>
          <w:i/>
          <w:sz w:val="24"/>
          <w:szCs w:val="24"/>
        </w:rPr>
        <w:t xml:space="preserve">Polskiemu Stowarzyszeniu na Rzecz Osób z Upośledzeniem Umysłowym Koło </w:t>
      </w:r>
      <w:r w:rsidRPr="00DD23FB">
        <w:rPr>
          <w:i/>
          <w:sz w:val="24"/>
          <w:szCs w:val="24"/>
        </w:rPr>
        <w:br/>
        <w:t>w Stargardzie Szczecińskim (327.000 zł),</w:t>
      </w:r>
    </w:p>
    <w:p w:rsidR="00E80C86" w:rsidRPr="00DD23FB" w:rsidRDefault="00E80C86" w:rsidP="00E80C86">
      <w:pPr>
        <w:jc w:val="both"/>
        <w:rPr>
          <w:sz w:val="24"/>
          <w:szCs w:val="24"/>
        </w:rPr>
      </w:pPr>
      <w:r w:rsidRPr="00DD23FB">
        <w:rPr>
          <w:sz w:val="24"/>
          <w:szCs w:val="24"/>
        </w:rPr>
        <w:t>z przeznaczeniem na dofinansowanie działalności obsługowo – rehabilitacyjnej zakładów aktywności zawodowej.</w:t>
      </w:r>
      <w:r w:rsidRPr="00DD23FB">
        <w:rPr>
          <w:rFonts w:cs="Arial"/>
          <w:sz w:val="24"/>
          <w:szCs w:val="24"/>
        </w:rPr>
        <w:t xml:space="preserve"> Procent dofinansowania ustalono na podstawie preliminarzy kosztów działalności ZAZ złożonych przez podmioty.</w:t>
      </w:r>
    </w:p>
    <w:p w:rsidR="00E80C86" w:rsidRPr="00DD23FB" w:rsidRDefault="00E80C86" w:rsidP="00E80C86">
      <w:pPr>
        <w:jc w:val="both"/>
        <w:rPr>
          <w:sz w:val="8"/>
          <w:szCs w:val="8"/>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
        <w:jc w:val="both"/>
        <w:rPr>
          <w:szCs w:val="24"/>
        </w:rPr>
      </w:pPr>
      <w:r w:rsidRPr="00DD23FB">
        <w:rPr>
          <w:szCs w:val="24"/>
        </w:rPr>
        <w:t xml:space="preserve">Zadanie realizowane jest zgodnie z harmonogramem. </w:t>
      </w:r>
    </w:p>
    <w:p w:rsidR="00E80C86" w:rsidRPr="00DD23FB" w:rsidRDefault="003D4D21" w:rsidP="00E80C86">
      <w:pPr>
        <w:pStyle w:val="Tekstpodstawowy"/>
        <w:jc w:val="both"/>
        <w:rPr>
          <w:rFonts w:cs="Arial"/>
          <w:szCs w:val="24"/>
        </w:rPr>
      </w:pPr>
      <w:r w:rsidRPr="00DD23FB">
        <w:rPr>
          <w:rFonts w:cs="Arial"/>
        </w:rPr>
        <w:t>Poziom</w:t>
      </w:r>
      <w:r w:rsidR="00E80C86" w:rsidRPr="00DD23FB">
        <w:rPr>
          <w:rFonts w:cs="Arial"/>
        </w:rPr>
        <w:t xml:space="preserve"> wskaźnik</w:t>
      </w:r>
      <w:r w:rsidRPr="00DD23FB">
        <w:rPr>
          <w:rFonts w:cs="Arial"/>
        </w:rPr>
        <w:t>a</w:t>
      </w:r>
      <w:r w:rsidR="00E80C86" w:rsidRPr="00DD23FB">
        <w:rPr>
          <w:rFonts w:cs="Arial"/>
        </w:rPr>
        <w:t xml:space="preserve"> realizacji zadania wynika z </w:t>
      </w:r>
      <w:r w:rsidR="00E80C86" w:rsidRPr="00DD23FB">
        <w:rPr>
          <w:rFonts w:cs="Arial"/>
          <w:szCs w:val="24"/>
        </w:rPr>
        <w:t>przekazania ZAZ-om, zgodnie z zawartymi umowami, prawie całej planowanej na 2014 rok kwoty dotacji  w celu wykonania zaplanowanych działań.</w:t>
      </w:r>
    </w:p>
    <w:p w:rsidR="00E80C86" w:rsidRPr="00DD23FB" w:rsidRDefault="00E80C86" w:rsidP="00E80C86">
      <w:pPr>
        <w:pStyle w:val="Tekstpodstawowy"/>
        <w:jc w:val="both"/>
        <w:rPr>
          <w:sz w:val="8"/>
          <w:szCs w:val="8"/>
        </w:rPr>
      </w:pPr>
    </w:p>
    <w:p w:rsidR="00E80C86" w:rsidRPr="00DD23FB" w:rsidRDefault="00E80C86" w:rsidP="00AF0B6C">
      <w:pPr>
        <w:numPr>
          <w:ilvl w:val="1"/>
          <w:numId w:val="20"/>
        </w:numPr>
        <w:tabs>
          <w:tab w:val="clear" w:pos="720"/>
          <w:tab w:val="num" w:pos="426"/>
          <w:tab w:val="num" w:pos="1495"/>
        </w:tabs>
        <w:ind w:left="426" w:hanging="426"/>
        <w:jc w:val="both"/>
        <w:rPr>
          <w:b/>
          <w:i/>
          <w:sz w:val="28"/>
          <w:szCs w:val="28"/>
        </w:rPr>
      </w:pPr>
      <w:r w:rsidRPr="00DD23FB">
        <w:rPr>
          <w:b/>
          <w:i/>
          <w:sz w:val="28"/>
          <w:szCs w:val="28"/>
        </w:rPr>
        <w:lastRenderedPageBreak/>
        <w:t>Realizacja zadań Funduszu Gwarantowanych Świadczeń Pracowniczych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E80C86">
        <w:tc>
          <w:tcPr>
            <w:tcW w:w="9322" w:type="dxa"/>
            <w:gridSpan w:val="7"/>
            <w:shd w:val="clear" w:color="auto" w:fill="D9D9D9" w:themeFill="background1" w:themeFillShade="D9"/>
            <w:vAlign w:val="center"/>
          </w:tcPr>
          <w:p w:rsidR="00E80C86" w:rsidRPr="00DD23FB" w:rsidRDefault="00E80C86" w:rsidP="00E80C86">
            <w:r w:rsidRPr="00DD23FB">
              <w:rPr>
                <w:b/>
                <w:i/>
                <w:sz w:val="24"/>
              </w:rPr>
              <w:t xml:space="preserve">Rozdział 85325  – Fundusz Gwarantowanych Świadczeń Pracowniczych </w:t>
            </w:r>
          </w:p>
        </w:tc>
      </w:tr>
      <w:tr w:rsidR="00DD23FB" w:rsidRPr="00DD23FB" w:rsidTr="00E80C86">
        <w:tc>
          <w:tcPr>
            <w:tcW w:w="3477" w:type="dxa"/>
            <w:shd w:val="clear" w:color="auto" w:fill="D9D9D9" w:themeFill="background1" w:themeFillShade="D9"/>
            <w:vAlign w:val="center"/>
          </w:tcPr>
          <w:p w:rsidR="00E80C86" w:rsidRPr="00DD23FB" w:rsidRDefault="00E80C86" w:rsidP="00E80C86">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3477" w:type="dxa"/>
            <w:shd w:val="clear" w:color="auto" w:fill="D9D9D9" w:themeFill="background1" w:themeFillShade="D9"/>
          </w:tcPr>
          <w:p w:rsidR="00E80C86" w:rsidRPr="00DD23FB" w:rsidRDefault="00E80C86" w:rsidP="00E80C86">
            <w:pPr>
              <w:jc w:val="center"/>
              <w:rPr>
                <w:sz w:val="24"/>
              </w:rPr>
            </w:pPr>
            <w:r w:rsidRPr="00DD23FB">
              <w:rPr>
                <w:sz w:val="24"/>
              </w:rPr>
              <w:t>1.316.000 zł</w:t>
            </w:r>
          </w:p>
        </w:tc>
        <w:tc>
          <w:tcPr>
            <w:tcW w:w="840" w:type="dxa"/>
            <w:tcBorders>
              <w:right w:val="nil"/>
            </w:tcBorders>
            <w:shd w:val="clear" w:color="auto" w:fill="D9D9D9" w:themeFill="background1" w:themeFillShade="D9"/>
          </w:tcPr>
          <w:p w:rsidR="00E80C86" w:rsidRPr="00DD23FB" w:rsidRDefault="00E80C86" w:rsidP="00E80C86">
            <w:pPr>
              <w:jc w:val="center"/>
              <w:rPr>
                <w:b/>
                <w:sz w:val="24"/>
              </w:rPr>
            </w:pPr>
          </w:p>
        </w:tc>
        <w:tc>
          <w:tcPr>
            <w:tcW w:w="1696"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604.363 zł</w:t>
            </w:r>
          </w:p>
        </w:tc>
        <w:tc>
          <w:tcPr>
            <w:tcW w:w="979" w:type="dxa"/>
            <w:tcBorders>
              <w:left w:val="nil"/>
            </w:tcBorders>
            <w:shd w:val="clear" w:color="auto" w:fill="D9D9D9" w:themeFill="background1" w:themeFillShade="D9"/>
          </w:tcPr>
          <w:p w:rsidR="00E80C86" w:rsidRPr="00DD23FB" w:rsidRDefault="00E80C86" w:rsidP="00E80C86">
            <w:pPr>
              <w:jc w:val="center"/>
              <w:rPr>
                <w:b/>
                <w:sz w:val="24"/>
              </w:rPr>
            </w:pPr>
          </w:p>
        </w:tc>
        <w:tc>
          <w:tcPr>
            <w:tcW w:w="747" w:type="dxa"/>
            <w:tcBorders>
              <w:right w:val="nil"/>
            </w:tcBorders>
            <w:shd w:val="clear" w:color="auto" w:fill="D9D9D9" w:themeFill="background1" w:themeFillShade="D9"/>
          </w:tcPr>
          <w:p w:rsidR="00E80C86" w:rsidRPr="00DD23FB" w:rsidRDefault="00E80C86" w:rsidP="00E80C86">
            <w:pPr>
              <w:jc w:val="center"/>
              <w:rPr>
                <w:b/>
                <w:sz w:val="24"/>
              </w:rPr>
            </w:pPr>
          </w:p>
        </w:tc>
        <w:tc>
          <w:tcPr>
            <w:tcW w:w="83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45,9%</w:t>
            </w:r>
          </w:p>
        </w:tc>
        <w:tc>
          <w:tcPr>
            <w:tcW w:w="747"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pStyle w:val="Default"/>
        <w:jc w:val="both"/>
        <w:rPr>
          <w:rFonts w:ascii="Times New Roman" w:hAnsi="Times New Roman" w:cs="Times New Roman"/>
          <w:color w:val="auto"/>
          <w:szCs w:val="20"/>
        </w:rPr>
      </w:pPr>
      <w:r w:rsidRPr="00DD23FB">
        <w:rPr>
          <w:rFonts w:ascii="Times New Roman" w:hAnsi="Times New Roman" w:cs="Times New Roman"/>
          <w:b/>
          <w:color w:val="auto"/>
          <w:szCs w:val="20"/>
        </w:rPr>
        <w:t>Wydatki bieżące</w:t>
      </w:r>
      <w:r w:rsidRPr="00DD23FB">
        <w:rPr>
          <w:rFonts w:ascii="Times New Roman" w:hAnsi="Times New Roman" w:cs="Times New Roman"/>
          <w:color w:val="auto"/>
          <w:szCs w:val="20"/>
        </w:rPr>
        <w:t xml:space="preserve"> w tym rozdziale poniesione zostały na realizację zadań związanych </w:t>
      </w:r>
      <w:r w:rsidRPr="00DD23FB">
        <w:rPr>
          <w:rFonts w:ascii="Times New Roman" w:hAnsi="Times New Roman" w:cs="Times New Roman"/>
          <w:color w:val="auto"/>
          <w:szCs w:val="20"/>
        </w:rPr>
        <w:br/>
        <w:t xml:space="preserve">z obsługą Funduszu Gwarantowanych Świadczeń Pracowniczych i obejmowały: </w:t>
      </w:r>
    </w:p>
    <w:p w:rsidR="00E80C86" w:rsidRPr="00DD23FB" w:rsidRDefault="00E80C86" w:rsidP="00E80C86">
      <w:pPr>
        <w:pStyle w:val="Default"/>
        <w:jc w:val="both"/>
        <w:rPr>
          <w:rFonts w:ascii="Times New Roman" w:hAnsi="Times New Roman" w:cs="Times New Roman"/>
          <w:color w:val="auto"/>
          <w:sz w:val="2"/>
          <w:szCs w:val="20"/>
        </w:rPr>
      </w:pPr>
    </w:p>
    <w:p w:rsidR="00E80C86" w:rsidRPr="00DD23FB" w:rsidRDefault="00E80C86" w:rsidP="0086200E">
      <w:pPr>
        <w:numPr>
          <w:ilvl w:val="0"/>
          <w:numId w:val="17"/>
        </w:numPr>
        <w:jc w:val="both"/>
        <w:rPr>
          <w:sz w:val="24"/>
        </w:rPr>
      </w:pPr>
      <w:r w:rsidRPr="00DD23FB">
        <w:rPr>
          <w:sz w:val="24"/>
        </w:rPr>
        <w:t xml:space="preserve">wydatki poniesione na wynagrodzenia wraz z pochodnymi 17 pracowników zatrudnionych na umowę o pracę w kwocie </w:t>
      </w:r>
      <w:r w:rsidRPr="00DD23FB">
        <w:rPr>
          <w:b/>
          <w:i/>
          <w:sz w:val="24"/>
        </w:rPr>
        <w:t>493.554 zł</w:t>
      </w:r>
      <w:r w:rsidRPr="00DD23FB">
        <w:rPr>
          <w:sz w:val="24"/>
        </w:rPr>
        <w:t xml:space="preserve">, stanowiącej 50,3% planu </w:t>
      </w:r>
      <w:r w:rsidR="002730CE" w:rsidRPr="00DD23FB">
        <w:rPr>
          <w:sz w:val="24"/>
        </w:rPr>
        <w:br/>
      </w:r>
      <w:r w:rsidRPr="00DD23FB">
        <w:rPr>
          <w:sz w:val="24"/>
        </w:rPr>
        <w:t>oraz 81,7% zrealizowanych wydatków Jednostki,</w:t>
      </w:r>
    </w:p>
    <w:p w:rsidR="00E80C86" w:rsidRPr="00DD23FB" w:rsidRDefault="00E80C86" w:rsidP="00E80C86">
      <w:pPr>
        <w:jc w:val="both"/>
        <w:rPr>
          <w:sz w:val="4"/>
          <w:szCs w:val="4"/>
        </w:rPr>
      </w:pPr>
    </w:p>
    <w:p w:rsidR="00E80C86" w:rsidRPr="00DD23FB" w:rsidRDefault="00E80C86" w:rsidP="0086200E">
      <w:pPr>
        <w:numPr>
          <w:ilvl w:val="0"/>
          <w:numId w:val="17"/>
        </w:numPr>
        <w:tabs>
          <w:tab w:val="clear" w:pos="360"/>
          <w:tab w:val="num" w:pos="644"/>
        </w:tabs>
        <w:jc w:val="both"/>
        <w:rPr>
          <w:sz w:val="24"/>
        </w:rPr>
      </w:pPr>
      <w:r w:rsidRPr="00DD23FB">
        <w:rPr>
          <w:sz w:val="24"/>
        </w:rPr>
        <w:t xml:space="preserve">pozostałe wydatki związane z utrzymaniem Jednostki zamykające się kwotą </w:t>
      </w:r>
      <w:r w:rsidRPr="00DD23FB">
        <w:rPr>
          <w:b/>
          <w:i/>
          <w:sz w:val="24"/>
        </w:rPr>
        <w:t>110.809 zł</w:t>
      </w:r>
      <w:r w:rsidRPr="00DD23FB">
        <w:rPr>
          <w:i/>
          <w:sz w:val="24"/>
        </w:rPr>
        <w:t>,</w:t>
      </w:r>
      <w:r w:rsidRPr="00DD23FB">
        <w:rPr>
          <w:sz w:val="24"/>
        </w:rPr>
        <w:t xml:space="preserve"> stanowiącą  33,1% planu oraz 18,3 % zrealizowanych wydatków Jednostki, poniesione głównie na: </w:t>
      </w:r>
      <w:r w:rsidRPr="00DD23FB">
        <w:rPr>
          <w:i/>
          <w:sz w:val="24"/>
        </w:rPr>
        <w:t xml:space="preserve">opłaty czynszowe za pomieszczenia biurowe </w:t>
      </w:r>
      <w:r w:rsidRPr="00DD23FB">
        <w:rPr>
          <w:sz w:val="24"/>
        </w:rPr>
        <w:t>(</w:t>
      </w:r>
      <w:r w:rsidRPr="00DD23FB">
        <w:rPr>
          <w:i/>
          <w:sz w:val="24"/>
        </w:rPr>
        <w:t xml:space="preserve">73.670 </w:t>
      </w:r>
      <w:r w:rsidRPr="00DD23FB">
        <w:rPr>
          <w:sz w:val="24"/>
        </w:rPr>
        <w:t>zł)</w:t>
      </w:r>
      <w:r w:rsidRPr="00DD23FB">
        <w:rPr>
          <w:i/>
          <w:sz w:val="24"/>
        </w:rPr>
        <w:t>,</w:t>
      </w:r>
      <w:r w:rsidRPr="00DD23FB">
        <w:rPr>
          <w:sz w:val="24"/>
        </w:rPr>
        <w:t xml:space="preserve"> </w:t>
      </w:r>
      <w:r w:rsidRPr="00DD23FB">
        <w:rPr>
          <w:i/>
          <w:sz w:val="24"/>
        </w:rPr>
        <w:t>zakup usług</w:t>
      </w:r>
      <w:r w:rsidRPr="00DD23FB">
        <w:rPr>
          <w:sz w:val="24"/>
        </w:rPr>
        <w:t xml:space="preserve"> </w:t>
      </w:r>
      <w:r w:rsidRPr="00DD23FB">
        <w:rPr>
          <w:i/>
          <w:sz w:val="24"/>
        </w:rPr>
        <w:t xml:space="preserve">(15.279 zł) </w:t>
      </w:r>
      <w:r w:rsidRPr="00DD23FB">
        <w:rPr>
          <w:sz w:val="24"/>
        </w:rPr>
        <w:t xml:space="preserve">obejmujących m.in. sprzątanie pomieszczeń biurowych, usługi pocztowe, opłaty </w:t>
      </w:r>
      <w:r w:rsidR="002730CE" w:rsidRPr="00DD23FB">
        <w:rPr>
          <w:sz w:val="24"/>
        </w:rPr>
        <w:br/>
      </w:r>
      <w:r w:rsidRPr="00DD23FB">
        <w:rPr>
          <w:sz w:val="24"/>
        </w:rPr>
        <w:t>za uwierzytelnianie podpisu</w:t>
      </w:r>
      <w:r w:rsidRPr="00DD23FB">
        <w:rPr>
          <w:i/>
          <w:sz w:val="24"/>
        </w:rPr>
        <w:t>,</w:t>
      </w:r>
      <w:r w:rsidRPr="00DD23FB">
        <w:rPr>
          <w:rFonts w:ascii="Arial" w:hAnsi="Arial" w:cs="Arial"/>
        </w:rPr>
        <w:t xml:space="preserve"> </w:t>
      </w:r>
      <w:r w:rsidRPr="00DD23FB">
        <w:rPr>
          <w:sz w:val="24"/>
        </w:rPr>
        <w:t xml:space="preserve">usługi prawne oraz </w:t>
      </w:r>
      <w:r w:rsidRPr="00DD23FB">
        <w:rPr>
          <w:i/>
          <w:sz w:val="24"/>
        </w:rPr>
        <w:t>odpis na zakładowy fundusz świadczeń socjalnych</w:t>
      </w:r>
      <w:r w:rsidRPr="00DD23FB">
        <w:rPr>
          <w:sz w:val="24"/>
        </w:rPr>
        <w:t xml:space="preserve"> (</w:t>
      </w:r>
      <w:r w:rsidRPr="00DD23FB">
        <w:rPr>
          <w:i/>
          <w:sz w:val="24"/>
        </w:rPr>
        <w:t>13.400 zł</w:t>
      </w:r>
      <w:r w:rsidRPr="00DD23FB">
        <w:rPr>
          <w:sz w:val="24"/>
        </w:rPr>
        <w:t>)</w:t>
      </w:r>
      <w:r w:rsidRPr="00DD23FB">
        <w:rPr>
          <w:i/>
          <w:sz w:val="24"/>
        </w:rPr>
        <w:t>.</w:t>
      </w:r>
    </w:p>
    <w:p w:rsidR="00E80C86" w:rsidRPr="00DD23FB" w:rsidRDefault="00E80C86" w:rsidP="00E80C86">
      <w:pPr>
        <w:ind w:left="644"/>
        <w:jc w:val="both"/>
        <w:rPr>
          <w:sz w:val="8"/>
          <w:szCs w:val="8"/>
        </w:rPr>
      </w:pPr>
    </w:p>
    <w:p w:rsidR="00E80C86" w:rsidRPr="00DD23FB" w:rsidRDefault="00E80C86" w:rsidP="00E80C86">
      <w:pPr>
        <w:pStyle w:val="Default"/>
        <w:jc w:val="both"/>
        <w:rPr>
          <w:rFonts w:ascii="Times New Roman" w:hAnsi="Times New Roman" w:cs="Times New Roman"/>
          <w:color w:val="auto"/>
          <w:szCs w:val="20"/>
        </w:rPr>
      </w:pPr>
      <w:r w:rsidRPr="00DD23FB">
        <w:rPr>
          <w:rFonts w:ascii="Times New Roman" w:hAnsi="Times New Roman" w:cs="Times New Roman"/>
          <w:color w:val="auto"/>
          <w:szCs w:val="20"/>
        </w:rPr>
        <w:t xml:space="preserve"> W I półroczu 2014 roku zadania FGŚP obejmowały: </w:t>
      </w:r>
    </w:p>
    <w:p w:rsidR="00E80C86" w:rsidRPr="00DD23FB" w:rsidRDefault="00E80C86" w:rsidP="00C55268">
      <w:pPr>
        <w:pStyle w:val="Default"/>
        <w:numPr>
          <w:ilvl w:val="0"/>
          <w:numId w:val="69"/>
        </w:numPr>
        <w:ind w:left="714" w:hanging="357"/>
        <w:jc w:val="both"/>
        <w:rPr>
          <w:rFonts w:ascii="Times New Roman" w:hAnsi="Times New Roman" w:cs="Times New Roman"/>
          <w:color w:val="auto"/>
          <w:szCs w:val="20"/>
        </w:rPr>
      </w:pPr>
      <w:r w:rsidRPr="00DD23FB">
        <w:rPr>
          <w:rFonts w:ascii="Times New Roman" w:hAnsi="Times New Roman" w:cs="Times New Roman"/>
          <w:color w:val="auto"/>
          <w:szCs w:val="20"/>
        </w:rPr>
        <w:t>zaspokajanie ze środków Funduszu roszczeń pracowniczych w razie niewypłacalności pracodawcy na podstawie wniosków indywidualnych oraz wykazów zbiorczych               i uzupełniających,</w:t>
      </w:r>
    </w:p>
    <w:p w:rsidR="00E80C86" w:rsidRPr="00DD23FB" w:rsidRDefault="00E80C86" w:rsidP="00AF0B6C">
      <w:pPr>
        <w:pStyle w:val="Default"/>
        <w:numPr>
          <w:ilvl w:val="0"/>
          <w:numId w:val="69"/>
        </w:numPr>
        <w:ind w:left="720"/>
        <w:jc w:val="both"/>
        <w:rPr>
          <w:rFonts w:ascii="Times New Roman" w:hAnsi="Times New Roman" w:cs="Times New Roman"/>
          <w:color w:val="auto"/>
          <w:szCs w:val="20"/>
        </w:rPr>
      </w:pPr>
      <w:r w:rsidRPr="00DD23FB">
        <w:rPr>
          <w:rFonts w:ascii="Times New Roman" w:hAnsi="Times New Roman" w:cs="Times New Roman"/>
          <w:color w:val="auto"/>
          <w:szCs w:val="20"/>
        </w:rPr>
        <w:t>określanie warunków zwrotu wypłaconych świadczeń,</w:t>
      </w:r>
    </w:p>
    <w:p w:rsidR="00E80C86" w:rsidRPr="00DD23FB" w:rsidRDefault="00E80C86" w:rsidP="00AF0B6C">
      <w:pPr>
        <w:pStyle w:val="Default"/>
        <w:numPr>
          <w:ilvl w:val="0"/>
          <w:numId w:val="69"/>
        </w:numPr>
        <w:ind w:left="720"/>
        <w:jc w:val="both"/>
        <w:rPr>
          <w:rFonts w:ascii="Times New Roman" w:hAnsi="Times New Roman" w:cs="Times New Roman"/>
          <w:color w:val="auto"/>
          <w:szCs w:val="20"/>
        </w:rPr>
      </w:pPr>
      <w:r w:rsidRPr="00DD23FB">
        <w:rPr>
          <w:rFonts w:ascii="Times New Roman" w:hAnsi="Times New Roman" w:cs="Times New Roman"/>
          <w:color w:val="auto"/>
          <w:szCs w:val="20"/>
        </w:rPr>
        <w:t xml:space="preserve">dochodzenie zwrotu wypłaconych świadczeń, </w:t>
      </w:r>
    </w:p>
    <w:p w:rsidR="00E80C86" w:rsidRPr="00DD23FB" w:rsidRDefault="00E80C86" w:rsidP="00AF0B6C">
      <w:pPr>
        <w:pStyle w:val="Default"/>
        <w:numPr>
          <w:ilvl w:val="0"/>
          <w:numId w:val="69"/>
        </w:numPr>
        <w:ind w:left="720"/>
        <w:jc w:val="both"/>
        <w:rPr>
          <w:rFonts w:ascii="Times New Roman" w:hAnsi="Times New Roman" w:cs="Times New Roman"/>
          <w:color w:val="auto"/>
          <w:szCs w:val="20"/>
        </w:rPr>
      </w:pPr>
      <w:r w:rsidRPr="00DD23FB">
        <w:rPr>
          <w:rFonts w:ascii="Times New Roman" w:hAnsi="Times New Roman" w:cs="Times New Roman"/>
          <w:color w:val="auto"/>
          <w:szCs w:val="20"/>
        </w:rPr>
        <w:t>umarzanie należności w całości lub części w przypadku całkowitej nieściągalności,</w:t>
      </w:r>
    </w:p>
    <w:p w:rsidR="00E80C86" w:rsidRPr="00DD23FB" w:rsidRDefault="00E80C86" w:rsidP="00AF0B6C">
      <w:pPr>
        <w:pStyle w:val="Default"/>
        <w:numPr>
          <w:ilvl w:val="0"/>
          <w:numId w:val="69"/>
        </w:numPr>
        <w:ind w:left="720"/>
        <w:jc w:val="both"/>
        <w:rPr>
          <w:rFonts w:ascii="Times New Roman" w:hAnsi="Times New Roman" w:cs="Times New Roman"/>
          <w:color w:val="auto"/>
          <w:szCs w:val="20"/>
        </w:rPr>
      </w:pPr>
      <w:r w:rsidRPr="00DD23FB">
        <w:rPr>
          <w:rFonts w:ascii="Times New Roman" w:hAnsi="Times New Roman" w:cs="Times New Roman"/>
          <w:color w:val="auto"/>
          <w:szCs w:val="20"/>
        </w:rPr>
        <w:t xml:space="preserve">wypłatę bezzwrotnych świadczeń w oparciu o ustawę z dnia 11 października 2013 r. </w:t>
      </w:r>
      <w:r w:rsidRPr="00DD23FB">
        <w:rPr>
          <w:rFonts w:ascii="Times New Roman" w:hAnsi="Times New Roman" w:cs="Times New Roman"/>
          <w:color w:val="auto"/>
          <w:szCs w:val="20"/>
        </w:rPr>
        <w:br/>
        <w:t>o szczególnych rozwiązaniach związanych z ochroną miejsc pracy na podstawie wykazów.</w:t>
      </w:r>
    </w:p>
    <w:p w:rsidR="00E80C86" w:rsidRPr="00DD23FB" w:rsidRDefault="00E80C86" w:rsidP="00E80C86">
      <w:pPr>
        <w:pStyle w:val="Default"/>
        <w:ind w:left="360"/>
        <w:jc w:val="both"/>
        <w:rPr>
          <w:rFonts w:ascii="Times New Roman" w:hAnsi="Times New Roman" w:cs="Times New Roman"/>
          <w:color w:val="auto"/>
          <w:sz w:val="8"/>
          <w:szCs w:val="8"/>
        </w:rPr>
      </w:pPr>
    </w:p>
    <w:p w:rsidR="00E80C86" w:rsidRPr="00DD23FB" w:rsidRDefault="00E80C86" w:rsidP="00E80C86">
      <w:pPr>
        <w:pStyle w:val="Default"/>
        <w:jc w:val="both"/>
        <w:rPr>
          <w:rFonts w:ascii="Times New Roman" w:hAnsi="Times New Roman" w:cs="Times New Roman"/>
          <w:color w:val="auto"/>
          <w:szCs w:val="20"/>
        </w:rPr>
      </w:pPr>
      <w:r w:rsidRPr="00DD23FB">
        <w:rPr>
          <w:rFonts w:ascii="Times New Roman" w:hAnsi="Times New Roman" w:cs="Times New Roman"/>
          <w:color w:val="auto"/>
          <w:szCs w:val="20"/>
        </w:rPr>
        <w:t xml:space="preserve">W omawianym okresie z usług FGŚP skorzystało </w:t>
      </w:r>
      <w:r w:rsidRPr="00DD23FB">
        <w:rPr>
          <w:rFonts w:ascii="Times New Roman" w:hAnsi="Times New Roman" w:cs="Times New Roman"/>
          <w:bCs/>
          <w:color w:val="auto"/>
          <w:szCs w:val="20"/>
        </w:rPr>
        <w:t xml:space="preserve">20 </w:t>
      </w:r>
      <w:r w:rsidRPr="00DD23FB">
        <w:rPr>
          <w:rFonts w:ascii="Times New Roman" w:hAnsi="Times New Roman" w:cs="Times New Roman"/>
          <w:color w:val="auto"/>
          <w:szCs w:val="20"/>
        </w:rPr>
        <w:t>pracodawców i 568</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pracowników. Łącznie na zaspokojenie roszczeń pracowniczych z Funduszu wypłacono kwotę 4</w:t>
      </w:r>
      <w:r w:rsidRPr="00DD23FB">
        <w:rPr>
          <w:rFonts w:ascii="Times New Roman" w:hAnsi="Times New Roman" w:cs="Times New Roman"/>
          <w:bCs/>
          <w:color w:val="auto"/>
          <w:szCs w:val="20"/>
        </w:rPr>
        <w:t xml:space="preserve">.226.750 zł. </w:t>
      </w:r>
      <w:r w:rsidRPr="00DD23FB">
        <w:rPr>
          <w:rFonts w:ascii="Times New Roman" w:hAnsi="Times New Roman" w:cs="Times New Roman"/>
          <w:color w:val="auto"/>
          <w:szCs w:val="20"/>
        </w:rPr>
        <w:t xml:space="preserve">Ponadto Fundusz dochodził roszczeń od </w:t>
      </w:r>
      <w:r w:rsidRPr="00DD23FB">
        <w:rPr>
          <w:rFonts w:ascii="Times New Roman" w:hAnsi="Times New Roman" w:cs="Times New Roman"/>
          <w:bCs/>
          <w:color w:val="auto"/>
          <w:szCs w:val="20"/>
        </w:rPr>
        <w:t xml:space="preserve">506 </w:t>
      </w:r>
      <w:r w:rsidRPr="00DD23FB">
        <w:rPr>
          <w:rFonts w:ascii="Times New Roman" w:hAnsi="Times New Roman" w:cs="Times New Roman"/>
          <w:color w:val="auto"/>
          <w:szCs w:val="20"/>
        </w:rPr>
        <w:t xml:space="preserve">firm, w tym od </w:t>
      </w:r>
      <w:r w:rsidRPr="00DD23FB">
        <w:rPr>
          <w:rFonts w:ascii="Times New Roman" w:hAnsi="Times New Roman" w:cs="Times New Roman"/>
          <w:bCs/>
          <w:color w:val="auto"/>
          <w:szCs w:val="20"/>
        </w:rPr>
        <w:t xml:space="preserve">678 </w:t>
      </w:r>
      <w:r w:rsidRPr="00DD23FB">
        <w:rPr>
          <w:rFonts w:ascii="Times New Roman" w:hAnsi="Times New Roman" w:cs="Times New Roman"/>
          <w:color w:val="auto"/>
          <w:szCs w:val="20"/>
        </w:rPr>
        <w:t xml:space="preserve">dłużników. W ramach tych działań: </w:t>
      </w:r>
    </w:p>
    <w:p w:rsidR="00E80C86" w:rsidRPr="00DD23FB" w:rsidRDefault="00E80C86" w:rsidP="00E80C86">
      <w:pPr>
        <w:pStyle w:val="Default"/>
        <w:numPr>
          <w:ilvl w:val="0"/>
          <w:numId w:val="1"/>
        </w:numPr>
        <w:tabs>
          <w:tab w:val="clear" w:pos="360"/>
        </w:tabs>
        <w:spacing w:after="13"/>
        <w:ind w:left="720"/>
        <w:jc w:val="both"/>
        <w:rPr>
          <w:rFonts w:ascii="Times New Roman" w:hAnsi="Times New Roman" w:cs="Times New Roman"/>
          <w:color w:val="auto"/>
          <w:szCs w:val="20"/>
        </w:rPr>
      </w:pPr>
      <w:r w:rsidRPr="00DD23FB">
        <w:rPr>
          <w:rFonts w:ascii="Times New Roman" w:hAnsi="Times New Roman" w:cs="Times New Roman"/>
          <w:color w:val="auto"/>
          <w:szCs w:val="20"/>
        </w:rPr>
        <w:t>skierowano do sądów 20</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 xml:space="preserve">pozwów, </w:t>
      </w:r>
    </w:p>
    <w:p w:rsidR="00E80C86" w:rsidRPr="00DD23FB" w:rsidRDefault="00E80C86" w:rsidP="00E80C86">
      <w:pPr>
        <w:pStyle w:val="Default"/>
        <w:numPr>
          <w:ilvl w:val="0"/>
          <w:numId w:val="1"/>
        </w:numPr>
        <w:tabs>
          <w:tab w:val="clear" w:pos="360"/>
        </w:tabs>
        <w:spacing w:after="13"/>
        <w:ind w:left="720"/>
        <w:jc w:val="both"/>
        <w:rPr>
          <w:rFonts w:ascii="Times New Roman" w:hAnsi="Times New Roman" w:cs="Times New Roman"/>
          <w:color w:val="auto"/>
          <w:szCs w:val="20"/>
        </w:rPr>
      </w:pPr>
      <w:r w:rsidRPr="00DD23FB">
        <w:rPr>
          <w:rFonts w:ascii="Times New Roman" w:hAnsi="Times New Roman" w:cs="Times New Roman"/>
          <w:color w:val="auto"/>
          <w:szCs w:val="20"/>
        </w:rPr>
        <w:t>skierowano do komorników sądowych 86</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 xml:space="preserve">wniosków egzekucyjnych, </w:t>
      </w:r>
    </w:p>
    <w:p w:rsidR="00E80C86" w:rsidRPr="00DD23FB" w:rsidRDefault="00E80C86" w:rsidP="00E80C86">
      <w:pPr>
        <w:pStyle w:val="Default"/>
        <w:numPr>
          <w:ilvl w:val="0"/>
          <w:numId w:val="1"/>
        </w:numPr>
        <w:tabs>
          <w:tab w:val="clear" w:pos="360"/>
        </w:tabs>
        <w:spacing w:after="13"/>
        <w:ind w:left="720"/>
        <w:jc w:val="both"/>
        <w:rPr>
          <w:rFonts w:ascii="Times New Roman" w:hAnsi="Times New Roman" w:cs="Times New Roman"/>
          <w:color w:val="auto"/>
          <w:szCs w:val="20"/>
        </w:rPr>
      </w:pPr>
      <w:r w:rsidRPr="00DD23FB">
        <w:rPr>
          <w:rFonts w:ascii="Times New Roman" w:hAnsi="Times New Roman" w:cs="Times New Roman"/>
          <w:color w:val="auto"/>
          <w:szCs w:val="20"/>
        </w:rPr>
        <w:t>dokonano 14</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 xml:space="preserve">zgłoszeń wierzytelności, </w:t>
      </w:r>
    </w:p>
    <w:p w:rsidR="00E80C86" w:rsidRPr="00DD23FB" w:rsidRDefault="00E80C86" w:rsidP="00E80C86">
      <w:pPr>
        <w:pStyle w:val="Default"/>
        <w:numPr>
          <w:ilvl w:val="0"/>
          <w:numId w:val="1"/>
        </w:numPr>
        <w:tabs>
          <w:tab w:val="clear" w:pos="360"/>
        </w:tabs>
        <w:ind w:left="720"/>
        <w:jc w:val="both"/>
        <w:rPr>
          <w:rFonts w:ascii="Times New Roman" w:hAnsi="Times New Roman" w:cs="Times New Roman"/>
          <w:color w:val="auto"/>
          <w:szCs w:val="20"/>
        </w:rPr>
      </w:pPr>
      <w:r w:rsidRPr="00DD23FB">
        <w:rPr>
          <w:rFonts w:ascii="Times New Roman" w:hAnsi="Times New Roman" w:cs="Times New Roman"/>
          <w:color w:val="auto"/>
          <w:szCs w:val="20"/>
        </w:rPr>
        <w:t>monitorowano przebieg 599</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postępowań egzekucyjnych i 82</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 xml:space="preserve">postępowań upadłościowych, </w:t>
      </w:r>
    </w:p>
    <w:p w:rsidR="00E80C86" w:rsidRPr="00DD23FB" w:rsidRDefault="00E80C86" w:rsidP="00E80C86">
      <w:pPr>
        <w:pStyle w:val="Default"/>
        <w:numPr>
          <w:ilvl w:val="0"/>
          <w:numId w:val="1"/>
        </w:numPr>
        <w:tabs>
          <w:tab w:val="clear" w:pos="360"/>
        </w:tabs>
        <w:ind w:left="720"/>
        <w:jc w:val="both"/>
        <w:rPr>
          <w:rFonts w:ascii="Times New Roman" w:hAnsi="Times New Roman" w:cs="Times New Roman"/>
          <w:color w:val="auto"/>
          <w:szCs w:val="20"/>
        </w:rPr>
      </w:pPr>
      <w:r w:rsidRPr="00DD23FB">
        <w:rPr>
          <w:rFonts w:ascii="Times New Roman" w:hAnsi="Times New Roman" w:cs="Times New Roman"/>
          <w:color w:val="auto"/>
          <w:szCs w:val="20"/>
        </w:rPr>
        <w:t>skierowano do Ministra Pracy i Polityki Społecznej 22</w:t>
      </w:r>
      <w:r w:rsidRPr="00DD23FB">
        <w:rPr>
          <w:rFonts w:ascii="Times New Roman" w:hAnsi="Times New Roman" w:cs="Times New Roman"/>
          <w:bCs/>
          <w:color w:val="auto"/>
          <w:szCs w:val="20"/>
        </w:rPr>
        <w:t xml:space="preserve"> </w:t>
      </w:r>
      <w:r w:rsidRPr="00DD23FB">
        <w:rPr>
          <w:rFonts w:ascii="Times New Roman" w:hAnsi="Times New Roman" w:cs="Times New Roman"/>
          <w:color w:val="auto"/>
          <w:szCs w:val="20"/>
        </w:rPr>
        <w:t xml:space="preserve">wnioski o umorzenie należności w całości lub części (w związku z całkowitą nieściągalnością) </w:t>
      </w:r>
      <w:r w:rsidR="002730CE" w:rsidRPr="00DD23FB">
        <w:rPr>
          <w:rFonts w:ascii="Times New Roman" w:hAnsi="Times New Roman" w:cs="Times New Roman"/>
          <w:color w:val="auto"/>
          <w:szCs w:val="20"/>
        </w:rPr>
        <w:br/>
      </w:r>
      <w:r w:rsidRPr="00DD23FB">
        <w:rPr>
          <w:rFonts w:ascii="Times New Roman" w:hAnsi="Times New Roman" w:cs="Times New Roman"/>
          <w:color w:val="auto"/>
          <w:szCs w:val="20"/>
        </w:rPr>
        <w:t xml:space="preserve">oraz </w:t>
      </w:r>
      <w:r w:rsidRPr="00DD23FB">
        <w:rPr>
          <w:rFonts w:ascii="Times New Roman" w:hAnsi="Times New Roman" w:cs="Times New Roman"/>
          <w:bCs/>
          <w:color w:val="auto"/>
          <w:szCs w:val="20"/>
        </w:rPr>
        <w:t xml:space="preserve">7 </w:t>
      </w:r>
      <w:r w:rsidRPr="00DD23FB">
        <w:rPr>
          <w:rFonts w:ascii="Times New Roman" w:hAnsi="Times New Roman" w:cs="Times New Roman"/>
          <w:color w:val="auto"/>
          <w:szCs w:val="20"/>
        </w:rPr>
        <w:t xml:space="preserve">wniosków o określenie warunków zwrotu świadczeń. </w:t>
      </w:r>
    </w:p>
    <w:p w:rsidR="00E80C86" w:rsidRPr="00DD23FB" w:rsidRDefault="00E80C86" w:rsidP="00E80C86">
      <w:pPr>
        <w:pStyle w:val="Default"/>
        <w:ind w:left="360"/>
        <w:jc w:val="both"/>
        <w:rPr>
          <w:rFonts w:ascii="Times New Roman" w:hAnsi="Times New Roman" w:cs="Times New Roman"/>
          <w:color w:val="auto"/>
          <w:sz w:val="8"/>
          <w:szCs w:val="8"/>
        </w:rPr>
      </w:pPr>
    </w:p>
    <w:p w:rsidR="00E80C86" w:rsidRPr="00DD23FB" w:rsidRDefault="00E80C86" w:rsidP="00E80C86">
      <w:pPr>
        <w:jc w:val="both"/>
        <w:rPr>
          <w:bCs/>
          <w:sz w:val="24"/>
        </w:rPr>
      </w:pPr>
      <w:r w:rsidRPr="00DD23FB">
        <w:rPr>
          <w:sz w:val="24"/>
        </w:rPr>
        <w:t xml:space="preserve">Plan windykacyjny Funduszu Gwarantowanych Świadczeń Pracowniczych na 2014 r. został ustalony na kwotę </w:t>
      </w:r>
      <w:r w:rsidRPr="00DD23FB">
        <w:rPr>
          <w:bCs/>
          <w:sz w:val="24"/>
        </w:rPr>
        <w:t>2.000.000 zł</w:t>
      </w:r>
      <w:r w:rsidRPr="00DD23FB">
        <w:rPr>
          <w:sz w:val="24"/>
        </w:rPr>
        <w:t xml:space="preserve">. W pierwszym półroczu br. Fundusz </w:t>
      </w:r>
      <w:proofErr w:type="spellStart"/>
      <w:r w:rsidRPr="00DD23FB">
        <w:rPr>
          <w:sz w:val="24"/>
        </w:rPr>
        <w:t>zwindykował</w:t>
      </w:r>
      <w:proofErr w:type="spellEnd"/>
      <w:r w:rsidRPr="00DD23FB">
        <w:rPr>
          <w:sz w:val="24"/>
        </w:rPr>
        <w:t xml:space="preserve"> kwotę 6</w:t>
      </w:r>
      <w:r w:rsidRPr="00DD23FB">
        <w:rPr>
          <w:bCs/>
          <w:sz w:val="24"/>
        </w:rPr>
        <w:t>.727.759  zł.</w:t>
      </w:r>
    </w:p>
    <w:p w:rsidR="00E80C86" w:rsidRPr="00DD23FB" w:rsidRDefault="00E80C86" w:rsidP="00E80C86">
      <w:pPr>
        <w:jc w:val="both"/>
        <w:rPr>
          <w:sz w:val="8"/>
          <w:szCs w:val="8"/>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jc w:val="both"/>
        <w:rPr>
          <w:sz w:val="24"/>
          <w:szCs w:val="24"/>
        </w:rPr>
      </w:pPr>
      <w:r w:rsidRPr="00DD23FB">
        <w:rPr>
          <w:sz w:val="24"/>
          <w:szCs w:val="24"/>
        </w:rPr>
        <w:t>Realizacja zadań Funduszu przebiega zgodnie z przyjętym na 2014 rok harmonogramem.</w:t>
      </w:r>
    </w:p>
    <w:p w:rsidR="00E80C86" w:rsidRDefault="003D4D21" w:rsidP="00E80C86">
      <w:pPr>
        <w:jc w:val="both"/>
        <w:rPr>
          <w:rFonts w:ascii="Arial" w:hAnsi="Arial" w:cs="Arial"/>
          <w:spacing w:val="2"/>
        </w:rPr>
      </w:pPr>
      <w:r w:rsidRPr="00DD23FB">
        <w:rPr>
          <w:sz w:val="24"/>
          <w:szCs w:val="24"/>
        </w:rPr>
        <w:t xml:space="preserve">Poziom </w:t>
      </w:r>
      <w:r w:rsidR="00E80C86" w:rsidRPr="00DD23FB">
        <w:rPr>
          <w:sz w:val="24"/>
          <w:szCs w:val="24"/>
        </w:rPr>
        <w:t>wskaźnik</w:t>
      </w:r>
      <w:r w:rsidRPr="00DD23FB">
        <w:rPr>
          <w:sz w:val="24"/>
          <w:szCs w:val="24"/>
        </w:rPr>
        <w:t>a</w:t>
      </w:r>
      <w:r w:rsidR="00E80C86" w:rsidRPr="00DD23FB">
        <w:rPr>
          <w:sz w:val="24"/>
          <w:szCs w:val="24"/>
        </w:rPr>
        <w:t xml:space="preserve"> realizacji zadania wynika z mniejszego wydatkowania środków na pochodne od wynagrodzeń (w związku z absencją pracowników przebywających na zwolnieniach lekarskich bądź zasiłku macierzyńskim) oraz z mniejszego niż planowano wydatkowania środków na obsługę Funduszu</w:t>
      </w:r>
      <w:r w:rsidR="00E80C86" w:rsidRPr="00DD23FB">
        <w:rPr>
          <w:rFonts w:ascii="Arial" w:hAnsi="Arial" w:cs="Arial"/>
          <w:spacing w:val="2"/>
        </w:rPr>
        <w:t>.</w:t>
      </w:r>
    </w:p>
    <w:p w:rsidR="006C6A89" w:rsidRDefault="006C6A89" w:rsidP="00E80C86">
      <w:pPr>
        <w:jc w:val="both"/>
        <w:rPr>
          <w:rFonts w:ascii="Arial" w:hAnsi="Arial" w:cs="Arial"/>
          <w:spacing w:val="2"/>
        </w:rPr>
      </w:pPr>
    </w:p>
    <w:p w:rsidR="006C6A89" w:rsidRDefault="006C6A89" w:rsidP="00E80C86">
      <w:pPr>
        <w:jc w:val="both"/>
        <w:rPr>
          <w:rFonts w:ascii="Arial" w:hAnsi="Arial" w:cs="Arial"/>
          <w:spacing w:val="2"/>
        </w:rPr>
      </w:pPr>
    </w:p>
    <w:p w:rsidR="006C6A89" w:rsidRDefault="006C6A89" w:rsidP="00E80C86">
      <w:pPr>
        <w:jc w:val="both"/>
        <w:rPr>
          <w:rFonts w:ascii="Arial" w:hAnsi="Arial" w:cs="Arial"/>
          <w:spacing w:val="2"/>
        </w:rPr>
      </w:pPr>
    </w:p>
    <w:p w:rsidR="006C6A89" w:rsidRPr="00DD23FB" w:rsidRDefault="006C6A89" w:rsidP="00E80C86">
      <w:pPr>
        <w:jc w:val="both"/>
        <w:rPr>
          <w:rFonts w:ascii="Arial" w:hAnsi="Arial" w:cs="Arial"/>
          <w:spacing w:val="-1"/>
        </w:rPr>
      </w:pPr>
    </w:p>
    <w:p w:rsidR="00E80C86" w:rsidRPr="00DD23FB" w:rsidRDefault="00E80C86" w:rsidP="00E80C86">
      <w:pPr>
        <w:jc w:val="both"/>
        <w:rPr>
          <w:sz w:val="10"/>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1"/>
        <w:gridCol w:w="1746"/>
        <w:gridCol w:w="839"/>
        <w:gridCol w:w="1691"/>
        <w:gridCol w:w="977"/>
        <w:gridCol w:w="746"/>
        <w:gridCol w:w="836"/>
        <w:gridCol w:w="746"/>
      </w:tblGrid>
      <w:tr w:rsidR="00DD23FB" w:rsidRPr="00DD23FB" w:rsidTr="00E80C86">
        <w:tc>
          <w:tcPr>
            <w:tcW w:w="9322" w:type="dxa"/>
            <w:gridSpan w:val="8"/>
            <w:shd w:val="clear" w:color="auto" w:fill="D9D9D9" w:themeFill="background1" w:themeFillShade="D9"/>
            <w:vAlign w:val="center"/>
          </w:tcPr>
          <w:p w:rsidR="00E80C86" w:rsidRPr="00DD23FB" w:rsidRDefault="00E80C86" w:rsidP="00E80C86">
            <w:r w:rsidRPr="00DD23FB">
              <w:rPr>
                <w:b/>
                <w:i/>
                <w:sz w:val="24"/>
              </w:rPr>
              <w:lastRenderedPageBreak/>
              <w:t xml:space="preserve">Rozdział 85332 – Wojewódzkie Urzędy Pracy </w:t>
            </w:r>
          </w:p>
        </w:tc>
      </w:tr>
      <w:tr w:rsidR="00DD23FB" w:rsidRPr="00DD23FB" w:rsidTr="00E80C86">
        <w:tc>
          <w:tcPr>
            <w:tcW w:w="3510" w:type="dxa"/>
            <w:gridSpan w:val="2"/>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E80C86" w:rsidRPr="00DD23FB" w:rsidRDefault="00E80C86" w:rsidP="00E80C86">
            <w:pPr>
              <w:jc w:val="center"/>
            </w:pPr>
            <w:r w:rsidRPr="00DD23FB">
              <w:t>Wskaźnik realizacji</w:t>
            </w:r>
          </w:p>
        </w:tc>
      </w:tr>
      <w:tr w:rsidR="00DD23FB" w:rsidRPr="00DD23FB" w:rsidTr="00E80C86">
        <w:tc>
          <w:tcPr>
            <w:tcW w:w="1755" w:type="dxa"/>
            <w:tcBorders>
              <w:right w:val="nil"/>
            </w:tcBorders>
            <w:shd w:val="clear" w:color="auto" w:fill="D9D9D9" w:themeFill="background1" w:themeFillShade="D9"/>
          </w:tcPr>
          <w:p w:rsidR="00E80C86" w:rsidRPr="00DD23FB" w:rsidRDefault="00E80C86" w:rsidP="00E80C86">
            <w:pPr>
              <w:rPr>
                <w:sz w:val="16"/>
                <w:szCs w:val="16"/>
              </w:rPr>
            </w:pPr>
          </w:p>
          <w:p w:rsidR="00E80C86" w:rsidRPr="00DD23FB" w:rsidRDefault="00E80C86" w:rsidP="00E80C86">
            <w:r w:rsidRPr="00DD23FB">
              <w:rPr>
                <w:sz w:val="16"/>
                <w:szCs w:val="16"/>
              </w:rPr>
              <w:t>z tego:</w:t>
            </w:r>
            <w:r w:rsidRPr="00DD23FB">
              <w:t xml:space="preserve"> </w:t>
            </w:r>
          </w:p>
          <w:p w:rsidR="00E80C86" w:rsidRPr="00DD23FB" w:rsidRDefault="00E80C86" w:rsidP="00E80C86">
            <w:r w:rsidRPr="00DD23FB">
              <w:t xml:space="preserve">bieżące </w:t>
            </w:r>
          </w:p>
          <w:p w:rsidR="00E80C86" w:rsidRPr="00DD23FB" w:rsidRDefault="00E80C86" w:rsidP="00E80C86">
            <w:pPr>
              <w:rPr>
                <w:sz w:val="16"/>
                <w:szCs w:val="16"/>
              </w:rPr>
            </w:pPr>
            <w:r w:rsidRPr="00DD23FB">
              <w:t>majątkowe</w:t>
            </w:r>
          </w:p>
        </w:tc>
        <w:tc>
          <w:tcPr>
            <w:tcW w:w="1755" w:type="dxa"/>
            <w:tcBorders>
              <w:left w:val="nil"/>
            </w:tcBorders>
            <w:shd w:val="clear" w:color="auto" w:fill="D9D9D9" w:themeFill="background1" w:themeFillShade="D9"/>
          </w:tcPr>
          <w:p w:rsidR="00E80C86" w:rsidRPr="00DD23FB" w:rsidRDefault="00E80C86" w:rsidP="00E80C86">
            <w:pPr>
              <w:jc w:val="right"/>
              <w:rPr>
                <w:sz w:val="24"/>
              </w:rPr>
            </w:pPr>
            <w:r w:rsidRPr="00DD23FB">
              <w:rPr>
                <w:sz w:val="24"/>
              </w:rPr>
              <w:t xml:space="preserve">18.836.482 zł  </w:t>
            </w:r>
          </w:p>
          <w:p w:rsidR="00E80C86" w:rsidRPr="00DD23FB" w:rsidRDefault="00E80C86" w:rsidP="00E80C86">
            <w:pPr>
              <w:jc w:val="right"/>
              <w:rPr>
                <w:sz w:val="24"/>
              </w:rPr>
            </w:pPr>
            <w:r w:rsidRPr="00DD23FB">
              <w:rPr>
                <w:sz w:val="24"/>
              </w:rPr>
              <w:t>18.736.482 zł</w:t>
            </w:r>
          </w:p>
          <w:p w:rsidR="00E80C86" w:rsidRPr="00DD23FB" w:rsidRDefault="00E80C86" w:rsidP="00E80C86">
            <w:pPr>
              <w:jc w:val="right"/>
              <w:rPr>
                <w:sz w:val="24"/>
              </w:rPr>
            </w:pPr>
            <w:r w:rsidRPr="00DD23FB">
              <w:rPr>
                <w:sz w:val="24"/>
              </w:rPr>
              <w:t>100.000 zł</w:t>
            </w:r>
          </w:p>
        </w:tc>
        <w:tc>
          <w:tcPr>
            <w:tcW w:w="851" w:type="dxa"/>
            <w:tcBorders>
              <w:right w:val="nil"/>
            </w:tcBorders>
            <w:shd w:val="clear" w:color="auto" w:fill="D9D9D9" w:themeFill="background1" w:themeFillShade="D9"/>
          </w:tcPr>
          <w:p w:rsidR="00E80C86" w:rsidRPr="00DD23FB" w:rsidRDefault="00E80C86" w:rsidP="00E80C86">
            <w:pPr>
              <w:jc w:val="center"/>
              <w:rPr>
                <w:b/>
                <w:sz w:val="24"/>
              </w:rPr>
            </w:pPr>
          </w:p>
        </w:tc>
        <w:tc>
          <w:tcPr>
            <w:tcW w:w="1701" w:type="dxa"/>
            <w:tcBorders>
              <w:left w:val="nil"/>
              <w:right w:val="nil"/>
            </w:tcBorders>
            <w:shd w:val="clear" w:color="auto" w:fill="D9D9D9" w:themeFill="background1" w:themeFillShade="D9"/>
          </w:tcPr>
          <w:p w:rsidR="00E80C86" w:rsidRPr="00DD23FB" w:rsidRDefault="00E80C86" w:rsidP="00E80C86">
            <w:pPr>
              <w:jc w:val="right"/>
              <w:rPr>
                <w:b/>
                <w:sz w:val="24"/>
              </w:rPr>
            </w:pPr>
            <w:r w:rsidRPr="00DD23FB">
              <w:rPr>
                <w:b/>
                <w:sz w:val="24"/>
              </w:rPr>
              <w:t>7.981.638 zł</w:t>
            </w:r>
          </w:p>
          <w:p w:rsidR="00E80C86" w:rsidRPr="00DD23FB" w:rsidRDefault="00E80C86" w:rsidP="00E80C86">
            <w:pPr>
              <w:jc w:val="right"/>
              <w:rPr>
                <w:b/>
                <w:sz w:val="24"/>
              </w:rPr>
            </w:pPr>
            <w:r w:rsidRPr="00DD23FB">
              <w:rPr>
                <w:b/>
                <w:sz w:val="24"/>
              </w:rPr>
              <w:t xml:space="preserve">7.981.638 zł </w:t>
            </w:r>
          </w:p>
          <w:p w:rsidR="00E80C86" w:rsidRPr="00DD23FB" w:rsidRDefault="00E80C86" w:rsidP="00E80C86">
            <w:pPr>
              <w:jc w:val="right"/>
              <w:rPr>
                <w:b/>
                <w:sz w:val="24"/>
              </w:rPr>
            </w:pPr>
            <w:r w:rsidRPr="00DD23FB">
              <w:rPr>
                <w:b/>
                <w:sz w:val="24"/>
              </w:rPr>
              <w:t>0 zł</w:t>
            </w:r>
          </w:p>
        </w:tc>
        <w:tc>
          <w:tcPr>
            <w:tcW w:w="992" w:type="dxa"/>
            <w:tcBorders>
              <w:left w:val="nil"/>
            </w:tcBorders>
            <w:shd w:val="clear" w:color="auto" w:fill="D9D9D9" w:themeFill="background1" w:themeFillShade="D9"/>
          </w:tcPr>
          <w:p w:rsidR="00E80C86" w:rsidRPr="00DD23FB" w:rsidRDefault="00E80C86" w:rsidP="00E80C86">
            <w:pPr>
              <w:jc w:val="center"/>
              <w:rPr>
                <w:b/>
                <w:sz w:val="24"/>
              </w:rPr>
            </w:pPr>
          </w:p>
        </w:tc>
        <w:tc>
          <w:tcPr>
            <w:tcW w:w="756" w:type="dxa"/>
            <w:tcBorders>
              <w:right w:val="nil"/>
            </w:tcBorders>
            <w:shd w:val="clear" w:color="auto" w:fill="D9D9D9" w:themeFill="background1" w:themeFillShade="D9"/>
          </w:tcPr>
          <w:p w:rsidR="00E80C86" w:rsidRPr="00DD23FB" w:rsidRDefault="00E80C86" w:rsidP="00E80C86">
            <w:pPr>
              <w:jc w:val="center"/>
              <w:rPr>
                <w:b/>
                <w:sz w:val="24"/>
              </w:rPr>
            </w:pPr>
          </w:p>
        </w:tc>
        <w:tc>
          <w:tcPr>
            <w:tcW w:w="756" w:type="dxa"/>
            <w:tcBorders>
              <w:left w:val="nil"/>
              <w:right w:val="nil"/>
            </w:tcBorders>
            <w:shd w:val="clear" w:color="auto" w:fill="D9D9D9" w:themeFill="background1" w:themeFillShade="D9"/>
          </w:tcPr>
          <w:p w:rsidR="00E80C86" w:rsidRPr="00DD23FB" w:rsidRDefault="00E80C86" w:rsidP="00E80C86">
            <w:pPr>
              <w:jc w:val="right"/>
              <w:rPr>
                <w:sz w:val="24"/>
              </w:rPr>
            </w:pPr>
            <w:r w:rsidRPr="00DD23FB">
              <w:rPr>
                <w:sz w:val="24"/>
              </w:rPr>
              <w:t>42,4%</w:t>
            </w:r>
          </w:p>
          <w:p w:rsidR="00E80C86" w:rsidRPr="00DD23FB" w:rsidRDefault="00E80C86" w:rsidP="00E80C86">
            <w:pPr>
              <w:jc w:val="right"/>
              <w:rPr>
                <w:sz w:val="24"/>
              </w:rPr>
            </w:pPr>
            <w:r w:rsidRPr="00DD23FB">
              <w:rPr>
                <w:sz w:val="24"/>
              </w:rPr>
              <w:t>42,6%</w:t>
            </w:r>
          </w:p>
          <w:p w:rsidR="00E80C86" w:rsidRPr="00DD23FB" w:rsidRDefault="00E80C86" w:rsidP="00E80C86">
            <w:pPr>
              <w:jc w:val="right"/>
              <w:rPr>
                <w:sz w:val="24"/>
              </w:rPr>
            </w:pPr>
            <w:r w:rsidRPr="00DD23FB">
              <w:rPr>
                <w:sz w:val="24"/>
              </w:rPr>
              <w:t>0%</w:t>
            </w:r>
          </w:p>
        </w:tc>
        <w:tc>
          <w:tcPr>
            <w:tcW w:w="756" w:type="dxa"/>
            <w:tcBorders>
              <w:left w:val="nil"/>
            </w:tcBorders>
            <w:shd w:val="clear" w:color="auto" w:fill="D9D9D9" w:themeFill="background1" w:themeFillShade="D9"/>
          </w:tcPr>
          <w:p w:rsidR="00E80C86" w:rsidRPr="00DD23FB" w:rsidRDefault="00E80C86" w:rsidP="00E80C86">
            <w:pPr>
              <w:jc w:val="center"/>
              <w:rPr>
                <w:b/>
                <w:sz w:val="24"/>
              </w:rPr>
            </w:pPr>
          </w:p>
        </w:tc>
      </w:tr>
    </w:tbl>
    <w:p w:rsidR="00E80C86" w:rsidRPr="00DD23FB" w:rsidRDefault="00E80C86" w:rsidP="00E80C86">
      <w:pPr>
        <w:jc w:val="both"/>
        <w:rPr>
          <w:sz w:val="8"/>
          <w:szCs w:val="8"/>
        </w:rPr>
      </w:pPr>
    </w:p>
    <w:p w:rsidR="00E80C86" w:rsidRPr="00DD23FB" w:rsidRDefault="00E80C86" w:rsidP="00E80C86">
      <w:pPr>
        <w:pStyle w:val="Tekstprzypisudolnego"/>
        <w:rPr>
          <w:sz w:val="24"/>
        </w:rPr>
      </w:pPr>
      <w:r w:rsidRPr="00DD23FB">
        <w:rPr>
          <w:sz w:val="24"/>
        </w:rPr>
        <w:t>Wydatki w tym rozdziale przeznaczone zostały na:</w:t>
      </w:r>
    </w:p>
    <w:p w:rsidR="00E80C86" w:rsidRPr="00DD23FB" w:rsidRDefault="00E80C86" w:rsidP="00E80C86">
      <w:pPr>
        <w:pStyle w:val="Tekstprzypisudolnego"/>
        <w:rPr>
          <w:sz w:val="8"/>
          <w:szCs w:val="8"/>
        </w:rPr>
      </w:pPr>
    </w:p>
    <w:p w:rsidR="00E80C86" w:rsidRPr="00DD23FB" w:rsidRDefault="00E80C86" w:rsidP="00475940">
      <w:pPr>
        <w:numPr>
          <w:ilvl w:val="0"/>
          <w:numId w:val="214"/>
        </w:numPr>
        <w:rPr>
          <w:sz w:val="24"/>
        </w:rPr>
      </w:pPr>
      <w:r w:rsidRPr="00DD23FB">
        <w:rPr>
          <w:b/>
          <w:i/>
          <w:sz w:val="28"/>
          <w:szCs w:val="28"/>
        </w:rPr>
        <w:t>Bieżące utrzymanie i działalność Wojewódzkiego Urzędu Pracy</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6.941.906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3.207.328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46,2%</w:t>
            </w:r>
          </w:p>
        </w:tc>
      </w:tr>
    </w:tbl>
    <w:p w:rsidR="00E80C86" w:rsidRPr="00DD23FB" w:rsidRDefault="00E80C86" w:rsidP="00E80C86">
      <w:pPr>
        <w:jc w:val="both"/>
        <w:rPr>
          <w:sz w:val="24"/>
        </w:rPr>
      </w:pPr>
      <w:r w:rsidRPr="00DD23FB">
        <w:rPr>
          <w:sz w:val="24"/>
        </w:rPr>
        <w:t xml:space="preserve">Zrealizowane w podanej kwocie </w:t>
      </w:r>
      <w:r w:rsidRPr="00DD23FB">
        <w:rPr>
          <w:b/>
          <w:sz w:val="24"/>
        </w:rPr>
        <w:t xml:space="preserve">wydatki </w:t>
      </w:r>
      <w:r w:rsidR="003D4D21" w:rsidRPr="00DD23FB">
        <w:rPr>
          <w:b/>
          <w:sz w:val="24"/>
        </w:rPr>
        <w:t>bieżące</w:t>
      </w:r>
      <w:r w:rsidR="003D4D21" w:rsidRPr="00DD23FB">
        <w:rPr>
          <w:sz w:val="24"/>
        </w:rPr>
        <w:t xml:space="preserve"> </w:t>
      </w:r>
      <w:r w:rsidRPr="00DD23FB">
        <w:rPr>
          <w:sz w:val="24"/>
        </w:rPr>
        <w:t xml:space="preserve">obejmują: </w:t>
      </w:r>
    </w:p>
    <w:p w:rsidR="00E80C86" w:rsidRPr="00DD23FB" w:rsidRDefault="00E80C86" w:rsidP="00AF0B6C">
      <w:pPr>
        <w:numPr>
          <w:ilvl w:val="0"/>
          <w:numId w:val="71"/>
        </w:numPr>
        <w:jc w:val="both"/>
        <w:rPr>
          <w:sz w:val="24"/>
        </w:rPr>
      </w:pPr>
      <w:r w:rsidRPr="00DD23FB">
        <w:rPr>
          <w:sz w:val="24"/>
        </w:rPr>
        <w:t xml:space="preserve">wydatki poniesione na wynagrodzenia wraz z pochodnymi 95 pracowników zatrudnionych na umowę o pracę i umowę zlecenia w kwocie </w:t>
      </w:r>
      <w:r w:rsidRPr="00DD23FB">
        <w:rPr>
          <w:b/>
          <w:i/>
          <w:sz w:val="24"/>
        </w:rPr>
        <w:t>2.576.121 zł</w:t>
      </w:r>
      <w:r w:rsidRPr="00DD23FB">
        <w:rPr>
          <w:sz w:val="24"/>
        </w:rPr>
        <w:t>, stanowiącej 49% planu oraz 80,3% zrealizowanych wydatków Jednostki,</w:t>
      </w:r>
    </w:p>
    <w:p w:rsidR="00E80C86" w:rsidRPr="00DD23FB" w:rsidRDefault="00E80C86" w:rsidP="00E80C86">
      <w:pPr>
        <w:jc w:val="both"/>
        <w:rPr>
          <w:sz w:val="4"/>
          <w:szCs w:val="4"/>
        </w:rPr>
      </w:pPr>
    </w:p>
    <w:p w:rsidR="00E80C86" w:rsidRPr="00DD23FB" w:rsidRDefault="00E80C86" w:rsidP="00AF0B6C">
      <w:pPr>
        <w:numPr>
          <w:ilvl w:val="0"/>
          <w:numId w:val="71"/>
        </w:numPr>
        <w:jc w:val="both"/>
        <w:rPr>
          <w:sz w:val="24"/>
        </w:rPr>
      </w:pPr>
      <w:r w:rsidRPr="00DD23FB">
        <w:rPr>
          <w:sz w:val="24"/>
        </w:rPr>
        <w:t xml:space="preserve">pozostałe wydatki związane z utrzymaniem Jednostki zamykające się kwotą </w:t>
      </w:r>
      <w:r w:rsidRPr="00DD23FB">
        <w:rPr>
          <w:b/>
          <w:i/>
          <w:sz w:val="24"/>
        </w:rPr>
        <w:t>631.207 zł</w:t>
      </w:r>
      <w:r w:rsidRPr="00DD23FB">
        <w:rPr>
          <w:i/>
          <w:sz w:val="24"/>
        </w:rPr>
        <w:t>,</w:t>
      </w:r>
      <w:r w:rsidRPr="00DD23FB">
        <w:rPr>
          <w:sz w:val="24"/>
        </w:rPr>
        <w:t xml:space="preserve"> stanowiącą  37,5% planu oraz 19,7 % zrealizowanych wydatków Jednostki, wydatkowaną głównie na: </w:t>
      </w:r>
      <w:r w:rsidRPr="00DD23FB">
        <w:rPr>
          <w:i/>
          <w:sz w:val="24"/>
        </w:rPr>
        <w:t>zakup usług (147.379 zł)</w:t>
      </w:r>
      <w:r w:rsidRPr="00DD23FB">
        <w:rPr>
          <w:sz w:val="24"/>
        </w:rPr>
        <w:t xml:space="preserve"> obejmujących koszty utrzymania pomieszczeń biurowych i samochodów służbowych, usług komunalnych, remontowych, zdrowotnych, pocztowych, kurierskich i transportowych oraz wydatki poniesione na monitoring obiektu, </w:t>
      </w:r>
      <w:r w:rsidRPr="00DD23FB">
        <w:rPr>
          <w:i/>
          <w:sz w:val="24"/>
        </w:rPr>
        <w:t>odpis na zakładowy fundusz świadczeń socjalnych</w:t>
      </w:r>
      <w:r w:rsidRPr="00DD23FB">
        <w:rPr>
          <w:sz w:val="24"/>
        </w:rPr>
        <w:t xml:space="preserve"> (</w:t>
      </w:r>
      <w:r w:rsidRPr="00DD23FB">
        <w:rPr>
          <w:i/>
          <w:sz w:val="24"/>
        </w:rPr>
        <w:t xml:space="preserve">207.573 zł), zakupy wyposażenia </w:t>
      </w:r>
      <w:r w:rsidRPr="00DD23FB">
        <w:rPr>
          <w:i/>
          <w:sz w:val="24"/>
        </w:rPr>
        <w:br/>
        <w:t xml:space="preserve">i materiałów (61.772 zł) </w:t>
      </w:r>
      <w:r w:rsidRPr="00DD23FB">
        <w:rPr>
          <w:sz w:val="24"/>
        </w:rPr>
        <w:t>oraz</w:t>
      </w:r>
      <w:r w:rsidRPr="00DD23FB">
        <w:rPr>
          <w:i/>
          <w:sz w:val="24"/>
        </w:rPr>
        <w:t xml:space="preserve"> zakup energii</w:t>
      </w:r>
      <w:r w:rsidRPr="00DD23FB">
        <w:rPr>
          <w:sz w:val="24"/>
        </w:rPr>
        <w:t xml:space="preserve"> (</w:t>
      </w:r>
      <w:r w:rsidRPr="00DD23FB">
        <w:rPr>
          <w:i/>
          <w:sz w:val="24"/>
        </w:rPr>
        <w:t>59.854 zł).</w:t>
      </w:r>
      <w:r w:rsidRPr="00DD23FB">
        <w:rPr>
          <w:sz w:val="24"/>
        </w:rPr>
        <w:t xml:space="preserve"> </w:t>
      </w:r>
    </w:p>
    <w:p w:rsidR="00E80C86" w:rsidRPr="00DD23FB" w:rsidRDefault="00E80C86" w:rsidP="00E80C86">
      <w:pPr>
        <w:ind w:left="644"/>
        <w:jc w:val="both"/>
        <w:rPr>
          <w:sz w:val="4"/>
        </w:rPr>
      </w:pPr>
    </w:p>
    <w:p w:rsidR="00E80C86" w:rsidRPr="00DD23FB" w:rsidRDefault="00E80C86" w:rsidP="00E80C86">
      <w:pPr>
        <w:jc w:val="both"/>
        <w:rPr>
          <w:sz w:val="24"/>
        </w:rPr>
      </w:pPr>
      <w:r w:rsidRPr="00DD23FB">
        <w:rPr>
          <w:sz w:val="24"/>
        </w:rPr>
        <w:t>W I półroczu br. Wojewódzki Urząd Pracy w Szczecinie prowadził działania w zakresie:</w:t>
      </w:r>
    </w:p>
    <w:p w:rsidR="00E80C86" w:rsidRPr="00DD23FB" w:rsidRDefault="00E80C86" w:rsidP="00AF0B6C">
      <w:pPr>
        <w:pStyle w:val="Akapitzlist"/>
        <w:numPr>
          <w:ilvl w:val="0"/>
          <w:numId w:val="70"/>
        </w:numPr>
        <w:jc w:val="both"/>
        <w:rPr>
          <w:sz w:val="24"/>
          <w:szCs w:val="24"/>
        </w:rPr>
      </w:pPr>
      <w:r w:rsidRPr="00DD23FB">
        <w:rPr>
          <w:sz w:val="24"/>
        </w:rPr>
        <w:t xml:space="preserve">podziału posiadanych środków Funduszu Pracy, z uwzględnieniem kierunków                      i priorytetów określonych w regionalnym planie działań na rzecz zatrudnienia, </w:t>
      </w:r>
      <w:r w:rsidR="002730CE" w:rsidRPr="00DD23FB">
        <w:rPr>
          <w:sz w:val="24"/>
        </w:rPr>
        <w:br/>
      </w:r>
      <w:r w:rsidRPr="00DD23FB">
        <w:rPr>
          <w:sz w:val="24"/>
        </w:rPr>
        <w:t xml:space="preserve">na działania na rzecz promocji zatrudnienia, rozwoju zasobów ludzkich i aktywizacji </w:t>
      </w:r>
      <w:r w:rsidRPr="00DD23FB">
        <w:rPr>
          <w:sz w:val="24"/>
          <w:szCs w:val="24"/>
        </w:rPr>
        <w:t>bezrobotnych,</w:t>
      </w:r>
    </w:p>
    <w:p w:rsidR="00E80C86" w:rsidRPr="00DD23FB" w:rsidRDefault="00E80C86" w:rsidP="00AF0B6C">
      <w:pPr>
        <w:pStyle w:val="Akapitzlist"/>
        <w:numPr>
          <w:ilvl w:val="0"/>
          <w:numId w:val="70"/>
        </w:numPr>
        <w:jc w:val="both"/>
        <w:rPr>
          <w:sz w:val="24"/>
        </w:rPr>
      </w:pPr>
      <w:r w:rsidRPr="00DD23FB">
        <w:rPr>
          <w:sz w:val="24"/>
        </w:rPr>
        <w:t>koordynowania na terenie województwa realizacji programów aktywizacji zawodowej finansowanych z rezerwy Funduszu Pracy pozostającej w dyspozycji ministra właściwego do spraw pracy,</w:t>
      </w:r>
    </w:p>
    <w:p w:rsidR="00E80C86" w:rsidRPr="00DD23FB" w:rsidRDefault="00E80C86" w:rsidP="00AF0B6C">
      <w:pPr>
        <w:pStyle w:val="Akapitzlist"/>
        <w:numPr>
          <w:ilvl w:val="0"/>
          <w:numId w:val="70"/>
        </w:numPr>
        <w:jc w:val="both"/>
        <w:rPr>
          <w:sz w:val="24"/>
          <w:szCs w:val="24"/>
        </w:rPr>
      </w:pPr>
      <w:r w:rsidRPr="00DD23FB">
        <w:rPr>
          <w:sz w:val="24"/>
          <w:szCs w:val="24"/>
        </w:rPr>
        <w:t xml:space="preserve">organizacji Partnerstwa Lokalnego na rzecz Rozwoju Regionalnego Rynku Pracy </w:t>
      </w:r>
      <w:r w:rsidRPr="00DD23FB">
        <w:rPr>
          <w:sz w:val="24"/>
          <w:szCs w:val="24"/>
        </w:rPr>
        <w:br/>
        <w:t>i Edukacji,</w:t>
      </w:r>
    </w:p>
    <w:p w:rsidR="00E80C86" w:rsidRPr="00DD23FB" w:rsidRDefault="00E80C86" w:rsidP="00AF0B6C">
      <w:pPr>
        <w:numPr>
          <w:ilvl w:val="0"/>
          <w:numId w:val="70"/>
        </w:numPr>
        <w:ind w:hanging="357"/>
        <w:jc w:val="both"/>
        <w:rPr>
          <w:sz w:val="24"/>
          <w:szCs w:val="24"/>
        </w:rPr>
      </w:pPr>
      <w:r w:rsidRPr="00DD23FB">
        <w:rPr>
          <w:sz w:val="24"/>
          <w:szCs w:val="24"/>
        </w:rPr>
        <w:t>współdziałania z Wojewódzką Radą Zatrudnienia (WZR) w określaniu i realizacji regionalnej polityki rynku pracy i rozwoju zasobów ludzkich,</w:t>
      </w:r>
    </w:p>
    <w:p w:rsidR="00E80C86" w:rsidRPr="00DD23FB" w:rsidRDefault="00E80C86" w:rsidP="00AF0B6C">
      <w:pPr>
        <w:pStyle w:val="Akapitzlist"/>
        <w:numPr>
          <w:ilvl w:val="0"/>
          <w:numId w:val="70"/>
        </w:numPr>
        <w:jc w:val="both"/>
        <w:rPr>
          <w:sz w:val="24"/>
          <w:szCs w:val="24"/>
        </w:rPr>
      </w:pPr>
      <w:r w:rsidRPr="00DD23FB">
        <w:rPr>
          <w:sz w:val="24"/>
          <w:szCs w:val="24"/>
        </w:rPr>
        <w:t>prowadzenia rejestru instytucji szkoleniowych, usług szkoleniowych oraz monitoringu szkoleń osób bezrobotnych i poszukujących pracy w województwie zachodniopomorskim,</w:t>
      </w:r>
    </w:p>
    <w:p w:rsidR="00E80C86" w:rsidRPr="00DD23FB" w:rsidRDefault="00E80C86" w:rsidP="00AF0B6C">
      <w:pPr>
        <w:pStyle w:val="Akapitzlist"/>
        <w:numPr>
          <w:ilvl w:val="0"/>
          <w:numId w:val="70"/>
        </w:numPr>
        <w:jc w:val="both"/>
        <w:rPr>
          <w:sz w:val="24"/>
          <w:szCs w:val="24"/>
        </w:rPr>
      </w:pPr>
      <w:r w:rsidRPr="00DD23FB">
        <w:rPr>
          <w:sz w:val="24"/>
          <w:szCs w:val="24"/>
        </w:rPr>
        <w:t>monitoringu staży oraz przygotowania zawodowego dorosłych realizowanych na terenie województwa,</w:t>
      </w:r>
    </w:p>
    <w:p w:rsidR="00E80C86" w:rsidRPr="00DD23FB" w:rsidRDefault="00E80C86" w:rsidP="00AF0B6C">
      <w:pPr>
        <w:pStyle w:val="Akapitzlist"/>
        <w:numPr>
          <w:ilvl w:val="0"/>
          <w:numId w:val="70"/>
        </w:numPr>
        <w:jc w:val="both"/>
        <w:rPr>
          <w:sz w:val="24"/>
          <w:szCs w:val="24"/>
        </w:rPr>
      </w:pPr>
      <w:r w:rsidRPr="00DD23FB">
        <w:rPr>
          <w:sz w:val="24"/>
          <w:szCs w:val="24"/>
        </w:rPr>
        <w:t>współdziałania z właściwymi organami oświatowymi w harmonizowaniu ustawicznego kształcenia zawodowego z potrzebami rynku pracy – konsultacje społeczne w ramach ustalania wykazu zawodów, w których może być dokonywana refundacja wynagrodzeń          i składek na ubezpieczenie społeczne młodocianych pracowników zatrudnionych w celu odbycia przygotowania zawodowego,</w:t>
      </w:r>
    </w:p>
    <w:p w:rsidR="00E80C86" w:rsidRPr="00DD23FB" w:rsidRDefault="00E80C86" w:rsidP="00AF0B6C">
      <w:pPr>
        <w:pStyle w:val="Akapitzlist"/>
        <w:numPr>
          <w:ilvl w:val="0"/>
          <w:numId w:val="70"/>
        </w:numPr>
        <w:jc w:val="both"/>
        <w:rPr>
          <w:sz w:val="24"/>
          <w:szCs w:val="24"/>
        </w:rPr>
      </w:pPr>
      <w:r w:rsidRPr="00DD23FB">
        <w:rPr>
          <w:sz w:val="24"/>
          <w:szCs w:val="24"/>
        </w:rPr>
        <w:t xml:space="preserve">objęcia patronatem Wojewódzkiego Urzędu Pracy w Szczecinie i Marszałka Województwa Zachodniopomorskiego wydarzeń w regionie dotyczących zatrudnienia, </w:t>
      </w:r>
    </w:p>
    <w:p w:rsidR="00E80C86" w:rsidRPr="00DD23FB" w:rsidRDefault="00E80C86" w:rsidP="00AF0B6C">
      <w:pPr>
        <w:pStyle w:val="Akapitzlist"/>
        <w:numPr>
          <w:ilvl w:val="0"/>
          <w:numId w:val="70"/>
        </w:numPr>
        <w:jc w:val="both"/>
        <w:rPr>
          <w:bCs/>
          <w:sz w:val="24"/>
          <w:szCs w:val="24"/>
        </w:rPr>
      </w:pPr>
      <w:r w:rsidRPr="00DD23FB">
        <w:rPr>
          <w:sz w:val="24"/>
          <w:szCs w:val="24"/>
        </w:rPr>
        <w:t xml:space="preserve">realizowania zadań wynikających z </w:t>
      </w:r>
      <w:r w:rsidRPr="00DD23FB">
        <w:rPr>
          <w:sz w:val="24"/>
          <w:szCs w:val="24"/>
          <w:lang w:bidi="ne-NP"/>
        </w:rPr>
        <w:t xml:space="preserve">koordynacji systemów zabezpieczenia społecznego </w:t>
      </w:r>
      <w:r w:rsidRPr="00DD23FB">
        <w:rPr>
          <w:sz w:val="24"/>
          <w:szCs w:val="24"/>
        </w:rPr>
        <w:t xml:space="preserve">państw członkowskich Unii Europejskiej i państw, z którymi Unia Europejska zawarła umowy o swobodzie przepływu osób w zakresie świadczeń dla bezrobotnych,                           </w:t>
      </w:r>
    </w:p>
    <w:p w:rsidR="00E80C86" w:rsidRPr="00DD23FB" w:rsidRDefault="00E80C86" w:rsidP="00AF0B6C">
      <w:pPr>
        <w:pStyle w:val="Akapitzlist"/>
        <w:numPr>
          <w:ilvl w:val="0"/>
          <w:numId w:val="70"/>
        </w:numPr>
        <w:jc w:val="both"/>
        <w:rPr>
          <w:sz w:val="24"/>
          <w:szCs w:val="24"/>
        </w:rPr>
      </w:pPr>
      <w:r w:rsidRPr="00DD23FB">
        <w:rPr>
          <w:sz w:val="24"/>
          <w:szCs w:val="24"/>
        </w:rPr>
        <w:t xml:space="preserve">realizowania zadań wynikających z prawa swobodnego przepływu pracowników między państwami członkowskimi Unii Europejskiej i państwami, z którymi Unia Europejska zawarła umowy o swobodzie przepływu osób, w szczególności realizowanie zadań </w:t>
      </w:r>
      <w:r w:rsidRPr="00DD23FB">
        <w:rPr>
          <w:sz w:val="24"/>
          <w:szCs w:val="24"/>
        </w:rPr>
        <w:br/>
        <w:t>z zakresu udziału w sieci EURES,</w:t>
      </w:r>
    </w:p>
    <w:p w:rsidR="00E80C86" w:rsidRPr="00DD23FB" w:rsidRDefault="00E80C86" w:rsidP="00AF0B6C">
      <w:pPr>
        <w:numPr>
          <w:ilvl w:val="0"/>
          <w:numId w:val="70"/>
        </w:numPr>
        <w:ind w:left="357" w:hanging="357"/>
        <w:jc w:val="both"/>
        <w:rPr>
          <w:sz w:val="24"/>
          <w:szCs w:val="24"/>
        </w:rPr>
      </w:pPr>
      <w:r w:rsidRPr="00DD23FB">
        <w:rPr>
          <w:sz w:val="24"/>
          <w:szCs w:val="24"/>
        </w:rPr>
        <w:lastRenderedPageBreak/>
        <w:t xml:space="preserve">prowadzenia rejestru agencji zatrudnienia oraz wydawania certyfikatów o dokonaniu wpisu do rejestru agencji zatrudnienia, </w:t>
      </w:r>
    </w:p>
    <w:p w:rsidR="00E80C86" w:rsidRPr="00DD23FB" w:rsidRDefault="00E80C86" w:rsidP="00AF0B6C">
      <w:pPr>
        <w:pStyle w:val="Akapitzlist"/>
        <w:numPr>
          <w:ilvl w:val="0"/>
          <w:numId w:val="70"/>
        </w:numPr>
        <w:ind w:left="357" w:hanging="357"/>
        <w:jc w:val="both"/>
        <w:rPr>
          <w:sz w:val="24"/>
          <w:szCs w:val="24"/>
        </w:rPr>
      </w:pPr>
      <w:r w:rsidRPr="00DD23FB">
        <w:rPr>
          <w:sz w:val="24"/>
          <w:szCs w:val="24"/>
        </w:rPr>
        <w:t>prowadzenia badań i analiz zmian na rynku pracy w województwie,</w:t>
      </w:r>
    </w:p>
    <w:p w:rsidR="00E80C86" w:rsidRPr="00DD23FB" w:rsidRDefault="00E80C86" w:rsidP="00AF0B6C">
      <w:pPr>
        <w:pStyle w:val="Akapitzlist"/>
        <w:numPr>
          <w:ilvl w:val="0"/>
          <w:numId w:val="70"/>
        </w:numPr>
        <w:ind w:left="357" w:hanging="357"/>
        <w:jc w:val="both"/>
        <w:rPr>
          <w:sz w:val="24"/>
          <w:szCs w:val="24"/>
        </w:rPr>
      </w:pPr>
      <w:r w:rsidRPr="00DD23FB">
        <w:rPr>
          <w:sz w:val="24"/>
          <w:szCs w:val="24"/>
        </w:rPr>
        <w:t xml:space="preserve">realizowania zadań Centrum Informacji i Planowania Kariery Zawodowej w Szczecinie </w:t>
      </w:r>
      <w:r w:rsidRPr="00DD23FB">
        <w:rPr>
          <w:sz w:val="24"/>
          <w:szCs w:val="24"/>
        </w:rPr>
        <w:br/>
        <w:t>i Koszalinie.</w:t>
      </w:r>
    </w:p>
    <w:p w:rsidR="00E80C86" w:rsidRPr="00DD23FB" w:rsidRDefault="00E80C86" w:rsidP="00E80C86">
      <w:pPr>
        <w:jc w:val="both"/>
        <w:rPr>
          <w:sz w:val="8"/>
          <w:szCs w:val="12"/>
        </w:rPr>
      </w:pPr>
    </w:p>
    <w:p w:rsidR="00E80C86" w:rsidRPr="00DD23FB" w:rsidRDefault="00E80C86"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2"/>
        <w:rPr>
          <w:szCs w:val="24"/>
        </w:rPr>
      </w:pPr>
      <w:r w:rsidRPr="00DD23FB">
        <w:rPr>
          <w:szCs w:val="24"/>
        </w:rPr>
        <w:t>Realizacja zgodna z rocznym harmonogramem wydatków.</w:t>
      </w:r>
    </w:p>
    <w:p w:rsidR="00E80C86" w:rsidRPr="00DD23FB" w:rsidRDefault="00E80C86" w:rsidP="00E80C86">
      <w:pPr>
        <w:pStyle w:val="Tekstpodstawowy2"/>
        <w:rPr>
          <w:sz w:val="8"/>
        </w:rPr>
      </w:pPr>
    </w:p>
    <w:p w:rsidR="00E80C86" w:rsidRPr="00DD23FB" w:rsidRDefault="00E80C86" w:rsidP="00475940">
      <w:pPr>
        <w:numPr>
          <w:ilvl w:val="0"/>
          <w:numId w:val="215"/>
        </w:numPr>
        <w:tabs>
          <w:tab w:val="clear" w:pos="720"/>
          <w:tab w:val="num" w:pos="426"/>
        </w:tabs>
        <w:ind w:hanging="720"/>
        <w:jc w:val="both"/>
        <w:rPr>
          <w:b/>
          <w:i/>
          <w:sz w:val="28"/>
          <w:szCs w:val="28"/>
        </w:rPr>
      </w:pPr>
      <w:r w:rsidRPr="00DD23FB">
        <w:rPr>
          <w:b/>
          <w:i/>
          <w:sz w:val="28"/>
          <w:szCs w:val="28"/>
        </w:rPr>
        <w:t xml:space="preserve">Priorytet X – Pomoc Techniczna PO Kapitał Ludzki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11.141.203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4.441.340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39,9%</w:t>
            </w:r>
          </w:p>
        </w:tc>
      </w:tr>
    </w:tbl>
    <w:p w:rsidR="00E80C86" w:rsidRPr="00DD23FB" w:rsidRDefault="00E80C86" w:rsidP="00E80C86">
      <w:pPr>
        <w:pStyle w:val="Tekstpodstawowy2"/>
      </w:pPr>
      <w:r w:rsidRPr="00DD23FB">
        <w:t xml:space="preserve">W ramach Pomocy Technicznej Programu Operacyjnego Kapitał Ludzki </w:t>
      </w:r>
      <w:r w:rsidRPr="00DD23FB">
        <w:rPr>
          <w:b/>
        </w:rPr>
        <w:t>wydatki bieżące</w:t>
      </w:r>
      <w:r w:rsidRPr="00DD23FB">
        <w:t xml:space="preserve"> poniesiono na: </w:t>
      </w:r>
    </w:p>
    <w:p w:rsidR="00E80C86" w:rsidRPr="00DD23FB" w:rsidRDefault="00E80C86" w:rsidP="00AF0B6C">
      <w:pPr>
        <w:pStyle w:val="Tekstpodstawowy2"/>
        <w:numPr>
          <w:ilvl w:val="0"/>
          <w:numId w:val="21"/>
        </w:numPr>
        <w:tabs>
          <w:tab w:val="num" w:pos="284"/>
        </w:tabs>
        <w:ind w:left="284" w:hanging="284"/>
      </w:pPr>
      <w:r w:rsidRPr="00DD23FB">
        <w:t>przeprowadzenie 115 kontroli u Beneficjentów realizujących projekty w ramach Priorytetu VI, VII, VIII oraz IX PO KL oraz 280 kontroli na zakończenie realizacji projektów;</w:t>
      </w:r>
    </w:p>
    <w:p w:rsidR="00E80C86" w:rsidRPr="00DD23FB" w:rsidRDefault="00E80C86" w:rsidP="00AF0B6C">
      <w:pPr>
        <w:pStyle w:val="Tekstpodstawowy2"/>
        <w:numPr>
          <w:ilvl w:val="0"/>
          <w:numId w:val="21"/>
        </w:numPr>
        <w:tabs>
          <w:tab w:val="num" w:pos="284"/>
        </w:tabs>
        <w:ind w:left="284" w:hanging="284"/>
      </w:pPr>
      <w:r w:rsidRPr="00DD23FB">
        <w:t>przeprowadzenie 72 wizyt monitoringowych w miejscu realizacji projektów;</w:t>
      </w:r>
    </w:p>
    <w:p w:rsidR="00E80C86" w:rsidRPr="00DD23FB" w:rsidRDefault="00E80C86" w:rsidP="00AF0B6C">
      <w:pPr>
        <w:pStyle w:val="Tekstpodstawowy2"/>
        <w:numPr>
          <w:ilvl w:val="0"/>
          <w:numId w:val="21"/>
        </w:numPr>
        <w:tabs>
          <w:tab w:val="num" w:pos="284"/>
        </w:tabs>
        <w:ind w:left="284" w:hanging="284"/>
      </w:pPr>
      <w:r w:rsidRPr="00DD23FB">
        <w:t>koszty uczestnictwa w 2 szkoleniach indywidualnych i 2 szkoleniach grupowych;</w:t>
      </w:r>
    </w:p>
    <w:p w:rsidR="00E80C86" w:rsidRPr="00DD23FB" w:rsidRDefault="00E80C86" w:rsidP="003D4D21">
      <w:pPr>
        <w:pStyle w:val="Tekstpodstawowy2"/>
        <w:numPr>
          <w:ilvl w:val="0"/>
          <w:numId w:val="21"/>
        </w:numPr>
        <w:tabs>
          <w:tab w:val="num" w:pos="143"/>
        </w:tabs>
        <w:ind w:left="284" w:hanging="284"/>
      </w:pPr>
      <w:r w:rsidRPr="00DD23FB">
        <w:t>sfinansowanie wynagrodzeń pracowników zajmujących się realizacją PO KL, kosztów połączeń telefonicznych oraz utrzymania pomieszczeń zajmowanych przez wydziały wdrażające PO KL;</w:t>
      </w:r>
    </w:p>
    <w:p w:rsidR="00E80C86" w:rsidRPr="00DD23FB" w:rsidRDefault="00E80C86" w:rsidP="003D4D21">
      <w:pPr>
        <w:pStyle w:val="Tekstpodstawowy2"/>
        <w:numPr>
          <w:ilvl w:val="0"/>
          <w:numId w:val="21"/>
        </w:numPr>
        <w:tabs>
          <w:tab w:val="num" w:pos="-282"/>
        </w:tabs>
        <w:ind w:left="284" w:hanging="284"/>
      </w:pPr>
      <w:r w:rsidRPr="00DD23FB">
        <w:t>zorganizowanie i przeprowadzenie 4 spotkań informacyjno-promocyjnych na temat wdrażania PO KL;</w:t>
      </w:r>
    </w:p>
    <w:p w:rsidR="00E80C86" w:rsidRPr="00DD23FB" w:rsidRDefault="00E80C86" w:rsidP="003D4D21">
      <w:pPr>
        <w:pStyle w:val="Tekstpodstawowy2"/>
        <w:numPr>
          <w:ilvl w:val="0"/>
          <w:numId w:val="21"/>
        </w:numPr>
        <w:tabs>
          <w:tab w:val="num" w:pos="2"/>
        </w:tabs>
        <w:ind w:left="284" w:hanging="284"/>
      </w:pPr>
      <w:r w:rsidRPr="00DD23FB">
        <w:t>publikację 6 ogłoszeń prasowych oraz wyprodukowanie 6 reportaży telewizyjnych nt. Programu Operacyjnego Kapitał Ludzki;</w:t>
      </w:r>
    </w:p>
    <w:p w:rsidR="00E80C86" w:rsidRPr="00DD23FB" w:rsidRDefault="00E80C86" w:rsidP="003D4D21">
      <w:pPr>
        <w:pStyle w:val="Tekstpodstawowy2"/>
        <w:numPr>
          <w:ilvl w:val="0"/>
          <w:numId w:val="21"/>
        </w:numPr>
        <w:tabs>
          <w:tab w:val="num" w:pos="2"/>
        </w:tabs>
        <w:ind w:left="284" w:hanging="284"/>
      </w:pPr>
      <w:r w:rsidRPr="00DD23FB">
        <w:t>koszty delegacji służbowych pracowników wdrażających PO KL;</w:t>
      </w:r>
    </w:p>
    <w:p w:rsidR="00E80C86" w:rsidRPr="00DD23FB" w:rsidRDefault="00E80C86" w:rsidP="003D4D21">
      <w:pPr>
        <w:pStyle w:val="Tekstpodstawowy2"/>
        <w:numPr>
          <w:ilvl w:val="0"/>
          <w:numId w:val="21"/>
        </w:numPr>
        <w:tabs>
          <w:tab w:val="num" w:pos="2"/>
        </w:tabs>
        <w:ind w:left="284" w:hanging="284"/>
      </w:pPr>
      <w:r w:rsidRPr="00DD23FB">
        <w:t>organizację konkursów pn.: „</w:t>
      </w:r>
      <w:r w:rsidRPr="00DD23FB">
        <w:rPr>
          <w:i/>
        </w:rPr>
        <w:t>Kraina przygód z EFS</w:t>
      </w:r>
      <w:r w:rsidRPr="00DD23FB">
        <w:t>”, „</w:t>
      </w:r>
      <w:r w:rsidRPr="00DD23FB">
        <w:rPr>
          <w:i/>
        </w:rPr>
        <w:t>Środki z EFS zmieniły moje życie</w:t>
      </w:r>
      <w:r w:rsidRPr="00DD23FB">
        <w:t>” oraz współorganizowanie konferencji naukowej i pikniku rodzinnego z okazji 10-lecia Unii Europejskiej;</w:t>
      </w:r>
    </w:p>
    <w:p w:rsidR="00E80C86" w:rsidRPr="00DD23FB" w:rsidRDefault="00E80C86" w:rsidP="003D4D21">
      <w:pPr>
        <w:pStyle w:val="Tekstpodstawowy2"/>
        <w:numPr>
          <w:ilvl w:val="0"/>
          <w:numId w:val="21"/>
        </w:numPr>
        <w:tabs>
          <w:tab w:val="num" w:pos="2"/>
        </w:tabs>
        <w:ind w:left="284" w:hanging="284"/>
      </w:pPr>
      <w:r w:rsidRPr="00DD23FB">
        <w:t>wynagrodzenia ekspertów oceniających wnioski o dofinansowanie w ramach PO KL;</w:t>
      </w:r>
    </w:p>
    <w:p w:rsidR="00E80C86" w:rsidRPr="00DD23FB" w:rsidRDefault="00E80C86" w:rsidP="003D4D21">
      <w:pPr>
        <w:pStyle w:val="Tekstpodstawowy2"/>
        <w:numPr>
          <w:ilvl w:val="0"/>
          <w:numId w:val="21"/>
        </w:numPr>
        <w:tabs>
          <w:tab w:val="num" w:pos="2"/>
        </w:tabs>
        <w:ind w:left="284" w:hanging="284"/>
      </w:pPr>
      <w:r w:rsidRPr="00DD23FB">
        <w:t>prezentację badań ewaluacyjnych,</w:t>
      </w:r>
    </w:p>
    <w:p w:rsidR="00E80C86" w:rsidRPr="00DD23FB" w:rsidRDefault="00E80C86" w:rsidP="003D4D21">
      <w:pPr>
        <w:pStyle w:val="Tekstpodstawowy2"/>
        <w:numPr>
          <w:ilvl w:val="0"/>
          <w:numId w:val="21"/>
        </w:numPr>
        <w:tabs>
          <w:tab w:val="num" w:pos="2"/>
        </w:tabs>
        <w:ind w:left="284" w:hanging="284"/>
      </w:pPr>
      <w:r w:rsidRPr="00DD23FB">
        <w:t xml:space="preserve">koszty usług pocztowych i kurierskich oraz koszty wynajmowania skrytek sejfowych </w:t>
      </w:r>
      <w:r w:rsidR="002730CE" w:rsidRPr="00DD23FB">
        <w:br/>
      </w:r>
      <w:r w:rsidRPr="00DD23FB">
        <w:t>do przechowywania weksli i zabezpieczeń w ramach Komponentu Regionalnego PO KL.</w:t>
      </w:r>
    </w:p>
    <w:p w:rsidR="00E80C86" w:rsidRPr="006C6A89" w:rsidRDefault="00E80C86" w:rsidP="00E80C86">
      <w:pPr>
        <w:pStyle w:val="Tekstpodstawowy2"/>
        <w:ind w:left="284"/>
        <w:rPr>
          <w:sz w:val="6"/>
          <w:szCs w:val="6"/>
        </w:rPr>
      </w:pPr>
    </w:p>
    <w:p w:rsidR="00E80C86" w:rsidRPr="00DD23FB" w:rsidRDefault="00E80C86" w:rsidP="00E80C86">
      <w:pPr>
        <w:pStyle w:val="Tekstpodstawowy2"/>
      </w:pPr>
      <w:r w:rsidRPr="00DD23FB">
        <w:rPr>
          <w:szCs w:val="24"/>
        </w:rPr>
        <w:t>W ramach projektu</w:t>
      </w:r>
      <w:r w:rsidRPr="00DD23FB">
        <w:rPr>
          <w:snapToGrid w:val="0"/>
        </w:rPr>
        <w:t xml:space="preserve"> poniesiono wydatki na wynagrodzenia wraz z pochodnymi w wysokości </w:t>
      </w:r>
      <w:r w:rsidRPr="00DD23FB">
        <w:rPr>
          <w:b/>
          <w:snapToGrid w:val="0"/>
        </w:rPr>
        <w:t>4.128.865 zł</w:t>
      </w:r>
      <w:r w:rsidRPr="00DD23FB">
        <w:rPr>
          <w:snapToGrid w:val="0"/>
        </w:rPr>
        <w:t xml:space="preserve">, stanowiące 93% zrealizowanych wydatków w ramach tego priorytetu. </w:t>
      </w:r>
    </w:p>
    <w:p w:rsidR="00E80C86" w:rsidRPr="00DD23FB" w:rsidRDefault="00E80C86" w:rsidP="00E80C86">
      <w:pPr>
        <w:pStyle w:val="Tekstpodstawowy2"/>
        <w:rPr>
          <w:snapToGrid w:val="0"/>
          <w:sz w:val="8"/>
          <w:szCs w:val="8"/>
        </w:rPr>
      </w:pPr>
    </w:p>
    <w:p w:rsidR="00E80C86" w:rsidRPr="00DD23FB" w:rsidRDefault="00E80C86" w:rsidP="00E80C86">
      <w:pPr>
        <w:pStyle w:val="Tekstpodstawowy2"/>
        <w:ind w:left="993"/>
        <w:rPr>
          <w:snapToGrid w:val="0"/>
          <w:sz w:val="20"/>
        </w:rPr>
      </w:pPr>
      <w:r w:rsidRPr="00DD23FB">
        <w:rPr>
          <w:i/>
          <w:snapToGrid w:val="0"/>
          <w:sz w:val="20"/>
        </w:rPr>
        <w:t>Źródłem sfinansowania poniesionych wydatków były środki</w:t>
      </w:r>
      <w:r w:rsidRPr="00DD23FB">
        <w:rPr>
          <w:snapToGrid w:val="0"/>
          <w:sz w:val="20"/>
        </w:rPr>
        <w:t>:</w:t>
      </w:r>
    </w:p>
    <w:p w:rsidR="00E80C86" w:rsidRPr="00DD23FB" w:rsidRDefault="00E80C86" w:rsidP="003D4D21">
      <w:pPr>
        <w:pStyle w:val="Tekstpodstawowy2"/>
        <w:numPr>
          <w:ilvl w:val="1"/>
          <w:numId w:val="14"/>
        </w:numPr>
        <w:tabs>
          <w:tab w:val="clear" w:pos="1537"/>
          <w:tab w:val="num" w:pos="1255"/>
          <w:tab w:val="left" w:pos="5400"/>
        </w:tabs>
        <w:rPr>
          <w:i/>
          <w:sz w:val="20"/>
        </w:rPr>
      </w:pPr>
      <w:r w:rsidRPr="00DD23FB">
        <w:rPr>
          <w:i/>
          <w:sz w:val="20"/>
        </w:rPr>
        <w:t>budżetu województwa</w:t>
      </w:r>
      <w:r w:rsidRPr="00DD23FB">
        <w:rPr>
          <w:sz w:val="20"/>
        </w:rPr>
        <w:t xml:space="preserve"> </w:t>
      </w:r>
      <w:r w:rsidRPr="00DD23FB">
        <w:rPr>
          <w:i/>
          <w:sz w:val="20"/>
        </w:rPr>
        <w:t>na wkład własny krajowy</w:t>
      </w:r>
      <w:r w:rsidRPr="00DD23FB">
        <w:rPr>
          <w:i/>
          <w:sz w:val="20"/>
        </w:rPr>
        <w:tab/>
      </w:r>
      <w:r w:rsidRPr="00DD23FB">
        <w:rPr>
          <w:sz w:val="20"/>
        </w:rPr>
        <w:tab/>
      </w:r>
      <w:r w:rsidRPr="00DD23FB">
        <w:rPr>
          <w:i/>
          <w:sz w:val="20"/>
        </w:rPr>
        <w:t>w kwocie         666.199 zł,</w:t>
      </w:r>
    </w:p>
    <w:p w:rsidR="00E80C86" w:rsidRPr="00DD23FB" w:rsidRDefault="00E80C86" w:rsidP="003D4D21">
      <w:pPr>
        <w:pStyle w:val="Tekstpodstawowy2"/>
        <w:numPr>
          <w:ilvl w:val="1"/>
          <w:numId w:val="14"/>
        </w:numPr>
        <w:tabs>
          <w:tab w:val="clear" w:pos="1537"/>
          <w:tab w:val="num" w:pos="1255"/>
          <w:tab w:val="left" w:pos="5400"/>
        </w:tabs>
        <w:rPr>
          <w:i/>
          <w:sz w:val="20"/>
        </w:rPr>
      </w:pPr>
      <w:r w:rsidRPr="00DD23FB">
        <w:rPr>
          <w:i/>
          <w:sz w:val="20"/>
        </w:rPr>
        <w:t>dotacji celowej z b. p. na wkład unijny</w:t>
      </w:r>
      <w:r w:rsidRPr="00DD23FB">
        <w:rPr>
          <w:i/>
          <w:sz w:val="20"/>
        </w:rPr>
        <w:tab/>
      </w:r>
      <w:r w:rsidRPr="00DD23FB">
        <w:rPr>
          <w:i/>
          <w:sz w:val="20"/>
        </w:rPr>
        <w:tab/>
        <w:t>w kwocie      3.775.141 zł.</w:t>
      </w:r>
    </w:p>
    <w:p w:rsidR="00E80C86" w:rsidRPr="00DD23FB" w:rsidRDefault="00E80C86" w:rsidP="00E80C86">
      <w:pPr>
        <w:pStyle w:val="Tekstpodstawowy2"/>
        <w:tabs>
          <w:tab w:val="left" w:pos="5400"/>
        </w:tabs>
        <w:ind w:left="1177"/>
        <w:rPr>
          <w:i/>
          <w:sz w:val="8"/>
          <w:szCs w:val="8"/>
        </w:rPr>
      </w:pPr>
    </w:p>
    <w:p w:rsidR="00E80C86" w:rsidRPr="00DD23FB" w:rsidRDefault="00E80C86" w:rsidP="00E80C86">
      <w:pPr>
        <w:pStyle w:val="Tekstpodstawowy2"/>
        <w:tabs>
          <w:tab w:val="left" w:pos="5400"/>
        </w:tabs>
        <w:ind w:left="1177"/>
        <w:rPr>
          <w:i/>
          <w:sz w:val="2"/>
          <w:szCs w:val="8"/>
        </w:rPr>
      </w:pPr>
    </w:p>
    <w:p w:rsidR="00E80C86" w:rsidRPr="00DD23FB" w:rsidRDefault="00E80C86" w:rsidP="003D4D21">
      <w:pPr>
        <w:numPr>
          <w:ilvl w:val="0"/>
          <w:numId w:val="13"/>
        </w:numPr>
        <w:tabs>
          <w:tab w:val="clear" w:pos="360"/>
          <w:tab w:val="num" w:pos="78"/>
        </w:tabs>
        <w:jc w:val="both"/>
        <w:rPr>
          <w:b/>
          <w:i/>
          <w:sz w:val="24"/>
          <w:u w:val="single"/>
        </w:rPr>
      </w:pPr>
      <w:r w:rsidRPr="00DD23FB">
        <w:rPr>
          <w:b/>
          <w:i/>
          <w:sz w:val="24"/>
          <w:u w:val="single"/>
        </w:rPr>
        <w:t>Wyjaśnienie wskaźnika realizacji</w:t>
      </w:r>
      <w:r w:rsidRPr="00DD23FB">
        <w:rPr>
          <w:snapToGrid w:val="0"/>
        </w:rPr>
        <w:t xml:space="preserve"> </w:t>
      </w:r>
    </w:p>
    <w:p w:rsidR="00E80C86" w:rsidRPr="00DD23FB" w:rsidRDefault="00E80C86" w:rsidP="00E80C86">
      <w:pPr>
        <w:pStyle w:val="Tekstpodstawowy2"/>
        <w:rPr>
          <w:szCs w:val="24"/>
        </w:rPr>
      </w:pPr>
      <w:r w:rsidRPr="00DD23FB">
        <w:rPr>
          <w:szCs w:val="24"/>
        </w:rPr>
        <w:t>Realizacja zadania przebiega terminowo i zgodnie z założonym planem.</w:t>
      </w:r>
      <w:r w:rsidRPr="00DD23FB">
        <w:t xml:space="preserve"> </w:t>
      </w:r>
    </w:p>
    <w:p w:rsidR="00E80C86" w:rsidRPr="006C6A89" w:rsidRDefault="00E80C86" w:rsidP="00E80C86">
      <w:pPr>
        <w:pStyle w:val="Tekstpodstawowy2"/>
        <w:tabs>
          <w:tab w:val="left" w:pos="5400"/>
        </w:tabs>
        <w:rPr>
          <w:i/>
          <w:sz w:val="6"/>
          <w:szCs w:val="6"/>
        </w:rPr>
      </w:pPr>
    </w:p>
    <w:p w:rsidR="00E80C86" w:rsidRPr="00DD23FB" w:rsidRDefault="00E80C86" w:rsidP="003D4D21">
      <w:pPr>
        <w:numPr>
          <w:ilvl w:val="0"/>
          <w:numId w:val="215"/>
        </w:numPr>
        <w:tabs>
          <w:tab w:val="clear" w:pos="720"/>
          <w:tab w:val="num" w:pos="438"/>
        </w:tabs>
        <w:jc w:val="both"/>
        <w:rPr>
          <w:b/>
          <w:i/>
          <w:sz w:val="28"/>
          <w:szCs w:val="28"/>
        </w:rPr>
      </w:pPr>
      <w:r w:rsidRPr="00DD23FB">
        <w:rPr>
          <w:b/>
          <w:i/>
          <w:sz w:val="28"/>
          <w:szCs w:val="28"/>
        </w:rPr>
        <w:t>Priorytet X – Pomoc Techniczna PO Kapitał Ludzki – środki w ramach RO EFS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D4D21">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3D4D21">
        <w:tc>
          <w:tcPr>
            <w:tcW w:w="3118" w:type="dxa"/>
            <w:shd w:val="clear" w:color="auto" w:fill="auto"/>
          </w:tcPr>
          <w:p w:rsidR="00E80C86" w:rsidRPr="00DD23FB" w:rsidRDefault="00E80C86" w:rsidP="00E80C86">
            <w:pPr>
              <w:jc w:val="center"/>
              <w:rPr>
                <w:iCs/>
                <w:sz w:val="24"/>
                <w:szCs w:val="24"/>
              </w:rPr>
            </w:pPr>
            <w:r w:rsidRPr="00DD23FB">
              <w:rPr>
                <w:iCs/>
                <w:sz w:val="24"/>
                <w:szCs w:val="24"/>
              </w:rPr>
              <w:t>637.620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318.810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50,0%</w:t>
            </w:r>
          </w:p>
        </w:tc>
      </w:tr>
    </w:tbl>
    <w:p w:rsidR="00E80C86" w:rsidRPr="00DD23FB" w:rsidRDefault="00E80C86" w:rsidP="003D4D21">
      <w:pPr>
        <w:jc w:val="both"/>
        <w:rPr>
          <w:sz w:val="24"/>
        </w:rPr>
      </w:pPr>
      <w:r w:rsidRPr="00DD23FB">
        <w:rPr>
          <w:b/>
          <w:sz w:val="24"/>
          <w:szCs w:val="24"/>
        </w:rPr>
        <w:t xml:space="preserve">Wydatki </w:t>
      </w:r>
      <w:r w:rsidR="003D4D21" w:rsidRPr="00DD23FB">
        <w:rPr>
          <w:b/>
          <w:sz w:val="24"/>
          <w:szCs w:val="24"/>
        </w:rPr>
        <w:t>bieżące</w:t>
      </w:r>
      <w:r w:rsidR="003D4D21" w:rsidRPr="00DD23FB">
        <w:rPr>
          <w:sz w:val="24"/>
          <w:szCs w:val="24"/>
        </w:rPr>
        <w:t xml:space="preserve"> </w:t>
      </w:r>
      <w:r w:rsidRPr="00DD23FB">
        <w:rPr>
          <w:sz w:val="24"/>
          <w:szCs w:val="24"/>
        </w:rPr>
        <w:t xml:space="preserve">poniesiono na działalność Regionalnych Ośrodków EFS, których funkcję pełnią: Zachodniopomorska Agencja Rozwoju Regionalnego S.A. w Szczecinie oraz Koszalińska Agencja Rozwoju Regionalnego S.A. w Koszalinie. </w:t>
      </w:r>
      <w:r w:rsidRPr="00DD23FB">
        <w:rPr>
          <w:sz w:val="24"/>
        </w:rPr>
        <w:t xml:space="preserve">Ośrodki wspierają beneficjentów poprzez realizację szeroko rozumianych działań </w:t>
      </w:r>
      <w:proofErr w:type="spellStart"/>
      <w:r w:rsidRPr="00DD23FB">
        <w:rPr>
          <w:sz w:val="24"/>
        </w:rPr>
        <w:t>informacyjno</w:t>
      </w:r>
      <w:proofErr w:type="spellEnd"/>
      <w:r w:rsidRPr="00DD23FB">
        <w:rPr>
          <w:sz w:val="24"/>
        </w:rPr>
        <w:t xml:space="preserve"> - promocyjnych, szkoleniowych oraz doradczych.</w:t>
      </w:r>
    </w:p>
    <w:p w:rsidR="003D4D21" w:rsidRPr="00DD23FB" w:rsidRDefault="003D4D21" w:rsidP="003D4D21">
      <w:pPr>
        <w:jc w:val="both"/>
        <w:rPr>
          <w:sz w:val="4"/>
          <w:szCs w:val="24"/>
        </w:rPr>
      </w:pPr>
    </w:p>
    <w:p w:rsidR="00E80C86" w:rsidRPr="00DD23FB" w:rsidRDefault="00E80C86" w:rsidP="003D4D21">
      <w:pPr>
        <w:pStyle w:val="Tekstpodstawowy2"/>
        <w:rPr>
          <w:snapToGrid w:val="0"/>
          <w:sz w:val="20"/>
        </w:rPr>
      </w:pPr>
      <w:r w:rsidRPr="00DD23FB">
        <w:rPr>
          <w:i/>
          <w:snapToGrid w:val="0"/>
          <w:sz w:val="20"/>
        </w:rPr>
        <w:t>Źródłem sfinansowania poniesionych wydatków w podanej kwocie były środki</w:t>
      </w:r>
      <w:r w:rsidRPr="00DD23FB">
        <w:rPr>
          <w:snapToGrid w:val="0"/>
          <w:sz w:val="20"/>
        </w:rPr>
        <w:t>:</w:t>
      </w:r>
    </w:p>
    <w:p w:rsidR="00E80C86" w:rsidRPr="00DD23FB" w:rsidRDefault="00E80C86" w:rsidP="003D4D21">
      <w:pPr>
        <w:pStyle w:val="Tekstpodstawowy2"/>
        <w:numPr>
          <w:ilvl w:val="1"/>
          <w:numId w:val="14"/>
        </w:numPr>
        <w:tabs>
          <w:tab w:val="clear" w:pos="1537"/>
          <w:tab w:val="num" w:pos="-22"/>
          <w:tab w:val="left" w:pos="5400"/>
        </w:tabs>
        <w:ind w:left="544"/>
        <w:rPr>
          <w:i/>
          <w:sz w:val="20"/>
        </w:rPr>
      </w:pPr>
      <w:r w:rsidRPr="00DD23FB">
        <w:rPr>
          <w:i/>
          <w:sz w:val="20"/>
        </w:rPr>
        <w:t>dotacji celowej z b. p. na wkład krajowy</w:t>
      </w:r>
      <w:r w:rsidRPr="00DD23FB">
        <w:rPr>
          <w:i/>
          <w:sz w:val="20"/>
        </w:rPr>
        <w:tab/>
      </w:r>
      <w:r w:rsidRPr="00DD23FB">
        <w:rPr>
          <w:i/>
          <w:sz w:val="20"/>
        </w:rPr>
        <w:tab/>
        <w:t>w kwocie           47.822 zł,</w:t>
      </w:r>
    </w:p>
    <w:p w:rsidR="00E80C86" w:rsidRPr="006C6A89" w:rsidRDefault="00E80C86" w:rsidP="00E80C86">
      <w:pPr>
        <w:pStyle w:val="Tekstpodstawowy2"/>
        <w:numPr>
          <w:ilvl w:val="1"/>
          <w:numId w:val="14"/>
        </w:numPr>
        <w:tabs>
          <w:tab w:val="clear" w:pos="1537"/>
          <w:tab w:val="num" w:pos="971"/>
          <w:tab w:val="left" w:pos="5400"/>
        </w:tabs>
        <w:ind w:left="544"/>
        <w:rPr>
          <w:i/>
          <w:sz w:val="20"/>
        </w:rPr>
      </w:pPr>
      <w:r w:rsidRPr="00DD23FB">
        <w:rPr>
          <w:i/>
          <w:sz w:val="20"/>
        </w:rPr>
        <w:t>dotacji celowej z b. p. na wkład unij</w:t>
      </w:r>
      <w:r w:rsidR="006C6A89">
        <w:rPr>
          <w:i/>
          <w:sz w:val="20"/>
        </w:rPr>
        <w:t>ny</w:t>
      </w:r>
      <w:r w:rsidR="006C6A89">
        <w:rPr>
          <w:i/>
          <w:sz w:val="20"/>
        </w:rPr>
        <w:tab/>
      </w:r>
      <w:r w:rsidR="006C6A89">
        <w:rPr>
          <w:i/>
          <w:sz w:val="20"/>
        </w:rPr>
        <w:tab/>
        <w:t>w kwocie         270.988 zł.</w:t>
      </w:r>
    </w:p>
    <w:p w:rsidR="00E80C86" w:rsidRPr="00DD23FB" w:rsidRDefault="00E80C86" w:rsidP="003D4D21">
      <w:pPr>
        <w:numPr>
          <w:ilvl w:val="0"/>
          <w:numId w:val="215"/>
        </w:numPr>
        <w:jc w:val="both"/>
        <w:rPr>
          <w:b/>
          <w:i/>
          <w:sz w:val="28"/>
          <w:szCs w:val="28"/>
        </w:rPr>
      </w:pPr>
      <w:r w:rsidRPr="00DD23FB">
        <w:rPr>
          <w:b/>
          <w:i/>
          <w:sz w:val="28"/>
          <w:szCs w:val="28"/>
        </w:rPr>
        <w:lastRenderedPageBreak/>
        <w:t xml:space="preserve">Wydatki inwestycyjne w ramach Priorytetu X – Pomoc Techniczna PO Kapitał Ludzki (WPF)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E80C86">
        <w:tc>
          <w:tcPr>
            <w:tcW w:w="3118" w:type="dxa"/>
            <w:shd w:val="clear" w:color="auto" w:fill="auto"/>
            <w:vAlign w:val="center"/>
          </w:tcPr>
          <w:p w:rsidR="00E80C86" w:rsidRPr="00DD23FB" w:rsidRDefault="00E80C86" w:rsidP="00E80C86">
            <w:pPr>
              <w:jc w:val="center"/>
            </w:pPr>
            <w:r w:rsidRPr="00DD23FB">
              <w:t>Plan po zmianach</w:t>
            </w:r>
          </w:p>
        </w:tc>
        <w:tc>
          <w:tcPr>
            <w:tcW w:w="3544" w:type="dxa"/>
            <w:shd w:val="clear" w:color="auto" w:fill="auto"/>
            <w:vAlign w:val="center"/>
          </w:tcPr>
          <w:p w:rsidR="00E80C86" w:rsidRPr="00DD23FB" w:rsidRDefault="00E80C86" w:rsidP="00E80C86">
            <w:pPr>
              <w:jc w:val="center"/>
            </w:pPr>
            <w:r w:rsidRPr="00DD23FB">
              <w:t>Wykonanie</w:t>
            </w:r>
          </w:p>
        </w:tc>
        <w:tc>
          <w:tcPr>
            <w:tcW w:w="2268" w:type="dxa"/>
            <w:shd w:val="clear" w:color="auto" w:fill="auto"/>
            <w:vAlign w:val="center"/>
          </w:tcPr>
          <w:p w:rsidR="00E80C86" w:rsidRPr="00DD23FB" w:rsidRDefault="00E80C86" w:rsidP="00E80C86">
            <w:pPr>
              <w:jc w:val="center"/>
            </w:pPr>
            <w:r w:rsidRPr="00DD23FB">
              <w:t>Wskaźnik realizacji</w:t>
            </w:r>
          </w:p>
        </w:tc>
      </w:tr>
      <w:tr w:rsidR="00DD23FB" w:rsidRPr="00DD23FB" w:rsidTr="00E80C86">
        <w:tc>
          <w:tcPr>
            <w:tcW w:w="3118" w:type="dxa"/>
            <w:shd w:val="clear" w:color="auto" w:fill="auto"/>
          </w:tcPr>
          <w:p w:rsidR="00E80C86" w:rsidRPr="00DD23FB" w:rsidRDefault="00E80C86" w:rsidP="00E80C86">
            <w:pPr>
              <w:jc w:val="center"/>
              <w:rPr>
                <w:iCs/>
                <w:sz w:val="24"/>
                <w:szCs w:val="24"/>
              </w:rPr>
            </w:pPr>
            <w:r w:rsidRPr="00DD23FB">
              <w:rPr>
                <w:iCs/>
                <w:sz w:val="24"/>
                <w:szCs w:val="24"/>
              </w:rPr>
              <w:t>100.000 zł</w:t>
            </w:r>
          </w:p>
        </w:tc>
        <w:tc>
          <w:tcPr>
            <w:tcW w:w="3544" w:type="dxa"/>
            <w:shd w:val="clear" w:color="auto" w:fill="auto"/>
          </w:tcPr>
          <w:p w:rsidR="00E80C86" w:rsidRPr="00DD23FB" w:rsidRDefault="00E80C86" w:rsidP="00E80C86">
            <w:pPr>
              <w:jc w:val="center"/>
              <w:rPr>
                <w:b/>
                <w:iCs/>
                <w:sz w:val="24"/>
                <w:szCs w:val="24"/>
              </w:rPr>
            </w:pPr>
            <w:r w:rsidRPr="00DD23FB">
              <w:rPr>
                <w:b/>
                <w:iCs/>
                <w:sz w:val="24"/>
                <w:szCs w:val="24"/>
              </w:rPr>
              <w:t>0 zł</w:t>
            </w:r>
          </w:p>
        </w:tc>
        <w:tc>
          <w:tcPr>
            <w:tcW w:w="2268" w:type="dxa"/>
            <w:shd w:val="clear" w:color="auto" w:fill="auto"/>
          </w:tcPr>
          <w:p w:rsidR="00E80C86" w:rsidRPr="00DD23FB" w:rsidRDefault="00E80C86" w:rsidP="00E80C86">
            <w:pPr>
              <w:jc w:val="center"/>
              <w:rPr>
                <w:iCs/>
                <w:sz w:val="24"/>
                <w:szCs w:val="24"/>
              </w:rPr>
            </w:pPr>
            <w:r w:rsidRPr="00DD23FB">
              <w:rPr>
                <w:iCs/>
                <w:sz w:val="24"/>
                <w:szCs w:val="24"/>
              </w:rPr>
              <w:t>0%</w:t>
            </w:r>
          </w:p>
        </w:tc>
      </w:tr>
    </w:tbl>
    <w:p w:rsidR="003D4D21" w:rsidRPr="00DD23FB" w:rsidRDefault="003D4D21" w:rsidP="003D4D21">
      <w:pPr>
        <w:jc w:val="both"/>
        <w:rPr>
          <w:szCs w:val="24"/>
        </w:rPr>
      </w:pPr>
      <w:r w:rsidRPr="00DD23FB">
        <w:rPr>
          <w:b/>
          <w:sz w:val="24"/>
          <w:szCs w:val="24"/>
        </w:rPr>
        <w:t>Wydatki majątkowe</w:t>
      </w:r>
      <w:r w:rsidRPr="00DD23FB">
        <w:rPr>
          <w:sz w:val="24"/>
          <w:szCs w:val="24"/>
        </w:rPr>
        <w:t xml:space="preserve"> zaplanowano na </w:t>
      </w:r>
      <w:r w:rsidRPr="00DD23FB">
        <w:rPr>
          <w:sz w:val="24"/>
        </w:rPr>
        <w:t>zainstalowanie windy dla osób niepełnosprawnych.</w:t>
      </w:r>
      <w:r w:rsidRPr="00DD23FB">
        <w:rPr>
          <w:szCs w:val="24"/>
        </w:rPr>
        <w:t xml:space="preserve"> </w:t>
      </w:r>
    </w:p>
    <w:p w:rsidR="003D4D21" w:rsidRPr="00DD23FB" w:rsidRDefault="003D4D21" w:rsidP="003D4D21">
      <w:pPr>
        <w:jc w:val="both"/>
        <w:rPr>
          <w:sz w:val="6"/>
          <w:szCs w:val="24"/>
        </w:rPr>
      </w:pPr>
    </w:p>
    <w:p w:rsidR="003D4D21" w:rsidRPr="00DD23FB" w:rsidRDefault="003D4D21" w:rsidP="003D4D21">
      <w:pPr>
        <w:numPr>
          <w:ilvl w:val="0"/>
          <w:numId w:val="13"/>
        </w:numPr>
        <w:suppressAutoHyphens/>
        <w:ind w:left="357"/>
        <w:jc w:val="both"/>
        <w:rPr>
          <w:b/>
          <w:i/>
          <w:sz w:val="24"/>
          <w:u w:val="single"/>
        </w:rPr>
      </w:pPr>
      <w:r w:rsidRPr="00DD23FB">
        <w:rPr>
          <w:b/>
          <w:i/>
          <w:sz w:val="24"/>
          <w:u w:val="single"/>
        </w:rPr>
        <w:t>Wyjaśni</w:t>
      </w:r>
      <w:r w:rsidRPr="00DD23FB">
        <w:rPr>
          <w:i/>
          <w:sz w:val="24"/>
          <w:u w:val="single"/>
        </w:rPr>
        <w:t>e</w:t>
      </w:r>
      <w:r w:rsidRPr="00DD23FB">
        <w:rPr>
          <w:b/>
          <w:i/>
          <w:sz w:val="24"/>
          <w:u w:val="single"/>
        </w:rPr>
        <w:t>nie wskaźnika realizacji</w:t>
      </w:r>
    </w:p>
    <w:p w:rsidR="00E80C86" w:rsidRPr="00DD23FB" w:rsidRDefault="00E80C86" w:rsidP="00E80C86">
      <w:pPr>
        <w:jc w:val="both"/>
        <w:rPr>
          <w:sz w:val="24"/>
          <w:szCs w:val="24"/>
        </w:rPr>
      </w:pPr>
      <w:r w:rsidRPr="00DD23FB">
        <w:rPr>
          <w:sz w:val="24"/>
          <w:szCs w:val="24"/>
        </w:rPr>
        <w:t xml:space="preserve">Realizacja zadania zgodna jest z harmonogramem. </w:t>
      </w:r>
      <w:r w:rsidR="003D4D21" w:rsidRPr="00DD23FB">
        <w:rPr>
          <w:sz w:val="24"/>
          <w:szCs w:val="24"/>
        </w:rPr>
        <w:t xml:space="preserve">Realizacja wydatków nastąpi </w:t>
      </w:r>
      <w:r w:rsidR="003D4D21" w:rsidRPr="00DD23FB">
        <w:rPr>
          <w:sz w:val="24"/>
          <w:szCs w:val="24"/>
        </w:rPr>
        <w:br/>
        <w:t>w</w:t>
      </w:r>
      <w:r w:rsidRPr="00DD23FB">
        <w:rPr>
          <w:sz w:val="32"/>
          <w:szCs w:val="24"/>
        </w:rPr>
        <w:t xml:space="preserve"> </w:t>
      </w:r>
      <w:r w:rsidRPr="00DD23FB">
        <w:rPr>
          <w:sz w:val="24"/>
          <w:szCs w:val="24"/>
        </w:rPr>
        <w:t>II półrocz</w:t>
      </w:r>
      <w:r w:rsidR="003D4D21" w:rsidRPr="00DD23FB">
        <w:rPr>
          <w:sz w:val="24"/>
          <w:szCs w:val="24"/>
        </w:rPr>
        <w:t>u</w:t>
      </w:r>
      <w:r w:rsidRPr="00DD23FB">
        <w:rPr>
          <w:sz w:val="24"/>
          <w:szCs w:val="24"/>
        </w:rPr>
        <w:t xml:space="preserve"> 2014 r.</w:t>
      </w:r>
    </w:p>
    <w:p w:rsidR="002D47D6" w:rsidRPr="00DD23FB" w:rsidRDefault="002D47D6" w:rsidP="002D47D6">
      <w:pPr>
        <w:jc w:val="both"/>
        <w:rPr>
          <w:sz w:val="14"/>
          <w:szCs w:val="8"/>
        </w:rPr>
      </w:pPr>
    </w:p>
    <w:p w:rsidR="002D47D6" w:rsidRPr="00DD23FB" w:rsidRDefault="002D47D6" w:rsidP="00475940">
      <w:pPr>
        <w:numPr>
          <w:ilvl w:val="0"/>
          <w:numId w:val="215"/>
        </w:numPr>
        <w:jc w:val="both"/>
        <w:rPr>
          <w:b/>
          <w:i/>
          <w:sz w:val="28"/>
          <w:szCs w:val="28"/>
        </w:rPr>
      </w:pPr>
      <w:r w:rsidRPr="00DD23FB">
        <w:rPr>
          <w:b/>
          <w:i/>
          <w:sz w:val="28"/>
          <w:szCs w:val="28"/>
        </w:rPr>
        <w:t>Zwrot dotacji wraz z odsetkami i pozostałymi kosztami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6325C5">
        <w:tc>
          <w:tcPr>
            <w:tcW w:w="3118" w:type="dxa"/>
            <w:shd w:val="clear" w:color="auto" w:fill="auto"/>
            <w:vAlign w:val="center"/>
          </w:tcPr>
          <w:p w:rsidR="00A4444A" w:rsidRPr="00DD23FB" w:rsidRDefault="00A4444A" w:rsidP="006325C5">
            <w:pPr>
              <w:jc w:val="center"/>
            </w:pPr>
            <w:r w:rsidRPr="00DD23FB">
              <w:t>Plan po zmianach</w:t>
            </w:r>
          </w:p>
        </w:tc>
        <w:tc>
          <w:tcPr>
            <w:tcW w:w="3544" w:type="dxa"/>
            <w:shd w:val="clear" w:color="auto" w:fill="auto"/>
            <w:vAlign w:val="center"/>
          </w:tcPr>
          <w:p w:rsidR="00A4444A" w:rsidRPr="00DD23FB" w:rsidRDefault="00A4444A" w:rsidP="006325C5">
            <w:pPr>
              <w:jc w:val="center"/>
            </w:pPr>
            <w:r w:rsidRPr="00DD23FB">
              <w:t>Wykonanie</w:t>
            </w:r>
          </w:p>
        </w:tc>
        <w:tc>
          <w:tcPr>
            <w:tcW w:w="2268" w:type="dxa"/>
            <w:shd w:val="clear" w:color="auto" w:fill="auto"/>
            <w:vAlign w:val="center"/>
          </w:tcPr>
          <w:p w:rsidR="00A4444A" w:rsidRPr="00DD23FB" w:rsidRDefault="00A4444A" w:rsidP="006325C5">
            <w:pPr>
              <w:jc w:val="center"/>
            </w:pPr>
            <w:r w:rsidRPr="00DD23FB">
              <w:t>Wskaźnik realizacji</w:t>
            </w:r>
          </w:p>
        </w:tc>
      </w:tr>
      <w:tr w:rsidR="00DD23FB" w:rsidRPr="00DD23FB" w:rsidTr="006325C5">
        <w:tc>
          <w:tcPr>
            <w:tcW w:w="3118" w:type="dxa"/>
            <w:shd w:val="clear" w:color="auto" w:fill="auto"/>
          </w:tcPr>
          <w:p w:rsidR="00A4444A" w:rsidRPr="00DD23FB" w:rsidRDefault="00A4444A" w:rsidP="006325C5">
            <w:pPr>
              <w:jc w:val="center"/>
              <w:rPr>
                <w:iCs/>
                <w:sz w:val="24"/>
                <w:szCs w:val="24"/>
              </w:rPr>
            </w:pPr>
            <w:r w:rsidRPr="00DD23FB">
              <w:rPr>
                <w:iCs/>
                <w:sz w:val="24"/>
                <w:szCs w:val="24"/>
              </w:rPr>
              <w:t>15.753 zł</w:t>
            </w:r>
          </w:p>
        </w:tc>
        <w:tc>
          <w:tcPr>
            <w:tcW w:w="3544" w:type="dxa"/>
            <w:shd w:val="clear" w:color="auto" w:fill="auto"/>
          </w:tcPr>
          <w:p w:rsidR="00A4444A" w:rsidRPr="00DD23FB" w:rsidRDefault="00A4444A" w:rsidP="006325C5">
            <w:pPr>
              <w:jc w:val="center"/>
              <w:rPr>
                <w:b/>
                <w:iCs/>
                <w:sz w:val="24"/>
                <w:szCs w:val="24"/>
              </w:rPr>
            </w:pPr>
            <w:r w:rsidRPr="00DD23FB">
              <w:rPr>
                <w:b/>
                <w:iCs/>
                <w:sz w:val="24"/>
                <w:szCs w:val="24"/>
              </w:rPr>
              <w:t>14.161 zł</w:t>
            </w:r>
          </w:p>
        </w:tc>
        <w:tc>
          <w:tcPr>
            <w:tcW w:w="2268" w:type="dxa"/>
            <w:shd w:val="clear" w:color="auto" w:fill="auto"/>
          </w:tcPr>
          <w:p w:rsidR="00A4444A" w:rsidRPr="00DD23FB" w:rsidRDefault="00A4444A" w:rsidP="006325C5">
            <w:pPr>
              <w:jc w:val="center"/>
              <w:rPr>
                <w:iCs/>
                <w:sz w:val="24"/>
                <w:szCs w:val="24"/>
              </w:rPr>
            </w:pPr>
            <w:r w:rsidRPr="00DD23FB">
              <w:rPr>
                <w:iCs/>
                <w:sz w:val="24"/>
                <w:szCs w:val="24"/>
              </w:rPr>
              <w:t>89,9%</w:t>
            </w:r>
          </w:p>
        </w:tc>
      </w:tr>
    </w:tbl>
    <w:p w:rsidR="00976518" w:rsidRPr="00DD23FB" w:rsidRDefault="00976518" w:rsidP="00976518">
      <w:pPr>
        <w:jc w:val="both"/>
        <w:rPr>
          <w:sz w:val="24"/>
          <w:szCs w:val="24"/>
        </w:rPr>
      </w:pPr>
      <w:r w:rsidRPr="00DD23FB">
        <w:rPr>
          <w:sz w:val="24"/>
          <w:szCs w:val="24"/>
        </w:rPr>
        <w:t xml:space="preserve">Powyższe </w:t>
      </w:r>
      <w:r w:rsidRPr="00DD23FB">
        <w:rPr>
          <w:b/>
          <w:sz w:val="24"/>
          <w:szCs w:val="24"/>
        </w:rPr>
        <w:t xml:space="preserve">wydatki </w:t>
      </w:r>
      <w:r w:rsidR="003D4D21" w:rsidRPr="00DD23FB">
        <w:rPr>
          <w:b/>
          <w:sz w:val="24"/>
          <w:szCs w:val="24"/>
        </w:rPr>
        <w:t>majątkowe</w:t>
      </w:r>
      <w:r w:rsidR="003D4D21" w:rsidRPr="00DD23FB">
        <w:rPr>
          <w:sz w:val="24"/>
          <w:szCs w:val="24"/>
        </w:rPr>
        <w:t xml:space="preserve"> </w:t>
      </w:r>
      <w:r w:rsidRPr="00DD23FB">
        <w:rPr>
          <w:sz w:val="24"/>
          <w:szCs w:val="24"/>
        </w:rPr>
        <w:t xml:space="preserve">stanowią: </w:t>
      </w:r>
    </w:p>
    <w:p w:rsidR="00976518" w:rsidRPr="00DD23FB" w:rsidRDefault="00976518" w:rsidP="00AF0B6C">
      <w:pPr>
        <w:pStyle w:val="Akapitzlist"/>
        <w:numPr>
          <w:ilvl w:val="0"/>
          <w:numId w:val="90"/>
        </w:numPr>
        <w:ind w:left="284" w:hanging="284"/>
        <w:jc w:val="both"/>
        <w:rPr>
          <w:sz w:val="24"/>
          <w:szCs w:val="24"/>
        </w:rPr>
      </w:pPr>
      <w:r w:rsidRPr="00DD23FB">
        <w:rPr>
          <w:sz w:val="24"/>
          <w:szCs w:val="24"/>
        </w:rPr>
        <w:t xml:space="preserve">dokonane na rzecz Wojewody Zachodniopomorskiego zwroty środków odzyskanych </w:t>
      </w:r>
      <w:r w:rsidR="002730CE" w:rsidRPr="00DD23FB">
        <w:rPr>
          <w:sz w:val="24"/>
          <w:szCs w:val="24"/>
        </w:rPr>
        <w:br/>
      </w:r>
      <w:r w:rsidRPr="00DD23FB">
        <w:rPr>
          <w:sz w:val="24"/>
          <w:szCs w:val="24"/>
        </w:rPr>
        <w:t xml:space="preserve">oraz środków niewykorzystanych w ramach projektu, otrzymane od beneficjenta Działania </w:t>
      </w:r>
      <w:r w:rsidR="003C700E" w:rsidRPr="00DD23FB">
        <w:rPr>
          <w:sz w:val="24"/>
          <w:szCs w:val="24"/>
        </w:rPr>
        <w:t xml:space="preserve">2.1 oraz </w:t>
      </w:r>
      <w:r w:rsidRPr="00DD23FB">
        <w:rPr>
          <w:sz w:val="24"/>
          <w:szCs w:val="24"/>
        </w:rPr>
        <w:t xml:space="preserve">2.4 Priorytetu 2 ZPORR 2004 – 2006 w wysokości </w:t>
      </w:r>
      <w:r w:rsidR="003C700E" w:rsidRPr="00DD23FB">
        <w:rPr>
          <w:i/>
          <w:sz w:val="24"/>
          <w:szCs w:val="24"/>
        </w:rPr>
        <w:t>10.298</w:t>
      </w:r>
      <w:r w:rsidRPr="00DD23FB">
        <w:rPr>
          <w:i/>
          <w:sz w:val="24"/>
          <w:szCs w:val="24"/>
        </w:rPr>
        <w:t xml:space="preserve"> zł.</w:t>
      </w:r>
    </w:p>
    <w:p w:rsidR="008B2735" w:rsidRPr="00DD23FB" w:rsidRDefault="008B2735" w:rsidP="00AF0B6C">
      <w:pPr>
        <w:pStyle w:val="Akapitzlist"/>
        <w:numPr>
          <w:ilvl w:val="0"/>
          <w:numId w:val="90"/>
        </w:numPr>
        <w:ind w:left="284" w:hanging="284"/>
        <w:jc w:val="both"/>
        <w:rPr>
          <w:sz w:val="24"/>
          <w:szCs w:val="24"/>
        </w:rPr>
      </w:pPr>
      <w:r w:rsidRPr="00DD23FB">
        <w:rPr>
          <w:sz w:val="24"/>
          <w:szCs w:val="8"/>
        </w:rPr>
        <w:t xml:space="preserve">zwroty środków (stanowiących dochód budżetu państwa) do Ministerstwa Rozwoju Regionalnego, odzyskanych jako należności główne z lat ubiegłych oraz przychody </w:t>
      </w:r>
      <w:r w:rsidRPr="00DD23FB">
        <w:rPr>
          <w:sz w:val="24"/>
          <w:szCs w:val="8"/>
        </w:rPr>
        <w:br/>
        <w:t xml:space="preserve">z tytułu uzyskanych kar umownych w ramach zadania Pomoc Techniczna PO KL </w:t>
      </w:r>
      <w:r w:rsidRPr="00DD23FB">
        <w:rPr>
          <w:sz w:val="24"/>
          <w:szCs w:val="8"/>
        </w:rPr>
        <w:br/>
        <w:t xml:space="preserve">w wysokości </w:t>
      </w:r>
      <w:r w:rsidRPr="00DD23FB">
        <w:rPr>
          <w:i/>
          <w:sz w:val="24"/>
          <w:szCs w:val="8"/>
        </w:rPr>
        <w:t>3.863 zł</w:t>
      </w:r>
      <w:r w:rsidRPr="00DD23FB">
        <w:rPr>
          <w:sz w:val="24"/>
          <w:szCs w:val="8"/>
        </w:rPr>
        <w:t>.</w:t>
      </w:r>
    </w:p>
    <w:p w:rsidR="008B2735" w:rsidRPr="00DD23FB" w:rsidRDefault="008B2735" w:rsidP="008B2735">
      <w:pPr>
        <w:pStyle w:val="Akapitzlist"/>
        <w:ind w:left="284"/>
        <w:jc w:val="both"/>
        <w:rPr>
          <w:sz w:val="10"/>
          <w:szCs w:val="24"/>
        </w:rPr>
      </w:pPr>
    </w:p>
    <w:p w:rsidR="003C700E" w:rsidRPr="00DD23FB" w:rsidRDefault="003C700E" w:rsidP="0086200E">
      <w:pPr>
        <w:numPr>
          <w:ilvl w:val="0"/>
          <w:numId w:val="13"/>
        </w:numPr>
        <w:suppressAutoHyphens/>
        <w:ind w:left="357"/>
        <w:jc w:val="both"/>
        <w:rPr>
          <w:b/>
          <w:i/>
          <w:sz w:val="24"/>
          <w:u w:val="single"/>
        </w:rPr>
      </w:pPr>
      <w:r w:rsidRPr="00DD23FB">
        <w:rPr>
          <w:b/>
          <w:i/>
          <w:sz w:val="24"/>
          <w:u w:val="single"/>
        </w:rPr>
        <w:t>Wyjaśni</w:t>
      </w:r>
      <w:r w:rsidRPr="00DD23FB">
        <w:rPr>
          <w:i/>
          <w:sz w:val="24"/>
          <w:u w:val="single"/>
        </w:rPr>
        <w:t>e</w:t>
      </w:r>
      <w:r w:rsidRPr="00DD23FB">
        <w:rPr>
          <w:b/>
          <w:i/>
          <w:sz w:val="24"/>
          <w:u w:val="single"/>
        </w:rPr>
        <w:t>nie wskaźnika realizacji</w:t>
      </w:r>
    </w:p>
    <w:p w:rsidR="00976518" w:rsidRPr="00DD23FB" w:rsidRDefault="003C700E" w:rsidP="008B2735">
      <w:pPr>
        <w:contextualSpacing/>
        <w:jc w:val="both"/>
        <w:rPr>
          <w:sz w:val="24"/>
          <w:szCs w:val="24"/>
        </w:rPr>
      </w:pPr>
      <w:r w:rsidRPr="00DD23FB">
        <w:rPr>
          <w:sz w:val="24"/>
          <w:szCs w:val="24"/>
        </w:rPr>
        <w:t xml:space="preserve">Wydatki realizowane zgodnie z harmonogramem. </w:t>
      </w:r>
    </w:p>
    <w:p w:rsidR="008565F8" w:rsidRPr="00DD23FB" w:rsidRDefault="008565F8" w:rsidP="008565F8">
      <w:pPr>
        <w:jc w:val="both"/>
        <w:rPr>
          <w:sz w:val="24"/>
          <w:szCs w:val="24"/>
        </w:rPr>
      </w:pPr>
      <w:r w:rsidRPr="00DD23FB">
        <w:rPr>
          <w:sz w:val="24"/>
          <w:szCs w:val="24"/>
        </w:rPr>
        <w:t xml:space="preserve">Zwroty należności wraz z odsetkami z tytułu kar umownych naliczonych w związku </w:t>
      </w:r>
      <w:r w:rsidRPr="00DD23FB">
        <w:rPr>
          <w:sz w:val="24"/>
          <w:szCs w:val="24"/>
        </w:rPr>
        <w:br/>
        <w:t xml:space="preserve">z nieprawidłowym wykonywaniem umów w trakcie realizacji projektów w ramach Pomocy Technicznej PO KL są dokonywane przez Wojewódzki Urząd Pracy na bieżąco po odzyskaniu kwot tych kar od wykonawców umów. </w:t>
      </w:r>
    </w:p>
    <w:p w:rsidR="002D47D6" w:rsidRPr="00DD23FB" w:rsidRDefault="002D47D6" w:rsidP="002D47D6">
      <w:pPr>
        <w:pStyle w:val="Tekstpodstawowy2"/>
        <w:rPr>
          <w:sz w:val="14"/>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CD5D59">
        <w:tc>
          <w:tcPr>
            <w:tcW w:w="9322" w:type="dxa"/>
            <w:gridSpan w:val="7"/>
            <w:shd w:val="clear" w:color="auto" w:fill="D9D9D9" w:themeFill="background1" w:themeFillShade="D9"/>
            <w:vAlign w:val="center"/>
          </w:tcPr>
          <w:p w:rsidR="008B2735" w:rsidRPr="00DD23FB" w:rsidRDefault="008B2735" w:rsidP="00CD5D59">
            <w:r w:rsidRPr="00DD23FB">
              <w:rPr>
                <w:b/>
                <w:i/>
                <w:sz w:val="24"/>
              </w:rPr>
              <w:t>Rozdział 85395  – Pozostała działalność</w:t>
            </w:r>
          </w:p>
        </w:tc>
      </w:tr>
      <w:tr w:rsidR="00DD23FB" w:rsidRPr="00DD23FB" w:rsidTr="00CD5D59">
        <w:tc>
          <w:tcPr>
            <w:tcW w:w="3477" w:type="dxa"/>
            <w:shd w:val="clear" w:color="auto" w:fill="D9D9D9" w:themeFill="background1" w:themeFillShade="D9"/>
            <w:vAlign w:val="center"/>
          </w:tcPr>
          <w:p w:rsidR="008B2735" w:rsidRPr="00DD23FB" w:rsidRDefault="008B2735" w:rsidP="00CD5D59">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8B2735" w:rsidRPr="00DD23FB" w:rsidRDefault="008B2735" w:rsidP="00CD5D59">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8B2735" w:rsidRPr="00DD23FB" w:rsidRDefault="008B2735" w:rsidP="00CD5D59">
            <w:pPr>
              <w:jc w:val="center"/>
            </w:pPr>
            <w:r w:rsidRPr="00DD23FB">
              <w:t>Wskaźnik realizacji</w:t>
            </w:r>
          </w:p>
        </w:tc>
      </w:tr>
      <w:tr w:rsidR="00DD23FB" w:rsidRPr="00DD23FB" w:rsidTr="00CD5D59">
        <w:tc>
          <w:tcPr>
            <w:tcW w:w="3477" w:type="dxa"/>
            <w:shd w:val="clear" w:color="auto" w:fill="D9D9D9" w:themeFill="background1" w:themeFillShade="D9"/>
          </w:tcPr>
          <w:p w:rsidR="008B2735" w:rsidRPr="00DD23FB" w:rsidRDefault="008B2735" w:rsidP="00CD5D59">
            <w:pPr>
              <w:jc w:val="center"/>
              <w:rPr>
                <w:sz w:val="24"/>
              </w:rPr>
            </w:pPr>
            <w:r w:rsidRPr="00DD23FB">
              <w:rPr>
                <w:sz w:val="24"/>
              </w:rPr>
              <w:t>32.969.564 zł</w:t>
            </w:r>
          </w:p>
        </w:tc>
        <w:tc>
          <w:tcPr>
            <w:tcW w:w="840" w:type="dxa"/>
            <w:tcBorders>
              <w:right w:val="nil"/>
            </w:tcBorders>
            <w:shd w:val="clear" w:color="auto" w:fill="D9D9D9" w:themeFill="background1" w:themeFillShade="D9"/>
          </w:tcPr>
          <w:p w:rsidR="008B2735" w:rsidRPr="00DD23FB" w:rsidRDefault="008B2735" w:rsidP="00CD5D59">
            <w:pPr>
              <w:jc w:val="center"/>
              <w:rPr>
                <w:b/>
                <w:sz w:val="24"/>
              </w:rPr>
            </w:pPr>
          </w:p>
        </w:tc>
        <w:tc>
          <w:tcPr>
            <w:tcW w:w="1696" w:type="dxa"/>
            <w:tcBorders>
              <w:left w:val="nil"/>
              <w:right w:val="nil"/>
            </w:tcBorders>
            <w:shd w:val="clear" w:color="auto" w:fill="D9D9D9" w:themeFill="background1" w:themeFillShade="D9"/>
          </w:tcPr>
          <w:p w:rsidR="008B2735" w:rsidRPr="00DD23FB" w:rsidRDefault="008B2735" w:rsidP="00CD5D59">
            <w:pPr>
              <w:jc w:val="right"/>
              <w:rPr>
                <w:b/>
                <w:sz w:val="24"/>
              </w:rPr>
            </w:pPr>
            <w:r w:rsidRPr="00DD23FB">
              <w:rPr>
                <w:b/>
                <w:sz w:val="24"/>
              </w:rPr>
              <w:t>20.908.408 zł</w:t>
            </w:r>
          </w:p>
        </w:tc>
        <w:tc>
          <w:tcPr>
            <w:tcW w:w="979" w:type="dxa"/>
            <w:tcBorders>
              <w:left w:val="nil"/>
            </w:tcBorders>
            <w:shd w:val="clear" w:color="auto" w:fill="D9D9D9" w:themeFill="background1" w:themeFillShade="D9"/>
          </w:tcPr>
          <w:p w:rsidR="008B2735" w:rsidRPr="00DD23FB" w:rsidRDefault="008B2735" w:rsidP="00CD5D59">
            <w:pPr>
              <w:jc w:val="center"/>
              <w:rPr>
                <w:b/>
                <w:sz w:val="24"/>
              </w:rPr>
            </w:pPr>
          </w:p>
        </w:tc>
        <w:tc>
          <w:tcPr>
            <w:tcW w:w="747" w:type="dxa"/>
            <w:tcBorders>
              <w:right w:val="nil"/>
            </w:tcBorders>
            <w:shd w:val="clear" w:color="auto" w:fill="D9D9D9" w:themeFill="background1" w:themeFillShade="D9"/>
          </w:tcPr>
          <w:p w:rsidR="008B2735" w:rsidRPr="00DD23FB" w:rsidRDefault="008B2735" w:rsidP="00CD5D59">
            <w:pPr>
              <w:jc w:val="center"/>
              <w:rPr>
                <w:b/>
                <w:sz w:val="24"/>
              </w:rPr>
            </w:pPr>
          </w:p>
        </w:tc>
        <w:tc>
          <w:tcPr>
            <w:tcW w:w="836" w:type="dxa"/>
            <w:tcBorders>
              <w:left w:val="nil"/>
              <w:right w:val="nil"/>
            </w:tcBorders>
            <w:shd w:val="clear" w:color="auto" w:fill="D9D9D9" w:themeFill="background1" w:themeFillShade="D9"/>
          </w:tcPr>
          <w:p w:rsidR="008B2735" w:rsidRPr="00DD23FB" w:rsidRDefault="008B2735" w:rsidP="00CD5D59">
            <w:pPr>
              <w:jc w:val="right"/>
              <w:rPr>
                <w:sz w:val="24"/>
              </w:rPr>
            </w:pPr>
            <w:r w:rsidRPr="00DD23FB">
              <w:rPr>
                <w:sz w:val="24"/>
              </w:rPr>
              <w:t>63,4%</w:t>
            </w:r>
          </w:p>
        </w:tc>
        <w:tc>
          <w:tcPr>
            <w:tcW w:w="747" w:type="dxa"/>
            <w:tcBorders>
              <w:left w:val="nil"/>
            </w:tcBorders>
            <w:shd w:val="clear" w:color="auto" w:fill="D9D9D9" w:themeFill="background1" w:themeFillShade="D9"/>
          </w:tcPr>
          <w:p w:rsidR="008B2735" w:rsidRPr="00DD23FB" w:rsidRDefault="008B2735" w:rsidP="00CD5D59">
            <w:pPr>
              <w:jc w:val="center"/>
              <w:rPr>
                <w:b/>
                <w:sz w:val="24"/>
              </w:rPr>
            </w:pPr>
          </w:p>
        </w:tc>
      </w:tr>
    </w:tbl>
    <w:p w:rsidR="008B2735" w:rsidRPr="00DD23FB" w:rsidRDefault="008B2735" w:rsidP="008B2735">
      <w:pPr>
        <w:pStyle w:val="Tekstprzypisudolnego"/>
        <w:rPr>
          <w:sz w:val="24"/>
        </w:rPr>
      </w:pPr>
      <w:r w:rsidRPr="00DD23FB">
        <w:rPr>
          <w:sz w:val="24"/>
        </w:rPr>
        <w:t>Wydatki w tym rozdziale przeznaczone zostały na:</w:t>
      </w:r>
    </w:p>
    <w:p w:rsidR="008B2735" w:rsidRPr="00DD23FB" w:rsidRDefault="008B2735" w:rsidP="008B2735">
      <w:pPr>
        <w:pStyle w:val="Tekstprzypisudolnego"/>
        <w:rPr>
          <w:sz w:val="6"/>
          <w:szCs w:val="8"/>
        </w:rPr>
      </w:pPr>
    </w:p>
    <w:p w:rsidR="008B2735" w:rsidRPr="00DD23FB" w:rsidRDefault="008B2735" w:rsidP="00475940">
      <w:pPr>
        <w:numPr>
          <w:ilvl w:val="0"/>
          <w:numId w:val="216"/>
        </w:numPr>
        <w:jc w:val="both"/>
        <w:rPr>
          <w:sz w:val="24"/>
        </w:rPr>
      </w:pPr>
      <w:r w:rsidRPr="00DD23FB">
        <w:rPr>
          <w:b/>
          <w:i/>
          <w:sz w:val="28"/>
          <w:szCs w:val="28"/>
        </w:rPr>
        <w:t>Priorytet VI, Działanie 6.1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3.906.362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2.616.933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67,0%</w:t>
            </w:r>
          </w:p>
        </w:tc>
      </w:tr>
    </w:tbl>
    <w:p w:rsidR="008B2735" w:rsidRPr="00DD23FB" w:rsidRDefault="008B2735" w:rsidP="008B2735">
      <w:pPr>
        <w:autoSpaceDE w:val="0"/>
        <w:autoSpaceDN w:val="0"/>
        <w:adjustRightInd w:val="0"/>
        <w:jc w:val="both"/>
        <w:rPr>
          <w:sz w:val="24"/>
          <w:szCs w:val="24"/>
        </w:rPr>
      </w:pPr>
      <w:r w:rsidRPr="00DD23FB">
        <w:rPr>
          <w:b/>
          <w:sz w:val="24"/>
          <w:szCs w:val="24"/>
        </w:rPr>
        <w:t xml:space="preserve">Wydatki </w:t>
      </w:r>
      <w:r w:rsidR="003D4D21" w:rsidRPr="00DD23FB">
        <w:rPr>
          <w:b/>
          <w:sz w:val="24"/>
          <w:szCs w:val="24"/>
        </w:rPr>
        <w:t>bieżące</w:t>
      </w:r>
      <w:r w:rsidR="003D4D21" w:rsidRPr="00DD23FB">
        <w:rPr>
          <w:sz w:val="24"/>
          <w:szCs w:val="24"/>
        </w:rPr>
        <w:t xml:space="preserve"> </w:t>
      </w:r>
      <w:r w:rsidRPr="00DD23FB">
        <w:rPr>
          <w:sz w:val="24"/>
          <w:szCs w:val="24"/>
        </w:rPr>
        <w:t xml:space="preserve">poniesiono na wkład własny krajowy w projektach </w:t>
      </w:r>
      <w:r w:rsidRPr="00DD23FB">
        <w:rPr>
          <w:snapToGrid w:val="0"/>
          <w:sz w:val="24"/>
          <w:szCs w:val="24"/>
        </w:rPr>
        <w:t>realizowanych w ramach</w:t>
      </w:r>
      <w:r w:rsidRPr="00DD23FB">
        <w:rPr>
          <w:sz w:val="24"/>
          <w:szCs w:val="24"/>
        </w:rPr>
        <w:t xml:space="preserve"> </w:t>
      </w:r>
      <w:r w:rsidRPr="00DD23FB">
        <w:rPr>
          <w:b/>
          <w:sz w:val="24"/>
          <w:szCs w:val="24"/>
        </w:rPr>
        <w:t>Priorytetu VI</w:t>
      </w:r>
      <w:r w:rsidRPr="00DD23FB">
        <w:rPr>
          <w:sz w:val="24"/>
          <w:szCs w:val="24"/>
        </w:rPr>
        <w:t xml:space="preserve"> - </w:t>
      </w:r>
      <w:r w:rsidRPr="00DD23FB">
        <w:rPr>
          <w:b/>
          <w:i/>
          <w:sz w:val="24"/>
          <w:szCs w:val="24"/>
        </w:rPr>
        <w:t>Rynek pracy otwarty dla wszystkich</w:t>
      </w:r>
      <w:r w:rsidRPr="00DD23FB">
        <w:rPr>
          <w:sz w:val="24"/>
          <w:szCs w:val="24"/>
        </w:rPr>
        <w:t xml:space="preserve">, </w:t>
      </w:r>
      <w:r w:rsidRPr="00DD23FB">
        <w:rPr>
          <w:b/>
          <w:sz w:val="24"/>
          <w:szCs w:val="24"/>
        </w:rPr>
        <w:t>Działania 6.1</w:t>
      </w:r>
      <w:r w:rsidRPr="00DD23FB">
        <w:rPr>
          <w:sz w:val="24"/>
          <w:szCs w:val="24"/>
        </w:rPr>
        <w:t xml:space="preserve"> </w:t>
      </w:r>
      <w:r w:rsidRPr="00DD23FB">
        <w:rPr>
          <w:b/>
          <w:i/>
          <w:sz w:val="24"/>
          <w:szCs w:val="24"/>
        </w:rPr>
        <w:t>– Poprawa dostępu do zatrudnienia oraz wspieranie aktywności zawodowej w regionie</w:t>
      </w:r>
      <w:r w:rsidRPr="00DD23FB">
        <w:rPr>
          <w:sz w:val="24"/>
          <w:szCs w:val="24"/>
        </w:rPr>
        <w:t xml:space="preserve"> </w:t>
      </w:r>
      <w:r w:rsidRPr="00DD23FB">
        <w:rPr>
          <w:i/>
          <w:sz w:val="24"/>
          <w:szCs w:val="24"/>
        </w:rPr>
        <w:t xml:space="preserve">(realizowanego </w:t>
      </w:r>
      <w:r w:rsidR="002730CE" w:rsidRPr="00DD23FB">
        <w:rPr>
          <w:i/>
          <w:sz w:val="24"/>
          <w:szCs w:val="24"/>
        </w:rPr>
        <w:br/>
      </w:r>
      <w:r w:rsidRPr="00DD23FB">
        <w:rPr>
          <w:i/>
          <w:sz w:val="24"/>
          <w:szCs w:val="24"/>
        </w:rPr>
        <w:t>przez WUP w Szczecinie)</w:t>
      </w:r>
      <w:r w:rsidRPr="00DD23FB">
        <w:rPr>
          <w:sz w:val="24"/>
          <w:szCs w:val="24"/>
        </w:rPr>
        <w:t>, mającego na celu podniesienie poziomu aktywno</w:t>
      </w:r>
      <w:r w:rsidRPr="00DD23FB">
        <w:rPr>
          <w:rFonts w:eastAsia="TimesNewRoman"/>
          <w:sz w:val="24"/>
          <w:szCs w:val="24"/>
        </w:rPr>
        <w:t>ś</w:t>
      </w:r>
      <w:r w:rsidRPr="00DD23FB">
        <w:rPr>
          <w:sz w:val="24"/>
          <w:szCs w:val="24"/>
        </w:rPr>
        <w:t>ci zawodowej oraz zdolno</w:t>
      </w:r>
      <w:r w:rsidRPr="00DD23FB">
        <w:rPr>
          <w:rFonts w:eastAsia="TimesNewRoman"/>
          <w:sz w:val="24"/>
          <w:szCs w:val="24"/>
        </w:rPr>
        <w:t>ś</w:t>
      </w:r>
      <w:r w:rsidRPr="00DD23FB">
        <w:rPr>
          <w:sz w:val="24"/>
          <w:szCs w:val="24"/>
        </w:rPr>
        <w:t>ci do zatrudnienia osób pozostaj</w:t>
      </w:r>
      <w:r w:rsidRPr="00DD23FB">
        <w:rPr>
          <w:rFonts w:eastAsia="TimesNewRoman"/>
          <w:sz w:val="24"/>
          <w:szCs w:val="24"/>
        </w:rPr>
        <w:t>ą</w:t>
      </w:r>
      <w:r w:rsidRPr="00DD23FB">
        <w:rPr>
          <w:sz w:val="24"/>
          <w:szCs w:val="24"/>
        </w:rPr>
        <w:t>cych bez zatrudnienia oraz stworzenie warunków dla rozwoju aktywno</w:t>
      </w:r>
      <w:r w:rsidRPr="00DD23FB">
        <w:rPr>
          <w:rFonts w:eastAsia="TimesNewRoman"/>
          <w:sz w:val="24"/>
          <w:szCs w:val="24"/>
        </w:rPr>
        <w:t>ś</w:t>
      </w:r>
      <w:r w:rsidRPr="00DD23FB">
        <w:rPr>
          <w:sz w:val="24"/>
          <w:szCs w:val="24"/>
        </w:rPr>
        <w:t>ci zawodowej w regionie.</w:t>
      </w:r>
    </w:p>
    <w:p w:rsidR="008B2735" w:rsidRPr="00DD23FB" w:rsidRDefault="008B2735" w:rsidP="008B2735">
      <w:pPr>
        <w:pStyle w:val="Default"/>
        <w:jc w:val="both"/>
        <w:rPr>
          <w:rFonts w:ascii="Times New Roman" w:hAnsi="Times New Roman" w:cs="Times New Roman"/>
          <w:color w:val="auto"/>
        </w:rPr>
      </w:pPr>
      <w:r w:rsidRPr="00DD23FB">
        <w:rPr>
          <w:rFonts w:ascii="Times New Roman" w:hAnsi="Times New Roman" w:cs="Times New Roman"/>
          <w:color w:val="auto"/>
        </w:rPr>
        <w:t xml:space="preserve">W ramach </w:t>
      </w:r>
      <w:r w:rsidRPr="00DD23FB">
        <w:rPr>
          <w:rFonts w:ascii="Times New Roman" w:hAnsi="Times New Roman" w:cs="Times New Roman"/>
          <w:b/>
          <w:i/>
          <w:color w:val="auto"/>
        </w:rPr>
        <w:t>Poddziałania 6.1.1</w:t>
      </w:r>
      <w:r w:rsidRPr="00DD23FB">
        <w:rPr>
          <w:rFonts w:ascii="Times New Roman" w:hAnsi="Times New Roman" w:cs="Times New Roman"/>
          <w:color w:val="auto"/>
        </w:rPr>
        <w:t xml:space="preserve"> wsparcie realizowane jest w ramach projektów konkursowych. </w:t>
      </w:r>
    </w:p>
    <w:p w:rsidR="008B2735" w:rsidRPr="00DD23FB" w:rsidRDefault="008B2735" w:rsidP="008B2735">
      <w:pPr>
        <w:autoSpaceDE w:val="0"/>
        <w:autoSpaceDN w:val="0"/>
        <w:adjustRightInd w:val="0"/>
        <w:jc w:val="both"/>
        <w:rPr>
          <w:sz w:val="24"/>
          <w:szCs w:val="24"/>
        </w:rPr>
      </w:pPr>
      <w:r w:rsidRPr="00DD23FB">
        <w:rPr>
          <w:sz w:val="24"/>
          <w:szCs w:val="24"/>
        </w:rPr>
        <w:t xml:space="preserve">Grupy docelowe, do których skierowane jest wsparcie to osoby pozostające bez zatrudnienia. Środki mogą być przeznaczone na: identyfikację potrzeb osób pozostających </w:t>
      </w:r>
      <w:r w:rsidR="002730CE" w:rsidRPr="00DD23FB">
        <w:rPr>
          <w:sz w:val="24"/>
          <w:szCs w:val="24"/>
        </w:rPr>
        <w:br/>
      </w:r>
      <w:r w:rsidRPr="00DD23FB">
        <w:rPr>
          <w:sz w:val="24"/>
          <w:szCs w:val="24"/>
        </w:rPr>
        <w:t xml:space="preserve">bez zatrudnienia, wsparcie psychologiczno-doradcze osób wchodzących i powracających </w:t>
      </w:r>
      <w:r w:rsidR="002730CE" w:rsidRPr="00DD23FB">
        <w:rPr>
          <w:sz w:val="24"/>
          <w:szCs w:val="24"/>
        </w:rPr>
        <w:br/>
      </w:r>
      <w:r w:rsidRPr="00DD23FB">
        <w:rPr>
          <w:sz w:val="24"/>
          <w:szCs w:val="24"/>
        </w:rPr>
        <w:t xml:space="preserve">na rynek pracy, realizację programów aktywizacji zawodowej obejmujących pośrednictwo pracy i/lub poradnictwo zawodowe, wspieranie wolontariatu. </w:t>
      </w:r>
    </w:p>
    <w:p w:rsidR="008B2735" w:rsidRPr="00DD23FB" w:rsidRDefault="008B2735" w:rsidP="008B2735">
      <w:pPr>
        <w:autoSpaceDE w:val="0"/>
        <w:autoSpaceDN w:val="0"/>
        <w:adjustRightInd w:val="0"/>
        <w:jc w:val="both"/>
        <w:rPr>
          <w:sz w:val="24"/>
          <w:szCs w:val="24"/>
        </w:rPr>
      </w:pPr>
      <w:r w:rsidRPr="00DD23FB">
        <w:rPr>
          <w:sz w:val="24"/>
          <w:szCs w:val="24"/>
        </w:rPr>
        <w:t xml:space="preserve">W okresie sprawozdawczym realizowano 12 projektów wyłonionych do dofinansowania </w:t>
      </w:r>
      <w:r w:rsidRPr="00DD23FB">
        <w:rPr>
          <w:sz w:val="24"/>
          <w:szCs w:val="24"/>
        </w:rPr>
        <w:br/>
        <w:t xml:space="preserve">w konkursie ogłoszonym  w 2011 roku, 40 w ramach konkursu ogłoszonego w 2012 roku oraz 9 w ramach konkursu ogłoszonego w 2013 roku. </w:t>
      </w:r>
    </w:p>
    <w:p w:rsidR="008B2735" w:rsidRPr="00DD23FB" w:rsidRDefault="008B2735" w:rsidP="008B2735">
      <w:pPr>
        <w:autoSpaceDE w:val="0"/>
        <w:autoSpaceDN w:val="0"/>
        <w:adjustRightInd w:val="0"/>
        <w:jc w:val="both"/>
        <w:rPr>
          <w:sz w:val="24"/>
          <w:szCs w:val="24"/>
        </w:rPr>
      </w:pPr>
      <w:r w:rsidRPr="00DD23FB">
        <w:rPr>
          <w:sz w:val="24"/>
          <w:szCs w:val="24"/>
        </w:rPr>
        <w:t xml:space="preserve">Ponadto prowadzono monitoring przepływu osób uczestniczących w projektach </w:t>
      </w:r>
      <w:r w:rsidRPr="00DD23FB">
        <w:rPr>
          <w:sz w:val="24"/>
          <w:szCs w:val="24"/>
        </w:rPr>
        <w:br/>
        <w:t xml:space="preserve">– udział  w projektach od początku jego realizacji rozpoczęło 6.940 osób, 5.275 osób </w:t>
      </w:r>
      <w:r w:rsidRPr="00DD23FB">
        <w:rPr>
          <w:sz w:val="24"/>
          <w:szCs w:val="24"/>
        </w:rPr>
        <w:lastRenderedPageBreak/>
        <w:t>zakończyło udział, 1.157 osób kontynuuje udział w projektach. Do poświadczenia i deklaracji wydatków zgłoszono 101 wniosków o płatność na kwotę 14.084.268 zł.</w:t>
      </w:r>
    </w:p>
    <w:p w:rsidR="008B2735" w:rsidRPr="00DD23FB" w:rsidRDefault="008B2735" w:rsidP="008B2735">
      <w:pPr>
        <w:snapToGrid w:val="0"/>
        <w:jc w:val="both"/>
        <w:rPr>
          <w:i/>
          <w:sz w:val="24"/>
          <w:szCs w:val="24"/>
        </w:rPr>
      </w:pPr>
      <w:r w:rsidRPr="00DD23FB">
        <w:rPr>
          <w:sz w:val="24"/>
          <w:szCs w:val="24"/>
        </w:rPr>
        <w:t xml:space="preserve">Kwota wydatków poniesionych na realizację wsparcia w I półroczu 2014 r. wyniosła </w:t>
      </w:r>
      <w:r w:rsidRPr="00DD23FB">
        <w:rPr>
          <w:i/>
          <w:sz w:val="24"/>
          <w:szCs w:val="24"/>
        </w:rPr>
        <w:t>12.835 672 zł</w:t>
      </w:r>
      <w:r w:rsidRPr="00DD23FB">
        <w:rPr>
          <w:sz w:val="24"/>
          <w:szCs w:val="24"/>
        </w:rPr>
        <w:t xml:space="preserve"> (</w:t>
      </w:r>
      <w:r w:rsidRPr="00DD23FB">
        <w:rPr>
          <w:i/>
          <w:sz w:val="24"/>
          <w:szCs w:val="24"/>
        </w:rPr>
        <w:t xml:space="preserve">w tym: dotacja celowa – </w:t>
      </w:r>
      <w:r w:rsidRPr="00DD23FB">
        <w:rPr>
          <w:b/>
          <w:i/>
          <w:sz w:val="24"/>
          <w:szCs w:val="24"/>
        </w:rPr>
        <w:t>2.616.933 zł</w:t>
      </w:r>
      <w:r w:rsidRPr="00DD23FB">
        <w:rPr>
          <w:i/>
          <w:sz w:val="24"/>
          <w:szCs w:val="24"/>
        </w:rPr>
        <w:t>).</w:t>
      </w:r>
    </w:p>
    <w:p w:rsidR="008B2735" w:rsidRPr="00DD23FB" w:rsidRDefault="008B2735" w:rsidP="008B2735">
      <w:pPr>
        <w:snapToGrid w:val="0"/>
        <w:jc w:val="both"/>
        <w:rPr>
          <w:i/>
          <w:sz w:val="8"/>
          <w:szCs w:val="24"/>
        </w:rPr>
      </w:pPr>
    </w:p>
    <w:p w:rsidR="008B2735" w:rsidRPr="00DD23FB" w:rsidRDefault="008B2735" w:rsidP="008B2735">
      <w:pPr>
        <w:autoSpaceDE w:val="0"/>
        <w:autoSpaceDN w:val="0"/>
        <w:adjustRightInd w:val="0"/>
        <w:jc w:val="both"/>
        <w:rPr>
          <w:bCs/>
          <w:i/>
          <w:sz w:val="4"/>
          <w:szCs w:val="24"/>
        </w:rPr>
      </w:pPr>
    </w:p>
    <w:p w:rsidR="008B2735" w:rsidRPr="00DD23FB" w:rsidRDefault="008B2735" w:rsidP="008B2735">
      <w:pPr>
        <w:pStyle w:val="Tekstpodstawowy2"/>
        <w:rPr>
          <w:i/>
          <w:sz w:val="20"/>
        </w:rPr>
      </w:pPr>
      <w:r w:rsidRPr="00DD23FB">
        <w:rPr>
          <w:i/>
          <w:sz w:val="20"/>
        </w:rPr>
        <w:t>Źródłem sfinansowania poniesionych wydatków była dotacja celowa z b. p. na wkład własny krajowy.</w:t>
      </w:r>
    </w:p>
    <w:p w:rsidR="008B2735" w:rsidRPr="00DD23FB" w:rsidRDefault="008B2735" w:rsidP="008B2735">
      <w:pPr>
        <w:pStyle w:val="Tekstpodstawowy"/>
        <w:ind w:firstLine="709"/>
        <w:jc w:val="both"/>
        <w:rPr>
          <w:sz w:val="8"/>
          <w:szCs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pStyle w:val="Default"/>
        <w:jc w:val="both"/>
        <w:rPr>
          <w:color w:val="auto"/>
          <w:sz w:val="20"/>
          <w:szCs w:val="20"/>
        </w:rPr>
      </w:pPr>
      <w:r w:rsidRPr="00DD23FB">
        <w:rPr>
          <w:rFonts w:ascii="Times New Roman" w:eastAsia="Times New Roman" w:hAnsi="Times New Roman" w:cs="Times New Roman"/>
          <w:color w:val="auto"/>
          <w:lang w:eastAsia="pl-PL"/>
        </w:rPr>
        <w:t xml:space="preserve">Realizacja projektów odbywa się zgodnie z harmonogramem. </w:t>
      </w:r>
      <w:r w:rsidR="003D4D21" w:rsidRPr="00DD23FB">
        <w:rPr>
          <w:rFonts w:ascii="Times New Roman" w:eastAsia="Times New Roman" w:hAnsi="Times New Roman" w:cs="Times New Roman"/>
          <w:color w:val="auto"/>
          <w:lang w:eastAsia="pl-PL"/>
        </w:rPr>
        <w:t>Poziom</w:t>
      </w:r>
      <w:r w:rsidRPr="00DD23FB">
        <w:rPr>
          <w:rFonts w:ascii="Times New Roman" w:eastAsia="Times New Roman" w:hAnsi="Times New Roman" w:cs="Times New Roman"/>
          <w:color w:val="auto"/>
          <w:lang w:eastAsia="pl-PL"/>
        </w:rPr>
        <w:t xml:space="preserve"> wskaźnik</w:t>
      </w:r>
      <w:r w:rsidR="003D4D21" w:rsidRPr="00DD23FB">
        <w:rPr>
          <w:rFonts w:ascii="Times New Roman" w:eastAsia="Times New Roman" w:hAnsi="Times New Roman" w:cs="Times New Roman"/>
          <w:color w:val="auto"/>
          <w:lang w:eastAsia="pl-PL"/>
        </w:rPr>
        <w:t>a</w:t>
      </w:r>
      <w:r w:rsidRPr="00DD23FB">
        <w:rPr>
          <w:rFonts w:ascii="Times New Roman" w:eastAsia="Times New Roman" w:hAnsi="Times New Roman" w:cs="Times New Roman"/>
          <w:color w:val="auto"/>
          <w:lang w:eastAsia="pl-PL"/>
        </w:rPr>
        <w:t xml:space="preserve"> wykonania zadania wynika z przyjętych harmonogramów do umów na realizację projektów.</w:t>
      </w:r>
    </w:p>
    <w:p w:rsidR="008B2735" w:rsidRPr="00DD23FB" w:rsidRDefault="008B2735" w:rsidP="008B2735">
      <w:pPr>
        <w:pStyle w:val="Tekstpodstawowy2"/>
        <w:tabs>
          <w:tab w:val="left" w:pos="5400"/>
        </w:tabs>
        <w:rPr>
          <w:sz w:val="6"/>
          <w:szCs w:val="12"/>
        </w:rPr>
      </w:pPr>
    </w:p>
    <w:p w:rsidR="008B2735" w:rsidRPr="00DD23FB" w:rsidRDefault="008B2735" w:rsidP="00475940">
      <w:pPr>
        <w:numPr>
          <w:ilvl w:val="0"/>
          <w:numId w:val="217"/>
        </w:numPr>
        <w:jc w:val="both"/>
        <w:rPr>
          <w:b/>
          <w:i/>
          <w:sz w:val="28"/>
          <w:szCs w:val="28"/>
        </w:rPr>
      </w:pPr>
      <w:r w:rsidRPr="00DD23FB">
        <w:rPr>
          <w:b/>
          <w:i/>
          <w:sz w:val="28"/>
          <w:szCs w:val="28"/>
        </w:rPr>
        <w:t>„Piramida kompetencji – II edycja” w ramach Działania 6.1 PO Kapitał Ludzki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1.166.601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655.216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56,2%</w:t>
            </w:r>
          </w:p>
        </w:tc>
      </w:tr>
    </w:tbl>
    <w:p w:rsidR="008B2735" w:rsidRPr="00DD23FB" w:rsidRDefault="008B2735" w:rsidP="008B2735">
      <w:pPr>
        <w:jc w:val="both"/>
        <w:rPr>
          <w:sz w:val="4"/>
          <w:szCs w:val="4"/>
        </w:rPr>
      </w:pPr>
    </w:p>
    <w:p w:rsidR="008B2735" w:rsidRPr="00DD23FB" w:rsidRDefault="008B2735" w:rsidP="008B2735">
      <w:pPr>
        <w:jc w:val="both"/>
        <w:rPr>
          <w:sz w:val="24"/>
          <w:szCs w:val="24"/>
        </w:rPr>
      </w:pPr>
      <w:r w:rsidRPr="00DD23FB">
        <w:rPr>
          <w:b/>
          <w:sz w:val="24"/>
          <w:szCs w:val="24"/>
        </w:rPr>
        <w:t xml:space="preserve">Wydatki </w:t>
      </w:r>
      <w:r w:rsidR="003D4D21" w:rsidRPr="00DD23FB">
        <w:rPr>
          <w:b/>
          <w:sz w:val="24"/>
          <w:szCs w:val="24"/>
        </w:rPr>
        <w:t>bieżące</w:t>
      </w:r>
      <w:r w:rsidR="003D4D21" w:rsidRPr="00DD23FB">
        <w:rPr>
          <w:sz w:val="24"/>
          <w:szCs w:val="24"/>
        </w:rPr>
        <w:t xml:space="preserve"> </w:t>
      </w:r>
      <w:r w:rsidRPr="00DD23FB">
        <w:rPr>
          <w:sz w:val="24"/>
          <w:szCs w:val="24"/>
        </w:rPr>
        <w:t xml:space="preserve">poniesiono na </w:t>
      </w:r>
      <w:r w:rsidRPr="00DD23FB">
        <w:rPr>
          <w:snapToGrid w:val="0"/>
          <w:sz w:val="24"/>
          <w:szCs w:val="24"/>
        </w:rPr>
        <w:t xml:space="preserve">realizację </w:t>
      </w:r>
      <w:r w:rsidRPr="00DD23FB">
        <w:rPr>
          <w:sz w:val="24"/>
          <w:szCs w:val="24"/>
        </w:rPr>
        <w:t xml:space="preserve">projektu własnego Wojewódzkiego Urzędu Pracy </w:t>
      </w:r>
      <w:r w:rsidRPr="00DD23FB">
        <w:rPr>
          <w:sz w:val="24"/>
          <w:szCs w:val="24"/>
        </w:rPr>
        <w:br/>
        <w:t xml:space="preserve">w Szczecinie, mającego na celu podwyższenie jakości, efektywności i dostępności usług świadczonych przez 280 pracowników Publicznych Służb Zatrudnienia </w:t>
      </w:r>
      <w:r w:rsidRPr="00DD23FB">
        <w:rPr>
          <w:sz w:val="24"/>
          <w:szCs w:val="24"/>
        </w:rPr>
        <w:br/>
        <w:t xml:space="preserve">z terenu województwa zachodniopomorskiego, którzy w ramach swoich obowiązków, </w:t>
      </w:r>
      <w:r w:rsidRPr="00DD23FB">
        <w:rPr>
          <w:sz w:val="24"/>
          <w:szCs w:val="24"/>
        </w:rPr>
        <w:br/>
        <w:t>w bezpośrednim kontakcie wspierają bezrobotnych poprzez różne formy aktywizacji zawodowej.</w:t>
      </w:r>
    </w:p>
    <w:p w:rsidR="008B2735" w:rsidRPr="00DD23FB" w:rsidRDefault="008B2735" w:rsidP="008B2735">
      <w:pPr>
        <w:jc w:val="both"/>
        <w:rPr>
          <w:sz w:val="12"/>
          <w:szCs w:val="24"/>
        </w:rPr>
      </w:pPr>
    </w:p>
    <w:p w:rsidR="008B2735" w:rsidRPr="00DD23FB" w:rsidRDefault="008B2735" w:rsidP="008B2735">
      <w:pPr>
        <w:widowControl w:val="0"/>
        <w:autoSpaceDE w:val="0"/>
        <w:autoSpaceDN w:val="0"/>
        <w:adjustRightInd w:val="0"/>
        <w:ind w:right="-43"/>
        <w:jc w:val="both"/>
        <w:rPr>
          <w:sz w:val="24"/>
          <w:szCs w:val="24"/>
        </w:rPr>
      </w:pPr>
      <w:r w:rsidRPr="00DD23FB">
        <w:rPr>
          <w:sz w:val="24"/>
          <w:szCs w:val="24"/>
        </w:rPr>
        <w:t>W I półroczu 2014 r. poniesiono wydatki w podanej wysokości  na:</w:t>
      </w:r>
    </w:p>
    <w:p w:rsidR="008B2735" w:rsidRPr="00DD23FB" w:rsidRDefault="008B2735" w:rsidP="00AF0B6C">
      <w:pPr>
        <w:numPr>
          <w:ilvl w:val="0"/>
          <w:numId w:val="171"/>
        </w:numPr>
        <w:tabs>
          <w:tab w:val="num" w:pos="720"/>
        </w:tabs>
        <w:jc w:val="both"/>
        <w:rPr>
          <w:sz w:val="24"/>
          <w:szCs w:val="24"/>
        </w:rPr>
      </w:pPr>
      <w:r w:rsidRPr="00DD23FB">
        <w:rPr>
          <w:sz w:val="24"/>
          <w:szCs w:val="24"/>
        </w:rPr>
        <w:t>zorganizowanie następujących szkoleń</w:t>
      </w:r>
      <w:r w:rsidRPr="00DD23FB">
        <w:rPr>
          <w:i/>
          <w:sz w:val="24"/>
          <w:szCs w:val="24"/>
        </w:rPr>
        <w:t>: „Szukam pracy”, „</w:t>
      </w:r>
      <w:proofErr w:type="spellStart"/>
      <w:r w:rsidRPr="00DD23FB">
        <w:rPr>
          <w:i/>
          <w:sz w:val="24"/>
          <w:szCs w:val="24"/>
        </w:rPr>
        <w:t>Coaching</w:t>
      </w:r>
      <w:proofErr w:type="spellEnd"/>
      <w:r w:rsidRPr="00DD23FB">
        <w:rPr>
          <w:i/>
          <w:sz w:val="24"/>
          <w:szCs w:val="24"/>
        </w:rPr>
        <w:t>, a IPD – warsztaty dla pracowników CAZ”, „Zamówienia publiczne w urzędzie pracy”, „Zamówienia publiczne oraz pomoc publiczna dla kadry zarządzającej PSZ”, „Analiza wskaźnika, planowanie wskaźników, celów oraz zadań w odniesieniu do standardów kontroli zarządczej”</w:t>
      </w:r>
      <w:r w:rsidRPr="00DD23FB">
        <w:rPr>
          <w:sz w:val="24"/>
          <w:szCs w:val="24"/>
        </w:rPr>
        <w:t>. W okresie sprawozdawczym przeszkolono łącznie 99 osób.</w:t>
      </w:r>
    </w:p>
    <w:p w:rsidR="008B2735" w:rsidRPr="00DD23FB" w:rsidRDefault="008B2735" w:rsidP="00AF0B6C">
      <w:pPr>
        <w:numPr>
          <w:ilvl w:val="0"/>
          <w:numId w:val="171"/>
        </w:numPr>
        <w:tabs>
          <w:tab w:val="num" w:pos="720"/>
        </w:tabs>
        <w:jc w:val="both"/>
        <w:rPr>
          <w:sz w:val="24"/>
          <w:szCs w:val="24"/>
        </w:rPr>
      </w:pPr>
      <w:r w:rsidRPr="00DD23FB">
        <w:rPr>
          <w:sz w:val="24"/>
          <w:szCs w:val="24"/>
        </w:rPr>
        <w:t>prowadzenie bieżącej administracji Internetowej Platformy Wymiany Praktyk,</w:t>
      </w:r>
    </w:p>
    <w:p w:rsidR="008B2735" w:rsidRPr="00DD23FB" w:rsidRDefault="008B2735" w:rsidP="00AF0B6C">
      <w:pPr>
        <w:numPr>
          <w:ilvl w:val="0"/>
          <w:numId w:val="171"/>
        </w:numPr>
        <w:tabs>
          <w:tab w:val="num" w:pos="720"/>
        </w:tabs>
        <w:jc w:val="both"/>
        <w:rPr>
          <w:sz w:val="24"/>
          <w:szCs w:val="24"/>
        </w:rPr>
      </w:pPr>
      <w:r w:rsidRPr="00DD23FB">
        <w:rPr>
          <w:sz w:val="24"/>
          <w:szCs w:val="24"/>
        </w:rPr>
        <w:t xml:space="preserve">zorganizowanie szkoleń skierowanych do pracowników PSZ, przy uwzględnieniu posiadanych kwalifikacji, wykształcenia, a także rodzaju realizowanych zadań </w:t>
      </w:r>
      <w:r w:rsidRPr="00DD23FB">
        <w:rPr>
          <w:sz w:val="24"/>
          <w:szCs w:val="24"/>
        </w:rPr>
        <w:br/>
        <w:t>i zajmowanych stanowisk,</w:t>
      </w:r>
    </w:p>
    <w:p w:rsidR="008B2735" w:rsidRPr="00DD23FB" w:rsidRDefault="008B2735" w:rsidP="00AF0B6C">
      <w:pPr>
        <w:numPr>
          <w:ilvl w:val="0"/>
          <w:numId w:val="171"/>
        </w:numPr>
        <w:jc w:val="both"/>
        <w:rPr>
          <w:sz w:val="24"/>
          <w:szCs w:val="24"/>
        </w:rPr>
      </w:pPr>
      <w:r w:rsidRPr="00DD23FB">
        <w:rPr>
          <w:sz w:val="24"/>
          <w:szCs w:val="24"/>
        </w:rPr>
        <w:t xml:space="preserve">sfinansowanie wynagrodzeń pracowników PSZ wykonujących zadania z zakresu poradnictwa zawodowego lub pośrednictwa pracy w 20 Powiatowych Urzędach Pracy </w:t>
      </w:r>
      <w:r w:rsidRPr="00DD23FB">
        <w:rPr>
          <w:sz w:val="24"/>
          <w:szCs w:val="24"/>
        </w:rPr>
        <w:br/>
        <w:t>w Województwie Zachodniopomorskim,</w:t>
      </w:r>
    </w:p>
    <w:p w:rsidR="008B2735" w:rsidRPr="00DD23FB" w:rsidRDefault="008B2735" w:rsidP="00AF0B6C">
      <w:pPr>
        <w:numPr>
          <w:ilvl w:val="0"/>
          <w:numId w:val="171"/>
        </w:numPr>
        <w:jc w:val="both"/>
        <w:rPr>
          <w:sz w:val="24"/>
          <w:szCs w:val="24"/>
        </w:rPr>
      </w:pPr>
      <w:r w:rsidRPr="00DD23FB">
        <w:rPr>
          <w:sz w:val="24"/>
          <w:szCs w:val="24"/>
        </w:rPr>
        <w:t xml:space="preserve">wsparcie funkcjonowania, działającego w ramach WUP, Centrum Metodycznego, </w:t>
      </w:r>
      <w:r w:rsidR="002730CE" w:rsidRPr="00DD23FB">
        <w:rPr>
          <w:sz w:val="24"/>
          <w:szCs w:val="24"/>
        </w:rPr>
        <w:br/>
      </w:r>
      <w:r w:rsidRPr="00DD23FB">
        <w:rPr>
          <w:sz w:val="24"/>
          <w:szCs w:val="24"/>
        </w:rPr>
        <w:t xml:space="preserve">do którego obowiązków należy pomoc metodyczna świadczona dla pracowników PSZ </w:t>
      </w:r>
      <w:r w:rsidRPr="00DD23FB">
        <w:rPr>
          <w:sz w:val="24"/>
          <w:szCs w:val="24"/>
        </w:rPr>
        <w:br/>
        <w:t>w zakresie usług rynku pracy,</w:t>
      </w:r>
    </w:p>
    <w:p w:rsidR="008B2735" w:rsidRPr="00DD23FB" w:rsidRDefault="008B2735" w:rsidP="00AF0B6C">
      <w:pPr>
        <w:numPr>
          <w:ilvl w:val="0"/>
          <w:numId w:val="171"/>
        </w:numPr>
        <w:jc w:val="both"/>
        <w:rPr>
          <w:sz w:val="24"/>
          <w:szCs w:val="24"/>
        </w:rPr>
      </w:pPr>
      <w:r w:rsidRPr="00DD23FB">
        <w:rPr>
          <w:sz w:val="24"/>
          <w:szCs w:val="24"/>
        </w:rPr>
        <w:t>zorganizowanie spotkań informacyjnych dla pracowników PSZ, celem doskonalenia metod i narzędzi pracy, podnoszenia zakresu i dostępności usług dotyczących poradnictwa i pośrednictwa pracy oraz wsparcia w ujednolicaniu standardów tychże usług,</w:t>
      </w:r>
    </w:p>
    <w:p w:rsidR="008B2735" w:rsidRPr="00DD23FB" w:rsidRDefault="008B2735" w:rsidP="00AF0B6C">
      <w:pPr>
        <w:numPr>
          <w:ilvl w:val="0"/>
          <w:numId w:val="171"/>
        </w:numPr>
        <w:jc w:val="both"/>
        <w:rPr>
          <w:sz w:val="24"/>
          <w:szCs w:val="24"/>
        </w:rPr>
      </w:pPr>
      <w:r w:rsidRPr="00DD23FB">
        <w:rPr>
          <w:sz w:val="24"/>
          <w:szCs w:val="24"/>
        </w:rPr>
        <w:t xml:space="preserve">wyposażenie wszystkich PUP w Województwie Zachodniopomorskim w zintegrowane narzędzia elektroniczne, wspomagające budowanie przestrzeni </w:t>
      </w:r>
      <w:proofErr w:type="spellStart"/>
      <w:r w:rsidRPr="00DD23FB">
        <w:rPr>
          <w:sz w:val="24"/>
          <w:szCs w:val="24"/>
        </w:rPr>
        <w:t>analityczno</w:t>
      </w:r>
      <w:proofErr w:type="spellEnd"/>
      <w:r w:rsidRPr="00DD23FB">
        <w:rPr>
          <w:sz w:val="24"/>
          <w:szCs w:val="24"/>
        </w:rPr>
        <w:t xml:space="preserve"> – badawczej dotyczącej rynku pracy w regionie, wzmacniające system monitorowania i weryfikację efektywności podejmowanych przez PSZ działań na rzecz aktywizacji zawodowej osób bezrobotnych oraz pozwalające na efektywny dobór kandydatów do pracy,</w:t>
      </w:r>
    </w:p>
    <w:p w:rsidR="008B2735" w:rsidRPr="00DD23FB" w:rsidRDefault="008B2735" w:rsidP="00AF0B6C">
      <w:pPr>
        <w:numPr>
          <w:ilvl w:val="0"/>
          <w:numId w:val="171"/>
        </w:numPr>
        <w:jc w:val="both"/>
        <w:rPr>
          <w:sz w:val="24"/>
          <w:szCs w:val="24"/>
        </w:rPr>
      </w:pPr>
      <w:r w:rsidRPr="00DD23FB">
        <w:rPr>
          <w:sz w:val="24"/>
          <w:szCs w:val="24"/>
        </w:rPr>
        <w:t>realizację wszystkich zaplanowanych  w I półroczu 2014 r. dostaw na: usługę wykonania pieczątek, dostawę materiałów biurowych, usługę restauracyjną, usługę zorganizowania szkoleń.</w:t>
      </w:r>
    </w:p>
    <w:p w:rsidR="008B2735" w:rsidRPr="00DD23FB" w:rsidRDefault="008B2735" w:rsidP="008B2735">
      <w:pPr>
        <w:jc w:val="both"/>
        <w:rPr>
          <w:sz w:val="4"/>
          <w:szCs w:val="24"/>
        </w:rPr>
      </w:pPr>
    </w:p>
    <w:p w:rsidR="008B2735" w:rsidRPr="00DD23FB" w:rsidRDefault="008B2735" w:rsidP="008B2735">
      <w:pPr>
        <w:pStyle w:val="Tekstpodstawowy2"/>
      </w:pPr>
      <w:r w:rsidRPr="00DD23FB">
        <w:t xml:space="preserve">Przy realizacji ww. projektu poniesiono wydatki na wynagrodzenia wraz z pochodnymi </w:t>
      </w:r>
      <w:r w:rsidRPr="00DD23FB">
        <w:br/>
        <w:t xml:space="preserve">w wysokości </w:t>
      </w:r>
      <w:r w:rsidRPr="00DD23FB">
        <w:rPr>
          <w:b/>
          <w:i/>
          <w:szCs w:val="24"/>
        </w:rPr>
        <w:t>150.994 zł</w:t>
      </w:r>
      <w:r w:rsidRPr="00DD23FB">
        <w:rPr>
          <w:i/>
        </w:rPr>
        <w:t>.</w:t>
      </w:r>
    </w:p>
    <w:p w:rsidR="008B2735" w:rsidRPr="00DD23FB" w:rsidRDefault="008B2735" w:rsidP="008B2735">
      <w:pPr>
        <w:pStyle w:val="Tekstpodstawowy2"/>
        <w:tabs>
          <w:tab w:val="num" w:pos="1500"/>
        </w:tabs>
        <w:rPr>
          <w:sz w:val="4"/>
          <w:szCs w:val="12"/>
        </w:rPr>
      </w:pPr>
    </w:p>
    <w:p w:rsidR="008B2735" w:rsidRPr="00DD23FB" w:rsidRDefault="008B2735" w:rsidP="008B2735">
      <w:pPr>
        <w:pStyle w:val="Tekstpodstawowy2"/>
        <w:rPr>
          <w:i/>
          <w:sz w:val="20"/>
        </w:rPr>
      </w:pPr>
      <w:r w:rsidRPr="00DD23FB">
        <w:rPr>
          <w:i/>
          <w:sz w:val="20"/>
        </w:rPr>
        <w:t>Źródłem sfinansowania poniesionych wydatków były płatności z budżetu środków UE.</w:t>
      </w:r>
    </w:p>
    <w:p w:rsidR="008B2735" w:rsidRPr="00DD23FB" w:rsidRDefault="008B2735" w:rsidP="008B2735">
      <w:pPr>
        <w:pStyle w:val="Tekstpodstawowy2"/>
        <w:rPr>
          <w:i/>
          <w:sz w:val="10"/>
        </w:rPr>
      </w:pPr>
    </w:p>
    <w:p w:rsidR="008B2735" w:rsidRDefault="008B2735" w:rsidP="008B2735">
      <w:pPr>
        <w:pStyle w:val="Tekstpodstawowy"/>
        <w:ind w:firstLine="709"/>
        <w:jc w:val="both"/>
        <w:rPr>
          <w:sz w:val="4"/>
          <w:szCs w:val="4"/>
        </w:rPr>
      </w:pPr>
    </w:p>
    <w:p w:rsidR="006C6A89" w:rsidRDefault="006C6A89" w:rsidP="008B2735">
      <w:pPr>
        <w:pStyle w:val="Tekstpodstawowy"/>
        <w:ind w:firstLine="709"/>
        <w:jc w:val="both"/>
        <w:rPr>
          <w:sz w:val="4"/>
          <w:szCs w:val="4"/>
        </w:rPr>
      </w:pPr>
    </w:p>
    <w:p w:rsidR="006C6A89" w:rsidRDefault="006C6A89" w:rsidP="008B2735">
      <w:pPr>
        <w:pStyle w:val="Tekstpodstawowy"/>
        <w:ind w:firstLine="709"/>
        <w:jc w:val="both"/>
        <w:rPr>
          <w:sz w:val="4"/>
          <w:szCs w:val="4"/>
        </w:rPr>
      </w:pPr>
    </w:p>
    <w:p w:rsidR="006C6A89" w:rsidRDefault="006C6A89" w:rsidP="008B2735">
      <w:pPr>
        <w:pStyle w:val="Tekstpodstawowy"/>
        <w:ind w:firstLine="709"/>
        <w:jc w:val="both"/>
        <w:rPr>
          <w:sz w:val="4"/>
          <w:szCs w:val="4"/>
        </w:rPr>
      </w:pPr>
    </w:p>
    <w:p w:rsidR="006C6A89" w:rsidRPr="00DD23FB" w:rsidRDefault="006C6A89" w:rsidP="008B2735">
      <w:pPr>
        <w:pStyle w:val="Tekstpodstawowy"/>
        <w:ind w:firstLine="709"/>
        <w:jc w:val="both"/>
        <w:rPr>
          <w:sz w:val="4"/>
          <w:szCs w:val="4"/>
        </w:rPr>
      </w:pPr>
    </w:p>
    <w:p w:rsidR="008B2735" w:rsidRPr="00DD23FB" w:rsidRDefault="008B2735" w:rsidP="0086200E">
      <w:pPr>
        <w:numPr>
          <w:ilvl w:val="0"/>
          <w:numId w:val="13"/>
        </w:numPr>
        <w:jc w:val="both"/>
        <w:rPr>
          <w:b/>
          <w:i/>
          <w:sz w:val="24"/>
          <w:u w:val="single"/>
        </w:rPr>
      </w:pPr>
      <w:r w:rsidRPr="00DD23FB">
        <w:rPr>
          <w:b/>
          <w:i/>
          <w:sz w:val="24"/>
          <w:u w:val="single"/>
        </w:rPr>
        <w:lastRenderedPageBreak/>
        <w:t>Wyjaśnienie wskaźnika realizacji</w:t>
      </w:r>
      <w:r w:rsidRPr="00DD23FB">
        <w:rPr>
          <w:snapToGrid w:val="0"/>
        </w:rPr>
        <w:t xml:space="preserve"> </w:t>
      </w:r>
    </w:p>
    <w:p w:rsidR="008B2735" w:rsidRPr="00DD23FB" w:rsidRDefault="008B2735" w:rsidP="008B2735">
      <w:pPr>
        <w:pStyle w:val="Tekstpodstawowy"/>
        <w:jc w:val="both"/>
        <w:rPr>
          <w:i/>
          <w:iCs/>
          <w:szCs w:val="24"/>
        </w:rPr>
      </w:pPr>
      <w:r w:rsidRPr="00DD23FB">
        <w:rPr>
          <w:szCs w:val="24"/>
        </w:rPr>
        <w:t>Realizacja projektu przebiega zgodnie z harmonogramem wydatków i realizacji projektu.</w:t>
      </w:r>
      <w:r w:rsidRPr="00DD23FB">
        <w:t xml:space="preserve"> </w:t>
      </w:r>
    </w:p>
    <w:p w:rsidR="008B2735" w:rsidRPr="00DD23FB" w:rsidRDefault="008B2735" w:rsidP="008B2735">
      <w:pPr>
        <w:pStyle w:val="Tekstpodstawowy2"/>
        <w:rPr>
          <w:sz w:val="8"/>
          <w:szCs w:val="12"/>
        </w:rPr>
      </w:pPr>
    </w:p>
    <w:p w:rsidR="008B2735" w:rsidRPr="00DD23FB" w:rsidRDefault="008B2735" w:rsidP="00475940">
      <w:pPr>
        <w:numPr>
          <w:ilvl w:val="0"/>
          <w:numId w:val="217"/>
        </w:numPr>
        <w:jc w:val="both"/>
        <w:rPr>
          <w:b/>
          <w:i/>
          <w:sz w:val="28"/>
          <w:szCs w:val="28"/>
        </w:rPr>
      </w:pPr>
      <w:r w:rsidRPr="00DD23FB">
        <w:rPr>
          <w:b/>
          <w:i/>
          <w:sz w:val="28"/>
          <w:szCs w:val="28"/>
        </w:rPr>
        <w:t>Priorytet VII, Działanie 7.1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1.469.675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842.696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57,3%</w:t>
            </w:r>
          </w:p>
        </w:tc>
      </w:tr>
    </w:tbl>
    <w:p w:rsidR="008B2735" w:rsidRPr="00DD23FB" w:rsidRDefault="008B2735" w:rsidP="008B2735">
      <w:pPr>
        <w:autoSpaceDE w:val="0"/>
        <w:autoSpaceDN w:val="0"/>
        <w:adjustRightInd w:val="0"/>
        <w:jc w:val="both"/>
        <w:rPr>
          <w:sz w:val="4"/>
          <w:szCs w:val="4"/>
        </w:rPr>
      </w:pPr>
    </w:p>
    <w:p w:rsidR="008B2735" w:rsidRPr="00DD23FB" w:rsidRDefault="008B2735" w:rsidP="008B2735">
      <w:pPr>
        <w:autoSpaceDE w:val="0"/>
        <w:autoSpaceDN w:val="0"/>
        <w:adjustRightInd w:val="0"/>
        <w:jc w:val="both"/>
        <w:rPr>
          <w:sz w:val="24"/>
          <w:szCs w:val="24"/>
        </w:rPr>
      </w:pPr>
      <w:r w:rsidRPr="00DD23FB">
        <w:rPr>
          <w:b/>
          <w:sz w:val="24"/>
          <w:szCs w:val="24"/>
        </w:rPr>
        <w:t xml:space="preserve">Wydatki </w:t>
      </w:r>
      <w:r w:rsidR="003D4D21" w:rsidRPr="00DD23FB">
        <w:rPr>
          <w:b/>
          <w:sz w:val="24"/>
          <w:szCs w:val="24"/>
        </w:rPr>
        <w:t>bieżące</w:t>
      </w:r>
      <w:r w:rsidR="003D4D21" w:rsidRPr="00DD23FB">
        <w:rPr>
          <w:sz w:val="24"/>
          <w:szCs w:val="24"/>
        </w:rPr>
        <w:t xml:space="preserve"> </w:t>
      </w:r>
      <w:r w:rsidRPr="00DD23FB">
        <w:rPr>
          <w:sz w:val="24"/>
          <w:szCs w:val="24"/>
        </w:rPr>
        <w:t xml:space="preserve">poniesiono na wkład własny krajowy w projektach </w:t>
      </w:r>
      <w:r w:rsidRPr="00DD23FB">
        <w:rPr>
          <w:snapToGrid w:val="0"/>
          <w:sz w:val="24"/>
          <w:szCs w:val="24"/>
        </w:rPr>
        <w:t xml:space="preserve">realizowanych </w:t>
      </w:r>
      <w:r w:rsidR="003D4D21" w:rsidRPr="00DD23FB">
        <w:rPr>
          <w:snapToGrid w:val="0"/>
          <w:sz w:val="24"/>
          <w:szCs w:val="24"/>
        </w:rPr>
        <w:br/>
      </w:r>
      <w:r w:rsidRPr="00DD23FB">
        <w:rPr>
          <w:snapToGrid w:val="0"/>
          <w:sz w:val="24"/>
          <w:szCs w:val="24"/>
        </w:rPr>
        <w:t>w ramach</w:t>
      </w:r>
      <w:r w:rsidRPr="00DD23FB">
        <w:rPr>
          <w:sz w:val="24"/>
          <w:szCs w:val="24"/>
        </w:rPr>
        <w:t xml:space="preserve"> </w:t>
      </w:r>
      <w:r w:rsidRPr="00DD23FB">
        <w:rPr>
          <w:b/>
          <w:sz w:val="24"/>
          <w:szCs w:val="24"/>
        </w:rPr>
        <w:t>Priorytetu VII</w:t>
      </w:r>
      <w:r w:rsidRPr="00DD23FB">
        <w:rPr>
          <w:sz w:val="24"/>
          <w:szCs w:val="24"/>
        </w:rPr>
        <w:t xml:space="preserve"> – </w:t>
      </w:r>
      <w:r w:rsidRPr="00DD23FB">
        <w:rPr>
          <w:b/>
          <w:i/>
          <w:sz w:val="24"/>
          <w:szCs w:val="24"/>
        </w:rPr>
        <w:t>Promocja Integracji Społecznej</w:t>
      </w:r>
      <w:r w:rsidRPr="00DD23FB">
        <w:rPr>
          <w:sz w:val="24"/>
          <w:szCs w:val="24"/>
        </w:rPr>
        <w:t xml:space="preserve">, </w:t>
      </w:r>
      <w:r w:rsidRPr="00DD23FB">
        <w:rPr>
          <w:b/>
          <w:sz w:val="24"/>
          <w:szCs w:val="24"/>
        </w:rPr>
        <w:t>Działania 7.1</w:t>
      </w:r>
      <w:r w:rsidRPr="00DD23FB">
        <w:rPr>
          <w:sz w:val="24"/>
          <w:szCs w:val="24"/>
        </w:rPr>
        <w:t xml:space="preserve"> </w:t>
      </w:r>
      <w:r w:rsidRPr="00DD23FB">
        <w:rPr>
          <w:b/>
          <w:i/>
          <w:sz w:val="24"/>
          <w:szCs w:val="24"/>
        </w:rPr>
        <w:t xml:space="preserve">– Rozwój </w:t>
      </w:r>
      <w:r w:rsidRPr="00DD23FB">
        <w:rPr>
          <w:b/>
          <w:i/>
          <w:sz w:val="24"/>
          <w:szCs w:val="24"/>
        </w:rPr>
        <w:br/>
        <w:t xml:space="preserve">i upowszechnienie aktywnej integracji </w:t>
      </w:r>
      <w:r w:rsidRPr="00DD23FB">
        <w:rPr>
          <w:i/>
          <w:sz w:val="24"/>
          <w:szCs w:val="24"/>
        </w:rPr>
        <w:t>(realizowanego przez WUP w Szczecinie</w:t>
      </w:r>
      <w:r w:rsidRPr="00DD23FB">
        <w:rPr>
          <w:sz w:val="24"/>
          <w:szCs w:val="24"/>
        </w:rPr>
        <w:t>)</w:t>
      </w:r>
      <w:r w:rsidRPr="00DD23FB">
        <w:rPr>
          <w:b/>
          <w:i/>
          <w:sz w:val="24"/>
          <w:szCs w:val="24"/>
        </w:rPr>
        <w:t>,</w:t>
      </w:r>
      <w:r w:rsidRPr="00DD23FB">
        <w:rPr>
          <w:sz w:val="24"/>
          <w:szCs w:val="24"/>
        </w:rPr>
        <w:t xml:space="preserve"> mającego na celu rozwijanie aktywnych form integracji społecznej i umo</w:t>
      </w:r>
      <w:r w:rsidRPr="00DD23FB">
        <w:rPr>
          <w:rFonts w:eastAsia="TimesNewRoman"/>
          <w:sz w:val="24"/>
          <w:szCs w:val="24"/>
        </w:rPr>
        <w:t>ż</w:t>
      </w:r>
      <w:r w:rsidRPr="00DD23FB">
        <w:rPr>
          <w:sz w:val="24"/>
          <w:szCs w:val="24"/>
        </w:rPr>
        <w:t>liwianie dost</w:t>
      </w:r>
      <w:r w:rsidRPr="00DD23FB">
        <w:rPr>
          <w:rFonts w:eastAsia="TimesNewRoman"/>
          <w:sz w:val="24"/>
          <w:szCs w:val="24"/>
        </w:rPr>
        <w:t>ę</w:t>
      </w:r>
      <w:r w:rsidRPr="00DD23FB">
        <w:rPr>
          <w:sz w:val="24"/>
          <w:szCs w:val="24"/>
        </w:rPr>
        <w:t>pu do nich osobom zagro</w:t>
      </w:r>
      <w:r w:rsidRPr="00DD23FB">
        <w:rPr>
          <w:rFonts w:eastAsia="TimesNewRoman"/>
          <w:sz w:val="24"/>
          <w:szCs w:val="24"/>
        </w:rPr>
        <w:t>ż</w:t>
      </w:r>
      <w:r w:rsidRPr="00DD23FB">
        <w:rPr>
          <w:sz w:val="24"/>
          <w:szCs w:val="24"/>
        </w:rPr>
        <w:t>onym wykluczeniem społecznym oraz poprawę skuteczno</w:t>
      </w:r>
      <w:r w:rsidRPr="00DD23FB">
        <w:rPr>
          <w:rFonts w:eastAsia="TimesNewRoman"/>
          <w:sz w:val="24"/>
          <w:szCs w:val="24"/>
        </w:rPr>
        <w:t>ś</w:t>
      </w:r>
      <w:r w:rsidRPr="00DD23FB">
        <w:rPr>
          <w:sz w:val="24"/>
          <w:szCs w:val="24"/>
        </w:rPr>
        <w:t xml:space="preserve">ci funkcjonowania instytucji pomocy społecznej w regionie, z tego na projekty systemowe realizowane </w:t>
      </w:r>
      <w:r w:rsidR="002730CE" w:rsidRPr="00DD23FB">
        <w:rPr>
          <w:sz w:val="24"/>
          <w:szCs w:val="24"/>
        </w:rPr>
        <w:br/>
      </w:r>
      <w:r w:rsidRPr="00DD23FB">
        <w:rPr>
          <w:sz w:val="24"/>
          <w:szCs w:val="24"/>
        </w:rPr>
        <w:t xml:space="preserve">w ramach: </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b/>
          <w:sz w:val="24"/>
          <w:szCs w:val="24"/>
        </w:rPr>
        <w:t>Poddziałania 7.1.1</w:t>
      </w:r>
      <w:r w:rsidRPr="00DD23FB">
        <w:rPr>
          <w:b/>
          <w:i/>
          <w:sz w:val="24"/>
          <w:szCs w:val="24"/>
        </w:rPr>
        <w:t xml:space="preserve"> – Rozwój i upowszechnianie aktywnej integracji przez ośrodki pomocy społecznej</w:t>
      </w:r>
      <w:r w:rsidRPr="00DD23FB">
        <w:rPr>
          <w:sz w:val="24"/>
          <w:szCs w:val="24"/>
        </w:rPr>
        <w:t>;</w:t>
      </w:r>
    </w:p>
    <w:p w:rsidR="008B2735" w:rsidRPr="00DD23FB" w:rsidRDefault="008B2735" w:rsidP="008B2735">
      <w:pPr>
        <w:autoSpaceDE w:val="0"/>
        <w:autoSpaceDN w:val="0"/>
        <w:adjustRightInd w:val="0"/>
        <w:ind w:left="284"/>
        <w:jc w:val="both"/>
        <w:rPr>
          <w:sz w:val="24"/>
          <w:szCs w:val="24"/>
        </w:rPr>
      </w:pPr>
      <w:r w:rsidRPr="00DD23FB">
        <w:rPr>
          <w:sz w:val="24"/>
          <w:szCs w:val="24"/>
        </w:rPr>
        <w:t>W okresie sprawozdawczym podpisano 6 aneksów do umów ramowych zwiększających kwotę dofinansowania oraz wartość wkładu własnego oraz zatwierdzono 32 wnioski beneficjenta o płatność.</w:t>
      </w:r>
    </w:p>
    <w:p w:rsidR="008B2735" w:rsidRPr="00DD23FB" w:rsidRDefault="008B2735" w:rsidP="008B2735">
      <w:pPr>
        <w:autoSpaceDE w:val="0"/>
        <w:autoSpaceDN w:val="0"/>
        <w:adjustRightInd w:val="0"/>
        <w:ind w:left="284"/>
        <w:jc w:val="both"/>
        <w:rPr>
          <w:sz w:val="24"/>
          <w:szCs w:val="24"/>
        </w:rPr>
      </w:pPr>
      <w:r w:rsidRPr="00DD23FB">
        <w:rPr>
          <w:sz w:val="24"/>
          <w:szCs w:val="24"/>
        </w:rPr>
        <w:t xml:space="preserve">Wsparciem objęto w ramach kontraktów socjalnych 440 beneficjentów </w:t>
      </w:r>
      <w:r w:rsidRPr="00DD23FB">
        <w:rPr>
          <w:i/>
          <w:sz w:val="24"/>
          <w:szCs w:val="24"/>
        </w:rPr>
        <w:t>(w tym 298 kobiet)</w:t>
      </w:r>
      <w:r w:rsidRPr="00DD23FB">
        <w:rPr>
          <w:sz w:val="24"/>
          <w:szCs w:val="24"/>
        </w:rPr>
        <w:t>, którzy rozpoczęli udział w projektach.</w:t>
      </w:r>
    </w:p>
    <w:p w:rsidR="008B2735" w:rsidRPr="00DD23FB" w:rsidRDefault="008B2735" w:rsidP="008B2735">
      <w:pPr>
        <w:autoSpaceDE w:val="0"/>
        <w:autoSpaceDN w:val="0"/>
        <w:adjustRightInd w:val="0"/>
        <w:ind w:left="284"/>
        <w:jc w:val="both"/>
        <w:rPr>
          <w:i/>
          <w:sz w:val="24"/>
          <w:szCs w:val="24"/>
        </w:rPr>
      </w:pPr>
      <w:r w:rsidRPr="00DD23FB">
        <w:rPr>
          <w:sz w:val="24"/>
          <w:szCs w:val="24"/>
        </w:rPr>
        <w:t xml:space="preserve">W </w:t>
      </w:r>
      <w:r w:rsidRPr="00DD23FB">
        <w:rPr>
          <w:spacing w:val="-1"/>
          <w:sz w:val="24"/>
          <w:szCs w:val="24"/>
        </w:rPr>
        <w:t>a</w:t>
      </w:r>
      <w:r w:rsidRPr="00DD23FB">
        <w:rPr>
          <w:sz w:val="24"/>
          <w:szCs w:val="24"/>
        </w:rPr>
        <w:t>n</w:t>
      </w:r>
      <w:r w:rsidRPr="00DD23FB">
        <w:rPr>
          <w:spacing w:val="-1"/>
          <w:sz w:val="24"/>
          <w:szCs w:val="24"/>
        </w:rPr>
        <w:t>a</w:t>
      </w:r>
      <w:r w:rsidRPr="00DD23FB">
        <w:rPr>
          <w:spacing w:val="1"/>
          <w:sz w:val="24"/>
          <w:szCs w:val="24"/>
        </w:rPr>
        <w:t>li</w:t>
      </w:r>
      <w:r w:rsidRPr="00DD23FB">
        <w:rPr>
          <w:spacing w:val="2"/>
          <w:sz w:val="24"/>
          <w:szCs w:val="24"/>
        </w:rPr>
        <w:t>z</w:t>
      </w:r>
      <w:r w:rsidRPr="00DD23FB">
        <w:rPr>
          <w:sz w:val="24"/>
          <w:szCs w:val="24"/>
        </w:rPr>
        <w:t>ow</w:t>
      </w:r>
      <w:r w:rsidRPr="00DD23FB">
        <w:rPr>
          <w:spacing w:val="-1"/>
          <w:sz w:val="24"/>
          <w:szCs w:val="24"/>
        </w:rPr>
        <w:t>a</w:t>
      </w:r>
      <w:r w:rsidRPr="00DD23FB">
        <w:rPr>
          <w:spacing w:val="2"/>
          <w:sz w:val="24"/>
          <w:szCs w:val="24"/>
        </w:rPr>
        <w:t>n</w:t>
      </w:r>
      <w:r w:rsidRPr="00DD23FB">
        <w:rPr>
          <w:spacing w:val="-5"/>
          <w:sz w:val="24"/>
          <w:szCs w:val="24"/>
        </w:rPr>
        <w:t>y</w:t>
      </w:r>
      <w:r w:rsidRPr="00DD23FB">
        <w:rPr>
          <w:sz w:val="24"/>
          <w:szCs w:val="24"/>
        </w:rPr>
        <w:t xml:space="preserve">m </w:t>
      </w:r>
      <w:r w:rsidRPr="00DD23FB">
        <w:rPr>
          <w:spacing w:val="18"/>
          <w:sz w:val="24"/>
          <w:szCs w:val="24"/>
        </w:rPr>
        <w:t xml:space="preserve"> </w:t>
      </w:r>
      <w:r w:rsidRPr="00DD23FB">
        <w:rPr>
          <w:sz w:val="24"/>
          <w:szCs w:val="24"/>
        </w:rPr>
        <w:t>ok</w:t>
      </w:r>
      <w:r w:rsidRPr="00DD23FB">
        <w:rPr>
          <w:spacing w:val="-1"/>
          <w:sz w:val="24"/>
          <w:szCs w:val="24"/>
        </w:rPr>
        <w:t>re</w:t>
      </w:r>
      <w:r w:rsidRPr="00DD23FB">
        <w:rPr>
          <w:spacing w:val="3"/>
          <w:sz w:val="24"/>
          <w:szCs w:val="24"/>
        </w:rPr>
        <w:t>s</w:t>
      </w:r>
      <w:r w:rsidRPr="00DD23FB">
        <w:rPr>
          <w:spacing w:val="1"/>
          <w:sz w:val="24"/>
          <w:szCs w:val="24"/>
        </w:rPr>
        <w:t>i</w:t>
      </w:r>
      <w:r w:rsidRPr="00DD23FB">
        <w:rPr>
          <w:sz w:val="24"/>
          <w:szCs w:val="24"/>
        </w:rPr>
        <w:t xml:space="preserve">e </w:t>
      </w:r>
      <w:r w:rsidRPr="00DD23FB">
        <w:rPr>
          <w:spacing w:val="23"/>
          <w:sz w:val="24"/>
          <w:szCs w:val="24"/>
        </w:rPr>
        <w:t xml:space="preserve"> </w:t>
      </w:r>
      <w:r w:rsidRPr="00DD23FB">
        <w:rPr>
          <w:sz w:val="24"/>
          <w:szCs w:val="24"/>
        </w:rPr>
        <w:t>d</w:t>
      </w:r>
      <w:r w:rsidRPr="00DD23FB">
        <w:rPr>
          <w:spacing w:val="1"/>
          <w:sz w:val="24"/>
          <w:szCs w:val="24"/>
        </w:rPr>
        <w:t>l</w:t>
      </w:r>
      <w:r w:rsidRPr="00DD23FB">
        <w:rPr>
          <w:sz w:val="24"/>
          <w:szCs w:val="24"/>
        </w:rPr>
        <w:t xml:space="preserve">a </w:t>
      </w:r>
      <w:r w:rsidRPr="00DD23FB">
        <w:rPr>
          <w:spacing w:val="27"/>
          <w:sz w:val="24"/>
          <w:szCs w:val="24"/>
        </w:rPr>
        <w:t xml:space="preserve"> </w:t>
      </w:r>
      <w:r w:rsidRPr="00DD23FB">
        <w:rPr>
          <w:sz w:val="24"/>
          <w:szCs w:val="24"/>
        </w:rPr>
        <w:t>b</w:t>
      </w:r>
      <w:r w:rsidRPr="00DD23FB">
        <w:rPr>
          <w:spacing w:val="-1"/>
          <w:sz w:val="24"/>
          <w:szCs w:val="24"/>
        </w:rPr>
        <w:t>e</w:t>
      </w:r>
      <w:r w:rsidRPr="00DD23FB">
        <w:rPr>
          <w:sz w:val="24"/>
          <w:szCs w:val="24"/>
        </w:rPr>
        <w:t>n</w:t>
      </w:r>
      <w:r w:rsidRPr="00DD23FB">
        <w:rPr>
          <w:spacing w:val="2"/>
          <w:sz w:val="24"/>
          <w:szCs w:val="24"/>
        </w:rPr>
        <w:t>e</w:t>
      </w:r>
      <w:r w:rsidRPr="00DD23FB">
        <w:rPr>
          <w:spacing w:val="-1"/>
          <w:sz w:val="24"/>
          <w:szCs w:val="24"/>
        </w:rPr>
        <w:t>f</w:t>
      </w:r>
      <w:r w:rsidRPr="00DD23FB">
        <w:rPr>
          <w:spacing w:val="1"/>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 xml:space="preserve">ów </w:t>
      </w:r>
      <w:r w:rsidRPr="00DD23FB">
        <w:rPr>
          <w:spacing w:val="2"/>
          <w:sz w:val="24"/>
          <w:szCs w:val="24"/>
        </w:rPr>
        <w:t>ww. poddziałania przekazano</w:t>
      </w:r>
      <w:r w:rsidRPr="00DD23FB">
        <w:rPr>
          <w:sz w:val="24"/>
          <w:szCs w:val="24"/>
        </w:rPr>
        <w:t xml:space="preserve"> transze w wysokości </w:t>
      </w:r>
      <w:r w:rsidRPr="00DD23FB">
        <w:rPr>
          <w:i/>
          <w:sz w:val="24"/>
          <w:szCs w:val="24"/>
        </w:rPr>
        <w:t xml:space="preserve">3.811.516 zł (w tym: dotacja celowa – </w:t>
      </w:r>
      <w:r w:rsidRPr="00DD23FB">
        <w:rPr>
          <w:b/>
          <w:i/>
          <w:sz w:val="24"/>
          <w:szCs w:val="24"/>
        </w:rPr>
        <w:t>197.258 zł</w:t>
      </w:r>
      <w:r w:rsidRPr="00DD23FB">
        <w:rPr>
          <w:i/>
          <w:sz w:val="24"/>
          <w:szCs w:val="24"/>
        </w:rPr>
        <w:t>)</w:t>
      </w:r>
      <w:r w:rsidRPr="00DD23FB">
        <w:rPr>
          <w:sz w:val="24"/>
          <w:szCs w:val="24"/>
        </w:rPr>
        <w:t>.</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b/>
          <w:sz w:val="24"/>
          <w:szCs w:val="24"/>
        </w:rPr>
        <w:t>Poddziałania 7.1.2</w:t>
      </w:r>
      <w:r w:rsidRPr="00DD23FB">
        <w:rPr>
          <w:b/>
          <w:i/>
          <w:sz w:val="24"/>
          <w:szCs w:val="24"/>
        </w:rPr>
        <w:t xml:space="preserve"> – Rozwój i upowszechnienie aktywnej integracji przez powiatowe centra pomocy rodzinie</w:t>
      </w:r>
      <w:r w:rsidRPr="00DD23FB">
        <w:rPr>
          <w:i/>
          <w:sz w:val="24"/>
          <w:szCs w:val="24"/>
        </w:rPr>
        <w:t>.</w:t>
      </w:r>
    </w:p>
    <w:p w:rsidR="008B2735" w:rsidRPr="00DD23FB" w:rsidRDefault="008B2735" w:rsidP="008B2735">
      <w:pPr>
        <w:pStyle w:val="Tekstpodstawowy2"/>
        <w:ind w:left="284"/>
      </w:pPr>
      <w:r w:rsidRPr="00DD23FB">
        <w:t xml:space="preserve">W okresie sprawozdawczym podpisano 10 aneksów </w:t>
      </w:r>
      <w:r w:rsidRPr="00DD23FB">
        <w:rPr>
          <w:szCs w:val="24"/>
        </w:rPr>
        <w:t>do umów ramowych zwiększających kwotę dofinansowania oraz wartość wkładu własnego</w:t>
      </w:r>
      <w:r w:rsidRPr="00DD23FB">
        <w:t>, zatwierdzono 33 wnioski beneficjenta o płatność.</w:t>
      </w:r>
    </w:p>
    <w:p w:rsidR="008B2735" w:rsidRPr="00DD23FB" w:rsidRDefault="008B2735" w:rsidP="008B2735">
      <w:pPr>
        <w:pStyle w:val="Tekstpodstawowy2"/>
        <w:ind w:left="284"/>
      </w:pPr>
      <w:r w:rsidRPr="00DD23FB">
        <w:t xml:space="preserve">Wsparciem objęto w ramach kontraktów socjalnych 1.192 beneficjentów </w:t>
      </w:r>
      <w:r w:rsidRPr="00DD23FB">
        <w:rPr>
          <w:i/>
        </w:rPr>
        <w:t>(w tym 798 kobiet),</w:t>
      </w:r>
      <w:r w:rsidRPr="00DD23FB">
        <w:t xml:space="preserve"> którzy rozpoczęli udział w projektach.</w:t>
      </w:r>
    </w:p>
    <w:p w:rsidR="008B2735" w:rsidRPr="00DD23FB" w:rsidRDefault="008B2735" w:rsidP="008B2735">
      <w:pPr>
        <w:widowControl w:val="0"/>
        <w:autoSpaceDE w:val="0"/>
        <w:autoSpaceDN w:val="0"/>
        <w:adjustRightInd w:val="0"/>
        <w:ind w:left="284"/>
        <w:jc w:val="both"/>
        <w:rPr>
          <w:sz w:val="24"/>
          <w:szCs w:val="24"/>
        </w:rPr>
      </w:pPr>
      <w:r w:rsidRPr="00DD23FB">
        <w:rPr>
          <w:sz w:val="24"/>
          <w:szCs w:val="24"/>
        </w:rPr>
        <w:t xml:space="preserve">W </w:t>
      </w:r>
      <w:r w:rsidRPr="00DD23FB">
        <w:rPr>
          <w:spacing w:val="-1"/>
          <w:sz w:val="24"/>
          <w:szCs w:val="24"/>
        </w:rPr>
        <w:t>a</w:t>
      </w:r>
      <w:r w:rsidRPr="00DD23FB">
        <w:rPr>
          <w:sz w:val="24"/>
          <w:szCs w:val="24"/>
        </w:rPr>
        <w:t>n</w:t>
      </w:r>
      <w:r w:rsidRPr="00DD23FB">
        <w:rPr>
          <w:spacing w:val="-1"/>
          <w:sz w:val="24"/>
          <w:szCs w:val="24"/>
        </w:rPr>
        <w:t>a</w:t>
      </w:r>
      <w:r w:rsidRPr="00DD23FB">
        <w:rPr>
          <w:spacing w:val="1"/>
          <w:sz w:val="24"/>
          <w:szCs w:val="24"/>
        </w:rPr>
        <w:t>li</w:t>
      </w:r>
      <w:r w:rsidRPr="00DD23FB">
        <w:rPr>
          <w:spacing w:val="2"/>
          <w:sz w:val="24"/>
          <w:szCs w:val="24"/>
        </w:rPr>
        <w:t>z</w:t>
      </w:r>
      <w:r w:rsidRPr="00DD23FB">
        <w:rPr>
          <w:sz w:val="24"/>
          <w:szCs w:val="24"/>
        </w:rPr>
        <w:t>ow</w:t>
      </w:r>
      <w:r w:rsidRPr="00DD23FB">
        <w:rPr>
          <w:spacing w:val="-1"/>
          <w:sz w:val="24"/>
          <w:szCs w:val="24"/>
        </w:rPr>
        <w:t>a</w:t>
      </w:r>
      <w:r w:rsidRPr="00DD23FB">
        <w:rPr>
          <w:spacing w:val="2"/>
          <w:sz w:val="24"/>
          <w:szCs w:val="24"/>
        </w:rPr>
        <w:t>n</w:t>
      </w:r>
      <w:r w:rsidRPr="00DD23FB">
        <w:rPr>
          <w:spacing w:val="-5"/>
          <w:sz w:val="24"/>
          <w:szCs w:val="24"/>
        </w:rPr>
        <w:t>y</w:t>
      </w:r>
      <w:r w:rsidRPr="00DD23FB">
        <w:rPr>
          <w:sz w:val="24"/>
          <w:szCs w:val="24"/>
        </w:rPr>
        <w:t>m ok</w:t>
      </w:r>
      <w:r w:rsidRPr="00DD23FB">
        <w:rPr>
          <w:spacing w:val="-1"/>
          <w:sz w:val="24"/>
          <w:szCs w:val="24"/>
        </w:rPr>
        <w:t>re</w:t>
      </w:r>
      <w:r w:rsidRPr="00DD23FB">
        <w:rPr>
          <w:spacing w:val="3"/>
          <w:sz w:val="24"/>
          <w:szCs w:val="24"/>
        </w:rPr>
        <w:t>s</w:t>
      </w:r>
      <w:r w:rsidRPr="00DD23FB">
        <w:rPr>
          <w:spacing w:val="1"/>
          <w:sz w:val="24"/>
          <w:szCs w:val="24"/>
        </w:rPr>
        <w:t>i</w:t>
      </w:r>
      <w:r w:rsidRPr="00DD23FB">
        <w:rPr>
          <w:sz w:val="24"/>
          <w:szCs w:val="24"/>
        </w:rPr>
        <w:t>e d</w:t>
      </w:r>
      <w:r w:rsidRPr="00DD23FB">
        <w:rPr>
          <w:spacing w:val="1"/>
          <w:sz w:val="24"/>
          <w:szCs w:val="24"/>
        </w:rPr>
        <w:t>l</w:t>
      </w:r>
      <w:r w:rsidRPr="00DD23FB">
        <w:rPr>
          <w:sz w:val="24"/>
          <w:szCs w:val="24"/>
        </w:rPr>
        <w:t>a</w:t>
      </w:r>
      <w:r w:rsidRPr="00DD23FB">
        <w:rPr>
          <w:spacing w:val="27"/>
          <w:sz w:val="24"/>
          <w:szCs w:val="24"/>
        </w:rPr>
        <w:t xml:space="preserve"> </w:t>
      </w:r>
      <w:r w:rsidRPr="00DD23FB">
        <w:rPr>
          <w:sz w:val="24"/>
          <w:szCs w:val="24"/>
        </w:rPr>
        <w:t>b</w:t>
      </w:r>
      <w:r w:rsidRPr="00DD23FB">
        <w:rPr>
          <w:spacing w:val="-1"/>
          <w:sz w:val="24"/>
          <w:szCs w:val="24"/>
        </w:rPr>
        <w:t>e</w:t>
      </w:r>
      <w:r w:rsidRPr="00DD23FB">
        <w:rPr>
          <w:sz w:val="24"/>
          <w:szCs w:val="24"/>
        </w:rPr>
        <w:t>n</w:t>
      </w:r>
      <w:r w:rsidRPr="00DD23FB">
        <w:rPr>
          <w:spacing w:val="2"/>
          <w:sz w:val="24"/>
          <w:szCs w:val="24"/>
        </w:rPr>
        <w:t>e</w:t>
      </w:r>
      <w:r w:rsidRPr="00DD23FB">
        <w:rPr>
          <w:spacing w:val="-1"/>
          <w:sz w:val="24"/>
          <w:szCs w:val="24"/>
        </w:rPr>
        <w:t>f</w:t>
      </w:r>
      <w:r w:rsidRPr="00DD23FB">
        <w:rPr>
          <w:spacing w:val="1"/>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 xml:space="preserve">ów </w:t>
      </w:r>
      <w:r w:rsidRPr="00DD23FB">
        <w:rPr>
          <w:spacing w:val="2"/>
          <w:sz w:val="24"/>
          <w:szCs w:val="24"/>
        </w:rPr>
        <w:t>ww. poddziałania przekazano</w:t>
      </w:r>
      <w:r w:rsidRPr="00DD23FB">
        <w:rPr>
          <w:sz w:val="24"/>
          <w:szCs w:val="24"/>
        </w:rPr>
        <w:t xml:space="preserve"> transze w wysokości </w:t>
      </w:r>
      <w:r w:rsidRPr="00DD23FB">
        <w:rPr>
          <w:i/>
          <w:sz w:val="24"/>
          <w:szCs w:val="24"/>
        </w:rPr>
        <w:t xml:space="preserve">11.301.686 zł (w tym: dotacja celowa – </w:t>
      </w:r>
      <w:r w:rsidRPr="00DD23FB">
        <w:rPr>
          <w:b/>
          <w:i/>
          <w:sz w:val="24"/>
          <w:szCs w:val="24"/>
        </w:rPr>
        <w:t>645.438 zł</w:t>
      </w:r>
      <w:r w:rsidRPr="00DD23FB">
        <w:rPr>
          <w:i/>
          <w:sz w:val="24"/>
          <w:szCs w:val="24"/>
        </w:rPr>
        <w:t>).</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pPr>
      <w:r w:rsidRPr="00DD23FB">
        <w:rPr>
          <w:b/>
          <w:sz w:val="24"/>
        </w:rPr>
        <w:t xml:space="preserve">Poddziałania 7.1.3 - </w:t>
      </w:r>
      <w:r w:rsidRPr="00DD23FB">
        <w:rPr>
          <w:b/>
          <w:i/>
          <w:sz w:val="24"/>
        </w:rPr>
        <w:t>Podnoszenie kwalifikacji kadr pomocy integracji społecznej</w:t>
      </w:r>
      <w:r w:rsidRPr="00DD23FB">
        <w:t>.</w:t>
      </w:r>
    </w:p>
    <w:p w:rsidR="008B2735" w:rsidRPr="00DD23FB" w:rsidRDefault="008B2735" w:rsidP="008B2735">
      <w:pPr>
        <w:pStyle w:val="Tekstpodstawowy2"/>
        <w:ind w:left="284"/>
      </w:pPr>
      <w:r w:rsidRPr="00DD23FB">
        <w:t xml:space="preserve">W okresie sprawozdawczym zatwierdzono 2 wnioski beneficjenta o płatność, </w:t>
      </w:r>
      <w:r w:rsidRPr="00DD23FB">
        <w:br/>
        <w:t>87 pracowników (</w:t>
      </w:r>
      <w:r w:rsidRPr="00DD23FB">
        <w:rPr>
          <w:i/>
        </w:rPr>
        <w:t>w tym 81 kobiet</w:t>
      </w:r>
      <w:r w:rsidRPr="00DD23FB">
        <w:t>) instytucji pomocy i integracji społecznej bezpośrednio zajmujących się aktywną integracją, podniosło swoje kwalifikacje w systemie pozaszkolnym.</w:t>
      </w:r>
    </w:p>
    <w:p w:rsidR="008B2735" w:rsidRPr="00DD23FB" w:rsidRDefault="008B2735" w:rsidP="008B2735">
      <w:pPr>
        <w:pStyle w:val="Tekstpodstawowy2"/>
        <w:rPr>
          <w:i/>
          <w:sz w:val="8"/>
          <w:szCs w:val="8"/>
        </w:rPr>
      </w:pPr>
    </w:p>
    <w:p w:rsidR="008B2735" w:rsidRPr="00DD23FB" w:rsidRDefault="008B2735" w:rsidP="008B2735">
      <w:pPr>
        <w:pStyle w:val="Tekstpodstawowy2"/>
        <w:rPr>
          <w:i/>
          <w:sz w:val="20"/>
        </w:rPr>
      </w:pPr>
      <w:r w:rsidRPr="00DD23FB">
        <w:rPr>
          <w:i/>
          <w:sz w:val="20"/>
        </w:rPr>
        <w:t>Źródłem sfinansowania poniesionych wydatków była dotacja celowa z b. p. na wkład własny krajowy.</w:t>
      </w:r>
    </w:p>
    <w:p w:rsidR="008B2735" w:rsidRPr="00DD23FB" w:rsidRDefault="008B2735" w:rsidP="008B2735">
      <w:pPr>
        <w:pStyle w:val="Tekstpodstawowy"/>
        <w:jc w:val="both"/>
        <w:rPr>
          <w:sz w:val="8"/>
          <w:szCs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7.1 przebiega terminowo i zgodnie z przyjętym harmonogramem wydatków oraz realizacji działań w ramach ww. priorytetu.</w:t>
      </w:r>
    </w:p>
    <w:p w:rsidR="008B2735" w:rsidRPr="00DD23FB" w:rsidRDefault="008B2735" w:rsidP="008B2735">
      <w:pPr>
        <w:pStyle w:val="Tekstpodstawowy"/>
        <w:jc w:val="both"/>
        <w:rPr>
          <w:rFonts w:cs="Arial"/>
          <w:sz w:val="8"/>
          <w:szCs w:val="8"/>
        </w:rPr>
      </w:pPr>
    </w:p>
    <w:p w:rsidR="008B2735" w:rsidRPr="00DD23FB" w:rsidRDefault="008B2735" w:rsidP="00475940">
      <w:pPr>
        <w:numPr>
          <w:ilvl w:val="0"/>
          <w:numId w:val="217"/>
        </w:numPr>
        <w:tabs>
          <w:tab w:val="clear" w:pos="720"/>
        </w:tabs>
        <w:ind w:left="426"/>
        <w:jc w:val="both"/>
        <w:rPr>
          <w:b/>
          <w:i/>
          <w:sz w:val="28"/>
          <w:szCs w:val="28"/>
        </w:rPr>
      </w:pPr>
      <w:r w:rsidRPr="00DD23FB">
        <w:rPr>
          <w:b/>
          <w:i/>
          <w:sz w:val="28"/>
          <w:szCs w:val="28"/>
        </w:rPr>
        <w:t>„Profesjonalne kadry – lepsze jutro II” w ramach Działania 7.1 PO Kapitał Ludzki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2.250.760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955.946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42,5%</w:t>
            </w:r>
          </w:p>
        </w:tc>
      </w:tr>
    </w:tbl>
    <w:p w:rsidR="008B2735" w:rsidRPr="00DD23FB" w:rsidRDefault="008B2735" w:rsidP="008B2735">
      <w:pPr>
        <w:jc w:val="both"/>
        <w:rPr>
          <w:sz w:val="24"/>
          <w:szCs w:val="24"/>
        </w:rPr>
      </w:pPr>
      <w:r w:rsidRPr="00DD23FB">
        <w:rPr>
          <w:b/>
          <w:sz w:val="24"/>
          <w:szCs w:val="24"/>
        </w:rPr>
        <w:t>Wydatk</w:t>
      </w:r>
      <w:r w:rsidR="003D4D21" w:rsidRPr="00DD23FB">
        <w:rPr>
          <w:b/>
          <w:sz w:val="24"/>
          <w:szCs w:val="24"/>
        </w:rPr>
        <w:t>i</w:t>
      </w:r>
      <w:r w:rsidRPr="00DD23FB">
        <w:rPr>
          <w:b/>
          <w:sz w:val="24"/>
          <w:szCs w:val="24"/>
        </w:rPr>
        <w:t xml:space="preserve"> </w:t>
      </w:r>
      <w:r w:rsidR="003D4D21" w:rsidRPr="00DD23FB">
        <w:rPr>
          <w:b/>
          <w:sz w:val="24"/>
          <w:szCs w:val="24"/>
        </w:rPr>
        <w:t>bieżące</w:t>
      </w:r>
      <w:r w:rsidR="003D4D21" w:rsidRPr="00DD23FB">
        <w:rPr>
          <w:sz w:val="24"/>
          <w:szCs w:val="24"/>
        </w:rPr>
        <w:t xml:space="preserve"> </w:t>
      </w:r>
      <w:r w:rsidRPr="00DD23FB">
        <w:rPr>
          <w:sz w:val="24"/>
          <w:szCs w:val="24"/>
        </w:rPr>
        <w:t>na realizację</w:t>
      </w:r>
      <w:r w:rsidR="003D4D21" w:rsidRPr="00DD23FB">
        <w:rPr>
          <w:sz w:val="24"/>
          <w:szCs w:val="24"/>
        </w:rPr>
        <w:t xml:space="preserve"> projektu systemowego ROPS </w:t>
      </w:r>
      <w:r w:rsidRPr="00DD23FB">
        <w:rPr>
          <w:sz w:val="24"/>
          <w:szCs w:val="24"/>
        </w:rPr>
        <w:t>w ramach PO KL Priorytet VII, Działanie 7.1., Podziałanie 7.1.3., m. in. na następujące działania:</w:t>
      </w:r>
    </w:p>
    <w:p w:rsidR="008B2735" w:rsidRPr="00DD23FB" w:rsidRDefault="008B2735" w:rsidP="00AF0B6C">
      <w:pPr>
        <w:numPr>
          <w:ilvl w:val="0"/>
          <w:numId w:val="175"/>
        </w:numPr>
        <w:jc w:val="both"/>
        <w:rPr>
          <w:sz w:val="24"/>
          <w:szCs w:val="24"/>
        </w:rPr>
      </w:pPr>
      <w:r w:rsidRPr="00DD23FB">
        <w:rPr>
          <w:sz w:val="24"/>
          <w:szCs w:val="24"/>
        </w:rPr>
        <w:t>uruchomiono i przeprowadzono szkolenia dla pracowników instytucji systemu pomocy społecznej na temat:</w:t>
      </w:r>
    </w:p>
    <w:p w:rsidR="008B2735" w:rsidRPr="00DD23FB" w:rsidRDefault="008B2735" w:rsidP="00AF0B6C">
      <w:pPr>
        <w:numPr>
          <w:ilvl w:val="0"/>
          <w:numId w:val="174"/>
        </w:numPr>
        <w:jc w:val="both"/>
        <w:rPr>
          <w:sz w:val="24"/>
          <w:szCs w:val="24"/>
        </w:rPr>
      </w:pPr>
      <w:r w:rsidRPr="00DD23FB">
        <w:rPr>
          <w:i/>
          <w:sz w:val="24"/>
          <w:szCs w:val="24"/>
        </w:rPr>
        <w:t>„Zarządzania i kultury organizacyjnej w jednostkach pomocy i integracji społecznej”</w:t>
      </w:r>
      <w:r w:rsidRPr="00DD23FB">
        <w:rPr>
          <w:sz w:val="24"/>
          <w:szCs w:val="24"/>
        </w:rPr>
        <w:t xml:space="preserve"> – przeszkolono 60 osób,</w:t>
      </w:r>
    </w:p>
    <w:p w:rsidR="008B2735" w:rsidRPr="00DD23FB" w:rsidRDefault="008B2735" w:rsidP="00AF0B6C">
      <w:pPr>
        <w:numPr>
          <w:ilvl w:val="0"/>
          <w:numId w:val="174"/>
        </w:numPr>
        <w:jc w:val="both"/>
        <w:rPr>
          <w:sz w:val="24"/>
          <w:szCs w:val="24"/>
        </w:rPr>
      </w:pPr>
      <w:r w:rsidRPr="00DD23FB">
        <w:rPr>
          <w:i/>
          <w:sz w:val="24"/>
          <w:szCs w:val="24"/>
        </w:rPr>
        <w:t>„Wsparcia rodziny i pieczy zastępczej”</w:t>
      </w:r>
      <w:r w:rsidRPr="00DD23FB">
        <w:rPr>
          <w:sz w:val="24"/>
          <w:szCs w:val="24"/>
        </w:rPr>
        <w:t xml:space="preserve"> – przeszkolono 90 osób,</w:t>
      </w:r>
    </w:p>
    <w:p w:rsidR="008B2735" w:rsidRPr="00DD23FB" w:rsidRDefault="008B2735" w:rsidP="00AF0B6C">
      <w:pPr>
        <w:numPr>
          <w:ilvl w:val="0"/>
          <w:numId w:val="175"/>
        </w:numPr>
        <w:jc w:val="both"/>
        <w:rPr>
          <w:sz w:val="24"/>
          <w:szCs w:val="24"/>
        </w:rPr>
      </w:pPr>
      <w:r w:rsidRPr="00DD23FB">
        <w:rPr>
          <w:sz w:val="24"/>
          <w:szCs w:val="24"/>
        </w:rPr>
        <w:lastRenderedPageBreak/>
        <w:t xml:space="preserve">uruchomiono doradztwo specjalistyczne w zakresie: aktywnej integracji społecznej, partnerstwa i aktywności lokalnej, ekonomii społecznej, realizacji projektów PO KL </w:t>
      </w:r>
      <w:r w:rsidR="002730CE" w:rsidRPr="00DD23FB">
        <w:rPr>
          <w:sz w:val="24"/>
          <w:szCs w:val="24"/>
        </w:rPr>
        <w:br/>
      </w:r>
      <w:r w:rsidRPr="00DD23FB">
        <w:rPr>
          <w:sz w:val="24"/>
          <w:szCs w:val="24"/>
        </w:rPr>
        <w:t>oraz ustawodawstwa w obszarze pomocy społecznej, które prowadzono w siedzibie ROPS UMWZ, jak również w terenie,</w:t>
      </w:r>
    </w:p>
    <w:p w:rsidR="008B2735" w:rsidRPr="00DD23FB" w:rsidRDefault="008B2735" w:rsidP="00AF0B6C">
      <w:pPr>
        <w:numPr>
          <w:ilvl w:val="0"/>
          <w:numId w:val="175"/>
        </w:numPr>
        <w:jc w:val="both"/>
        <w:rPr>
          <w:sz w:val="24"/>
          <w:szCs w:val="24"/>
        </w:rPr>
      </w:pPr>
      <w:r w:rsidRPr="00DD23FB">
        <w:rPr>
          <w:sz w:val="24"/>
          <w:szCs w:val="24"/>
        </w:rPr>
        <w:t xml:space="preserve">kontynuowano studia licencjackie (6 semestrów) dla 30 studentów – pracowników instytucji pomocy społecznej na kierunku </w:t>
      </w:r>
      <w:r w:rsidRPr="00DD23FB">
        <w:rPr>
          <w:i/>
          <w:sz w:val="24"/>
          <w:szCs w:val="24"/>
        </w:rPr>
        <w:t>Praca socjalna</w:t>
      </w:r>
      <w:r w:rsidRPr="00DD23FB">
        <w:rPr>
          <w:sz w:val="24"/>
          <w:szCs w:val="24"/>
        </w:rPr>
        <w:t xml:space="preserve"> oraz studia magisterskie </w:t>
      </w:r>
      <w:r w:rsidR="002730CE" w:rsidRPr="00DD23FB">
        <w:rPr>
          <w:sz w:val="24"/>
          <w:szCs w:val="24"/>
        </w:rPr>
        <w:br/>
      </w:r>
      <w:r w:rsidRPr="00DD23FB">
        <w:rPr>
          <w:sz w:val="24"/>
          <w:szCs w:val="24"/>
        </w:rPr>
        <w:t xml:space="preserve">(4 semestry) dla 30 studentów – pracowników instytucji pomocy społecznej na kierunku </w:t>
      </w:r>
      <w:r w:rsidRPr="00DD23FB">
        <w:rPr>
          <w:i/>
          <w:sz w:val="24"/>
          <w:szCs w:val="24"/>
        </w:rPr>
        <w:t>Polityka społeczna</w:t>
      </w:r>
      <w:r w:rsidRPr="00DD23FB">
        <w:rPr>
          <w:sz w:val="24"/>
          <w:szCs w:val="24"/>
        </w:rPr>
        <w:t>,</w:t>
      </w:r>
    </w:p>
    <w:p w:rsidR="008B2735" w:rsidRPr="00DD23FB" w:rsidRDefault="008B2735" w:rsidP="00AF0B6C">
      <w:pPr>
        <w:numPr>
          <w:ilvl w:val="0"/>
          <w:numId w:val="175"/>
        </w:numPr>
        <w:jc w:val="both"/>
        <w:rPr>
          <w:sz w:val="24"/>
          <w:szCs w:val="24"/>
        </w:rPr>
      </w:pPr>
      <w:r w:rsidRPr="00DD23FB">
        <w:rPr>
          <w:sz w:val="24"/>
          <w:szCs w:val="24"/>
        </w:rPr>
        <w:t xml:space="preserve">prowadzono studia podyplomowe (2 semestry) na dwóch kierunkach: </w:t>
      </w:r>
      <w:r w:rsidRPr="00DD23FB">
        <w:rPr>
          <w:i/>
          <w:sz w:val="24"/>
          <w:szCs w:val="24"/>
        </w:rPr>
        <w:t>„Mediator społeczny”</w:t>
      </w:r>
      <w:r w:rsidRPr="00DD23FB">
        <w:rPr>
          <w:sz w:val="24"/>
          <w:szCs w:val="24"/>
        </w:rPr>
        <w:t xml:space="preserve"> oraz „</w:t>
      </w:r>
      <w:r w:rsidRPr="00DD23FB">
        <w:rPr>
          <w:i/>
          <w:sz w:val="24"/>
          <w:szCs w:val="24"/>
        </w:rPr>
        <w:t>Przeciwdziałanie przemocy w rodzinie</w:t>
      </w:r>
      <w:r w:rsidRPr="00DD23FB">
        <w:rPr>
          <w:sz w:val="24"/>
          <w:szCs w:val="24"/>
        </w:rPr>
        <w:t xml:space="preserve">”, łącznie dla 60 studentów, oraz szkolenia z zakresu I </w:t>
      </w:r>
      <w:proofErr w:type="spellStart"/>
      <w:r w:rsidRPr="00DD23FB">
        <w:rPr>
          <w:sz w:val="24"/>
          <w:szCs w:val="24"/>
        </w:rPr>
        <w:t>i</w:t>
      </w:r>
      <w:proofErr w:type="spellEnd"/>
      <w:r w:rsidRPr="00DD23FB">
        <w:rPr>
          <w:sz w:val="24"/>
          <w:szCs w:val="24"/>
        </w:rPr>
        <w:t xml:space="preserve"> II stopnia specjalizacji w zawodzie pracownika socjalnego, łącznie dla 50 osób,</w:t>
      </w:r>
    </w:p>
    <w:p w:rsidR="008B2735" w:rsidRPr="00DD23FB" w:rsidRDefault="008B2735" w:rsidP="00AF0B6C">
      <w:pPr>
        <w:numPr>
          <w:ilvl w:val="0"/>
          <w:numId w:val="175"/>
        </w:numPr>
        <w:jc w:val="both"/>
        <w:rPr>
          <w:sz w:val="24"/>
          <w:szCs w:val="24"/>
        </w:rPr>
      </w:pPr>
      <w:r w:rsidRPr="00DD23FB">
        <w:rPr>
          <w:sz w:val="24"/>
          <w:szCs w:val="24"/>
        </w:rPr>
        <w:t>w ramach projektu pracownicy ROPS uczestniczyli w szkoleniach indywidualnych,</w:t>
      </w:r>
    </w:p>
    <w:p w:rsidR="008B2735" w:rsidRPr="00DD23FB" w:rsidRDefault="008B2735" w:rsidP="00AF0B6C">
      <w:pPr>
        <w:numPr>
          <w:ilvl w:val="0"/>
          <w:numId w:val="175"/>
        </w:numPr>
        <w:jc w:val="both"/>
        <w:rPr>
          <w:sz w:val="24"/>
          <w:szCs w:val="24"/>
        </w:rPr>
      </w:pPr>
      <w:r w:rsidRPr="00DD23FB">
        <w:rPr>
          <w:sz w:val="24"/>
          <w:szCs w:val="24"/>
        </w:rPr>
        <w:t xml:space="preserve">w ramach zarządzania projektem uruchomiono wszystkie zamówienia publiczne zaplanowane na 2014 rok, niezbędne do przeprowadzenia kolejnych zadań merytorycznych, jak również przygotowano i złożono 2 wnioski o płatność, które zatwierdzone zostały przez Instytucję Pośredniczącą. </w:t>
      </w:r>
    </w:p>
    <w:p w:rsidR="008B2735" w:rsidRPr="00DD23FB" w:rsidRDefault="008B2735" w:rsidP="008B2735">
      <w:pPr>
        <w:jc w:val="both"/>
        <w:rPr>
          <w:sz w:val="24"/>
          <w:szCs w:val="24"/>
        </w:rPr>
      </w:pPr>
      <w:r w:rsidRPr="00DD23FB">
        <w:rPr>
          <w:sz w:val="24"/>
          <w:szCs w:val="24"/>
        </w:rPr>
        <w:t xml:space="preserve">Zrealizowane w ramach projektu </w:t>
      </w:r>
      <w:r w:rsidRPr="00DD23FB">
        <w:rPr>
          <w:b/>
          <w:sz w:val="24"/>
          <w:szCs w:val="24"/>
        </w:rPr>
        <w:t>wydatki bieżące</w:t>
      </w:r>
      <w:r w:rsidRPr="00DD23FB">
        <w:rPr>
          <w:sz w:val="24"/>
          <w:szCs w:val="24"/>
        </w:rPr>
        <w:t xml:space="preserve"> w kwocie </w:t>
      </w:r>
      <w:r w:rsidRPr="00DD23FB">
        <w:rPr>
          <w:i/>
          <w:sz w:val="24"/>
          <w:szCs w:val="24"/>
        </w:rPr>
        <w:t>955.946 zł</w:t>
      </w:r>
      <w:r w:rsidRPr="00DD23FB">
        <w:rPr>
          <w:sz w:val="24"/>
          <w:szCs w:val="24"/>
        </w:rPr>
        <w:t xml:space="preserve"> obejmują:</w:t>
      </w:r>
    </w:p>
    <w:p w:rsidR="008B2735" w:rsidRPr="00DD23FB" w:rsidRDefault="008B2735" w:rsidP="00071961">
      <w:pPr>
        <w:numPr>
          <w:ilvl w:val="0"/>
          <w:numId w:val="87"/>
        </w:numPr>
        <w:spacing w:before="80"/>
        <w:ind w:left="357" w:hanging="357"/>
        <w:jc w:val="both"/>
        <w:rPr>
          <w:sz w:val="24"/>
          <w:szCs w:val="24"/>
        </w:rPr>
      </w:pPr>
      <w:r w:rsidRPr="00DD23FB">
        <w:rPr>
          <w:sz w:val="24"/>
          <w:szCs w:val="24"/>
        </w:rPr>
        <w:t xml:space="preserve">wydatki poniesione na wynagrodzenia osobowe pracowników zatrudnionych na umowę </w:t>
      </w:r>
      <w:r w:rsidRPr="00DD23FB">
        <w:rPr>
          <w:sz w:val="24"/>
          <w:szCs w:val="24"/>
        </w:rPr>
        <w:br/>
        <w:t xml:space="preserve">o pracę oraz dodatkowe wynagrodzenie roczne za 2013 rok wraz z pochodnymi w łącznej wysokości 279.248 zł, </w:t>
      </w:r>
    </w:p>
    <w:p w:rsidR="008B2735" w:rsidRPr="00DD23FB" w:rsidRDefault="008B2735" w:rsidP="00AF0B6C">
      <w:pPr>
        <w:numPr>
          <w:ilvl w:val="0"/>
          <w:numId w:val="87"/>
        </w:numPr>
        <w:jc w:val="both"/>
        <w:rPr>
          <w:sz w:val="24"/>
          <w:szCs w:val="24"/>
        </w:rPr>
      </w:pPr>
      <w:r w:rsidRPr="00DD23FB">
        <w:rPr>
          <w:sz w:val="24"/>
          <w:szCs w:val="24"/>
        </w:rPr>
        <w:t xml:space="preserve">pozostałe wydatki bieżące w łącznej wysokości 676.698 zł, poniesione głównie na: zakup m.in. usług szkoleniowych, gastronomicznych, hotelowych, przeprowadzenie studiów (613.893  zł), opłaty za administrowanie i czynsze, w ramach eksploatacji pomieszczeń biurowych (28.866 zł) oraz szkolenia indywidualne pracowników ROPS (14.968 zł). </w:t>
      </w:r>
    </w:p>
    <w:p w:rsidR="008B2735" w:rsidRPr="00DD23FB" w:rsidRDefault="008B2735" w:rsidP="008B2735">
      <w:pPr>
        <w:ind w:left="360"/>
        <w:jc w:val="both"/>
        <w:rPr>
          <w:sz w:val="8"/>
          <w:szCs w:val="24"/>
        </w:rPr>
      </w:pPr>
    </w:p>
    <w:p w:rsidR="008B2735" w:rsidRPr="00DD23FB" w:rsidRDefault="008B2735" w:rsidP="008B2735">
      <w:pPr>
        <w:pStyle w:val="Tekstpodstawowywcity"/>
        <w:rPr>
          <w:i/>
          <w:sz w:val="20"/>
        </w:rPr>
      </w:pPr>
      <w:r w:rsidRPr="00DD23FB">
        <w:rPr>
          <w:i/>
          <w:sz w:val="20"/>
        </w:rPr>
        <w:t>Źródłem finansowania poniesionych wydatków w podanej kwocie były:</w:t>
      </w:r>
    </w:p>
    <w:p w:rsidR="008B2735" w:rsidRPr="00DD23FB" w:rsidRDefault="008B2735" w:rsidP="00AF0B6C">
      <w:pPr>
        <w:pStyle w:val="Tekstpodstawowywcity"/>
        <w:numPr>
          <w:ilvl w:val="0"/>
          <w:numId w:val="83"/>
        </w:numPr>
        <w:rPr>
          <w:i/>
          <w:sz w:val="20"/>
        </w:rPr>
      </w:pPr>
      <w:r w:rsidRPr="00DD23FB">
        <w:rPr>
          <w:i/>
          <w:sz w:val="20"/>
        </w:rPr>
        <w:t>płatność w ramach budżetu środków europejskich</w:t>
      </w:r>
      <w:r w:rsidRPr="00DD23FB">
        <w:rPr>
          <w:sz w:val="20"/>
        </w:rPr>
        <w:t xml:space="preserve"> </w:t>
      </w:r>
      <w:r w:rsidRPr="00DD23FB">
        <w:rPr>
          <w:i/>
          <w:sz w:val="20"/>
        </w:rPr>
        <w:t xml:space="preserve">w wysokości  </w:t>
      </w:r>
      <w:r w:rsidRPr="00DD23FB">
        <w:rPr>
          <w:i/>
          <w:sz w:val="20"/>
        </w:rPr>
        <w:tab/>
        <w:t>812.554 zł,</w:t>
      </w:r>
    </w:p>
    <w:p w:rsidR="008B2735" w:rsidRPr="00DD23FB" w:rsidRDefault="008B2735" w:rsidP="00AF0B6C">
      <w:pPr>
        <w:pStyle w:val="Tekstpodstawowywcity"/>
        <w:numPr>
          <w:ilvl w:val="0"/>
          <w:numId w:val="83"/>
        </w:numPr>
        <w:rPr>
          <w:i/>
          <w:sz w:val="20"/>
        </w:rPr>
      </w:pPr>
      <w:r w:rsidRPr="00DD23FB">
        <w:rPr>
          <w:i/>
          <w:sz w:val="20"/>
        </w:rPr>
        <w:t xml:space="preserve">dotacja celowa na wkład własny  w wysokości  </w:t>
      </w:r>
      <w:r w:rsidRPr="00DD23FB">
        <w:rPr>
          <w:i/>
          <w:sz w:val="20"/>
        </w:rPr>
        <w:tab/>
      </w:r>
      <w:r w:rsidRPr="00DD23FB">
        <w:rPr>
          <w:i/>
          <w:sz w:val="20"/>
        </w:rPr>
        <w:tab/>
        <w:t xml:space="preserve">             </w:t>
      </w:r>
      <w:r w:rsidR="00D61FF2" w:rsidRPr="00DD23FB">
        <w:rPr>
          <w:i/>
          <w:sz w:val="20"/>
        </w:rPr>
        <w:t xml:space="preserve">       </w:t>
      </w:r>
      <w:r w:rsidRPr="00DD23FB">
        <w:rPr>
          <w:i/>
          <w:sz w:val="20"/>
        </w:rPr>
        <w:t xml:space="preserve"> 143.392 zł.</w:t>
      </w:r>
    </w:p>
    <w:p w:rsidR="008B2735" w:rsidRPr="00DD23FB" w:rsidRDefault="008B2735" w:rsidP="008B2735">
      <w:pPr>
        <w:jc w:val="both"/>
        <w:rPr>
          <w:b/>
          <w:i/>
          <w:sz w:val="8"/>
          <w:szCs w:val="24"/>
          <w:u w:val="single"/>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pStyle w:val="Tekstpodstawowywcity"/>
        <w:ind w:left="0"/>
        <w:rPr>
          <w:rFonts w:cs="Arial"/>
          <w:szCs w:val="24"/>
        </w:rPr>
      </w:pPr>
      <w:r w:rsidRPr="00DD23FB">
        <w:rPr>
          <w:rFonts w:cs="Arial"/>
          <w:szCs w:val="24"/>
        </w:rPr>
        <w:t xml:space="preserve">Realizacja zadania jest zgodna z rzeczowym harmonogramem działań w ramach projektu </w:t>
      </w:r>
      <w:r w:rsidR="002730CE" w:rsidRPr="00DD23FB">
        <w:rPr>
          <w:rFonts w:cs="Arial"/>
          <w:szCs w:val="24"/>
        </w:rPr>
        <w:br/>
      </w:r>
      <w:r w:rsidRPr="00DD23FB">
        <w:rPr>
          <w:rFonts w:cs="Arial"/>
          <w:szCs w:val="24"/>
        </w:rPr>
        <w:t>oraz harmonogramem wydatków. Wzmożona realizacja działań nastąpi w II półroczu br.</w:t>
      </w:r>
    </w:p>
    <w:p w:rsidR="008B2735" w:rsidRPr="00DD23FB" w:rsidRDefault="008B2735" w:rsidP="008B2735">
      <w:pPr>
        <w:pStyle w:val="Tekstpodstawowywcity"/>
        <w:ind w:left="0"/>
        <w:rPr>
          <w:sz w:val="10"/>
          <w:szCs w:val="24"/>
        </w:rPr>
      </w:pPr>
    </w:p>
    <w:p w:rsidR="008B2735" w:rsidRPr="00DD23FB" w:rsidRDefault="008B2735" w:rsidP="00475940">
      <w:pPr>
        <w:numPr>
          <w:ilvl w:val="0"/>
          <w:numId w:val="217"/>
        </w:numPr>
        <w:tabs>
          <w:tab w:val="clear" w:pos="720"/>
        </w:tabs>
        <w:ind w:left="426"/>
        <w:jc w:val="both"/>
        <w:rPr>
          <w:b/>
          <w:i/>
          <w:sz w:val="28"/>
          <w:szCs w:val="28"/>
        </w:rPr>
      </w:pPr>
      <w:r w:rsidRPr="00DD23FB">
        <w:rPr>
          <w:b/>
          <w:i/>
          <w:sz w:val="28"/>
          <w:szCs w:val="28"/>
        </w:rPr>
        <w:t>Priorytet VII, Działanie 7.2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4.374.880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2.841.870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65,0%</w:t>
            </w:r>
          </w:p>
        </w:tc>
      </w:tr>
    </w:tbl>
    <w:p w:rsidR="008B2735" w:rsidRPr="00DD23FB" w:rsidRDefault="008B2735" w:rsidP="008B2735">
      <w:pPr>
        <w:autoSpaceDE w:val="0"/>
        <w:autoSpaceDN w:val="0"/>
        <w:adjustRightInd w:val="0"/>
        <w:jc w:val="both"/>
        <w:rPr>
          <w:sz w:val="24"/>
          <w:szCs w:val="24"/>
        </w:rPr>
      </w:pPr>
      <w:r w:rsidRPr="00DD23FB">
        <w:rPr>
          <w:b/>
          <w:sz w:val="24"/>
          <w:szCs w:val="24"/>
        </w:rPr>
        <w:t>Wydatki</w:t>
      </w:r>
      <w:r w:rsidR="00D61FF2" w:rsidRPr="00DD23FB">
        <w:rPr>
          <w:b/>
          <w:sz w:val="24"/>
          <w:szCs w:val="24"/>
        </w:rPr>
        <w:t xml:space="preserve"> bieżące</w:t>
      </w:r>
      <w:r w:rsidRPr="00DD23FB">
        <w:rPr>
          <w:sz w:val="24"/>
          <w:szCs w:val="24"/>
        </w:rPr>
        <w:t xml:space="preserve"> poniesiono na wkład własny krajowy w projektach </w:t>
      </w:r>
      <w:r w:rsidRPr="00DD23FB">
        <w:rPr>
          <w:snapToGrid w:val="0"/>
          <w:sz w:val="24"/>
          <w:szCs w:val="24"/>
        </w:rPr>
        <w:t>realizowanych w ramach</w:t>
      </w:r>
      <w:r w:rsidRPr="00DD23FB">
        <w:rPr>
          <w:sz w:val="24"/>
          <w:szCs w:val="24"/>
        </w:rPr>
        <w:t xml:space="preserve"> </w:t>
      </w:r>
      <w:r w:rsidRPr="00DD23FB">
        <w:rPr>
          <w:b/>
          <w:sz w:val="24"/>
          <w:szCs w:val="24"/>
        </w:rPr>
        <w:t>Priorytetu VII</w:t>
      </w:r>
      <w:r w:rsidRPr="00DD23FB">
        <w:rPr>
          <w:sz w:val="24"/>
          <w:szCs w:val="24"/>
        </w:rPr>
        <w:t xml:space="preserve"> – </w:t>
      </w:r>
      <w:r w:rsidRPr="00DD23FB">
        <w:rPr>
          <w:b/>
          <w:i/>
          <w:sz w:val="24"/>
          <w:szCs w:val="24"/>
        </w:rPr>
        <w:t>Promocja Integracji Społecznej</w:t>
      </w:r>
      <w:r w:rsidRPr="00DD23FB">
        <w:rPr>
          <w:sz w:val="24"/>
          <w:szCs w:val="24"/>
        </w:rPr>
        <w:t xml:space="preserve">, </w:t>
      </w:r>
      <w:r w:rsidRPr="00DD23FB">
        <w:rPr>
          <w:b/>
          <w:sz w:val="24"/>
          <w:szCs w:val="24"/>
        </w:rPr>
        <w:t>Działania 7.2</w:t>
      </w:r>
      <w:r w:rsidRPr="00DD23FB">
        <w:rPr>
          <w:sz w:val="24"/>
          <w:szCs w:val="24"/>
        </w:rPr>
        <w:t xml:space="preserve"> </w:t>
      </w:r>
      <w:r w:rsidRPr="00DD23FB">
        <w:rPr>
          <w:b/>
          <w:i/>
          <w:sz w:val="24"/>
          <w:szCs w:val="24"/>
        </w:rPr>
        <w:t>–</w:t>
      </w:r>
      <w:r w:rsidRPr="00DD23FB">
        <w:rPr>
          <w:sz w:val="24"/>
          <w:szCs w:val="24"/>
        </w:rPr>
        <w:t xml:space="preserve"> </w:t>
      </w:r>
      <w:r w:rsidRPr="00DD23FB">
        <w:rPr>
          <w:b/>
          <w:i/>
          <w:sz w:val="24"/>
          <w:szCs w:val="24"/>
        </w:rPr>
        <w:t>Przeciwdziałanie wykluczeniu i wzmocnienie sektora ekonomii społecznej</w:t>
      </w:r>
      <w:r w:rsidRPr="00DD23FB">
        <w:rPr>
          <w:sz w:val="24"/>
          <w:szCs w:val="24"/>
        </w:rPr>
        <w:t xml:space="preserve"> </w:t>
      </w:r>
      <w:r w:rsidRPr="00DD23FB">
        <w:rPr>
          <w:i/>
          <w:sz w:val="24"/>
          <w:szCs w:val="24"/>
        </w:rPr>
        <w:t xml:space="preserve">(realizowanego przez WUP </w:t>
      </w:r>
      <w:r w:rsidRPr="00DD23FB">
        <w:rPr>
          <w:i/>
          <w:sz w:val="24"/>
          <w:szCs w:val="24"/>
        </w:rPr>
        <w:br/>
        <w:t>w Szczecinie)</w:t>
      </w:r>
      <w:r w:rsidRPr="00DD23FB">
        <w:rPr>
          <w:sz w:val="24"/>
          <w:szCs w:val="24"/>
        </w:rPr>
        <w:t>, mającego na celu poprawę dost</w:t>
      </w:r>
      <w:r w:rsidRPr="00DD23FB">
        <w:rPr>
          <w:rFonts w:eastAsia="TimesNewRoman"/>
          <w:sz w:val="24"/>
          <w:szCs w:val="24"/>
        </w:rPr>
        <w:t>ę</w:t>
      </w:r>
      <w:r w:rsidRPr="00DD23FB">
        <w:rPr>
          <w:sz w:val="24"/>
          <w:szCs w:val="24"/>
        </w:rPr>
        <w:t>pu do zatrudnienia osób zagro</w:t>
      </w:r>
      <w:r w:rsidRPr="00DD23FB">
        <w:rPr>
          <w:rFonts w:eastAsia="TimesNewRoman"/>
          <w:sz w:val="24"/>
          <w:szCs w:val="24"/>
        </w:rPr>
        <w:t>ż</w:t>
      </w:r>
      <w:r w:rsidRPr="00DD23FB">
        <w:rPr>
          <w:sz w:val="24"/>
          <w:szCs w:val="24"/>
        </w:rPr>
        <w:t>onych wykluczeniem społecznym i rozwijanie sektora ekonomii społecznej.</w:t>
      </w:r>
    </w:p>
    <w:p w:rsidR="008B2735" w:rsidRPr="00DD23FB" w:rsidRDefault="008B2735" w:rsidP="008B2735">
      <w:pPr>
        <w:widowControl w:val="0"/>
        <w:autoSpaceDE w:val="0"/>
        <w:autoSpaceDN w:val="0"/>
        <w:adjustRightInd w:val="0"/>
        <w:jc w:val="both"/>
        <w:rPr>
          <w:sz w:val="24"/>
          <w:szCs w:val="24"/>
        </w:rPr>
      </w:pPr>
      <w:r w:rsidRPr="00DD23FB">
        <w:rPr>
          <w:sz w:val="24"/>
          <w:szCs w:val="24"/>
        </w:rPr>
        <w:t>W okresie sprawozdawczym w ramach:</w:t>
      </w:r>
    </w:p>
    <w:p w:rsidR="008B2735" w:rsidRPr="00DD23FB" w:rsidRDefault="008B2735" w:rsidP="00AF0B6C">
      <w:pPr>
        <w:pStyle w:val="Akapitzlist"/>
        <w:widowControl w:val="0"/>
        <w:numPr>
          <w:ilvl w:val="0"/>
          <w:numId w:val="99"/>
        </w:numPr>
        <w:autoSpaceDE w:val="0"/>
        <w:autoSpaceDN w:val="0"/>
        <w:adjustRightInd w:val="0"/>
        <w:jc w:val="both"/>
        <w:rPr>
          <w:sz w:val="24"/>
          <w:szCs w:val="24"/>
        </w:rPr>
      </w:pPr>
      <w:r w:rsidRPr="00DD23FB">
        <w:rPr>
          <w:b/>
          <w:sz w:val="24"/>
          <w:szCs w:val="24"/>
        </w:rPr>
        <w:t>Poddziałania 7.2.1</w:t>
      </w:r>
      <w:r w:rsidRPr="00DD23FB">
        <w:rPr>
          <w:b/>
          <w:i/>
          <w:sz w:val="24"/>
          <w:szCs w:val="24"/>
        </w:rPr>
        <w:t xml:space="preserve"> – Aktywizacja zawodowa i społeczna osób zagrożonych wykluczeniem społecznym</w:t>
      </w:r>
      <w:r w:rsidRPr="00DD23FB">
        <w:rPr>
          <w:sz w:val="24"/>
          <w:szCs w:val="24"/>
        </w:rPr>
        <w:t xml:space="preserve"> </w:t>
      </w:r>
      <w:r w:rsidRPr="00DD23FB">
        <w:rPr>
          <w:spacing w:val="2"/>
          <w:sz w:val="24"/>
          <w:szCs w:val="24"/>
        </w:rPr>
        <w:t>z</w:t>
      </w:r>
      <w:r w:rsidRPr="00DD23FB">
        <w:rPr>
          <w:spacing w:val="-1"/>
          <w:sz w:val="24"/>
          <w:szCs w:val="24"/>
        </w:rPr>
        <w:t>a</w:t>
      </w:r>
      <w:r w:rsidRPr="00DD23FB">
        <w:rPr>
          <w:spacing w:val="1"/>
          <w:sz w:val="24"/>
          <w:szCs w:val="24"/>
        </w:rPr>
        <w:t>t</w:t>
      </w:r>
      <w:r w:rsidRPr="00DD23FB">
        <w:rPr>
          <w:sz w:val="24"/>
          <w:szCs w:val="24"/>
        </w:rPr>
        <w:t>w</w:t>
      </w:r>
      <w:r w:rsidRPr="00DD23FB">
        <w:rPr>
          <w:spacing w:val="1"/>
          <w:sz w:val="24"/>
          <w:szCs w:val="24"/>
        </w:rPr>
        <w:t>i</w:t>
      </w:r>
      <w:r w:rsidRPr="00DD23FB">
        <w:rPr>
          <w:spacing w:val="-1"/>
          <w:sz w:val="24"/>
          <w:szCs w:val="24"/>
        </w:rPr>
        <w:t>er</w:t>
      </w:r>
      <w:r w:rsidRPr="00DD23FB">
        <w:rPr>
          <w:sz w:val="24"/>
          <w:szCs w:val="24"/>
        </w:rPr>
        <w:t>d</w:t>
      </w:r>
      <w:r w:rsidRPr="00DD23FB">
        <w:rPr>
          <w:spacing w:val="2"/>
          <w:sz w:val="24"/>
          <w:szCs w:val="24"/>
        </w:rPr>
        <w:t>z</w:t>
      </w:r>
      <w:r w:rsidRPr="00DD23FB">
        <w:rPr>
          <w:sz w:val="24"/>
          <w:szCs w:val="24"/>
        </w:rPr>
        <w:t>ono</w:t>
      </w:r>
      <w:r w:rsidRPr="00DD23FB">
        <w:rPr>
          <w:spacing w:val="12"/>
          <w:sz w:val="24"/>
          <w:szCs w:val="24"/>
        </w:rPr>
        <w:t xml:space="preserve"> 90</w:t>
      </w:r>
      <w:r w:rsidRPr="00DD23FB">
        <w:rPr>
          <w:spacing w:val="23"/>
          <w:sz w:val="24"/>
          <w:szCs w:val="24"/>
        </w:rPr>
        <w:t xml:space="preserve"> </w:t>
      </w:r>
      <w:r w:rsidRPr="00DD23FB">
        <w:rPr>
          <w:sz w:val="24"/>
          <w:szCs w:val="24"/>
        </w:rPr>
        <w:t>wn</w:t>
      </w:r>
      <w:r w:rsidRPr="00DD23FB">
        <w:rPr>
          <w:spacing w:val="1"/>
          <w:sz w:val="24"/>
          <w:szCs w:val="24"/>
        </w:rPr>
        <w:t>i</w:t>
      </w:r>
      <w:r w:rsidRPr="00DD23FB">
        <w:rPr>
          <w:sz w:val="24"/>
          <w:szCs w:val="24"/>
        </w:rPr>
        <w:t>osków b</w:t>
      </w:r>
      <w:r w:rsidRPr="00DD23FB">
        <w:rPr>
          <w:spacing w:val="-1"/>
          <w:sz w:val="24"/>
          <w:szCs w:val="24"/>
        </w:rPr>
        <w:t>e</w:t>
      </w:r>
      <w:r w:rsidRPr="00DD23FB">
        <w:rPr>
          <w:sz w:val="24"/>
          <w:szCs w:val="24"/>
        </w:rPr>
        <w:t>n</w:t>
      </w:r>
      <w:r w:rsidRPr="00DD23FB">
        <w:rPr>
          <w:spacing w:val="-1"/>
          <w:sz w:val="24"/>
          <w:szCs w:val="24"/>
        </w:rPr>
        <w:t>ef</w:t>
      </w:r>
      <w:r w:rsidRPr="00DD23FB">
        <w:rPr>
          <w:spacing w:val="1"/>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3"/>
          <w:sz w:val="24"/>
          <w:szCs w:val="24"/>
        </w:rPr>
        <w:t>t</w:t>
      </w:r>
      <w:r w:rsidRPr="00DD23FB">
        <w:rPr>
          <w:sz w:val="24"/>
          <w:szCs w:val="24"/>
        </w:rPr>
        <w:t xml:space="preserve">a </w:t>
      </w:r>
      <w:r w:rsidRPr="00DD23FB">
        <w:rPr>
          <w:spacing w:val="-3"/>
          <w:sz w:val="24"/>
          <w:szCs w:val="24"/>
        </w:rPr>
        <w:t xml:space="preserve"> </w:t>
      </w:r>
      <w:r w:rsidRPr="00DD23FB">
        <w:rPr>
          <w:sz w:val="24"/>
          <w:szCs w:val="24"/>
        </w:rPr>
        <w:t>o</w:t>
      </w:r>
      <w:r w:rsidRPr="00DD23FB">
        <w:rPr>
          <w:spacing w:val="9"/>
          <w:sz w:val="24"/>
          <w:szCs w:val="24"/>
        </w:rPr>
        <w:t xml:space="preserve"> </w:t>
      </w:r>
      <w:r w:rsidRPr="00DD23FB">
        <w:rPr>
          <w:sz w:val="24"/>
          <w:szCs w:val="24"/>
        </w:rPr>
        <w:t>p</w:t>
      </w:r>
      <w:r w:rsidRPr="00DD23FB">
        <w:rPr>
          <w:spacing w:val="1"/>
          <w:sz w:val="24"/>
          <w:szCs w:val="24"/>
        </w:rPr>
        <w:t>ł</w:t>
      </w:r>
      <w:r w:rsidRPr="00DD23FB">
        <w:rPr>
          <w:spacing w:val="-1"/>
          <w:sz w:val="24"/>
          <w:szCs w:val="24"/>
        </w:rPr>
        <w:t>a</w:t>
      </w:r>
      <w:r w:rsidRPr="00DD23FB">
        <w:rPr>
          <w:spacing w:val="1"/>
          <w:sz w:val="24"/>
          <w:szCs w:val="24"/>
        </w:rPr>
        <w:t>t</w:t>
      </w:r>
      <w:r w:rsidRPr="00DD23FB">
        <w:rPr>
          <w:sz w:val="24"/>
          <w:szCs w:val="24"/>
        </w:rPr>
        <w:t>noś</w:t>
      </w:r>
      <w:r w:rsidRPr="00DD23FB">
        <w:rPr>
          <w:spacing w:val="-1"/>
          <w:sz w:val="24"/>
          <w:szCs w:val="24"/>
        </w:rPr>
        <w:t>ć</w:t>
      </w:r>
      <w:r w:rsidRPr="00DD23FB">
        <w:rPr>
          <w:sz w:val="24"/>
          <w:szCs w:val="24"/>
        </w:rPr>
        <w:t>,</w:t>
      </w:r>
      <w:r w:rsidRPr="00DD23FB">
        <w:rPr>
          <w:spacing w:val="3"/>
          <w:sz w:val="24"/>
          <w:szCs w:val="24"/>
        </w:rPr>
        <w:t xml:space="preserve"> </w:t>
      </w:r>
      <w:r w:rsidRPr="00DD23FB">
        <w:rPr>
          <w:sz w:val="24"/>
          <w:szCs w:val="24"/>
        </w:rPr>
        <w:t>wsp</w:t>
      </w:r>
      <w:r w:rsidRPr="00DD23FB">
        <w:rPr>
          <w:spacing w:val="-1"/>
          <w:sz w:val="24"/>
          <w:szCs w:val="24"/>
        </w:rPr>
        <w:t>arc</w:t>
      </w:r>
      <w:r w:rsidRPr="00DD23FB">
        <w:rPr>
          <w:spacing w:val="1"/>
          <w:sz w:val="24"/>
          <w:szCs w:val="24"/>
        </w:rPr>
        <w:t>i</w:t>
      </w:r>
      <w:r w:rsidRPr="00DD23FB">
        <w:rPr>
          <w:spacing w:val="-1"/>
          <w:sz w:val="24"/>
          <w:szCs w:val="24"/>
        </w:rPr>
        <w:t>e</w:t>
      </w:r>
      <w:r w:rsidRPr="00DD23FB">
        <w:rPr>
          <w:sz w:val="24"/>
          <w:szCs w:val="24"/>
        </w:rPr>
        <w:t>m ob</w:t>
      </w:r>
      <w:r w:rsidRPr="00DD23FB">
        <w:rPr>
          <w:spacing w:val="1"/>
          <w:sz w:val="24"/>
          <w:szCs w:val="24"/>
        </w:rPr>
        <w:t>j</w:t>
      </w:r>
      <w:r w:rsidRPr="00DD23FB">
        <w:rPr>
          <w:spacing w:val="-1"/>
          <w:sz w:val="24"/>
          <w:szCs w:val="24"/>
        </w:rPr>
        <w:t>ę</w:t>
      </w:r>
      <w:r w:rsidRPr="00DD23FB">
        <w:rPr>
          <w:spacing w:val="1"/>
          <w:sz w:val="24"/>
          <w:szCs w:val="24"/>
        </w:rPr>
        <w:t>t</w:t>
      </w:r>
      <w:r w:rsidRPr="00DD23FB">
        <w:rPr>
          <w:sz w:val="24"/>
          <w:szCs w:val="24"/>
        </w:rPr>
        <w:t>o</w:t>
      </w:r>
      <w:r w:rsidRPr="00DD23FB">
        <w:rPr>
          <w:spacing w:val="4"/>
          <w:sz w:val="24"/>
          <w:szCs w:val="24"/>
        </w:rPr>
        <w:t xml:space="preserve"> 1.591 </w:t>
      </w:r>
      <w:r w:rsidRPr="00DD23FB">
        <w:rPr>
          <w:sz w:val="24"/>
          <w:szCs w:val="24"/>
        </w:rPr>
        <w:t>b</w:t>
      </w:r>
      <w:r w:rsidRPr="00DD23FB">
        <w:rPr>
          <w:spacing w:val="2"/>
          <w:sz w:val="24"/>
          <w:szCs w:val="24"/>
        </w:rPr>
        <w:t>e</w:t>
      </w:r>
      <w:r w:rsidRPr="00DD23FB">
        <w:rPr>
          <w:sz w:val="24"/>
          <w:szCs w:val="24"/>
        </w:rPr>
        <w:t>n</w:t>
      </w:r>
      <w:r w:rsidRPr="00DD23FB">
        <w:rPr>
          <w:spacing w:val="-1"/>
          <w:sz w:val="24"/>
          <w:szCs w:val="24"/>
        </w:rPr>
        <w:t>ef</w:t>
      </w:r>
      <w:r w:rsidRPr="00DD23FB">
        <w:rPr>
          <w:spacing w:val="1"/>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ów</w:t>
      </w:r>
      <w:r w:rsidRPr="00DD23FB">
        <w:rPr>
          <w:spacing w:val="-2"/>
          <w:sz w:val="24"/>
          <w:szCs w:val="24"/>
        </w:rPr>
        <w:t xml:space="preserve"> </w:t>
      </w:r>
      <w:r w:rsidRPr="00DD23FB">
        <w:rPr>
          <w:i/>
          <w:iCs/>
          <w:spacing w:val="-3"/>
          <w:sz w:val="24"/>
          <w:szCs w:val="24"/>
        </w:rPr>
        <w:t>(</w:t>
      </w:r>
      <w:r w:rsidRPr="00DD23FB">
        <w:rPr>
          <w:i/>
          <w:iCs/>
          <w:sz w:val="24"/>
          <w:szCs w:val="24"/>
        </w:rPr>
        <w:t>w</w:t>
      </w:r>
      <w:r w:rsidRPr="00DD23FB">
        <w:rPr>
          <w:i/>
          <w:iCs/>
          <w:spacing w:val="8"/>
          <w:sz w:val="24"/>
          <w:szCs w:val="24"/>
        </w:rPr>
        <w:t xml:space="preserve"> </w:t>
      </w:r>
      <w:r w:rsidRPr="00DD23FB">
        <w:rPr>
          <w:i/>
          <w:iCs/>
          <w:spacing w:val="1"/>
          <w:sz w:val="24"/>
          <w:szCs w:val="24"/>
        </w:rPr>
        <w:t>t</w:t>
      </w:r>
      <w:r w:rsidRPr="00DD23FB">
        <w:rPr>
          <w:i/>
          <w:iCs/>
          <w:spacing w:val="-1"/>
          <w:sz w:val="24"/>
          <w:szCs w:val="24"/>
        </w:rPr>
        <w:t>y</w:t>
      </w:r>
      <w:r w:rsidRPr="00DD23FB">
        <w:rPr>
          <w:i/>
          <w:iCs/>
          <w:sz w:val="24"/>
          <w:szCs w:val="24"/>
        </w:rPr>
        <w:t>m</w:t>
      </w:r>
      <w:r w:rsidRPr="00DD23FB">
        <w:rPr>
          <w:i/>
          <w:iCs/>
          <w:spacing w:val="6"/>
          <w:sz w:val="24"/>
          <w:szCs w:val="24"/>
        </w:rPr>
        <w:t xml:space="preserve"> 1.090 </w:t>
      </w:r>
      <w:r w:rsidRPr="00DD23FB">
        <w:rPr>
          <w:i/>
          <w:iCs/>
          <w:spacing w:val="-1"/>
          <w:sz w:val="24"/>
          <w:szCs w:val="24"/>
        </w:rPr>
        <w:t>k</w:t>
      </w:r>
      <w:r w:rsidRPr="00DD23FB">
        <w:rPr>
          <w:i/>
          <w:iCs/>
          <w:sz w:val="24"/>
          <w:szCs w:val="24"/>
        </w:rPr>
        <w:t>ob</w:t>
      </w:r>
      <w:r w:rsidRPr="00DD23FB">
        <w:rPr>
          <w:i/>
          <w:iCs/>
          <w:spacing w:val="1"/>
          <w:sz w:val="24"/>
          <w:szCs w:val="24"/>
        </w:rPr>
        <w:t>i</w:t>
      </w:r>
      <w:r w:rsidRPr="00DD23FB">
        <w:rPr>
          <w:i/>
          <w:iCs/>
          <w:spacing w:val="-1"/>
          <w:sz w:val="24"/>
          <w:szCs w:val="24"/>
        </w:rPr>
        <w:t>et</w:t>
      </w:r>
      <w:r w:rsidRPr="00DD23FB">
        <w:rPr>
          <w:i/>
          <w:iCs/>
          <w:spacing w:val="-3"/>
          <w:sz w:val="24"/>
          <w:szCs w:val="24"/>
        </w:rPr>
        <w:t>)</w:t>
      </w:r>
      <w:r w:rsidRPr="00DD23FB">
        <w:rPr>
          <w:sz w:val="24"/>
          <w:szCs w:val="24"/>
        </w:rPr>
        <w:t>,</w:t>
      </w:r>
      <w:r w:rsidRPr="00DD23FB">
        <w:rPr>
          <w:spacing w:val="2"/>
          <w:sz w:val="24"/>
          <w:szCs w:val="24"/>
        </w:rPr>
        <w:t xml:space="preserve"> przekazano</w:t>
      </w:r>
      <w:r w:rsidRPr="00DD23FB">
        <w:rPr>
          <w:sz w:val="24"/>
          <w:szCs w:val="24"/>
        </w:rPr>
        <w:t xml:space="preserve"> transze w wysokości </w:t>
      </w:r>
      <w:r w:rsidRPr="00DD23FB">
        <w:rPr>
          <w:i/>
          <w:sz w:val="24"/>
          <w:szCs w:val="24"/>
        </w:rPr>
        <w:t xml:space="preserve">11.163.298 zł (w tym: dotacja celowa – </w:t>
      </w:r>
      <w:r w:rsidRPr="00DD23FB">
        <w:rPr>
          <w:b/>
          <w:i/>
          <w:sz w:val="24"/>
          <w:szCs w:val="24"/>
        </w:rPr>
        <w:t>2.199.290 zł</w:t>
      </w:r>
      <w:r w:rsidRPr="00DD23FB">
        <w:rPr>
          <w:i/>
          <w:sz w:val="24"/>
          <w:szCs w:val="24"/>
        </w:rPr>
        <w:t>)</w:t>
      </w:r>
      <w:r w:rsidRPr="00DD23FB">
        <w:rPr>
          <w:sz w:val="24"/>
          <w:szCs w:val="24"/>
        </w:rPr>
        <w:t>.</w:t>
      </w:r>
    </w:p>
    <w:p w:rsidR="008B2735" w:rsidRPr="00DD23FB" w:rsidRDefault="008B2735" w:rsidP="00AF0B6C">
      <w:pPr>
        <w:pStyle w:val="Akapitzlist"/>
        <w:widowControl w:val="0"/>
        <w:numPr>
          <w:ilvl w:val="0"/>
          <w:numId w:val="99"/>
        </w:numPr>
        <w:autoSpaceDE w:val="0"/>
        <w:autoSpaceDN w:val="0"/>
        <w:adjustRightInd w:val="0"/>
        <w:jc w:val="both"/>
        <w:rPr>
          <w:sz w:val="24"/>
          <w:szCs w:val="24"/>
        </w:rPr>
      </w:pPr>
      <w:r w:rsidRPr="00DD23FB">
        <w:rPr>
          <w:b/>
          <w:iCs/>
          <w:sz w:val="24"/>
          <w:szCs w:val="24"/>
        </w:rPr>
        <w:t>Poddz</w:t>
      </w:r>
      <w:r w:rsidRPr="00DD23FB">
        <w:rPr>
          <w:b/>
          <w:iCs/>
          <w:spacing w:val="1"/>
          <w:sz w:val="24"/>
          <w:szCs w:val="24"/>
        </w:rPr>
        <w:t>i</w:t>
      </w:r>
      <w:r w:rsidRPr="00DD23FB">
        <w:rPr>
          <w:b/>
          <w:iCs/>
          <w:sz w:val="24"/>
          <w:szCs w:val="24"/>
        </w:rPr>
        <w:t>a</w:t>
      </w:r>
      <w:r w:rsidRPr="00DD23FB">
        <w:rPr>
          <w:b/>
          <w:iCs/>
          <w:spacing w:val="1"/>
          <w:sz w:val="24"/>
          <w:szCs w:val="24"/>
        </w:rPr>
        <w:t>ł</w:t>
      </w:r>
      <w:r w:rsidRPr="00DD23FB">
        <w:rPr>
          <w:b/>
          <w:iCs/>
          <w:sz w:val="24"/>
          <w:szCs w:val="24"/>
        </w:rPr>
        <w:t>an</w:t>
      </w:r>
      <w:r w:rsidRPr="00DD23FB">
        <w:rPr>
          <w:b/>
          <w:iCs/>
          <w:spacing w:val="1"/>
          <w:sz w:val="24"/>
          <w:szCs w:val="24"/>
        </w:rPr>
        <w:t>i</w:t>
      </w:r>
      <w:r w:rsidRPr="00DD23FB">
        <w:rPr>
          <w:b/>
          <w:iCs/>
          <w:sz w:val="24"/>
          <w:szCs w:val="24"/>
        </w:rPr>
        <w:t>a</w:t>
      </w:r>
      <w:r w:rsidRPr="00DD23FB">
        <w:rPr>
          <w:b/>
          <w:iCs/>
          <w:spacing w:val="6"/>
          <w:sz w:val="24"/>
          <w:szCs w:val="24"/>
        </w:rPr>
        <w:t xml:space="preserve"> </w:t>
      </w:r>
      <w:r w:rsidRPr="00DD23FB">
        <w:rPr>
          <w:b/>
          <w:iCs/>
          <w:sz w:val="24"/>
          <w:szCs w:val="24"/>
        </w:rPr>
        <w:t>7.2.2</w:t>
      </w:r>
      <w:r w:rsidRPr="00DD23FB">
        <w:rPr>
          <w:b/>
          <w:i/>
          <w:iCs/>
          <w:spacing w:val="14"/>
          <w:sz w:val="24"/>
          <w:szCs w:val="24"/>
        </w:rPr>
        <w:t xml:space="preserve"> </w:t>
      </w:r>
      <w:r w:rsidRPr="00DD23FB">
        <w:rPr>
          <w:b/>
          <w:i/>
          <w:iCs/>
          <w:sz w:val="24"/>
          <w:szCs w:val="24"/>
        </w:rPr>
        <w:t>–</w:t>
      </w:r>
      <w:r w:rsidRPr="00DD23FB">
        <w:rPr>
          <w:b/>
          <w:i/>
          <w:iCs/>
          <w:spacing w:val="21"/>
          <w:sz w:val="24"/>
          <w:szCs w:val="24"/>
        </w:rPr>
        <w:t xml:space="preserve"> </w:t>
      </w:r>
      <w:r w:rsidRPr="00DD23FB">
        <w:rPr>
          <w:b/>
          <w:i/>
          <w:iCs/>
          <w:spacing w:val="-5"/>
          <w:sz w:val="24"/>
          <w:szCs w:val="24"/>
        </w:rPr>
        <w:t>W</w:t>
      </w:r>
      <w:r w:rsidRPr="00DD23FB">
        <w:rPr>
          <w:b/>
          <w:i/>
          <w:iCs/>
          <w:spacing w:val="3"/>
          <w:sz w:val="24"/>
          <w:szCs w:val="24"/>
        </w:rPr>
        <w:t>s</w:t>
      </w:r>
      <w:r w:rsidRPr="00DD23FB">
        <w:rPr>
          <w:b/>
          <w:i/>
          <w:iCs/>
          <w:sz w:val="24"/>
          <w:szCs w:val="24"/>
        </w:rPr>
        <w:t>par</w:t>
      </w:r>
      <w:r w:rsidRPr="00DD23FB">
        <w:rPr>
          <w:b/>
          <w:i/>
          <w:iCs/>
          <w:spacing w:val="-1"/>
          <w:sz w:val="24"/>
          <w:szCs w:val="24"/>
        </w:rPr>
        <w:t>c</w:t>
      </w:r>
      <w:r w:rsidRPr="00DD23FB">
        <w:rPr>
          <w:b/>
          <w:i/>
          <w:iCs/>
          <w:spacing w:val="1"/>
          <w:sz w:val="24"/>
          <w:szCs w:val="24"/>
        </w:rPr>
        <w:t>i</w:t>
      </w:r>
      <w:r w:rsidRPr="00DD23FB">
        <w:rPr>
          <w:b/>
          <w:i/>
          <w:iCs/>
          <w:sz w:val="24"/>
          <w:szCs w:val="24"/>
        </w:rPr>
        <w:t>e</w:t>
      </w:r>
      <w:r w:rsidRPr="00DD23FB">
        <w:rPr>
          <w:b/>
          <w:i/>
          <w:iCs/>
          <w:spacing w:val="9"/>
          <w:sz w:val="24"/>
          <w:szCs w:val="24"/>
        </w:rPr>
        <w:t xml:space="preserve"> </w:t>
      </w:r>
      <w:r w:rsidRPr="00DD23FB">
        <w:rPr>
          <w:b/>
          <w:i/>
          <w:iCs/>
          <w:spacing w:val="-1"/>
          <w:sz w:val="24"/>
          <w:szCs w:val="24"/>
        </w:rPr>
        <w:t>ek</w:t>
      </w:r>
      <w:r w:rsidRPr="00DD23FB">
        <w:rPr>
          <w:b/>
          <w:i/>
          <w:iCs/>
          <w:sz w:val="24"/>
          <w:szCs w:val="24"/>
        </w:rPr>
        <w:t>on</w:t>
      </w:r>
      <w:r w:rsidRPr="00DD23FB">
        <w:rPr>
          <w:b/>
          <w:i/>
          <w:iCs/>
          <w:spacing w:val="2"/>
          <w:sz w:val="24"/>
          <w:szCs w:val="24"/>
        </w:rPr>
        <w:t>o</w:t>
      </w:r>
      <w:r w:rsidRPr="00DD23FB">
        <w:rPr>
          <w:b/>
          <w:i/>
          <w:iCs/>
          <w:sz w:val="24"/>
          <w:szCs w:val="24"/>
        </w:rPr>
        <w:t>m</w:t>
      </w:r>
      <w:r w:rsidRPr="00DD23FB">
        <w:rPr>
          <w:b/>
          <w:i/>
          <w:iCs/>
          <w:spacing w:val="1"/>
          <w:sz w:val="24"/>
          <w:szCs w:val="24"/>
        </w:rPr>
        <w:t>i</w:t>
      </w:r>
      <w:r w:rsidRPr="00DD23FB">
        <w:rPr>
          <w:b/>
          <w:i/>
          <w:iCs/>
          <w:sz w:val="24"/>
          <w:szCs w:val="24"/>
        </w:rPr>
        <w:t>i</w:t>
      </w:r>
      <w:r w:rsidRPr="00DD23FB">
        <w:rPr>
          <w:b/>
          <w:i/>
          <w:iCs/>
          <w:spacing w:val="11"/>
          <w:sz w:val="24"/>
          <w:szCs w:val="24"/>
        </w:rPr>
        <w:t xml:space="preserve"> </w:t>
      </w:r>
      <w:r w:rsidRPr="00DD23FB">
        <w:rPr>
          <w:b/>
          <w:i/>
          <w:iCs/>
          <w:sz w:val="24"/>
          <w:szCs w:val="24"/>
        </w:rPr>
        <w:t>spo</w:t>
      </w:r>
      <w:r w:rsidRPr="00DD23FB">
        <w:rPr>
          <w:b/>
          <w:i/>
          <w:iCs/>
          <w:spacing w:val="1"/>
          <w:sz w:val="24"/>
          <w:szCs w:val="24"/>
        </w:rPr>
        <w:t>ł</w:t>
      </w:r>
      <w:r w:rsidRPr="00DD23FB">
        <w:rPr>
          <w:b/>
          <w:i/>
          <w:iCs/>
          <w:spacing w:val="-1"/>
          <w:sz w:val="24"/>
          <w:szCs w:val="24"/>
        </w:rPr>
        <w:t>ec</w:t>
      </w:r>
      <w:r w:rsidRPr="00DD23FB">
        <w:rPr>
          <w:b/>
          <w:i/>
          <w:iCs/>
          <w:spacing w:val="3"/>
          <w:sz w:val="24"/>
          <w:szCs w:val="24"/>
        </w:rPr>
        <w:t>z</w:t>
      </w:r>
      <w:r w:rsidRPr="00DD23FB">
        <w:rPr>
          <w:b/>
          <w:i/>
          <w:iCs/>
          <w:sz w:val="24"/>
          <w:szCs w:val="24"/>
        </w:rPr>
        <w:t>n</w:t>
      </w:r>
      <w:r w:rsidRPr="00DD23FB">
        <w:rPr>
          <w:b/>
          <w:i/>
          <w:iCs/>
          <w:spacing w:val="-1"/>
          <w:sz w:val="24"/>
          <w:szCs w:val="24"/>
        </w:rPr>
        <w:t>e</w:t>
      </w:r>
      <w:r w:rsidRPr="00DD23FB">
        <w:rPr>
          <w:b/>
          <w:i/>
          <w:iCs/>
          <w:sz w:val="24"/>
          <w:szCs w:val="24"/>
        </w:rPr>
        <w:t>j</w:t>
      </w:r>
      <w:r w:rsidRPr="00DD23FB">
        <w:rPr>
          <w:i/>
          <w:iCs/>
          <w:spacing w:val="10"/>
          <w:sz w:val="24"/>
          <w:szCs w:val="24"/>
        </w:rPr>
        <w:t xml:space="preserve"> </w:t>
      </w:r>
      <w:r w:rsidRPr="00DD23FB">
        <w:rPr>
          <w:iCs/>
          <w:spacing w:val="10"/>
          <w:sz w:val="24"/>
          <w:szCs w:val="24"/>
        </w:rPr>
        <w:t xml:space="preserve">w okresie sprawozdawczym </w:t>
      </w:r>
      <w:r w:rsidRPr="00DD23FB">
        <w:rPr>
          <w:spacing w:val="2"/>
          <w:sz w:val="24"/>
          <w:szCs w:val="24"/>
        </w:rPr>
        <w:t>z</w:t>
      </w:r>
      <w:r w:rsidRPr="00DD23FB">
        <w:rPr>
          <w:spacing w:val="-1"/>
          <w:sz w:val="24"/>
          <w:szCs w:val="24"/>
        </w:rPr>
        <w:t>a</w:t>
      </w:r>
      <w:r w:rsidRPr="00DD23FB">
        <w:rPr>
          <w:spacing w:val="1"/>
          <w:sz w:val="24"/>
          <w:szCs w:val="24"/>
        </w:rPr>
        <w:t>t</w:t>
      </w:r>
      <w:r w:rsidRPr="00DD23FB">
        <w:rPr>
          <w:sz w:val="24"/>
          <w:szCs w:val="24"/>
        </w:rPr>
        <w:t>w</w:t>
      </w:r>
      <w:r w:rsidRPr="00DD23FB">
        <w:rPr>
          <w:spacing w:val="1"/>
          <w:sz w:val="24"/>
          <w:szCs w:val="24"/>
        </w:rPr>
        <w:t>i</w:t>
      </w:r>
      <w:r w:rsidRPr="00DD23FB">
        <w:rPr>
          <w:spacing w:val="-1"/>
          <w:sz w:val="24"/>
          <w:szCs w:val="24"/>
        </w:rPr>
        <w:t>er</w:t>
      </w:r>
      <w:r w:rsidRPr="00DD23FB">
        <w:rPr>
          <w:sz w:val="24"/>
          <w:szCs w:val="24"/>
        </w:rPr>
        <w:t>d</w:t>
      </w:r>
      <w:r w:rsidRPr="00DD23FB">
        <w:rPr>
          <w:spacing w:val="2"/>
          <w:sz w:val="24"/>
          <w:szCs w:val="24"/>
        </w:rPr>
        <w:t>z</w:t>
      </w:r>
      <w:r w:rsidRPr="00DD23FB">
        <w:rPr>
          <w:sz w:val="24"/>
          <w:szCs w:val="24"/>
        </w:rPr>
        <w:t>ono</w:t>
      </w:r>
      <w:r w:rsidRPr="00DD23FB">
        <w:rPr>
          <w:spacing w:val="6"/>
          <w:sz w:val="24"/>
          <w:szCs w:val="24"/>
        </w:rPr>
        <w:t xml:space="preserve"> 12 </w:t>
      </w:r>
      <w:r w:rsidRPr="00DD23FB">
        <w:rPr>
          <w:sz w:val="24"/>
          <w:szCs w:val="24"/>
        </w:rPr>
        <w:t>wn</w:t>
      </w:r>
      <w:r w:rsidRPr="00DD23FB">
        <w:rPr>
          <w:spacing w:val="1"/>
          <w:sz w:val="24"/>
          <w:szCs w:val="24"/>
        </w:rPr>
        <w:t>i</w:t>
      </w:r>
      <w:r w:rsidRPr="00DD23FB">
        <w:rPr>
          <w:sz w:val="24"/>
          <w:szCs w:val="24"/>
        </w:rPr>
        <w:t>osków</w:t>
      </w:r>
      <w:r w:rsidRPr="00DD23FB">
        <w:rPr>
          <w:spacing w:val="9"/>
          <w:sz w:val="24"/>
          <w:szCs w:val="24"/>
        </w:rPr>
        <w:t xml:space="preserve"> </w:t>
      </w:r>
      <w:r w:rsidRPr="00DD23FB">
        <w:rPr>
          <w:sz w:val="24"/>
          <w:szCs w:val="24"/>
        </w:rPr>
        <w:t>b</w:t>
      </w:r>
      <w:r w:rsidRPr="00DD23FB">
        <w:rPr>
          <w:spacing w:val="-1"/>
          <w:sz w:val="24"/>
          <w:szCs w:val="24"/>
        </w:rPr>
        <w:t>e</w:t>
      </w:r>
      <w:r w:rsidRPr="00DD23FB">
        <w:rPr>
          <w:sz w:val="24"/>
          <w:szCs w:val="24"/>
        </w:rPr>
        <w:t>n</w:t>
      </w:r>
      <w:r w:rsidRPr="00DD23FB">
        <w:rPr>
          <w:spacing w:val="-1"/>
          <w:sz w:val="24"/>
          <w:szCs w:val="24"/>
        </w:rPr>
        <w:t>ef</w:t>
      </w:r>
      <w:r w:rsidRPr="00DD23FB">
        <w:rPr>
          <w:spacing w:val="1"/>
          <w:sz w:val="24"/>
          <w:szCs w:val="24"/>
        </w:rPr>
        <w:t>i</w:t>
      </w:r>
      <w:r w:rsidRPr="00DD23FB">
        <w:rPr>
          <w:spacing w:val="-1"/>
          <w:sz w:val="24"/>
          <w:szCs w:val="24"/>
        </w:rPr>
        <w:t>c</w:t>
      </w:r>
      <w:r w:rsidRPr="00DD23FB">
        <w:rPr>
          <w:spacing w:val="3"/>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a o</w:t>
      </w:r>
      <w:r w:rsidRPr="00DD23FB">
        <w:rPr>
          <w:spacing w:val="-1"/>
          <w:sz w:val="24"/>
          <w:szCs w:val="24"/>
        </w:rPr>
        <w:t xml:space="preserve"> </w:t>
      </w:r>
      <w:r w:rsidRPr="00DD23FB">
        <w:rPr>
          <w:sz w:val="24"/>
          <w:szCs w:val="24"/>
        </w:rPr>
        <w:t>p</w:t>
      </w:r>
      <w:r w:rsidRPr="00DD23FB">
        <w:rPr>
          <w:spacing w:val="1"/>
          <w:sz w:val="24"/>
          <w:szCs w:val="24"/>
        </w:rPr>
        <w:t>ł</w:t>
      </w:r>
      <w:r w:rsidRPr="00DD23FB">
        <w:rPr>
          <w:spacing w:val="-1"/>
          <w:sz w:val="24"/>
          <w:szCs w:val="24"/>
        </w:rPr>
        <w:t>a</w:t>
      </w:r>
      <w:r w:rsidRPr="00DD23FB">
        <w:rPr>
          <w:spacing w:val="1"/>
          <w:sz w:val="24"/>
          <w:szCs w:val="24"/>
        </w:rPr>
        <w:t>t</w:t>
      </w:r>
      <w:r w:rsidRPr="00DD23FB">
        <w:rPr>
          <w:sz w:val="24"/>
          <w:szCs w:val="24"/>
        </w:rPr>
        <w:t>noś</w:t>
      </w:r>
      <w:r w:rsidRPr="00DD23FB">
        <w:rPr>
          <w:spacing w:val="-1"/>
          <w:sz w:val="24"/>
          <w:szCs w:val="24"/>
        </w:rPr>
        <w:t>ć</w:t>
      </w:r>
      <w:r w:rsidRPr="00DD23FB">
        <w:rPr>
          <w:sz w:val="24"/>
          <w:szCs w:val="24"/>
        </w:rPr>
        <w:t>,</w:t>
      </w:r>
      <w:r w:rsidRPr="00DD23FB">
        <w:rPr>
          <w:spacing w:val="-9"/>
          <w:sz w:val="24"/>
          <w:szCs w:val="24"/>
        </w:rPr>
        <w:t xml:space="preserve"> </w:t>
      </w:r>
      <w:r w:rsidRPr="00DD23FB">
        <w:rPr>
          <w:sz w:val="24"/>
          <w:szCs w:val="24"/>
        </w:rPr>
        <w:t>wsp</w:t>
      </w:r>
      <w:r w:rsidRPr="00DD23FB">
        <w:rPr>
          <w:spacing w:val="-1"/>
          <w:sz w:val="24"/>
          <w:szCs w:val="24"/>
        </w:rPr>
        <w:t>a</w:t>
      </w:r>
      <w:r w:rsidRPr="00DD23FB">
        <w:rPr>
          <w:spacing w:val="2"/>
          <w:sz w:val="24"/>
          <w:szCs w:val="24"/>
        </w:rPr>
        <w:t>r</w:t>
      </w:r>
      <w:r w:rsidRPr="00DD23FB">
        <w:rPr>
          <w:spacing w:val="-1"/>
          <w:sz w:val="24"/>
          <w:szCs w:val="24"/>
        </w:rPr>
        <w:t>c</w:t>
      </w:r>
      <w:r w:rsidRPr="00DD23FB">
        <w:rPr>
          <w:spacing w:val="1"/>
          <w:sz w:val="24"/>
          <w:szCs w:val="24"/>
        </w:rPr>
        <w:t>i</w:t>
      </w:r>
      <w:r w:rsidRPr="00DD23FB">
        <w:rPr>
          <w:spacing w:val="-1"/>
          <w:sz w:val="24"/>
          <w:szCs w:val="24"/>
        </w:rPr>
        <w:t>e</w:t>
      </w:r>
      <w:r w:rsidRPr="00DD23FB">
        <w:rPr>
          <w:sz w:val="24"/>
          <w:szCs w:val="24"/>
        </w:rPr>
        <w:t>m</w:t>
      </w:r>
      <w:r w:rsidRPr="00DD23FB">
        <w:rPr>
          <w:spacing w:val="-10"/>
          <w:sz w:val="24"/>
          <w:szCs w:val="24"/>
        </w:rPr>
        <w:t xml:space="preserve"> </w:t>
      </w:r>
      <w:r w:rsidRPr="00DD23FB">
        <w:rPr>
          <w:sz w:val="24"/>
          <w:szCs w:val="24"/>
        </w:rPr>
        <w:t>ob</w:t>
      </w:r>
      <w:r w:rsidRPr="00DD23FB">
        <w:rPr>
          <w:spacing w:val="1"/>
          <w:sz w:val="24"/>
          <w:szCs w:val="24"/>
        </w:rPr>
        <w:t>j</w:t>
      </w:r>
      <w:r w:rsidRPr="00DD23FB">
        <w:rPr>
          <w:spacing w:val="-1"/>
          <w:sz w:val="24"/>
          <w:szCs w:val="24"/>
        </w:rPr>
        <w:t>ę</w:t>
      </w:r>
      <w:r w:rsidRPr="00DD23FB">
        <w:rPr>
          <w:spacing w:val="1"/>
          <w:sz w:val="24"/>
          <w:szCs w:val="24"/>
        </w:rPr>
        <w:t>t</w:t>
      </w:r>
      <w:r w:rsidRPr="00DD23FB">
        <w:rPr>
          <w:sz w:val="24"/>
          <w:szCs w:val="24"/>
        </w:rPr>
        <w:t>o</w:t>
      </w:r>
      <w:r w:rsidRPr="00DD23FB">
        <w:rPr>
          <w:spacing w:val="-6"/>
          <w:sz w:val="24"/>
          <w:szCs w:val="24"/>
        </w:rPr>
        <w:t xml:space="preserve"> 713 </w:t>
      </w:r>
      <w:r w:rsidRPr="00DD23FB">
        <w:rPr>
          <w:sz w:val="24"/>
          <w:szCs w:val="24"/>
        </w:rPr>
        <w:t>b</w:t>
      </w:r>
      <w:r w:rsidRPr="00DD23FB">
        <w:rPr>
          <w:spacing w:val="-1"/>
          <w:sz w:val="24"/>
          <w:szCs w:val="24"/>
        </w:rPr>
        <w:t>e</w:t>
      </w:r>
      <w:r w:rsidRPr="00DD23FB">
        <w:rPr>
          <w:sz w:val="24"/>
          <w:szCs w:val="24"/>
        </w:rPr>
        <w:t>n</w:t>
      </w:r>
      <w:r w:rsidRPr="00DD23FB">
        <w:rPr>
          <w:spacing w:val="-1"/>
          <w:sz w:val="24"/>
          <w:szCs w:val="24"/>
        </w:rPr>
        <w:t>ef</w:t>
      </w:r>
      <w:r w:rsidRPr="00DD23FB">
        <w:rPr>
          <w:spacing w:val="1"/>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ów</w:t>
      </w:r>
      <w:r w:rsidRPr="00DD23FB">
        <w:rPr>
          <w:spacing w:val="-12"/>
          <w:sz w:val="24"/>
          <w:szCs w:val="24"/>
        </w:rPr>
        <w:t xml:space="preserve"> </w:t>
      </w:r>
      <w:r w:rsidRPr="00DD23FB">
        <w:rPr>
          <w:i/>
          <w:iCs/>
          <w:spacing w:val="-3"/>
          <w:sz w:val="24"/>
          <w:szCs w:val="24"/>
        </w:rPr>
        <w:t>(</w:t>
      </w:r>
      <w:r w:rsidRPr="00DD23FB">
        <w:rPr>
          <w:i/>
          <w:iCs/>
          <w:sz w:val="24"/>
          <w:szCs w:val="24"/>
        </w:rPr>
        <w:t>w</w:t>
      </w:r>
      <w:r w:rsidRPr="00DD23FB">
        <w:rPr>
          <w:i/>
          <w:iCs/>
          <w:spacing w:val="-1"/>
          <w:sz w:val="24"/>
          <w:szCs w:val="24"/>
        </w:rPr>
        <w:t xml:space="preserve"> </w:t>
      </w:r>
      <w:r w:rsidRPr="00DD23FB">
        <w:rPr>
          <w:i/>
          <w:iCs/>
          <w:spacing w:val="1"/>
          <w:sz w:val="24"/>
          <w:szCs w:val="24"/>
        </w:rPr>
        <w:t>t</w:t>
      </w:r>
      <w:r w:rsidRPr="00DD23FB">
        <w:rPr>
          <w:i/>
          <w:iCs/>
          <w:spacing w:val="-1"/>
          <w:sz w:val="24"/>
          <w:szCs w:val="24"/>
        </w:rPr>
        <w:t>y</w:t>
      </w:r>
      <w:r w:rsidRPr="00DD23FB">
        <w:rPr>
          <w:i/>
          <w:iCs/>
          <w:sz w:val="24"/>
          <w:szCs w:val="24"/>
        </w:rPr>
        <w:t>m</w:t>
      </w:r>
      <w:r w:rsidRPr="00DD23FB">
        <w:rPr>
          <w:i/>
          <w:iCs/>
          <w:spacing w:val="-3"/>
          <w:sz w:val="24"/>
          <w:szCs w:val="24"/>
        </w:rPr>
        <w:t xml:space="preserve"> 496 </w:t>
      </w:r>
      <w:r w:rsidRPr="00DD23FB">
        <w:rPr>
          <w:i/>
          <w:iCs/>
          <w:spacing w:val="-1"/>
          <w:sz w:val="24"/>
          <w:szCs w:val="24"/>
        </w:rPr>
        <w:t>k</w:t>
      </w:r>
      <w:r w:rsidRPr="00DD23FB">
        <w:rPr>
          <w:i/>
          <w:iCs/>
          <w:sz w:val="24"/>
          <w:szCs w:val="24"/>
        </w:rPr>
        <w:t>ob</w:t>
      </w:r>
      <w:r w:rsidRPr="00DD23FB">
        <w:rPr>
          <w:i/>
          <w:iCs/>
          <w:spacing w:val="1"/>
          <w:sz w:val="24"/>
          <w:szCs w:val="24"/>
        </w:rPr>
        <w:t>i</w:t>
      </w:r>
      <w:r w:rsidRPr="00DD23FB">
        <w:rPr>
          <w:i/>
          <w:iCs/>
          <w:spacing w:val="-1"/>
          <w:sz w:val="24"/>
          <w:szCs w:val="24"/>
        </w:rPr>
        <w:t>e</w:t>
      </w:r>
      <w:r w:rsidRPr="00DD23FB">
        <w:rPr>
          <w:i/>
          <w:iCs/>
          <w:spacing w:val="3"/>
          <w:sz w:val="24"/>
          <w:szCs w:val="24"/>
        </w:rPr>
        <w:t>t</w:t>
      </w:r>
      <w:r w:rsidRPr="00DD23FB">
        <w:rPr>
          <w:i/>
          <w:iCs/>
          <w:spacing w:val="-3"/>
          <w:sz w:val="24"/>
          <w:szCs w:val="24"/>
        </w:rPr>
        <w:t>)</w:t>
      </w:r>
      <w:r w:rsidRPr="00DD23FB">
        <w:rPr>
          <w:i/>
          <w:iCs/>
          <w:sz w:val="24"/>
          <w:szCs w:val="24"/>
        </w:rPr>
        <w:t xml:space="preserve">, </w:t>
      </w:r>
      <w:r w:rsidRPr="00DD23FB">
        <w:rPr>
          <w:spacing w:val="2"/>
          <w:sz w:val="24"/>
          <w:szCs w:val="24"/>
        </w:rPr>
        <w:t>przekazano</w:t>
      </w:r>
      <w:r w:rsidRPr="00DD23FB">
        <w:rPr>
          <w:sz w:val="24"/>
          <w:szCs w:val="24"/>
        </w:rPr>
        <w:t xml:space="preserve"> transze w wysokości </w:t>
      </w:r>
      <w:r w:rsidRPr="00DD23FB">
        <w:rPr>
          <w:i/>
          <w:sz w:val="24"/>
          <w:szCs w:val="24"/>
        </w:rPr>
        <w:t>6.120.370 zł</w:t>
      </w:r>
      <w:r w:rsidRPr="00DD23FB">
        <w:rPr>
          <w:sz w:val="24"/>
          <w:szCs w:val="24"/>
        </w:rPr>
        <w:t xml:space="preserve"> </w:t>
      </w:r>
      <w:r w:rsidRPr="00DD23FB">
        <w:rPr>
          <w:i/>
          <w:sz w:val="24"/>
          <w:szCs w:val="24"/>
        </w:rPr>
        <w:t xml:space="preserve">(w tym: dotacja celowa – </w:t>
      </w:r>
      <w:r w:rsidRPr="00DD23FB">
        <w:rPr>
          <w:b/>
          <w:i/>
          <w:sz w:val="24"/>
          <w:szCs w:val="24"/>
        </w:rPr>
        <w:t>642.580 zł</w:t>
      </w:r>
      <w:r w:rsidRPr="00DD23FB">
        <w:rPr>
          <w:i/>
          <w:sz w:val="24"/>
          <w:szCs w:val="24"/>
        </w:rPr>
        <w:t>)</w:t>
      </w:r>
      <w:r w:rsidRPr="00DD23FB">
        <w:rPr>
          <w:sz w:val="24"/>
          <w:szCs w:val="24"/>
        </w:rPr>
        <w:t>.</w:t>
      </w:r>
    </w:p>
    <w:p w:rsidR="008B2735" w:rsidRPr="00DD23FB" w:rsidRDefault="008B2735" w:rsidP="008B2735">
      <w:pPr>
        <w:autoSpaceDE w:val="0"/>
        <w:autoSpaceDN w:val="0"/>
        <w:adjustRightInd w:val="0"/>
        <w:jc w:val="both"/>
        <w:rPr>
          <w:i/>
          <w:sz w:val="2"/>
          <w:szCs w:val="12"/>
        </w:rPr>
      </w:pPr>
    </w:p>
    <w:p w:rsidR="008B2735" w:rsidRPr="00DD23FB" w:rsidRDefault="008B2735" w:rsidP="008B2735">
      <w:pPr>
        <w:pStyle w:val="Tekstpodstawowy2"/>
        <w:rPr>
          <w:i/>
          <w:sz w:val="20"/>
        </w:rPr>
      </w:pPr>
      <w:r w:rsidRPr="00DD23FB">
        <w:rPr>
          <w:i/>
          <w:sz w:val="20"/>
        </w:rPr>
        <w:t>Źródłem sfinansowania poniesionych wydatków była dotacja celowa z b. p. na wkład własny.</w:t>
      </w:r>
    </w:p>
    <w:p w:rsidR="008B2735" w:rsidRPr="00DD23FB" w:rsidRDefault="008B2735" w:rsidP="008B2735">
      <w:pPr>
        <w:pStyle w:val="Tekstpodstawowy2"/>
        <w:rPr>
          <w:i/>
          <w:sz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 xml:space="preserve">Realizacja zadań w ramach Działania 7.2 przebiega terminowo i zgodnie z przyjętym </w:t>
      </w:r>
      <w:r w:rsidRPr="00DD23FB">
        <w:rPr>
          <w:sz w:val="24"/>
          <w:szCs w:val="24"/>
        </w:rPr>
        <w:lastRenderedPageBreak/>
        <w:t>harmonogramem wydatków oraz realizacji działań w ramach ww. priorytetu.</w:t>
      </w:r>
    </w:p>
    <w:p w:rsidR="008B2735" w:rsidRPr="00DD23FB" w:rsidRDefault="008B2735" w:rsidP="008B2735">
      <w:pPr>
        <w:pStyle w:val="Tekstpodstawowy2"/>
        <w:rPr>
          <w:sz w:val="8"/>
          <w:szCs w:val="8"/>
        </w:rPr>
      </w:pPr>
    </w:p>
    <w:p w:rsidR="008B2735" w:rsidRPr="00DD23FB" w:rsidRDefault="008B2735" w:rsidP="00475940">
      <w:pPr>
        <w:numPr>
          <w:ilvl w:val="0"/>
          <w:numId w:val="217"/>
        </w:numPr>
        <w:jc w:val="both"/>
        <w:rPr>
          <w:b/>
          <w:i/>
          <w:sz w:val="28"/>
          <w:szCs w:val="28"/>
        </w:rPr>
      </w:pPr>
      <w:r w:rsidRPr="00DD23FB">
        <w:rPr>
          <w:b/>
          <w:i/>
          <w:sz w:val="28"/>
          <w:szCs w:val="28"/>
        </w:rPr>
        <w:t>Priorytet VII, Działanie 7.4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2.249.831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1.081.220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48,1%</w:t>
            </w:r>
          </w:p>
        </w:tc>
      </w:tr>
    </w:tbl>
    <w:p w:rsidR="008B2735" w:rsidRPr="00DD23FB" w:rsidRDefault="008B2735" w:rsidP="008B2735">
      <w:pPr>
        <w:jc w:val="both"/>
        <w:rPr>
          <w:sz w:val="4"/>
          <w:szCs w:val="4"/>
        </w:rPr>
      </w:pPr>
    </w:p>
    <w:p w:rsidR="008B2735" w:rsidRPr="00DD23FB" w:rsidRDefault="008B2735" w:rsidP="008B2735">
      <w:pPr>
        <w:pStyle w:val="Default"/>
        <w:jc w:val="both"/>
        <w:rPr>
          <w:rFonts w:ascii="Times New Roman" w:hAnsi="Times New Roman" w:cs="Times New Roman"/>
          <w:color w:val="auto"/>
          <w:szCs w:val="20"/>
        </w:rPr>
      </w:pPr>
      <w:r w:rsidRPr="00DD23FB">
        <w:rPr>
          <w:rFonts w:ascii="Times New Roman" w:hAnsi="Times New Roman" w:cs="Times New Roman"/>
          <w:b/>
          <w:color w:val="auto"/>
          <w:szCs w:val="20"/>
        </w:rPr>
        <w:t xml:space="preserve">Wydatki </w:t>
      </w:r>
      <w:r w:rsidR="00D61FF2" w:rsidRPr="00DD23FB">
        <w:rPr>
          <w:rFonts w:ascii="Times New Roman" w:hAnsi="Times New Roman" w:cs="Times New Roman"/>
          <w:b/>
          <w:color w:val="auto"/>
          <w:szCs w:val="20"/>
        </w:rPr>
        <w:t>bieżące</w:t>
      </w:r>
      <w:r w:rsidR="00D61FF2" w:rsidRPr="00DD23FB">
        <w:rPr>
          <w:rFonts w:ascii="Times New Roman" w:hAnsi="Times New Roman" w:cs="Times New Roman"/>
          <w:color w:val="auto"/>
          <w:szCs w:val="20"/>
        </w:rPr>
        <w:t xml:space="preserve"> </w:t>
      </w:r>
      <w:r w:rsidRPr="00DD23FB">
        <w:rPr>
          <w:rFonts w:ascii="Times New Roman" w:hAnsi="Times New Roman" w:cs="Times New Roman"/>
          <w:color w:val="auto"/>
          <w:szCs w:val="20"/>
        </w:rPr>
        <w:t xml:space="preserve">poniesiono na wkład własny krajowy w projektach realizowanych </w:t>
      </w:r>
      <w:r w:rsidR="00D61FF2" w:rsidRPr="00DD23FB">
        <w:rPr>
          <w:rFonts w:ascii="Times New Roman" w:hAnsi="Times New Roman" w:cs="Times New Roman"/>
          <w:color w:val="auto"/>
          <w:szCs w:val="20"/>
        </w:rPr>
        <w:br/>
      </w:r>
      <w:r w:rsidRPr="00DD23FB">
        <w:rPr>
          <w:rFonts w:ascii="Times New Roman" w:hAnsi="Times New Roman" w:cs="Times New Roman"/>
          <w:color w:val="auto"/>
          <w:szCs w:val="20"/>
        </w:rPr>
        <w:t>w ramach</w:t>
      </w:r>
      <w:r w:rsidRPr="00DD23FB">
        <w:rPr>
          <w:color w:val="auto"/>
        </w:rPr>
        <w:t xml:space="preserve"> </w:t>
      </w:r>
      <w:r w:rsidRPr="00DD23FB">
        <w:rPr>
          <w:rFonts w:ascii="Times New Roman" w:hAnsi="Times New Roman" w:cs="Times New Roman"/>
          <w:b/>
          <w:bCs/>
          <w:color w:val="auto"/>
          <w:szCs w:val="20"/>
        </w:rPr>
        <w:t xml:space="preserve">Priorytetu VII </w:t>
      </w:r>
      <w:r w:rsidRPr="00DD23FB">
        <w:rPr>
          <w:rFonts w:ascii="Times New Roman" w:hAnsi="Times New Roman" w:cs="Times New Roman"/>
          <w:color w:val="auto"/>
          <w:szCs w:val="20"/>
        </w:rPr>
        <w:t xml:space="preserve">– </w:t>
      </w:r>
      <w:r w:rsidRPr="00DD23FB">
        <w:rPr>
          <w:rFonts w:ascii="Times New Roman" w:hAnsi="Times New Roman" w:cs="Times New Roman"/>
          <w:b/>
          <w:bCs/>
          <w:i/>
          <w:iCs/>
          <w:color w:val="auto"/>
          <w:szCs w:val="20"/>
        </w:rPr>
        <w:t>Promocja Integracji Społecznej</w:t>
      </w:r>
      <w:r w:rsidRPr="00DD23FB">
        <w:rPr>
          <w:rFonts w:ascii="Times New Roman" w:hAnsi="Times New Roman" w:cs="Times New Roman"/>
          <w:color w:val="auto"/>
          <w:szCs w:val="20"/>
        </w:rPr>
        <w:t xml:space="preserve">, </w:t>
      </w:r>
      <w:r w:rsidRPr="00DD23FB">
        <w:rPr>
          <w:rFonts w:ascii="Times New Roman" w:hAnsi="Times New Roman" w:cs="Times New Roman"/>
          <w:b/>
          <w:bCs/>
          <w:color w:val="auto"/>
          <w:szCs w:val="20"/>
        </w:rPr>
        <w:t>Działania</w:t>
      </w:r>
      <w:r w:rsidR="00D61FF2" w:rsidRPr="00DD23FB">
        <w:rPr>
          <w:rFonts w:ascii="Times New Roman" w:hAnsi="Times New Roman" w:cs="Times New Roman"/>
          <w:b/>
          <w:bCs/>
          <w:color w:val="auto"/>
          <w:szCs w:val="20"/>
        </w:rPr>
        <w:br/>
      </w:r>
      <w:r w:rsidRPr="00DD23FB">
        <w:rPr>
          <w:rFonts w:ascii="Times New Roman" w:hAnsi="Times New Roman" w:cs="Times New Roman"/>
          <w:b/>
          <w:bCs/>
          <w:color w:val="auto"/>
          <w:szCs w:val="20"/>
        </w:rPr>
        <w:t xml:space="preserve">7.4 </w:t>
      </w:r>
      <w:r w:rsidRPr="00DD23FB">
        <w:rPr>
          <w:rFonts w:ascii="Times New Roman" w:hAnsi="Times New Roman" w:cs="Times New Roman"/>
          <w:b/>
          <w:bCs/>
          <w:i/>
          <w:iCs/>
          <w:color w:val="auto"/>
          <w:szCs w:val="20"/>
        </w:rPr>
        <w:t xml:space="preserve">– Niepełnosprawni na rynku pracy </w:t>
      </w:r>
      <w:r w:rsidRPr="00DD23FB">
        <w:rPr>
          <w:rFonts w:ascii="Times New Roman" w:hAnsi="Times New Roman" w:cs="Times New Roman"/>
          <w:i/>
          <w:iCs/>
          <w:color w:val="auto"/>
          <w:szCs w:val="20"/>
        </w:rPr>
        <w:t>(realizowanego przez WUP w Szczecinie</w:t>
      </w:r>
      <w:r w:rsidRPr="00DD23FB">
        <w:rPr>
          <w:rFonts w:ascii="Times New Roman" w:hAnsi="Times New Roman" w:cs="Times New Roman"/>
          <w:color w:val="auto"/>
          <w:szCs w:val="20"/>
        </w:rPr>
        <w:t xml:space="preserve">), mającego na celu wsparcie na rzecz aktywizacji społeczno-zawodowej osób niepełnosprawnych </w:t>
      </w:r>
      <w:r w:rsidR="00D61FF2" w:rsidRPr="00DD23FB">
        <w:rPr>
          <w:rFonts w:ascii="Times New Roman" w:hAnsi="Times New Roman" w:cs="Times New Roman"/>
          <w:color w:val="auto"/>
          <w:szCs w:val="20"/>
        </w:rPr>
        <w:br/>
      </w:r>
      <w:r w:rsidRPr="00DD23FB">
        <w:rPr>
          <w:rFonts w:ascii="Times New Roman" w:hAnsi="Times New Roman" w:cs="Times New Roman"/>
          <w:color w:val="auto"/>
          <w:szCs w:val="20"/>
        </w:rPr>
        <w:t xml:space="preserve">i poprawę dostępu do zatrudnienia dla tych osób. </w:t>
      </w:r>
    </w:p>
    <w:p w:rsidR="008B2735" w:rsidRPr="00DD23FB" w:rsidRDefault="008B2735" w:rsidP="008B2735">
      <w:pPr>
        <w:widowControl w:val="0"/>
        <w:autoSpaceDE w:val="0"/>
        <w:autoSpaceDN w:val="0"/>
        <w:adjustRightInd w:val="0"/>
        <w:jc w:val="both"/>
        <w:rPr>
          <w:sz w:val="24"/>
          <w:szCs w:val="24"/>
        </w:rPr>
      </w:pPr>
      <w:r w:rsidRPr="00DD23FB">
        <w:rPr>
          <w:sz w:val="24"/>
          <w:szCs w:val="24"/>
        </w:rPr>
        <w:t>W</w:t>
      </w:r>
      <w:r w:rsidRPr="00DD23FB">
        <w:rPr>
          <w:spacing w:val="14"/>
          <w:sz w:val="24"/>
          <w:szCs w:val="24"/>
        </w:rPr>
        <w:t xml:space="preserve"> </w:t>
      </w:r>
      <w:r w:rsidRPr="00DD23FB">
        <w:rPr>
          <w:sz w:val="24"/>
          <w:szCs w:val="24"/>
        </w:rPr>
        <w:t>ok</w:t>
      </w:r>
      <w:r w:rsidRPr="00DD23FB">
        <w:rPr>
          <w:spacing w:val="-1"/>
          <w:sz w:val="24"/>
          <w:szCs w:val="24"/>
        </w:rPr>
        <w:t>re</w:t>
      </w:r>
      <w:r w:rsidRPr="00DD23FB">
        <w:rPr>
          <w:sz w:val="24"/>
          <w:szCs w:val="24"/>
        </w:rPr>
        <w:t>s</w:t>
      </w:r>
      <w:r w:rsidRPr="00DD23FB">
        <w:rPr>
          <w:spacing w:val="1"/>
          <w:sz w:val="24"/>
          <w:szCs w:val="24"/>
        </w:rPr>
        <w:t>i</w:t>
      </w:r>
      <w:r w:rsidRPr="00DD23FB">
        <w:rPr>
          <w:sz w:val="24"/>
          <w:szCs w:val="24"/>
        </w:rPr>
        <w:t>e</w:t>
      </w:r>
      <w:r w:rsidRPr="00DD23FB">
        <w:rPr>
          <w:spacing w:val="7"/>
          <w:sz w:val="24"/>
          <w:szCs w:val="24"/>
        </w:rPr>
        <w:t xml:space="preserve"> </w:t>
      </w:r>
      <w:r w:rsidRPr="00DD23FB">
        <w:rPr>
          <w:sz w:val="24"/>
          <w:szCs w:val="24"/>
        </w:rPr>
        <w:t>sp</w:t>
      </w:r>
      <w:r w:rsidRPr="00DD23FB">
        <w:rPr>
          <w:spacing w:val="-1"/>
          <w:sz w:val="24"/>
          <w:szCs w:val="24"/>
        </w:rPr>
        <w:t>ra</w:t>
      </w:r>
      <w:r w:rsidRPr="00DD23FB">
        <w:rPr>
          <w:sz w:val="24"/>
          <w:szCs w:val="24"/>
        </w:rPr>
        <w:t>wo</w:t>
      </w:r>
      <w:r w:rsidRPr="00DD23FB">
        <w:rPr>
          <w:spacing w:val="2"/>
          <w:sz w:val="24"/>
          <w:szCs w:val="24"/>
        </w:rPr>
        <w:t>z</w:t>
      </w:r>
      <w:r w:rsidRPr="00DD23FB">
        <w:rPr>
          <w:sz w:val="24"/>
          <w:szCs w:val="24"/>
        </w:rPr>
        <w:t>d</w:t>
      </w:r>
      <w:r w:rsidRPr="00DD23FB">
        <w:rPr>
          <w:spacing w:val="-1"/>
          <w:sz w:val="24"/>
          <w:szCs w:val="24"/>
        </w:rPr>
        <w:t>a</w:t>
      </w:r>
      <w:r w:rsidRPr="00DD23FB">
        <w:rPr>
          <w:sz w:val="24"/>
          <w:szCs w:val="24"/>
        </w:rPr>
        <w:t>w</w:t>
      </w:r>
      <w:r w:rsidRPr="00DD23FB">
        <w:rPr>
          <w:spacing w:val="2"/>
          <w:sz w:val="24"/>
          <w:szCs w:val="24"/>
        </w:rPr>
        <w:t>c</w:t>
      </w:r>
      <w:r w:rsidRPr="00DD23FB">
        <w:rPr>
          <w:spacing w:val="4"/>
          <w:sz w:val="24"/>
          <w:szCs w:val="24"/>
        </w:rPr>
        <w:t>z</w:t>
      </w:r>
      <w:r w:rsidRPr="00DD23FB">
        <w:rPr>
          <w:spacing w:val="-7"/>
          <w:sz w:val="24"/>
          <w:szCs w:val="24"/>
        </w:rPr>
        <w:t>y</w:t>
      </w:r>
      <w:r w:rsidRPr="00DD23FB">
        <w:rPr>
          <w:sz w:val="24"/>
          <w:szCs w:val="24"/>
        </w:rPr>
        <w:t>m</w:t>
      </w:r>
      <w:r w:rsidRPr="00DD23FB">
        <w:rPr>
          <w:spacing w:val="-2"/>
          <w:sz w:val="24"/>
          <w:szCs w:val="24"/>
        </w:rPr>
        <w:t xml:space="preserve"> zatwierdzono 47 wniosków beneficjenta o płatność, </w:t>
      </w:r>
      <w:r w:rsidR="00D97806" w:rsidRPr="00DD23FB">
        <w:rPr>
          <w:spacing w:val="-2"/>
          <w:sz w:val="24"/>
          <w:szCs w:val="24"/>
        </w:rPr>
        <w:br/>
      </w:r>
      <w:r w:rsidRPr="00DD23FB">
        <w:rPr>
          <w:spacing w:val="-2"/>
          <w:sz w:val="24"/>
          <w:szCs w:val="24"/>
        </w:rPr>
        <w:t xml:space="preserve">zaś </w:t>
      </w:r>
      <w:r w:rsidRPr="00DD23FB">
        <w:rPr>
          <w:sz w:val="24"/>
          <w:szCs w:val="24"/>
        </w:rPr>
        <w:t>wsp</w:t>
      </w:r>
      <w:r w:rsidRPr="00DD23FB">
        <w:rPr>
          <w:spacing w:val="-1"/>
          <w:sz w:val="24"/>
          <w:szCs w:val="24"/>
        </w:rPr>
        <w:t>a</w:t>
      </w:r>
      <w:r w:rsidRPr="00DD23FB">
        <w:rPr>
          <w:spacing w:val="2"/>
          <w:sz w:val="24"/>
          <w:szCs w:val="24"/>
        </w:rPr>
        <w:t>r</w:t>
      </w:r>
      <w:r w:rsidRPr="00DD23FB">
        <w:rPr>
          <w:spacing w:val="-1"/>
          <w:sz w:val="24"/>
          <w:szCs w:val="24"/>
        </w:rPr>
        <w:t>c</w:t>
      </w:r>
      <w:r w:rsidRPr="00DD23FB">
        <w:rPr>
          <w:spacing w:val="1"/>
          <w:sz w:val="24"/>
          <w:szCs w:val="24"/>
        </w:rPr>
        <w:t>i</w:t>
      </w:r>
      <w:r w:rsidRPr="00DD23FB">
        <w:rPr>
          <w:spacing w:val="-1"/>
          <w:sz w:val="24"/>
          <w:szCs w:val="24"/>
        </w:rPr>
        <w:t>e</w:t>
      </w:r>
      <w:r w:rsidRPr="00DD23FB">
        <w:rPr>
          <w:sz w:val="24"/>
          <w:szCs w:val="24"/>
        </w:rPr>
        <w:t>m</w:t>
      </w:r>
      <w:r w:rsidRPr="00DD23FB">
        <w:rPr>
          <w:spacing w:val="46"/>
          <w:sz w:val="24"/>
          <w:szCs w:val="24"/>
        </w:rPr>
        <w:t xml:space="preserve"> </w:t>
      </w:r>
      <w:r w:rsidRPr="00DD23FB">
        <w:rPr>
          <w:sz w:val="24"/>
          <w:szCs w:val="24"/>
        </w:rPr>
        <w:t>ob</w:t>
      </w:r>
      <w:r w:rsidRPr="00DD23FB">
        <w:rPr>
          <w:spacing w:val="1"/>
          <w:sz w:val="24"/>
          <w:szCs w:val="24"/>
        </w:rPr>
        <w:t>j</w:t>
      </w:r>
      <w:r w:rsidRPr="00DD23FB">
        <w:rPr>
          <w:spacing w:val="-1"/>
          <w:sz w:val="24"/>
          <w:szCs w:val="24"/>
        </w:rPr>
        <w:t>ę</w:t>
      </w:r>
      <w:r w:rsidRPr="00DD23FB">
        <w:rPr>
          <w:spacing w:val="1"/>
          <w:sz w:val="24"/>
          <w:szCs w:val="24"/>
        </w:rPr>
        <w:t>t</w:t>
      </w:r>
      <w:r w:rsidRPr="00DD23FB">
        <w:rPr>
          <w:sz w:val="24"/>
          <w:szCs w:val="24"/>
        </w:rPr>
        <w:t>o 368 b</w:t>
      </w:r>
      <w:r w:rsidRPr="00DD23FB">
        <w:rPr>
          <w:spacing w:val="-1"/>
          <w:sz w:val="24"/>
          <w:szCs w:val="24"/>
        </w:rPr>
        <w:t>e</w:t>
      </w:r>
      <w:r w:rsidRPr="00DD23FB">
        <w:rPr>
          <w:sz w:val="24"/>
          <w:szCs w:val="24"/>
        </w:rPr>
        <w:t>n</w:t>
      </w:r>
      <w:r w:rsidRPr="00DD23FB">
        <w:rPr>
          <w:spacing w:val="-1"/>
          <w:sz w:val="24"/>
          <w:szCs w:val="24"/>
        </w:rPr>
        <w:t>ef</w:t>
      </w:r>
      <w:r w:rsidRPr="00DD23FB">
        <w:rPr>
          <w:spacing w:val="3"/>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 xml:space="preserve">ów </w:t>
      </w:r>
      <w:r w:rsidRPr="00DD23FB">
        <w:rPr>
          <w:i/>
          <w:iCs/>
          <w:spacing w:val="-3"/>
          <w:sz w:val="24"/>
          <w:szCs w:val="24"/>
        </w:rPr>
        <w:t>(</w:t>
      </w:r>
      <w:r w:rsidRPr="00DD23FB">
        <w:rPr>
          <w:i/>
          <w:iCs/>
          <w:sz w:val="24"/>
          <w:szCs w:val="24"/>
        </w:rPr>
        <w:t>w</w:t>
      </w:r>
      <w:r w:rsidRPr="00DD23FB">
        <w:rPr>
          <w:i/>
          <w:iCs/>
          <w:spacing w:val="-1"/>
          <w:sz w:val="24"/>
          <w:szCs w:val="24"/>
        </w:rPr>
        <w:t xml:space="preserve"> </w:t>
      </w:r>
      <w:r w:rsidRPr="00DD23FB">
        <w:rPr>
          <w:i/>
          <w:iCs/>
          <w:spacing w:val="1"/>
          <w:sz w:val="24"/>
          <w:szCs w:val="24"/>
        </w:rPr>
        <w:t>t</w:t>
      </w:r>
      <w:r w:rsidRPr="00DD23FB">
        <w:rPr>
          <w:i/>
          <w:iCs/>
          <w:spacing w:val="-1"/>
          <w:sz w:val="24"/>
          <w:szCs w:val="24"/>
        </w:rPr>
        <w:t>y</w:t>
      </w:r>
      <w:r w:rsidRPr="00DD23FB">
        <w:rPr>
          <w:i/>
          <w:iCs/>
          <w:sz w:val="24"/>
          <w:szCs w:val="24"/>
        </w:rPr>
        <w:t xml:space="preserve">m 188 </w:t>
      </w:r>
      <w:r w:rsidRPr="00DD23FB">
        <w:rPr>
          <w:i/>
          <w:iCs/>
          <w:spacing w:val="-1"/>
          <w:sz w:val="24"/>
          <w:szCs w:val="24"/>
        </w:rPr>
        <w:t>k</w:t>
      </w:r>
      <w:r w:rsidRPr="00DD23FB">
        <w:rPr>
          <w:i/>
          <w:iCs/>
          <w:sz w:val="24"/>
          <w:szCs w:val="24"/>
        </w:rPr>
        <w:t>ob</w:t>
      </w:r>
      <w:r w:rsidRPr="00DD23FB">
        <w:rPr>
          <w:i/>
          <w:iCs/>
          <w:spacing w:val="1"/>
          <w:sz w:val="24"/>
          <w:szCs w:val="24"/>
        </w:rPr>
        <w:t>i</w:t>
      </w:r>
      <w:r w:rsidRPr="00DD23FB">
        <w:rPr>
          <w:i/>
          <w:iCs/>
          <w:spacing w:val="-1"/>
          <w:sz w:val="24"/>
          <w:szCs w:val="24"/>
        </w:rPr>
        <w:t>e</w:t>
      </w:r>
      <w:r w:rsidRPr="00DD23FB">
        <w:rPr>
          <w:i/>
          <w:iCs/>
          <w:spacing w:val="3"/>
          <w:sz w:val="24"/>
          <w:szCs w:val="24"/>
        </w:rPr>
        <w:t>t</w:t>
      </w:r>
      <w:r w:rsidRPr="00DD23FB">
        <w:rPr>
          <w:i/>
          <w:iCs/>
          <w:spacing w:val="-3"/>
          <w:sz w:val="24"/>
          <w:szCs w:val="24"/>
        </w:rPr>
        <w:t>)</w:t>
      </w:r>
      <w:r w:rsidRPr="00DD23FB">
        <w:rPr>
          <w:sz w:val="24"/>
          <w:szCs w:val="24"/>
        </w:rPr>
        <w:t>,</w:t>
      </w:r>
      <w:r w:rsidRPr="00DD23FB">
        <w:rPr>
          <w:spacing w:val="-7"/>
          <w:sz w:val="24"/>
          <w:szCs w:val="24"/>
        </w:rPr>
        <w:t xml:space="preserve"> </w:t>
      </w:r>
      <w:r w:rsidRPr="00DD23FB">
        <w:rPr>
          <w:sz w:val="24"/>
          <w:szCs w:val="24"/>
        </w:rPr>
        <w:t>k</w:t>
      </w:r>
      <w:r w:rsidRPr="00DD23FB">
        <w:rPr>
          <w:spacing w:val="1"/>
          <w:sz w:val="24"/>
          <w:szCs w:val="24"/>
        </w:rPr>
        <w:t>t</w:t>
      </w:r>
      <w:r w:rsidRPr="00DD23FB">
        <w:rPr>
          <w:sz w:val="24"/>
          <w:szCs w:val="24"/>
        </w:rPr>
        <w:t>ó</w:t>
      </w:r>
      <w:r w:rsidRPr="00DD23FB">
        <w:rPr>
          <w:spacing w:val="-1"/>
          <w:sz w:val="24"/>
          <w:szCs w:val="24"/>
        </w:rPr>
        <w:t>r</w:t>
      </w:r>
      <w:r w:rsidRPr="00DD23FB">
        <w:rPr>
          <w:spacing w:val="4"/>
          <w:sz w:val="24"/>
          <w:szCs w:val="24"/>
        </w:rPr>
        <w:t>z</w:t>
      </w:r>
      <w:r w:rsidRPr="00DD23FB">
        <w:rPr>
          <w:sz w:val="24"/>
          <w:szCs w:val="24"/>
        </w:rPr>
        <w:t>y</w:t>
      </w:r>
      <w:r w:rsidRPr="00DD23FB">
        <w:rPr>
          <w:spacing w:val="-8"/>
          <w:sz w:val="24"/>
          <w:szCs w:val="24"/>
        </w:rPr>
        <w:t xml:space="preserve"> </w:t>
      </w:r>
      <w:r w:rsidRPr="00DD23FB">
        <w:rPr>
          <w:spacing w:val="-1"/>
          <w:sz w:val="24"/>
          <w:szCs w:val="24"/>
        </w:rPr>
        <w:t>r</w:t>
      </w:r>
      <w:r w:rsidRPr="00DD23FB">
        <w:rPr>
          <w:sz w:val="24"/>
          <w:szCs w:val="24"/>
        </w:rPr>
        <w:t>o</w:t>
      </w:r>
      <w:r w:rsidRPr="00DD23FB">
        <w:rPr>
          <w:spacing w:val="2"/>
          <w:sz w:val="24"/>
          <w:szCs w:val="24"/>
        </w:rPr>
        <w:t>z</w:t>
      </w:r>
      <w:r w:rsidRPr="00DD23FB">
        <w:rPr>
          <w:sz w:val="24"/>
          <w:szCs w:val="24"/>
        </w:rPr>
        <w:t>po</w:t>
      </w:r>
      <w:r w:rsidRPr="00DD23FB">
        <w:rPr>
          <w:spacing w:val="-1"/>
          <w:sz w:val="24"/>
          <w:szCs w:val="24"/>
        </w:rPr>
        <w:t>c</w:t>
      </w:r>
      <w:r w:rsidRPr="00DD23FB">
        <w:rPr>
          <w:spacing w:val="2"/>
          <w:sz w:val="24"/>
          <w:szCs w:val="24"/>
        </w:rPr>
        <w:t>z</w:t>
      </w:r>
      <w:r w:rsidRPr="00DD23FB">
        <w:rPr>
          <w:spacing w:val="-1"/>
          <w:sz w:val="24"/>
          <w:szCs w:val="24"/>
        </w:rPr>
        <w:t>ę</w:t>
      </w:r>
      <w:r w:rsidRPr="00DD23FB">
        <w:rPr>
          <w:spacing w:val="1"/>
          <w:sz w:val="24"/>
          <w:szCs w:val="24"/>
        </w:rPr>
        <w:t>l</w:t>
      </w:r>
      <w:r w:rsidRPr="00DD23FB">
        <w:rPr>
          <w:sz w:val="24"/>
          <w:szCs w:val="24"/>
        </w:rPr>
        <w:t>i</w:t>
      </w:r>
      <w:r w:rsidRPr="00DD23FB">
        <w:rPr>
          <w:spacing w:val="-10"/>
          <w:sz w:val="24"/>
          <w:szCs w:val="24"/>
        </w:rPr>
        <w:t xml:space="preserve"> </w:t>
      </w:r>
      <w:r w:rsidRPr="00DD23FB">
        <w:rPr>
          <w:sz w:val="24"/>
          <w:szCs w:val="24"/>
        </w:rPr>
        <w:t>ud</w:t>
      </w:r>
      <w:r w:rsidRPr="00DD23FB">
        <w:rPr>
          <w:spacing w:val="2"/>
          <w:sz w:val="24"/>
          <w:szCs w:val="24"/>
        </w:rPr>
        <w:t>z</w:t>
      </w:r>
      <w:r w:rsidRPr="00DD23FB">
        <w:rPr>
          <w:spacing w:val="1"/>
          <w:sz w:val="24"/>
          <w:szCs w:val="24"/>
        </w:rPr>
        <w:t>i</w:t>
      </w:r>
      <w:r w:rsidRPr="00DD23FB">
        <w:rPr>
          <w:spacing w:val="-1"/>
          <w:sz w:val="24"/>
          <w:szCs w:val="24"/>
        </w:rPr>
        <w:t>a</w:t>
      </w:r>
      <w:r w:rsidRPr="00DD23FB">
        <w:rPr>
          <w:sz w:val="24"/>
          <w:szCs w:val="24"/>
        </w:rPr>
        <w:t>ł</w:t>
      </w:r>
      <w:r w:rsidRPr="00DD23FB">
        <w:rPr>
          <w:spacing w:val="-6"/>
          <w:sz w:val="24"/>
          <w:szCs w:val="24"/>
        </w:rPr>
        <w:t xml:space="preserve"> </w:t>
      </w:r>
      <w:r w:rsidRPr="00DD23FB">
        <w:rPr>
          <w:spacing w:val="-6"/>
          <w:sz w:val="24"/>
          <w:szCs w:val="24"/>
        </w:rPr>
        <w:br/>
      </w:r>
      <w:r w:rsidRPr="00DD23FB">
        <w:rPr>
          <w:sz w:val="24"/>
          <w:szCs w:val="24"/>
        </w:rPr>
        <w:t>w</w:t>
      </w:r>
      <w:r w:rsidRPr="00DD23FB">
        <w:rPr>
          <w:spacing w:val="-2"/>
          <w:sz w:val="24"/>
          <w:szCs w:val="24"/>
        </w:rPr>
        <w:t xml:space="preserve"> </w:t>
      </w:r>
      <w:r w:rsidRPr="00DD23FB">
        <w:rPr>
          <w:sz w:val="24"/>
          <w:szCs w:val="24"/>
        </w:rPr>
        <w:t>p</w:t>
      </w:r>
      <w:r w:rsidRPr="00DD23FB">
        <w:rPr>
          <w:spacing w:val="-1"/>
          <w:sz w:val="24"/>
          <w:szCs w:val="24"/>
        </w:rPr>
        <w:t>r</w:t>
      </w:r>
      <w:r w:rsidRPr="00DD23FB">
        <w:rPr>
          <w:sz w:val="24"/>
          <w:szCs w:val="24"/>
        </w:rPr>
        <w:t>o</w:t>
      </w:r>
      <w:r w:rsidRPr="00DD23FB">
        <w:rPr>
          <w:spacing w:val="1"/>
          <w:sz w:val="24"/>
          <w:szCs w:val="24"/>
        </w:rPr>
        <w:t>j</w:t>
      </w:r>
      <w:r w:rsidRPr="00DD23FB">
        <w:rPr>
          <w:spacing w:val="-1"/>
          <w:sz w:val="24"/>
          <w:szCs w:val="24"/>
        </w:rPr>
        <w:t>e</w:t>
      </w:r>
      <w:r w:rsidRPr="00DD23FB">
        <w:rPr>
          <w:sz w:val="24"/>
          <w:szCs w:val="24"/>
        </w:rPr>
        <w:t>k</w:t>
      </w:r>
      <w:r w:rsidRPr="00DD23FB">
        <w:rPr>
          <w:spacing w:val="1"/>
          <w:sz w:val="24"/>
          <w:szCs w:val="24"/>
        </w:rPr>
        <w:t>t</w:t>
      </w:r>
      <w:r w:rsidRPr="00DD23FB">
        <w:rPr>
          <w:spacing w:val="-1"/>
          <w:sz w:val="24"/>
          <w:szCs w:val="24"/>
        </w:rPr>
        <w:t>ac</w:t>
      </w:r>
      <w:r w:rsidRPr="00DD23FB">
        <w:rPr>
          <w:sz w:val="24"/>
          <w:szCs w:val="24"/>
        </w:rPr>
        <w:t>h. P</w:t>
      </w:r>
      <w:r w:rsidRPr="00DD23FB">
        <w:rPr>
          <w:spacing w:val="2"/>
          <w:sz w:val="24"/>
          <w:szCs w:val="24"/>
        </w:rPr>
        <w:t>rzekazano</w:t>
      </w:r>
      <w:r w:rsidRPr="00DD23FB">
        <w:rPr>
          <w:sz w:val="24"/>
          <w:szCs w:val="24"/>
        </w:rPr>
        <w:t xml:space="preserve"> transze w wysokości </w:t>
      </w:r>
      <w:r w:rsidRPr="00DD23FB">
        <w:rPr>
          <w:i/>
          <w:sz w:val="24"/>
          <w:szCs w:val="24"/>
        </w:rPr>
        <w:t xml:space="preserve">6.542.408 zł (w tym: dotacja celowa – </w:t>
      </w:r>
      <w:r w:rsidRPr="00DD23FB">
        <w:rPr>
          <w:b/>
          <w:i/>
          <w:sz w:val="24"/>
          <w:szCs w:val="24"/>
        </w:rPr>
        <w:t>1.081.220 zł</w:t>
      </w:r>
      <w:r w:rsidRPr="00DD23FB">
        <w:rPr>
          <w:i/>
          <w:sz w:val="24"/>
          <w:szCs w:val="24"/>
        </w:rPr>
        <w:t>)</w:t>
      </w:r>
      <w:r w:rsidRPr="00DD23FB">
        <w:rPr>
          <w:sz w:val="24"/>
          <w:szCs w:val="24"/>
        </w:rPr>
        <w:t>.</w:t>
      </w:r>
    </w:p>
    <w:p w:rsidR="008B2735" w:rsidRPr="00DD23FB" w:rsidRDefault="008B2735" w:rsidP="008B2735">
      <w:pPr>
        <w:widowControl w:val="0"/>
        <w:autoSpaceDE w:val="0"/>
        <w:autoSpaceDN w:val="0"/>
        <w:adjustRightInd w:val="0"/>
        <w:jc w:val="both"/>
        <w:rPr>
          <w:sz w:val="8"/>
          <w:szCs w:val="24"/>
        </w:rPr>
      </w:pPr>
    </w:p>
    <w:p w:rsidR="008B2735" w:rsidRPr="00DD23FB" w:rsidRDefault="008B2735" w:rsidP="008B2735">
      <w:pPr>
        <w:pStyle w:val="Tekstpodstawowy2"/>
        <w:rPr>
          <w:i/>
          <w:sz w:val="20"/>
        </w:rPr>
      </w:pPr>
      <w:r w:rsidRPr="00DD23FB">
        <w:rPr>
          <w:i/>
          <w:sz w:val="20"/>
        </w:rPr>
        <w:t>Źródłem sfinansowania poniesionych wydatków była dotacja celowa z b. p. na wkład własny.</w:t>
      </w:r>
    </w:p>
    <w:p w:rsidR="008B2735" w:rsidRPr="00DD23FB" w:rsidRDefault="008B2735" w:rsidP="008B2735">
      <w:pPr>
        <w:pStyle w:val="Tekstpodstawowy2"/>
        <w:rPr>
          <w:i/>
          <w:sz w:val="8"/>
        </w:rPr>
      </w:pPr>
    </w:p>
    <w:p w:rsidR="008B2735" w:rsidRPr="00DD23FB" w:rsidRDefault="008B2735" w:rsidP="008B2735">
      <w:pPr>
        <w:pStyle w:val="Default"/>
        <w:jc w:val="both"/>
        <w:rPr>
          <w:rFonts w:ascii="Times New Roman" w:hAnsi="Times New Roman" w:cs="Times New Roman"/>
          <w:color w:val="auto"/>
          <w:sz w:val="2"/>
          <w:szCs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7.4 przebiega terminowo i zgodnie z przyjętym harmonogramem wydatków oraz realizacji działań w ramach ww. priorytetu.</w:t>
      </w:r>
    </w:p>
    <w:p w:rsidR="008B2735" w:rsidRPr="00DD23FB" w:rsidRDefault="008B2735" w:rsidP="008B2735">
      <w:pPr>
        <w:pStyle w:val="Default"/>
        <w:jc w:val="both"/>
        <w:rPr>
          <w:rFonts w:ascii="Times New Roman" w:hAnsi="Times New Roman" w:cs="Times New Roman"/>
          <w:color w:val="auto"/>
          <w:sz w:val="4"/>
          <w:szCs w:val="20"/>
        </w:rPr>
      </w:pPr>
    </w:p>
    <w:p w:rsidR="008B2735" w:rsidRPr="00DD23FB" w:rsidRDefault="008B2735" w:rsidP="008B2735">
      <w:pPr>
        <w:pStyle w:val="Tekstpodstawowy"/>
        <w:jc w:val="both"/>
        <w:rPr>
          <w:sz w:val="8"/>
          <w:szCs w:val="8"/>
        </w:rPr>
      </w:pPr>
    </w:p>
    <w:p w:rsidR="008B2735" w:rsidRPr="00DD23FB" w:rsidRDefault="008B2735" w:rsidP="00475940">
      <w:pPr>
        <w:numPr>
          <w:ilvl w:val="0"/>
          <w:numId w:val="217"/>
        </w:numPr>
        <w:jc w:val="both"/>
        <w:rPr>
          <w:b/>
          <w:i/>
          <w:sz w:val="28"/>
          <w:szCs w:val="28"/>
        </w:rPr>
      </w:pPr>
      <w:r w:rsidRPr="00DD23FB">
        <w:rPr>
          <w:b/>
          <w:i/>
          <w:sz w:val="28"/>
          <w:szCs w:val="28"/>
        </w:rPr>
        <w:t>Priorytet IX, Działanie 9.1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4.117.973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3.010.513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73,1%</w:t>
            </w:r>
          </w:p>
        </w:tc>
      </w:tr>
    </w:tbl>
    <w:p w:rsidR="008B2735" w:rsidRPr="00DD23FB" w:rsidRDefault="008B2735" w:rsidP="008B2735">
      <w:pPr>
        <w:jc w:val="both"/>
        <w:rPr>
          <w:sz w:val="24"/>
          <w:szCs w:val="24"/>
        </w:rPr>
      </w:pPr>
      <w:r w:rsidRPr="00DD23FB">
        <w:rPr>
          <w:b/>
          <w:sz w:val="24"/>
        </w:rPr>
        <w:t xml:space="preserve">Wydatki </w:t>
      </w:r>
      <w:r w:rsidR="00D61FF2" w:rsidRPr="00DD23FB">
        <w:rPr>
          <w:b/>
          <w:sz w:val="24"/>
        </w:rPr>
        <w:t>bieżące</w:t>
      </w:r>
      <w:r w:rsidR="00D61FF2" w:rsidRPr="00DD23FB">
        <w:rPr>
          <w:sz w:val="24"/>
        </w:rPr>
        <w:t xml:space="preserve"> </w:t>
      </w:r>
      <w:r w:rsidRPr="00DD23FB">
        <w:rPr>
          <w:sz w:val="24"/>
        </w:rPr>
        <w:t xml:space="preserve">poniesiono na wkład własny krajowy w projektach realizowanych </w:t>
      </w:r>
      <w:r w:rsidR="00D61FF2" w:rsidRPr="00DD23FB">
        <w:rPr>
          <w:sz w:val="24"/>
        </w:rPr>
        <w:br/>
      </w:r>
      <w:r w:rsidRPr="00DD23FB">
        <w:rPr>
          <w:sz w:val="24"/>
        </w:rPr>
        <w:t>w ramach</w:t>
      </w:r>
      <w:r w:rsidRPr="00DD23FB">
        <w:rPr>
          <w:sz w:val="24"/>
          <w:szCs w:val="24"/>
        </w:rPr>
        <w:t xml:space="preserve"> </w:t>
      </w:r>
      <w:r w:rsidRPr="00DD23FB">
        <w:rPr>
          <w:b/>
          <w:sz w:val="24"/>
          <w:szCs w:val="24"/>
        </w:rPr>
        <w:t xml:space="preserve">Priorytetu IX – </w:t>
      </w:r>
      <w:r w:rsidRPr="00DD23FB">
        <w:rPr>
          <w:b/>
          <w:i/>
          <w:sz w:val="24"/>
          <w:szCs w:val="24"/>
        </w:rPr>
        <w:t>Rozwój wykształcenia i kompetencji w regionie</w:t>
      </w:r>
      <w:r w:rsidRPr="00DD23FB">
        <w:rPr>
          <w:b/>
          <w:sz w:val="24"/>
          <w:szCs w:val="24"/>
        </w:rPr>
        <w:t xml:space="preserve">, Działania </w:t>
      </w:r>
      <w:r w:rsidR="00D61FF2" w:rsidRPr="00DD23FB">
        <w:rPr>
          <w:b/>
          <w:sz w:val="24"/>
          <w:szCs w:val="24"/>
        </w:rPr>
        <w:br/>
      </w:r>
      <w:r w:rsidRPr="00DD23FB">
        <w:rPr>
          <w:b/>
          <w:sz w:val="24"/>
          <w:szCs w:val="24"/>
        </w:rPr>
        <w:t>9.1</w:t>
      </w:r>
      <w:r w:rsidRPr="00DD23FB">
        <w:rPr>
          <w:sz w:val="24"/>
          <w:szCs w:val="24"/>
        </w:rPr>
        <w:t xml:space="preserve"> </w:t>
      </w:r>
      <w:r w:rsidRPr="00DD23FB">
        <w:rPr>
          <w:b/>
          <w:i/>
          <w:sz w:val="24"/>
          <w:szCs w:val="24"/>
        </w:rPr>
        <w:t xml:space="preserve">– Wyrównywanie szans edukacyjnych i zapewnienie wysokiej jakości usług edukacyjnych świadczonych w systemie oświaty </w:t>
      </w:r>
      <w:r w:rsidRPr="00DD23FB">
        <w:rPr>
          <w:i/>
          <w:sz w:val="24"/>
          <w:szCs w:val="24"/>
        </w:rPr>
        <w:t>(realizowany przez WUP w Szczecinie</w:t>
      </w:r>
      <w:r w:rsidRPr="00DD23FB">
        <w:rPr>
          <w:sz w:val="24"/>
          <w:szCs w:val="24"/>
        </w:rPr>
        <w:t>), mającego na celu</w:t>
      </w:r>
      <w:r w:rsidRPr="00DD23FB">
        <w:rPr>
          <w:szCs w:val="24"/>
        </w:rPr>
        <w:t xml:space="preserve"> </w:t>
      </w:r>
      <w:r w:rsidRPr="00DD23FB">
        <w:rPr>
          <w:sz w:val="24"/>
          <w:szCs w:val="24"/>
        </w:rPr>
        <w:t>tworzenie warunków równych szans edukacyjnych poprzez udzielenie wsparcia na rzecz instytucji systemu o</w:t>
      </w:r>
      <w:r w:rsidRPr="00DD23FB">
        <w:rPr>
          <w:rFonts w:eastAsia="TimesNewRoman"/>
          <w:sz w:val="24"/>
          <w:szCs w:val="24"/>
        </w:rPr>
        <w:t>ś</w:t>
      </w:r>
      <w:r w:rsidRPr="00DD23FB">
        <w:rPr>
          <w:sz w:val="24"/>
          <w:szCs w:val="24"/>
        </w:rPr>
        <w:t>wiaty oraz osób napotykaj</w:t>
      </w:r>
      <w:r w:rsidRPr="00DD23FB">
        <w:rPr>
          <w:rFonts w:eastAsia="TimesNewRoman"/>
          <w:sz w:val="24"/>
          <w:szCs w:val="24"/>
        </w:rPr>
        <w:t>ą</w:t>
      </w:r>
      <w:r w:rsidRPr="00DD23FB">
        <w:rPr>
          <w:sz w:val="24"/>
          <w:szCs w:val="24"/>
        </w:rPr>
        <w:t xml:space="preserve">cych na bariery </w:t>
      </w:r>
      <w:r w:rsidR="00C55268" w:rsidRPr="00DD23FB">
        <w:rPr>
          <w:sz w:val="24"/>
          <w:szCs w:val="24"/>
        </w:rPr>
        <w:br/>
      </w:r>
      <w:r w:rsidRPr="00DD23FB">
        <w:rPr>
          <w:sz w:val="24"/>
          <w:szCs w:val="24"/>
        </w:rPr>
        <w:t xml:space="preserve">o charakterze </w:t>
      </w:r>
      <w:r w:rsidRPr="00DD23FB">
        <w:rPr>
          <w:rFonts w:eastAsia="TimesNewRoman"/>
          <w:sz w:val="24"/>
          <w:szCs w:val="24"/>
        </w:rPr>
        <w:t>ś</w:t>
      </w:r>
      <w:r w:rsidRPr="00DD23FB">
        <w:rPr>
          <w:sz w:val="24"/>
          <w:szCs w:val="24"/>
        </w:rPr>
        <w:t>rodowiskowym, ekonomicznym, geograficznym i zdrowotnym utrudniaj</w:t>
      </w:r>
      <w:r w:rsidRPr="00DD23FB">
        <w:rPr>
          <w:rFonts w:eastAsia="TimesNewRoman"/>
          <w:sz w:val="24"/>
          <w:szCs w:val="24"/>
        </w:rPr>
        <w:t>ą</w:t>
      </w:r>
      <w:r w:rsidRPr="00DD23FB">
        <w:rPr>
          <w:sz w:val="24"/>
          <w:szCs w:val="24"/>
        </w:rPr>
        <w:t xml:space="preserve">ce </w:t>
      </w:r>
      <w:r w:rsidR="00D97806" w:rsidRPr="00DD23FB">
        <w:rPr>
          <w:sz w:val="24"/>
          <w:szCs w:val="24"/>
        </w:rPr>
        <w:br/>
      </w:r>
      <w:r w:rsidRPr="00DD23FB">
        <w:rPr>
          <w:sz w:val="24"/>
          <w:szCs w:val="24"/>
        </w:rPr>
        <w:t>lub uniemo</w:t>
      </w:r>
      <w:r w:rsidRPr="00DD23FB">
        <w:rPr>
          <w:rFonts w:eastAsia="TimesNewRoman"/>
          <w:sz w:val="24"/>
          <w:szCs w:val="24"/>
        </w:rPr>
        <w:t>ż</w:t>
      </w:r>
      <w:r w:rsidRPr="00DD23FB">
        <w:rPr>
          <w:sz w:val="24"/>
          <w:szCs w:val="24"/>
        </w:rPr>
        <w:t>liwiaj</w:t>
      </w:r>
      <w:r w:rsidRPr="00DD23FB">
        <w:rPr>
          <w:rFonts w:eastAsia="TimesNewRoman"/>
          <w:sz w:val="24"/>
          <w:szCs w:val="24"/>
        </w:rPr>
        <w:t>ą</w:t>
      </w:r>
      <w:r w:rsidRPr="00DD23FB">
        <w:rPr>
          <w:sz w:val="24"/>
          <w:szCs w:val="24"/>
        </w:rPr>
        <w:t>ce dost</w:t>
      </w:r>
      <w:r w:rsidRPr="00DD23FB">
        <w:rPr>
          <w:rFonts w:eastAsia="TimesNewRoman"/>
          <w:sz w:val="24"/>
          <w:szCs w:val="24"/>
        </w:rPr>
        <w:t>ę</w:t>
      </w:r>
      <w:r w:rsidRPr="00DD23FB">
        <w:rPr>
          <w:sz w:val="24"/>
          <w:szCs w:val="24"/>
        </w:rPr>
        <w:t>p do usług edukacyjnych.</w:t>
      </w:r>
    </w:p>
    <w:p w:rsidR="008B2735" w:rsidRPr="00DD23FB" w:rsidRDefault="008B2735" w:rsidP="008B2735">
      <w:pPr>
        <w:jc w:val="both"/>
        <w:rPr>
          <w:sz w:val="24"/>
          <w:szCs w:val="24"/>
        </w:rPr>
      </w:pPr>
      <w:r w:rsidRPr="00DD23FB">
        <w:rPr>
          <w:sz w:val="24"/>
          <w:szCs w:val="24"/>
        </w:rPr>
        <w:t>W okresie sprawozdawczym w ramach:</w:t>
      </w:r>
    </w:p>
    <w:p w:rsidR="008B2735" w:rsidRPr="00DD23FB" w:rsidRDefault="008B2735" w:rsidP="00AF0B6C">
      <w:pPr>
        <w:pStyle w:val="Akapitzlist"/>
        <w:widowControl w:val="0"/>
        <w:numPr>
          <w:ilvl w:val="0"/>
          <w:numId w:val="100"/>
        </w:numPr>
        <w:shd w:val="clear" w:color="auto" w:fill="FFFFFF"/>
        <w:autoSpaceDE w:val="0"/>
        <w:autoSpaceDN w:val="0"/>
        <w:adjustRightInd w:val="0"/>
        <w:jc w:val="both"/>
        <w:rPr>
          <w:sz w:val="24"/>
          <w:szCs w:val="24"/>
        </w:rPr>
      </w:pPr>
      <w:r w:rsidRPr="00DD23FB">
        <w:rPr>
          <w:b/>
          <w:sz w:val="24"/>
          <w:szCs w:val="24"/>
        </w:rPr>
        <w:t>Poddziałania 9.1.1</w:t>
      </w:r>
      <w:r w:rsidRPr="00DD23FB">
        <w:rPr>
          <w:b/>
          <w:i/>
          <w:sz w:val="24"/>
          <w:szCs w:val="24"/>
        </w:rPr>
        <w:t xml:space="preserve"> – Zmniejszenie nierówności w stopniu upowszechnienia edukacji przedszkolnej</w:t>
      </w:r>
      <w:r w:rsidRPr="00DD23FB">
        <w:rPr>
          <w:sz w:val="24"/>
          <w:szCs w:val="24"/>
        </w:rPr>
        <w:t xml:space="preserve"> podpisano 13 umów o dofinansowanie na kwotę </w:t>
      </w:r>
      <w:r w:rsidRPr="00DD23FB">
        <w:rPr>
          <w:i/>
          <w:sz w:val="24"/>
          <w:szCs w:val="24"/>
        </w:rPr>
        <w:t>11.076.624 zł</w:t>
      </w:r>
      <w:r w:rsidRPr="00DD23FB">
        <w:rPr>
          <w:sz w:val="24"/>
          <w:szCs w:val="24"/>
        </w:rPr>
        <w:t xml:space="preserve">.  Zweryfikowano i zatwierdzono 91 wniosków beneficjenta o płatność. Ponadto, w ramach Poddziałania 9.1.1, </w:t>
      </w:r>
      <w:r w:rsidRPr="00DD23FB">
        <w:rPr>
          <w:bCs/>
          <w:sz w:val="24"/>
          <w:szCs w:val="24"/>
        </w:rPr>
        <w:t>Wojewódzki Urząd Pracy w Szczecinie</w:t>
      </w:r>
      <w:r w:rsidRPr="00DD23FB">
        <w:rPr>
          <w:sz w:val="24"/>
          <w:szCs w:val="24"/>
        </w:rPr>
        <w:t xml:space="preserve"> w 2013 roku </w:t>
      </w:r>
      <w:r w:rsidRPr="00DD23FB">
        <w:rPr>
          <w:bCs/>
          <w:sz w:val="24"/>
          <w:szCs w:val="24"/>
        </w:rPr>
        <w:t>ogłosił nabór</w:t>
      </w:r>
      <w:r w:rsidRPr="00DD23FB">
        <w:rPr>
          <w:sz w:val="24"/>
          <w:szCs w:val="24"/>
        </w:rPr>
        <w:t xml:space="preserve"> projektów systemowych, wspierających organy prowadzące publiczne i niepubliczne szkoły podstawowe z oddziałami przedszkolnymi. W I półroczu 2014 r. zakończyła się ocena merytoryczna wniosków o dofinansowanie. Podpisano 26 umów na kwotę 7. 517.721 zł,  zweryfikowano i zatwierdzono 19 wniosków Beneficjenta o płatność. </w:t>
      </w:r>
    </w:p>
    <w:p w:rsidR="008B2735" w:rsidRPr="00DD23FB" w:rsidRDefault="008B2735" w:rsidP="008B2735">
      <w:pPr>
        <w:pStyle w:val="Akapitzlist"/>
        <w:widowControl w:val="0"/>
        <w:autoSpaceDE w:val="0"/>
        <w:autoSpaceDN w:val="0"/>
        <w:adjustRightInd w:val="0"/>
        <w:ind w:left="360"/>
        <w:jc w:val="both"/>
        <w:rPr>
          <w:sz w:val="24"/>
          <w:szCs w:val="24"/>
        </w:rPr>
      </w:pPr>
      <w:r w:rsidRPr="00DD23FB">
        <w:rPr>
          <w:sz w:val="24"/>
          <w:szCs w:val="24"/>
        </w:rPr>
        <w:t xml:space="preserve">W </w:t>
      </w:r>
      <w:r w:rsidRPr="00DD23FB">
        <w:rPr>
          <w:spacing w:val="-1"/>
          <w:sz w:val="24"/>
          <w:szCs w:val="24"/>
        </w:rPr>
        <w:t>a</w:t>
      </w:r>
      <w:r w:rsidRPr="00DD23FB">
        <w:rPr>
          <w:sz w:val="24"/>
          <w:szCs w:val="24"/>
        </w:rPr>
        <w:t>n</w:t>
      </w:r>
      <w:r w:rsidRPr="00DD23FB">
        <w:rPr>
          <w:spacing w:val="-1"/>
          <w:sz w:val="24"/>
          <w:szCs w:val="24"/>
        </w:rPr>
        <w:t>a</w:t>
      </w:r>
      <w:r w:rsidRPr="00DD23FB">
        <w:rPr>
          <w:spacing w:val="1"/>
          <w:sz w:val="24"/>
          <w:szCs w:val="24"/>
        </w:rPr>
        <w:t>li</w:t>
      </w:r>
      <w:r w:rsidRPr="00DD23FB">
        <w:rPr>
          <w:spacing w:val="2"/>
          <w:sz w:val="24"/>
          <w:szCs w:val="24"/>
        </w:rPr>
        <w:t>z</w:t>
      </w:r>
      <w:r w:rsidRPr="00DD23FB">
        <w:rPr>
          <w:sz w:val="24"/>
          <w:szCs w:val="24"/>
        </w:rPr>
        <w:t>ow</w:t>
      </w:r>
      <w:r w:rsidRPr="00DD23FB">
        <w:rPr>
          <w:spacing w:val="-1"/>
          <w:sz w:val="24"/>
          <w:szCs w:val="24"/>
        </w:rPr>
        <w:t>a</w:t>
      </w:r>
      <w:r w:rsidRPr="00DD23FB">
        <w:rPr>
          <w:spacing w:val="2"/>
          <w:sz w:val="24"/>
          <w:szCs w:val="24"/>
        </w:rPr>
        <w:t>n</w:t>
      </w:r>
      <w:r w:rsidRPr="00DD23FB">
        <w:rPr>
          <w:spacing w:val="-5"/>
          <w:sz w:val="24"/>
          <w:szCs w:val="24"/>
        </w:rPr>
        <w:t>y</w:t>
      </w:r>
      <w:r w:rsidRPr="00DD23FB">
        <w:rPr>
          <w:sz w:val="24"/>
          <w:szCs w:val="24"/>
        </w:rPr>
        <w:t>m ok</w:t>
      </w:r>
      <w:r w:rsidRPr="00DD23FB">
        <w:rPr>
          <w:spacing w:val="-1"/>
          <w:sz w:val="24"/>
          <w:szCs w:val="24"/>
        </w:rPr>
        <w:t>re</w:t>
      </w:r>
      <w:r w:rsidRPr="00DD23FB">
        <w:rPr>
          <w:spacing w:val="3"/>
          <w:sz w:val="24"/>
          <w:szCs w:val="24"/>
        </w:rPr>
        <w:t>s</w:t>
      </w:r>
      <w:r w:rsidRPr="00DD23FB">
        <w:rPr>
          <w:spacing w:val="1"/>
          <w:sz w:val="24"/>
          <w:szCs w:val="24"/>
        </w:rPr>
        <w:t>i</w:t>
      </w:r>
      <w:r w:rsidRPr="00DD23FB">
        <w:rPr>
          <w:sz w:val="24"/>
          <w:szCs w:val="24"/>
        </w:rPr>
        <w:t>e d</w:t>
      </w:r>
      <w:r w:rsidRPr="00DD23FB">
        <w:rPr>
          <w:spacing w:val="1"/>
          <w:sz w:val="24"/>
          <w:szCs w:val="24"/>
        </w:rPr>
        <w:t>l</w:t>
      </w:r>
      <w:r w:rsidRPr="00DD23FB">
        <w:rPr>
          <w:sz w:val="24"/>
          <w:szCs w:val="24"/>
        </w:rPr>
        <w:t>a</w:t>
      </w:r>
      <w:r w:rsidRPr="00DD23FB">
        <w:rPr>
          <w:spacing w:val="27"/>
          <w:sz w:val="24"/>
          <w:szCs w:val="24"/>
        </w:rPr>
        <w:t xml:space="preserve"> </w:t>
      </w:r>
      <w:r w:rsidRPr="00DD23FB">
        <w:rPr>
          <w:sz w:val="24"/>
          <w:szCs w:val="24"/>
        </w:rPr>
        <w:t>b</w:t>
      </w:r>
      <w:r w:rsidRPr="00DD23FB">
        <w:rPr>
          <w:spacing w:val="-1"/>
          <w:sz w:val="24"/>
          <w:szCs w:val="24"/>
        </w:rPr>
        <w:t>e</w:t>
      </w:r>
      <w:r w:rsidRPr="00DD23FB">
        <w:rPr>
          <w:sz w:val="24"/>
          <w:szCs w:val="24"/>
        </w:rPr>
        <w:t>n</w:t>
      </w:r>
      <w:r w:rsidRPr="00DD23FB">
        <w:rPr>
          <w:spacing w:val="2"/>
          <w:sz w:val="24"/>
          <w:szCs w:val="24"/>
        </w:rPr>
        <w:t>e</w:t>
      </w:r>
      <w:r w:rsidRPr="00DD23FB">
        <w:rPr>
          <w:spacing w:val="-1"/>
          <w:sz w:val="24"/>
          <w:szCs w:val="24"/>
        </w:rPr>
        <w:t>f</w:t>
      </w:r>
      <w:r w:rsidRPr="00DD23FB">
        <w:rPr>
          <w:spacing w:val="1"/>
          <w:sz w:val="24"/>
          <w:szCs w:val="24"/>
        </w:rPr>
        <w:t>i</w:t>
      </w:r>
      <w:r w:rsidRPr="00DD23FB">
        <w:rPr>
          <w:spacing w:val="-1"/>
          <w:sz w:val="24"/>
          <w:szCs w:val="24"/>
        </w:rPr>
        <w:t>c</w:t>
      </w:r>
      <w:r w:rsidRPr="00DD23FB">
        <w:rPr>
          <w:spacing w:val="1"/>
          <w:sz w:val="24"/>
          <w:szCs w:val="24"/>
        </w:rPr>
        <w:t>j</w:t>
      </w:r>
      <w:r w:rsidRPr="00DD23FB">
        <w:rPr>
          <w:spacing w:val="-1"/>
          <w:sz w:val="24"/>
          <w:szCs w:val="24"/>
        </w:rPr>
        <w:t>e</w:t>
      </w:r>
      <w:r w:rsidRPr="00DD23FB">
        <w:rPr>
          <w:sz w:val="24"/>
          <w:szCs w:val="24"/>
        </w:rPr>
        <w:t>n</w:t>
      </w:r>
      <w:r w:rsidRPr="00DD23FB">
        <w:rPr>
          <w:spacing w:val="1"/>
          <w:sz w:val="24"/>
          <w:szCs w:val="24"/>
        </w:rPr>
        <w:t>t</w:t>
      </w:r>
      <w:r w:rsidRPr="00DD23FB">
        <w:rPr>
          <w:sz w:val="24"/>
          <w:szCs w:val="24"/>
        </w:rPr>
        <w:t xml:space="preserve">ów </w:t>
      </w:r>
      <w:r w:rsidRPr="00DD23FB">
        <w:rPr>
          <w:spacing w:val="2"/>
          <w:sz w:val="24"/>
          <w:szCs w:val="24"/>
        </w:rPr>
        <w:t>ww. poddziałania przekazano</w:t>
      </w:r>
      <w:r w:rsidRPr="00DD23FB">
        <w:rPr>
          <w:sz w:val="24"/>
          <w:szCs w:val="24"/>
        </w:rPr>
        <w:t xml:space="preserve"> transze w wysokości </w:t>
      </w:r>
      <w:r w:rsidRPr="00DD23FB">
        <w:rPr>
          <w:i/>
          <w:sz w:val="24"/>
          <w:szCs w:val="24"/>
        </w:rPr>
        <w:t xml:space="preserve">16.467.706 zł (w tym: dotacja celowa – </w:t>
      </w:r>
      <w:r w:rsidRPr="00DD23FB">
        <w:rPr>
          <w:b/>
          <w:i/>
          <w:sz w:val="24"/>
          <w:szCs w:val="24"/>
        </w:rPr>
        <w:t>1.653.999 zł</w:t>
      </w:r>
      <w:r w:rsidRPr="00DD23FB">
        <w:rPr>
          <w:i/>
          <w:sz w:val="24"/>
          <w:szCs w:val="24"/>
        </w:rPr>
        <w:t>),</w:t>
      </w:r>
    </w:p>
    <w:p w:rsidR="008B2735" w:rsidRPr="00DD23FB" w:rsidRDefault="008B2735" w:rsidP="00AF0B6C">
      <w:pPr>
        <w:pStyle w:val="Akapitzlist"/>
        <w:widowControl w:val="0"/>
        <w:numPr>
          <w:ilvl w:val="0"/>
          <w:numId w:val="100"/>
        </w:numPr>
        <w:shd w:val="clear" w:color="auto" w:fill="FFFFFF"/>
        <w:autoSpaceDE w:val="0"/>
        <w:autoSpaceDN w:val="0"/>
        <w:adjustRightInd w:val="0"/>
        <w:jc w:val="both"/>
        <w:rPr>
          <w:sz w:val="24"/>
          <w:szCs w:val="24"/>
        </w:rPr>
      </w:pPr>
      <w:r w:rsidRPr="00DD23FB">
        <w:rPr>
          <w:b/>
          <w:sz w:val="24"/>
          <w:szCs w:val="24"/>
        </w:rPr>
        <w:t>Poddziałania 9.1.2</w:t>
      </w:r>
      <w:r w:rsidRPr="00DD23FB">
        <w:rPr>
          <w:b/>
          <w:i/>
          <w:sz w:val="24"/>
          <w:szCs w:val="24"/>
        </w:rPr>
        <w:t xml:space="preserve"> – Wyrównywanie szans edukacyjnych uczniów z grup </w:t>
      </w:r>
      <w:r w:rsidRPr="00DD23FB">
        <w:rPr>
          <w:b/>
          <w:i/>
          <w:sz w:val="24"/>
          <w:szCs w:val="24"/>
        </w:rPr>
        <w:br/>
        <w:t>o utrudnionym dostępie do edukacji oraz zmniejszanie różnic w jakości usług edukacyjnych</w:t>
      </w:r>
      <w:r w:rsidRPr="00DD23FB">
        <w:rPr>
          <w:sz w:val="24"/>
          <w:szCs w:val="24"/>
        </w:rPr>
        <w:t>. Pozytywnie zweryfikowano 114 wniosków Beneficjenta o płatność w ramach projektów konkursowych. W ramach ogłoszonych w 2011 i 2012 r. naborów   składano wyłącznie projekty systemowe określone dla Poddziałania 9.1.2, wpierające organy prowadzące szkoły w indywidualizacji procesu nauczania i wychowania uczniów klas I – III szkół podstawowych. Zweryfikowano</w:t>
      </w:r>
      <w:r w:rsidRPr="00DD23FB">
        <w:rPr>
          <w:spacing w:val="-1"/>
          <w:sz w:val="24"/>
          <w:szCs w:val="24"/>
        </w:rPr>
        <w:t xml:space="preserve"> i zatwierdzono 5 wniosków </w:t>
      </w:r>
      <w:r w:rsidRPr="00DD23FB">
        <w:rPr>
          <w:sz w:val="24"/>
          <w:szCs w:val="24"/>
        </w:rPr>
        <w:t xml:space="preserve">Beneficjenta o płatność oraz wypłacono transze w wysokości </w:t>
      </w:r>
      <w:r w:rsidRPr="00DD23FB">
        <w:rPr>
          <w:i/>
          <w:sz w:val="24"/>
          <w:szCs w:val="24"/>
        </w:rPr>
        <w:t xml:space="preserve">11.335.785 zł (w tym: dotacja celowa – </w:t>
      </w:r>
      <w:r w:rsidRPr="00DD23FB">
        <w:rPr>
          <w:b/>
          <w:i/>
          <w:sz w:val="24"/>
          <w:szCs w:val="24"/>
        </w:rPr>
        <w:t>1.356.514 zł</w:t>
      </w:r>
      <w:r w:rsidRPr="00DD23FB">
        <w:rPr>
          <w:i/>
          <w:sz w:val="24"/>
          <w:szCs w:val="24"/>
        </w:rPr>
        <w:t>)</w:t>
      </w:r>
      <w:r w:rsidRPr="00DD23FB">
        <w:rPr>
          <w:sz w:val="24"/>
          <w:szCs w:val="24"/>
        </w:rPr>
        <w:t>.</w:t>
      </w:r>
    </w:p>
    <w:p w:rsidR="008B2735" w:rsidRPr="00DD23FB" w:rsidRDefault="008B2735" w:rsidP="008B2735">
      <w:pPr>
        <w:widowControl w:val="0"/>
        <w:autoSpaceDE w:val="0"/>
        <w:autoSpaceDN w:val="0"/>
        <w:adjustRightInd w:val="0"/>
        <w:spacing w:before="71"/>
        <w:ind w:right="187"/>
        <w:jc w:val="both"/>
        <w:rPr>
          <w:i/>
          <w:iCs/>
        </w:rPr>
      </w:pPr>
      <w:r w:rsidRPr="00DD23FB">
        <w:t>Ź</w:t>
      </w:r>
      <w:r w:rsidRPr="00DD23FB">
        <w:rPr>
          <w:i/>
          <w:iCs/>
          <w:spacing w:val="-1"/>
        </w:rPr>
        <w:t>r</w:t>
      </w:r>
      <w:r w:rsidRPr="00DD23FB">
        <w:rPr>
          <w:i/>
          <w:iCs/>
          <w:spacing w:val="1"/>
        </w:rPr>
        <w:t>ód</w:t>
      </w:r>
      <w:r w:rsidRPr="00DD23FB">
        <w:rPr>
          <w:i/>
          <w:iCs/>
        </w:rPr>
        <w:t>łem</w:t>
      </w:r>
      <w:r w:rsidRPr="00DD23FB">
        <w:rPr>
          <w:i/>
          <w:iCs/>
          <w:spacing w:val="-17"/>
        </w:rPr>
        <w:t xml:space="preserve"> </w:t>
      </w:r>
      <w:r w:rsidRPr="00DD23FB">
        <w:rPr>
          <w:i/>
          <w:iCs/>
          <w:spacing w:val="-1"/>
        </w:rPr>
        <w:t>s</w:t>
      </w:r>
      <w:r w:rsidRPr="00DD23FB">
        <w:rPr>
          <w:i/>
          <w:iCs/>
        </w:rPr>
        <w:t>fi</w:t>
      </w:r>
      <w:r w:rsidRPr="00DD23FB">
        <w:rPr>
          <w:i/>
          <w:iCs/>
          <w:spacing w:val="1"/>
        </w:rPr>
        <w:t>nan</w:t>
      </w:r>
      <w:r w:rsidRPr="00DD23FB">
        <w:rPr>
          <w:i/>
          <w:iCs/>
          <w:spacing w:val="-1"/>
        </w:rPr>
        <w:t>s</w:t>
      </w:r>
      <w:r w:rsidRPr="00DD23FB">
        <w:rPr>
          <w:i/>
          <w:iCs/>
          <w:spacing w:val="1"/>
        </w:rPr>
        <w:t>o</w:t>
      </w:r>
      <w:r w:rsidRPr="00DD23FB">
        <w:rPr>
          <w:i/>
          <w:iCs/>
          <w:spacing w:val="-1"/>
        </w:rPr>
        <w:t>w</w:t>
      </w:r>
      <w:r w:rsidRPr="00DD23FB">
        <w:rPr>
          <w:i/>
          <w:iCs/>
          <w:spacing w:val="1"/>
        </w:rPr>
        <w:t>an</w:t>
      </w:r>
      <w:r w:rsidRPr="00DD23FB">
        <w:rPr>
          <w:i/>
          <w:iCs/>
        </w:rPr>
        <w:t>ia</w:t>
      </w:r>
      <w:r w:rsidRPr="00DD23FB">
        <w:rPr>
          <w:i/>
          <w:iCs/>
          <w:spacing w:val="-10"/>
        </w:rPr>
        <w:t xml:space="preserve"> </w:t>
      </w:r>
      <w:r w:rsidRPr="00DD23FB">
        <w:rPr>
          <w:i/>
          <w:iCs/>
          <w:spacing w:val="1"/>
        </w:rPr>
        <w:t>pon</w:t>
      </w:r>
      <w:r w:rsidRPr="00DD23FB">
        <w:rPr>
          <w:i/>
          <w:iCs/>
        </w:rPr>
        <w:t>ie</w:t>
      </w:r>
      <w:r w:rsidRPr="00DD23FB">
        <w:rPr>
          <w:i/>
          <w:iCs/>
          <w:spacing w:val="-3"/>
        </w:rPr>
        <w:t>s</w:t>
      </w:r>
      <w:r w:rsidRPr="00DD23FB">
        <w:rPr>
          <w:i/>
          <w:iCs/>
        </w:rPr>
        <w:t>i</w:t>
      </w:r>
      <w:r w:rsidRPr="00DD23FB">
        <w:rPr>
          <w:i/>
          <w:iCs/>
          <w:spacing w:val="1"/>
        </w:rPr>
        <w:t>on</w:t>
      </w:r>
      <w:r w:rsidRPr="00DD23FB">
        <w:rPr>
          <w:i/>
          <w:iCs/>
        </w:rPr>
        <w:t>ych</w:t>
      </w:r>
      <w:r w:rsidRPr="00DD23FB">
        <w:rPr>
          <w:i/>
          <w:iCs/>
          <w:spacing w:val="-9"/>
        </w:rPr>
        <w:t xml:space="preserve"> </w:t>
      </w:r>
      <w:r w:rsidRPr="00DD23FB">
        <w:rPr>
          <w:i/>
          <w:iCs/>
          <w:spacing w:val="-1"/>
        </w:rPr>
        <w:t>w</w:t>
      </w:r>
      <w:r w:rsidRPr="00DD23FB">
        <w:rPr>
          <w:i/>
          <w:iCs/>
        </w:rPr>
        <w:t>y</w:t>
      </w:r>
      <w:r w:rsidRPr="00DD23FB">
        <w:rPr>
          <w:i/>
          <w:iCs/>
          <w:spacing w:val="1"/>
        </w:rPr>
        <w:t>da</w:t>
      </w:r>
      <w:r w:rsidRPr="00DD23FB">
        <w:rPr>
          <w:i/>
          <w:iCs/>
        </w:rPr>
        <w:t>tk</w:t>
      </w:r>
      <w:r w:rsidRPr="00DD23FB">
        <w:rPr>
          <w:i/>
          <w:iCs/>
          <w:spacing w:val="1"/>
        </w:rPr>
        <w:t>ó</w:t>
      </w:r>
      <w:r w:rsidRPr="00DD23FB">
        <w:rPr>
          <w:i/>
          <w:iCs/>
        </w:rPr>
        <w:t>w</w:t>
      </w:r>
      <w:r w:rsidRPr="00DD23FB">
        <w:rPr>
          <w:i/>
          <w:iCs/>
          <w:spacing w:val="-8"/>
        </w:rPr>
        <w:t xml:space="preserve"> </w:t>
      </w:r>
      <w:r w:rsidRPr="00DD23FB">
        <w:rPr>
          <w:i/>
          <w:iCs/>
          <w:spacing w:val="1"/>
        </w:rPr>
        <w:t>b</w:t>
      </w:r>
      <w:r w:rsidRPr="00DD23FB">
        <w:rPr>
          <w:i/>
          <w:iCs/>
        </w:rPr>
        <w:t>yła</w:t>
      </w:r>
      <w:r w:rsidRPr="00DD23FB">
        <w:rPr>
          <w:i/>
          <w:iCs/>
          <w:spacing w:val="-4"/>
        </w:rPr>
        <w:t xml:space="preserve"> </w:t>
      </w:r>
      <w:r w:rsidRPr="00DD23FB">
        <w:rPr>
          <w:i/>
          <w:iCs/>
          <w:spacing w:val="1"/>
        </w:rPr>
        <w:t>do</w:t>
      </w:r>
      <w:r w:rsidRPr="00DD23FB">
        <w:rPr>
          <w:i/>
          <w:iCs/>
        </w:rPr>
        <w:t>t</w:t>
      </w:r>
      <w:r w:rsidRPr="00DD23FB">
        <w:rPr>
          <w:i/>
          <w:iCs/>
          <w:spacing w:val="1"/>
        </w:rPr>
        <w:t>a</w:t>
      </w:r>
      <w:r w:rsidRPr="00DD23FB">
        <w:rPr>
          <w:i/>
          <w:iCs/>
        </w:rPr>
        <w:t>c</w:t>
      </w:r>
      <w:r w:rsidRPr="00DD23FB">
        <w:rPr>
          <w:i/>
          <w:iCs/>
          <w:spacing w:val="-3"/>
        </w:rPr>
        <w:t>j</w:t>
      </w:r>
      <w:r w:rsidRPr="00DD23FB">
        <w:rPr>
          <w:i/>
          <w:iCs/>
        </w:rPr>
        <w:t>a</w:t>
      </w:r>
      <w:r w:rsidRPr="00DD23FB">
        <w:rPr>
          <w:i/>
          <w:iCs/>
          <w:spacing w:val="-7"/>
        </w:rPr>
        <w:t xml:space="preserve"> </w:t>
      </w:r>
      <w:r w:rsidRPr="00DD23FB">
        <w:rPr>
          <w:i/>
          <w:iCs/>
        </w:rPr>
        <w:t>cel</w:t>
      </w:r>
      <w:r w:rsidRPr="00DD23FB">
        <w:rPr>
          <w:i/>
          <w:iCs/>
          <w:spacing w:val="1"/>
        </w:rPr>
        <w:t>o</w:t>
      </w:r>
      <w:r w:rsidRPr="00DD23FB">
        <w:rPr>
          <w:i/>
          <w:iCs/>
          <w:spacing w:val="-1"/>
        </w:rPr>
        <w:t>w</w:t>
      </w:r>
      <w:r w:rsidRPr="00DD23FB">
        <w:rPr>
          <w:i/>
          <w:iCs/>
        </w:rPr>
        <w:t>a</w:t>
      </w:r>
      <w:r w:rsidRPr="00DD23FB">
        <w:rPr>
          <w:i/>
          <w:iCs/>
          <w:spacing w:val="-4"/>
        </w:rPr>
        <w:t xml:space="preserve"> </w:t>
      </w:r>
      <w:r w:rsidRPr="00DD23FB">
        <w:rPr>
          <w:i/>
          <w:iCs/>
        </w:rPr>
        <w:t>z</w:t>
      </w:r>
      <w:r w:rsidRPr="00DD23FB">
        <w:rPr>
          <w:i/>
          <w:iCs/>
          <w:spacing w:val="-1"/>
        </w:rPr>
        <w:t xml:space="preserve"> </w:t>
      </w:r>
      <w:r w:rsidRPr="00DD23FB">
        <w:rPr>
          <w:i/>
          <w:iCs/>
          <w:spacing w:val="1"/>
        </w:rPr>
        <w:t>b</w:t>
      </w:r>
      <w:r w:rsidRPr="00DD23FB">
        <w:rPr>
          <w:i/>
          <w:iCs/>
        </w:rPr>
        <w:t xml:space="preserve">. </w:t>
      </w:r>
      <w:r w:rsidRPr="00DD23FB">
        <w:rPr>
          <w:i/>
          <w:iCs/>
          <w:spacing w:val="1"/>
        </w:rPr>
        <w:t>p</w:t>
      </w:r>
      <w:r w:rsidRPr="00DD23FB">
        <w:rPr>
          <w:i/>
          <w:iCs/>
        </w:rPr>
        <w:t>.</w:t>
      </w:r>
      <w:r w:rsidRPr="00DD23FB">
        <w:rPr>
          <w:i/>
          <w:iCs/>
          <w:spacing w:val="48"/>
        </w:rPr>
        <w:t xml:space="preserve"> </w:t>
      </w:r>
      <w:r w:rsidRPr="00DD23FB">
        <w:rPr>
          <w:i/>
          <w:iCs/>
          <w:spacing w:val="1"/>
        </w:rPr>
        <w:t>n</w:t>
      </w:r>
      <w:r w:rsidRPr="00DD23FB">
        <w:rPr>
          <w:i/>
          <w:iCs/>
        </w:rPr>
        <w:t xml:space="preserve">a </w:t>
      </w:r>
      <w:r w:rsidRPr="00DD23FB">
        <w:rPr>
          <w:i/>
          <w:iCs/>
          <w:spacing w:val="-1"/>
        </w:rPr>
        <w:t>w</w:t>
      </w:r>
      <w:r w:rsidRPr="00DD23FB">
        <w:rPr>
          <w:i/>
          <w:iCs/>
        </w:rPr>
        <w:t>kł</w:t>
      </w:r>
      <w:r w:rsidRPr="00DD23FB">
        <w:rPr>
          <w:i/>
          <w:iCs/>
          <w:spacing w:val="1"/>
        </w:rPr>
        <w:t>a</w:t>
      </w:r>
      <w:r w:rsidRPr="00DD23FB">
        <w:rPr>
          <w:i/>
          <w:iCs/>
        </w:rPr>
        <w:t>d</w:t>
      </w:r>
      <w:r w:rsidRPr="00DD23FB">
        <w:rPr>
          <w:i/>
          <w:iCs/>
          <w:spacing w:val="-3"/>
        </w:rPr>
        <w:t xml:space="preserve"> </w:t>
      </w:r>
      <w:r w:rsidRPr="00DD23FB">
        <w:rPr>
          <w:i/>
          <w:iCs/>
          <w:spacing w:val="-1"/>
        </w:rPr>
        <w:t>w</w:t>
      </w:r>
      <w:r w:rsidRPr="00DD23FB">
        <w:rPr>
          <w:i/>
          <w:iCs/>
        </w:rPr>
        <w:t>ł</w:t>
      </w:r>
      <w:r w:rsidRPr="00DD23FB">
        <w:rPr>
          <w:i/>
          <w:iCs/>
          <w:spacing w:val="1"/>
        </w:rPr>
        <w:t>a</w:t>
      </w:r>
      <w:r w:rsidRPr="00DD23FB">
        <w:rPr>
          <w:i/>
          <w:iCs/>
          <w:spacing w:val="-3"/>
        </w:rPr>
        <w:t>s</w:t>
      </w:r>
      <w:r w:rsidRPr="00DD23FB">
        <w:rPr>
          <w:i/>
          <w:iCs/>
          <w:spacing w:val="1"/>
        </w:rPr>
        <w:t>n</w:t>
      </w:r>
      <w:r w:rsidRPr="00DD23FB">
        <w:rPr>
          <w:i/>
          <w:iCs/>
        </w:rPr>
        <w:t>y</w:t>
      </w:r>
      <w:r w:rsidRPr="00DD23FB">
        <w:rPr>
          <w:i/>
          <w:iCs/>
          <w:spacing w:val="-5"/>
        </w:rPr>
        <w:t xml:space="preserve"> </w:t>
      </w:r>
      <w:r w:rsidRPr="00DD23FB">
        <w:rPr>
          <w:i/>
          <w:iCs/>
        </w:rPr>
        <w:t>k</w:t>
      </w:r>
      <w:r w:rsidRPr="00DD23FB">
        <w:rPr>
          <w:i/>
          <w:iCs/>
          <w:spacing w:val="-1"/>
        </w:rPr>
        <w:t>r</w:t>
      </w:r>
      <w:r w:rsidRPr="00DD23FB">
        <w:rPr>
          <w:i/>
          <w:iCs/>
          <w:spacing w:val="1"/>
        </w:rPr>
        <w:t>a</w:t>
      </w:r>
      <w:r w:rsidRPr="00DD23FB">
        <w:rPr>
          <w:i/>
          <w:iCs/>
        </w:rPr>
        <w:t>j</w:t>
      </w:r>
      <w:r w:rsidRPr="00DD23FB">
        <w:rPr>
          <w:i/>
          <w:iCs/>
          <w:spacing w:val="1"/>
        </w:rPr>
        <w:t>o</w:t>
      </w:r>
      <w:r w:rsidRPr="00DD23FB">
        <w:rPr>
          <w:i/>
          <w:iCs/>
          <w:spacing w:val="-1"/>
        </w:rPr>
        <w:t>w</w:t>
      </w:r>
      <w:r w:rsidRPr="00DD23FB">
        <w:rPr>
          <w:i/>
          <w:iCs/>
        </w:rPr>
        <w:t>y.</w:t>
      </w:r>
    </w:p>
    <w:p w:rsidR="008B2735" w:rsidRDefault="008B2735" w:rsidP="008B2735">
      <w:pPr>
        <w:widowControl w:val="0"/>
        <w:autoSpaceDE w:val="0"/>
        <w:autoSpaceDN w:val="0"/>
        <w:adjustRightInd w:val="0"/>
        <w:spacing w:before="71"/>
        <w:ind w:right="187"/>
        <w:jc w:val="both"/>
        <w:rPr>
          <w:i/>
          <w:iCs/>
          <w:sz w:val="8"/>
        </w:rPr>
      </w:pPr>
    </w:p>
    <w:p w:rsidR="006C6A89" w:rsidRPr="00DD23FB" w:rsidRDefault="006C6A89" w:rsidP="008B2735">
      <w:pPr>
        <w:widowControl w:val="0"/>
        <w:autoSpaceDE w:val="0"/>
        <w:autoSpaceDN w:val="0"/>
        <w:adjustRightInd w:val="0"/>
        <w:spacing w:before="71"/>
        <w:ind w:right="187"/>
        <w:jc w:val="both"/>
        <w:rPr>
          <w:i/>
          <w:iCs/>
          <w:sz w:val="8"/>
        </w:rPr>
      </w:pPr>
    </w:p>
    <w:p w:rsidR="008B2735" w:rsidRPr="00DD23FB" w:rsidRDefault="008B2735" w:rsidP="0086200E">
      <w:pPr>
        <w:numPr>
          <w:ilvl w:val="0"/>
          <w:numId w:val="13"/>
        </w:numPr>
        <w:jc w:val="both"/>
        <w:rPr>
          <w:b/>
          <w:i/>
          <w:sz w:val="24"/>
          <w:u w:val="single"/>
        </w:rPr>
      </w:pPr>
      <w:r w:rsidRPr="00DD23FB">
        <w:rPr>
          <w:b/>
          <w:i/>
          <w:sz w:val="24"/>
          <w:u w:val="single"/>
        </w:rPr>
        <w:lastRenderedPageBreak/>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9.1 przebiega terminowo i zgodnie z przyjętym harmonogramem wydatków oraz realizacji działań w ramach ww. priorytetu.</w:t>
      </w:r>
    </w:p>
    <w:p w:rsidR="008B2735" w:rsidRPr="00DD23FB" w:rsidRDefault="008B2735" w:rsidP="008B2735">
      <w:pPr>
        <w:widowControl w:val="0"/>
        <w:autoSpaceDE w:val="0"/>
        <w:autoSpaceDN w:val="0"/>
        <w:adjustRightInd w:val="0"/>
        <w:jc w:val="both"/>
        <w:rPr>
          <w:sz w:val="8"/>
          <w:szCs w:val="24"/>
        </w:rPr>
      </w:pPr>
    </w:p>
    <w:p w:rsidR="008B2735" w:rsidRPr="00DD23FB" w:rsidRDefault="008B2735" w:rsidP="00475940">
      <w:pPr>
        <w:numPr>
          <w:ilvl w:val="0"/>
          <w:numId w:val="217"/>
        </w:numPr>
        <w:jc w:val="both"/>
        <w:rPr>
          <w:b/>
          <w:i/>
          <w:sz w:val="28"/>
          <w:szCs w:val="28"/>
        </w:rPr>
      </w:pPr>
      <w:r w:rsidRPr="00DD23FB">
        <w:rPr>
          <w:b/>
          <w:i/>
          <w:sz w:val="28"/>
          <w:szCs w:val="28"/>
        </w:rPr>
        <w:t>„Zachodniopomorskie talenty – regionalny system stypendialny – IV edycja” w ramach Działania 9.1 PO Kapitał Ludzki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1.284.890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694.868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54,1%</w:t>
            </w:r>
          </w:p>
        </w:tc>
      </w:tr>
    </w:tbl>
    <w:p w:rsidR="008B2735" w:rsidRPr="00DD23FB" w:rsidRDefault="008B2735" w:rsidP="008B2735">
      <w:pPr>
        <w:pStyle w:val="Tekstpodstawowy2"/>
        <w:rPr>
          <w:szCs w:val="24"/>
        </w:rPr>
      </w:pPr>
      <w:r w:rsidRPr="00DD23FB">
        <w:rPr>
          <w:b/>
        </w:rPr>
        <w:t xml:space="preserve">Wydatki </w:t>
      </w:r>
      <w:r w:rsidR="00D61FF2" w:rsidRPr="00DD23FB">
        <w:rPr>
          <w:b/>
        </w:rPr>
        <w:t>bieżące</w:t>
      </w:r>
      <w:r w:rsidR="00D61FF2" w:rsidRPr="00DD23FB">
        <w:t xml:space="preserve"> </w:t>
      </w:r>
      <w:r w:rsidRPr="00DD23FB">
        <w:t xml:space="preserve">poniesiono na projekt systemowy WUP w Szczecinie w ramach </w:t>
      </w:r>
      <w:r w:rsidRPr="00DD23FB">
        <w:rPr>
          <w:szCs w:val="24"/>
        </w:rPr>
        <w:t xml:space="preserve">Poddziałania 9.1.3 – </w:t>
      </w:r>
      <w:r w:rsidRPr="00DD23FB">
        <w:rPr>
          <w:i/>
          <w:szCs w:val="24"/>
        </w:rPr>
        <w:t>Pomoc stypendialna dla uczniów szczególnie uzdolnionych</w:t>
      </w:r>
      <w:r w:rsidRPr="00DD23FB">
        <w:t xml:space="preserve">, którego celem </w:t>
      </w:r>
      <w:r w:rsidRPr="00DD23FB">
        <w:rPr>
          <w:szCs w:val="24"/>
        </w:rPr>
        <w:t xml:space="preserve">jest objęcie wsparciem 246 szczególnie uzdolnionych uczniów z terenu Województwa Zachodniopomorskiego. Projekt skierowany jest do uczniów szkół gimnazjalnych </w:t>
      </w:r>
      <w:r w:rsidRPr="00DD23FB">
        <w:rPr>
          <w:szCs w:val="24"/>
        </w:rPr>
        <w:br/>
        <w:t xml:space="preserve">i ponadgimnazjalnych, kończących się egzaminem maturalnym,   z  wyłączeniem  szkół </w:t>
      </w:r>
      <w:r w:rsidR="00D97806" w:rsidRPr="00DD23FB">
        <w:rPr>
          <w:szCs w:val="24"/>
        </w:rPr>
        <w:br/>
      </w:r>
      <w:r w:rsidRPr="00DD23FB">
        <w:rPr>
          <w:szCs w:val="24"/>
        </w:rPr>
        <w:t>dla dorosłych.</w:t>
      </w:r>
    </w:p>
    <w:p w:rsidR="008B2735" w:rsidRPr="00DD23FB" w:rsidRDefault="008B2735" w:rsidP="008B2735">
      <w:pPr>
        <w:pStyle w:val="Tekstpodstawowy2"/>
        <w:rPr>
          <w:szCs w:val="24"/>
        </w:rPr>
      </w:pPr>
      <w:r w:rsidRPr="00DD23FB">
        <w:rPr>
          <w:szCs w:val="24"/>
        </w:rPr>
        <w:t>W analizowanym okresie podjęto następujące działania:</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dokonano wypłaty stypendiów za miesiące styczeń – czerwiec na łączną kwotę 442.800 zł,</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przeprowadzono weryfikację osiągnięć uczniów za I semestr roku szkolnego 2013/2014,    w wyniku której 24 osoby utraciły stypendium na II semestr. W ich miejsce zostały przyznane stypendia osobom z listy rezerwowej z najwyższą liczbą punktów,</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 xml:space="preserve">dokonano wypłaty dla nauczycieli będących opiekunami merytorycznymi uczniów </w:t>
      </w:r>
      <w:r w:rsidR="00D97806" w:rsidRPr="00DD23FB">
        <w:rPr>
          <w:sz w:val="24"/>
          <w:szCs w:val="24"/>
        </w:rPr>
        <w:br/>
      </w:r>
      <w:r w:rsidRPr="00DD23FB">
        <w:rPr>
          <w:sz w:val="24"/>
          <w:szCs w:val="24"/>
        </w:rPr>
        <w:t>na łączną kwotę 62.000 zł,</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przeprowadzono kampanię informacyjną za pośrednictwem strony www, na której zamieszczone zostały informacje dotyczące przebiegu realizacji projektu,</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przeprowadzono wizyty hospitalizacyjne u 16 stypendystów w miejscowościach: Polanów, Ustronie Morskie, Płoty, Szczecin,</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przeprowadzono warsztaty doradcze dla stypendystów, a po ich zakończeniu opublikowano artykuł w prasie lokalnej,</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zorganizowano konferencję podsumowującą realizację projektu w roku szkolnym 2013/2014,</w:t>
      </w:r>
    </w:p>
    <w:p w:rsidR="008B2735" w:rsidRPr="00DD23FB" w:rsidRDefault="008B2735" w:rsidP="00AF0B6C">
      <w:pPr>
        <w:numPr>
          <w:ilvl w:val="0"/>
          <w:numId w:val="41"/>
        </w:numPr>
        <w:tabs>
          <w:tab w:val="clear" w:pos="1004"/>
          <w:tab w:val="num" w:pos="284"/>
        </w:tabs>
        <w:autoSpaceDE w:val="0"/>
        <w:autoSpaceDN w:val="0"/>
        <w:adjustRightInd w:val="0"/>
        <w:ind w:left="284" w:hanging="284"/>
        <w:jc w:val="both"/>
        <w:rPr>
          <w:sz w:val="24"/>
          <w:szCs w:val="24"/>
        </w:rPr>
      </w:pPr>
      <w:r w:rsidRPr="00DD23FB">
        <w:rPr>
          <w:sz w:val="24"/>
          <w:szCs w:val="24"/>
        </w:rPr>
        <w:t xml:space="preserve">na bieżąco realizowano wypłaty dla personelu projektowego. </w:t>
      </w:r>
    </w:p>
    <w:p w:rsidR="008B2735" w:rsidRPr="00DD23FB" w:rsidRDefault="008B2735" w:rsidP="008B2735">
      <w:pPr>
        <w:autoSpaceDE w:val="0"/>
        <w:autoSpaceDN w:val="0"/>
        <w:adjustRightInd w:val="0"/>
        <w:ind w:left="284"/>
        <w:jc w:val="both"/>
        <w:rPr>
          <w:sz w:val="8"/>
          <w:szCs w:val="24"/>
        </w:rPr>
      </w:pPr>
    </w:p>
    <w:p w:rsidR="008B2735" w:rsidRPr="00DD23FB" w:rsidRDefault="008B2735" w:rsidP="008B2735">
      <w:pPr>
        <w:pStyle w:val="Tekstpodstawowywcity"/>
        <w:rPr>
          <w:i/>
          <w:sz w:val="20"/>
        </w:rPr>
      </w:pPr>
      <w:r w:rsidRPr="00DD23FB">
        <w:rPr>
          <w:i/>
          <w:sz w:val="20"/>
        </w:rPr>
        <w:t>Źródłem finansowania poniesionych wydatków w podanej kwocie były:</w:t>
      </w:r>
    </w:p>
    <w:p w:rsidR="008B2735" w:rsidRPr="00DD23FB" w:rsidRDefault="008B2735" w:rsidP="00AF0B6C">
      <w:pPr>
        <w:pStyle w:val="Tekstpodstawowywcity"/>
        <w:numPr>
          <w:ilvl w:val="0"/>
          <w:numId w:val="172"/>
        </w:numPr>
        <w:rPr>
          <w:i/>
          <w:sz w:val="20"/>
        </w:rPr>
      </w:pPr>
      <w:r w:rsidRPr="00DD23FB">
        <w:rPr>
          <w:i/>
          <w:sz w:val="20"/>
        </w:rPr>
        <w:t>płatność w ramach budżetu środków europejskich</w:t>
      </w:r>
      <w:r w:rsidRPr="00DD23FB">
        <w:rPr>
          <w:sz w:val="20"/>
        </w:rPr>
        <w:t xml:space="preserve"> </w:t>
      </w:r>
      <w:r w:rsidRPr="00DD23FB">
        <w:rPr>
          <w:i/>
          <w:sz w:val="20"/>
        </w:rPr>
        <w:t xml:space="preserve">w wysokości  </w:t>
      </w:r>
      <w:r w:rsidRPr="00DD23FB">
        <w:rPr>
          <w:i/>
          <w:sz w:val="20"/>
        </w:rPr>
        <w:tab/>
        <w:t>590.638 zł,</w:t>
      </w:r>
    </w:p>
    <w:p w:rsidR="008B2735" w:rsidRPr="00DD23FB" w:rsidRDefault="008B2735" w:rsidP="00AF0B6C">
      <w:pPr>
        <w:pStyle w:val="Tekstpodstawowywcity"/>
        <w:numPr>
          <w:ilvl w:val="0"/>
          <w:numId w:val="172"/>
        </w:numPr>
        <w:rPr>
          <w:i/>
          <w:sz w:val="20"/>
        </w:rPr>
      </w:pPr>
      <w:r w:rsidRPr="00DD23FB">
        <w:rPr>
          <w:i/>
          <w:sz w:val="20"/>
        </w:rPr>
        <w:t xml:space="preserve">dotacja celowa na wkład własny </w:t>
      </w:r>
      <w:r w:rsidRPr="00DD23FB">
        <w:rPr>
          <w:i/>
          <w:sz w:val="20"/>
        </w:rPr>
        <w:tab/>
      </w:r>
      <w:r w:rsidRPr="00DD23FB">
        <w:rPr>
          <w:i/>
          <w:sz w:val="20"/>
        </w:rPr>
        <w:tab/>
      </w:r>
      <w:r w:rsidRPr="00DD23FB">
        <w:rPr>
          <w:i/>
          <w:sz w:val="20"/>
        </w:rPr>
        <w:tab/>
        <w:t xml:space="preserve"> </w:t>
      </w:r>
      <w:r w:rsidR="00D61FF2" w:rsidRPr="00DD23FB">
        <w:rPr>
          <w:i/>
          <w:sz w:val="20"/>
        </w:rPr>
        <w:tab/>
      </w:r>
      <w:r w:rsidR="00D61FF2" w:rsidRPr="00DD23FB">
        <w:rPr>
          <w:i/>
          <w:sz w:val="20"/>
        </w:rPr>
        <w:tab/>
      </w:r>
      <w:r w:rsidR="00D61FF2" w:rsidRPr="00DD23FB">
        <w:rPr>
          <w:i/>
          <w:sz w:val="20"/>
        </w:rPr>
        <w:tab/>
      </w:r>
      <w:r w:rsidRPr="00DD23FB">
        <w:rPr>
          <w:i/>
          <w:sz w:val="20"/>
        </w:rPr>
        <w:t xml:space="preserve">w wysokości  </w:t>
      </w:r>
      <w:r w:rsidRPr="00DD23FB">
        <w:rPr>
          <w:i/>
          <w:sz w:val="20"/>
        </w:rPr>
        <w:tab/>
        <w:t xml:space="preserve">  93.807 zł,</w:t>
      </w:r>
    </w:p>
    <w:p w:rsidR="008B2735" w:rsidRPr="00DD23FB" w:rsidRDefault="008B2735" w:rsidP="00AF0B6C">
      <w:pPr>
        <w:pStyle w:val="Tekstpodstawowywcity"/>
        <w:numPr>
          <w:ilvl w:val="0"/>
          <w:numId w:val="172"/>
        </w:numPr>
        <w:rPr>
          <w:i/>
          <w:sz w:val="20"/>
        </w:rPr>
      </w:pPr>
      <w:r w:rsidRPr="00DD23FB">
        <w:rPr>
          <w:i/>
          <w:sz w:val="20"/>
        </w:rPr>
        <w:t>środki własne budżetu województwa</w:t>
      </w:r>
      <w:r w:rsidRPr="00DD23FB">
        <w:rPr>
          <w:i/>
          <w:sz w:val="20"/>
        </w:rPr>
        <w:tab/>
      </w:r>
      <w:r w:rsidRPr="00DD23FB">
        <w:rPr>
          <w:i/>
          <w:sz w:val="20"/>
        </w:rPr>
        <w:tab/>
      </w:r>
      <w:r w:rsidR="00D61FF2" w:rsidRPr="00DD23FB">
        <w:rPr>
          <w:i/>
          <w:sz w:val="20"/>
        </w:rPr>
        <w:tab/>
      </w:r>
      <w:r w:rsidR="00D61FF2" w:rsidRPr="00DD23FB">
        <w:rPr>
          <w:i/>
          <w:sz w:val="20"/>
        </w:rPr>
        <w:tab/>
      </w:r>
      <w:r w:rsidR="00D61FF2" w:rsidRPr="00DD23FB">
        <w:rPr>
          <w:i/>
          <w:sz w:val="20"/>
        </w:rPr>
        <w:tab/>
      </w:r>
      <w:r w:rsidRPr="00DD23FB">
        <w:rPr>
          <w:i/>
          <w:sz w:val="20"/>
        </w:rPr>
        <w:t xml:space="preserve">w wysokości </w:t>
      </w:r>
      <w:r w:rsidRPr="00DD23FB">
        <w:rPr>
          <w:i/>
          <w:sz w:val="20"/>
        </w:rPr>
        <w:tab/>
        <w:t xml:space="preserve"> </w:t>
      </w:r>
      <w:r w:rsidR="00D61FF2" w:rsidRPr="00DD23FB">
        <w:rPr>
          <w:i/>
          <w:sz w:val="20"/>
        </w:rPr>
        <w:t xml:space="preserve"> </w:t>
      </w:r>
      <w:r w:rsidRPr="00DD23FB">
        <w:rPr>
          <w:i/>
          <w:sz w:val="20"/>
        </w:rPr>
        <w:t>10.423 zł.</w:t>
      </w:r>
    </w:p>
    <w:p w:rsidR="008B2735" w:rsidRPr="00DD23FB" w:rsidRDefault="008B2735" w:rsidP="008B2735">
      <w:pPr>
        <w:pStyle w:val="Tekstpodstawowy2"/>
        <w:rPr>
          <w:sz w:val="10"/>
          <w:szCs w:val="12"/>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jc w:val="both"/>
        <w:rPr>
          <w:sz w:val="24"/>
          <w:szCs w:val="24"/>
        </w:rPr>
      </w:pPr>
      <w:r w:rsidRPr="00DD23FB">
        <w:rPr>
          <w:sz w:val="24"/>
          <w:szCs w:val="24"/>
        </w:rPr>
        <w:t>Zadanie realizowano zgodnie z harmonogramem wydatków oraz realizacji projektu.</w:t>
      </w:r>
    </w:p>
    <w:p w:rsidR="008B2735" w:rsidRPr="00DD23FB" w:rsidRDefault="008B2735" w:rsidP="008B2735">
      <w:pPr>
        <w:jc w:val="both"/>
        <w:rPr>
          <w:sz w:val="8"/>
          <w:szCs w:val="24"/>
        </w:rPr>
      </w:pPr>
    </w:p>
    <w:p w:rsidR="008B2735" w:rsidRPr="00DD23FB" w:rsidRDefault="008B2735" w:rsidP="00475940">
      <w:pPr>
        <w:numPr>
          <w:ilvl w:val="0"/>
          <w:numId w:val="217"/>
        </w:numPr>
        <w:tabs>
          <w:tab w:val="num" w:pos="851"/>
        </w:tabs>
        <w:jc w:val="both"/>
        <w:rPr>
          <w:b/>
          <w:i/>
          <w:sz w:val="28"/>
          <w:szCs w:val="28"/>
        </w:rPr>
      </w:pPr>
      <w:r w:rsidRPr="00DD23FB">
        <w:rPr>
          <w:b/>
          <w:i/>
          <w:sz w:val="28"/>
          <w:szCs w:val="28"/>
        </w:rPr>
        <w:t>„Najlepszy w zawodzie” w ramach Działania 9.2 PO Kapitał Ludzki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8.885.692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5.887.274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66,3%</w:t>
            </w:r>
          </w:p>
        </w:tc>
      </w:tr>
    </w:tbl>
    <w:p w:rsidR="008B2735" w:rsidRPr="00DD23FB" w:rsidRDefault="008B2735" w:rsidP="008B2735">
      <w:pPr>
        <w:pStyle w:val="Tekstpodstawowywcity"/>
        <w:ind w:left="0"/>
        <w:rPr>
          <w:rFonts w:cs="Arial"/>
          <w:szCs w:val="24"/>
        </w:rPr>
      </w:pPr>
      <w:r w:rsidRPr="00DD23FB">
        <w:rPr>
          <w:b/>
        </w:rPr>
        <w:t xml:space="preserve">Wydatki </w:t>
      </w:r>
      <w:r w:rsidR="00D61FF2" w:rsidRPr="00DD23FB">
        <w:rPr>
          <w:b/>
        </w:rPr>
        <w:t>bieżące</w:t>
      </w:r>
      <w:r w:rsidR="00D61FF2" w:rsidRPr="00DD23FB">
        <w:t xml:space="preserve"> </w:t>
      </w:r>
      <w:r w:rsidRPr="00DD23FB">
        <w:t>poniesiono na projekt</w:t>
      </w:r>
      <w:r w:rsidRPr="00DD23FB">
        <w:rPr>
          <w:rFonts w:ascii="Arial" w:hAnsi="Arial" w:cs="Arial"/>
        </w:rPr>
        <w:t xml:space="preserve"> </w:t>
      </w:r>
      <w:r w:rsidRPr="00DD23FB">
        <w:rPr>
          <w:rFonts w:cs="Arial"/>
          <w:szCs w:val="24"/>
        </w:rPr>
        <w:t>realizowany przez Wojewódzki Urząd Pracy w Szczecinie w partnerstwie z 14 samorządami powiatowymi województwa zachodniopomorskiego (</w:t>
      </w:r>
      <w:r w:rsidRPr="00DD23FB">
        <w:rPr>
          <w:rFonts w:cs="Arial"/>
          <w:i/>
          <w:szCs w:val="24"/>
        </w:rPr>
        <w:t>choszczeńskim, drawskim, goleniowskim, gryfickim, kamieńskim, Gminą/m. Koszalin, łobeskim, myśliborskim, pyrzyckim, stargardzkim, Gminą/m. Szczecin, szczecineckim, świdwińskim, wałeckim</w:t>
      </w:r>
      <w:r w:rsidRPr="00DD23FB">
        <w:rPr>
          <w:rFonts w:cs="Arial"/>
          <w:szCs w:val="24"/>
        </w:rPr>
        <w:t xml:space="preserve">), mający na celu poprawę jakości i efektywności kształcenia zawodowego, a także zwiększenie jego atrakcyjności poprzez powiązanie szkolnictwa zawodowego z lokalnym rynkiem pracy. Grupę docelową projektu stanowi 3.070 uczniów </w:t>
      </w:r>
      <w:r w:rsidRPr="00DD23FB">
        <w:rPr>
          <w:rFonts w:cs="Arial"/>
          <w:szCs w:val="24"/>
        </w:rPr>
        <w:br/>
        <w:t xml:space="preserve">z różnych klas zawodowych i technicznych (I - IV) z 53 szkół zawodowych, posiadających kierunki kształcenia zgodne z regionalnymi inteligentnymi specjalizacjami (w tym ok. 95 </w:t>
      </w:r>
      <w:r w:rsidRPr="00DD23FB">
        <w:rPr>
          <w:rFonts w:cs="Arial"/>
          <w:szCs w:val="24"/>
        </w:rPr>
        <w:lastRenderedPageBreak/>
        <w:t>niepełnosprawnych uczniów szkół przysposabiających do pracy oraz kadra pedagogiczna tych szkół).</w:t>
      </w:r>
    </w:p>
    <w:p w:rsidR="008B2735" w:rsidRPr="00DD23FB" w:rsidRDefault="008B2735" w:rsidP="008B2735">
      <w:pPr>
        <w:pStyle w:val="Tekstpodstawowywcity"/>
        <w:ind w:left="0"/>
        <w:rPr>
          <w:rFonts w:cs="Arial"/>
          <w:szCs w:val="24"/>
        </w:rPr>
      </w:pPr>
      <w:r w:rsidRPr="00DD23FB">
        <w:rPr>
          <w:rFonts w:cs="Arial"/>
          <w:szCs w:val="24"/>
        </w:rPr>
        <w:t>W trakcie realizacji projektu poniesiono wydatki na następujące działania:</w:t>
      </w:r>
    </w:p>
    <w:p w:rsidR="008B2735" w:rsidRPr="00DD23FB" w:rsidRDefault="008B2735" w:rsidP="00AF0B6C">
      <w:pPr>
        <w:pStyle w:val="Tekstpodstawowywcity"/>
        <w:numPr>
          <w:ilvl w:val="0"/>
          <w:numId w:val="173"/>
        </w:numPr>
        <w:rPr>
          <w:rFonts w:cs="Arial"/>
          <w:szCs w:val="24"/>
        </w:rPr>
      </w:pPr>
      <w:r w:rsidRPr="00DD23FB">
        <w:rPr>
          <w:rFonts w:cs="Arial"/>
          <w:szCs w:val="24"/>
        </w:rPr>
        <w:t xml:space="preserve">podjęto działania związane z organizacją i funkcjonowaniem biura projektu </w:t>
      </w:r>
      <w:r w:rsidR="00D97806" w:rsidRPr="00DD23FB">
        <w:rPr>
          <w:rFonts w:cs="Arial"/>
          <w:szCs w:val="24"/>
        </w:rPr>
        <w:br/>
      </w:r>
      <w:r w:rsidRPr="00DD23FB">
        <w:rPr>
          <w:rFonts w:cs="Arial"/>
          <w:szCs w:val="24"/>
        </w:rPr>
        <w:t>oraz powołaniem Grupy Sterującej,</w:t>
      </w:r>
    </w:p>
    <w:p w:rsidR="008B2735" w:rsidRPr="00DD23FB" w:rsidRDefault="008B2735" w:rsidP="00AF0B6C">
      <w:pPr>
        <w:pStyle w:val="Tekstpodstawowywcity"/>
        <w:numPr>
          <w:ilvl w:val="0"/>
          <w:numId w:val="173"/>
        </w:numPr>
        <w:rPr>
          <w:rFonts w:cs="Arial"/>
          <w:szCs w:val="24"/>
        </w:rPr>
      </w:pPr>
      <w:r w:rsidRPr="00DD23FB">
        <w:rPr>
          <w:rFonts w:cs="Arial"/>
          <w:szCs w:val="24"/>
        </w:rPr>
        <w:t>opracowano wzór formularza rekrutacyjnego oraz deklaracji uczestnictwa w projekcie, a także regulaminy konkursów „Najlepsza klasa” oraz „Najlepszy w zawodzie”;</w:t>
      </w:r>
    </w:p>
    <w:p w:rsidR="008B2735" w:rsidRPr="00DD23FB" w:rsidRDefault="008B2735" w:rsidP="00AF0B6C">
      <w:pPr>
        <w:pStyle w:val="Tekstpodstawowywcity"/>
        <w:numPr>
          <w:ilvl w:val="0"/>
          <w:numId w:val="173"/>
        </w:numPr>
        <w:rPr>
          <w:rFonts w:cs="Arial"/>
          <w:szCs w:val="24"/>
        </w:rPr>
      </w:pPr>
      <w:r w:rsidRPr="00DD23FB">
        <w:rPr>
          <w:rFonts w:cs="Arial"/>
          <w:szCs w:val="24"/>
        </w:rPr>
        <w:t xml:space="preserve">w styczniu br. odbyły się spotkania partnerów projektu o charakterze szkoleniowym dotyczące: dokumentacji PO KL, zasad partnerstwa, realizowania zamówień publicznych oraz zasad promocji projektu, a także dla osób odpowiedzialnych </w:t>
      </w:r>
      <w:r w:rsidR="00D97806" w:rsidRPr="00DD23FB">
        <w:rPr>
          <w:rFonts w:cs="Arial"/>
          <w:szCs w:val="24"/>
        </w:rPr>
        <w:br/>
      </w:r>
      <w:r w:rsidRPr="00DD23FB">
        <w:rPr>
          <w:rFonts w:cs="Arial"/>
          <w:szCs w:val="24"/>
        </w:rPr>
        <w:t>za finansową realizację projektu, z zakresu sporządzania wniosku o płatność, opisu dokumentów finansowych, monitoringu wydatków. Dodatkowo w marcu zorganizowano warsztaty z zakresu sporządzania wniosku o płatność oraz wypełniania formularza PEFS,</w:t>
      </w:r>
    </w:p>
    <w:p w:rsidR="008B2735" w:rsidRPr="00DD23FB" w:rsidRDefault="008B2735" w:rsidP="00AF0B6C">
      <w:pPr>
        <w:pStyle w:val="Tekstpodstawowywcity"/>
        <w:numPr>
          <w:ilvl w:val="0"/>
          <w:numId w:val="173"/>
        </w:numPr>
        <w:rPr>
          <w:rFonts w:cs="Arial"/>
          <w:szCs w:val="24"/>
        </w:rPr>
      </w:pPr>
      <w:r w:rsidRPr="00DD23FB">
        <w:rPr>
          <w:rFonts w:cs="Arial"/>
          <w:szCs w:val="24"/>
        </w:rPr>
        <w:t>opracowano wizualizację projektu,</w:t>
      </w:r>
    </w:p>
    <w:p w:rsidR="008B2735" w:rsidRPr="00DD23FB" w:rsidRDefault="008B2735" w:rsidP="00AF0B6C">
      <w:pPr>
        <w:pStyle w:val="Tekstpodstawowywcity"/>
        <w:numPr>
          <w:ilvl w:val="0"/>
          <w:numId w:val="173"/>
        </w:numPr>
        <w:rPr>
          <w:rFonts w:cs="Arial"/>
          <w:szCs w:val="24"/>
        </w:rPr>
      </w:pPr>
      <w:r w:rsidRPr="00DD23FB">
        <w:rPr>
          <w:rFonts w:cs="Arial"/>
          <w:szCs w:val="24"/>
        </w:rPr>
        <w:t>w  marcu, kwietniu i czerwcu 2014 roku odbyły się spotkania doradców zawodowych mające na celu wypracowanie założeń merytorycznych do programu doradztwa edukacyjno-zawodowego,</w:t>
      </w:r>
    </w:p>
    <w:p w:rsidR="008B2735" w:rsidRPr="00DD23FB" w:rsidRDefault="008B2735" w:rsidP="00AF0B6C">
      <w:pPr>
        <w:pStyle w:val="Tekstpodstawowywcity"/>
        <w:numPr>
          <w:ilvl w:val="0"/>
          <w:numId w:val="173"/>
        </w:numPr>
        <w:rPr>
          <w:szCs w:val="24"/>
        </w:rPr>
      </w:pPr>
      <w:r w:rsidRPr="00DD23FB">
        <w:rPr>
          <w:rFonts w:cs="Arial"/>
          <w:szCs w:val="24"/>
        </w:rPr>
        <w:t>wypłacono partnerom I transzę środków na realizację projektu oraz dokonano refundacji kosztów eksploatacji pomieszczeń użytkowanych na potrzeby biura projektu,</w:t>
      </w:r>
    </w:p>
    <w:p w:rsidR="008B2735" w:rsidRPr="00DD23FB" w:rsidRDefault="008B2735" w:rsidP="00AF0B6C">
      <w:pPr>
        <w:pStyle w:val="Tekstpodstawowywcity"/>
        <w:numPr>
          <w:ilvl w:val="0"/>
          <w:numId w:val="173"/>
        </w:numPr>
        <w:rPr>
          <w:rFonts w:cs="Arial"/>
          <w:szCs w:val="24"/>
        </w:rPr>
      </w:pPr>
      <w:r w:rsidRPr="00DD23FB">
        <w:rPr>
          <w:rFonts w:cs="Arial"/>
          <w:szCs w:val="24"/>
        </w:rPr>
        <w:t>złożono wnioski o wyrażenie zgody na wydatkowanie środków publicznych na: zakup sprzętu komputerowego, drobnego sprzętu i wyposażenia, materiałów eksploatacyjnych do drukarek,  świadczenia usług doradczych/prawniczych w zakresie zamówień publicznych, organizacji konferencji, drukowania materiałów promocyjnych i pakietów edukacyjnych.</w:t>
      </w:r>
    </w:p>
    <w:p w:rsidR="008B2735" w:rsidRPr="00DD23FB" w:rsidRDefault="008B2735" w:rsidP="008B2735">
      <w:pPr>
        <w:pStyle w:val="Tekstpodstawowywcity"/>
        <w:rPr>
          <w:bCs/>
          <w:szCs w:val="24"/>
        </w:rPr>
      </w:pPr>
      <w:r w:rsidRPr="00DD23FB">
        <w:rPr>
          <w:bCs/>
          <w:szCs w:val="24"/>
        </w:rPr>
        <w:t xml:space="preserve">Do projektu przystąpiło 1.063 osób, 157 uczniów rozpoczęło udział w stażach </w:t>
      </w:r>
      <w:r w:rsidRPr="00DD23FB">
        <w:rPr>
          <w:bCs/>
          <w:szCs w:val="24"/>
        </w:rPr>
        <w:br/>
        <w:t xml:space="preserve">i praktykach, 494 uczniów wzięło udział w dodatkowych zajęciach pozalekcyjnych </w:t>
      </w:r>
      <w:r w:rsidRPr="00DD23FB">
        <w:rPr>
          <w:bCs/>
          <w:szCs w:val="24"/>
        </w:rPr>
        <w:br/>
        <w:t xml:space="preserve">i pozaszkolnych, a 160 uczniów rozpoczęło udział w kursach i szkoleniach. Zatrudniono 30 doradców zawodowych, 115 uczniów skorzystało z doradztwa i opieki </w:t>
      </w:r>
      <w:proofErr w:type="spellStart"/>
      <w:r w:rsidRPr="00DD23FB">
        <w:rPr>
          <w:bCs/>
          <w:szCs w:val="24"/>
        </w:rPr>
        <w:t>pedagogiczno</w:t>
      </w:r>
      <w:proofErr w:type="spellEnd"/>
      <w:r w:rsidRPr="00DD23FB">
        <w:rPr>
          <w:bCs/>
          <w:szCs w:val="24"/>
        </w:rPr>
        <w:t xml:space="preserve"> - psychologicznej oraz nabyło wiedzę i umiejętności w zakresie rynku pracy. Z poradnictwa grupowego skorzystało 30 grup/klas, a 53 szkoły i placówki kształcenia zawodowego wdrożyły przy współpracy z  pracodawcami programy rozwojowe.</w:t>
      </w:r>
    </w:p>
    <w:p w:rsidR="008B2735" w:rsidRPr="00DD23FB" w:rsidRDefault="008B2735" w:rsidP="008B2735">
      <w:pPr>
        <w:jc w:val="both"/>
        <w:rPr>
          <w:rStyle w:val="Pogrubienie"/>
          <w:rFonts w:ascii="Arial" w:hAnsi="Arial" w:cs="Arial"/>
          <w:b w:val="0"/>
          <w:sz w:val="8"/>
        </w:rPr>
      </w:pPr>
    </w:p>
    <w:p w:rsidR="008B2735" w:rsidRPr="00DD23FB" w:rsidRDefault="008B2735" w:rsidP="008B2735">
      <w:pPr>
        <w:pStyle w:val="Tekstpodstawowywcity"/>
        <w:rPr>
          <w:i/>
          <w:sz w:val="20"/>
        </w:rPr>
      </w:pPr>
      <w:r w:rsidRPr="00DD23FB">
        <w:rPr>
          <w:i/>
          <w:sz w:val="20"/>
        </w:rPr>
        <w:t>Źródłem finansowania poniesionych wydatków w podanej kwocie były:</w:t>
      </w:r>
    </w:p>
    <w:p w:rsidR="008B2735" w:rsidRPr="00DD23FB" w:rsidRDefault="008B2735" w:rsidP="00AF0B6C">
      <w:pPr>
        <w:pStyle w:val="Tekstpodstawowywcity"/>
        <w:numPr>
          <w:ilvl w:val="0"/>
          <w:numId w:val="172"/>
        </w:numPr>
        <w:rPr>
          <w:i/>
          <w:sz w:val="20"/>
        </w:rPr>
      </w:pPr>
      <w:r w:rsidRPr="00DD23FB">
        <w:rPr>
          <w:i/>
          <w:sz w:val="20"/>
        </w:rPr>
        <w:t>płatność w ramach budżetu środków europejskich</w:t>
      </w:r>
      <w:r w:rsidRPr="00DD23FB">
        <w:rPr>
          <w:sz w:val="20"/>
        </w:rPr>
        <w:t xml:space="preserve"> </w:t>
      </w:r>
      <w:r w:rsidR="00D61FF2" w:rsidRPr="00DD23FB">
        <w:rPr>
          <w:sz w:val="20"/>
        </w:rPr>
        <w:tab/>
      </w:r>
      <w:r w:rsidRPr="00DD23FB">
        <w:rPr>
          <w:i/>
          <w:sz w:val="20"/>
        </w:rPr>
        <w:t xml:space="preserve">w wysokości  </w:t>
      </w:r>
      <w:r w:rsidRPr="00DD23FB">
        <w:rPr>
          <w:i/>
          <w:sz w:val="20"/>
        </w:rPr>
        <w:tab/>
        <w:t>5.824.456 zł,</w:t>
      </w:r>
    </w:p>
    <w:p w:rsidR="008B2735" w:rsidRPr="00DD23FB" w:rsidRDefault="008B2735" w:rsidP="00AF0B6C">
      <w:pPr>
        <w:pStyle w:val="Tekstpodstawowywcity"/>
        <w:numPr>
          <w:ilvl w:val="0"/>
          <w:numId w:val="172"/>
        </w:numPr>
        <w:rPr>
          <w:i/>
          <w:sz w:val="20"/>
        </w:rPr>
      </w:pPr>
      <w:r w:rsidRPr="00DD23FB">
        <w:rPr>
          <w:i/>
          <w:sz w:val="20"/>
        </w:rPr>
        <w:t>środki własne budżetu województwa</w:t>
      </w:r>
      <w:r w:rsidRPr="00DD23FB">
        <w:rPr>
          <w:i/>
          <w:sz w:val="20"/>
        </w:rPr>
        <w:tab/>
      </w:r>
      <w:r w:rsidRPr="00DD23FB">
        <w:rPr>
          <w:i/>
          <w:sz w:val="20"/>
        </w:rPr>
        <w:tab/>
      </w:r>
      <w:r w:rsidR="00D61FF2" w:rsidRPr="00DD23FB">
        <w:rPr>
          <w:i/>
          <w:sz w:val="20"/>
        </w:rPr>
        <w:tab/>
      </w:r>
      <w:r w:rsidR="00D61FF2" w:rsidRPr="00DD23FB">
        <w:rPr>
          <w:i/>
          <w:sz w:val="20"/>
        </w:rPr>
        <w:tab/>
      </w:r>
      <w:r w:rsidR="00D61FF2" w:rsidRPr="00DD23FB">
        <w:rPr>
          <w:i/>
          <w:sz w:val="20"/>
        </w:rPr>
        <w:tab/>
      </w:r>
      <w:r w:rsidRPr="00DD23FB">
        <w:rPr>
          <w:i/>
          <w:sz w:val="20"/>
        </w:rPr>
        <w:t xml:space="preserve">w wysokości </w:t>
      </w:r>
      <w:r w:rsidRPr="00DD23FB">
        <w:rPr>
          <w:i/>
          <w:sz w:val="20"/>
        </w:rPr>
        <w:tab/>
        <w:t xml:space="preserve">    62.819 zł.</w:t>
      </w:r>
    </w:p>
    <w:p w:rsidR="008B2735" w:rsidRPr="00DD23FB" w:rsidRDefault="008B2735" w:rsidP="008B2735">
      <w:pPr>
        <w:pStyle w:val="Tekstpodstawowy2"/>
        <w:rPr>
          <w:b/>
          <w:i/>
          <w:sz w:val="10"/>
          <w:u w:val="single"/>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jc w:val="both"/>
        <w:rPr>
          <w:sz w:val="24"/>
          <w:szCs w:val="24"/>
        </w:rPr>
      </w:pPr>
      <w:r w:rsidRPr="00DD23FB">
        <w:rPr>
          <w:sz w:val="24"/>
          <w:szCs w:val="24"/>
        </w:rPr>
        <w:t>Zadanie realizowano zgodnie z harmonogramem wydatków i realizacji projektu.</w:t>
      </w:r>
    </w:p>
    <w:p w:rsidR="008B2735" w:rsidRPr="00DD23FB" w:rsidRDefault="008B2735" w:rsidP="008B2735">
      <w:pPr>
        <w:pStyle w:val="Tekstpodstawowy2"/>
        <w:rPr>
          <w:sz w:val="10"/>
          <w:szCs w:val="12"/>
        </w:rPr>
      </w:pPr>
    </w:p>
    <w:p w:rsidR="008B2735" w:rsidRPr="00DD23FB" w:rsidRDefault="008B2735" w:rsidP="00475940">
      <w:pPr>
        <w:numPr>
          <w:ilvl w:val="0"/>
          <w:numId w:val="218"/>
        </w:numPr>
        <w:rPr>
          <w:sz w:val="24"/>
        </w:rPr>
      </w:pPr>
      <w:r w:rsidRPr="00DD23FB">
        <w:rPr>
          <w:b/>
          <w:i/>
          <w:sz w:val="28"/>
          <w:szCs w:val="28"/>
        </w:rPr>
        <w:t>Priorytet IX, Działanie 9.2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1.050.670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840.822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80,0%</w:t>
            </w:r>
          </w:p>
        </w:tc>
      </w:tr>
    </w:tbl>
    <w:p w:rsidR="008B2735" w:rsidRPr="00DD23FB" w:rsidRDefault="008B2735" w:rsidP="008B2735">
      <w:pPr>
        <w:jc w:val="both"/>
        <w:rPr>
          <w:sz w:val="24"/>
          <w:szCs w:val="24"/>
        </w:rPr>
      </w:pPr>
      <w:r w:rsidRPr="00DD23FB">
        <w:rPr>
          <w:b/>
          <w:sz w:val="24"/>
        </w:rPr>
        <w:t xml:space="preserve">Wydatki </w:t>
      </w:r>
      <w:r w:rsidR="00D61FF2" w:rsidRPr="00DD23FB">
        <w:rPr>
          <w:b/>
          <w:sz w:val="24"/>
        </w:rPr>
        <w:t>bieżące</w:t>
      </w:r>
      <w:r w:rsidR="00D61FF2" w:rsidRPr="00DD23FB">
        <w:rPr>
          <w:sz w:val="24"/>
        </w:rPr>
        <w:t xml:space="preserve"> </w:t>
      </w:r>
      <w:r w:rsidRPr="00DD23FB">
        <w:rPr>
          <w:sz w:val="24"/>
        </w:rPr>
        <w:t xml:space="preserve">poniesiono na wkład własny krajowy w projektach realizowanych </w:t>
      </w:r>
      <w:r w:rsidR="00D61FF2" w:rsidRPr="00DD23FB">
        <w:rPr>
          <w:sz w:val="24"/>
        </w:rPr>
        <w:br/>
      </w:r>
      <w:r w:rsidRPr="00DD23FB">
        <w:rPr>
          <w:sz w:val="24"/>
        </w:rPr>
        <w:t>w ramach</w:t>
      </w:r>
      <w:r w:rsidRPr="00DD23FB">
        <w:rPr>
          <w:sz w:val="24"/>
          <w:szCs w:val="24"/>
        </w:rPr>
        <w:t xml:space="preserve">  </w:t>
      </w:r>
      <w:r w:rsidRPr="00DD23FB">
        <w:rPr>
          <w:b/>
          <w:sz w:val="24"/>
          <w:szCs w:val="24"/>
        </w:rPr>
        <w:t xml:space="preserve">Priorytetu IX – </w:t>
      </w:r>
      <w:r w:rsidRPr="00DD23FB">
        <w:rPr>
          <w:b/>
          <w:i/>
          <w:sz w:val="24"/>
          <w:szCs w:val="24"/>
        </w:rPr>
        <w:t>Rozwój wykształcenia i kompetencji w regionie</w:t>
      </w:r>
      <w:r w:rsidRPr="00DD23FB">
        <w:rPr>
          <w:b/>
          <w:sz w:val="24"/>
          <w:szCs w:val="24"/>
        </w:rPr>
        <w:t xml:space="preserve">, Działania </w:t>
      </w:r>
      <w:r w:rsidR="00D61FF2" w:rsidRPr="00DD23FB">
        <w:rPr>
          <w:b/>
          <w:sz w:val="24"/>
          <w:szCs w:val="24"/>
        </w:rPr>
        <w:br/>
      </w:r>
      <w:r w:rsidRPr="00DD23FB">
        <w:rPr>
          <w:b/>
          <w:sz w:val="24"/>
          <w:szCs w:val="24"/>
        </w:rPr>
        <w:t xml:space="preserve">9.2 </w:t>
      </w:r>
      <w:r w:rsidRPr="00DD23FB">
        <w:rPr>
          <w:b/>
          <w:i/>
          <w:sz w:val="24"/>
          <w:szCs w:val="24"/>
        </w:rPr>
        <w:t>– Podniesienie atrakcyjności i jakości szkolnictwa zawodowego</w:t>
      </w:r>
      <w:r w:rsidRPr="00DD23FB">
        <w:rPr>
          <w:sz w:val="24"/>
          <w:szCs w:val="24"/>
        </w:rPr>
        <w:t xml:space="preserve"> (</w:t>
      </w:r>
      <w:r w:rsidRPr="00DD23FB">
        <w:rPr>
          <w:i/>
          <w:sz w:val="24"/>
          <w:szCs w:val="24"/>
        </w:rPr>
        <w:t>realizowanego przez WUP w Szczecinie)</w:t>
      </w:r>
      <w:r w:rsidRPr="00DD23FB">
        <w:rPr>
          <w:sz w:val="24"/>
          <w:szCs w:val="24"/>
        </w:rPr>
        <w:t>, mającego na celu wzmocnienie atrakcyjno</w:t>
      </w:r>
      <w:r w:rsidRPr="00DD23FB">
        <w:rPr>
          <w:rFonts w:eastAsia="TimesNewRoman"/>
          <w:sz w:val="24"/>
          <w:szCs w:val="24"/>
        </w:rPr>
        <w:t>ś</w:t>
      </w:r>
      <w:r w:rsidRPr="00DD23FB">
        <w:rPr>
          <w:sz w:val="24"/>
          <w:szCs w:val="24"/>
        </w:rPr>
        <w:t>ci i podniesienie jako</w:t>
      </w:r>
      <w:r w:rsidRPr="00DD23FB">
        <w:rPr>
          <w:rFonts w:eastAsia="TimesNewRoman"/>
          <w:sz w:val="24"/>
          <w:szCs w:val="24"/>
        </w:rPr>
        <w:t>ś</w:t>
      </w:r>
      <w:r w:rsidRPr="00DD23FB">
        <w:rPr>
          <w:sz w:val="24"/>
          <w:szCs w:val="24"/>
        </w:rPr>
        <w:t>ci oferty edukacyjnej szkół i placówek o</w:t>
      </w:r>
      <w:r w:rsidRPr="00DD23FB">
        <w:rPr>
          <w:rFonts w:eastAsia="TimesNewRoman"/>
          <w:sz w:val="24"/>
          <w:szCs w:val="24"/>
        </w:rPr>
        <w:t>ś</w:t>
      </w:r>
      <w:r w:rsidRPr="00DD23FB">
        <w:rPr>
          <w:sz w:val="24"/>
          <w:szCs w:val="24"/>
        </w:rPr>
        <w:t>wiatowych prowadz</w:t>
      </w:r>
      <w:r w:rsidRPr="00DD23FB">
        <w:rPr>
          <w:rFonts w:eastAsia="TimesNewRoman"/>
          <w:sz w:val="24"/>
          <w:szCs w:val="24"/>
        </w:rPr>
        <w:t>ą</w:t>
      </w:r>
      <w:r w:rsidRPr="00DD23FB">
        <w:rPr>
          <w:sz w:val="24"/>
          <w:szCs w:val="24"/>
        </w:rPr>
        <w:t xml:space="preserve">cych kształcenie zawodowe </w:t>
      </w:r>
      <w:r w:rsidRPr="00DD23FB">
        <w:rPr>
          <w:sz w:val="24"/>
          <w:szCs w:val="24"/>
        </w:rPr>
        <w:br/>
      </w:r>
      <w:r w:rsidRPr="00DD23FB">
        <w:rPr>
          <w:i/>
          <w:sz w:val="24"/>
          <w:szCs w:val="24"/>
        </w:rPr>
        <w:t>(z wył</w:t>
      </w:r>
      <w:r w:rsidRPr="00DD23FB">
        <w:rPr>
          <w:rFonts w:eastAsia="TimesNewRoman"/>
          <w:i/>
          <w:sz w:val="24"/>
          <w:szCs w:val="24"/>
        </w:rPr>
        <w:t>ą</w:t>
      </w:r>
      <w:r w:rsidRPr="00DD23FB">
        <w:rPr>
          <w:i/>
          <w:sz w:val="24"/>
          <w:szCs w:val="24"/>
        </w:rPr>
        <w:t>czeniem kształcenia osób dorosłych)</w:t>
      </w:r>
      <w:r w:rsidRPr="00DD23FB">
        <w:rPr>
          <w:sz w:val="24"/>
          <w:szCs w:val="24"/>
        </w:rPr>
        <w:t xml:space="preserve"> służące podwyższeniu zdolno</w:t>
      </w:r>
      <w:r w:rsidRPr="00DD23FB">
        <w:rPr>
          <w:rFonts w:eastAsia="TimesNewRoman"/>
          <w:sz w:val="24"/>
          <w:szCs w:val="24"/>
        </w:rPr>
        <w:t>ś</w:t>
      </w:r>
      <w:r w:rsidRPr="00DD23FB">
        <w:rPr>
          <w:sz w:val="24"/>
          <w:szCs w:val="24"/>
        </w:rPr>
        <w:t xml:space="preserve">ci uczniów </w:t>
      </w:r>
      <w:r w:rsidR="00D97806" w:rsidRPr="00DD23FB">
        <w:rPr>
          <w:sz w:val="24"/>
          <w:szCs w:val="24"/>
        </w:rPr>
        <w:br/>
      </w:r>
      <w:r w:rsidRPr="00DD23FB">
        <w:rPr>
          <w:sz w:val="24"/>
          <w:szCs w:val="24"/>
        </w:rPr>
        <w:t xml:space="preserve">do przyszłego zatrudnienia. </w:t>
      </w:r>
    </w:p>
    <w:p w:rsidR="008B2735" w:rsidRPr="00DD23FB" w:rsidRDefault="008B2735" w:rsidP="008B2735">
      <w:pPr>
        <w:snapToGrid w:val="0"/>
        <w:jc w:val="both"/>
        <w:rPr>
          <w:sz w:val="24"/>
          <w:szCs w:val="24"/>
        </w:rPr>
      </w:pPr>
      <w:r w:rsidRPr="00DD23FB">
        <w:rPr>
          <w:sz w:val="24"/>
          <w:szCs w:val="24"/>
        </w:rPr>
        <w:t xml:space="preserve">W omawianym okresie podpisano 1 umowę o dofinansowanie oraz zweryfikowano  </w:t>
      </w:r>
      <w:r w:rsidRPr="00DD23FB">
        <w:rPr>
          <w:sz w:val="24"/>
          <w:szCs w:val="24"/>
        </w:rPr>
        <w:br/>
        <w:t>i zatwierdzono 74 wnioski beneficjenta o płatność, w tym 8 wniosków w ramach projektów innowacyjnych oraz 9 wniosków w ramach projektów współpracy ponadnarodowej.</w:t>
      </w:r>
    </w:p>
    <w:p w:rsidR="008B2735" w:rsidRPr="00DD23FB" w:rsidRDefault="008B2735" w:rsidP="008B2735">
      <w:pPr>
        <w:widowControl w:val="0"/>
        <w:autoSpaceDE w:val="0"/>
        <w:autoSpaceDN w:val="0"/>
        <w:adjustRightInd w:val="0"/>
        <w:spacing w:before="71"/>
        <w:ind w:right="-20"/>
        <w:jc w:val="both"/>
      </w:pPr>
      <w:r w:rsidRPr="00DD23FB">
        <w:lastRenderedPageBreak/>
        <w:t>Ź</w:t>
      </w:r>
      <w:r w:rsidRPr="00DD23FB">
        <w:rPr>
          <w:i/>
          <w:iCs/>
          <w:spacing w:val="-1"/>
        </w:rPr>
        <w:t>r</w:t>
      </w:r>
      <w:r w:rsidRPr="00DD23FB">
        <w:rPr>
          <w:i/>
          <w:iCs/>
          <w:spacing w:val="1"/>
        </w:rPr>
        <w:t>ód</w:t>
      </w:r>
      <w:r w:rsidRPr="00DD23FB">
        <w:rPr>
          <w:i/>
          <w:iCs/>
        </w:rPr>
        <w:t>łem</w:t>
      </w:r>
      <w:r w:rsidRPr="00DD23FB">
        <w:rPr>
          <w:i/>
          <w:iCs/>
          <w:spacing w:val="-17"/>
        </w:rPr>
        <w:t xml:space="preserve"> </w:t>
      </w:r>
      <w:r w:rsidRPr="00DD23FB">
        <w:rPr>
          <w:i/>
          <w:iCs/>
          <w:spacing w:val="-1"/>
        </w:rPr>
        <w:t>s</w:t>
      </w:r>
      <w:r w:rsidRPr="00DD23FB">
        <w:rPr>
          <w:i/>
          <w:iCs/>
        </w:rPr>
        <w:t>fi</w:t>
      </w:r>
      <w:r w:rsidRPr="00DD23FB">
        <w:rPr>
          <w:i/>
          <w:iCs/>
          <w:spacing w:val="1"/>
        </w:rPr>
        <w:t>nan</w:t>
      </w:r>
      <w:r w:rsidRPr="00DD23FB">
        <w:rPr>
          <w:i/>
          <w:iCs/>
          <w:spacing w:val="-1"/>
        </w:rPr>
        <w:t>s</w:t>
      </w:r>
      <w:r w:rsidRPr="00DD23FB">
        <w:rPr>
          <w:i/>
          <w:iCs/>
          <w:spacing w:val="1"/>
        </w:rPr>
        <w:t>o</w:t>
      </w:r>
      <w:r w:rsidRPr="00DD23FB">
        <w:rPr>
          <w:i/>
          <w:iCs/>
          <w:spacing w:val="-1"/>
        </w:rPr>
        <w:t>w</w:t>
      </w:r>
      <w:r w:rsidRPr="00DD23FB">
        <w:rPr>
          <w:i/>
          <w:iCs/>
          <w:spacing w:val="1"/>
        </w:rPr>
        <w:t>an</w:t>
      </w:r>
      <w:r w:rsidRPr="00DD23FB">
        <w:rPr>
          <w:i/>
          <w:iCs/>
        </w:rPr>
        <w:t>ia</w:t>
      </w:r>
      <w:r w:rsidRPr="00DD23FB">
        <w:rPr>
          <w:i/>
          <w:iCs/>
          <w:spacing w:val="-10"/>
        </w:rPr>
        <w:t xml:space="preserve"> </w:t>
      </w:r>
      <w:r w:rsidRPr="00DD23FB">
        <w:rPr>
          <w:i/>
          <w:iCs/>
          <w:spacing w:val="1"/>
        </w:rPr>
        <w:t>pon</w:t>
      </w:r>
      <w:r w:rsidRPr="00DD23FB">
        <w:rPr>
          <w:i/>
          <w:iCs/>
        </w:rPr>
        <w:t>ie</w:t>
      </w:r>
      <w:r w:rsidRPr="00DD23FB">
        <w:rPr>
          <w:i/>
          <w:iCs/>
          <w:spacing w:val="-3"/>
        </w:rPr>
        <w:t>s</w:t>
      </w:r>
      <w:r w:rsidRPr="00DD23FB">
        <w:rPr>
          <w:i/>
          <w:iCs/>
        </w:rPr>
        <w:t>i</w:t>
      </w:r>
      <w:r w:rsidRPr="00DD23FB">
        <w:rPr>
          <w:i/>
          <w:iCs/>
          <w:spacing w:val="1"/>
        </w:rPr>
        <w:t>on</w:t>
      </w:r>
      <w:r w:rsidRPr="00DD23FB">
        <w:rPr>
          <w:i/>
          <w:iCs/>
        </w:rPr>
        <w:t>ych</w:t>
      </w:r>
      <w:r w:rsidRPr="00DD23FB">
        <w:rPr>
          <w:i/>
          <w:iCs/>
          <w:spacing w:val="-9"/>
        </w:rPr>
        <w:t xml:space="preserve"> </w:t>
      </w:r>
      <w:r w:rsidRPr="00DD23FB">
        <w:rPr>
          <w:i/>
          <w:iCs/>
          <w:spacing w:val="-1"/>
        </w:rPr>
        <w:t>w</w:t>
      </w:r>
      <w:r w:rsidRPr="00DD23FB">
        <w:rPr>
          <w:i/>
          <w:iCs/>
        </w:rPr>
        <w:t>y</w:t>
      </w:r>
      <w:r w:rsidRPr="00DD23FB">
        <w:rPr>
          <w:i/>
          <w:iCs/>
          <w:spacing w:val="1"/>
        </w:rPr>
        <w:t>da</w:t>
      </w:r>
      <w:r w:rsidRPr="00DD23FB">
        <w:rPr>
          <w:i/>
          <w:iCs/>
        </w:rPr>
        <w:t>tk</w:t>
      </w:r>
      <w:r w:rsidRPr="00DD23FB">
        <w:rPr>
          <w:i/>
          <w:iCs/>
          <w:spacing w:val="1"/>
        </w:rPr>
        <w:t>ó</w:t>
      </w:r>
      <w:r w:rsidRPr="00DD23FB">
        <w:rPr>
          <w:i/>
          <w:iCs/>
        </w:rPr>
        <w:t>w</w:t>
      </w:r>
      <w:r w:rsidRPr="00DD23FB">
        <w:rPr>
          <w:i/>
          <w:iCs/>
          <w:spacing w:val="-8"/>
        </w:rPr>
        <w:t xml:space="preserve"> </w:t>
      </w:r>
      <w:r w:rsidRPr="00DD23FB">
        <w:rPr>
          <w:i/>
          <w:iCs/>
          <w:spacing w:val="1"/>
        </w:rPr>
        <w:t>b</w:t>
      </w:r>
      <w:r w:rsidRPr="00DD23FB">
        <w:rPr>
          <w:i/>
          <w:iCs/>
        </w:rPr>
        <w:t>yła</w:t>
      </w:r>
      <w:r w:rsidRPr="00DD23FB">
        <w:rPr>
          <w:i/>
          <w:iCs/>
          <w:spacing w:val="-4"/>
        </w:rPr>
        <w:t xml:space="preserve"> </w:t>
      </w:r>
      <w:r w:rsidRPr="00DD23FB">
        <w:rPr>
          <w:i/>
          <w:iCs/>
          <w:spacing w:val="1"/>
        </w:rPr>
        <w:t>do</w:t>
      </w:r>
      <w:r w:rsidRPr="00DD23FB">
        <w:rPr>
          <w:i/>
          <w:iCs/>
        </w:rPr>
        <w:t>t</w:t>
      </w:r>
      <w:r w:rsidRPr="00DD23FB">
        <w:rPr>
          <w:i/>
          <w:iCs/>
          <w:spacing w:val="1"/>
        </w:rPr>
        <w:t>a</w:t>
      </w:r>
      <w:r w:rsidRPr="00DD23FB">
        <w:rPr>
          <w:i/>
          <w:iCs/>
        </w:rPr>
        <w:t>c</w:t>
      </w:r>
      <w:r w:rsidRPr="00DD23FB">
        <w:rPr>
          <w:i/>
          <w:iCs/>
          <w:spacing w:val="-3"/>
        </w:rPr>
        <w:t>j</w:t>
      </w:r>
      <w:r w:rsidRPr="00DD23FB">
        <w:rPr>
          <w:i/>
          <w:iCs/>
        </w:rPr>
        <w:t>a</w:t>
      </w:r>
      <w:r w:rsidRPr="00DD23FB">
        <w:rPr>
          <w:i/>
          <w:iCs/>
          <w:spacing w:val="-7"/>
        </w:rPr>
        <w:t xml:space="preserve"> </w:t>
      </w:r>
      <w:r w:rsidRPr="00DD23FB">
        <w:rPr>
          <w:i/>
          <w:iCs/>
        </w:rPr>
        <w:t>cel</w:t>
      </w:r>
      <w:r w:rsidRPr="00DD23FB">
        <w:rPr>
          <w:i/>
          <w:iCs/>
          <w:spacing w:val="1"/>
        </w:rPr>
        <w:t>o</w:t>
      </w:r>
      <w:r w:rsidRPr="00DD23FB">
        <w:rPr>
          <w:i/>
          <w:iCs/>
          <w:spacing w:val="-1"/>
        </w:rPr>
        <w:t>w</w:t>
      </w:r>
      <w:r w:rsidRPr="00DD23FB">
        <w:rPr>
          <w:i/>
          <w:iCs/>
        </w:rPr>
        <w:t>a</w:t>
      </w:r>
      <w:r w:rsidRPr="00DD23FB">
        <w:rPr>
          <w:i/>
          <w:iCs/>
          <w:spacing w:val="-4"/>
        </w:rPr>
        <w:t xml:space="preserve"> </w:t>
      </w:r>
      <w:r w:rsidRPr="00DD23FB">
        <w:rPr>
          <w:i/>
          <w:iCs/>
        </w:rPr>
        <w:t>z</w:t>
      </w:r>
      <w:r w:rsidRPr="00DD23FB">
        <w:rPr>
          <w:i/>
          <w:iCs/>
          <w:spacing w:val="-1"/>
        </w:rPr>
        <w:t xml:space="preserve"> </w:t>
      </w:r>
      <w:r w:rsidRPr="00DD23FB">
        <w:rPr>
          <w:i/>
          <w:iCs/>
          <w:spacing w:val="1"/>
        </w:rPr>
        <w:t>b</w:t>
      </w:r>
      <w:r w:rsidRPr="00DD23FB">
        <w:rPr>
          <w:i/>
          <w:iCs/>
        </w:rPr>
        <w:t xml:space="preserve">. </w:t>
      </w:r>
      <w:r w:rsidRPr="00DD23FB">
        <w:rPr>
          <w:i/>
          <w:iCs/>
          <w:spacing w:val="1"/>
        </w:rPr>
        <w:t>p</w:t>
      </w:r>
      <w:r w:rsidRPr="00DD23FB">
        <w:rPr>
          <w:i/>
          <w:iCs/>
        </w:rPr>
        <w:t>.</w:t>
      </w:r>
      <w:r w:rsidRPr="00DD23FB">
        <w:rPr>
          <w:i/>
          <w:iCs/>
          <w:spacing w:val="-2"/>
        </w:rPr>
        <w:t xml:space="preserve"> </w:t>
      </w:r>
      <w:r w:rsidRPr="00DD23FB">
        <w:rPr>
          <w:i/>
          <w:iCs/>
          <w:spacing w:val="1"/>
        </w:rPr>
        <w:t>n</w:t>
      </w:r>
      <w:r w:rsidRPr="00DD23FB">
        <w:rPr>
          <w:i/>
          <w:iCs/>
        </w:rPr>
        <w:t xml:space="preserve">a </w:t>
      </w:r>
      <w:r w:rsidRPr="00DD23FB">
        <w:rPr>
          <w:i/>
          <w:iCs/>
          <w:spacing w:val="-1"/>
        </w:rPr>
        <w:t>w</w:t>
      </w:r>
      <w:r w:rsidRPr="00DD23FB">
        <w:rPr>
          <w:i/>
          <w:iCs/>
        </w:rPr>
        <w:t>kł</w:t>
      </w:r>
      <w:r w:rsidRPr="00DD23FB">
        <w:rPr>
          <w:i/>
          <w:iCs/>
          <w:spacing w:val="1"/>
        </w:rPr>
        <w:t>a</w:t>
      </w:r>
      <w:r w:rsidRPr="00DD23FB">
        <w:rPr>
          <w:i/>
          <w:iCs/>
        </w:rPr>
        <w:t>d</w:t>
      </w:r>
      <w:r w:rsidRPr="00DD23FB">
        <w:rPr>
          <w:i/>
          <w:iCs/>
          <w:spacing w:val="-3"/>
        </w:rPr>
        <w:t xml:space="preserve"> </w:t>
      </w:r>
      <w:r w:rsidRPr="00DD23FB">
        <w:rPr>
          <w:i/>
          <w:iCs/>
          <w:spacing w:val="-1"/>
        </w:rPr>
        <w:t>w</w:t>
      </w:r>
      <w:r w:rsidRPr="00DD23FB">
        <w:rPr>
          <w:i/>
          <w:iCs/>
        </w:rPr>
        <w:t>ł</w:t>
      </w:r>
      <w:r w:rsidRPr="00DD23FB">
        <w:rPr>
          <w:i/>
          <w:iCs/>
          <w:spacing w:val="1"/>
        </w:rPr>
        <w:t>a</w:t>
      </w:r>
      <w:r w:rsidRPr="00DD23FB">
        <w:rPr>
          <w:i/>
          <w:iCs/>
          <w:spacing w:val="-1"/>
        </w:rPr>
        <w:t>sn</w:t>
      </w:r>
      <w:r w:rsidRPr="00DD23FB">
        <w:rPr>
          <w:i/>
          <w:iCs/>
        </w:rPr>
        <w:t>y</w:t>
      </w:r>
      <w:r w:rsidRPr="00DD23FB">
        <w:rPr>
          <w:i/>
          <w:iCs/>
          <w:spacing w:val="-5"/>
        </w:rPr>
        <w:t xml:space="preserve"> </w:t>
      </w:r>
      <w:r w:rsidRPr="00DD23FB">
        <w:rPr>
          <w:i/>
          <w:iCs/>
        </w:rPr>
        <w:t>k</w:t>
      </w:r>
      <w:r w:rsidRPr="00DD23FB">
        <w:rPr>
          <w:i/>
          <w:iCs/>
          <w:spacing w:val="-1"/>
        </w:rPr>
        <w:t>r</w:t>
      </w:r>
      <w:r w:rsidRPr="00DD23FB">
        <w:rPr>
          <w:i/>
          <w:iCs/>
          <w:spacing w:val="1"/>
        </w:rPr>
        <w:t>a</w:t>
      </w:r>
      <w:r w:rsidRPr="00DD23FB">
        <w:rPr>
          <w:i/>
          <w:iCs/>
        </w:rPr>
        <w:t>j</w:t>
      </w:r>
      <w:r w:rsidRPr="00DD23FB">
        <w:rPr>
          <w:i/>
          <w:iCs/>
          <w:spacing w:val="1"/>
        </w:rPr>
        <w:t>o</w:t>
      </w:r>
      <w:r w:rsidRPr="00DD23FB">
        <w:rPr>
          <w:i/>
          <w:iCs/>
          <w:spacing w:val="-1"/>
        </w:rPr>
        <w:t>w</w:t>
      </w:r>
      <w:r w:rsidRPr="00DD23FB">
        <w:rPr>
          <w:i/>
          <w:iCs/>
        </w:rPr>
        <w:t>y.</w:t>
      </w:r>
    </w:p>
    <w:p w:rsidR="008B2735" w:rsidRPr="00DD23FB" w:rsidRDefault="008B2735" w:rsidP="008B2735">
      <w:pPr>
        <w:widowControl w:val="0"/>
        <w:autoSpaceDE w:val="0"/>
        <w:autoSpaceDN w:val="0"/>
        <w:adjustRightInd w:val="0"/>
        <w:ind w:right="6526"/>
        <w:jc w:val="both"/>
        <w:rPr>
          <w:sz w:val="8"/>
          <w:szCs w:val="12"/>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9.2 przebiega terminowo i zgodnie z przyjętym harmonogramem wydatków oraz realizacji działań w ramach ww. priorytetu.</w:t>
      </w:r>
    </w:p>
    <w:p w:rsidR="008B2735" w:rsidRPr="00DD23FB" w:rsidRDefault="008B2735" w:rsidP="008B2735">
      <w:pPr>
        <w:jc w:val="both"/>
        <w:rPr>
          <w:sz w:val="8"/>
          <w:szCs w:val="8"/>
        </w:rPr>
      </w:pPr>
    </w:p>
    <w:p w:rsidR="008B2735" w:rsidRPr="00DD23FB" w:rsidRDefault="008B2735" w:rsidP="00475940">
      <w:pPr>
        <w:numPr>
          <w:ilvl w:val="0"/>
          <w:numId w:val="218"/>
        </w:numPr>
        <w:rPr>
          <w:sz w:val="24"/>
        </w:rPr>
      </w:pPr>
      <w:r w:rsidRPr="00DD23FB">
        <w:rPr>
          <w:b/>
          <w:i/>
          <w:sz w:val="28"/>
          <w:szCs w:val="28"/>
        </w:rPr>
        <w:t>Priorytet IX, Działanie 9.3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405.409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269.736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66,5%</w:t>
            </w:r>
          </w:p>
        </w:tc>
      </w:tr>
    </w:tbl>
    <w:p w:rsidR="008B2735" w:rsidRPr="00DD23FB" w:rsidRDefault="008B2735" w:rsidP="008B2735">
      <w:pPr>
        <w:autoSpaceDE w:val="0"/>
        <w:autoSpaceDN w:val="0"/>
        <w:adjustRightInd w:val="0"/>
        <w:jc w:val="both"/>
        <w:rPr>
          <w:sz w:val="24"/>
          <w:szCs w:val="24"/>
        </w:rPr>
      </w:pPr>
      <w:r w:rsidRPr="00DD23FB">
        <w:rPr>
          <w:b/>
          <w:sz w:val="24"/>
        </w:rPr>
        <w:t xml:space="preserve">Wydatki </w:t>
      </w:r>
      <w:r w:rsidR="00D61FF2" w:rsidRPr="00DD23FB">
        <w:rPr>
          <w:b/>
          <w:sz w:val="24"/>
        </w:rPr>
        <w:t>bieżące</w:t>
      </w:r>
      <w:r w:rsidR="00D61FF2" w:rsidRPr="00DD23FB">
        <w:rPr>
          <w:sz w:val="24"/>
        </w:rPr>
        <w:t xml:space="preserve"> </w:t>
      </w:r>
      <w:r w:rsidRPr="00DD23FB">
        <w:rPr>
          <w:sz w:val="24"/>
        </w:rPr>
        <w:t xml:space="preserve">poniesiono na wkład własny krajowy w projektach realizowanych </w:t>
      </w:r>
      <w:r w:rsidR="00D61FF2" w:rsidRPr="00DD23FB">
        <w:rPr>
          <w:sz w:val="24"/>
        </w:rPr>
        <w:br/>
      </w:r>
      <w:r w:rsidRPr="00DD23FB">
        <w:rPr>
          <w:sz w:val="24"/>
        </w:rPr>
        <w:t>w ramach</w:t>
      </w:r>
      <w:r w:rsidRPr="00DD23FB">
        <w:rPr>
          <w:sz w:val="24"/>
          <w:szCs w:val="24"/>
        </w:rPr>
        <w:t xml:space="preserve">  </w:t>
      </w:r>
      <w:r w:rsidRPr="00DD23FB">
        <w:rPr>
          <w:b/>
          <w:sz w:val="24"/>
          <w:szCs w:val="24"/>
        </w:rPr>
        <w:t xml:space="preserve">Priorytetu IX – </w:t>
      </w:r>
      <w:r w:rsidRPr="00DD23FB">
        <w:rPr>
          <w:b/>
          <w:i/>
          <w:sz w:val="24"/>
          <w:szCs w:val="24"/>
        </w:rPr>
        <w:t>Rozwój wykształcenia i kompetencji w regionie,</w:t>
      </w:r>
      <w:r w:rsidRPr="00DD23FB">
        <w:rPr>
          <w:b/>
          <w:sz w:val="24"/>
          <w:szCs w:val="24"/>
        </w:rPr>
        <w:t xml:space="preserve"> Działania </w:t>
      </w:r>
      <w:r w:rsidR="00D61FF2" w:rsidRPr="00DD23FB">
        <w:rPr>
          <w:b/>
          <w:sz w:val="24"/>
          <w:szCs w:val="24"/>
        </w:rPr>
        <w:br/>
      </w:r>
      <w:r w:rsidRPr="00DD23FB">
        <w:rPr>
          <w:b/>
          <w:sz w:val="24"/>
          <w:szCs w:val="24"/>
        </w:rPr>
        <w:t xml:space="preserve">9.3 – </w:t>
      </w:r>
      <w:r w:rsidRPr="00DD23FB">
        <w:rPr>
          <w:b/>
          <w:i/>
          <w:sz w:val="24"/>
          <w:szCs w:val="24"/>
        </w:rPr>
        <w:t xml:space="preserve">Upowszechnienie kształcenia ustawicznego w formach szkolnych </w:t>
      </w:r>
      <w:r w:rsidRPr="00DD23FB">
        <w:rPr>
          <w:i/>
          <w:sz w:val="24"/>
          <w:szCs w:val="24"/>
        </w:rPr>
        <w:t xml:space="preserve">(realizowanego </w:t>
      </w:r>
      <w:r w:rsidR="00D97806" w:rsidRPr="00DD23FB">
        <w:rPr>
          <w:i/>
          <w:sz w:val="24"/>
          <w:szCs w:val="24"/>
        </w:rPr>
        <w:br/>
      </w:r>
      <w:r w:rsidRPr="00DD23FB">
        <w:rPr>
          <w:i/>
          <w:sz w:val="24"/>
          <w:szCs w:val="24"/>
        </w:rPr>
        <w:t>przez WUP w Szczecinie)</w:t>
      </w:r>
      <w:r w:rsidRPr="00DD23FB">
        <w:rPr>
          <w:sz w:val="24"/>
          <w:szCs w:val="24"/>
        </w:rPr>
        <w:t>, mającego na celu zwi</w:t>
      </w:r>
      <w:r w:rsidRPr="00DD23FB">
        <w:rPr>
          <w:rFonts w:eastAsia="TimesNewRoman"/>
          <w:sz w:val="24"/>
          <w:szCs w:val="24"/>
        </w:rPr>
        <w:t>ę</w:t>
      </w:r>
      <w:r w:rsidRPr="00DD23FB">
        <w:rPr>
          <w:sz w:val="24"/>
          <w:szCs w:val="24"/>
        </w:rPr>
        <w:t xml:space="preserve">kszenie uczestnictwa osób dorosłych </w:t>
      </w:r>
      <w:r w:rsidRPr="00DD23FB">
        <w:rPr>
          <w:sz w:val="24"/>
          <w:szCs w:val="24"/>
        </w:rPr>
        <w:br/>
        <w:t>w kształceniu ustawicznym w formach szkolnych poprzez podniesienie jego jako</w:t>
      </w:r>
      <w:r w:rsidRPr="00DD23FB">
        <w:rPr>
          <w:rFonts w:eastAsia="TimesNewRoman"/>
          <w:sz w:val="24"/>
          <w:szCs w:val="24"/>
        </w:rPr>
        <w:t>ś</w:t>
      </w:r>
      <w:r w:rsidRPr="00DD23FB">
        <w:rPr>
          <w:sz w:val="24"/>
          <w:szCs w:val="24"/>
        </w:rPr>
        <w:t xml:space="preserve">ci </w:t>
      </w:r>
      <w:r w:rsidRPr="00DD23FB">
        <w:rPr>
          <w:sz w:val="24"/>
          <w:szCs w:val="24"/>
        </w:rPr>
        <w:br/>
        <w:t>i dost</w:t>
      </w:r>
      <w:r w:rsidRPr="00DD23FB">
        <w:rPr>
          <w:rFonts w:eastAsia="TimesNewRoman"/>
          <w:sz w:val="24"/>
          <w:szCs w:val="24"/>
        </w:rPr>
        <w:t>ę</w:t>
      </w:r>
      <w:r w:rsidRPr="00DD23FB">
        <w:rPr>
          <w:sz w:val="24"/>
          <w:szCs w:val="24"/>
        </w:rPr>
        <w:t>pno</w:t>
      </w:r>
      <w:r w:rsidRPr="00DD23FB">
        <w:rPr>
          <w:rFonts w:eastAsia="TimesNewRoman"/>
          <w:sz w:val="24"/>
          <w:szCs w:val="24"/>
        </w:rPr>
        <w:t>ś</w:t>
      </w:r>
      <w:r w:rsidRPr="00DD23FB">
        <w:rPr>
          <w:sz w:val="24"/>
          <w:szCs w:val="24"/>
        </w:rPr>
        <w:t>ci oraz zwi</w:t>
      </w:r>
      <w:r w:rsidRPr="00DD23FB">
        <w:rPr>
          <w:rFonts w:eastAsia="TimesNewRoman"/>
          <w:sz w:val="24"/>
          <w:szCs w:val="24"/>
        </w:rPr>
        <w:t>ę</w:t>
      </w:r>
      <w:r w:rsidRPr="00DD23FB">
        <w:rPr>
          <w:sz w:val="24"/>
          <w:szCs w:val="24"/>
        </w:rPr>
        <w:t>kszenie znaczenia kształcenia ustawicznego jako czynnika oddziaływuj</w:t>
      </w:r>
      <w:r w:rsidRPr="00DD23FB">
        <w:rPr>
          <w:rFonts w:eastAsia="TimesNewRoman"/>
          <w:sz w:val="24"/>
          <w:szCs w:val="24"/>
        </w:rPr>
        <w:t>ą</w:t>
      </w:r>
      <w:r w:rsidRPr="00DD23FB">
        <w:rPr>
          <w:sz w:val="24"/>
          <w:szCs w:val="24"/>
        </w:rPr>
        <w:t>cego na sytuacj</w:t>
      </w:r>
      <w:r w:rsidRPr="00DD23FB">
        <w:rPr>
          <w:rFonts w:eastAsia="TimesNewRoman"/>
          <w:sz w:val="24"/>
          <w:szCs w:val="24"/>
        </w:rPr>
        <w:t xml:space="preserve">ę </w:t>
      </w:r>
      <w:r w:rsidRPr="00DD23FB">
        <w:rPr>
          <w:sz w:val="24"/>
          <w:szCs w:val="24"/>
        </w:rPr>
        <w:t xml:space="preserve">na rynku pracy. </w:t>
      </w:r>
    </w:p>
    <w:p w:rsidR="008B2735" w:rsidRPr="00DD23FB" w:rsidRDefault="008B2735" w:rsidP="008B2735">
      <w:pPr>
        <w:snapToGrid w:val="0"/>
        <w:jc w:val="both"/>
        <w:rPr>
          <w:sz w:val="24"/>
          <w:szCs w:val="24"/>
        </w:rPr>
      </w:pPr>
      <w:r w:rsidRPr="00DD23FB">
        <w:rPr>
          <w:sz w:val="24"/>
          <w:szCs w:val="24"/>
        </w:rPr>
        <w:t xml:space="preserve">W okresie sprawozdawczym zweryfikowano i zatwierdzono 10 wniosków beneficjenta </w:t>
      </w:r>
      <w:r w:rsidRPr="00DD23FB">
        <w:rPr>
          <w:sz w:val="24"/>
          <w:szCs w:val="24"/>
        </w:rPr>
        <w:br/>
        <w:t>o płatność. Kwota poniesionych wydatków</w:t>
      </w:r>
      <w:r w:rsidRPr="00DD23FB">
        <w:rPr>
          <w:rFonts w:ascii="Arial" w:hAnsi="Arial" w:cs="Arial"/>
          <w:bCs/>
        </w:rPr>
        <w:t xml:space="preserve"> </w:t>
      </w:r>
      <w:r w:rsidRPr="00DD23FB">
        <w:rPr>
          <w:sz w:val="24"/>
          <w:szCs w:val="24"/>
        </w:rPr>
        <w:t>w ramach tego Działania do dnia 30.06.2014 r. wyniosła 1.352.498  zł</w:t>
      </w:r>
      <w:r w:rsidRPr="00DD23FB">
        <w:rPr>
          <w:i/>
          <w:sz w:val="24"/>
          <w:szCs w:val="24"/>
        </w:rPr>
        <w:t xml:space="preserve"> (w tym: dotacja celowa – </w:t>
      </w:r>
      <w:r w:rsidRPr="00DD23FB">
        <w:rPr>
          <w:b/>
          <w:i/>
          <w:sz w:val="24"/>
          <w:szCs w:val="24"/>
        </w:rPr>
        <w:t>269.736 zł</w:t>
      </w:r>
      <w:r w:rsidRPr="00DD23FB">
        <w:rPr>
          <w:i/>
          <w:sz w:val="24"/>
          <w:szCs w:val="24"/>
        </w:rPr>
        <w:t>).</w:t>
      </w:r>
    </w:p>
    <w:p w:rsidR="008B2735" w:rsidRPr="00DD23FB" w:rsidRDefault="008B2735" w:rsidP="008B2735">
      <w:pPr>
        <w:widowControl w:val="0"/>
        <w:suppressAutoHyphens/>
        <w:autoSpaceDE w:val="0"/>
        <w:autoSpaceDN w:val="0"/>
        <w:adjustRightInd w:val="0"/>
        <w:ind w:right="284"/>
        <w:jc w:val="both"/>
        <w:rPr>
          <w:rFonts w:ascii="Arial" w:hAnsi="Arial" w:cs="Arial"/>
          <w:i/>
          <w:iCs/>
          <w:sz w:val="12"/>
          <w:szCs w:val="12"/>
          <w:highlight w:val="yellow"/>
          <w:lang w:eastAsia="ar-SA"/>
        </w:rPr>
      </w:pPr>
    </w:p>
    <w:p w:rsidR="008B2735" w:rsidRPr="00DD23FB" w:rsidRDefault="008B2735" w:rsidP="008B2735">
      <w:pPr>
        <w:autoSpaceDE w:val="0"/>
        <w:autoSpaceDN w:val="0"/>
        <w:adjustRightInd w:val="0"/>
        <w:jc w:val="both"/>
        <w:rPr>
          <w:sz w:val="24"/>
          <w:szCs w:val="24"/>
        </w:rPr>
      </w:pPr>
      <w:r w:rsidRPr="00DD23FB">
        <w:rPr>
          <w:i/>
        </w:rPr>
        <w:t>Źródłem sfinansowania poniesionych wydatków była dotacja celowa z b. p. na wkład własny krajowy.</w:t>
      </w:r>
    </w:p>
    <w:p w:rsidR="008B2735" w:rsidRPr="00DD23FB" w:rsidRDefault="008B2735" w:rsidP="008B2735">
      <w:pPr>
        <w:autoSpaceDE w:val="0"/>
        <w:autoSpaceDN w:val="0"/>
        <w:adjustRightInd w:val="0"/>
        <w:jc w:val="both"/>
        <w:rPr>
          <w:sz w:val="8"/>
          <w:szCs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9.3 przebiega terminowo i zgodnie z przyjętym harmonogramem wydatków oraz realizacji działań w ramach ww. priorytetu.</w:t>
      </w:r>
    </w:p>
    <w:p w:rsidR="008B2735" w:rsidRPr="00DD23FB" w:rsidRDefault="008B2735" w:rsidP="008B2735">
      <w:pPr>
        <w:autoSpaceDE w:val="0"/>
        <w:autoSpaceDN w:val="0"/>
        <w:adjustRightInd w:val="0"/>
        <w:jc w:val="both"/>
        <w:rPr>
          <w:sz w:val="8"/>
          <w:szCs w:val="24"/>
        </w:rPr>
      </w:pPr>
    </w:p>
    <w:p w:rsidR="008B2735" w:rsidRPr="00DD23FB" w:rsidRDefault="008B2735" w:rsidP="00475940">
      <w:pPr>
        <w:numPr>
          <w:ilvl w:val="0"/>
          <w:numId w:val="218"/>
        </w:numPr>
        <w:rPr>
          <w:sz w:val="24"/>
        </w:rPr>
      </w:pPr>
      <w:r w:rsidRPr="00DD23FB">
        <w:rPr>
          <w:b/>
          <w:i/>
          <w:sz w:val="28"/>
          <w:szCs w:val="28"/>
        </w:rPr>
        <w:t>Priorytet IX, Działanie 9.4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86.897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27.627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31,8%</w:t>
            </w:r>
          </w:p>
        </w:tc>
      </w:tr>
    </w:tbl>
    <w:p w:rsidR="008B2735" w:rsidRPr="00DD23FB" w:rsidRDefault="008B2735" w:rsidP="008B2735">
      <w:pPr>
        <w:pStyle w:val="Tekstpodstawowy"/>
        <w:jc w:val="both"/>
        <w:rPr>
          <w:szCs w:val="24"/>
        </w:rPr>
      </w:pPr>
      <w:r w:rsidRPr="00DD23FB">
        <w:rPr>
          <w:b/>
        </w:rPr>
        <w:t>Wydatki</w:t>
      </w:r>
      <w:r w:rsidR="00D61FF2" w:rsidRPr="00DD23FB">
        <w:rPr>
          <w:b/>
        </w:rPr>
        <w:t xml:space="preserve"> bieżące</w:t>
      </w:r>
      <w:r w:rsidRPr="00DD23FB">
        <w:t xml:space="preserve"> poniesiono na wkład własny krajowy w projektach realizowanych </w:t>
      </w:r>
      <w:r w:rsidR="00D61FF2" w:rsidRPr="00DD23FB">
        <w:br/>
      </w:r>
      <w:r w:rsidRPr="00DD23FB">
        <w:t>w ramach</w:t>
      </w:r>
      <w:r w:rsidRPr="00DD23FB">
        <w:rPr>
          <w:szCs w:val="24"/>
        </w:rPr>
        <w:t xml:space="preserve"> </w:t>
      </w:r>
      <w:r w:rsidRPr="00DD23FB">
        <w:rPr>
          <w:b/>
          <w:szCs w:val="24"/>
        </w:rPr>
        <w:t xml:space="preserve">Priorytetu IX – </w:t>
      </w:r>
      <w:r w:rsidRPr="00DD23FB">
        <w:rPr>
          <w:b/>
          <w:i/>
          <w:szCs w:val="24"/>
        </w:rPr>
        <w:t>Rozwój wykształcenia i kompetencji w regionie,</w:t>
      </w:r>
      <w:r w:rsidRPr="00DD23FB">
        <w:rPr>
          <w:b/>
          <w:szCs w:val="24"/>
        </w:rPr>
        <w:t xml:space="preserve"> Działania 9.4 – </w:t>
      </w:r>
      <w:r w:rsidRPr="00DD23FB">
        <w:rPr>
          <w:b/>
          <w:i/>
          <w:szCs w:val="24"/>
        </w:rPr>
        <w:t>Wysoko</w:t>
      </w:r>
      <w:r w:rsidRPr="00DD23FB">
        <w:rPr>
          <w:szCs w:val="24"/>
        </w:rPr>
        <w:t xml:space="preserve"> </w:t>
      </w:r>
      <w:r w:rsidRPr="00DD23FB">
        <w:rPr>
          <w:b/>
          <w:i/>
          <w:szCs w:val="24"/>
        </w:rPr>
        <w:t>wykwalifikowane kadry systemu oświaty</w:t>
      </w:r>
      <w:r w:rsidRPr="00DD23FB">
        <w:rPr>
          <w:szCs w:val="24"/>
        </w:rPr>
        <w:t xml:space="preserve"> </w:t>
      </w:r>
      <w:r w:rsidRPr="00DD23FB">
        <w:rPr>
          <w:i/>
          <w:szCs w:val="24"/>
        </w:rPr>
        <w:t>(realizowanego przez WUP w Szczecinie)</w:t>
      </w:r>
      <w:r w:rsidRPr="00DD23FB">
        <w:rPr>
          <w:szCs w:val="24"/>
        </w:rPr>
        <w:t>, mającego na celu dostosowanie kwalifikacji nauczycieli, instruktorów praktycznej nauki zawodu oraz kadr administracyjnych instytucji systemu o</w:t>
      </w:r>
      <w:r w:rsidRPr="00DD23FB">
        <w:rPr>
          <w:rFonts w:eastAsia="TimesNewRoman"/>
          <w:szCs w:val="24"/>
        </w:rPr>
        <w:t>ś</w:t>
      </w:r>
      <w:r w:rsidRPr="00DD23FB">
        <w:rPr>
          <w:szCs w:val="24"/>
        </w:rPr>
        <w:t>wiaty do wymogów zwi</w:t>
      </w:r>
      <w:r w:rsidRPr="00DD23FB">
        <w:rPr>
          <w:rFonts w:eastAsia="TimesNewRoman"/>
          <w:szCs w:val="24"/>
        </w:rPr>
        <w:t>ą</w:t>
      </w:r>
      <w:r w:rsidRPr="00DD23FB">
        <w:rPr>
          <w:szCs w:val="24"/>
        </w:rPr>
        <w:t xml:space="preserve">zanych </w:t>
      </w:r>
      <w:r w:rsidRPr="00DD23FB">
        <w:rPr>
          <w:szCs w:val="24"/>
        </w:rPr>
        <w:br/>
        <w:t>ze strategicznymi kierunkami rozwoju regionów, zmian</w:t>
      </w:r>
      <w:r w:rsidRPr="00DD23FB">
        <w:rPr>
          <w:rFonts w:eastAsia="TimesNewRoman"/>
          <w:szCs w:val="24"/>
        </w:rPr>
        <w:t xml:space="preserve">ą </w:t>
      </w:r>
      <w:r w:rsidRPr="00DD23FB">
        <w:rPr>
          <w:szCs w:val="24"/>
        </w:rPr>
        <w:t>kierunków kształcenia, zapotrzebowaniem na nowe kwalifikacje oraz zmieniaj</w:t>
      </w:r>
      <w:r w:rsidRPr="00DD23FB">
        <w:rPr>
          <w:rFonts w:eastAsia="TimesNewRoman"/>
          <w:szCs w:val="24"/>
        </w:rPr>
        <w:t>ą</w:t>
      </w:r>
      <w:r w:rsidRPr="00DD23FB">
        <w:rPr>
          <w:szCs w:val="24"/>
        </w:rPr>
        <w:t>cą si</w:t>
      </w:r>
      <w:r w:rsidRPr="00DD23FB">
        <w:rPr>
          <w:rFonts w:eastAsia="TimesNewRoman"/>
          <w:szCs w:val="24"/>
        </w:rPr>
        <w:t xml:space="preserve">ę </w:t>
      </w:r>
      <w:r w:rsidRPr="00DD23FB">
        <w:rPr>
          <w:szCs w:val="24"/>
        </w:rPr>
        <w:t>sytuacj</w:t>
      </w:r>
      <w:r w:rsidRPr="00DD23FB">
        <w:rPr>
          <w:rFonts w:eastAsia="TimesNewRoman"/>
          <w:szCs w:val="24"/>
        </w:rPr>
        <w:t>ą</w:t>
      </w:r>
      <w:r w:rsidRPr="00DD23FB">
        <w:rPr>
          <w:b/>
          <w:szCs w:val="24"/>
        </w:rPr>
        <w:t xml:space="preserve"> </w:t>
      </w:r>
      <w:r w:rsidRPr="00DD23FB">
        <w:rPr>
          <w:szCs w:val="24"/>
        </w:rPr>
        <w:t>demograficzn</w:t>
      </w:r>
      <w:r w:rsidRPr="00DD23FB">
        <w:rPr>
          <w:rFonts w:eastAsia="TimesNewRoman"/>
          <w:szCs w:val="24"/>
        </w:rPr>
        <w:t xml:space="preserve">ą </w:t>
      </w:r>
      <w:r w:rsidRPr="00DD23FB">
        <w:rPr>
          <w:rFonts w:eastAsia="TimesNewRoman"/>
          <w:szCs w:val="24"/>
        </w:rPr>
        <w:br/>
      </w:r>
      <w:r w:rsidRPr="00DD23FB">
        <w:rPr>
          <w:szCs w:val="24"/>
        </w:rPr>
        <w:t>w systemie o</w:t>
      </w:r>
      <w:r w:rsidRPr="00DD23FB">
        <w:rPr>
          <w:rFonts w:eastAsia="TimesNewRoman"/>
          <w:szCs w:val="24"/>
        </w:rPr>
        <w:t>ś</w:t>
      </w:r>
      <w:r w:rsidRPr="00DD23FB">
        <w:rPr>
          <w:szCs w:val="24"/>
        </w:rPr>
        <w:t>wiaty.</w:t>
      </w:r>
    </w:p>
    <w:p w:rsidR="008B2735" w:rsidRPr="00DD23FB" w:rsidRDefault="008B2735" w:rsidP="008B2735">
      <w:pPr>
        <w:pStyle w:val="Tekstpodstawowy"/>
        <w:jc w:val="both"/>
        <w:rPr>
          <w:szCs w:val="24"/>
        </w:rPr>
      </w:pPr>
      <w:r w:rsidRPr="00DD23FB">
        <w:rPr>
          <w:szCs w:val="24"/>
        </w:rPr>
        <w:t xml:space="preserve">W okresie sprawozdawczym zweryfikowano i zatwierdzono 12 wniosków beneficjenta </w:t>
      </w:r>
      <w:r w:rsidRPr="00DD23FB">
        <w:rPr>
          <w:szCs w:val="24"/>
        </w:rPr>
        <w:br/>
        <w:t xml:space="preserve">o płatność. Przekazano beneficjentom transze w kwocie 342.912 zł </w:t>
      </w:r>
      <w:r w:rsidRPr="00DD23FB">
        <w:rPr>
          <w:i/>
          <w:szCs w:val="24"/>
        </w:rPr>
        <w:t xml:space="preserve">(w tym: dotacja celowa – </w:t>
      </w:r>
      <w:r w:rsidRPr="00DD23FB">
        <w:rPr>
          <w:b/>
          <w:i/>
          <w:szCs w:val="24"/>
        </w:rPr>
        <w:t>27.627 zł</w:t>
      </w:r>
      <w:r w:rsidRPr="00DD23FB">
        <w:rPr>
          <w:i/>
          <w:szCs w:val="24"/>
        </w:rPr>
        <w:t>).</w:t>
      </w:r>
    </w:p>
    <w:p w:rsidR="008B2735" w:rsidRPr="00DD23FB" w:rsidRDefault="008B2735" w:rsidP="008B2735">
      <w:pPr>
        <w:autoSpaceDE w:val="0"/>
        <w:autoSpaceDN w:val="0"/>
        <w:adjustRightInd w:val="0"/>
        <w:jc w:val="both"/>
        <w:rPr>
          <w:i/>
        </w:rPr>
      </w:pPr>
      <w:r w:rsidRPr="00DD23FB">
        <w:rPr>
          <w:i/>
        </w:rPr>
        <w:t>Źródłem sfinansowania poniesionych wydatków była dotacja celowa z b. p. na wkład własny krajowy.</w:t>
      </w:r>
    </w:p>
    <w:p w:rsidR="00AF0B6C" w:rsidRPr="00DD23FB" w:rsidRDefault="00AF0B6C" w:rsidP="008B2735">
      <w:pPr>
        <w:autoSpaceDE w:val="0"/>
        <w:autoSpaceDN w:val="0"/>
        <w:adjustRightInd w:val="0"/>
        <w:jc w:val="both"/>
        <w:rPr>
          <w:sz w:val="8"/>
          <w:szCs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9.4 przebiega terminowo i zgodnie z przyjętym harmonogramem wydatków oraz realizacji działań w ramach ww. priorytetu.</w:t>
      </w:r>
    </w:p>
    <w:p w:rsidR="008B2735" w:rsidRPr="00DD23FB" w:rsidRDefault="008B2735" w:rsidP="008B2735">
      <w:pPr>
        <w:pStyle w:val="Tekstpodstawowy2"/>
        <w:rPr>
          <w:sz w:val="8"/>
          <w:szCs w:val="8"/>
        </w:rPr>
      </w:pPr>
    </w:p>
    <w:p w:rsidR="00B41200" w:rsidRPr="00DD23FB" w:rsidRDefault="00B41200" w:rsidP="008B2735">
      <w:pPr>
        <w:pStyle w:val="Tekstpodstawowy2"/>
        <w:rPr>
          <w:sz w:val="8"/>
          <w:szCs w:val="8"/>
        </w:rPr>
      </w:pPr>
    </w:p>
    <w:p w:rsidR="008B2735" w:rsidRPr="00DD23FB" w:rsidRDefault="008B2735" w:rsidP="00475940">
      <w:pPr>
        <w:numPr>
          <w:ilvl w:val="0"/>
          <w:numId w:val="219"/>
        </w:numPr>
        <w:ind w:hanging="578"/>
        <w:jc w:val="both"/>
        <w:rPr>
          <w:b/>
          <w:i/>
          <w:sz w:val="28"/>
          <w:szCs w:val="28"/>
        </w:rPr>
      </w:pPr>
      <w:r w:rsidRPr="00DD23FB">
        <w:rPr>
          <w:b/>
          <w:i/>
          <w:sz w:val="28"/>
          <w:szCs w:val="28"/>
        </w:rPr>
        <w:t>Priorytet IX, Działanie 9.5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139.060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99.588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71,6%</w:t>
            </w:r>
          </w:p>
        </w:tc>
      </w:tr>
    </w:tbl>
    <w:p w:rsidR="008B2735" w:rsidRPr="00DD23FB" w:rsidRDefault="008B2735" w:rsidP="008B2735">
      <w:pPr>
        <w:autoSpaceDE w:val="0"/>
        <w:autoSpaceDN w:val="0"/>
        <w:adjustRightInd w:val="0"/>
        <w:jc w:val="both"/>
        <w:rPr>
          <w:sz w:val="24"/>
          <w:szCs w:val="24"/>
        </w:rPr>
      </w:pPr>
      <w:r w:rsidRPr="00DD23FB">
        <w:rPr>
          <w:b/>
          <w:sz w:val="24"/>
        </w:rPr>
        <w:t xml:space="preserve">Wydatki </w:t>
      </w:r>
      <w:r w:rsidR="00B41200" w:rsidRPr="00DD23FB">
        <w:rPr>
          <w:b/>
          <w:sz w:val="24"/>
        </w:rPr>
        <w:t>bieżące</w:t>
      </w:r>
      <w:r w:rsidR="00B41200" w:rsidRPr="00DD23FB">
        <w:rPr>
          <w:sz w:val="24"/>
        </w:rPr>
        <w:t xml:space="preserve"> </w:t>
      </w:r>
      <w:r w:rsidRPr="00DD23FB">
        <w:rPr>
          <w:sz w:val="24"/>
        </w:rPr>
        <w:t xml:space="preserve">poniesiono na wkład własny krajowy w projektach realizowanych </w:t>
      </w:r>
      <w:r w:rsidR="00B41200" w:rsidRPr="00DD23FB">
        <w:rPr>
          <w:sz w:val="24"/>
        </w:rPr>
        <w:br/>
      </w:r>
      <w:r w:rsidRPr="00DD23FB">
        <w:rPr>
          <w:sz w:val="24"/>
        </w:rPr>
        <w:t>w ramach</w:t>
      </w:r>
      <w:r w:rsidRPr="00DD23FB">
        <w:rPr>
          <w:sz w:val="24"/>
          <w:szCs w:val="24"/>
        </w:rPr>
        <w:t xml:space="preserve">  </w:t>
      </w:r>
      <w:r w:rsidRPr="00DD23FB">
        <w:rPr>
          <w:b/>
          <w:sz w:val="24"/>
          <w:szCs w:val="24"/>
        </w:rPr>
        <w:t xml:space="preserve">Priorytetu IX – </w:t>
      </w:r>
      <w:r w:rsidRPr="00DD23FB">
        <w:rPr>
          <w:b/>
          <w:i/>
          <w:sz w:val="24"/>
          <w:szCs w:val="24"/>
        </w:rPr>
        <w:t>Rozwój wykształcenia i kompetencji w regionie</w:t>
      </w:r>
      <w:r w:rsidRPr="00DD23FB">
        <w:rPr>
          <w:b/>
          <w:sz w:val="24"/>
          <w:szCs w:val="24"/>
        </w:rPr>
        <w:t xml:space="preserve">, Działania </w:t>
      </w:r>
      <w:r w:rsidR="00B41200" w:rsidRPr="00DD23FB">
        <w:rPr>
          <w:b/>
          <w:sz w:val="24"/>
          <w:szCs w:val="24"/>
        </w:rPr>
        <w:br/>
      </w:r>
      <w:r w:rsidRPr="00DD23FB">
        <w:rPr>
          <w:b/>
          <w:sz w:val="24"/>
          <w:szCs w:val="24"/>
        </w:rPr>
        <w:t xml:space="preserve">9.5 – </w:t>
      </w:r>
      <w:r w:rsidRPr="00DD23FB">
        <w:rPr>
          <w:b/>
          <w:i/>
          <w:sz w:val="24"/>
          <w:szCs w:val="24"/>
        </w:rPr>
        <w:t xml:space="preserve">Oddolne inicjatywy edukacyjne na obszarach wiejskich </w:t>
      </w:r>
      <w:r w:rsidRPr="00DD23FB">
        <w:rPr>
          <w:i/>
          <w:sz w:val="24"/>
          <w:szCs w:val="24"/>
        </w:rPr>
        <w:t xml:space="preserve">(realizowanego przez WUP </w:t>
      </w:r>
      <w:r w:rsidR="00B41200" w:rsidRPr="00DD23FB">
        <w:rPr>
          <w:i/>
          <w:sz w:val="24"/>
          <w:szCs w:val="24"/>
        </w:rPr>
        <w:br/>
      </w:r>
      <w:r w:rsidRPr="00DD23FB">
        <w:rPr>
          <w:i/>
          <w:sz w:val="24"/>
          <w:szCs w:val="24"/>
        </w:rPr>
        <w:t>w Szczecinie)</w:t>
      </w:r>
      <w:r w:rsidRPr="00DD23FB">
        <w:rPr>
          <w:sz w:val="24"/>
          <w:szCs w:val="24"/>
        </w:rPr>
        <w:t>, mającego na celu pobudzenie aktywno</w:t>
      </w:r>
      <w:r w:rsidRPr="00DD23FB">
        <w:rPr>
          <w:rFonts w:eastAsia="TimesNewRoman"/>
          <w:sz w:val="24"/>
          <w:szCs w:val="24"/>
        </w:rPr>
        <w:t>ś</w:t>
      </w:r>
      <w:r w:rsidRPr="00DD23FB">
        <w:rPr>
          <w:sz w:val="24"/>
          <w:szCs w:val="24"/>
        </w:rPr>
        <w:t>ci mieszka</w:t>
      </w:r>
      <w:r w:rsidRPr="00DD23FB">
        <w:rPr>
          <w:rFonts w:eastAsia="TimesNewRoman"/>
          <w:sz w:val="24"/>
          <w:szCs w:val="24"/>
        </w:rPr>
        <w:t>ń</w:t>
      </w:r>
      <w:r w:rsidRPr="00DD23FB">
        <w:rPr>
          <w:sz w:val="24"/>
          <w:szCs w:val="24"/>
        </w:rPr>
        <w:t xml:space="preserve">ców obszarów wiejskich na rzecz samoorganizacji i tworzenia lokalnych inicjatyw ukierunkowanych na rozwój edukacji </w:t>
      </w:r>
      <w:r w:rsidRPr="00DD23FB">
        <w:rPr>
          <w:sz w:val="24"/>
          <w:szCs w:val="24"/>
        </w:rPr>
        <w:br/>
        <w:t>i podnoszenia poziomu wykształcenia mieszka</w:t>
      </w:r>
      <w:r w:rsidRPr="00DD23FB">
        <w:rPr>
          <w:rFonts w:eastAsia="TimesNewRoman"/>
          <w:sz w:val="24"/>
          <w:szCs w:val="24"/>
        </w:rPr>
        <w:t>ń</w:t>
      </w:r>
      <w:r w:rsidRPr="00DD23FB">
        <w:rPr>
          <w:sz w:val="24"/>
          <w:szCs w:val="24"/>
        </w:rPr>
        <w:t xml:space="preserve">ców obszarów wiejskich. </w:t>
      </w:r>
    </w:p>
    <w:p w:rsidR="008B2735" w:rsidRPr="00DD23FB" w:rsidRDefault="008B2735" w:rsidP="008B2735">
      <w:pPr>
        <w:pStyle w:val="Tekstpodstawowy"/>
        <w:jc w:val="both"/>
        <w:rPr>
          <w:szCs w:val="24"/>
        </w:rPr>
      </w:pPr>
      <w:r w:rsidRPr="00DD23FB">
        <w:rPr>
          <w:szCs w:val="24"/>
        </w:rPr>
        <w:lastRenderedPageBreak/>
        <w:t xml:space="preserve">W okresie sprawozdawczym podpisano 14 umów o dofinansowanie oraz zweryfikowano </w:t>
      </w:r>
      <w:r w:rsidRPr="00DD23FB">
        <w:rPr>
          <w:szCs w:val="24"/>
        </w:rPr>
        <w:br/>
        <w:t xml:space="preserve">i zatwierdzono 64 wnioski beneficjenta o płatność. Przekazano beneficjentom transze </w:t>
      </w:r>
      <w:r w:rsidRPr="00DD23FB">
        <w:rPr>
          <w:szCs w:val="24"/>
        </w:rPr>
        <w:br/>
        <w:t xml:space="preserve">w kwocie 657.433 zł </w:t>
      </w:r>
      <w:r w:rsidRPr="00DD23FB">
        <w:rPr>
          <w:i/>
          <w:szCs w:val="24"/>
        </w:rPr>
        <w:t xml:space="preserve">(w tym: dotacja celowa – </w:t>
      </w:r>
      <w:r w:rsidRPr="00DD23FB">
        <w:rPr>
          <w:b/>
          <w:i/>
          <w:szCs w:val="24"/>
        </w:rPr>
        <w:t>99.588 zł</w:t>
      </w:r>
      <w:r w:rsidRPr="00DD23FB">
        <w:rPr>
          <w:i/>
          <w:szCs w:val="24"/>
        </w:rPr>
        <w:t>).</w:t>
      </w:r>
    </w:p>
    <w:p w:rsidR="008B2735" w:rsidRPr="00DD23FB" w:rsidRDefault="008B2735" w:rsidP="008B2735">
      <w:pPr>
        <w:pStyle w:val="Tekstpodstawowy2"/>
        <w:tabs>
          <w:tab w:val="num" w:pos="720"/>
        </w:tabs>
        <w:rPr>
          <w:i/>
          <w:sz w:val="4"/>
          <w:szCs w:val="4"/>
        </w:rPr>
      </w:pPr>
    </w:p>
    <w:p w:rsidR="008B2735" w:rsidRPr="00DD23FB" w:rsidRDefault="008B2735" w:rsidP="008B2735">
      <w:pPr>
        <w:pStyle w:val="Tekstpodstawowy2"/>
        <w:tabs>
          <w:tab w:val="num" w:pos="720"/>
        </w:tabs>
        <w:rPr>
          <w:i/>
          <w:sz w:val="20"/>
        </w:rPr>
      </w:pPr>
      <w:r w:rsidRPr="00DD23FB">
        <w:rPr>
          <w:i/>
          <w:sz w:val="20"/>
        </w:rPr>
        <w:t>Źródłem sfinansowania poniesionych wydatków była  dotacja celowa z b. p. na wkład własny krajowy.</w:t>
      </w:r>
    </w:p>
    <w:p w:rsidR="008B2735" w:rsidRPr="00DD23FB" w:rsidRDefault="008B2735" w:rsidP="008B2735">
      <w:pPr>
        <w:pStyle w:val="Tekstpodstawowy2"/>
        <w:tabs>
          <w:tab w:val="num" w:pos="720"/>
        </w:tabs>
        <w:ind w:left="360"/>
        <w:rPr>
          <w:sz w:val="8"/>
          <w:szCs w:val="8"/>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9.5 przebiega terminowo i zgodnie z przyjętym harmonogramem wydatków oraz realizacji działań w ramach ww. priorytetu.</w:t>
      </w:r>
    </w:p>
    <w:p w:rsidR="008B2735" w:rsidRPr="00DD23FB" w:rsidRDefault="008B2735" w:rsidP="008B2735">
      <w:pPr>
        <w:jc w:val="both"/>
        <w:rPr>
          <w:sz w:val="8"/>
          <w:szCs w:val="8"/>
        </w:rPr>
      </w:pPr>
    </w:p>
    <w:p w:rsidR="008B2735" w:rsidRPr="00DD23FB" w:rsidRDefault="008B2735" w:rsidP="00475940">
      <w:pPr>
        <w:numPr>
          <w:ilvl w:val="0"/>
          <w:numId w:val="219"/>
        </w:numPr>
        <w:tabs>
          <w:tab w:val="num" w:pos="851"/>
        </w:tabs>
        <w:jc w:val="both"/>
        <w:rPr>
          <w:b/>
          <w:i/>
          <w:sz w:val="28"/>
          <w:szCs w:val="28"/>
        </w:rPr>
      </w:pPr>
      <w:r w:rsidRPr="00DD23FB">
        <w:rPr>
          <w:b/>
          <w:i/>
          <w:sz w:val="28"/>
          <w:szCs w:val="28"/>
        </w:rPr>
        <w:t>Priorytet IX, Działanie 9.6 w ramach PO Kapitał Ludzki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1.410.530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957.768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67,9%</w:t>
            </w:r>
          </w:p>
        </w:tc>
      </w:tr>
    </w:tbl>
    <w:p w:rsidR="008B2735" w:rsidRPr="00DD23FB" w:rsidRDefault="008B2735" w:rsidP="008B2735">
      <w:pPr>
        <w:pStyle w:val="Default"/>
        <w:jc w:val="both"/>
        <w:rPr>
          <w:rFonts w:ascii="Times New Roman" w:hAnsi="Times New Roman" w:cs="Times New Roman"/>
          <w:color w:val="auto"/>
        </w:rPr>
      </w:pPr>
      <w:r w:rsidRPr="00DD23FB">
        <w:rPr>
          <w:rFonts w:ascii="Times New Roman" w:hAnsi="Times New Roman" w:cs="Times New Roman"/>
          <w:b/>
          <w:color w:val="auto"/>
          <w:szCs w:val="20"/>
        </w:rPr>
        <w:t>Wydatki</w:t>
      </w:r>
      <w:r w:rsidR="00B41200" w:rsidRPr="00DD23FB">
        <w:rPr>
          <w:rFonts w:ascii="Times New Roman" w:hAnsi="Times New Roman" w:cs="Times New Roman"/>
          <w:b/>
          <w:color w:val="auto"/>
          <w:szCs w:val="20"/>
        </w:rPr>
        <w:t xml:space="preserve"> bieżące</w:t>
      </w:r>
      <w:r w:rsidRPr="00DD23FB">
        <w:rPr>
          <w:rFonts w:ascii="Times New Roman" w:hAnsi="Times New Roman" w:cs="Times New Roman"/>
          <w:color w:val="auto"/>
          <w:szCs w:val="20"/>
        </w:rPr>
        <w:t xml:space="preserve"> poniesiono na wkład własny krajowy w projektach realizowanych </w:t>
      </w:r>
      <w:r w:rsidR="00B41200" w:rsidRPr="00DD23FB">
        <w:rPr>
          <w:rFonts w:ascii="Times New Roman" w:hAnsi="Times New Roman" w:cs="Times New Roman"/>
          <w:color w:val="auto"/>
          <w:szCs w:val="20"/>
        </w:rPr>
        <w:br/>
      </w:r>
      <w:r w:rsidRPr="00DD23FB">
        <w:rPr>
          <w:rFonts w:ascii="Times New Roman" w:hAnsi="Times New Roman" w:cs="Times New Roman"/>
          <w:color w:val="auto"/>
          <w:szCs w:val="20"/>
        </w:rPr>
        <w:t>w ramach</w:t>
      </w:r>
      <w:r w:rsidRPr="00DD23FB">
        <w:rPr>
          <w:color w:val="auto"/>
        </w:rPr>
        <w:t xml:space="preserve"> </w:t>
      </w:r>
      <w:r w:rsidRPr="00DD23FB">
        <w:rPr>
          <w:rFonts w:ascii="Times New Roman" w:hAnsi="Times New Roman" w:cs="Times New Roman"/>
          <w:b/>
          <w:bCs/>
          <w:color w:val="auto"/>
        </w:rPr>
        <w:t xml:space="preserve">Priorytetu IX – </w:t>
      </w:r>
      <w:r w:rsidRPr="00DD23FB">
        <w:rPr>
          <w:rFonts w:ascii="Times New Roman" w:hAnsi="Times New Roman" w:cs="Times New Roman"/>
          <w:b/>
          <w:bCs/>
          <w:i/>
          <w:iCs/>
          <w:color w:val="auto"/>
        </w:rPr>
        <w:t xml:space="preserve">Rozwój wykształcenia i kompetencji w regionach, </w:t>
      </w:r>
      <w:r w:rsidRPr="00DD23FB">
        <w:rPr>
          <w:rFonts w:ascii="Times New Roman" w:hAnsi="Times New Roman" w:cs="Times New Roman"/>
          <w:b/>
          <w:bCs/>
          <w:color w:val="auto"/>
        </w:rPr>
        <w:t xml:space="preserve">Działania </w:t>
      </w:r>
      <w:r w:rsidR="00B41200" w:rsidRPr="00DD23FB">
        <w:rPr>
          <w:rFonts w:ascii="Times New Roman" w:hAnsi="Times New Roman" w:cs="Times New Roman"/>
          <w:b/>
          <w:bCs/>
          <w:color w:val="auto"/>
        </w:rPr>
        <w:br/>
      </w:r>
      <w:r w:rsidRPr="00DD23FB">
        <w:rPr>
          <w:rFonts w:ascii="Times New Roman" w:hAnsi="Times New Roman" w:cs="Times New Roman"/>
          <w:b/>
          <w:bCs/>
          <w:color w:val="auto"/>
        </w:rPr>
        <w:t xml:space="preserve">9.6 – Upowszechnienie uczenia się dorosłych </w:t>
      </w:r>
      <w:r w:rsidRPr="00DD23FB">
        <w:rPr>
          <w:rFonts w:ascii="Times New Roman" w:hAnsi="Times New Roman" w:cs="Times New Roman"/>
          <w:i/>
          <w:iCs/>
          <w:color w:val="auto"/>
        </w:rPr>
        <w:t>(realizowanego przez WUP w Szczecinie)</w:t>
      </w:r>
      <w:r w:rsidRPr="00DD23FB">
        <w:rPr>
          <w:rFonts w:ascii="Times New Roman" w:hAnsi="Times New Roman" w:cs="Times New Roman"/>
          <w:color w:val="auto"/>
        </w:rPr>
        <w:t xml:space="preserve">, mającego na celu zwiększenie uczestnictwa osób dorosłych w edukacji formalnej </w:t>
      </w:r>
      <w:r w:rsidR="00B41200" w:rsidRPr="00DD23FB">
        <w:rPr>
          <w:rFonts w:ascii="Times New Roman" w:hAnsi="Times New Roman" w:cs="Times New Roman"/>
          <w:color w:val="auto"/>
        </w:rPr>
        <w:br/>
      </w:r>
      <w:r w:rsidRPr="00DD23FB">
        <w:rPr>
          <w:rFonts w:ascii="Times New Roman" w:hAnsi="Times New Roman" w:cs="Times New Roman"/>
          <w:color w:val="auto"/>
        </w:rPr>
        <w:t xml:space="preserve">i </w:t>
      </w:r>
      <w:proofErr w:type="spellStart"/>
      <w:r w:rsidRPr="00DD23FB">
        <w:rPr>
          <w:rFonts w:ascii="Times New Roman" w:hAnsi="Times New Roman" w:cs="Times New Roman"/>
          <w:color w:val="auto"/>
        </w:rPr>
        <w:t>pozaformalnej</w:t>
      </w:r>
      <w:proofErr w:type="spellEnd"/>
      <w:r w:rsidRPr="00DD23FB">
        <w:rPr>
          <w:rFonts w:ascii="Times New Roman" w:hAnsi="Times New Roman" w:cs="Times New Roman"/>
          <w:color w:val="auto"/>
        </w:rPr>
        <w:t xml:space="preserve">. </w:t>
      </w:r>
    </w:p>
    <w:p w:rsidR="008B2735" w:rsidRPr="00DD23FB" w:rsidRDefault="008B2735" w:rsidP="008B2735">
      <w:pPr>
        <w:pStyle w:val="Tekstpodstawowy"/>
        <w:jc w:val="both"/>
        <w:rPr>
          <w:szCs w:val="24"/>
          <w:lang w:eastAsia="ar-SA"/>
        </w:rPr>
      </w:pPr>
      <w:r w:rsidRPr="00DD23FB">
        <w:rPr>
          <w:szCs w:val="24"/>
          <w:lang w:eastAsia="ar-SA"/>
        </w:rPr>
        <w:t>W okresie sprawozdawczym w ramach:</w:t>
      </w:r>
    </w:p>
    <w:p w:rsidR="008B2735" w:rsidRPr="00DD23FB" w:rsidRDefault="008B2735" w:rsidP="00AF0B6C">
      <w:pPr>
        <w:pStyle w:val="Akapitzlist"/>
        <w:widowControl w:val="0"/>
        <w:numPr>
          <w:ilvl w:val="0"/>
          <w:numId w:val="118"/>
        </w:numPr>
        <w:autoSpaceDE w:val="0"/>
        <w:autoSpaceDN w:val="0"/>
        <w:adjustRightInd w:val="0"/>
        <w:jc w:val="both"/>
        <w:rPr>
          <w:sz w:val="24"/>
          <w:szCs w:val="24"/>
        </w:rPr>
      </w:pPr>
      <w:r w:rsidRPr="00DD23FB">
        <w:rPr>
          <w:b/>
          <w:sz w:val="24"/>
          <w:szCs w:val="24"/>
          <w:lang w:eastAsia="ar-SA"/>
        </w:rPr>
        <w:t xml:space="preserve">Poddziałania 9.6.1  - </w:t>
      </w:r>
      <w:r w:rsidRPr="00DD23FB">
        <w:rPr>
          <w:b/>
          <w:i/>
          <w:sz w:val="24"/>
          <w:szCs w:val="24"/>
          <w:lang w:eastAsia="ar-SA"/>
        </w:rPr>
        <w:t>Upowszechnienie kształcenia osób dorosłych w formach szkolnych</w:t>
      </w:r>
      <w:r w:rsidRPr="00DD23FB">
        <w:rPr>
          <w:b/>
          <w:sz w:val="24"/>
          <w:szCs w:val="24"/>
          <w:lang w:eastAsia="ar-SA"/>
        </w:rPr>
        <w:t xml:space="preserve">  </w:t>
      </w:r>
      <w:r w:rsidRPr="00DD23FB">
        <w:rPr>
          <w:sz w:val="24"/>
          <w:szCs w:val="24"/>
          <w:lang w:eastAsia="ar-SA"/>
        </w:rPr>
        <w:t xml:space="preserve">zweryfikowano i zatwierdzono 13 wniosków beneficjenta o płatność. </w:t>
      </w:r>
      <w:r w:rsidRPr="00DD23FB">
        <w:rPr>
          <w:sz w:val="24"/>
          <w:szCs w:val="24"/>
        </w:rPr>
        <w:t xml:space="preserve">Przekazano beneficjentom transze w kwocie 797.189 zł </w:t>
      </w:r>
      <w:r w:rsidRPr="00DD23FB">
        <w:rPr>
          <w:i/>
          <w:sz w:val="24"/>
          <w:szCs w:val="24"/>
        </w:rPr>
        <w:t xml:space="preserve">(w tym: dotacja celowa – </w:t>
      </w:r>
      <w:r w:rsidRPr="00DD23FB">
        <w:rPr>
          <w:b/>
          <w:i/>
          <w:sz w:val="24"/>
          <w:szCs w:val="24"/>
        </w:rPr>
        <w:t>187.895 zł</w:t>
      </w:r>
      <w:r w:rsidRPr="00DD23FB">
        <w:rPr>
          <w:i/>
          <w:sz w:val="24"/>
          <w:szCs w:val="24"/>
        </w:rPr>
        <w:t>),</w:t>
      </w:r>
    </w:p>
    <w:p w:rsidR="008B2735" w:rsidRPr="00DD23FB" w:rsidRDefault="008B2735" w:rsidP="00AF0B6C">
      <w:pPr>
        <w:pStyle w:val="Akapitzlist"/>
        <w:widowControl w:val="0"/>
        <w:numPr>
          <w:ilvl w:val="0"/>
          <w:numId w:val="118"/>
        </w:numPr>
        <w:autoSpaceDE w:val="0"/>
        <w:autoSpaceDN w:val="0"/>
        <w:adjustRightInd w:val="0"/>
        <w:jc w:val="both"/>
        <w:rPr>
          <w:sz w:val="24"/>
          <w:szCs w:val="24"/>
        </w:rPr>
      </w:pPr>
      <w:r w:rsidRPr="00DD23FB">
        <w:rPr>
          <w:b/>
          <w:sz w:val="24"/>
          <w:szCs w:val="24"/>
          <w:lang w:eastAsia="ar-SA"/>
        </w:rPr>
        <w:t xml:space="preserve">Poddziałania 9.6.2 - </w:t>
      </w:r>
      <w:r w:rsidRPr="00DD23FB">
        <w:rPr>
          <w:b/>
          <w:i/>
          <w:sz w:val="24"/>
          <w:szCs w:val="24"/>
          <w:lang w:eastAsia="ar-SA"/>
        </w:rPr>
        <w:t>Podwyższanie kompetencji osób dorosłych w zakresie ICT i znajomości języków obcych</w:t>
      </w:r>
      <w:r w:rsidRPr="00DD23FB">
        <w:rPr>
          <w:i/>
          <w:sz w:val="24"/>
          <w:szCs w:val="24"/>
          <w:lang w:eastAsia="ar-SA"/>
        </w:rPr>
        <w:t xml:space="preserve"> </w:t>
      </w:r>
      <w:r w:rsidRPr="00DD23FB">
        <w:rPr>
          <w:sz w:val="24"/>
          <w:szCs w:val="24"/>
          <w:lang w:eastAsia="ar-SA"/>
        </w:rPr>
        <w:t xml:space="preserve">odbywają się szkolenia i kursy skierowane do osób dorosłych z własnej inicjatywy zainteresowanych uzyskaniem pomocy. W analizowanym okresie sprawozdawczym zweryfikowano i zatwierdzono 46 wniosków o płatność. </w:t>
      </w:r>
      <w:r w:rsidRPr="00DD23FB">
        <w:rPr>
          <w:sz w:val="24"/>
          <w:szCs w:val="24"/>
        </w:rPr>
        <w:t xml:space="preserve">Przekazano beneficjentom  kwotę 3.896.663 zł </w:t>
      </w:r>
      <w:r w:rsidRPr="00DD23FB">
        <w:rPr>
          <w:i/>
          <w:sz w:val="24"/>
          <w:szCs w:val="24"/>
        </w:rPr>
        <w:t xml:space="preserve">(w tym: dotacja celowa – </w:t>
      </w:r>
      <w:r w:rsidRPr="00DD23FB">
        <w:rPr>
          <w:b/>
          <w:i/>
          <w:sz w:val="24"/>
          <w:szCs w:val="24"/>
        </w:rPr>
        <w:t>702.839 zł</w:t>
      </w:r>
      <w:r w:rsidRPr="00DD23FB">
        <w:rPr>
          <w:i/>
          <w:sz w:val="24"/>
          <w:szCs w:val="24"/>
        </w:rPr>
        <w:t>),</w:t>
      </w:r>
    </w:p>
    <w:p w:rsidR="008B2735" w:rsidRPr="00DD23FB" w:rsidRDefault="008B2735" w:rsidP="00AF0B6C">
      <w:pPr>
        <w:pStyle w:val="Akapitzlist"/>
        <w:widowControl w:val="0"/>
        <w:numPr>
          <w:ilvl w:val="0"/>
          <w:numId w:val="118"/>
        </w:numPr>
        <w:autoSpaceDE w:val="0"/>
        <w:autoSpaceDN w:val="0"/>
        <w:adjustRightInd w:val="0"/>
        <w:jc w:val="both"/>
        <w:rPr>
          <w:sz w:val="24"/>
          <w:szCs w:val="24"/>
        </w:rPr>
      </w:pPr>
      <w:r w:rsidRPr="00DD23FB">
        <w:rPr>
          <w:b/>
          <w:bCs/>
          <w:sz w:val="24"/>
          <w:szCs w:val="24"/>
        </w:rPr>
        <w:t xml:space="preserve">Poddziałania 9.6.3  - </w:t>
      </w:r>
      <w:r w:rsidRPr="00DD23FB">
        <w:rPr>
          <w:b/>
          <w:bCs/>
          <w:i/>
          <w:sz w:val="24"/>
          <w:szCs w:val="24"/>
        </w:rPr>
        <w:t xml:space="preserve">Doradztwo dla osób dorosłych w zakresie diagnozy potrzeb </w:t>
      </w:r>
      <w:r w:rsidR="00D97806" w:rsidRPr="00DD23FB">
        <w:rPr>
          <w:b/>
          <w:bCs/>
          <w:i/>
          <w:sz w:val="24"/>
          <w:szCs w:val="24"/>
        </w:rPr>
        <w:br/>
      </w:r>
      <w:r w:rsidRPr="00DD23FB">
        <w:rPr>
          <w:b/>
          <w:bCs/>
          <w:i/>
          <w:sz w:val="24"/>
          <w:szCs w:val="24"/>
        </w:rPr>
        <w:t>oraz wyboru kierunków i formy podnoszenia swoich kompetencji i podwyższania kwalifikacji</w:t>
      </w:r>
      <w:r w:rsidRPr="00DD23FB">
        <w:rPr>
          <w:bCs/>
          <w:i/>
          <w:sz w:val="24"/>
          <w:szCs w:val="24"/>
        </w:rPr>
        <w:t xml:space="preserve"> </w:t>
      </w:r>
      <w:r w:rsidRPr="00DD23FB">
        <w:rPr>
          <w:bCs/>
          <w:sz w:val="24"/>
          <w:szCs w:val="24"/>
        </w:rPr>
        <w:t xml:space="preserve">świadczone są usługi doradcze dla osób dorosłych z własnej inicjatywy zainteresowanych uzyskaniem pomocy. W  analizowanym okresie </w:t>
      </w:r>
      <w:r w:rsidRPr="00DD23FB">
        <w:rPr>
          <w:sz w:val="24"/>
          <w:szCs w:val="24"/>
          <w:lang w:eastAsia="ar-SA"/>
        </w:rPr>
        <w:t xml:space="preserve">zweryfikowano </w:t>
      </w:r>
      <w:r w:rsidR="00D97806" w:rsidRPr="00DD23FB">
        <w:rPr>
          <w:sz w:val="24"/>
          <w:szCs w:val="24"/>
          <w:lang w:eastAsia="ar-SA"/>
        </w:rPr>
        <w:br/>
      </w:r>
      <w:r w:rsidRPr="00DD23FB">
        <w:rPr>
          <w:sz w:val="24"/>
          <w:szCs w:val="24"/>
          <w:lang w:eastAsia="ar-SA"/>
        </w:rPr>
        <w:t>i zatwierdzono 6 wniosków o płatność</w:t>
      </w:r>
      <w:r w:rsidRPr="00DD23FB">
        <w:rPr>
          <w:bCs/>
          <w:sz w:val="24"/>
          <w:szCs w:val="24"/>
        </w:rPr>
        <w:t xml:space="preserve"> </w:t>
      </w:r>
      <w:r w:rsidRPr="00DD23FB">
        <w:rPr>
          <w:sz w:val="24"/>
          <w:szCs w:val="24"/>
        </w:rPr>
        <w:t xml:space="preserve">Przekazano beneficjentom środki w kwocie 395.998 zł </w:t>
      </w:r>
      <w:r w:rsidRPr="00DD23FB">
        <w:rPr>
          <w:i/>
          <w:sz w:val="24"/>
          <w:szCs w:val="24"/>
        </w:rPr>
        <w:t xml:space="preserve">(w tym: dotacja celowa – </w:t>
      </w:r>
      <w:r w:rsidRPr="00DD23FB">
        <w:rPr>
          <w:b/>
          <w:i/>
          <w:sz w:val="24"/>
          <w:szCs w:val="24"/>
        </w:rPr>
        <w:t>67.034 zł</w:t>
      </w:r>
      <w:r w:rsidRPr="00DD23FB">
        <w:rPr>
          <w:i/>
          <w:sz w:val="24"/>
          <w:szCs w:val="24"/>
        </w:rPr>
        <w:t>).</w:t>
      </w:r>
    </w:p>
    <w:p w:rsidR="008B2735" w:rsidRPr="00DD23FB" w:rsidRDefault="008B2735" w:rsidP="008B2735">
      <w:pPr>
        <w:ind w:right="-43"/>
        <w:jc w:val="both"/>
        <w:rPr>
          <w:rFonts w:ascii="Arial" w:hAnsi="Arial" w:cs="Arial"/>
          <w:bCs/>
          <w:sz w:val="4"/>
          <w:szCs w:val="12"/>
        </w:rPr>
      </w:pPr>
    </w:p>
    <w:p w:rsidR="008B2735" w:rsidRPr="00DD23FB" w:rsidRDefault="008B2735" w:rsidP="008B2735">
      <w:pPr>
        <w:suppressAutoHyphens/>
        <w:rPr>
          <w:lang w:eastAsia="ar-SA"/>
        </w:rPr>
      </w:pPr>
      <w:r w:rsidRPr="00DD23FB">
        <w:rPr>
          <w:lang w:eastAsia="ar-SA"/>
        </w:rPr>
        <w:t>Ź</w:t>
      </w:r>
      <w:r w:rsidRPr="00DD23FB">
        <w:rPr>
          <w:i/>
          <w:iCs/>
          <w:spacing w:val="-1"/>
          <w:lang w:eastAsia="ar-SA"/>
        </w:rPr>
        <w:t>r</w:t>
      </w:r>
      <w:r w:rsidRPr="00DD23FB">
        <w:rPr>
          <w:i/>
          <w:iCs/>
          <w:spacing w:val="1"/>
          <w:lang w:eastAsia="ar-SA"/>
        </w:rPr>
        <w:t>ód</w:t>
      </w:r>
      <w:r w:rsidRPr="00DD23FB">
        <w:rPr>
          <w:i/>
          <w:iCs/>
          <w:lang w:eastAsia="ar-SA"/>
        </w:rPr>
        <w:t>łem</w:t>
      </w:r>
      <w:r w:rsidRPr="00DD23FB">
        <w:rPr>
          <w:i/>
          <w:iCs/>
          <w:spacing w:val="-17"/>
          <w:lang w:eastAsia="ar-SA"/>
        </w:rPr>
        <w:t xml:space="preserve"> </w:t>
      </w:r>
      <w:r w:rsidRPr="00DD23FB">
        <w:rPr>
          <w:i/>
          <w:iCs/>
          <w:spacing w:val="-1"/>
          <w:lang w:eastAsia="ar-SA"/>
        </w:rPr>
        <w:t>s</w:t>
      </w:r>
      <w:r w:rsidRPr="00DD23FB">
        <w:rPr>
          <w:i/>
          <w:iCs/>
          <w:lang w:eastAsia="ar-SA"/>
        </w:rPr>
        <w:t>fi</w:t>
      </w:r>
      <w:r w:rsidRPr="00DD23FB">
        <w:rPr>
          <w:i/>
          <w:iCs/>
          <w:spacing w:val="1"/>
          <w:lang w:eastAsia="ar-SA"/>
        </w:rPr>
        <w:t>nan</w:t>
      </w:r>
      <w:r w:rsidRPr="00DD23FB">
        <w:rPr>
          <w:i/>
          <w:iCs/>
          <w:spacing w:val="-1"/>
          <w:lang w:eastAsia="ar-SA"/>
        </w:rPr>
        <w:t>s</w:t>
      </w:r>
      <w:r w:rsidRPr="00DD23FB">
        <w:rPr>
          <w:i/>
          <w:iCs/>
          <w:spacing w:val="1"/>
          <w:lang w:eastAsia="ar-SA"/>
        </w:rPr>
        <w:t>o</w:t>
      </w:r>
      <w:r w:rsidRPr="00DD23FB">
        <w:rPr>
          <w:i/>
          <w:iCs/>
          <w:spacing w:val="-1"/>
          <w:lang w:eastAsia="ar-SA"/>
        </w:rPr>
        <w:t>w</w:t>
      </w:r>
      <w:r w:rsidRPr="00DD23FB">
        <w:rPr>
          <w:i/>
          <w:iCs/>
          <w:spacing w:val="1"/>
          <w:lang w:eastAsia="ar-SA"/>
        </w:rPr>
        <w:t>an</w:t>
      </w:r>
      <w:r w:rsidRPr="00DD23FB">
        <w:rPr>
          <w:i/>
          <w:iCs/>
          <w:lang w:eastAsia="ar-SA"/>
        </w:rPr>
        <w:t>ia</w:t>
      </w:r>
      <w:r w:rsidRPr="00DD23FB">
        <w:rPr>
          <w:i/>
          <w:iCs/>
          <w:spacing w:val="-10"/>
          <w:lang w:eastAsia="ar-SA"/>
        </w:rPr>
        <w:t xml:space="preserve"> </w:t>
      </w:r>
      <w:r w:rsidRPr="00DD23FB">
        <w:rPr>
          <w:i/>
          <w:iCs/>
          <w:spacing w:val="1"/>
          <w:lang w:eastAsia="ar-SA"/>
        </w:rPr>
        <w:t>pon</w:t>
      </w:r>
      <w:r w:rsidRPr="00DD23FB">
        <w:rPr>
          <w:i/>
          <w:iCs/>
          <w:lang w:eastAsia="ar-SA"/>
        </w:rPr>
        <w:t>ie</w:t>
      </w:r>
      <w:r w:rsidRPr="00DD23FB">
        <w:rPr>
          <w:i/>
          <w:iCs/>
          <w:spacing w:val="-3"/>
          <w:lang w:eastAsia="ar-SA"/>
        </w:rPr>
        <w:t>s</w:t>
      </w:r>
      <w:r w:rsidRPr="00DD23FB">
        <w:rPr>
          <w:i/>
          <w:iCs/>
          <w:lang w:eastAsia="ar-SA"/>
        </w:rPr>
        <w:t>i</w:t>
      </w:r>
      <w:r w:rsidRPr="00DD23FB">
        <w:rPr>
          <w:i/>
          <w:iCs/>
          <w:spacing w:val="1"/>
          <w:lang w:eastAsia="ar-SA"/>
        </w:rPr>
        <w:t>on</w:t>
      </w:r>
      <w:r w:rsidRPr="00DD23FB">
        <w:rPr>
          <w:i/>
          <w:iCs/>
          <w:lang w:eastAsia="ar-SA"/>
        </w:rPr>
        <w:t>ych</w:t>
      </w:r>
      <w:r w:rsidRPr="00DD23FB">
        <w:rPr>
          <w:i/>
          <w:iCs/>
          <w:spacing w:val="-9"/>
          <w:lang w:eastAsia="ar-SA"/>
        </w:rPr>
        <w:t xml:space="preserve"> </w:t>
      </w:r>
      <w:r w:rsidRPr="00DD23FB">
        <w:rPr>
          <w:i/>
          <w:iCs/>
          <w:spacing w:val="-1"/>
          <w:lang w:eastAsia="ar-SA"/>
        </w:rPr>
        <w:t>w</w:t>
      </w:r>
      <w:r w:rsidRPr="00DD23FB">
        <w:rPr>
          <w:i/>
          <w:iCs/>
          <w:lang w:eastAsia="ar-SA"/>
        </w:rPr>
        <w:t>y</w:t>
      </w:r>
      <w:r w:rsidRPr="00DD23FB">
        <w:rPr>
          <w:i/>
          <w:iCs/>
          <w:spacing w:val="1"/>
          <w:lang w:eastAsia="ar-SA"/>
        </w:rPr>
        <w:t>da</w:t>
      </w:r>
      <w:r w:rsidRPr="00DD23FB">
        <w:rPr>
          <w:i/>
          <w:iCs/>
          <w:lang w:eastAsia="ar-SA"/>
        </w:rPr>
        <w:t>tk</w:t>
      </w:r>
      <w:r w:rsidRPr="00DD23FB">
        <w:rPr>
          <w:i/>
          <w:iCs/>
          <w:spacing w:val="1"/>
          <w:lang w:eastAsia="ar-SA"/>
        </w:rPr>
        <w:t>ó</w:t>
      </w:r>
      <w:r w:rsidRPr="00DD23FB">
        <w:rPr>
          <w:i/>
          <w:iCs/>
          <w:lang w:eastAsia="ar-SA"/>
        </w:rPr>
        <w:t>w</w:t>
      </w:r>
      <w:r w:rsidRPr="00DD23FB">
        <w:rPr>
          <w:i/>
          <w:iCs/>
          <w:spacing w:val="-8"/>
          <w:lang w:eastAsia="ar-SA"/>
        </w:rPr>
        <w:t xml:space="preserve"> </w:t>
      </w:r>
      <w:r w:rsidRPr="00DD23FB">
        <w:rPr>
          <w:i/>
          <w:iCs/>
          <w:spacing w:val="1"/>
          <w:lang w:eastAsia="ar-SA"/>
        </w:rPr>
        <w:t>b</w:t>
      </w:r>
      <w:r w:rsidRPr="00DD23FB">
        <w:rPr>
          <w:i/>
          <w:iCs/>
          <w:lang w:eastAsia="ar-SA"/>
        </w:rPr>
        <w:t>yła</w:t>
      </w:r>
      <w:r w:rsidRPr="00DD23FB">
        <w:rPr>
          <w:i/>
          <w:iCs/>
          <w:spacing w:val="-4"/>
          <w:lang w:eastAsia="ar-SA"/>
        </w:rPr>
        <w:t xml:space="preserve"> </w:t>
      </w:r>
      <w:r w:rsidRPr="00DD23FB">
        <w:rPr>
          <w:i/>
          <w:iCs/>
          <w:spacing w:val="1"/>
          <w:lang w:eastAsia="ar-SA"/>
        </w:rPr>
        <w:t>do</w:t>
      </w:r>
      <w:r w:rsidRPr="00DD23FB">
        <w:rPr>
          <w:i/>
          <w:iCs/>
          <w:lang w:eastAsia="ar-SA"/>
        </w:rPr>
        <w:t>t</w:t>
      </w:r>
      <w:r w:rsidRPr="00DD23FB">
        <w:rPr>
          <w:i/>
          <w:iCs/>
          <w:spacing w:val="1"/>
          <w:lang w:eastAsia="ar-SA"/>
        </w:rPr>
        <w:t>a</w:t>
      </w:r>
      <w:r w:rsidRPr="00DD23FB">
        <w:rPr>
          <w:i/>
          <w:iCs/>
          <w:lang w:eastAsia="ar-SA"/>
        </w:rPr>
        <w:t>c</w:t>
      </w:r>
      <w:r w:rsidRPr="00DD23FB">
        <w:rPr>
          <w:i/>
          <w:iCs/>
          <w:spacing w:val="-3"/>
          <w:lang w:eastAsia="ar-SA"/>
        </w:rPr>
        <w:t>j</w:t>
      </w:r>
      <w:r w:rsidRPr="00DD23FB">
        <w:rPr>
          <w:i/>
          <w:iCs/>
          <w:lang w:eastAsia="ar-SA"/>
        </w:rPr>
        <w:t>a</w:t>
      </w:r>
      <w:r w:rsidRPr="00DD23FB">
        <w:rPr>
          <w:i/>
          <w:iCs/>
          <w:spacing w:val="-7"/>
          <w:lang w:eastAsia="ar-SA"/>
        </w:rPr>
        <w:t xml:space="preserve"> </w:t>
      </w:r>
      <w:r w:rsidRPr="00DD23FB">
        <w:rPr>
          <w:i/>
          <w:iCs/>
          <w:lang w:eastAsia="ar-SA"/>
        </w:rPr>
        <w:t>cel</w:t>
      </w:r>
      <w:r w:rsidRPr="00DD23FB">
        <w:rPr>
          <w:i/>
          <w:iCs/>
          <w:spacing w:val="1"/>
          <w:lang w:eastAsia="ar-SA"/>
        </w:rPr>
        <w:t>o</w:t>
      </w:r>
      <w:r w:rsidRPr="00DD23FB">
        <w:rPr>
          <w:i/>
          <w:iCs/>
          <w:spacing w:val="-1"/>
          <w:lang w:eastAsia="ar-SA"/>
        </w:rPr>
        <w:t>w</w:t>
      </w:r>
      <w:r w:rsidRPr="00DD23FB">
        <w:rPr>
          <w:i/>
          <w:iCs/>
          <w:lang w:eastAsia="ar-SA"/>
        </w:rPr>
        <w:t>a</w:t>
      </w:r>
      <w:r w:rsidRPr="00DD23FB">
        <w:rPr>
          <w:i/>
          <w:iCs/>
          <w:spacing w:val="-4"/>
          <w:lang w:eastAsia="ar-SA"/>
        </w:rPr>
        <w:t xml:space="preserve"> </w:t>
      </w:r>
      <w:r w:rsidRPr="00DD23FB">
        <w:rPr>
          <w:i/>
          <w:iCs/>
          <w:lang w:eastAsia="ar-SA"/>
        </w:rPr>
        <w:t>z</w:t>
      </w:r>
      <w:r w:rsidRPr="00DD23FB">
        <w:rPr>
          <w:i/>
          <w:iCs/>
          <w:spacing w:val="-1"/>
          <w:lang w:eastAsia="ar-SA"/>
        </w:rPr>
        <w:t xml:space="preserve"> </w:t>
      </w:r>
      <w:r w:rsidRPr="00DD23FB">
        <w:rPr>
          <w:i/>
          <w:iCs/>
          <w:spacing w:val="1"/>
          <w:lang w:eastAsia="ar-SA"/>
        </w:rPr>
        <w:t>b</w:t>
      </w:r>
      <w:r w:rsidRPr="00DD23FB">
        <w:rPr>
          <w:i/>
          <w:iCs/>
          <w:lang w:eastAsia="ar-SA"/>
        </w:rPr>
        <w:t xml:space="preserve">. </w:t>
      </w:r>
      <w:r w:rsidRPr="00DD23FB">
        <w:rPr>
          <w:i/>
          <w:iCs/>
          <w:spacing w:val="1"/>
          <w:lang w:eastAsia="ar-SA"/>
        </w:rPr>
        <w:t>p</w:t>
      </w:r>
      <w:r w:rsidRPr="00DD23FB">
        <w:rPr>
          <w:i/>
          <w:iCs/>
          <w:lang w:eastAsia="ar-SA"/>
        </w:rPr>
        <w:t>.</w:t>
      </w:r>
      <w:r w:rsidRPr="00DD23FB">
        <w:rPr>
          <w:i/>
          <w:iCs/>
          <w:spacing w:val="-2"/>
          <w:lang w:eastAsia="ar-SA"/>
        </w:rPr>
        <w:t xml:space="preserve"> </w:t>
      </w:r>
      <w:r w:rsidRPr="00DD23FB">
        <w:rPr>
          <w:i/>
          <w:iCs/>
          <w:spacing w:val="1"/>
          <w:lang w:eastAsia="ar-SA"/>
        </w:rPr>
        <w:t>n</w:t>
      </w:r>
      <w:r w:rsidRPr="00DD23FB">
        <w:rPr>
          <w:i/>
          <w:iCs/>
          <w:lang w:eastAsia="ar-SA"/>
        </w:rPr>
        <w:t xml:space="preserve">a </w:t>
      </w:r>
      <w:r w:rsidRPr="00DD23FB">
        <w:rPr>
          <w:i/>
          <w:iCs/>
          <w:spacing w:val="-1"/>
          <w:lang w:eastAsia="ar-SA"/>
        </w:rPr>
        <w:t>w</w:t>
      </w:r>
      <w:r w:rsidRPr="00DD23FB">
        <w:rPr>
          <w:i/>
          <w:iCs/>
          <w:lang w:eastAsia="ar-SA"/>
        </w:rPr>
        <w:t>kł</w:t>
      </w:r>
      <w:r w:rsidRPr="00DD23FB">
        <w:rPr>
          <w:i/>
          <w:iCs/>
          <w:spacing w:val="1"/>
          <w:lang w:eastAsia="ar-SA"/>
        </w:rPr>
        <w:t>a</w:t>
      </w:r>
      <w:r w:rsidRPr="00DD23FB">
        <w:rPr>
          <w:i/>
          <w:iCs/>
          <w:lang w:eastAsia="ar-SA"/>
        </w:rPr>
        <w:t>d</w:t>
      </w:r>
      <w:r w:rsidRPr="00DD23FB">
        <w:rPr>
          <w:i/>
          <w:iCs/>
          <w:spacing w:val="-3"/>
          <w:lang w:eastAsia="ar-SA"/>
        </w:rPr>
        <w:t xml:space="preserve"> </w:t>
      </w:r>
      <w:r w:rsidRPr="00DD23FB">
        <w:rPr>
          <w:i/>
          <w:iCs/>
          <w:spacing w:val="-1"/>
          <w:lang w:eastAsia="ar-SA"/>
        </w:rPr>
        <w:t>w</w:t>
      </w:r>
      <w:r w:rsidRPr="00DD23FB">
        <w:rPr>
          <w:i/>
          <w:iCs/>
          <w:lang w:eastAsia="ar-SA"/>
        </w:rPr>
        <w:t>ł</w:t>
      </w:r>
      <w:r w:rsidRPr="00DD23FB">
        <w:rPr>
          <w:i/>
          <w:iCs/>
          <w:spacing w:val="1"/>
          <w:lang w:eastAsia="ar-SA"/>
        </w:rPr>
        <w:t>a</w:t>
      </w:r>
      <w:r w:rsidRPr="00DD23FB">
        <w:rPr>
          <w:i/>
          <w:iCs/>
          <w:spacing w:val="-1"/>
          <w:lang w:eastAsia="ar-SA"/>
        </w:rPr>
        <w:t>sn</w:t>
      </w:r>
      <w:r w:rsidRPr="00DD23FB">
        <w:rPr>
          <w:i/>
          <w:iCs/>
          <w:lang w:eastAsia="ar-SA"/>
        </w:rPr>
        <w:t>y</w:t>
      </w:r>
      <w:r w:rsidRPr="00DD23FB">
        <w:rPr>
          <w:i/>
          <w:iCs/>
          <w:spacing w:val="-5"/>
          <w:lang w:eastAsia="ar-SA"/>
        </w:rPr>
        <w:t xml:space="preserve"> </w:t>
      </w:r>
      <w:r w:rsidRPr="00DD23FB">
        <w:rPr>
          <w:i/>
          <w:iCs/>
          <w:lang w:eastAsia="ar-SA"/>
        </w:rPr>
        <w:t>k</w:t>
      </w:r>
      <w:r w:rsidRPr="00DD23FB">
        <w:rPr>
          <w:i/>
          <w:iCs/>
          <w:spacing w:val="-1"/>
          <w:lang w:eastAsia="ar-SA"/>
        </w:rPr>
        <w:t>r</w:t>
      </w:r>
      <w:r w:rsidRPr="00DD23FB">
        <w:rPr>
          <w:i/>
          <w:iCs/>
          <w:spacing w:val="1"/>
          <w:lang w:eastAsia="ar-SA"/>
        </w:rPr>
        <w:t>a</w:t>
      </w:r>
      <w:r w:rsidRPr="00DD23FB">
        <w:rPr>
          <w:i/>
          <w:iCs/>
          <w:lang w:eastAsia="ar-SA"/>
        </w:rPr>
        <w:t>j</w:t>
      </w:r>
      <w:r w:rsidRPr="00DD23FB">
        <w:rPr>
          <w:i/>
          <w:iCs/>
          <w:spacing w:val="1"/>
          <w:lang w:eastAsia="ar-SA"/>
        </w:rPr>
        <w:t>o</w:t>
      </w:r>
      <w:r w:rsidRPr="00DD23FB">
        <w:rPr>
          <w:i/>
          <w:iCs/>
          <w:spacing w:val="-1"/>
          <w:lang w:eastAsia="ar-SA"/>
        </w:rPr>
        <w:t>w</w:t>
      </w:r>
      <w:r w:rsidRPr="00DD23FB">
        <w:rPr>
          <w:i/>
          <w:iCs/>
          <w:lang w:eastAsia="ar-SA"/>
        </w:rPr>
        <w:t>y.</w:t>
      </w:r>
    </w:p>
    <w:p w:rsidR="008B2735" w:rsidRPr="00DD23FB" w:rsidRDefault="008B2735" w:rsidP="008B2735">
      <w:pPr>
        <w:ind w:right="-43"/>
        <w:jc w:val="both"/>
        <w:rPr>
          <w:bCs/>
          <w:sz w:val="8"/>
          <w:szCs w:val="12"/>
          <w:highlight w:val="yellow"/>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widowControl w:val="0"/>
        <w:autoSpaceDE w:val="0"/>
        <w:autoSpaceDN w:val="0"/>
        <w:adjustRightInd w:val="0"/>
        <w:ind w:right="-20"/>
        <w:jc w:val="both"/>
        <w:rPr>
          <w:sz w:val="24"/>
          <w:szCs w:val="24"/>
        </w:rPr>
      </w:pPr>
      <w:r w:rsidRPr="00DD23FB">
        <w:rPr>
          <w:sz w:val="24"/>
          <w:szCs w:val="24"/>
        </w:rPr>
        <w:t>Realizacja zadań w ramach Działania 9.6 przebiega terminowo i zgodnie z przyjętym harmonogramem wydatków oraz realizacji działań w ramach ww. priorytetu.</w:t>
      </w:r>
    </w:p>
    <w:p w:rsidR="008B2735" w:rsidRPr="00DD23FB" w:rsidRDefault="008B2735" w:rsidP="008B2735">
      <w:pPr>
        <w:jc w:val="both"/>
        <w:rPr>
          <w:sz w:val="6"/>
          <w:szCs w:val="12"/>
        </w:rPr>
      </w:pPr>
    </w:p>
    <w:p w:rsidR="008B2735" w:rsidRPr="00DD23FB" w:rsidRDefault="008B2735" w:rsidP="00475940">
      <w:pPr>
        <w:numPr>
          <w:ilvl w:val="0"/>
          <w:numId w:val="219"/>
        </w:numPr>
        <w:tabs>
          <w:tab w:val="num" w:pos="851"/>
        </w:tabs>
        <w:jc w:val="both"/>
        <w:rPr>
          <w:b/>
          <w:i/>
          <w:sz w:val="28"/>
          <w:szCs w:val="28"/>
        </w:rPr>
      </w:pPr>
      <w:r w:rsidRPr="00DD23FB">
        <w:rPr>
          <w:b/>
          <w:i/>
          <w:sz w:val="28"/>
          <w:szCs w:val="28"/>
        </w:rPr>
        <w:t>Zwrot dotacji wraz z odsetkami i pozostałymi kosztami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D5D59">
        <w:tc>
          <w:tcPr>
            <w:tcW w:w="3118" w:type="dxa"/>
            <w:shd w:val="clear" w:color="auto" w:fill="auto"/>
            <w:vAlign w:val="center"/>
          </w:tcPr>
          <w:p w:rsidR="008B2735" w:rsidRPr="00DD23FB" w:rsidRDefault="008B2735" w:rsidP="00CD5D59">
            <w:pPr>
              <w:jc w:val="center"/>
            </w:pPr>
            <w:r w:rsidRPr="00DD23FB">
              <w:t>Plan po zmianach</w:t>
            </w:r>
          </w:p>
        </w:tc>
        <w:tc>
          <w:tcPr>
            <w:tcW w:w="3544" w:type="dxa"/>
            <w:shd w:val="clear" w:color="auto" w:fill="auto"/>
            <w:vAlign w:val="center"/>
          </w:tcPr>
          <w:p w:rsidR="008B2735" w:rsidRPr="00DD23FB" w:rsidRDefault="008B2735" w:rsidP="00CD5D59">
            <w:pPr>
              <w:jc w:val="center"/>
            </w:pPr>
            <w:r w:rsidRPr="00DD23FB">
              <w:t>Wykonanie</w:t>
            </w:r>
          </w:p>
        </w:tc>
        <w:tc>
          <w:tcPr>
            <w:tcW w:w="2268" w:type="dxa"/>
            <w:shd w:val="clear" w:color="auto" w:fill="auto"/>
            <w:vAlign w:val="center"/>
          </w:tcPr>
          <w:p w:rsidR="008B2735" w:rsidRPr="00DD23FB" w:rsidRDefault="008B2735" w:rsidP="00CD5D59">
            <w:pPr>
              <w:jc w:val="center"/>
            </w:pPr>
            <w:r w:rsidRPr="00DD23FB">
              <w:t>Wskaźnik realizacji</w:t>
            </w:r>
          </w:p>
        </w:tc>
      </w:tr>
      <w:tr w:rsidR="00DD23FB" w:rsidRPr="00DD23FB" w:rsidTr="00CD5D59">
        <w:tc>
          <w:tcPr>
            <w:tcW w:w="3118" w:type="dxa"/>
            <w:shd w:val="clear" w:color="auto" w:fill="auto"/>
          </w:tcPr>
          <w:p w:rsidR="008B2735" w:rsidRPr="00DD23FB" w:rsidRDefault="008B2735" w:rsidP="00CD5D59">
            <w:pPr>
              <w:jc w:val="center"/>
              <w:rPr>
                <w:iCs/>
                <w:sz w:val="24"/>
                <w:szCs w:val="24"/>
              </w:rPr>
            </w:pPr>
            <w:r w:rsidRPr="00DD23FB">
              <w:rPr>
                <w:iCs/>
                <w:sz w:val="24"/>
                <w:szCs w:val="24"/>
              </w:rPr>
              <w:t>170.334 zł</w:t>
            </w:r>
          </w:p>
        </w:tc>
        <w:tc>
          <w:tcPr>
            <w:tcW w:w="3544" w:type="dxa"/>
            <w:shd w:val="clear" w:color="auto" w:fill="auto"/>
          </w:tcPr>
          <w:p w:rsidR="008B2735" w:rsidRPr="00DD23FB" w:rsidRDefault="008B2735" w:rsidP="00CD5D59">
            <w:pPr>
              <w:jc w:val="center"/>
              <w:rPr>
                <w:b/>
                <w:iCs/>
                <w:sz w:val="24"/>
                <w:szCs w:val="24"/>
              </w:rPr>
            </w:pPr>
            <w:r w:rsidRPr="00DD23FB">
              <w:rPr>
                <w:b/>
                <w:iCs/>
                <w:sz w:val="24"/>
                <w:szCs w:val="24"/>
              </w:rPr>
              <w:t>126.331 zł</w:t>
            </w:r>
          </w:p>
        </w:tc>
        <w:tc>
          <w:tcPr>
            <w:tcW w:w="2268" w:type="dxa"/>
            <w:shd w:val="clear" w:color="auto" w:fill="auto"/>
          </w:tcPr>
          <w:p w:rsidR="008B2735" w:rsidRPr="00DD23FB" w:rsidRDefault="008B2735" w:rsidP="00CD5D59">
            <w:pPr>
              <w:jc w:val="center"/>
              <w:rPr>
                <w:iCs/>
                <w:sz w:val="24"/>
                <w:szCs w:val="24"/>
              </w:rPr>
            </w:pPr>
            <w:r w:rsidRPr="00DD23FB">
              <w:rPr>
                <w:iCs/>
                <w:sz w:val="24"/>
                <w:szCs w:val="24"/>
              </w:rPr>
              <w:t>74,2%</w:t>
            </w:r>
          </w:p>
        </w:tc>
      </w:tr>
    </w:tbl>
    <w:p w:rsidR="008B2735" w:rsidRPr="00DD23FB" w:rsidRDefault="008B2735" w:rsidP="008B2735">
      <w:pPr>
        <w:jc w:val="both"/>
        <w:rPr>
          <w:sz w:val="24"/>
          <w:szCs w:val="24"/>
        </w:rPr>
      </w:pPr>
      <w:r w:rsidRPr="00DD23FB">
        <w:rPr>
          <w:sz w:val="24"/>
          <w:szCs w:val="24"/>
        </w:rPr>
        <w:t xml:space="preserve">Powyższe </w:t>
      </w:r>
      <w:r w:rsidRPr="00DD23FB">
        <w:rPr>
          <w:b/>
          <w:sz w:val="24"/>
          <w:szCs w:val="24"/>
        </w:rPr>
        <w:t xml:space="preserve">wydatki </w:t>
      </w:r>
      <w:r w:rsidR="00B41200" w:rsidRPr="00DD23FB">
        <w:rPr>
          <w:b/>
          <w:sz w:val="24"/>
          <w:szCs w:val="24"/>
        </w:rPr>
        <w:t>bieżące</w:t>
      </w:r>
      <w:r w:rsidR="00B41200" w:rsidRPr="00DD23FB">
        <w:rPr>
          <w:sz w:val="24"/>
          <w:szCs w:val="24"/>
        </w:rPr>
        <w:t xml:space="preserve"> </w:t>
      </w:r>
      <w:r w:rsidRPr="00DD23FB">
        <w:rPr>
          <w:sz w:val="24"/>
          <w:szCs w:val="24"/>
        </w:rPr>
        <w:t>stanowią:</w:t>
      </w:r>
    </w:p>
    <w:p w:rsidR="008B2735" w:rsidRPr="00DD23FB" w:rsidRDefault="008B2735" w:rsidP="00AF0B6C">
      <w:pPr>
        <w:pStyle w:val="Akapitzlist"/>
        <w:numPr>
          <w:ilvl w:val="0"/>
          <w:numId w:val="72"/>
        </w:numPr>
        <w:jc w:val="both"/>
        <w:rPr>
          <w:sz w:val="24"/>
          <w:szCs w:val="24"/>
        </w:rPr>
      </w:pPr>
      <w:r w:rsidRPr="00DD23FB">
        <w:rPr>
          <w:sz w:val="24"/>
          <w:szCs w:val="8"/>
        </w:rPr>
        <w:t xml:space="preserve">zwrot środków (stanowiących dochód budżetu państwa) do Ministerstwa Infrastruktury </w:t>
      </w:r>
      <w:r w:rsidRPr="00DD23FB">
        <w:rPr>
          <w:sz w:val="24"/>
          <w:szCs w:val="8"/>
        </w:rPr>
        <w:br/>
        <w:t xml:space="preserve">i Rozwoju, odzyskanych przez jako należności główne z lat ubiegłych oraz przychody </w:t>
      </w:r>
      <w:r w:rsidRPr="00DD23FB">
        <w:rPr>
          <w:sz w:val="24"/>
          <w:szCs w:val="8"/>
        </w:rPr>
        <w:br/>
        <w:t xml:space="preserve">z tytułu uzyskanych kar umownych w ramach PO KL w wysokości </w:t>
      </w:r>
      <w:r w:rsidRPr="00DD23FB">
        <w:rPr>
          <w:i/>
          <w:sz w:val="24"/>
          <w:szCs w:val="8"/>
        </w:rPr>
        <w:t>126.113 zł</w:t>
      </w:r>
      <w:r w:rsidRPr="00DD23FB">
        <w:rPr>
          <w:sz w:val="24"/>
          <w:szCs w:val="8"/>
        </w:rPr>
        <w:t>.</w:t>
      </w:r>
    </w:p>
    <w:p w:rsidR="008B2735" w:rsidRPr="00DD23FB" w:rsidRDefault="008B2735" w:rsidP="00AF0B6C">
      <w:pPr>
        <w:pStyle w:val="Akapitzlist"/>
        <w:numPr>
          <w:ilvl w:val="0"/>
          <w:numId w:val="72"/>
        </w:numPr>
        <w:jc w:val="both"/>
        <w:rPr>
          <w:sz w:val="24"/>
          <w:szCs w:val="8"/>
        </w:rPr>
      </w:pPr>
      <w:r w:rsidRPr="00DD23FB">
        <w:rPr>
          <w:sz w:val="24"/>
          <w:szCs w:val="8"/>
        </w:rPr>
        <w:t xml:space="preserve">zwrot do budżetu państwa dotacji celowej oraz płatności w ramach budżetu środków europejskich  pobranej w nadmiernej wysokości, w związku z korektą listy płac za XII 2013 r. pracowników finansowanych w ramach projektu systemowego ROPS </w:t>
      </w:r>
      <w:r w:rsidR="00D97806" w:rsidRPr="00DD23FB">
        <w:rPr>
          <w:sz w:val="24"/>
          <w:szCs w:val="8"/>
        </w:rPr>
        <w:br/>
      </w:r>
      <w:r w:rsidRPr="00DD23FB">
        <w:rPr>
          <w:sz w:val="24"/>
          <w:szCs w:val="8"/>
        </w:rPr>
        <w:t>pn.: „</w:t>
      </w:r>
      <w:r w:rsidRPr="00DD23FB">
        <w:rPr>
          <w:i/>
          <w:sz w:val="24"/>
          <w:szCs w:val="8"/>
        </w:rPr>
        <w:t>Profesjonalne kadry – lepsze jutro II</w:t>
      </w:r>
      <w:r w:rsidRPr="00DD23FB">
        <w:rPr>
          <w:sz w:val="24"/>
          <w:szCs w:val="8"/>
        </w:rPr>
        <w:t xml:space="preserve">” w wysokości </w:t>
      </w:r>
      <w:r w:rsidRPr="00DD23FB">
        <w:rPr>
          <w:i/>
          <w:sz w:val="24"/>
          <w:szCs w:val="8"/>
        </w:rPr>
        <w:t>218 zł</w:t>
      </w:r>
      <w:r w:rsidRPr="00DD23FB">
        <w:rPr>
          <w:sz w:val="24"/>
          <w:szCs w:val="8"/>
        </w:rPr>
        <w:t>.</w:t>
      </w:r>
    </w:p>
    <w:p w:rsidR="008B2735" w:rsidRPr="00DD23FB" w:rsidRDefault="008B2735" w:rsidP="008B2735">
      <w:pPr>
        <w:pStyle w:val="Akapitzlist"/>
        <w:ind w:left="360"/>
        <w:jc w:val="both"/>
        <w:rPr>
          <w:sz w:val="8"/>
          <w:szCs w:val="8"/>
        </w:rPr>
      </w:pPr>
    </w:p>
    <w:p w:rsidR="008B2735" w:rsidRPr="00DD23FB" w:rsidRDefault="008B2735" w:rsidP="008B2735">
      <w:pPr>
        <w:pStyle w:val="Akapitzlist"/>
        <w:ind w:left="360"/>
        <w:jc w:val="both"/>
        <w:rPr>
          <w:sz w:val="4"/>
        </w:rPr>
      </w:pPr>
    </w:p>
    <w:p w:rsidR="008B2735" w:rsidRPr="00DD23FB" w:rsidRDefault="008B2735" w:rsidP="0086200E">
      <w:pPr>
        <w:numPr>
          <w:ilvl w:val="0"/>
          <w:numId w:val="13"/>
        </w:numPr>
        <w:jc w:val="both"/>
        <w:rPr>
          <w:b/>
          <w:i/>
          <w:sz w:val="24"/>
          <w:u w:val="single"/>
        </w:rPr>
      </w:pPr>
      <w:r w:rsidRPr="00DD23FB">
        <w:rPr>
          <w:b/>
          <w:i/>
          <w:sz w:val="24"/>
          <w:u w:val="single"/>
        </w:rPr>
        <w:t>Wyjaśnienie wskaźnika realizacji</w:t>
      </w:r>
      <w:r w:rsidRPr="00DD23FB">
        <w:rPr>
          <w:snapToGrid w:val="0"/>
        </w:rPr>
        <w:t xml:space="preserve"> </w:t>
      </w:r>
    </w:p>
    <w:p w:rsidR="008B2735" w:rsidRPr="00DD23FB" w:rsidRDefault="008B2735" w:rsidP="008B2735">
      <w:pPr>
        <w:jc w:val="both"/>
        <w:rPr>
          <w:sz w:val="24"/>
          <w:szCs w:val="24"/>
        </w:rPr>
      </w:pPr>
      <w:r w:rsidRPr="00DD23FB">
        <w:rPr>
          <w:sz w:val="24"/>
          <w:szCs w:val="24"/>
        </w:rPr>
        <w:t xml:space="preserve">Zwroty dotacji wykorzystanych przez beneficjentów niezgodnie z przeznaczeniem </w:t>
      </w:r>
      <w:r w:rsidRPr="00DD23FB">
        <w:rPr>
          <w:sz w:val="24"/>
          <w:szCs w:val="24"/>
        </w:rPr>
        <w:br/>
        <w:t xml:space="preserve">lub pobranych w nadmiernej wysokości oraz zwroty odsetek są dokonywane bezpośrednio </w:t>
      </w:r>
      <w:r w:rsidRPr="00DD23FB">
        <w:rPr>
          <w:sz w:val="24"/>
          <w:szCs w:val="24"/>
        </w:rPr>
        <w:br/>
        <w:t xml:space="preserve">po odzyskaniu środków od beneficjentów. Wojewódzki Urząd Pracy na bieżąco prowadzi </w:t>
      </w:r>
      <w:r w:rsidRPr="00DD23FB">
        <w:rPr>
          <w:sz w:val="24"/>
          <w:szCs w:val="24"/>
        </w:rPr>
        <w:lastRenderedPageBreak/>
        <w:t>czynności zmierzające do odzyskiwania omawianych środków od poszczególnych projektodawców.</w:t>
      </w:r>
    </w:p>
    <w:p w:rsidR="00271D5E" w:rsidRPr="00DD23FB" w:rsidRDefault="00271D5E" w:rsidP="00271D5E">
      <w:pPr>
        <w:jc w:val="both"/>
        <w:rPr>
          <w:sz w:val="12"/>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631"/>
        <w:gridCol w:w="2279"/>
      </w:tblGrid>
      <w:tr w:rsidR="00DD23FB" w:rsidRPr="00DD23FB" w:rsidTr="00FF5FB4">
        <w:tc>
          <w:tcPr>
            <w:tcW w:w="9322" w:type="dxa"/>
            <w:gridSpan w:val="3"/>
            <w:shd w:val="clear" w:color="auto" w:fill="CCFFFF"/>
          </w:tcPr>
          <w:p w:rsidR="00D46EEE" w:rsidRPr="00DD23FB" w:rsidRDefault="00D46EEE" w:rsidP="00FF5FB4">
            <w:pPr>
              <w:jc w:val="both"/>
              <w:rPr>
                <w:sz w:val="24"/>
                <w:szCs w:val="24"/>
              </w:rPr>
            </w:pPr>
            <w:r w:rsidRPr="00DD23FB">
              <w:rPr>
                <w:b/>
                <w:sz w:val="24"/>
                <w:szCs w:val="24"/>
              </w:rPr>
              <w:t>Dział 854 – EDUKACYJNA OPIEKA WYCHOWAWCZA</w:t>
            </w:r>
          </w:p>
        </w:tc>
      </w:tr>
      <w:tr w:rsidR="00DD23FB" w:rsidRPr="00DD23FB" w:rsidTr="00FF5FB4">
        <w:tc>
          <w:tcPr>
            <w:tcW w:w="3412" w:type="dxa"/>
            <w:shd w:val="clear" w:color="auto" w:fill="auto"/>
            <w:vAlign w:val="center"/>
          </w:tcPr>
          <w:p w:rsidR="00D46EEE" w:rsidRPr="00DD23FB" w:rsidRDefault="00D46EEE" w:rsidP="00FF5FB4">
            <w:pPr>
              <w:jc w:val="center"/>
            </w:pPr>
            <w:r w:rsidRPr="00DD23FB">
              <w:t>Plan po zmianach</w:t>
            </w:r>
          </w:p>
        </w:tc>
        <w:tc>
          <w:tcPr>
            <w:tcW w:w="3631" w:type="dxa"/>
            <w:tcBorders>
              <w:bottom w:val="single" w:sz="4" w:space="0" w:color="auto"/>
            </w:tcBorders>
            <w:shd w:val="clear" w:color="auto" w:fill="auto"/>
            <w:vAlign w:val="center"/>
          </w:tcPr>
          <w:p w:rsidR="00D46EEE" w:rsidRPr="00DD23FB" w:rsidRDefault="00D46EEE" w:rsidP="00FF5FB4">
            <w:pPr>
              <w:jc w:val="center"/>
            </w:pPr>
            <w:r w:rsidRPr="00DD23FB">
              <w:t>Wykonanie</w:t>
            </w:r>
          </w:p>
        </w:tc>
        <w:tc>
          <w:tcPr>
            <w:tcW w:w="2279" w:type="dxa"/>
            <w:tcBorders>
              <w:bottom w:val="single" w:sz="4" w:space="0" w:color="auto"/>
            </w:tcBorders>
            <w:shd w:val="clear" w:color="auto" w:fill="auto"/>
            <w:vAlign w:val="center"/>
          </w:tcPr>
          <w:p w:rsidR="00D46EEE" w:rsidRPr="00DD23FB" w:rsidRDefault="00D46EEE" w:rsidP="00FF5FB4">
            <w:pPr>
              <w:jc w:val="center"/>
            </w:pPr>
            <w:r w:rsidRPr="00DD23FB">
              <w:t xml:space="preserve">Wskaźnik realizacji </w:t>
            </w:r>
          </w:p>
        </w:tc>
      </w:tr>
      <w:tr w:rsidR="00DD23FB" w:rsidRPr="00DD23FB" w:rsidTr="00FF5FB4">
        <w:tc>
          <w:tcPr>
            <w:tcW w:w="3412" w:type="dxa"/>
            <w:tcBorders>
              <w:right w:val="single" w:sz="4" w:space="0" w:color="auto"/>
            </w:tcBorders>
            <w:shd w:val="clear" w:color="auto" w:fill="auto"/>
          </w:tcPr>
          <w:p w:rsidR="00D46EEE" w:rsidRPr="00DD23FB" w:rsidRDefault="00D46EEE" w:rsidP="00FF5FB4">
            <w:pPr>
              <w:jc w:val="center"/>
              <w:rPr>
                <w:sz w:val="24"/>
              </w:rPr>
            </w:pPr>
            <w:r w:rsidRPr="00DD23FB">
              <w:rPr>
                <w:sz w:val="24"/>
              </w:rPr>
              <w:t>3.249.909 zł</w:t>
            </w:r>
          </w:p>
        </w:tc>
        <w:tc>
          <w:tcPr>
            <w:tcW w:w="3631" w:type="dxa"/>
            <w:tcBorders>
              <w:left w:val="single" w:sz="4" w:space="0" w:color="auto"/>
              <w:right w:val="single" w:sz="4" w:space="0" w:color="auto"/>
            </w:tcBorders>
            <w:shd w:val="clear" w:color="auto" w:fill="auto"/>
          </w:tcPr>
          <w:p w:rsidR="00D46EEE" w:rsidRPr="00DD23FB" w:rsidRDefault="00D46EEE" w:rsidP="00FF5FB4">
            <w:pPr>
              <w:jc w:val="center"/>
              <w:rPr>
                <w:b/>
                <w:sz w:val="24"/>
              </w:rPr>
            </w:pPr>
            <w:r w:rsidRPr="00DD23FB">
              <w:rPr>
                <w:b/>
                <w:sz w:val="24"/>
              </w:rPr>
              <w:t>1.795.018 zł</w:t>
            </w:r>
          </w:p>
        </w:tc>
        <w:tc>
          <w:tcPr>
            <w:tcW w:w="2279" w:type="dxa"/>
            <w:tcBorders>
              <w:left w:val="single" w:sz="4" w:space="0" w:color="auto"/>
            </w:tcBorders>
            <w:shd w:val="clear" w:color="auto" w:fill="auto"/>
          </w:tcPr>
          <w:p w:rsidR="00D46EEE" w:rsidRPr="00DD23FB" w:rsidRDefault="00D46EEE" w:rsidP="00FF5FB4">
            <w:pPr>
              <w:jc w:val="center"/>
              <w:rPr>
                <w:sz w:val="24"/>
              </w:rPr>
            </w:pPr>
            <w:r w:rsidRPr="00DD23FB">
              <w:rPr>
                <w:sz w:val="24"/>
              </w:rPr>
              <w:t>55,2%</w:t>
            </w:r>
          </w:p>
        </w:tc>
      </w:tr>
    </w:tbl>
    <w:p w:rsidR="00D46EEE" w:rsidRPr="00DD23FB" w:rsidRDefault="00D46EEE" w:rsidP="00D46EEE">
      <w:pPr>
        <w:pStyle w:val="Tekstpodstawowy2"/>
        <w:rPr>
          <w:sz w:val="6"/>
        </w:rPr>
      </w:pPr>
      <w:r w:rsidRPr="00DD23FB">
        <w:t xml:space="preserve">    </w:t>
      </w:r>
    </w:p>
    <w:p w:rsidR="00D46EEE" w:rsidRPr="00DD23FB" w:rsidRDefault="00D46EEE" w:rsidP="00D46EEE">
      <w:pPr>
        <w:pStyle w:val="Nagwek1"/>
        <w:rPr>
          <w:b w:val="0"/>
        </w:rPr>
      </w:pPr>
      <w:r w:rsidRPr="00DD23FB">
        <w:rPr>
          <w:b w:val="0"/>
          <w:szCs w:val="24"/>
        </w:rPr>
        <w:t>Wydatki</w:t>
      </w:r>
      <w:r w:rsidRPr="00DD23FB">
        <w:rPr>
          <w:szCs w:val="24"/>
        </w:rPr>
        <w:t xml:space="preserve"> </w:t>
      </w:r>
      <w:r w:rsidRPr="00DD23FB">
        <w:rPr>
          <w:b w:val="0"/>
          <w:szCs w:val="24"/>
        </w:rPr>
        <w:t xml:space="preserve">poniesiono na realizację zadań </w:t>
      </w:r>
      <w:r w:rsidRPr="00DD23FB">
        <w:rPr>
          <w:b w:val="0"/>
        </w:rPr>
        <w:t>w ramach wskazanych rozdziałów klasyfikacji budżetowej</w:t>
      </w:r>
      <w:r w:rsidRPr="00DD23FB">
        <w:rPr>
          <w:b w:val="0"/>
          <w:szCs w:val="24"/>
        </w:rPr>
        <w:t>:</w:t>
      </w:r>
    </w:p>
    <w:p w:rsidR="00D46EEE" w:rsidRPr="00DD23FB" w:rsidRDefault="00D46EEE" w:rsidP="00D46EEE">
      <w:pPr>
        <w:rPr>
          <w:b/>
          <w:sz w:val="2"/>
          <w:szCs w:val="8"/>
        </w:rPr>
      </w:pPr>
    </w:p>
    <w:p w:rsidR="00D46EEE" w:rsidRPr="00DD23FB" w:rsidRDefault="00D46EEE" w:rsidP="00AF0B6C">
      <w:pPr>
        <w:pStyle w:val="Tekstpodstawowy"/>
        <w:numPr>
          <w:ilvl w:val="0"/>
          <w:numId w:val="42"/>
        </w:numPr>
        <w:jc w:val="both"/>
        <w:rPr>
          <w:b/>
          <w:i/>
          <w:sz w:val="28"/>
          <w:szCs w:val="28"/>
        </w:rPr>
      </w:pPr>
      <w:r w:rsidRPr="00DD23FB">
        <w:rPr>
          <w:b/>
          <w:i/>
          <w:sz w:val="28"/>
          <w:szCs w:val="28"/>
        </w:rPr>
        <w:t>Edukacyjna opieka wychowawcza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Rozdział 85407  – Placówki wychowania pozaszkolnego</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1.542.239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883.244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57,3%</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jc w:val="both"/>
        <w:rPr>
          <w:sz w:val="24"/>
        </w:rPr>
      </w:pPr>
      <w:r w:rsidRPr="00DD23FB">
        <w:rPr>
          <w:sz w:val="24"/>
        </w:rPr>
        <w:t xml:space="preserve">Zrealizowane w podanej kwocie </w:t>
      </w:r>
      <w:r w:rsidRPr="00DD23FB">
        <w:rPr>
          <w:b/>
          <w:sz w:val="24"/>
        </w:rPr>
        <w:t xml:space="preserve">wydatki </w:t>
      </w:r>
      <w:r w:rsidR="00B41200" w:rsidRPr="00DD23FB">
        <w:rPr>
          <w:b/>
          <w:sz w:val="24"/>
        </w:rPr>
        <w:t xml:space="preserve">bieżące </w:t>
      </w:r>
      <w:r w:rsidRPr="00DD23FB">
        <w:rPr>
          <w:sz w:val="24"/>
        </w:rPr>
        <w:t xml:space="preserve">obejmują: </w:t>
      </w:r>
    </w:p>
    <w:p w:rsidR="00D46EEE" w:rsidRPr="00DD23FB" w:rsidRDefault="00D46EEE" w:rsidP="00475940">
      <w:pPr>
        <w:numPr>
          <w:ilvl w:val="0"/>
          <w:numId w:val="193"/>
        </w:numPr>
        <w:jc w:val="both"/>
        <w:rPr>
          <w:sz w:val="22"/>
        </w:rPr>
      </w:pPr>
      <w:r w:rsidRPr="00DD23FB">
        <w:rPr>
          <w:sz w:val="24"/>
        </w:rPr>
        <w:t xml:space="preserve">wydatki związane z zatrudnieniem pracowników do realizacji zadań statutowych Jednostki wynoszące </w:t>
      </w:r>
      <w:r w:rsidRPr="00DD23FB">
        <w:rPr>
          <w:b/>
          <w:sz w:val="24"/>
        </w:rPr>
        <w:t>765.507 zł</w:t>
      </w:r>
      <w:r w:rsidRPr="00DD23FB">
        <w:rPr>
          <w:b/>
          <w:i/>
          <w:sz w:val="24"/>
        </w:rPr>
        <w:t>,</w:t>
      </w:r>
      <w:r w:rsidRPr="00DD23FB">
        <w:rPr>
          <w:sz w:val="24"/>
        </w:rPr>
        <w:t xml:space="preserve"> dla których wskaźnik realizacji wyniósł </w:t>
      </w:r>
      <w:r w:rsidRPr="00DD23FB">
        <w:rPr>
          <w:b/>
          <w:sz w:val="24"/>
        </w:rPr>
        <w:t xml:space="preserve">55,4% </w:t>
      </w:r>
      <w:r w:rsidRPr="00DD23FB">
        <w:rPr>
          <w:sz w:val="24"/>
        </w:rPr>
        <w:t xml:space="preserve">planu oraz stanowiące </w:t>
      </w:r>
      <w:r w:rsidRPr="00DD23FB">
        <w:rPr>
          <w:b/>
          <w:sz w:val="24"/>
        </w:rPr>
        <w:t>86,7%</w:t>
      </w:r>
      <w:r w:rsidRPr="00DD23FB">
        <w:rPr>
          <w:sz w:val="24"/>
        </w:rPr>
        <w:t xml:space="preserve"> ogółu zrealizowanych wydatków bieżących;</w:t>
      </w:r>
    </w:p>
    <w:p w:rsidR="00D46EEE" w:rsidRPr="00DD23FB" w:rsidRDefault="00D46EEE" w:rsidP="00475940">
      <w:pPr>
        <w:numPr>
          <w:ilvl w:val="0"/>
          <w:numId w:val="193"/>
        </w:numPr>
        <w:jc w:val="both"/>
        <w:rPr>
          <w:sz w:val="24"/>
        </w:rPr>
      </w:pPr>
      <w:r w:rsidRPr="00DD23FB">
        <w:rPr>
          <w:sz w:val="24"/>
        </w:rPr>
        <w:t xml:space="preserve">pozostałe wydatki rzeczowe związane z utrzymaniem i działalnością Jednostki, w kwocie </w:t>
      </w:r>
      <w:r w:rsidRPr="00DD23FB">
        <w:rPr>
          <w:b/>
          <w:sz w:val="24"/>
        </w:rPr>
        <w:t>117.737 zł</w:t>
      </w:r>
      <w:r w:rsidRPr="00DD23FB">
        <w:rPr>
          <w:sz w:val="24"/>
        </w:rPr>
        <w:t xml:space="preserve">, dla której wskaźnik realizacji wyniósł </w:t>
      </w:r>
      <w:r w:rsidRPr="00DD23FB">
        <w:rPr>
          <w:b/>
          <w:sz w:val="24"/>
        </w:rPr>
        <w:t>73%</w:t>
      </w:r>
      <w:r w:rsidRPr="00DD23FB">
        <w:rPr>
          <w:sz w:val="24"/>
        </w:rPr>
        <w:t xml:space="preserve"> planu oraz stanowiące </w:t>
      </w:r>
      <w:r w:rsidRPr="00DD23FB">
        <w:rPr>
          <w:b/>
          <w:sz w:val="24"/>
        </w:rPr>
        <w:t>13,3%</w:t>
      </w:r>
      <w:r w:rsidRPr="00DD23FB">
        <w:rPr>
          <w:sz w:val="24"/>
        </w:rPr>
        <w:t xml:space="preserve"> ogółu zrealizowanych wydatków bieżących, poniesione głównie na zakup materiałów </w:t>
      </w:r>
      <w:r w:rsidRPr="00DD23FB">
        <w:rPr>
          <w:sz w:val="24"/>
        </w:rPr>
        <w:br/>
        <w:t>i wyposażenia, usług pozostałych, zdrowotnych, telekomunikacyjnych, internetowych, podróży służbowych krajowych oraz na odpisy na Zakładowy Fundusz Świadczeń Socjalnych.</w:t>
      </w:r>
    </w:p>
    <w:p w:rsidR="00D46EEE" w:rsidRPr="006C6A89" w:rsidRDefault="00D46EEE" w:rsidP="00D46EEE">
      <w:pPr>
        <w:pStyle w:val="Tekstpodstawowy"/>
        <w:jc w:val="both"/>
        <w:rPr>
          <w:sz w:val="6"/>
          <w:szCs w:val="6"/>
        </w:rPr>
      </w:pPr>
    </w:p>
    <w:p w:rsidR="00D46EEE" w:rsidRPr="00DD23FB" w:rsidRDefault="00D46EEE" w:rsidP="00D46EEE">
      <w:pPr>
        <w:pStyle w:val="Tekstpodstawowy"/>
        <w:jc w:val="both"/>
        <w:rPr>
          <w:szCs w:val="24"/>
        </w:rPr>
      </w:pPr>
      <w:r w:rsidRPr="00DD23FB">
        <w:rPr>
          <w:szCs w:val="24"/>
        </w:rPr>
        <w:t xml:space="preserve">Powyższą kwotę wydatkowano na bieżące utrzymanie i działalność </w:t>
      </w:r>
      <w:r w:rsidRPr="00DD23FB">
        <w:rPr>
          <w:b/>
          <w:i/>
          <w:szCs w:val="24"/>
        </w:rPr>
        <w:t>Zespołu Pozalekcyjnych Zajęć Wychowawczych</w:t>
      </w:r>
      <w:r w:rsidRPr="00DD23FB">
        <w:rPr>
          <w:szCs w:val="24"/>
        </w:rPr>
        <w:t xml:space="preserve"> funkcjonującego przy</w:t>
      </w:r>
      <w:r w:rsidRPr="00DD23FB">
        <w:rPr>
          <w:b/>
          <w:i/>
          <w:szCs w:val="24"/>
        </w:rPr>
        <w:t xml:space="preserve"> Zespole Szkół Specjalnych „Słoneczko” </w:t>
      </w:r>
      <w:r w:rsidRPr="00DD23FB">
        <w:rPr>
          <w:b/>
          <w:i/>
          <w:szCs w:val="24"/>
        </w:rPr>
        <w:br/>
        <w:t>w Kołobrzegu,</w:t>
      </w:r>
      <w:r w:rsidRPr="00DD23FB">
        <w:rPr>
          <w:szCs w:val="24"/>
        </w:rPr>
        <w:t xml:space="preserve"> którego zadaniem jest sprawowanie stałej, pozalekcyjnej opieki wychowawczej nad 108 wychowankami w 9 grupach wychowawczych.</w:t>
      </w:r>
    </w:p>
    <w:p w:rsidR="00D46EEE" w:rsidRPr="00DD23FB" w:rsidRDefault="00D46EEE" w:rsidP="00D46EEE">
      <w:pPr>
        <w:pStyle w:val="Tekstpodstawowy"/>
        <w:jc w:val="both"/>
        <w:rPr>
          <w:b/>
          <w:i/>
          <w:sz w:val="8"/>
          <w:szCs w:val="8"/>
        </w:rPr>
      </w:pPr>
    </w:p>
    <w:p w:rsidR="00D46EEE" w:rsidRPr="00DD23FB" w:rsidRDefault="00D46EEE" w:rsidP="0086200E">
      <w:pPr>
        <w:numPr>
          <w:ilvl w:val="0"/>
          <w:numId w:val="12"/>
        </w:numPr>
        <w:jc w:val="both"/>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24"/>
        </w:rPr>
      </w:pPr>
      <w:r w:rsidRPr="00DD23FB">
        <w:rPr>
          <w:sz w:val="24"/>
        </w:rPr>
        <w:t xml:space="preserve">Realizacja wydatków jest zgodna z harmonogramem. </w:t>
      </w:r>
    </w:p>
    <w:p w:rsidR="00D46EEE" w:rsidRPr="00DD23FB" w:rsidRDefault="00D46EEE" w:rsidP="00D46EEE">
      <w:pPr>
        <w:jc w:val="both"/>
        <w:rPr>
          <w:sz w:val="24"/>
        </w:rPr>
      </w:pPr>
      <w:r w:rsidRPr="00DD23FB">
        <w:rPr>
          <w:sz w:val="24"/>
        </w:rPr>
        <w:t xml:space="preserve">Wydatki </w:t>
      </w:r>
      <w:r w:rsidR="00B41200" w:rsidRPr="00DD23FB">
        <w:rPr>
          <w:sz w:val="24"/>
        </w:rPr>
        <w:t xml:space="preserve">rzeczowe jednostki realizowane </w:t>
      </w:r>
      <w:r w:rsidRPr="00DD23FB">
        <w:rPr>
          <w:sz w:val="24"/>
        </w:rPr>
        <w:t>są zgodnie z faktycznym zapotrzebowaniem.</w:t>
      </w:r>
    </w:p>
    <w:p w:rsidR="00D46EEE" w:rsidRPr="00DD23FB" w:rsidRDefault="00D46EEE" w:rsidP="00D46EEE">
      <w:pPr>
        <w:pStyle w:val="Tekstpodstawowy"/>
        <w:jc w:val="both"/>
        <w:rPr>
          <w:b/>
          <w:i/>
          <w:sz w:val="2"/>
          <w:szCs w:val="24"/>
        </w:rPr>
      </w:pPr>
      <w:r w:rsidRPr="00DD23FB">
        <w:rPr>
          <w:b/>
          <w:i/>
          <w:szCs w:val="24"/>
        </w:rPr>
        <w:t xml:space="preserve">   </w:t>
      </w:r>
    </w:p>
    <w:p w:rsidR="00D46EEE" w:rsidRPr="00DD23FB" w:rsidRDefault="00D46EEE" w:rsidP="00D46EEE">
      <w:pPr>
        <w:pStyle w:val="Tekstpodstawowy"/>
        <w:jc w:val="both"/>
        <w:rPr>
          <w:b/>
          <w:i/>
          <w:sz w:val="8"/>
          <w:szCs w:val="8"/>
        </w:rPr>
      </w:pPr>
    </w:p>
    <w:p w:rsidR="00D46EEE" w:rsidRPr="00DD23FB" w:rsidRDefault="00D46EEE" w:rsidP="00AF0B6C">
      <w:pPr>
        <w:pStyle w:val="Tekstpodstawowy"/>
        <w:numPr>
          <w:ilvl w:val="0"/>
          <w:numId w:val="42"/>
        </w:numPr>
        <w:jc w:val="both"/>
        <w:rPr>
          <w:b/>
          <w:i/>
          <w:sz w:val="28"/>
          <w:szCs w:val="28"/>
        </w:rPr>
      </w:pPr>
      <w:r w:rsidRPr="00DD23FB">
        <w:rPr>
          <w:b/>
          <w:i/>
          <w:sz w:val="28"/>
          <w:szCs w:val="28"/>
        </w:rPr>
        <w:t xml:space="preserve">Świadczenia z zakresu pomocy zdrowotnej dla nauczycieli (wynikające </w:t>
      </w:r>
      <w:r w:rsidRPr="00DD23FB">
        <w:rPr>
          <w:b/>
          <w:i/>
          <w:sz w:val="28"/>
          <w:szCs w:val="28"/>
        </w:rPr>
        <w:br/>
        <w:t>z Karty Nauczyciela)</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FF5FB4">
        <w:tc>
          <w:tcPr>
            <w:tcW w:w="3510" w:type="dxa"/>
            <w:gridSpan w:val="2"/>
            <w:shd w:val="clear" w:color="auto" w:fill="auto"/>
            <w:vAlign w:val="center"/>
          </w:tcPr>
          <w:p w:rsidR="00D46EEE" w:rsidRPr="00DD23FB" w:rsidRDefault="00D46EEE" w:rsidP="00FF5FB4">
            <w:pPr>
              <w:jc w:val="center"/>
            </w:pPr>
            <w:r w:rsidRPr="00DD23FB">
              <w:t>Plan po zmianach</w:t>
            </w:r>
          </w:p>
        </w:tc>
        <w:tc>
          <w:tcPr>
            <w:tcW w:w="3544" w:type="dxa"/>
            <w:gridSpan w:val="4"/>
            <w:shd w:val="clear" w:color="auto" w:fill="auto"/>
            <w:vAlign w:val="center"/>
          </w:tcPr>
          <w:p w:rsidR="00D46EEE" w:rsidRPr="00DD23FB" w:rsidRDefault="00D46EEE" w:rsidP="00FF5FB4">
            <w:pPr>
              <w:jc w:val="center"/>
            </w:pPr>
            <w:r w:rsidRPr="00DD23FB">
              <w:t>Wykonanie</w:t>
            </w:r>
          </w:p>
        </w:tc>
        <w:tc>
          <w:tcPr>
            <w:tcW w:w="2268" w:type="dxa"/>
            <w:gridSpan w:val="3"/>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510" w:type="dxa"/>
            <w:gridSpan w:val="2"/>
            <w:tcBorders>
              <w:bottom w:val="single" w:sz="4" w:space="0" w:color="auto"/>
            </w:tcBorders>
            <w:shd w:val="clear" w:color="auto" w:fill="auto"/>
          </w:tcPr>
          <w:p w:rsidR="00D46EEE" w:rsidRPr="00DD23FB" w:rsidRDefault="00D46EEE" w:rsidP="00FF5FB4">
            <w:pPr>
              <w:jc w:val="center"/>
              <w:rPr>
                <w:iCs/>
                <w:sz w:val="24"/>
                <w:szCs w:val="24"/>
              </w:rPr>
            </w:pPr>
            <w:r w:rsidRPr="00DD23FB">
              <w:rPr>
                <w:iCs/>
                <w:sz w:val="24"/>
                <w:szCs w:val="24"/>
              </w:rPr>
              <w:t>4.408 zł</w:t>
            </w:r>
          </w:p>
          <w:p w:rsidR="00D46EEE" w:rsidRPr="00DD23FB" w:rsidRDefault="00D46EEE" w:rsidP="00FF5FB4">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gridSpan w:val="3"/>
            <w:tcBorders>
              <w:bottom w:val="single" w:sz="4" w:space="0" w:color="auto"/>
            </w:tcBorders>
            <w:shd w:val="clear" w:color="auto" w:fill="auto"/>
          </w:tcPr>
          <w:p w:rsidR="00D46EEE" w:rsidRPr="00DD23FB" w:rsidRDefault="00D46EEE" w:rsidP="00FF5FB4">
            <w:pPr>
              <w:jc w:val="center"/>
              <w:rPr>
                <w:iCs/>
                <w:sz w:val="24"/>
                <w:szCs w:val="24"/>
              </w:rPr>
            </w:pPr>
            <w:r w:rsidRPr="00DD23FB">
              <w:rPr>
                <w:iCs/>
                <w:sz w:val="24"/>
                <w:szCs w:val="24"/>
              </w:rPr>
              <w:t>0%</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Rozdział 85407 –  Placówki wychowania pozaszkolnego</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907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Rozdział 85410 – Internaty i bursy szkolne</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2.398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Rozdział 85495  – Pozostała działalność</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1.103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B41200" w:rsidRPr="00DD23FB" w:rsidRDefault="00B41200" w:rsidP="00B41200">
      <w:pPr>
        <w:pStyle w:val="Tekstpodstawowy2"/>
        <w:rPr>
          <w:szCs w:val="24"/>
        </w:rPr>
      </w:pPr>
      <w:r w:rsidRPr="00DD23FB">
        <w:rPr>
          <w:b/>
          <w:szCs w:val="24"/>
        </w:rPr>
        <w:t>Wydatki bieżące</w:t>
      </w:r>
      <w:r w:rsidRPr="00DD23FB">
        <w:rPr>
          <w:szCs w:val="24"/>
        </w:rPr>
        <w:t xml:space="preserve"> zaplanowano na pomoc zdrowotną (finansową) dla nauczycieli internatów działających przy wojewódzkich jednostkach oświatowych.</w:t>
      </w:r>
    </w:p>
    <w:p w:rsidR="00D46EEE" w:rsidRPr="00DD23FB" w:rsidRDefault="00D46EEE" w:rsidP="00D46EEE">
      <w:pPr>
        <w:rPr>
          <w:vanish/>
        </w:rPr>
      </w:pPr>
    </w:p>
    <w:p w:rsidR="00D46EEE" w:rsidRPr="00DD23FB" w:rsidRDefault="00D46EEE" w:rsidP="00D46EEE">
      <w:pPr>
        <w:rPr>
          <w:sz w:val="12"/>
        </w:rPr>
      </w:pPr>
    </w:p>
    <w:p w:rsidR="00D46EEE" w:rsidRPr="00DD23FB" w:rsidRDefault="00D46EEE" w:rsidP="0086200E">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D46EEE">
      <w:pPr>
        <w:pStyle w:val="Tekstpodstawowy2"/>
      </w:pPr>
      <w:r w:rsidRPr="00DD23FB">
        <w:t xml:space="preserve">Realizacja wydatków jest zgodna z harmonogramem. </w:t>
      </w:r>
    </w:p>
    <w:p w:rsidR="00D46EEE" w:rsidRPr="00DD23FB" w:rsidRDefault="00B41200" w:rsidP="00D46EEE">
      <w:pPr>
        <w:pStyle w:val="Tekstpodstawowy2"/>
        <w:rPr>
          <w:szCs w:val="24"/>
        </w:rPr>
      </w:pPr>
      <w:r w:rsidRPr="00DD23FB">
        <w:rPr>
          <w:szCs w:val="24"/>
        </w:rPr>
        <w:t>Realizacja wydatków nastąpi p</w:t>
      </w:r>
      <w:r w:rsidR="00D46EEE" w:rsidRPr="00DD23FB">
        <w:rPr>
          <w:szCs w:val="24"/>
        </w:rPr>
        <w:t>o złożeniu stosownych wniosków przez zainteresowane pomocą osoby.</w:t>
      </w:r>
    </w:p>
    <w:p w:rsidR="00D46EEE" w:rsidRDefault="00D46EEE" w:rsidP="00D46EEE">
      <w:pPr>
        <w:pStyle w:val="Tekstpodstawowy2"/>
        <w:rPr>
          <w:sz w:val="16"/>
          <w:szCs w:val="24"/>
        </w:rPr>
      </w:pPr>
    </w:p>
    <w:p w:rsidR="006C6A89" w:rsidRDefault="006C6A89" w:rsidP="00D46EEE">
      <w:pPr>
        <w:pStyle w:val="Tekstpodstawowy2"/>
        <w:rPr>
          <w:sz w:val="16"/>
          <w:szCs w:val="24"/>
        </w:rPr>
      </w:pPr>
    </w:p>
    <w:p w:rsidR="006C6A89" w:rsidRDefault="006C6A89" w:rsidP="00D46EEE">
      <w:pPr>
        <w:pStyle w:val="Tekstpodstawowy2"/>
        <w:rPr>
          <w:sz w:val="16"/>
          <w:szCs w:val="24"/>
        </w:rPr>
      </w:pPr>
    </w:p>
    <w:p w:rsidR="006C6A89" w:rsidRDefault="006C6A89" w:rsidP="00D46EEE">
      <w:pPr>
        <w:pStyle w:val="Tekstpodstawowy2"/>
        <w:rPr>
          <w:sz w:val="16"/>
          <w:szCs w:val="24"/>
        </w:rPr>
      </w:pPr>
    </w:p>
    <w:p w:rsidR="006C6A89" w:rsidRDefault="006C6A89" w:rsidP="00D46EEE">
      <w:pPr>
        <w:pStyle w:val="Tekstpodstawowy2"/>
        <w:rPr>
          <w:sz w:val="16"/>
          <w:szCs w:val="24"/>
        </w:rPr>
      </w:pPr>
    </w:p>
    <w:p w:rsidR="006C6A89" w:rsidRDefault="006C6A89" w:rsidP="00D46EEE">
      <w:pPr>
        <w:pStyle w:val="Tekstpodstawowy2"/>
        <w:rPr>
          <w:sz w:val="16"/>
          <w:szCs w:val="24"/>
        </w:rPr>
      </w:pPr>
    </w:p>
    <w:p w:rsidR="006C6A89" w:rsidRPr="00DD23FB" w:rsidRDefault="006C6A89" w:rsidP="00D46EEE">
      <w:pPr>
        <w:pStyle w:val="Tekstpodstawowy2"/>
        <w:rPr>
          <w:sz w:val="16"/>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lastRenderedPageBreak/>
              <w:t xml:space="preserve">Rozdział </w:t>
            </w:r>
            <w:r w:rsidRPr="00DD23FB">
              <w:rPr>
                <w:b/>
                <w:i/>
                <w:sz w:val="24"/>
                <w:szCs w:val="24"/>
              </w:rPr>
              <w:t xml:space="preserve">85410 – Internaty i bursy szkolne </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1.654.048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906.819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54,8%</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sz w:val="4"/>
          <w:szCs w:val="4"/>
        </w:rPr>
      </w:pPr>
    </w:p>
    <w:p w:rsidR="00D46EEE" w:rsidRPr="00DD23FB" w:rsidRDefault="00D46EEE" w:rsidP="00D46EEE">
      <w:pPr>
        <w:jc w:val="both"/>
        <w:rPr>
          <w:sz w:val="24"/>
          <w:szCs w:val="28"/>
        </w:rPr>
      </w:pPr>
      <w:r w:rsidRPr="00DD23FB">
        <w:rPr>
          <w:sz w:val="24"/>
          <w:szCs w:val="28"/>
        </w:rPr>
        <w:t>W ramach tego rozdziału realizowano poniżej wymienione zadania:</w:t>
      </w:r>
    </w:p>
    <w:p w:rsidR="00D46EEE" w:rsidRPr="00DD23FB" w:rsidRDefault="00D46EEE" w:rsidP="00D46EEE">
      <w:pPr>
        <w:jc w:val="both"/>
        <w:rPr>
          <w:sz w:val="8"/>
          <w:szCs w:val="8"/>
        </w:rPr>
      </w:pPr>
    </w:p>
    <w:p w:rsidR="00D46EEE" w:rsidRPr="00DD23FB" w:rsidRDefault="00D46EEE" w:rsidP="00AF0B6C">
      <w:pPr>
        <w:numPr>
          <w:ilvl w:val="0"/>
          <w:numId w:val="42"/>
        </w:numPr>
        <w:jc w:val="both"/>
        <w:rPr>
          <w:b/>
          <w:i/>
          <w:sz w:val="28"/>
          <w:szCs w:val="28"/>
        </w:rPr>
      </w:pPr>
      <w:r w:rsidRPr="00DD23FB">
        <w:rPr>
          <w:b/>
          <w:i/>
          <w:sz w:val="28"/>
          <w:szCs w:val="28"/>
        </w:rPr>
        <w:t>Prowadzenie internatu przy Zespole Kolegiów Nauczycielskich w Wałczu</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9.169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6.179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67,4%</w:t>
            </w:r>
          </w:p>
        </w:tc>
      </w:tr>
    </w:tbl>
    <w:p w:rsidR="00D46EEE" w:rsidRPr="00DD23FB" w:rsidRDefault="00B41200" w:rsidP="00B41200">
      <w:pPr>
        <w:pStyle w:val="Tekstpodstawowy"/>
        <w:jc w:val="both"/>
        <w:rPr>
          <w:szCs w:val="24"/>
        </w:rPr>
      </w:pPr>
      <w:r w:rsidRPr="00DD23FB">
        <w:rPr>
          <w:b/>
          <w:szCs w:val="24"/>
        </w:rPr>
        <w:t>Wydatki bieżące</w:t>
      </w:r>
      <w:r w:rsidRPr="00DD23FB">
        <w:rPr>
          <w:szCs w:val="24"/>
        </w:rPr>
        <w:t xml:space="preserve"> w p</w:t>
      </w:r>
      <w:r w:rsidR="00D46EEE" w:rsidRPr="00DD23FB">
        <w:rPr>
          <w:szCs w:val="24"/>
        </w:rPr>
        <w:t>owyższ</w:t>
      </w:r>
      <w:r w:rsidRPr="00DD23FB">
        <w:rPr>
          <w:szCs w:val="24"/>
        </w:rPr>
        <w:t>ej</w:t>
      </w:r>
      <w:r w:rsidR="00D46EEE" w:rsidRPr="00DD23FB">
        <w:rPr>
          <w:szCs w:val="24"/>
        </w:rPr>
        <w:t xml:space="preserve"> kwo</w:t>
      </w:r>
      <w:r w:rsidRPr="00DD23FB">
        <w:rPr>
          <w:szCs w:val="24"/>
        </w:rPr>
        <w:t>cie</w:t>
      </w:r>
      <w:r w:rsidR="00D46EEE" w:rsidRPr="00DD23FB">
        <w:rPr>
          <w:szCs w:val="24"/>
        </w:rPr>
        <w:t xml:space="preserve"> wydatkowano na koszty </w:t>
      </w:r>
      <w:r w:rsidR="00D46EEE" w:rsidRPr="00DD23FB">
        <w:t xml:space="preserve">zatrudnienia pracowników </w:t>
      </w:r>
      <w:r w:rsidR="00D46EEE" w:rsidRPr="00DD23FB">
        <w:rPr>
          <w:szCs w:val="24"/>
        </w:rPr>
        <w:t xml:space="preserve">internatu działającego przy </w:t>
      </w:r>
      <w:r w:rsidR="00D46EEE" w:rsidRPr="00DD23FB">
        <w:rPr>
          <w:b/>
          <w:i/>
          <w:szCs w:val="24"/>
        </w:rPr>
        <w:t xml:space="preserve">Zespole Kolegiów Nauczycielskich w Wałczu. </w:t>
      </w:r>
    </w:p>
    <w:p w:rsidR="00D46EEE" w:rsidRPr="00DD23FB" w:rsidRDefault="00D46EEE" w:rsidP="00D46EEE">
      <w:pPr>
        <w:pStyle w:val="Tekstpodstawowy"/>
        <w:jc w:val="both"/>
        <w:rPr>
          <w:sz w:val="8"/>
          <w:szCs w:val="24"/>
        </w:rPr>
      </w:pPr>
    </w:p>
    <w:p w:rsidR="00D46EEE" w:rsidRPr="00DD23FB" w:rsidRDefault="00D46EEE" w:rsidP="0086200E">
      <w:pPr>
        <w:numPr>
          <w:ilvl w:val="0"/>
          <w:numId w:val="12"/>
        </w:numPr>
        <w:jc w:val="both"/>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24"/>
        </w:rPr>
      </w:pPr>
      <w:r w:rsidRPr="00DD23FB">
        <w:rPr>
          <w:sz w:val="24"/>
        </w:rPr>
        <w:t xml:space="preserve">Realizacja wydatków jest zgodna z harmonogramem. </w:t>
      </w:r>
    </w:p>
    <w:p w:rsidR="00D46EEE" w:rsidRPr="00DD23FB" w:rsidRDefault="00B41200" w:rsidP="00D46EEE">
      <w:pPr>
        <w:jc w:val="both"/>
        <w:rPr>
          <w:sz w:val="24"/>
        </w:rPr>
      </w:pPr>
      <w:r w:rsidRPr="00DD23FB">
        <w:rPr>
          <w:sz w:val="24"/>
        </w:rPr>
        <w:t xml:space="preserve">Poziom </w:t>
      </w:r>
      <w:r w:rsidR="00D46EEE" w:rsidRPr="00DD23FB">
        <w:rPr>
          <w:sz w:val="24"/>
        </w:rPr>
        <w:t>wskaźnik</w:t>
      </w:r>
      <w:r w:rsidRPr="00DD23FB">
        <w:rPr>
          <w:sz w:val="24"/>
        </w:rPr>
        <w:t>a</w:t>
      </w:r>
      <w:r w:rsidR="00D46EEE" w:rsidRPr="00DD23FB">
        <w:rPr>
          <w:sz w:val="24"/>
        </w:rPr>
        <w:t xml:space="preserve"> realizacji wydatków wynika z</w:t>
      </w:r>
      <w:r w:rsidRPr="00DD23FB">
        <w:rPr>
          <w:sz w:val="24"/>
        </w:rPr>
        <w:t xml:space="preserve"> </w:t>
      </w:r>
      <w:r w:rsidR="00D46EEE" w:rsidRPr="00DD23FB">
        <w:rPr>
          <w:sz w:val="24"/>
        </w:rPr>
        <w:t xml:space="preserve">planowanej likwidacji placówki wraz </w:t>
      </w:r>
      <w:r w:rsidRPr="00DD23FB">
        <w:rPr>
          <w:sz w:val="24"/>
        </w:rPr>
        <w:br/>
      </w:r>
      <w:r w:rsidR="00D46EEE" w:rsidRPr="00DD23FB">
        <w:rPr>
          <w:sz w:val="24"/>
        </w:rPr>
        <w:t xml:space="preserve">z internatem do 30 września 2014 roku. </w:t>
      </w:r>
    </w:p>
    <w:p w:rsidR="00D46EEE" w:rsidRPr="00DD23FB" w:rsidRDefault="00D46EEE" w:rsidP="00D46EEE">
      <w:pPr>
        <w:jc w:val="both"/>
        <w:rPr>
          <w:sz w:val="4"/>
          <w:szCs w:val="12"/>
        </w:rPr>
      </w:pPr>
    </w:p>
    <w:p w:rsidR="00D46EEE" w:rsidRPr="00DD23FB" w:rsidRDefault="00D46EEE" w:rsidP="00AF0B6C">
      <w:pPr>
        <w:numPr>
          <w:ilvl w:val="0"/>
          <w:numId w:val="42"/>
        </w:numPr>
        <w:jc w:val="both"/>
        <w:rPr>
          <w:b/>
          <w:i/>
          <w:sz w:val="28"/>
          <w:szCs w:val="28"/>
        </w:rPr>
      </w:pPr>
      <w:r w:rsidRPr="00DD23FB">
        <w:rPr>
          <w:b/>
          <w:i/>
          <w:sz w:val="28"/>
          <w:szCs w:val="28"/>
        </w:rPr>
        <w:t>Prowadzenie internatu przy I Liceum Ogólnokształcącym w Białym Borze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636.994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338.304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53,1%</w:t>
            </w:r>
          </w:p>
        </w:tc>
      </w:tr>
    </w:tbl>
    <w:p w:rsidR="00D46EEE" w:rsidRPr="00DD23FB" w:rsidRDefault="00D46EEE" w:rsidP="00D46EEE">
      <w:pPr>
        <w:jc w:val="both"/>
        <w:rPr>
          <w:sz w:val="24"/>
        </w:rPr>
      </w:pPr>
      <w:r w:rsidRPr="00DD23FB">
        <w:rPr>
          <w:sz w:val="24"/>
        </w:rPr>
        <w:t xml:space="preserve">Zrealizowane w podanej kwocie </w:t>
      </w:r>
      <w:r w:rsidRPr="00DD23FB">
        <w:rPr>
          <w:b/>
          <w:sz w:val="24"/>
        </w:rPr>
        <w:t xml:space="preserve">wydatki </w:t>
      </w:r>
      <w:r w:rsidR="00B41200" w:rsidRPr="00DD23FB">
        <w:rPr>
          <w:b/>
          <w:sz w:val="24"/>
        </w:rPr>
        <w:t xml:space="preserve">bieżące </w:t>
      </w:r>
      <w:r w:rsidRPr="00DD23FB">
        <w:rPr>
          <w:sz w:val="24"/>
        </w:rPr>
        <w:t xml:space="preserve">obejmują: </w:t>
      </w:r>
    </w:p>
    <w:p w:rsidR="00D46EEE" w:rsidRPr="00DD23FB" w:rsidRDefault="00D46EEE" w:rsidP="00475940">
      <w:pPr>
        <w:numPr>
          <w:ilvl w:val="0"/>
          <w:numId w:val="191"/>
        </w:numPr>
        <w:jc w:val="both"/>
        <w:rPr>
          <w:sz w:val="22"/>
        </w:rPr>
      </w:pPr>
      <w:r w:rsidRPr="00DD23FB">
        <w:rPr>
          <w:sz w:val="24"/>
        </w:rPr>
        <w:t xml:space="preserve">wydatki związane z zatrudnieniem pracowników do realizacji zadań statutowych internatu wynoszące </w:t>
      </w:r>
      <w:r w:rsidRPr="00DD23FB">
        <w:rPr>
          <w:b/>
          <w:sz w:val="24"/>
        </w:rPr>
        <w:t>263.343 zł</w:t>
      </w:r>
      <w:r w:rsidRPr="00DD23FB">
        <w:rPr>
          <w:b/>
          <w:i/>
          <w:sz w:val="24"/>
        </w:rPr>
        <w:t>,</w:t>
      </w:r>
      <w:r w:rsidRPr="00DD23FB">
        <w:rPr>
          <w:sz w:val="24"/>
        </w:rPr>
        <w:t xml:space="preserve"> dla których wskaźnik realizacji wyniósł </w:t>
      </w:r>
      <w:r w:rsidRPr="00DD23FB">
        <w:rPr>
          <w:b/>
          <w:sz w:val="24"/>
        </w:rPr>
        <w:t>49,8%</w:t>
      </w:r>
      <w:r w:rsidRPr="00DD23FB">
        <w:rPr>
          <w:sz w:val="24"/>
        </w:rPr>
        <w:t xml:space="preserve"> planu </w:t>
      </w:r>
      <w:r w:rsidRPr="00DD23FB">
        <w:rPr>
          <w:sz w:val="24"/>
        </w:rPr>
        <w:br/>
        <w:t xml:space="preserve">oraz stanowiące </w:t>
      </w:r>
      <w:r w:rsidRPr="00DD23FB">
        <w:rPr>
          <w:b/>
          <w:sz w:val="24"/>
        </w:rPr>
        <w:t>77,8%</w:t>
      </w:r>
      <w:r w:rsidRPr="00DD23FB">
        <w:rPr>
          <w:sz w:val="24"/>
        </w:rPr>
        <w:t xml:space="preserve"> ogółu zrealizowanych wydatków bieżących;</w:t>
      </w:r>
    </w:p>
    <w:p w:rsidR="00D46EEE" w:rsidRPr="00DD23FB" w:rsidRDefault="00D46EEE" w:rsidP="00475940">
      <w:pPr>
        <w:numPr>
          <w:ilvl w:val="0"/>
          <w:numId w:val="191"/>
        </w:numPr>
        <w:jc w:val="both"/>
        <w:rPr>
          <w:sz w:val="24"/>
        </w:rPr>
      </w:pPr>
      <w:r w:rsidRPr="00DD23FB">
        <w:rPr>
          <w:sz w:val="24"/>
        </w:rPr>
        <w:t xml:space="preserve">pozostałe wydatki rzeczowe związane z utrzymaniem i działalnością internatu, w kwocie </w:t>
      </w:r>
      <w:r w:rsidRPr="00DD23FB">
        <w:rPr>
          <w:b/>
          <w:sz w:val="24"/>
        </w:rPr>
        <w:t>74.961 zł</w:t>
      </w:r>
      <w:r w:rsidRPr="00DD23FB">
        <w:rPr>
          <w:sz w:val="24"/>
        </w:rPr>
        <w:t xml:space="preserve">, dla której wskaźnik realizacji wyniósł </w:t>
      </w:r>
      <w:r w:rsidRPr="00DD23FB">
        <w:rPr>
          <w:b/>
          <w:sz w:val="24"/>
        </w:rPr>
        <w:t>69,5%</w:t>
      </w:r>
      <w:r w:rsidRPr="00DD23FB">
        <w:rPr>
          <w:sz w:val="24"/>
        </w:rPr>
        <w:t xml:space="preserve"> planu oraz stanowiące </w:t>
      </w:r>
      <w:r w:rsidRPr="00DD23FB">
        <w:rPr>
          <w:b/>
          <w:sz w:val="24"/>
        </w:rPr>
        <w:t>22,2%</w:t>
      </w:r>
      <w:r w:rsidRPr="00DD23FB">
        <w:rPr>
          <w:sz w:val="24"/>
        </w:rPr>
        <w:t xml:space="preserve"> ogółu zrealizowanych wydatków bieżących internatu, poniesione</w:t>
      </w:r>
      <w:r w:rsidRPr="00DD23FB">
        <w:rPr>
          <w:sz w:val="24"/>
          <w:szCs w:val="24"/>
        </w:rPr>
        <w:t xml:space="preserve"> głównie na zakup energii, materiałów i wyposażenia, zakup usług pozostałych, telekomunikacyjnych </w:t>
      </w:r>
      <w:r w:rsidRPr="00DD23FB">
        <w:rPr>
          <w:sz w:val="24"/>
          <w:szCs w:val="24"/>
        </w:rPr>
        <w:br/>
        <w:t>i internetowych oraz na odpisy na Zakładowy Fundusz Świadczeń Socjalnych.</w:t>
      </w:r>
    </w:p>
    <w:p w:rsidR="00D46EEE" w:rsidRPr="00DD23FB" w:rsidRDefault="00D46EEE" w:rsidP="00D46EEE">
      <w:pPr>
        <w:pStyle w:val="Tekstpodstawowy"/>
        <w:jc w:val="both"/>
        <w:rPr>
          <w:sz w:val="12"/>
          <w:szCs w:val="12"/>
        </w:rPr>
      </w:pPr>
    </w:p>
    <w:p w:rsidR="00D46EEE" w:rsidRPr="00DD23FB" w:rsidRDefault="00D46EEE" w:rsidP="00D46EEE">
      <w:pPr>
        <w:pStyle w:val="Tekstpodstawowy"/>
        <w:jc w:val="both"/>
        <w:rPr>
          <w:szCs w:val="24"/>
        </w:rPr>
      </w:pPr>
      <w:r w:rsidRPr="00DD23FB">
        <w:rPr>
          <w:szCs w:val="24"/>
        </w:rPr>
        <w:t xml:space="preserve">Powyższą kwotę wydatkowano na bieżące utrzymanie i działalność internatu działającego przy </w:t>
      </w:r>
      <w:r w:rsidRPr="00DD23FB">
        <w:rPr>
          <w:b/>
          <w:i/>
          <w:szCs w:val="24"/>
        </w:rPr>
        <w:t>I Liceum Ogólnokształcącym w Białym Borze</w:t>
      </w:r>
      <w:r w:rsidRPr="00DD23FB">
        <w:rPr>
          <w:i/>
          <w:szCs w:val="24"/>
        </w:rPr>
        <w:t xml:space="preserve">. </w:t>
      </w:r>
      <w:r w:rsidRPr="00DD23FB">
        <w:rPr>
          <w:szCs w:val="24"/>
        </w:rPr>
        <w:t xml:space="preserve">W I półroczu br. z internatu korzystało 32 uczniów. </w:t>
      </w:r>
    </w:p>
    <w:p w:rsidR="00D46EEE" w:rsidRPr="00DD23FB" w:rsidRDefault="00D46EEE" w:rsidP="00D46EEE">
      <w:pPr>
        <w:pStyle w:val="Tekstpodstawowy"/>
        <w:jc w:val="both"/>
        <w:rPr>
          <w:b/>
          <w:i/>
          <w:sz w:val="10"/>
          <w:szCs w:val="10"/>
        </w:rPr>
      </w:pPr>
    </w:p>
    <w:p w:rsidR="00D46EEE" w:rsidRPr="00DD23FB" w:rsidRDefault="00D46EEE" w:rsidP="0086200E">
      <w:pPr>
        <w:numPr>
          <w:ilvl w:val="0"/>
          <w:numId w:val="12"/>
        </w:numPr>
        <w:jc w:val="both"/>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24"/>
        </w:rPr>
      </w:pPr>
      <w:r w:rsidRPr="00DD23FB">
        <w:rPr>
          <w:sz w:val="24"/>
        </w:rPr>
        <w:t xml:space="preserve">Realizacja wydatków jest zgodna z harmonogramem. </w:t>
      </w:r>
    </w:p>
    <w:p w:rsidR="00D46EEE" w:rsidRPr="00DD23FB" w:rsidRDefault="00D46EEE" w:rsidP="00D46EEE">
      <w:pPr>
        <w:pStyle w:val="Tekstpodstawowy"/>
        <w:jc w:val="both"/>
        <w:rPr>
          <w:sz w:val="8"/>
          <w:szCs w:val="24"/>
        </w:rPr>
      </w:pPr>
    </w:p>
    <w:p w:rsidR="00D46EEE" w:rsidRPr="00DD23FB" w:rsidRDefault="00D46EEE" w:rsidP="00AF0B6C">
      <w:pPr>
        <w:numPr>
          <w:ilvl w:val="0"/>
          <w:numId w:val="42"/>
        </w:numPr>
        <w:jc w:val="both"/>
        <w:rPr>
          <w:b/>
          <w:i/>
          <w:sz w:val="28"/>
          <w:szCs w:val="28"/>
        </w:rPr>
      </w:pPr>
      <w:r w:rsidRPr="00DD23FB">
        <w:rPr>
          <w:b/>
          <w:i/>
          <w:sz w:val="28"/>
          <w:szCs w:val="28"/>
        </w:rPr>
        <w:t>Prowadzenie internatu przy WZSP/</w:t>
      </w:r>
      <w:proofErr w:type="spellStart"/>
      <w:r w:rsidRPr="00DD23FB">
        <w:rPr>
          <w:b/>
          <w:i/>
          <w:sz w:val="28"/>
          <w:szCs w:val="28"/>
        </w:rPr>
        <w:t>ZCKZiU</w:t>
      </w:r>
      <w:proofErr w:type="spellEnd"/>
      <w:r w:rsidRPr="00DD23FB">
        <w:rPr>
          <w:b/>
          <w:i/>
          <w:sz w:val="28"/>
          <w:szCs w:val="28"/>
        </w:rPr>
        <w:t xml:space="preserve">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1.007.885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562.336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55,8%</w:t>
            </w:r>
          </w:p>
        </w:tc>
      </w:tr>
    </w:tbl>
    <w:p w:rsidR="00D46EEE" w:rsidRPr="00DD23FB" w:rsidRDefault="00D46EEE" w:rsidP="00D46EEE">
      <w:pPr>
        <w:jc w:val="both"/>
        <w:rPr>
          <w:sz w:val="24"/>
        </w:rPr>
      </w:pPr>
      <w:r w:rsidRPr="00DD23FB">
        <w:rPr>
          <w:sz w:val="24"/>
        </w:rPr>
        <w:t xml:space="preserve">Zrealizowane w podanej kwocie </w:t>
      </w:r>
      <w:r w:rsidRPr="00DD23FB">
        <w:rPr>
          <w:b/>
          <w:sz w:val="24"/>
        </w:rPr>
        <w:t xml:space="preserve">wydatki </w:t>
      </w:r>
      <w:r w:rsidR="00B41200" w:rsidRPr="00DD23FB">
        <w:rPr>
          <w:b/>
          <w:sz w:val="24"/>
        </w:rPr>
        <w:t xml:space="preserve">bieżące </w:t>
      </w:r>
      <w:r w:rsidRPr="00DD23FB">
        <w:rPr>
          <w:sz w:val="24"/>
        </w:rPr>
        <w:t xml:space="preserve">obejmują: </w:t>
      </w:r>
    </w:p>
    <w:p w:rsidR="00D46EEE" w:rsidRPr="00DD23FB" w:rsidRDefault="00D46EEE" w:rsidP="00475940">
      <w:pPr>
        <w:numPr>
          <w:ilvl w:val="0"/>
          <w:numId w:val="192"/>
        </w:numPr>
        <w:jc w:val="both"/>
        <w:rPr>
          <w:sz w:val="22"/>
        </w:rPr>
      </w:pPr>
      <w:r w:rsidRPr="00DD23FB">
        <w:rPr>
          <w:sz w:val="24"/>
        </w:rPr>
        <w:t xml:space="preserve">wydatki związane z zatrudnieniem pracowników do realizacji zadań statutowych internatu wynoszące </w:t>
      </w:r>
      <w:r w:rsidRPr="00DD23FB">
        <w:rPr>
          <w:b/>
          <w:sz w:val="24"/>
        </w:rPr>
        <w:t>372.583 zł</w:t>
      </w:r>
      <w:r w:rsidRPr="00DD23FB">
        <w:rPr>
          <w:b/>
          <w:i/>
          <w:sz w:val="24"/>
        </w:rPr>
        <w:t>,</w:t>
      </w:r>
      <w:r w:rsidRPr="00DD23FB">
        <w:rPr>
          <w:sz w:val="24"/>
        </w:rPr>
        <w:t xml:space="preserve"> dla których wskaźnik realizacji wyniósł </w:t>
      </w:r>
      <w:r w:rsidRPr="00DD23FB">
        <w:rPr>
          <w:b/>
          <w:sz w:val="24"/>
        </w:rPr>
        <w:t>52,8%</w:t>
      </w:r>
      <w:r w:rsidRPr="00DD23FB">
        <w:rPr>
          <w:sz w:val="24"/>
        </w:rPr>
        <w:t xml:space="preserve"> planu </w:t>
      </w:r>
      <w:r w:rsidRPr="00DD23FB">
        <w:rPr>
          <w:sz w:val="24"/>
        </w:rPr>
        <w:br/>
        <w:t xml:space="preserve">oraz stanowiące </w:t>
      </w:r>
      <w:r w:rsidRPr="00DD23FB">
        <w:rPr>
          <w:b/>
          <w:sz w:val="24"/>
        </w:rPr>
        <w:t>66,3%</w:t>
      </w:r>
      <w:r w:rsidRPr="00DD23FB">
        <w:rPr>
          <w:sz w:val="24"/>
        </w:rPr>
        <w:t xml:space="preserve"> ogółu zrealizowanych wydatków bieżących;</w:t>
      </w:r>
    </w:p>
    <w:p w:rsidR="00D46EEE" w:rsidRPr="00DD23FB" w:rsidRDefault="00D46EEE" w:rsidP="00475940">
      <w:pPr>
        <w:numPr>
          <w:ilvl w:val="0"/>
          <w:numId w:val="192"/>
        </w:numPr>
        <w:jc w:val="both"/>
        <w:rPr>
          <w:sz w:val="24"/>
        </w:rPr>
      </w:pPr>
      <w:r w:rsidRPr="00DD23FB">
        <w:rPr>
          <w:sz w:val="24"/>
        </w:rPr>
        <w:t xml:space="preserve">pozostałe wydatki rzeczowe związane z utrzymaniem i działalnością internatu, w kwocie </w:t>
      </w:r>
      <w:r w:rsidRPr="00DD23FB">
        <w:rPr>
          <w:b/>
          <w:sz w:val="24"/>
        </w:rPr>
        <w:t>189.753 zł</w:t>
      </w:r>
      <w:r w:rsidRPr="00DD23FB">
        <w:rPr>
          <w:sz w:val="24"/>
        </w:rPr>
        <w:t xml:space="preserve">, dla której wskaźnik realizacji wyniósł </w:t>
      </w:r>
      <w:r w:rsidRPr="00DD23FB">
        <w:rPr>
          <w:b/>
          <w:sz w:val="24"/>
        </w:rPr>
        <w:t>62,8%</w:t>
      </w:r>
      <w:r w:rsidRPr="00DD23FB">
        <w:rPr>
          <w:sz w:val="24"/>
        </w:rPr>
        <w:t xml:space="preserve"> planu oraz stanowiące </w:t>
      </w:r>
      <w:r w:rsidRPr="00DD23FB">
        <w:rPr>
          <w:b/>
          <w:sz w:val="24"/>
        </w:rPr>
        <w:t>33,7%</w:t>
      </w:r>
      <w:r w:rsidRPr="00DD23FB">
        <w:rPr>
          <w:sz w:val="24"/>
        </w:rPr>
        <w:t xml:space="preserve"> ogółu zrealizowanych wydatków bieżących internatu, poniesione</w:t>
      </w:r>
      <w:r w:rsidRPr="00DD23FB">
        <w:rPr>
          <w:sz w:val="24"/>
          <w:szCs w:val="24"/>
        </w:rPr>
        <w:t xml:space="preserve"> głównie na zakup energii, materiałów i wyposażenia, koszty remontów, zakup usług pozostałych, zdrowotnych, podróże służbowe krajowe oraz na odpisy na Zakładowy Fundusz Świadczeń Socjalnych.</w:t>
      </w:r>
    </w:p>
    <w:p w:rsidR="00D46EEE" w:rsidRPr="00DD23FB" w:rsidRDefault="00D46EEE" w:rsidP="00D46EEE">
      <w:pPr>
        <w:pStyle w:val="Tekstpodstawowy"/>
        <w:jc w:val="both"/>
        <w:rPr>
          <w:sz w:val="16"/>
          <w:szCs w:val="24"/>
        </w:rPr>
      </w:pPr>
    </w:p>
    <w:p w:rsidR="00D46EEE" w:rsidRPr="00DD23FB" w:rsidRDefault="00D46EEE" w:rsidP="00D46EEE">
      <w:pPr>
        <w:pStyle w:val="Tekstpodstawowy"/>
        <w:jc w:val="both"/>
        <w:rPr>
          <w:szCs w:val="24"/>
        </w:rPr>
      </w:pPr>
      <w:r w:rsidRPr="00DD23FB">
        <w:rPr>
          <w:szCs w:val="24"/>
        </w:rPr>
        <w:t xml:space="preserve">Powyższą kwotę wydatkowano na bieżące utrzymanie i działalność internatu działającego przy </w:t>
      </w:r>
      <w:r w:rsidRPr="00DD23FB">
        <w:rPr>
          <w:b/>
          <w:i/>
          <w:szCs w:val="24"/>
        </w:rPr>
        <w:t>Zachodniopomorskim Centrum Kształcenia Zawodowego i Ustawicznego w Szczecinie</w:t>
      </w:r>
      <w:r w:rsidRPr="00DD23FB">
        <w:rPr>
          <w:i/>
          <w:szCs w:val="24"/>
        </w:rPr>
        <w:t xml:space="preserve">. </w:t>
      </w:r>
      <w:r w:rsidRPr="00DD23FB">
        <w:rPr>
          <w:szCs w:val="24"/>
        </w:rPr>
        <w:t>W I półroczu br. z internatu korzystało</w:t>
      </w:r>
      <w:r w:rsidRPr="00DD23FB">
        <w:rPr>
          <w:i/>
          <w:szCs w:val="24"/>
        </w:rPr>
        <w:t xml:space="preserve"> ś</w:t>
      </w:r>
      <w:r w:rsidRPr="00DD23FB">
        <w:rPr>
          <w:szCs w:val="24"/>
        </w:rPr>
        <w:t>rednio 108 uczniów.</w:t>
      </w:r>
    </w:p>
    <w:p w:rsidR="00D46EEE" w:rsidRPr="00DD23FB" w:rsidRDefault="00D46EEE" w:rsidP="00D46EEE">
      <w:pPr>
        <w:pStyle w:val="Tekstpodstawowy"/>
        <w:jc w:val="both"/>
        <w:rPr>
          <w:sz w:val="12"/>
          <w:szCs w:val="12"/>
        </w:rPr>
      </w:pPr>
    </w:p>
    <w:p w:rsidR="00D46EEE" w:rsidRPr="00DD23FB" w:rsidRDefault="00D46EEE" w:rsidP="0086200E">
      <w:pPr>
        <w:numPr>
          <w:ilvl w:val="0"/>
          <w:numId w:val="12"/>
        </w:numPr>
        <w:jc w:val="both"/>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24"/>
        </w:rPr>
      </w:pPr>
      <w:r w:rsidRPr="00DD23FB">
        <w:rPr>
          <w:sz w:val="24"/>
        </w:rPr>
        <w:t xml:space="preserve">Realizacja wydatków jest zgodna z harmonogramem. </w:t>
      </w:r>
    </w:p>
    <w:p w:rsidR="00D46EEE" w:rsidRPr="00DD23FB" w:rsidRDefault="00D46EEE" w:rsidP="00D46EEE">
      <w:pPr>
        <w:pStyle w:val="Tekstpodstawowy"/>
        <w:jc w:val="both"/>
        <w:rPr>
          <w:sz w:val="2"/>
          <w:szCs w:val="24"/>
        </w:rPr>
      </w:pPr>
    </w:p>
    <w:p w:rsidR="00D46EEE" w:rsidRPr="00DD23FB" w:rsidRDefault="00D46EEE" w:rsidP="00D46EEE">
      <w:pPr>
        <w:pStyle w:val="Tekstpodstawowy"/>
        <w:jc w:val="both"/>
        <w:rPr>
          <w:sz w:val="2"/>
          <w:szCs w:val="24"/>
        </w:rPr>
      </w:pPr>
    </w:p>
    <w:p w:rsidR="00D46EEE" w:rsidRPr="00DD23FB" w:rsidRDefault="00D46EEE" w:rsidP="00D46EEE">
      <w:pPr>
        <w:pStyle w:val="Tekstpodstawowy"/>
        <w:jc w:val="both"/>
        <w:rPr>
          <w:sz w:val="2"/>
          <w:szCs w:val="24"/>
        </w:rPr>
      </w:pPr>
    </w:p>
    <w:p w:rsidR="00D46EEE" w:rsidRPr="00DD23FB" w:rsidRDefault="00D46EEE" w:rsidP="00D46EEE">
      <w:pPr>
        <w:pStyle w:val="Tekstpodstawowy"/>
        <w:jc w:val="both"/>
        <w:rPr>
          <w:sz w:val="2"/>
          <w:szCs w:val="24"/>
        </w:rPr>
      </w:pPr>
    </w:p>
    <w:p w:rsidR="00D46EEE" w:rsidRPr="00DD23FB" w:rsidRDefault="00D46EEE" w:rsidP="00D46EEE">
      <w:pPr>
        <w:pStyle w:val="Tekstpodstawowy"/>
        <w:jc w:val="both"/>
        <w:rPr>
          <w:sz w:val="2"/>
          <w:szCs w:val="24"/>
        </w:rPr>
      </w:pPr>
    </w:p>
    <w:p w:rsidR="00D46EEE" w:rsidRPr="00DD23FB" w:rsidRDefault="00D46EEE" w:rsidP="00D46EEE">
      <w:pPr>
        <w:pStyle w:val="Tekstpodstawowy"/>
        <w:jc w:val="both"/>
        <w:rPr>
          <w:sz w:val="2"/>
          <w:szCs w:val="24"/>
        </w:rPr>
      </w:pPr>
    </w:p>
    <w:p w:rsidR="00D46EEE" w:rsidRPr="00DD23FB" w:rsidRDefault="00D46EEE" w:rsidP="00AF0B6C">
      <w:pPr>
        <w:pStyle w:val="Tekstpodstawowy"/>
        <w:numPr>
          <w:ilvl w:val="0"/>
          <w:numId w:val="42"/>
        </w:numPr>
        <w:jc w:val="both"/>
        <w:rPr>
          <w:b/>
          <w:i/>
          <w:sz w:val="28"/>
          <w:szCs w:val="28"/>
        </w:rPr>
      </w:pPr>
      <w:r w:rsidRPr="00DD23FB">
        <w:rPr>
          <w:b/>
          <w:i/>
          <w:sz w:val="28"/>
          <w:szCs w:val="28"/>
        </w:rPr>
        <w:lastRenderedPageBreak/>
        <w:t>Doskonalenie zawodowe nauczycieli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 xml:space="preserve">Rozdział 85446  – </w:t>
            </w:r>
            <w:r w:rsidRPr="00DD23FB">
              <w:rPr>
                <w:b/>
                <w:i/>
                <w:sz w:val="24"/>
                <w:szCs w:val="24"/>
              </w:rPr>
              <w:t>Dokształcanie i doskonalenie nauczycieli</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14.694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4.956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rPr>
                <w:sz w:val="24"/>
              </w:rPr>
            </w:pPr>
            <w:r w:rsidRPr="00DD23FB">
              <w:rPr>
                <w:sz w:val="24"/>
              </w:rPr>
              <w:t>33,7%</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i/>
          <w:szCs w:val="24"/>
        </w:rPr>
      </w:pPr>
      <w:r w:rsidRPr="00DD23FB">
        <w:rPr>
          <w:b/>
          <w:szCs w:val="24"/>
        </w:rPr>
        <w:t xml:space="preserve">Wydatki </w:t>
      </w:r>
      <w:r w:rsidR="00B41200" w:rsidRPr="00DD23FB">
        <w:rPr>
          <w:b/>
          <w:szCs w:val="24"/>
        </w:rPr>
        <w:t xml:space="preserve">bieżące </w:t>
      </w:r>
      <w:r w:rsidRPr="00DD23FB">
        <w:rPr>
          <w:szCs w:val="24"/>
        </w:rPr>
        <w:t xml:space="preserve">w powyższej kwocie przeznaczone zostały na doskonalenie zawodowe nauczycieli oraz dofinansowanie kosztów kształcenia nauczycieli, będących pracownikami pedagogicznymi </w:t>
      </w:r>
      <w:r w:rsidRPr="00DD23FB">
        <w:rPr>
          <w:i/>
          <w:szCs w:val="24"/>
        </w:rPr>
        <w:t>Zespołu Szkół Specjalnych „Słoneczko” w Kołobrzegu.</w:t>
      </w:r>
    </w:p>
    <w:p w:rsidR="00D46EEE" w:rsidRPr="00DD23FB" w:rsidRDefault="00D46EEE" w:rsidP="00D46EEE">
      <w:pPr>
        <w:pStyle w:val="Tekstpodstawowy"/>
        <w:jc w:val="both"/>
        <w:rPr>
          <w:i/>
          <w:sz w:val="10"/>
          <w:szCs w:val="10"/>
        </w:rPr>
      </w:pPr>
    </w:p>
    <w:p w:rsidR="00D46EEE" w:rsidRPr="00DD23FB" w:rsidRDefault="00D46EEE" w:rsidP="00D46EEE">
      <w:pPr>
        <w:pStyle w:val="Tekstpodstawowy"/>
        <w:jc w:val="both"/>
        <w:rPr>
          <w:sz w:val="4"/>
          <w:szCs w:val="24"/>
        </w:rPr>
      </w:pPr>
    </w:p>
    <w:p w:rsidR="00D46EEE" w:rsidRPr="00DD23FB" w:rsidRDefault="00D46EEE" w:rsidP="0086200E">
      <w:pPr>
        <w:pStyle w:val="Akapitzlist"/>
        <w:numPr>
          <w:ilvl w:val="0"/>
          <w:numId w:val="13"/>
        </w:numPr>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24"/>
        </w:rPr>
      </w:pPr>
      <w:r w:rsidRPr="00DD23FB">
        <w:rPr>
          <w:sz w:val="24"/>
        </w:rPr>
        <w:t xml:space="preserve">Realizacja wydatków jest zgodna z harmonogramem. </w:t>
      </w:r>
    </w:p>
    <w:p w:rsidR="00D46EEE" w:rsidRPr="00DD23FB" w:rsidRDefault="00D46EEE" w:rsidP="00D46EEE">
      <w:pPr>
        <w:jc w:val="both"/>
        <w:rPr>
          <w:sz w:val="24"/>
          <w:szCs w:val="24"/>
        </w:rPr>
      </w:pPr>
      <w:r w:rsidRPr="00DD23FB">
        <w:rPr>
          <w:sz w:val="24"/>
        </w:rPr>
        <w:t>N</w:t>
      </w:r>
      <w:r w:rsidR="00B41200" w:rsidRPr="00DD23FB">
        <w:rPr>
          <w:sz w:val="24"/>
        </w:rPr>
        <w:t>a poziom</w:t>
      </w:r>
      <w:r w:rsidRPr="00DD23FB">
        <w:rPr>
          <w:sz w:val="24"/>
        </w:rPr>
        <w:t xml:space="preserve"> wskaźnik</w:t>
      </w:r>
      <w:r w:rsidR="00B41200" w:rsidRPr="00DD23FB">
        <w:rPr>
          <w:sz w:val="24"/>
        </w:rPr>
        <w:t>a</w:t>
      </w:r>
      <w:r w:rsidRPr="00DD23FB">
        <w:rPr>
          <w:sz w:val="24"/>
        </w:rPr>
        <w:t xml:space="preserve"> realizacji wydatków </w:t>
      </w:r>
      <w:r w:rsidR="00B41200" w:rsidRPr="00DD23FB">
        <w:rPr>
          <w:sz w:val="24"/>
        </w:rPr>
        <w:t>ma wpływ liczba</w:t>
      </w:r>
      <w:r w:rsidRPr="00DD23FB">
        <w:rPr>
          <w:sz w:val="24"/>
          <w:szCs w:val="24"/>
        </w:rPr>
        <w:t xml:space="preserve"> wniosków o dofinansowanie kształcenia składanych przez zainteresowanych pracowników oraz od dostępnych ofert kursów i konferencji.</w:t>
      </w:r>
    </w:p>
    <w:p w:rsidR="00D46EEE" w:rsidRPr="00DD23FB" w:rsidRDefault="00D46EEE" w:rsidP="00D46EEE">
      <w:pPr>
        <w:jc w:val="both"/>
        <w:rPr>
          <w:sz w:val="1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Rozdział 85495  –</w:t>
            </w:r>
            <w:r w:rsidRPr="00DD23FB">
              <w:rPr>
                <w:b/>
                <w:i/>
                <w:sz w:val="24"/>
                <w:szCs w:val="24"/>
              </w:rPr>
              <w:t>Pozostała działalność</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34.520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0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jc w:val="both"/>
        <w:rPr>
          <w:sz w:val="8"/>
          <w:szCs w:val="8"/>
        </w:rPr>
      </w:pPr>
    </w:p>
    <w:p w:rsidR="00D46EEE" w:rsidRPr="00DD23FB" w:rsidRDefault="00D46EEE" w:rsidP="00D46EEE">
      <w:pPr>
        <w:jc w:val="both"/>
        <w:rPr>
          <w:sz w:val="24"/>
          <w:szCs w:val="28"/>
        </w:rPr>
      </w:pPr>
      <w:r w:rsidRPr="00DD23FB">
        <w:rPr>
          <w:sz w:val="24"/>
          <w:szCs w:val="28"/>
        </w:rPr>
        <w:t>W ramach tego rozdziału realizowano poniżej wymienione zadania:</w:t>
      </w:r>
    </w:p>
    <w:p w:rsidR="00D46EEE" w:rsidRPr="00DD23FB" w:rsidRDefault="00D46EEE" w:rsidP="00D46EEE">
      <w:pPr>
        <w:jc w:val="both"/>
        <w:rPr>
          <w:sz w:val="8"/>
          <w:szCs w:val="8"/>
        </w:rPr>
      </w:pPr>
    </w:p>
    <w:p w:rsidR="00D46EEE" w:rsidRPr="00DD23FB" w:rsidRDefault="00D46EEE" w:rsidP="00AF0B6C">
      <w:pPr>
        <w:pStyle w:val="Tekstpodstawowy"/>
        <w:numPr>
          <w:ilvl w:val="0"/>
          <w:numId w:val="42"/>
        </w:numPr>
        <w:jc w:val="both"/>
        <w:rPr>
          <w:b/>
          <w:i/>
          <w:sz w:val="28"/>
          <w:szCs w:val="28"/>
        </w:rPr>
      </w:pPr>
      <w:r w:rsidRPr="00DD23FB">
        <w:rPr>
          <w:b/>
          <w:i/>
          <w:sz w:val="28"/>
          <w:szCs w:val="28"/>
        </w:rPr>
        <w:t>Nagrody Marszałka Województwa z okazji Dnia Edukacji Narodowej</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9.520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0%</w:t>
            </w:r>
          </w:p>
        </w:tc>
      </w:tr>
    </w:tbl>
    <w:p w:rsidR="00B41200" w:rsidRPr="00DD23FB" w:rsidRDefault="00B41200" w:rsidP="00B41200">
      <w:pPr>
        <w:pStyle w:val="Tekstpodstawowy"/>
        <w:jc w:val="both"/>
        <w:rPr>
          <w:szCs w:val="24"/>
        </w:rPr>
      </w:pPr>
      <w:r w:rsidRPr="00DD23FB">
        <w:t xml:space="preserve">Zaplanowane </w:t>
      </w:r>
      <w:r w:rsidRPr="00DD23FB">
        <w:rPr>
          <w:b/>
        </w:rPr>
        <w:t>wydatki bieżące</w:t>
      </w:r>
      <w:r w:rsidRPr="00DD23FB">
        <w:t xml:space="preserve"> dotyczą </w:t>
      </w:r>
      <w:r w:rsidRPr="00DD23FB">
        <w:rPr>
          <w:szCs w:val="24"/>
        </w:rPr>
        <w:t xml:space="preserve">wypłat nagród finansowych przyznawanych przez Marszałka Województwa Zachodniopomorskiego wyróżniającym się nauczycielom </w:t>
      </w:r>
      <w:r w:rsidRPr="00DD23FB">
        <w:rPr>
          <w:szCs w:val="24"/>
        </w:rPr>
        <w:br/>
        <w:t>i dyrektorom z okazji Dnia Edukacji Narodowej.</w:t>
      </w:r>
    </w:p>
    <w:p w:rsidR="00D46EEE" w:rsidRPr="00DD23FB" w:rsidRDefault="00D46EEE" w:rsidP="00D46EEE">
      <w:pPr>
        <w:pStyle w:val="Tekstpodstawowy"/>
        <w:jc w:val="both"/>
        <w:rPr>
          <w:b/>
          <w:i/>
          <w:sz w:val="10"/>
          <w:szCs w:val="10"/>
        </w:rPr>
      </w:pPr>
    </w:p>
    <w:p w:rsidR="00D46EEE" w:rsidRPr="00DD23FB" w:rsidRDefault="00D46EEE" w:rsidP="0086200E">
      <w:pPr>
        <w:pStyle w:val="Akapitzlist"/>
        <w:numPr>
          <w:ilvl w:val="0"/>
          <w:numId w:val="13"/>
        </w:numPr>
        <w:rPr>
          <w:b/>
          <w:i/>
          <w:sz w:val="24"/>
          <w:szCs w:val="24"/>
          <w:u w:val="single"/>
        </w:rPr>
      </w:pPr>
      <w:r w:rsidRPr="00DD23FB">
        <w:rPr>
          <w:b/>
          <w:i/>
          <w:sz w:val="24"/>
          <w:szCs w:val="24"/>
          <w:u w:val="single"/>
        </w:rPr>
        <w:t>Wyjaśnienie wskaźnika realizacji</w:t>
      </w:r>
    </w:p>
    <w:p w:rsidR="00D46EEE" w:rsidRPr="00DD23FB" w:rsidRDefault="00D46EEE" w:rsidP="00B41200">
      <w:pPr>
        <w:pStyle w:val="Tekstpodstawowy"/>
        <w:jc w:val="both"/>
      </w:pPr>
      <w:r w:rsidRPr="00DD23FB">
        <w:t xml:space="preserve">Realizacja wydatków jest zgodna z harmonogramem. </w:t>
      </w:r>
      <w:r w:rsidR="00B41200" w:rsidRPr="00DD23FB">
        <w:t xml:space="preserve">Nagrody przyznane </w:t>
      </w:r>
      <w:r w:rsidR="00827485" w:rsidRPr="00DD23FB">
        <w:t xml:space="preserve">zostaną </w:t>
      </w:r>
      <w:r w:rsidR="00827485" w:rsidRPr="00DD23FB">
        <w:br/>
      </w:r>
      <w:r w:rsidR="00B41200" w:rsidRPr="00DD23FB">
        <w:t xml:space="preserve">w </w:t>
      </w:r>
      <w:r w:rsidRPr="00DD23FB">
        <w:rPr>
          <w:szCs w:val="24"/>
        </w:rPr>
        <w:t>październik</w:t>
      </w:r>
      <w:r w:rsidR="00B41200" w:rsidRPr="00DD23FB">
        <w:rPr>
          <w:szCs w:val="24"/>
        </w:rPr>
        <w:t>u</w:t>
      </w:r>
      <w:r w:rsidRPr="00DD23FB">
        <w:rPr>
          <w:szCs w:val="24"/>
        </w:rPr>
        <w:t xml:space="preserve"> 2014 r.</w:t>
      </w:r>
    </w:p>
    <w:p w:rsidR="00AF0B6C" w:rsidRPr="00DD23FB" w:rsidRDefault="00AF0B6C" w:rsidP="00D46EEE">
      <w:pPr>
        <w:jc w:val="both"/>
        <w:rPr>
          <w:sz w:val="8"/>
          <w:szCs w:val="16"/>
        </w:rPr>
      </w:pPr>
    </w:p>
    <w:p w:rsidR="00D46EEE" w:rsidRPr="00DD23FB" w:rsidRDefault="00D46EEE" w:rsidP="00AF0B6C">
      <w:pPr>
        <w:pStyle w:val="Tekstpodstawowy"/>
        <w:numPr>
          <w:ilvl w:val="0"/>
          <w:numId w:val="42"/>
        </w:numPr>
        <w:jc w:val="both"/>
        <w:rPr>
          <w:b/>
          <w:i/>
          <w:sz w:val="28"/>
          <w:szCs w:val="28"/>
        </w:rPr>
      </w:pPr>
      <w:r w:rsidRPr="00DD23FB">
        <w:rPr>
          <w:b/>
          <w:i/>
          <w:sz w:val="28"/>
          <w:szCs w:val="28"/>
        </w:rPr>
        <w:t>Bieżąca obsługa zadań oświatowych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25.000zł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0%</w:t>
            </w:r>
          </w:p>
        </w:tc>
      </w:tr>
    </w:tbl>
    <w:p w:rsidR="00827485" w:rsidRPr="00DD23FB" w:rsidRDefault="00827485" w:rsidP="00827485">
      <w:pPr>
        <w:jc w:val="both"/>
        <w:rPr>
          <w:sz w:val="16"/>
          <w:szCs w:val="16"/>
        </w:rPr>
      </w:pPr>
      <w:r w:rsidRPr="00DD23FB">
        <w:rPr>
          <w:sz w:val="24"/>
        </w:rPr>
        <w:t>Wydatki bieżące zaplanowano na pilne remonty w wojewódzkich jednostkach oświatowych.</w:t>
      </w:r>
    </w:p>
    <w:p w:rsidR="00D46EEE" w:rsidRPr="00DD23FB" w:rsidRDefault="00D46EEE" w:rsidP="00D46EEE">
      <w:pPr>
        <w:pStyle w:val="Akapitzlist"/>
        <w:ind w:left="360"/>
        <w:rPr>
          <w:b/>
          <w:i/>
          <w:sz w:val="10"/>
          <w:szCs w:val="10"/>
          <w:u w:val="single"/>
        </w:rPr>
      </w:pPr>
    </w:p>
    <w:p w:rsidR="00D46EEE" w:rsidRPr="00DD23FB" w:rsidRDefault="00D46EEE" w:rsidP="0086200E">
      <w:pPr>
        <w:pStyle w:val="Akapitzlist"/>
        <w:numPr>
          <w:ilvl w:val="0"/>
          <w:numId w:val="13"/>
        </w:numPr>
        <w:rPr>
          <w:b/>
          <w:i/>
          <w:sz w:val="24"/>
          <w:szCs w:val="24"/>
          <w:u w:val="single"/>
        </w:rPr>
      </w:pPr>
      <w:r w:rsidRPr="00DD23FB">
        <w:rPr>
          <w:b/>
          <w:i/>
          <w:sz w:val="24"/>
          <w:szCs w:val="24"/>
          <w:u w:val="single"/>
        </w:rPr>
        <w:t>Wyjaśnienie wskaźnika realizacji</w:t>
      </w:r>
    </w:p>
    <w:p w:rsidR="00D46EEE" w:rsidRPr="00DD23FB" w:rsidRDefault="00D46EEE" w:rsidP="00D46EEE">
      <w:pPr>
        <w:jc w:val="both"/>
        <w:rPr>
          <w:sz w:val="16"/>
          <w:szCs w:val="16"/>
        </w:rPr>
      </w:pPr>
      <w:r w:rsidRPr="00DD23FB">
        <w:rPr>
          <w:sz w:val="24"/>
        </w:rPr>
        <w:t xml:space="preserve">Realizacja wydatków jest zgodna z harmonogramem. </w:t>
      </w:r>
      <w:r w:rsidR="00827485" w:rsidRPr="00DD23FB">
        <w:rPr>
          <w:sz w:val="24"/>
        </w:rPr>
        <w:t xml:space="preserve"> W okresie I półrocza nie wystąpiły potrzeby remontowe. </w:t>
      </w:r>
    </w:p>
    <w:p w:rsidR="00D46EEE" w:rsidRPr="00DD23FB" w:rsidRDefault="00D46EEE" w:rsidP="00D46EEE">
      <w:pPr>
        <w:jc w:val="both"/>
        <w:rPr>
          <w:sz w:val="12"/>
          <w:szCs w:val="12"/>
        </w:rPr>
      </w:pPr>
    </w:p>
    <w:p w:rsidR="00C9741B" w:rsidRPr="00DD23FB" w:rsidRDefault="00C9741B" w:rsidP="00C9741B">
      <w:pPr>
        <w:pStyle w:val="Tekstpodstawowy2"/>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C03C1C">
        <w:tc>
          <w:tcPr>
            <w:tcW w:w="9322" w:type="dxa"/>
            <w:gridSpan w:val="8"/>
            <w:shd w:val="clear" w:color="auto" w:fill="CCFFFF"/>
          </w:tcPr>
          <w:p w:rsidR="007653C1" w:rsidRPr="00DD23FB" w:rsidRDefault="007653C1" w:rsidP="00C03C1C">
            <w:pPr>
              <w:jc w:val="both"/>
              <w:rPr>
                <w:sz w:val="24"/>
                <w:szCs w:val="24"/>
              </w:rPr>
            </w:pPr>
            <w:r w:rsidRPr="00DD23FB">
              <w:rPr>
                <w:b/>
                <w:sz w:val="24"/>
                <w:szCs w:val="24"/>
              </w:rPr>
              <w:t>Dział  900 – GOSPODARKA KOMUNALNA I OCHRONA ŚRODOWISKA</w:t>
            </w:r>
          </w:p>
        </w:tc>
      </w:tr>
      <w:tr w:rsidR="00DD23FB" w:rsidRPr="00DD23FB" w:rsidTr="00C03C1C">
        <w:tc>
          <w:tcPr>
            <w:tcW w:w="3428" w:type="dxa"/>
            <w:gridSpan w:val="2"/>
            <w:tcBorders>
              <w:bottom w:val="single" w:sz="4" w:space="0" w:color="auto"/>
            </w:tcBorders>
            <w:shd w:val="clear" w:color="auto" w:fill="auto"/>
            <w:vAlign w:val="center"/>
          </w:tcPr>
          <w:p w:rsidR="007653C1" w:rsidRPr="00DD23FB" w:rsidRDefault="007653C1" w:rsidP="00C03C1C">
            <w:pPr>
              <w:jc w:val="center"/>
            </w:pPr>
            <w:r w:rsidRPr="00DD23FB">
              <w:t>Plan po zmianach</w:t>
            </w:r>
          </w:p>
        </w:tc>
        <w:tc>
          <w:tcPr>
            <w:tcW w:w="3621" w:type="dxa"/>
            <w:gridSpan w:val="3"/>
            <w:tcBorders>
              <w:bottom w:val="single" w:sz="4" w:space="0" w:color="auto"/>
            </w:tcBorders>
            <w:shd w:val="clear" w:color="auto" w:fill="auto"/>
            <w:vAlign w:val="center"/>
          </w:tcPr>
          <w:p w:rsidR="007653C1" w:rsidRPr="00DD23FB" w:rsidRDefault="007653C1" w:rsidP="00C03C1C">
            <w:pPr>
              <w:jc w:val="center"/>
            </w:pPr>
            <w:r w:rsidRPr="00DD23FB">
              <w:t>Wykonanie</w:t>
            </w:r>
          </w:p>
        </w:tc>
        <w:tc>
          <w:tcPr>
            <w:tcW w:w="2273" w:type="dxa"/>
            <w:gridSpan w:val="3"/>
            <w:tcBorders>
              <w:bottom w:val="single" w:sz="4" w:space="0" w:color="auto"/>
            </w:tcBorders>
            <w:shd w:val="clear" w:color="auto" w:fill="auto"/>
            <w:vAlign w:val="center"/>
          </w:tcPr>
          <w:p w:rsidR="007653C1" w:rsidRPr="00DD23FB" w:rsidRDefault="007653C1" w:rsidP="00C03C1C">
            <w:pPr>
              <w:jc w:val="center"/>
            </w:pPr>
            <w:r w:rsidRPr="00DD23FB">
              <w:t xml:space="preserve">Wskaźnik realizacji </w:t>
            </w:r>
          </w:p>
        </w:tc>
      </w:tr>
      <w:tr w:rsidR="00DD23FB" w:rsidRPr="00DD23FB" w:rsidTr="00C03C1C">
        <w:tc>
          <w:tcPr>
            <w:tcW w:w="1230" w:type="dxa"/>
            <w:tcBorders>
              <w:top w:val="nil"/>
              <w:right w:val="nil"/>
            </w:tcBorders>
            <w:shd w:val="clear" w:color="auto" w:fill="auto"/>
          </w:tcPr>
          <w:p w:rsidR="007653C1" w:rsidRPr="00DD23FB" w:rsidRDefault="007653C1" w:rsidP="00C03C1C">
            <w:pPr>
              <w:rPr>
                <w:sz w:val="16"/>
                <w:szCs w:val="16"/>
              </w:rPr>
            </w:pPr>
          </w:p>
          <w:p w:rsidR="007653C1" w:rsidRPr="00DD23FB" w:rsidRDefault="007653C1" w:rsidP="00C03C1C">
            <w:r w:rsidRPr="00DD23FB">
              <w:rPr>
                <w:sz w:val="16"/>
                <w:szCs w:val="16"/>
              </w:rPr>
              <w:t>z tego:</w:t>
            </w:r>
            <w:r w:rsidRPr="00DD23FB">
              <w:t xml:space="preserve"> </w:t>
            </w:r>
          </w:p>
          <w:p w:rsidR="007653C1" w:rsidRPr="00DD23FB" w:rsidRDefault="007653C1" w:rsidP="00C03C1C">
            <w:r w:rsidRPr="00DD23FB">
              <w:t xml:space="preserve">bieżące </w:t>
            </w:r>
          </w:p>
          <w:p w:rsidR="007653C1" w:rsidRPr="00DD23FB" w:rsidRDefault="007653C1" w:rsidP="00C03C1C">
            <w:pPr>
              <w:rPr>
                <w:sz w:val="16"/>
                <w:szCs w:val="16"/>
              </w:rPr>
            </w:pPr>
            <w:r w:rsidRPr="00DD23FB">
              <w:t>majątkowe</w:t>
            </w:r>
          </w:p>
        </w:tc>
        <w:tc>
          <w:tcPr>
            <w:tcW w:w="2198" w:type="dxa"/>
            <w:tcBorders>
              <w:top w:val="nil"/>
              <w:left w:val="nil"/>
              <w:right w:val="single" w:sz="4" w:space="0" w:color="auto"/>
            </w:tcBorders>
            <w:shd w:val="clear" w:color="auto" w:fill="FFFFFF"/>
          </w:tcPr>
          <w:p w:rsidR="007653C1" w:rsidRPr="00DD23FB" w:rsidRDefault="007653C1" w:rsidP="00C03C1C">
            <w:pPr>
              <w:jc w:val="right"/>
              <w:rPr>
                <w:sz w:val="24"/>
              </w:rPr>
            </w:pPr>
            <w:r w:rsidRPr="00DD23FB">
              <w:rPr>
                <w:sz w:val="24"/>
              </w:rPr>
              <w:t xml:space="preserve">559.085 zł  </w:t>
            </w:r>
          </w:p>
          <w:p w:rsidR="007653C1" w:rsidRPr="00DD23FB" w:rsidRDefault="007653C1" w:rsidP="00C03C1C">
            <w:pPr>
              <w:jc w:val="right"/>
              <w:rPr>
                <w:sz w:val="24"/>
              </w:rPr>
            </w:pPr>
            <w:r w:rsidRPr="00DD23FB">
              <w:rPr>
                <w:sz w:val="24"/>
              </w:rPr>
              <w:t>445.400 zł</w:t>
            </w:r>
          </w:p>
          <w:p w:rsidR="007653C1" w:rsidRPr="00DD23FB" w:rsidRDefault="007653C1" w:rsidP="00C03C1C">
            <w:pPr>
              <w:jc w:val="right"/>
              <w:rPr>
                <w:sz w:val="24"/>
              </w:rPr>
            </w:pPr>
            <w:r w:rsidRPr="00DD23FB">
              <w:rPr>
                <w:sz w:val="24"/>
              </w:rPr>
              <w:t>113.685 zł</w:t>
            </w:r>
          </w:p>
        </w:tc>
        <w:tc>
          <w:tcPr>
            <w:tcW w:w="888" w:type="dxa"/>
            <w:tcBorders>
              <w:top w:val="nil"/>
              <w:left w:val="single" w:sz="4" w:space="0" w:color="auto"/>
              <w:right w:val="nil"/>
            </w:tcBorders>
            <w:shd w:val="clear" w:color="auto" w:fill="auto"/>
          </w:tcPr>
          <w:p w:rsidR="007653C1" w:rsidRPr="00DD23FB" w:rsidRDefault="007653C1" w:rsidP="00C03C1C">
            <w:pPr>
              <w:jc w:val="right"/>
              <w:rPr>
                <w:b/>
                <w:i/>
                <w:sz w:val="24"/>
              </w:rPr>
            </w:pPr>
          </w:p>
        </w:tc>
        <w:tc>
          <w:tcPr>
            <w:tcW w:w="1693" w:type="dxa"/>
            <w:tcBorders>
              <w:top w:val="nil"/>
              <w:left w:val="nil"/>
              <w:right w:val="nil"/>
            </w:tcBorders>
            <w:shd w:val="clear" w:color="auto" w:fill="auto"/>
          </w:tcPr>
          <w:p w:rsidR="007653C1" w:rsidRPr="00DD23FB" w:rsidRDefault="007653C1" w:rsidP="00C03C1C">
            <w:pPr>
              <w:jc w:val="right"/>
              <w:rPr>
                <w:b/>
                <w:sz w:val="24"/>
              </w:rPr>
            </w:pPr>
            <w:r w:rsidRPr="00DD23FB">
              <w:rPr>
                <w:b/>
                <w:sz w:val="24"/>
              </w:rPr>
              <w:t>74.040 zł</w:t>
            </w:r>
          </w:p>
          <w:p w:rsidR="007653C1" w:rsidRPr="00DD23FB" w:rsidRDefault="007653C1" w:rsidP="00C03C1C">
            <w:pPr>
              <w:jc w:val="right"/>
              <w:rPr>
                <w:b/>
                <w:sz w:val="24"/>
              </w:rPr>
            </w:pPr>
            <w:r w:rsidRPr="00DD23FB">
              <w:rPr>
                <w:b/>
                <w:sz w:val="24"/>
              </w:rPr>
              <w:t>74.040 zł</w:t>
            </w:r>
          </w:p>
          <w:p w:rsidR="007653C1" w:rsidRPr="00DD23FB" w:rsidRDefault="007653C1" w:rsidP="00C03C1C">
            <w:pPr>
              <w:jc w:val="right"/>
              <w:rPr>
                <w:b/>
                <w:sz w:val="24"/>
              </w:rPr>
            </w:pPr>
            <w:r w:rsidRPr="00DD23FB">
              <w:rPr>
                <w:b/>
                <w:sz w:val="24"/>
              </w:rPr>
              <w:t>0 zł</w:t>
            </w:r>
          </w:p>
        </w:tc>
        <w:tc>
          <w:tcPr>
            <w:tcW w:w="1040" w:type="dxa"/>
            <w:tcBorders>
              <w:top w:val="nil"/>
              <w:left w:val="nil"/>
              <w:right w:val="single" w:sz="4" w:space="0" w:color="auto"/>
            </w:tcBorders>
            <w:shd w:val="clear" w:color="auto" w:fill="auto"/>
          </w:tcPr>
          <w:p w:rsidR="007653C1" w:rsidRPr="00DD23FB" w:rsidRDefault="007653C1" w:rsidP="00C03C1C">
            <w:pPr>
              <w:jc w:val="right"/>
              <w:rPr>
                <w:b/>
                <w:sz w:val="24"/>
              </w:rPr>
            </w:pPr>
          </w:p>
        </w:tc>
        <w:tc>
          <w:tcPr>
            <w:tcW w:w="718" w:type="dxa"/>
            <w:tcBorders>
              <w:top w:val="nil"/>
              <w:left w:val="single" w:sz="4" w:space="0" w:color="auto"/>
              <w:right w:val="nil"/>
            </w:tcBorders>
            <w:shd w:val="clear" w:color="auto" w:fill="auto"/>
          </w:tcPr>
          <w:p w:rsidR="007653C1" w:rsidRPr="00DD23FB" w:rsidRDefault="007653C1" w:rsidP="00C03C1C">
            <w:pPr>
              <w:jc w:val="center"/>
              <w:rPr>
                <w:b/>
                <w:sz w:val="24"/>
                <w:szCs w:val="24"/>
              </w:rPr>
            </w:pPr>
          </w:p>
        </w:tc>
        <w:tc>
          <w:tcPr>
            <w:tcW w:w="836" w:type="dxa"/>
            <w:tcBorders>
              <w:top w:val="nil"/>
              <w:left w:val="nil"/>
              <w:right w:val="nil"/>
            </w:tcBorders>
            <w:shd w:val="clear" w:color="auto" w:fill="auto"/>
          </w:tcPr>
          <w:p w:rsidR="007653C1" w:rsidRPr="00DD23FB" w:rsidRDefault="007653C1" w:rsidP="00C03C1C">
            <w:pPr>
              <w:jc w:val="right"/>
              <w:rPr>
                <w:sz w:val="24"/>
              </w:rPr>
            </w:pPr>
            <w:r w:rsidRPr="00DD23FB">
              <w:rPr>
                <w:sz w:val="24"/>
              </w:rPr>
              <w:t>13,2%</w:t>
            </w:r>
          </w:p>
          <w:p w:rsidR="007653C1" w:rsidRPr="00DD23FB" w:rsidRDefault="007653C1" w:rsidP="00C03C1C">
            <w:pPr>
              <w:jc w:val="right"/>
              <w:rPr>
                <w:sz w:val="24"/>
              </w:rPr>
            </w:pPr>
            <w:r w:rsidRPr="00DD23FB">
              <w:rPr>
                <w:sz w:val="24"/>
              </w:rPr>
              <w:t>16,6%</w:t>
            </w:r>
          </w:p>
          <w:p w:rsidR="007653C1" w:rsidRPr="00DD23FB" w:rsidRDefault="007653C1" w:rsidP="00C03C1C">
            <w:pPr>
              <w:jc w:val="right"/>
              <w:rPr>
                <w:sz w:val="24"/>
              </w:rPr>
            </w:pPr>
            <w:r w:rsidRPr="00DD23FB">
              <w:rPr>
                <w:sz w:val="24"/>
              </w:rPr>
              <w:t>0%</w:t>
            </w:r>
          </w:p>
        </w:tc>
        <w:tc>
          <w:tcPr>
            <w:tcW w:w="719" w:type="dxa"/>
            <w:tcBorders>
              <w:top w:val="nil"/>
              <w:left w:val="nil"/>
            </w:tcBorders>
            <w:shd w:val="clear" w:color="auto" w:fill="auto"/>
          </w:tcPr>
          <w:p w:rsidR="007653C1" w:rsidRPr="00DD23FB" w:rsidRDefault="007653C1" w:rsidP="00C03C1C">
            <w:pPr>
              <w:jc w:val="center"/>
              <w:rPr>
                <w:b/>
                <w:sz w:val="24"/>
              </w:rPr>
            </w:pPr>
          </w:p>
        </w:tc>
      </w:tr>
    </w:tbl>
    <w:p w:rsidR="007653C1" w:rsidRPr="00DD23FB" w:rsidRDefault="007653C1" w:rsidP="007653C1">
      <w:pPr>
        <w:jc w:val="both"/>
        <w:rPr>
          <w:b/>
          <w:sz w:val="8"/>
        </w:rPr>
      </w:pPr>
    </w:p>
    <w:p w:rsidR="007653C1" w:rsidRPr="00DD23FB" w:rsidRDefault="007653C1" w:rsidP="007653C1">
      <w:pPr>
        <w:jc w:val="both"/>
        <w:rPr>
          <w:sz w:val="24"/>
        </w:rPr>
      </w:pPr>
      <w:r w:rsidRPr="00DD23FB">
        <w:rPr>
          <w:sz w:val="24"/>
        </w:rPr>
        <w:t>Wydatki w tym dziale zaplanowano na opisane poniżej zadania realizowane we wskazanych rozdziałach klasyfikacji budżetowej, z czego:</w:t>
      </w:r>
    </w:p>
    <w:p w:rsidR="007653C1" w:rsidRPr="006C6A89" w:rsidRDefault="007653C1" w:rsidP="007653C1">
      <w:pPr>
        <w:jc w:val="both"/>
        <w:rPr>
          <w:sz w:val="2"/>
          <w:szCs w:val="2"/>
        </w:rPr>
      </w:pPr>
    </w:p>
    <w:p w:rsidR="007653C1" w:rsidRPr="00DD23FB" w:rsidRDefault="007653C1" w:rsidP="007653C1">
      <w:pPr>
        <w:jc w:val="both"/>
        <w:rPr>
          <w:sz w:val="4"/>
          <w:szCs w:val="16"/>
        </w:rPr>
      </w:pPr>
    </w:p>
    <w:p w:rsidR="007653C1" w:rsidRPr="00DD23FB" w:rsidRDefault="007653C1" w:rsidP="00AF0B6C">
      <w:pPr>
        <w:pStyle w:val="Tekstpodstawowy2"/>
        <w:numPr>
          <w:ilvl w:val="0"/>
          <w:numId w:val="37"/>
        </w:numPr>
        <w:rPr>
          <w:b/>
          <w:i/>
          <w:sz w:val="28"/>
          <w:szCs w:val="28"/>
        </w:rPr>
      </w:pPr>
      <w:r w:rsidRPr="00DD23FB">
        <w:rPr>
          <w:b/>
          <w:i/>
          <w:sz w:val="28"/>
          <w:szCs w:val="28"/>
        </w:rPr>
        <w:t>Prowadzenie monitoringu o stanie realizacji Programu Ochrony Środowiska i Planu gospodarki odpadami</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C03C1C">
        <w:tc>
          <w:tcPr>
            <w:tcW w:w="3510" w:type="dxa"/>
            <w:gridSpan w:val="2"/>
            <w:shd w:val="clear" w:color="auto" w:fill="auto"/>
            <w:vAlign w:val="center"/>
          </w:tcPr>
          <w:p w:rsidR="007653C1" w:rsidRPr="00DD23FB" w:rsidRDefault="007653C1" w:rsidP="00C03C1C">
            <w:pPr>
              <w:jc w:val="center"/>
            </w:pPr>
            <w:r w:rsidRPr="00DD23FB">
              <w:t>Plan po zmianach</w:t>
            </w:r>
          </w:p>
        </w:tc>
        <w:tc>
          <w:tcPr>
            <w:tcW w:w="3544" w:type="dxa"/>
            <w:gridSpan w:val="4"/>
            <w:shd w:val="clear" w:color="auto" w:fill="auto"/>
            <w:vAlign w:val="center"/>
          </w:tcPr>
          <w:p w:rsidR="007653C1" w:rsidRPr="00DD23FB" w:rsidRDefault="007653C1" w:rsidP="00C03C1C">
            <w:pPr>
              <w:jc w:val="center"/>
            </w:pPr>
            <w:r w:rsidRPr="00DD23FB">
              <w:t>Wykonanie</w:t>
            </w:r>
          </w:p>
        </w:tc>
        <w:tc>
          <w:tcPr>
            <w:tcW w:w="2268" w:type="dxa"/>
            <w:gridSpan w:val="3"/>
            <w:shd w:val="clear" w:color="auto" w:fill="auto"/>
            <w:vAlign w:val="center"/>
          </w:tcPr>
          <w:p w:rsidR="007653C1" w:rsidRPr="00DD23FB" w:rsidRDefault="007653C1" w:rsidP="00C03C1C">
            <w:pPr>
              <w:jc w:val="center"/>
            </w:pPr>
            <w:r w:rsidRPr="00DD23FB">
              <w:t>Wskaźnik realizacji</w:t>
            </w:r>
          </w:p>
        </w:tc>
      </w:tr>
      <w:tr w:rsidR="00DD23FB" w:rsidRPr="00DD23FB" w:rsidTr="00C03C1C">
        <w:tc>
          <w:tcPr>
            <w:tcW w:w="3510" w:type="dxa"/>
            <w:gridSpan w:val="2"/>
            <w:tcBorders>
              <w:bottom w:val="single" w:sz="4" w:space="0" w:color="auto"/>
            </w:tcBorders>
            <w:shd w:val="clear" w:color="auto" w:fill="auto"/>
          </w:tcPr>
          <w:p w:rsidR="007653C1" w:rsidRPr="00DD23FB" w:rsidRDefault="007653C1" w:rsidP="00C03C1C">
            <w:pPr>
              <w:jc w:val="center"/>
              <w:rPr>
                <w:iCs/>
                <w:sz w:val="24"/>
                <w:szCs w:val="24"/>
              </w:rPr>
            </w:pPr>
            <w:r w:rsidRPr="00DD23FB">
              <w:rPr>
                <w:iCs/>
                <w:sz w:val="24"/>
                <w:szCs w:val="24"/>
              </w:rPr>
              <w:t>62.750 zł</w:t>
            </w:r>
          </w:p>
          <w:p w:rsidR="007653C1" w:rsidRPr="00DD23FB" w:rsidRDefault="007653C1" w:rsidP="00C03C1C">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7653C1" w:rsidRPr="00DD23FB" w:rsidRDefault="007653C1" w:rsidP="00C03C1C">
            <w:pPr>
              <w:jc w:val="center"/>
              <w:rPr>
                <w:b/>
                <w:iCs/>
                <w:sz w:val="24"/>
                <w:szCs w:val="24"/>
              </w:rPr>
            </w:pPr>
            <w:r w:rsidRPr="00DD23FB">
              <w:rPr>
                <w:b/>
                <w:iCs/>
                <w:sz w:val="24"/>
                <w:szCs w:val="24"/>
              </w:rPr>
              <w:t xml:space="preserve">              0 zł</w:t>
            </w:r>
          </w:p>
        </w:tc>
        <w:tc>
          <w:tcPr>
            <w:tcW w:w="2268" w:type="dxa"/>
            <w:gridSpan w:val="3"/>
            <w:tcBorders>
              <w:bottom w:val="single" w:sz="4" w:space="0" w:color="auto"/>
            </w:tcBorders>
            <w:shd w:val="clear" w:color="auto" w:fill="auto"/>
          </w:tcPr>
          <w:p w:rsidR="007653C1" w:rsidRPr="00DD23FB" w:rsidRDefault="007653C1" w:rsidP="00C03C1C">
            <w:pPr>
              <w:jc w:val="center"/>
              <w:rPr>
                <w:iCs/>
                <w:sz w:val="24"/>
                <w:szCs w:val="24"/>
              </w:rPr>
            </w:pPr>
            <w:r w:rsidRPr="00DD23FB">
              <w:rPr>
                <w:iCs/>
                <w:sz w:val="24"/>
                <w:szCs w:val="24"/>
              </w:rPr>
              <w:t xml:space="preserve">   0%</w:t>
            </w:r>
          </w:p>
        </w:tc>
      </w:tr>
      <w:tr w:rsidR="00DD23FB" w:rsidRPr="00DD23FB" w:rsidTr="00C03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7653C1" w:rsidRPr="00DD23FB" w:rsidRDefault="007653C1" w:rsidP="00C03C1C">
            <w:r w:rsidRPr="00DD23FB">
              <w:rPr>
                <w:b/>
                <w:i/>
                <w:sz w:val="24"/>
              </w:rPr>
              <w:t>Rozdział 90002 – Gospodarka odpadami</w:t>
            </w:r>
          </w:p>
        </w:tc>
      </w:tr>
      <w:tr w:rsidR="00DD23FB" w:rsidRPr="00DD23FB" w:rsidTr="00C03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7653C1" w:rsidRPr="00DD23FB" w:rsidRDefault="007653C1" w:rsidP="00C03C1C">
            <w:pPr>
              <w:jc w:val="center"/>
              <w:rPr>
                <w:sz w:val="24"/>
              </w:rPr>
            </w:pPr>
            <w:r w:rsidRPr="00DD23FB">
              <w:rPr>
                <w:sz w:val="24"/>
              </w:rPr>
              <w:t>32.750 zł</w:t>
            </w:r>
          </w:p>
        </w:tc>
        <w:tc>
          <w:tcPr>
            <w:tcW w:w="840" w:type="dxa"/>
            <w:gridSpan w:val="2"/>
            <w:tcBorders>
              <w:left w:val="single" w:sz="4" w:space="0" w:color="auto"/>
              <w:right w:val="nil"/>
            </w:tcBorders>
            <w:shd w:val="clear" w:color="auto" w:fill="D9D9D9" w:themeFill="background1" w:themeFillShade="D9"/>
          </w:tcPr>
          <w:p w:rsidR="007653C1" w:rsidRPr="00DD23FB" w:rsidRDefault="007653C1" w:rsidP="00C03C1C">
            <w:pPr>
              <w:jc w:val="center"/>
              <w:rPr>
                <w:b/>
                <w:sz w:val="24"/>
              </w:rPr>
            </w:pPr>
          </w:p>
        </w:tc>
        <w:tc>
          <w:tcPr>
            <w:tcW w:w="1696" w:type="dxa"/>
            <w:tcBorders>
              <w:left w:val="nil"/>
              <w:right w:val="nil"/>
            </w:tcBorders>
            <w:shd w:val="clear" w:color="auto" w:fill="D9D9D9" w:themeFill="background1" w:themeFillShade="D9"/>
          </w:tcPr>
          <w:p w:rsidR="007653C1" w:rsidRPr="00DD23FB" w:rsidRDefault="007653C1" w:rsidP="00C03C1C">
            <w:pPr>
              <w:jc w:val="right"/>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7653C1" w:rsidRPr="00DD23FB" w:rsidRDefault="007653C1" w:rsidP="00C03C1C">
            <w:pPr>
              <w:jc w:val="center"/>
              <w:rPr>
                <w:b/>
                <w:sz w:val="24"/>
              </w:rPr>
            </w:pPr>
          </w:p>
        </w:tc>
        <w:tc>
          <w:tcPr>
            <w:tcW w:w="747" w:type="dxa"/>
            <w:gridSpan w:val="2"/>
            <w:tcBorders>
              <w:left w:val="single" w:sz="4" w:space="0" w:color="auto"/>
              <w:right w:val="nil"/>
            </w:tcBorders>
            <w:shd w:val="clear" w:color="auto" w:fill="D9D9D9" w:themeFill="background1" w:themeFillShade="D9"/>
          </w:tcPr>
          <w:p w:rsidR="007653C1" w:rsidRPr="00DD23FB" w:rsidRDefault="007653C1" w:rsidP="00C03C1C">
            <w:pPr>
              <w:jc w:val="center"/>
              <w:rPr>
                <w:b/>
                <w:sz w:val="24"/>
              </w:rPr>
            </w:pPr>
          </w:p>
        </w:tc>
        <w:tc>
          <w:tcPr>
            <w:tcW w:w="836" w:type="dxa"/>
            <w:tcBorders>
              <w:left w:val="nil"/>
              <w:right w:val="nil"/>
            </w:tcBorders>
            <w:shd w:val="clear" w:color="auto" w:fill="D9D9D9" w:themeFill="background1" w:themeFillShade="D9"/>
          </w:tcPr>
          <w:p w:rsidR="007653C1" w:rsidRPr="00DD23FB" w:rsidRDefault="007653C1" w:rsidP="00C03C1C">
            <w:pPr>
              <w:jc w:val="right"/>
              <w:rPr>
                <w:sz w:val="24"/>
              </w:rPr>
            </w:pPr>
            <w:r w:rsidRPr="00DD23FB">
              <w:rPr>
                <w:sz w:val="24"/>
              </w:rPr>
              <w:t>0%</w:t>
            </w:r>
          </w:p>
        </w:tc>
        <w:tc>
          <w:tcPr>
            <w:tcW w:w="747" w:type="dxa"/>
            <w:tcBorders>
              <w:left w:val="nil"/>
            </w:tcBorders>
            <w:shd w:val="clear" w:color="auto" w:fill="D9D9D9" w:themeFill="background1" w:themeFillShade="D9"/>
          </w:tcPr>
          <w:p w:rsidR="007653C1" w:rsidRPr="00DD23FB" w:rsidRDefault="007653C1" w:rsidP="00C03C1C">
            <w:pPr>
              <w:jc w:val="center"/>
              <w:rPr>
                <w:b/>
                <w:sz w:val="24"/>
              </w:rPr>
            </w:pPr>
          </w:p>
        </w:tc>
      </w:tr>
      <w:tr w:rsidR="00DD23FB" w:rsidRPr="00DD23FB" w:rsidTr="00C03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7653C1" w:rsidRPr="00DD23FB" w:rsidRDefault="007653C1" w:rsidP="00C03C1C">
            <w:r w:rsidRPr="00DD23FB">
              <w:rPr>
                <w:b/>
                <w:i/>
                <w:sz w:val="24"/>
              </w:rPr>
              <w:t>Rozdział 90095 –Pozostała działalność</w:t>
            </w:r>
          </w:p>
        </w:tc>
      </w:tr>
      <w:tr w:rsidR="00DD23FB" w:rsidRPr="00DD23FB" w:rsidTr="00C03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7653C1" w:rsidRPr="00DD23FB" w:rsidRDefault="007653C1" w:rsidP="00C03C1C">
            <w:pPr>
              <w:jc w:val="center"/>
              <w:rPr>
                <w:sz w:val="24"/>
              </w:rPr>
            </w:pPr>
            <w:r w:rsidRPr="00DD23FB">
              <w:rPr>
                <w:sz w:val="24"/>
              </w:rPr>
              <w:t>30.000 zł</w:t>
            </w:r>
          </w:p>
        </w:tc>
        <w:tc>
          <w:tcPr>
            <w:tcW w:w="840" w:type="dxa"/>
            <w:gridSpan w:val="2"/>
            <w:tcBorders>
              <w:left w:val="single" w:sz="4" w:space="0" w:color="auto"/>
              <w:right w:val="nil"/>
            </w:tcBorders>
            <w:shd w:val="clear" w:color="auto" w:fill="D9D9D9" w:themeFill="background1" w:themeFillShade="D9"/>
          </w:tcPr>
          <w:p w:rsidR="007653C1" w:rsidRPr="00DD23FB" w:rsidRDefault="007653C1" w:rsidP="00C03C1C">
            <w:pPr>
              <w:jc w:val="center"/>
              <w:rPr>
                <w:b/>
                <w:sz w:val="24"/>
              </w:rPr>
            </w:pPr>
          </w:p>
        </w:tc>
        <w:tc>
          <w:tcPr>
            <w:tcW w:w="1696" w:type="dxa"/>
            <w:tcBorders>
              <w:left w:val="nil"/>
              <w:right w:val="nil"/>
            </w:tcBorders>
            <w:shd w:val="clear" w:color="auto" w:fill="D9D9D9" w:themeFill="background1" w:themeFillShade="D9"/>
          </w:tcPr>
          <w:p w:rsidR="007653C1" w:rsidRPr="00DD23FB" w:rsidRDefault="007653C1" w:rsidP="00C03C1C">
            <w:pPr>
              <w:jc w:val="right"/>
              <w:rPr>
                <w:b/>
                <w:sz w:val="24"/>
              </w:rPr>
            </w:pPr>
            <w:r w:rsidRPr="00DD23FB">
              <w:rPr>
                <w:b/>
                <w:sz w:val="24"/>
              </w:rPr>
              <w:t>0 zł</w:t>
            </w:r>
          </w:p>
        </w:tc>
        <w:tc>
          <w:tcPr>
            <w:tcW w:w="979" w:type="dxa"/>
            <w:tcBorders>
              <w:left w:val="nil"/>
              <w:right w:val="single" w:sz="4" w:space="0" w:color="auto"/>
            </w:tcBorders>
            <w:shd w:val="clear" w:color="auto" w:fill="D9D9D9" w:themeFill="background1" w:themeFillShade="D9"/>
          </w:tcPr>
          <w:p w:rsidR="007653C1" w:rsidRPr="00DD23FB" w:rsidRDefault="007653C1" w:rsidP="00C03C1C">
            <w:pPr>
              <w:jc w:val="center"/>
              <w:rPr>
                <w:b/>
                <w:sz w:val="24"/>
              </w:rPr>
            </w:pPr>
          </w:p>
        </w:tc>
        <w:tc>
          <w:tcPr>
            <w:tcW w:w="747" w:type="dxa"/>
            <w:gridSpan w:val="2"/>
            <w:tcBorders>
              <w:left w:val="single" w:sz="4" w:space="0" w:color="auto"/>
              <w:right w:val="nil"/>
            </w:tcBorders>
            <w:shd w:val="clear" w:color="auto" w:fill="D9D9D9" w:themeFill="background1" w:themeFillShade="D9"/>
          </w:tcPr>
          <w:p w:rsidR="007653C1" w:rsidRPr="00DD23FB" w:rsidRDefault="007653C1" w:rsidP="00C03C1C">
            <w:pPr>
              <w:jc w:val="center"/>
              <w:rPr>
                <w:b/>
                <w:sz w:val="24"/>
              </w:rPr>
            </w:pPr>
          </w:p>
        </w:tc>
        <w:tc>
          <w:tcPr>
            <w:tcW w:w="836" w:type="dxa"/>
            <w:tcBorders>
              <w:left w:val="nil"/>
              <w:right w:val="nil"/>
            </w:tcBorders>
            <w:shd w:val="clear" w:color="auto" w:fill="D9D9D9" w:themeFill="background1" w:themeFillShade="D9"/>
          </w:tcPr>
          <w:p w:rsidR="007653C1" w:rsidRPr="00DD23FB" w:rsidRDefault="007653C1" w:rsidP="00C03C1C">
            <w:pPr>
              <w:jc w:val="right"/>
              <w:rPr>
                <w:sz w:val="24"/>
              </w:rPr>
            </w:pPr>
            <w:r w:rsidRPr="00DD23FB">
              <w:rPr>
                <w:sz w:val="24"/>
              </w:rPr>
              <w:t>0%</w:t>
            </w:r>
          </w:p>
        </w:tc>
        <w:tc>
          <w:tcPr>
            <w:tcW w:w="747" w:type="dxa"/>
            <w:tcBorders>
              <w:left w:val="nil"/>
            </w:tcBorders>
            <w:shd w:val="clear" w:color="auto" w:fill="D9D9D9" w:themeFill="background1" w:themeFillShade="D9"/>
          </w:tcPr>
          <w:p w:rsidR="007653C1" w:rsidRPr="00DD23FB" w:rsidRDefault="007653C1" w:rsidP="00C03C1C">
            <w:pPr>
              <w:jc w:val="center"/>
              <w:rPr>
                <w:b/>
                <w:sz w:val="24"/>
              </w:rPr>
            </w:pPr>
          </w:p>
        </w:tc>
      </w:tr>
    </w:tbl>
    <w:p w:rsidR="007653C1" w:rsidRPr="00DD23FB" w:rsidRDefault="007653C1" w:rsidP="007653C1">
      <w:pPr>
        <w:jc w:val="both"/>
        <w:rPr>
          <w:sz w:val="24"/>
          <w:szCs w:val="24"/>
        </w:rPr>
      </w:pPr>
      <w:r w:rsidRPr="00DD23FB">
        <w:rPr>
          <w:b/>
          <w:sz w:val="24"/>
          <w:szCs w:val="24"/>
        </w:rPr>
        <w:lastRenderedPageBreak/>
        <w:t>Wydatki bieżące</w:t>
      </w:r>
      <w:r w:rsidRPr="00DD23FB">
        <w:rPr>
          <w:sz w:val="24"/>
          <w:szCs w:val="24"/>
        </w:rPr>
        <w:t xml:space="preserve"> w ramach wskazanych rozdziałów zaplanowano w kwocie:</w:t>
      </w:r>
    </w:p>
    <w:p w:rsidR="007653C1" w:rsidRPr="00DD23FB" w:rsidRDefault="007653C1" w:rsidP="0086200E">
      <w:pPr>
        <w:numPr>
          <w:ilvl w:val="0"/>
          <w:numId w:val="9"/>
        </w:numPr>
        <w:jc w:val="both"/>
        <w:rPr>
          <w:sz w:val="24"/>
        </w:rPr>
      </w:pPr>
      <w:r w:rsidRPr="00DD23FB">
        <w:rPr>
          <w:i/>
          <w:sz w:val="24"/>
        </w:rPr>
        <w:t xml:space="preserve">32.750 zł </w:t>
      </w:r>
      <w:r w:rsidRPr="00DD23FB">
        <w:rPr>
          <w:sz w:val="24"/>
        </w:rPr>
        <w:t>na koszty</w:t>
      </w:r>
      <w:r w:rsidRPr="00DD23FB">
        <w:rPr>
          <w:i/>
          <w:sz w:val="24"/>
        </w:rPr>
        <w:t xml:space="preserve"> </w:t>
      </w:r>
      <w:r w:rsidRPr="00DD23FB">
        <w:rPr>
          <w:sz w:val="24"/>
        </w:rPr>
        <w:t>sporządzenia sprawozdania z realizacji planu gospodarki odpadami obejmującego okres 3 lat kalendarzowych (2011 – 2013)</w:t>
      </w:r>
      <w:r w:rsidR="00FF549E" w:rsidRPr="00DD23FB">
        <w:rPr>
          <w:sz w:val="24"/>
        </w:rPr>
        <w:t>.</w:t>
      </w:r>
      <w:r w:rsidR="00FF549E" w:rsidRPr="00DD23FB">
        <w:rPr>
          <w:sz w:val="24"/>
          <w:szCs w:val="8"/>
        </w:rPr>
        <w:t xml:space="preserve"> </w:t>
      </w:r>
      <w:r w:rsidR="002F126E" w:rsidRPr="00DD23FB">
        <w:rPr>
          <w:sz w:val="24"/>
          <w:szCs w:val="8"/>
        </w:rPr>
        <w:t xml:space="preserve">W związku z </w:t>
      </w:r>
      <w:r w:rsidR="00FF549E" w:rsidRPr="00DD23FB">
        <w:rPr>
          <w:sz w:val="24"/>
          <w:szCs w:val="8"/>
        </w:rPr>
        <w:t xml:space="preserve">nowelizację ustawy z dnia 14 grudnia 2012 roku o odpadach zaistniała konieczność dogłębnej </w:t>
      </w:r>
      <w:r w:rsidR="00D97806" w:rsidRPr="00DD23FB">
        <w:rPr>
          <w:sz w:val="24"/>
          <w:szCs w:val="8"/>
        </w:rPr>
        <w:br/>
      </w:r>
      <w:r w:rsidR="00FF549E" w:rsidRPr="00DD23FB">
        <w:rPr>
          <w:sz w:val="24"/>
          <w:szCs w:val="8"/>
        </w:rPr>
        <w:t>i szczegółowej we</w:t>
      </w:r>
      <w:r w:rsidR="002F126E" w:rsidRPr="00DD23FB">
        <w:rPr>
          <w:sz w:val="24"/>
          <w:szCs w:val="8"/>
        </w:rPr>
        <w:t>ryfikacji baz danych o odpadach. Weryfikacja bazy danych</w:t>
      </w:r>
      <w:r w:rsidR="00FF549E" w:rsidRPr="00DD23FB">
        <w:rPr>
          <w:sz w:val="24"/>
          <w:szCs w:val="8"/>
        </w:rPr>
        <w:t xml:space="preserve"> może zostać dokonana jedynie w ramach wewnętrznej struktury Wydziału Ochrony Środowiska</w:t>
      </w:r>
      <w:r w:rsidR="002F126E" w:rsidRPr="00DD23FB">
        <w:rPr>
          <w:sz w:val="24"/>
          <w:szCs w:val="8"/>
        </w:rPr>
        <w:t xml:space="preserve"> Urzędu Marszałkowskiego. W związku z tym zaplanowana kwota wydatków na ten cel nie zostanie wykorzystana w 2014 r.,</w:t>
      </w:r>
      <w:r w:rsidR="00FF549E" w:rsidRPr="00DD23FB">
        <w:rPr>
          <w:sz w:val="24"/>
          <w:szCs w:val="8"/>
        </w:rPr>
        <w:t xml:space="preserve"> </w:t>
      </w:r>
    </w:p>
    <w:p w:rsidR="007653C1" w:rsidRPr="00DD23FB" w:rsidRDefault="007653C1" w:rsidP="0086200E">
      <w:pPr>
        <w:numPr>
          <w:ilvl w:val="0"/>
          <w:numId w:val="9"/>
        </w:numPr>
        <w:jc w:val="both"/>
        <w:rPr>
          <w:sz w:val="24"/>
        </w:rPr>
      </w:pPr>
      <w:r w:rsidRPr="00DD23FB">
        <w:rPr>
          <w:i/>
          <w:sz w:val="24"/>
        </w:rPr>
        <w:t xml:space="preserve">30.000 zł </w:t>
      </w:r>
      <w:r w:rsidRPr="00DD23FB">
        <w:rPr>
          <w:sz w:val="24"/>
        </w:rPr>
        <w:t xml:space="preserve">na koszty </w:t>
      </w:r>
      <w:r w:rsidRPr="00DD23FB">
        <w:rPr>
          <w:rFonts w:cs="Arial"/>
          <w:sz w:val="24"/>
        </w:rPr>
        <w:t xml:space="preserve">sporządzenia raportu z realizacji Programu ochrony środowiska, dotyczącego </w:t>
      </w:r>
      <w:r w:rsidRPr="00DD23FB">
        <w:rPr>
          <w:sz w:val="24"/>
        </w:rPr>
        <w:t xml:space="preserve">realizacji zadań określonych w Programie Ochrony Środowiska Województwa Zachodniopomorskiego na lata 2012 – 2015, z uwzględnieniem perspektywy 2016 – 2019, obejmującego pierwszy dwuletni okres programowy na lata 2012  - 2013. </w:t>
      </w:r>
    </w:p>
    <w:p w:rsidR="007653C1" w:rsidRPr="00DD23FB" w:rsidRDefault="007653C1" w:rsidP="007653C1">
      <w:pPr>
        <w:ind w:left="360"/>
        <w:jc w:val="both"/>
        <w:rPr>
          <w:sz w:val="6"/>
          <w:szCs w:val="16"/>
        </w:rPr>
      </w:pPr>
    </w:p>
    <w:p w:rsidR="007653C1" w:rsidRPr="00DD23FB" w:rsidRDefault="007653C1" w:rsidP="0086200E">
      <w:pPr>
        <w:numPr>
          <w:ilvl w:val="0"/>
          <w:numId w:val="12"/>
        </w:numPr>
        <w:jc w:val="both"/>
        <w:rPr>
          <w:b/>
          <w:i/>
          <w:sz w:val="24"/>
          <w:szCs w:val="24"/>
          <w:u w:val="single"/>
        </w:rPr>
      </w:pPr>
      <w:r w:rsidRPr="00DD23FB">
        <w:rPr>
          <w:b/>
          <w:i/>
          <w:sz w:val="24"/>
          <w:szCs w:val="24"/>
          <w:u w:val="single"/>
        </w:rPr>
        <w:t>Wyjaśnienie wskaźnika realizacji</w:t>
      </w:r>
    </w:p>
    <w:p w:rsidR="002F126E" w:rsidRPr="00DD23FB" w:rsidRDefault="00827485" w:rsidP="007653C1">
      <w:pPr>
        <w:jc w:val="both"/>
        <w:rPr>
          <w:sz w:val="24"/>
          <w:szCs w:val="8"/>
        </w:rPr>
      </w:pPr>
      <w:r w:rsidRPr="00DD23FB">
        <w:rPr>
          <w:sz w:val="24"/>
          <w:szCs w:val="8"/>
        </w:rPr>
        <w:t xml:space="preserve">Wydatki w okresie I </w:t>
      </w:r>
      <w:r w:rsidR="00FF549E" w:rsidRPr="00DD23FB">
        <w:rPr>
          <w:sz w:val="24"/>
          <w:szCs w:val="8"/>
        </w:rPr>
        <w:t xml:space="preserve">półrocza br. </w:t>
      </w:r>
      <w:r w:rsidRPr="00DD23FB">
        <w:rPr>
          <w:sz w:val="24"/>
          <w:szCs w:val="8"/>
        </w:rPr>
        <w:t>nie zostały zrealizowane w związku, z tym</w:t>
      </w:r>
      <w:r w:rsidR="007653C1" w:rsidRPr="00DD23FB">
        <w:rPr>
          <w:sz w:val="24"/>
          <w:szCs w:val="8"/>
        </w:rPr>
        <w:t xml:space="preserve"> że</w:t>
      </w:r>
      <w:r w:rsidR="002F126E" w:rsidRPr="00DD23FB">
        <w:rPr>
          <w:sz w:val="24"/>
          <w:szCs w:val="8"/>
        </w:rPr>
        <w:t>:</w:t>
      </w:r>
    </w:p>
    <w:p w:rsidR="002F126E" w:rsidRPr="00DD23FB" w:rsidRDefault="007653C1" w:rsidP="00AF0B6C">
      <w:pPr>
        <w:pStyle w:val="Akapitzlist"/>
        <w:numPr>
          <w:ilvl w:val="0"/>
          <w:numId w:val="159"/>
        </w:numPr>
        <w:jc w:val="both"/>
        <w:rPr>
          <w:sz w:val="24"/>
          <w:szCs w:val="8"/>
        </w:rPr>
      </w:pPr>
      <w:r w:rsidRPr="00DD23FB">
        <w:rPr>
          <w:sz w:val="24"/>
          <w:szCs w:val="8"/>
        </w:rPr>
        <w:t xml:space="preserve">termin wykonania </w:t>
      </w:r>
      <w:r w:rsidR="00FF549E" w:rsidRPr="00DD23FB">
        <w:rPr>
          <w:sz w:val="24"/>
          <w:szCs w:val="8"/>
        </w:rPr>
        <w:t>raportu</w:t>
      </w:r>
      <w:r w:rsidR="002F126E" w:rsidRPr="00DD23FB">
        <w:rPr>
          <w:sz w:val="24"/>
          <w:szCs w:val="8"/>
        </w:rPr>
        <w:t xml:space="preserve"> </w:t>
      </w:r>
      <w:r w:rsidR="00FF549E" w:rsidRPr="00DD23FB">
        <w:rPr>
          <w:rFonts w:cs="Arial"/>
          <w:sz w:val="24"/>
        </w:rPr>
        <w:t>z realizacji Programu ochrony środowiska</w:t>
      </w:r>
      <w:r w:rsidRPr="00DD23FB">
        <w:rPr>
          <w:sz w:val="24"/>
          <w:szCs w:val="8"/>
        </w:rPr>
        <w:t xml:space="preserve">, zgodnie z umową </w:t>
      </w:r>
      <w:r w:rsidR="005D158D" w:rsidRPr="00DD23FB">
        <w:rPr>
          <w:sz w:val="24"/>
          <w:szCs w:val="8"/>
        </w:rPr>
        <w:t>zawartą w</w:t>
      </w:r>
      <w:r w:rsidRPr="00DD23FB">
        <w:rPr>
          <w:sz w:val="24"/>
          <w:szCs w:val="8"/>
        </w:rPr>
        <w:t xml:space="preserve"> dni</w:t>
      </w:r>
      <w:r w:rsidR="005D158D" w:rsidRPr="00DD23FB">
        <w:rPr>
          <w:sz w:val="24"/>
          <w:szCs w:val="8"/>
        </w:rPr>
        <w:t>u</w:t>
      </w:r>
      <w:r w:rsidRPr="00DD23FB">
        <w:rPr>
          <w:sz w:val="24"/>
          <w:szCs w:val="8"/>
        </w:rPr>
        <w:t xml:space="preserve"> 25 marca 2014 roku, </w:t>
      </w:r>
      <w:r w:rsidR="00FF549E" w:rsidRPr="00DD23FB">
        <w:rPr>
          <w:sz w:val="24"/>
          <w:szCs w:val="8"/>
        </w:rPr>
        <w:t xml:space="preserve">przypada na </w:t>
      </w:r>
      <w:r w:rsidRPr="00DD23FB">
        <w:rPr>
          <w:sz w:val="24"/>
          <w:szCs w:val="8"/>
        </w:rPr>
        <w:t>dzień 14 października 2014 roku.</w:t>
      </w:r>
      <w:r w:rsidR="00FF549E" w:rsidRPr="00DD23FB">
        <w:rPr>
          <w:sz w:val="24"/>
          <w:szCs w:val="8"/>
        </w:rPr>
        <w:t xml:space="preserve"> </w:t>
      </w:r>
      <w:r w:rsidR="002F126E" w:rsidRPr="00DD23FB">
        <w:rPr>
          <w:sz w:val="24"/>
          <w:szCs w:val="8"/>
        </w:rPr>
        <w:br/>
      </w:r>
      <w:r w:rsidR="00FF549E" w:rsidRPr="00DD23FB">
        <w:rPr>
          <w:sz w:val="24"/>
          <w:szCs w:val="8"/>
        </w:rPr>
        <w:t xml:space="preserve">W związku z tym płatności za wykonanie przedmiotowego opracowania zaplanowano </w:t>
      </w:r>
      <w:r w:rsidR="00D97806" w:rsidRPr="00DD23FB">
        <w:rPr>
          <w:sz w:val="24"/>
          <w:szCs w:val="8"/>
        </w:rPr>
        <w:br/>
      </w:r>
      <w:r w:rsidR="00FF549E" w:rsidRPr="00DD23FB">
        <w:rPr>
          <w:sz w:val="24"/>
          <w:szCs w:val="8"/>
        </w:rPr>
        <w:t>na IV kwartał br.</w:t>
      </w:r>
      <w:r w:rsidR="002F126E" w:rsidRPr="00DD23FB">
        <w:rPr>
          <w:sz w:val="24"/>
          <w:szCs w:val="8"/>
        </w:rPr>
        <w:t>,</w:t>
      </w:r>
    </w:p>
    <w:p w:rsidR="007653C1" w:rsidRPr="00DD23FB" w:rsidRDefault="002F126E" w:rsidP="00AF0B6C">
      <w:pPr>
        <w:pStyle w:val="Akapitzlist"/>
        <w:numPr>
          <w:ilvl w:val="0"/>
          <w:numId w:val="159"/>
        </w:numPr>
        <w:jc w:val="both"/>
        <w:rPr>
          <w:sz w:val="24"/>
          <w:szCs w:val="8"/>
        </w:rPr>
      </w:pPr>
      <w:r w:rsidRPr="00DD23FB">
        <w:rPr>
          <w:sz w:val="24"/>
          <w:szCs w:val="8"/>
        </w:rPr>
        <w:t xml:space="preserve">zadanie polegające na sporządzeniu sprawozdania z realizacji planu gospodarki odpadami, </w:t>
      </w:r>
      <w:r w:rsidR="003E7401" w:rsidRPr="00DD23FB">
        <w:rPr>
          <w:sz w:val="24"/>
          <w:szCs w:val="8"/>
        </w:rPr>
        <w:t>wykonane</w:t>
      </w:r>
      <w:r w:rsidRPr="00DD23FB">
        <w:rPr>
          <w:sz w:val="24"/>
          <w:szCs w:val="8"/>
        </w:rPr>
        <w:t xml:space="preserve"> zostanie przez pracowników Urzędu Marszałkowskiego</w:t>
      </w:r>
      <w:r w:rsidR="003E7401" w:rsidRPr="00DD23FB">
        <w:rPr>
          <w:sz w:val="24"/>
          <w:szCs w:val="8"/>
        </w:rPr>
        <w:t>, co</w:t>
      </w:r>
      <w:r w:rsidRPr="00DD23FB">
        <w:rPr>
          <w:sz w:val="24"/>
          <w:szCs w:val="8"/>
        </w:rPr>
        <w:t xml:space="preserve"> </w:t>
      </w:r>
      <w:r w:rsidR="003E7401" w:rsidRPr="00DD23FB">
        <w:rPr>
          <w:sz w:val="24"/>
          <w:szCs w:val="8"/>
        </w:rPr>
        <w:t xml:space="preserve">przyczyni się </w:t>
      </w:r>
      <w:r w:rsidR="00D97806" w:rsidRPr="00DD23FB">
        <w:rPr>
          <w:sz w:val="24"/>
          <w:szCs w:val="8"/>
        </w:rPr>
        <w:br/>
      </w:r>
      <w:r w:rsidR="003E7401" w:rsidRPr="00DD23FB">
        <w:rPr>
          <w:sz w:val="24"/>
          <w:szCs w:val="8"/>
        </w:rPr>
        <w:t xml:space="preserve">do tego, że kwota 32.750 zł </w:t>
      </w:r>
      <w:r w:rsidR="007653C1" w:rsidRPr="00DD23FB">
        <w:rPr>
          <w:sz w:val="24"/>
          <w:szCs w:val="8"/>
        </w:rPr>
        <w:t xml:space="preserve">stanowić będzie oszczędność wydatków </w:t>
      </w:r>
      <w:r w:rsidR="003E7401" w:rsidRPr="00DD23FB">
        <w:rPr>
          <w:sz w:val="24"/>
          <w:szCs w:val="8"/>
        </w:rPr>
        <w:t>w 2014 r.</w:t>
      </w:r>
    </w:p>
    <w:p w:rsidR="007653C1" w:rsidRPr="00DD23FB" w:rsidRDefault="007653C1" w:rsidP="00C55268">
      <w:pPr>
        <w:pStyle w:val="Tekstpodstawowy2"/>
        <w:numPr>
          <w:ilvl w:val="0"/>
          <w:numId w:val="37"/>
        </w:numPr>
        <w:spacing w:before="120"/>
        <w:ind w:left="357" w:hanging="357"/>
        <w:rPr>
          <w:sz w:val="28"/>
          <w:szCs w:val="28"/>
        </w:rPr>
      </w:pPr>
      <w:r w:rsidRPr="00DD23FB">
        <w:rPr>
          <w:b/>
          <w:i/>
          <w:sz w:val="28"/>
          <w:szCs w:val="28"/>
        </w:rPr>
        <w:t>Plan gospodarki odpadami dla Województwa Zachodniopomorskiego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C03C1C">
        <w:tc>
          <w:tcPr>
            <w:tcW w:w="9322" w:type="dxa"/>
            <w:gridSpan w:val="7"/>
            <w:shd w:val="clear" w:color="auto" w:fill="D9D9D9" w:themeFill="background1" w:themeFillShade="D9"/>
            <w:vAlign w:val="center"/>
          </w:tcPr>
          <w:p w:rsidR="007653C1" w:rsidRPr="00DD23FB" w:rsidRDefault="007653C1" w:rsidP="00C03C1C">
            <w:r w:rsidRPr="00DD23FB">
              <w:rPr>
                <w:b/>
                <w:i/>
                <w:sz w:val="24"/>
              </w:rPr>
              <w:t>Rozdział 90002 – Gospodarka odpadami</w:t>
            </w:r>
          </w:p>
        </w:tc>
      </w:tr>
      <w:tr w:rsidR="00DD23FB" w:rsidRPr="00DD23FB" w:rsidTr="00C03C1C">
        <w:tc>
          <w:tcPr>
            <w:tcW w:w="3474" w:type="dxa"/>
            <w:shd w:val="clear" w:color="auto" w:fill="D9D9D9" w:themeFill="background1" w:themeFillShade="D9"/>
            <w:vAlign w:val="center"/>
          </w:tcPr>
          <w:p w:rsidR="007653C1" w:rsidRPr="00DD23FB" w:rsidRDefault="007653C1" w:rsidP="00C03C1C">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7653C1" w:rsidRPr="00DD23FB" w:rsidRDefault="007653C1" w:rsidP="00C03C1C">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7653C1" w:rsidRPr="00DD23FB" w:rsidRDefault="007653C1" w:rsidP="00C03C1C">
            <w:pPr>
              <w:jc w:val="center"/>
            </w:pPr>
            <w:r w:rsidRPr="00DD23FB">
              <w:t>Wskaźnik realizacji</w:t>
            </w:r>
          </w:p>
        </w:tc>
      </w:tr>
      <w:tr w:rsidR="00DD23FB" w:rsidRPr="00DD23FB" w:rsidTr="00C03C1C">
        <w:tc>
          <w:tcPr>
            <w:tcW w:w="3474" w:type="dxa"/>
            <w:shd w:val="clear" w:color="auto" w:fill="D9D9D9" w:themeFill="background1" w:themeFillShade="D9"/>
          </w:tcPr>
          <w:p w:rsidR="007653C1" w:rsidRPr="00DD23FB" w:rsidRDefault="007653C1" w:rsidP="00C03C1C">
            <w:pPr>
              <w:jc w:val="center"/>
              <w:rPr>
                <w:sz w:val="24"/>
              </w:rPr>
            </w:pPr>
            <w:r w:rsidRPr="00DD23FB">
              <w:rPr>
                <w:sz w:val="24"/>
              </w:rPr>
              <w:t>250 zł</w:t>
            </w:r>
          </w:p>
        </w:tc>
        <w:tc>
          <w:tcPr>
            <w:tcW w:w="840" w:type="dxa"/>
            <w:tcBorders>
              <w:right w:val="nil"/>
            </w:tcBorders>
            <w:shd w:val="clear" w:color="auto" w:fill="D9D9D9" w:themeFill="background1" w:themeFillShade="D9"/>
          </w:tcPr>
          <w:p w:rsidR="007653C1" w:rsidRPr="00DD23FB" w:rsidRDefault="007653C1" w:rsidP="00C03C1C">
            <w:pPr>
              <w:jc w:val="center"/>
              <w:rPr>
                <w:b/>
                <w:sz w:val="24"/>
              </w:rPr>
            </w:pPr>
          </w:p>
        </w:tc>
        <w:tc>
          <w:tcPr>
            <w:tcW w:w="1695" w:type="dxa"/>
            <w:tcBorders>
              <w:left w:val="nil"/>
              <w:right w:val="nil"/>
            </w:tcBorders>
            <w:shd w:val="clear" w:color="auto" w:fill="D9D9D9" w:themeFill="background1" w:themeFillShade="D9"/>
          </w:tcPr>
          <w:p w:rsidR="007653C1" w:rsidRPr="00DD23FB" w:rsidRDefault="007653C1" w:rsidP="00C03C1C">
            <w:pPr>
              <w:jc w:val="right"/>
              <w:rPr>
                <w:b/>
                <w:sz w:val="24"/>
              </w:rPr>
            </w:pPr>
            <w:r w:rsidRPr="00DD23FB">
              <w:rPr>
                <w:b/>
                <w:sz w:val="24"/>
              </w:rPr>
              <w:t>0 zł</w:t>
            </w:r>
          </w:p>
        </w:tc>
        <w:tc>
          <w:tcPr>
            <w:tcW w:w="983" w:type="dxa"/>
            <w:tcBorders>
              <w:left w:val="nil"/>
            </w:tcBorders>
            <w:shd w:val="clear" w:color="auto" w:fill="D9D9D9" w:themeFill="background1" w:themeFillShade="D9"/>
          </w:tcPr>
          <w:p w:rsidR="007653C1" w:rsidRPr="00DD23FB" w:rsidRDefault="007653C1" w:rsidP="00C03C1C">
            <w:pPr>
              <w:jc w:val="center"/>
              <w:rPr>
                <w:b/>
                <w:sz w:val="24"/>
              </w:rPr>
            </w:pPr>
          </w:p>
        </w:tc>
        <w:tc>
          <w:tcPr>
            <w:tcW w:w="747" w:type="dxa"/>
            <w:tcBorders>
              <w:right w:val="nil"/>
            </w:tcBorders>
            <w:shd w:val="clear" w:color="auto" w:fill="D9D9D9" w:themeFill="background1" w:themeFillShade="D9"/>
          </w:tcPr>
          <w:p w:rsidR="007653C1" w:rsidRPr="00DD23FB" w:rsidRDefault="007653C1" w:rsidP="00C03C1C">
            <w:pPr>
              <w:jc w:val="center"/>
              <w:rPr>
                <w:b/>
                <w:sz w:val="24"/>
              </w:rPr>
            </w:pPr>
          </w:p>
        </w:tc>
        <w:tc>
          <w:tcPr>
            <w:tcW w:w="836" w:type="dxa"/>
            <w:tcBorders>
              <w:left w:val="nil"/>
              <w:right w:val="nil"/>
            </w:tcBorders>
            <w:shd w:val="clear" w:color="auto" w:fill="D9D9D9" w:themeFill="background1" w:themeFillShade="D9"/>
          </w:tcPr>
          <w:p w:rsidR="007653C1" w:rsidRPr="00DD23FB" w:rsidRDefault="007653C1" w:rsidP="00C03C1C">
            <w:pPr>
              <w:jc w:val="right"/>
              <w:rPr>
                <w:sz w:val="24"/>
              </w:rPr>
            </w:pPr>
            <w:r w:rsidRPr="00DD23FB">
              <w:rPr>
                <w:sz w:val="24"/>
              </w:rPr>
              <w:t>0%</w:t>
            </w:r>
          </w:p>
        </w:tc>
        <w:tc>
          <w:tcPr>
            <w:tcW w:w="747" w:type="dxa"/>
            <w:tcBorders>
              <w:left w:val="nil"/>
            </w:tcBorders>
            <w:shd w:val="clear" w:color="auto" w:fill="D9D9D9" w:themeFill="background1" w:themeFillShade="D9"/>
          </w:tcPr>
          <w:p w:rsidR="007653C1" w:rsidRPr="00DD23FB" w:rsidRDefault="007653C1" w:rsidP="00C03C1C">
            <w:pPr>
              <w:jc w:val="center"/>
              <w:rPr>
                <w:b/>
                <w:sz w:val="24"/>
              </w:rPr>
            </w:pPr>
          </w:p>
        </w:tc>
      </w:tr>
    </w:tbl>
    <w:p w:rsidR="007653C1" w:rsidRPr="00DD23FB" w:rsidRDefault="007653C1" w:rsidP="007653C1">
      <w:pPr>
        <w:jc w:val="both"/>
        <w:rPr>
          <w:sz w:val="24"/>
          <w:szCs w:val="24"/>
        </w:rPr>
      </w:pPr>
      <w:r w:rsidRPr="00DD23FB">
        <w:rPr>
          <w:b/>
          <w:sz w:val="24"/>
          <w:szCs w:val="24"/>
        </w:rPr>
        <w:t>Wydatki bieżące</w:t>
      </w:r>
      <w:r w:rsidRPr="00DD23FB">
        <w:rPr>
          <w:sz w:val="24"/>
          <w:szCs w:val="24"/>
        </w:rPr>
        <w:t xml:space="preserve"> w ramach tego rozdziału zaplanowano na pokrycie kosztów wynagrodzenia członków komisji egzaminacyjnej</w:t>
      </w:r>
      <w:r w:rsidRPr="00DD23FB">
        <w:rPr>
          <w:rFonts w:cs="Arial"/>
        </w:rPr>
        <w:t xml:space="preserve"> </w:t>
      </w:r>
      <w:r w:rsidRPr="00DD23FB">
        <w:rPr>
          <w:sz w:val="24"/>
          <w:szCs w:val="24"/>
        </w:rPr>
        <w:t xml:space="preserve">z tytułu przeprowadzenia egzaminów w zakresie gospodarowania odpadami - na podstawie art. 167 ustawy z dnia 14 grudnia 2012 roku </w:t>
      </w:r>
      <w:r w:rsidRPr="00DD23FB">
        <w:rPr>
          <w:sz w:val="24"/>
          <w:szCs w:val="24"/>
        </w:rPr>
        <w:br/>
        <w:t>o odpadach (</w:t>
      </w:r>
      <w:proofErr w:type="spellStart"/>
      <w:r w:rsidRPr="00DD23FB">
        <w:rPr>
          <w:sz w:val="24"/>
          <w:szCs w:val="24"/>
        </w:rPr>
        <w:t>Dz.U</w:t>
      </w:r>
      <w:proofErr w:type="spellEnd"/>
      <w:r w:rsidRPr="00DD23FB">
        <w:rPr>
          <w:sz w:val="24"/>
          <w:szCs w:val="24"/>
        </w:rPr>
        <w:t xml:space="preserve">. z 2013 r., poz. 21) - w zakresie kosztów leżących po stronie pracodawcy. </w:t>
      </w:r>
    </w:p>
    <w:p w:rsidR="007653C1" w:rsidRPr="00DD23FB" w:rsidRDefault="007653C1" w:rsidP="007653C1">
      <w:pPr>
        <w:pStyle w:val="Tekstpodstawowy2"/>
        <w:ind w:left="360"/>
        <w:rPr>
          <w:sz w:val="8"/>
          <w:szCs w:val="28"/>
        </w:rPr>
      </w:pPr>
    </w:p>
    <w:p w:rsidR="00827485" w:rsidRPr="00DD23FB" w:rsidRDefault="00827485" w:rsidP="00827485">
      <w:pPr>
        <w:numPr>
          <w:ilvl w:val="0"/>
          <w:numId w:val="12"/>
        </w:numPr>
        <w:jc w:val="both"/>
        <w:rPr>
          <w:b/>
          <w:i/>
          <w:sz w:val="24"/>
          <w:szCs w:val="24"/>
          <w:u w:val="single"/>
        </w:rPr>
      </w:pPr>
      <w:r w:rsidRPr="00DD23FB">
        <w:rPr>
          <w:b/>
          <w:i/>
          <w:sz w:val="24"/>
          <w:szCs w:val="24"/>
          <w:u w:val="single"/>
        </w:rPr>
        <w:t>Wyjaśnienie wskaźnika realizacji</w:t>
      </w:r>
    </w:p>
    <w:p w:rsidR="00827485" w:rsidRPr="00DD23FB" w:rsidRDefault="00827485" w:rsidP="00827485">
      <w:pPr>
        <w:pStyle w:val="Tekstpodstawowy2"/>
        <w:rPr>
          <w:sz w:val="16"/>
          <w:szCs w:val="28"/>
        </w:rPr>
      </w:pPr>
      <w:r w:rsidRPr="00DD23FB">
        <w:rPr>
          <w:szCs w:val="24"/>
        </w:rPr>
        <w:t>W I półroczu br. nie było konieczności przeprowadzenia egzaminów.</w:t>
      </w:r>
    </w:p>
    <w:p w:rsidR="00827485" w:rsidRPr="00DD23FB" w:rsidRDefault="00827485" w:rsidP="007653C1">
      <w:pPr>
        <w:pStyle w:val="Tekstpodstawowy2"/>
        <w:ind w:left="360"/>
        <w:rPr>
          <w:b/>
          <w:sz w:val="12"/>
          <w:szCs w:val="12"/>
        </w:rPr>
      </w:pPr>
    </w:p>
    <w:p w:rsidR="007653C1" w:rsidRPr="00DD23FB" w:rsidRDefault="007653C1" w:rsidP="00AF0B6C">
      <w:pPr>
        <w:pStyle w:val="Tekstpodstawowy2"/>
        <w:numPr>
          <w:ilvl w:val="0"/>
          <w:numId w:val="37"/>
        </w:numPr>
        <w:rPr>
          <w:sz w:val="28"/>
          <w:szCs w:val="28"/>
        </w:rPr>
      </w:pPr>
      <w:r w:rsidRPr="00DD23FB">
        <w:rPr>
          <w:b/>
          <w:i/>
          <w:sz w:val="28"/>
          <w:szCs w:val="28"/>
        </w:rPr>
        <w:t>Ochrona powietrza atmosferycznego i klimatu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C03C1C">
        <w:tc>
          <w:tcPr>
            <w:tcW w:w="9322" w:type="dxa"/>
            <w:gridSpan w:val="7"/>
            <w:shd w:val="clear" w:color="auto" w:fill="D9D9D9" w:themeFill="background1" w:themeFillShade="D9"/>
            <w:vAlign w:val="center"/>
          </w:tcPr>
          <w:p w:rsidR="007653C1" w:rsidRPr="00DD23FB" w:rsidRDefault="007653C1" w:rsidP="00C03C1C">
            <w:r w:rsidRPr="00DD23FB">
              <w:rPr>
                <w:b/>
                <w:i/>
                <w:sz w:val="24"/>
              </w:rPr>
              <w:t>Rozdział 90007 – Zmniejszenie hałasu i wibracji</w:t>
            </w:r>
          </w:p>
        </w:tc>
      </w:tr>
      <w:tr w:rsidR="00DD23FB" w:rsidRPr="00DD23FB" w:rsidTr="00C03C1C">
        <w:tc>
          <w:tcPr>
            <w:tcW w:w="3474" w:type="dxa"/>
            <w:shd w:val="clear" w:color="auto" w:fill="D9D9D9" w:themeFill="background1" w:themeFillShade="D9"/>
            <w:vAlign w:val="center"/>
          </w:tcPr>
          <w:p w:rsidR="007653C1" w:rsidRPr="00DD23FB" w:rsidRDefault="007653C1" w:rsidP="00C03C1C">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7653C1" w:rsidRPr="00DD23FB" w:rsidRDefault="007653C1" w:rsidP="00C03C1C">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7653C1" w:rsidRPr="00DD23FB" w:rsidRDefault="007653C1" w:rsidP="00C03C1C">
            <w:pPr>
              <w:jc w:val="center"/>
            </w:pPr>
            <w:r w:rsidRPr="00DD23FB">
              <w:t>Wskaźnik realizacji</w:t>
            </w:r>
          </w:p>
        </w:tc>
      </w:tr>
      <w:tr w:rsidR="00DD23FB" w:rsidRPr="00DD23FB" w:rsidTr="00C03C1C">
        <w:tc>
          <w:tcPr>
            <w:tcW w:w="3474" w:type="dxa"/>
            <w:shd w:val="clear" w:color="auto" w:fill="D9D9D9" w:themeFill="background1" w:themeFillShade="D9"/>
          </w:tcPr>
          <w:p w:rsidR="007653C1" w:rsidRPr="00DD23FB" w:rsidRDefault="007653C1" w:rsidP="00C03C1C">
            <w:pPr>
              <w:jc w:val="center"/>
              <w:rPr>
                <w:sz w:val="24"/>
              </w:rPr>
            </w:pPr>
            <w:r w:rsidRPr="00DD23FB">
              <w:rPr>
                <w:sz w:val="24"/>
              </w:rPr>
              <w:t>85.000 zł</w:t>
            </w:r>
          </w:p>
        </w:tc>
        <w:tc>
          <w:tcPr>
            <w:tcW w:w="840" w:type="dxa"/>
            <w:tcBorders>
              <w:right w:val="nil"/>
            </w:tcBorders>
            <w:shd w:val="clear" w:color="auto" w:fill="D9D9D9" w:themeFill="background1" w:themeFillShade="D9"/>
          </w:tcPr>
          <w:p w:rsidR="007653C1" w:rsidRPr="00DD23FB" w:rsidRDefault="007653C1" w:rsidP="00C03C1C">
            <w:pPr>
              <w:jc w:val="center"/>
              <w:rPr>
                <w:b/>
                <w:sz w:val="24"/>
              </w:rPr>
            </w:pPr>
          </w:p>
        </w:tc>
        <w:tc>
          <w:tcPr>
            <w:tcW w:w="1695" w:type="dxa"/>
            <w:tcBorders>
              <w:left w:val="nil"/>
              <w:right w:val="nil"/>
            </w:tcBorders>
            <w:shd w:val="clear" w:color="auto" w:fill="D9D9D9" w:themeFill="background1" w:themeFillShade="D9"/>
          </w:tcPr>
          <w:p w:rsidR="007653C1" w:rsidRPr="00DD23FB" w:rsidRDefault="007653C1" w:rsidP="00C03C1C">
            <w:pPr>
              <w:jc w:val="right"/>
              <w:rPr>
                <w:b/>
                <w:sz w:val="24"/>
              </w:rPr>
            </w:pPr>
            <w:r w:rsidRPr="00DD23FB">
              <w:rPr>
                <w:b/>
                <w:sz w:val="24"/>
              </w:rPr>
              <w:t>0 zł</w:t>
            </w:r>
          </w:p>
        </w:tc>
        <w:tc>
          <w:tcPr>
            <w:tcW w:w="983" w:type="dxa"/>
            <w:tcBorders>
              <w:left w:val="nil"/>
            </w:tcBorders>
            <w:shd w:val="clear" w:color="auto" w:fill="D9D9D9" w:themeFill="background1" w:themeFillShade="D9"/>
          </w:tcPr>
          <w:p w:rsidR="007653C1" w:rsidRPr="00DD23FB" w:rsidRDefault="007653C1" w:rsidP="00C03C1C">
            <w:pPr>
              <w:jc w:val="center"/>
              <w:rPr>
                <w:b/>
                <w:sz w:val="24"/>
              </w:rPr>
            </w:pPr>
          </w:p>
        </w:tc>
        <w:tc>
          <w:tcPr>
            <w:tcW w:w="747" w:type="dxa"/>
            <w:tcBorders>
              <w:right w:val="nil"/>
            </w:tcBorders>
            <w:shd w:val="clear" w:color="auto" w:fill="D9D9D9" w:themeFill="background1" w:themeFillShade="D9"/>
          </w:tcPr>
          <w:p w:rsidR="007653C1" w:rsidRPr="00DD23FB" w:rsidRDefault="007653C1" w:rsidP="00C03C1C">
            <w:pPr>
              <w:jc w:val="center"/>
              <w:rPr>
                <w:b/>
                <w:sz w:val="24"/>
              </w:rPr>
            </w:pPr>
          </w:p>
        </w:tc>
        <w:tc>
          <w:tcPr>
            <w:tcW w:w="836" w:type="dxa"/>
            <w:tcBorders>
              <w:left w:val="nil"/>
              <w:right w:val="nil"/>
            </w:tcBorders>
            <w:shd w:val="clear" w:color="auto" w:fill="D9D9D9" w:themeFill="background1" w:themeFillShade="D9"/>
          </w:tcPr>
          <w:p w:rsidR="007653C1" w:rsidRPr="00DD23FB" w:rsidRDefault="007653C1" w:rsidP="00C03C1C">
            <w:pPr>
              <w:jc w:val="right"/>
              <w:rPr>
                <w:sz w:val="24"/>
              </w:rPr>
            </w:pPr>
            <w:r w:rsidRPr="00DD23FB">
              <w:rPr>
                <w:sz w:val="24"/>
              </w:rPr>
              <w:t>0%</w:t>
            </w:r>
          </w:p>
        </w:tc>
        <w:tc>
          <w:tcPr>
            <w:tcW w:w="747" w:type="dxa"/>
            <w:tcBorders>
              <w:left w:val="nil"/>
            </w:tcBorders>
            <w:shd w:val="clear" w:color="auto" w:fill="D9D9D9" w:themeFill="background1" w:themeFillShade="D9"/>
          </w:tcPr>
          <w:p w:rsidR="007653C1" w:rsidRPr="00DD23FB" w:rsidRDefault="007653C1" w:rsidP="00C03C1C">
            <w:pPr>
              <w:jc w:val="center"/>
              <w:rPr>
                <w:b/>
                <w:sz w:val="24"/>
              </w:rPr>
            </w:pPr>
          </w:p>
        </w:tc>
      </w:tr>
    </w:tbl>
    <w:p w:rsidR="007653C1" w:rsidRPr="00DD23FB" w:rsidRDefault="007653C1" w:rsidP="00C55268">
      <w:pPr>
        <w:spacing w:before="80"/>
        <w:jc w:val="both"/>
        <w:rPr>
          <w:sz w:val="24"/>
          <w:szCs w:val="24"/>
        </w:rPr>
      </w:pPr>
      <w:r w:rsidRPr="00DD23FB">
        <w:rPr>
          <w:b/>
          <w:sz w:val="24"/>
          <w:szCs w:val="24"/>
        </w:rPr>
        <w:t>Wydatki bieżące</w:t>
      </w:r>
      <w:r w:rsidRPr="00DD23FB">
        <w:rPr>
          <w:sz w:val="24"/>
          <w:szCs w:val="24"/>
        </w:rPr>
        <w:t xml:space="preserve"> w ramach tego rozdziału zaplanowano na dofinansowanie kosztów    opracowania strategicznego dla województwa dokumentu, służącego do zarządzania klimatem akustycznym na obszarach chronionych akustycznie pn. „</w:t>
      </w:r>
      <w:r w:rsidRPr="00DD23FB">
        <w:rPr>
          <w:i/>
          <w:sz w:val="24"/>
          <w:szCs w:val="24"/>
        </w:rPr>
        <w:t>Programu ochrony środowiska przed hałasem wraz ze strategiczną oceną oddziaływania na środowisko skutków realizacji tego programu</w:t>
      </w:r>
      <w:r w:rsidRPr="00DD23FB">
        <w:rPr>
          <w:sz w:val="24"/>
          <w:szCs w:val="24"/>
        </w:rPr>
        <w:t>”. Zgodnie z art. 119 ust. 2 ustawy Prawo ochrony środowiska (</w:t>
      </w:r>
      <w:proofErr w:type="spellStart"/>
      <w:r w:rsidRPr="00DD23FB">
        <w:rPr>
          <w:sz w:val="24"/>
          <w:szCs w:val="24"/>
        </w:rPr>
        <w:t>Dz.U</w:t>
      </w:r>
      <w:proofErr w:type="spellEnd"/>
      <w:r w:rsidRPr="00DD23FB">
        <w:rPr>
          <w:sz w:val="24"/>
          <w:szCs w:val="24"/>
        </w:rPr>
        <w:t xml:space="preserve">. z 2013 r. poz.1232) - w związku z przekroczeniami dopuszczalnych poziomów hałasu w środowisku, wskazanymi na mapach akustycznych - opracowuje się program ochrony środowiska przed hałasem dla dróg na terenie województwa zachodniopomorskiego </w:t>
      </w:r>
      <w:r w:rsidRPr="00DD23FB">
        <w:rPr>
          <w:sz w:val="24"/>
          <w:szCs w:val="24"/>
        </w:rPr>
        <w:br/>
        <w:t xml:space="preserve">o natężeniu ruchu powyżej 3.000.000 pojazdów rocznie oraz linii kolejowych na terenie województwa zachodniopomorskiego o natężeniu ruchu powyżej 30.000 pociągów rocznie.  </w:t>
      </w:r>
    </w:p>
    <w:p w:rsidR="007653C1" w:rsidRPr="00DD23FB" w:rsidRDefault="007653C1" w:rsidP="007653C1">
      <w:pPr>
        <w:jc w:val="both"/>
        <w:rPr>
          <w:rFonts w:cs="Arial"/>
          <w:i/>
          <w:sz w:val="10"/>
        </w:rPr>
      </w:pPr>
    </w:p>
    <w:p w:rsidR="007653C1" w:rsidRPr="00DD23FB" w:rsidRDefault="007653C1" w:rsidP="007653C1">
      <w:pPr>
        <w:jc w:val="both"/>
        <w:rPr>
          <w:rFonts w:cs="Arial"/>
          <w:i/>
        </w:rPr>
      </w:pPr>
      <w:r w:rsidRPr="00DD23FB">
        <w:rPr>
          <w:rFonts w:cs="Arial"/>
          <w:i/>
        </w:rPr>
        <w:t>Źródłem sfinansowania wydatków we wskazanej kwocie będą środki pochodzące z Wojewódzkiego Funduszu Ochrony Środowiska i Gospodarki Wodnej.</w:t>
      </w:r>
    </w:p>
    <w:p w:rsidR="007653C1" w:rsidRPr="00DD23FB" w:rsidRDefault="007653C1" w:rsidP="007653C1">
      <w:pPr>
        <w:pStyle w:val="Tekstpodstawowy2"/>
        <w:rPr>
          <w:szCs w:val="24"/>
        </w:rPr>
      </w:pPr>
      <w:r w:rsidRPr="00DD23FB">
        <w:rPr>
          <w:i/>
          <w:szCs w:val="24"/>
        </w:rPr>
        <w:t>Koszty wykonania opracowania zostaną dofinansowane również dotacją celową z budżetu państwa na zadania zlecone z zakresu administracji rządowej w wysokości 100.000 zł</w:t>
      </w:r>
      <w:r w:rsidRPr="00DD23FB">
        <w:rPr>
          <w:szCs w:val="24"/>
        </w:rPr>
        <w:t xml:space="preserve"> </w:t>
      </w:r>
      <w:r w:rsidRPr="00DD23FB">
        <w:rPr>
          <w:szCs w:val="24"/>
        </w:rPr>
        <w:lastRenderedPageBreak/>
        <w:t>(</w:t>
      </w:r>
      <w:r w:rsidRPr="00DD23FB">
        <w:rPr>
          <w:i/>
          <w:szCs w:val="24"/>
        </w:rPr>
        <w:t>opisane w części 4. D</w:t>
      </w:r>
      <w:r w:rsidRPr="00DD23FB">
        <w:rPr>
          <w:i/>
        </w:rPr>
        <w:t>ochody i wydatki budżetu województwa zachodniopomorskiego związane z  realizacją  zadań  zleconych z zakresu administracji rządowej</w:t>
      </w:r>
      <w:r w:rsidRPr="00DD23FB">
        <w:rPr>
          <w:i/>
          <w:szCs w:val="24"/>
        </w:rPr>
        <w:t>, dział 900, poz. 2).</w:t>
      </w:r>
      <w:r w:rsidRPr="00DD23FB">
        <w:rPr>
          <w:szCs w:val="24"/>
        </w:rPr>
        <w:t xml:space="preserve"> </w:t>
      </w:r>
    </w:p>
    <w:p w:rsidR="007653C1" w:rsidRPr="00DD23FB" w:rsidRDefault="007653C1" w:rsidP="007653C1">
      <w:pPr>
        <w:pStyle w:val="Tekstpodstawowy2"/>
        <w:rPr>
          <w:szCs w:val="24"/>
        </w:rPr>
      </w:pPr>
      <w:r w:rsidRPr="00DD23FB">
        <w:rPr>
          <w:szCs w:val="24"/>
        </w:rPr>
        <w:t>Łącznie w 2014 r. na koszty opracowania ww. programu zaplanowano kwotę 185.000 zł.</w:t>
      </w:r>
    </w:p>
    <w:p w:rsidR="007653C1" w:rsidRPr="00DD23FB" w:rsidRDefault="007653C1" w:rsidP="007653C1">
      <w:pPr>
        <w:jc w:val="both"/>
        <w:rPr>
          <w:sz w:val="8"/>
          <w:szCs w:val="8"/>
        </w:rPr>
      </w:pPr>
    </w:p>
    <w:p w:rsidR="007653C1" w:rsidRPr="00DD23FB" w:rsidRDefault="007653C1" w:rsidP="0086200E">
      <w:pPr>
        <w:numPr>
          <w:ilvl w:val="0"/>
          <w:numId w:val="12"/>
        </w:numPr>
        <w:jc w:val="both"/>
        <w:rPr>
          <w:b/>
          <w:i/>
          <w:sz w:val="24"/>
          <w:szCs w:val="24"/>
          <w:u w:val="single"/>
        </w:rPr>
      </w:pPr>
      <w:r w:rsidRPr="00DD23FB">
        <w:rPr>
          <w:b/>
          <w:i/>
          <w:sz w:val="24"/>
          <w:szCs w:val="24"/>
          <w:u w:val="single"/>
        </w:rPr>
        <w:t>Wyjaśnienie wskaźnika realizacji</w:t>
      </w:r>
    </w:p>
    <w:p w:rsidR="007653C1" w:rsidRPr="00DD23FB" w:rsidRDefault="007653C1" w:rsidP="007653C1">
      <w:pPr>
        <w:pStyle w:val="Tekstpodstawowy2"/>
      </w:pPr>
      <w:r w:rsidRPr="00DD23FB">
        <w:t xml:space="preserve">Realizacja zadania jest zgodna z harmonogramem wydatków budżetowych. </w:t>
      </w:r>
    </w:p>
    <w:p w:rsidR="007653C1" w:rsidRPr="00DD23FB" w:rsidRDefault="00827485" w:rsidP="007653C1">
      <w:pPr>
        <w:pStyle w:val="Tekstpodstawowy2"/>
      </w:pPr>
      <w:r w:rsidRPr="00DD23FB">
        <w:t>Z</w:t>
      </w:r>
      <w:r w:rsidR="007653C1" w:rsidRPr="00DD23FB">
        <w:t xml:space="preserve">godnie z umową zawartą na opracowanie programu ochrony środowiska, o którym mowa wyżej, wykonawca zobowiązany jest wykonać zadanie do dnia 24 listopada 2014 r. </w:t>
      </w:r>
      <w:r w:rsidRPr="00DD23FB">
        <w:br/>
      </w:r>
      <w:r w:rsidR="007653C1" w:rsidRPr="00DD23FB">
        <w:t xml:space="preserve">W związku z tym płatność nastąpi w okresie IV kwartału br. </w:t>
      </w:r>
    </w:p>
    <w:p w:rsidR="007653C1" w:rsidRPr="00DD23FB" w:rsidRDefault="007653C1" w:rsidP="007653C1">
      <w:pPr>
        <w:jc w:val="both"/>
        <w:rPr>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1E0" w:firstRow="1" w:lastRow="1" w:firstColumn="1" w:lastColumn="1" w:noHBand="0" w:noVBand="0"/>
      </w:tblPr>
      <w:tblGrid>
        <w:gridCol w:w="1740"/>
        <w:gridCol w:w="1747"/>
        <w:gridCol w:w="838"/>
        <w:gridCol w:w="1695"/>
        <w:gridCol w:w="976"/>
        <w:gridCol w:w="745"/>
        <w:gridCol w:w="836"/>
        <w:gridCol w:w="603"/>
      </w:tblGrid>
      <w:tr w:rsidR="00DD23FB" w:rsidRPr="00DD23FB" w:rsidTr="00C03C1C">
        <w:tc>
          <w:tcPr>
            <w:tcW w:w="9180" w:type="dxa"/>
            <w:gridSpan w:val="8"/>
            <w:tcBorders>
              <w:top w:val="single" w:sz="4" w:space="0" w:color="auto"/>
              <w:left w:val="single" w:sz="4" w:space="0" w:color="auto"/>
              <w:bottom w:val="single" w:sz="4" w:space="0" w:color="auto"/>
              <w:right w:val="single" w:sz="4" w:space="0" w:color="auto"/>
            </w:tcBorders>
            <w:shd w:val="clear" w:color="auto" w:fill="E6E6E6"/>
          </w:tcPr>
          <w:p w:rsidR="007653C1" w:rsidRPr="00DD23FB" w:rsidRDefault="007653C1" w:rsidP="00C03C1C">
            <w:pPr>
              <w:pStyle w:val="Tekstprzypisudolnego"/>
              <w:rPr>
                <w:b/>
                <w:i/>
                <w:sz w:val="24"/>
              </w:rPr>
            </w:pPr>
            <w:r w:rsidRPr="00DD23FB">
              <w:rPr>
                <w:b/>
                <w:i/>
                <w:sz w:val="24"/>
              </w:rPr>
              <w:t>Rozdział 90095 –Pozostała działalność</w:t>
            </w:r>
          </w:p>
        </w:tc>
      </w:tr>
      <w:tr w:rsidR="00DD23FB" w:rsidRPr="00DD23FB" w:rsidTr="00C03C1C">
        <w:tblPrEx>
          <w:shd w:val="clear" w:color="auto" w:fill="D9D9D9"/>
        </w:tblPrEx>
        <w:tc>
          <w:tcPr>
            <w:tcW w:w="3487" w:type="dxa"/>
            <w:gridSpan w:val="2"/>
            <w:tcBorders>
              <w:bottom w:val="single" w:sz="4" w:space="0" w:color="auto"/>
            </w:tcBorders>
            <w:shd w:val="clear" w:color="auto" w:fill="D9D9D9"/>
            <w:vAlign w:val="center"/>
          </w:tcPr>
          <w:p w:rsidR="007653C1" w:rsidRPr="00DD23FB" w:rsidRDefault="007653C1" w:rsidP="00C03C1C">
            <w:pPr>
              <w:jc w:val="center"/>
            </w:pPr>
            <w:r w:rsidRPr="00DD23FB">
              <w:t>Plan po zmianach</w:t>
            </w:r>
          </w:p>
        </w:tc>
        <w:tc>
          <w:tcPr>
            <w:tcW w:w="3509" w:type="dxa"/>
            <w:gridSpan w:val="3"/>
            <w:tcBorders>
              <w:bottom w:val="single" w:sz="4" w:space="0" w:color="auto"/>
            </w:tcBorders>
            <w:shd w:val="clear" w:color="auto" w:fill="D9D9D9"/>
            <w:vAlign w:val="center"/>
          </w:tcPr>
          <w:p w:rsidR="007653C1" w:rsidRPr="00DD23FB" w:rsidRDefault="007653C1" w:rsidP="00C03C1C">
            <w:pPr>
              <w:jc w:val="center"/>
            </w:pPr>
            <w:r w:rsidRPr="00DD23FB">
              <w:t>Wykonanie</w:t>
            </w:r>
          </w:p>
        </w:tc>
        <w:tc>
          <w:tcPr>
            <w:tcW w:w="2184" w:type="dxa"/>
            <w:gridSpan w:val="3"/>
            <w:tcBorders>
              <w:bottom w:val="single" w:sz="4" w:space="0" w:color="auto"/>
            </w:tcBorders>
            <w:shd w:val="clear" w:color="auto" w:fill="D9D9D9"/>
            <w:vAlign w:val="center"/>
          </w:tcPr>
          <w:p w:rsidR="007653C1" w:rsidRPr="00DD23FB" w:rsidRDefault="007653C1" w:rsidP="00C03C1C">
            <w:pPr>
              <w:jc w:val="center"/>
            </w:pPr>
            <w:r w:rsidRPr="00DD23FB">
              <w:t>Wskaźnik realizacji</w:t>
            </w:r>
          </w:p>
        </w:tc>
      </w:tr>
      <w:tr w:rsidR="00DD23FB" w:rsidRPr="00DD23FB" w:rsidTr="00C03C1C">
        <w:tblPrEx>
          <w:shd w:val="clear" w:color="auto" w:fill="D9D9D9"/>
        </w:tblPrEx>
        <w:tc>
          <w:tcPr>
            <w:tcW w:w="1740" w:type="dxa"/>
            <w:tcBorders>
              <w:top w:val="nil"/>
              <w:right w:val="nil"/>
            </w:tcBorders>
            <w:shd w:val="clear" w:color="auto" w:fill="D9D9D9"/>
          </w:tcPr>
          <w:p w:rsidR="007653C1" w:rsidRPr="00DD23FB" w:rsidRDefault="007653C1" w:rsidP="00C03C1C">
            <w:pPr>
              <w:rPr>
                <w:sz w:val="16"/>
                <w:szCs w:val="16"/>
              </w:rPr>
            </w:pPr>
          </w:p>
          <w:p w:rsidR="007653C1" w:rsidRPr="00DD23FB" w:rsidRDefault="007653C1" w:rsidP="00C03C1C">
            <w:r w:rsidRPr="00DD23FB">
              <w:rPr>
                <w:sz w:val="16"/>
                <w:szCs w:val="16"/>
              </w:rPr>
              <w:t>z tego:</w:t>
            </w:r>
            <w:r w:rsidRPr="00DD23FB">
              <w:t xml:space="preserve"> </w:t>
            </w:r>
          </w:p>
          <w:p w:rsidR="007653C1" w:rsidRPr="00DD23FB" w:rsidRDefault="007653C1" w:rsidP="00C03C1C">
            <w:r w:rsidRPr="00DD23FB">
              <w:t xml:space="preserve">bieżące </w:t>
            </w:r>
          </w:p>
          <w:p w:rsidR="007653C1" w:rsidRPr="00DD23FB" w:rsidRDefault="007653C1" w:rsidP="00C03C1C">
            <w:pPr>
              <w:rPr>
                <w:sz w:val="16"/>
                <w:szCs w:val="16"/>
              </w:rPr>
            </w:pPr>
            <w:r w:rsidRPr="00DD23FB">
              <w:t>majątkowe</w:t>
            </w:r>
          </w:p>
        </w:tc>
        <w:tc>
          <w:tcPr>
            <w:tcW w:w="1747" w:type="dxa"/>
            <w:tcBorders>
              <w:top w:val="nil"/>
              <w:left w:val="nil"/>
            </w:tcBorders>
            <w:shd w:val="clear" w:color="auto" w:fill="D9D9D9"/>
          </w:tcPr>
          <w:p w:rsidR="007653C1" w:rsidRPr="00DD23FB" w:rsidRDefault="007653C1" w:rsidP="00C03C1C">
            <w:pPr>
              <w:jc w:val="right"/>
              <w:rPr>
                <w:sz w:val="24"/>
              </w:rPr>
            </w:pPr>
            <w:r w:rsidRPr="00DD23FB">
              <w:rPr>
                <w:sz w:val="24"/>
              </w:rPr>
              <w:t xml:space="preserve">411.085 zł  </w:t>
            </w:r>
          </w:p>
          <w:p w:rsidR="007653C1" w:rsidRPr="00DD23FB" w:rsidRDefault="007653C1" w:rsidP="00C03C1C">
            <w:pPr>
              <w:jc w:val="right"/>
              <w:rPr>
                <w:sz w:val="24"/>
              </w:rPr>
            </w:pPr>
            <w:r w:rsidRPr="00DD23FB">
              <w:rPr>
                <w:sz w:val="24"/>
              </w:rPr>
              <w:t>297.400 zł</w:t>
            </w:r>
          </w:p>
          <w:p w:rsidR="007653C1" w:rsidRPr="00DD23FB" w:rsidRDefault="007653C1" w:rsidP="00C03C1C">
            <w:pPr>
              <w:jc w:val="right"/>
              <w:rPr>
                <w:sz w:val="24"/>
              </w:rPr>
            </w:pPr>
            <w:r w:rsidRPr="00DD23FB">
              <w:rPr>
                <w:sz w:val="24"/>
              </w:rPr>
              <w:t>113.685 zł</w:t>
            </w:r>
          </w:p>
        </w:tc>
        <w:tc>
          <w:tcPr>
            <w:tcW w:w="838" w:type="dxa"/>
            <w:tcBorders>
              <w:top w:val="nil"/>
              <w:right w:val="nil"/>
            </w:tcBorders>
            <w:shd w:val="clear" w:color="auto" w:fill="D9D9D9"/>
          </w:tcPr>
          <w:p w:rsidR="007653C1" w:rsidRPr="00DD23FB" w:rsidRDefault="007653C1" w:rsidP="00C03C1C">
            <w:pPr>
              <w:jc w:val="center"/>
              <w:rPr>
                <w:b/>
                <w:sz w:val="24"/>
              </w:rPr>
            </w:pPr>
          </w:p>
        </w:tc>
        <w:tc>
          <w:tcPr>
            <w:tcW w:w="1695" w:type="dxa"/>
            <w:tcBorders>
              <w:top w:val="nil"/>
              <w:left w:val="nil"/>
              <w:right w:val="nil"/>
            </w:tcBorders>
            <w:shd w:val="clear" w:color="auto" w:fill="D9D9D9"/>
          </w:tcPr>
          <w:p w:rsidR="007653C1" w:rsidRPr="00DD23FB" w:rsidRDefault="007653C1" w:rsidP="00C03C1C">
            <w:pPr>
              <w:jc w:val="right"/>
              <w:rPr>
                <w:b/>
                <w:sz w:val="24"/>
              </w:rPr>
            </w:pPr>
            <w:r w:rsidRPr="00DD23FB">
              <w:rPr>
                <w:b/>
                <w:sz w:val="24"/>
              </w:rPr>
              <w:t>74.040 zł</w:t>
            </w:r>
          </w:p>
          <w:p w:rsidR="007653C1" w:rsidRPr="00DD23FB" w:rsidRDefault="007653C1" w:rsidP="00C03C1C">
            <w:pPr>
              <w:jc w:val="right"/>
              <w:rPr>
                <w:b/>
                <w:sz w:val="24"/>
              </w:rPr>
            </w:pPr>
            <w:r w:rsidRPr="00DD23FB">
              <w:rPr>
                <w:b/>
                <w:sz w:val="24"/>
              </w:rPr>
              <w:t xml:space="preserve">74.040 zł  </w:t>
            </w:r>
          </w:p>
          <w:p w:rsidR="007653C1" w:rsidRPr="00DD23FB" w:rsidRDefault="007653C1" w:rsidP="00C03C1C">
            <w:pPr>
              <w:jc w:val="right"/>
              <w:rPr>
                <w:b/>
                <w:sz w:val="24"/>
              </w:rPr>
            </w:pPr>
            <w:r w:rsidRPr="00DD23FB">
              <w:rPr>
                <w:b/>
                <w:sz w:val="24"/>
              </w:rPr>
              <w:t>0 zł</w:t>
            </w:r>
          </w:p>
        </w:tc>
        <w:tc>
          <w:tcPr>
            <w:tcW w:w="976" w:type="dxa"/>
            <w:tcBorders>
              <w:top w:val="nil"/>
              <w:left w:val="nil"/>
            </w:tcBorders>
            <w:shd w:val="clear" w:color="auto" w:fill="D9D9D9"/>
          </w:tcPr>
          <w:p w:rsidR="007653C1" w:rsidRPr="00DD23FB" w:rsidRDefault="007653C1" w:rsidP="00C03C1C">
            <w:pPr>
              <w:jc w:val="center"/>
              <w:rPr>
                <w:b/>
                <w:sz w:val="24"/>
              </w:rPr>
            </w:pPr>
          </w:p>
        </w:tc>
        <w:tc>
          <w:tcPr>
            <w:tcW w:w="745" w:type="dxa"/>
            <w:tcBorders>
              <w:top w:val="nil"/>
              <w:right w:val="nil"/>
            </w:tcBorders>
            <w:shd w:val="clear" w:color="auto" w:fill="D9D9D9"/>
          </w:tcPr>
          <w:p w:rsidR="007653C1" w:rsidRPr="00DD23FB" w:rsidRDefault="007653C1" w:rsidP="00C03C1C">
            <w:pPr>
              <w:jc w:val="center"/>
              <w:rPr>
                <w:b/>
                <w:sz w:val="24"/>
              </w:rPr>
            </w:pPr>
          </w:p>
        </w:tc>
        <w:tc>
          <w:tcPr>
            <w:tcW w:w="836" w:type="dxa"/>
            <w:tcBorders>
              <w:top w:val="nil"/>
              <w:left w:val="nil"/>
              <w:right w:val="nil"/>
            </w:tcBorders>
            <w:shd w:val="clear" w:color="auto" w:fill="D9D9D9"/>
          </w:tcPr>
          <w:p w:rsidR="007653C1" w:rsidRPr="00DD23FB" w:rsidRDefault="007653C1" w:rsidP="00C03C1C">
            <w:pPr>
              <w:jc w:val="right"/>
              <w:rPr>
                <w:sz w:val="24"/>
              </w:rPr>
            </w:pPr>
            <w:r w:rsidRPr="00DD23FB">
              <w:rPr>
                <w:sz w:val="24"/>
              </w:rPr>
              <w:t>18,0%</w:t>
            </w:r>
          </w:p>
          <w:p w:rsidR="007653C1" w:rsidRPr="00DD23FB" w:rsidRDefault="007653C1" w:rsidP="00C03C1C">
            <w:pPr>
              <w:jc w:val="right"/>
              <w:rPr>
                <w:sz w:val="24"/>
              </w:rPr>
            </w:pPr>
            <w:r w:rsidRPr="00DD23FB">
              <w:rPr>
                <w:sz w:val="24"/>
              </w:rPr>
              <w:t>24,9%</w:t>
            </w:r>
          </w:p>
          <w:p w:rsidR="007653C1" w:rsidRPr="00DD23FB" w:rsidRDefault="007653C1" w:rsidP="00C03C1C">
            <w:pPr>
              <w:jc w:val="right"/>
              <w:rPr>
                <w:sz w:val="24"/>
              </w:rPr>
            </w:pPr>
            <w:r w:rsidRPr="00DD23FB">
              <w:rPr>
                <w:sz w:val="24"/>
              </w:rPr>
              <w:t>0%</w:t>
            </w:r>
          </w:p>
        </w:tc>
        <w:tc>
          <w:tcPr>
            <w:tcW w:w="603" w:type="dxa"/>
            <w:tcBorders>
              <w:top w:val="nil"/>
              <w:left w:val="nil"/>
            </w:tcBorders>
            <w:shd w:val="clear" w:color="auto" w:fill="D9D9D9"/>
          </w:tcPr>
          <w:p w:rsidR="007653C1" w:rsidRPr="00DD23FB" w:rsidRDefault="007653C1" w:rsidP="00C03C1C">
            <w:pPr>
              <w:jc w:val="center"/>
              <w:rPr>
                <w:b/>
                <w:sz w:val="24"/>
              </w:rPr>
            </w:pPr>
          </w:p>
        </w:tc>
      </w:tr>
    </w:tbl>
    <w:p w:rsidR="007653C1" w:rsidRPr="00DD23FB" w:rsidRDefault="007653C1" w:rsidP="007653C1">
      <w:pPr>
        <w:pStyle w:val="Tekstpodstawowy2"/>
        <w:rPr>
          <w:sz w:val="4"/>
          <w:szCs w:val="4"/>
        </w:rPr>
      </w:pPr>
    </w:p>
    <w:p w:rsidR="007653C1" w:rsidRPr="00DD23FB" w:rsidRDefault="007653C1" w:rsidP="00C55268">
      <w:pPr>
        <w:pStyle w:val="Tekstpodstawowy2"/>
        <w:spacing w:before="80"/>
        <w:rPr>
          <w:b/>
          <w:szCs w:val="24"/>
        </w:rPr>
      </w:pPr>
      <w:r w:rsidRPr="00DD23FB">
        <w:rPr>
          <w:b/>
          <w:szCs w:val="24"/>
        </w:rPr>
        <w:t xml:space="preserve">Wydatki </w:t>
      </w:r>
      <w:r w:rsidRPr="00DD23FB">
        <w:rPr>
          <w:szCs w:val="24"/>
        </w:rPr>
        <w:t>w tym rozdziale</w:t>
      </w:r>
      <w:r w:rsidRPr="00DD23FB">
        <w:rPr>
          <w:b/>
          <w:szCs w:val="24"/>
        </w:rPr>
        <w:t xml:space="preserve"> </w:t>
      </w:r>
      <w:r w:rsidRPr="00DD23FB">
        <w:rPr>
          <w:i/>
          <w:szCs w:val="24"/>
        </w:rPr>
        <w:t>(</w:t>
      </w:r>
      <w:r w:rsidRPr="00DD23FB">
        <w:rPr>
          <w:i/>
          <w:szCs w:val="24"/>
          <w:u w:val="single"/>
        </w:rPr>
        <w:t>bez uwzgl</w:t>
      </w:r>
      <w:r w:rsidR="00827485" w:rsidRPr="00DD23FB">
        <w:rPr>
          <w:i/>
          <w:szCs w:val="24"/>
          <w:u w:val="single"/>
        </w:rPr>
        <w:t xml:space="preserve">ędnienia wydatków wymienionych </w:t>
      </w:r>
      <w:r w:rsidRPr="00DD23FB">
        <w:rPr>
          <w:i/>
          <w:szCs w:val="24"/>
          <w:u w:val="single"/>
        </w:rPr>
        <w:t>w pkt. 1 tego działu</w:t>
      </w:r>
      <w:r w:rsidRPr="00DD23FB">
        <w:rPr>
          <w:i/>
          <w:szCs w:val="24"/>
        </w:rPr>
        <w:t>)</w:t>
      </w:r>
      <w:r w:rsidRPr="00DD23FB">
        <w:rPr>
          <w:b/>
          <w:szCs w:val="24"/>
        </w:rPr>
        <w:t xml:space="preserve"> </w:t>
      </w:r>
      <w:r w:rsidRPr="00DD23FB">
        <w:rPr>
          <w:szCs w:val="24"/>
        </w:rPr>
        <w:t>zostały zaplanowane na:</w:t>
      </w:r>
    </w:p>
    <w:p w:rsidR="007653C1" w:rsidRPr="00DD23FB" w:rsidRDefault="007653C1" w:rsidP="007653C1">
      <w:pPr>
        <w:jc w:val="both"/>
        <w:rPr>
          <w:sz w:val="6"/>
          <w:szCs w:val="8"/>
        </w:rPr>
      </w:pPr>
    </w:p>
    <w:p w:rsidR="00C55268" w:rsidRPr="00DD23FB" w:rsidRDefault="00C55268" w:rsidP="007653C1">
      <w:pPr>
        <w:jc w:val="both"/>
        <w:rPr>
          <w:sz w:val="6"/>
          <w:szCs w:val="8"/>
        </w:rPr>
      </w:pPr>
    </w:p>
    <w:p w:rsidR="007653C1" w:rsidRPr="00DD23FB" w:rsidRDefault="007653C1" w:rsidP="00AF0B6C">
      <w:pPr>
        <w:pStyle w:val="Tekstpodstawowy2"/>
        <w:numPr>
          <w:ilvl w:val="0"/>
          <w:numId w:val="37"/>
        </w:numPr>
        <w:rPr>
          <w:b/>
          <w:i/>
          <w:sz w:val="28"/>
          <w:szCs w:val="28"/>
        </w:rPr>
      </w:pPr>
      <w:r w:rsidRPr="00DD23FB">
        <w:rPr>
          <w:b/>
          <w:i/>
          <w:sz w:val="28"/>
          <w:szCs w:val="28"/>
        </w:rPr>
        <w:t>Wdrażanie Programu Ochrony Środowiska Województwa Zachodniopomorskiego</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7653C1" w:rsidRPr="00DD23FB" w:rsidRDefault="007653C1" w:rsidP="00C03C1C">
            <w:pPr>
              <w:jc w:val="center"/>
            </w:pPr>
            <w:r w:rsidRPr="00DD23FB">
              <w:t>Plan po zmianach</w:t>
            </w:r>
          </w:p>
        </w:tc>
        <w:tc>
          <w:tcPr>
            <w:tcW w:w="3544" w:type="dxa"/>
            <w:shd w:val="clear" w:color="auto" w:fill="auto"/>
            <w:vAlign w:val="center"/>
          </w:tcPr>
          <w:p w:rsidR="007653C1" w:rsidRPr="00DD23FB" w:rsidRDefault="007653C1" w:rsidP="00C03C1C">
            <w:pPr>
              <w:jc w:val="center"/>
            </w:pPr>
            <w:r w:rsidRPr="00DD23FB">
              <w:t>Wykonanie</w:t>
            </w:r>
          </w:p>
        </w:tc>
        <w:tc>
          <w:tcPr>
            <w:tcW w:w="2268" w:type="dxa"/>
            <w:shd w:val="clear" w:color="auto" w:fill="auto"/>
            <w:vAlign w:val="center"/>
          </w:tcPr>
          <w:p w:rsidR="007653C1" w:rsidRPr="00DD23FB" w:rsidRDefault="007653C1" w:rsidP="00C03C1C">
            <w:pPr>
              <w:jc w:val="center"/>
            </w:pPr>
            <w:r w:rsidRPr="00DD23FB">
              <w:t>Wskaźnik realizacji</w:t>
            </w:r>
          </w:p>
        </w:tc>
      </w:tr>
      <w:tr w:rsidR="00DD23FB" w:rsidRPr="00DD23FB" w:rsidTr="00C03C1C">
        <w:tc>
          <w:tcPr>
            <w:tcW w:w="3118" w:type="dxa"/>
            <w:shd w:val="clear" w:color="auto" w:fill="auto"/>
          </w:tcPr>
          <w:p w:rsidR="007653C1" w:rsidRPr="00DD23FB" w:rsidRDefault="007653C1" w:rsidP="00C03C1C">
            <w:pPr>
              <w:jc w:val="center"/>
              <w:rPr>
                <w:iCs/>
                <w:sz w:val="24"/>
                <w:szCs w:val="24"/>
              </w:rPr>
            </w:pPr>
            <w:r w:rsidRPr="00DD23FB">
              <w:rPr>
                <w:iCs/>
                <w:sz w:val="24"/>
                <w:szCs w:val="24"/>
              </w:rPr>
              <w:t>230.000 zł</w:t>
            </w:r>
          </w:p>
        </w:tc>
        <w:tc>
          <w:tcPr>
            <w:tcW w:w="3544" w:type="dxa"/>
            <w:shd w:val="clear" w:color="auto" w:fill="auto"/>
          </w:tcPr>
          <w:p w:rsidR="007653C1" w:rsidRPr="00DD23FB" w:rsidRDefault="007653C1" w:rsidP="00C03C1C">
            <w:pPr>
              <w:jc w:val="center"/>
              <w:rPr>
                <w:b/>
                <w:iCs/>
                <w:sz w:val="24"/>
                <w:szCs w:val="24"/>
              </w:rPr>
            </w:pPr>
            <w:r w:rsidRPr="00DD23FB">
              <w:rPr>
                <w:b/>
                <w:iCs/>
                <w:sz w:val="24"/>
                <w:szCs w:val="24"/>
              </w:rPr>
              <w:t>63.000 zł</w:t>
            </w:r>
          </w:p>
        </w:tc>
        <w:tc>
          <w:tcPr>
            <w:tcW w:w="2268" w:type="dxa"/>
            <w:shd w:val="clear" w:color="auto" w:fill="auto"/>
          </w:tcPr>
          <w:p w:rsidR="007653C1" w:rsidRPr="00DD23FB" w:rsidRDefault="007653C1" w:rsidP="00C03C1C">
            <w:pPr>
              <w:jc w:val="center"/>
              <w:rPr>
                <w:iCs/>
                <w:sz w:val="24"/>
                <w:szCs w:val="24"/>
              </w:rPr>
            </w:pPr>
            <w:r w:rsidRPr="00DD23FB">
              <w:rPr>
                <w:iCs/>
                <w:sz w:val="24"/>
                <w:szCs w:val="24"/>
              </w:rPr>
              <w:t>27,4%</w:t>
            </w:r>
          </w:p>
        </w:tc>
      </w:tr>
    </w:tbl>
    <w:p w:rsidR="007653C1" w:rsidRPr="00DD23FB" w:rsidRDefault="007653C1" w:rsidP="007653C1">
      <w:pPr>
        <w:jc w:val="both"/>
        <w:rPr>
          <w:sz w:val="24"/>
        </w:rPr>
      </w:pPr>
      <w:r w:rsidRPr="00DD23FB">
        <w:rPr>
          <w:b/>
          <w:sz w:val="24"/>
        </w:rPr>
        <w:t>Wydatki bieżące</w:t>
      </w:r>
      <w:r w:rsidRPr="00DD23FB">
        <w:rPr>
          <w:sz w:val="24"/>
        </w:rPr>
        <w:t xml:space="preserve"> wykonane w podanej wysokości zostały poniesione w kwocie:</w:t>
      </w:r>
    </w:p>
    <w:p w:rsidR="007653C1" w:rsidRPr="00DD23FB" w:rsidRDefault="007653C1" w:rsidP="00AF0B6C">
      <w:pPr>
        <w:pStyle w:val="Akapitzlist"/>
        <w:numPr>
          <w:ilvl w:val="0"/>
          <w:numId w:val="97"/>
        </w:numPr>
        <w:jc w:val="both"/>
        <w:rPr>
          <w:sz w:val="24"/>
        </w:rPr>
      </w:pPr>
      <w:r w:rsidRPr="00DD23FB">
        <w:rPr>
          <w:b/>
          <w:i/>
          <w:sz w:val="24"/>
        </w:rPr>
        <w:t>62.000 zł</w:t>
      </w:r>
      <w:r w:rsidRPr="00DD23FB">
        <w:rPr>
          <w:sz w:val="24"/>
        </w:rPr>
        <w:t xml:space="preserve">, w formie dotacji celowej, przekazanej podmiotom wyłonionym w drodze otwartego konkursu ofert na realizację zadań wynikających z obowiązującego „Programu Ochrony Środowiska Województwa Zachodniopomorskiego na lata 2012-2015 </w:t>
      </w:r>
      <w:r w:rsidRPr="00DD23FB">
        <w:rPr>
          <w:sz w:val="24"/>
        </w:rPr>
        <w:br/>
        <w:t>z uwzględnieniem perspektywy 2016-2019”, tj.:</w:t>
      </w:r>
    </w:p>
    <w:p w:rsidR="007653C1" w:rsidRPr="00DD23FB" w:rsidRDefault="007653C1" w:rsidP="00AF0B6C">
      <w:pPr>
        <w:pStyle w:val="Akapitzlist"/>
        <w:numPr>
          <w:ilvl w:val="0"/>
          <w:numId w:val="96"/>
        </w:numPr>
        <w:jc w:val="both"/>
        <w:rPr>
          <w:rFonts w:cs="Arial"/>
          <w:sz w:val="24"/>
        </w:rPr>
      </w:pPr>
      <w:r w:rsidRPr="00DD23FB">
        <w:rPr>
          <w:rFonts w:cs="Arial"/>
          <w:sz w:val="24"/>
        </w:rPr>
        <w:t xml:space="preserve">Stowarzyszeniu </w:t>
      </w:r>
      <w:proofErr w:type="spellStart"/>
      <w:r w:rsidRPr="00DD23FB">
        <w:rPr>
          <w:rFonts w:cs="Arial"/>
          <w:sz w:val="24"/>
        </w:rPr>
        <w:t>EkoQulturka</w:t>
      </w:r>
      <w:proofErr w:type="spellEnd"/>
      <w:r w:rsidRPr="00DD23FB">
        <w:rPr>
          <w:rFonts w:cs="Arial"/>
          <w:sz w:val="24"/>
        </w:rPr>
        <w:t xml:space="preserve"> w Mirosławcu w wysokości </w:t>
      </w:r>
      <w:r w:rsidRPr="00DD23FB">
        <w:rPr>
          <w:rFonts w:cs="Arial"/>
          <w:i/>
          <w:sz w:val="24"/>
        </w:rPr>
        <w:t>35.576 zł</w:t>
      </w:r>
      <w:r w:rsidRPr="00DD23FB">
        <w:rPr>
          <w:rFonts w:cs="Arial"/>
          <w:sz w:val="24"/>
        </w:rPr>
        <w:t xml:space="preserve"> na realizację zadania pn. „</w:t>
      </w:r>
      <w:r w:rsidRPr="00DD23FB">
        <w:rPr>
          <w:rFonts w:cs="Arial"/>
          <w:i/>
          <w:sz w:val="24"/>
        </w:rPr>
        <w:t>Weź głęboki oddech</w:t>
      </w:r>
      <w:r w:rsidRPr="00DD23FB">
        <w:rPr>
          <w:rFonts w:cs="Arial"/>
          <w:sz w:val="24"/>
        </w:rPr>
        <w:t xml:space="preserve">”  </w:t>
      </w:r>
    </w:p>
    <w:p w:rsidR="007653C1" w:rsidRPr="00DD23FB" w:rsidRDefault="007653C1" w:rsidP="00AF0B6C">
      <w:pPr>
        <w:pStyle w:val="Akapitzlist"/>
        <w:numPr>
          <w:ilvl w:val="0"/>
          <w:numId w:val="96"/>
        </w:numPr>
        <w:jc w:val="both"/>
        <w:rPr>
          <w:rFonts w:cs="Arial"/>
          <w:sz w:val="24"/>
        </w:rPr>
      </w:pPr>
      <w:r w:rsidRPr="00DD23FB">
        <w:rPr>
          <w:rFonts w:cs="Arial"/>
          <w:sz w:val="24"/>
        </w:rPr>
        <w:t xml:space="preserve">Polskiej Fundacji Ekologicznej w Szczecinie w wysokości </w:t>
      </w:r>
      <w:r w:rsidRPr="00DD23FB">
        <w:rPr>
          <w:rFonts w:cs="Arial"/>
          <w:i/>
          <w:sz w:val="24"/>
        </w:rPr>
        <w:t>26.424</w:t>
      </w:r>
      <w:r w:rsidRPr="00DD23FB">
        <w:rPr>
          <w:rFonts w:cs="Arial"/>
          <w:sz w:val="24"/>
        </w:rPr>
        <w:t xml:space="preserve"> zł na realizację zadania pn. „</w:t>
      </w:r>
      <w:r w:rsidRPr="00DD23FB">
        <w:rPr>
          <w:rFonts w:cs="Arial"/>
          <w:i/>
          <w:sz w:val="24"/>
        </w:rPr>
        <w:t>ABC finansowania zielonych inwestycji niskoemisyjnych – publikacja</w:t>
      </w:r>
      <w:r w:rsidRPr="00DD23FB">
        <w:rPr>
          <w:rFonts w:cs="Arial"/>
          <w:sz w:val="24"/>
        </w:rPr>
        <w:t xml:space="preserve">”; </w:t>
      </w:r>
      <w:r w:rsidRPr="00DD23FB">
        <w:rPr>
          <w:sz w:val="24"/>
        </w:rPr>
        <w:t xml:space="preserve"> </w:t>
      </w:r>
    </w:p>
    <w:p w:rsidR="007653C1" w:rsidRPr="00DD23FB" w:rsidRDefault="007653C1" w:rsidP="00AF0B6C">
      <w:pPr>
        <w:pStyle w:val="Akapitzlist"/>
        <w:numPr>
          <w:ilvl w:val="0"/>
          <w:numId w:val="97"/>
        </w:numPr>
        <w:jc w:val="both"/>
        <w:rPr>
          <w:b/>
          <w:i/>
          <w:sz w:val="24"/>
        </w:rPr>
      </w:pPr>
      <w:r w:rsidRPr="00DD23FB">
        <w:rPr>
          <w:b/>
          <w:i/>
          <w:sz w:val="24"/>
        </w:rPr>
        <w:t>1.000 zł</w:t>
      </w:r>
      <w:r w:rsidRPr="00DD23FB">
        <w:rPr>
          <w:sz w:val="24"/>
        </w:rPr>
        <w:t xml:space="preserve"> na zakup nagród dla uczestników XXIX Edycji Olimpiady Wiedzy Ekologicznej. </w:t>
      </w:r>
    </w:p>
    <w:p w:rsidR="007653C1" w:rsidRPr="00DD23FB" w:rsidRDefault="007653C1" w:rsidP="007653C1">
      <w:pPr>
        <w:ind w:left="360"/>
        <w:jc w:val="both"/>
        <w:rPr>
          <w:sz w:val="8"/>
          <w:szCs w:val="8"/>
        </w:rPr>
      </w:pPr>
    </w:p>
    <w:p w:rsidR="007653C1" w:rsidRPr="00DD23FB" w:rsidRDefault="007653C1" w:rsidP="0086200E">
      <w:pPr>
        <w:numPr>
          <w:ilvl w:val="0"/>
          <w:numId w:val="12"/>
        </w:numPr>
        <w:jc w:val="both"/>
        <w:rPr>
          <w:b/>
          <w:i/>
          <w:sz w:val="24"/>
          <w:szCs w:val="24"/>
          <w:u w:val="single"/>
        </w:rPr>
      </w:pPr>
      <w:r w:rsidRPr="00DD23FB">
        <w:rPr>
          <w:b/>
          <w:i/>
          <w:sz w:val="24"/>
          <w:szCs w:val="24"/>
          <w:u w:val="single"/>
        </w:rPr>
        <w:t>Wyjaśnienie wskaźnika realizacji</w:t>
      </w:r>
    </w:p>
    <w:p w:rsidR="007653C1" w:rsidRPr="00DD23FB" w:rsidRDefault="007653C1" w:rsidP="00A968C3">
      <w:pPr>
        <w:pStyle w:val="Tekstpodstawowy2"/>
      </w:pPr>
      <w:r w:rsidRPr="00DD23FB">
        <w:t xml:space="preserve">Realizacja zadania jest zgodna z harmonogramem wydatków budżetowych. </w:t>
      </w:r>
    </w:p>
    <w:p w:rsidR="007653C1" w:rsidRPr="00DD23FB" w:rsidRDefault="009A3B6E" w:rsidP="007653C1">
      <w:pPr>
        <w:jc w:val="both"/>
        <w:rPr>
          <w:sz w:val="24"/>
        </w:rPr>
      </w:pPr>
      <w:r>
        <w:rPr>
          <w:sz w:val="24"/>
        </w:rPr>
        <w:t>Poziom</w:t>
      </w:r>
      <w:r w:rsidR="007653C1" w:rsidRPr="00DD23FB">
        <w:rPr>
          <w:sz w:val="24"/>
        </w:rPr>
        <w:t xml:space="preserve"> wskaźnik</w:t>
      </w:r>
      <w:r>
        <w:rPr>
          <w:sz w:val="24"/>
        </w:rPr>
        <w:t>a</w:t>
      </w:r>
      <w:r w:rsidR="007653C1" w:rsidRPr="00DD23FB">
        <w:rPr>
          <w:sz w:val="24"/>
        </w:rPr>
        <w:t xml:space="preserve"> realizacji wydatków wynika m.in. z terminarza prowadzonych działań </w:t>
      </w:r>
      <w:r w:rsidR="007653C1" w:rsidRPr="00DD23FB">
        <w:rPr>
          <w:sz w:val="24"/>
        </w:rPr>
        <w:br/>
        <w:t xml:space="preserve">z zakresu ochrony środowiska, które w większości realizowane są w okresie II półrocza br.  </w:t>
      </w:r>
    </w:p>
    <w:p w:rsidR="007653C1" w:rsidRPr="00DD23FB" w:rsidRDefault="007653C1" w:rsidP="007653C1">
      <w:pPr>
        <w:jc w:val="both"/>
        <w:rPr>
          <w:sz w:val="12"/>
          <w:szCs w:val="12"/>
        </w:rPr>
      </w:pPr>
    </w:p>
    <w:p w:rsidR="007653C1" w:rsidRPr="00DD23FB" w:rsidRDefault="007653C1" w:rsidP="00AF0B6C">
      <w:pPr>
        <w:pStyle w:val="Tekstpodstawowy2"/>
        <w:numPr>
          <w:ilvl w:val="0"/>
          <w:numId w:val="37"/>
        </w:numPr>
        <w:rPr>
          <w:b/>
          <w:i/>
          <w:sz w:val="28"/>
          <w:szCs w:val="28"/>
        </w:rPr>
      </w:pPr>
      <w:r w:rsidRPr="00DD23FB">
        <w:rPr>
          <w:b/>
          <w:i/>
          <w:sz w:val="28"/>
          <w:szCs w:val="28"/>
        </w:rPr>
        <w:t>Pozostałe zadania w zakresie ochrony środowiska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7653C1" w:rsidRPr="00DD23FB" w:rsidRDefault="007653C1" w:rsidP="00C03C1C">
            <w:pPr>
              <w:jc w:val="center"/>
            </w:pPr>
            <w:r w:rsidRPr="00DD23FB">
              <w:t>Plan po zmianach</w:t>
            </w:r>
          </w:p>
        </w:tc>
        <w:tc>
          <w:tcPr>
            <w:tcW w:w="3544" w:type="dxa"/>
            <w:shd w:val="clear" w:color="auto" w:fill="auto"/>
            <w:vAlign w:val="center"/>
          </w:tcPr>
          <w:p w:rsidR="007653C1" w:rsidRPr="00DD23FB" w:rsidRDefault="007653C1" w:rsidP="00C03C1C">
            <w:pPr>
              <w:jc w:val="center"/>
            </w:pPr>
            <w:r w:rsidRPr="00DD23FB">
              <w:t>Wykonanie</w:t>
            </w:r>
          </w:p>
        </w:tc>
        <w:tc>
          <w:tcPr>
            <w:tcW w:w="2268" w:type="dxa"/>
            <w:shd w:val="clear" w:color="auto" w:fill="auto"/>
            <w:vAlign w:val="center"/>
          </w:tcPr>
          <w:p w:rsidR="007653C1" w:rsidRPr="00DD23FB" w:rsidRDefault="007653C1" w:rsidP="00C03C1C">
            <w:pPr>
              <w:jc w:val="center"/>
            </w:pPr>
            <w:r w:rsidRPr="00DD23FB">
              <w:t>Wskaźnik realizacji</w:t>
            </w:r>
          </w:p>
        </w:tc>
      </w:tr>
      <w:tr w:rsidR="00DD23FB" w:rsidRPr="00DD23FB" w:rsidTr="00C03C1C">
        <w:tc>
          <w:tcPr>
            <w:tcW w:w="3118" w:type="dxa"/>
            <w:shd w:val="clear" w:color="auto" w:fill="auto"/>
          </w:tcPr>
          <w:p w:rsidR="007653C1" w:rsidRPr="00DD23FB" w:rsidRDefault="007653C1" w:rsidP="00C03C1C">
            <w:pPr>
              <w:jc w:val="center"/>
              <w:rPr>
                <w:iCs/>
                <w:sz w:val="24"/>
                <w:szCs w:val="24"/>
              </w:rPr>
            </w:pPr>
            <w:r w:rsidRPr="00DD23FB">
              <w:rPr>
                <w:iCs/>
                <w:sz w:val="24"/>
                <w:szCs w:val="24"/>
              </w:rPr>
              <w:t>67.400 zł</w:t>
            </w:r>
          </w:p>
        </w:tc>
        <w:tc>
          <w:tcPr>
            <w:tcW w:w="3544" w:type="dxa"/>
            <w:shd w:val="clear" w:color="auto" w:fill="auto"/>
          </w:tcPr>
          <w:p w:rsidR="007653C1" w:rsidRPr="00DD23FB" w:rsidRDefault="007653C1" w:rsidP="00C03C1C">
            <w:pPr>
              <w:jc w:val="center"/>
              <w:rPr>
                <w:b/>
                <w:iCs/>
                <w:sz w:val="24"/>
                <w:szCs w:val="24"/>
              </w:rPr>
            </w:pPr>
            <w:r w:rsidRPr="00DD23FB">
              <w:rPr>
                <w:b/>
                <w:iCs/>
                <w:sz w:val="24"/>
                <w:szCs w:val="24"/>
              </w:rPr>
              <w:t>11.040 zł</w:t>
            </w:r>
          </w:p>
        </w:tc>
        <w:tc>
          <w:tcPr>
            <w:tcW w:w="2268" w:type="dxa"/>
            <w:shd w:val="clear" w:color="auto" w:fill="auto"/>
          </w:tcPr>
          <w:p w:rsidR="007653C1" w:rsidRPr="00DD23FB" w:rsidRDefault="007653C1" w:rsidP="00C03C1C">
            <w:pPr>
              <w:jc w:val="center"/>
              <w:rPr>
                <w:iCs/>
                <w:sz w:val="24"/>
                <w:szCs w:val="24"/>
              </w:rPr>
            </w:pPr>
            <w:r w:rsidRPr="00DD23FB">
              <w:rPr>
                <w:iCs/>
                <w:sz w:val="24"/>
                <w:szCs w:val="24"/>
              </w:rPr>
              <w:t>16,4%</w:t>
            </w:r>
          </w:p>
        </w:tc>
      </w:tr>
    </w:tbl>
    <w:p w:rsidR="007653C1" w:rsidRPr="00DD23FB" w:rsidRDefault="007653C1" w:rsidP="00827485">
      <w:pPr>
        <w:jc w:val="both"/>
        <w:rPr>
          <w:sz w:val="24"/>
          <w:szCs w:val="24"/>
        </w:rPr>
      </w:pPr>
      <w:r w:rsidRPr="00DD23FB">
        <w:rPr>
          <w:b/>
          <w:sz w:val="24"/>
          <w:szCs w:val="24"/>
        </w:rPr>
        <w:t>Wydatki bieżące</w:t>
      </w:r>
      <w:r w:rsidRPr="00DD23FB">
        <w:rPr>
          <w:sz w:val="24"/>
          <w:szCs w:val="24"/>
        </w:rPr>
        <w:t xml:space="preserve"> wykonane we skazanej kwocie zostały poniesione w wysokości:</w:t>
      </w:r>
    </w:p>
    <w:p w:rsidR="007653C1" w:rsidRPr="00DD23FB" w:rsidRDefault="007653C1" w:rsidP="0086200E">
      <w:pPr>
        <w:numPr>
          <w:ilvl w:val="0"/>
          <w:numId w:val="9"/>
        </w:numPr>
        <w:jc w:val="both"/>
        <w:rPr>
          <w:sz w:val="24"/>
          <w:szCs w:val="24"/>
        </w:rPr>
      </w:pPr>
      <w:r w:rsidRPr="00DD23FB">
        <w:rPr>
          <w:i/>
          <w:sz w:val="24"/>
        </w:rPr>
        <w:t xml:space="preserve">10.840 zł </w:t>
      </w:r>
      <w:r w:rsidRPr="00DD23FB">
        <w:rPr>
          <w:sz w:val="24"/>
        </w:rPr>
        <w:t xml:space="preserve">na </w:t>
      </w:r>
      <w:r w:rsidRPr="00DD23FB">
        <w:rPr>
          <w:sz w:val="24"/>
          <w:szCs w:val="24"/>
        </w:rPr>
        <w:t xml:space="preserve">udział pracowników Urzędu Marszałkowskiego w szkoleniach, kursach           i konferencjach związanych tematycznie z ochroną środowiska </w:t>
      </w:r>
      <w:r w:rsidRPr="00DD23FB">
        <w:rPr>
          <w:i/>
          <w:sz w:val="22"/>
          <w:szCs w:val="22"/>
        </w:rPr>
        <w:t>(wydatki w wysokości 7.568 zł poniesione na ww. zadanie zostały sfinansowane dotacją z Wojewódzkiego Funduszu Ochrony Środowiska i Gospodarki Wodnej),</w:t>
      </w:r>
    </w:p>
    <w:p w:rsidR="007653C1" w:rsidRPr="00DD23FB" w:rsidRDefault="007653C1" w:rsidP="0086200E">
      <w:pPr>
        <w:numPr>
          <w:ilvl w:val="0"/>
          <w:numId w:val="9"/>
        </w:numPr>
        <w:jc w:val="both"/>
        <w:rPr>
          <w:sz w:val="24"/>
          <w:szCs w:val="24"/>
        </w:rPr>
      </w:pPr>
      <w:r w:rsidRPr="00DD23FB">
        <w:rPr>
          <w:i/>
          <w:sz w:val="24"/>
        </w:rPr>
        <w:t>200 zł</w:t>
      </w:r>
      <w:r w:rsidRPr="00DD23FB">
        <w:rPr>
          <w:sz w:val="24"/>
        </w:rPr>
        <w:t xml:space="preserve"> na </w:t>
      </w:r>
      <w:r w:rsidRPr="00DD23FB">
        <w:rPr>
          <w:sz w:val="24"/>
          <w:szCs w:val="24"/>
        </w:rPr>
        <w:t xml:space="preserve">opłatę z tyt. kosztów postępowania sądowego dot. rozstrzygnięcia sporów kompetencyjnych pomiędzy Marszałkiem Województwa Zachodniopomorskiego </w:t>
      </w:r>
      <w:r w:rsidR="00D97806" w:rsidRPr="00DD23FB">
        <w:rPr>
          <w:sz w:val="24"/>
          <w:szCs w:val="24"/>
        </w:rPr>
        <w:br/>
      </w:r>
      <w:r w:rsidRPr="00DD23FB">
        <w:rPr>
          <w:sz w:val="24"/>
          <w:szCs w:val="24"/>
        </w:rPr>
        <w:t xml:space="preserve">a Starostą Koszalińskim oraz Starostą Gryfińskim. </w:t>
      </w:r>
    </w:p>
    <w:p w:rsidR="007653C1" w:rsidRPr="00DD23FB" w:rsidRDefault="007653C1" w:rsidP="007653C1">
      <w:pPr>
        <w:ind w:left="360"/>
        <w:jc w:val="both"/>
        <w:rPr>
          <w:sz w:val="6"/>
          <w:szCs w:val="16"/>
        </w:rPr>
      </w:pPr>
    </w:p>
    <w:p w:rsidR="007653C1" w:rsidRPr="00DD23FB" w:rsidRDefault="007653C1" w:rsidP="0086200E">
      <w:pPr>
        <w:numPr>
          <w:ilvl w:val="0"/>
          <w:numId w:val="12"/>
        </w:numPr>
        <w:jc w:val="both"/>
        <w:rPr>
          <w:b/>
          <w:i/>
          <w:sz w:val="24"/>
          <w:szCs w:val="24"/>
          <w:u w:val="single"/>
        </w:rPr>
      </w:pPr>
      <w:r w:rsidRPr="00DD23FB">
        <w:rPr>
          <w:b/>
          <w:i/>
          <w:sz w:val="24"/>
          <w:szCs w:val="24"/>
          <w:u w:val="single"/>
        </w:rPr>
        <w:t>Wyjaśnienie wskaźnika realizacji</w:t>
      </w:r>
    </w:p>
    <w:p w:rsidR="007653C1" w:rsidRPr="00DD23FB" w:rsidRDefault="007653C1" w:rsidP="00B852F7">
      <w:pPr>
        <w:pStyle w:val="Tekstpodstawowy2"/>
      </w:pPr>
      <w:r w:rsidRPr="00DD23FB">
        <w:t xml:space="preserve">Realizacja zadania zgodna z harmonogramem wydatków budżetowych. </w:t>
      </w:r>
    </w:p>
    <w:p w:rsidR="007653C1" w:rsidRPr="00DD23FB" w:rsidRDefault="00B852F7" w:rsidP="007653C1">
      <w:pPr>
        <w:jc w:val="both"/>
        <w:rPr>
          <w:sz w:val="24"/>
        </w:rPr>
      </w:pPr>
      <w:r w:rsidRPr="00DD23FB">
        <w:rPr>
          <w:sz w:val="24"/>
        </w:rPr>
        <w:t xml:space="preserve">Poziom </w:t>
      </w:r>
      <w:r w:rsidR="007653C1" w:rsidRPr="00DD23FB">
        <w:rPr>
          <w:sz w:val="24"/>
        </w:rPr>
        <w:t>wskaźnik</w:t>
      </w:r>
      <w:r w:rsidRPr="00DD23FB">
        <w:rPr>
          <w:sz w:val="24"/>
        </w:rPr>
        <w:t>a</w:t>
      </w:r>
      <w:r w:rsidR="007653C1" w:rsidRPr="00DD23FB">
        <w:rPr>
          <w:sz w:val="24"/>
        </w:rPr>
        <w:t xml:space="preserve"> realizacji wydatków wynika m.in. z terminarza prowadzonych działań </w:t>
      </w:r>
      <w:r w:rsidR="007653C1" w:rsidRPr="00DD23FB">
        <w:rPr>
          <w:sz w:val="24"/>
        </w:rPr>
        <w:br/>
        <w:t xml:space="preserve">z zakresu ochrony środowiska, które w większości realizowane są w okresie II półrocza br.  </w:t>
      </w:r>
    </w:p>
    <w:p w:rsidR="007653C1" w:rsidRPr="00DD23FB" w:rsidRDefault="007653C1" w:rsidP="007653C1">
      <w:pPr>
        <w:pStyle w:val="Tekstpodstawowy2"/>
        <w:ind w:left="360"/>
        <w:rPr>
          <w:b/>
          <w:i/>
          <w:sz w:val="8"/>
          <w:szCs w:val="8"/>
        </w:rPr>
      </w:pPr>
    </w:p>
    <w:p w:rsidR="007653C1" w:rsidRPr="00DD23FB" w:rsidRDefault="007653C1" w:rsidP="00AF0B6C">
      <w:pPr>
        <w:pStyle w:val="Tekstpodstawowy2"/>
        <w:numPr>
          <w:ilvl w:val="0"/>
          <w:numId w:val="37"/>
        </w:numPr>
        <w:rPr>
          <w:b/>
          <w:i/>
          <w:sz w:val="28"/>
          <w:szCs w:val="28"/>
        </w:rPr>
      </w:pPr>
      <w:r w:rsidRPr="00DD23FB">
        <w:rPr>
          <w:b/>
          <w:i/>
          <w:sz w:val="28"/>
          <w:szCs w:val="28"/>
        </w:rPr>
        <w:lastRenderedPageBreak/>
        <w:t>Zakup licencji oraz systemu informatycznego do weryfikacji i zarządzania opłatami środowiskowymi</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C03C1C">
        <w:tc>
          <w:tcPr>
            <w:tcW w:w="3118" w:type="dxa"/>
            <w:shd w:val="clear" w:color="auto" w:fill="auto"/>
            <w:vAlign w:val="center"/>
          </w:tcPr>
          <w:p w:rsidR="007653C1" w:rsidRPr="00DD23FB" w:rsidRDefault="007653C1" w:rsidP="00C03C1C">
            <w:pPr>
              <w:jc w:val="center"/>
            </w:pPr>
            <w:r w:rsidRPr="00DD23FB">
              <w:t>Plan po zmianach</w:t>
            </w:r>
          </w:p>
        </w:tc>
        <w:tc>
          <w:tcPr>
            <w:tcW w:w="3544" w:type="dxa"/>
            <w:shd w:val="clear" w:color="auto" w:fill="auto"/>
            <w:vAlign w:val="center"/>
          </w:tcPr>
          <w:p w:rsidR="007653C1" w:rsidRPr="00DD23FB" w:rsidRDefault="007653C1" w:rsidP="00C03C1C">
            <w:pPr>
              <w:jc w:val="center"/>
            </w:pPr>
            <w:r w:rsidRPr="00DD23FB">
              <w:t>Wykonanie</w:t>
            </w:r>
          </w:p>
        </w:tc>
        <w:tc>
          <w:tcPr>
            <w:tcW w:w="2268" w:type="dxa"/>
            <w:shd w:val="clear" w:color="auto" w:fill="auto"/>
            <w:vAlign w:val="center"/>
          </w:tcPr>
          <w:p w:rsidR="007653C1" w:rsidRPr="00DD23FB" w:rsidRDefault="007653C1" w:rsidP="00C03C1C">
            <w:pPr>
              <w:jc w:val="center"/>
            </w:pPr>
            <w:r w:rsidRPr="00DD23FB">
              <w:t>Wskaźnik realizacji</w:t>
            </w:r>
          </w:p>
        </w:tc>
      </w:tr>
      <w:tr w:rsidR="00DD23FB" w:rsidRPr="00DD23FB" w:rsidTr="00C03C1C">
        <w:tc>
          <w:tcPr>
            <w:tcW w:w="3118" w:type="dxa"/>
            <w:shd w:val="clear" w:color="auto" w:fill="auto"/>
          </w:tcPr>
          <w:p w:rsidR="007653C1" w:rsidRPr="00DD23FB" w:rsidRDefault="007653C1" w:rsidP="00C03C1C">
            <w:pPr>
              <w:jc w:val="center"/>
              <w:rPr>
                <w:iCs/>
                <w:sz w:val="24"/>
                <w:szCs w:val="24"/>
              </w:rPr>
            </w:pPr>
            <w:r w:rsidRPr="00DD23FB">
              <w:rPr>
                <w:iCs/>
                <w:sz w:val="24"/>
                <w:szCs w:val="24"/>
              </w:rPr>
              <w:t>113.685 zł</w:t>
            </w:r>
          </w:p>
        </w:tc>
        <w:tc>
          <w:tcPr>
            <w:tcW w:w="3544" w:type="dxa"/>
            <w:shd w:val="clear" w:color="auto" w:fill="auto"/>
          </w:tcPr>
          <w:p w:rsidR="007653C1" w:rsidRPr="00DD23FB" w:rsidRDefault="007653C1" w:rsidP="00C03C1C">
            <w:pPr>
              <w:jc w:val="center"/>
              <w:rPr>
                <w:b/>
                <w:iCs/>
                <w:sz w:val="24"/>
                <w:szCs w:val="24"/>
              </w:rPr>
            </w:pPr>
            <w:r w:rsidRPr="00DD23FB">
              <w:rPr>
                <w:b/>
                <w:iCs/>
                <w:sz w:val="24"/>
                <w:szCs w:val="24"/>
              </w:rPr>
              <w:t>0 zł</w:t>
            </w:r>
          </w:p>
        </w:tc>
        <w:tc>
          <w:tcPr>
            <w:tcW w:w="2268" w:type="dxa"/>
            <w:shd w:val="clear" w:color="auto" w:fill="auto"/>
          </w:tcPr>
          <w:p w:rsidR="007653C1" w:rsidRPr="00DD23FB" w:rsidRDefault="007653C1" w:rsidP="00C03C1C">
            <w:pPr>
              <w:jc w:val="center"/>
              <w:rPr>
                <w:iCs/>
                <w:sz w:val="24"/>
                <w:szCs w:val="24"/>
              </w:rPr>
            </w:pPr>
            <w:r w:rsidRPr="00DD23FB">
              <w:rPr>
                <w:iCs/>
                <w:sz w:val="24"/>
                <w:szCs w:val="24"/>
              </w:rPr>
              <w:t>0%</w:t>
            </w:r>
          </w:p>
        </w:tc>
      </w:tr>
    </w:tbl>
    <w:p w:rsidR="007653C1" w:rsidRPr="00DD23FB" w:rsidRDefault="007653C1" w:rsidP="00B852F7">
      <w:pPr>
        <w:jc w:val="both"/>
        <w:rPr>
          <w:sz w:val="24"/>
        </w:rPr>
      </w:pPr>
      <w:r w:rsidRPr="00DD23FB">
        <w:rPr>
          <w:b/>
          <w:sz w:val="24"/>
          <w:szCs w:val="24"/>
        </w:rPr>
        <w:t>Wydatki majątkowe</w:t>
      </w:r>
      <w:r w:rsidRPr="00DD23FB">
        <w:rPr>
          <w:sz w:val="24"/>
          <w:szCs w:val="24"/>
        </w:rPr>
        <w:t xml:space="preserve"> we wskazanej kwocie zostały zaplanowane na </w:t>
      </w:r>
      <w:r w:rsidRPr="00DD23FB">
        <w:rPr>
          <w:sz w:val="24"/>
        </w:rPr>
        <w:t>koszty realizacji zadania pn. „</w:t>
      </w:r>
      <w:r w:rsidRPr="00DD23FB">
        <w:rPr>
          <w:i/>
          <w:sz w:val="24"/>
        </w:rPr>
        <w:t>Zakup licencji oraz systemu informatycznego do weryfikacji i zarządzania opłatami środowiskowymi</w:t>
      </w:r>
      <w:r w:rsidRPr="00DD23FB">
        <w:rPr>
          <w:sz w:val="24"/>
        </w:rPr>
        <w:t xml:space="preserve">”, mającego na celu stworzenie możliwości kontroli wnoszenia opłat </w:t>
      </w:r>
      <w:r w:rsidRPr="00DD23FB">
        <w:rPr>
          <w:sz w:val="24"/>
        </w:rPr>
        <w:br/>
        <w:t>za korzystanie ze środowiska oraz zarządzania środkami finansowymi, pochodzącymi z opłat środowiskowych. Zadanie realizowane w latach 2013 -2015.</w:t>
      </w:r>
    </w:p>
    <w:p w:rsidR="007653C1" w:rsidRPr="00DD23FB" w:rsidRDefault="007653C1" w:rsidP="007653C1">
      <w:pPr>
        <w:jc w:val="both"/>
        <w:rPr>
          <w:sz w:val="2"/>
          <w:szCs w:val="8"/>
        </w:rPr>
      </w:pPr>
    </w:p>
    <w:p w:rsidR="007653C1" w:rsidRPr="00DD23FB" w:rsidRDefault="007653C1" w:rsidP="007653C1">
      <w:pPr>
        <w:pStyle w:val="Tekstpodstawowy2"/>
        <w:rPr>
          <w:i/>
        </w:rPr>
      </w:pPr>
      <w:r w:rsidRPr="00DD23FB">
        <w:rPr>
          <w:i/>
          <w:sz w:val="22"/>
        </w:rPr>
        <w:t>Źródłem sfinansowania wydatków będą środki finansowe otrzymane z Wojewódzkiego Funduszu Ochrony Środowiska i Gospodarki Wodnej.</w:t>
      </w:r>
    </w:p>
    <w:p w:rsidR="007653C1" w:rsidRPr="00DD23FB" w:rsidRDefault="007653C1" w:rsidP="007653C1">
      <w:pPr>
        <w:jc w:val="both"/>
        <w:rPr>
          <w:sz w:val="6"/>
          <w:szCs w:val="16"/>
        </w:rPr>
      </w:pPr>
    </w:p>
    <w:p w:rsidR="007653C1" w:rsidRPr="00DD23FB" w:rsidRDefault="007653C1" w:rsidP="0086200E">
      <w:pPr>
        <w:numPr>
          <w:ilvl w:val="0"/>
          <w:numId w:val="12"/>
        </w:numPr>
        <w:jc w:val="both"/>
        <w:rPr>
          <w:b/>
          <w:i/>
          <w:sz w:val="24"/>
          <w:szCs w:val="24"/>
          <w:u w:val="single"/>
        </w:rPr>
      </w:pPr>
      <w:r w:rsidRPr="00DD23FB">
        <w:rPr>
          <w:b/>
          <w:i/>
          <w:sz w:val="24"/>
          <w:szCs w:val="24"/>
          <w:u w:val="single"/>
        </w:rPr>
        <w:t>Wyjaśnienie wskaźnika realizacji</w:t>
      </w:r>
    </w:p>
    <w:p w:rsidR="007653C1" w:rsidRPr="00DD23FB" w:rsidRDefault="007653C1" w:rsidP="00B852F7">
      <w:pPr>
        <w:pStyle w:val="Tekstpodstawowy2"/>
      </w:pPr>
      <w:r w:rsidRPr="00DD23FB">
        <w:t xml:space="preserve">Realizacja zadania jest zgodna z harmonogramem wydatków budżetowych. </w:t>
      </w:r>
    </w:p>
    <w:p w:rsidR="007653C1" w:rsidRPr="00DD23FB" w:rsidRDefault="00B852F7" w:rsidP="007653C1">
      <w:pPr>
        <w:jc w:val="both"/>
        <w:rPr>
          <w:sz w:val="24"/>
        </w:rPr>
      </w:pPr>
      <w:r w:rsidRPr="00DD23FB">
        <w:rPr>
          <w:sz w:val="24"/>
        </w:rPr>
        <w:t>R</w:t>
      </w:r>
      <w:r w:rsidR="007653C1" w:rsidRPr="00DD23FB">
        <w:rPr>
          <w:sz w:val="24"/>
        </w:rPr>
        <w:t xml:space="preserve">ealizacji wydatków wynika z zapisów umowy zawartej w dniu 2 grudnia 2013 roku </w:t>
      </w:r>
      <w:r w:rsidR="00D97806" w:rsidRPr="00DD23FB">
        <w:rPr>
          <w:sz w:val="24"/>
        </w:rPr>
        <w:br/>
      </w:r>
      <w:r w:rsidR="007653C1" w:rsidRPr="00DD23FB">
        <w:rPr>
          <w:sz w:val="24"/>
        </w:rPr>
        <w:t>na dostawę oprogramowania SOZAT oraz świadczenie usług serwisu i nadzoru autorskiego, zgodnie którymi zapłata II transzy w kwocie 113.685 zł nastąpi do dnia 31 grudnia 2014 roku.</w:t>
      </w:r>
    </w:p>
    <w:p w:rsidR="00EE4E76" w:rsidRPr="00DD23FB" w:rsidRDefault="00EE4E76" w:rsidP="00EE4E76">
      <w:pPr>
        <w:jc w:val="both"/>
        <w:rPr>
          <w:sz w:val="16"/>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198"/>
        <w:gridCol w:w="888"/>
        <w:gridCol w:w="1693"/>
        <w:gridCol w:w="1040"/>
        <w:gridCol w:w="718"/>
        <w:gridCol w:w="836"/>
        <w:gridCol w:w="719"/>
      </w:tblGrid>
      <w:tr w:rsidR="00DD23FB" w:rsidRPr="00DD23FB" w:rsidTr="003C5072">
        <w:tc>
          <w:tcPr>
            <w:tcW w:w="9322" w:type="dxa"/>
            <w:gridSpan w:val="8"/>
            <w:shd w:val="clear" w:color="auto" w:fill="CCFFFF"/>
          </w:tcPr>
          <w:p w:rsidR="002A5C3E" w:rsidRPr="00DD23FB" w:rsidRDefault="002A5C3E" w:rsidP="003C5072">
            <w:pPr>
              <w:jc w:val="both"/>
              <w:rPr>
                <w:sz w:val="24"/>
                <w:szCs w:val="24"/>
              </w:rPr>
            </w:pPr>
            <w:r w:rsidRPr="00DD23FB">
              <w:rPr>
                <w:b/>
                <w:sz w:val="24"/>
                <w:szCs w:val="24"/>
              </w:rPr>
              <w:t>Dział  921 – KULTURA OCHRONA DZIEDZICTWA NARODOWEGO</w:t>
            </w:r>
          </w:p>
        </w:tc>
      </w:tr>
      <w:tr w:rsidR="00DD23FB" w:rsidRPr="00DD23FB" w:rsidTr="003C5072">
        <w:tc>
          <w:tcPr>
            <w:tcW w:w="3428" w:type="dxa"/>
            <w:gridSpan w:val="2"/>
            <w:tcBorders>
              <w:bottom w:val="single" w:sz="4" w:space="0" w:color="auto"/>
            </w:tcBorders>
            <w:shd w:val="clear" w:color="auto" w:fill="auto"/>
            <w:vAlign w:val="center"/>
          </w:tcPr>
          <w:p w:rsidR="002A5C3E" w:rsidRPr="00DD23FB" w:rsidRDefault="002A5C3E" w:rsidP="003C5072">
            <w:pPr>
              <w:jc w:val="center"/>
            </w:pPr>
            <w:r w:rsidRPr="00DD23FB">
              <w:t>Plan po zmianach</w:t>
            </w:r>
          </w:p>
        </w:tc>
        <w:tc>
          <w:tcPr>
            <w:tcW w:w="3621" w:type="dxa"/>
            <w:gridSpan w:val="3"/>
            <w:tcBorders>
              <w:bottom w:val="single" w:sz="4" w:space="0" w:color="auto"/>
            </w:tcBorders>
            <w:shd w:val="clear" w:color="auto" w:fill="auto"/>
            <w:vAlign w:val="center"/>
          </w:tcPr>
          <w:p w:rsidR="002A5C3E" w:rsidRPr="00DD23FB" w:rsidRDefault="002A5C3E" w:rsidP="003C5072">
            <w:pPr>
              <w:jc w:val="center"/>
            </w:pPr>
            <w:r w:rsidRPr="00DD23FB">
              <w:t>Wykonanie</w:t>
            </w:r>
          </w:p>
        </w:tc>
        <w:tc>
          <w:tcPr>
            <w:tcW w:w="2273" w:type="dxa"/>
            <w:gridSpan w:val="3"/>
            <w:tcBorders>
              <w:bottom w:val="single" w:sz="4" w:space="0" w:color="auto"/>
            </w:tcBorders>
            <w:shd w:val="clear" w:color="auto" w:fill="auto"/>
            <w:vAlign w:val="center"/>
          </w:tcPr>
          <w:p w:rsidR="002A5C3E" w:rsidRPr="00DD23FB" w:rsidRDefault="002A5C3E" w:rsidP="003C5072">
            <w:pPr>
              <w:jc w:val="center"/>
            </w:pPr>
            <w:r w:rsidRPr="00DD23FB">
              <w:t xml:space="preserve">Wskaźnik realizacji </w:t>
            </w:r>
          </w:p>
        </w:tc>
      </w:tr>
      <w:tr w:rsidR="00DD23FB" w:rsidRPr="00DD23FB" w:rsidTr="003C5072">
        <w:tc>
          <w:tcPr>
            <w:tcW w:w="1230" w:type="dxa"/>
            <w:tcBorders>
              <w:top w:val="nil"/>
              <w:right w:val="nil"/>
            </w:tcBorders>
            <w:shd w:val="clear" w:color="auto" w:fill="auto"/>
          </w:tcPr>
          <w:p w:rsidR="002A5C3E" w:rsidRPr="00DD23FB" w:rsidRDefault="002A5C3E" w:rsidP="003C5072">
            <w:pPr>
              <w:rPr>
                <w:sz w:val="16"/>
                <w:szCs w:val="16"/>
              </w:rPr>
            </w:pPr>
          </w:p>
          <w:p w:rsidR="002A5C3E" w:rsidRPr="00DD23FB" w:rsidRDefault="002A5C3E" w:rsidP="003C5072">
            <w:r w:rsidRPr="00DD23FB">
              <w:rPr>
                <w:sz w:val="16"/>
                <w:szCs w:val="16"/>
              </w:rPr>
              <w:t>z tego:</w:t>
            </w:r>
            <w:r w:rsidRPr="00DD23FB">
              <w:t xml:space="preserve"> </w:t>
            </w:r>
          </w:p>
          <w:p w:rsidR="002A5C3E" w:rsidRPr="00DD23FB" w:rsidRDefault="002A5C3E" w:rsidP="003C5072">
            <w:r w:rsidRPr="00DD23FB">
              <w:t xml:space="preserve">bieżące </w:t>
            </w:r>
          </w:p>
          <w:p w:rsidR="002A5C3E" w:rsidRPr="00DD23FB" w:rsidRDefault="002A5C3E" w:rsidP="003C5072">
            <w:pPr>
              <w:rPr>
                <w:sz w:val="16"/>
                <w:szCs w:val="16"/>
              </w:rPr>
            </w:pPr>
            <w:r w:rsidRPr="00DD23FB">
              <w:t>majątkowe</w:t>
            </w:r>
          </w:p>
        </w:tc>
        <w:tc>
          <w:tcPr>
            <w:tcW w:w="2198" w:type="dxa"/>
            <w:tcBorders>
              <w:top w:val="nil"/>
              <w:left w:val="nil"/>
              <w:right w:val="single" w:sz="4" w:space="0" w:color="auto"/>
            </w:tcBorders>
            <w:shd w:val="clear" w:color="auto" w:fill="FFFFFF"/>
          </w:tcPr>
          <w:p w:rsidR="002A5C3E" w:rsidRPr="00DD23FB" w:rsidRDefault="002A5C3E" w:rsidP="003C5072">
            <w:pPr>
              <w:jc w:val="right"/>
              <w:rPr>
                <w:sz w:val="24"/>
              </w:rPr>
            </w:pPr>
            <w:r w:rsidRPr="00DD23FB">
              <w:rPr>
                <w:sz w:val="24"/>
              </w:rPr>
              <w:t xml:space="preserve">85.825.393 zł  </w:t>
            </w:r>
          </w:p>
          <w:p w:rsidR="002A5C3E" w:rsidRPr="00DD23FB" w:rsidRDefault="002A5C3E" w:rsidP="003C5072">
            <w:pPr>
              <w:jc w:val="right"/>
              <w:rPr>
                <w:sz w:val="24"/>
              </w:rPr>
            </w:pPr>
            <w:r w:rsidRPr="00DD23FB">
              <w:rPr>
                <w:sz w:val="24"/>
              </w:rPr>
              <w:t>48.337.283 zł</w:t>
            </w:r>
          </w:p>
          <w:p w:rsidR="002A5C3E" w:rsidRPr="00DD23FB" w:rsidRDefault="002A5C3E" w:rsidP="003C5072">
            <w:pPr>
              <w:jc w:val="right"/>
              <w:rPr>
                <w:sz w:val="24"/>
              </w:rPr>
            </w:pPr>
            <w:r w:rsidRPr="00DD23FB">
              <w:rPr>
                <w:sz w:val="24"/>
              </w:rPr>
              <w:t>37.488.110 zł</w:t>
            </w:r>
          </w:p>
        </w:tc>
        <w:tc>
          <w:tcPr>
            <w:tcW w:w="888" w:type="dxa"/>
            <w:tcBorders>
              <w:top w:val="nil"/>
              <w:left w:val="single" w:sz="4" w:space="0" w:color="auto"/>
              <w:right w:val="nil"/>
            </w:tcBorders>
            <w:shd w:val="clear" w:color="auto" w:fill="auto"/>
          </w:tcPr>
          <w:p w:rsidR="002A5C3E" w:rsidRPr="00DD23FB" w:rsidRDefault="002A5C3E" w:rsidP="003C5072">
            <w:pPr>
              <w:jc w:val="right"/>
              <w:rPr>
                <w:b/>
                <w:i/>
                <w:sz w:val="24"/>
              </w:rPr>
            </w:pPr>
          </w:p>
        </w:tc>
        <w:tc>
          <w:tcPr>
            <w:tcW w:w="1693" w:type="dxa"/>
            <w:tcBorders>
              <w:top w:val="nil"/>
              <w:left w:val="nil"/>
              <w:right w:val="nil"/>
            </w:tcBorders>
            <w:shd w:val="clear" w:color="auto" w:fill="auto"/>
          </w:tcPr>
          <w:p w:rsidR="002A5C3E" w:rsidRPr="00DD23FB" w:rsidRDefault="002A5C3E" w:rsidP="003C5072">
            <w:pPr>
              <w:jc w:val="right"/>
              <w:rPr>
                <w:b/>
                <w:sz w:val="24"/>
              </w:rPr>
            </w:pPr>
            <w:r w:rsidRPr="00DD23FB">
              <w:rPr>
                <w:b/>
                <w:sz w:val="24"/>
              </w:rPr>
              <w:t>27.898.201 zł</w:t>
            </w:r>
          </w:p>
          <w:p w:rsidR="002A5C3E" w:rsidRPr="00DD23FB" w:rsidRDefault="002A5C3E" w:rsidP="003C5072">
            <w:pPr>
              <w:jc w:val="right"/>
              <w:rPr>
                <w:b/>
                <w:sz w:val="24"/>
              </w:rPr>
            </w:pPr>
            <w:r w:rsidRPr="00DD23FB">
              <w:rPr>
                <w:b/>
                <w:sz w:val="24"/>
              </w:rPr>
              <w:t>23.026.971 zł</w:t>
            </w:r>
          </w:p>
          <w:p w:rsidR="002A5C3E" w:rsidRPr="00DD23FB" w:rsidRDefault="002A5C3E" w:rsidP="003C5072">
            <w:pPr>
              <w:jc w:val="right"/>
              <w:rPr>
                <w:b/>
                <w:sz w:val="24"/>
              </w:rPr>
            </w:pPr>
            <w:r w:rsidRPr="00DD23FB">
              <w:rPr>
                <w:b/>
                <w:sz w:val="24"/>
              </w:rPr>
              <w:t>4.871.231 zł</w:t>
            </w:r>
          </w:p>
        </w:tc>
        <w:tc>
          <w:tcPr>
            <w:tcW w:w="1040" w:type="dxa"/>
            <w:tcBorders>
              <w:top w:val="nil"/>
              <w:left w:val="nil"/>
              <w:right w:val="single" w:sz="4" w:space="0" w:color="auto"/>
            </w:tcBorders>
            <w:shd w:val="clear" w:color="auto" w:fill="auto"/>
          </w:tcPr>
          <w:p w:rsidR="002A5C3E" w:rsidRPr="00DD23FB" w:rsidRDefault="002A5C3E" w:rsidP="003C5072">
            <w:pPr>
              <w:jc w:val="right"/>
              <w:rPr>
                <w:b/>
                <w:sz w:val="24"/>
              </w:rPr>
            </w:pPr>
          </w:p>
        </w:tc>
        <w:tc>
          <w:tcPr>
            <w:tcW w:w="718" w:type="dxa"/>
            <w:tcBorders>
              <w:top w:val="nil"/>
              <w:left w:val="single" w:sz="4" w:space="0" w:color="auto"/>
              <w:right w:val="nil"/>
            </w:tcBorders>
            <w:shd w:val="clear" w:color="auto" w:fill="auto"/>
          </w:tcPr>
          <w:p w:rsidR="002A5C3E" w:rsidRPr="00DD23FB" w:rsidRDefault="002A5C3E" w:rsidP="003C5072">
            <w:pPr>
              <w:jc w:val="center"/>
              <w:rPr>
                <w:b/>
                <w:sz w:val="24"/>
                <w:szCs w:val="24"/>
              </w:rPr>
            </w:pPr>
          </w:p>
        </w:tc>
        <w:tc>
          <w:tcPr>
            <w:tcW w:w="836" w:type="dxa"/>
            <w:tcBorders>
              <w:top w:val="nil"/>
              <w:left w:val="nil"/>
              <w:right w:val="nil"/>
            </w:tcBorders>
            <w:shd w:val="clear" w:color="auto" w:fill="auto"/>
          </w:tcPr>
          <w:p w:rsidR="002A5C3E" w:rsidRPr="00DD23FB" w:rsidRDefault="002A5C3E" w:rsidP="003C5072">
            <w:pPr>
              <w:jc w:val="right"/>
              <w:rPr>
                <w:sz w:val="24"/>
              </w:rPr>
            </w:pPr>
            <w:r w:rsidRPr="00DD23FB">
              <w:rPr>
                <w:sz w:val="24"/>
              </w:rPr>
              <w:t>32,5%</w:t>
            </w:r>
          </w:p>
          <w:p w:rsidR="002A5C3E" w:rsidRPr="00DD23FB" w:rsidRDefault="002A5C3E" w:rsidP="003C5072">
            <w:pPr>
              <w:jc w:val="right"/>
              <w:rPr>
                <w:sz w:val="24"/>
              </w:rPr>
            </w:pPr>
            <w:r w:rsidRPr="00DD23FB">
              <w:rPr>
                <w:sz w:val="24"/>
              </w:rPr>
              <w:t>47,6%</w:t>
            </w:r>
          </w:p>
          <w:p w:rsidR="002A5C3E" w:rsidRPr="00DD23FB" w:rsidRDefault="002A5C3E" w:rsidP="003C5072">
            <w:pPr>
              <w:jc w:val="right"/>
              <w:rPr>
                <w:sz w:val="24"/>
              </w:rPr>
            </w:pPr>
            <w:r w:rsidRPr="00DD23FB">
              <w:rPr>
                <w:sz w:val="24"/>
              </w:rPr>
              <w:t>13,0%</w:t>
            </w:r>
          </w:p>
        </w:tc>
        <w:tc>
          <w:tcPr>
            <w:tcW w:w="719" w:type="dxa"/>
            <w:tcBorders>
              <w:top w:val="nil"/>
              <w:left w:val="nil"/>
            </w:tcBorders>
            <w:shd w:val="clear" w:color="auto" w:fill="auto"/>
          </w:tcPr>
          <w:p w:rsidR="002A5C3E" w:rsidRPr="00DD23FB" w:rsidRDefault="002A5C3E" w:rsidP="003C5072">
            <w:pPr>
              <w:jc w:val="center"/>
              <w:rPr>
                <w:b/>
                <w:sz w:val="24"/>
              </w:rPr>
            </w:pPr>
          </w:p>
        </w:tc>
      </w:tr>
    </w:tbl>
    <w:p w:rsidR="002A5C3E" w:rsidRPr="00DD23FB" w:rsidRDefault="002A5C3E" w:rsidP="002A5C3E">
      <w:pPr>
        <w:pStyle w:val="Nagwek1"/>
        <w:rPr>
          <w:b w:val="0"/>
          <w:sz w:val="4"/>
          <w:szCs w:val="4"/>
        </w:rPr>
      </w:pPr>
    </w:p>
    <w:p w:rsidR="002A5C3E" w:rsidRPr="00DD23FB" w:rsidRDefault="002A5C3E" w:rsidP="002A5C3E">
      <w:pPr>
        <w:pStyle w:val="Nagwek1"/>
        <w:rPr>
          <w:b w:val="0"/>
        </w:rPr>
      </w:pPr>
      <w:r w:rsidRPr="00DD23FB">
        <w:rPr>
          <w:b w:val="0"/>
        </w:rPr>
        <w:t xml:space="preserve">Wydatki w tym dziale poniesiono na </w:t>
      </w:r>
      <w:r w:rsidRPr="00DD23FB">
        <w:t>opisane poniżej zadania</w:t>
      </w:r>
      <w:r w:rsidRPr="00DD23FB">
        <w:rPr>
          <w:b w:val="0"/>
        </w:rPr>
        <w:t xml:space="preserve"> realizowane w ramach wskazanych rozdziałów klasyfikacji budżetowej.</w:t>
      </w:r>
    </w:p>
    <w:p w:rsidR="002A5C3E" w:rsidRPr="00DD23FB" w:rsidRDefault="002A5C3E" w:rsidP="002A5C3E">
      <w:pPr>
        <w:rPr>
          <w:b/>
          <w:sz w:val="4"/>
          <w:szCs w:val="8"/>
          <w:u w:val="single"/>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Pozostałe zadania  w zakresie kultury</w:t>
      </w:r>
    </w:p>
    <w:p w:rsidR="002A5C3E" w:rsidRPr="00DD23FB" w:rsidRDefault="002A5C3E" w:rsidP="002A5C3E">
      <w:pPr>
        <w:pStyle w:val="Tekstpodstawowy"/>
        <w:jc w:val="both"/>
        <w:rPr>
          <w:b/>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3C5072">
        <w:tc>
          <w:tcPr>
            <w:tcW w:w="9322" w:type="dxa"/>
            <w:gridSpan w:val="7"/>
            <w:shd w:val="clear" w:color="auto" w:fill="D9D9D9" w:themeFill="background1" w:themeFillShade="D9"/>
            <w:vAlign w:val="center"/>
          </w:tcPr>
          <w:p w:rsidR="002A5C3E" w:rsidRPr="00DD23FB" w:rsidRDefault="002A5C3E" w:rsidP="003C5072">
            <w:r w:rsidRPr="00DD23FB">
              <w:rPr>
                <w:b/>
                <w:i/>
                <w:sz w:val="24"/>
                <w:szCs w:val="24"/>
              </w:rPr>
              <w:t>92105 – Pozostałe zadania w zakresie kultury</w:t>
            </w:r>
          </w:p>
        </w:tc>
      </w:tr>
      <w:tr w:rsidR="00DD23FB" w:rsidRPr="00DD23FB" w:rsidTr="003C5072">
        <w:tc>
          <w:tcPr>
            <w:tcW w:w="3474" w:type="dxa"/>
            <w:shd w:val="clear" w:color="auto" w:fill="D9D9D9" w:themeFill="background1" w:themeFillShade="D9"/>
            <w:vAlign w:val="center"/>
          </w:tcPr>
          <w:p w:rsidR="002A5C3E" w:rsidRPr="00DD23FB" w:rsidRDefault="002A5C3E" w:rsidP="003C5072">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Wskaźnik realizacji</w:t>
            </w:r>
          </w:p>
        </w:tc>
      </w:tr>
      <w:tr w:rsidR="00DD23FB" w:rsidRPr="00DD23FB" w:rsidTr="003C5072">
        <w:tc>
          <w:tcPr>
            <w:tcW w:w="3474" w:type="dxa"/>
            <w:shd w:val="clear" w:color="auto" w:fill="D9D9D9" w:themeFill="background1" w:themeFillShade="D9"/>
          </w:tcPr>
          <w:p w:rsidR="002A5C3E" w:rsidRPr="00DD23FB" w:rsidRDefault="002A5C3E" w:rsidP="003C5072">
            <w:pPr>
              <w:jc w:val="center"/>
              <w:rPr>
                <w:sz w:val="24"/>
              </w:rPr>
            </w:pPr>
            <w:r w:rsidRPr="00DD23FB">
              <w:rPr>
                <w:sz w:val="24"/>
              </w:rPr>
              <w:t>1.651.910 zł</w:t>
            </w:r>
          </w:p>
        </w:tc>
        <w:tc>
          <w:tcPr>
            <w:tcW w:w="840" w:type="dxa"/>
            <w:tcBorders>
              <w:right w:val="nil"/>
            </w:tcBorders>
            <w:shd w:val="clear" w:color="auto" w:fill="D9D9D9" w:themeFill="background1" w:themeFillShade="D9"/>
          </w:tcPr>
          <w:p w:rsidR="002A5C3E" w:rsidRPr="00DD23FB" w:rsidRDefault="002A5C3E" w:rsidP="003C5072">
            <w:pPr>
              <w:jc w:val="center"/>
              <w:rPr>
                <w:b/>
                <w:sz w:val="24"/>
              </w:rPr>
            </w:pPr>
          </w:p>
        </w:tc>
        <w:tc>
          <w:tcPr>
            <w:tcW w:w="1695" w:type="dxa"/>
            <w:tcBorders>
              <w:left w:val="nil"/>
              <w:right w:val="nil"/>
            </w:tcBorders>
            <w:shd w:val="clear" w:color="auto" w:fill="D9D9D9" w:themeFill="background1" w:themeFillShade="D9"/>
          </w:tcPr>
          <w:p w:rsidR="002A5C3E" w:rsidRPr="00DD23FB" w:rsidRDefault="002A5C3E" w:rsidP="003C5072">
            <w:pPr>
              <w:jc w:val="right"/>
              <w:rPr>
                <w:b/>
                <w:sz w:val="24"/>
              </w:rPr>
            </w:pPr>
            <w:r w:rsidRPr="00DD23FB">
              <w:rPr>
                <w:b/>
                <w:sz w:val="24"/>
              </w:rPr>
              <w:t>562.159 zł</w:t>
            </w:r>
          </w:p>
        </w:tc>
        <w:tc>
          <w:tcPr>
            <w:tcW w:w="983" w:type="dxa"/>
            <w:tcBorders>
              <w:left w:val="nil"/>
            </w:tcBorders>
            <w:shd w:val="clear" w:color="auto" w:fill="D9D9D9" w:themeFill="background1" w:themeFillShade="D9"/>
          </w:tcPr>
          <w:p w:rsidR="002A5C3E" w:rsidRPr="00DD23FB" w:rsidRDefault="002A5C3E" w:rsidP="003C5072">
            <w:pPr>
              <w:jc w:val="center"/>
              <w:rPr>
                <w:b/>
                <w:sz w:val="24"/>
              </w:rPr>
            </w:pPr>
          </w:p>
        </w:tc>
        <w:tc>
          <w:tcPr>
            <w:tcW w:w="747" w:type="dxa"/>
            <w:tcBorders>
              <w:right w:val="nil"/>
            </w:tcBorders>
            <w:shd w:val="clear" w:color="auto" w:fill="D9D9D9" w:themeFill="background1" w:themeFillShade="D9"/>
          </w:tcPr>
          <w:p w:rsidR="002A5C3E" w:rsidRPr="00DD23FB" w:rsidRDefault="002A5C3E" w:rsidP="003C5072">
            <w:pPr>
              <w:jc w:val="center"/>
              <w:rPr>
                <w:b/>
                <w:sz w:val="24"/>
              </w:rPr>
            </w:pPr>
          </w:p>
        </w:tc>
        <w:tc>
          <w:tcPr>
            <w:tcW w:w="836" w:type="dxa"/>
            <w:tcBorders>
              <w:left w:val="nil"/>
              <w:right w:val="nil"/>
            </w:tcBorders>
            <w:shd w:val="clear" w:color="auto" w:fill="D9D9D9" w:themeFill="background1" w:themeFillShade="D9"/>
          </w:tcPr>
          <w:p w:rsidR="002A5C3E" w:rsidRPr="00DD23FB" w:rsidRDefault="002A5C3E" w:rsidP="003C5072">
            <w:pPr>
              <w:jc w:val="right"/>
              <w:rPr>
                <w:sz w:val="24"/>
              </w:rPr>
            </w:pPr>
            <w:r w:rsidRPr="00DD23FB">
              <w:rPr>
                <w:sz w:val="24"/>
              </w:rPr>
              <w:t>34,0%</w:t>
            </w:r>
          </w:p>
        </w:tc>
        <w:tc>
          <w:tcPr>
            <w:tcW w:w="747" w:type="dxa"/>
            <w:tcBorders>
              <w:left w:val="nil"/>
            </w:tcBorders>
            <w:shd w:val="clear" w:color="auto" w:fill="D9D9D9" w:themeFill="background1" w:themeFillShade="D9"/>
          </w:tcPr>
          <w:p w:rsidR="002A5C3E" w:rsidRPr="00DD23FB" w:rsidRDefault="002A5C3E" w:rsidP="003C5072">
            <w:pPr>
              <w:jc w:val="center"/>
              <w:rPr>
                <w:b/>
                <w:sz w:val="24"/>
              </w:rPr>
            </w:pPr>
          </w:p>
        </w:tc>
      </w:tr>
    </w:tbl>
    <w:p w:rsidR="002A5C3E" w:rsidRPr="00DD23FB" w:rsidRDefault="002A5C3E" w:rsidP="002A5C3E">
      <w:pPr>
        <w:pStyle w:val="Tekstpodstawowy"/>
        <w:jc w:val="both"/>
        <w:rPr>
          <w:szCs w:val="24"/>
        </w:rPr>
      </w:pPr>
      <w:r w:rsidRPr="00DD23FB">
        <w:rPr>
          <w:b/>
          <w:szCs w:val="24"/>
        </w:rPr>
        <w:t>Wydatki bieżące</w:t>
      </w:r>
      <w:r w:rsidRPr="00DD23FB">
        <w:rPr>
          <w:szCs w:val="24"/>
        </w:rPr>
        <w:t xml:space="preserve"> w tym rozdziale</w:t>
      </w:r>
      <w:r w:rsidRPr="00DD23FB">
        <w:rPr>
          <w:szCs w:val="24"/>
          <w:u w:val="single"/>
        </w:rPr>
        <w:t xml:space="preserve">  </w:t>
      </w:r>
      <w:r w:rsidRPr="00DD23FB">
        <w:rPr>
          <w:szCs w:val="24"/>
        </w:rPr>
        <w:t>w I połowie 2013 roku poniesione zostały m.in. na:</w:t>
      </w:r>
    </w:p>
    <w:p w:rsidR="002A5C3E" w:rsidRPr="00DD23FB" w:rsidRDefault="002A5C3E" w:rsidP="002A5C3E">
      <w:pPr>
        <w:pStyle w:val="Tekstpodstawowy"/>
        <w:numPr>
          <w:ilvl w:val="0"/>
          <w:numId w:val="11"/>
        </w:numPr>
        <w:jc w:val="both"/>
        <w:rPr>
          <w:szCs w:val="24"/>
        </w:rPr>
      </w:pPr>
      <w:r w:rsidRPr="00DD23FB">
        <w:rPr>
          <w:szCs w:val="24"/>
        </w:rPr>
        <w:t xml:space="preserve">realizację zadań z zakresu kultury przez organizacje prowadzące działalność pożytku publicznego (w formie dotacji celowych) w łącznej kwocie </w:t>
      </w:r>
      <w:r w:rsidRPr="00DD23FB">
        <w:rPr>
          <w:b/>
          <w:i/>
          <w:szCs w:val="24"/>
        </w:rPr>
        <w:t>517.000 zł</w:t>
      </w:r>
      <w:r w:rsidRPr="00DD23FB">
        <w:rPr>
          <w:b/>
          <w:szCs w:val="24"/>
        </w:rPr>
        <w:t>,</w:t>
      </w:r>
      <w:r w:rsidRPr="00DD23FB">
        <w:rPr>
          <w:szCs w:val="24"/>
        </w:rPr>
        <w:t xml:space="preserve"> zgodnie </w:t>
      </w:r>
      <w:r w:rsidRPr="00DD23FB">
        <w:rPr>
          <w:szCs w:val="24"/>
        </w:rPr>
        <w:br/>
        <w:t>z zestawieniem:</w:t>
      </w:r>
    </w:p>
    <w:tbl>
      <w:tblPr>
        <w:tblW w:w="9182" w:type="dxa"/>
        <w:jc w:val="center"/>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A0" w:firstRow="1" w:lastRow="0" w:firstColumn="1" w:lastColumn="0" w:noHBand="0" w:noVBand="0"/>
      </w:tblPr>
      <w:tblGrid>
        <w:gridCol w:w="3317"/>
        <w:gridCol w:w="4394"/>
        <w:gridCol w:w="1471"/>
      </w:tblGrid>
      <w:tr w:rsidR="00DD23FB" w:rsidRPr="00DD23FB" w:rsidTr="003C5072">
        <w:trPr>
          <w:trHeight w:val="531"/>
          <w:jc w:val="center"/>
        </w:trPr>
        <w:tc>
          <w:tcPr>
            <w:tcW w:w="3317" w:type="dxa"/>
            <w:shd w:val="clear" w:color="auto" w:fill="D9D9D9" w:themeFill="background1" w:themeFillShade="D9"/>
            <w:vAlign w:val="center"/>
          </w:tcPr>
          <w:p w:rsidR="002A5C3E" w:rsidRPr="00DD23FB" w:rsidRDefault="002A5C3E" w:rsidP="003C5072">
            <w:pPr>
              <w:jc w:val="center"/>
              <w:rPr>
                <w:sz w:val="22"/>
                <w:szCs w:val="22"/>
              </w:rPr>
            </w:pPr>
            <w:r w:rsidRPr="00DD23FB">
              <w:rPr>
                <w:sz w:val="22"/>
                <w:szCs w:val="22"/>
              </w:rPr>
              <w:t>Nazwa podmiotu</w:t>
            </w:r>
          </w:p>
        </w:tc>
        <w:tc>
          <w:tcPr>
            <w:tcW w:w="4394" w:type="dxa"/>
            <w:shd w:val="clear" w:color="auto" w:fill="D9D9D9" w:themeFill="background1" w:themeFillShade="D9"/>
            <w:vAlign w:val="center"/>
          </w:tcPr>
          <w:p w:rsidR="002A5C3E" w:rsidRPr="00DD23FB" w:rsidRDefault="002A5C3E" w:rsidP="003C5072">
            <w:pPr>
              <w:jc w:val="center"/>
              <w:rPr>
                <w:sz w:val="22"/>
                <w:szCs w:val="22"/>
              </w:rPr>
            </w:pPr>
            <w:r w:rsidRPr="00DD23FB">
              <w:rPr>
                <w:sz w:val="22"/>
                <w:szCs w:val="22"/>
              </w:rPr>
              <w:t>Zadanie</w:t>
            </w:r>
          </w:p>
        </w:tc>
        <w:tc>
          <w:tcPr>
            <w:tcW w:w="1471" w:type="dxa"/>
            <w:shd w:val="clear" w:color="auto" w:fill="D9D9D9" w:themeFill="background1" w:themeFillShade="D9"/>
            <w:vAlign w:val="center"/>
          </w:tcPr>
          <w:p w:rsidR="002A5C3E" w:rsidRPr="00DD23FB" w:rsidRDefault="002A5C3E" w:rsidP="003C5072">
            <w:pPr>
              <w:jc w:val="center"/>
              <w:rPr>
                <w:sz w:val="22"/>
                <w:szCs w:val="22"/>
              </w:rPr>
            </w:pPr>
            <w:r w:rsidRPr="00DD23FB">
              <w:rPr>
                <w:sz w:val="22"/>
                <w:szCs w:val="22"/>
              </w:rPr>
              <w:t>Kwota (zł)</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Stowarzyszenie Szczecińska </w:t>
            </w:r>
            <w:proofErr w:type="spellStart"/>
            <w:r w:rsidRPr="00DD23FB">
              <w:t>Offensywa</w:t>
            </w:r>
            <w:proofErr w:type="spellEnd"/>
            <w:r w:rsidRPr="00DD23FB">
              <w:t xml:space="preserve"> Kulturalna SZOK</w:t>
            </w:r>
          </w:p>
        </w:tc>
        <w:tc>
          <w:tcPr>
            <w:tcW w:w="4394" w:type="dxa"/>
            <w:vAlign w:val="center"/>
          </w:tcPr>
          <w:p w:rsidR="002A5C3E" w:rsidRPr="00DD23FB" w:rsidRDefault="002A5C3E" w:rsidP="003C5072">
            <w:r w:rsidRPr="00DD23FB">
              <w:t>Warsztaty dotyczące problemów techniczno-interpretacyjnych w małych formach (zespołach) kameralnych</w:t>
            </w:r>
          </w:p>
        </w:tc>
        <w:tc>
          <w:tcPr>
            <w:tcW w:w="1471" w:type="dxa"/>
            <w:shd w:val="clear" w:color="000000" w:fill="FFFFFF"/>
            <w:vAlign w:val="center"/>
          </w:tcPr>
          <w:p w:rsidR="002A5C3E" w:rsidRPr="00DD23FB" w:rsidRDefault="002A5C3E" w:rsidP="003C5072">
            <w:pPr>
              <w:jc w:val="right"/>
            </w:pPr>
            <w:r w:rsidRPr="00DD23FB">
              <w:t>9.000</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Stowarzyszenie na Rzecz Rozwoju </w:t>
            </w:r>
            <w:r w:rsidRPr="00DD23FB">
              <w:br/>
              <w:t>i Promocji Edukacji Artystycznej Novum</w:t>
            </w:r>
          </w:p>
        </w:tc>
        <w:tc>
          <w:tcPr>
            <w:tcW w:w="4394" w:type="dxa"/>
            <w:vAlign w:val="center"/>
          </w:tcPr>
          <w:p w:rsidR="002A5C3E" w:rsidRPr="00DD23FB" w:rsidRDefault="002A5C3E" w:rsidP="003C5072">
            <w:r w:rsidRPr="00DD23FB">
              <w:t>Koncert inauguracyjny w ramach VI Zachodniopomorskiego Festiwalu Klarnetowego</w:t>
            </w:r>
          </w:p>
        </w:tc>
        <w:tc>
          <w:tcPr>
            <w:tcW w:w="1471" w:type="dxa"/>
            <w:shd w:val="clear" w:color="000000" w:fill="FFFFFF"/>
            <w:vAlign w:val="center"/>
          </w:tcPr>
          <w:p w:rsidR="002A5C3E" w:rsidRPr="00DD23FB" w:rsidRDefault="002A5C3E" w:rsidP="003C5072">
            <w:pPr>
              <w:jc w:val="right"/>
            </w:pPr>
            <w:r w:rsidRPr="00DD23FB">
              <w:t>13.000</w:t>
            </w:r>
          </w:p>
        </w:tc>
      </w:tr>
      <w:tr w:rsidR="00DD23FB" w:rsidRPr="00DD23FB" w:rsidTr="003C5072">
        <w:trPr>
          <w:trHeight w:val="425"/>
          <w:jc w:val="center"/>
        </w:trPr>
        <w:tc>
          <w:tcPr>
            <w:tcW w:w="3317" w:type="dxa"/>
            <w:vAlign w:val="center"/>
          </w:tcPr>
          <w:p w:rsidR="002A5C3E" w:rsidRPr="00DD23FB" w:rsidRDefault="002A5C3E" w:rsidP="003C5072">
            <w:r w:rsidRPr="00DD23FB">
              <w:t>Stowarzyszenie Komunalne Centrum Edukacji Ekologicznej AGENDA 21 Euroregionu Pomerania</w:t>
            </w:r>
          </w:p>
        </w:tc>
        <w:tc>
          <w:tcPr>
            <w:tcW w:w="4394" w:type="dxa"/>
            <w:vAlign w:val="center"/>
          </w:tcPr>
          <w:p w:rsidR="002A5C3E" w:rsidRPr="00DD23FB" w:rsidRDefault="002A5C3E" w:rsidP="003C5072">
            <w:r w:rsidRPr="00DD23FB">
              <w:t>Cztery Pory Ogrodu</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425"/>
          <w:jc w:val="center"/>
        </w:trPr>
        <w:tc>
          <w:tcPr>
            <w:tcW w:w="3317" w:type="dxa"/>
            <w:vAlign w:val="center"/>
          </w:tcPr>
          <w:p w:rsidR="002A5C3E" w:rsidRPr="00DD23FB" w:rsidRDefault="002A5C3E" w:rsidP="003C5072">
            <w:r w:rsidRPr="00DD23FB">
              <w:t>Stowarzyszenie Krzewienia Kultury Muzycznej Fraza</w:t>
            </w:r>
          </w:p>
        </w:tc>
        <w:tc>
          <w:tcPr>
            <w:tcW w:w="4394" w:type="dxa"/>
            <w:vAlign w:val="center"/>
          </w:tcPr>
          <w:p w:rsidR="002A5C3E" w:rsidRPr="00DD23FB" w:rsidRDefault="002A5C3E" w:rsidP="003C5072">
            <w:r w:rsidRPr="00DD23FB">
              <w:t>Bałtycki Festiwal Gitary Elektrycznej</w:t>
            </w:r>
          </w:p>
        </w:tc>
        <w:tc>
          <w:tcPr>
            <w:tcW w:w="1471" w:type="dxa"/>
            <w:shd w:val="clear" w:color="000000" w:fill="FFFFFF"/>
            <w:vAlign w:val="center"/>
          </w:tcPr>
          <w:p w:rsidR="002A5C3E" w:rsidRPr="00DD23FB" w:rsidRDefault="002A5C3E" w:rsidP="003C5072">
            <w:pPr>
              <w:jc w:val="right"/>
            </w:pPr>
            <w:r w:rsidRPr="00DD23FB">
              <w:t>20.000</w:t>
            </w:r>
          </w:p>
        </w:tc>
      </w:tr>
      <w:tr w:rsidR="00DD23FB" w:rsidRPr="00DD23FB" w:rsidTr="003C5072">
        <w:trPr>
          <w:trHeight w:val="579"/>
          <w:jc w:val="center"/>
        </w:trPr>
        <w:tc>
          <w:tcPr>
            <w:tcW w:w="3317" w:type="dxa"/>
            <w:vAlign w:val="center"/>
          </w:tcPr>
          <w:p w:rsidR="002A5C3E" w:rsidRPr="00DD23FB" w:rsidRDefault="002A5C3E" w:rsidP="003C5072">
            <w:r w:rsidRPr="00DD23FB">
              <w:t>Fundacja Balet</w:t>
            </w:r>
          </w:p>
        </w:tc>
        <w:tc>
          <w:tcPr>
            <w:tcW w:w="4394" w:type="dxa"/>
            <w:vAlign w:val="center"/>
          </w:tcPr>
          <w:p w:rsidR="002A5C3E" w:rsidRPr="00DD23FB" w:rsidRDefault="002A5C3E" w:rsidP="003C5072">
            <w:r w:rsidRPr="00DD23FB">
              <w:t>VII Międzynarodowy Konkurs Baletowy "Złote Pointy 2014" i XIII edycja ogólnopolskiego konkursu o tytuł Najlepszego Absolwenta Szkół Baletowych w Polsce</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298"/>
          <w:jc w:val="center"/>
        </w:trPr>
        <w:tc>
          <w:tcPr>
            <w:tcW w:w="3317" w:type="dxa"/>
            <w:vAlign w:val="center"/>
          </w:tcPr>
          <w:p w:rsidR="002A5C3E" w:rsidRPr="00DD23FB" w:rsidRDefault="002A5C3E" w:rsidP="003C5072">
            <w:r w:rsidRPr="00DD23FB">
              <w:t>Fundacja Balet</w:t>
            </w:r>
          </w:p>
        </w:tc>
        <w:tc>
          <w:tcPr>
            <w:tcW w:w="4394" w:type="dxa"/>
            <w:vAlign w:val="center"/>
          </w:tcPr>
          <w:p w:rsidR="002A5C3E" w:rsidRPr="00DD23FB" w:rsidRDefault="002A5C3E" w:rsidP="003C5072">
            <w:r w:rsidRPr="00DD23FB">
              <w:t xml:space="preserve">Droga na baletowe szczyty - bajka baletowo - </w:t>
            </w:r>
            <w:proofErr w:type="spellStart"/>
            <w:r w:rsidRPr="00DD23FB">
              <w:t>wokalno</w:t>
            </w:r>
            <w:proofErr w:type="spellEnd"/>
            <w:r w:rsidRPr="00DD23FB">
              <w:t xml:space="preserve"> - teatralna "Jaś i Małgosia"</w:t>
            </w:r>
          </w:p>
        </w:tc>
        <w:tc>
          <w:tcPr>
            <w:tcW w:w="1471" w:type="dxa"/>
            <w:shd w:val="clear" w:color="000000" w:fill="FFFFFF"/>
            <w:vAlign w:val="center"/>
          </w:tcPr>
          <w:p w:rsidR="002A5C3E" w:rsidRPr="00DD23FB" w:rsidRDefault="002A5C3E" w:rsidP="003C5072">
            <w:pPr>
              <w:jc w:val="right"/>
            </w:pPr>
            <w:r w:rsidRPr="00DD23FB">
              <w:t>15.000</w:t>
            </w:r>
          </w:p>
        </w:tc>
      </w:tr>
      <w:tr w:rsidR="00DD23FB" w:rsidRPr="00DD23FB" w:rsidTr="003C5072">
        <w:trPr>
          <w:trHeight w:val="287"/>
          <w:jc w:val="center"/>
        </w:trPr>
        <w:tc>
          <w:tcPr>
            <w:tcW w:w="3317" w:type="dxa"/>
            <w:vAlign w:val="center"/>
          </w:tcPr>
          <w:p w:rsidR="002A5C3E" w:rsidRPr="00DD23FB" w:rsidRDefault="002A5C3E" w:rsidP="003C5072">
            <w:r w:rsidRPr="00DD23FB">
              <w:t>Parafia Rzymskokatolicka pw. Najświętszego Serca Pana Jezusa</w:t>
            </w:r>
          </w:p>
        </w:tc>
        <w:tc>
          <w:tcPr>
            <w:tcW w:w="4394" w:type="dxa"/>
            <w:vAlign w:val="center"/>
          </w:tcPr>
          <w:p w:rsidR="002A5C3E" w:rsidRPr="00DD23FB" w:rsidRDefault="002A5C3E" w:rsidP="003C5072">
            <w:r w:rsidRPr="00DD23FB">
              <w:t>Dziecięca Nuta - Zachodniopomorskiego Brzmienia. 25 lat Zespołu Serduszka</w:t>
            </w:r>
          </w:p>
        </w:tc>
        <w:tc>
          <w:tcPr>
            <w:tcW w:w="1471" w:type="dxa"/>
            <w:shd w:val="clear" w:color="000000" w:fill="FFFFFF"/>
            <w:vAlign w:val="center"/>
          </w:tcPr>
          <w:p w:rsidR="002A5C3E" w:rsidRPr="00DD23FB" w:rsidRDefault="002A5C3E" w:rsidP="003C5072">
            <w:pPr>
              <w:jc w:val="right"/>
            </w:pPr>
            <w:r w:rsidRPr="00DD23FB">
              <w:t>20.000</w:t>
            </w:r>
          </w:p>
        </w:tc>
      </w:tr>
      <w:tr w:rsidR="00DD23FB" w:rsidRPr="00DD23FB" w:rsidTr="003C5072">
        <w:trPr>
          <w:trHeight w:val="278"/>
          <w:jc w:val="center"/>
        </w:trPr>
        <w:tc>
          <w:tcPr>
            <w:tcW w:w="3317" w:type="dxa"/>
            <w:vAlign w:val="center"/>
          </w:tcPr>
          <w:p w:rsidR="002A5C3E" w:rsidRPr="00DD23FB" w:rsidRDefault="002A5C3E" w:rsidP="003C5072">
            <w:r w:rsidRPr="00DD23FB">
              <w:t>Stowarzyszenie Orkiestra Jazzowa</w:t>
            </w:r>
          </w:p>
        </w:tc>
        <w:tc>
          <w:tcPr>
            <w:tcW w:w="4394" w:type="dxa"/>
            <w:vAlign w:val="center"/>
          </w:tcPr>
          <w:p w:rsidR="002A5C3E" w:rsidRPr="00DD23FB" w:rsidRDefault="002A5C3E" w:rsidP="003C5072">
            <w:r w:rsidRPr="00DD23FB">
              <w:t>Zmagania Jazzowe</w:t>
            </w:r>
          </w:p>
        </w:tc>
        <w:tc>
          <w:tcPr>
            <w:tcW w:w="1471" w:type="dxa"/>
            <w:shd w:val="clear" w:color="000000" w:fill="FFFFFF"/>
            <w:vAlign w:val="center"/>
          </w:tcPr>
          <w:p w:rsidR="002A5C3E" w:rsidRPr="00DD23FB" w:rsidRDefault="002A5C3E" w:rsidP="003C5072">
            <w:pPr>
              <w:jc w:val="right"/>
            </w:pPr>
            <w:r w:rsidRPr="00DD23FB">
              <w:t>18.000</w:t>
            </w:r>
          </w:p>
        </w:tc>
      </w:tr>
      <w:tr w:rsidR="00DD23FB" w:rsidRPr="00DD23FB" w:rsidTr="003C5072">
        <w:trPr>
          <w:trHeight w:val="296"/>
          <w:jc w:val="center"/>
        </w:trPr>
        <w:tc>
          <w:tcPr>
            <w:tcW w:w="3317" w:type="dxa"/>
            <w:vAlign w:val="center"/>
          </w:tcPr>
          <w:p w:rsidR="002A5C3E" w:rsidRPr="00DD23FB" w:rsidRDefault="002A5C3E" w:rsidP="003C5072">
            <w:r w:rsidRPr="00DD23FB">
              <w:lastRenderedPageBreak/>
              <w:t xml:space="preserve">Stowarzyszenie </w:t>
            </w:r>
            <w:proofErr w:type="spellStart"/>
            <w:r w:rsidRPr="00DD23FB">
              <w:t>Baltic</w:t>
            </w:r>
            <w:proofErr w:type="spellEnd"/>
            <w:r w:rsidRPr="00DD23FB">
              <w:t xml:space="preserve"> </w:t>
            </w:r>
            <w:proofErr w:type="spellStart"/>
            <w:r w:rsidRPr="00DD23FB">
              <w:t>Neopolis</w:t>
            </w:r>
            <w:proofErr w:type="spellEnd"/>
            <w:r w:rsidRPr="00DD23FB">
              <w:t xml:space="preserve"> </w:t>
            </w:r>
            <w:proofErr w:type="spellStart"/>
            <w:r w:rsidRPr="00DD23FB">
              <w:t>Orchestra</w:t>
            </w:r>
            <w:proofErr w:type="spellEnd"/>
          </w:p>
        </w:tc>
        <w:tc>
          <w:tcPr>
            <w:tcW w:w="4394" w:type="dxa"/>
            <w:vAlign w:val="center"/>
          </w:tcPr>
          <w:p w:rsidR="002A5C3E" w:rsidRPr="00DD23FB" w:rsidRDefault="002A5C3E" w:rsidP="003C5072">
            <w:r w:rsidRPr="00DD23FB">
              <w:t>Letnie Muzeum Muzyki</w:t>
            </w:r>
          </w:p>
        </w:tc>
        <w:tc>
          <w:tcPr>
            <w:tcW w:w="1471" w:type="dxa"/>
            <w:shd w:val="clear" w:color="000000" w:fill="FFFFFF"/>
            <w:vAlign w:val="center"/>
          </w:tcPr>
          <w:p w:rsidR="002A5C3E" w:rsidRPr="00DD23FB" w:rsidRDefault="002A5C3E" w:rsidP="003C5072">
            <w:pPr>
              <w:jc w:val="right"/>
            </w:pPr>
            <w:r w:rsidRPr="00DD23FB">
              <w:t>20.000</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Stowarzyszenie Miłośników Muzyki </w:t>
            </w:r>
            <w:proofErr w:type="spellStart"/>
            <w:r w:rsidRPr="00DD23FB">
              <w:t>Navigare</w:t>
            </w:r>
            <w:proofErr w:type="spellEnd"/>
          </w:p>
        </w:tc>
        <w:tc>
          <w:tcPr>
            <w:tcW w:w="4394" w:type="dxa"/>
            <w:vAlign w:val="center"/>
          </w:tcPr>
          <w:p w:rsidR="002A5C3E" w:rsidRPr="00DD23FB" w:rsidRDefault="002A5C3E" w:rsidP="003C5072">
            <w:r w:rsidRPr="00DD23FB">
              <w:t xml:space="preserve">Koncert z gwiazdami. Chór Akademii Morskiej </w:t>
            </w:r>
            <w:r w:rsidRPr="00DD23FB">
              <w:br/>
              <w:t>w Szczecinie zaprasza!</w:t>
            </w:r>
          </w:p>
        </w:tc>
        <w:tc>
          <w:tcPr>
            <w:tcW w:w="1471" w:type="dxa"/>
            <w:shd w:val="clear" w:color="000000" w:fill="FFFFFF"/>
            <w:vAlign w:val="center"/>
          </w:tcPr>
          <w:p w:rsidR="002A5C3E" w:rsidRPr="00DD23FB" w:rsidRDefault="002A5C3E" w:rsidP="003C5072">
            <w:pPr>
              <w:jc w:val="right"/>
            </w:pPr>
            <w:r w:rsidRPr="00DD23FB">
              <w:t>18.000</w:t>
            </w:r>
          </w:p>
        </w:tc>
      </w:tr>
      <w:tr w:rsidR="00DD23FB" w:rsidRPr="00DD23FB" w:rsidTr="003C5072">
        <w:trPr>
          <w:trHeight w:val="579"/>
          <w:jc w:val="center"/>
        </w:trPr>
        <w:tc>
          <w:tcPr>
            <w:tcW w:w="3317" w:type="dxa"/>
            <w:vAlign w:val="center"/>
          </w:tcPr>
          <w:p w:rsidR="002A5C3E" w:rsidRPr="00DD23FB" w:rsidRDefault="002A5C3E" w:rsidP="003C5072">
            <w:r w:rsidRPr="00DD23FB">
              <w:t>Fundacja Akademia Muzyki Dawnej</w:t>
            </w:r>
          </w:p>
        </w:tc>
        <w:tc>
          <w:tcPr>
            <w:tcW w:w="4394" w:type="dxa"/>
            <w:vAlign w:val="center"/>
          </w:tcPr>
          <w:p w:rsidR="002A5C3E" w:rsidRPr="00DD23FB" w:rsidRDefault="002A5C3E" w:rsidP="003C5072">
            <w:r w:rsidRPr="00DD23FB">
              <w:t>V Letni Festiwal wędrowny Na Gotyckim Szlaku Muzyka w  zabytkach Pomorza Zachodniego 2014</w:t>
            </w:r>
          </w:p>
        </w:tc>
        <w:tc>
          <w:tcPr>
            <w:tcW w:w="1471" w:type="dxa"/>
            <w:shd w:val="clear" w:color="000000" w:fill="FFFFFF"/>
            <w:vAlign w:val="center"/>
          </w:tcPr>
          <w:p w:rsidR="002A5C3E" w:rsidRPr="00DD23FB" w:rsidRDefault="002A5C3E" w:rsidP="003C5072">
            <w:pPr>
              <w:jc w:val="right"/>
            </w:pPr>
            <w:r w:rsidRPr="00DD23FB">
              <w:t>35 000</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Stowarzyszenie Promocji Kultury </w:t>
            </w:r>
            <w:r w:rsidRPr="00DD23FB">
              <w:br/>
              <w:t>i Sztuki LOFT ART.</w:t>
            </w:r>
          </w:p>
        </w:tc>
        <w:tc>
          <w:tcPr>
            <w:tcW w:w="4394" w:type="dxa"/>
            <w:vAlign w:val="center"/>
          </w:tcPr>
          <w:p w:rsidR="002A5C3E" w:rsidRPr="00DD23FB" w:rsidRDefault="002A5C3E" w:rsidP="003C5072">
            <w:r w:rsidRPr="00DD23FB">
              <w:t xml:space="preserve">Przygotowanie i wystawienie spektaklu muzycznego - </w:t>
            </w:r>
            <w:proofErr w:type="spellStart"/>
            <w:r w:rsidRPr="00DD23FB">
              <w:t>musical'u</w:t>
            </w:r>
            <w:proofErr w:type="spellEnd"/>
            <w:r w:rsidRPr="00DD23FB">
              <w:t xml:space="preserve"> "Boogie </w:t>
            </w:r>
            <w:proofErr w:type="spellStart"/>
            <w:r w:rsidRPr="00DD23FB">
              <w:t>Nights</w:t>
            </w:r>
            <w:proofErr w:type="spellEnd"/>
            <w:r w:rsidRPr="00DD23FB">
              <w:t>"</w:t>
            </w:r>
          </w:p>
        </w:tc>
        <w:tc>
          <w:tcPr>
            <w:tcW w:w="1471" w:type="dxa"/>
            <w:shd w:val="clear" w:color="000000" w:fill="FFFFFF"/>
            <w:vAlign w:val="center"/>
          </w:tcPr>
          <w:p w:rsidR="002A5C3E" w:rsidRPr="00DD23FB" w:rsidRDefault="002A5C3E" w:rsidP="003C5072">
            <w:pPr>
              <w:jc w:val="right"/>
            </w:pPr>
            <w:r w:rsidRPr="00DD23FB">
              <w:t>14.000</w:t>
            </w:r>
          </w:p>
        </w:tc>
      </w:tr>
      <w:tr w:rsidR="00DD23FB" w:rsidRPr="00DD23FB" w:rsidTr="003C5072">
        <w:trPr>
          <w:trHeight w:val="479"/>
          <w:jc w:val="center"/>
        </w:trPr>
        <w:tc>
          <w:tcPr>
            <w:tcW w:w="3317" w:type="dxa"/>
            <w:vAlign w:val="center"/>
          </w:tcPr>
          <w:p w:rsidR="002A5C3E" w:rsidRPr="00DD23FB" w:rsidRDefault="002A5C3E" w:rsidP="003C5072">
            <w:r w:rsidRPr="00DD23FB">
              <w:t>Towarzystwo Miłośników Ziemi Kamieńskiej</w:t>
            </w:r>
          </w:p>
        </w:tc>
        <w:tc>
          <w:tcPr>
            <w:tcW w:w="4394" w:type="dxa"/>
            <w:vAlign w:val="center"/>
          </w:tcPr>
          <w:p w:rsidR="002A5C3E" w:rsidRPr="00DD23FB" w:rsidRDefault="002A5C3E" w:rsidP="003C5072">
            <w:r w:rsidRPr="00DD23FB">
              <w:t xml:space="preserve">50. Międzynarodowy Festiwal Muzyki Organowej </w:t>
            </w:r>
            <w:r w:rsidRPr="00DD23FB">
              <w:br/>
              <w:t>i Kameralnej w Kamieniu Pomorskim</w:t>
            </w:r>
          </w:p>
        </w:tc>
        <w:tc>
          <w:tcPr>
            <w:tcW w:w="1471" w:type="dxa"/>
            <w:shd w:val="clear" w:color="000000" w:fill="FFFFFF"/>
            <w:vAlign w:val="center"/>
          </w:tcPr>
          <w:p w:rsidR="002A5C3E" w:rsidRPr="00DD23FB" w:rsidRDefault="002A5C3E" w:rsidP="003C5072">
            <w:pPr>
              <w:jc w:val="right"/>
            </w:pPr>
            <w:r w:rsidRPr="00DD23FB">
              <w:t>28.000</w:t>
            </w:r>
          </w:p>
        </w:tc>
      </w:tr>
      <w:tr w:rsidR="00DD23FB" w:rsidRPr="00DD23FB" w:rsidTr="003C5072">
        <w:trPr>
          <w:trHeight w:val="579"/>
          <w:jc w:val="center"/>
        </w:trPr>
        <w:tc>
          <w:tcPr>
            <w:tcW w:w="3317" w:type="dxa"/>
            <w:vAlign w:val="center"/>
          </w:tcPr>
          <w:p w:rsidR="002A5C3E" w:rsidRPr="00DD23FB" w:rsidRDefault="002A5C3E" w:rsidP="003C5072">
            <w:r w:rsidRPr="00DD23FB">
              <w:t>Trzebiatowskie Towarzystwo Kultury</w:t>
            </w:r>
          </w:p>
        </w:tc>
        <w:tc>
          <w:tcPr>
            <w:tcW w:w="4394" w:type="dxa"/>
            <w:vAlign w:val="center"/>
          </w:tcPr>
          <w:p w:rsidR="002A5C3E" w:rsidRPr="00DD23FB" w:rsidRDefault="002A5C3E" w:rsidP="003C5072">
            <w:proofErr w:type="spellStart"/>
            <w:r w:rsidRPr="00DD23FB">
              <w:t>Sąsiady</w:t>
            </w:r>
            <w:proofErr w:type="spellEnd"/>
            <w:r w:rsidRPr="00DD23FB">
              <w:t xml:space="preserve"> - Trzebiatowskie Spotkania Kultur</w:t>
            </w:r>
          </w:p>
        </w:tc>
        <w:tc>
          <w:tcPr>
            <w:tcW w:w="1471" w:type="dxa"/>
            <w:shd w:val="clear" w:color="000000" w:fill="FFFFFF"/>
            <w:vAlign w:val="center"/>
          </w:tcPr>
          <w:p w:rsidR="002A5C3E" w:rsidRPr="00DD23FB" w:rsidRDefault="002A5C3E" w:rsidP="003C5072">
            <w:pPr>
              <w:jc w:val="right"/>
            </w:pPr>
            <w:r w:rsidRPr="00DD23FB">
              <w:t>7.000</w:t>
            </w:r>
          </w:p>
        </w:tc>
      </w:tr>
      <w:tr w:rsidR="00DD23FB" w:rsidRPr="00DD23FB" w:rsidTr="003C5072">
        <w:trPr>
          <w:trHeight w:val="191"/>
          <w:jc w:val="center"/>
        </w:trPr>
        <w:tc>
          <w:tcPr>
            <w:tcW w:w="3317" w:type="dxa"/>
            <w:vAlign w:val="center"/>
          </w:tcPr>
          <w:p w:rsidR="002A5C3E" w:rsidRPr="00DD23FB" w:rsidRDefault="002A5C3E" w:rsidP="003C5072">
            <w:r w:rsidRPr="00DD23FB">
              <w:t xml:space="preserve">Stowarzyszenie </w:t>
            </w:r>
            <w:proofErr w:type="spellStart"/>
            <w:r w:rsidRPr="00DD23FB">
              <w:t>MożeMy</w:t>
            </w:r>
            <w:proofErr w:type="spellEnd"/>
          </w:p>
        </w:tc>
        <w:tc>
          <w:tcPr>
            <w:tcW w:w="4394" w:type="dxa"/>
            <w:vAlign w:val="center"/>
          </w:tcPr>
          <w:p w:rsidR="002A5C3E" w:rsidRPr="00DD23FB" w:rsidRDefault="002A5C3E" w:rsidP="003C5072">
            <w:r w:rsidRPr="00DD23FB">
              <w:t>Nagranie i wydanie CD pt. "Odbijamy" zespołu "Majtki Bosmana"</w:t>
            </w:r>
          </w:p>
        </w:tc>
        <w:tc>
          <w:tcPr>
            <w:tcW w:w="1471" w:type="dxa"/>
            <w:shd w:val="clear" w:color="000000" w:fill="FFFFFF"/>
            <w:vAlign w:val="center"/>
          </w:tcPr>
          <w:p w:rsidR="002A5C3E" w:rsidRPr="00DD23FB" w:rsidRDefault="002A5C3E" w:rsidP="003C5072">
            <w:pPr>
              <w:jc w:val="right"/>
            </w:pPr>
            <w:r w:rsidRPr="00DD23FB">
              <w:t>11.000</w:t>
            </w:r>
          </w:p>
        </w:tc>
      </w:tr>
      <w:tr w:rsidR="00DD23FB" w:rsidRPr="00DD23FB" w:rsidTr="003C5072">
        <w:trPr>
          <w:trHeight w:val="238"/>
          <w:jc w:val="center"/>
        </w:trPr>
        <w:tc>
          <w:tcPr>
            <w:tcW w:w="3317" w:type="dxa"/>
            <w:vAlign w:val="center"/>
          </w:tcPr>
          <w:p w:rsidR="002A5C3E" w:rsidRPr="00DD23FB" w:rsidRDefault="002A5C3E" w:rsidP="003C5072">
            <w:r w:rsidRPr="00DD23FB">
              <w:t>Stowarzyszenie Teatralne nie ma</w:t>
            </w:r>
          </w:p>
        </w:tc>
        <w:tc>
          <w:tcPr>
            <w:tcW w:w="4394" w:type="dxa"/>
            <w:vAlign w:val="center"/>
          </w:tcPr>
          <w:p w:rsidR="002A5C3E" w:rsidRPr="00DD23FB" w:rsidRDefault="002A5C3E" w:rsidP="003C5072">
            <w:r w:rsidRPr="00DD23FB">
              <w:t>XII Festiwal "Teatr w Stodole" oraz warsztaty teatralne w Stodole</w:t>
            </w:r>
          </w:p>
        </w:tc>
        <w:tc>
          <w:tcPr>
            <w:tcW w:w="1471" w:type="dxa"/>
            <w:shd w:val="clear" w:color="000000" w:fill="FFFFFF"/>
            <w:vAlign w:val="center"/>
          </w:tcPr>
          <w:p w:rsidR="002A5C3E" w:rsidRPr="00DD23FB" w:rsidRDefault="002A5C3E" w:rsidP="003C5072">
            <w:pPr>
              <w:jc w:val="right"/>
            </w:pPr>
            <w:r w:rsidRPr="00DD23FB">
              <w:t>8.000</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Związek Ukraińców Oddział </w:t>
            </w:r>
            <w:r w:rsidRPr="00DD23FB">
              <w:br/>
              <w:t>w Szczecinie</w:t>
            </w:r>
          </w:p>
        </w:tc>
        <w:tc>
          <w:tcPr>
            <w:tcW w:w="4394" w:type="dxa"/>
            <w:vAlign w:val="center"/>
          </w:tcPr>
          <w:p w:rsidR="002A5C3E" w:rsidRPr="00DD23FB" w:rsidRDefault="002A5C3E" w:rsidP="003C5072">
            <w:r w:rsidRPr="00DD23FB">
              <w:t>XVIII Dni Kultury Ukraińskiej</w:t>
            </w:r>
          </w:p>
        </w:tc>
        <w:tc>
          <w:tcPr>
            <w:tcW w:w="1471" w:type="dxa"/>
            <w:shd w:val="clear" w:color="000000" w:fill="FFFFFF"/>
            <w:vAlign w:val="center"/>
          </w:tcPr>
          <w:p w:rsidR="002A5C3E" w:rsidRPr="00DD23FB" w:rsidRDefault="002A5C3E" w:rsidP="003C5072">
            <w:pPr>
              <w:jc w:val="right"/>
            </w:pPr>
            <w:r w:rsidRPr="00DD23FB">
              <w:t>12.000</w:t>
            </w:r>
          </w:p>
        </w:tc>
      </w:tr>
      <w:tr w:rsidR="00DD23FB" w:rsidRPr="00DD23FB" w:rsidTr="003C5072">
        <w:trPr>
          <w:trHeight w:val="579"/>
          <w:jc w:val="center"/>
        </w:trPr>
        <w:tc>
          <w:tcPr>
            <w:tcW w:w="3317" w:type="dxa"/>
            <w:vAlign w:val="center"/>
          </w:tcPr>
          <w:p w:rsidR="002A5C3E" w:rsidRPr="00DD23FB" w:rsidRDefault="002A5C3E" w:rsidP="003C5072">
            <w:r w:rsidRPr="00DD23FB">
              <w:t>Polski Związek Chórów i Orkiestr Oddział w Szczecinie</w:t>
            </w:r>
          </w:p>
        </w:tc>
        <w:tc>
          <w:tcPr>
            <w:tcW w:w="4394" w:type="dxa"/>
            <w:vAlign w:val="center"/>
          </w:tcPr>
          <w:p w:rsidR="002A5C3E" w:rsidRPr="00DD23FB" w:rsidRDefault="002A5C3E" w:rsidP="003C5072">
            <w:r w:rsidRPr="00DD23FB">
              <w:t xml:space="preserve">49. Międzynarodowy Festiwal Pieśni Chóralnej </w:t>
            </w:r>
            <w:r w:rsidRPr="00DD23FB">
              <w:br/>
              <w:t>w Międzyzdrojach</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B852F7">
        <w:trPr>
          <w:trHeight w:val="479"/>
          <w:jc w:val="center"/>
        </w:trPr>
        <w:tc>
          <w:tcPr>
            <w:tcW w:w="3317" w:type="dxa"/>
            <w:vAlign w:val="center"/>
          </w:tcPr>
          <w:p w:rsidR="002A5C3E" w:rsidRPr="00DD23FB" w:rsidRDefault="002A5C3E" w:rsidP="003C5072">
            <w:r w:rsidRPr="00DD23FB">
              <w:t>Stowarzyszenie Kultura Sztuka Region</w:t>
            </w:r>
          </w:p>
        </w:tc>
        <w:tc>
          <w:tcPr>
            <w:tcW w:w="4394" w:type="dxa"/>
            <w:vAlign w:val="center"/>
          </w:tcPr>
          <w:p w:rsidR="002A5C3E" w:rsidRPr="00DD23FB" w:rsidRDefault="002A5C3E" w:rsidP="003C5072">
            <w:r w:rsidRPr="00DD23FB">
              <w:t xml:space="preserve">VI Międzynarodowy Festiwal </w:t>
            </w:r>
            <w:proofErr w:type="spellStart"/>
            <w:r w:rsidRPr="00DD23FB">
              <w:t>Reggaenwalde</w:t>
            </w:r>
            <w:proofErr w:type="spellEnd"/>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579"/>
          <w:jc w:val="center"/>
        </w:trPr>
        <w:tc>
          <w:tcPr>
            <w:tcW w:w="3317" w:type="dxa"/>
            <w:vAlign w:val="center"/>
          </w:tcPr>
          <w:p w:rsidR="002A5C3E" w:rsidRPr="00DD23FB" w:rsidRDefault="002A5C3E" w:rsidP="003C5072">
            <w:r w:rsidRPr="00DD23FB">
              <w:t>Parafia Ewangelicko - Augsburska Świętej Trójcy w Szczecinie</w:t>
            </w:r>
          </w:p>
        </w:tc>
        <w:tc>
          <w:tcPr>
            <w:tcW w:w="4394" w:type="dxa"/>
            <w:vAlign w:val="center"/>
          </w:tcPr>
          <w:p w:rsidR="002A5C3E" w:rsidRPr="00DD23FB" w:rsidRDefault="002A5C3E" w:rsidP="003C5072">
            <w:r w:rsidRPr="00DD23FB">
              <w:t xml:space="preserve">Protestantyzm w kulturze, kultura </w:t>
            </w:r>
            <w:r w:rsidRPr="00DD23FB">
              <w:br/>
              <w:t>w protestantyzmie - II edycja</w:t>
            </w:r>
          </w:p>
        </w:tc>
        <w:tc>
          <w:tcPr>
            <w:tcW w:w="1471" w:type="dxa"/>
            <w:shd w:val="clear" w:color="000000" w:fill="FFFFFF"/>
            <w:vAlign w:val="center"/>
          </w:tcPr>
          <w:p w:rsidR="002A5C3E" w:rsidRPr="00DD23FB" w:rsidRDefault="002A5C3E" w:rsidP="003C5072">
            <w:pPr>
              <w:jc w:val="right"/>
            </w:pPr>
            <w:r w:rsidRPr="00DD23FB">
              <w:t>4.000</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Stowarzyszenie Centrum Słowian </w:t>
            </w:r>
            <w:r w:rsidRPr="00DD23FB">
              <w:br/>
              <w:t>i Wikingów Wolin-</w:t>
            </w:r>
            <w:proofErr w:type="spellStart"/>
            <w:r w:rsidRPr="00DD23FB">
              <w:t>Jomsborg</w:t>
            </w:r>
            <w:proofErr w:type="spellEnd"/>
            <w:r w:rsidRPr="00DD23FB">
              <w:t>-</w:t>
            </w:r>
            <w:proofErr w:type="spellStart"/>
            <w:r w:rsidRPr="00DD23FB">
              <w:t>Vineta</w:t>
            </w:r>
            <w:proofErr w:type="spellEnd"/>
          </w:p>
        </w:tc>
        <w:tc>
          <w:tcPr>
            <w:tcW w:w="4394" w:type="dxa"/>
            <w:vAlign w:val="center"/>
          </w:tcPr>
          <w:p w:rsidR="002A5C3E" w:rsidRPr="00DD23FB" w:rsidRDefault="002A5C3E" w:rsidP="003C5072">
            <w:r w:rsidRPr="00DD23FB">
              <w:t>XX Festiwal Słowian i Wikingów w Wolinie – warsztaty</w:t>
            </w:r>
          </w:p>
        </w:tc>
        <w:tc>
          <w:tcPr>
            <w:tcW w:w="1471" w:type="dxa"/>
            <w:shd w:val="clear" w:color="000000" w:fill="FFFFFF"/>
            <w:vAlign w:val="center"/>
          </w:tcPr>
          <w:p w:rsidR="002A5C3E" w:rsidRPr="00DD23FB" w:rsidRDefault="002A5C3E" w:rsidP="003C5072">
            <w:pPr>
              <w:jc w:val="right"/>
            </w:pPr>
            <w:r w:rsidRPr="00DD23FB">
              <w:t>45.000</w:t>
            </w:r>
          </w:p>
        </w:tc>
      </w:tr>
      <w:tr w:rsidR="00DD23FB" w:rsidRPr="00DD23FB" w:rsidTr="00B852F7">
        <w:trPr>
          <w:trHeight w:val="419"/>
          <w:jc w:val="center"/>
        </w:trPr>
        <w:tc>
          <w:tcPr>
            <w:tcW w:w="3317" w:type="dxa"/>
            <w:vAlign w:val="center"/>
          </w:tcPr>
          <w:p w:rsidR="002A5C3E" w:rsidRPr="00DD23FB" w:rsidRDefault="002A5C3E" w:rsidP="003C5072">
            <w:r w:rsidRPr="00DD23FB">
              <w:t>Stowarzyszenie Ińskie Lato Filmowe</w:t>
            </w:r>
          </w:p>
        </w:tc>
        <w:tc>
          <w:tcPr>
            <w:tcW w:w="4394" w:type="dxa"/>
            <w:vAlign w:val="center"/>
          </w:tcPr>
          <w:p w:rsidR="002A5C3E" w:rsidRPr="00DD23FB" w:rsidRDefault="002A5C3E" w:rsidP="003C5072">
            <w:r w:rsidRPr="00DD23FB">
              <w:t>41. Ińskie Lato Filmowe</w:t>
            </w:r>
          </w:p>
        </w:tc>
        <w:tc>
          <w:tcPr>
            <w:tcW w:w="1471" w:type="dxa"/>
            <w:shd w:val="clear" w:color="000000" w:fill="FFFFFF"/>
            <w:vAlign w:val="center"/>
          </w:tcPr>
          <w:p w:rsidR="002A5C3E" w:rsidRPr="00DD23FB" w:rsidRDefault="002A5C3E" w:rsidP="003C5072">
            <w:pPr>
              <w:jc w:val="right"/>
            </w:pPr>
            <w:r w:rsidRPr="00DD23FB">
              <w:t>17.000</w:t>
            </w:r>
          </w:p>
        </w:tc>
      </w:tr>
      <w:tr w:rsidR="00DD23FB" w:rsidRPr="00DD23FB" w:rsidTr="00B852F7">
        <w:trPr>
          <w:trHeight w:val="541"/>
          <w:jc w:val="center"/>
        </w:trPr>
        <w:tc>
          <w:tcPr>
            <w:tcW w:w="3317" w:type="dxa"/>
            <w:vAlign w:val="center"/>
          </w:tcPr>
          <w:p w:rsidR="002A5C3E" w:rsidRPr="00DD23FB" w:rsidRDefault="002A5C3E" w:rsidP="003C5072">
            <w:r w:rsidRPr="00DD23FB">
              <w:t>Stowarzyszenie Inspiracje Młodych</w:t>
            </w:r>
          </w:p>
        </w:tc>
        <w:tc>
          <w:tcPr>
            <w:tcW w:w="4394" w:type="dxa"/>
            <w:vAlign w:val="center"/>
          </w:tcPr>
          <w:p w:rsidR="002A5C3E" w:rsidRPr="00DD23FB" w:rsidRDefault="002A5C3E" w:rsidP="003C5072">
            <w:r w:rsidRPr="00DD23FB">
              <w:t>Juwenalia 2014 - wspólna sprawa</w:t>
            </w:r>
          </w:p>
        </w:tc>
        <w:tc>
          <w:tcPr>
            <w:tcW w:w="1471" w:type="dxa"/>
            <w:shd w:val="clear" w:color="000000" w:fill="FFFFFF"/>
            <w:vAlign w:val="center"/>
          </w:tcPr>
          <w:p w:rsidR="002A5C3E" w:rsidRPr="00DD23FB" w:rsidRDefault="002A5C3E" w:rsidP="003C5072">
            <w:pPr>
              <w:jc w:val="right"/>
            </w:pPr>
            <w:r w:rsidRPr="00DD23FB">
              <w:t>35.000</w:t>
            </w:r>
          </w:p>
        </w:tc>
      </w:tr>
      <w:tr w:rsidR="00DD23FB" w:rsidRPr="00DD23FB" w:rsidTr="003C5072">
        <w:trPr>
          <w:trHeight w:val="579"/>
          <w:jc w:val="center"/>
        </w:trPr>
        <w:tc>
          <w:tcPr>
            <w:tcW w:w="3317" w:type="dxa"/>
            <w:vAlign w:val="center"/>
          </w:tcPr>
          <w:p w:rsidR="002A5C3E" w:rsidRPr="00DD23FB" w:rsidRDefault="002A5C3E" w:rsidP="003C5072">
            <w:r w:rsidRPr="00DD23FB">
              <w:t xml:space="preserve">Stowarzyszenie </w:t>
            </w:r>
            <w:proofErr w:type="spellStart"/>
            <w:r w:rsidRPr="00DD23FB">
              <w:t>społeczno</w:t>
            </w:r>
            <w:proofErr w:type="spellEnd"/>
            <w:r w:rsidRPr="00DD23FB">
              <w:t xml:space="preserve"> - </w:t>
            </w:r>
            <w:proofErr w:type="spellStart"/>
            <w:r w:rsidRPr="00DD23FB">
              <w:t>edukacyjno</w:t>
            </w:r>
            <w:proofErr w:type="spellEnd"/>
            <w:r w:rsidRPr="00DD23FB">
              <w:t xml:space="preserve"> - kulturalne Młodzieżowa Orkiestra Dęta </w:t>
            </w:r>
            <w:proofErr w:type="spellStart"/>
            <w:r w:rsidRPr="00DD23FB">
              <w:t>Wood&amp;Brass</w:t>
            </w:r>
            <w:proofErr w:type="spellEnd"/>
            <w:r w:rsidRPr="00DD23FB">
              <w:t xml:space="preserve"> Band</w:t>
            </w:r>
          </w:p>
        </w:tc>
        <w:tc>
          <w:tcPr>
            <w:tcW w:w="4394" w:type="dxa"/>
            <w:vAlign w:val="center"/>
          </w:tcPr>
          <w:p w:rsidR="002A5C3E" w:rsidRPr="00DD23FB" w:rsidRDefault="002A5C3E" w:rsidP="003C5072">
            <w:r w:rsidRPr="00DD23FB">
              <w:t xml:space="preserve">Big Band Młodzieżowy Pomorza Zachodniego (Pomerania </w:t>
            </w:r>
            <w:proofErr w:type="spellStart"/>
            <w:r w:rsidRPr="00DD23FB">
              <w:t>Youth</w:t>
            </w:r>
            <w:proofErr w:type="spellEnd"/>
            <w:r w:rsidRPr="00DD23FB">
              <w:t xml:space="preserve"> Big Band) - koncerty inaugurujące działalność orkiestry</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579"/>
          <w:jc w:val="center"/>
        </w:trPr>
        <w:tc>
          <w:tcPr>
            <w:tcW w:w="3317" w:type="dxa"/>
            <w:vAlign w:val="center"/>
          </w:tcPr>
          <w:p w:rsidR="002A5C3E" w:rsidRPr="00DD23FB" w:rsidRDefault="002A5C3E" w:rsidP="003C5072">
            <w:r w:rsidRPr="00DD23FB">
              <w:t>Koszalińska Izba Przemysłowo Handlowa</w:t>
            </w:r>
          </w:p>
        </w:tc>
        <w:tc>
          <w:tcPr>
            <w:tcW w:w="4394" w:type="dxa"/>
            <w:vAlign w:val="center"/>
          </w:tcPr>
          <w:p w:rsidR="002A5C3E" w:rsidRPr="00DD23FB" w:rsidRDefault="002A5C3E" w:rsidP="003C5072">
            <w:r w:rsidRPr="00DD23FB">
              <w:t>III Międzynarodowy Festiwal Tańca Argentyńskiego ARTETANGO Koszalin 2014</w:t>
            </w:r>
          </w:p>
        </w:tc>
        <w:tc>
          <w:tcPr>
            <w:tcW w:w="1471" w:type="dxa"/>
            <w:shd w:val="clear" w:color="000000" w:fill="FFFFFF"/>
            <w:vAlign w:val="center"/>
          </w:tcPr>
          <w:p w:rsidR="002A5C3E" w:rsidRPr="00DD23FB" w:rsidRDefault="002A5C3E" w:rsidP="003C5072">
            <w:pPr>
              <w:jc w:val="right"/>
            </w:pPr>
            <w:r w:rsidRPr="00DD23FB">
              <w:t>8.000</w:t>
            </w:r>
          </w:p>
        </w:tc>
      </w:tr>
      <w:tr w:rsidR="00DD23FB" w:rsidRPr="00DD23FB" w:rsidTr="003C5072">
        <w:trPr>
          <w:trHeight w:val="579"/>
          <w:jc w:val="center"/>
        </w:trPr>
        <w:tc>
          <w:tcPr>
            <w:tcW w:w="3317" w:type="dxa"/>
            <w:vAlign w:val="center"/>
          </w:tcPr>
          <w:p w:rsidR="002A5C3E" w:rsidRPr="00DD23FB" w:rsidRDefault="002A5C3E" w:rsidP="003C5072">
            <w:r w:rsidRPr="00DD23FB">
              <w:t>Stowarzyszenie Grupa Odtwórstwa Historycznego "Komandoria Chwarszczany"</w:t>
            </w:r>
          </w:p>
        </w:tc>
        <w:tc>
          <w:tcPr>
            <w:tcW w:w="4394" w:type="dxa"/>
            <w:vAlign w:val="center"/>
          </w:tcPr>
          <w:p w:rsidR="002A5C3E" w:rsidRPr="00DD23FB" w:rsidRDefault="002A5C3E" w:rsidP="003C5072">
            <w:proofErr w:type="spellStart"/>
            <w:r w:rsidRPr="00DD23FB">
              <w:t>Templariada</w:t>
            </w:r>
            <w:proofErr w:type="spellEnd"/>
            <w:r w:rsidRPr="00DD23FB">
              <w:t xml:space="preserve"> – Festiwal Kultury Średniowiecznej 2014</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453"/>
          <w:jc w:val="center"/>
        </w:trPr>
        <w:tc>
          <w:tcPr>
            <w:tcW w:w="3317" w:type="dxa"/>
            <w:vAlign w:val="center"/>
          </w:tcPr>
          <w:p w:rsidR="002A5C3E" w:rsidRPr="00DD23FB" w:rsidRDefault="002A5C3E" w:rsidP="003C5072">
            <w:r w:rsidRPr="00DD23FB">
              <w:t xml:space="preserve">Stowarzyszenie </w:t>
            </w:r>
            <w:proofErr w:type="spellStart"/>
            <w:r w:rsidRPr="00DD23FB">
              <w:t>społeczno</w:t>
            </w:r>
            <w:proofErr w:type="spellEnd"/>
            <w:r w:rsidRPr="00DD23FB">
              <w:t xml:space="preserve"> - </w:t>
            </w:r>
            <w:proofErr w:type="spellStart"/>
            <w:r w:rsidRPr="00DD23FB">
              <w:t>edukacyjno</w:t>
            </w:r>
            <w:proofErr w:type="spellEnd"/>
            <w:r w:rsidRPr="00DD23FB">
              <w:t xml:space="preserve"> - kulturalne Młodzieżowa Orkiestra Dęta </w:t>
            </w:r>
            <w:proofErr w:type="spellStart"/>
            <w:r w:rsidRPr="00DD23FB">
              <w:t>Wood&amp;Brass</w:t>
            </w:r>
            <w:proofErr w:type="spellEnd"/>
            <w:r w:rsidRPr="00DD23FB">
              <w:t xml:space="preserve"> Band</w:t>
            </w:r>
          </w:p>
        </w:tc>
        <w:tc>
          <w:tcPr>
            <w:tcW w:w="4394" w:type="dxa"/>
            <w:vAlign w:val="center"/>
          </w:tcPr>
          <w:p w:rsidR="002A5C3E" w:rsidRPr="00DD23FB" w:rsidRDefault="002A5C3E" w:rsidP="003C5072">
            <w:r w:rsidRPr="00DD23FB">
              <w:t>Warsztaty przygotowujące do wyjazdu na Światowy Festiwal Zespołów Marszowych - Brazylia 2014</w:t>
            </w:r>
          </w:p>
        </w:tc>
        <w:tc>
          <w:tcPr>
            <w:tcW w:w="1471" w:type="dxa"/>
            <w:shd w:val="clear" w:color="000000" w:fill="FFFFFF"/>
            <w:vAlign w:val="center"/>
          </w:tcPr>
          <w:p w:rsidR="002A5C3E" w:rsidRPr="00DD23FB" w:rsidRDefault="002A5C3E" w:rsidP="003C5072">
            <w:pPr>
              <w:jc w:val="right"/>
            </w:pPr>
            <w:r w:rsidRPr="00DD23FB">
              <w:t>15.000</w:t>
            </w:r>
          </w:p>
        </w:tc>
      </w:tr>
      <w:tr w:rsidR="00DD23FB" w:rsidRPr="00DD23FB" w:rsidTr="003C5072">
        <w:trPr>
          <w:trHeight w:val="418"/>
          <w:jc w:val="center"/>
        </w:trPr>
        <w:tc>
          <w:tcPr>
            <w:tcW w:w="3317" w:type="dxa"/>
            <w:vAlign w:val="center"/>
          </w:tcPr>
          <w:p w:rsidR="002A5C3E" w:rsidRPr="00DD23FB" w:rsidRDefault="002A5C3E" w:rsidP="003C5072">
            <w:r w:rsidRPr="00DD23FB">
              <w:t>Stowarzyszenie Promocji i Rozwoju Sztuki Impresja</w:t>
            </w:r>
          </w:p>
        </w:tc>
        <w:tc>
          <w:tcPr>
            <w:tcW w:w="4394" w:type="dxa"/>
            <w:vAlign w:val="center"/>
          </w:tcPr>
          <w:p w:rsidR="002A5C3E" w:rsidRPr="00DD23FB" w:rsidRDefault="002A5C3E" w:rsidP="003C5072">
            <w:r w:rsidRPr="00DD23FB">
              <w:t>Koncerty i warsztaty w ramach IX Międzynarodowego Festiwalu Saksofonowego</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395"/>
          <w:jc w:val="center"/>
        </w:trPr>
        <w:tc>
          <w:tcPr>
            <w:tcW w:w="3317" w:type="dxa"/>
            <w:vAlign w:val="center"/>
          </w:tcPr>
          <w:p w:rsidR="002A5C3E" w:rsidRPr="00DD23FB" w:rsidRDefault="002A5C3E" w:rsidP="003C5072">
            <w:r w:rsidRPr="00DD23FB">
              <w:t>Fundacja Literatury im. H. Berezy</w:t>
            </w:r>
          </w:p>
        </w:tc>
        <w:tc>
          <w:tcPr>
            <w:tcW w:w="4394" w:type="dxa"/>
            <w:vAlign w:val="center"/>
          </w:tcPr>
          <w:p w:rsidR="002A5C3E" w:rsidRPr="00DD23FB" w:rsidRDefault="002A5C3E" w:rsidP="003C5072">
            <w:r w:rsidRPr="00DD23FB">
              <w:t>2 edycja Konkursu Literackiego im. H. Berezy "Czytane w maszynopisie"</w:t>
            </w:r>
          </w:p>
        </w:tc>
        <w:tc>
          <w:tcPr>
            <w:tcW w:w="1471" w:type="dxa"/>
            <w:shd w:val="clear" w:color="000000" w:fill="FFFFFF"/>
            <w:vAlign w:val="center"/>
          </w:tcPr>
          <w:p w:rsidR="002A5C3E" w:rsidRPr="00DD23FB" w:rsidRDefault="002A5C3E" w:rsidP="003C5072">
            <w:pPr>
              <w:jc w:val="right"/>
            </w:pPr>
            <w:r w:rsidRPr="00DD23FB">
              <w:t>10.000</w:t>
            </w:r>
          </w:p>
        </w:tc>
      </w:tr>
      <w:tr w:rsidR="00DD23FB" w:rsidRPr="00DD23FB" w:rsidTr="003C5072">
        <w:trPr>
          <w:trHeight w:val="217"/>
          <w:jc w:val="center"/>
        </w:trPr>
        <w:tc>
          <w:tcPr>
            <w:tcW w:w="3317" w:type="dxa"/>
            <w:vAlign w:val="center"/>
          </w:tcPr>
          <w:p w:rsidR="002A5C3E" w:rsidRPr="00DD23FB" w:rsidRDefault="002A5C3E" w:rsidP="003C5072">
            <w:r w:rsidRPr="00DD23FB">
              <w:t>Pomorskie Stowarzyszenie Instrumentalistów ACADEMIA</w:t>
            </w:r>
          </w:p>
        </w:tc>
        <w:tc>
          <w:tcPr>
            <w:tcW w:w="4394" w:type="dxa"/>
            <w:vAlign w:val="center"/>
          </w:tcPr>
          <w:p w:rsidR="002A5C3E" w:rsidRPr="00DD23FB" w:rsidRDefault="002A5C3E" w:rsidP="003C5072">
            <w:r w:rsidRPr="00DD23FB">
              <w:t>Międzynarodowy Festiwal Muzyczny Sacrum non Profanum – Muzyka naszych czasów</w:t>
            </w:r>
          </w:p>
        </w:tc>
        <w:tc>
          <w:tcPr>
            <w:tcW w:w="1471" w:type="dxa"/>
            <w:shd w:val="clear" w:color="000000" w:fill="FFFFFF"/>
            <w:vAlign w:val="center"/>
          </w:tcPr>
          <w:p w:rsidR="002A5C3E" w:rsidRPr="00DD23FB" w:rsidRDefault="002A5C3E" w:rsidP="003C5072">
            <w:pPr>
              <w:jc w:val="right"/>
            </w:pPr>
            <w:r w:rsidRPr="00DD23FB">
              <w:t>65.000</w:t>
            </w:r>
          </w:p>
        </w:tc>
      </w:tr>
    </w:tbl>
    <w:p w:rsidR="002A5C3E" w:rsidRPr="00DD23FB" w:rsidRDefault="002A5C3E" w:rsidP="002A5C3E">
      <w:pPr>
        <w:pStyle w:val="Tekstpodstawowy"/>
        <w:jc w:val="both"/>
        <w:rPr>
          <w:b/>
          <w:sz w:val="2"/>
          <w:szCs w:val="2"/>
        </w:rPr>
      </w:pPr>
    </w:p>
    <w:p w:rsidR="002A5C3E" w:rsidRPr="00DD23FB" w:rsidRDefault="002A5C3E" w:rsidP="00C55268">
      <w:pPr>
        <w:pStyle w:val="Tekstpodstawowy"/>
        <w:numPr>
          <w:ilvl w:val="0"/>
          <w:numId w:val="11"/>
        </w:numPr>
        <w:spacing w:before="80"/>
        <w:ind w:left="357" w:hanging="357"/>
        <w:jc w:val="both"/>
        <w:rPr>
          <w:szCs w:val="24"/>
        </w:rPr>
      </w:pPr>
      <w:r w:rsidRPr="00DD23FB">
        <w:rPr>
          <w:szCs w:val="24"/>
        </w:rPr>
        <w:t xml:space="preserve">stypendia Marszałka Województwa Zachodniopomorskiego dla osób profesjonalnie zajmujących się twórczością artystyczną  w łącznej kwocie </w:t>
      </w:r>
      <w:r w:rsidRPr="00DD23FB">
        <w:rPr>
          <w:b/>
          <w:i/>
          <w:szCs w:val="24"/>
        </w:rPr>
        <w:t>17.220 zł</w:t>
      </w:r>
      <w:r w:rsidRPr="00DD23FB">
        <w:rPr>
          <w:b/>
          <w:szCs w:val="24"/>
        </w:rPr>
        <w:t>,</w:t>
      </w:r>
      <w:r w:rsidRPr="00DD23FB">
        <w:rPr>
          <w:szCs w:val="24"/>
        </w:rPr>
        <w:t xml:space="preserve"> </w:t>
      </w:r>
    </w:p>
    <w:p w:rsidR="002A5C3E" w:rsidRPr="00DD23FB" w:rsidRDefault="002A5C3E" w:rsidP="002A5C3E">
      <w:pPr>
        <w:pStyle w:val="Tekstpodstawowy"/>
        <w:numPr>
          <w:ilvl w:val="0"/>
          <w:numId w:val="11"/>
        </w:numPr>
        <w:jc w:val="both"/>
        <w:rPr>
          <w:szCs w:val="24"/>
        </w:rPr>
      </w:pPr>
      <w:r w:rsidRPr="00DD23FB">
        <w:t xml:space="preserve">nagrody finansowe Marszałka Województwa Zachodniopomorskiego </w:t>
      </w:r>
      <w:r w:rsidRPr="00DD23FB">
        <w:rPr>
          <w:szCs w:val="24"/>
        </w:rPr>
        <w:t xml:space="preserve">dla laureatów Konkursu im. St. </w:t>
      </w:r>
      <w:proofErr w:type="spellStart"/>
      <w:r w:rsidRPr="00DD23FB">
        <w:rPr>
          <w:szCs w:val="24"/>
        </w:rPr>
        <w:t>Badonia</w:t>
      </w:r>
      <w:proofErr w:type="spellEnd"/>
      <w:r w:rsidRPr="00DD23FB">
        <w:rPr>
          <w:szCs w:val="24"/>
        </w:rPr>
        <w:t xml:space="preserve"> na Bibliotekarza Roku Województwa Zachodniopomorskiego, X Ogólnopolskiego Biennale Grafiki Artystycznej Uczniów Średnich Szkół Plastycznych Szczecin 2014, Konkursu pn. Zachodniopomorskie Muzealne Wydarzenie Roku, Festiwalu Zespołów Akordeonowych dla szkół muzycznych I stopnia Polski Zachodniej </w:t>
      </w:r>
      <w:r w:rsidRPr="00DD23FB">
        <w:rPr>
          <w:szCs w:val="24"/>
        </w:rPr>
        <w:br/>
        <w:t xml:space="preserve">i Północnej, VI Zachodniopomorskiego Festiwalu Klarnetowego, Polsko-Niemieckiego </w:t>
      </w:r>
      <w:r w:rsidRPr="00DD23FB">
        <w:rPr>
          <w:szCs w:val="24"/>
        </w:rPr>
        <w:lastRenderedPageBreak/>
        <w:t xml:space="preserve">Konkursu Pianistycznego „Młode Talenty 2014”, konkursu pn. „Obraz Abstrakcyjny”, VII Ogólnopolskiego Konkursu Perkusyjnego – Szczecin 2014 dla Szkół Muzycznych </w:t>
      </w:r>
      <w:r w:rsidRPr="00DD23FB">
        <w:rPr>
          <w:szCs w:val="24"/>
        </w:rPr>
        <w:br/>
        <w:t xml:space="preserve">I stopnia w łącznej kwocie </w:t>
      </w:r>
      <w:r w:rsidRPr="00DD23FB">
        <w:rPr>
          <w:b/>
          <w:i/>
          <w:szCs w:val="24"/>
        </w:rPr>
        <w:t>16.160 zł</w:t>
      </w:r>
      <w:r w:rsidRPr="00DD23FB">
        <w:rPr>
          <w:i/>
          <w:szCs w:val="24"/>
        </w:rPr>
        <w:t>,</w:t>
      </w:r>
    </w:p>
    <w:p w:rsidR="002A5C3E" w:rsidRPr="00DD23FB" w:rsidRDefault="002A5C3E" w:rsidP="002A5C3E">
      <w:pPr>
        <w:pStyle w:val="Tekstpodstawowy"/>
        <w:numPr>
          <w:ilvl w:val="0"/>
          <w:numId w:val="11"/>
        </w:numPr>
        <w:jc w:val="both"/>
        <w:rPr>
          <w:i/>
          <w:szCs w:val="24"/>
        </w:rPr>
      </w:pPr>
      <w:r w:rsidRPr="00DD23FB">
        <w:rPr>
          <w:szCs w:val="24"/>
        </w:rPr>
        <w:t xml:space="preserve">zakup usług (wykonanie </w:t>
      </w:r>
      <w:proofErr w:type="spellStart"/>
      <w:r w:rsidRPr="00DD23FB">
        <w:rPr>
          <w:szCs w:val="24"/>
        </w:rPr>
        <w:t>baneru</w:t>
      </w:r>
      <w:proofErr w:type="spellEnd"/>
      <w:r w:rsidRPr="00DD23FB">
        <w:rPr>
          <w:szCs w:val="24"/>
        </w:rPr>
        <w:t xml:space="preserve">, emisja spotu reklamowego, usługi gastronomiczne) </w:t>
      </w:r>
      <w:r w:rsidRPr="00DD23FB">
        <w:rPr>
          <w:szCs w:val="24"/>
        </w:rPr>
        <w:br/>
        <w:t xml:space="preserve">w kwocie </w:t>
      </w:r>
      <w:r w:rsidRPr="00DD23FB">
        <w:rPr>
          <w:b/>
          <w:i/>
          <w:szCs w:val="24"/>
        </w:rPr>
        <w:t>4.053 zł,</w:t>
      </w:r>
    </w:p>
    <w:p w:rsidR="002A5C3E" w:rsidRPr="00DD23FB" w:rsidRDefault="002A5C3E" w:rsidP="002A5C3E">
      <w:pPr>
        <w:pStyle w:val="Tekstpodstawowy"/>
        <w:numPr>
          <w:ilvl w:val="0"/>
          <w:numId w:val="11"/>
        </w:numPr>
        <w:jc w:val="both"/>
        <w:rPr>
          <w:b/>
          <w:i/>
          <w:szCs w:val="24"/>
        </w:rPr>
      </w:pPr>
      <w:r w:rsidRPr="00DD23FB">
        <w:rPr>
          <w:szCs w:val="24"/>
        </w:rPr>
        <w:t>zakup kwiatów</w:t>
      </w:r>
      <w:r w:rsidRPr="00DD23FB">
        <w:rPr>
          <w:rFonts w:ascii="Arial" w:hAnsi="Arial" w:cs="Arial"/>
          <w:sz w:val="20"/>
        </w:rPr>
        <w:t xml:space="preserve"> </w:t>
      </w:r>
      <w:r w:rsidRPr="00DD23FB">
        <w:rPr>
          <w:szCs w:val="24"/>
        </w:rPr>
        <w:t xml:space="preserve">wręczanych podczas premier spektakli teatralnych i operowych </w:t>
      </w:r>
      <w:r w:rsidRPr="00DD23FB">
        <w:rPr>
          <w:szCs w:val="24"/>
        </w:rPr>
        <w:br/>
        <w:t xml:space="preserve">oraz dla laureatów konkursów, stypendiów w kwocie </w:t>
      </w:r>
      <w:r w:rsidRPr="00DD23FB">
        <w:rPr>
          <w:b/>
          <w:i/>
          <w:szCs w:val="24"/>
        </w:rPr>
        <w:t>2.200 zł.</w:t>
      </w:r>
    </w:p>
    <w:p w:rsidR="002A5C3E" w:rsidRPr="00DD23FB" w:rsidRDefault="002A5C3E" w:rsidP="002A5C3E">
      <w:pPr>
        <w:pStyle w:val="Tekstpodstawowy"/>
        <w:jc w:val="both"/>
        <w:rPr>
          <w:b/>
          <w:i/>
          <w:sz w:val="4"/>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C55268">
      <w:pPr>
        <w:pStyle w:val="Tekstpodstawowy2"/>
        <w:spacing w:before="80"/>
        <w:rPr>
          <w:szCs w:val="24"/>
        </w:rPr>
      </w:pPr>
      <w:r w:rsidRPr="00DD23FB">
        <w:rPr>
          <w:szCs w:val="24"/>
        </w:rPr>
        <w:t xml:space="preserve">Wydatki nie zostały zrealizowane zgodnie z harmonogramem, co szczegółowo wyjaśniono </w:t>
      </w:r>
      <w:r w:rsidRPr="00DD23FB">
        <w:rPr>
          <w:szCs w:val="24"/>
        </w:rPr>
        <w:br/>
        <w:t>w Tabeli Nr 5.</w:t>
      </w:r>
    </w:p>
    <w:p w:rsidR="00C55268" w:rsidRPr="00DD23FB" w:rsidRDefault="00B852F7" w:rsidP="002A5C3E">
      <w:pPr>
        <w:pStyle w:val="Tekstpodstawowy2"/>
      </w:pPr>
      <w:r w:rsidRPr="00DD23FB">
        <w:t xml:space="preserve">Poziom </w:t>
      </w:r>
      <w:r w:rsidR="002A5C3E" w:rsidRPr="00DD23FB">
        <w:t>wskaźnik</w:t>
      </w:r>
      <w:r w:rsidRPr="00DD23FB">
        <w:t>a</w:t>
      </w:r>
      <w:r w:rsidR="002A5C3E" w:rsidRPr="00DD23FB">
        <w:t xml:space="preserve"> realizacji </w:t>
      </w:r>
      <w:r w:rsidRPr="00DD23FB">
        <w:t xml:space="preserve">uzależniony jest od </w:t>
      </w:r>
      <w:r w:rsidR="002A5C3E" w:rsidRPr="00DD23FB">
        <w:t xml:space="preserve">planowanych </w:t>
      </w:r>
      <w:r w:rsidRPr="00DD23FB">
        <w:t xml:space="preserve">wydatków </w:t>
      </w:r>
      <w:r w:rsidR="002A5C3E" w:rsidRPr="00DD23FB">
        <w:t xml:space="preserve">na zakup usług, których realizacja </w:t>
      </w:r>
      <w:r w:rsidRPr="00DD23FB">
        <w:t xml:space="preserve">wynika z terminów </w:t>
      </w:r>
      <w:r w:rsidR="002A5C3E" w:rsidRPr="00DD23FB">
        <w:t xml:space="preserve">wydarzeń. Większe wydatki zostaną poniesione </w:t>
      </w:r>
      <w:r w:rsidRPr="00DD23FB">
        <w:br/>
      </w:r>
      <w:r w:rsidR="002A5C3E" w:rsidRPr="00DD23FB">
        <w:t xml:space="preserve">w II półroczu. Ponadto wydatki na ekspertyzy, analizy i opinie przewidziano również na drugą połowę roku. </w:t>
      </w:r>
    </w:p>
    <w:p w:rsidR="002A5C3E" w:rsidRPr="00DD23FB" w:rsidRDefault="002A5C3E" w:rsidP="002A5C3E">
      <w:pPr>
        <w:pStyle w:val="Tekstpodstawowy2"/>
        <w:rPr>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1E0" w:firstRow="1" w:lastRow="1" w:firstColumn="1" w:lastColumn="1" w:noHBand="0" w:noVBand="0"/>
      </w:tblPr>
      <w:tblGrid>
        <w:gridCol w:w="1740"/>
        <w:gridCol w:w="1747"/>
        <w:gridCol w:w="838"/>
        <w:gridCol w:w="1695"/>
        <w:gridCol w:w="976"/>
        <w:gridCol w:w="745"/>
        <w:gridCol w:w="836"/>
        <w:gridCol w:w="603"/>
      </w:tblGrid>
      <w:tr w:rsidR="00DD23FB" w:rsidRPr="00DD23FB" w:rsidTr="003C5072">
        <w:tc>
          <w:tcPr>
            <w:tcW w:w="9180" w:type="dxa"/>
            <w:gridSpan w:val="8"/>
            <w:tcBorders>
              <w:top w:val="single" w:sz="4" w:space="0" w:color="auto"/>
              <w:left w:val="single" w:sz="4" w:space="0" w:color="auto"/>
              <w:bottom w:val="single" w:sz="4" w:space="0" w:color="auto"/>
              <w:right w:val="single" w:sz="4" w:space="0" w:color="auto"/>
            </w:tcBorders>
            <w:shd w:val="clear" w:color="auto" w:fill="E6E6E6"/>
          </w:tcPr>
          <w:p w:rsidR="002A5C3E" w:rsidRPr="00DD23FB" w:rsidRDefault="002A5C3E" w:rsidP="003C5072">
            <w:pPr>
              <w:pStyle w:val="Tekstprzypisudolnego"/>
              <w:rPr>
                <w:b/>
                <w:i/>
                <w:sz w:val="24"/>
              </w:rPr>
            </w:pPr>
            <w:r w:rsidRPr="00DD23FB">
              <w:rPr>
                <w:b/>
                <w:i/>
                <w:sz w:val="24"/>
                <w:szCs w:val="24"/>
              </w:rPr>
              <w:t>92106 – Teatry</w:t>
            </w:r>
          </w:p>
        </w:tc>
      </w:tr>
      <w:tr w:rsidR="00DD23FB" w:rsidRPr="00DD23FB" w:rsidTr="003C5072">
        <w:tblPrEx>
          <w:shd w:val="clear" w:color="auto" w:fill="D9D9D9"/>
        </w:tblPrEx>
        <w:tc>
          <w:tcPr>
            <w:tcW w:w="3487" w:type="dxa"/>
            <w:gridSpan w:val="2"/>
            <w:tcBorders>
              <w:bottom w:val="single" w:sz="4" w:space="0" w:color="auto"/>
            </w:tcBorders>
            <w:shd w:val="clear" w:color="auto" w:fill="D9D9D9"/>
            <w:vAlign w:val="center"/>
          </w:tcPr>
          <w:p w:rsidR="002A5C3E" w:rsidRPr="00DD23FB" w:rsidRDefault="002A5C3E" w:rsidP="003C5072">
            <w:pPr>
              <w:jc w:val="center"/>
            </w:pPr>
            <w:r w:rsidRPr="00DD23FB">
              <w:t>Plan po zmianach</w:t>
            </w:r>
          </w:p>
        </w:tc>
        <w:tc>
          <w:tcPr>
            <w:tcW w:w="3509" w:type="dxa"/>
            <w:gridSpan w:val="3"/>
            <w:tcBorders>
              <w:bottom w:val="single" w:sz="4" w:space="0" w:color="auto"/>
            </w:tcBorders>
            <w:shd w:val="clear" w:color="auto" w:fill="D9D9D9"/>
            <w:vAlign w:val="center"/>
          </w:tcPr>
          <w:p w:rsidR="002A5C3E" w:rsidRPr="00DD23FB" w:rsidRDefault="002A5C3E" w:rsidP="003C5072">
            <w:pPr>
              <w:jc w:val="center"/>
            </w:pPr>
            <w:r w:rsidRPr="00DD23FB">
              <w:t>Wykonanie</w:t>
            </w:r>
          </w:p>
        </w:tc>
        <w:tc>
          <w:tcPr>
            <w:tcW w:w="2184" w:type="dxa"/>
            <w:gridSpan w:val="3"/>
            <w:tcBorders>
              <w:bottom w:val="single" w:sz="4" w:space="0" w:color="auto"/>
            </w:tcBorders>
            <w:shd w:val="clear" w:color="auto" w:fill="D9D9D9"/>
            <w:vAlign w:val="center"/>
          </w:tcPr>
          <w:p w:rsidR="002A5C3E" w:rsidRPr="00DD23FB" w:rsidRDefault="002A5C3E" w:rsidP="003C5072">
            <w:pPr>
              <w:jc w:val="center"/>
            </w:pPr>
            <w:r w:rsidRPr="00DD23FB">
              <w:t>Wskaźnik realizacji</w:t>
            </w:r>
          </w:p>
        </w:tc>
      </w:tr>
      <w:tr w:rsidR="00DD23FB" w:rsidRPr="00DD23FB" w:rsidTr="003C5072">
        <w:tblPrEx>
          <w:shd w:val="clear" w:color="auto" w:fill="D9D9D9"/>
        </w:tblPrEx>
        <w:tc>
          <w:tcPr>
            <w:tcW w:w="1740" w:type="dxa"/>
            <w:tcBorders>
              <w:top w:val="nil"/>
              <w:right w:val="nil"/>
            </w:tcBorders>
            <w:shd w:val="clear" w:color="auto" w:fill="D9D9D9"/>
          </w:tcPr>
          <w:p w:rsidR="002A5C3E" w:rsidRPr="00DD23FB" w:rsidRDefault="002A5C3E" w:rsidP="003C5072">
            <w:pPr>
              <w:rPr>
                <w:sz w:val="16"/>
                <w:szCs w:val="16"/>
              </w:rPr>
            </w:pPr>
          </w:p>
          <w:p w:rsidR="002A5C3E" w:rsidRPr="00DD23FB" w:rsidRDefault="002A5C3E" w:rsidP="003C5072">
            <w:r w:rsidRPr="00DD23FB">
              <w:rPr>
                <w:sz w:val="16"/>
                <w:szCs w:val="16"/>
              </w:rPr>
              <w:t>z tego:</w:t>
            </w:r>
            <w:r w:rsidRPr="00DD23FB">
              <w:t xml:space="preserve"> </w:t>
            </w:r>
          </w:p>
          <w:p w:rsidR="002A5C3E" w:rsidRPr="00DD23FB" w:rsidRDefault="002A5C3E" w:rsidP="003C5072">
            <w:r w:rsidRPr="00DD23FB">
              <w:t xml:space="preserve">bieżące </w:t>
            </w:r>
          </w:p>
          <w:p w:rsidR="002A5C3E" w:rsidRPr="00DD23FB" w:rsidRDefault="002A5C3E" w:rsidP="003C5072">
            <w:pPr>
              <w:rPr>
                <w:sz w:val="16"/>
                <w:szCs w:val="16"/>
              </w:rPr>
            </w:pPr>
            <w:r w:rsidRPr="00DD23FB">
              <w:t>majątkowe</w:t>
            </w:r>
          </w:p>
        </w:tc>
        <w:tc>
          <w:tcPr>
            <w:tcW w:w="1747" w:type="dxa"/>
            <w:tcBorders>
              <w:top w:val="nil"/>
              <w:left w:val="nil"/>
            </w:tcBorders>
            <w:shd w:val="clear" w:color="auto" w:fill="D9D9D9"/>
          </w:tcPr>
          <w:p w:rsidR="002A5C3E" w:rsidRPr="00DD23FB" w:rsidRDefault="002A5C3E" w:rsidP="003C5072">
            <w:pPr>
              <w:jc w:val="right"/>
              <w:rPr>
                <w:sz w:val="24"/>
              </w:rPr>
            </w:pPr>
            <w:r w:rsidRPr="00DD23FB">
              <w:rPr>
                <w:sz w:val="24"/>
              </w:rPr>
              <w:t xml:space="preserve">34.778.429 zł  </w:t>
            </w:r>
          </w:p>
          <w:p w:rsidR="002A5C3E" w:rsidRPr="00DD23FB" w:rsidRDefault="002A5C3E" w:rsidP="003C5072">
            <w:pPr>
              <w:jc w:val="right"/>
              <w:rPr>
                <w:sz w:val="24"/>
              </w:rPr>
            </w:pPr>
            <w:r w:rsidRPr="00DD23FB">
              <w:rPr>
                <w:sz w:val="24"/>
              </w:rPr>
              <w:t>17.132.200 zł</w:t>
            </w:r>
          </w:p>
          <w:p w:rsidR="002A5C3E" w:rsidRPr="00DD23FB" w:rsidRDefault="002A5C3E" w:rsidP="003C5072">
            <w:pPr>
              <w:jc w:val="right"/>
              <w:rPr>
                <w:sz w:val="24"/>
              </w:rPr>
            </w:pPr>
            <w:r w:rsidRPr="00DD23FB">
              <w:rPr>
                <w:sz w:val="24"/>
              </w:rPr>
              <w:t>17.646.229 zł</w:t>
            </w:r>
          </w:p>
        </w:tc>
        <w:tc>
          <w:tcPr>
            <w:tcW w:w="838" w:type="dxa"/>
            <w:tcBorders>
              <w:top w:val="nil"/>
              <w:right w:val="nil"/>
            </w:tcBorders>
            <w:shd w:val="clear" w:color="auto" w:fill="D9D9D9"/>
          </w:tcPr>
          <w:p w:rsidR="002A5C3E" w:rsidRPr="00DD23FB" w:rsidRDefault="002A5C3E" w:rsidP="003C5072">
            <w:pPr>
              <w:jc w:val="center"/>
              <w:rPr>
                <w:b/>
                <w:sz w:val="24"/>
              </w:rPr>
            </w:pPr>
          </w:p>
        </w:tc>
        <w:tc>
          <w:tcPr>
            <w:tcW w:w="1695" w:type="dxa"/>
            <w:tcBorders>
              <w:top w:val="nil"/>
              <w:left w:val="nil"/>
              <w:right w:val="nil"/>
            </w:tcBorders>
            <w:shd w:val="clear" w:color="auto" w:fill="D9D9D9"/>
          </w:tcPr>
          <w:p w:rsidR="002A5C3E" w:rsidRPr="00DD23FB" w:rsidRDefault="002A5C3E" w:rsidP="003C5072">
            <w:pPr>
              <w:jc w:val="right"/>
              <w:rPr>
                <w:b/>
                <w:sz w:val="24"/>
              </w:rPr>
            </w:pPr>
            <w:r w:rsidRPr="00DD23FB">
              <w:rPr>
                <w:b/>
                <w:sz w:val="24"/>
              </w:rPr>
              <w:t>11.525.773 zł</w:t>
            </w:r>
          </w:p>
          <w:p w:rsidR="002A5C3E" w:rsidRPr="00DD23FB" w:rsidRDefault="002A5C3E" w:rsidP="003C5072">
            <w:pPr>
              <w:jc w:val="right"/>
              <w:rPr>
                <w:b/>
                <w:sz w:val="24"/>
              </w:rPr>
            </w:pPr>
            <w:r w:rsidRPr="00DD23FB">
              <w:rPr>
                <w:b/>
                <w:sz w:val="24"/>
              </w:rPr>
              <w:t xml:space="preserve">8.825.200 zł  </w:t>
            </w:r>
          </w:p>
          <w:p w:rsidR="002A5C3E" w:rsidRPr="00DD23FB" w:rsidRDefault="002A5C3E" w:rsidP="003C5072">
            <w:pPr>
              <w:jc w:val="right"/>
              <w:rPr>
                <w:b/>
                <w:sz w:val="24"/>
              </w:rPr>
            </w:pPr>
            <w:r w:rsidRPr="00DD23FB">
              <w:rPr>
                <w:b/>
                <w:sz w:val="24"/>
              </w:rPr>
              <w:t>2.700.573 zł</w:t>
            </w:r>
          </w:p>
        </w:tc>
        <w:tc>
          <w:tcPr>
            <w:tcW w:w="976" w:type="dxa"/>
            <w:tcBorders>
              <w:top w:val="nil"/>
              <w:left w:val="nil"/>
            </w:tcBorders>
            <w:shd w:val="clear" w:color="auto" w:fill="D9D9D9"/>
          </w:tcPr>
          <w:p w:rsidR="002A5C3E" w:rsidRPr="00DD23FB" w:rsidRDefault="002A5C3E" w:rsidP="003C5072">
            <w:pPr>
              <w:jc w:val="center"/>
              <w:rPr>
                <w:b/>
                <w:sz w:val="24"/>
              </w:rPr>
            </w:pPr>
          </w:p>
        </w:tc>
        <w:tc>
          <w:tcPr>
            <w:tcW w:w="745" w:type="dxa"/>
            <w:tcBorders>
              <w:top w:val="nil"/>
              <w:right w:val="nil"/>
            </w:tcBorders>
            <w:shd w:val="clear" w:color="auto" w:fill="D9D9D9"/>
          </w:tcPr>
          <w:p w:rsidR="002A5C3E" w:rsidRPr="00DD23FB" w:rsidRDefault="002A5C3E" w:rsidP="003C5072">
            <w:pPr>
              <w:jc w:val="center"/>
              <w:rPr>
                <w:b/>
                <w:sz w:val="24"/>
              </w:rPr>
            </w:pPr>
          </w:p>
        </w:tc>
        <w:tc>
          <w:tcPr>
            <w:tcW w:w="836" w:type="dxa"/>
            <w:tcBorders>
              <w:top w:val="nil"/>
              <w:left w:val="nil"/>
              <w:right w:val="nil"/>
            </w:tcBorders>
            <w:shd w:val="clear" w:color="auto" w:fill="D9D9D9"/>
          </w:tcPr>
          <w:p w:rsidR="002A5C3E" w:rsidRPr="00DD23FB" w:rsidRDefault="002A5C3E" w:rsidP="003C5072">
            <w:pPr>
              <w:jc w:val="right"/>
              <w:rPr>
                <w:sz w:val="24"/>
              </w:rPr>
            </w:pPr>
            <w:r w:rsidRPr="00DD23FB">
              <w:rPr>
                <w:sz w:val="24"/>
              </w:rPr>
              <w:t>33,1%</w:t>
            </w:r>
          </w:p>
          <w:p w:rsidR="002A5C3E" w:rsidRPr="00DD23FB" w:rsidRDefault="002A5C3E" w:rsidP="003C5072">
            <w:pPr>
              <w:jc w:val="right"/>
              <w:rPr>
                <w:sz w:val="24"/>
              </w:rPr>
            </w:pPr>
            <w:r w:rsidRPr="00DD23FB">
              <w:rPr>
                <w:sz w:val="24"/>
              </w:rPr>
              <w:t>51,5%</w:t>
            </w:r>
          </w:p>
          <w:p w:rsidR="002A5C3E" w:rsidRPr="00DD23FB" w:rsidRDefault="002A5C3E" w:rsidP="003C5072">
            <w:pPr>
              <w:jc w:val="right"/>
              <w:rPr>
                <w:sz w:val="24"/>
              </w:rPr>
            </w:pPr>
            <w:r w:rsidRPr="00DD23FB">
              <w:rPr>
                <w:sz w:val="24"/>
              </w:rPr>
              <w:t>15,3%</w:t>
            </w:r>
          </w:p>
        </w:tc>
        <w:tc>
          <w:tcPr>
            <w:tcW w:w="603" w:type="dxa"/>
            <w:tcBorders>
              <w:top w:val="nil"/>
              <w:left w:val="nil"/>
            </w:tcBorders>
            <w:shd w:val="clear" w:color="auto" w:fill="D9D9D9"/>
          </w:tcPr>
          <w:p w:rsidR="002A5C3E" w:rsidRPr="00DD23FB" w:rsidRDefault="002A5C3E" w:rsidP="003C5072">
            <w:pPr>
              <w:jc w:val="center"/>
              <w:rPr>
                <w:b/>
                <w:sz w:val="24"/>
              </w:rPr>
            </w:pPr>
          </w:p>
        </w:tc>
      </w:tr>
    </w:tbl>
    <w:p w:rsidR="002A5C3E" w:rsidRPr="00DD23FB" w:rsidRDefault="002A5C3E" w:rsidP="002A5C3E">
      <w:pPr>
        <w:pStyle w:val="Tekstpodstawowy"/>
        <w:jc w:val="both"/>
        <w:rPr>
          <w:sz w:val="8"/>
          <w:szCs w:val="8"/>
        </w:rPr>
      </w:pPr>
    </w:p>
    <w:p w:rsidR="002A5C3E" w:rsidRPr="00DD23FB" w:rsidRDefault="002A5C3E" w:rsidP="002A5C3E">
      <w:pPr>
        <w:rPr>
          <w:sz w:val="24"/>
          <w:szCs w:val="24"/>
        </w:rPr>
      </w:pPr>
      <w:r w:rsidRPr="00DD23FB">
        <w:rPr>
          <w:sz w:val="24"/>
          <w:szCs w:val="24"/>
        </w:rPr>
        <w:t>Wydatki w ramach rozdziału poniesiono na realizację poniższych zadań:</w:t>
      </w:r>
    </w:p>
    <w:p w:rsidR="002A5C3E" w:rsidRPr="00DD23FB" w:rsidRDefault="002A5C3E" w:rsidP="002A5C3E">
      <w:pPr>
        <w:pStyle w:val="Tekstpodstawowy"/>
        <w:jc w:val="both"/>
        <w:rPr>
          <w:b/>
          <w:sz w:val="8"/>
          <w:szCs w:val="8"/>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Dofinansowanie bieżącej działalności Teatru Polskiego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5.152.200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2.625.200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51,0%</w:t>
            </w:r>
          </w:p>
        </w:tc>
      </w:tr>
    </w:tbl>
    <w:p w:rsidR="002A5C3E" w:rsidRPr="00DD23FB" w:rsidRDefault="002A5C3E" w:rsidP="002A5C3E">
      <w:pPr>
        <w:pStyle w:val="Tekstpodstawowy"/>
        <w:jc w:val="both"/>
        <w:rPr>
          <w:szCs w:val="24"/>
        </w:rPr>
      </w:pPr>
      <w:r w:rsidRPr="00DD23FB">
        <w:rPr>
          <w:szCs w:val="24"/>
        </w:rPr>
        <w:t xml:space="preserve">W ramach </w:t>
      </w:r>
      <w:r w:rsidR="00BD0C21" w:rsidRPr="00DD23FB">
        <w:rPr>
          <w:b/>
          <w:szCs w:val="24"/>
        </w:rPr>
        <w:t>wydatków bieżących</w:t>
      </w:r>
      <w:r w:rsidR="00BD0C21" w:rsidRPr="00DD23FB">
        <w:rPr>
          <w:szCs w:val="24"/>
        </w:rPr>
        <w:t xml:space="preserve"> </w:t>
      </w:r>
      <w:r w:rsidRPr="00DD23FB">
        <w:rPr>
          <w:szCs w:val="24"/>
        </w:rPr>
        <w:t>przekazano dotację podmiotową na działalność bieżącą Instytucji.</w:t>
      </w:r>
    </w:p>
    <w:p w:rsidR="002A5C3E" w:rsidRPr="00DD23FB" w:rsidRDefault="002A5C3E" w:rsidP="002A5C3E">
      <w:pPr>
        <w:jc w:val="both"/>
        <w:rPr>
          <w:sz w:val="24"/>
          <w:szCs w:val="24"/>
        </w:rPr>
      </w:pPr>
      <w:r w:rsidRPr="00DD23FB">
        <w:rPr>
          <w:sz w:val="24"/>
          <w:szCs w:val="24"/>
        </w:rPr>
        <w:t xml:space="preserve">W I półroczu 2014 roku Teatr zrealizował 3 spektakle premierowe </w:t>
      </w:r>
      <w:proofErr w:type="spellStart"/>
      <w:r w:rsidRPr="00DD23FB">
        <w:rPr>
          <w:sz w:val="24"/>
          <w:szCs w:val="24"/>
        </w:rPr>
        <w:t>tj</w:t>
      </w:r>
      <w:proofErr w:type="spellEnd"/>
      <w:r w:rsidRPr="00DD23FB">
        <w:rPr>
          <w:sz w:val="24"/>
          <w:szCs w:val="24"/>
        </w:rPr>
        <w:t xml:space="preserve">: „Opera za trzy grosze” – Bertolta Brechta, „Kobieta, która ugotowała męża” – </w:t>
      </w:r>
      <w:proofErr w:type="spellStart"/>
      <w:r w:rsidRPr="00DD23FB">
        <w:rPr>
          <w:sz w:val="24"/>
          <w:szCs w:val="24"/>
        </w:rPr>
        <w:t>Debie</w:t>
      </w:r>
      <w:proofErr w:type="spellEnd"/>
      <w:r w:rsidRPr="00DD23FB">
        <w:rPr>
          <w:sz w:val="24"/>
          <w:szCs w:val="24"/>
        </w:rPr>
        <w:t xml:space="preserve"> </w:t>
      </w:r>
      <w:proofErr w:type="spellStart"/>
      <w:r w:rsidRPr="00DD23FB">
        <w:rPr>
          <w:sz w:val="24"/>
          <w:szCs w:val="24"/>
        </w:rPr>
        <w:t>Isitt</w:t>
      </w:r>
      <w:proofErr w:type="spellEnd"/>
      <w:r w:rsidRPr="00DD23FB">
        <w:rPr>
          <w:sz w:val="24"/>
          <w:szCs w:val="24"/>
        </w:rPr>
        <w:t>, „Hotel snów”. Ponadto instytucja zorganizowała m.in. „XVII Urodziny Czarnego Kota Rudego”, „Wieczory Świętojańskie u Swarożyca”. Instytucja realizowała także spektakle z bieżącego repertuaru instytucji.</w:t>
      </w:r>
    </w:p>
    <w:p w:rsidR="002A5C3E" w:rsidRPr="00DD23FB" w:rsidRDefault="00BD0C21" w:rsidP="002A5C3E">
      <w:pPr>
        <w:jc w:val="both"/>
        <w:rPr>
          <w:sz w:val="24"/>
          <w:szCs w:val="24"/>
        </w:rPr>
      </w:pPr>
      <w:r w:rsidRPr="00DD23FB">
        <w:rPr>
          <w:sz w:val="24"/>
          <w:szCs w:val="24"/>
        </w:rPr>
        <w:t xml:space="preserve">W </w:t>
      </w:r>
      <w:r w:rsidR="002A5C3E" w:rsidRPr="00DD23FB">
        <w:rPr>
          <w:sz w:val="24"/>
          <w:szCs w:val="24"/>
        </w:rPr>
        <w:t xml:space="preserve">I półroczu 2014 roku </w:t>
      </w:r>
      <w:r w:rsidRPr="00DD23FB">
        <w:rPr>
          <w:sz w:val="24"/>
          <w:szCs w:val="24"/>
        </w:rPr>
        <w:t xml:space="preserve">Teatr </w:t>
      </w:r>
      <w:r w:rsidR="002A5C3E" w:rsidRPr="00DD23FB">
        <w:rPr>
          <w:sz w:val="24"/>
          <w:szCs w:val="24"/>
        </w:rPr>
        <w:t xml:space="preserve">zorganizował łącznie 199 spektakle, w tym 7 poza swoją siedzibą. </w:t>
      </w:r>
    </w:p>
    <w:p w:rsidR="002A5C3E" w:rsidRPr="00DD23FB" w:rsidRDefault="002A5C3E" w:rsidP="002A5C3E">
      <w:pPr>
        <w:pStyle w:val="Tekstpodstawowy"/>
        <w:jc w:val="both"/>
        <w:rPr>
          <w:sz w:val="6"/>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2A5C3E" w:rsidP="002A5C3E">
      <w:pPr>
        <w:pStyle w:val="Tekstpodstawowy"/>
        <w:jc w:val="both"/>
        <w:rPr>
          <w:szCs w:val="24"/>
        </w:rPr>
      </w:pPr>
      <w:r w:rsidRPr="00DD23FB">
        <w:rPr>
          <w:szCs w:val="24"/>
        </w:rPr>
        <w:t>Dotacja jest przekazywana zgodnie z zapotrzebowaniem Instytucji.</w:t>
      </w:r>
    </w:p>
    <w:p w:rsidR="002A5C3E" w:rsidRPr="00DD23FB" w:rsidRDefault="002A5C3E" w:rsidP="001952DA">
      <w:pPr>
        <w:pStyle w:val="Tekstpodstawowy"/>
        <w:numPr>
          <w:ilvl w:val="0"/>
          <w:numId w:val="27"/>
        </w:numPr>
        <w:tabs>
          <w:tab w:val="clear" w:pos="596"/>
          <w:tab w:val="num" w:pos="454"/>
        </w:tabs>
        <w:spacing w:before="80"/>
        <w:ind w:left="454"/>
        <w:jc w:val="both"/>
        <w:rPr>
          <w:b/>
          <w:i/>
          <w:sz w:val="28"/>
          <w:szCs w:val="28"/>
        </w:rPr>
      </w:pPr>
      <w:r w:rsidRPr="00DD23FB">
        <w:rPr>
          <w:b/>
          <w:i/>
          <w:sz w:val="28"/>
          <w:szCs w:val="28"/>
        </w:rPr>
        <w:t>Dofinansowanie bieżącej działalności Opery na Zamku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11.380.000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5.700.000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50,1%</w:t>
            </w:r>
          </w:p>
        </w:tc>
      </w:tr>
    </w:tbl>
    <w:p w:rsidR="002A5C3E" w:rsidRPr="00DD23FB" w:rsidRDefault="002A5C3E" w:rsidP="00BD0C21">
      <w:pPr>
        <w:pStyle w:val="Tekstpodstawowy"/>
        <w:tabs>
          <w:tab w:val="left" w:pos="284"/>
        </w:tabs>
        <w:jc w:val="both"/>
        <w:rPr>
          <w:szCs w:val="24"/>
        </w:rPr>
      </w:pPr>
      <w:r w:rsidRPr="00DD23FB">
        <w:rPr>
          <w:szCs w:val="24"/>
        </w:rPr>
        <w:t xml:space="preserve">W ramach </w:t>
      </w:r>
      <w:r w:rsidR="00BD0C21" w:rsidRPr="00DD23FB">
        <w:rPr>
          <w:b/>
          <w:szCs w:val="24"/>
        </w:rPr>
        <w:t>wydatków bieżących</w:t>
      </w:r>
      <w:r w:rsidRPr="00DD23FB">
        <w:rPr>
          <w:szCs w:val="24"/>
        </w:rPr>
        <w:t xml:space="preserve"> przekazano dotację podmiotową na działalność bieżącą Instytucji.</w:t>
      </w:r>
      <w:r w:rsidR="00BD0C21" w:rsidRPr="00DD23FB">
        <w:rPr>
          <w:szCs w:val="24"/>
        </w:rPr>
        <w:t xml:space="preserve"> </w:t>
      </w:r>
      <w:r w:rsidRPr="00DD23FB">
        <w:rPr>
          <w:szCs w:val="24"/>
        </w:rPr>
        <w:t>W pierwszym półroczu 2014 roku Opera na Zamku w Szczecinie zrealizowała m.in. 3 spektakle premierowe, a mianowicie „Napój miłosny”, „Dla Niepodległej”, „Hrabina Marica”. Instytucja realizowała także spektakle z bieżącego repertuaru.</w:t>
      </w:r>
    </w:p>
    <w:p w:rsidR="002A5C3E" w:rsidRPr="00DD23FB" w:rsidRDefault="002A5C3E" w:rsidP="002A5C3E">
      <w:pPr>
        <w:jc w:val="both"/>
        <w:rPr>
          <w:sz w:val="8"/>
          <w:szCs w:val="8"/>
        </w:rPr>
      </w:pPr>
      <w:r w:rsidRPr="00DD23FB">
        <w:rPr>
          <w:sz w:val="24"/>
          <w:szCs w:val="24"/>
        </w:rPr>
        <w:t>Instytucja łącznie zrealizowała 50 przedstawień granych w Hali Opery, 6 występów poza siedzibą (w tym spektakle plenerowe), 5 przedstawień wystawianych za granicą oraz 10 gościnnych spektakli prezentowanych w Hali Opery.</w:t>
      </w:r>
    </w:p>
    <w:p w:rsidR="002A5C3E" w:rsidRPr="00DD23FB" w:rsidRDefault="002A5C3E" w:rsidP="002A5C3E">
      <w:pPr>
        <w:pStyle w:val="Tekstpodstawowy"/>
        <w:tabs>
          <w:tab w:val="left" w:pos="284"/>
        </w:tabs>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2A5C3E" w:rsidP="002A5C3E">
      <w:pPr>
        <w:pStyle w:val="Tekstpodstawowy"/>
        <w:jc w:val="both"/>
        <w:rPr>
          <w:szCs w:val="24"/>
        </w:rPr>
      </w:pPr>
      <w:r w:rsidRPr="00DD23FB">
        <w:rPr>
          <w:szCs w:val="24"/>
        </w:rPr>
        <w:t>Dotacja jest przekazywana zgodnie z zapotrzebowaniem Instytucji.</w:t>
      </w:r>
    </w:p>
    <w:p w:rsidR="002A5C3E" w:rsidRPr="00DD23FB" w:rsidRDefault="002A5C3E" w:rsidP="002A5C3E">
      <w:pPr>
        <w:pStyle w:val="Tekstpodstawowy"/>
        <w:jc w:val="both"/>
        <w:rPr>
          <w:sz w:val="8"/>
          <w:szCs w:val="16"/>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lastRenderedPageBreak/>
        <w:t xml:space="preserve">Dofinansowanie działalności Bałtyckiego Teatru Dramatycznego </w:t>
      </w:r>
      <w:r w:rsidRPr="00DD23FB">
        <w:rPr>
          <w:b/>
          <w:i/>
          <w:sz w:val="28"/>
          <w:szCs w:val="28"/>
        </w:rPr>
        <w:br/>
        <w:t>w Koszalinie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500.000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500.000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100%</w:t>
            </w:r>
          </w:p>
        </w:tc>
      </w:tr>
    </w:tbl>
    <w:p w:rsidR="002A5C3E" w:rsidRPr="00DD23FB" w:rsidRDefault="002A5C3E" w:rsidP="002A5C3E">
      <w:pPr>
        <w:pStyle w:val="Tekstpodstawowy"/>
        <w:tabs>
          <w:tab w:val="left" w:pos="284"/>
        </w:tabs>
        <w:jc w:val="both"/>
        <w:rPr>
          <w:szCs w:val="24"/>
        </w:rPr>
      </w:pPr>
      <w:r w:rsidRPr="00DD23FB">
        <w:rPr>
          <w:b/>
          <w:szCs w:val="24"/>
        </w:rPr>
        <w:t xml:space="preserve">Wydatki </w:t>
      </w:r>
      <w:r w:rsidR="00BD0C21" w:rsidRPr="00DD23FB">
        <w:rPr>
          <w:b/>
          <w:szCs w:val="24"/>
        </w:rPr>
        <w:t>bieżące</w:t>
      </w:r>
      <w:r w:rsidR="00BD0C21" w:rsidRPr="00DD23FB">
        <w:rPr>
          <w:szCs w:val="24"/>
        </w:rPr>
        <w:t xml:space="preserve"> </w:t>
      </w:r>
      <w:r w:rsidRPr="00DD23FB">
        <w:rPr>
          <w:szCs w:val="24"/>
        </w:rPr>
        <w:t xml:space="preserve">zrealizowane zostały w formie pomocy finansowej dla Gminy Miasto Koszalin na dofinansowanie działalności Bałtyckiego Teatru Dramatycznego w Koszalinie. </w:t>
      </w:r>
    </w:p>
    <w:p w:rsidR="002A5C3E" w:rsidRPr="00DD23FB" w:rsidRDefault="002A5C3E" w:rsidP="002A5C3E">
      <w:pPr>
        <w:jc w:val="both"/>
        <w:rPr>
          <w:sz w:val="24"/>
          <w:szCs w:val="24"/>
        </w:rPr>
      </w:pPr>
      <w:r w:rsidRPr="00DD23FB">
        <w:rPr>
          <w:sz w:val="24"/>
          <w:szCs w:val="24"/>
        </w:rPr>
        <w:t xml:space="preserve">Dotacja została przekazana w dwóch transzach po zawarciu umowy z Gminą Koszalin z dnia 26 lutego 2014 r. na podstawie uchwały nr XXXI/424/14 Sejmiku Województwa Zachodniopomorskiego z dnia 4 lutego 2014 r. </w:t>
      </w:r>
    </w:p>
    <w:p w:rsidR="002A5C3E" w:rsidRPr="00DD23FB" w:rsidRDefault="002A5C3E" w:rsidP="002A5C3E">
      <w:pPr>
        <w:jc w:val="both"/>
        <w:rPr>
          <w:sz w:val="24"/>
          <w:szCs w:val="24"/>
        </w:rPr>
      </w:pPr>
      <w:r w:rsidRPr="00DD23FB">
        <w:rPr>
          <w:sz w:val="24"/>
          <w:szCs w:val="24"/>
        </w:rPr>
        <w:t xml:space="preserve">Pomoc finansowa przeznaczona zostanie przede wszystkim na produkcję, promocję </w:t>
      </w:r>
      <w:r w:rsidRPr="00DD23FB">
        <w:rPr>
          <w:sz w:val="24"/>
          <w:szCs w:val="24"/>
        </w:rPr>
        <w:br/>
        <w:t>i eksploatację przedstawień teatralnych na terenie województwa oraz na szereg działań artystycznych związanych z obchodami jubileuszu 60-lecia działalności. Na rok 2014 Teatr zaplanował 6 premier oraz prezentację 57 przedstawień teatralnych w domach i ośrodkach kultury w kilkudziesięciu miejscowościach województwa zachodniopomorskiego, gdzie dostęp do twórczości teatralnej jest ograniczony m.in. w Połczynie Zdroju, Nowogardzie, Szczecinku, Polanowie, Choszcznie, Kołobrzegu, Złocieńcu, Świdwinie, Gryficach, Wałczu, Stargardzie Szczecińskim, Drawsku Pomorskim, Sławnie, Białogardzie.</w:t>
      </w:r>
    </w:p>
    <w:p w:rsidR="002A5C3E" w:rsidRPr="00DD23FB" w:rsidRDefault="002A5C3E" w:rsidP="002A5C3E">
      <w:pPr>
        <w:tabs>
          <w:tab w:val="left" w:pos="284"/>
        </w:tabs>
        <w:jc w:val="both"/>
        <w:rPr>
          <w:sz w:val="24"/>
          <w:szCs w:val="24"/>
        </w:rPr>
      </w:pPr>
      <w:r w:rsidRPr="00DD23FB">
        <w:rPr>
          <w:sz w:val="24"/>
          <w:szCs w:val="24"/>
        </w:rPr>
        <w:t>Część dotacji, jak co roku, zostanie przeznaczona na organizację V edycji Festiwalu Koszalińskie Konfrontacje Młodych „m-teatr”.</w:t>
      </w:r>
    </w:p>
    <w:p w:rsidR="002A5C3E" w:rsidRPr="00DD23FB" w:rsidRDefault="002A5C3E" w:rsidP="002A5C3E">
      <w:pPr>
        <w:tabs>
          <w:tab w:val="left" w:pos="284"/>
        </w:tabs>
        <w:jc w:val="both"/>
        <w:rPr>
          <w:sz w:val="4"/>
          <w:szCs w:val="12"/>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Wydatki odbiegały od harmonogramu, co szczegółowo wyjaśniono</w:t>
      </w:r>
      <w:r w:rsidR="003C5072" w:rsidRPr="00DD23FB">
        <w:rPr>
          <w:szCs w:val="24"/>
        </w:rPr>
        <w:t xml:space="preserve"> </w:t>
      </w:r>
      <w:r w:rsidRPr="00DD23FB">
        <w:rPr>
          <w:szCs w:val="24"/>
        </w:rPr>
        <w:t>w Tabeli Nr 5.</w:t>
      </w:r>
    </w:p>
    <w:p w:rsidR="002A5C3E" w:rsidRPr="00DD23FB" w:rsidRDefault="002A5C3E" w:rsidP="002A5C3E">
      <w:pPr>
        <w:pStyle w:val="Tekstpodstawowy2"/>
        <w:rPr>
          <w:szCs w:val="24"/>
        </w:rPr>
      </w:pPr>
      <w:r w:rsidRPr="00DD23FB">
        <w:rPr>
          <w:szCs w:val="24"/>
        </w:rPr>
        <w:t xml:space="preserve">Dotację przekazano w dwóch transzach w I półroczu zgodnie z zapisami </w:t>
      </w:r>
      <w:r w:rsidRPr="00DD23FB">
        <w:rPr>
          <w:i/>
          <w:szCs w:val="24"/>
        </w:rPr>
        <w:t xml:space="preserve"> </w:t>
      </w:r>
      <w:r w:rsidRPr="00DD23FB">
        <w:rPr>
          <w:szCs w:val="24"/>
        </w:rPr>
        <w:t>zawartej z Gminą Miasto Koszalin umowy.</w:t>
      </w:r>
    </w:p>
    <w:p w:rsidR="002A5C3E" w:rsidRPr="00DD23FB" w:rsidRDefault="002A5C3E" w:rsidP="002A5C3E">
      <w:pPr>
        <w:pStyle w:val="Tekstpodstawowy"/>
        <w:tabs>
          <w:tab w:val="left" w:pos="284"/>
        </w:tabs>
        <w:jc w:val="both"/>
        <w:rPr>
          <w:sz w:val="6"/>
          <w:szCs w:val="12"/>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Dotacje celowe dla Opery na Zamku w Szczecinie na realizację zadań bieżących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100.000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tabs>
          <w:tab w:val="left" w:pos="284"/>
        </w:tabs>
        <w:jc w:val="both"/>
        <w:rPr>
          <w:szCs w:val="24"/>
        </w:rPr>
      </w:pPr>
      <w:r w:rsidRPr="00DD23FB">
        <w:rPr>
          <w:szCs w:val="24"/>
        </w:rPr>
        <w:t xml:space="preserve">W ramach </w:t>
      </w:r>
      <w:r w:rsidR="00BD0C21" w:rsidRPr="00DD23FB">
        <w:rPr>
          <w:b/>
          <w:szCs w:val="24"/>
        </w:rPr>
        <w:t>wydatków bieżących</w:t>
      </w:r>
      <w:r w:rsidRPr="00DD23FB">
        <w:rPr>
          <w:szCs w:val="24"/>
        </w:rPr>
        <w:t xml:space="preserve"> zaplanowano dotację </w:t>
      </w:r>
      <w:r w:rsidR="00BD0C21" w:rsidRPr="00DD23FB">
        <w:rPr>
          <w:szCs w:val="24"/>
        </w:rPr>
        <w:t xml:space="preserve">celową </w:t>
      </w:r>
      <w:r w:rsidRPr="00DD23FB">
        <w:rPr>
          <w:szCs w:val="24"/>
        </w:rPr>
        <w:t xml:space="preserve">na realizację przez Operę </w:t>
      </w:r>
      <w:r w:rsidR="00DB2123">
        <w:rPr>
          <w:szCs w:val="24"/>
        </w:rPr>
        <w:br/>
      </w:r>
      <w:r w:rsidRPr="00DD23FB">
        <w:rPr>
          <w:szCs w:val="24"/>
        </w:rPr>
        <w:t>na Zamku spektaklu  „Dla Niepodległej” zorganizowanego w 25 rocznicę wolnych wyborów</w:t>
      </w:r>
      <w:r w:rsidR="00BD0C21" w:rsidRPr="00DD23FB">
        <w:rPr>
          <w:szCs w:val="24"/>
        </w:rPr>
        <w:t xml:space="preserve">. </w:t>
      </w:r>
    </w:p>
    <w:p w:rsidR="002A5C3E" w:rsidRPr="00DD23FB" w:rsidRDefault="002A5C3E" w:rsidP="002A5C3E">
      <w:pPr>
        <w:pStyle w:val="Tekstpodstawowy"/>
        <w:tabs>
          <w:tab w:val="left" w:pos="284"/>
        </w:tabs>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sz w:val="24"/>
          <w:szCs w:val="24"/>
        </w:rPr>
      </w:pPr>
      <w:r w:rsidRPr="00DD23FB">
        <w:rPr>
          <w:sz w:val="24"/>
          <w:szCs w:val="24"/>
        </w:rPr>
        <w:t xml:space="preserve">Zadanie </w:t>
      </w:r>
      <w:r w:rsidR="00BD0C21" w:rsidRPr="00DD23FB">
        <w:rPr>
          <w:sz w:val="24"/>
          <w:szCs w:val="24"/>
        </w:rPr>
        <w:t>z</w:t>
      </w:r>
      <w:r w:rsidRPr="00DD23FB">
        <w:rPr>
          <w:sz w:val="24"/>
          <w:szCs w:val="24"/>
        </w:rPr>
        <w:t xml:space="preserve">realizowane </w:t>
      </w:r>
      <w:r w:rsidR="00BD0C21" w:rsidRPr="00DD23FB">
        <w:rPr>
          <w:sz w:val="24"/>
          <w:szCs w:val="24"/>
        </w:rPr>
        <w:t xml:space="preserve">zostanie </w:t>
      </w:r>
      <w:r w:rsidRPr="00DD23FB">
        <w:rPr>
          <w:sz w:val="24"/>
          <w:szCs w:val="24"/>
        </w:rPr>
        <w:t xml:space="preserve">zgodnie z harmonogramem. </w:t>
      </w:r>
      <w:r w:rsidR="00BD0C21" w:rsidRPr="00DD23FB">
        <w:rPr>
          <w:sz w:val="24"/>
          <w:szCs w:val="24"/>
        </w:rPr>
        <w:t>R</w:t>
      </w:r>
      <w:r w:rsidRPr="00DD23FB">
        <w:rPr>
          <w:sz w:val="24"/>
          <w:szCs w:val="24"/>
        </w:rPr>
        <w:t>ealizacj</w:t>
      </w:r>
      <w:r w:rsidR="00BD0C21" w:rsidRPr="00DD23FB">
        <w:rPr>
          <w:sz w:val="24"/>
          <w:szCs w:val="24"/>
        </w:rPr>
        <w:t>a</w:t>
      </w:r>
      <w:r w:rsidRPr="00DD23FB">
        <w:rPr>
          <w:sz w:val="24"/>
          <w:szCs w:val="24"/>
        </w:rPr>
        <w:t xml:space="preserve"> wydatku </w:t>
      </w:r>
      <w:r w:rsidR="00BD0C21" w:rsidRPr="00DD23FB">
        <w:rPr>
          <w:sz w:val="24"/>
          <w:szCs w:val="24"/>
        </w:rPr>
        <w:t xml:space="preserve">nastąpi, zgodnie </w:t>
      </w:r>
      <w:r w:rsidRPr="00DD23FB">
        <w:rPr>
          <w:sz w:val="24"/>
          <w:szCs w:val="24"/>
        </w:rPr>
        <w:t>z podpisan</w:t>
      </w:r>
      <w:r w:rsidR="00BD0C21" w:rsidRPr="00DD23FB">
        <w:rPr>
          <w:sz w:val="24"/>
          <w:szCs w:val="24"/>
        </w:rPr>
        <w:t>ą</w:t>
      </w:r>
      <w:r w:rsidRPr="00DD23FB">
        <w:rPr>
          <w:sz w:val="24"/>
          <w:szCs w:val="24"/>
        </w:rPr>
        <w:t xml:space="preserve"> </w:t>
      </w:r>
      <w:r w:rsidR="00BD0C21" w:rsidRPr="00DD23FB">
        <w:rPr>
          <w:sz w:val="24"/>
          <w:szCs w:val="24"/>
        </w:rPr>
        <w:t xml:space="preserve">w dniu 30 czerwca 2014 r. </w:t>
      </w:r>
      <w:r w:rsidRPr="00DD23FB">
        <w:rPr>
          <w:sz w:val="24"/>
          <w:szCs w:val="24"/>
        </w:rPr>
        <w:t>umow</w:t>
      </w:r>
      <w:r w:rsidR="00BD0C21" w:rsidRPr="00DD23FB">
        <w:rPr>
          <w:sz w:val="24"/>
          <w:szCs w:val="24"/>
        </w:rPr>
        <w:t>ą</w:t>
      </w:r>
      <w:r w:rsidRPr="00DD23FB">
        <w:rPr>
          <w:sz w:val="24"/>
          <w:szCs w:val="24"/>
        </w:rPr>
        <w:t xml:space="preserve"> z Operą</w:t>
      </w:r>
      <w:r w:rsidR="00BD0C21" w:rsidRPr="00DD23FB">
        <w:rPr>
          <w:sz w:val="24"/>
          <w:szCs w:val="24"/>
        </w:rPr>
        <w:t>,</w:t>
      </w:r>
      <w:r w:rsidRPr="00DD23FB">
        <w:rPr>
          <w:sz w:val="24"/>
          <w:szCs w:val="24"/>
        </w:rPr>
        <w:t xml:space="preserve"> w drugim półroczu 2014 r.</w:t>
      </w:r>
    </w:p>
    <w:p w:rsidR="002A5C3E" w:rsidRPr="00DD23FB" w:rsidRDefault="002A5C3E" w:rsidP="002A5C3E">
      <w:pPr>
        <w:pStyle w:val="Tekstpodstawowy"/>
        <w:jc w:val="both"/>
        <w:rPr>
          <w:sz w:val="6"/>
          <w:szCs w:val="12"/>
        </w:rPr>
      </w:pPr>
      <w:r w:rsidRPr="00DD23FB">
        <w:rPr>
          <w:sz w:val="16"/>
          <w:szCs w:val="16"/>
        </w:rPr>
        <w:t xml:space="preserve"> </w:t>
      </w: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Przebudowa Opery na Zamku w Szczecinie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16.797.629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2.578.561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15,4%</w:t>
            </w:r>
          </w:p>
        </w:tc>
      </w:tr>
    </w:tbl>
    <w:p w:rsidR="002A5C3E" w:rsidRPr="00DD23FB" w:rsidRDefault="002A5C3E" w:rsidP="002A5C3E">
      <w:pPr>
        <w:pStyle w:val="Tekstpodstawowy"/>
        <w:jc w:val="both"/>
        <w:rPr>
          <w:szCs w:val="24"/>
        </w:rPr>
      </w:pPr>
      <w:r w:rsidRPr="00DD23FB">
        <w:rPr>
          <w:szCs w:val="24"/>
        </w:rPr>
        <w:t>Zadanie znajduje się na Indykatywnej  Liście Projektów Indywidualnych w ramach  RPO WZ na lata 2007–2013. Planowan</w:t>
      </w:r>
      <w:r w:rsidR="00BD0C21" w:rsidRPr="00DD23FB">
        <w:rPr>
          <w:szCs w:val="24"/>
        </w:rPr>
        <w:t xml:space="preserve">e </w:t>
      </w:r>
      <w:r w:rsidR="00BD0C21" w:rsidRPr="00DD23FB">
        <w:rPr>
          <w:b/>
          <w:szCs w:val="24"/>
        </w:rPr>
        <w:t>wydatki majątkowe</w:t>
      </w:r>
      <w:r w:rsidRPr="00DD23FB">
        <w:rPr>
          <w:szCs w:val="24"/>
        </w:rPr>
        <w:t xml:space="preserve"> w formie dotacji celowej wydatkowano </w:t>
      </w:r>
      <w:r w:rsidRPr="00DD23FB">
        <w:rPr>
          <w:szCs w:val="24"/>
        </w:rPr>
        <w:br/>
        <w:t xml:space="preserve">m.in. na roboty budowlane, nadzór autorski, wynagrodzenie kierownika projektu i inżyniera kontraktu, obsługę prawną, działania promocyjne. </w:t>
      </w:r>
    </w:p>
    <w:p w:rsidR="002A5C3E" w:rsidRPr="00DD23FB" w:rsidRDefault="002A5C3E" w:rsidP="002A5C3E">
      <w:pPr>
        <w:rPr>
          <w:sz w:val="24"/>
          <w:szCs w:val="24"/>
        </w:rPr>
      </w:pPr>
      <w:r w:rsidRPr="00DD23FB">
        <w:rPr>
          <w:sz w:val="24"/>
          <w:szCs w:val="24"/>
        </w:rPr>
        <w:t>W ramach prac budowlanych wykonywane były:</w:t>
      </w:r>
    </w:p>
    <w:p w:rsidR="002A5C3E" w:rsidRPr="00DD23FB" w:rsidRDefault="002A5C3E" w:rsidP="00AF0B6C">
      <w:pPr>
        <w:numPr>
          <w:ilvl w:val="0"/>
          <w:numId w:val="113"/>
        </w:numPr>
        <w:contextualSpacing/>
        <w:rPr>
          <w:sz w:val="24"/>
          <w:szCs w:val="24"/>
        </w:rPr>
      </w:pPr>
      <w:r w:rsidRPr="00DD23FB">
        <w:rPr>
          <w:sz w:val="24"/>
          <w:szCs w:val="24"/>
        </w:rPr>
        <w:t>roboty ziemne przy tarasie wschodnim,</w:t>
      </w:r>
    </w:p>
    <w:p w:rsidR="002A5C3E" w:rsidRPr="00DD23FB" w:rsidRDefault="002A5C3E" w:rsidP="00AF0B6C">
      <w:pPr>
        <w:numPr>
          <w:ilvl w:val="0"/>
          <w:numId w:val="113"/>
        </w:numPr>
        <w:contextualSpacing/>
        <w:rPr>
          <w:sz w:val="24"/>
          <w:szCs w:val="24"/>
        </w:rPr>
      </w:pPr>
      <w:r w:rsidRPr="00DD23FB">
        <w:rPr>
          <w:sz w:val="24"/>
          <w:szCs w:val="24"/>
        </w:rPr>
        <w:t>słupy żelbetowe w piwnicach,</w:t>
      </w:r>
    </w:p>
    <w:p w:rsidR="002A5C3E" w:rsidRPr="00DD23FB" w:rsidRDefault="002A5C3E" w:rsidP="00AF0B6C">
      <w:pPr>
        <w:numPr>
          <w:ilvl w:val="0"/>
          <w:numId w:val="113"/>
        </w:numPr>
        <w:contextualSpacing/>
        <w:rPr>
          <w:sz w:val="24"/>
          <w:szCs w:val="24"/>
        </w:rPr>
      </w:pPr>
      <w:r w:rsidRPr="00DD23FB">
        <w:rPr>
          <w:sz w:val="24"/>
          <w:szCs w:val="24"/>
        </w:rPr>
        <w:t>ściany i okładziny w suchej zabudowie,</w:t>
      </w:r>
    </w:p>
    <w:p w:rsidR="002A5C3E" w:rsidRPr="00DD23FB" w:rsidRDefault="002A5C3E" w:rsidP="00AF0B6C">
      <w:pPr>
        <w:numPr>
          <w:ilvl w:val="0"/>
          <w:numId w:val="113"/>
        </w:numPr>
        <w:contextualSpacing/>
        <w:rPr>
          <w:sz w:val="24"/>
          <w:szCs w:val="24"/>
        </w:rPr>
      </w:pPr>
      <w:r w:rsidRPr="00DD23FB">
        <w:rPr>
          <w:sz w:val="24"/>
          <w:szCs w:val="24"/>
        </w:rPr>
        <w:t xml:space="preserve">podłogi i ścianki murowane na parterze i </w:t>
      </w:r>
      <w:proofErr w:type="spellStart"/>
      <w:r w:rsidRPr="00DD23FB">
        <w:rPr>
          <w:sz w:val="24"/>
          <w:szCs w:val="24"/>
        </w:rPr>
        <w:t>I</w:t>
      </w:r>
      <w:proofErr w:type="spellEnd"/>
      <w:r w:rsidRPr="00DD23FB">
        <w:rPr>
          <w:sz w:val="24"/>
          <w:szCs w:val="24"/>
        </w:rPr>
        <w:t xml:space="preserve"> piętrze,</w:t>
      </w:r>
    </w:p>
    <w:p w:rsidR="002A5C3E" w:rsidRPr="00DD23FB" w:rsidRDefault="002A5C3E" w:rsidP="00AF0B6C">
      <w:pPr>
        <w:numPr>
          <w:ilvl w:val="0"/>
          <w:numId w:val="113"/>
        </w:numPr>
        <w:contextualSpacing/>
        <w:rPr>
          <w:sz w:val="24"/>
          <w:szCs w:val="24"/>
        </w:rPr>
      </w:pPr>
      <w:r w:rsidRPr="00DD23FB">
        <w:rPr>
          <w:sz w:val="24"/>
          <w:szCs w:val="24"/>
        </w:rPr>
        <w:t xml:space="preserve">wzmocnienie stropu nad I piętrem we </w:t>
      </w:r>
      <w:proofErr w:type="spellStart"/>
      <w:r w:rsidRPr="00DD23FB">
        <w:rPr>
          <w:sz w:val="24"/>
          <w:szCs w:val="24"/>
        </w:rPr>
        <w:t>foyer</w:t>
      </w:r>
      <w:proofErr w:type="spellEnd"/>
      <w:r w:rsidRPr="00DD23FB">
        <w:rPr>
          <w:sz w:val="24"/>
          <w:szCs w:val="24"/>
        </w:rPr>
        <w:t xml:space="preserve"> przy schodach,</w:t>
      </w:r>
    </w:p>
    <w:p w:rsidR="002A5C3E" w:rsidRPr="00DD23FB" w:rsidRDefault="002A5C3E" w:rsidP="00AF0B6C">
      <w:pPr>
        <w:numPr>
          <w:ilvl w:val="0"/>
          <w:numId w:val="113"/>
        </w:numPr>
        <w:contextualSpacing/>
        <w:rPr>
          <w:sz w:val="24"/>
          <w:szCs w:val="24"/>
        </w:rPr>
      </w:pPr>
      <w:r w:rsidRPr="00DD23FB">
        <w:rPr>
          <w:sz w:val="24"/>
          <w:szCs w:val="24"/>
        </w:rPr>
        <w:t>wymiana wewnętrznej kanalizacji deszczowej,</w:t>
      </w:r>
    </w:p>
    <w:p w:rsidR="002A5C3E" w:rsidRPr="00DD23FB" w:rsidRDefault="002A5C3E" w:rsidP="00AF0B6C">
      <w:pPr>
        <w:numPr>
          <w:ilvl w:val="0"/>
          <w:numId w:val="113"/>
        </w:numPr>
        <w:contextualSpacing/>
        <w:rPr>
          <w:sz w:val="24"/>
          <w:szCs w:val="24"/>
        </w:rPr>
      </w:pPr>
      <w:r w:rsidRPr="00DD23FB">
        <w:rPr>
          <w:sz w:val="24"/>
          <w:szCs w:val="24"/>
        </w:rPr>
        <w:t>przekładka kanalizacji sanitarnej kolidującej z szybem windy,</w:t>
      </w:r>
    </w:p>
    <w:p w:rsidR="002A5C3E" w:rsidRPr="00DD23FB" w:rsidRDefault="002A5C3E" w:rsidP="00AF0B6C">
      <w:pPr>
        <w:numPr>
          <w:ilvl w:val="0"/>
          <w:numId w:val="113"/>
        </w:numPr>
        <w:contextualSpacing/>
        <w:rPr>
          <w:sz w:val="24"/>
          <w:szCs w:val="24"/>
        </w:rPr>
      </w:pPr>
      <w:r w:rsidRPr="00DD23FB">
        <w:rPr>
          <w:sz w:val="24"/>
          <w:szCs w:val="24"/>
        </w:rPr>
        <w:t>wzmocnienie konstrukcji ściany w osi A-9/10 i wspornikowe podparcie stropu,</w:t>
      </w:r>
    </w:p>
    <w:p w:rsidR="002A5C3E" w:rsidRPr="00DD23FB" w:rsidRDefault="002A5C3E" w:rsidP="00AF0B6C">
      <w:pPr>
        <w:numPr>
          <w:ilvl w:val="0"/>
          <w:numId w:val="113"/>
        </w:numPr>
        <w:contextualSpacing/>
        <w:rPr>
          <w:sz w:val="24"/>
          <w:szCs w:val="24"/>
        </w:rPr>
      </w:pPr>
      <w:r w:rsidRPr="00DD23FB">
        <w:rPr>
          <w:sz w:val="24"/>
          <w:szCs w:val="24"/>
        </w:rPr>
        <w:t>odwodnienie przed wieżą zegarową,</w:t>
      </w:r>
    </w:p>
    <w:p w:rsidR="002A5C3E" w:rsidRPr="00DD23FB" w:rsidRDefault="002A5C3E" w:rsidP="00AF0B6C">
      <w:pPr>
        <w:numPr>
          <w:ilvl w:val="0"/>
          <w:numId w:val="113"/>
        </w:numPr>
        <w:contextualSpacing/>
        <w:rPr>
          <w:sz w:val="24"/>
          <w:szCs w:val="24"/>
        </w:rPr>
      </w:pPr>
      <w:r w:rsidRPr="00DD23FB">
        <w:rPr>
          <w:sz w:val="24"/>
          <w:szCs w:val="24"/>
        </w:rPr>
        <w:t>wzmocnienie belki w skrzydle wschodnim,</w:t>
      </w:r>
    </w:p>
    <w:p w:rsidR="002A5C3E" w:rsidRPr="00DD23FB" w:rsidRDefault="002A5C3E" w:rsidP="00AF0B6C">
      <w:pPr>
        <w:numPr>
          <w:ilvl w:val="0"/>
          <w:numId w:val="113"/>
        </w:numPr>
        <w:contextualSpacing/>
        <w:rPr>
          <w:sz w:val="24"/>
          <w:szCs w:val="24"/>
        </w:rPr>
      </w:pPr>
      <w:r w:rsidRPr="00DD23FB">
        <w:rPr>
          <w:sz w:val="24"/>
          <w:szCs w:val="24"/>
        </w:rPr>
        <w:lastRenderedPageBreak/>
        <w:t>naprawa uszkodzeń dachu nad skrzydłem południowym,</w:t>
      </w:r>
    </w:p>
    <w:p w:rsidR="002A5C3E" w:rsidRPr="00DD23FB" w:rsidRDefault="002A5C3E" w:rsidP="00AF0B6C">
      <w:pPr>
        <w:numPr>
          <w:ilvl w:val="0"/>
          <w:numId w:val="113"/>
        </w:numPr>
        <w:contextualSpacing/>
        <w:rPr>
          <w:sz w:val="24"/>
          <w:szCs w:val="24"/>
        </w:rPr>
      </w:pPr>
      <w:r w:rsidRPr="00DD23FB">
        <w:rPr>
          <w:sz w:val="24"/>
          <w:szCs w:val="24"/>
        </w:rPr>
        <w:t>przebudowa mostu szynowego,</w:t>
      </w:r>
    </w:p>
    <w:p w:rsidR="002A5C3E" w:rsidRPr="00DD23FB" w:rsidRDefault="002A5C3E" w:rsidP="00AF0B6C">
      <w:pPr>
        <w:numPr>
          <w:ilvl w:val="0"/>
          <w:numId w:val="113"/>
        </w:numPr>
        <w:contextualSpacing/>
        <w:rPr>
          <w:sz w:val="24"/>
          <w:szCs w:val="24"/>
        </w:rPr>
      </w:pPr>
      <w:r w:rsidRPr="00DD23FB">
        <w:rPr>
          <w:sz w:val="24"/>
          <w:szCs w:val="24"/>
        </w:rPr>
        <w:t>wzmocnienie przesklepień galerii południowej,</w:t>
      </w:r>
    </w:p>
    <w:p w:rsidR="002A5C3E" w:rsidRPr="00DD23FB" w:rsidRDefault="002A5C3E" w:rsidP="00AF0B6C">
      <w:pPr>
        <w:numPr>
          <w:ilvl w:val="0"/>
          <w:numId w:val="113"/>
        </w:numPr>
        <w:contextualSpacing/>
        <w:rPr>
          <w:sz w:val="24"/>
          <w:szCs w:val="24"/>
        </w:rPr>
      </w:pPr>
      <w:r w:rsidRPr="00DD23FB">
        <w:rPr>
          <w:sz w:val="24"/>
          <w:szCs w:val="24"/>
        </w:rPr>
        <w:t>nadproże na galerii w skrzydle południowym.</w:t>
      </w:r>
    </w:p>
    <w:p w:rsidR="002A5C3E" w:rsidRPr="00DD23FB" w:rsidRDefault="002A5C3E" w:rsidP="002A5C3E">
      <w:pPr>
        <w:rPr>
          <w:sz w:val="8"/>
          <w:szCs w:val="24"/>
        </w:rPr>
      </w:pPr>
    </w:p>
    <w:p w:rsidR="002A5C3E" w:rsidRPr="00DD23FB" w:rsidRDefault="002A5C3E" w:rsidP="002A5C3E">
      <w:pPr>
        <w:pStyle w:val="Tekstpodstawowy2"/>
        <w:rPr>
          <w:i/>
          <w:sz w:val="2"/>
        </w:rPr>
      </w:pPr>
    </w:p>
    <w:p w:rsidR="002A5C3E" w:rsidRPr="00DD23FB" w:rsidRDefault="002A5C3E" w:rsidP="002A5C3E">
      <w:pPr>
        <w:pStyle w:val="Tekstpodstawowy2"/>
        <w:rPr>
          <w:i/>
          <w:sz w:val="20"/>
        </w:rPr>
      </w:pPr>
      <w:r w:rsidRPr="00DD23FB">
        <w:rPr>
          <w:i/>
          <w:sz w:val="20"/>
        </w:rPr>
        <w:t>Źródłem sfinansowania poniesionych na realizację zadania wydatków w I półroczu 2014 r. były środki:</w:t>
      </w:r>
    </w:p>
    <w:p w:rsidR="002A5C3E" w:rsidRPr="00DD23FB" w:rsidRDefault="002A5C3E" w:rsidP="00AF0B6C">
      <w:pPr>
        <w:pStyle w:val="Tekstpodstawowy2"/>
        <w:numPr>
          <w:ilvl w:val="0"/>
          <w:numId w:val="60"/>
        </w:numPr>
        <w:rPr>
          <w:i/>
          <w:sz w:val="20"/>
        </w:rPr>
      </w:pPr>
      <w:r w:rsidRPr="00DD23FB">
        <w:rPr>
          <w:i/>
          <w:sz w:val="20"/>
        </w:rPr>
        <w:t xml:space="preserve">z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2.578.561 zł,</w:t>
      </w:r>
    </w:p>
    <w:p w:rsidR="002A5C3E" w:rsidRPr="00DD23FB" w:rsidRDefault="002A5C3E" w:rsidP="00AF0B6C">
      <w:pPr>
        <w:pStyle w:val="Tekstpodstawowy2"/>
        <w:numPr>
          <w:ilvl w:val="0"/>
          <w:numId w:val="60"/>
        </w:numPr>
        <w:rPr>
          <w:i/>
          <w:sz w:val="20"/>
        </w:rPr>
      </w:pPr>
      <w:r w:rsidRPr="00DD23FB">
        <w:rPr>
          <w:i/>
          <w:sz w:val="20"/>
        </w:rPr>
        <w:t>z budżetu UE (poza budżetem)</w:t>
      </w:r>
      <w:r w:rsidRPr="00DD23FB">
        <w:rPr>
          <w:i/>
          <w:sz w:val="20"/>
        </w:rPr>
        <w:tab/>
      </w:r>
      <w:r w:rsidRPr="00DD23FB">
        <w:rPr>
          <w:i/>
          <w:sz w:val="20"/>
        </w:rPr>
        <w:tab/>
      </w:r>
      <w:r w:rsidRPr="00DD23FB">
        <w:rPr>
          <w:i/>
          <w:sz w:val="20"/>
        </w:rPr>
        <w:tab/>
      </w:r>
      <w:r w:rsidRPr="00DD23FB">
        <w:rPr>
          <w:i/>
          <w:sz w:val="20"/>
        </w:rPr>
        <w:tab/>
        <w:t xml:space="preserve"> – 4.576.053 zł,</w:t>
      </w:r>
    </w:p>
    <w:p w:rsidR="002A5C3E" w:rsidRPr="00DD23FB" w:rsidRDefault="002A5C3E" w:rsidP="00AF0B6C">
      <w:pPr>
        <w:pStyle w:val="Tekstpodstawowy2"/>
        <w:numPr>
          <w:ilvl w:val="0"/>
          <w:numId w:val="60"/>
        </w:numPr>
        <w:rPr>
          <w:i/>
          <w:sz w:val="20"/>
        </w:rPr>
      </w:pPr>
      <w:r w:rsidRPr="00DD23FB">
        <w:rPr>
          <w:i/>
          <w:sz w:val="20"/>
        </w:rPr>
        <w:t>własne Instytucji (poza budżetem)</w:t>
      </w:r>
      <w:r w:rsidRPr="00DD23FB">
        <w:rPr>
          <w:i/>
          <w:sz w:val="20"/>
        </w:rPr>
        <w:tab/>
        <w:t xml:space="preserve">           – </w:t>
      </w:r>
      <w:r w:rsidR="00903BEE" w:rsidRPr="00DD23FB">
        <w:rPr>
          <w:i/>
          <w:sz w:val="20"/>
        </w:rPr>
        <w:t xml:space="preserve">     </w:t>
      </w:r>
      <w:r w:rsidRPr="00DD23FB">
        <w:rPr>
          <w:i/>
          <w:sz w:val="20"/>
        </w:rPr>
        <w:t>75.467 zł.</w:t>
      </w:r>
    </w:p>
    <w:p w:rsidR="002A5C3E" w:rsidRPr="00DD23FB" w:rsidRDefault="002A5C3E" w:rsidP="002A5C3E">
      <w:pPr>
        <w:pStyle w:val="Tekstpodstawowy"/>
        <w:jc w:val="both"/>
        <w:rPr>
          <w:sz w:val="6"/>
          <w:szCs w:val="12"/>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903BEE" w:rsidP="001952DA">
      <w:pPr>
        <w:pStyle w:val="Akapitzlist"/>
        <w:spacing w:after="80"/>
        <w:ind w:left="0"/>
        <w:jc w:val="both"/>
        <w:rPr>
          <w:sz w:val="24"/>
          <w:szCs w:val="24"/>
        </w:rPr>
      </w:pPr>
      <w:r w:rsidRPr="00DD23FB">
        <w:rPr>
          <w:sz w:val="24"/>
          <w:szCs w:val="24"/>
        </w:rPr>
        <w:t xml:space="preserve">Poziom </w:t>
      </w:r>
      <w:r w:rsidR="002A5C3E" w:rsidRPr="00DD23FB">
        <w:rPr>
          <w:sz w:val="24"/>
          <w:szCs w:val="24"/>
        </w:rPr>
        <w:t>wskaźnik</w:t>
      </w:r>
      <w:r w:rsidRPr="00DD23FB">
        <w:rPr>
          <w:sz w:val="24"/>
          <w:szCs w:val="24"/>
        </w:rPr>
        <w:t>a</w:t>
      </w:r>
      <w:r w:rsidR="002A5C3E" w:rsidRPr="00DD23FB">
        <w:rPr>
          <w:sz w:val="24"/>
          <w:szCs w:val="24"/>
        </w:rPr>
        <w:t xml:space="preserve"> realizacji wydatków wynika z trudności związanych z wyborem nowego wykonawcy. Postępowanie dwukrotnie unieważniano - raz z uwagi na brak wadium </w:t>
      </w:r>
      <w:r w:rsidR="002A5C3E" w:rsidRPr="00DD23FB">
        <w:rPr>
          <w:sz w:val="24"/>
          <w:szCs w:val="24"/>
        </w:rPr>
        <w:br/>
        <w:t xml:space="preserve">od jedynego wykonawcy, drugi z uwagi na to, iż cena oferty najkorzystniejszej przekraczała kwotę, jaką zamawiający mógł przeznaczyć na sfinansowanie zamówienia. Dopiero trzecie postępowanie zostało zakończone wyborem wykonawcy oraz podpisaniem umowy w dniu </w:t>
      </w:r>
      <w:r w:rsidR="002A5C3E" w:rsidRPr="00DD23FB">
        <w:rPr>
          <w:sz w:val="24"/>
          <w:szCs w:val="24"/>
        </w:rPr>
        <w:br/>
        <w:t xml:space="preserve">24 czerwca 2014 r. Termin realizacji podpisanej umowy dotyczącej zaprojektowania </w:t>
      </w:r>
      <w:r w:rsidR="002A5C3E" w:rsidRPr="00DD23FB">
        <w:rPr>
          <w:sz w:val="24"/>
          <w:szCs w:val="24"/>
        </w:rPr>
        <w:br/>
        <w:t xml:space="preserve">i wykonania robót budowlanych - etap II i III został określony do 31 marca 2015 roku. </w:t>
      </w:r>
    </w:p>
    <w:p w:rsidR="002A5C3E" w:rsidRPr="00DD23FB" w:rsidRDefault="002A5C3E" w:rsidP="00AF0B6C">
      <w:pPr>
        <w:pStyle w:val="Tekstpodstawowy"/>
        <w:numPr>
          <w:ilvl w:val="0"/>
          <w:numId w:val="27"/>
        </w:numPr>
        <w:tabs>
          <w:tab w:val="clear" w:pos="596"/>
          <w:tab w:val="num" w:pos="454"/>
        </w:tabs>
        <w:ind w:left="454"/>
        <w:jc w:val="both"/>
        <w:rPr>
          <w:b/>
          <w:i/>
          <w:sz w:val="28"/>
          <w:szCs w:val="28"/>
        </w:rPr>
      </w:pPr>
      <w:proofErr w:type="spellStart"/>
      <w:r w:rsidRPr="00DD23FB">
        <w:rPr>
          <w:b/>
          <w:i/>
          <w:sz w:val="28"/>
          <w:szCs w:val="28"/>
        </w:rPr>
        <w:t>Architektoniczno</w:t>
      </w:r>
      <w:proofErr w:type="spellEnd"/>
      <w:r w:rsidRPr="00DD23FB">
        <w:rPr>
          <w:b/>
          <w:i/>
          <w:sz w:val="28"/>
          <w:szCs w:val="28"/>
        </w:rPr>
        <w:t xml:space="preserve"> – urbanistyczna koncepcja rozbudowy Teatru Polskiego w Szczecinie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348.600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122.012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35,0%</w:t>
            </w:r>
          </w:p>
        </w:tc>
      </w:tr>
    </w:tbl>
    <w:p w:rsidR="002A5C3E" w:rsidRPr="00DD23FB" w:rsidRDefault="002A5C3E" w:rsidP="00C55268">
      <w:pPr>
        <w:spacing w:before="80"/>
        <w:jc w:val="both"/>
        <w:rPr>
          <w:sz w:val="24"/>
          <w:szCs w:val="24"/>
        </w:rPr>
      </w:pPr>
      <w:r w:rsidRPr="00DD23FB">
        <w:rPr>
          <w:b/>
          <w:sz w:val="24"/>
          <w:szCs w:val="24"/>
        </w:rPr>
        <w:t>Wydatki</w:t>
      </w:r>
      <w:r w:rsidR="00903BEE" w:rsidRPr="00DD23FB">
        <w:rPr>
          <w:b/>
          <w:sz w:val="24"/>
          <w:szCs w:val="24"/>
        </w:rPr>
        <w:t xml:space="preserve"> majątkowe</w:t>
      </w:r>
      <w:r w:rsidR="00903BEE" w:rsidRPr="00DD23FB">
        <w:rPr>
          <w:sz w:val="24"/>
          <w:szCs w:val="24"/>
        </w:rPr>
        <w:t xml:space="preserve"> </w:t>
      </w:r>
      <w:r w:rsidRPr="00DD23FB">
        <w:rPr>
          <w:sz w:val="24"/>
          <w:szCs w:val="24"/>
        </w:rPr>
        <w:t>w wyżej wymienionej kwocie, przekazane w formie dotacji celowej, zostały poniesione na wkład własny do projektu, który jest wymagany od beneficjentów dofinansowania uzyskiwanego w ramach RPO WZ. Ze środków tych sfinansowano dokumentację 3 i 4 etapu projektu budowlanego.</w:t>
      </w:r>
    </w:p>
    <w:p w:rsidR="002A5C3E" w:rsidRPr="00DD23FB" w:rsidRDefault="002A5C3E" w:rsidP="002A5C3E">
      <w:pPr>
        <w:jc w:val="both"/>
        <w:rPr>
          <w:sz w:val="6"/>
          <w:szCs w:val="24"/>
        </w:rPr>
      </w:pPr>
    </w:p>
    <w:p w:rsidR="002A5C3E" w:rsidRPr="00DD23FB" w:rsidRDefault="002A5C3E" w:rsidP="002A5C3E">
      <w:pPr>
        <w:pStyle w:val="Tekstpodstawowy2"/>
        <w:rPr>
          <w:i/>
          <w:sz w:val="20"/>
        </w:rPr>
      </w:pPr>
      <w:r w:rsidRPr="00DD23FB">
        <w:rPr>
          <w:i/>
          <w:sz w:val="20"/>
        </w:rPr>
        <w:t>Źródłem sfinansowania poniesionych na realizację zadania wydatków w I półroczu 2014 r. były środki:</w:t>
      </w:r>
    </w:p>
    <w:p w:rsidR="002A5C3E" w:rsidRPr="00DD23FB" w:rsidRDefault="002A5C3E" w:rsidP="00AF0B6C">
      <w:pPr>
        <w:pStyle w:val="Tekstpodstawowy2"/>
        <w:numPr>
          <w:ilvl w:val="0"/>
          <w:numId w:val="60"/>
        </w:numPr>
        <w:rPr>
          <w:i/>
          <w:sz w:val="20"/>
        </w:rPr>
      </w:pPr>
      <w:r w:rsidRPr="00DD23FB">
        <w:rPr>
          <w:i/>
          <w:sz w:val="20"/>
        </w:rPr>
        <w:t xml:space="preserve">z budżetu województwa  </w:t>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r>
      <w:r w:rsidRPr="00DD23FB">
        <w:rPr>
          <w:i/>
          <w:sz w:val="20"/>
        </w:rPr>
        <w:tab/>
        <w:t xml:space="preserve">   – 122.012 zł,</w:t>
      </w:r>
    </w:p>
    <w:p w:rsidR="002A5C3E" w:rsidRPr="00DD23FB" w:rsidRDefault="002A5C3E" w:rsidP="00AF0B6C">
      <w:pPr>
        <w:pStyle w:val="Tekstpodstawowy2"/>
        <w:numPr>
          <w:ilvl w:val="0"/>
          <w:numId w:val="60"/>
        </w:numPr>
        <w:rPr>
          <w:i/>
          <w:sz w:val="20"/>
        </w:rPr>
      </w:pPr>
      <w:r w:rsidRPr="00DD23FB">
        <w:rPr>
          <w:i/>
          <w:sz w:val="20"/>
        </w:rPr>
        <w:t>z budżetu UE (poza budżetem)</w:t>
      </w:r>
      <w:r w:rsidRPr="00DD23FB">
        <w:rPr>
          <w:i/>
          <w:sz w:val="20"/>
        </w:rPr>
        <w:tab/>
      </w:r>
      <w:r w:rsidRPr="00DD23FB">
        <w:rPr>
          <w:i/>
          <w:sz w:val="20"/>
        </w:rPr>
        <w:tab/>
      </w:r>
      <w:r w:rsidRPr="00DD23FB">
        <w:rPr>
          <w:i/>
          <w:sz w:val="20"/>
        </w:rPr>
        <w:tab/>
      </w:r>
      <w:r w:rsidRPr="00DD23FB">
        <w:rPr>
          <w:i/>
          <w:sz w:val="20"/>
        </w:rPr>
        <w:tab/>
        <w:t xml:space="preserve">    </w:t>
      </w:r>
      <w:r w:rsidRPr="00DD23FB">
        <w:rPr>
          <w:i/>
          <w:sz w:val="20"/>
        </w:rPr>
        <w:tab/>
        <w:t xml:space="preserve">   – 530.408 zł,</w:t>
      </w:r>
    </w:p>
    <w:p w:rsidR="002A5C3E" w:rsidRPr="00DD23FB" w:rsidRDefault="002A5C3E" w:rsidP="002A5C3E">
      <w:pPr>
        <w:pStyle w:val="Tekstpodstawowy"/>
        <w:jc w:val="both"/>
        <w:rPr>
          <w:sz w:val="6"/>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C55268">
      <w:pPr>
        <w:pStyle w:val="Tekstpodstawowy2"/>
        <w:spacing w:before="80"/>
        <w:rPr>
          <w:i/>
          <w:szCs w:val="24"/>
        </w:rPr>
      </w:pPr>
      <w:r w:rsidRPr="00DD23FB">
        <w:rPr>
          <w:szCs w:val="24"/>
        </w:rPr>
        <w:t xml:space="preserve">Wydatki zostały zrealizowane zgodnie z harmonogramem. </w:t>
      </w:r>
    </w:p>
    <w:p w:rsidR="002A5C3E" w:rsidRPr="00DD23FB" w:rsidRDefault="00903BEE" w:rsidP="002A5C3E">
      <w:pPr>
        <w:jc w:val="both"/>
        <w:rPr>
          <w:sz w:val="24"/>
        </w:rPr>
      </w:pPr>
      <w:r w:rsidRPr="00DD23FB">
        <w:rPr>
          <w:sz w:val="24"/>
        </w:rPr>
        <w:t xml:space="preserve">Poziom realizacji </w:t>
      </w:r>
      <w:r w:rsidR="003B5A51" w:rsidRPr="00DD23FB">
        <w:rPr>
          <w:sz w:val="24"/>
        </w:rPr>
        <w:t>wydatków</w:t>
      </w:r>
      <w:r w:rsidRPr="00DD23FB">
        <w:rPr>
          <w:sz w:val="24"/>
        </w:rPr>
        <w:t xml:space="preserve"> wynika ze zmiany</w:t>
      </w:r>
      <w:r w:rsidR="002A5C3E" w:rsidRPr="00DD23FB">
        <w:rPr>
          <w:sz w:val="24"/>
        </w:rPr>
        <w:t xml:space="preserve"> harmonogramu i przesunięci</w:t>
      </w:r>
      <w:r w:rsidRPr="00DD23FB">
        <w:rPr>
          <w:sz w:val="24"/>
        </w:rPr>
        <w:t>a</w:t>
      </w:r>
      <w:r w:rsidR="002A5C3E" w:rsidRPr="00DD23FB">
        <w:rPr>
          <w:sz w:val="24"/>
        </w:rPr>
        <w:t xml:space="preserve"> prac</w:t>
      </w:r>
      <w:r w:rsidRPr="00DD23FB">
        <w:rPr>
          <w:sz w:val="24"/>
        </w:rPr>
        <w:t xml:space="preserve"> </w:t>
      </w:r>
      <w:r w:rsidR="00D97806" w:rsidRPr="00DD23FB">
        <w:rPr>
          <w:sz w:val="24"/>
        </w:rPr>
        <w:t xml:space="preserve">wraz </w:t>
      </w:r>
      <w:r w:rsidRPr="00DD23FB">
        <w:rPr>
          <w:sz w:val="24"/>
        </w:rPr>
        <w:br/>
      </w:r>
      <w:r w:rsidR="002A5C3E" w:rsidRPr="00DD23FB">
        <w:rPr>
          <w:sz w:val="24"/>
        </w:rPr>
        <w:t>z płatnościami</w:t>
      </w:r>
      <w:r w:rsidR="003B5A51" w:rsidRPr="00DD23FB">
        <w:rPr>
          <w:sz w:val="24"/>
        </w:rPr>
        <w:t xml:space="preserve">, z uwzględnieniem terminu zakończenia projektu do się </w:t>
      </w:r>
      <w:r w:rsidR="002A5C3E" w:rsidRPr="00DD23FB">
        <w:rPr>
          <w:sz w:val="24"/>
        </w:rPr>
        <w:t xml:space="preserve">30 sierpnia 2014 r. </w:t>
      </w:r>
    </w:p>
    <w:p w:rsidR="002A5C3E" w:rsidRPr="00DD23FB" w:rsidRDefault="002A5C3E" w:rsidP="002A5C3E">
      <w:pPr>
        <w:jc w:val="both"/>
        <w:rPr>
          <w:sz w:val="8"/>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Dotacje celowe dla Opery na Zamku w Szczecinie na realizację zadań lub zakupów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500.000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C55268">
      <w:pPr>
        <w:pStyle w:val="Tekstpodstawowy"/>
        <w:tabs>
          <w:tab w:val="left" w:pos="284"/>
        </w:tabs>
        <w:spacing w:before="80"/>
        <w:jc w:val="both"/>
        <w:rPr>
          <w:szCs w:val="24"/>
        </w:rPr>
      </w:pPr>
      <w:r w:rsidRPr="00DD23FB">
        <w:rPr>
          <w:b/>
          <w:szCs w:val="24"/>
        </w:rPr>
        <w:t>W</w:t>
      </w:r>
      <w:r w:rsidR="00903BEE" w:rsidRPr="00DD23FB">
        <w:rPr>
          <w:b/>
          <w:szCs w:val="24"/>
        </w:rPr>
        <w:t>ydatki majątkowe</w:t>
      </w:r>
      <w:r w:rsidR="00903BEE" w:rsidRPr="00DD23FB">
        <w:rPr>
          <w:szCs w:val="24"/>
        </w:rPr>
        <w:t xml:space="preserve"> w </w:t>
      </w:r>
      <w:r w:rsidRPr="00DD23FB">
        <w:rPr>
          <w:szCs w:val="24"/>
        </w:rPr>
        <w:t>powyższej kwo</w:t>
      </w:r>
      <w:r w:rsidR="00903BEE" w:rsidRPr="00DD23FB">
        <w:rPr>
          <w:szCs w:val="24"/>
        </w:rPr>
        <w:t>cie</w:t>
      </w:r>
      <w:r w:rsidRPr="00DD23FB">
        <w:rPr>
          <w:szCs w:val="24"/>
        </w:rPr>
        <w:t xml:space="preserve"> zaplanowano </w:t>
      </w:r>
      <w:r w:rsidR="00903BEE" w:rsidRPr="00DD23FB">
        <w:rPr>
          <w:szCs w:val="24"/>
        </w:rPr>
        <w:t xml:space="preserve">na </w:t>
      </w:r>
      <w:r w:rsidRPr="00DD23FB">
        <w:rPr>
          <w:szCs w:val="24"/>
        </w:rPr>
        <w:t xml:space="preserve">dotację dla Opery na Zamku </w:t>
      </w:r>
      <w:r w:rsidR="00DB2123">
        <w:rPr>
          <w:szCs w:val="24"/>
        </w:rPr>
        <w:br/>
      </w:r>
      <w:r w:rsidRPr="00DD23FB">
        <w:rPr>
          <w:szCs w:val="24"/>
        </w:rPr>
        <w:t xml:space="preserve">na zakup instrumentów muzycznych. </w:t>
      </w:r>
    </w:p>
    <w:p w:rsidR="00903BEE" w:rsidRPr="00DD23FB" w:rsidRDefault="00903BEE" w:rsidP="00AF0B6C">
      <w:pPr>
        <w:pStyle w:val="Tekstpodstawowy"/>
        <w:tabs>
          <w:tab w:val="left" w:pos="284"/>
        </w:tabs>
        <w:jc w:val="both"/>
        <w:rPr>
          <w:sz w:val="8"/>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sz w:val="24"/>
          <w:szCs w:val="24"/>
        </w:rPr>
      </w:pPr>
      <w:r w:rsidRPr="00DD23FB">
        <w:rPr>
          <w:sz w:val="24"/>
          <w:szCs w:val="24"/>
        </w:rPr>
        <w:t xml:space="preserve">Zadanie realizowane zgodnie z harmonogramem. W pierwszym półroczu 2014 r. Opera </w:t>
      </w:r>
      <w:r w:rsidRPr="00DD23FB">
        <w:rPr>
          <w:sz w:val="24"/>
          <w:szCs w:val="24"/>
        </w:rPr>
        <w:br/>
        <w:t xml:space="preserve">na Zamku ogłosiła postępowanie w trybie przetargu nieograniczonego. Przyznana dotacja wydatkowana będzie w drugim półroczu 2014 r. </w:t>
      </w:r>
    </w:p>
    <w:p w:rsidR="002A5C3E" w:rsidRPr="00DD23FB" w:rsidRDefault="002A5C3E" w:rsidP="002A5C3E">
      <w:pPr>
        <w:pStyle w:val="Tekstpodstawowy"/>
        <w:jc w:val="both"/>
        <w:rPr>
          <w:sz w:val="12"/>
          <w:szCs w:val="12"/>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Filharmonia w Koszalinie – pomoc finansowa dla Miasta Koszalin</w:t>
      </w:r>
    </w:p>
    <w:p w:rsidR="002A5C3E" w:rsidRPr="00DD23FB" w:rsidRDefault="002A5C3E" w:rsidP="002A5C3E">
      <w:pPr>
        <w:jc w:val="both"/>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3C5072">
        <w:tc>
          <w:tcPr>
            <w:tcW w:w="9322" w:type="dxa"/>
            <w:gridSpan w:val="7"/>
            <w:shd w:val="clear" w:color="auto" w:fill="D9D9D9" w:themeFill="background1" w:themeFillShade="D9"/>
            <w:vAlign w:val="center"/>
          </w:tcPr>
          <w:p w:rsidR="002A5C3E" w:rsidRPr="00DD23FB" w:rsidRDefault="002A5C3E" w:rsidP="003C5072">
            <w:r w:rsidRPr="00DD23FB">
              <w:rPr>
                <w:b/>
                <w:i/>
                <w:sz w:val="24"/>
                <w:szCs w:val="24"/>
              </w:rPr>
              <w:t>92108 – Filharmonie, orkiestry, chóry i kapele</w:t>
            </w:r>
          </w:p>
        </w:tc>
      </w:tr>
      <w:tr w:rsidR="00DD23FB" w:rsidRPr="00DD23FB" w:rsidTr="003C5072">
        <w:tc>
          <w:tcPr>
            <w:tcW w:w="3474" w:type="dxa"/>
            <w:shd w:val="clear" w:color="auto" w:fill="D9D9D9" w:themeFill="background1" w:themeFillShade="D9"/>
            <w:vAlign w:val="center"/>
          </w:tcPr>
          <w:p w:rsidR="002A5C3E" w:rsidRPr="00DD23FB" w:rsidRDefault="002A5C3E" w:rsidP="003C5072">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Wskaźnik realizacji</w:t>
            </w:r>
          </w:p>
        </w:tc>
      </w:tr>
      <w:tr w:rsidR="00DD23FB" w:rsidRPr="00DD23FB" w:rsidTr="003C5072">
        <w:tc>
          <w:tcPr>
            <w:tcW w:w="3474" w:type="dxa"/>
            <w:shd w:val="clear" w:color="auto" w:fill="D9D9D9" w:themeFill="background1" w:themeFillShade="D9"/>
          </w:tcPr>
          <w:p w:rsidR="002A5C3E" w:rsidRPr="00DD23FB" w:rsidRDefault="002A5C3E" w:rsidP="003C5072">
            <w:pPr>
              <w:jc w:val="center"/>
              <w:rPr>
                <w:sz w:val="24"/>
              </w:rPr>
            </w:pPr>
            <w:r w:rsidRPr="00DD23FB">
              <w:rPr>
                <w:sz w:val="24"/>
              </w:rPr>
              <w:t>300.000 zł</w:t>
            </w:r>
          </w:p>
        </w:tc>
        <w:tc>
          <w:tcPr>
            <w:tcW w:w="840" w:type="dxa"/>
            <w:tcBorders>
              <w:right w:val="nil"/>
            </w:tcBorders>
            <w:shd w:val="clear" w:color="auto" w:fill="D9D9D9" w:themeFill="background1" w:themeFillShade="D9"/>
          </w:tcPr>
          <w:p w:rsidR="002A5C3E" w:rsidRPr="00DD23FB" w:rsidRDefault="002A5C3E" w:rsidP="003C5072">
            <w:pPr>
              <w:jc w:val="center"/>
              <w:rPr>
                <w:b/>
                <w:sz w:val="24"/>
              </w:rPr>
            </w:pPr>
          </w:p>
        </w:tc>
        <w:tc>
          <w:tcPr>
            <w:tcW w:w="1695" w:type="dxa"/>
            <w:tcBorders>
              <w:left w:val="nil"/>
              <w:right w:val="nil"/>
            </w:tcBorders>
            <w:shd w:val="clear" w:color="auto" w:fill="D9D9D9" w:themeFill="background1" w:themeFillShade="D9"/>
          </w:tcPr>
          <w:p w:rsidR="002A5C3E" w:rsidRPr="00DD23FB" w:rsidRDefault="002A5C3E" w:rsidP="003C5072">
            <w:pPr>
              <w:jc w:val="right"/>
              <w:rPr>
                <w:b/>
                <w:sz w:val="24"/>
              </w:rPr>
            </w:pPr>
            <w:r w:rsidRPr="00DD23FB">
              <w:rPr>
                <w:b/>
                <w:sz w:val="24"/>
              </w:rPr>
              <w:t>300.000 zł</w:t>
            </w:r>
          </w:p>
        </w:tc>
        <w:tc>
          <w:tcPr>
            <w:tcW w:w="983" w:type="dxa"/>
            <w:tcBorders>
              <w:left w:val="nil"/>
            </w:tcBorders>
            <w:shd w:val="clear" w:color="auto" w:fill="D9D9D9" w:themeFill="background1" w:themeFillShade="D9"/>
          </w:tcPr>
          <w:p w:rsidR="002A5C3E" w:rsidRPr="00DD23FB" w:rsidRDefault="002A5C3E" w:rsidP="003C5072">
            <w:pPr>
              <w:jc w:val="center"/>
              <w:rPr>
                <w:b/>
                <w:sz w:val="24"/>
              </w:rPr>
            </w:pPr>
          </w:p>
        </w:tc>
        <w:tc>
          <w:tcPr>
            <w:tcW w:w="747" w:type="dxa"/>
            <w:tcBorders>
              <w:right w:val="nil"/>
            </w:tcBorders>
            <w:shd w:val="clear" w:color="auto" w:fill="D9D9D9" w:themeFill="background1" w:themeFillShade="D9"/>
          </w:tcPr>
          <w:p w:rsidR="002A5C3E" w:rsidRPr="00DD23FB" w:rsidRDefault="002A5C3E" w:rsidP="003C5072">
            <w:pPr>
              <w:jc w:val="center"/>
              <w:rPr>
                <w:b/>
                <w:sz w:val="24"/>
              </w:rPr>
            </w:pPr>
          </w:p>
        </w:tc>
        <w:tc>
          <w:tcPr>
            <w:tcW w:w="836" w:type="dxa"/>
            <w:tcBorders>
              <w:left w:val="nil"/>
              <w:right w:val="nil"/>
            </w:tcBorders>
            <w:shd w:val="clear" w:color="auto" w:fill="D9D9D9" w:themeFill="background1" w:themeFillShade="D9"/>
          </w:tcPr>
          <w:p w:rsidR="002A5C3E" w:rsidRPr="00DD23FB" w:rsidRDefault="002A5C3E" w:rsidP="003C5072">
            <w:pPr>
              <w:jc w:val="right"/>
              <w:rPr>
                <w:sz w:val="24"/>
              </w:rPr>
            </w:pPr>
            <w:r w:rsidRPr="00DD23FB">
              <w:rPr>
                <w:sz w:val="24"/>
              </w:rPr>
              <w:t>100%</w:t>
            </w:r>
          </w:p>
        </w:tc>
        <w:tc>
          <w:tcPr>
            <w:tcW w:w="747" w:type="dxa"/>
            <w:tcBorders>
              <w:left w:val="nil"/>
            </w:tcBorders>
            <w:shd w:val="clear" w:color="auto" w:fill="D9D9D9" w:themeFill="background1" w:themeFillShade="D9"/>
          </w:tcPr>
          <w:p w:rsidR="002A5C3E" w:rsidRPr="00DD23FB" w:rsidRDefault="002A5C3E" w:rsidP="003C5072">
            <w:pPr>
              <w:jc w:val="center"/>
              <w:rPr>
                <w:b/>
                <w:sz w:val="24"/>
              </w:rPr>
            </w:pPr>
          </w:p>
        </w:tc>
      </w:tr>
    </w:tbl>
    <w:p w:rsidR="002A5C3E" w:rsidRPr="00DD23FB" w:rsidRDefault="002A5C3E" w:rsidP="00C55268">
      <w:pPr>
        <w:pStyle w:val="Tekstpodstawowy"/>
        <w:tabs>
          <w:tab w:val="left" w:pos="284"/>
        </w:tabs>
        <w:spacing w:before="80"/>
        <w:jc w:val="both"/>
        <w:rPr>
          <w:szCs w:val="24"/>
        </w:rPr>
      </w:pPr>
      <w:r w:rsidRPr="00DD23FB">
        <w:rPr>
          <w:b/>
          <w:szCs w:val="24"/>
        </w:rPr>
        <w:t xml:space="preserve">Wydatki </w:t>
      </w:r>
      <w:r w:rsidR="00903BEE" w:rsidRPr="00DD23FB">
        <w:rPr>
          <w:b/>
          <w:szCs w:val="24"/>
        </w:rPr>
        <w:t>majątkowe</w:t>
      </w:r>
      <w:r w:rsidR="00903BEE" w:rsidRPr="00DD23FB">
        <w:rPr>
          <w:szCs w:val="24"/>
        </w:rPr>
        <w:t xml:space="preserve"> </w:t>
      </w:r>
      <w:r w:rsidRPr="00DD23FB">
        <w:rPr>
          <w:szCs w:val="24"/>
        </w:rPr>
        <w:t xml:space="preserve">zrealizowane zostały w formie pomocy finansowej dla Gminy Miasto Koszalin na dofinansowanie działalności Filharmonii Koszalińskiej. </w:t>
      </w:r>
    </w:p>
    <w:p w:rsidR="002A5C3E" w:rsidRPr="00DD23FB" w:rsidRDefault="002A5C3E" w:rsidP="002A5C3E">
      <w:pPr>
        <w:jc w:val="both"/>
        <w:rPr>
          <w:sz w:val="24"/>
        </w:rPr>
      </w:pPr>
      <w:r w:rsidRPr="00DD23FB">
        <w:rPr>
          <w:sz w:val="24"/>
          <w:szCs w:val="24"/>
        </w:rPr>
        <w:lastRenderedPageBreak/>
        <w:t>Dotacja w dwóch transzach została przekazana po zawarciu umowy z Gminą Koszalin z 26 lutego 2014 r.</w:t>
      </w:r>
      <w:r w:rsidRPr="00DD23FB">
        <w:rPr>
          <w:sz w:val="24"/>
        </w:rPr>
        <w:t xml:space="preserve"> na podstawie uchwały nr XXXI/425/14 Sejmiku Województwa Zachodniopomorskiego z dnia 4 lutego 2014 r.</w:t>
      </w:r>
    </w:p>
    <w:p w:rsidR="002A5C3E" w:rsidRPr="00DD23FB" w:rsidRDefault="002A5C3E" w:rsidP="002A5C3E">
      <w:pPr>
        <w:tabs>
          <w:tab w:val="left" w:pos="284"/>
        </w:tabs>
        <w:jc w:val="both"/>
        <w:rPr>
          <w:sz w:val="24"/>
          <w:szCs w:val="24"/>
        </w:rPr>
      </w:pPr>
      <w:r w:rsidRPr="00DD23FB">
        <w:rPr>
          <w:sz w:val="24"/>
          <w:szCs w:val="24"/>
        </w:rPr>
        <w:t xml:space="preserve">Pomoc finansowa udzielona przez Województwo przeznaczona zostanie przede wszystkim </w:t>
      </w:r>
      <w:r w:rsidRPr="00DD23FB">
        <w:rPr>
          <w:sz w:val="24"/>
          <w:szCs w:val="24"/>
        </w:rPr>
        <w:br/>
        <w:t>na działalność edukacyjną instytucji, w tym na przygotowanie i eksploatację koncertów. Filharmonia zaplanowała 15 koncertów wyjazdowych m.in. w Białogardzie, Darłowie, Kołobrzegu, Połczynie Zdroju oraz Wałczu, które obejmować będą muzykę symfoniczną, piosenki musicalowe oraz najpiękniejsze arie operowe i operetkowe w wykonaniu znakomitych śpiewaków i muzyków.</w:t>
      </w:r>
    </w:p>
    <w:p w:rsidR="002A5C3E" w:rsidRPr="00DD23FB" w:rsidRDefault="002A5C3E" w:rsidP="002A5C3E">
      <w:pPr>
        <w:tabs>
          <w:tab w:val="left" w:pos="284"/>
        </w:tabs>
        <w:jc w:val="both"/>
        <w:rPr>
          <w:sz w:val="2"/>
          <w:szCs w:val="12"/>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C55268">
      <w:pPr>
        <w:pStyle w:val="Tekstpodstawowy2"/>
        <w:spacing w:before="80"/>
        <w:rPr>
          <w:szCs w:val="24"/>
        </w:rPr>
      </w:pPr>
      <w:r w:rsidRPr="00DD23FB">
        <w:rPr>
          <w:szCs w:val="24"/>
        </w:rPr>
        <w:t>Wydatki odbiegały od harmonogramu, co szczegółowo wyjaśniono w Tabeli Nr 5.</w:t>
      </w:r>
    </w:p>
    <w:p w:rsidR="002A5C3E" w:rsidRPr="00DD23FB" w:rsidRDefault="002A5C3E" w:rsidP="002A5C3E">
      <w:pPr>
        <w:pStyle w:val="Tekstpodstawowy2"/>
        <w:rPr>
          <w:szCs w:val="24"/>
        </w:rPr>
      </w:pPr>
      <w:r w:rsidRPr="00DD23FB">
        <w:rPr>
          <w:szCs w:val="24"/>
        </w:rPr>
        <w:t xml:space="preserve">Pełna realizacja wydatków wynika z przekazania dwóch transz w I półroczu, zgodnie </w:t>
      </w:r>
      <w:r w:rsidRPr="00DD23FB">
        <w:rPr>
          <w:szCs w:val="24"/>
        </w:rPr>
        <w:br/>
        <w:t xml:space="preserve">z zapisami </w:t>
      </w:r>
      <w:r w:rsidRPr="00DD23FB">
        <w:rPr>
          <w:i/>
          <w:szCs w:val="24"/>
        </w:rPr>
        <w:t xml:space="preserve"> </w:t>
      </w:r>
      <w:r w:rsidRPr="00DD23FB">
        <w:rPr>
          <w:szCs w:val="24"/>
        </w:rPr>
        <w:t>zawartej z Gminą Miasto Koszalin umowy.</w:t>
      </w:r>
    </w:p>
    <w:p w:rsidR="00C55268" w:rsidRPr="00DD23FB" w:rsidRDefault="00C55268" w:rsidP="002A5C3E">
      <w:pPr>
        <w:jc w:val="both"/>
        <w:rPr>
          <w:sz w:val="18"/>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1E0" w:firstRow="1" w:lastRow="1" w:firstColumn="1" w:lastColumn="1" w:noHBand="0" w:noVBand="0"/>
      </w:tblPr>
      <w:tblGrid>
        <w:gridCol w:w="1740"/>
        <w:gridCol w:w="1747"/>
        <w:gridCol w:w="838"/>
        <w:gridCol w:w="1695"/>
        <w:gridCol w:w="976"/>
        <w:gridCol w:w="745"/>
        <w:gridCol w:w="836"/>
        <w:gridCol w:w="603"/>
      </w:tblGrid>
      <w:tr w:rsidR="00DD23FB" w:rsidRPr="00DD23FB" w:rsidTr="003C5072">
        <w:tc>
          <w:tcPr>
            <w:tcW w:w="9180" w:type="dxa"/>
            <w:gridSpan w:val="8"/>
            <w:tcBorders>
              <w:top w:val="single" w:sz="4" w:space="0" w:color="auto"/>
              <w:left w:val="single" w:sz="4" w:space="0" w:color="auto"/>
              <w:bottom w:val="single" w:sz="4" w:space="0" w:color="auto"/>
              <w:right w:val="single" w:sz="4" w:space="0" w:color="auto"/>
            </w:tcBorders>
            <w:shd w:val="clear" w:color="auto" w:fill="E6E6E6"/>
          </w:tcPr>
          <w:p w:rsidR="002A5C3E" w:rsidRPr="00DD23FB" w:rsidRDefault="002A5C3E" w:rsidP="003C5072">
            <w:pPr>
              <w:pStyle w:val="Tekstprzypisudolnego"/>
              <w:rPr>
                <w:b/>
                <w:i/>
                <w:sz w:val="24"/>
              </w:rPr>
            </w:pPr>
            <w:r w:rsidRPr="00DD23FB">
              <w:rPr>
                <w:b/>
                <w:i/>
                <w:sz w:val="24"/>
                <w:szCs w:val="24"/>
              </w:rPr>
              <w:t>92109 – Domy i ośrodki kultury, świetlice i kluby</w:t>
            </w:r>
          </w:p>
        </w:tc>
      </w:tr>
      <w:tr w:rsidR="00DD23FB" w:rsidRPr="00DD23FB" w:rsidTr="003C5072">
        <w:tblPrEx>
          <w:shd w:val="clear" w:color="auto" w:fill="D9D9D9"/>
        </w:tblPrEx>
        <w:tc>
          <w:tcPr>
            <w:tcW w:w="3487" w:type="dxa"/>
            <w:gridSpan w:val="2"/>
            <w:tcBorders>
              <w:bottom w:val="single" w:sz="4" w:space="0" w:color="auto"/>
            </w:tcBorders>
            <w:shd w:val="clear" w:color="auto" w:fill="D9D9D9"/>
            <w:vAlign w:val="center"/>
          </w:tcPr>
          <w:p w:rsidR="002A5C3E" w:rsidRPr="00DD23FB" w:rsidRDefault="002A5C3E" w:rsidP="003C5072">
            <w:pPr>
              <w:jc w:val="center"/>
            </w:pPr>
            <w:r w:rsidRPr="00DD23FB">
              <w:t>Plan po zmianach</w:t>
            </w:r>
          </w:p>
        </w:tc>
        <w:tc>
          <w:tcPr>
            <w:tcW w:w="3509" w:type="dxa"/>
            <w:gridSpan w:val="3"/>
            <w:tcBorders>
              <w:bottom w:val="single" w:sz="4" w:space="0" w:color="auto"/>
            </w:tcBorders>
            <w:shd w:val="clear" w:color="auto" w:fill="D9D9D9"/>
            <w:vAlign w:val="center"/>
          </w:tcPr>
          <w:p w:rsidR="002A5C3E" w:rsidRPr="00DD23FB" w:rsidRDefault="002A5C3E" w:rsidP="003C5072">
            <w:pPr>
              <w:jc w:val="center"/>
            </w:pPr>
            <w:r w:rsidRPr="00DD23FB">
              <w:t>Wykonanie</w:t>
            </w:r>
          </w:p>
        </w:tc>
        <w:tc>
          <w:tcPr>
            <w:tcW w:w="2184" w:type="dxa"/>
            <w:gridSpan w:val="3"/>
            <w:tcBorders>
              <w:bottom w:val="single" w:sz="4" w:space="0" w:color="auto"/>
            </w:tcBorders>
            <w:shd w:val="clear" w:color="auto" w:fill="D9D9D9"/>
            <w:vAlign w:val="center"/>
          </w:tcPr>
          <w:p w:rsidR="002A5C3E" w:rsidRPr="00DD23FB" w:rsidRDefault="002A5C3E" w:rsidP="003C5072">
            <w:pPr>
              <w:jc w:val="center"/>
            </w:pPr>
            <w:r w:rsidRPr="00DD23FB">
              <w:t>Wskaźnik realizacji</w:t>
            </w:r>
          </w:p>
        </w:tc>
      </w:tr>
      <w:tr w:rsidR="00DD23FB" w:rsidRPr="00DD23FB" w:rsidTr="003C5072">
        <w:tblPrEx>
          <w:shd w:val="clear" w:color="auto" w:fill="D9D9D9"/>
        </w:tblPrEx>
        <w:tc>
          <w:tcPr>
            <w:tcW w:w="1740" w:type="dxa"/>
            <w:tcBorders>
              <w:top w:val="nil"/>
              <w:right w:val="nil"/>
            </w:tcBorders>
            <w:shd w:val="clear" w:color="auto" w:fill="D9D9D9"/>
          </w:tcPr>
          <w:p w:rsidR="002A5C3E" w:rsidRPr="00DD23FB" w:rsidRDefault="002A5C3E" w:rsidP="003C5072">
            <w:pPr>
              <w:rPr>
                <w:sz w:val="16"/>
                <w:szCs w:val="16"/>
              </w:rPr>
            </w:pPr>
          </w:p>
          <w:p w:rsidR="002A5C3E" w:rsidRPr="00DD23FB" w:rsidRDefault="002A5C3E" w:rsidP="003C5072">
            <w:r w:rsidRPr="00DD23FB">
              <w:rPr>
                <w:sz w:val="16"/>
                <w:szCs w:val="16"/>
              </w:rPr>
              <w:t>z tego:</w:t>
            </w:r>
            <w:r w:rsidRPr="00DD23FB">
              <w:t xml:space="preserve"> </w:t>
            </w:r>
          </w:p>
          <w:p w:rsidR="002A5C3E" w:rsidRPr="00DD23FB" w:rsidRDefault="002A5C3E" w:rsidP="003C5072">
            <w:r w:rsidRPr="00DD23FB">
              <w:t xml:space="preserve">bieżące </w:t>
            </w:r>
          </w:p>
          <w:p w:rsidR="002A5C3E" w:rsidRPr="00DD23FB" w:rsidRDefault="002A5C3E" w:rsidP="003C5072">
            <w:pPr>
              <w:rPr>
                <w:sz w:val="16"/>
                <w:szCs w:val="16"/>
              </w:rPr>
            </w:pPr>
            <w:r w:rsidRPr="00DD23FB">
              <w:t>majątkowe</w:t>
            </w:r>
          </w:p>
        </w:tc>
        <w:tc>
          <w:tcPr>
            <w:tcW w:w="1747" w:type="dxa"/>
            <w:tcBorders>
              <w:top w:val="nil"/>
              <w:left w:val="nil"/>
            </w:tcBorders>
            <w:shd w:val="clear" w:color="auto" w:fill="D9D9D9"/>
          </w:tcPr>
          <w:p w:rsidR="002A5C3E" w:rsidRPr="00DD23FB" w:rsidRDefault="002A5C3E" w:rsidP="003C5072">
            <w:pPr>
              <w:jc w:val="right"/>
              <w:rPr>
                <w:sz w:val="24"/>
              </w:rPr>
            </w:pPr>
            <w:r w:rsidRPr="00DD23FB">
              <w:rPr>
                <w:sz w:val="24"/>
              </w:rPr>
              <w:t xml:space="preserve">18.153.428 zł  </w:t>
            </w:r>
          </w:p>
          <w:p w:rsidR="002A5C3E" w:rsidRPr="00DD23FB" w:rsidRDefault="002A5C3E" w:rsidP="003C5072">
            <w:pPr>
              <w:jc w:val="right"/>
              <w:rPr>
                <w:sz w:val="24"/>
              </w:rPr>
            </w:pPr>
            <w:r w:rsidRPr="00DD23FB">
              <w:rPr>
                <w:sz w:val="24"/>
              </w:rPr>
              <w:t>7.568.280 zł</w:t>
            </w:r>
          </w:p>
          <w:p w:rsidR="002A5C3E" w:rsidRPr="00DD23FB" w:rsidRDefault="002A5C3E" w:rsidP="003C5072">
            <w:pPr>
              <w:jc w:val="right"/>
              <w:rPr>
                <w:sz w:val="24"/>
              </w:rPr>
            </w:pPr>
            <w:r w:rsidRPr="00DD23FB">
              <w:rPr>
                <w:sz w:val="24"/>
              </w:rPr>
              <w:t>10.585.148 zł</w:t>
            </w:r>
          </w:p>
        </w:tc>
        <w:tc>
          <w:tcPr>
            <w:tcW w:w="838" w:type="dxa"/>
            <w:tcBorders>
              <w:top w:val="nil"/>
              <w:right w:val="nil"/>
            </w:tcBorders>
            <w:shd w:val="clear" w:color="auto" w:fill="D9D9D9"/>
          </w:tcPr>
          <w:p w:rsidR="002A5C3E" w:rsidRPr="00DD23FB" w:rsidRDefault="002A5C3E" w:rsidP="003C5072">
            <w:pPr>
              <w:jc w:val="center"/>
              <w:rPr>
                <w:b/>
                <w:sz w:val="24"/>
              </w:rPr>
            </w:pPr>
          </w:p>
        </w:tc>
        <w:tc>
          <w:tcPr>
            <w:tcW w:w="1695" w:type="dxa"/>
            <w:tcBorders>
              <w:top w:val="nil"/>
              <w:left w:val="nil"/>
              <w:right w:val="nil"/>
            </w:tcBorders>
            <w:shd w:val="clear" w:color="auto" w:fill="D9D9D9"/>
          </w:tcPr>
          <w:p w:rsidR="002A5C3E" w:rsidRPr="00DD23FB" w:rsidRDefault="002A5C3E" w:rsidP="003C5072">
            <w:pPr>
              <w:jc w:val="right"/>
              <w:rPr>
                <w:b/>
                <w:sz w:val="24"/>
              </w:rPr>
            </w:pPr>
            <w:r w:rsidRPr="00DD23FB">
              <w:rPr>
                <w:b/>
                <w:sz w:val="24"/>
              </w:rPr>
              <w:t>3.674.158 zł</w:t>
            </w:r>
          </w:p>
          <w:p w:rsidR="002A5C3E" w:rsidRPr="00DD23FB" w:rsidRDefault="002A5C3E" w:rsidP="003C5072">
            <w:pPr>
              <w:jc w:val="right"/>
              <w:rPr>
                <w:b/>
                <w:sz w:val="24"/>
              </w:rPr>
            </w:pPr>
            <w:r w:rsidRPr="00DD23FB">
              <w:rPr>
                <w:b/>
                <w:sz w:val="24"/>
              </w:rPr>
              <w:t xml:space="preserve">3.390.612 zł  </w:t>
            </w:r>
          </w:p>
          <w:p w:rsidR="002A5C3E" w:rsidRPr="00DD23FB" w:rsidRDefault="002A5C3E" w:rsidP="003C5072">
            <w:pPr>
              <w:jc w:val="right"/>
              <w:rPr>
                <w:b/>
                <w:sz w:val="24"/>
              </w:rPr>
            </w:pPr>
            <w:r w:rsidRPr="00DD23FB">
              <w:rPr>
                <w:b/>
                <w:sz w:val="24"/>
              </w:rPr>
              <w:t>283.546 zł</w:t>
            </w:r>
          </w:p>
        </w:tc>
        <w:tc>
          <w:tcPr>
            <w:tcW w:w="976" w:type="dxa"/>
            <w:tcBorders>
              <w:top w:val="nil"/>
              <w:left w:val="nil"/>
            </w:tcBorders>
            <w:shd w:val="clear" w:color="auto" w:fill="D9D9D9"/>
          </w:tcPr>
          <w:p w:rsidR="002A5C3E" w:rsidRPr="00DD23FB" w:rsidRDefault="002A5C3E" w:rsidP="003C5072">
            <w:pPr>
              <w:jc w:val="center"/>
              <w:rPr>
                <w:b/>
                <w:sz w:val="24"/>
              </w:rPr>
            </w:pPr>
          </w:p>
        </w:tc>
        <w:tc>
          <w:tcPr>
            <w:tcW w:w="745" w:type="dxa"/>
            <w:tcBorders>
              <w:top w:val="nil"/>
              <w:right w:val="nil"/>
            </w:tcBorders>
            <w:shd w:val="clear" w:color="auto" w:fill="D9D9D9"/>
          </w:tcPr>
          <w:p w:rsidR="002A5C3E" w:rsidRPr="00DD23FB" w:rsidRDefault="002A5C3E" w:rsidP="003C5072">
            <w:pPr>
              <w:jc w:val="center"/>
              <w:rPr>
                <w:b/>
                <w:sz w:val="24"/>
              </w:rPr>
            </w:pPr>
          </w:p>
        </w:tc>
        <w:tc>
          <w:tcPr>
            <w:tcW w:w="836" w:type="dxa"/>
            <w:tcBorders>
              <w:top w:val="nil"/>
              <w:left w:val="nil"/>
              <w:right w:val="nil"/>
            </w:tcBorders>
            <w:shd w:val="clear" w:color="auto" w:fill="D9D9D9"/>
          </w:tcPr>
          <w:p w:rsidR="002A5C3E" w:rsidRPr="00DD23FB" w:rsidRDefault="002A5C3E" w:rsidP="003C5072">
            <w:pPr>
              <w:jc w:val="right"/>
              <w:rPr>
                <w:sz w:val="24"/>
              </w:rPr>
            </w:pPr>
            <w:r w:rsidRPr="00DD23FB">
              <w:rPr>
                <w:sz w:val="24"/>
              </w:rPr>
              <w:t>20,2%</w:t>
            </w:r>
          </w:p>
          <w:p w:rsidR="002A5C3E" w:rsidRPr="00DD23FB" w:rsidRDefault="002A5C3E" w:rsidP="003C5072">
            <w:pPr>
              <w:jc w:val="right"/>
              <w:rPr>
                <w:sz w:val="24"/>
              </w:rPr>
            </w:pPr>
            <w:r w:rsidRPr="00DD23FB">
              <w:rPr>
                <w:sz w:val="24"/>
              </w:rPr>
              <w:t>44,8%</w:t>
            </w:r>
          </w:p>
          <w:p w:rsidR="002A5C3E" w:rsidRPr="00DD23FB" w:rsidRDefault="002A5C3E" w:rsidP="003C5072">
            <w:pPr>
              <w:jc w:val="right"/>
              <w:rPr>
                <w:sz w:val="24"/>
              </w:rPr>
            </w:pPr>
            <w:r w:rsidRPr="00DD23FB">
              <w:rPr>
                <w:sz w:val="24"/>
              </w:rPr>
              <w:t>2,7%</w:t>
            </w:r>
          </w:p>
        </w:tc>
        <w:tc>
          <w:tcPr>
            <w:tcW w:w="603" w:type="dxa"/>
            <w:tcBorders>
              <w:top w:val="nil"/>
              <w:left w:val="nil"/>
            </w:tcBorders>
            <w:shd w:val="clear" w:color="auto" w:fill="D9D9D9"/>
          </w:tcPr>
          <w:p w:rsidR="002A5C3E" w:rsidRPr="00DD23FB" w:rsidRDefault="002A5C3E" w:rsidP="003C5072">
            <w:pPr>
              <w:jc w:val="center"/>
              <w:rPr>
                <w:b/>
                <w:sz w:val="24"/>
              </w:rPr>
            </w:pPr>
          </w:p>
        </w:tc>
      </w:tr>
    </w:tbl>
    <w:p w:rsidR="002A5C3E" w:rsidRPr="00DD23FB" w:rsidRDefault="002A5C3E" w:rsidP="002A5C3E">
      <w:pPr>
        <w:rPr>
          <w:b/>
          <w:sz w:val="4"/>
          <w:szCs w:val="4"/>
          <w:u w:val="single"/>
        </w:rPr>
      </w:pPr>
    </w:p>
    <w:p w:rsidR="002A5C3E" w:rsidRPr="00DD23FB" w:rsidRDefault="002A5C3E" w:rsidP="002A5C3E">
      <w:pPr>
        <w:rPr>
          <w:b/>
          <w:sz w:val="4"/>
          <w:szCs w:val="8"/>
          <w:u w:val="single"/>
        </w:rPr>
      </w:pPr>
    </w:p>
    <w:p w:rsidR="002A5C3E" w:rsidRPr="00DD23FB" w:rsidRDefault="002A5C3E" w:rsidP="002A5C3E">
      <w:pPr>
        <w:rPr>
          <w:sz w:val="24"/>
          <w:szCs w:val="24"/>
        </w:rPr>
      </w:pPr>
      <w:r w:rsidRPr="00DD23FB">
        <w:rPr>
          <w:sz w:val="24"/>
          <w:szCs w:val="24"/>
        </w:rPr>
        <w:t>Wydatki w ramach rozdziału poniesiono na realizację poniższych zadań:</w:t>
      </w:r>
    </w:p>
    <w:p w:rsidR="002A5C3E" w:rsidRPr="00DD23FB" w:rsidRDefault="002A5C3E" w:rsidP="002A5C3E">
      <w:pPr>
        <w:pStyle w:val="Tekstpodstawowy"/>
        <w:jc w:val="both"/>
        <w:rPr>
          <w:sz w:val="4"/>
          <w:szCs w:val="8"/>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 xml:space="preserve">Dofinansowanie bieżącej działalności Zamku Książąt Pomorskich </w:t>
      </w:r>
      <w:r w:rsidRPr="00DD23FB">
        <w:rPr>
          <w:b/>
          <w:i/>
          <w:sz w:val="28"/>
          <w:szCs w:val="28"/>
        </w:rPr>
        <w:br/>
        <w:t>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6.795.780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3.120.780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45,9%</w:t>
            </w:r>
          </w:p>
        </w:tc>
      </w:tr>
    </w:tbl>
    <w:p w:rsidR="002A5C3E" w:rsidRPr="00DD23FB" w:rsidRDefault="002A5C3E" w:rsidP="002A5C3E">
      <w:pPr>
        <w:pStyle w:val="Tekstpodstawowy"/>
        <w:jc w:val="both"/>
        <w:rPr>
          <w:szCs w:val="24"/>
        </w:rPr>
      </w:pPr>
      <w:r w:rsidRPr="00DD23FB">
        <w:rPr>
          <w:szCs w:val="24"/>
        </w:rPr>
        <w:t xml:space="preserve">W ramach </w:t>
      </w:r>
      <w:r w:rsidR="00903BEE" w:rsidRPr="00DD23FB">
        <w:rPr>
          <w:b/>
          <w:szCs w:val="24"/>
        </w:rPr>
        <w:t>wydatków bieżących</w:t>
      </w:r>
      <w:r w:rsidRPr="00DD23FB">
        <w:rPr>
          <w:szCs w:val="24"/>
        </w:rPr>
        <w:t xml:space="preserve"> przekazano dotację podmiotową na działalność bieżącą Instytucji.</w:t>
      </w:r>
    </w:p>
    <w:p w:rsidR="002A5C3E" w:rsidRPr="00DD23FB" w:rsidRDefault="002A5C3E" w:rsidP="002A5C3E">
      <w:pPr>
        <w:jc w:val="both"/>
        <w:rPr>
          <w:sz w:val="24"/>
        </w:rPr>
      </w:pPr>
      <w:r w:rsidRPr="00DD23FB">
        <w:rPr>
          <w:sz w:val="24"/>
        </w:rPr>
        <w:t>W I połowie 2014 r. instytucja zorganizowała m.in. następujące wydarzenia artystyczne:</w:t>
      </w:r>
      <w:r w:rsidRPr="00DD23FB">
        <w:rPr>
          <w:b/>
          <w:sz w:val="24"/>
        </w:rPr>
        <w:t xml:space="preserve"> </w:t>
      </w:r>
      <w:r w:rsidRPr="00DD23FB">
        <w:rPr>
          <w:sz w:val="24"/>
        </w:rPr>
        <w:t>Europejską Noc Muzeów 2014, Dni Kultury Ukraińskiej, Noc kupały, liczne wystawy, wydarzenia muzyczne, pokazy filmów oraz innego rodzaju wydarzenia kulturalno-oświatowo-edukacyjne.</w:t>
      </w:r>
    </w:p>
    <w:p w:rsidR="002A5C3E" w:rsidRPr="00DD23FB" w:rsidRDefault="002A5C3E" w:rsidP="002A5C3E">
      <w:pPr>
        <w:jc w:val="both"/>
        <w:rPr>
          <w:sz w:val="24"/>
          <w:szCs w:val="24"/>
        </w:rPr>
      </w:pPr>
      <w:r w:rsidRPr="00DD23FB">
        <w:rPr>
          <w:sz w:val="24"/>
          <w:szCs w:val="24"/>
        </w:rPr>
        <w:t>Zamek Książąt Pomorskich w Szczecinie w I połowie 2014 roku zorganizował łącznie 497 wydarzeń, w tym 43 poza swoją siedzibą.</w:t>
      </w:r>
    </w:p>
    <w:p w:rsidR="00AF0B6C" w:rsidRPr="00DD23FB" w:rsidRDefault="00AF0B6C" w:rsidP="002A5C3E">
      <w:pPr>
        <w:jc w:val="both"/>
        <w:rPr>
          <w:sz w:val="6"/>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2A5C3E" w:rsidP="00AF0B6C">
      <w:pPr>
        <w:pStyle w:val="Tekstpodstawowy"/>
        <w:jc w:val="both"/>
        <w:rPr>
          <w:szCs w:val="24"/>
        </w:rPr>
      </w:pPr>
      <w:r w:rsidRPr="00DD23FB">
        <w:rPr>
          <w:szCs w:val="24"/>
        </w:rPr>
        <w:t>Dotacja jest przekazywana zgodnie z zapotrzebowaniem Instytucji.</w:t>
      </w:r>
    </w:p>
    <w:p w:rsidR="00903BEE" w:rsidRPr="00DD23FB" w:rsidRDefault="00903BEE" w:rsidP="00AF0B6C">
      <w:pPr>
        <w:pStyle w:val="Tekstpodstawowy"/>
        <w:jc w:val="both"/>
        <w:rPr>
          <w:sz w:val="8"/>
          <w:szCs w:val="24"/>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Dofinansowanie bieżącej działalności Ośrodka Teatralnego KANA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400.000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269.832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67,5%</w:t>
            </w:r>
          </w:p>
        </w:tc>
      </w:tr>
    </w:tbl>
    <w:p w:rsidR="002A5C3E" w:rsidRPr="00DD23FB" w:rsidRDefault="002A5C3E" w:rsidP="00903BEE">
      <w:pPr>
        <w:pStyle w:val="Tekstpodstawowy"/>
        <w:jc w:val="both"/>
        <w:rPr>
          <w:szCs w:val="24"/>
        </w:rPr>
      </w:pPr>
      <w:r w:rsidRPr="00DD23FB">
        <w:rPr>
          <w:szCs w:val="24"/>
        </w:rPr>
        <w:t xml:space="preserve">W ramach powyższej kwoty przekazano dotację podmiotową na działalność bieżącą Instytucji. Instytucja w I półroczu 2014 roku zorganizowała m.in. następujące wydarzenia: XV Międzynarodowy Festiwal Spoiwa Kultury 2014, Zachodniopomorską </w:t>
      </w:r>
      <w:proofErr w:type="spellStart"/>
      <w:r w:rsidRPr="00DD23FB">
        <w:rPr>
          <w:szCs w:val="24"/>
        </w:rPr>
        <w:t>Offensywę</w:t>
      </w:r>
      <w:proofErr w:type="spellEnd"/>
      <w:r w:rsidRPr="00DD23FB">
        <w:rPr>
          <w:szCs w:val="24"/>
        </w:rPr>
        <w:t xml:space="preserve"> Teatralną, Wokół Tradycji, Hotel </w:t>
      </w:r>
      <w:proofErr w:type="spellStart"/>
      <w:r w:rsidRPr="00DD23FB">
        <w:rPr>
          <w:szCs w:val="24"/>
        </w:rPr>
        <w:t>Misery</w:t>
      </w:r>
      <w:proofErr w:type="spellEnd"/>
      <w:r w:rsidRPr="00DD23FB">
        <w:rPr>
          <w:szCs w:val="24"/>
        </w:rPr>
        <w:t xml:space="preserve"> Deluxe, Okno-Zbliżenia 2014.</w:t>
      </w:r>
    </w:p>
    <w:p w:rsidR="002A5C3E" w:rsidRPr="00DD23FB" w:rsidRDefault="002A5C3E" w:rsidP="002A5C3E">
      <w:pPr>
        <w:jc w:val="both"/>
        <w:rPr>
          <w:sz w:val="24"/>
          <w:szCs w:val="24"/>
        </w:rPr>
      </w:pPr>
      <w:r w:rsidRPr="00DD23FB">
        <w:rPr>
          <w:sz w:val="24"/>
          <w:szCs w:val="24"/>
        </w:rPr>
        <w:t xml:space="preserve">OT Kana w I półroczu 2014 roku zorganizował łącznie 211 wydarzeń artystycznych, w tym 14 poza swoją siedzibą. </w:t>
      </w:r>
    </w:p>
    <w:p w:rsidR="002A5C3E" w:rsidRPr="00DD23FB" w:rsidRDefault="002A5C3E" w:rsidP="002A5C3E">
      <w:pPr>
        <w:pStyle w:val="Tekstpodstawowy"/>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Default="002A5C3E" w:rsidP="002A5C3E">
      <w:pPr>
        <w:pStyle w:val="Tekstpodstawowy"/>
        <w:jc w:val="both"/>
      </w:pPr>
      <w:r w:rsidRPr="00DD23FB">
        <w:rPr>
          <w:szCs w:val="24"/>
        </w:rPr>
        <w:t xml:space="preserve">Na wskaźnik realizacji wydatków wpływ ma harmonogram imprez realizowanych </w:t>
      </w:r>
      <w:r w:rsidR="00D97806" w:rsidRPr="00DD23FB">
        <w:rPr>
          <w:szCs w:val="24"/>
        </w:rPr>
        <w:br/>
      </w:r>
      <w:r w:rsidRPr="00DD23FB">
        <w:rPr>
          <w:szCs w:val="24"/>
        </w:rPr>
        <w:t xml:space="preserve">przez Instytucję, których </w:t>
      </w:r>
      <w:r w:rsidRPr="00DD23FB">
        <w:t>kulminacja przypadła na I półrocze 2014 r.</w:t>
      </w:r>
    </w:p>
    <w:p w:rsidR="00DB2123" w:rsidRDefault="00DB2123" w:rsidP="002A5C3E">
      <w:pPr>
        <w:pStyle w:val="Tekstpodstawowy"/>
        <w:jc w:val="both"/>
      </w:pPr>
    </w:p>
    <w:p w:rsidR="00DB2123" w:rsidRPr="00DD23FB" w:rsidRDefault="00DB2123" w:rsidP="002A5C3E">
      <w:pPr>
        <w:pStyle w:val="Tekstpodstawowy"/>
        <w:jc w:val="both"/>
        <w:rPr>
          <w:szCs w:val="24"/>
        </w:rPr>
      </w:pPr>
    </w:p>
    <w:p w:rsidR="002A5C3E" w:rsidRPr="00DD23FB" w:rsidRDefault="002A5C3E" w:rsidP="002A5C3E">
      <w:pPr>
        <w:pStyle w:val="Tekstpodstawowy"/>
        <w:jc w:val="both"/>
        <w:rPr>
          <w:sz w:val="8"/>
          <w:szCs w:val="8"/>
        </w:rPr>
      </w:pPr>
    </w:p>
    <w:p w:rsidR="002A5C3E" w:rsidRPr="00DD23FB" w:rsidRDefault="002A5C3E" w:rsidP="002A5C3E">
      <w:pPr>
        <w:pStyle w:val="Tekstpodstawowy"/>
        <w:tabs>
          <w:tab w:val="left" w:pos="284"/>
        </w:tabs>
        <w:ind w:left="284"/>
        <w:jc w:val="both"/>
        <w:rPr>
          <w:sz w:val="2"/>
          <w:szCs w:val="12"/>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lastRenderedPageBreak/>
        <w:t>Zachodniopomorski Fundusz Filmowy „Pomerania Film”</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50.000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tabs>
          <w:tab w:val="left" w:pos="284"/>
        </w:tabs>
        <w:jc w:val="both"/>
        <w:rPr>
          <w:szCs w:val="24"/>
        </w:rPr>
      </w:pPr>
      <w:r w:rsidRPr="00DD23FB">
        <w:rPr>
          <w:szCs w:val="24"/>
        </w:rPr>
        <w:t xml:space="preserve">W ramach </w:t>
      </w:r>
      <w:r w:rsidR="00903BEE" w:rsidRPr="00DD23FB">
        <w:rPr>
          <w:b/>
          <w:szCs w:val="24"/>
        </w:rPr>
        <w:t>wydatków bieżących</w:t>
      </w:r>
      <w:r w:rsidRPr="00DD23FB">
        <w:rPr>
          <w:szCs w:val="24"/>
        </w:rPr>
        <w:t xml:space="preserve"> zaplanowano dotację dla Zamku Książąt Pomorskich </w:t>
      </w:r>
      <w:r w:rsidRPr="00DD23FB">
        <w:rPr>
          <w:szCs w:val="24"/>
        </w:rPr>
        <w:br/>
        <w:t>z przeznaczeniem na pokrycie kosztów administracyjnych działalności Zachodniopomorskiego Funduszu Filmowego „</w:t>
      </w:r>
      <w:r w:rsidRPr="00DD23FB">
        <w:rPr>
          <w:i/>
          <w:szCs w:val="24"/>
        </w:rPr>
        <w:t>Pomerania Film</w:t>
      </w:r>
      <w:r w:rsidRPr="00DD23FB">
        <w:rPr>
          <w:szCs w:val="24"/>
        </w:rPr>
        <w:t xml:space="preserve">”. </w:t>
      </w:r>
    </w:p>
    <w:p w:rsidR="002A5C3E" w:rsidRPr="00DD23FB" w:rsidRDefault="002A5C3E" w:rsidP="002A5C3E">
      <w:pPr>
        <w:pStyle w:val="Tekstpodstawowy2"/>
        <w:rPr>
          <w:b/>
          <w:i/>
          <w:sz w:val="6"/>
          <w:szCs w:val="24"/>
          <w:u w:val="single"/>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
        <w:tabs>
          <w:tab w:val="left" w:pos="284"/>
        </w:tabs>
        <w:jc w:val="both"/>
        <w:rPr>
          <w:szCs w:val="24"/>
        </w:rPr>
      </w:pPr>
      <w:r w:rsidRPr="00DD23FB">
        <w:rPr>
          <w:szCs w:val="24"/>
        </w:rPr>
        <w:t>Realizacja wydatków zgodna z harmonogramem.</w:t>
      </w:r>
      <w:r w:rsidR="00903BEE" w:rsidRPr="00DD23FB">
        <w:rPr>
          <w:szCs w:val="24"/>
        </w:rPr>
        <w:t xml:space="preserve"> </w:t>
      </w:r>
      <w:r w:rsidRPr="00DD23FB">
        <w:rPr>
          <w:szCs w:val="24"/>
        </w:rPr>
        <w:t>Dotacja przekazana zostanie w II półroczu.</w:t>
      </w:r>
    </w:p>
    <w:p w:rsidR="002A5C3E" w:rsidRPr="00DD23FB" w:rsidRDefault="002A5C3E" w:rsidP="002A5C3E">
      <w:pPr>
        <w:pStyle w:val="Tekstpodstawowy"/>
        <w:tabs>
          <w:tab w:val="left" w:pos="284"/>
        </w:tabs>
        <w:jc w:val="both"/>
        <w:rPr>
          <w:sz w:val="8"/>
          <w:szCs w:val="8"/>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bCs/>
          <w:i/>
          <w:sz w:val="28"/>
          <w:szCs w:val="28"/>
        </w:rPr>
        <w:t>Dotacje celowe dla Ośrodka Teatralnego Kana w Szczecinie na realizację zadań bieżących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102.500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tabs>
          <w:tab w:val="left" w:pos="284"/>
        </w:tabs>
        <w:jc w:val="both"/>
        <w:rPr>
          <w:szCs w:val="24"/>
        </w:rPr>
      </w:pPr>
      <w:r w:rsidRPr="00DD23FB">
        <w:rPr>
          <w:szCs w:val="24"/>
        </w:rPr>
        <w:t xml:space="preserve">W ramach </w:t>
      </w:r>
      <w:r w:rsidR="00551231" w:rsidRPr="00DD23FB">
        <w:rPr>
          <w:b/>
          <w:szCs w:val="24"/>
        </w:rPr>
        <w:t>wydatków bieżących</w:t>
      </w:r>
      <w:r w:rsidR="00551231" w:rsidRPr="00DD23FB">
        <w:rPr>
          <w:szCs w:val="24"/>
        </w:rPr>
        <w:t xml:space="preserve"> </w:t>
      </w:r>
      <w:r w:rsidRPr="00DD23FB">
        <w:rPr>
          <w:szCs w:val="24"/>
        </w:rPr>
        <w:t>zaplanowano dotację dla Ośrodka Teatralnego Kana na realizację następujących zadań:</w:t>
      </w:r>
    </w:p>
    <w:p w:rsidR="002A5C3E" w:rsidRPr="00DD23FB" w:rsidRDefault="002A5C3E" w:rsidP="00475940">
      <w:pPr>
        <w:pStyle w:val="Tekstpodstawowy"/>
        <w:numPr>
          <w:ilvl w:val="0"/>
          <w:numId w:val="206"/>
        </w:numPr>
        <w:jc w:val="both"/>
        <w:rPr>
          <w:szCs w:val="24"/>
        </w:rPr>
      </w:pPr>
      <w:r w:rsidRPr="00DD23FB">
        <w:rPr>
          <w:szCs w:val="24"/>
        </w:rPr>
        <w:t xml:space="preserve">„no.theatre.pl – norweski teatr w polskim mieście” w kwocie </w:t>
      </w:r>
      <w:r w:rsidRPr="00DD23FB">
        <w:rPr>
          <w:b/>
          <w:i/>
          <w:szCs w:val="24"/>
        </w:rPr>
        <w:t>52.000 zł</w:t>
      </w:r>
      <w:r w:rsidRPr="00DD23FB">
        <w:rPr>
          <w:szCs w:val="24"/>
        </w:rPr>
        <w:t>,</w:t>
      </w:r>
    </w:p>
    <w:p w:rsidR="002A5C3E" w:rsidRPr="00DD23FB" w:rsidRDefault="002A5C3E" w:rsidP="00475940">
      <w:pPr>
        <w:pStyle w:val="Tekstpodstawowy"/>
        <w:numPr>
          <w:ilvl w:val="0"/>
          <w:numId w:val="206"/>
        </w:numPr>
        <w:jc w:val="both"/>
        <w:rPr>
          <w:szCs w:val="24"/>
        </w:rPr>
      </w:pPr>
      <w:r w:rsidRPr="00DD23FB">
        <w:rPr>
          <w:szCs w:val="24"/>
        </w:rPr>
        <w:t xml:space="preserve">„Spotkania Teatralne OKNO - Zbliżenia” w kwocie </w:t>
      </w:r>
      <w:r w:rsidRPr="00DD23FB">
        <w:rPr>
          <w:b/>
          <w:i/>
          <w:szCs w:val="24"/>
        </w:rPr>
        <w:t>18.000 zł</w:t>
      </w:r>
      <w:r w:rsidRPr="00DD23FB">
        <w:rPr>
          <w:b/>
          <w:szCs w:val="24"/>
        </w:rPr>
        <w:t>,</w:t>
      </w:r>
    </w:p>
    <w:p w:rsidR="002A5C3E" w:rsidRPr="00DD23FB" w:rsidRDefault="002A5C3E" w:rsidP="00475940">
      <w:pPr>
        <w:pStyle w:val="Tekstpodstawowy"/>
        <w:numPr>
          <w:ilvl w:val="0"/>
          <w:numId w:val="206"/>
        </w:numPr>
        <w:jc w:val="both"/>
        <w:rPr>
          <w:szCs w:val="24"/>
        </w:rPr>
      </w:pPr>
      <w:r w:rsidRPr="00DD23FB">
        <w:rPr>
          <w:szCs w:val="24"/>
        </w:rPr>
        <w:t xml:space="preserve">„Pobyt tolerowany. Cykl działań </w:t>
      </w:r>
      <w:proofErr w:type="spellStart"/>
      <w:r w:rsidRPr="00DD23FB">
        <w:rPr>
          <w:szCs w:val="24"/>
        </w:rPr>
        <w:t>edukacyjno</w:t>
      </w:r>
      <w:proofErr w:type="spellEnd"/>
      <w:r w:rsidRPr="00DD23FB">
        <w:rPr>
          <w:szCs w:val="24"/>
        </w:rPr>
        <w:t xml:space="preserve"> – kulturalnych”</w:t>
      </w:r>
      <w:r w:rsidRPr="00DD23FB">
        <w:rPr>
          <w:szCs w:val="24"/>
        </w:rPr>
        <w:tab/>
        <w:t>w kwocie</w:t>
      </w:r>
      <w:r w:rsidRPr="00DD23FB">
        <w:rPr>
          <w:b/>
          <w:i/>
          <w:szCs w:val="24"/>
        </w:rPr>
        <w:t xml:space="preserve"> 17.500 zł,</w:t>
      </w:r>
    </w:p>
    <w:p w:rsidR="002A5C3E" w:rsidRPr="00DD23FB" w:rsidRDefault="002A5C3E" w:rsidP="00475940">
      <w:pPr>
        <w:pStyle w:val="Tekstpodstawowy"/>
        <w:numPr>
          <w:ilvl w:val="0"/>
          <w:numId w:val="206"/>
        </w:numPr>
        <w:jc w:val="both"/>
        <w:rPr>
          <w:b/>
          <w:i/>
          <w:szCs w:val="24"/>
        </w:rPr>
      </w:pPr>
      <w:r w:rsidRPr="00DD23FB">
        <w:rPr>
          <w:szCs w:val="24"/>
        </w:rPr>
        <w:t>„Weekend 100°” w kwocie</w:t>
      </w:r>
      <w:r w:rsidRPr="00DD23FB">
        <w:rPr>
          <w:b/>
          <w:i/>
          <w:szCs w:val="24"/>
        </w:rPr>
        <w:t xml:space="preserve"> 15.000 zł.</w:t>
      </w:r>
    </w:p>
    <w:p w:rsidR="002A5C3E" w:rsidRPr="00DD23FB" w:rsidRDefault="002A5C3E" w:rsidP="002A5C3E">
      <w:pPr>
        <w:pStyle w:val="Tekstpodstawowy"/>
        <w:tabs>
          <w:tab w:val="left" w:pos="284"/>
        </w:tabs>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Realizacja wydatków zgodna z harmonogramem. Umowa z OT Kana została podpisana </w:t>
      </w:r>
      <w:r w:rsidR="00D97806" w:rsidRPr="00DD23FB">
        <w:rPr>
          <w:szCs w:val="24"/>
        </w:rPr>
        <w:br/>
      </w:r>
      <w:r w:rsidRPr="00DD23FB">
        <w:rPr>
          <w:szCs w:val="24"/>
        </w:rPr>
        <w:t>w dniu 17.06.2014 r. Dotacja zostanie przekazana w II półroczu 2014 r.</w:t>
      </w:r>
    </w:p>
    <w:p w:rsidR="002A5C3E" w:rsidRPr="00DD23FB" w:rsidRDefault="002A5C3E" w:rsidP="002A5C3E">
      <w:pPr>
        <w:rPr>
          <w:sz w:val="8"/>
          <w:szCs w:val="12"/>
          <w:u w:val="single"/>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bCs/>
          <w:i/>
          <w:sz w:val="28"/>
          <w:szCs w:val="28"/>
        </w:rPr>
        <w:t>Dotacje celowe dla Zamku Książąt Pomorskich na realizację zadań bieżących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220.000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jc w:val="both"/>
        <w:rPr>
          <w:szCs w:val="24"/>
        </w:rPr>
      </w:pPr>
      <w:r w:rsidRPr="00DD23FB">
        <w:rPr>
          <w:szCs w:val="24"/>
        </w:rPr>
        <w:t xml:space="preserve">W ramach </w:t>
      </w:r>
      <w:r w:rsidR="00551231" w:rsidRPr="00DD23FB">
        <w:rPr>
          <w:b/>
          <w:szCs w:val="24"/>
        </w:rPr>
        <w:t>wydatków bieżących</w:t>
      </w:r>
      <w:r w:rsidRPr="00DD23FB">
        <w:rPr>
          <w:szCs w:val="24"/>
        </w:rPr>
        <w:t xml:space="preserve"> zaplanowano dotację dla Zamku Książąt Pomorskich </w:t>
      </w:r>
      <w:r w:rsidRPr="00DD23FB">
        <w:rPr>
          <w:szCs w:val="24"/>
        </w:rPr>
        <w:br/>
        <w:t>na dofinansowanie organizacji przedsięwzięć kulturalnych przez Instytucję.</w:t>
      </w:r>
    </w:p>
    <w:p w:rsidR="002A5C3E" w:rsidRPr="00DD23FB" w:rsidRDefault="002A5C3E" w:rsidP="002A5C3E">
      <w:pPr>
        <w:pStyle w:val="Tekstpodstawowy2"/>
        <w:rPr>
          <w:sz w:val="4"/>
          <w:szCs w:val="10"/>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Realizacja wydatków zgodna z harmonogramem. Umowa z Zamkiem Książąt Pomorskich została podpisana w dniu 7.05.2014 r. Dotacja zostanie przekazana w II półroczu 2014 r.</w:t>
      </w:r>
    </w:p>
    <w:p w:rsidR="002A5C3E" w:rsidRPr="00DD23FB" w:rsidRDefault="002A5C3E" w:rsidP="002A5C3E">
      <w:pPr>
        <w:pStyle w:val="Tekstpodstawowy"/>
        <w:jc w:val="both"/>
        <w:rPr>
          <w:b/>
          <w:i/>
          <w:sz w:val="4"/>
          <w:szCs w:val="16"/>
        </w:rPr>
      </w:pPr>
    </w:p>
    <w:p w:rsidR="002A5C3E" w:rsidRPr="00DD23FB" w:rsidRDefault="002A5C3E" w:rsidP="002A5C3E">
      <w:pPr>
        <w:jc w:val="both"/>
        <w:rPr>
          <w:b/>
          <w:sz w:val="4"/>
          <w:szCs w:val="8"/>
          <w:u w:val="single"/>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Zachodniopomorski Fundusz Filmowy „Pomerania Film”</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350.000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551231" w:rsidP="002A5C3E">
      <w:pPr>
        <w:jc w:val="both"/>
        <w:rPr>
          <w:sz w:val="24"/>
          <w:szCs w:val="24"/>
        </w:rPr>
      </w:pPr>
      <w:r w:rsidRPr="00DD23FB">
        <w:rPr>
          <w:b/>
          <w:sz w:val="24"/>
          <w:szCs w:val="24"/>
        </w:rPr>
        <w:t>Wydatki majątkowe</w:t>
      </w:r>
      <w:r w:rsidRPr="00DD23FB">
        <w:rPr>
          <w:sz w:val="24"/>
          <w:szCs w:val="24"/>
        </w:rPr>
        <w:t xml:space="preserve"> </w:t>
      </w:r>
      <w:r w:rsidR="002A5C3E" w:rsidRPr="00DD23FB">
        <w:rPr>
          <w:sz w:val="24"/>
          <w:szCs w:val="24"/>
        </w:rPr>
        <w:t>zaplanowano w formie dotacji celowej dla Zamku K</w:t>
      </w:r>
      <w:r w:rsidRPr="00DD23FB">
        <w:rPr>
          <w:sz w:val="24"/>
          <w:szCs w:val="24"/>
        </w:rPr>
        <w:t xml:space="preserve">siążąt Pomorskich w Szczecinie </w:t>
      </w:r>
      <w:r w:rsidR="002A5C3E" w:rsidRPr="00DD23FB">
        <w:rPr>
          <w:sz w:val="24"/>
          <w:szCs w:val="24"/>
        </w:rPr>
        <w:t xml:space="preserve">z przeznaczeniem na dofinansowanie produkcji filmowych realizowanych </w:t>
      </w:r>
      <w:r w:rsidRPr="00DD23FB">
        <w:rPr>
          <w:sz w:val="24"/>
          <w:szCs w:val="24"/>
        </w:rPr>
        <w:br/>
      </w:r>
      <w:r w:rsidR="002A5C3E" w:rsidRPr="00DD23FB">
        <w:rPr>
          <w:sz w:val="24"/>
          <w:szCs w:val="24"/>
        </w:rPr>
        <w:t>w ramach Zachodniopomorskiego Funduszu Filmowego „Pomerania Film”.</w:t>
      </w:r>
    </w:p>
    <w:p w:rsidR="002A5C3E" w:rsidRPr="00DD23FB" w:rsidRDefault="002A5C3E" w:rsidP="002A5C3E">
      <w:pPr>
        <w:pStyle w:val="Tekstpodstawowy"/>
        <w:jc w:val="both"/>
        <w:rPr>
          <w:szCs w:val="24"/>
        </w:rPr>
      </w:pPr>
      <w:r w:rsidRPr="00DD23FB">
        <w:rPr>
          <w:szCs w:val="24"/>
        </w:rPr>
        <w:t>W ramach powyższej kwoty 200.000 zł to środki przekazane z budżetu Gminy Miasto Szczecin (100.000 zł) oraz Gminy Miasto Koszalin (100.000 zł) w formie pomocy finansowej, natomiast 150.000 zł to środki własne budżetu województwa.</w:t>
      </w:r>
    </w:p>
    <w:p w:rsidR="002A5C3E" w:rsidRPr="00DD23FB" w:rsidRDefault="002A5C3E" w:rsidP="002A5C3E">
      <w:pPr>
        <w:pStyle w:val="Tekstpodstawowy"/>
        <w:jc w:val="both"/>
        <w:rPr>
          <w:sz w:val="6"/>
          <w:szCs w:val="24"/>
        </w:rPr>
      </w:pPr>
      <w:r w:rsidRPr="00DD23FB">
        <w:rPr>
          <w:szCs w:val="24"/>
        </w:rPr>
        <w:t xml:space="preserve">  </w:t>
      </w: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sz w:val="24"/>
          <w:szCs w:val="24"/>
        </w:rPr>
      </w:pPr>
      <w:r w:rsidRPr="00DD23FB">
        <w:rPr>
          <w:sz w:val="24"/>
          <w:szCs w:val="24"/>
        </w:rPr>
        <w:t>Realizacja wydatków zgodna z harmonogramem.</w:t>
      </w:r>
      <w:r w:rsidRPr="00DD23FB">
        <w:rPr>
          <w:szCs w:val="24"/>
        </w:rPr>
        <w:t xml:space="preserve"> </w:t>
      </w:r>
      <w:r w:rsidRPr="00DD23FB">
        <w:rPr>
          <w:sz w:val="24"/>
          <w:szCs w:val="24"/>
        </w:rPr>
        <w:t>W maju 2014 roku ogłoszono nabór wniosków w ramach VI edycji konkursu</w:t>
      </w:r>
      <w:r w:rsidRPr="00DD23FB">
        <w:rPr>
          <w:sz w:val="24"/>
        </w:rPr>
        <w:t xml:space="preserve"> </w:t>
      </w:r>
      <w:r w:rsidRPr="00DD23FB">
        <w:rPr>
          <w:sz w:val="24"/>
          <w:szCs w:val="24"/>
        </w:rPr>
        <w:t>o udzielenie wsparcia     finansowego    produkcjom     filmowym   ze środków ZFF „Pomerania Film”.</w:t>
      </w:r>
    </w:p>
    <w:p w:rsidR="002A5C3E" w:rsidRDefault="002A5C3E" w:rsidP="002A5C3E">
      <w:pPr>
        <w:jc w:val="both"/>
        <w:rPr>
          <w:bCs/>
          <w:sz w:val="24"/>
          <w:szCs w:val="24"/>
        </w:rPr>
      </w:pPr>
      <w:r w:rsidRPr="00DD23FB">
        <w:rPr>
          <w:sz w:val="24"/>
          <w:szCs w:val="24"/>
        </w:rPr>
        <w:t>Z początkiem lipca konkurs został rozstrzygnięty.</w:t>
      </w:r>
      <w:r w:rsidRPr="00DD23FB">
        <w:rPr>
          <w:bCs/>
          <w:sz w:val="24"/>
          <w:szCs w:val="24"/>
        </w:rPr>
        <w:t xml:space="preserve"> Dotacja przekazywana będzie w miarę zapotrzebowania i składania wniosków o płatność przez Instytucję.</w:t>
      </w:r>
    </w:p>
    <w:p w:rsidR="00DB2123" w:rsidRDefault="00DB2123" w:rsidP="002A5C3E">
      <w:pPr>
        <w:jc w:val="both"/>
        <w:rPr>
          <w:bCs/>
          <w:sz w:val="24"/>
          <w:szCs w:val="24"/>
        </w:rPr>
      </w:pPr>
    </w:p>
    <w:p w:rsidR="00DB2123" w:rsidRPr="00DD23FB" w:rsidRDefault="00DB2123" w:rsidP="002A5C3E">
      <w:pPr>
        <w:jc w:val="both"/>
        <w:rPr>
          <w:bCs/>
          <w:sz w:val="24"/>
          <w:szCs w:val="24"/>
        </w:rPr>
      </w:pPr>
    </w:p>
    <w:p w:rsidR="002A5C3E" w:rsidRPr="00DD23FB" w:rsidRDefault="002A5C3E" w:rsidP="002A5C3E">
      <w:pPr>
        <w:jc w:val="both"/>
        <w:rPr>
          <w:sz w:val="6"/>
          <w:szCs w:val="12"/>
        </w:rPr>
      </w:pPr>
    </w:p>
    <w:p w:rsidR="002A5C3E" w:rsidRPr="00DD23FB" w:rsidRDefault="002A5C3E" w:rsidP="002A5C3E">
      <w:pPr>
        <w:jc w:val="both"/>
        <w:rPr>
          <w:sz w:val="6"/>
          <w:szCs w:val="12"/>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lastRenderedPageBreak/>
        <w:t xml:space="preserve">Modernizacja </w:t>
      </w:r>
      <w:r w:rsidRPr="00DD23FB">
        <w:rPr>
          <w:b/>
          <w:bCs/>
          <w:i/>
          <w:sz w:val="28"/>
          <w:szCs w:val="28"/>
        </w:rPr>
        <w:t xml:space="preserve">skrzydła północnego Zamku Książąt Pomorskich </w:t>
      </w:r>
      <w:r w:rsidRPr="00DD23FB">
        <w:rPr>
          <w:b/>
          <w:bCs/>
          <w:i/>
          <w:sz w:val="28"/>
          <w:szCs w:val="28"/>
        </w:rPr>
        <w:br/>
        <w:t>w Szczecinie</w:t>
      </w:r>
      <w:r w:rsidRPr="00DD23FB">
        <w:rPr>
          <w:b/>
          <w:i/>
          <w:sz w:val="28"/>
          <w:szCs w:val="28"/>
        </w:rPr>
        <w:t xml:space="preserv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9.512.148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283.546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3,0%</w:t>
            </w:r>
          </w:p>
        </w:tc>
      </w:tr>
    </w:tbl>
    <w:p w:rsidR="002A5C3E" w:rsidRPr="00DD23FB" w:rsidRDefault="00551231" w:rsidP="002A5C3E">
      <w:pPr>
        <w:jc w:val="both"/>
        <w:rPr>
          <w:sz w:val="24"/>
          <w:szCs w:val="24"/>
        </w:rPr>
      </w:pPr>
      <w:r w:rsidRPr="00DD23FB">
        <w:rPr>
          <w:b/>
          <w:sz w:val="24"/>
          <w:szCs w:val="24"/>
        </w:rPr>
        <w:t>Wydatki majątkowe</w:t>
      </w:r>
      <w:r w:rsidRPr="00DD23FB">
        <w:rPr>
          <w:sz w:val="24"/>
          <w:szCs w:val="24"/>
        </w:rPr>
        <w:t xml:space="preserve"> poniesione </w:t>
      </w:r>
      <w:r w:rsidR="002A5C3E" w:rsidRPr="00DD23FB">
        <w:rPr>
          <w:sz w:val="24"/>
          <w:szCs w:val="24"/>
        </w:rPr>
        <w:t>w I półroczu 2014 r. obejmował</w:t>
      </w:r>
      <w:r w:rsidRPr="00DD23FB">
        <w:rPr>
          <w:sz w:val="24"/>
          <w:szCs w:val="24"/>
        </w:rPr>
        <w:t>y</w:t>
      </w:r>
      <w:r w:rsidR="002A5C3E" w:rsidRPr="00DD23FB">
        <w:rPr>
          <w:sz w:val="24"/>
          <w:szCs w:val="24"/>
        </w:rPr>
        <w:t xml:space="preserve"> m.in. zarządzanie projektem, nadzór autorski, doradztwo, promocję projektu oraz roboty budowlane, które prowadzone były w piwnicach, klatce schodowej, sali Bogusława, salach wystawowych, tarasie, wieży. Objęły one również szatnię, przejazd, hall oraz arkady. Prace prowadzono również w zakresie zagospodarowania terenu.</w:t>
      </w:r>
    </w:p>
    <w:p w:rsidR="002A5C3E" w:rsidRPr="00DD23FB" w:rsidRDefault="002A5C3E" w:rsidP="002A5C3E">
      <w:pPr>
        <w:pStyle w:val="Tekstpodstawowy"/>
        <w:jc w:val="both"/>
        <w:rPr>
          <w:b/>
          <w:i/>
          <w:sz w:val="12"/>
          <w:szCs w:val="12"/>
        </w:rPr>
      </w:pPr>
    </w:p>
    <w:p w:rsidR="002A5C3E" w:rsidRPr="00DD23FB" w:rsidRDefault="002A5C3E" w:rsidP="002A5C3E">
      <w:pPr>
        <w:pStyle w:val="Tekstpodstawowy2"/>
        <w:rPr>
          <w:i/>
          <w:sz w:val="20"/>
        </w:rPr>
      </w:pPr>
      <w:r w:rsidRPr="00DD23FB">
        <w:rPr>
          <w:i/>
          <w:sz w:val="20"/>
        </w:rPr>
        <w:t>Źródłem sfinanso</w:t>
      </w:r>
      <w:r w:rsidR="00DA6ACE" w:rsidRPr="00DD23FB">
        <w:rPr>
          <w:i/>
          <w:sz w:val="20"/>
        </w:rPr>
        <w:t>wania poniesionych na realizację</w:t>
      </w:r>
      <w:r w:rsidRPr="00DD23FB">
        <w:rPr>
          <w:i/>
          <w:sz w:val="20"/>
        </w:rPr>
        <w:t xml:space="preserve"> zadania wydatków w I półroczu 2014 r. były środki:</w:t>
      </w:r>
    </w:p>
    <w:p w:rsidR="002A5C3E" w:rsidRPr="00DD23FB" w:rsidRDefault="002A5C3E" w:rsidP="00AF0B6C">
      <w:pPr>
        <w:pStyle w:val="Tekstpodstawowy2"/>
        <w:numPr>
          <w:ilvl w:val="0"/>
          <w:numId w:val="60"/>
        </w:numPr>
        <w:rPr>
          <w:i/>
          <w:sz w:val="20"/>
        </w:rPr>
      </w:pPr>
      <w:r w:rsidRPr="00DD23FB">
        <w:rPr>
          <w:i/>
          <w:sz w:val="20"/>
        </w:rPr>
        <w:t>z budżetu województwa                                                                              – 283.546 zł,</w:t>
      </w:r>
    </w:p>
    <w:p w:rsidR="002A5C3E" w:rsidRPr="00DD23FB" w:rsidRDefault="002A5C3E" w:rsidP="00AF0B6C">
      <w:pPr>
        <w:pStyle w:val="Tekstpodstawowy2"/>
        <w:numPr>
          <w:ilvl w:val="0"/>
          <w:numId w:val="60"/>
        </w:numPr>
        <w:rPr>
          <w:i/>
          <w:sz w:val="20"/>
        </w:rPr>
      </w:pPr>
      <w:r w:rsidRPr="00DD23FB">
        <w:rPr>
          <w:i/>
          <w:sz w:val="20"/>
        </w:rPr>
        <w:t>z budżetu UE (poza budżetem)                                                                   – 750.806 zł,</w:t>
      </w:r>
    </w:p>
    <w:p w:rsidR="002A5C3E" w:rsidRPr="00DD23FB" w:rsidRDefault="002A5C3E" w:rsidP="00AF0B6C">
      <w:pPr>
        <w:pStyle w:val="Tekstpodstawowy2"/>
        <w:numPr>
          <w:ilvl w:val="0"/>
          <w:numId w:val="60"/>
        </w:numPr>
        <w:rPr>
          <w:i/>
          <w:sz w:val="20"/>
        </w:rPr>
      </w:pPr>
      <w:r w:rsidRPr="00DD23FB">
        <w:rPr>
          <w:i/>
          <w:sz w:val="20"/>
        </w:rPr>
        <w:t>własne Instytucji (poza budżetem)</w:t>
      </w:r>
      <w:r w:rsidRPr="00DD23FB">
        <w:rPr>
          <w:i/>
          <w:sz w:val="20"/>
        </w:rPr>
        <w:tab/>
        <w:t xml:space="preserve">                                                          – 183.249 zł.</w:t>
      </w:r>
    </w:p>
    <w:p w:rsidR="002A5C3E" w:rsidRPr="00DD23FB" w:rsidRDefault="002A5C3E" w:rsidP="002A5C3E">
      <w:pPr>
        <w:pStyle w:val="Tekstpodstawowy2"/>
        <w:ind w:left="360"/>
        <w:rPr>
          <w:i/>
          <w:sz w:val="12"/>
          <w:szCs w:val="12"/>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551231">
      <w:pPr>
        <w:pStyle w:val="Tekstpodstawowy2"/>
        <w:rPr>
          <w:szCs w:val="24"/>
        </w:rPr>
      </w:pPr>
      <w:r w:rsidRPr="00DD23FB">
        <w:rPr>
          <w:szCs w:val="24"/>
        </w:rPr>
        <w:t xml:space="preserve">Wydatki zostały zrealizowane zgodnie z harmonogramem. </w:t>
      </w:r>
    </w:p>
    <w:p w:rsidR="002A5C3E" w:rsidRPr="00DD23FB" w:rsidRDefault="00551231" w:rsidP="002A5C3E">
      <w:pPr>
        <w:jc w:val="both"/>
        <w:rPr>
          <w:sz w:val="24"/>
          <w:szCs w:val="24"/>
        </w:rPr>
      </w:pPr>
      <w:r w:rsidRPr="00DD23FB">
        <w:rPr>
          <w:sz w:val="24"/>
          <w:szCs w:val="24"/>
        </w:rPr>
        <w:t>Poziom</w:t>
      </w:r>
      <w:r w:rsidR="002A5C3E" w:rsidRPr="00DD23FB">
        <w:rPr>
          <w:sz w:val="24"/>
          <w:szCs w:val="24"/>
        </w:rPr>
        <w:t xml:space="preserve"> wskaźnik</w:t>
      </w:r>
      <w:r w:rsidRPr="00DD23FB">
        <w:rPr>
          <w:sz w:val="24"/>
          <w:szCs w:val="24"/>
        </w:rPr>
        <w:t>a</w:t>
      </w:r>
      <w:r w:rsidR="002A5C3E" w:rsidRPr="00DD23FB">
        <w:rPr>
          <w:sz w:val="24"/>
          <w:szCs w:val="24"/>
        </w:rPr>
        <w:t xml:space="preserve"> realizacji wydatków związany jest ze stwierdzeniem dużej ilości zarysowań tynków, które dotyczyły nie tylko wykończenia ścian i sklepień, ale także samej konstrukcji w efekcie czego niezbędne stało się wykonanie ekspertyzy. Ponadto odkrycie reliktów pochodzących z różnych okresów historycznych, wiązało się z koniecznością przeprowadzenia badań </w:t>
      </w:r>
      <w:proofErr w:type="spellStart"/>
      <w:r w:rsidR="002A5C3E" w:rsidRPr="00DD23FB">
        <w:rPr>
          <w:sz w:val="24"/>
          <w:szCs w:val="24"/>
        </w:rPr>
        <w:t>architektoniczno</w:t>
      </w:r>
      <w:proofErr w:type="spellEnd"/>
      <w:r w:rsidR="002A5C3E" w:rsidRPr="00DD23FB">
        <w:rPr>
          <w:sz w:val="24"/>
          <w:szCs w:val="24"/>
        </w:rPr>
        <w:t xml:space="preserve"> - archeologicznych.</w:t>
      </w:r>
    </w:p>
    <w:p w:rsidR="002A5C3E" w:rsidRPr="00DD23FB" w:rsidRDefault="002A5C3E" w:rsidP="002A5C3E">
      <w:pPr>
        <w:jc w:val="both"/>
        <w:rPr>
          <w:sz w:val="12"/>
          <w:szCs w:val="12"/>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Dotacje celowe dla Zamku Książąt Pomorskich w Szczecinie na realizację zadań lub zakupów inwestycyjnych</w:t>
      </w:r>
    </w:p>
    <w:p w:rsidR="002A5C3E" w:rsidRPr="00DD23FB" w:rsidRDefault="002A5C3E" w:rsidP="002A5C3E">
      <w:pPr>
        <w:pStyle w:val="Tekstpodstawowy"/>
        <w:jc w:val="both"/>
        <w:rPr>
          <w:b/>
          <w:i/>
          <w:sz w:val="10"/>
          <w:szCs w:val="10"/>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723.000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jc w:val="both"/>
        <w:rPr>
          <w:szCs w:val="24"/>
        </w:rPr>
      </w:pPr>
      <w:r w:rsidRPr="00DD23FB">
        <w:rPr>
          <w:szCs w:val="24"/>
        </w:rPr>
        <w:t xml:space="preserve">W ramach </w:t>
      </w:r>
      <w:r w:rsidR="00551231" w:rsidRPr="00DD23FB">
        <w:rPr>
          <w:b/>
          <w:szCs w:val="24"/>
        </w:rPr>
        <w:t>wydatków majątkowych</w:t>
      </w:r>
      <w:r w:rsidRPr="00DD23FB">
        <w:rPr>
          <w:szCs w:val="24"/>
        </w:rPr>
        <w:t xml:space="preserve"> zaplanowano dotację dla Zamku Książąt Pomorskich </w:t>
      </w:r>
      <w:r w:rsidRPr="00DD23FB">
        <w:rPr>
          <w:szCs w:val="24"/>
        </w:rPr>
        <w:br/>
        <w:t xml:space="preserve">z przeznaczeniem na realizację zadania pn. </w:t>
      </w:r>
      <w:r w:rsidRPr="00DD23FB">
        <w:rPr>
          <w:i/>
          <w:szCs w:val="24"/>
        </w:rPr>
        <w:t>„Termomodernizacja Zamku Książąt Pomorskich w Szczecinie – wymiana stolarki okiennej i drzwiowej zewnętrznej”</w:t>
      </w:r>
      <w:r w:rsidRPr="00DD23FB">
        <w:rPr>
          <w:szCs w:val="24"/>
        </w:rPr>
        <w:t xml:space="preserve">, na które Instytucji przyznane zostały środki z </w:t>
      </w:r>
      <w:proofErr w:type="spellStart"/>
      <w:r w:rsidRPr="00DD23FB">
        <w:rPr>
          <w:szCs w:val="24"/>
        </w:rPr>
        <w:t>WFOŚiGW</w:t>
      </w:r>
      <w:proofErr w:type="spellEnd"/>
      <w:r w:rsidRPr="00DD23FB">
        <w:rPr>
          <w:szCs w:val="24"/>
        </w:rPr>
        <w:t>.</w:t>
      </w:r>
    </w:p>
    <w:p w:rsidR="002A5C3E" w:rsidRPr="00DD23FB" w:rsidRDefault="002A5C3E" w:rsidP="002A5C3E">
      <w:pPr>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551231" w:rsidRPr="00DD23FB" w:rsidRDefault="002A5C3E" w:rsidP="002A5C3E">
      <w:pPr>
        <w:jc w:val="both"/>
        <w:rPr>
          <w:sz w:val="24"/>
          <w:szCs w:val="24"/>
        </w:rPr>
      </w:pPr>
      <w:r w:rsidRPr="00DD23FB">
        <w:rPr>
          <w:sz w:val="24"/>
          <w:szCs w:val="24"/>
        </w:rPr>
        <w:t>Realizacja wydatków zgodna z harmonogramem.</w:t>
      </w:r>
      <w:r w:rsidR="00551231" w:rsidRPr="00DD23FB">
        <w:rPr>
          <w:sz w:val="24"/>
          <w:szCs w:val="24"/>
        </w:rPr>
        <w:t xml:space="preserve"> </w:t>
      </w:r>
    </w:p>
    <w:p w:rsidR="002A5C3E" w:rsidRPr="00DD23FB" w:rsidRDefault="00551231" w:rsidP="002A5C3E">
      <w:pPr>
        <w:jc w:val="both"/>
        <w:rPr>
          <w:sz w:val="24"/>
          <w:szCs w:val="24"/>
        </w:rPr>
      </w:pPr>
      <w:r w:rsidRPr="00DD23FB">
        <w:rPr>
          <w:sz w:val="24"/>
          <w:szCs w:val="24"/>
        </w:rPr>
        <w:t>U</w:t>
      </w:r>
      <w:r w:rsidR="002A5C3E" w:rsidRPr="00DD23FB">
        <w:rPr>
          <w:sz w:val="24"/>
          <w:szCs w:val="24"/>
        </w:rPr>
        <w:t>mow</w:t>
      </w:r>
      <w:r w:rsidRPr="00DD23FB">
        <w:rPr>
          <w:sz w:val="24"/>
          <w:szCs w:val="24"/>
        </w:rPr>
        <w:t>ę</w:t>
      </w:r>
      <w:r w:rsidR="002A5C3E" w:rsidRPr="00DD23FB">
        <w:rPr>
          <w:sz w:val="24"/>
          <w:szCs w:val="24"/>
        </w:rPr>
        <w:t xml:space="preserve"> z Zamkiem Książąt Pomorskich </w:t>
      </w:r>
      <w:r w:rsidRPr="00DD23FB">
        <w:rPr>
          <w:sz w:val="24"/>
          <w:szCs w:val="24"/>
        </w:rPr>
        <w:t xml:space="preserve">podpisano </w:t>
      </w:r>
      <w:r w:rsidR="002A5C3E" w:rsidRPr="00DD23FB">
        <w:rPr>
          <w:sz w:val="24"/>
          <w:szCs w:val="24"/>
        </w:rPr>
        <w:t>w dniu 30.06.2014 r., w związku z czym dotacja zostanie przekazana w II półroczu 2014 r.</w:t>
      </w:r>
    </w:p>
    <w:p w:rsidR="002A5C3E" w:rsidRPr="00DD23FB" w:rsidRDefault="002A5C3E" w:rsidP="002A5C3E">
      <w:pPr>
        <w:pStyle w:val="Tekstpodstawowy"/>
        <w:jc w:val="both"/>
        <w:rPr>
          <w:sz w:val="12"/>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1E0" w:firstRow="1" w:lastRow="1" w:firstColumn="1" w:lastColumn="1" w:noHBand="0" w:noVBand="0"/>
      </w:tblPr>
      <w:tblGrid>
        <w:gridCol w:w="1740"/>
        <w:gridCol w:w="1747"/>
        <w:gridCol w:w="838"/>
        <w:gridCol w:w="1695"/>
        <w:gridCol w:w="976"/>
        <w:gridCol w:w="745"/>
        <w:gridCol w:w="836"/>
        <w:gridCol w:w="603"/>
      </w:tblGrid>
      <w:tr w:rsidR="00DD23FB" w:rsidRPr="00DD23FB" w:rsidTr="003C5072">
        <w:tc>
          <w:tcPr>
            <w:tcW w:w="9180" w:type="dxa"/>
            <w:gridSpan w:val="8"/>
            <w:tcBorders>
              <w:top w:val="single" w:sz="4" w:space="0" w:color="auto"/>
              <w:left w:val="single" w:sz="4" w:space="0" w:color="auto"/>
              <w:bottom w:val="single" w:sz="4" w:space="0" w:color="auto"/>
              <w:right w:val="single" w:sz="4" w:space="0" w:color="auto"/>
            </w:tcBorders>
            <w:shd w:val="clear" w:color="auto" w:fill="E6E6E6"/>
          </w:tcPr>
          <w:p w:rsidR="002A5C3E" w:rsidRPr="00DD23FB" w:rsidRDefault="002A5C3E" w:rsidP="003C5072">
            <w:pPr>
              <w:pStyle w:val="Tekstprzypisudolnego"/>
              <w:rPr>
                <w:b/>
                <w:i/>
                <w:sz w:val="24"/>
              </w:rPr>
            </w:pPr>
            <w:r w:rsidRPr="00DD23FB">
              <w:rPr>
                <w:b/>
                <w:i/>
                <w:sz w:val="24"/>
                <w:szCs w:val="24"/>
              </w:rPr>
              <w:t>92116 – Biblioteki</w:t>
            </w:r>
          </w:p>
        </w:tc>
      </w:tr>
      <w:tr w:rsidR="00DD23FB" w:rsidRPr="00DD23FB" w:rsidTr="003C5072">
        <w:tblPrEx>
          <w:shd w:val="clear" w:color="auto" w:fill="D9D9D9"/>
        </w:tblPrEx>
        <w:tc>
          <w:tcPr>
            <w:tcW w:w="3487" w:type="dxa"/>
            <w:gridSpan w:val="2"/>
            <w:tcBorders>
              <w:bottom w:val="single" w:sz="4" w:space="0" w:color="auto"/>
            </w:tcBorders>
            <w:shd w:val="clear" w:color="auto" w:fill="D9D9D9"/>
            <w:vAlign w:val="center"/>
          </w:tcPr>
          <w:p w:rsidR="002A5C3E" w:rsidRPr="00DD23FB" w:rsidRDefault="002A5C3E" w:rsidP="003C5072">
            <w:pPr>
              <w:jc w:val="center"/>
            </w:pPr>
            <w:r w:rsidRPr="00DD23FB">
              <w:t>Plan po zmianach</w:t>
            </w:r>
          </w:p>
        </w:tc>
        <w:tc>
          <w:tcPr>
            <w:tcW w:w="3509" w:type="dxa"/>
            <w:gridSpan w:val="3"/>
            <w:tcBorders>
              <w:bottom w:val="single" w:sz="4" w:space="0" w:color="auto"/>
            </w:tcBorders>
            <w:shd w:val="clear" w:color="auto" w:fill="D9D9D9"/>
            <w:vAlign w:val="center"/>
          </w:tcPr>
          <w:p w:rsidR="002A5C3E" w:rsidRPr="00DD23FB" w:rsidRDefault="002A5C3E" w:rsidP="003C5072">
            <w:pPr>
              <w:jc w:val="center"/>
            </w:pPr>
            <w:r w:rsidRPr="00DD23FB">
              <w:t>Wykonanie</w:t>
            </w:r>
          </w:p>
        </w:tc>
        <w:tc>
          <w:tcPr>
            <w:tcW w:w="2184" w:type="dxa"/>
            <w:gridSpan w:val="3"/>
            <w:tcBorders>
              <w:bottom w:val="single" w:sz="4" w:space="0" w:color="auto"/>
            </w:tcBorders>
            <w:shd w:val="clear" w:color="auto" w:fill="D9D9D9"/>
            <w:vAlign w:val="center"/>
          </w:tcPr>
          <w:p w:rsidR="002A5C3E" w:rsidRPr="00DD23FB" w:rsidRDefault="002A5C3E" w:rsidP="003C5072">
            <w:pPr>
              <w:jc w:val="center"/>
            </w:pPr>
            <w:r w:rsidRPr="00DD23FB">
              <w:t>Wskaźnik realizacji</w:t>
            </w:r>
          </w:p>
        </w:tc>
      </w:tr>
      <w:tr w:rsidR="00DD23FB" w:rsidRPr="00DD23FB" w:rsidTr="003C5072">
        <w:tblPrEx>
          <w:shd w:val="clear" w:color="auto" w:fill="D9D9D9"/>
        </w:tblPrEx>
        <w:tc>
          <w:tcPr>
            <w:tcW w:w="1740" w:type="dxa"/>
            <w:tcBorders>
              <w:top w:val="nil"/>
              <w:right w:val="nil"/>
            </w:tcBorders>
            <w:shd w:val="clear" w:color="auto" w:fill="D9D9D9"/>
          </w:tcPr>
          <w:p w:rsidR="002A5C3E" w:rsidRPr="00DD23FB" w:rsidRDefault="002A5C3E" w:rsidP="003C5072">
            <w:pPr>
              <w:rPr>
                <w:sz w:val="16"/>
                <w:szCs w:val="16"/>
              </w:rPr>
            </w:pPr>
          </w:p>
          <w:p w:rsidR="002A5C3E" w:rsidRPr="00DD23FB" w:rsidRDefault="002A5C3E" w:rsidP="003C5072">
            <w:r w:rsidRPr="00DD23FB">
              <w:rPr>
                <w:sz w:val="16"/>
                <w:szCs w:val="16"/>
              </w:rPr>
              <w:t>z tego:</w:t>
            </w:r>
            <w:r w:rsidRPr="00DD23FB">
              <w:t xml:space="preserve"> </w:t>
            </w:r>
          </w:p>
          <w:p w:rsidR="002A5C3E" w:rsidRPr="00DD23FB" w:rsidRDefault="002A5C3E" w:rsidP="003C5072">
            <w:r w:rsidRPr="00DD23FB">
              <w:t xml:space="preserve">bieżące </w:t>
            </w:r>
          </w:p>
          <w:p w:rsidR="002A5C3E" w:rsidRPr="00DD23FB" w:rsidRDefault="002A5C3E" w:rsidP="003C5072">
            <w:pPr>
              <w:rPr>
                <w:sz w:val="16"/>
                <w:szCs w:val="16"/>
              </w:rPr>
            </w:pPr>
            <w:r w:rsidRPr="00DD23FB">
              <w:t>majątkowe</w:t>
            </w:r>
          </w:p>
        </w:tc>
        <w:tc>
          <w:tcPr>
            <w:tcW w:w="1747" w:type="dxa"/>
            <w:tcBorders>
              <w:top w:val="nil"/>
              <w:left w:val="nil"/>
            </w:tcBorders>
            <w:shd w:val="clear" w:color="auto" w:fill="D9D9D9"/>
          </w:tcPr>
          <w:p w:rsidR="002A5C3E" w:rsidRPr="00DD23FB" w:rsidRDefault="002A5C3E" w:rsidP="003C5072">
            <w:pPr>
              <w:jc w:val="right"/>
              <w:rPr>
                <w:sz w:val="24"/>
              </w:rPr>
            </w:pPr>
            <w:r w:rsidRPr="00DD23FB">
              <w:rPr>
                <w:sz w:val="24"/>
              </w:rPr>
              <w:t xml:space="preserve">12.468.907 zł  </w:t>
            </w:r>
          </w:p>
          <w:p w:rsidR="002A5C3E" w:rsidRPr="00DD23FB" w:rsidRDefault="002A5C3E" w:rsidP="003C5072">
            <w:pPr>
              <w:jc w:val="right"/>
              <w:rPr>
                <w:sz w:val="24"/>
              </w:rPr>
            </w:pPr>
            <w:r w:rsidRPr="00DD23FB">
              <w:rPr>
                <w:sz w:val="24"/>
              </w:rPr>
              <w:t>11.915.740 zł</w:t>
            </w:r>
          </w:p>
          <w:p w:rsidR="002A5C3E" w:rsidRPr="00DD23FB" w:rsidRDefault="002A5C3E" w:rsidP="003C5072">
            <w:pPr>
              <w:jc w:val="right"/>
              <w:rPr>
                <w:sz w:val="24"/>
              </w:rPr>
            </w:pPr>
            <w:r w:rsidRPr="00DD23FB">
              <w:rPr>
                <w:sz w:val="24"/>
              </w:rPr>
              <w:t>553.167 zł</w:t>
            </w:r>
          </w:p>
        </w:tc>
        <w:tc>
          <w:tcPr>
            <w:tcW w:w="838" w:type="dxa"/>
            <w:tcBorders>
              <w:top w:val="nil"/>
              <w:right w:val="nil"/>
            </w:tcBorders>
            <w:shd w:val="clear" w:color="auto" w:fill="D9D9D9"/>
          </w:tcPr>
          <w:p w:rsidR="002A5C3E" w:rsidRPr="00DD23FB" w:rsidRDefault="002A5C3E" w:rsidP="003C5072">
            <w:pPr>
              <w:jc w:val="center"/>
              <w:rPr>
                <w:b/>
                <w:sz w:val="24"/>
              </w:rPr>
            </w:pPr>
          </w:p>
        </w:tc>
        <w:tc>
          <w:tcPr>
            <w:tcW w:w="1695" w:type="dxa"/>
            <w:tcBorders>
              <w:top w:val="nil"/>
              <w:left w:val="nil"/>
              <w:right w:val="nil"/>
            </w:tcBorders>
            <w:shd w:val="clear" w:color="auto" w:fill="D9D9D9"/>
          </w:tcPr>
          <w:p w:rsidR="002A5C3E" w:rsidRPr="00DD23FB" w:rsidRDefault="002A5C3E" w:rsidP="003C5072">
            <w:pPr>
              <w:jc w:val="right"/>
              <w:rPr>
                <w:b/>
                <w:sz w:val="24"/>
              </w:rPr>
            </w:pPr>
            <w:r w:rsidRPr="00DD23FB">
              <w:rPr>
                <w:b/>
                <w:sz w:val="24"/>
              </w:rPr>
              <w:t>6.217.629 zł</w:t>
            </w:r>
          </w:p>
          <w:p w:rsidR="002A5C3E" w:rsidRPr="00DD23FB" w:rsidRDefault="002A5C3E" w:rsidP="003C5072">
            <w:pPr>
              <w:jc w:val="right"/>
              <w:rPr>
                <w:b/>
                <w:sz w:val="24"/>
              </w:rPr>
            </w:pPr>
            <w:r w:rsidRPr="00DD23FB">
              <w:rPr>
                <w:b/>
                <w:sz w:val="24"/>
              </w:rPr>
              <w:t xml:space="preserve">5.812.100 zł  </w:t>
            </w:r>
          </w:p>
          <w:p w:rsidR="002A5C3E" w:rsidRPr="00DD23FB" w:rsidRDefault="002A5C3E" w:rsidP="003C5072">
            <w:pPr>
              <w:jc w:val="right"/>
              <w:rPr>
                <w:b/>
                <w:sz w:val="24"/>
              </w:rPr>
            </w:pPr>
            <w:r w:rsidRPr="00DD23FB">
              <w:rPr>
                <w:b/>
                <w:sz w:val="24"/>
              </w:rPr>
              <w:t>405.529 zł</w:t>
            </w:r>
          </w:p>
        </w:tc>
        <w:tc>
          <w:tcPr>
            <w:tcW w:w="976" w:type="dxa"/>
            <w:tcBorders>
              <w:top w:val="nil"/>
              <w:left w:val="nil"/>
            </w:tcBorders>
            <w:shd w:val="clear" w:color="auto" w:fill="D9D9D9"/>
          </w:tcPr>
          <w:p w:rsidR="002A5C3E" w:rsidRPr="00DD23FB" w:rsidRDefault="002A5C3E" w:rsidP="003C5072">
            <w:pPr>
              <w:jc w:val="center"/>
              <w:rPr>
                <w:b/>
                <w:sz w:val="24"/>
              </w:rPr>
            </w:pPr>
          </w:p>
        </w:tc>
        <w:tc>
          <w:tcPr>
            <w:tcW w:w="745" w:type="dxa"/>
            <w:tcBorders>
              <w:top w:val="nil"/>
              <w:right w:val="nil"/>
            </w:tcBorders>
            <w:shd w:val="clear" w:color="auto" w:fill="D9D9D9"/>
          </w:tcPr>
          <w:p w:rsidR="002A5C3E" w:rsidRPr="00DD23FB" w:rsidRDefault="002A5C3E" w:rsidP="003C5072">
            <w:pPr>
              <w:jc w:val="center"/>
              <w:rPr>
                <w:b/>
                <w:sz w:val="24"/>
              </w:rPr>
            </w:pPr>
          </w:p>
        </w:tc>
        <w:tc>
          <w:tcPr>
            <w:tcW w:w="836" w:type="dxa"/>
            <w:tcBorders>
              <w:top w:val="nil"/>
              <w:left w:val="nil"/>
              <w:right w:val="nil"/>
            </w:tcBorders>
            <w:shd w:val="clear" w:color="auto" w:fill="D9D9D9"/>
          </w:tcPr>
          <w:p w:rsidR="002A5C3E" w:rsidRPr="00DD23FB" w:rsidRDefault="002A5C3E" w:rsidP="003C5072">
            <w:pPr>
              <w:jc w:val="right"/>
              <w:rPr>
                <w:sz w:val="24"/>
              </w:rPr>
            </w:pPr>
            <w:r w:rsidRPr="00DD23FB">
              <w:rPr>
                <w:sz w:val="24"/>
              </w:rPr>
              <w:t>49,9%</w:t>
            </w:r>
          </w:p>
          <w:p w:rsidR="002A5C3E" w:rsidRPr="00DD23FB" w:rsidRDefault="002A5C3E" w:rsidP="003C5072">
            <w:pPr>
              <w:jc w:val="right"/>
              <w:rPr>
                <w:sz w:val="24"/>
              </w:rPr>
            </w:pPr>
            <w:r w:rsidRPr="00DD23FB">
              <w:rPr>
                <w:sz w:val="24"/>
              </w:rPr>
              <w:t>48,9%</w:t>
            </w:r>
          </w:p>
          <w:p w:rsidR="002A5C3E" w:rsidRPr="00DD23FB" w:rsidRDefault="002A5C3E" w:rsidP="003C5072">
            <w:pPr>
              <w:jc w:val="right"/>
              <w:rPr>
                <w:sz w:val="24"/>
              </w:rPr>
            </w:pPr>
            <w:r w:rsidRPr="00DD23FB">
              <w:rPr>
                <w:sz w:val="24"/>
              </w:rPr>
              <w:t>73,3%</w:t>
            </w:r>
          </w:p>
        </w:tc>
        <w:tc>
          <w:tcPr>
            <w:tcW w:w="603" w:type="dxa"/>
            <w:tcBorders>
              <w:top w:val="nil"/>
              <w:left w:val="nil"/>
            </w:tcBorders>
            <w:shd w:val="clear" w:color="auto" w:fill="D9D9D9"/>
          </w:tcPr>
          <w:p w:rsidR="002A5C3E" w:rsidRPr="00DD23FB" w:rsidRDefault="002A5C3E" w:rsidP="003C5072">
            <w:pPr>
              <w:jc w:val="center"/>
              <w:rPr>
                <w:b/>
                <w:sz w:val="24"/>
              </w:rPr>
            </w:pPr>
          </w:p>
        </w:tc>
      </w:tr>
    </w:tbl>
    <w:p w:rsidR="002A5C3E" w:rsidRPr="00DD23FB" w:rsidRDefault="002A5C3E" w:rsidP="002A5C3E">
      <w:pPr>
        <w:pStyle w:val="Tekstpodstawowy"/>
        <w:ind w:left="360" w:hanging="360"/>
        <w:jc w:val="both"/>
        <w:rPr>
          <w:sz w:val="6"/>
          <w:szCs w:val="24"/>
        </w:rPr>
      </w:pPr>
    </w:p>
    <w:p w:rsidR="002A5C3E" w:rsidRPr="00DD23FB" w:rsidRDefault="002A5C3E" w:rsidP="002A5C3E">
      <w:pPr>
        <w:rPr>
          <w:sz w:val="24"/>
          <w:szCs w:val="24"/>
        </w:rPr>
      </w:pPr>
      <w:r w:rsidRPr="00DD23FB">
        <w:rPr>
          <w:sz w:val="24"/>
          <w:szCs w:val="24"/>
        </w:rPr>
        <w:t>Wydatki w ramach rozdziału poniesiono na realizację poniższych zadań:</w:t>
      </w:r>
    </w:p>
    <w:p w:rsidR="002A5C3E" w:rsidRPr="00DD23FB" w:rsidRDefault="002A5C3E" w:rsidP="002A5C3E">
      <w:pPr>
        <w:rPr>
          <w:sz w:val="12"/>
          <w:szCs w:val="12"/>
          <w:u w:val="single"/>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Dofinansowanie bieżącej działalności Książnicy Pomorskiej w Szczecinie</w:t>
      </w:r>
    </w:p>
    <w:p w:rsidR="002A5C3E" w:rsidRPr="00DD23FB" w:rsidRDefault="002A5C3E" w:rsidP="002A5C3E">
      <w:pPr>
        <w:pStyle w:val="Tekstpodstawowy"/>
        <w:jc w:val="both"/>
        <w:rPr>
          <w:b/>
          <w:i/>
          <w:sz w:val="10"/>
          <w:szCs w:val="10"/>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11.831.809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5.812.100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49,1%</w:t>
            </w:r>
          </w:p>
        </w:tc>
      </w:tr>
    </w:tbl>
    <w:p w:rsidR="002A5C3E" w:rsidRPr="00DD23FB" w:rsidRDefault="002A5C3E" w:rsidP="002A5C3E">
      <w:pPr>
        <w:jc w:val="both"/>
        <w:rPr>
          <w:sz w:val="24"/>
          <w:szCs w:val="24"/>
        </w:rPr>
      </w:pPr>
      <w:r w:rsidRPr="00DD23FB">
        <w:rPr>
          <w:sz w:val="24"/>
          <w:szCs w:val="24"/>
        </w:rPr>
        <w:t xml:space="preserve">W ramach </w:t>
      </w:r>
      <w:r w:rsidR="00551231" w:rsidRPr="00DD23FB">
        <w:rPr>
          <w:b/>
          <w:sz w:val="24"/>
          <w:szCs w:val="24"/>
        </w:rPr>
        <w:t>wydatków bieżących</w:t>
      </w:r>
      <w:r w:rsidR="00551231" w:rsidRPr="00DD23FB">
        <w:rPr>
          <w:sz w:val="24"/>
          <w:szCs w:val="24"/>
        </w:rPr>
        <w:t xml:space="preserve"> </w:t>
      </w:r>
      <w:r w:rsidRPr="00DD23FB">
        <w:rPr>
          <w:sz w:val="24"/>
          <w:szCs w:val="24"/>
        </w:rPr>
        <w:t>przekazano dotację podmiotową na działalność bieżącą Instytucji.</w:t>
      </w:r>
      <w:r w:rsidR="00551231" w:rsidRPr="00DD23FB">
        <w:rPr>
          <w:sz w:val="24"/>
          <w:szCs w:val="24"/>
        </w:rPr>
        <w:t xml:space="preserve"> </w:t>
      </w:r>
      <w:r w:rsidRPr="00DD23FB">
        <w:rPr>
          <w:sz w:val="24"/>
          <w:szCs w:val="24"/>
        </w:rPr>
        <w:t>W pierwszym półroczu 2014 roku, Książnica Pomorska zorganizowała łącznie 512 imprez, w tym m.in.:</w:t>
      </w:r>
    </w:p>
    <w:p w:rsidR="002A5C3E" w:rsidRPr="00DD23FB" w:rsidRDefault="002A5C3E" w:rsidP="00AF0B6C">
      <w:pPr>
        <w:numPr>
          <w:ilvl w:val="0"/>
          <w:numId w:val="114"/>
        </w:numPr>
        <w:ind w:left="284" w:hanging="284"/>
        <w:contextualSpacing/>
        <w:jc w:val="both"/>
        <w:rPr>
          <w:sz w:val="24"/>
          <w:szCs w:val="24"/>
        </w:rPr>
      </w:pPr>
      <w:r w:rsidRPr="00DD23FB">
        <w:rPr>
          <w:sz w:val="24"/>
          <w:szCs w:val="24"/>
        </w:rPr>
        <w:t>wystawy malarskie, fotograficzne i ze zbiorów Książnicy,</w:t>
      </w:r>
    </w:p>
    <w:p w:rsidR="002A5C3E" w:rsidRPr="00DD23FB" w:rsidRDefault="002A5C3E" w:rsidP="00AF0B6C">
      <w:pPr>
        <w:numPr>
          <w:ilvl w:val="0"/>
          <w:numId w:val="114"/>
        </w:numPr>
        <w:ind w:left="284" w:hanging="284"/>
        <w:contextualSpacing/>
        <w:jc w:val="both"/>
        <w:rPr>
          <w:sz w:val="24"/>
          <w:szCs w:val="24"/>
        </w:rPr>
      </w:pPr>
      <w:r w:rsidRPr="00DD23FB">
        <w:rPr>
          <w:sz w:val="24"/>
          <w:szCs w:val="24"/>
        </w:rPr>
        <w:t>promocje książek, spotkania autorskie i literackie,</w:t>
      </w:r>
    </w:p>
    <w:p w:rsidR="002A5C3E" w:rsidRPr="00DD23FB" w:rsidRDefault="002A5C3E" w:rsidP="00AF0B6C">
      <w:pPr>
        <w:numPr>
          <w:ilvl w:val="0"/>
          <w:numId w:val="114"/>
        </w:numPr>
        <w:ind w:left="284" w:hanging="284"/>
        <w:contextualSpacing/>
        <w:jc w:val="both"/>
        <w:rPr>
          <w:i/>
          <w:sz w:val="24"/>
          <w:szCs w:val="24"/>
        </w:rPr>
      </w:pPr>
      <w:r w:rsidRPr="00DD23FB">
        <w:rPr>
          <w:sz w:val="24"/>
          <w:szCs w:val="24"/>
        </w:rPr>
        <w:t xml:space="preserve">spotkania </w:t>
      </w:r>
      <w:r w:rsidRPr="00DD23FB">
        <w:rPr>
          <w:i/>
          <w:sz w:val="24"/>
          <w:szCs w:val="24"/>
        </w:rPr>
        <w:t>Dyskusyjnego Klubu Książki,</w:t>
      </w:r>
    </w:p>
    <w:p w:rsidR="002A5C3E" w:rsidRPr="00DD23FB" w:rsidRDefault="002A5C3E" w:rsidP="00AF0B6C">
      <w:pPr>
        <w:numPr>
          <w:ilvl w:val="0"/>
          <w:numId w:val="114"/>
        </w:numPr>
        <w:ind w:left="284" w:hanging="284"/>
        <w:contextualSpacing/>
        <w:jc w:val="both"/>
        <w:rPr>
          <w:sz w:val="24"/>
          <w:szCs w:val="24"/>
        </w:rPr>
      </w:pPr>
      <w:r w:rsidRPr="00DD23FB">
        <w:rPr>
          <w:sz w:val="24"/>
          <w:szCs w:val="24"/>
        </w:rPr>
        <w:t>tematyczne lekcje i spotkania biblioteczne,</w:t>
      </w:r>
    </w:p>
    <w:p w:rsidR="002A5C3E" w:rsidRPr="00DD23FB" w:rsidRDefault="002A5C3E" w:rsidP="00AF0B6C">
      <w:pPr>
        <w:numPr>
          <w:ilvl w:val="0"/>
          <w:numId w:val="114"/>
        </w:numPr>
        <w:ind w:left="284" w:hanging="284"/>
        <w:contextualSpacing/>
        <w:jc w:val="both"/>
        <w:rPr>
          <w:sz w:val="24"/>
          <w:szCs w:val="24"/>
        </w:rPr>
      </w:pPr>
      <w:r w:rsidRPr="00DD23FB">
        <w:rPr>
          <w:sz w:val="24"/>
          <w:szCs w:val="24"/>
        </w:rPr>
        <w:lastRenderedPageBreak/>
        <w:t>szkolenia bibliotekarzy województwa zachodniopomorskiego.</w:t>
      </w:r>
    </w:p>
    <w:p w:rsidR="002A5C3E" w:rsidRPr="00DD23FB" w:rsidRDefault="002A5C3E" w:rsidP="002A5C3E">
      <w:pPr>
        <w:jc w:val="both"/>
        <w:rPr>
          <w:sz w:val="24"/>
          <w:szCs w:val="24"/>
        </w:rPr>
      </w:pPr>
      <w:r w:rsidRPr="00DD23FB">
        <w:rPr>
          <w:sz w:val="24"/>
          <w:szCs w:val="24"/>
        </w:rPr>
        <w:t>Ponadto odbywały się spotkania w ramach działalności Centrum Aktywności Kulturalnej Osób Niesprawnych Wzrokowo.</w:t>
      </w:r>
    </w:p>
    <w:p w:rsidR="002A5C3E" w:rsidRPr="00DD23FB" w:rsidRDefault="002A5C3E" w:rsidP="002A5C3E">
      <w:pPr>
        <w:jc w:val="both"/>
        <w:rPr>
          <w:sz w:val="10"/>
          <w:szCs w:val="10"/>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2A5C3E" w:rsidP="002A5C3E">
      <w:pPr>
        <w:pStyle w:val="Tekstpodstawowy"/>
        <w:jc w:val="both"/>
        <w:rPr>
          <w:szCs w:val="24"/>
        </w:rPr>
      </w:pPr>
      <w:r w:rsidRPr="00DD23FB">
        <w:rPr>
          <w:szCs w:val="24"/>
        </w:rPr>
        <w:t>Dotacja jest przekazywana zgodnie z zapotrzebowaniem Instytucji.</w:t>
      </w:r>
    </w:p>
    <w:p w:rsidR="002A5C3E" w:rsidRPr="00DD23FB" w:rsidRDefault="002A5C3E" w:rsidP="002A5C3E">
      <w:pPr>
        <w:pStyle w:val="Tekstpodstawowy"/>
        <w:jc w:val="both"/>
        <w:rPr>
          <w:sz w:val="12"/>
          <w:szCs w:val="12"/>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Dotacje celowe dla Książnicy Pomorskiej w Szczecinie na realizację zadań bieżących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50.000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tabs>
          <w:tab w:val="left" w:pos="284"/>
        </w:tabs>
        <w:jc w:val="both"/>
        <w:rPr>
          <w:szCs w:val="24"/>
        </w:rPr>
      </w:pPr>
      <w:r w:rsidRPr="00DD23FB">
        <w:rPr>
          <w:szCs w:val="24"/>
        </w:rPr>
        <w:t xml:space="preserve">W ramach </w:t>
      </w:r>
      <w:r w:rsidR="00551231" w:rsidRPr="00DD23FB">
        <w:rPr>
          <w:b/>
          <w:szCs w:val="24"/>
        </w:rPr>
        <w:t>wydatków bieżących</w:t>
      </w:r>
      <w:r w:rsidR="00551231" w:rsidRPr="00DD23FB">
        <w:rPr>
          <w:szCs w:val="24"/>
        </w:rPr>
        <w:t xml:space="preserve"> </w:t>
      </w:r>
      <w:r w:rsidRPr="00DD23FB">
        <w:rPr>
          <w:szCs w:val="24"/>
        </w:rPr>
        <w:t xml:space="preserve">zaplanowano dotację na realizację zadania pn. </w:t>
      </w:r>
      <w:r w:rsidRPr="00DD23FB">
        <w:rPr>
          <w:i/>
          <w:szCs w:val="24"/>
        </w:rPr>
        <w:t>„Utworzenie elektronicznego leksykonu o historii i kulturze Pomorza Zachodniego”</w:t>
      </w:r>
      <w:r w:rsidRPr="00DD23FB">
        <w:rPr>
          <w:szCs w:val="24"/>
        </w:rPr>
        <w:t>.</w:t>
      </w:r>
    </w:p>
    <w:p w:rsidR="002A5C3E" w:rsidRPr="00DD23FB" w:rsidRDefault="002A5C3E" w:rsidP="002A5C3E">
      <w:pPr>
        <w:pStyle w:val="Tekstpodstawowy"/>
        <w:jc w:val="both"/>
        <w:rPr>
          <w:sz w:val="8"/>
          <w:szCs w:val="8"/>
        </w:rPr>
      </w:pPr>
    </w:p>
    <w:p w:rsidR="002A5C3E" w:rsidRPr="00DD23FB" w:rsidRDefault="002A5C3E" w:rsidP="002A5C3E">
      <w:pPr>
        <w:jc w:val="both"/>
        <w:rPr>
          <w:sz w:val="2"/>
          <w:szCs w:val="10"/>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551231">
      <w:pPr>
        <w:jc w:val="both"/>
        <w:rPr>
          <w:sz w:val="24"/>
          <w:szCs w:val="24"/>
        </w:rPr>
      </w:pPr>
      <w:r w:rsidRPr="00DD23FB">
        <w:rPr>
          <w:sz w:val="24"/>
          <w:szCs w:val="24"/>
        </w:rPr>
        <w:t>Realizacja wydatków zgodna z harmonogramem.</w:t>
      </w:r>
      <w:r w:rsidR="00551231" w:rsidRPr="00DD23FB">
        <w:rPr>
          <w:sz w:val="24"/>
          <w:szCs w:val="24"/>
        </w:rPr>
        <w:t xml:space="preserve"> </w:t>
      </w:r>
      <w:r w:rsidRPr="00DD23FB">
        <w:rPr>
          <w:sz w:val="24"/>
          <w:szCs w:val="24"/>
        </w:rPr>
        <w:t xml:space="preserve">Przekazanie dotacji planowane jest </w:t>
      </w:r>
      <w:r w:rsidR="00551231" w:rsidRPr="00DD23FB">
        <w:rPr>
          <w:sz w:val="24"/>
          <w:szCs w:val="24"/>
        </w:rPr>
        <w:br/>
      </w:r>
      <w:r w:rsidRPr="00DD23FB">
        <w:rPr>
          <w:sz w:val="24"/>
          <w:szCs w:val="24"/>
        </w:rPr>
        <w:t>na II półrocze 2014 r.</w:t>
      </w:r>
    </w:p>
    <w:p w:rsidR="002A5C3E" w:rsidRPr="00DD23FB" w:rsidRDefault="002A5C3E" w:rsidP="002A5C3E">
      <w:pPr>
        <w:pStyle w:val="Tekstpodstawowy"/>
        <w:jc w:val="both"/>
        <w:rPr>
          <w:sz w:val="12"/>
          <w:szCs w:val="24"/>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 xml:space="preserve">Pomoc finansowa dla gmin województwa zachodniopomorskiego </w:t>
      </w:r>
      <w:r w:rsidRPr="00DD23FB">
        <w:rPr>
          <w:b/>
          <w:i/>
          <w:sz w:val="28"/>
          <w:szCs w:val="28"/>
        </w:rPr>
        <w:br/>
        <w:t>na zadania realizowane w ramach programu „Biblioteka+”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33.931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551231" w:rsidP="002A5C3E">
      <w:pPr>
        <w:pStyle w:val="Tekstpodstawowy2"/>
        <w:tabs>
          <w:tab w:val="num" w:pos="1068"/>
        </w:tabs>
      </w:pPr>
      <w:r w:rsidRPr="00DD23FB">
        <w:rPr>
          <w:b/>
        </w:rPr>
        <w:t>Wydatki bieżące</w:t>
      </w:r>
      <w:r w:rsidRPr="00DD23FB">
        <w:t xml:space="preserve"> </w:t>
      </w:r>
      <w:r w:rsidR="002A5C3E" w:rsidRPr="00DD23FB">
        <w:t>został</w:t>
      </w:r>
      <w:r w:rsidRPr="00DD23FB">
        <w:t>y</w:t>
      </w:r>
      <w:r w:rsidR="002A5C3E" w:rsidRPr="00DD23FB">
        <w:t xml:space="preserve"> zaplanowan</w:t>
      </w:r>
      <w:r w:rsidRPr="00DD23FB">
        <w:t>e</w:t>
      </w:r>
      <w:r w:rsidR="002A5C3E" w:rsidRPr="00DD23FB">
        <w:t xml:space="preserve"> w formie pomocy finansowej dla: </w:t>
      </w:r>
    </w:p>
    <w:p w:rsidR="002A5C3E" w:rsidRPr="00DD23FB" w:rsidRDefault="002A5C3E" w:rsidP="00475940">
      <w:pPr>
        <w:pStyle w:val="Akapitzlist"/>
        <w:numPr>
          <w:ilvl w:val="0"/>
          <w:numId w:val="195"/>
        </w:numPr>
        <w:ind w:left="284" w:hanging="284"/>
        <w:jc w:val="both"/>
        <w:rPr>
          <w:sz w:val="24"/>
        </w:rPr>
      </w:pPr>
      <w:r w:rsidRPr="00DD23FB">
        <w:rPr>
          <w:b/>
          <w:sz w:val="24"/>
          <w:szCs w:val="24"/>
        </w:rPr>
        <w:t xml:space="preserve">Gminy Kamień Pomorski </w:t>
      </w:r>
      <w:r w:rsidRPr="00DD23FB">
        <w:rPr>
          <w:sz w:val="24"/>
        </w:rPr>
        <w:t xml:space="preserve">na zadanie </w:t>
      </w:r>
      <w:r w:rsidRPr="00DD23FB">
        <w:rPr>
          <w:i/>
          <w:sz w:val="24"/>
        </w:rPr>
        <w:t xml:space="preserve">„Remont Powiatowej i Miejskiej Biblioteki </w:t>
      </w:r>
      <w:r w:rsidRPr="00DD23FB">
        <w:rPr>
          <w:i/>
          <w:sz w:val="24"/>
        </w:rPr>
        <w:br/>
        <w:t>w Kamieniu Pomorskim”</w:t>
      </w:r>
      <w:r w:rsidRPr="00DD23FB">
        <w:rPr>
          <w:sz w:val="24"/>
        </w:rPr>
        <w:t xml:space="preserve"> </w:t>
      </w:r>
      <w:r w:rsidRPr="00DD23FB">
        <w:rPr>
          <w:sz w:val="24"/>
          <w:szCs w:val="24"/>
        </w:rPr>
        <w:t>w kwocie</w:t>
      </w:r>
      <w:r w:rsidRPr="00DD23FB">
        <w:rPr>
          <w:szCs w:val="24"/>
        </w:rPr>
        <w:t xml:space="preserve"> </w:t>
      </w:r>
      <w:r w:rsidRPr="00DD23FB">
        <w:rPr>
          <w:b/>
          <w:i/>
          <w:sz w:val="24"/>
        </w:rPr>
        <w:t>15.162 zł</w:t>
      </w:r>
      <w:r w:rsidRPr="00DD23FB">
        <w:rPr>
          <w:i/>
          <w:sz w:val="24"/>
        </w:rPr>
        <w:t>,</w:t>
      </w:r>
    </w:p>
    <w:p w:rsidR="002A5C3E" w:rsidRPr="00DD23FB" w:rsidRDefault="002A5C3E" w:rsidP="00475940">
      <w:pPr>
        <w:pStyle w:val="Akapitzlist"/>
        <w:numPr>
          <w:ilvl w:val="0"/>
          <w:numId w:val="195"/>
        </w:numPr>
        <w:ind w:left="284" w:hanging="284"/>
        <w:jc w:val="both"/>
        <w:rPr>
          <w:sz w:val="24"/>
          <w:szCs w:val="24"/>
        </w:rPr>
      </w:pPr>
      <w:r w:rsidRPr="00DD23FB">
        <w:rPr>
          <w:b/>
          <w:sz w:val="24"/>
          <w:szCs w:val="24"/>
        </w:rPr>
        <w:t>Gminy Police</w:t>
      </w:r>
      <w:r w:rsidRPr="00DD23FB">
        <w:rPr>
          <w:sz w:val="24"/>
        </w:rPr>
        <w:t xml:space="preserve"> na zadanie </w:t>
      </w:r>
      <w:r w:rsidRPr="00DD23FB">
        <w:rPr>
          <w:i/>
          <w:sz w:val="24"/>
        </w:rPr>
        <w:t xml:space="preserve">„Zakup wyposażenia do nowo wybudowanej filii Biblioteki </w:t>
      </w:r>
      <w:r w:rsidRPr="00DD23FB">
        <w:rPr>
          <w:i/>
          <w:sz w:val="24"/>
        </w:rPr>
        <w:br/>
        <w:t xml:space="preserve">w Policach” </w:t>
      </w:r>
      <w:r w:rsidRPr="00DD23FB">
        <w:rPr>
          <w:sz w:val="24"/>
        </w:rPr>
        <w:t xml:space="preserve">w kwocie </w:t>
      </w:r>
      <w:r w:rsidRPr="00DD23FB">
        <w:rPr>
          <w:b/>
          <w:i/>
          <w:sz w:val="24"/>
        </w:rPr>
        <w:t>18.769 zł</w:t>
      </w:r>
      <w:r w:rsidRPr="00DD23FB">
        <w:rPr>
          <w:i/>
          <w:sz w:val="24"/>
        </w:rPr>
        <w:t xml:space="preserve">. </w:t>
      </w:r>
    </w:p>
    <w:p w:rsidR="002A5C3E" w:rsidRPr="00DD23FB" w:rsidRDefault="002A5C3E" w:rsidP="002A5C3E">
      <w:pPr>
        <w:pStyle w:val="Akapitzlist"/>
        <w:ind w:left="284"/>
        <w:jc w:val="both"/>
        <w:rPr>
          <w:sz w:val="10"/>
          <w:szCs w:val="10"/>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b/>
          <w:i/>
          <w:sz w:val="24"/>
          <w:szCs w:val="24"/>
          <w:u w:val="single"/>
        </w:rPr>
      </w:pPr>
      <w:r w:rsidRPr="00DD23FB">
        <w:rPr>
          <w:sz w:val="24"/>
          <w:szCs w:val="24"/>
        </w:rPr>
        <w:t>Realizacja wydatków zgodna z harmonogramem.</w:t>
      </w:r>
    </w:p>
    <w:p w:rsidR="002A5C3E" w:rsidRPr="00DD23FB" w:rsidRDefault="002A5C3E" w:rsidP="002A5C3E">
      <w:pPr>
        <w:pStyle w:val="Tekstpodstawowy"/>
        <w:jc w:val="both"/>
        <w:rPr>
          <w:szCs w:val="24"/>
        </w:rPr>
      </w:pPr>
      <w:r w:rsidRPr="00DD23FB">
        <w:rPr>
          <w:szCs w:val="24"/>
        </w:rPr>
        <w:t xml:space="preserve">W dniu 27 maja 2014 r. Sejmik Województwa Zachodniopomorskiego podjął uchwały </w:t>
      </w:r>
      <w:r w:rsidRPr="00DD23FB">
        <w:rPr>
          <w:szCs w:val="24"/>
        </w:rPr>
        <w:br/>
        <w:t xml:space="preserve">Nr XXX/V/472/14 oraz Nr XXX/V/473/14 w sprawie udzielenia pomocy finansowej </w:t>
      </w:r>
      <w:r w:rsidRPr="00DD23FB">
        <w:rPr>
          <w:szCs w:val="24"/>
        </w:rPr>
        <w:br/>
        <w:t xml:space="preserve">na realizację powyższych zadań. </w:t>
      </w:r>
      <w:r w:rsidR="00551231" w:rsidRPr="00DD23FB">
        <w:rPr>
          <w:szCs w:val="24"/>
        </w:rPr>
        <w:t>U</w:t>
      </w:r>
      <w:r w:rsidRPr="00DD23FB">
        <w:rPr>
          <w:szCs w:val="24"/>
        </w:rPr>
        <w:t>mowy z Gminami</w:t>
      </w:r>
      <w:r w:rsidR="00551231" w:rsidRPr="00DD23FB">
        <w:rPr>
          <w:szCs w:val="24"/>
        </w:rPr>
        <w:t xml:space="preserve"> zawarto w dniu 17 czerwca 2014 r.</w:t>
      </w:r>
      <w:r w:rsidRPr="00DD23FB">
        <w:rPr>
          <w:szCs w:val="24"/>
        </w:rPr>
        <w:t>, zgodnie</w:t>
      </w:r>
      <w:r w:rsidR="00BC49E6" w:rsidRPr="00DD23FB">
        <w:rPr>
          <w:szCs w:val="24"/>
        </w:rPr>
        <w:t xml:space="preserve"> </w:t>
      </w:r>
      <w:r w:rsidR="00551231" w:rsidRPr="00DD23FB">
        <w:rPr>
          <w:szCs w:val="24"/>
        </w:rPr>
        <w:t>z którymi</w:t>
      </w:r>
      <w:r w:rsidR="00BC49E6" w:rsidRPr="00DD23FB">
        <w:rPr>
          <w:szCs w:val="24"/>
        </w:rPr>
        <w:t xml:space="preserve"> środki </w:t>
      </w:r>
      <w:r w:rsidRPr="00DD23FB">
        <w:rPr>
          <w:szCs w:val="24"/>
        </w:rPr>
        <w:t>przekazano w lipcu br.</w:t>
      </w:r>
    </w:p>
    <w:p w:rsidR="002A5C3E" w:rsidRPr="00DD23FB" w:rsidRDefault="002A5C3E" w:rsidP="002A5C3E">
      <w:pPr>
        <w:pStyle w:val="Tekstpodstawowy"/>
        <w:jc w:val="both"/>
        <w:rPr>
          <w:sz w:val="10"/>
          <w:szCs w:val="24"/>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 xml:space="preserve">Pomoc finansowa dla gmin województwa zachodniopomorskiego </w:t>
      </w:r>
      <w:r w:rsidRPr="00DD23FB">
        <w:rPr>
          <w:b/>
          <w:i/>
          <w:sz w:val="28"/>
          <w:szCs w:val="28"/>
        </w:rPr>
        <w:br/>
        <w:t>na zadania realizowane w ramach programu „Biblioteka+”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404.092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404.092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100%</w:t>
            </w:r>
          </w:p>
        </w:tc>
      </w:tr>
    </w:tbl>
    <w:p w:rsidR="002A5C3E" w:rsidRPr="00DD23FB" w:rsidRDefault="002A5C3E" w:rsidP="002A5C3E">
      <w:pPr>
        <w:pStyle w:val="Tekstpodstawowy2"/>
        <w:tabs>
          <w:tab w:val="num" w:pos="1068"/>
        </w:tabs>
      </w:pPr>
      <w:r w:rsidRPr="00DD23FB">
        <w:t xml:space="preserve">W ramach </w:t>
      </w:r>
      <w:r w:rsidR="00BC49E6" w:rsidRPr="00DD23FB">
        <w:rPr>
          <w:b/>
        </w:rPr>
        <w:t>wydatków majątkowych</w:t>
      </w:r>
      <w:r w:rsidR="00BC49E6" w:rsidRPr="00DD23FB">
        <w:t xml:space="preserve"> </w:t>
      </w:r>
      <w:r w:rsidRPr="00DD23FB">
        <w:t>powyższej kwoty pomoc finansową otrzymały:</w:t>
      </w:r>
    </w:p>
    <w:p w:rsidR="002A5C3E" w:rsidRPr="00DD23FB" w:rsidRDefault="002A5C3E" w:rsidP="00475940">
      <w:pPr>
        <w:pStyle w:val="Akapitzlist"/>
        <w:numPr>
          <w:ilvl w:val="0"/>
          <w:numId w:val="195"/>
        </w:numPr>
        <w:ind w:left="284" w:hanging="284"/>
        <w:jc w:val="both"/>
        <w:rPr>
          <w:sz w:val="24"/>
        </w:rPr>
      </w:pPr>
      <w:r w:rsidRPr="00DD23FB">
        <w:rPr>
          <w:b/>
          <w:sz w:val="24"/>
          <w:szCs w:val="24"/>
        </w:rPr>
        <w:t>Gmina Wolin</w:t>
      </w:r>
      <w:r w:rsidRPr="00DD23FB">
        <w:rPr>
          <w:sz w:val="24"/>
        </w:rPr>
        <w:t xml:space="preserve"> na zadanie </w:t>
      </w:r>
      <w:r w:rsidRPr="00DD23FB">
        <w:rPr>
          <w:i/>
          <w:sz w:val="24"/>
        </w:rPr>
        <w:t>„Budowa i wyposażenie obiektu Biblioteki Publicznej Gminy Wolin w Wolinie”</w:t>
      </w:r>
      <w:r w:rsidRPr="00DD23FB">
        <w:rPr>
          <w:sz w:val="24"/>
        </w:rPr>
        <w:t xml:space="preserve"> </w:t>
      </w:r>
      <w:r w:rsidRPr="00DD23FB">
        <w:rPr>
          <w:sz w:val="24"/>
          <w:szCs w:val="24"/>
        </w:rPr>
        <w:t>w kwocie</w:t>
      </w:r>
      <w:r w:rsidRPr="00DD23FB">
        <w:rPr>
          <w:szCs w:val="24"/>
        </w:rPr>
        <w:t xml:space="preserve"> </w:t>
      </w:r>
      <w:r w:rsidRPr="00DD23FB">
        <w:rPr>
          <w:b/>
          <w:i/>
          <w:sz w:val="24"/>
        </w:rPr>
        <w:t>350.000 zł</w:t>
      </w:r>
      <w:r w:rsidRPr="00DD23FB">
        <w:rPr>
          <w:i/>
          <w:sz w:val="24"/>
        </w:rPr>
        <w:t>,</w:t>
      </w:r>
    </w:p>
    <w:p w:rsidR="002A5C3E" w:rsidRPr="00DD23FB" w:rsidRDefault="002A5C3E" w:rsidP="00475940">
      <w:pPr>
        <w:pStyle w:val="Akapitzlist"/>
        <w:numPr>
          <w:ilvl w:val="0"/>
          <w:numId w:val="195"/>
        </w:numPr>
        <w:ind w:left="284" w:hanging="284"/>
        <w:jc w:val="both"/>
        <w:rPr>
          <w:sz w:val="24"/>
        </w:rPr>
      </w:pPr>
      <w:r w:rsidRPr="00DD23FB">
        <w:rPr>
          <w:b/>
          <w:sz w:val="24"/>
          <w:szCs w:val="24"/>
        </w:rPr>
        <w:t>Gmina Chojna</w:t>
      </w:r>
      <w:r w:rsidRPr="00DD23FB">
        <w:rPr>
          <w:sz w:val="24"/>
        </w:rPr>
        <w:t xml:space="preserve"> na zadanie </w:t>
      </w:r>
      <w:r w:rsidRPr="00DD23FB">
        <w:rPr>
          <w:i/>
          <w:sz w:val="24"/>
        </w:rPr>
        <w:t>„Remont, dostosowanie do potrzeb osób niepełnosprawnych oraz doposażenie</w:t>
      </w:r>
      <w:r w:rsidR="00DA6ACE" w:rsidRPr="00DD23FB">
        <w:rPr>
          <w:i/>
          <w:sz w:val="24"/>
        </w:rPr>
        <w:t xml:space="preserve"> </w:t>
      </w:r>
      <w:r w:rsidRPr="00DD23FB">
        <w:rPr>
          <w:i/>
          <w:sz w:val="24"/>
        </w:rPr>
        <w:t xml:space="preserve">Miejskiej Biblioteki Publicznej w Chojnie” </w:t>
      </w:r>
      <w:r w:rsidRPr="00DD23FB">
        <w:rPr>
          <w:sz w:val="24"/>
        </w:rPr>
        <w:t xml:space="preserve">w kwocie </w:t>
      </w:r>
      <w:r w:rsidRPr="00DD23FB">
        <w:rPr>
          <w:b/>
          <w:i/>
          <w:sz w:val="24"/>
        </w:rPr>
        <w:t>54.092 zł</w:t>
      </w:r>
      <w:r w:rsidRPr="00DD23FB">
        <w:rPr>
          <w:i/>
          <w:sz w:val="24"/>
        </w:rPr>
        <w:t>.</w:t>
      </w:r>
    </w:p>
    <w:p w:rsidR="002A5C3E" w:rsidRPr="00DD23FB" w:rsidRDefault="002A5C3E" w:rsidP="002A5C3E">
      <w:pPr>
        <w:pStyle w:val="Tekstpodstawowy"/>
        <w:ind w:left="454"/>
        <w:jc w:val="both"/>
        <w:rPr>
          <w:b/>
          <w:i/>
          <w:sz w:val="8"/>
          <w:szCs w:val="2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nie zostały zrealizowane zgodnie z harmonogramem, co szczegółowo wyjaśniono </w:t>
      </w:r>
      <w:r w:rsidRPr="00DD23FB">
        <w:rPr>
          <w:szCs w:val="24"/>
        </w:rPr>
        <w:br/>
        <w:t>w Tabeli Nr 5.</w:t>
      </w:r>
    </w:p>
    <w:p w:rsidR="002A5C3E" w:rsidRPr="00DD23FB" w:rsidRDefault="002A5C3E" w:rsidP="002A5C3E">
      <w:pPr>
        <w:pStyle w:val="Tekstpodstawowy2"/>
        <w:rPr>
          <w:b/>
          <w:i/>
          <w:sz w:val="28"/>
          <w:szCs w:val="28"/>
        </w:rPr>
      </w:pPr>
      <w:r w:rsidRPr="00DD23FB">
        <w:rPr>
          <w:szCs w:val="24"/>
        </w:rPr>
        <w:t xml:space="preserve">Dotacje przekazano w I półroczu 2014 r. zgodnie z zapisami </w:t>
      </w:r>
      <w:r w:rsidRPr="00DD23FB">
        <w:rPr>
          <w:i/>
          <w:szCs w:val="24"/>
        </w:rPr>
        <w:t xml:space="preserve"> </w:t>
      </w:r>
      <w:r w:rsidRPr="00DD23FB">
        <w:rPr>
          <w:szCs w:val="24"/>
        </w:rPr>
        <w:t>zawartych z Gminami umów.</w:t>
      </w:r>
    </w:p>
    <w:p w:rsidR="002A5C3E" w:rsidRPr="00DD23FB" w:rsidRDefault="002A5C3E" w:rsidP="002605A7">
      <w:pPr>
        <w:pStyle w:val="Tekstpodstawowy"/>
        <w:numPr>
          <w:ilvl w:val="0"/>
          <w:numId w:val="27"/>
        </w:numPr>
        <w:tabs>
          <w:tab w:val="clear" w:pos="596"/>
          <w:tab w:val="num" w:pos="454"/>
        </w:tabs>
        <w:spacing w:before="120"/>
        <w:ind w:left="454"/>
        <w:jc w:val="both"/>
        <w:rPr>
          <w:b/>
          <w:i/>
          <w:sz w:val="28"/>
          <w:szCs w:val="28"/>
        </w:rPr>
      </w:pPr>
      <w:r w:rsidRPr="00DD23FB">
        <w:rPr>
          <w:b/>
          <w:i/>
          <w:sz w:val="28"/>
          <w:szCs w:val="28"/>
        </w:rPr>
        <w:t>Dotacje celowe dla Książnicy Pomorskiej w Szczecinie na realizację zadań</w:t>
      </w:r>
    </w:p>
    <w:p w:rsidR="002A5C3E" w:rsidRPr="00DD23FB" w:rsidRDefault="002A5C3E" w:rsidP="002A5C3E">
      <w:pPr>
        <w:pStyle w:val="Tekstpodstawowy"/>
        <w:tabs>
          <w:tab w:val="num" w:pos="454"/>
        </w:tabs>
        <w:jc w:val="both"/>
        <w:rPr>
          <w:b/>
          <w:i/>
          <w:sz w:val="28"/>
          <w:szCs w:val="28"/>
        </w:rPr>
      </w:pPr>
      <w:r w:rsidRPr="00DD23FB">
        <w:rPr>
          <w:b/>
          <w:i/>
          <w:sz w:val="28"/>
          <w:szCs w:val="28"/>
        </w:rPr>
        <w:t xml:space="preserve">     lub zakupów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147.638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AF0B6C">
      <w:pPr>
        <w:pStyle w:val="Tekstpodstawowy"/>
        <w:tabs>
          <w:tab w:val="left" w:pos="284"/>
        </w:tabs>
        <w:jc w:val="both"/>
        <w:rPr>
          <w:szCs w:val="24"/>
        </w:rPr>
      </w:pPr>
      <w:r w:rsidRPr="00DD23FB">
        <w:rPr>
          <w:szCs w:val="24"/>
        </w:rPr>
        <w:lastRenderedPageBreak/>
        <w:t xml:space="preserve">W ramach </w:t>
      </w:r>
      <w:r w:rsidR="00BC49E6" w:rsidRPr="00DD23FB">
        <w:rPr>
          <w:b/>
          <w:szCs w:val="24"/>
        </w:rPr>
        <w:t>wydatków majątkowych</w:t>
      </w:r>
      <w:r w:rsidRPr="00DD23FB">
        <w:rPr>
          <w:szCs w:val="24"/>
        </w:rPr>
        <w:t xml:space="preserve"> zaplanowano dotację na dofinansowanie modernizacji klatki schodowej w Książnicy Pomorskiej w celu dostosowania budynku do obowiązujących przepisów przeciwpożarowych.</w:t>
      </w:r>
    </w:p>
    <w:p w:rsidR="00AF0B6C" w:rsidRPr="00DD23FB" w:rsidRDefault="00AF0B6C" w:rsidP="00AF0B6C">
      <w:pPr>
        <w:pStyle w:val="Tekstpodstawowy"/>
        <w:tabs>
          <w:tab w:val="left" w:pos="284"/>
        </w:tabs>
        <w:jc w:val="both"/>
        <w:rPr>
          <w:sz w:val="10"/>
          <w:szCs w:val="10"/>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b/>
          <w:i/>
          <w:sz w:val="24"/>
          <w:szCs w:val="24"/>
          <w:u w:val="single"/>
        </w:rPr>
      </w:pPr>
      <w:r w:rsidRPr="00DD23FB">
        <w:rPr>
          <w:sz w:val="24"/>
          <w:szCs w:val="24"/>
        </w:rPr>
        <w:t>Realizacja wydatków zgodna z harmonogramem.</w:t>
      </w:r>
    </w:p>
    <w:p w:rsidR="002A5C3E" w:rsidRPr="00DD23FB" w:rsidRDefault="002A5C3E" w:rsidP="002A5C3E">
      <w:pPr>
        <w:pStyle w:val="Tekstpodstawowy"/>
        <w:jc w:val="both"/>
        <w:rPr>
          <w:szCs w:val="24"/>
        </w:rPr>
      </w:pPr>
      <w:r w:rsidRPr="00DD23FB">
        <w:rPr>
          <w:szCs w:val="24"/>
        </w:rPr>
        <w:t>Przekazanie dotacji planowane jest na II półrocze 2014 r.</w:t>
      </w:r>
    </w:p>
    <w:p w:rsidR="002A5C3E" w:rsidRPr="00DD23FB" w:rsidRDefault="002A5C3E" w:rsidP="002A5C3E">
      <w:pPr>
        <w:pStyle w:val="Tekstpodstawowy"/>
        <w:jc w:val="both"/>
        <w:rPr>
          <w:sz w:val="10"/>
          <w:szCs w:val="24"/>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Zwroty dotacji i płatności inwestycyjnych</w:t>
      </w:r>
    </w:p>
    <w:p w:rsidR="002A5C3E" w:rsidRPr="00DD23FB" w:rsidRDefault="002A5C3E" w:rsidP="002A5C3E">
      <w:pPr>
        <w:pStyle w:val="Tekstpodstawowy"/>
        <w:ind w:left="454"/>
        <w:jc w:val="both"/>
        <w:rPr>
          <w:b/>
          <w:i/>
          <w:sz w:val="10"/>
          <w:szCs w:val="10"/>
        </w:rPr>
      </w:pP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1.437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1.437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100%</w:t>
            </w:r>
          </w:p>
        </w:tc>
      </w:tr>
    </w:tbl>
    <w:p w:rsidR="002A5C3E" w:rsidRPr="00DD23FB" w:rsidRDefault="00BC49E6" w:rsidP="002A5C3E">
      <w:pPr>
        <w:pStyle w:val="Tekstpodstawowy"/>
        <w:jc w:val="both"/>
        <w:rPr>
          <w:szCs w:val="24"/>
        </w:rPr>
      </w:pPr>
      <w:r w:rsidRPr="00DD23FB">
        <w:rPr>
          <w:b/>
          <w:szCs w:val="24"/>
        </w:rPr>
        <w:t xml:space="preserve">Wydatki majątkowe </w:t>
      </w:r>
      <w:r w:rsidRPr="00DD23FB">
        <w:rPr>
          <w:szCs w:val="24"/>
        </w:rPr>
        <w:t xml:space="preserve">w ww. kwocie </w:t>
      </w:r>
      <w:r w:rsidR="002A5C3E" w:rsidRPr="00DD23FB">
        <w:rPr>
          <w:szCs w:val="24"/>
        </w:rPr>
        <w:t>stanowi</w:t>
      </w:r>
      <w:r w:rsidRPr="00DD23FB">
        <w:rPr>
          <w:szCs w:val="24"/>
        </w:rPr>
        <w:t>ą</w:t>
      </w:r>
      <w:r w:rsidR="002A5C3E" w:rsidRPr="00DD23FB">
        <w:rPr>
          <w:szCs w:val="24"/>
        </w:rPr>
        <w:t xml:space="preserve"> zwr</w:t>
      </w:r>
      <w:r w:rsidRPr="00DD23FB">
        <w:rPr>
          <w:szCs w:val="24"/>
        </w:rPr>
        <w:t xml:space="preserve">ot z tytułu dotacji otrzymanej </w:t>
      </w:r>
      <w:r w:rsidR="002A5C3E" w:rsidRPr="00DD23FB">
        <w:rPr>
          <w:szCs w:val="24"/>
        </w:rPr>
        <w:t>z budżetu państwa na realizację zadania pn. „Opracowanie projektu technicznego modernizacji starego budynku Książnicy – I etap modernizacji”.</w:t>
      </w:r>
      <w:r w:rsidRPr="00DD23FB">
        <w:rPr>
          <w:szCs w:val="24"/>
        </w:rPr>
        <w:t xml:space="preserve"> </w:t>
      </w:r>
    </w:p>
    <w:p w:rsidR="002A5C3E" w:rsidRPr="00DD23FB" w:rsidRDefault="002A5C3E" w:rsidP="002A5C3E">
      <w:pPr>
        <w:pStyle w:val="Tekstpodstawowy"/>
        <w:jc w:val="both"/>
        <w:rPr>
          <w:szCs w:val="24"/>
        </w:rPr>
      </w:pPr>
      <w:r w:rsidRPr="00DD23FB">
        <w:rPr>
          <w:szCs w:val="24"/>
        </w:rPr>
        <w:t>Zwrot ww. środków wynika z nabycia w bieżącym roku</w:t>
      </w:r>
      <w:r w:rsidRPr="00DD23FB">
        <w:rPr>
          <w:szCs w:val="24"/>
          <w:u w:val="single"/>
        </w:rPr>
        <w:t xml:space="preserve"> </w:t>
      </w:r>
      <w:r w:rsidRPr="00DD23FB">
        <w:rPr>
          <w:szCs w:val="24"/>
        </w:rPr>
        <w:t xml:space="preserve">przez Książnicę Pomorską prawa </w:t>
      </w:r>
      <w:r w:rsidRPr="00DD23FB">
        <w:rPr>
          <w:szCs w:val="24"/>
        </w:rPr>
        <w:br/>
        <w:t>do dokonania korekty podatku naliczonego, w związku ze zmianami obowiązujących przepisów dotyczących opodatkowania podatkiem VAT niektórych (odpłatnych) usług wykonywanych przez instytucję jak i zmianę wynikającą z formy przekazywania wykonywanych usług czytelnikom (z formy papierowej na elektroniczną), oraz zmianę wykorzystania budynku w roku 2013 (w latach 2011-2012 budynek wykorzystywany był wyłącznie do bezpłatnej działalności statutowej, w 2013 r. zorganizowano natomiast ogólnopolską konferencję, w której uczestnictwo w konferencji było odpłatne).</w:t>
      </w:r>
    </w:p>
    <w:p w:rsidR="002A5C3E" w:rsidRPr="00DD23FB" w:rsidRDefault="002A5C3E" w:rsidP="002A5C3E">
      <w:pPr>
        <w:pStyle w:val="Tekstpodstawowy"/>
        <w:jc w:val="both"/>
        <w:rPr>
          <w:sz w:val="8"/>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Pełna realizacja zadania wynika </w:t>
      </w:r>
      <w:r w:rsidRPr="00DD23FB">
        <w:rPr>
          <w:szCs w:val="24"/>
        </w:rPr>
        <w:br/>
        <w:t>z utworzenia planu w celu dokonania jednorazowego zwrotu dotacji</w:t>
      </w:r>
      <w:r w:rsidRPr="00DD23FB">
        <w:t xml:space="preserve"> </w:t>
      </w:r>
      <w:r w:rsidRPr="00DD23FB">
        <w:rPr>
          <w:szCs w:val="24"/>
        </w:rPr>
        <w:t xml:space="preserve">w I półroczu br. </w:t>
      </w:r>
    </w:p>
    <w:p w:rsidR="002A5C3E" w:rsidRPr="00DD23FB" w:rsidRDefault="002A5C3E" w:rsidP="002A5C3E">
      <w:pPr>
        <w:pStyle w:val="Tekstpodstawowy"/>
        <w:tabs>
          <w:tab w:val="left" w:pos="284"/>
        </w:tabs>
        <w:jc w:val="both"/>
        <w:rPr>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1E0" w:firstRow="1" w:lastRow="1" w:firstColumn="1" w:lastColumn="1" w:noHBand="0" w:noVBand="0"/>
      </w:tblPr>
      <w:tblGrid>
        <w:gridCol w:w="1740"/>
        <w:gridCol w:w="1747"/>
        <w:gridCol w:w="838"/>
        <w:gridCol w:w="1695"/>
        <w:gridCol w:w="976"/>
        <w:gridCol w:w="745"/>
        <w:gridCol w:w="836"/>
        <w:gridCol w:w="603"/>
      </w:tblGrid>
      <w:tr w:rsidR="00DD23FB" w:rsidRPr="00DD23FB" w:rsidTr="003C5072">
        <w:tc>
          <w:tcPr>
            <w:tcW w:w="9180" w:type="dxa"/>
            <w:gridSpan w:val="8"/>
            <w:tcBorders>
              <w:top w:val="single" w:sz="4" w:space="0" w:color="auto"/>
              <w:left w:val="single" w:sz="4" w:space="0" w:color="auto"/>
              <w:bottom w:val="single" w:sz="4" w:space="0" w:color="auto"/>
              <w:right w:val="single" w:sz="4" w:space="0" w:color="auto"/>
            </w:tcBorders>
            <w:shd w:val="clear" w:color="auto" w:fill="E6E6E6"/>
          </w:tcPr>
          <w:p w:rsidR="002A5C3E" w:rsidRPr="00DD23FB" w:rsidRDefault="002A5C3E" w:rsidP="003C5072">
            <w:pPr>
              <w:pStyle w:val="Tekstprzypisudolnego"/>
              <w:rPr>
                <w:b/>
                <w:i/>
                <w:sz w:val="24"/>
              </w:rPr>
            </w:pPr>
            <w:r w:rsidRPr="00DD23FB">
              <w:rPr>
                <w:b/>
                <w:i/>
                <w:sz w:val="24"/>
                <w:szCs w:val="24"/>
              </w:rPr>
              <w:t>92118 – Muzea</w:t>
            </w:r>
          </w:p>
        </w:tc>
      </w:tr>
      <w:tr w:rsidR="00DD23FB" w:rsidRPr="00DD23FB" w:rsidTr="003C5072">
        <w:tblPrEx>
          <w:shd w:val="clear" w:color="auto" w:fill="D9D9D9"/>
        </w:tblPrEx>
        <w:tc>
          <w:tcPr>
            <w:tcW w:w="3487" w:type="dxa"/>
            <w:gridSpan w:val="2"/>
            <w:tcBorders>
              <w:bottom w:val="single" w:sz="4" w:space="0" w:color="auto"/>
            </w:tcBorders>
            <w:shd w:val="clear" w:color="auto" w:fill="D9D9D9"/>
            <w:vAlign w:val="center"/>
          </w:tcPr>
          <w:p w:rsidR="002A5C3E" w:rsidRPr="00DD23FB" w:rsidRDefault="002A5C3E" w:rsidP="003C5072">
            <w:pPr>
              <w:jc w:val="center"/>
            </w:pPr>
            <w:r w:rsidRPr="00DD23FB">
              <w:t>Plan po zmianach</w:t>
            </w:r>
          </w:p>
        </w:tc>
        <w:tc>
          <w:tcPr>
            <w:tcW w:w="3509" w:type="dxa"/>
            <w:gridSpan w:val="3"/>
            <w:tcBorders>
              <w:bottom w:val="single" w:sz="4" w:space="0" w:color="auto"/>
            </w:tcBorders>
            <w:shd w:val="clear" w:color="auto" w:fill="D9D9D9"/>
            <w:vAlign w:val="center"/>
          </w:tcPr>
          <w:p w:rsidR="002A5C3E" w:rsidRPr="00DD23FB" w:rsidRDefault="002A5C3E" w:rsidP="003C5072">
            <w:pPr>
              <w:jc w:val="center"/>
            </w:pPr>
            <w:r w:rsidRPr="00DD23FB">
              <w:t>Wykonanie</w:t>
            </w:r>
          </w:p>
        </w:tc>
        <w:tc>
          <w:tcPr>
            <w:tcW w:w="2184" w:type="dxa"/>
            <w:gridSpan w:val="3"/>
            <w:tcBorders>
              <w:bottom w:val="single" w:sz="4" w:space="0" w:color="auto"/>
            </w:tcBorders>
            <w:shd w:val="clear" w:color="auto" w:fill="D9D9D9"/>
            <w:vAlign w:val="center"/>
          </w:tcPr>
          <w:p w:rsidR="002A5C3E" w:rsidRPr="00DD23FB" w:rsidRDefault="002A5C3E" w:rsidP="003C5072">
            <w:pPr>
              <w:jc w:val="center"/>
            </w:pPr>
            <w:r w:rsidRPr="00DD23FB">
              <w:t>Wskaźnik realizacji</w:t>
            </w:r>
          </w:p>
        </w:tc>
      </w:tr>
      <w:tr w:rsidR="00DD23FB" w:rsidRPr="00DD23FB" w:rsidTr="003C5072">
        <w:tblPrEx>
          <w:shd w:val="clear" w:color="auto" w:fill="D9D9D9"/>
        </w:tblPrEx>
        <w:tc>
          <w:tcPr>
            <w:tcW w:w="1740" w:type="dxa"/>
            <w:tcBorders>
              <w:top w:val="nil"/>
              <w:right w:val="nil"/>
            </w:tcBorders>
            <w:shd w:val="clear" w:color="auto" w:fill="D9D9D9"/>
          </w:tcPr>
          <w:p w:rsidR="002A5C3E" w:rsidRPr="00DD23FB" w:rsidRDefault="002A5C3E" w:rsidP="003C5072">
            <w:pPr>
              <w:rPr>
                <w:sz w:val="16"/>
                <w:szCs w:val="16"/>
              </w:rPr>
            </w:pPr>
          </w:p>
          <w:p w:rsidR="002A5C3E" w:rsidRPr="00DD23FB" w:rsidRDefault="002A5C3E" w:rsidP="003C5072">
            <w:r w:rsidRPr="00DD23FB">
              <w:rPr>
                <w:sz w:val="16"/>
                <w:szCs w:val="16"/>
              </w:rPr>
              <w:t>z tego:</w:t>
            </w:r>
            <w:r w:rsidRPr="00DD23FB">
              <w:t xml:space="preserve"> </w:t>
            </w:r>
          </w:p>
          <w:p w:rsidR="002A5C3E" w:rsidRPr="00DD23FB" w:rsidRDefault="002A5C3E" w:rsidP="003C5072">
            <w:r w:rsidRPr="00DD23FB">
              <w:t xml:space="preserve">bieżące </w:t>
            </w:r>
          </w:p>
          <w:p w:rsidR="002A5C3E" w:rsidRPr="00DD23FB" w:rsidRDefault="002A5C3E" w:rsidP="003C5072">
            <w:pPr>
              <w:rPr>
                <w:sz w:val="16"/>
                <w:szCs w:val="16"/>
              </w:rPr>
            </w:pPr>
            <w:r w:rsidRPr="00DD23FB">
              <w:t>majątkowe</w:t>
            </w:r>
          </w:p>
        </w:tc>
        <w:tc>
          <w:tcPr>
            <w:tcW w:w="1747" w:type="dxa"/>
            <w:tcBorders>
              <w:top w:val="nil"/>
              <w:left w:val="nil"/>
            </w:tcBorders>
            <w:shd w:val="clear" w:color="auto" w:fill="D9D9D9"/>
          </w:tcPr>
          <w:p w:rsidR="002A5C3E" w:rsidRPr="00DD23FB" w:rsidRDefault="002A5C3E" w:rsidP="003C5072">
            <w:pPr>
              <w:jc w:val="right"/>
              <w:rPr>
                <w:sz w:val="24"/>
              </w:rPr>
            </w:pPr>
            <w:r w:rsidRPr="00DD23FB">
              <w:rPr>
                <w:sz w:val="24"/>
              </w:rPr>
              <w:t xml:space="preserve">16.009.481 zł  </w:t>
            </w:r>
          </w:p>
          <w:p w:rsidR="002A5C3E" w:rsidRPr="00DD23FB" w:rsidRDefault="002A5C3E" w:rsidP="003C5072">
            <w:pPr>
              <w:jc w:val="right"/>
              <w:rPr>
                <w:sz w:val="24"/>
              </w:rPr>
            </w:pPr>
            <w:r w:rsidRPr="00DD23FB">
              <w:rPr>
                <w:sz w:val="24"/>
              </w:rPr>
              <w:t>7.707.005 zł</w:t>
            </w:r>
          </w:p>
          <w:p w:rsidR="002A5C3E" w:rsidRPr="00DD23FB" w:rsidRDefault="002A5C3E" w:rsidP="003C5072">
            <w:pPr>
              <w:jc w:val="right"/>
              <w:rPr>
                <w:sz w:val="24"/>
              </w:rPr>
            </w:pPr>
            <w:r w:rsidRPr="00DD23FB">
              <w:rPr>
                <w:sz w:val="24"/>
              </w:rPr>
              <w:t>8.302.476 zł</w:t>
            </w:r>
          </w:p>
        </w:tc>
        <w:tc>
          <w:tcPr>
            <w:tcW w:w="838" w:type="dxa"/>
            <w:tcBorders>
              <w:top w:val="nil"/>
              <w:right w:val="nil"/>
            </w:tcBorders>
            <w:shd w:val="clear" w:color="auto" w:fill="D9D9D9"/>
          </w:tcPr>
          <w:p w:rsidR="002A5C3E" w:rsidRPr="00DD23FB" w:rsidRDefault="002A5C3E" w:rsidP="003C5072">
            <w:pPr>
              <w:jc w:val="center"/>
              <w:rPr>
                <w:b/>
                <w:sz w:val="24"/>
              </w:rPr>
            </w:pPr>
          </w:p>
        </w:tc>
        <w:tc>
          <w:tcPr>
            <w:tcW w:w="1695" w:type="dxa"/>
            <w:tcBorders>
              <w:top w:val="nil"/>
              <w:left w:val="nil"/>
              <w:right w:val="nil"/>
            </w:tcBorders>
            <w:shd w:val="clear" w:color="auto" w:fill="D9D9D9"/>
          </w:tcPr>
          <w:p w:rsidR="002A5C3E" w:rsidRPr="00DD23FB" w:rsidRDefault="002A5C3E" w:rsidP="003C5072">
            <w:pPr>
              <w:jc w:val="right"/>
              <w:rPr>
                <w:b/>
                <w:sz w:val="24"/>
              </w:rPr>
            </w:pPr>
            <w:r w:rsidRPr="00DD23FB">
              <w:rPr>
                <w:b/>
                <w:sz w:val="24"/>
              </w:rPr>
              <w:t>4.800.494 zł</w:t>
            </w:r>
          </w:p>
          <w:p w:rsidR="002A5C3E" w:rsidRPr="00DD23FB" w:rsidRDefault="002A5C3E" w:rsidP="003C5072">
            <w:pPr>
              <w:jc w:val="right"/>
              <w:rPr>
                <w:b/>
                <w:sz w:val="24"/>
              </w:rPr>
            </w:pPr>
            <w:r w:rsidRPr="00DD23FB">
              <w:rPr>
                <w:b/>
                <w:sz w:val="24"/>
              </w:rPr>
              <w:t xml:space="preserve">3.720.000 zł  </w:t>
            </w:r>
          </w:p>
          <w:p w:rsidR="002A5C3E" w:rsidRPr="00DD23FB" w:rsidRDefault="002A5C3E" w:rsidP="003C5072">
            <w:pPr>
              <w:jc w:val="right"/>
              <w:rPr>
                <w:b/>
                <w:sz w:val="24"/>
              </w:rPr>
            </w:pPr>
            <w:r w:rsidRPr="00DD23FB">
              <w:rPr>
                <w:b/>
                <w:sz w:val="24"/>
              </w:rPr>
              <w:t>1.080.494 zł</w:t>
            </w:r>
          </w:p>
        </w:tc>
        <w:tc>
          <w:tcPr>
            <w:tcW w:w="976" w:type="dxa"/>
            <w:tcBorders>
              <w:top w:val="nil"/>
              <w:left w:val="nil"/>
            </w:tcBorders>
            <w:shd w:val="clear" w:color="auto" w:fill="D9D9D9"/>
          </w:tcPr>
          <w:p w:rsidR="002A5C3E" w:rsidRPr="00DD23FB" w:rsidRDefault="002A5C3E" w:rsidP="003C5072">
            <w:pPr>
              <w:jc w:val="center"/>
              <w:rPr>
                <w:b/>
                <w:sz w:val="24"/>
              </w:rPr>
            </w:pPr>
          </w:p>
        </w:tc>
        <w:tc>
          <w:tcPr>
            <w:tcW w:w="745" w:type="dxa"/>
            <w:tcBorders>
              <w:top w:val="nil"/>
              <w:right w:val="nil"/>
            </w:tcBorders>
            <w:shd w:val="clear" w:color="auto" w:fill="D9D9D9"/>
          </w:tcPr>
          <w:p w:rsidR="002A5C3E" w:rsidRPr="00DD23FB" w:rsidRDefault="002A5C3E" w:rsidP="003C5072">
            <w:pPr>
              <w:jc w:val="center"/>
              <w:rPr>
                <w:b/>
                <w:sz w:val="24"/>
              </w:rPr>
            </w:pPr>
          </w:p>
        </w:tc>
        <w:tc>
          <w:tcPr>
            <w:tcW w:w="836" w:type="dxa"/>
            <w:tcBorders>
              <w:top w:val="nil"/>
              <w:left w:val="nil"/>
              <w:right w:val="nil"/>
            </w:tcBorders>
            <w:shd w:val="clear" w:color="auto" w:fill="D9D9D9"/>
          </w:tcPr>
          <w:p w:rsidR="002A5C3E" w:rsidRPr="00DD23FB" w:rsidRDefault="002A5C3E" w:rsidP="003C5072">
            <w:pPr>
              <w:jc w:val="right"/>
              <w:rPr>
                <w:sz w:val="24"/>
              </w:rPr>
            </w:pPr>
            <w:r w:rsidRPr="00DD23FB">
              <w:rPr>
                <w:sz w:val="24"/>
              </w:rPr>
              <w:t>30,0%</w:t>
            </w:r>
          </w:p>
          <w:p w:rsidR="002A5C3E" w:rsidRPr="00DD23FB" w:rsidRDefault="002A5C3E" w:rsidP="003C5072">
            <w:pPr>
              <w:jc w:val="right"/>
              <w:rPr>
                <w:sz w:val="24"/>
              </w:rPr>
            </w:pPr>
            <w:r w:rsidRPr="00DD23FB">
              <w:rPr>
                <w:sz w:val="24"/>
              </w:rPr>
              <w:t>48,3%</w:t>
            </w:r>
          </w:p>
          <w:p w:rsidR="002A5C3E" w:rsidRPr="00DD23FB" w:rsidRDefault="002A5C3E" w:rsidP="003C5072">
            <w:pPr>
              <w:jc w:val="right"/>
              <w:rPr>
                <w:sz w:val="24"/>
              </w:rPr>
            </w:pPr>
            <w:r w:rsidRPr="00DD23FB">
              <w:rPr>
                <w:sz w:val="24"/>
              </w:rPr>
              <w:t>13,0%</w:t>
            </w:r>
          </w:p>
        </w:tc>
        <w:tc>
          <w:tcPr>
            <w:tcW w:w="603" w:type="dxa"/>
            <w:tcBorders>
              <w:top w:val="nil"/>
              <w:left w:val="nil"/>
            </w:tcBorders>
            <w:shd w:val="clear" w:color="auto" w:fill="D9D9D9"/>
          </w:tcPr>
          <w:p w:rsidR="002A5C3E" w:rsidRPr="00DD23FB" w:rsidRDefault="002A5C3E" w:rsidP="003C5072">
            <w:pPr>
              <w:jc w:val="center"/>
              <w:rPr>
                <w:b/>
                <w:sz w:val="24"/>
              </w:rPr>
            </w:pPr>
          </w:p>
        </w:tc>
      </w:tr>
    </w:tbl>
    <w:p w:rsidR="002A5C3E" w:rsidRPr="00DD23FB" w:rsidRDefault="002A5C3E" w:rsidP="002A5C3E">
      <w:pPr>
        <w:rPr>
          <w:b/>
          <w:sz w:val="8"/>
          <w:szCs w:val="24"/>
          <w:u w:val="single"/>
        </w:rPr>
      </w:pPr>
    </w:p>
    <w:p w:rsidR="002A5C3E" w:rsidRPr="00DD23FB" w:rsidRDefault="002A5C3E" w:rsidP="002A5C3E">
      <w:pPr>
        <w:rPr>
          <w:sz w:val="24"/>
          <w:szCs w:val="24"/>
        </w:rPr>
      </w:pPr>
      <w:r w:rsidRPr="00DD23FB">
        <w:rPr>
          <w:sz w:val="24"/>
          <w:szCs w:val="24"/>
        </w:rPr>
        <w:t xml:space="preserve">Wydatki </w:t>
      </w:r>
      <w:r w:rsidR="00BC49E6" w:rsidRPr="00DD23FB">
        <w:rPr>
          <w:sz w:val="24"/>
          <w:szCs w:val="24"/>
        </w:rPr>
        <w:t>w</w:t>
      </w:r>
      <w:r w:rsidRPr="00DD23FB">
        <w:rPr>
          <w:sz w:val="24"/>
          <w:szCs w:val="24"/>
        </w:rPr>
        <w:t xml:space="preserve"> ramach rozdziału poniesiono na realizację poniższych zadań:</w:t>
      </w:r>
    </w:p>
    <w:p w:rsidR="002A5C3E" w:rsidRPr="00DD23FB" w:rsidRDefault="002A5C3E" w:rsidP="002A5C3E">
      <w:pPr>
        <w:rPr>
          <w:sz w:val="12"/>
          <w:szCs w:val="12"/>
          <w:u w:val="single"/>
        </w:rPr>
      </w:pPr>
    </w:p>
    <w:p w:rsidR="002A5C3E" w:rsidRPr="00DD23FB" w:rsidRDefault="002A5C3E" w:rsidP="00AF0B6C">
      <w:pPr>
        <w:pStyle w:val="Tekstpodstawowy"/>
        <w:numPr>
          <w:ilvl w:val="0"/>
          <w:numId w:val="27"/>
        </w:numPr>
        <w:tabs>
          <w:tab w:val="clear" w:pos="596"/>
          <w:tab w:val="num" w:pos="426"/>
        </w:tabs>
        <w:ind w:hanging="596"/>
        <w:jc w:val="both"/>
        <w:rPr>
          <w:b/>
          <w:i/>
          <w:sz w:val="28"/>
          <w:szCs w:val="28"/>
        </w:rPr>
      </w:pPr>
      <w:r w:rsidRPr="00DD23FB">
        <w:rPr>
          <w:b/>
          <w:i/>
          <w:sz w:val="28"/>
          <w:szCs w:val="28"/>
        </w:rPr>
        <w:t>Dofinansowanie bieżącej działalności Muzeum Narodowego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7.451.225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3.720.000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49,9%</w:t>
            </w:r>
          </w:p>
        </w:tc>
      </w:tr>
    </w:tbl>
    <w:p w:rsidR="002A5C3E" w:rsidRPr="00DD23FB" w:rsidRDefault="002A5C3E" w:rsidP="00BC49E6">
      <w:pPr>
        <w:pStyle w:val="Tekstpodstawowy"/>
        <w:jc w:val="both"/>
        <w:rPr>
          <w:szCs w:val="24"/>
        </w:rPr>
      </w:pPr>
      <w:r w:rsidRPr="00DD23FB">
        <w:rPr>
          <w:szCs w:val="24"/>
        </w:rPr>
        <w:t xml:space="preserve">W ramach </w:t>
      </w:r>
      <w:r w:rsidR="00BC49E6" w:rsidRPr="00DD23FB">
        <w:rPr>
          <w:b/>
          <w:szCs w:val="24"/>
        </w:rPr>
        <w:t>wydatków bieżących</w:t>
      </w:r>
      <w:r w:rsidR="00BC49E6" w:rsidRPr="00DD23FB">
        <w:rPr>
          <w:szCs w:val="24"/>
        </w:rPr>
        <w:t xml:space="preserve"> </w:t>
      </w:r>
      <w:r w:rsidRPr="00DD23FB">
        <w:rPr>
          <w:szCs w:val="24"/>
        </w:rPr>
        <w:t>przekazano dotację podmiotową na działalność bieżącą Instytucji.</w:t>
      </w:r>
      <w:r w:rsidR="00BC49E6" w:rsidRPr="00DD23FB">
        <w:rPr>
          <w:szCs w:val="24"/>
        </w:rPr>
        <w:t xml:space="preserve"> </w:t>
      </w:r>
      <w:r w:rsidRPr="00DD23FB">
        <w:rPr>
          <w:szCs w:val="24"/>
        </w:rPr>
        <w:t xml:space="preserve">W I. półroczu 2014 r. Instytucja zorganizowała: </w:t>
      </w:r>
    </w:p>
    <w:p w:rsidR="002A5C3E" w:rsidRPr="00DD23FB" w:rsidRDefault="002A5C3E" w:rsidP="00475940">
      <w:pPr>
        <w:pStyle w:val="Akapitzlist"/>
        <w:numPr>
          <w:ilvl w:val="0"/>
          <w:numId w:val="201"/>
        </w:numPr>
        <w:tabs>
          <w:tab w:val="left" w:pos="708"/>
        </w:tabs>
        <w:suppressAutoHyphens/>
        <w:jc w:val="both"/>
        <w:rPr>
          <w:sz w:val="24"/>
          <w:szCs w:val="24"/>
          <w:lang w:eastAsia="en-US"/>
        </w:rPr>
      </w:pPr>
      <w:r w:rsidRPr="00DD23FB">
        <w:rPr>
          <w:sz w:val="24"/>
          <w:szCs w:val="24"/>
          <w:lang w:eastAsia="en-US"/>
        </w:rPr>
        <w:t>14 wystaw czasowych w siedzibach własnych oraz 3 w instytucjach na terenie kraju:</w:t>
      </w:r>
    </w:p>
    <w:p w:rsidR="002A5C3E" w:rsidRPr="00DD23FB" w:rsidRDefault="002A5C3E" w:rsidP="00475940">
      <w:pPr>
        <w:pStyle w:val="Akapitzlist"/>
        <w:numPr>
          <w:ilvl w:val="0"/>
          <w:numId w:val="202"/>
        </w:numPr>
        <w:tabs>
          <w:tab w:val="left" w:pos="708"/>
        </w:tabs>
        <w:suppressAutoHyphens/>
        <w:jc w:val="both"/>
        <w:rPr>
          <w:i/>
          <w:sz w:val="24"/>
          <w:szCs w:val="24"/>
          <w:lang w:eastAsia="en-US"/>
        </w:rPr>
      </w:pPr>
      <w:r w:rsidRPr="00DD23FB">
        <w:rPr>
          <w:i/>
          <w:sz w:val="24"/>
          <w:szCs w:val="24"/>
          <w:lang w:eastAsia="en-US"/>
        </w:rPr>
        <w:t>Polska około roku 1000. Gniezno pierwszą stolicą,</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eastAsia="en-US"/>
        </w:rPr>
        <w:t xml:space="preserve">Dokąd iść. Mapy mówią do nas – </w:t>
      </w:r>
      <w:r w:rsidRPr="00DD23FB">
        <w:rPr>
          <w:sz w:val="24"/>
          <w:szCs w:val="24"/>
          <w:lang w:eastAsia="en-US"/>
        </w:rPr>
        <w:t>Krystyna Lipka-</w:t>
      </w:r>
      <w:proofErr w:type="spellStart"/>
      <w:r w:rsidRPr="00DD23FB">
        <w:rPr>
          <w:sz w:val="24"/>
          <w:szCs w:val="24"/>
          <w:lang w:eastAsia="en-US"/>
        </w:rPr>
        <w:t>Sztarbałło</w:t>
      </w:r>
      <w:proofErr w:type="spellEnd"/>
      <w:r w:rsidRPr="00DD23FB">
        <w:rPr>
          <w:sz w:val="24"/>
          <w:szCs w:val="24"/>
          <w:lang w:eastAsia="en-US"/>
        </w:rPr>
        <w:t>,</w:t>
      </w:r>
    </w:p>
    <w:p w:rsidR="002A5C3E" w:rsidRPr="00DD23FB" w:rsidRDefault="002A5C3E" w:rsidP="00475940">
      <w:pPr>
        <w:pStyle w:val="Akapitzlist"/>
        <w:numPr>
          <w:ilvl w:val="0"/>
          <w:numId w:val="202"/>
        </w:numPr>
        <w:tabs>
          <w:tab w:val="left" w:pos="708"/>
        </w:tabs>
        <w:suppressAutoHyphens/>
        <w:jc w:val="both"/>
        <w:rPr>
          <w:i/>
          <w:sz w:val="24"/>
          <w:szCs w:val="24"/>
          <w:lang w:eastAsia="en-US"/>
        </w:rPr>
      </w:pPr>
      <w:r w:rsidRPr="00DD23FB">
        <w:rPr>
          <w:i/>
          <w:sz w:val="24"/>
          <w:szCs w:val="24"/>
          <w:lang w:eastAsia="en-US"/>
        </w:rPr>
        <w:t>Fotografia Dzikiej Przyrody 2013,</w:t>
      </w:r>
    </w:p>
    <w:p w:rsidR="002A5C3E" w:rsidRPr="00DD23FB" w:rsidRDefault="002A5C3E" w:rsidP="00475940">
      <w:pPr>
        <w:pStyle w:val="Akapitzlist"/>
        <w:numPr>
          <w:ilvl w:val="0"/>
          <w:numId w:val="202"/>
        </w:numPr>
        <w:tabs>
          <w:tab w:val="left" w:pos="708"/>
        </w:tabs>
        <w:suppressAutoHyphens/>
        <w:jc w:val="both"/>
        <w:rPr>
          <w:i/>
          <w:sz w:val="24"/>
          <w:szCs w:val="24"/>
          <w:lang w:val="en-US" w:eastAsia="en-US"/>
        </w:rPr>
      </w:pPr>
      <w:r w:rsidRPr="00DD23FB">
        <w:rPr>
          <w:i/>
          <w:sz w:val="24"/>
          <w:szCs w:val="24"/>
          <w:lang w:val="en-US" w:eastAsia="en-US"/>
        </w:rPr>
        <w:t xml:space="preserve">Sound of Silence – </w:t>
      </w:r>
      <w:r w:rsidRPr="00DD23FB">
        <w:rPr>
          <w:sz w:val="24"/>
          <w:szCs w:val="24"/>
          <w:lang w:val="en-US" w:eastAsia="en-US"/>
        </w:rPr>
        <w:t xml:space="preserve">Robert Clinch,  </w:t>
      </w:r>
    </w:p>
    <w:p w:rsidR="002A5C3E" w:rsidRPr="00DD23FB" w:rsidRDefault="002A5C3E" w:rsidP="00475940">
      <w:pPr>
        <w:pStyle w:val="Akapitzlist"/>
        <w:numPr>
          <w:ilvl w:val="0"/>
          <w:numId w:val="202"/>
        </w:numPr>
        <w:tabs>
          <w:tab w:val="left" w:pos="708"/>
        </w:tabs>
        <w:suppressAutoHyphens/>
        <w:jc w:val="both"/>
        <w:rPr>
          <w:sz w:val="24"/>
          <w:szCs w:val="24"/>
          <w:lang w:eastAsia="en-US"/>
        </w:rPr>
      </w:pPr>
      <w:proofErr w:type="spellStart"/>
      <w:r w:rsidRPr="00DD23FB">
        <w:rPr>
          <w:i/>
          <w:sz w:val="24"/>
          <w:szCs w:val="24"/>
          <w:lang w:eastAsia="en-US"/>
        </w:rPr>
        <w:t>Kilaufafanuzinihatari</w:t>
      </w:r>
      <w:proofErr w:type="spellEnd"/>
      <w:r w:rsidRPr="00DD23FB">
        <w:rPr>
          <w:i/>
          <w:sz w:val="24"/>
          <w:szCs w:val="24"/>
          <w:lang w:eastAsia="en-US"/>
        </w:rPr>
        <w:t xml:space="preserve"> – </w:t>
      </w:r>
      <w:r w:rsidRPr="00DD23FB">
        <w:rPr>
          <w:sz w:val="24"/>
          <w:szCs w:val="24"/>
          <w:lang w:eastAsia="en-US"/>
        </w:rPr>
        <w:t xml:space="preserve">Zbigniew Taszycki, </w:t>
      </w:r>
    </w:p>
    <w:p w:rsidR="002A5C3E" w:rsidRPr="00DD23FB" w:rsidRDefault="002A5C3E" w:rsidP="00475940">
      <w:pPr>
        <w:pStyle w:val="Akapitzlist"/>
        <w:numPr>
          <w:ilvl w:val="0"/>
          <w:numId w:val="202"/>
        </w:numPr>
        <w:tabs>
          <w:tab w:val="left" w:pos="708"/>
        </w:tabs>
        <w:suppressAutoHyphens/>
        <w:jc w:val="both"/>
        <w:rPr>
          <w:i/>
          <w:sz w:val="24"/>
          <w:szCs w:val="24"/>
          <w:lang w:eastAsia="en-US"/>
        </w:rPr>
      </w:pPr>
      <w:r w:rsidRPr="00DD23FB">
        <w:rPr>
          <w:i/>
          <w:sz w:val="24"/>
          <w:szCs w:val="24"/>
          <w:lang w:eastAsia="en-US"/>
        </w:rPr>
        <w:t>Dzień wolnej sztuki: taniec,</w:t>
      </w:r>
    </w:p>
    <w:p w:rsidR="002A5C3E" w:rsidRPr="00DD23FB" w:rsidRDefault="002A5C3E" w:rsidP="00475940">
      <w:pPr>
        <w:pStyle w:val="Akapitzlist"/>
        <w:numPr>
          <w:ilvl w:val="0"/>
          <w:numId w:val="202"/>
        </w:numPr>
        <w:tabs>
          <w:tab w:val="left" w:pos="708"/>
        </w:tabs>
        <w:suppressAutoHyphens/>
        <w:jc w:val="both"/>
        <w:rPr>
          <w:i/>
          <w:sz w:val="24"/>
          <w:szCs w:val="24"/>
          <w:lang w:eastAsia="en-US"/>
        </w:rPr>
      </w:pPr>
      <w:r w:rsidRPr="00DD23FB">
        <w:rPr>
          <w:i/>
          <w:sz w:val="24"/>
          <w:szCs w:val="24"/>
          <w:lang w:eastAsia="en-US"/>
        </w:rPr>
        <w:t>Genealogia – współczesna genealogia książęca,</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eastAsia="en-US"/>
        </w:rPr>
        <w:t xml:space="preserve">Z życia greckich i rzymskich bogów – gazeta codzienna </w:t>
      </w:r>
      <w:r w:rsidRPr="00DD23FB">
        <w:rPr>
          <w:sz w:val="24"/>
          <w:szCs w:val="24"/>
          <w:lang w:eastAsia="en-US"/>
        </w:rPr>
        <w:t>(wystawa pokonkursowa),</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eastAsia="en-US"/>
        </w:rPr>
        <w:t xml:space="preserve">Otwórz oczy. Tradycja antyczna w przestrzeni Twojego miasta </w:t>
      </w:r>
      <w:r w:rsidRPr="00DD23FB">
        <w:rPr>
          <w:sz w:val="24"/>
          <w:szCs w:val="24"/>
          <w:lang w:eastAsia="en-US"/>
        </w:rPr>
        <w:t>(wystawa pokonkursowa),</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eastAsia="en-US"/>
        </w:rPr>
        <w:t xml:space="preserve">Historyczne saksofony z kolekcji Leo van </w:t>
      </w:r>
      <w:proofErr w:type="spellStart"/>
      <w:r w:rsidRPr="00DD23FB">
        <w:rPr>
          <w:i/>
          <w:sz w:val="24"/>
          <w:szCs w:val="24"/>
          <w:lang w:eastAsia="en-US"/>
        </w:rPr>
        <w:t>Oosrama</w:t>
      </w:r>
      <w:proofErr w:type="spellEnd"/>
      <w:r w:rsidRPr="00DD23FB">
        <w:rPr>
          <w:i/>
          <w:sz w:val="24"/>
          <w:szCs w:val="24"/>
          <w:lang w:eastAsia="en-US"/>
        </w:rPr>
        <w:t xml:space="preserve">, </w:t>
      </w:r>
    </w:p>
    <w:p w:rsidR="002A5C3E" w:rsidRPr="00DD23FB" w:rsidRDefault="002A5C3E" w:rsidP="00475940">
      <w:pPr>
        <w:pStyle w:val="Akapitzlist"/>
        <w:numPr>
          <w:ilvl w:val="0"/>
          <w:numId w:val="202"/>
        </w:numPr>
        <w:tabs>
          <w:tab w:val="left" w:pos="708"/>
        </w:tabs>
        <w:suppressAutoHyphens/>
        <w:jc w:val="both"/>
        <w:rPr>
          <w:sz w:val="24"/>
          <w:szCs w:val="24"/>
          <w:lang w:eastAsia="en-US"/>
        </w:rPr>
      </w:pPr>
      <w:proofErr w:type="spellStart"/>
      <w:r w:rsidRPr="00DD23FB">
        <w:rPr>
          <w:i/>
          <w:sz w:val="24"/>
          <w:szCs w:val="24"/>
          <w:lang w:eastAsia="en-US"/>
        </w:rPr>
        <w:t>Focus+Indonesia</w:t>
      </w:r>
      <w:proofErr w:type="spellEnd"/>
      <w:r w:rsidRPr="00DD23FB">
        <w:rPr>
          <w:i/>
          <w:sz w:val="24"/>
          <w:szCs w:val="24"/>
          <w:lang w:eastAsia="en-US"/>
        </w:rPr>
        <w:t>,</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eastAsia="en-US"/>
        </w:rPr>
        <w:t>Od chaosu do kolekcji,</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eastAsia="en-US"/>
        </w:rPr>
        <w:lastRenderedPageBreak/>
        <w:t>Index 13. Graniczne taksonomie,</w:t>
      </w:r>
    </w:p>
    <w:p w:rsidR="002A5C3E" w:rsidRPr="00DD23FB" w:rsidRDefault="002A5C3E" w:rsidP="00475940">
      <w:pPr>
        <w:pStyle w:val="Akapitzlist"/>
        <w:numPr>
          <w:ilvl w:val="0"/>
          <w:numId w:val="202"/>
        </w:numPr>
        <w:tabs>
          <w:tab w:val="left" w:pos="708"/>
        </w:tabs>
        <w:suppressAutoHyphens/>
        <w:jc w:val="both"/>
        <w:rPr>
          <w:sz w:val="24"/>
          <w:szCs w:val="24"/>
          <w:lang w:eastAsia="en-US"/>
        </w:rPr>
      </w:pPr>
      <w:r w:rsidRPr="00DD23FB">
        <w:rPr>
          <w:i/>
          <w:sz w:val="24"/>
          <w:szCs w:val="24"/>
          <w:lang w:val="en-US" w:eastAsia="en-US"/>
        </w:rPr>
        <w:t>Proximity. Thai Contemporary Art./</w:t>
      </w:r>
      <w:proofErr w:type="spellStart"/>
      <w:r w:rsidRPr="00DD23FB">
        <w:rPr>
          <w:i/>
          <w:sz w:val="24"/>
          <w:szCs w:val="24"/>
          <w:lang w:val="en-US" w:eastAsia="en-US"/>
        </w:rPr>
        <w:t>Bliskość</w:t>
      </w:r>
      <w:proofErr w:type="spellEnd"/>
      <w:r w:rsidRPr="00DD23FB">
        <w:rPr>
          <w:i/>
          <w:sz w:val="24"/>
          <w:szCs w:val="24"/>
          <w:lang w:val="en-US" w:eastAsia="en-US"/>
        </w:rPr>
        <w:t xml:space="preserve">. </w:t>
      </w:r>
      <w:r w:rsidRPr="00DD23FB">
        <w:rPr>
          <w:i/>
          <w:sz w:val="24"/>
          <w:szCs w:val="24"/>
          <w:lang w:eastAsia="en-US"/>
        </w:rPr>
        <w:t>Współczesna sztuka tajska,</w:t>
      </w:r>
    </w:p>
    <w:p w:rsidR="002A5C3E" w:rsidRPr="00DD23FB" w:rsidRDefault="002A5C3E" w:rsidP="00475940">
      <w:pPr>
        <w:pStyle w:val="Akapitzlist"/>
        <w:numPr>
          <w:ilvl w:val="0"/>
          <w:numId w:val="203"/>
        </w:numPr>
        <w:tabs>
          <w:tab w:val="left" w:pos="708"/>
        </w:tabs>
        <w:suppressAutoHyphens/>
        <w:ind w:hanging="654"/>
        <w:jc w:val="both"/>
        <w:rPr>
          <w:sz w:val="24"/>
          <w:szCs w:val="24"/>
          <w:lang w:eastAsia="en-US"/>
        </w:rPr>
      </w:pPr>
      <w:r w:rsidRPr="00DD23FB">
        <w:rPr>
          <w:sz w:val="24"/>
          <w:szCs w:val="24"/>
          <w:lang w:eastAsia="en-US"/>
        </w:rPr>
        <w:t xml:space="preserve"> wystawy zorganizowane poza siedzibami Muzeum:</w:t>
      </w:r>
    </w:p>
    <w:p w:rsidR="002A5C3E" w:rsidRPr="00DD23FB" w:rsidRDefault="002A5C3E" w:rsidP="00475940">
      <w:pPr>
        <w:pStyle w:val="Akapitzlist"/>
        <w:numPr>
          <w:ilvl w:val="0"/>
          <w:numId w:val="204"/>
        </w:numPr>
        <w:tabs>
          <w:tab w:val="left" w:pos="708"/>
        </w:tabs>
        <w:suppressAutoHyphens/>
        <w:jc w:val="both"/>
        <w:rPr>
          <w:sz w:val="24"/>
          <w:szCs w:val="24"/>
          <w:lang w:eastAsia="en-US"/>
        </w:rPr>
      </w:pPr>
      <w:r w:rsidRPr="00DD23FB">
        <w:rPr>
          <w:i/>
          <w:sz w:val="24"/>
          <w:szCs w:val="24"/>
          <w:lang w:eastAsia="en-US"/>
        </w:rPr>
        <w:t xml:space="preserve">Zaginione–Ocalone. Szczecińska kolekcja starożytności </w:t>
      </w:r>
      <w:r w:rsidRPr="00DD23FB">
        <w:rPr>
          <w:sz w:val="24"/>
          <w:szCs w:val="24"/>
          <w:lang w:eastAsia="en-US"/>
        </w:rPr>
        <w:t xml:space="preserve">- Muzeum Archeologiczne w Gdańsku oraz Muzeum Początków Państwa Polskiego </w:t>
      </w:r>
      <w:r w:rsidRPr="00DD23FB">
        <w:rPr>
          <w:sz w:val="24"/>
          <w:szCs w:val="24"/>
          <w:lang w:eastAsia="en-US"/>
        </w:rPr>
        <w:br/>
        <w:t>w Gnieźnie,</w:t>
      </w:r>
    </w:p>
    <w:p w:rsidR="002A5C3E" w:rsidRPr="00DD23FB" w:rsidRDefault="002A5C3E" w:rsidP="00475940">
      <w:pPr>
        <w:pStyle w:val="Akapitzlist"/>
        <w:numPr>
          <w:ilvl w:val="0"/>
          <w:numId w:val="204"/>
        </w:numPr>
        <w:tabs>
          <w:tab w:val="left" w:pos="708"/>
        </w:tabs>
        <w:suppressAutoHyphens/>
        <w:jc w:val="both"/>
        <w:rPr>
          <w:sz w:val="24"/>
          <w:szCs w:val="24"/>
          <w:lang w:eastAsia="en-US"/>
        </w:rPr>
      </w:pPr>
      <w:r w:rsidRPr="00DD23FB">
        <w:rPr>
          <w:i/>
          <w:sz w:val="24"/>
          <w:szCs w:val="24"/>
          <w:lang w:eastAsia="en-US"/>
        </w:rPr>
        <w:t xml:space="preserve">Od płacideł do kart kredytowych </w:t>
      </w:r>
      <w:r w:rsidRPr="00DD23FB">
        <w:rPr>
          <w:sz w:val="24"/>
          <w:szCs w:val="24"/>
          <w:lang w:eastAsia="en-US"/>
        </w:rPr>
        <w:t>– Świdwiński Ośrodek Kultury,</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lekcje muzealne</w:t>
      </w:r>
      <w:r w:rsidRPr="00DD23FB">
        <w:rPr>
          <w:i/>
          <w:sz w:val="24"/>
          <w:szCs w:val="24"/>
          <w:lang w:eastAsia="en-US"/>
        </w:rPr>
        <w:t xml:space="preserve"> (249 lekcji, uczestników 6.988),</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warsztaty muzealne dla najmłodszych</w:t>
      </w:r>
      <w:r w:rsidRPr="00DD23FB">
        <w:rPr>
          <w:i/>
          <w:sz w:val="24"/>
          <w:szCs w:val="24"/>
          <w:lang w:eastAsia="en-US"/>
        </w:rPr>
        <w:t xml:space="preserve"> (137 warsztatów, uczestników 4.339),</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cykliczne programy edukacyjne</w:t>
      </w:r>
      <w:r w:rsidRPr="00DD23FB">
        <w:rPr>
          <w:i/>
          <w:sz w:val="24"/>
          <w:szCs w:val="24"/>
          <w:lang w:eastAsia="en-US"/>
        </w:rPr>
        <w:t xml:space="preserve"> (117 spotkań, uczestników  4.945),</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konkursy</w:t>
      </w:r>
      <w:r w:rsidRPr="00DD23FB">
        <w:rPr>
          <w:i/>
          <w:sz w:val="24"/>
          <w:szCs w:val="24"/>
          <w:lang w:eastAsia="en-US"/>
        </w:rPr>
        <w:t xml:space="preserve"> (6 konkursów,  uczestników 281),</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koncerty</w:t>
      </w:r>
      <w:r w:rsidRPr="00DD23FB">
        <w:rPr>
          <w:i/>
          <w:sz w:val="24"/>
          <w:szCs w:val="24"/>
          <w:lang w:eastAsia="en-US"/>
        </w:rPr>
        <w:t xml:space="preserve"> </w:t>
      </w:r>
      <w:r w:rsidRPr="00DD23FB">
        <w:rPr>
          <w:sz w:val="24"/>
          <w:szCs w:val="24"/>
          <w:lang w:eastAsia="en-US"/>
        </w:rPr>
        <w:t>(29</w:t>
      </w:r>
      <w:r w:rsidRPr="00DD23FB">
        <w:rPr>
          <w:i/>
          <w:sz w:val="24"/>
          <w:szCs w:val="24"/>
          <w:lang w:eastAsia="en-US"/>
        </w:rPr>
        <w:t xml:space="preserve"> koncertów, uczestników 3.157),</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 xml:space="preserve">edukacyjne wydarzenia jednorazowe </w:t>
      </w:r>
      <w:r w:rsidRPr="00DD23FB">
        <w:rPr>
          <w:i/>
          <w:sz w:val="24"/>
          <w:szCs w:val="24"/>
          <w:lang w:eastAsia="en-US"/>
        </w:rPr>
        <w:t>(22 spotkania, uczestników 1.155),</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 xml:space="preserve">działania na rzecz osób niepełnosprawnych i grup wykluczonych </w:t>
      </w:r>
      <w:r w:rsidRPr="00DD23FB">
        <w:rPr>
          <w:i/>
          <w:sz w:val="24"/>
          <w:szCs w:val="24"/>
          <w:lang w:eastAsia="en-US"/>
        </w:rPr>
        <w:t>(24 spotkania, uczestników 290),</w:t>
      </w:r>
    </w:p>
    <w:p w:rsidR="002A5C3E" w:rsidRPr="00DD23FB" w:rsidRDefault="002A5C3E" w:rsidP="00AF0B6C">
      <w:pPr>
        <w:numPr>
          <w:ilvl w:val="0"/>
          <w:numId w:val="120"/>
        </w:numPr>
        <w:tabs>
          <w:tab w:val="left" w:pos="708"/>
        </w:tabs>
        <w:suppressAutoHyphens/>
        <w:jc w:val="both"/>
        <w:rPr>
          <w:i/>
          <w:sz w:val="24"/>
          <w:szCs w:val="24"/>
          <w:lang w:eastAsia="en-US"/>
        </w:rPr>
      </w:pPr>
      <w:r w:rsidRPr="00DD23FB">
        <w:rPr>
          <w:sz w:val="24"/>
          <w:szCs w:val="24"/>
          <w:lang w:eastAsia="en-US"/>
        </w:rPr>
        <w:t xml:space="preserve">konferencje, seminaria –  </w:t>
      </w:r>
      <w:r w:rsidRPr="00DD23FB">
        <w:rPr>
          <w:i/>
          <w:sz w:val="24"/>
          <w:szCs w:val="24"/>
          <w:lang w:eastAsia="en-US"/>
        </w:rPr>
        <w:t>(2 konferencje, 99 uczestników</w:t>
      </w:r>
      <w:r w:rsidRPr="00DD23FB">
        <w:rPr>
          <w:sz w:val="24"/>
          <w:szCs w:val="24"/>
          <w:lang w:eastAsia="en-US"/>
        </w:rPr>
        <w:t>).</w:t>
      </w:r>
    </w:p>
    <w:p w:rsidR="002A5C3E" w:rsidRPr="00DD23FB" w:rsidRDefault="002A5C3E" w:rsidP="002A5C3E">
      <w:pPr>
        <w:pStyle w:val="Tekstpodstawowy"/>
        <w:jc w:val="both"/>
        <w:rPr>
          <w:sz w:val="8"/>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2A5C3E" w:rsidP="002A5C3E">
      <w:pPr>
        <w:pStyle w:val="Tekstpodstawowy"/>
        <w:jc w:val="both"/>
        <w:rPr>
          <w:szCs w:val="24"/>
        </w:rPr>
      </w:pPr>
      <w:r w:rsidRPr="00DD23FB">
        <w:rPr>
          <w:szCs w:val="24"/>
        </w:rPr>
        <w:t>Dotacja jest przekazywana zgodnie z zapotrzebowaniem Instytucji.</w:t>
      </w:r>
    </w:p>
    <w:p w:rsidR="002A5C3E" w:rsidRPr="00DD23FB" w:rsidRDefault="002A5C3E" w:rsidP="002A5C3E">
      <w:pPr>
        <w:rPr>
          <w:sz w:val="10"/>
          <w:szCs w:val="8"/>
          <w:highlight w:val="yellow"/>
          <w:u w:val="single"/>
        </w:rPr>
      </w:pPr>
    </w:p>
    <w:p w:rsidR="002A5C3E" w:rsidRPr="00DD23FB" w:rsidRDefault="002A5C3E" w:rsidP="00AF0B6C">
      <w:pPr>
        <w:pStyle w:val="Tekstpodstawowy"/>
        <w:numPr>
          <w:ilvl w:val="0"/>
          <w:numId w:val="27"/>
        </w:numPr>
        <w:tabs>
          <w:tab w:val="clear" w:pos="596"/>
          <w:tab w:val="num" w:pos="454"/>
        </w:tabs>
        <w:ind w:left="454"/>
        <w:jc w:val="both"/>
        <w:rPr>
          <w:b/>
          <w:i/>
          <w:sz w:val="28"/>
          <w:szCs w:val="28"/>
        </w:rPr>
      </w:pPr>
      <w:r w:rsidRPr="00DD23FB">
        <w:rPr>
          <w:b/>
          <w:i/>
          <w:sz w:val="28"/>
          <w:szCs w:val="28"/>
        </w:rPr>
        <w:t>Dotacje celowe dla Muzeum Narodowego w Szczecinie na realizację zadań bieżących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255.780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pStyle w:val="Tekstpodstawowy"/>
        <w:tabs>
          <w:tab w:val="left" w:pos="284"/>
        </w:tabs>
        <w:jc w:val="both"/>
        <w:rPr>
          <w:szCs w:val="24"/>
        </w:rPr>
      </w:pPr>
      <w:r w:rsidRPr="00DD23FB">
        <w:rPr>
          <w:szCs w:val="24"/>
        </w:rPr>
        <w:t xml:space="preserve">W ramach </w:t>
      </w:r>
      <w:r w:rsidR="0091017F" w:rsidRPr="00DD23FB">
        <w:rPr>
          <w:b/>
          <w:szCs w:val="24"/>
        </w:rPr>
        <w:t>wydatków bieżących</w:t>
      </w:r>
      <w:r w:rsidR="0091017F" w:rsidRPr="00DD23FB">
        <w:rPr>
          <w:szCs w:val="24"/>
        </w:rPr>
        <w:t xml:space="preserve"> </w:t>
      </w:r>
      <w:r w:rsidRPr="00DD23FB">
        <w:rPr>
          <w:szCs w:val="24"/>
        </w:rPr>
        <w:t>zaplanowano dotacje dla Muzeum Narodowego</w:t>
      </w:r>
      <w:r w:rsidR="0091017F" w:rsidRPr="00DD23FB">
        <w:rPr>
          <w:szCs w:val="24"/>
        </w:rPr>
        <w:br/>
      </w:r>
      <w:r w:rsidRPr="00DD23FB">
        <w:rPr>
          <w:szCs w:val="24"/>
        </w:rPr>
        <w:t xml:space="preserve"> w Szczecinie na:</w:t>
      </w:r>
    </w:p>
    <w:p w:rsidR="002A5C3E" w:rsidRPr="00DD23FB" w:rsidRDefault="002A5C3E" w:rsidP="00475940">
      <w:pPr>
        <w:pStyle w:val="Tekstpodstawowy"/>
        <w:numPr>
          <w:ilvl w:val="0"/>
          <w:numId w:val="205"/>
        </w:numPr>
        <w:contextualSpacing/>
        <w:jc w:val="both"/>
        <w:rPr>
          <w:szCs w:val="24"/>
        </w:rPr>
      </w:pPr>
      <w:r w:rsidRPr="00DD23FB">
        <w:rPr>
          <w:szCs w:val="24"/>
        </w:rPr>
        <w:t xml:space="preserve">dofinansowanie  wystaw "Sztuka Wschodu. Kolekcja sztuki cywilizacji islamu, cywilizacji indyjskich i chińskich", "Piękne pejzaże zagrożona natura. Starzy mistrzowie w dialogu ze sztuką naszych czasów", "Komedia uczuć. Grafika francuska od XVI. </w:t>
      </w:r>
      <w:r w:rsidRPr="00DD23FB">
        <w:rPr>
          <w:szCs w:val="24"/>
        </w:rPr>
        <w:br/>
        <w:t xml:space="preserve">do XX w. ze zbiorów MNS i Biblioteki Uniwersyteckiej w kwocie </w:t>
      </w:r>
      <w:r w:rsidRPr="00DD23FB">
        <w:rPr>
          <w:b/>
          <w:i/>
          <w:szCs w:val="24"/>
        </w:rPr>
        <w:t>200.000 zł,</w:t>
      </w:r>
    </w:p>
    <w:p w:rsidR="002A5C3E" w:rsidRPr="00DD23FB" w:rsidRDefault="002A5C3E" w:rsidP="00475940">
      <w:pPr>
        <w:pStyle w:val="Tekstpodstawowy"/>
        <w:numPr>
          <w:ilvl w:val="0"/>
          <w:numId w:val="205"/>
        </w:numPr>
        <w:contextualSpacing/>
        <w:jc w:val="both"/>
        <w:rPr>
          <w:b/>
          <w:i/>
          <w:szCs w:val="24"/>
        </w:rPr>
      </w:pPr>
      <w:r w:rsidRPr="00DD23FB">
        <w:rPr>
          <w:szCs w:val="24"/>
        </w:rPr>
        <w:t>organizację cyklu koncertów pn. „Muzeum Muzyki”</w:t>
      </w:r>
      <w:r w:rsidRPr="00DD23FB">
        <w:rPr>
          <w:i/>
          <w:szCs w:val="24"/>
        </w:rPr>
        <w:t xml:space="preserve">  </w:t>
      </w:r>
      <w:r w:rsidRPr="00DD23FB">
        <w:rPr>
          <w:szCs w:val="24"/>
        </w:rPr>
        <w:t xml:space="preserve">w kwocie </w:t>
      </w:r>
      <w:r w:rsidRPr="00DD23FB">
        <w:rPr>
          <w:b/>
          <w:i/>
          <w:szCs w:val="24"/>
        </w:rPr>
        <w:t>27. 000 zł,</w:t>
      </w:r>
    </w:p>
    <w:p w:rsidR="002A5C3E" w:rsidRPr="00DD23FB" w:rsidRDefault="002A5C3E" w:rsidP="00475940">
      <w:pPr>
        <w:pStyle w:val="Tekstpodstawowy"/>
        <w:numPr>
          <w:ilvl w:val="0"/>
          <w:numId w:val="205"/>
        </w:numPr>
        <w:contextualSpacing/>
        <w:jc w:val="both"/>
        <w:rPr>
          <w:b/>
          <w:i/>
          <w:szCs w:val="24"/>
        </w:rPr>
      </w:pPr>
      <w:r w:rsidRPr="00DD23FB">
        <w:rPr>
          <w:bCs/>
          <w:szCs w:val="24"/>
        </w:rPr>
        <w:t xml:space="preserve">dofinansowanie poszukiwań archeologicznych na terenie Gminy Mieszkowice </w:t>
      </w:r>
      <w:r w:rsidRPr="00DD23FB">
        <w:rPr>
          <w:bCs/>
          <w:szCs w:val="24"/>
        </w:rPr>
        <w:br/>
        <w:t xml:space="preserve">w kwocie </w:t>
      </w:r>
      <w:r w:rsidRPr="00DD23FB">
        <w:rPr>
          <w:b/>
          <w:bCs/>
          <w:i/>
          <w:szCs w:val="24"/>
        </w:rPr>
        <w:t>5.000 zł,</w:t>
      </w:r>
    </w:p>
    <w:p w:rsidR="002A5C3E" w:rsidRPr="00DD23FB" w:rsidRDefault="002A5C3E" w:rsidP="00475940">
      <w:pPr>
        <w:pStyle w:val="Tekstpodstawowy"/>
        <w:numPr>
          <w:ilvl w:val="0"/>
          <w:numId w:val="205"/>
        </w:numPr>
        <w:contextualSpacing/>
        <w:jc w:val="both"/>
        <w:rPr>
          <w:b/>
          <w:i/>
          <w:szCs w:val="24"/>
        </w:rPr>
      </w:pPr>
      <w:r w:rsidRPr="00DD23FB">
        <w:rPr>
          <w:bCs/>
          <w:szCs w:val="24"/>
        </w:rPr>
        <w:t xml:space="preserve">dofinansowanie </w:t>
      </w:r>
      <w:r w:rsidRPr="00DD23FB">
        <w:rPr>
          <w:rFonts w:cs="Arial"/>
          <w:szCs w:val="24"/>
        </w:rPr>
        <w:t xml:space="preserve">realizacji zadania pn. </w:t>
      </w:r>
      <w:r w:rsidRPr="00DD23FB">
        <w:rPr>
          <w:rFonts w:cs="Arial"/>
          <w:i/>
          <w:szCs w:val="24"/>
        </w:rPr>
        <w:t xml:space="preserve"> </w:t>
      </w:r>
      <w:r w:rsidRPr="00DD23FB">
        <w:rPr>
          <w:rFonts w:cs="Arial"/>
          <w:szCs w:val="24"/>
        </w:rPr>
        <w:t>„Archeologia Zamku Książąt Pomorskich”</w:t>
      </w:r>
      <w:r w:rsidRPr="00DD23FB">
        <w:rPr>
          <w:rFonts w:cs="Arial"/>
          <w:i/>
          <w:szCs w:val="24"/>
        </w:rPr>
        <w:t xml:space="preserve"> </w:t>
      </w:r>
      <w:r w:rsidRPr="00DD23FB">
        <w:rPr>
          <w:rFonts w:cs="Arial"/>
          <w:szCs w:val="24"/>
        </w:rPr>
        <w:t>(projekt realizowany przy dofinansowaniu ze środków Ministerstwa Kultury i Dziedzictwa Narodowego)</w:t>
      </w:r>
      <w:r w:rsidRPr="00DD23FB">
        <w:rPr>
          <w:rFonts w:cs="Arial"/>
          <w:i/>
          <w:szCs w:val="24"/>
        </w:rPr>
        <w:t xml:space="preserve"> </w:t>
      </w:r>
      <w:r w:rsidRPr="00DD23FB">
        <w:rPr>
          <w:rFonts w:cs="Arial"/>
          <w:szCs w:val="24"/>
        </w:rPr>
        <w:t>w kwocie</w:t>
      </w:r>
      <w:r w:rsidRPr="00DD23FB">
        <w:rPr>
          <w:rFonts w:cs="Arial"/>
          <w:i/>
          <w:szCs w:val="24"/>
        </w:rPr>
        <w:t xml:space="preserve"> </w:t>
      </w:r>
      <w:r w:rsidRPr="00DD23FB">
        <w:rPr>
          <w:rFonts w:cs="Arial"/>
          <w:b/>
          <w:i/>
          <w:szCs w:val="24"/>
        </w:rPr>
        <w:t>23.780 zł.</w:t>
      </w:r>
    </w:p>
    <w:p w:rsidR="002A5C3E" w:rsidRPr="00DD23FB" w:rsidRDefault="002A5C3E" w:rsidP="002A5C3E">
      <w:pPr>
        <w:pStyle w:val="Tekstpodstawowy"/>
        <w:jc w:val="both"/>
        <w:rPr>
          <w:sz w:val="6"/>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b/>
          <w:i/>
          <w:sz w:val="24"/>
          <w:szCs w:val="24"/>
          <w:u w:val="single"/>
        </w:rPr>
      </w:pPr>
      <w:r w:rsidRPr="00DD23FB">
        <w:rPr>
          <w:sz w:val="24"/>
          <w:szCs w:val="24"/>
        </w:rPr>
        <w:t>Realizacja wydatków zgodn</w:t>
      </w:r>
      <w:r w:rsidR="0091017F" w:rsidRPr="00DD23FB">
        <w:rPr>
          <w:sz w:val="24"/>
          <w:szCs w:val="24"/>
        </w:rPr>
        <w:t>ie</w:t>
      </w:r>
      <w:r w:rsidRPr="00DD23FB">
        <w:rPr>
          <w:sz w:val="24"/>
          <w:szCs w:val="24"/>
        </w:rPr>
        <w:t xml:space="preserve"> z harmonogramem</w:t>
      </w:r>
      <w:r w:rsidR="0091017F" w:rsidRPr="00DD23FB">
        <w:rPr>
          <w:sz w:val="24"/>
          <w:szCs w:val="24"/>
        </w:rPr>
        <w:t xml:space="preserve"> nastąpi w II półroczu br</w:t>
      </w:r>
      <w:r w:rsidRPr="00DD23FB">
        <w:rPr>
          <w:sz w:val="24"/>
          <w:szCs w:val="24"/>
        </w:rPr>
        <w:t>.</w:t>
      </w:r>
    </w:p>
    <w:p w:rsidR="002A5C3E" w:rsidRPr="00DD23FB" w:rsidRDefault="002A5C3E" w:rsidP="002A5C3E">
      <w:pPr>
        <w:pStyle w:val="Tekstpodstawowy"/>
        <w:contextualSpacing/>
        <w:jc w:val="both"/>
        <w:rPr>
          <w:bCs/>
          <w:szCs w:val="24"/>
        </w:rPr>
      </w:pPr>
      <w:r w:rsidRPr="00DD23FB">
        <w:rPr>
          <w:bCs/>
          <w:szCs w:val="24"/>
        </w:rPr>
        <w:t xml:space="preserve">Z uwagi na słabe zaawansowanie prac związanych z wystawami Muzeum zawnioskowało </w:t>
      </w:r>
      <w:r w:rsidRPr="00DD23FB">
        <w:rPr>
          <w:bCs/>
          <w:szCs w:val="24"/>
        </w:rPr>
        <w:br/>
        <w:t>o przyznanie środków na realizację dwóch innych wystaw tj</w:t>
      </w:r>
      <w:r w:rsidR="00EE63B5" w:rsidRPr="00DD23FB">
        <w:rPr>
          <w:bCs/>
          <w:szCs w:val="24"/>
        </w:rPr>
        <w:t>.</w:t>
      </w:r>
      <w:r w:rsidRPr="00DD23FB">
        <w:rPr>
          <w:bCs/>
          <w:szCs w:val="24"/>
        </w:rPr>
        <w:t xml:space="preserve"> „Play the Music”, </w:t>
      </w:r>
      <w:r w:rsidRPr="00DD23FB">
        <w:rPr>
          <w:bCs/>
          <w:szCs w:val="24"/>
        </w:rPr>
        <w:br/>
        <w:t xml:space="preserve">na realizację której w lipcu br. zostały przyznane środki w wysokości </w:t>
      </w:r>
      <w:r w:rsidRPr="00DD23FB">
        <w:rPr>
          <w:bCs/>
          <w:i/>
          <w:szCs w:val="24"/>
        </w:rPr>
        <w:t>64.310 zł</w:t>
      </w:r>
      <w:r w:rsidRPr="00DD23FB">
        <w:rPr>
          <w:bCs/>
          <w:szCs w:val="24"/>
        </w:rPr>
        <w:t xml:space="preserve"> </w:t>
      </w:r>
      <w:r w:rsidRPr="00DD23FB">
        <w:rPr>
          <w:bCs/>
          <w:szCs w:val="24"/>
        </w:rPr>
        <w:br/>
        <w:t xml:space="preserve">oraz „Od kompasu słonecznego do systemu DECCA – historia hiperboli w nawigacji”, </w:t>
      </w:r>
      <w:r w:rsidRPr="00DD23FB">
        <w:rPr>
          <w:bCs/>
          <w:szCs w:val="24"/>
        </w:rPr>
        <w:br/>
        <w:t xml:space="preserve">na dofinansowanie której zostały przyznane środki w sierpniu br. w wysokości </w:t>
      </w:r>
      <w:r w:rsidRPr="00DD23FB">
        <w:rPr>
          <w:bCs/>
          <w:i/>
          <w:szCs w:val="24"/>
        </w:rPr>
        <w:t xml:space="preserve">135.690 zł, </w:t>
      </w:r>
      <w:r w:rsidRPr="00DD23FB">
        <w:rPr>
          <w:bCs/>
          <w:i/>
          <w:szCs w:val="24"/>
        </w:rPr>
        <w:br/>
      </w:r>
      <w:r w:rsidRPr="00DD23FB">
        <w:rPr>
          <w:bCs/>
          <w:szCs w:val="24"/>
        </w:rPr>
        <w:t>co składa się na łączną kwotę 200.000 zł.</w:t>
      </w:r>
      <w:r w:rsidRPr="00DD23FB">
        <w:rPr>
          <w:bCs/>
          <w:i/>
          <w:szCs w:val="24"/>
        </w:rPr>
        <w:t xml:space="preserve"> </w:t>
      </w:r>
      <w:r w:rsidRPr="00DD23FB">
        <w:rPr>
          <w:bCs/>
          <w:szCs w:val="24"/>
        </w:rPr>
        <w:t>Dotacje zostaną przekazane na mocy stosownych umów w II półroczu 2014 r.</w:t>
      </w:r>
    </w:p>
    <w:p w:rsidR="002A5C3E" w:rsidRPr="00DD23FB" w:rsidRDefault="002A5C3E" w:rsidP="002A5C3E">
      <w:pPr>
        <w:jc w:val="both"/>
        <w:rPr>
          <w:bCs/>
          <w:sz w:val="24"/>
          <w:szCs w:val="24"/>
        </w:rPr>
      </w:pPr>
      <w:r w:rsidRPr="00DD23FB">
        <w:rPr>
          <w:bCs/>
          <w:sz w:val="24"/>
          <w:szCs w:val="24"/>
        </w:rPr>
        <w:t xml:space="preserve">Dotacja na organizację cyklu koncertów pn. „Muzeum Muzyki”  </w:t>
      </w:r>
      <w:r w:rsidRPr="00DD23FB">
        <w:rPr>
          <w:sz w:val="24"/>
          <w:szCs w:val="24"/>
        </w:rPr>
        <w:t xml:space="preserve">przyznana została na mocy uchwały Zarządu Województwa </w:t>
      </w:r>
      <w:r w:rsidRPr="00DD23FB">
        <w:rPr>
          <w:rFonts w:cs="Arial"/>
          <w:sz w:val="24"/>
          <w:szCs w:val="24"/>
        </w:rPr>
        <w:t xml:space="preserve">z 16 kwietnia 2014 r. Umowę strony zawarły w dniu 6 maja 2014 r.  Realizacja zadania jest w toku. </w:t>
      </w:r>
      <w:r w:rsidRPr="00DD23FB">
        <w:rPr>
          <w:sz w:val="24"/>
          <w:szCs w:val="24"/>
        </w:rPr>
        <w:t xml:space="preserve">  </w:t>
      </w:r>
    </w:p>
    <w:p w:rsidR="002A5C3E" w:rsidRPr="00DD23FB" w:rsidRDefault="002A5C3E" w:rsidP="002A5C3E">
      <w:pPr>
        <w:jc w:val="both"/>
        <w:rPr>
          <w:rFonts w:cs="Arial"/>
          <w:sz w:val="24"/>
          <w:szCs w:val="24"/>
        </w:rPr>
      </w:pPr>
      <w:r w:rsidRPr="00DD23FB">
        <w:rPr>
          <w:rFonts w:cs="Arial"/>
          <w:sz w:val="24"/>
          <w:szCs w:val="24"/>
        </w:rPr>
        <w:t>Umowę dotyczącą przekazania Muzeum środków na dofinansowanie poszukiwań archeologicznych na terenie Gminy Mieszkowice (pomoc finansowa od Gminy Mieszkowice) podpisano 22 maja br.</w:t>
      </w:r>
      <w:r w:rsidRPr="00DD23FB">
        <w:rPr>
          <w:sz w:val="24"/>
          <w:szCs w:val="24"/>
        </w:rPr>
        <w:t xml:space="preserve"> </w:t>
      </w:r>
      <w:r w:rsidR="00EE63B5" w:rsidRPr="00DD23FB">
        <w:rPr>
          <w:sz w:val="24"/>
          <w:szCs w:val="24"/>
        </w:rPr>
        <w:t>dotacja</w:t>
      </w:r>
      <w:r w:rsidRPr="00DD23FB">
        <w:rPr>
          <w:sz w:val="24"/>
          <w:szCs w:val="24"/>
        </w:rPr>
        <w:t xml:space="preserve"> zostanie przekazana w II półroczu, zgodnie z zapisami podpisanej umowy.</w:t>
      </w:r>
    </w:p>
    <w:p w:rsidR="002A5C3E" w:rsidRPr="00DD23FB" w:rsidRDefault="002A5C3E" w:rsidP="002A5C3E">
      <w:pPr>
        <w:jc w:val="both"/>
        <w:rPr>
          <w:sz w:val="24"/>
          <w:szCs w:val="24"/>
        </w:rPr>
      </w:pPr>
      <w:r w:rsidRPr="00DD23FB">
        <w:rPr>
          <w:sz w:val="24"/>
          <w:szCs w:val="24"/>
        </w:rPr>
        <w:lastRenderedPageBreak/>
        <w:t>Uchwała dotycząca przekazania dotacji na realizację zadania pn.  „Archeologia Zamku Książąt Pomorskich” została podjęta przez Zarząd Województwa w dniu 27 czerwca br. Realizacja wydatku nastąpi w II półroczu 2014 r.</w:t>
      </w:r>
    </w:p>
    <w:p w:rsidR="002A5C3E" w:rsidRPr="00DD23FB" w:rsidRDefault="002A5C3E" w:rsidP="002A5C3E">
      <w:pPr>
        <w:rPr>
          <w:b/>
          <w:sz w:val="10"/>
          <w:szCs w:val="8"/>
          <w:u w:val="single"/>
        </w:rPr>
      </w:pPr>
    </w:p>
    <w:p w:rsidR="002A5C3E" w:rsidRPr="00DD23FB" w:rsidRDefault="002A5C3E" w:rsidP="00AF0B6C">
      <w:pPr>
        <w:pStyle w:val="Tekstpodstawowy"/>
        <w:numPr>
          <w:ilvl w:val="0"/>
          <w:numId w:val="27"/>
        </w:numPr>
        <w:tabs>
          <w:tab w:val="clear" w:pos="596"/>
          <w:tab w:val="num" w:pos="284"/>
        </w:tabs>
        <w:ind w:left="426" w:hanging="426"/>
        <w:jc w:val="both"/>
        <w:rPr>
          <w:b/>
          <w:i/>
          <w:sz w:val="28"/>
          <w:szCs w:val="28"/>
        </w:rPr>
      </w:pPr>
      <w:r w:rsidRPr="00DD23FB">
        <w:rPr>
          <w:b/>
          <w:i/>
          <w:sz w:val="28"/>
          <w:szCs w:val="28"/>
        </w:rPr>
        <w:t>Rozbudowa Muzeum Narodowego w Szczecinie – Muzeum Morskie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2.280.000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91017F" w:rsidP="002A5C3E">
      <w:pPr>
        <w:jc w:val="both"/>
        <w:rPr>
          <w:sz w:val="24"/>
          <w:szCs w:val="24"/>
        </w:rPr>
      </w:pPr>
      <w:r w:rsidRPr="00C178B7">
        <w:rPr>
          <w:b/>
          <w:sz w:val="24"/>
          <w:szCs w:val="24"/>
        </w:rPr>
        <w:t>Wydatki majątkowe</w:t>
      </w:r>
      <w:r w:rsidRPr="00DD23FB">
        <w:rPr>
          <w:sz w:val="24"/>
          <w:szCs w:val="24"/>
        </w:rPr>
        <w:t xml:space="preserve"> </w:t>
      </w:r>
      <w:r w:rsidR="002A5C3E" w:rsidRPr="00DD23FB">
        <w:rPr>
          <w:sz w:val="24"/>
          <w:szCs w:val="24"/>
        </w:rPr>
        <w:t>został</w:t>
      </w:r>
      <w:r w:rsidRPr="00DD23FB">
        <w:rPr>
          <w:sz w:val="24"/>
          <w:szCs w:val="24"/>
        </w:rPr>
        <w:t>y</w:t>
      </w:r>
      <w:r w:rsidR="002A5C3E" w:rsidRPr="00DD23FB">
        <w:rPr>
          <w:sz w:val="24"/>
          <w:szCs w:val="24"/>
        </w:rPr>
        <w:t xml:space="preserve"> zaplanowan</w:t>
      </w:r>
      <w:r w:rsidRPr="00DD23FB">
        <w:rPr>
          <w:sz w:val="24"/>
          <w:szCs w:val="24"/>
        </w:rPr>
        <w:t>e</w:t>
      </w:r>
      <w:r w:rsidR="002A5C3E" w:rsidRPr="00DD23FB">
        <w:rPr>
          <w:sz w:val="24"/>
          <w:szCs w:val="24"/>
        </w:rPr>
        <w:t xml:space="preserve"> w formie dotacji</w:t>
      </w:r>
      <w:r w:rsidR="00C178B7">
        <w:rPr>
          <w:sz w:val="24"/>
          <w:szCs w:val="24"/>
        </w:rPr>
        <w:t xml:space="preserve"> celowej dla Muzeum Narodowego </w:t>
      </w:r>
      <w:r w:rsidR="002A5C3E" w:rsidRPr="00DD23FB">
        <w:rPr>
          <w:sz w:val="24"/>
          <w:szCs w:val="24"/>
        </w:rPr>
        <w:t>w Szczecinie z przeznaczeniem na wykonanie kompletnej dokumentacji na potrzeby budowy Muzeum Morskiego – Centrum Nauki.</w:t>
      </w:r>
    </w:p>
    <w:p w:rsidR="002A5C3E" w:rsidRPr="00DD23FB" w:rsidRDefault="002A5C3E" w:rsidP="002A5C3E">
      <w:pPr>
        <w:jc w:val="both"/>
        <w:rPr>
          <w:sz w:val="10"/>
          <w:szCs w:val="24"/>
        </w:rPr>
      </w:pPr>
      <w:r w:rsidRPr="00DD23FB">
        <w:rPr>
          <w:sz w:val="10"/>
          <w:szCs w:val="24"/>
        </w:rPr>
        <w:t xml:space="preserve">                                                                      </w:t>
      </w: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b/>
          <w:i/>
          <w:sz w:val="24"/>
          <w:szCs w:val="24"/>
          <w:u w:val="single"/>
        </w:rPr>
      </w:pPr>
      <w:r w:rsidRPr="00DD23FB">
        <w:rPr>
          <w:sz w:val="24"/>
          <w:szCs w:val="24"/>
        </w:rPr>
        <w:t xml:space="preserve">Realizacja wydatków </w:t>
      </w:r>
      <w:r w:rsidR="00C178B7">
        <w:rPr>
          <w:sz w:val="24"/>
          <w:szCs w:val="24"/>
        </w:rPr>
        <w:t>następuje zgodnie</w:t>
      </w:r>
      <w:r w:rsidRPr="00DD23FB">
        <w:rPr>
          <w:sz w:val="24"/>
          <w:szCs w:val="24"/>
        </w:rPr>
        <w:t xml:space="preserve"> z harmonogramem.</w:t>
      </w:r>
    </w:p>
    <w:p w:rsidR="00EE63B5" w:rsidRPr="00DD23FB" w:rsidRDefault="00C178B7" w:rsidP="00EE63B5">
      <w:pPr>
        <w:jc w:val="both"/>
        <w:rPr>
          <w:sz w:val="24"/>
          <w:szCs w:val="24"/>
        </w:rPr>
      </w:pPr>
      <w:r>
        <w:rPr>
          <w:sz w:val="24"/>
          <w:szCs w:val="24"/>
        </w:rPr>
        <w:t>N</w:t>
      </w:r>
      <w:r w:rsidR="00EE63B5" w:rsidRPr="00DD23FB">
        <w:rPr>
          <w:sz w:val="24"/>
          <w:szCs w:val="24"/>
        </w:rPr>
        <w:t>a przełomie m</w:t>
      </w:r>
      <w:r>
        <w:rPr>
          <w:sz w:val="24"/>
          <w:szCs w:val="24"/>
        </w:rPr>
        <w:t xml:space="preserve">aja i czerwca br. zakończono negocjacje </w:t>
      </w:r>
      <w:r w:rsidR="00EE63B5" w:rsidRPr="00DD23FB">
        <w:rPr>
          <w:sz w:val="24"/>
          <w:szCs w:val="24"/>
        </w:rPr>
        <w:t xml:space="preserve">w sprawie wykonania dokumentacji budowlanej Muzeum Morskiego w Szczecinie, które prowadzone były ze zwycięzcą konkursu na projekt </w:t>
      </w:r>
      <w:r>
        <w:rPr>
          <w:sz w:val="24"/>
          <w:szCs w:val="24"/>
        </w:rPr>
        <w:t xml:space="preserve">architektoniczny. Trwają prace </w:t>
      </w:r>
      <w:r w:rsidR="00EE63B5" w:rsidRPr="00DD23FB">
        <w:rPr>
          <w:sz w:val="24"/>
          <w:szCs w:val="24"/>
        </w:rPr>
        <w:t xml:space="preserve">nad ostatecznym kształtem umowy. </w:t>
      </w:r>
    </w:p>
    <w:p w:rsidR="002A5C3E" w:rsidRPr="00DD23FB" w:rsidRDefault="00EE63B5" w:rsidP="002605A7">
      <w:pPr>
        <w:jc w:val="both"/>
        <w:rPr>
          <w:bCs/>
          <w:sz w:val="4"/>
          <w:szCs w:val="24"/>
        </w:rPr>
      </w:pPr>
      <w:r w:rsidRPr="00DD23FB">
        <w:rPr>
          <w:sz w:val="24"/>
          <w:szCs w:val="24"/>
        </w:rPr>
        <w:t xml:space="preserve">               </w:t>
      </w:r>
      <w:r w:rsidR="002A5C3E" w:rsidRPr="00DD23FB">
        <w:rPr>
          <w:bCs/>
          <w:sz w:val="24"/>
          <w:szCs w:val="24"/>
        </w:rPr>
        <w:t xml:space="preserve"> </w:t>
      </w:r>
    </w:p>
    <w:p w:rsidR="002A5C3E" w:rsidRPr="00DD23FB" w:rsidRDefault="002A5C3E" w:rsidP="00AF0B6C">
      <w:pPr>
        <w:pStyle w:val="Tekstpodstawowy"/>
        <w:numPr>
          <w:ilvl w:val="0"/>
          <w:numId w:val="27"/>
        </w:numPr>
        <w:tabs>
          <w:tab w:val="clear" w:pos="596"/>
          <w:tab w:val="num" w:pos="142"/>
        </w:tabs>
        <w:ind w:left="426" w:hanging="426"/>
        <w:jc w:val="both"/>
        <w:rPr>
          <w:b/>
          <w:i/>
          <w:sz w:val="28"/>
          <w:szCs w:val="28"/>
        </w:rPr>
      </w:pPr>
      <w:r w:rsidRPr="00DD23FB">
        <w:rPr>
          <w:b/>
          <w:i/>
          <w:sz w:val="28"/>
          <w:szCs w:val="28"/>
        </w:rPr>
        <w:t>Budowa pawilonu wystawowego, służącego celom Centrum Dialogu Przełomy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4.145.450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1.080.494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26,1%</w:t>
            </w:r>
          </w:p>
        </w:tc>
      </w:tr>
    </w:tbl>
    <w:p w:rsidR="00CA3A7D" w:rsidRPr="00DD23FB" w:rsidRDefault="00CA3A7D" w:rsidP="002605A7">
      <w:pPr>
        <w:pStyle w:val="Tekstpodstawowy"/>
        <w:tabs>
          <w:tab w:val="left" w:pos="284"/>
        </w:tabs>
        <w:spacing w:before="80"/>
        <w:contextualSpacing/>
        <w:jc w:val="both"/>
        <w:rPr>
          <w:szCs w:val="24"/>
        </w:rPr>
      </w:pPr>
      <w:r w:rsidRPr="00DD23FB">
        <w:rPr>
          <w:szCs w:val="24"/>
        </w:rPr>
        <w:t xml:space="preserve">Zadanie znajduje się na Indykatywnej  Liście Projektów Indywidualnych w ramach  RPO WZ na lata 2007–2013. </w:t>
      </w:r>
      <w:r w:rsidR="0091017F" w:rsidRPr="00DD23FB">
        <w:rPr>
          <w:szCs w:val="24"/>
        </w:rPr>
        <w:t xml:space="preserve">W analizowanym okresie </w:t>
      </w:r>
      <w:r w:rsidR="0091017F" w:rsidRPr="00DD23FB">
        <w:rPr>
          <w:b/>
          <w:szCs w:val="24"/>
        </w:rPr>
        <w:t>wydatki majątkowe</w:t>
      </w:r>
      <w:r w:rsidRPr="00DD23FB">
        <w:rPr>
          <w:szCs w:val="24"/>
        </w:rPr>
        <w:t xml:space="preserve"> </w:t>
      </w:r>
      <w:r w:rsidR="0091017F" w:rsidRPr="00DD23FB">
        <w:rPr>
          <w:szCs w:val="24"/>
        </w:rPr>
        <w:t xml:space="preserve">wydatkowano, </w:t>
      </w:r>
      <w:r w:rsidRPr="00DD23FB">
        <w:rPr>
          <w:szCs w:val="24"/>
        </w:rPr>
        <w:t>w formie dotac</w:t>
      </w:r>
      <w:r w:rsidR="0091017F" w:rsidRPr="00DD23FB">
        <w:rPr>
          <w:szCs w:val="24"/>
        </w:rPr>
        <w:t xml:space="preserve">ji celowej, </w:t>
      </w:r>
      <w:r w:rsidRPr="00DD23FB">
        <w:rPr>
          <w:szCs w:val="24"/>
        </w:rPr>
        <w:t>m.in. na:</w:t>
      </w:r>
    </w:p>
    <w:p w:rsidR="00CA3A7D" w:rsidRPr="00DD23FB" w:rsidRDefault="00CA3A7D" w:rsidP="00CA3A7D">
      <w:pPr>
        <w:pStyle w:val="Tekstpodstawowy"/>
        <w:numPr>
          <w:ilvl w:val="0"/>
          <w:numId w:val="230"/>
        </w:numPr>
        <w:tabs>
          <w:tab w:val="left" w:pos="284"/>
        </w:tabs>
        <w:contextualSpacing/>
        <w:jc w:val="both"/>
        <w:rPr>
          <w:szCs w:val="24"/>
        </w:rPr>
      </w:pPr>
      <w:r w:rsidRPr="00DD23FB">
        <w:rPr>
          <w:szCs w:val="24"/>
        </w:rPr>
        <w:t xml:space="preserve">realizację robót budowlanych w zakresie wewnętrznych prac wykończeniowych, </w:t>
      </w:r>
      <w:r w:rsidRPr="00DD23FB">
        <w:rPr>
          <w:szCs w:val="24"/>
        </w:rPr>
        <w:br/>
        <w:t xml:space="preserve">w tym tynki i okładziny, roboty malarskie, posadzki żywiczne, sufity podwieszane, wyposażenie, biały montaż, instalacje elektryczne wysoko i niskoprądowe, montaż opraw oświetleniowych, wykończenie elewacji, </w:t>
      </w:r>
    </w:p>
    <w:p w:rsidR="00CA3A7D" w:rsidRPr="00DD23FB" w:rsidRDefault="00CA3A7D" w:rsidP="00CA3A7D">
      <w:pPr>
        <w:pStyle w:val="Tekstpodstawowy"/>
        <w:numPr>
          <w:ilvl w:val="0"/>
          <w:numId w:val="230"/>
        </w:numPr>
        <w:tabs>
          <w:tab w:val="left" w:pos="284"/>
        </w:tabs>
        <w:contextualSpacing/>
        <w:jc w:val="both"/>
        <w:rPr>
          <w:szCs w:val="24"/>
        </w:rPr>
      </w:pPr>
      <w:r w:rsidRPr="00DD23FB">
        <w:rPr>
          <w:szCs w:val="24"/>
        </w:rPr>
        <w:t>zagospodarowanie terenu, w tym posadzkę placu z płyt betonowych, instalacje odprowadzające wodę deszczową, pielęgnację zieleni,</w:t>
      </w:r>
    </w:p>
    <w:p w:rsidR="00CA3A7D" w:rsidRPr="00DD23FB" w:rsidRDefault="00CA3A7D" w:rsidP="00CA3A7D">
      <w:pPr>
        <w:pStyle w:val="Tekstpodstawowy"/>
        <w:numPr>
          <w:ilvl w:val="0"/>
          <w:numId w:val="230"/>
        </w:numPr>
        <w:tabs>
          <w:tab w:val="left" w:pos="284"/>
        </w:tabs>
        <w:contextualSpacing/>
        <w:jc w:val="both"/>
        <w:rPr>
          <w:szCs w:val="24"/>
        </w:rPr>
      </w:pPr>
      <w:r w:rsidRPr="00DD23FB">
        <w:rPr>
          <w:szCs w:val="24"/>
        </w:rPr>
        <w:t>pokrycie kosztów doradztwa budowlanego, obsługę prawną, konsultacje, wynagrodzenie inżynierów kontraktu.</w:t>
      </w:r>
    </w:p>
    <w:p w:rsidR="00CA3A7D" w:rsidRPr="00DD23FB" w:rsidRDefault="00CA3A7D" w:rsidP="00CA3A7D">
      <w:pPr>
        <w:jc w:val="both"/>
        <w:rPr>
          <w:sz w:val="24"/>
          <w:szCs w:val="24"/>
        </w:rPr>
      </w:pPr>
      <w:r w:rsidRPr="00DD23FB">
        <w:rPr>
          <w:sz w:val="24"/>
          <w:szCs w:val="24"/>
        </w:rPr>
        <w:t>Z uwagi na konieczność usunięcia przez Wykonawcę usterek (dotyczących głównie wykończenia posadzek, wykończenia wyjściowej klatki schodowej z sali wystawowej, oświetlenia zewnętrznego oraz systemów bezpieczeństwa) co jest warunkiem odbioru I. etapu budynek nie został odebrany.</w:t>
      </w:r>
      <w:r w:rsidR="00C44712" w:rsidRPr="00DD23FB">
        <w:rPr>
          <w:sz w:val="24"/>
          <w:szCs w:val="24"/>
        </w:rPr>
        <w:t xml:space="preserve"> </w:t>
      </w:r>
      <w:r w:rsidRPr="00DD23FB">
        <w:rPr>
          <w:sz w:val="24"/>
          <w:szCs w:val="24"/>
        </w:rPr>
        <w:t>W dniu 17 czerwca 2014 r. nastąpił odbiór II. etapu robót budowlanych. Trwają formalności związane z rozliczeniem zakończonych robót.</w:t>
      </w:r>
    </w:p>
    <w:p w:rsidR="00CA3A7D" w:rsidRPr="00DD23FB" w:rsidRDefault="00CA3A7D" w:rsidP="00CA3A7D">
      <w:pPr>
        <w:jc w:val="both"/>
        <w:rPr>
          <w:sz w:val="6"/>
          <w:szCs w:val="24"/>
        </w:rPr>
      </w:pPr>
    </w:p>
    <w:p w:rsidR="00CA3A7D" w:rsidRPr="00DD23FB" w:rsidRDefault="00CA3A7D" w:rsidP="00CA3A7D">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CA3A7D" w:rsidRPr="00DD23FB" w:rsidRDefault="00CA3A7D" w:rsidP="002605A7">
      <w:pPr>
        <w:pStyle w:val="Tekstpodstawowy2"/>
        <w:spacing w:before="80"/>
        <w:rPr>
          <w:szCs w:val="24"/>
        </w:rPr>
      </w:pPr>
      <w:r w:rsidRPr="00DD23FB">
        <w:rPr>
          <w:szCs w:val="24"/>
        </w:rPr>
        <w:t xml:space="preserve">Wydatki zostały zrealizowane zgodnie z harmonogramem. </w:t>
      </w:r>
    </w:p>
    <w:p w:rsidR="00D64EF8" w:rsidRPr="00D64EF8" w:rsidRDefault="00CA3A7D" w:rsidP="00D64EF8">
      <w:pPr>
        <w:jc w:val="both"/>
        <w:rPr>
          <w:sz w:val="24"/>
          <w:szCs w:val="24"/>
        </w:rPr>
      </w:pPr>
      <w:r w:rsidRPr="00D64EF8">
        <w:rPr>
          <w:sz w:val="24"/>
          <w:szCs w:val="24"/>
        </w:rPr>
        <w:t xml:space="preserve">Na wskaźnik realizacji wydatków wpływ mają opóźnienia związane z brakiem rozstrzygnięcia przetargu na wykonawstwo wystawy stałej. Złożona przez Projektanta w dniu 13 czerwca – kolejna już wersja dokumentacji wystawy – w dalszym ciągu obarczona była istotnymi wadami. </w:t>
      </w:r>
      <w:bookmarkStart w:id="1" w:name="_GoBack"/>
      <w:r w:rsidRPr="00D64EF8">
        <w:rPr>
          <w:sz w:val="24"/>
          <w:szCs w:val="24"/>
        </w:rPr>
        <w:t>W związku z brakiem możliwości  udzielenia odpowiedzi na pytania Wykonawców biorących udział w przetargu na wykonanie wystawy, 18 czerwca br. kolejny raz  przełożono termin otwarcia ofert</w:t>
      </w:r>
      <w:r w:rsidR="00D64EF8">
        <w:rPr>
          <w:sz w:val="24"/>
          <w:szCs w:val="24"/>
        </w:rPr>
        <w:t xml:space="preserve">, które miało miejsce ostatecznie </w:t>
      </w:r>
      <w:r w:rsidR="00D64EF8" w:rsidRPr="00D64EF8">
        <w:rPr>
          <w:sz w:val="24"/>
          <w:szCs w:val="24"/>
        </w:rPr>
        <w:t xml:space="preserve">4 sierpnia br. </w:t>
      </w:r>
      <w:r w:rsidR="00C73825">
        <w:rPr>
          <w:sz w:val="24"/>
          <w:szCs w:val="24"/>
        </w:rPr>
        <w:br/>
      </w:r>
      <w:r w:rsidR="00D64EF8" w:rsidRPr="00D64EF8">
        <w:rPr>
          <w:sz w:val="24"/>
          <w:szCs w:val="24"/>
        </w:rPr>
        <w:t xml:space="preserve">Do przetargu przystąpiło 3 oferentów. W chwili obecnej trwa uzupełnianie braków </w:t>
      </w:r>
      <w:r w:rsidR="00C73825">
        <w:rPr>
          <w:sz w:val="24"/>
          <w:szCs w:val="24"/>
        </w:rPr>
        <w:br/>
      </w:r>
      <w:r w:rsidR="00D64EF8" w:rsidRPr="00D64EF8">
        <w:rPr>
          <w:sz w:val="24"/>
          <w:szCs w:val="24"/>
        </w:rPr>
        <w:t xml:space="preserve">w przedłożonych ofertach. </w:t>
      </w:r>
    </w:p>
    <w:bookmarkEnd w:id="1"/>
    <w:p w:rsidR="00D64EF8" w:rsidRDefault="00D64EF8" w:rsidP="00CA3A7D">
      <w:pPr>
        <w:pStyle w:val="Tekstpodstawowy"/>
        <w:tabs>
          <w:tab w:val="left" w:pos="284"/>
        </w:tabs>
        <w:contextualSpacing/>
        <w:jc w:val="both"/>
        <w:rPr>
          <w:szCs w:val="24"/>
        </w:rPr>
      </w:pPr>
    </w:p>
    <w:p w:rsidR="00CA3A7D" w:rsidRPr="00DD23FB" w:rsidRDefault="00CA3A7D" w:rsidP="00CA3A7D">
      <w:pPr>
        <w:widowControl w:val="0"/>
        <w:contextualSpacing/>
        <w:jc w:val="both"/>
        <w:rPr>
          <w:sz w:val="6"/>
          <w:szCs w:val="24"/>
        </w:rPr>
      </w:pPr>
    </w:p>
    <w:p w:rsidR="00CA3A7D" w:rsidRPr="00DD23FB" w:rsidRDefault="00CA3A7D" w:rsidP="00CA3A7D">
      <w:pPr>
        <w:pStyle w:val="Tekstpodstawowy2"/>
        <w:rPr>
          <w:i/>
          <w:sz w:val="20"/>
        </w:rPr>
      </w:pPr>
      <w:r w:rsidRPr="00DD23FB">
        <w:rPr>
          <w:i/>
          <w:sz w:val="20"/>
        </w:rPr>
        <w:t>Źródłem sfinanso</w:t>
      </w:r>
      <w:r w:rsidR="00664238" w:rsidRPr="00DD23FB">
        <w:rPr>
          <w:i/>
          <w:sz w:val="20"/>
        </w:rPr>
        <w:t xml:space="preserve">wania poniesionych na realizację </w:t>
      </w:r>
      <w:r w:rsidRPr="00DD23FB">
        <w:rPr>
          <w:i/>
          <w:sz w:val="20"/>
        </w:rPr>
        <w:t xml:space="preserve"> zadania wydatków w I półroczu 2014 r. były środki:</w:t>
      </w:r>
    </w:p>
    <w:p w:rsidR="00CA3A7D" w:rsidRPr="00DD23FB" w:rsidRDefault="00CA3A7D" w:rsidP="00CA3A7D">
      <w:pPr>
        <w:pStyle w:val="Tekstpodstawowy2"/>
        <w:numPr>
          <w:ilvl w:val="0"/>
          <w:numId w:val="60"/>
        </w:numPr>
        <w:rPr>
          <w:i/>
          <w:sz w:val="20"/>
        </w:rPr>
      </w:pPr>
      <w:r w:rsidRPr="00DD23FB">
        <w:rPr>
          <w:i/>
          <w:sz w:val="20"/>
        </w:rPr>
        <w:t>z budżetu województwa                                                                              – 1.080.494 zł,</w:t>
      </w:r>
    </w:p>
    <w:p w:rsidR="00CA3A7D" w:rsidRPr="00DD23FB" w:rsidRDefault="00CA3A7D" w:rsidP="00CA3A7D">
      <w:pPr>
        <w:pStyle w:val="Tekstpodstawowy2"/>
        <w:numPr>
          <w:ilvl w:val="0"/>
          <w:numId w:val="60"/>
        </w:numPr>
        <w:rPr>
          <w:i/>
          <w:sz w:val="20"/>
        </w:rPr>
      </w:pPr>
      <w:r w:rsidRPr="00DD23FB">
        <w:rPr>
          <w:i/>
          <w:sz w:val="20"/>
        </w:rPr>
        <w:t>z budżetu UE (poza budżetem)                                                                      – 815.825 zł,</w:t>
      </w:r>
    </w:p>
    <w:p w:rsidR="00CA3A7D" w:rsidRPr="00DD23FB" w:rsidRDefault="00CA3A7D" w:rsidP="00CA3A7D">
      <w:pPr>
        <w:pStyle w:val="Tekstpodstawowy2"/>
        <w:numPr>
          <w:ilvl w:val="0"/>
          <w:numId w:val="60"/>
        </w:numPr>
        <w:rPr>
          <w:i/>
          <w:sz w:val="20"/>
        </w:rPr>
      </w:pPr>
      <w:r w:rsidRPr="00DD23FB">
        <w:rPr>
          <w:i/>
          <w:sz w:val="20"/>
        </w:rPr>
        <w:t>własne Instytucji (poza budżetem)</w:t>
      </w:r>
      <w:r w:rsidRPr="00DD23FB">
        <w:rPr>
          <w:i/>
          <w:sz w:val="20"/>
        </w:rPr>
        <w:tab/>
        <w:t xml:space="preserve">                               </w:t>
      </w:r>
      <w:r w:rsidR="000B07B1">
        <w:rPr>
          <w:i/>
          <w:sz w:val="20"/>
        </w:rPr>
        <w:t xml:space="preserve">                               </w:t>
      </w:r>
      <w:r w:rsidRPr="00DD23FB">
        <w:rPr>
          <w:i/>
          <w:sz w:val="20"/>
        </w:rPr>
        <w:t xml:space="preserve">  – 3.968 zł.</w:t>
      </w:r>
    </w:p>
    <w:p w:rsidR="00CA3A7D" w:rsidRPr="00DD23FB" w:rsidRDefault="00CA3A7D" w:rsidP="00CA3A7D">
      <w:pPr>
        <w:rPr>
          <w:sz w:val="8"/>
        </w:rPr>
      </w:pPr>
    </w:p>
    <w:p w:rsidR="002A5C3E" w:rsidRPr="00DD23FB" w:rsidRDefault="002A5C3E" w:rsidP="00AF0B6C">
      <w:pPr>
        <w:pStyle w:val="Tekstpodstawowy"/>
        <w:numPr>
          <w:ilvl w:val="0"/>
          <w:numId w:val="27"/>
        </w:numPr>
        <w:jc w:val="both"/>
        <w:rPr>
          <w:b/>
          <w:i/>
          <w:sz w:val="28"/>
          <w:szCs w:val="28"/>
        </w:rPr>
      </w:pPr>
      <w:r w:rsidRPr="00DD23FB">
        <w:rPr>
          <w:b/>
          <w:i/>
          <w:sz w:val="28"/>
          <w:szCs w:val="28"/>
        </w:rPr>
        <w:lastRenderedPageBreak/>
        <w:t>Dotacje celowe dla Muzeum Narodowego w Szczecinie na realizację zadań lub zakupów inwestycyjnych</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277.000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605A7">
      <w:pPr>
        <w:pStyle w:val="Tekstpodstawowy"/>
        <w:tabs>
          <w:tab w:val="left" w:pos="284"/>
        </w:tabs>
        <w:spacing w:before="80"/>
        <w:jc w:val="both"/>
        <w:rPr>
          <w:szCs w:val="24"/>
        </w:rPr>
      </w:pPr>
      <w:r w:rsidRPr="00DD23FB">
        <w:rPr>
          <w:szCs w:val="24"/>
        </w:rPr>
        <w:t xml:space="preserve">W ramach </w:t>
      </w:r>
      <w:r w:rsidR="00C44712" w:rsidRPr="00DD23FB">
        <w:rPr>
          <w:b/>
          <w:szCs w:val="24"/>
        </w:rPr>
        <w:t>wydatków majątkowych</w:t>
      </w:r>
      <w:r w:rsidR="00C44712" w:rsidRPr="00DD23FB">
        <w:rPr>
          <w:szCs w:val="24"/>
        </w:rPr>
        <w:t xml:space="preserve"> </w:t>
      </w:r>
      <w:r w:rsidRPr="00DD23FB">
        <w:rPr>
          <w:szCs w:val="24"/>
        </w:rPr>
        <w:t xml:space="preserve">powyższej kwoty zaplanowano dotacje dla Muzeum Narodowego na zakup: </w:t>
      </w:r>
    </w:p>
    <w:p w:rsidR="002A5C3E" w:rsidRPr="00DD23FB" w:rsidRDefault="002A5C3E" w:rsidP="00475940">
      <w:pPr>
        <w:pStyle w:val="Tekstpodstawowy"/>
        <w:numPr>
          <w:ilvl w:val="0"/>
          <w:numId w:val="206"/>
        </w:numPr>
        <w:jc w:val="both"/>
        <w:rPr>
          <w:szCs w:val="24"/>
        </w:rPr>
      </w:pPr>
      <w:r w:rsidRPr="00DD23FB">
        <w:rPr>
          <w:szCs w:val="24"/>
        </w:rPr>
        <w:t xml:space="preserve">kopii rzeźby Michała Anioła „Mojżesz” od Akademii Sztuk Pięknych w Warszawie” </w:t>
      </w:r>
      <w:r w:rsidRPr="00DD23FB">
        <w:rPr>
          <w:szCs w:val="24"/>
        </w:rPr>
        <w:br/>
        <w:t xml:space="preserve">w kwocie </w:t>
      </w:r>
      <w:r w:rsidRPr="00DD23FB">
        <w:rPr>
          <w:b/>
          <w:i/>
          <w:szCs w:val="24"/>
        </w:rPr>
        <w:t>200.000 zł</w:t>
      </w:r>
      <w:r w:rsidRPr="00DD23FB">
        <w:rPr>
          <w:szCs w:val="24"/>
        </w:rPr>
        <w:t>,</w:t>
      </w:r>
    </w:p>
    <w:p w:rsidR="002A5C3E" w:rsidRPr="00DD23FB" w:rsidRDefault="002A5C3E" w:rsidP="00475940">
      <w:pPr>
        <w:pStyle w:val="Tekstpodstawowy"/>
        <w:numPr>
          <w:ilvl w:val="0"/>
          <w:numId w:val="206"/>
        </w:numPr>
        <w:jc w:val="both"/>
        <w:rPr>
          <w:szCs w:val="24"/>
        </w:rPr>
      </w:pPr>
      <w:r w:rsidRPr="00DD23FB">
        <w:rPr>
          <w:szCs w:val="24"/>
        </w:rPr>
        <w:t xml:space="preserve">zakup sprzętu informatycznego w kwocie </w:t>
      </w:r>
      <w:r w:rsidRPr="00DD23FB">
        <w:rPr>
          <w:b/>
          <w:i/>
          <w:szCs w:val="24"/>
        </w:rPr>
        <w:t>77.000 zł</w:t>
      </w:r>
      <w:r w:rsidRPr="00DD23FB">
        <w:rPr>
          <w:b/>
          <w:szCs w:val="24"/>
        </w:rPr>
        <w:t>.</w:t>
      </w:r>
    </w:p>
    <w:p w:rsidR="002A5C3E" w:rsidRPr="00DD23FB" w:rsidRDefault="002A5C3E" w:rsidP="002A5C3E">
      <w:pPr>
        <w:pStyle w:val="Tekstpodstawowy"/>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605A7">
      <w:pPr>
        <w:spacing w:before="80"/>
        <w:jc w:val="both"/>
        <w:rPr>
          <w:b/>
          <w:i/>
          <w:sz w:val="24"/>
          <w:szCs w:val="24"/>
          <w:u w:val="single"/>
        </w:rPr>
      </w:pPr>
      <w:r w:rsidRPr="00DD23FB">
        <w:rPr>
          <w:sz w:val="24"/>
          <w:szCs w:val="24"/>
        </w:rPr>
        <w:t>Realizacja wydatków zgodna z harmonogramem.</w:t>
      </w:r>
    </w:p>
    <w:p w:rsidR="002A5C3E" w:rsidRPr="00DD23FB" w:rsidRDefault="002A5C3E" w:rsidP="002A5C3E">
      <w:pPr>
        <w:pStyle w:val="Tekstpodstawowy"/>
        <w:jc w:val="both"/>
        <w:rPr>
          <w:szCs w:val="24"/>
        </w:rPr>
      </w:pPr>
      <w:r w:rsidRPr="00DD23FB">
        <w:rPr>
          <w:szCs w:val="24"/>
        </w:rPr>
        <w:t>Dotacja na zakup rzeźby „Mojżesz”</w:t>
      </w:r>
      <w:r w:rsidR="00C44712" w:rsidRPr="00DD23FB">
        <w:rPr>
          <w:szCs w:val="24"/>
        </w:rPr>
        <w:t xml:space="preserve"> </w:t>
      </w:r>
      <w:r w:rsidRPr="00DD23FB">
        <w:rPr>
          <w:szCs w:val="24"/>
        </w:rPr>
        <w:t xml:space="preserve">została przekazana, zgodnie z zapisami umowy, </w:t>
      </w:r>
      <w:r w:rsidRPr="00DD23FB">
        <w:rPr>
          <w:szCs w:val="24"/>
        </w:rPr>
        <w:br/>
        <w:t xml:space="preserve">w lipcu br. Umowa dotycząca przekazania środków na zakup sprzętu informatycznego została zawarta 10.06.2014 r. Środki zostaną przekazane w II półroczu, zgodnie z zapisami umowy. </w:t>
      </w:r>
    </w:p>
    <w:p w:rsidR="002A5C3E" w:rsidRPr="00DD23FB" w:rsidRDefault="002A5C3E" w:rsidP="002A5C3E">
      <w:pPr>
        <w:jc w:val="both"/>
        <w:rPr>
          <w:sz w:val="8"/>
          <w:szCs w:val="8"/>
        </w:rPr>
      </w:pPr>
    </w:p>
    <w:p w:rsidR="002605A7" w:rsidRPr="00DD23FB" w:rsidRDefault="002605A7" w:rsidP="002A5C3E">
      <w:pPr>
        <w:jc w:val="both"/>
        <w:rPr>
          <w:sz w:val="8"/>
          <w:szCs w:val="8"/>
        </w:rPr>
      </w:pPr>
    </w:p>
    <w:p w:rsidR="002A5C3E" w:rsidRPr="00DD23FB" w:rsidRDefault="002A5C3E" w:rsidP="002A5C3E">
      <w:pPr>
        <w:pStyle w:val="Akapitzlist"/>
        <w:ind w:left="0"/>
        <w:jc w:val="both"/>
        <w:rPr>
          <w:bCs/>
          <w:sz w:val="10"/>
          <w:szCs w:val="24"/>
        </w:rPr>
      </w:pPr>
    </w:p>
    <w:p w:rsidR="002A5C3E" w:rsidRPr="00DD23FB" w:rsidRDefault="002A5C3E" w:rsidP="00AF0B6C">
      <w:pPr>
        <w:pStyle w:val="Tekstpodstawowy"/>
        <w:numPr>
          <w:ilvl w:val="0"/>
          <w:numId w:val="27"/>
        </w:numPr>
        <w:jc w:val="both"/>
        <w:rPr>
          <w:b/>
          <w:i/>
          <w:sz w:val="28"/>
          <w:szCs w:val="28"/>
        </w:rPr>
      </w:pPr>
      <w:r w:rsidRPr="00DD23FB">
        <w:rPr>
          <w:b/>
          <w:i/>
          <w:sz w:val="28"/>
          <w:szCs w:val="28"/>
        </w:rPr>
        <w:t>Muzeum Narodowe w Szczecinie – Muzeum tradycji regionalnych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3C5072">
        <w:tc>
          <w:tcPr>
            <w:tcW w:w="3118" w:type="dxa"/>
            <w:shd w:val="clear" w:color="auto" w:fill="auto"/>
            <w:vAlign w:val="center"/>
          </w:tcPr>
          <w:p w:rsidR="002A5C3E" w:rsidRPr="00DD23FB" w:rsidRDefault="002A5C3E" w:rsidP="003C5072">
            <w:pPr>
              <w:jc w:val="center"/>
            </w:pPr>
            <w:r w:rsidRPr="00DD23FB">
              <w:t>Plan po zmianach</w:t>
            </w:r>
          </w:p>
        </w:tc>
        <w:tc>
          <w:tcPr>
            <w:tcW w:w="3544" w:type="dxa"/>
            <w:shd w:val="clear" w:color="auto" w:fill="auto"/>
            <w:vAlign w:val="center"/>
          </w:tcPr>
          <w:p w:rsidR="002A5C3E" w:rsidRPr="00DD23FB" w:rsidRDefault="002A5C3E" w:rsidP="003C5072">
            <w:pPr>
              <w:jc w:val="center"/>
            </w:pPr>
            <w:r w:rsidRPr="00DD23FB">
              <w:t>Wykonanie</w:t>
            </w:r>
          </w:p>
        </w:tc>
        <w:tc>
          <w:tcPr>
            <w:tcW w:w="2268" w:type="dxa"/>
            <w:shd w:val="clear" w:color="auto" w:fill="auto"/>
            <w:vAlign w:val="center"/>
          </w:tcPr>
          <w:p w:rsidR="002A5C3E" w:rsidRPr="00DD23FB" w:rsidRDefault="002A5C3E" w:rsidP="003C5072">
            <w:pPr>
              <w:jc w:val="center"/>
            </w:pPr>
            <w:r w:rsidRPr="00DD23FB">
              <w:t>Wskaźnik realizacji</w:t>
            </w:r>
          </w:p>
        </w:tc>
      </w:tr>
      <w:tr w:rsidR="00DD23FB" w:rsidRPr="00DD23FB" w:rsidTr="003C5072">
        <w:tc>
          <w:tcPr>
            <w:tcW w:w="3118" w:type="dxa"/>
            <w:shd w:val="clear" w:color="auto" w:fill="auto"/>
          </w:tcPr>
          <w:p w:rsidR="002A5C3E" w:rsidRPr="00DD23FB" w:rsidRDefault="002A5C3E" w:rsidP="003C5072">
            <w:pPr>
              <w:jc w:val="center"/>
              <w:rPr>
                <w:iCs/>
                <w:sz w:val="24"/>
                <w:szCs w:val="24"/>
              </w:rPr>
            </w:pPr>
            <w:r w:rsidRPr="00DD23FB">
              <w:rPr>
                <w:iCs/>
                <w:sz w:val="24"/>
                <w:szCs w:val="24"/>
              </w:rPr>
              <w:t>1.600.026 zł</w:t>
            </w:r>
          </w:p>
        </w:tc>
        <w:tc>
          <w:tcPr>
            <w:tcW w:w="3544" w:type="dxa"/>
            <w:shd w:val="clear" w:color="auto" w:fill="auto"/>
          </w:tcPr>
          <w:p w:rsidR="002A5C3E" w:rsidRPr="00DD23FB" w:rsidRDefault="002A5C3E" w:rsidP="003C5072">
            <w:pPr>
              <w:jc w:val="center"/>
              <w:rPr>
                <w:b/>
                <w:iCs/>
                <w:sz w:val="24"/>
                <w:szCs w:val="24"/>
              </w:rPr>
            </w:pPr>
            <w:r w:rsidRPr="00DD23FB">
              <w:rPr>
                <w:b/>
                <w:iCs/>
                <w:sz w:val="24"/>
                <w:szCs w:val="24"/>
              </w:rPr>
              <w:t>0 zł</w:t>
            </w:r>
          </w:p>
        </w:tc>
        <w:tc>
          <w:tcPr>
            <w:tcW w:w="2268" w:type="dxa"/>
            <w:shd w:val="clear" w:color="auto" w:fill="auto"/>
          </w:tcPr>
          <w:p w:rsidR="002A5C3E" w:rsidRPr="00DD23FB" w:rsidRDefault="002A5C3E" w:rsidP="003C5072">
            <w:pPr>
              <w:jc w:val="center"/>
              <w:rPr>
                <w:iCs/>
                <w:sz w:val="24"/>
                <w:szCs w:val="24"/>
              </w:rPr>
            </w:pPr>
            <w:r w:rsidRPr="00DD23FB">
              <w:rPr>
                <w:iCs/>
                <w:sz w:val="24"/>
                <w:szCs w:val="24"/>
              </w:rPr>
              <w:t>0%</w:t>
            </w:r>
          </w:p>
        </w:tc>
      </w:tr>
    </w:tbl>
    <w:p w:rsidR="002A5C3E" w:rsidRPr="00DD23FB" w:rsidRDefault="002A5C3E" w:rsidP="002A5C3E">
      <w:pPr>
        <w:autoSpaceDE w:val="0"/>
        <w:autoSpaceDN w:val="0"/>
        <w:adjustRightInd w:val="0"/>
        <w:jc w:val="both"/>
        <w:rPr>
          <w:sz w:val="24"/>
          <w:szCs w:val="24"/>
        </w:rPr>
      </w:pPr>
      <w:r w:rsidRPr="00DD23FB">
        <w:rPr>
          <w:sz w:val="24"/>
          <w:szCs w:val="24"/>
        </w:rPr>
        <w:t xml:space="preserve">Projekt na mocy uchwały Zarządu Województwa z 16 kwietnia br. wpisany został </w:t>
      </w:r>
      <w:r w:rsidRPr="00DD23FB">
        <w:rPr>
          <w:sz w:val="24"/>
          <w:szCs w:val="24"/>
        </w:rPr>
        <w:br/>
        <w:t xml:space="preserve">na Indykatywną Listę Projektów Indywidualnych w ramach RPO WZ na lata 2007-2013. </w:t>
      </w:r>
      <w:r w:rsidR="00C44712" w:rsidRPr="00DD23FB">
        <w:rPr>
          <w:b/>
          <w:sz w:val="24"/>
          <w:szCs w:val="24"/>
          <w:lang w:eastAsia="en-GB"/>
        </w:rPr>
        <w:t>Wydatki majątkowe</w:t>
      </w:r>
      <w:r w:rsidR="00C44712" w:rsidRPr="00DD23FB">
        <w:rPr>
          <w:sz w:val="24"/>
          <w:szCs w:val="24"/>
          <w:lang w:eastAsia="en-GB"/>
        </w:rPr>
        <w:t xml:space="preserve"> w formie dotacji celowej </w:t>
      </w:r>
      <w:r w:rsidR="00C44712" w:rsidRPr="00DD23FB">
        <w:rPr>
          <w:sz w:val="24"/>
          <w:szCs w:val="24"/>
        </w:rPr>
        <w:t>z budżetu województwa stanowią</w:t>
      </w:r>
      <w:r w:rsidRPr="00DD23FB">
        <w:rPr>
          <w:sz w:val="24"/>
          <w:szCs w:val="24"/>
        </w:rPr>
        <w:t xml:space="preserve"> wkład własny w ram</w:t>
      </w:r>
      <w:r w:rsidR="00C44712" w:rsidRPr="00DD23FB">
        <w:rPr>
          <w:sz w:val="24"/>
          <w:szCs w:val="24"/>
        </w:rPr>
        <w:t>ach realizacji zadania. Obejmują</w:t>
      </w:r>
      <w:r w:rsidRPr="00DD23FB">
        <w:rPr>
          <w:sz w:val="24"/>
          <w:szCs w:val="24"/>
        </w:rPr>
        <w:t xml:space="preserve"> on</w:t>
      </w:r>
      <w:r w:rsidR="00C44712" w:rsidRPr="00DD23FB">
        <w:rPr>
          <w:sz w:val="24"/>
          <w:szCs w:val="24"/>
        </w:rPr>
        <w:t>e</w:t>
      </w:r>
      <w:r w:rsidRPr="00DD23FB">
        <w:rPr>
          <w:sz w:val="24"/>
          <w:szCs w:val="24"/>
        </w:rPr>
        <w:t xml:space="preserve"> również podatek VAT, który j</w:t>
      </w:r>
      <w:r w:rsidR="00C44712" w:rsidRPr="00DD23FB">
        <w:rPr>
          <w:sz w:val="24"/>
          <w:szCs w:val="24"/>
        </w:rPr>
        <w:t>est wydatkiem niekwalifikowanym</w:t>
      </w:r>
      <w:r w:rsidRPr="00DD23FB">
        <w:rPr>
          <w:sz w:val="24"/>
          <w:szCs w:val="24"/>
        </w:rPr>
        <w:t xml:space="preserve"> i zostanie zwrócony do budżetu województwa.  </w:t>
      </w:r>
    </w:p>
    <w:p w:rsidR="002A5C3E" w:rsidRPr="00DD23FB" w:rsidRDefault="002A5C3E" w:rsidP="002A5C3E">
      <w:pPr>
        <w:autoSpaceDE w:val="0"/>
        <w:autoSpaceDN w:val="0"/>
        <w:adjustRightInd w:val="0"/>
        <w:jc w:val="both"/>
        <w:rPr>
          <w:b/>
          <w:sz w:val="8"/>
          <w:szCs w:val="24"/>
        </w:rPr>
      </w:pPr>
      <w:r w:rsidRPr="00DD23FB">
        <w:rPr>
          <w:sz w:val="24"/>
          <w:szCs w:val="24"/>
        </w:rPr>
        <w:t xml:space="preserve">  </w:t>
      </w: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b/>
          <w:i/>
          <w:sz w:val="24"/>
          <w:szCs w:val="24"/>
          <w:u w:val="single"/>
        </w:rPr>
      </w:pPr>
      <w:r w:rsidRPr="00DD23FB">
        <w:rPr>
          <w:sz w:val="24"/>
          <w:szCs w:val="24"/>
        </w:rPr>
        <w:t>Realizacja wydatków zgodna z harmonogramem.</w:t>
      </w:r>
    </w:p>
    <w:p w:rsidR="002A5C3E" w:rsidRPr="00DD23FB" w:rsidRDefault="002A5C3E" w:rsidP="002A5C3E">
      <w:pPr>
        <w:jc w:val="both"/>
        <w:rPr>
          <w:sz w:val="24"/>
          <w:szCs w:val="24"/>
        </w:rPr>
      </w:pPr>
      <w:r w:rsidRPr="00DD23FB">
        <w:rPr>
          <w:sz w:val="24"/>
          <w:szCs w:val="24"/>
        </w:rPr>
        <w:t>W dniu 6 maja 2014 r. Muzeum Narodowe, jako beneficjent środków złożyło do WW RPO WZ wniosek o dofinansowanie projektu</w:t>
      </w:r>
      <w:r w:rsidR="00C44712" w:rsidRPr="00DD23FB">
        <w:rPr>
          <w:sz w:val="24"/>
          <w:szCs w:val="24"/>
        </w:rPr>
        <w:t>,</w:t>
      </w:r>
      <w:r w:rsidRPr="00DD23FB">
        <w:rPr>
          <w:sz w:val="24"/>
          <w:szCs w:val="24"/>
        </w:rPr>
        <w:t xml:space="preserve"> który pozytywnie przeszedł ocenę formalną.</w:t>
      </w:r>
    </w:p>
    <w:p w:rsidR="002A5C3E" w:rsidRPr="00DD23FB" w:rsidRDefault="002A5C3E" w:rsidP="002A5C3E">
      <w:pPr>
        <w:tabs>
          <w:tab w:val="right" w:pos="9071"/>
        </w:tabs>
        <w:jc w:val="both"/>
        <w:rPr>
          <w:sz w:val="8"/>
          <w:szCs w:val="16"/>
        </w:rPr>
      </w:pPr>
      <w:r w:rsidRPr="00DD23FB">
        <w:rPr>
          <w:sz w:val="8"/>
          <w:szCs w:val="16"/>
        </w:rPr>
        <w:tab/>
      </w:r>
    </w:p>
    <w:p w:rsidR="002A5C3E" w:rsidRPr="00DD23FB" w:rsidRDefault="002A5C3E" w:rsidP="00AF0B6C">
      <w:pPr>
        <w:pStyle w:val="Tekstpodstawowy"/>
        <w:numPr>
          <w:ilvl w:val="0"/>
          <w:numId w:val="27"/>
        </w:numPr>
        <w:jc w:val="both"/>
        <w:rPr>
          <w:b/>
          <w:i/>
          <w:sz w:val="28"/>
          <w:szCs w:val="28"/>
        </w:rPr>
      </w:pPr>
      <w:r w:rsidRPr="00DD23FB">
        <w:rPr>
          <w:b/>
          <w:i/>
          <w:sz w:val="28"/>
          <w:szCs w:val="28"/>
        </w:rPr>
        <w:t>Dofinansowanie bieżącej działalności Biura Dokumentacji Zabytków                  w Szczecinie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3C5072">
        <w:tc>
          <w:tcPr>
            <w:tcW w:w="9322" w:type="dxa"/>
            <w:gridSpan w:val="7"/>
            <w:shd w:val="clear" w:color="auto" w:fill="D9D9D9" w:themeFill="background1" w:themeFillShade="D9"/>
            <w:vAlign w:val="center"/>
          </w:tcPr>
          <w:p w:rsidR="002A5C3E" w:rsidRPr="00DD23FB" w:rsidRDefault="002A5C3E" w:rsidP="003C5072">
            <w:r w:rsidRPr="00DD23FB">
              <w:rPr>
                <w:b/>
                <w:i/>
                <w:sz w:val="24"/>
                <w:szCs w:val="24"/>
              </w:rPr>
              <w:t>92119 – Ośrodki ochrony i dokumentacji zabytków</w:t>
            </w:r>
          </w:p>
        </w:tc>
      </w:tr>
      <w:tr w:rsidR="00DD23FB" w:rsidRPr="00DD23FB" w:rsidTr="003C5072">
        <w:tc>
          <w:tcPr>
            <w:tcW w:w="3474" w:type="dxa"/>
            <w:shd w:val="clear" w:color="auto" w:fill="D9D9D9" w:themeFill="background1" w:themeFillShade="D9"/>
            <w:vAlign w:val="center"/>
          </w:tcPr>
          <w:p w:rsidR="002A5C3E" w:rsidRPr="00DD23FB" w:rsidRDefault="002A5C3E" w:rsidP="003C5072">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Wskaźnik realizacji</w:t>
            </w:r>
          </w:p>
        </w:tc>
      </w:tr>
      <w:tr w:rsidR="00DD23FB" w:rsidRPr="00DD23FB" w:rsidTr="003C5072">
        <w:tc>
          <w:tcPr>
            <w:tcW w:w="3474" w:type="dxa"/>
            <w:shd w:val="clear" w:color="auto" w:fill="D9D9D9" w:themeFill="background1" w:themeFillShade="D9"/>
          </w:tcPr>
          <w:p w:rsidR="002A5C3E" w:rsidRPr="00DD23FB" w:rsidRDefault="002A5C3E" w:rsidP="003C5072">
            <w:pPr>
              <w:jc w:val="center"/>
              <w:rPr>
                <w:sz w:val="24"/>
              </w:rPr>
            </w:pPr>
            <w:r w:rsidRPr="00DD23FB">
              <w:rPr>
                <w:sz w:val="24"/>
              </w:rPr>
              <w:t>862.148 zł</w:t>
            </w:r>
          </w:p>
        </w:tc>
        <w:tc>
          <w:tcPr>
            <w:tcW w:w="840" w:type="dxa"/>
            <w:tcBorders>
              <w:right w:val="nil"/>
            </w:tcBorders>
            <w:shd w:val="clear" w:color="auto" w:fill="D9D9D9" w:themeFill="background1" w:themeFillShade="D9"/>
          </w:tcPr>
          <w:p w:rsidR="002A5C3E" w:rsidRPr="00DD23FB" w:rsidRDefault="002A5C3E" w:rsidP="003C5072">
            <w:pPr>
              <w:jc w:val="center"/>
              <w:rPr>
                <w:b/>
                <w:sz w:val="24"/>
              </w:rPr>
            </w:pPr>
          </w:p>
        </w:tc>
        <w:tc>
          <w:tcPr>
            <w:tcW w:w="1695" w:type="dxa"/>
            <w:tcBorders>
              <w:left w:val="nil"/>
              <w:right w:val="nil"/>
            </w:tcBorders>
            <w:shd w:val="clear" w:color="auto" w:fill="D9D9D9" w:themeFill="background1" w:themeFillShade="D9"/>
          </w:tcPr>
          <w:p w:rsidR="002A5C3E" w:rsidRPr="00DD23FB" w:rsidRDefault="002A5C3E" w:rsidP="003C5072">
            <w:pPr>
              <w:jc w:val="right"/>
              <w:rPr>
                <w:b/>
                <w:sz w:val="24"/>
              </w:rPr>
            </w:pPr>
            <w:r w:rsidRPr="00DD23FB">
              <w:rPr>
                <w:b/>
                <w:sz w:val="24"/>
              </w:rPr>
              <w:t>416.900 zł</w:t>
            </w:r>
          </w:p>
        </w:tc>
        <w:tc>
          <w:tcPr>
            <w:tcW w:w="983" w:type="dxa"/>
            <w:tcBorders>
              <w:left w:val="nil"/>
            </w:tcBorders>
            <w:shd w:val="clear" w:color="auto" w:fill="D9D9D9" w:themeFill="background1" w:themeFillShade="D9"/>
          </w:tcPr>
          <w:p w:rsidR="002A5C3E" w:rsidRPr="00DD23FB" w:rsidRDefault="002A5C3E" w:rsidP="003C5072">
            <w:pPr>
              <w:jc w:val="center"/>
              <w:rPr>
                <w:b/>
                <w:sz w:val="24"/>
              </w:rPr>
            </w:pPr>
          </w:p>
        </w:tc>
        <w:tc>
          <w:tcPr>
            <w:tcW w:w="747" w:type="dxa"/>
            <w:tcBorders>
              <w:right w:val="nil"/>
            </w:tcBorders>
            <w:shd w:val="clear" w:color="auto" w:fill="D9D9D9" w:themeFill="background1" w:themeFillShade="D9"/>
          </w:tcPr>
          <w:p w:rsidR="002A5C3E" w:rsidRPr="00DD23FB" w:rsidRDefault="002A5C3E" w:rsidP="003C5072">
            <w:pPr>
              <w:jc w:val="center"/>
              <w:rPr>
                <w:b/>
                <w:sz w:val="24"/>
              </w:rPr>
            </w:pPr>
          </w:p>
        </w:tc>
        <w:tc>
          <w:tcPr>
            <w:tcW w:w="836" w:type="dxa"/>
            <w:tcBorders>
              <w:left w:val="nil"/>
              <w:right w:val="nil"/>
            </w:tcBorders>
            <w:shd w:val="clear" w:color="auto" w:fill="D9D9D9" w:themeFill="background1" w:themeFillShade="D9"/>
          </w:tcPr>
          <w:p w:rsidR="002A5C3E" w:rsidRPr="00DD23FB" w:rsidRDefault="002A5C3E" w:rsidP="003C5072">
            <w:pPr>
              <w:jc w:val="right"/>
              <w:rPr>
                <w:sz w:val="24"/>
              </w:rPr>
            </w:pPr>
            <w:r w:rsidRPr="00DD23FB">
              <w:rPr>
                <w:sz w:val="24"/>
              </w:rPr>
              <w:t>48,4%</w:t>
            </w:r>
          </w:p>
        </w:tc>
        <w:tc>
          <w:tcPr>
            <w:tcW w:w="747" w:type="dxa"/>
            <w:tcBorders>
              <w:left w:val="nil"/>
            </w:tcBorders>
            <w:shd w:val="clear" w:color="auto" w:fill="D9D9D9" w:themeFill="background1" w:themeFillShade="D9"/>
          </w:tcPr>
          <w:p w:rsidR="002A5C3E" w:rsidRPr="00DD23FB" w:rsidRDefault="002A5C3E" w:rsidP="003C5072">
            <w:pPr>
              <w:jc w:val="center"/>
              <w:rPr>
                <w:b/>
                <w:sz w:val="24"/>
              </w:rPr>
            </w:pPr>
          </w:p>
        </w:tc>
      </w:tr>
    </w:tbl>
    <w:p w:rsidR="002A5C3E" w:rsidRPr="00DD23FB" w:rsidRDefault="002A5C3E" w:rsidP="00C44712">
      <w:pPr>
        <w:pStyle w:val="Tekstpodstawowy"/>
        <w:jc w:val="both"/>
        <w:rPr>
          <w:szCs w:val="24"/>
        </w:rPr>
      </w:pPr>
      <w:r w:rsidRPr="00DD23FB">
        <w:rPr>
          <w:szCs w:val="24"/>
        </w:rPr>
        <w:t xml:space="preserve">W ramach </w:t>
      </w:r>
      <w:r w:rsidR="00C44712" w:rsidRPr="00DD23FB">
        <w:rPr>
          <w:b/>
          <w:szCs w:val="24"/>
        </w:rPr>
        <w:t>wydatków majątkowych</w:t>
      </w:r>
      <w:r w:rsidRPr="00DD23FB">
        <w:rPr>
          <w:szCs w:val="24"/>
        </w:rPr>
        <w:t xml:space="preserve"> przekazano dotację podmiotową na działalność bieżącą Instytucji.</w:t>
      </w:r>
      <w:r w:rsidR="00C44712" w:rsidRPr="00DD23FB">
        <w:rPr>
          <w:szCs w:val="24"/>
        </w:rPr>
        <w:t xml:space="preserve"> </w:t>
      </w:r>
      <w:r w:rsidRPr="00DD23FB">
        <w:rPr>
          <w:szCs w:val="24"/>
        </w:rPr>
        <w:t>W I. półroczu 2014 r. Instytucja zorganizowała:</w:t>
      </w:r>
    </w:p>
    <w:p w:rsidR="002A5C3E" w:rsidRPr="00DD23FB" w:rsidRDefault="002A5C3E" w:rsidP="00475940">
      <w:pPr>
        <w:pStyle w:val="Akapitzlist"/>
        <w:numPr>
          <w:ilvl w:val="0"/>
          <w:numId w:val="208"/>
        </w:numPr>
        <w:jc w:val="both"/>
        <w:rPr>
          <w:sz w:val="24"/>
          <w:szCs w:val="24"/>
        </w:rPr>
      </w:pPr>
      <w:r w:rsidRPr="00DD23FB">
        <w:rPr>
          <w:sz w:val="24"/>
          <w:szCs w:val="24"/>
        </w:rPr>
        <w:t>9 lekcji edukacyjnych, prelekcji i warsztatów edukacyjnych</w:t>
      </w:r>
    </w:p>
    <w:p w:rsidR="002A5C3E" w:rsidRPr="00DD23FB" w:rsidRDefault="002A5C3E" w:rsidP="002A5C3E">
      <w:pPr>
        <w:jc w:val="both"/>
        <w:rPr>
          <w:sz w:val="24"/>
          <w:szCs w:val="24"/>
        </w:rPr>
      </w:pPr>
      <w:r w:rsidRPr="00DD23FB">
        <w:rPr>
          <w:sz w:val="24"/>
          <w:szCs w:val="24"/>
        </w:rPr>
        <w:t>oraz wykonała m.in.:</w:t>
      </w:r>
    </w:p>
    <w:p w:rsidR="002A5C3E" w:rsidRPr="00DD23FB" w:rsidRDefault="002A5C3E" w:rsidP="00475940">
      <w:pPr>
        <w:numPr>
          <w:ilvl w:val="0"/>
          <w:numId w:val="207"/>
        </w:numPr>
        <w:jc w:val="both"/>
        <w:rPr>
          <w:i/>
          <w:sz w:val="24"/>
          <w:szCs w:val="24"/>
        </w:rPr>
      </w:pPr>
      <w:r w:rsidRPr="00DD23FB">
        <w:rPr>
          <w:sz w:val="24"/>
          <w:szCs w:val="24"/>
        </w:rPr>
        <w:t>42 karty ewidencyjne detalu architektonicznego,</w:t>
      </w:r>
    </w:p>
    <w:p w:rsidR="002A5C3E" w:rsidRPr="00DD23FB" w:rsidRDefault="002A5C3E" w:rsidP="00475940">
      <w:pPr>
        <w:numPr>
          <w:ilvl w:val="0"/>
          <w:numId w:val="207"/>
        </w:numPr>
        <w:jc w:val="both"/>
        <w:rPr>
          <w:i/>
          <w:sz w:val="24"/>
          <w:szCs w:val="24"/>
        </w:rPr>
      </w:pPr>
      <w:r w:rsidRPr="00DD23FB">
        <w:rPr>
          <w:sz w:val="24"/>
          <w:szCs w:val="24"/>
        </w:rPr>
        <w:t>34 karty ewidencyjne zabytków tzw. małej architektury,</w:t>
      </w:r>
    </w:p>
    <w:p w:rsidR="002A5C3E" w:rsidRPr="00DD23FB" w:rsidRDefault="002A5C3E" w:rsidP="00475940">
      <w:pPr>
        <w:numPr>
          <w:ilvl w:val="0"/>
          <w:numId w:val="207"/>
        </w:numPr>
        <w:jc w:val="both"/>
        <w:rPr>
          <w:i/>
          <w:sz w:val="24"/>
          <w:szCs w:val="24"/>
        </w:rPr>
      </w:pPr>
      <w:r w:rsidRPr="00DD23FB">
        <w:rPr>
          <w:sz w:val="24"/>
          <w:szCs w:val="24"/>
        </w:rPr>
        <w:t>10</w:t>
      </w:r>
      <w:r w:rsidRPr="00DD23FB">
        <w:rPr>
          <w:i/>
          <w:sz w:val="24"/>
          <w:szCs w:val="24"/>
        </w:rPr>
        <w:t xml:space="preserve"> </w:t>
      </w:r>
      <w:r w:rsidRPr="00DD23FB">
        <w:rPr>
          <w:sz w:val="24"/>
          <w:szCs w:val="24"/>
        </w:rPr>
        <w:t>kart ewidencyjnych zabytków ruchomych,</w:t>
      </w:r>
    </w:p>
    <w:p w:rsidR="002A5C3E" w:rsidRPr="00DD23FB" w:rsidRDefault="002A5C3E" w:rsidP="00475940">
      <w:pPr>
        <w:numPr>
          <w:ilvl w:val="0"/>
          <w:numId w:val="207"/>
        </w:numPr>
        <w:jc w:val="both"/>
        <w:rPr>
          <w:i/>
          <w:sz w:val="24"/>
          <w:szCs w:val="24"/>
        </w:rPr>
      </w:pPr>
      <w:r w:rsidRPr="00DD23FB">
        <w:rPr>
          <w:sz w:val="24"/>
          <w:szCs w:val="24"/>
        </w:rPr>
        <w:t>1 opinię konserwatorską związaną z rozbiórką zabytku,</w:t>
      </w:r>
    </w:p>
    <w:p w:rsidR="002A5C3E" w:rsidRPr="00DD23FB" w:rsidRDefault="002A5C3E" w:rsidP="00475940">
      <w:pPr>
        <w:numPr>
          <w:ilvl w:val="0"/>
          <w:numId w:val="207"/>
        </w:numPr>
        <w:jc w:val="both"/>
        <w:rPr>
          <w:i/>
          <w:sz w:val="24"/>
          <w:szCs w:val="24"/>
        </w:rPr>
      </w:pPr>
      <w:r w:rsidRPr="00DD23FB">
        <w:rPr>
          <w:sz w:val="24"/>
          <w:szCs w:val="24"/>
        </w:rPr>
        <w:t>1 dokumentację konserwatorską dotyczącą starej zabudowy,</w:t>
      </w:r>
    </w:p>
    <w:p w:rsidR="002A5C3E" w:rsidRPr="00DD23FB" w:rsidRDefault="002A5C3E" w:rsidP="00475940">
      <w:pPr>
        <w:numPr>
          <w:ilvl w:val="0"/>
          <w:numId w:val="207"/>
        </w:numPr>
        <w:jc w:val="both"/>
        <w:rPr>
          <w:i/>
          <w:sz w:val="24"/>
          <w:szCs w:val="24"/>
        </w:rPr>
      </w:pPr>
      <w:proofErr w:type="spellStart"/>
      <w:r w:rsidRPr="00DD23FB">
        <w:rPr>
          <w:sz w:val="24"/>
          <w:szCs w:val="24"/>
        </w:rPr>
        <w:t>skany</w:t>
      </w:r>
      <w:proofErr w:type="spellEnd"/>
      <w:r w:rsidRPr="00DD23FB">
        <w:rPr>
          <w:sz w:val="24"/>
          <w:szCs w:val="24"/>
        </w:rPr>
        <w:t xml:space="preserve"> do 400 kart ewidencyjnych zabytków architektury i budownictwa (obiekty sakralne, rezydencjonalne, zespoły folwarczne),</w:t>
      </w:r>
    </w:p>
    <w:p w:rsidR="002A5C3E" w:rsidRPr="00DD23FB" w:rsidRDefault="002A5C3E" w:rsidP="00475940">
      <w:pPr>
        <w:numPr>
          <w:ilvl w:val="0"/>
          <w:numId w:val="207"/>
        </w:numPr>
        <w:jc w:val="both"/>
        <w:rPr>
          <w:i/>
          <w:sz w:val="24"/>
          <w:szCs w:val="24"/>
        </w:rPr>
      </w:pPr>
      <w:r w:rsidRPr="00DD23FB">
        <w:rPr>
          <w:sz w:val="24"/>
          <w:szCs w:val="24"/>
        </w:rPr>
        <w:t>naukowe opracowanie dot. ochrony i propagowania niematerialnego dziedzictwa kulturowego województwa zachodniopomorskiego,</w:t>
      </w:r>
    </w:p>
    <w:p w:rsidR="002A5C3E" w:rsidRPr="00DD23FB" w:rsidRDefault="002A5C3E" w:rsidP="00475940">
      <w:pPr>
        <w:numPr>
          <w:ilvl w:val="0"/>
          <w:numId w:val="207"/>
        </w:numPr>
        <w:jc w:val="both"/>
        <w:rPr>
          <w:i/>
          <w:sz w:val="24"/>
          <w:szCs w:val="24"/>
        </w:rPr>
      </w:pPr>
      <w:r w:rsidRPr="00DD23FB">
        <w:rPr>
          <w:sz w:val="24"/>
          <w:szCs w:val="24"/>
        </w:rPr>
        <w:t>digitalizację i aktualizację istniejących kart pomników I. wojny światowej z terenu województwa (44 karty, 337 rekordów),</w:t>
      </w:r>
    </w:p>
    <w:p w:rsidR="002A5C3E" w:rsidRPr="00DD23FB" w:rsidRDefault="002A5C3E" w:rsidP="00475940">
      <w:pPr>
        <w:numPr>
          <w:ilvl w:val="0"/>
          <w:numId w:val="207"/>
        </w:numPr>
        <w:jc w:val="both"/>
        <w:rPr>
          <w:i/>
          <w:sz w:val="24"/>
          <w:szCs w:val="24"/>
        </w:rPr>
      </w:pPr>
      <w:r w:rsidRPr="00DD23FB">
        <w:rPr>
          <w:sz w:val="24"/>
          <w:szCs w:val="24"/>
        </w:rPr>
        <w:t>bazę kart dokumentujących detale i elementy architektoniczne – 1. 384 kart,</w:t>
      </w:r>
    </w:p>
    <w:p w:rsidR="002A5C3E" w:rsidRPr="00DD23FB" w:rsidRDefault="002A5C3E" w:rsidP="002A5C3E">
      <w:pPr>
        <w:ind w:left="720"/>
        <w:jc w:val="both"/>
        <w:rPr>
          <w:sz w:val="24"/>
          <w:szCs w:val="24"/>
        </w:rPr>
      </w:pPr>
      <w:r w:rsidRPr="00DD23FB">
        <w:rPr>
          <w:sz w:val="24"/>
          <w:szCs w:val="24"/>
        </w:rPr>
        <w:t>a także powiększyła bazę zdjęciową Biura o 848 plików.</w:t>
      </w:r>
    </w:p>
    <w:p w:rsidR="002A5C3E" w:rsidRPr="00DD23FB" w:rsidRDefault="002A5C3E" w:rsidP="002A5C3E">
      <w:pPr>
        <w:pStyle w:val="Tekstpodstawowy"/>
        <w:jc w:val="both"/>
        <w:rPr>
          <w:sz w:val="8"/>
          <w:szCs w:val="8"/>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lastRenderedPageBreak/>
        <w:t>Wyjaśnienie wskaźnika realizacji:</w:t>
      </w:r>
    </w:p>
    <w:p w:rsidR="002A5C3E" w:rsidRPr="00DD23FB" w:rsidRDefault="002A5C3E" w:rsidP="002A5C3E">
      <w:pPr>
        <w:pStyle w:val="Tekstpodstawowy2"/>
        <w:rPr>
          <w:szCs w:val="24"/>
        </w:rPr>
      </w:pPr>
      <w:r w:rsidRPr="00DD23FB">
        <w:rPr>
          <w:szCs w:val="24"/>
        </w:rPr>
        <w:t xml:space="preserve">Wydatki zostały zrealizowane zgodnie z harmonogramem. </w:t>
      </w:r>
    </w:p>
    <w:p w:rsidR="002A5C3E" w:rsidRPr="00DD23FB" w:rsidRDefault="002A5C3E" w:rsidP="002A5C3E">
      <w:pPr>
        <w:pStyle w:val="Tekstpodstawowy"/>
        <w:jc w:val="both"/>
        <w:rPr>
          <w:szCs w:val="24"/>
        </w:rPr>
      </w:pPr>
      <w:r w:rsidRPr="00DD23FB">
        <w:rPr>
          <w:szCs w:val="24"/>
        </w:rPr>
        <w:t>Dotacja jest przekazywana zgodnie z zapotrzebowaniem Instytucji.</w:t>
      </w:r>
    </w:p>
    <w:p w:rsidR="002A5C3E" w:rsidRPr="00DD23FB" w:rsidRDefault="002A5C3E" w:rsidP="002A5C3E">
      <w:pPr>
        <w:pStyle w:val="Tekstpodstawowy"/>
        <w:jc w:val="both"/>
        <w:rPr>
          <w:sz w:val="8"/>
          <w:szCs w:val="24"/>
        </w:rPr>
      </w:pPr>
    </w:p>
    <w:p w:rsidR="002A5C3E" w:rsidRPr="00DD23FB" w:rsidRDefault="002A5C3E" w:rsidP="00AF0B6C">
      <w:pPr>
        <w:pStyle w:val="Tekstpodstawowy"/>
        <w:numPr>
          <w:ilvl w:val="0"/>
          <w:numId w:val="27"/>
        </w:numPr>
        <w:jc w:val="both"/>
        <w:rPr>
          <w:b/>
          <w:i/>
          <w:sz w:val="28"/>
          <w:szCs w:val="28"/>
        </w:rPr>
      </w:pPr>
      <w:r w:rsidRPr="00DD23FB">
        <w:rPr>
          <w:b/>
          <w:i/>
          <w:sz w:val="28"/>
          <w:szCs w:val="28"/>
        </w:rPr>
        <w:t xml:space="preserve">Dofinansowanie prac remontowych i konserwatorskich obiektów zabytkowych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4"/>
        <w:gridCol w:w="840"/>
        <w:gridCol w:w="1695"/>
        <w:gridCol w:w="983"/>
        <w:gridCol w:w="747"/>
        <w:gridCol w:w="836"/>
        <w:gridCol w:w="747"/>
      </w:tblGrid>
      <w:tr w:rsidR="00DD23FB" w:rsidRPr="00DD23FB" w:rsidTr="003C5072">
        <w:tc>
          <w:tcPr>
            <w:tcW w:w="9322" w:type="dxa"/>
            <w:gridSpan w:val="7"/>
            <w:shd w:val="clear" w:color="auto" w:fill="D9D9D9" w:themeFill="background1" w:themeFillShade="D9"/>
            <w:vAlign w:val="center"/>
          </w:tcPr>
          <w:p w:rsidR="002A5C3E" w:rsidRPr="00DD23FB" w:rsidRDefault="002A5C3E" w:rsidP="003C5072">
            <w:r w:rsidRPr="00DD23FB">
              <w:rPr>
                <w:b/>
                <w:i/>
                <w:sz w:val="24"/>
                <w:szCs w:val="24"/>
              </w:rPr>
              <w:t>92120 – Ochrona zabytków i opieka nad zabytkami</w:t>
            </w:r>
          </w:p>
        </w:tc>
      </w:tr>
      <w:tr w:rsidR="00DD23FB" w:rsidRPr="00DD23FB" w:rsidTr="003C5072">
        <w:tc>
          <w:tcPr>
            <w:tcW w:w="3474" w:type="dxa"/>
            <w:shd w:val="clear" w:color="auto" w:fill="D9D9D9" w:themeFill="background1" w:themeFillShade="D9"/>
            <w:vAlign w:val="center"/>
          </w:tcPr>
          <w:p w:rsidR="002A5C3E" w:rsidRPr="00DD23FB" w:rsidRDefault="002A5C3E" w:rsidP="003C5072">
            <w:pPr>
              <w:jc w:val="center"/>
            </w:pPr>
            <w:r w:rsidRPr="00DD23FB">
              <w:t>Plan po zmianach</w:t>
            </w:r>
          </w:p>
        </w:tc>
        <w:tc>
          <w:tcPr>
            <w:tcW w:w="3518"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Wskaźnik realizacji</w:t>
            </w:r>
          </w:p>
        </w:tc>
      </w:tr>
      <w:tr w:rsidR="00DD23FB" w:rsidRPr="00DD23FB" w:rsidTr="003C5072">
        <w:tc>
          <w:tcPr>
            <w:tcW w:w="3474" w:type="dxa"/>
            <w:shd w:val="clear" w:color="auto" w:fill="D9D9D9" w:themeFill="background1" w:themeFillShade="D9"/>
          </w:tcPr>
          <w:p w:rsidR="002A5C3E" w:rsidRPr="00DD23FB" w:rsidRDefault="002A5C3E" w:rsidP="003C5072">
            <w:pPr>
              <w:jc w:val="center"/>
              <w:rPr>
                <w:sz w:val="24"/>
              </w:rPr>
            </w:pPr>
            <w:r w:rsidRPr="00DD23FB">
              <w:rPr>
                <w:sz w:val="24"/>
              </w:rPr>
              <w:t>1.200.000 zł</w:t>
            </w:r>
          </w:p>
        </w:tc>
        <w:tc>
          <w:tcPr>
            <w:tcW w:w="840" w:type="dxa"/>
            <w:tcBorders>
              <w:right w:val="nil"/>
            </w:tcBorders>
            <w:shd w:val="clear" w:color="auto" w:fill="D9D9D9" w:themeFill="background1" w:themeFillShade="D9"/>
          </w:tcPr>
          <w:p w:rsidR="002A5C3E" w:rsidRPr="00DD23FB" w:rsidRDefault="002A5C3E" w:rsidP="003C5072">
            <w:pPr>
              <w:jc w:val="center"/>
              <w:rPr>
                <w:b/>
                <w:sz w:val="24"/>
              </w:rPr>
            </w:pPr>
          </w:p>
        </w:tc>
        <w:tc>
          <w:tcPr>
            <w:tcW w:w="1695" w:type="dxa"/>
            <w:tcBorders>
              <w:left w:val="nil"/>
              <w:right w:val="nil"/>
            </w:tcBorders>
            <w:shd w:val="clear" w:color="auto" w:fill="D9D9D9" w:themeFill="background1" w:themeFillShade="D9"/>
          </w:tcPr>
          <w:p w:rsidR="002A5C3E" w:rsidRPr="00DD23FB" w:rsidRDefault="002A5C3E" w:rsidP="003C5072">
            <w:pPr>
              <w:jc w:val="right"/>
              <w:rPr>
                <w:b/>
                <w:sz w:val="24"/>
              </w:rPr>
            </w:pPr>
            <w:r w:rsidRPr="00DD23FB">
              <w:rPr>
                <w:b/>
                <w:sz w:val="24"/>
              </w:rPr>
              <w:t>0 zł</w:t>
            </w:r>
          </w:p>
        </w:tc>
        <w:tc>
          <w:tcPr>
            <w:tcW w:w="983" w:type="dxa"/>
            <w:tcBorders>
              <w:left w:val="nil"/>
            </w:tcBorders>
            <w:shd w:val="clear" w:color="auto" w:fill="D9D9D9" w:themeFill="background1" w:themeFillShade="D9"/>
          </w:tcPr>
          <w:p w:rsidR="002A5C3E" w:rsidRPr="00DD23FB" w:rsidRDefault="002A5C3E" w:rsidP="003C5072">
            <w:pPr>
              <w:jc w:val="center"/>
              <w:rPr>
                <w:b/>
                <w:sz w:val="24"/>
              </w:rPr>
            </w:pPr>
          </w:p>
        </w:tc>
        <w:tc>
          <w:tcPr>
            <w:tcW w:w="747" w:type="dxa"/>
            <w:tcBorders>
              <w:right w:val="nil"/>
            </w:tcBorders>
            <w:shd w:val="clear" w:color="auto" w:fill="D9D9D9" w:themeFill="background1" w:themeFillShade="D9"/>
          </w:tcPr>
          <w:p w:rsidR="002A5C3E" w:rsidRPr="00DD23FB" w:rsidRDefault="002A5C3E" w:rsidP="003C5072">
            <w:pPr>
              <w:jc w:val="center"/>
              <w:rPr>
                <w:b/>
                <w:sz w:val="24"/>
              </w:rPr>
            </w:pPr>
          </w:p>
        </w:tc>
        <w:tc>
          <w:tcPr>
            <w:tcW w:w="836" w:type="dxa"/>
            <w:tcBorders>
              <w:left w:val="nil"/>
              <w:right w:val="nil"/>
            </w:tcBorders>
            <w:shd w:val="clear" w:color="auto" w:fill="D9D9D9" w:themeFill="background1" w:themeFillShade="D9"/>
          </w:tcPr>
          <w:p w:rsidR="002A5C3E" w:rsidRPr="00DD23FB" w:rsidRDefault="002A5C3E" w:rsidP="003C5072">
            <w:pPr>
              <w:jc w:val="right"/>
              <w:rPr>
                <w:sz w:val="24"/>
              </w:rPr>
            </w:pPr>
            <w:r w:rsidRPr="00DD23FB">
              <w:rPr>
                <w:sz w:val="24"/>
              </w:rPr>
              <w:t>0%</w:t>
            </w:r>
          </w:p>
        </w:tc>
        <w:tc>
          <w:tcPr>
            <w:tcW w:w="747" w:type="dxa"/>
            <w:tcBorders>
              <w:left w:val="nil"/>
            </w:tcBorders>
            <w:shd w:val="clear" w:color="auto" w:fill="D9D9D9" w:themeFill="background1" w:themeFillShade="D9"/>
          </w:tcPr>
          <w:p w:rsidR="002A5C3E" w:rsidRPr="00DD23FB" w:rsidRDefault="002A5C3E" w:rsidP="003C5072">
            <w:pPr>
              <w:jc w:val="center"/>
              <w:rPr>
                <w:b/>
                <w:sz w:val="24"/>
              </w:rPr>
            </w:pPr>
          </w:p>
        </w:tc>
      </w:tr>
    </w:tbl>
    <w:p w:rsidR="002A5C3E" w:rsidRPr="00DD23FB" w:rsidRDefault="00C44712" w:rsidP="002A5C3E">
      <w:pPr>
        <w:pStyle w:val="Tekstpodstawowy"/>
        <w:jc w:val="both"/>
        <w:rPr>
          <w:szCs w:val="24"/>
        </w:rPr>
      </w:pPr>
      <w:r w:rsidRPr="00DD23FB">
        <w:rPr>
          <w:b/>
          <w:szCs w:val="24"/>
        </w:rPr>
        <w:t>Wydatki majątkowe</w:t>
      </w:r>
      <w:r w:rsidRPr="00DD23FB">
        <w:rPr>
          <w:szCs w:val="24"/>
        </w:rPr>
        <w:t xml:space="preserve"> zaplanowano na prace konserwatorskie, restauratorskie lub roboty budowlane przy zabytku wpisanym do rejestru zabytków położonym na obszarze województwa zachodniopomorskiego. </w:t>
      </w:r>
      <w:r w:rsidR="002A5C3E" w:rsidRPr="00DD23FB">
        <w:rPr>
          <w:szCs w:val="24"/>
        </w:rPr>
        <w:t>Dnia 27 maja 2014 roku Sejmik Województwa Zachod</w:t>
      </w:r>
      <w:r w:rsidRPr="00DD23FB">
        <w:rPr>
          <w:szCs w:val="24"/>
        </w:rPr>
        <w:t xml:space="preserve">niopomorskiego przyjął uchwałę </w:t>
      </w:r>
      <w:r w:rsidR="002A5C3E" w:rsidRPr="00DD23FB">
        <w:rPr>
          <w:szCs w:val="24"/>
        </w:rPr>
        <w:t>XXXIV/474/14 w sp</w:t>
      </w:r>
      <w:r w:rsidRPr="00DD23FB">
        <w:rPr>
          <w:szCs w:val="24"/>
        </w:rPr>
        <w:t>rawie udzielenia dotacji celowych</w:t>
      </w:r>
      <w:r w:rsidR="002A5C3E" w:rsidRPr="00DD23FB">
        <w:rPr>
          <w:szCs w:val="24"/>
        </w:rPr>
        <w:t xml:space="preserve">. </w:t>
      </w:r>
    </w:p>
    <w:p w:rsidR="002A5C3E" w:rsidRPr="00DD23FB" w:rsidRDefault="002A5C3E" w:rsidP="002A5C3E">
      <w:pPr>
        <w:pStyle w:val="Tekstpodstawowy"/>
        <w:jc w:val="both"/>
        <w:rPr>
          <w:sz w:val="4"/>
          <w:szCs w:val="24"/>
        </w:rPr>
      </w:pPr>
    </w:p>
    <w:p w:rsidR="002A5C3E" w:rsidRPr="00DD23FB" w:rsidRDefault="002A5C3E" w:rsidP="00AF0B6C">
      <w:pPr>
        <w:numPr>
          <w:ilvl w:val="0"/>
          <w:numId w:val="129"/>
        </w:numPr>
        <w:tabs>
          <w:tab w:val="clear" w:pos="1068"/>
          <w:tab w:val="num" w:pos="284"/>
        </w:tabs>
        <w:ind w:hanging="1068"/>
        <w:jc w:val="both"/>
        <w:rPr>
          <w:b/>
          <w:i/>
          <w:sz w:val="24"/>
          <w:szCs w:val="24"/>
          <w:u w:val="single"/>
        </w:rPr>
      </w:pPr>
      <w:r w:rsidRPr="00DD23FB">
        <w:rPr>
          <w:b/>
          <w:i/>
          <w:sz w:val="24"/>
          <w:szCs w:val="24"/>
          <w:u w:val="single"/>
        </w:rPr>
        <w:t>Wyjaśnienie wskaźnika realizacji:</w:t>
      </w:r>
    </w:p>
    <w:p w:rsidR="002A5C3E" w:rsidRPr="00DD23FB" w:rsidRDefault="002A5C3E" w:rsidP="002A5C3E">
      <w:pPr>
        <w:jc w:val="both"/>
        <w:rPr>
          <w:b/>
          <w:i/>
          <w:sz w:val="24"/>
          <w:szCs w:val="24"/>
          <w:u w:val="single"/>
        </w:rPr>
      </w:pPr>
      <w:r w:rsidRPr="00DD23FB">
        <w:rPr>
          <w:sz w:val="24"/>
          <w:szCs w:val="24"/>
        </w:rPr>
        <w:t>Realizacja wydatków zgodna z harmonogramem.</w:t>
      </w:r>
    </w:p>
    <w:p w:rsidR="002A5C3E" w:rsidRPr="00DD23FB" w:rsidRDefault="002A5C3E" w:rsidP="00AF0B6C">
      <w:pPr>
        <w:pStyle w:val="Tekstpodstawowy"/>
        <w:jc w:val="both"/>
        <w:rPr>
          <w:szCs w:val="24"/>
        </w:rPr>
      </w:pPr>
      <w:r w:rsidRPr="00DD23FB">
        <w:rPr>
          <w:szCs w:val="24"/>
        </w:rPr>
        <w:t xml:space="preserve">Dotacje zostaną przekazane w II półroczu, zgodnie z podpisanymi umowami.  </w:t>
      </w:r>
    </w:p>
    <w:p w:rsidR="00C44712" w:rsidRPr="00DD23FB" w:rsidRDefault="00C44712" w:rsidP="00AF0B6C">
      <w:pPr>
        <w:pStyle w:val="Tekstpodstawowy"/>
        <w:jc w:val="both"/>
        <w:rPr>
          <w:sz w:val="2"/>
          <w:szCs w:val="24"/>
        </w:rPr>
      </w:pPr>
    </w:p>
    <w:p w:rsidR="002A5C3E" w:rsidRPr="00DD23FB" w:rsidRDefault="002A5C3E" w:rsidP="00AF0B6C">
      <w:pPr>
        <w:numPr>
          <w:ilvl w:val="0"/>
          <w:numId w:val="27"/>
        </w:numPr>
        <w:tabs>
          <w:tab w:val="clear" w:pos="596"/>
          <w:tab w:val="num" w:pos="284"/>
        </w:tabs>
        <w:ind w:left="284" w:hanging="284"/>
        <w:jc w:val="both"/>
        <w:rPr>
          <w:b/>
          <w:i/>
          <w:sz w:val="28"/>
          <w:szCs w:val="28"/>
        </w:rPr>
      </w:pPr>
      <w:r w:rsidRPr="00DD23FB">
        <w:rPr>
          <w:b/>
          <w:i/>
          <w:sz w:val="28"/>
          <w:szCs w:val="28"/>
        </w:rPr>
        <w:t>Dotacje inwestycyjne w ramach Osi VI RPO – Rozwój funkcji metropolitalnych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3C5072">
        <w:tc>
          <w:tcPr>
            <w:tcW w:w="9322" w:type="dxa"/>
            <w:gridSpan w:val="7"/>
            <w:shd w:val="clear" w:color="auto" w:fill="D9D9D9" w:themeFill="background1" w:themeFillShade="D9"/>
            <w:vAlign w:val="center"/>
          </w:tcPr>
          <w:p w:rsidR="002A5C3E" w:rsidRPr="00DD23FB" w:rsidRDefault="002A5C3E" w:rsidP="003C5072">
            <w:r w:rsidRPr="00DD23FB">
              <w:rPr>
                <w:b/>
                <w:i/>
                <w:sz w:val="24"/>
              </w:rPr>
              <w:t>Rozdział 92195 – Pozostała działalność</w:t>
            </w:r>
          </w:p>
        </w:tc>
      </w:tr>
      <w:tr w:rsidR="00DD23FB" w:rsidRPr="00DD23FB" w:rsidTr="003C5072">
        <w:tc>
          <w:tcPr>
            <w:tcW w:w="3477" w:type="dxa"/>
            <w:shd w:val="clear" w:color="auto" w:fill="D9D9D9" w:themeFill="background1" w:themeFillShade="D9"/>
            <w:vAlign w:val="center"/>
          </w:tcPr>
          <w:p w:rsidR="002A5C3E" w:rsidRPr="00DD23FB" w:rsidRDefault="002A5C3E" w:rsidP="003C5072">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2A5C3E" w:rsidRPr="00DD23FB" w:rsidRDefault="002A5C3E" w:rsidP="003C5072">
            <w:pPr>
              <w:jc w:val="center"/>
            </w:pPr>
            <w:r w:rsidRPr="00DD23FB">
              <w:t>Wskaźnik realizacji</w:t>
            </w:r>
          </w:p>
        </w:tc>
      </w:tr>
      <w:tr w:rsidR="00DD23FB" w:rsidRPr="00DD23FB" w:rsidTr="003C5072">
        <w:tc>
          <w:tcPr>
            <w:tcW w:w="3477" w:type="dxa"/>
            <w:shd w:val="clear" w:color="auto" w:fill="D9D9D9" w:themeFill="background1" w:themeFillShade="D9"/>
          </w:tcPr>
          <w:p w:rsidR="002A5C3E" w:rsidRPr="00DD23FB" w:rsidRDefault="002A5C3E" w:rsidP="003C5072">
            <w:pPr>
              <w:jc w:val="center"/>
              <w:rPr>
                <w:sz w:val="24"/>
              </w:rPr>
            </w:pPr>
            <w:r w:rsidRPr="00DD23FB">
              <w:rPr>
                <w:sz w:val="24"/>
              </w:rPr>
              <w:t>401.090 zł</w:t>
            </w:r>
          </w:p>
        </w:tc>
        <w:tc>
          <w:tcPr>
            <w:tcW w:w="840" w:type="dxa"/>
            <w:tcBorders>
              <w:right w:val="nil"/>
            </w:tcBorders>
            <w:shd w:val="clear" w:color="auto" w:fill="D9D9D9" w:themeFill="background1" w:themeFillShade="D9"/>
          </w:tcPr>
          <w:p w:rsidR="002A5C3E" w:rsidRPr="00DD23FB" w:rsidRDefault="002A5C3E" w:rsidP="003C5072">
            <w:pPr>
              <w:jc w:val="center"/>
              <w:rPr>
                <w:b/>
                <w:sz w:val="24"/>
              </w:rPr>
            </w:pPr>
          </w:p>
        </w:tc>
        <w:tc>
          <w:tcPr>
            <w:tcW w:w="1696" w:type="dxa"/>
            <w:tcBorders>
              <w:left w:val="nil"/>
              <w:right w:val="nil"/>
            </w:tcBorders>
            <w:shd w:val="clear" w:color="auto" w:fill="D9D9D9" w:themeFill="background1" w:themeFillShade="D9"/>
          </w:tcPr>
          <w:p w:rsidR="002A5C3E" w:rsidRPr="00DD23FB" w:rsidRDefault="002A5C3E" w:rsidP="003C5072">
            <w:pPr>
              <w:jc w:val="right"/>
              <w:rPr>
                <w:b/>
                <w:sz w:val="24"/>
              </w:rPr>
            </w:pPr>
            <w:r w:rsidRPr="00DD23FB">
              <w:rPr>
                <w:b/>
                <w:sz w:val="24"/>
              </w:rPr>
              <w:t>401.089 zł</w:t>
            </w:r>
          </w:p>
        </w:tc>
        <w:tc>
          <w:tcPr>
            <w:tcW w:w="979" w:type="dxa"/>
            <w:tcBorders>
              <w:left w:val="nil"/>
            </w:tcBorders>
            <w:shd w:val="clear" w:color="auto" w:fill="D9D9D9" w:themeFill="background1" w:themeFillShade="D9"/>
          </w:tcPr>
          <w:p w:rsidR="002A5C3E" w:rsidRPr="00DD23FB" w:rsidRDefault="002A5C3E" w:rsidP="003C5072">
            <w:pPr>
              <w:jc w:val="center"/>
              <w:rPr>
                <w:b/>
                <w:sz w:val="24"/>
              </w:rPr>
            </w:pPr>
          </w:p>
        </w:tc>
        <w:tc>
          <w:tcPr>
            <w:tcW w:w="747" w:type="dxa"/>
            <w:tcBorders>
              <w:right w:val="nil"/>
            </w:tcBorders>
            <w:shd w:val="clear" w:color="auto" w:fill="D9D9D9" w:themeFill="background1" w:themeFillShade="D9"/>
          </w:tcPr>
          <w:p w:rsidR="002A5C3E" w:rsidRPr="00DD23FB" w:rsidRDefault="002A5C3E" w:rsidP="003C5072">
            <w:pPr>
              <w:jc w:val="center"/>
              <w:rPr>
                <w:b/>
                <w:sz w:val="24"/>
              </w:rPr>
            </w:pPr>
          </w:p>
        </w:tc>
        <w:tc>
          <w:tcPr>
            <w:tcW w:w="836" w:type="dxa"/>
            <w:tcBorders>
              <w:left w:val="nil"/>
              <w:right w:val="nil"/>
            </w:tcBorders>
            <w:shd w:val="clear" w:color="auto" w:fill="D9D9D9" w:themeFill="background1" w:themeFillShade="D9"/>
          </w:tcPr>
          <w:p w:rsidR="002A5C3E" w:rsidRPr="00DD23FB" w:rsidRDefault="002A5C3E" w:rsidP="003C5072">
            <w:pPr>
              <w:jc w:val="right"/>
              <w:rPr>
                <w:sz w:val="24"/>
              </w:rPr>
            </w:pPr>
            <w:r w:rsidRPr="00DD23FB">
              <w:rPr>
                <w:sz w:val="24"/>
              </w:rPr>
              <w:t>100%</w:t>
            </w:r>
          </w:p>
        </w:tc>
        <w:tc>
          <w:tcPr>
            <w:tcW w:w="747" w:type="dxa"/>
            <w:tcBorders>
              <w:left w:val="nil"/>
            </w:tcBorders>
            <w:shd w:val="clear" w:color="auto" w:fill="D9D9D9" w:themeFill="background1" w:themeFillShade="D9"/>
          </w:tcPr>
          <w:p w:rsidR="002A5C3E" w:rsidRPr="00DD23FB" w:rsidRDefault="002A5C3E" w:rsidP="003C5072">
            <w:pPr>
              <w:jc w:val="center"/>
              <w:rPr>
                <w:b/>
                <w:sz w:val="24"/>
              </w:rPr>
            </w:pPr>
          </w:p>
        </w:tc>
      </w:tr>
    </w:tbl>
    <w:p w:rsidR="002A5C3E" w:rsidRPr="00DD23FB" w:rsidRDefault="002A5C3E" w:rsidP="002A5C3E">
      <w:pPr>
        <w:jc w:val="both"/>
        <w:rPr>
          <w:sz w:val="24"/>
          <w:szCs w:val="24"/>
        </w:rPr>
      </w:pPr>
      <w:r w:rsidRPr="00DD23FB">
        <w:rPr>
          <w:b/>
          <w:sz w:val="24"/>
          <w:szCs w:val="24"/>
        </w:rPr>
        <w:t>Wydatki</w:t>
      </w:r>
      <w:r w:rsidR="00C44712" w:rsidRPr="00DD23FB">
        <w:rPr>
          <w:b/>
          <w:sz w:val="24"/>
          <w:szCs w:val="24"/>
        </w:rPr>
        <w:t xml:space="preserve"> majątkowe</w:t>
      </w:r>
      <w:r w:rsidRPr="00DD23FB">
        <w:rPr>
          <w:sz w:val="24"/>
          <w:szCs w:val="24"/>
        </w:rPr>
        <w:t xml:space="preserve"> </w:t>
      </w:r>
      <w:r w:rsidR="00C44712" w:rsidRPr="00DD23FB">
        <w:rPr>
          <w:sz w:val="24"/>
          <w:szCs w:val="24"/>
        </w:rPr>
        <w:t>ww. kwocie</w:t>
      </w:r>
      <w:r w:rsidRPr="00DD23FB">
        <w:rPr>
          <w:sz w:val="24"/>
          <w:szCs w:val="24"/>
        </w:rPr>
        <w:t xml:space="preserve"> poniesione zostały na 3 projekty realizowane w ramach Działania 6.1 – </w:t>
      </w:r>
      <w:r w:rsidRPr="00DD23FB">
        <w:rPr>
          <w:i/>
          <w:sz w:val="24"/>
          <w:szCs w:val="24"/>
        </w:rPr>
        <w:t xml:space="preserve">Infrastruktura turystyczna na obszarze metropolitalnym </w:t>
      </w:r>
      <w:r w:rsidRPr="00DD23FB">
        <w:rPr>
          <w:sz w:val="24"/>
          <w:szCs w:val="24"/>
        </w:rPr>
        <w:t xml:space="preserve">i Działania </w:t>
      </w:r>
      <w:r w:rsidR="00C44712" w:rsidRPr="00DD23FB">
        <w:rPr>
          <w:sz w:val="24"/>
          <w:szCs w:val="24"/>
        </w:rPr>
        <w:br/>
      </w:r>
      <w:r w:rsidRPr="00DD23FB">
        <w:rPr>
          <w:sz w:val="24"/>
          <w:szCs w:val="24"/>
        </w:rPr>
        <w:t xml:space="preserve">6.2 – </w:t>
      </w:r>
      <w:r w:rsidRPr="00DD23FB">
        <w:rPr>
          <w:i/>
          <w:sz w:val="24"/>
          <w:szCs w:val="24"/>
        </w:rPr>
        <w:t>Wzrost atrakcyjności kulturalnej na obszarze metropolitarnym</w:t>
      </w:r>
      <w:r w:rsidRPr="00DD23FB">
        <w:rPr>
          <w:sz w:val="24"/>
          <w:szCs w:val="24"/>
        </w:rPr>
        <w:t xml:space="preserve"> tj. projekt pn.:</w:t>
      </w:r>
    </w:p>
    <w:p w:rsidR="002A5C3E" w:rsidRPr="00DD23FB" w:rsidRDefault="002A5C3E" w:rsidP="00AF0B6C">
      <w:pPr>
        <w:numPr>
          <w:ilvl w:val="0"/>
          <w:numId w:val="105"/>
        </w:numPr>
        <w:ind w:left="284" w:hanging="284"/>
        <w:jc w:val="both"/>
        <w:rPr>
          <w:sz w:val="24"/>
          <w:szCs w:val="24"/>
        </w:rPr>
      </w:pPr>
      <w:r w:rsidRPr="00DD23FB">
        <w:rPr>
          <w:i/>
          <w:sz w:val="24"/>
          <w:szCs w:val="24"/>
        </w:rPr>
        <w:t xml:space="preserve">„Renowacja kościoła pw. Św. Józefa Oblubieńca NMP w Szczecinie wraz z jego otoczeniem” </w:t>
      </w:r>
      <w:r w:rsidRPr="00DD23FB">
        <w:rPr>
          <w:sz w:val="24"/>
          <w:szCs w:val="24"/>
        </w:rPr>
        <w:t xml:space="preserve">(Parafia Rzymskokatolicka pw. Św. Józefa w Szczecinie) – </w:t>
      </w:r>
      <w:r w:rsidRPr="00DD23FB">
        <w:rPr>
          <w:i/>
          <w:sz w:val="24"/>
          <w:szCs w:val="24"/>
        </w:rPr>
        <w:t>179.155 zł</w:t>
      </w:r>
      <w:r w:rsidRPr="00DD23FB">
        <w:rPr>
          <w:sz w:val="24"/>
          <w:szCs w:val="24"/>
        </w:rPr>
        <w:t>;</w:t>
      </w:r>
    </w:p>
    <w:p w:rsidR="002A5C3E" w:rsidRPr="00DD23FB" w:rsidRDefault="002A5C3E" w:rsidP="00AF0B6C">
      <w:pPr>
        <w:numPr>
          <w:ilvl w:val="0"/>
          <w:numId w:val="105"/>
        </w:numPr>
        <w:ind w:left="284" w:hanging="284"/>
        <w:jc w:val="both"/>
        <w:rPr>
          <w:i/>
          <w:sz w:val="24"/>
          <w:szCs w:val="24"/>
        </w:rPr>
      </w:pPr>
      <w:r w:rsidRPr="00DD23FB">
        <w:rPr>
          <w:i/>
          <w:sz w:val="24"/>
          <w:szCs w:val="24"/>
        </w:rPr>
        <w:t xml:space="preserve">„Przebudowa kąpieliska </w:t>
      </w:r>
      <w:proofErr w:type="spellStart"/>
      <w:r w:rsidRPr="00DD23FB">
        <w:rPr>
          <w:i/>
          <w:sz w:val="24"/>
          <w:szCs w:val="24"/>
        </w:rPr>
        <w:t>Arkonka</w:t>
      </w:r>
      <w:proofErr w:type="spellEnd"/>
      <w:r w:rsidRPr="00DD23FB">
        <w:rPr>
          <w:i/>
          <w:sz w:val="24"/>
          <w:szCs w:val="24"/>
        </w:rPr>
        <w:t xml:space="preserve"> w Szczecinie dla potrzeb sportu i rekreacji”</w:t>
      </w:r>
      <w:r w:rsidRPr="00DD23FB">
        <w:rPr>
          <w:sz w:val="24"/>
          <w:szCs w:val="24"/>
        </w:rPr>
        <w:t xml:space="preserve">(Gmina Miasto Szczecin) – </w:t>
      </w:r>
      <w:r w:rsidRPr="00DD23FB">
        <w:rPr>
          <w:i/>
          <w:sz w:val="24"/>
          <w:szCs w:val="24"/>
        </w:rPr>
        <w:t>134.473 zł</w:t>
      </w:r>
      <w:r w:rsidRPr="00DD23FB">
        <w:rPr>
          <w:sz w:val="24"/>
          <w:szCs w:val="24"/>
        </w:rPr>
        <w:t>;</w:t>
      </w:r>
    </w:p>
    <w:p w:rsidR="002A5C3E" w:rsidRPr="00DD23FB" w:rsidRDefault="002A5C3E" w:rsidP="00AF0B6C">
      <w:pPr>
        <w:numPr>
          <w:ilvl w:val="0"/>
          <w:numId w:val="105"/>
        </w:numPr>
        <w:ind w:left="284" w:hanging="284"/>
        <w:jc w:val="both"/>
        <w:rPr>
          <w:i/>
          <w:sz w:val="24"/>
          <w:szCs w:val="24"/>
        </w:rPr>
      </w:pPr>
      <w:r w:rsidRPr="00DD23FB">
        <w:rPr>
          <w:i/>
          <w:sz w:val="24"/>
          <w:szCs w:val="24"/>
        </w:rPr>
        <w:t xml:space="preserve"> „Renowacja wnętrza XIV–wiecznego kościoła pw. Jana Ewangelisty ostatnim etapem prac konserwatorskich unikatowego szczecińskiego zabytku”</w:t>
      </w:r>
      <w:r w:rsidRPr="00DD23FB">
        <w:rPr>
          <w:sz w:val="24"/>
          <w:szCs w:val="24"/>
        </w:rPr>
        <w:t xml:space="preserve"> (Parafia Rzymskokatolicka pw. Św. Jana Ewangelisty) – </w:t>
      </w:r>
      <w:r w:rsidRPr="00DD23FB">
        <w:rPr>
          <w:i/>
          <w:sz w:val="24"/>
          <w:szCs w:val="24"/>
        </w:rPr>
        <w:t>87.461 zł</w:t>
      </w:r>
      <w:r w:rsidRPr="00DD23FB">
        <w:rPr>
          <w:sz w:val="24"/>
          <w:szCs w:val="24"/>
        </w:rPr>
        <w:t>.</w:t>
      </w:r>
    </w:p>
    <w:p w:rsidR="002A5C3E" w:rsidRPr="00DD23FB" w:rsidRDefault="002A5C3E" w:rsidP="002A5C3E">
      <w:pPr>
        <w:jc w:val="both"/>
        <w:rPr>
          <w:sz w:val="12"/>
          <w:szCs w:val="24"/>
        </w:rPr>
      </w:pPr>
    </w:p>
    <w:p w:rsidR="002A5C3E" w:rsidRPr="00DD23FB" w:rsidRDefault="002A5C3E" w:rsidP="002A5C3E">
      <w:pPr>
        <w:jc w:val="both"/>
        <w:rPr>
          <w:sz w:val="10"/>
          <w:szCs w:val="24"/>
        </w:rPr>
      </w:pPr>
      <w:r w:rsidRPr="00DD23FB">
        <w:rPr>
          <w:sz w:val="24"/>
          <w:szCs w:val="24"/>
        </w:rPr>
        <w:t xml:space="preserve">W ramach realizacji ww. projektów zweryfikowano i rozliczono 5 wniosków o płatność, </w:t>
      </w:r>
      <w:r w:rsidRPr="00DD23FB">
        <w:rPr>
          <w:sz w:val="24"/>
          <w:szCs w:val="24"/>
        </w:rPr>
        <w:br/>
        <w:t xml:space="preserve">na podstawie których wypłacono beneficjentom środki w wysokości </w:t>
      </w:r>
      <w:r w:rsidRPr="00DD23FB">
        <w:rPr>
          <w:i/>
          <w:sz w:val="24"/>
          <w:szCs w:val="24"/>
        </w:rPr>
        <w:t>1.489.571 zł</w:t>
      </w:r>
      <w:r w:rsidRPr="00DD23FB">
        <w:rPr>
          <w:sz w:val="24"/>
          <w:szCs w:val="24"/>
        </w:rPr>
        <w:t xml:space="preserve">, w tym dotacje celowe w kwocie </w:t>
      </w:r>
      <w:r w:rsidRPr="00DD23FB">
        <w:rPr>
          <w:i/>
          <w:sz w:val="24"/>
          <w:szCs w:val="24"/>
        </w:rPr>
        <w:t>401.089 zł</w:t>
      </w:r>
      <w:r w:rsidRPr="00DD23FB">
        <w:rPr>
          <w:sz w:val="24"/>
          <w:szCs w:val="24"/>
        </w:rPr>
        <w:t xml:space="preserve">. </w:t>
      </w:r>
    </w:p>
    <w:p w:rsidR="002A5C3E" w:rsidRPr="00DD23FB" w:rsidRDefault="002A5C3E" w:rsidP="002A5C3E">
      <w:pPr>
        <w:jc w:val="both"/>
        <w:rPr>
          <w:b/>
          <w:i/>
          <w:sz w:val="8"/>
          <w:szCs w:val="8"/>
          <w:u w:val="single"/>
        </w:rPr>
      </w:pPr>
    </w:p>
    <w:p w:rsidR="002A5C3E" w:rsidRPr="00DD23FB" w:rsidRDefault="002A5C3E" w:rsidP="002A5C3E">
      <w:pPr>
        <w:jc w:val="both"/>
        <w:rPr>
          <w:i/>
        </w:rPr>
      </w:pPr>
      <w:r w:rsidRPr="00DD23FB">
        <w:rPr>
          <w:i/>
        </w:rPr>
        <w:t>Źródłem sfinansowania poniesionych wydatków była dotacja celowa z b. p. na wkład własny.</w:t>
      </w:r>
    </w:p>
    <w:p w:rsidR="002A5C3E" w:rsidRPr="00DD23FB" w:rsidRDefault="002A5C3E" w:rsidP="002A5C3E">
      <w:pPr>
        <w:jc w:val="both"/>
        <w:rPr>
          <w:b/>
          <w:i/>
          <w:sz w:val="8"/>
          <w:szCs w:val="8"/>
          <w:u w:val="single"/>
        </w:rPr>
      </w:pPr>
    </w:p>
    <w:p w:rsidR="002A5C3E" w:rsidRPr="00DD23FB" w:rsidRDefault="002A5C3E" w:rsidP="00AF0B6C">
      <w:pPr>
        <w:pStyle w:val="Tekstpodstawowy2"/>
        <w:numPr>
          <w:ilvl w:val="0"/>
          <w:numId w:val="66"/>
        </w:numPr>
        <w:rPr>
          <w:b/>
          <w:i/>
          <w:u w:val="single"/>
        </w:rPr>
      </w:pPr>
      <w:r w:rsidRPr="00DD23FB">
        <w:rPr>
          <w:b/>
          <w:i/>
          <w:u w:val="single"/>
        </w:rPr>
        <w:t xml:space="preserve">Wyjaśnienie wskaźnika realizacji </w:t>
      </w:r>
    </w:p>
    <w:p w:rsidR="002A5C3E" w:rsidRPr="00DD23FB" w:rsidRDefault="002A5C3E" w:rsidP="002A5C3E">
      <w:pPr>
        <w:pStyle w:val="Tekstpodstawowy2"/>
        <w:rPr>
          <w:szCs w:val="24"/>
        </w:rPr>
      </w:pPr>
      <w:r w:rsidRPr="00DD23FB">
        <w:rPr>
          <w:szCs w:val="24"/>
        </w:rPr>
        <w:t xml:space="preserve">Zadanie realizowane zgodnie z harmonogramem wydatków. </w:t>
      </w:r>
    </w:p>
    <w:p w:rsidR="002A5C3E" w:rsidRPr="00DD23FB" w:rsidRDefault="002A5C3E" w:rsidP="002A5C3E">
      <w:pPr>
        <w:pStyle w:val="Tekstpodstawowy2"/>
        <w:rPr>
          <w:szCs w:val="24"/>
        </w:rPr>
      </w:pPr>
      <w:r w:rsidRPr="00DD23FB">
        <w:rPr>
          <w:szCs w:val="24"/>
        </w:rPr>
        <w:t xml:space="preserve">Pełna realizacja zadania wynika z faktu poniesienia wydatków na podstawie poprawnych </w:t>
      </w:r>
      <w:r w:rsidRPr="00DD23FB">
        <w:rPr>
          <w:i/>
          <w:szCs w:val="24"/>
        </w:rPr>
        <w:t>Wniosków o przelew środków finansowych do beneficjentów</w:t>
      </w:r>
      <w:r w:rsidRPr="00DD23FB">
        <w:rPr>
          <w:szCs w:val="24"/>
        </w:rPr>
        <w:t xml:space="preserve"> osi VI RPO w ramach planu przenoszonego sukcesywnie z </w:t>
      </w:r>
      <w:r w:rsidRPr="00DD23FB">
        <w:rPr>
          <w:i/>
          <w:szCs w:val="24"/>
        </w:rPr>
        <w:t>rezerwy celowej na współfinansowanie projektów realizowanych ze środków pochodzących z budżetu UE</w:t>
      </w:r>
      <w:r w:rsidRPr="00DD23FB">
        <w:rPr>
          <w:szCs w:val="24"/>
        </w:rPr>
        <w:t xml:space="preserve"> do właściwej podziałki klasyfikacji budżetowej.</w:t>
      </w:r>
    </w:p>
    <w:p w:rsidR="00C13C9C" w:rsidRPr="00DD23FB" w:rsidRDefault="00C13C9C" w:rsidP="00B473DE">
      <w:pPr>
        <w:pStyle w:val="Tekstpodstawowy2"/>
        <w:rPr>
          <w:sz w:val="8"/>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631"/>
        <w:gridCol w:w="2279"/>
      </w:tblGrid>
      <w:tr w:rsidR="00DD23FB" w:rsidRPr="00DD23FB" w:rsidTr="00C03C1C">
        <w:tc>
          <w:tcPr>
            <w:tcW w:w="9322" w:type="dxa"/>
            <w:gridSpan w:val="3"/>
            <w:tcBorders>
              <w:bottom w:val="single" w:sz="4" w:space="0" w:color="auto"/>
            </w:tcBorders>
            <w:shd w:val="clear" w:color="auto" w:fill="CCFFFF"/>
          </w:tcPr>
          <w:p w:rsidR="007653C1" w:rsidRPr="00DD23FB" w:rsidRDefault="007653C1" w:rsidP="00C03C1C">
            <w:pPr>
              <w:jc w:val="both"/>
              <w:rPr>
                <w:sz w:val="24"/>
                <w:szCs w:val="24"/>
              </w:rPr>
            </w:pPr>
            <w:r w:rsidRPr="00DD23FB">
              <w:rPr>
                <w:b/>
                <w:sz w:val="24"/>
                <w:szCs w:val="24"/>
              </w:rPr>
              <w:t>Dział  925 –    OGRODY BOTANICZNE I ZOOLOGICZNE ORAZ NATURALNE OBSZARY I OBIEKTY CHRONIONEJ PRZYRODY</w:t>
            </w:r>
          </w:p>
        </w:tc>
      </w:tr>
      <w:tr w:rsidR="00DD23FB" w:rsidRPr="00DD23FB" w:rsidTr="00C03C1C">
        <w:tc>
          <w:tcPr>
            <w:tcW w:w="9322" w:type="dxa"/>
            <w:gridSpan w:val="3"/>
            <w:shd w:val="clear" w:color="auto" w:fill="FFFFFF" w:themeFill="background1"/>
            <w:vAlign w:val="center"/>
          </w:tcPr>
          <w:p w:rsidR="007653C1" w:rsidRPr="00DD23FB" w:rsidRDefault="007653C1" w:rsidP="00C03C1C">
            <w:pPr>
              <w:pStyle w:val="Tekstpodstawowy2"/>
              <w:rPr>
                <w:b/>
                <w:i/>
                <w:sz w:val="28"/>
                <w:szCs w:val="28"/>
              </w:rPr>
            </w:pPr>
            <w:r w:rsidRPr="00DD23FB">
              <w:rPr>
                <w:b/>
                <w:i/>
                <w:sz w:val="28"/>
                <w:szCs w:val="28"/>
              </w:rPr>
              <w:t>Bieżąca działalność Zespołu Parków Krajobrazowych Województwa Zachodniopomorskiego</w:t>
            </w:r>
          </w:p>
        </w:tc>
      </w:tr>
      <w:tr w:rsidR="00DD23FB" w:rsidRPr="00DD23FB" w:rsidTr="00C03C1C">
        <w:tc>
          <w:tcPr>
            <w:tcW w:w="9322" w:type="dxa"/>
            <w:gridSpan w:val="3"/>
            <w:shd w:val="clear" w:color="auto" w:fill="D9D9D9"/>
            <w:vAlign w:val="center"/>
          </w:tcPr>
          <w:p w:rsidR="007653C1" w:rsidRPr="00DD23FB" w:rsidRDefault="007653C1" w:rsidP="00C03C1C">
            <w:r w:rsidRPr="00DD23FB">
              <w:rPr>
                <w:b/>
                <w:i/>
                <w:sz w:val="24"/>
              </w:rPr>
              <w:t>Rozdział 92502 – Parki krajobrazowe</w:t>
            </w:r>
          </w:p>
        </w:tc>
      </w:tr>
      <w:tr w:rsidR="00DD23FB" w:rsidRPr="00DD23FB" w:rsidTr="00C03C1C">
        <w:tc>
          <w:tcPr>
            <w:tcW w:w="3412" w:type="dxa"/>
            <w:tcBorders>
              <w:bottom w:val="single" w:sz="4" w:space="0" w:color="auto"/>
            </w:tcBorders>
            <w:shd w:val="clear" w:color="auto" w:fill="auto"/>
            <w:vAlign w:val="center"/>
          </w:tcPr>
          <w:p w:rsidR="007653C1" w:rsidRPr="00DD23FB" w:rsidRDefault="007653C1" w:rsidP="00C03C1C">
            <w:pPr>
              <w:jc w:val="center"/>
            </w:pPr>
            <w:r w:rsidRPr="00DD23FB">
              <w:t>Plan po zmianach</w:t>
            </w:r>
          </w:p>
        </w:tc>
        <w:tc>
          <w:tcPr>
            <w:tcW w:w="3631" w:type="dxa"/>
            <w:tcBorders>
              <w:bottom w:val="single" w:sz="4" w:space="0" w:color="auto"/>
            </w:tcBorders>
            <w:shd w:val="clear" w:color="auto" w:fill="auto"/>
            <w:vAlign w:val="center"/>
          </w:tcPr>
          <w:p w:rsidR="007653C1" w:rsidRPr="00DD23FB" w:rsidRDefault="007653C1" w:rsidP="00C03C1C">
            <w:pPr>
              <w:jc w:val="center"/>
            </w:pPr>
            <w:r w:rsidRPr="00DD23FB">
              <w:t>Wykonanie</w:t>
            </w:r>
          </w:p>
        </w:tc>
        <w:tc>
          <w:tcPr>
            <w:tcW w:w="2279" w:type="dxa"/>
            <w:tcBorders>
              <w:bottom w:val="single" w:sz="4" w:space="0" w:color="auto"/>
            </w:tcBorders>
            <w:shd w:val="clear" w:color="auto" w:fill="auto"/>
            <w:vAlign w:val="center"/>
          </w:tcPr>
          <w:p w:rsidR="007653C1" w:rsidRPr="00DD23FB" w:rsidRDefault="007653C1" w:rsidP="00C03C1C">
            <w:pPr>
              <w:jc w:val="center"/>
            </w:pPr>
            <w:r w:rsidRPr="00DD23FB">
              <w:t xml:space="preserve">Wskaźnik realizacji </w:t>
            </w:r>
          </w:p>
        </w:tc>
      </w:tr>
      <w:tr w:rsidR="00DD23FB" w:rsidRPr="00DD23FB" w:rsidTr="00C03C1C">
        <w:tc>
          <w:tcPr>
            <w:tcW w:w="3412" w:type="dxa"/>
            <w:tcBorders>
              <w:top w:val="nil"/>
              <w:right w:val="single" w:sz="4" w:space="0" w:color="auto"/>
            </w:tcBorders>
            <w:shd w:val="clear" w:color="auto" w:fill="auto"/>
          </w:tcPr>
          <w:p w:rsidR="007653C1" w:rsidRPr="00DD23FB" w:rsidRDefault="007653C1" w:rsidP="00C03C1C">
            <w:pPr>
              <w:jc w:val="center"/>
              <w:rPr>
                <w:sz w:val="24"/>
              </w:rPr>
            </w:pPr>
            <w:r w:rsidRPr="00DD23FB">
              <w:rPr>
                <w:sz w:val="24"/>
              </w:rPr>
              <w:t>936.613 zł</w:t>
            </w:r>
          </w:p>
        </w:tc>
        <w:tc>
          <w:tcPr>
            <w:tcW w:w="3631" w:type="dxa"/>
            <w:tcBorders>
              <w:top w:val="nil"/>
              <w:left w:val="single" w:sz="4" w:space="0" w:color="auto"/>
              <w:right w:val="single" w:sz="4" w:space="0" w:color="auto"/>
            </w:tcBorders>
            <w:shd w:val="clear" w:color="auto" w:fill="auto"/>
          </w:tcPr>
          <w:p w:rsidR="007653C1" w:rsidRPr="00DD23FB" w:rsidRDefault="007653C1" w:rsidP="00C03C1C">
            <w:pPr>
              <w:jc w:val="center"/>
              <w:rPr>
                <w:b/>
                <w:sz w:val="24"/>
              </w:rPr>
            </w:pPr>
            <w:r w:rsidRPr="00DD23FB">
              <w:rPr>
                <w:b/>
                <w:sz w:val="24"/>
              </w:rPr>
              <w:t>379.265 zł</w:t>
            </w:r>
          </w:p>
        </w:tc>
        <w:tc>
          <w:tcPr>
            <w:tcW w:w="2279" w:type="dxa"/>
            <w:tcBorders>
              <w:top w:val="nil"/>
              <w:left w:val="single" w:sz="4" w:space="0" w:color="auto"/>
            </w:tcBorders>
            <w:shd w:val="clear" w:color="auto" w:fill="auto"/>
          </w:tcPr>
          <w:p w:rsidR="007653C1" w:rsidRPr="00DD23FB" w:rsidRDefault="007653C1" w:rsidP="00C03C1C">
            <w:pPr>
              <w:jc w:val="center"/>
              <w:rPr>
                <w:sz w:val="24"/>
              </w:rPr>
            </w:pPr>
            <w:r w:rsidRPr="00DD23FB">
              <w:rPr>
                <w:sz w:val="24"/>
              </w:rPr>
              <w:t>40,5%</w:t>
            </w:r>
          </w:p>
        </w:tc>
      </w:tr>
    </w:tbl>
    <w:p w:rsidR="007653C1" w:rsidRPr="00DD23FB" w:rsidRDefault="007653C1" w:rsidP="007653C1">
      <w:pPr>
        <w:pStyle w:val="Tekstpodstawowy2"/>
        <w:rPr>
          <w:sz w:val="4"/>
          <w:szCs w:val="24"/>
        </w:rPr>
      </w:pPr>
    </w:p>
    <w:p w:rsidR="007653C1" w:rsidRPr="00DD23FB" w:rsidRDefault="007653C1" w:rsidP="007653C1">
      <w:pPr>
        <w:jc w:val="both"/>
        <w:rPr>
          <w:sz w:val="24"/>
        </w:rPr>
      </w:pPr>
      <w:r w:rsidRPr="00DD23FB">
        <w:rPr>
          <w:b/>
          <w:sz w:val="24"/>
        </w:rPr>
        <w:lastRenderedPageBreak/>
        <w:t>Wydatki bieżące</w:t>
      </w:r>
      <w:r w:rsidRPr="00DD23FB">
        <w:rPr>
          <w:sz w:val="24"/>
        </w:rPr>
        <w:t xml:space="preserve"> w tym dziale i rozdziale zaplanowano koszty utrzymania i bieżącej działalności wojewódzkiej jednostki budżetowej pn. </w:t>
      </w:r>
      <w:r w:rsidRPr="00DD23FB">
        <w:rPr>
          <w:i/>
          <w:sz w:val="24"/>
        </w:rPr>
        <w:t>Zespół Parków Krajobrazowych Województwa Zachodniopomorskiego</w:t>
      </w:r>
      <w:r w:rsidRPr="00DD23FB">
        <w:rPr>
          <w:sz w:val="24"/>
        </w:rPr>
        <w:t xml:space="preserve"> z siedzibą w Szczecinie. Zrealizowana kwota wydatków obejmuje:</w:t>
      </w:r>
    </w:p>
    <w:p w:rsidR="007653C1" w:rsidRPr="00DD23FB" w:rsidRDefault="007653C1" w:rsidP="00AF0B6C">
      <w:pPr>
        <w:numPr>
          <w:ilvl w:val="0"/>
          <w:numId w:val="98"/>
        </w:numPr>
        <w:jc w:val="both"/>
        <w:rPr>
          <w:sz w:val="24"/>
        </w:rPr>
      </w:pPr>
      <w:r w:rsidRPr="00DD23FB">
        <w:rPr>
          <w:sz w:val="24"/>
        </w:rPr>
        <w:t xml:space="preserve">wydatki związane z zatrudnieniem pracowników do realizacji zadań statutowych Jednostki wynoszące </w:t>
      </w:r>
      <w:r w:rsidRPr="00DD23FB">
        <w:rPr>
          <w:b/>
          <w:i/>
          <w:sz w:val="24"/>
        </w:rPr>
        <w:t>225.630 zł</w:t>
      </w:r>
      <w:r w:rsidRPr="00DD23FB">
        <w:rPr>
          <w:b/>
          <w:sz w:val="24"/>
        </w:rPr>
        <w:t>,</w:t>
      </w:r>
      <w:r w:rsidRPr="00DD23FB">
        <w:rPr>
          <w:sz w:val="24"/>
        </w:rPr>
        <w:t xml:space="preserve"> dla których wskaźnik realizacji wyniósł 45,7% planu oraz stanowiące 59,5% ogółu zrealizowanych wydatków bieżących Jednostki;</w:t>
      </w:r>
    </w:p>
    <w:p w:rsidR="007653C1" w:rsidRPr="00DD23FB" w:rsidRDefault="007653C1" w:rsidP="00AF0B6C">
      <w:pPr>
        <w:numPr>
          <w:ilvl w:val="0"/>
          <w:numId w:val="98"/>
        </w:numPr>
        <w:jc w:val="both"/>
        <w:rPr>
          <w:sz w:val="24"/>
        </w:rPr>
      </w:pPr>
      <w:r w:rsidRPr="00DD23FB">
        <w:rPr>
          <w:sz w:val="24"/>
        </w:rPr>
        <w:t xml:space="preserve">pozostałe wydatki rzeczowe związane z utrzymaniem i działalnością Jednostki </w:t>
      </w:r>
      <w:r w:rsidRPr="00DD23FB">
        <w:rPr>
          <w:sz w:val="24"/>
        </w:rPr>
        <w:br/>
        <w:t xml:space="preserve">w kwocie </w:t>
      </w:r>
      <w:r w:rsidRPr="00DD23FB">
        <w:rPr>
          <w:b/>
          <w:i/>
          <w:sz w:val="24"/>
        </w:rPr>
        <w:t>153.635 zł</w:t>
      </w:r>
      <w:r w:rsidRPr="00DD23FB">
        <w:rPr>
          <w:sz w:val="24"/>
        </w:rPr>
        <w:t xml:space="preserve">, dla której wskaźnik realizacji wyniósł 34,7% planu oraz stanowiące 40,5% ogółu zrealizowanych wydatków bieżących Jednostki, poniesione głównie </w:t>
      </w:r>
      <w:r w:rsidR="00D97806" w:rsidRPr="00DD23FB">
        <w:rPr>
          <w:sz w:val="24"/>
        </w:rPr>
        <w:br/>
      </w:r>
      <w:r w:rsidRPr="00DD23FB">
        <w:rPr>
          <w:sz w:val="24"/>
        </w:rPr>
        <w:t xml:space="preserve">na: opłaty związane z funkcjonowaniem jednostki (42.574 zł), usługi wykonywane </w:t>
      </w:r>
      <w:r w:rsidR="00D97806" w:rsidRPr="00DD23FB">
        <w:rPr>
          <w:sz w:val="24"/>
        </w:rPr>
        <w:br/>
      </w:r>
      <w:r w:rsidRPr="00DD23FB">
        <w:rPr>
          <w:sz w:val="24"/>
        </w:rPr>
        <w:t>na rzecz jednostki (54.939 zł), zakup wyposażenia i materiałów biurowych (32.324 zł) oraz na wypłatę ekwiwalentu za pranie i zakup umundurowania służbowego przysługującego pracownikom Służb Parków Krajobrazowych (11.621 zł).</w:t>
      </w:r>
    </w:p>
    <w:p w:rsidR="007653C1" w:rsidRPr="00DD23FB" w:rsidRDefault="007653C1" w:rsidP="007653C1">
      <w:pPr>
        <w:jc w:val="both"/>
        <w:rPr>
          <w:i/>
          <w:sz w:val="10"/>
          <w:szCs w:val="24"/>
        </w:rPr>
      </w:pPr>
    </w:p>
    <w:p w:rsidR="007653C1" w:rsidRPr="00DD23FB" w:rsidRDefault="007653C1" w:rsidP="007653C1">
      <w:pPr>
        <w:jc w:val="both"/>
        <w:rPr>
          <w:i/>
          <w:szCs w:val="24"/>
        </w:rPr>
      </w:pPr>
      <w:r w:rsidRPr="00DD23FB">
        <w:rPr>
          <w:i/>
          <w:szCs w:val="24"/>
        </w:rPr>
        <w:t>Źródłem sfinansowania wydatków w tym dziale i rozdziale były:</w:t>
      </w:r>
    </w:p>
    <w:p w:rsidR="007653C1" w:rsidRPr="00DD23FB" w:rsidRDefault="007653C1" w:rsidP="00AF0B6C">
      <w:pPr>
        <w:pStyle w:val="Akapitzlist"/>
        <w:numPr>
          <w:ilvl w:val="0"/>
          <w:numId w:val="95"/>
        </w:numPr>
        <w:jc w:val="both"/>
        <w:rPr>
          <w:i/>
          <w:szCs w:val="24"/>
        </w:rPr>
      </w:pPr>
      <w:r w:rsidRPr="00DD23FB">
        <w:rPr>
          <w:i/>
          <w:szCs w:val="24"/>
        </w:rPr>
        <w:t xml:space="preserve">dotacja celowa z budżetu państwa   </w:t>
      </w:r>
      <w:r w:rsidRPr="00DD23FB">
        <w:rPr>
          <w:i/>
          <w:szCs w:val="24"/>
        </w:rPr>
        <w:tab/>
      </w:r>
      <w:r w:rsidRPr="00DD23FB">
        <w:rPr>
          <w:i/>
          <w:szCs w:val="24"/>
        </w:rPr>
        <w:tab/>
        <w:t xml:space="preserve"> </w:t>
      </w:r>
      <w:r w:rsidRPr="00DD23FB">
        <w:rPr>
          <w:i/>
          <w:szCs w:val="24"/>
        </w:rPr>
        <w:tab/>
        <w:t>w kwocie 279.118 zł,</w:t>
      </w:r>
    </w:p>
    <w:p w:rsidR="007653C1" w:rsidRPr="00DD23FB" w:rsidRDefault="007653C1" w:rsidP="00AF0B6C">
      <w:pPr>
        <w:pStyle w:val="Akapitzlist"/>
        <w:numPr>
          <w:ilvl w:val="0"/>
          <w:numId w:val="95"/>
        </w:numPr>
        <w:jc w:val="both"/>
        <w:rPr>
          <w:i/>
          <w:szCs w:val="24"/>
        </w:rPr>
      </w:pPr>
      <w:r w:rsidRPr="00DD23FB">
        <w:rPr>
          <w:i/>
          <w:szCs w:val="24"/>
        </w:rPr>
        <w:t xml:space="preserve">środki własne budżetu województwa </w:t>
      </w:r>
      <w:r w:rsidRPr="00DD23FB">
        <w:rPr>
          <w:i/>
          <w:szCs w:val="24"/>
        </w:rPr>
        <w:tab/>
      </w:r>
      <w:r w:rsidRPr="00DD23FB">
        <w:rPr>
          <w:i/>
          <w:szCs w:val="24"/>
        </w:rPr>
        <w:tab/>
      </w:r>
      <w:r w:rsidRPr="00DD23FB">
        <w:rPr>
          <w:i/>
          <w:szCs w:val="24"/>
        </w:rPr>
        <w:tab/>
        <w:t>w kwocie   66.556 zł,</w:t>
      </w:r>
    </w:p>
    <w:p w:rsidR="007653C1" w:rsidRPr="00DD23FB" w:rsidRDefault="007653C1" w:rsidP="00AF0B6C">
      <w:pPr>
        <w:pStyle w:val="Akapitzlist"/>
        <w:numPr>
          <w:ilvl w:val="0"/>
          <w:numId w:val="95"/>
        </w:numPr>
        <w:jc w:val="both"/>
        <w:rPr>
          <w:i/>
          <w:szCs w:val="24"/>
        </w:rPr>
      </w:pPr>
      <w:r w:rsidRPr="00DD23FB">
        <w:rPr>
          <w:i/>
          <w:szCs w:val="24"/>
        </w:rPr>
        <w:t xml:space="preserve">środki finansowe otrzymane z funduszy  </w:t>
      </w:r>
      <w:r w:rsidRPr="00DD23FB">
        <w:rPr>
          <w:i/>
          <w:szCs w:val="24"/>
        </w:rPr>
        <w:tab/>
      </w:r>
      <w:r w:rsidRPr="00DD23FB">
        <w:rPr>
          <w:i/>
          <w:szCs w:val="24"/>
        </w:rPr>
        <w:tab/>
        <w:t xml:space="preserve">w kwocie   33.591 zł. </w:t>
      </w:r>
    </w:p>
    <w:p w:rsidR="007653C1" w:rsidRPr="00DD23FB" w:rsidRDefault="007653C1" w:rsidP="007653C1">
      <w:pPr>
        <w:jc w:val="both"/>
        <w:rPr>
          <w:i/>
          <w:sz w:val="2"/>
          <w:szCs w:val="24"/>
        </w:rPr>
      </w:pPr>
    </w:p>
    <w:p w:rsidR="007653C1" w:rsidRPr="00DD23FB" w:rsidRDefault="007653C1" w:rsidP="007653C1">
      <w:pPr>
        <w:jc w:val="both"/>
        <w:outlineLvl w:val="0"/>
        <w:rPr>
          <w:sz w:val="22"/>
        </w:rPr>
      </w:pPr>
      <w:r w:rsidRPr="00DD23FB">
        <w:rPr>
          <w:sz w:val="22"/>
        </w:rPr>
        <w:t xml:space="preserve">Działania Zespołu Parków Krajobrazowych WZ przeprowadzone w okresie I półrocza 2014 roku obejmowały  m.in.: </w:t>
      </w:r>
    </w:p>
    <w:p w:rsidR="007653C1" w:rsidRPr="00DD23FB" w:rsidRDefault="007653C1" w:rsidP="00AF0B6C">
      <w:pPr>
        <w:numPr>
          <w:ilvl w:val="0"/>
          <w:numId w:val="122"/>
        </w:numPr>
        <w:contextualSpacing/>
        <w:jc w:val="both"/>
        <w:outlineLvl w:val="0"/>
        <w:rPr>
          <w:sz w:val="22"/>
        </w:rPr>
      </w:pPr>
      <w:r w:rsidRPr="00DD23FB">
        <w:rPr>
          <w:sz w:val="22"/>
        </w:rPr>
        <w:t xml:space="preserve">kontynuację zadania rozpoczętego w 2013 r. współfinansowanego z </w:t>
      </w:r>
      <w:proofErr w:type="spellStart"/>
      <w:r w:rsidRPr="00DD23FB">
        <w:rPr>
          <w:sz w:val="22"/>
        </w:rPr>
        <w:t>WFOŚiGW</w:t>
      </w:r>
      <w:proofErr w:type="spellEnd"/>
      <w:r w:rsidRPr="00DD23FB">
        <w:rPr>
          <w:sz w:val="22"/>
        </w:rPr>
        <w:t xml:space="preserve"> pn.</w:t>
      </w:r>
      <w:r w:rsidRPr="00DD23FB">
        <w:rPr>
          <w:rFonts w:ascii="Arial" w:hAnsi="Arial" w:cs="Arial"/>
        </w:rPr>
        <w:t xml:space="preserve">  </w:t>
      </w:r>
      <w:r w:rsidRPr="00DD23FB">
        <w:rPr>
          <w:sz w:val="22"/>
        </w:rPr>
        <w:t>„</w:t>
      </w:r>
      <w:r w:rsidRPr="00DD23FB">
        <w:rPr>
          <w:i/>
          <w:sz w:val="22"/>
        </w:rPr>
        <w:t>Promocja Parków Krajobrazowych Województwa Zachodniopomorskiego poprzez prowadzenie działań edukacyjnych na ich obszarach</w:t>
      </w:r>
      <w:r w:rsidRPr="00DD23FB">
        <w:rPr>
          <w:rFonts w:ascii="Arial" w:hAnsi="Arial" w:cs="Arial"/>
        </w:rPr>
        <w:t>” (</w:t>
      </w:r>
      <w:r w:rsidRPr="00DD23FB">
        <w:rPr>
          <w:sz w:val="22"/>
        </w:rPr>
        <w:t xml:space="preserve">przeprowadzono III i IV etap XIII edycji krajowego konkursu </w:t>
      </w:r>
      <w:r w:rsidR="00D97806" w:rsidRPr="00DD23FB">
        <w:rPr>
          <w:sz w:val="22"/>
        </w:rPr>
        <w:br/>
      </w:r>
      <w:r w:rsidRPr="00DD23FB">
        <w:rPr>
          <w:sz w:val="22"/>
        </w:rPr>
        <w:t>o Parkach Krajobrazowych)</w:t>
      </w:r>
      <w:r w:rsidRPr="00DD23FB">
        <w:rPr>
          <w:rFonts w:ascii="Arial" w:hAnsi="Arial" w:cs="Arial"/>
        </w:rPr>
        <w:t>,</w:t>
      </w:r>
    </w:p>
    <w:p w:rsidR="007653C1" w:rsidRPr="00DD23FB" w:rsidRDefault="007653C1" w:rsidP="00AF0B6C">
      <w:pPr>
        <w:numPr>
          <w:ilvl w:val="0"/>
          <w:numId w:val="122"/>
        </w:numPr>
        <w:contextualSpacing/>
        <w:jc w:val="both"/>
        <w:outlineLvl w:val="0"/>
        <w:rPr>
          <w:sz w:val="22"/>
        </w:rPr>
      </w:pPr>
      <w:r w:rsidRPr="00DD23FB">
        <w:rPr>
          <w:sz w:val="22"/>
        </w:rPr>
        <w:t>realizację zdania</w:t>
      </w:r>
      <w:r w:rsidRPr="00DD23FB">
        <w:rPr>
          <w:rFonts w:ascii="Arial" w:hAnsi="Arial" w:cs="Arial"/>
        </w:rPr>
        <w:t xml:space="preserve"> </w:t>
      </w:r>
      <w:r w:rsidRPr="00DD23FB">
        <w:rPr>
          <w:sz w:val="22"/>
        </w:rPr>
        <w:t xml:space="preserve">współfinansowanego </w:t>
      </w:r>
      <w:proofErr w:type="spellStart"/>
      <w:r w:rsidRPr="00DD23FB">
        <w:rPr>
          <w:sz w:val="22"/>
        </w:rPr>
        <w:t>NFOŚiGW</w:t>
      </w:r>
      <w:proofErr w:type="spellEnd"/>
      <w:r w:rsidRPr="00DD23FB">
        <w:rPr>
          <w:sz w:val="22"/>
        </w:rPr>
        <w:t xml:space="preserve"> oraz </w:t>
      </w:r>
      <w:proofErr w:type="spellStart"/>
      <w:r w:rsidRPr="00DD23FB">
        <w:rPr>
          <w:sz w:val="22"/>
        </w:rPr>
        <w:t>WFOŚiGW</w:t>
      </w:r>
      <w:proofErr w:type="spellEnd"/>
      <w:r w:rsidRPr="00DD23FB">
        <w:rPr>
          <w:sz w:val="22"/>
        </w:rPr>
        <w:t xml:space="preserve"> pn. „</w:t>
      </w:r>
      <w:r w:rsidRPr="00DD23FB">
        <w:rPr>
          <w:i/>
          <w:sz w:val="22"/>
        </w:rPr>
        <w:t>Minimalizowanie antropopresji na obszarze Drawskiego i Ińskiego Parku Krajobrazowego oraz wybranych rezerwatów przyrody Województwa Zachodniopomorskiego poprzez ukierunkowanie ruchu turystycznego</w:t>
      </w:r>
      <w:r w:rsidRPr="00DD23FB">
        <w:rPr>
          <w:sz w:val="22"/>
        </w:rPr>
        <w:t>”,</w:t>
      </w:r>
    </w:p>
    <w:p w:rsidR="007653C1" w:rsidRPr="00DD23FB" w:rsidRDefault="007653C1" w:rsidP="00AF0B6C">
      <w:pPr>
        <w:numPr>
          <w:ilvl w:val="0"/>
          <w:numId w:val="122"/>
        </w:numPr>
        <w:contextualSpacing/>
        <w:jc w:val="both"/>
        <w:outlineLvl w:val="0"/>
        <w:rPr>
          <w:sz w:val="22"/>
        </w:rPr>
      </w:pPr>
      <w:r w:rsidRPr="00DD23FB">
        <w:rPr>
          <w:sz w:val="22"/>
        </w:rPr>
        <w:t xml:space="preserve">uczestniczenie w spotkaniach, szkoleniach oraz konferencjach  upowszechniających informacje </w:t>
      </w:r>
      <w:r w:rsidR="00D97806" w:rsidRPr="00DD23FB">
        <w:rPr>
          <w:sz w:val="22"/>
        </w:rPr>
        <w:br/>
      </w:r>
      <w:r w:rsidRPr="00DD23FB">
        <w:rPr>
          <w:sz w:val="22"/>
        </w:rPr>
        <w:t>o parkach krajobrazowych,</w:t>
      </w:r>
    </w:p>
    <w:p w:rsidR="007653C1" w:rsidRPr="00DD23FB" w:rsidRDefault="007653C1" w:rsidP="00AF0B6C">
      <w:pPr>
        <w:numPr>
          <w:ilvl w:val="0"/>
          <w:numId w:val="122"/>
        </w:numPr>
        <w:contextualSpacing/>
        <w:jc w:val="both"/>
        <w:outlineLvl w:val="0"/>
        <w:rPr>
          <w:sz w:val="22"/>
        </w:rPr>
      </w:pPr>
      <w:r w:rsidRPr="00DD23FB">
        <w:rPr>
          <w:sz w:val="22"/>
        </w:rPr>
        <w:t xml:space="preserve">prowadzenie spraw związanych z Drawskim i Ińskim Parkiem Krajobrazowym oraz Parkiem Krajobrazowym „Ujście Warty”, </w:t>
      </w:r>
    </w:p>
    <w:p w:rsidR="007653C1" w:rsidRPr="00DD23FB" w:rsidRDefault="007653C1" w:rsidP="00AF0B6C">
      <w:pPr>
        <w:numPr>
          <w:ilvl w:val="0"/>
          <w:numId w:val="122"/>
        </w:numPr>
        <w:jc w:val="both"/>
        <w:rPr>
          <w:rFonts w:cs="Arial"/>
        </w:rPr>
      </w:pPr>
      <w:r w:rsidRPr="00DD23FB">
        <w:rPr>
          <w:rFonts w:cs="Arial"/>
        </w:rPr>
        <w:t>prowadzenie prac związanych z uzyskaniem dofinansowania z RPO na realizację zadania pn.: „</w:t>
      </w:r>
      <w:r w:rsidRPr="00DD23FB">
        <w:rPr>
          <w:rFonts w:cs="Arial"/>
          <w:i/>
        </w:rPr>
        <w:t xml:space="preserve">Budowa, poprawa i promocja infrastruktury turystycznej w 6 parkach krajobrazowych województwa zachodniopomorskiego w celu upowszechniania wiedzy, wspierania </w:t>
      </w:r>
      <w:proofErr w:type="spellStart"/>
      <w:r w:rsidRPr="00DD23FB">
        <w:rPr>
          <w:rFonts w:cs="Arial"/>
          <w:i/>
        </w:rPr>
        <w:t>zachowań</w:t>
      </w:r>
      <w:proofErr w:type="spellEnd"/>
      <w:r w:rsidRPr="00DD23FB">
        <w:rPr>
          <w:rFonts w:cs="Arial"/>
          <w:i/>
        </w:rPr>
        <w:t xml:space="preserve"> proekologicznych, ułatwienia i zachęcania społeczeństwa do aktywnego wypoczynku oraz zachowania i ochrony wysokich walorów przyrodniczo-kulturowo-historycznych parków krajobrazowych województwa zachodniopomorskiego.</w:t>
      </w:r>
      <w:r w:rsidRPr="00DD23FB">
        <w:rPr>
          <w:rFonts w:cs="Arial"/>
          <w:i/>
        </w:rPr>
        <w:br/>
        <w:t>I Etap</w:t>
      </w:r>
      <w:r w:rsidRPr="00DD23FB">
        <w:rPr>
          <w:rFonts w:cs="Arial"/>
        </w:rPr>
        <w:t>.” (13 maja 2014 r. uzyskano  zgodę Zarządu WZ),</w:t>
      </w:r>
    </w:p>
    <w:p w:rsidR="007653C1" w:rsidRPr="00DD23FB" w:rsidRDefault="007653C1" w:rsidP="00AF0B6C">
      <w:pPr>
        <w:numPr>
          <w:ilvl w:val="0"/>
          <w:numId w:val="122"/>
        </w:numPr>
        <w:contextualSpacing/>
        <w:jc w:val="both"/>
        <w:outlineLvl w:val="0"/>
        <w:rPr>
          <w:sz w:val="22"/>
        </w:rPr>
      </w:pPr>
      <w:r w:rsidRPr="00DD23FB">
        <w:rPr>
          <w:sz w:val="22"/>
        </w:rPr>
        <w:t xml:space="preserve">prace związane z uzyskaniem dofinansowania z </w:t>
      </w:r>
      <w:proofErr w:type="spellStart"/>
      <w:r w:rsidRPr="00DD23FB">
        <w:rPr>
          <w:sz w:val="22"/>
        </w:rPr>
        <w:t>WFOŚiGW</w:t>
      </w:r>
      <w:proofErr w:type="spellEnd"/>
      <w:r w:rsidRPr="00DD23FB">
        <w:rPr>
          <w:sz w:val="22"/>
        </w:rPr>
        <w:t xml:space="preserve"> na </w:t>
      </w:r>
      <w:r w:rsidRPr="00DD23FB">
        <w:rPr>
          <w:rFonts w:cs="Arial"/>
        </w:rPr>
        <w:t>organizację konkursów: „Puszcza Bukowa”, „Poznajemy Parki Krajobrazowe Polski”  oraz  „Tydzień Żurawia”;</w:t>
      </w:r>
    </w:p>
    <w:p w:rsidR="007653C1" w:rsidRPr="00DD23FB" w:rsidRDefault="007653C1" w:rsidP="00AF0B6C">
      <w:pPr>
        <w:numPr>
          <w:ilvl w:val="0"/>
          <w:numId w:val="122"/>
        </w:numPr>
        <w:jc w:val="both"/>
        <w:rPr>
          <w:rFonts w:cs="Arial"/>
        </w:rPr>
      </w:pPr>
      <w:r w:rsidRPr="00DD23FB">
        <w:rPr>
          <w:rFonts w:cs="Arial"/>
        </w:rPr>
        <w:t>współorganizację wraz z Polskim Towarzystwem Geograficznym zawodów okręgowych XL Olimpiady Geograficznej,</w:t>
      </w:r>
    </w:p>
    <w:p w:rsidR="007653C1" w:rsidRPr="00DD23FB" w:rsidRDefault="007653C1" w:rsidP="00AF0B6C">
      <w:pPr>
        <w:numPr>
          <w:ilvl w:val="0"/>
          <w:numId w:val="122"/>
        </w:numPr>
        <w:jc w:val="both"/>
        <w:rPr>
          <w:rFonts w:cs="Arial"/>
        </w:rPr>
      </w:pPr>
      <w:r w:rsidRPr="00DD23FB">
        <w:rPr>
          <w:rFonts w:cs="Arial"/>
        </w:rPr>
        <w:t xml:space="preserve">przeprowadzenie bieżących lustracji Parków Krajobrazowych: Szczecińskiego, Cedyńskiego, Dolina Dolnej Odry oraz Drawskiego, pod kątem przestrzegania przepisów, oznakowania oraz rozpoznania potrzeb </w:t>
      </w:r>
      <w:r w:rsidR="00D97806" w:rsidRPr="00DD23FB">
        <w:rPr>
          <w:rFonts w:cs="Arial"/>
        </w:rPr>
        <w:br/>
      </w:r>
      <w:r w:rsidRPr="00DD23FB">
        <w:rPr>
          <w:rFonts w:cs="Arial"/>
        </w:rPr>
        <w:t>w zakresie promocji oraz rozszerzenia infrastruktury turystycznej,</w:t>
      </w:r>
    </w:p>
    <w:p w:rsidR="007653C1" w:rsidRPr="00DD23FB" w:rsidRDefault="007653C1" w:rsidP="00AF0B6C">
      <w:pPr>
        <w:numPr>
          <w:ilvl w:val="0"/>
          <w:numId w:val="122"/>
        </w:numPr>
        <w:jc w:val="both"/>
        <w:rPr>
          <w:rFonts w:cs="Arial"/>
        </w:rPr>
      </w:pPr>
      <w:r w:rsidRPr="00DD23FB">
        <w:rPr>
          <w:rFonts w:cs="Arial"/>
        </w:rPr>
        <w:t xml:space="preserve">kontynuację działań związanych z opracowaniem transgranicznej mapy obszarów chronionych </w:t>
      </w:r>
      <w:r w:rsidRPr="00DD23FB">
        <w:rPr>
          <w:rFonts w:cs="Arial"/>
        </w:rPr>
        <w:br/>
        <w:t>w ramach współpracy z Landem Meklemburgii,</w:t>
      </w:r>
    </w:p>
    <w:p w:rsidR="007653C1" w:rsidRPr="00DD23FB" w:rsidRDefault="007653C1" w:rsidP="00AF0B6C">
      <w:pPr>
        <w:numPr>
          <w:ilvl w:val="0"/>
          <w:numId w:val="122"/>
        </w:numPr>
        <w:jc w:val="both"/>
        <w:rPr>
          <w:rFonts w:cs="Arial"/>
        </w:rPr>
      </w:pPr>
      <w:r w:rsidRPr="00DD23FB">
        <w:rPr>
          <w:rFonts w:cs="Arial"/>
        </w:rPr>
        <w:t xml:space="preserve">udział w polsko-niemiecko-białoruskim projekcie </w:t>
      </w:r>
      <w:proofErr w:type="spellStart"/>
      <w:r w:rsidRPr="00DD23FB">
        <w:rPr>
          <w:rFonts w:cs="Arial"/>
        </w:rPr>
        <w:t>trilateralnym</w:t>
      </w:r>
      <w:proofErr w:type="spellEnd"/>
      <w:r w:rsidRPr="00DD23FB">
        <w:rPr>
          <w:rFonts w:cs="Arial"/>
        </w:rPr>
        <w:t xml:space="preserve"> „</w:t>
      </w:r>
      <w:proofErr w:type="spellStart"/>
      <w:r w:rsidRPr="00DD23FB">
        <w:rPr>
          <w:rFonts w:cs="Arial"/>
        </w:rPr>
        <w:t>Border</w:t>
      </w:r>
      <w:proofErr w:type="spellEnd"/>
      <w:r w:rsidRPr="00DD23FB">
        <w:rPr>
          <w:rFonts w:cs="Arial"/>
        </w:rPr>
        <w:t xml:space="preserve"> </w:t>
      </w:r>
      <w:proofErr w:type="spellStart"/>
      <w:r w:rsidRPr="00DD23FB">
        <w:rPr>
          <w:rFonts w:cs="Arial"/>
        </w:rPr>
        <w:t>Parks</w:t>
      </w:r>
      <w:proofErr w:type="spellEnd"/>
      <w:r w:rsidRPr="00DD23FB">
        <w:rPr>
          <w:rFonts w:cs="Arial"/>
        </w:rPr>
        <w:t xml:space="preserve"> – in </w:t>
      </w:r>
      <w:proofErr w:type="spellStart"/>
      <w:r w:rsidRPr="00DD23FB">
        <w:rPr>
          <w:rFonts w:cs="Arial"/>
        </w:rPr>
        <w:t>harmony</w:t>
      </w:r>
      <w:proofErr w:type="spellEnd"/>
      <w:r w:rsidRPr="00DD23FB">
        <w:rPr>
          <w:rFonts w:cs="Arial"/>
        </w:rPr>
        <w:t xml:space="preserve"> with </w:t>
      </w:r>
      <w:proofErr w:type="spellStart"/>
      <w:r w:rsidRPr="00DD23FB">
        <w:rPr>
          <w:rFonts w:cs="Arial"/>
        </w:rPr>
        <w:t>nature</w:t>
      </w:r>
      <w:proofErr w:type="spellEnd"/>
      <w:r w:rsidRPr="00DD23FB">
        <w:rPr>
          <w:rFonts w:cs="Arial"/>
        </w:rPr>
        <w:t>”,</w:t>
      </w:r>
    </w:p>
    <w:p w:rsidR="007653C1" w:rsidRPr="00DD23FB" w:rsidRDefault="007653C1" w:rsidP="00AF0B6C">
      <w:pPr>
        <w:numPr>
          <w:ilvl w:val="0"/>
          <w:numId w:val="122"/>
        </w:numPr>
        <w:jc w:val="both"/>
        <w:rPr>
          <w:rFonts w:cs="Arial"/>
        </w:rPr>
      </w:pPr>
      <w:r w:rsidRPr="00DD23FB">
        <w:rPr>
          <w:rFonts w:cs="Arial"/>
        </w:rPr>
        <w:t xml:space="preserve">przygotowanie założeń do wniosku na realizację zadań w ramach </w:t>
      </w:r>
      <w:proofErr w:type="spellStart"/>
      <w:r w:rsidRPr="00DD23FB">
        <w:rPr>
          <w:rFonts w:cs="Arial"/>
        </w:rPr>
        <w:t>Interreg</w:t>
      </w:r>
      <w:proofErr w:type="spellEnd"/>
      <w:r w:rsidRPr="00DD23FB">
        <w:rPr>
          <w:rFonts w:cs="Arial"/>
        </w:rPr>
        <w:t xml:space="preserve"> - nowa perspektywa (ustalono harmonogram spotkań roboczych pomiędzy pracownikami ZPKWZ a stroną niemiecką – Parkiem Narodowym </w:t>
      </w:r>
      <w:proofErr w:type="spellStart"/>
      <w:r w:rsidRPr="00DD23FB">
        <w:rPr>
          <w:rFonts w:cs="Arial"/>
        </w:rPr>
        <w:t>Unteres</w:t>
      </w:r>
      <w:proofErr w:type="spellEnd"/>
      <w:r w:rsidRPr="00DD23FB">
        <w:rPr>
          <w:rFonts w:cs="Arial"/>
        </w:rPr>
        <w:t xml:space="preserve"> </w:t>
      </w:r>
      <w:proofErr w:type="spellStart"/>
      <w:r w:rsidRPr="00DD23FB">
        <w:rPr>
          <w:rFonts w:cs="Arial"/>
        </w:rPr>
        <w:t>Odertal</w:t>
      </w:r>
      <w:proofErr w:type="spellEnd"/>
      <w:r w:rsidRPr="00DD23FB">
        <w:rPr>
          <w:rFonts w:cs="Arial"/>
        </w:rPr>
        <w:t>).</w:t>
      </w:r>
    </w:p>
    <w:p w:rsidR="007653C1" w:rsidRPr="00DD23FB" w:rsidRDefault="007653C1" w:rsidP="007653C1">
      <w:pPr>
        <w:jc w:val="both"/>
        <w:rPr>
          <w:i/>
          <w:sz w:val="2"/>
          <w:szCs w:val="24"/>
        </w:rPr>
      </w:pPr>
    </w:p>
    <w:p w:rsidR="007653C1" w:rsidRPr="00DD23FB" w:rsidRDefault="007653C1" w:rsidP="007653C1">
      <w:pPr>
        <w:jc w:val="both"/>
        <w:rPr>
          <w:sz w:val="8"/>
          <w:szCs w:val="8"/>
        </w:rPr>
      </w:pPr>
    </w:p>
    <w:p w:rsidR="007653C1" w:rsidRPr="00DD23FB" w:rsidRDefault="007653C1" w:rsidP="0086200E">
      <w:pPr>
        <w:numPr>
          <w:ilvl w:val="0"/>
          <w:numId w:val="12"/>
        </w:numPr>
        <w:jc w:val="both"/>
        <w:rPr>
          <w:b/>
          <w:i/>
          <w:sz w:val="24"/>
          <w:szCs w:val="24"/>
          <w:u w:val="single"/>
        </w:rPr>
      </w:pPr>
      <w:r w:rsidRPr="00DD23FB">
        <w:rPr>
          <w:b/>
          <w:i/>
          <w:sz w:val="24"/>
          <w:szCs w:val="24"/>
          <w:u w:val="single"/>
        </w:rPr>
        <w:t>Wyjaśnienie wskaźnika realizacji</w:t>
      </w:r>
    </w:p>
    <w:p w:rsidR="007653C1" w:rsidRDefault="007653C1" w:rsidP="007653C1">
      <w:pPr>
        <w:jc w:val="both"/>
        <w:rPr>
          <w:sz w:val="24"/>
        </w:rPr>
      </w:pPr>
      <w:r w:rsidRPr="00DD23FB">
        <w:rPr>
          <w:sz w:val="24"/>
        </w:rPr>
        <w:t>Realizacja zadania jest zgodna z przyjętym harmonogramem wydatków budżetowych.</w:t>
      </w:r>
    </w:p>
    <w:p w:rsidR="00DB2123" w:rsidRDefault="00DB2123" w:rsidP="007653C1">
      <w:pPr>
        <w:jc w:val="both"/>
        <w:rPr>
          <w:sz w:val="24"/>
        </w:rPr>
      </w:pPr>
    </w:p>
    <w:p w:rsidR="00DB2123" w:rsidRPr="00DD23FB" w:rsidRDefault="00DB2123" w:rsidP="007653C1">
      <w:pPr>
        <w:jc w:val="both"/>
        <w:rPr>
          <w:sz w:val="24"/>
          <w:szCs w:val="24"/>
        </w:rPr>
      </w:pPr>
    </w:p>
    <w:p w:rsidR="00D1106E" w:rsidRPr="00DD23FB" w:rsidRDefault="00D1106E" w:rsidP="00D1106E">
      <w:pPr>
        <w:jc w:val="both"/>
        <w:rPr>
          <w:sz w:val="8"/>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94"/>
        <w:gridCol w:w="890"/>
        <w:gridCol w:w="1688"/>
        <w:gridCol w:w="1042"/>
        <w:gridCol w:w="720"/>
        <w:gridCol w:w="836"/>
        <w:gridCol w:w="721"/>
      </w:tblGrid>
      <w:tr w:rsidR="00DD23FB" w:rsidRPr="00DD23FB" w:rsidTr="00FF5FB4">
        <w:tc>
          <w:tcPr>
            <w:tcW w:w="9322" w:type="dxa"/>
            <w:gridSpan w:val="8"/>
            <w:shd w:val="clear" w:color="auto" w:fill="CCFFFF"/>
          </w:tcPr>
          <w:p w:rsidR="00D46EEE" w:rsidRPr="00DD23FB" w:rsidRDefault="00D46EEE" w:rsidP="00FF5FB4">
            <w:pPr>
              <w:jc w:val="both"/>
              <w:rPr>
                <w:sz w:val="24"/>
                <w:szCs w:val="24"/>
              </w:rPr>
            </w:pPr>
            <w:r w:rsidRPr="00DD23FB">
              <w:rPr>
                <w:b/>
                <w:sz w:val="24"/>
                <w:szCs w:val="24"/>
              </w:rPr>
              <w:lastRenderedPageBreak/>
              <w:t>Dział 926 – KULTURA FIZYCZNA</w:t>
            </w:r>
          </w:p>
        </w:tc>
      </w:tr>
      <w:tr w:rsidR="00DD23FB" w:rsidRPr="00DD23FB" w:rsidTr="00FF5FB4">
        <w:tc>
          <w:tcPr>
            <w:tcW w:w="3454" w:type="dxa"/>
            <w:gridSpan w:val="2"/>
            <w:shd w:val="clear" w:color="auto" w:fill="auto"/>
            <w:vAlign w:val="center"/>
          </w:tcPr>
          <w:p w:rsidR="00D46EEE" w:rsidRPr="00DD23FB" w:rsidRDefault="00D46EEE" w:rsidP="00FF5FB4">
            <w:pPr>
              <w:jc w:val="center"/>
            </w:pPr>
            <w:r w:rsidRPr="00DD23FB">
              <w:t>Plan po zmianach</w:t>
            </w:r>
          </w:p>
        </w:tc>
        <w:tc>
          <w:tcPr>
            <w:tcW w:w="3671" w:type="dxa"/>
            <w:gridSpan w:val="3"/>
            <w:tcBorders>
              <w:bottom w:val="single" w:sz="4" w:space="0" w:color="auto"/>
            </w:tcBorders>
            <w:shd w:val="clear" w:color="auto" w:fill="auto"/>
            <w:vAlign w:val="center"/>
          </w:tcPr>
          <w:p w:rsidR="00D46EEE" w:rsidRPr="00DD23FB" w:rsidRDefault="00D46EEE" w:rsidP="00FF5FB4">
            <w:pPr>
              <w:jc w:val="center"/>
            </w:pPr>
            <w:r w:rsidRPr="00DD23FB">
              <w:t>Wykonanie</w:t>
            </w:r>
          </w:p>
        </w:tc>
        <w:tc>
          <w:tcPr>
            <w:tcW w:w="2197" w:type="dxa"/>
            <w:gridSpan w:val="3"/>
            <w:tcBorders>
              <w:bottom w:val="single" w:sz="4" w:space="0" w:color="auto"/>
            </w:tcBorders>
            <w:shd w:val="clear" w:color="auto" w:fill="auto"/>
            <w:vAlign w:val="center"/>
          </w:tcPr>
          <w:p w:rsidR="00D46EEE" w:rsidRPr="00DD23FB" w:rsidRDefault="00D46EEE" w:rsidP="00FF5FB4">
            <w:pPr>
              <w:jc w:val="center"/>
            </w:pPr>
            <w:r w:rsidRPr="00DD23FB">
              <w:t xml:space="preserve">Wskaźnik realizacji </w:t>
            </w:r>
          </w:p>
        </w:tc>
      </w:tr>
      <w:tr w:rsidR="00DD23FB" w:rsidRPr="00DD23FB" w:rsidTr="00FF5FB4">
        <w:tc>
          <w:tcPr>
            <w:tcW w:w="1234" w:type="dxa"/>
            <w:tcBorders>
              <w:right w:val="nil"/>
            </w:tcBorders>
            <w:shd w:val="clear" w:color="auto" w:fill="auto"/>
          </w:tcPr>
          <w:p w:rsidR="00D46EEE" w:rsidRPr="00DD23FB" w:rsidRDefault="00D46EEE" w:rsidP="00FF5FB4">
            <w:pPr>
              <w:rPr>
                <w:sz w:val="16"/>
                <w:szCs w:val="16"/>
              </w:rPr>
            </w:pPr>
          </w:p>
          <w:p w:rsidR="00D46EEE" w:rsidRPr="00DD23FB" w:rsidRDefault="00D46EEE" w:rsidP="00FF5FB4">
            <w:r w:rsidRPr="00DD23FB">
              <w:rPr>
                <w:sz w:val="16"/>
                <w:szCs w:val="16"/>
              </w:rPr>
              <w:t>z tego:</w:t>
            </w:r>
            <w:r w:rsidRPr="00DD23FB">
              <w:t xml:space="preserve"> </w:t>
            </w:r>
          </w:p>
          <w:p w:rsidR="00D46EEE" w:rsidRPr="00DD23FB" w:rsidRDefault="00D46EEE" w:rsidP="00FF5FB4">
            <w:r w:rsidRPr="00DD23FB">
              <w:t xml:space="preserve">bieżące </w:t>
            </w:r>
          </w:p>
          <w:p w:rsidR="00D46EEE" w:rsidRPr="00DD23FB" w:rsidRDefault="00D46EEE" w:rsidP="00FF5FB4">
            <w:pPr>
              <w:rPr>
                <w:sz w:val="16"/>
                <w:szCs w:val="16"/>
              </w:rPr>
            </w:pPr>
            <w:r w:rsidRPr="00DD23FB">
              <w:t>majątkowe</w:t>
            </w:r>
          </w:p>
        </w:tc>
        <w:tc>
          <w:tcPr>
            <w:tcW w:w="2220" w:type="dxa"/>
            <w:tcBorders>
              <w:left w:val="nil"/>
              <w:right w:val="single" w:sz="4" w:space="0" w:color="auto"/>
            </w:tcBorders>
            <w:shd w:val="clear" w:color="auto" w:fill="FFFFFF" w:themeFill="background1"/>
          </w:tcPr>
          <w:p w:rsidR="00D46EEE" w:rsidRPr="00DD23FB" w:rsidRDefault="00D46EEE" w:rsidP="00FF5FB4">
            <w:pPr>
              <w:jc w:val="right"/>
              <w:rPr>
                <w:sz w:val="24"/>
              </w:rPr>
            </w:pPr>
            <w:r w:rsidRPr="00DD23FB">
              <w:rPr>
                <w:sz w:val="24"/>
              </w:rPr>
              <w:t xml:space="preserve">4.995.000 zł  </w:t>
            </w:r>
          </w:p>
          <w:p w:rsidR="00D46EEE" w:rsidRPr="00DD23FB" w:rsidRDefault="00D46EEE" w:rsidP="00FF5FB4">
            <w:pPr>
              <w:jc w:val="right"/>
              <w:rPr>
                <w:sz w:val="24"/>
              </w:rPr>
            </w:pPr>
            <w:r w:rsidRPr="00DD23FB">
              <w:rPr>
                <w:sz w:val="24"/>
              </w:rPr>
              <w:t>3.995.000 zł</w:t>
            </w:r>
          </w:p>
          <w:p w:rsidR="00D46EEE" w:rsidRPr="00DD23FB" w:rsidRDefault="00D46EEE" w:rsidP="00FF5FB4">
            <w:pPr>
              <w:jc w:val="right"/>
              <w:rPr>
                <w:sz w:val="24"/>
              </w:rPr>
            </w:pPr>
            <w:r w:rsidRPr="00DD23FB">
              <w:rPr>
                <w:sz w:val="24"/>
              </w:rPr>
              <w:t>1.000.000 zł</w:t>
            </w:r>
          </w:p>
        </w:tc>
        <w:tc>
          <w:tcPr>
            <w:tcW w:w="907" w:type="dxa"/>
            <w:tcBorders>
              <w:left w:val="single" w:sz="4" w:space="0" w:color="auto"/>
              <w:right w:val="nil"/>
            </w:tcBorders>
            <w:shd w:val="clear" w:color="auto" w:fill="auto"/>
          </w:tcPr>
          <w:p w:rsidR="00D46EEE" w:rsidRPr="00DD23FB" w:rsidRDefault="00D46EEE" w:rsidP="00FF5FB4">
            <w:pPr>
              <w:jc w:val="right"/>
              <w:rPr>
                <w:b/>
                <w:i/>
                <w:sz w:val="24"/>
              </w:rPr>
            </w:pPr>
          </w:p>
        </w:tc>
        <w:tc>
          <w:tcPr>
            <w:tcW w:w="1701" w:type="dxa"/>
            <w:tcBorders>
              <w:left w:val="nil"/>
              <w:right w:val="nil"/>
            </w:tcBorders>
            <w:shd w:val="clear" w:color="auto" w:fill="auto"/>
          </w:tcPr>
          <w:p w:rsidR="00D46EEE" w:rsidRPr="00DD23FB" w:rsidRDefault="00D46EEE" w:rsidP="00FF5FB4">
            <w:pPr>
              <w:jc w:val="right"/>
              <w:rPr>
                <w:b/>
                <w:sz w:val="24"/>
              </w:rPr>
            </w:pPr>
            <w:r w:rsidRPr="00DD23FB">
              <w:rPr>
                <w:b/>
                <w:sz w:val="24"/>
              </w:rPr>
              <w:t>1.669.876 zł</w:t>
            </w:r>
          </w:p>
          <w:p w:rsidR="00D46EEE" w:rsidRPr="00DD23FB" w:rsidRDefault="00D46EEE" w:rsidP="00FF5FB4">
            <w:pPr>
              <w:jc w:val="right"/>
              <w:rPr>
                <w:b/>
                <w:sz w:val="24"/>
              </w:rPr>
            </w:pPr>
            <w:r w:rsidRPr="00DD23FB">
              <w:rPr>
                <w:b/>
                <w:sz w:val="24"/>
              </w:rPr>
              <w:t>1.669.876 zł</w:t>
            </w:r>
          </w:p>
          <w:p w:rsidR="00D46EEE" w:rsidRPr="00DD23FB" w:rsidRDefault="00D46EEE" w:rsidP="00FF5FB4">
            <w:pPr>
              <w:jc w:val="right"/>
              <w:rPr>
                <w:b/>
                <w:sz w:val="24"/>
              </w:rPr>
            </w:pPr>
            <w:r w:rsidRPr="00DD23FB">
              <w:rPr>
                <w:b/>
                <w:sz w:val="24"/>
              </w:rPr>
              <w:t>0 zł</w:t>
            </w:r>
          </w:p>
        </w:tc>
        <w:tc>
          <w:tcPr>
            <w:tcW w:w="1063" w:type="dxa"/>
            <w:tcBorders>
              <w:left w:val="nil"/>
              <w:right w:val="single" w:sz="4" w:space="0" w:color="auto"/>
            </w:tcBorders>
            <w:shd w:val="clear" w:color="auto" w:fill="auto"/>
          </w:tcPr>
          <w:p w:rsidR="00D46EEE" w:rsidRPr="00DD23FB" w:rsidRDefault="00D46EEE" w:rsidP="00FF5FB4">
            <w:pPr>
              <w:jc w:val="right"/>
              <w:rPr>
                <w:b/>
                <w:sz w:val="24"/>
              </w:rPr>
            </w:pPr>
          </w:p>
        </w:tc>
        <w:tc>
          <w:tcPr>
            <w:tcW w:w="732" w:type="dxa"/>
            <w:tcBorders>
              <w:left w:val="single" w:sz="4" w:space="0" w:color="auto"/>
              <w:right w:val="nil"/>
            </w:tcBorders>
            <w:shd w:val="clear" w:color="auto" w:fill="auto"/>
          </w:tcPr>
          <w:p w:rsidR="00D46EEE" w:rsidRPr="00DD23FB" w:rsidRDefault="00D46EEE" w:rsidP="00FF5FB4">
            <w:pPr>
              <w:jc w:val="center"/>
              <w:rPr>
                <w:b/>
                <w:sz w:val="24"/>
                <w:szCs w:val="24"/>
              </w:rPr>
            </w:pPr>
          </w:p>
        </w:tc>
        <w:tc>
          <w:tcPr>
            <w:tcW w:w="732" w:type="dxa"/>
            <w:tcBorders>
              <w:left w:val="nil"/>
              <w:right w:val="nil"/>
            </w:tcBorders>
            <w:shd w:val="clear" w:color="auto" w:fill="auto"/>
          </w:tcPr>
          <w:p w:rsidR="00D46EEE" w:rsidRPr="00DD23FB" w:rsidRDefault="00D46EEE" w:rsidP="00FF5FB4">
            <w:pPr>
              <w:jc w:val="right"/>
              <w:rPr>
                <w:sz w:val="24"/>
              </w:rPr>
            </w:pPr>
            <w:r w:rsidRPr="00DD23FB">
              <w:rPr>
                <w:sz w:val="24"/>
              </w:rPr>
              <w:t>33,4%</w:t>
            </w:r>
          </w:p>
          <w:p w:rsidR="00D46EEE" w:rsidRPr="00DD23FB" w:rsidRDefault="00D46EEE" w:rsidP="00FF5FB4">
            <w:pPr>
              <w:jc w:val="right"/>
              <w:rPr>
                <w:sz w:val="24"/>
              </w:rPr>
            </w:pPr>
            <w:r w:rsidRPr="00DD23FB">
              <w:rPr>
                <w:sz w:val="24"/>
              </w:rPr>
              <w:t>41,8%</w:t>
            </w:r>
          </w:p>
          <w:p w:rsidR="00D46EEE" w:rsidRPr="00DD23FB" w:rsidRDefault="00D46EEE" w:rsidP="00FF5FB4">
            <w:pPr>
              <w:jc w:val="right"/>
              <w:rPr>
                <w:sz w:val="24"/>
              </w:rPr>
            </w:pPr>
            <w:r w:rsidRPr="00DD23FB">
              <w:rPr>
                <w:sz w:val="24"/>
              </w:rPr>
              <w:t>0%</w:t>
            </w:r>
          </w:p>
        </w:tc>
        <w:tc>
          <w:tcPr>
            <w:tcW w:w="733" w:type="dxa"/>
            <w:tcBorders>
              <w:left w:val="nil"/>
            </w:tcBorders>
            <w:shd w:val="clear" w:color="auto" w:fill="auto"/>
          </w:tcPr>
          <w:p w:rsidR="00D46EEE" w:rsidRPr="00DD23FB" w:rsidRDefault="00D46EEE" w:rsidP="00FF5FB4">
            <w:pPr>
              <w:jc w:val="center"/>
              <w:rPr>
                <w:b/>
                <w:sz w:val="24"/>
              </w:rPr>
            </w:pPr>
          </w:p>
        </w:tc>
      </w:tr>
    </w:tbl>
    <w:p w:rsidR="00D46EEE" w:rsidRPr="00DD23FB" w:rsidRDefault="00D46EEE" w:rsidP="00D46EEE">
      <w:pPr>
        <w:rPr>
          <w:sz w:val="4"/>
          <w:szCs w:val="4"/>
        </w:rPr>
      </w:pPr>
    </w:p>
    <w:p w:rsidR="00D46EEE" w:rsidRPr="00DD23FB" w:rsidRDefault="00D46EEE" w:rsidP="00D46EEE">
      <w:pPr>
        <w:pStyle w:val="Nagwek1"/>
        <w:rPr>
          <w:b w:val="0"/>
        </w:rPr>
      </w:pPr>
      <w:r w:rsidRPr="00DD23FB">
        <w:rPr>
          <w:b w:val="0"/>
        </w:rPr>
        <w:t xml:space="preserve">Wydatki </w:t>
      </w:r>
      <w:r w:rsidR="00C44712" w:rsidRPr="00DD23FB">
        <w:rPr>
          <w:b w:val="0"/>
        </w:rPr>
        <w:t>w</w:t>
      </w:r>
      <w:r w:rsidRPr="00DD23FB">
        <w:rPr>
          <w:b w:val="0"/>
        </w:rPr>
        <w:t xml:space="preserve"> tym dziale poniesiono na poniżej wymienione zadania realizowane </w:t>
      </w:r>
      <w:r w:rsidRPr="00DD23FB">
        <w:rPr>
          <w:b w:val="0"/>
        </w:rPr>
        <w:br/>
        <w:t>w ramach wskazanych rozdziałów klasyfikacji budżetowej.</w:t>
      </w:r>
    </w:p>
    <w:p w:rsidR="00D46EEE" w:rsidRPr="00DD23FB" w:rsidRDefault="00D46EEE" w:rsidP="00D46EEE">
      <w:pPr>
        <w:rPr>
          <w:sz w:val="4"/>
        </w:rPr>
      </w:pPr>
    </w:p>
    <w:p w:rsidR="00D46EEE" w:rsidRPr="00DD23FB" w:rsidRDefault="00D46EEE" w:rsidP="00AF0B6C">
      <w:pPr>
        <w:pStyle w:val="Tekstpodstawowy"/>
        <w:numPr>
          <w:ilvl w:val="0"/>
          <w:numId w:val="43"/>
        </w:numPr>
        <w:jc w:val="both"/>
        <w:rPr>
          <w:b/>
          <w:i/>
          <w:sz w:val="28"/>
          <w:szCs w:val="28"/>
        </w:rPr>
      </w:pPr>
      <w:r w:rsidRPr="00DD23FB">
        <w:rPr>
          <w:b/>
          <w:i/>
          <w:sz w:val="28"/>
          <w:szCs w:val="28"/>
        </w:rPr>
        <w:t>Zadania w zakresie kultury fizycznej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477"/>
        <w:gridCol w:w="840"/>
        <w:gridCol w:w="1696"/>
        <w:gridCol w:w="979"/>
        <w:gridCol w:w="747"/>
        <w:gridCol w:w="836"/>
        <w:gridCol w:w="747"/>
      </w:tblGrid>
      <w:tr w:rsidR="00DD23FB" w:rsidRPr="00DD23FB" w:rsidTr="00FF5FB4">
        <w:tc>
          <w:tcPr>
            <w:tcW w:w="9322" w:type="dxa"/>
            <w:gridSpan w:val="7"/>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92605 – Zadania w zakresie kultury fizycznej</w:t>
            </w:r>
          </w:p>
        </w:tc>
      </w:tr>
      <w:tr w:rsidR="00DD23FB" w:rsidRPr="00DD23FB" w:rsidTr="00FF5FB4">
        <w:tc>
          <w:tcPr>
            <w:tcW w:w="3477" w:type="dxa"/>
            <w:shd w:val="clear" w:color="auto" w:fill="D9D9D9" w:themeFill="background1" w:themeFillShade="D9"/>
            <w:vAlign w:val="center"/>
          </w:tcPr>
          <w:p w:rsidR="00D46EEE" w:rsidRPr="00DD23FB" w:rsidRDefault="00D46EEE" w:rsidP="00FF5FB4">
            <w:pPr>
              <w:jc w:val="center"/>
            </w:pPr>
            <w:r w:rsidRPr="00DD23FB">
              <w:t>Plan po zmianach</w:t>
            </w:r>
          </w:p>
        </w:tc>
        <w:tc>
          <w:tcPr>
            <w:tcW w:w="3515"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330"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3477" w:type="dxa"/>
            <w:shd w:val="clear" w:color="auto" w:fill="D9D9D9" w:themeFill="background1" w:themeFillShade="D9"/>
          </w:tcPr>
          <w:p w:rsidR="00D46EEE" w:rsidRPr="00DD23FB" w:rsidRDefault="00D46EEE" w:rsidP="00FF5FB4">
            <w:pPr>
              <w:jc w:val="center"/>
              <w:rPr>
                <w:sz w:val="24"/>
              </w:rPr>
            </w:pPr>
            <w:r w:rsidRPr="00DD23FB">
              <w:rPr>
                <w:sz w:val="24"/>
              </w:rPr>
              <w:t>580.000 zł</w:t>
            </w:r>
          </w:p>
        </w:tc>
        <w:tc>
          <w:tcPr>
            <w:tcW w:w="840" w:type="dxa"/>
            <w:tcBorders>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15.000 zł</w:t>
            </w:r>
          </w:p>
        </w:tc>
        <w:tc>
          <w:tcPr>
            <w:tcW w:w="979" w:type="dxa"/>
            <w:tcBorders>
              <w:left w:val="nil"/>
            </w:tcBorders>
            <w:shd w:val="clear" w:color="auto" w:fill="D9D9D9" w:themeFill="background1" w:themeFillShade="D9"/>
          </w:tcPr>
          <w:p w:rsidR="00D46EEE" w:rsidRPr="00DD23FB" w:rsidRDefault="00D46EEE" w:rsidP="00FF5FB4">
            <w:pPr>
              <w:jc w:val="center"/>
              <w:rPr>
                <w:b/>
                <w:sz w:val="24"/>
              </w:rPr>
            </w:pPr>
          </w:p>
        </w:tc>
        <w:tc>
          <w:tcPr>
            <w:tcW w:w="747" w:type="dxa"/>
            <w:tcBorders>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2,6%</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sz w:val="4"/>
          <w:szCs w:val="4"/>
        </w:rPr>
      </w:pPr>
    </w:p>
    <w:p w:rsidR="00D46EEE" w:rsidRPr="00DD23FB" w:rsidRDefault="00C44712" w:rsidP="00D46EEE">
      <w:pPr>
        <w:pStyle w:val="Tekstpodstawowy"/>
        <w:jc w:val="both"/>
        <w:rPr>
          <w:szCs w:val="24"/>
        </w:rPr>
      </w:pPr>
      <w:r w:rsidRPr="00DD23FB">
        <w:rPr>
          <w:szCs w:val="24"/>
        </w:rPr>
        <w:t>Zrealizowane</w:t>
      </w:r>
      <w:r w:rsidR="00D46EEE" w:rsidRPr="00DD23FB">
        <w:rPr>
          <w:szCs w:val="24"/>
        </w:rPr>
        <w:t xml:space="preserve"> </w:t>
      </w:r>
      <w:r w:rsidR="00D46EEE" w:rsidRPr="00DD23FB">
        <w:rPr>
          <w:b/>
          <w:szCs w:val="24"/>
        </w:rPr>
        <w:t>wydatk</w:t>
      </w:r>
      <w:r w:rsidRPr="00DD23FB">
        <w:rPr>
          <w:b/>
          <w:szCs w:val="24"/>
        </w:rPr>
        <w:t>i</w:t>
      </w:r>
      <w:r w:rsidR="00D46EEE" w:rsidRPr="00DD23FB">
        <w:rPr>
          <w:b/>
          <w:szCs w:val="24"/>
        </w:rPr>
        <w:t xml:space="preserve"> bieżąc</w:t>
      </w:r>
      <w:r w:rsidRPr="00DD23FB">
        <w:rPr>
          <w:b/>
          <w:szCs w:val="24"/>
        </w:rPr>
        <w:t>e</w:t>
      </w:r>
      <w:r w:rsidR="00D46EEE" w:rsidRPr="00DD23FB">
        <w:rPr>
          <w:szCs w:val="24"/>
        </w:rPr>
        <w:t xml:space="preserve"> przeznaczono na </w:t>
      </w:r>
      <w:r w:rsidR="00D46EEE" w:rsidRPr="00DD23FB">
        <w:rPr>
          <w:b/>
          <w:szCs w:val="24"/>
        </w:rPr>
        <w:t>dotacje celowe</w:t>
      </w:r>
      <w:r w:rsidR="00D46EEE" w:rsidRPr="00DD23FB">
        <w:rPr>
          <w:szCs w:val="24"/>
        </w:rPr>
        <w:t xml:space="preserve"> dla </w:t>
      </w:r>
      <w:r w:rsidR="00D46EEE" w:rsidRPr="00DD23FB">
        <w:rPr>
          <w:b/>
          <w:szCs w:val="24"/>
        </w:rPr>
        <w:t>podmiotów niepublicznych</w:t>
      </w:r>
      <w:r w:rsidR="00D46EEE" w:rsidRPr="00DD23FB">
        <w:rPr>
          <w:szCs w:val="24"/>
        </w:rPr>
        <w:t xml:space="preserve"> realizujących zadania województwa w zakresie upowszechniania kultury fizycznej i sportu. Dotacje przekazano dla </w:t>
      </w:r>
      <w:r w:rsidR="00D46EEE" w:rsidRPr="00DD23FB">
        <w:rPr>
          <w:b/>
          <w:i/>
        </w:rPr>
        <w:t xml:space="preserve">Zachodniopomorskiej Rady Olimpijskiej </w:t>
      </w:r>
      <w:r w:rsidR="00D46EEE" w:rsidRPr="00DD23FB">
        <w:rPr>
          <w:b/>
          <w:i/>
        </w:rPr>
        <w:br/>
        <w:t>w Szczecinie</w:t>
      </w:r>
      <w:r w:rsidR="00D46EEE" w:rsidRPr="00DD23FB">
        <w:t xml:space="preserve"> na </w:t>
      </w:r>
      <w:r w:rsidR="00D46EEE" w:rsidRPr="00DD23FB">
        <w:rPr>
          <w:i/>
        </w:rPr>
        <w:t>„Propagowanie idei olimpijskiej wśród mieszkańców Województwa Zachodniopomorskiego, zwłaszcza wśród dzieci i młodzieży”</w:t>
      </w:r>
      <w:r w:rsidR="00D46EEE" w:rsidRPr="00DD23FB">
        <w:t>.</w:t>
      </w:r>
    </w:p>
    <w:p w:rsidR="00D46EEE" w:rsidRPr="00DD23FB" w:rsidRDefault="00D46EEE" w:rsidP="00D46EEE">
      <w:pPr>
        <w:jc w:val="both"/>
        <w:rPr>
          <w:sz w:val="8"/>
          <w:szCs w:val="8"/>
        </w:rPr>
      </w:pPr>
    </w:p>
    <w:p w:rsidR="00D46EEE" w:rsidRPr="00DD23FB" w:rsidRDefault="00D46EEE" w:rsidP="0086200E">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C44712" w:rsidP="00D46EEE">
      <w:pPr>
        <w:jc w:val="both"/>
        <w:rPr>
          <w:sz w:val="24"/>
          <w:szCs w:val="24"/>
        </w:rPr>
      </w:pPr>
      <w:r w:rsidRPr="00DD23FB">
        <w:rPr>
          <w:sz w:val="24"/>
          <w:szCs w:val="24"/>
        </w:rPr>
        <w:t>Poziom</w:t>
      </w:r>
      <w:r w:rsidR="00D46EEE" w:rsidRPr="00DD23FB">
        <w:rPr>
          <w:sz w:val="24"/>
          <w:szCs w:val="24"/>
        </w:rPr>
        <w:t xml:space="preserve"> wskaźnik</w:t>
      </w:r>
      <w:r w:rsidRPr="00DD23FB">
        <w:rPr>
          <w:sz w:val="24"/>
          <w:szCs w:val="24"/>
        </w:rPr>
        <w:t>a</w:t>
      </w:r>
      <w:r w:rsidR="00D46EEE" w:rsidRPr="00DD23FB">
        <w:rPr>
          <w:sz w:val="24"/>
          <w:szCs w:val="24"/>
        </w:rPr>
        <w:t xml:space="preserve"> </w:t>
      </w:r>
      <w:r w:rsidRPr="00DD23FB">
        <w:rPr>
          <w:sz w:val="24"/>
          <w:szCs w:val="24"/>
        </w:rPr>
        <w:t xml:space="preserve">wykonania </w:t>
      </w:r>
      <w:r w:rsidR="00D46EEE" w:rsidRPr="00DD23FB">
        <w:rPr>
          <w:sz w:val="24"/>
          <w:szCs w:val="24"/>
        </w:rPr>
        <w:t>wynika z planowanej realizacj</w:t>
      </w:r>
      <w:r w:rsidRPr="00DD23FB">
        <w:rPr>
          <w:sz w:val="24"/>
          <w:szCs w:val="24"/>
        </w:rPr>
        <w:t>i</w:t>
      </w:r>
      <w:r w:rsidR="00D46EEE" w:rsidRPr="00DD23FB">
        <w:rPr>
          <w:sz w:val="24"/>
          <w:szCs w:val="24"/>
        </w:rPr>
        <w:t xml:space="preserve"> wydatków na zadania publiczne w ramach otwartego konkursu ofert w II półroczu br., po podpisaniu stosownych umów z realizatorami.</w:t>
      </w:r>
    </w:p>
    <w:p w:rsidR="00D46EEE" w:rsidRPr="00DD23FB" w:rsidRDefault="00D46EEE" w:rsidP="00D46EEE">
      <w:pPr>
        <w:pStyle w:val="Tekstpodstawowy"/>
        <w:jc w:val="both"/>
        <w:rPr>
          <w:sz w:val="6"/>
          <w:szCs w:val="24"/>
        </w:rPr>
      </w:pPr>
    </w:p>
    <w:p w:rsidR="00D46EEE" w:rsidRPr="00DD23FB" w:rsidRDefault="00D46EEE" w:rsidP="00AF0B6C">
      <w:pPr>
        <w:pStyle w:val="Tekstpodstawowy"/>
        <w:numPr>
          <w:ilvl w:val="0"/>
          <w:numId w:val="43"/>
        </w:numPr>
        <w:jc w:val="both"/>
        <w:rPr>
          <w:b/>
          <w:i/>
          <w:sz w:val="28"/>
          <w:szCs w:val="28"/>
        </w:rPr>
      </w:pPr>
      <w:r w:rsidRPr="00DD23FB">
        <w:rPr>
          <w:b/>
          <w:i/>
          <w:sz w:val="28"/>
          <w:szCs w:val="28"/>
        </w:rPr>
        <w:t>Wspieranie realizacji zadań publicznych Województwa Zachodniopomorskiego w zakresie upowszechniania kultury fizycznej (WPF)</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477"/>
        <w:gridCol w:w="33"/>
        <w:gridCol w:w="807"/>
        <w:gridCol w:w="1696"/>
        <w:gridCol w:w="979"/>
        <w:gridCol w:w="62"/>
        <w:gridCol w:w="685"/>
        <w:gridCol w:w="836"/>
        <w:gridCol w:w="747"/>
      </w:tblGrid>
      <w:tr w:rsidR="00DD23FB" w:rsidRPr="00DD23FB" w:rsidTr="00FF5FB4">
        <w:tc>
          <w:tcPr>
            <w:tcW w:w="3510" w:type="dxa"/>
            <w:gridSpan w:val="2"/>
            <w:shd w:val="clear" w:color="auto" w:fill="auto"/>
            <w:vAlign w:val="center"/>
          </w:tcPr>
          <w:p w:rsidR="00D46EEE" w:rsidRPr="00DD23FB" w:rsidRDefault="00D46EEE" w:rsidP="00FF5FB4">
            <w:pPr>
              <w:jc w:val="center"/>
            </w:pPr>
            <w:r w:rsidRPr="00DD23FB">
              <w:t>Plan po zmianach</w:t>
            </w:r>
          </w:p>
        </w:tc>
        <w:tc>
          <w:tcPr>
            <w:tcW w:w="3544" w:type="dxa"/>
            <w:gridSpan w:val="4"/>
            <w:shd w:val="clear" w:color="auto" w:fill="auto"/>
            <w:vAlign w:val="center"/>
          </w:tcPr>
          <w:p w:rsidR="00D46EEE" w:rsidRPr="00DD23FB" w:rsidRDefault="00D46EEE" w:rsidP="00FF5FB4">
            <w:pPr>
              <w:jc w:val="center"/>
            </w:pPr>
            <w:r w:rsidRPr="00DD23FB">
              <w:t>Wykonanie</w:t>
            </w:r>
          </w:p>
        </w:tc>
        <w:tc>
          <w:tcPr>
            <w:tcW w:w="2268" w:type="dxa"/>
            <w:gridSpan w:val="3"/>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510" w:type="dxa"/>
            <w:gridSpan w:val="2"/>
            <w:tcBorders>
              <w:bottom w:val="single" w:sz="4" w:space="0" w:color="auto"/>
            </w:tcBorders>
            <w:shd w:val="clear" w:color="auto" w:fill="auto"/>
          </w:tcPr>
          <w:p w:rsidR="00D46EEE" w:rsidRPr="00DD23FB" w:rsidRDefault="00D46EEE" w:rsidP="00FF5FB4">
            <w:pPr>
              <w:jc w:val="center"/>
              <w:rPr>
                <w:iCs/>
                <w:sz w:val="24"/>
                <w:szCs w:val="24"/>
              </w:rPr>
            </w:pPr>
            <w:r w:rsidRPr="00DD23FB">
              <w:rPr>
                <w:iCs/>
                <w:sz w:val="24"/>
                <w:szCs w:val="24"/>
              </w:rPr>
              <w:t>2.798.000 zł</w:t>
            </w:r>
          </w:p>
          <w:p w:rsidR="00D46EEE" w:rsidRPr="00DD23FB" w:rsidRDefault="00D46EEE" w:rsidP="00FF5FB4">
            <w:pPr>
              <w:rPr>
                <w:iCs/>
                <w:sz w:val="24"/>
                <w:szCs w:val="24"/>
              </w:rPr>
            </w:pPr>
            <w:r w:rsidRPr="00DD23FB">
              <w:rPr>
                <w:iCs/>
                <w:sz w:val="16"/>
                <w:szCs w:val="24"/>
              </w:rPr>
              <w:t>z tego:</w:t>
            </w:r>
          </w:p>
        </w:tc>
        <w:tc>
          <w:tcPr>
            <w:tcW w:w="3544" w:type="dxa"/>
            <w:gridSpan w:val="4"/>
            <w:tcBorders>
              <w:bottom w:val="single" w:sz="4" w:space="0" w:color="auto"/>
            </w:tcBorders>
            <w:shd w:val="clear" w:color="auto" w:fill="auto"/>
          </w:tcPr>
          <w:p w:rsidR="00D46EEE" w:rsidRPr="00DD23FB" w:rsidRDefault="00D46EEE" w:rsidP="00FF5FB4">
            <w:pPr>
              <w:jc w:val="center"/>
              <w:rPr>
                <w:b/>
                <w:iCs/>
                <w:sz w:val="24"/>
                <w:szCs w:val="24"/>
              </w:rPr>
            </w:pPr>
            <w:r w:rsidRPr="00DD23FB">
              <w:rPr>
                <w:b/>
                <w:iCs/>
                <w:sz w:val="24"/>
                <w:szCs w:val="24"/>
              </w:rPr>
              <w:t>1.340.000 zł</w:t>
            </w:r>
          </w:p>
        </w:tc>
        <w:tc>
          <w:tcPr>
            <w:tcW w:w="2268" w:type="dxa"/>
            <w:gridSpan w:val="3"/>
            <w:tcBorders>
              <w:bottom w:val="single" w:sz="4" w:space="0" w:color="auto"/>
            </w:tcBorders>
            <w:shd w:val="clear" w:color="auto" w:fill="auto"/>
          </w:tcPr>
          <w:p w:rsidR="00D46EEE" w:rsidRPr="00DD23FB" w:rsidRDefault="00D46EEE" w:rsidP="00FF5FB4">
            <w:pPr>
              <w:jc w:val="center"/>
              <w:rPr>
                <w:iCs/>
                <w:sz w:val="24"/>
                <w:szCs w:val="24"/>
              </w:rPr>
            </w:pPr>
            <w:r w:rsidRPr="00DD23FB">
              <w:rPr>
                <w:iCs/>
                <w:sz w:val="24"/>
                <w:szCs w:val="24"/>
              </w:rPr>
              <w:t>47,9%</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92605 – Zadania w zakresie kultury fizycznej</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2.728.000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 xml:space="preserve"> 1.270.000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46,6%</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22" w:type="dxa"/>
            <w:gridSpan w:val="9"/>
            <w:shd w:val="clear" w:color="auto" w:fill="D9D9D9" w:themeFill="background1" w:themeFillShade="D9"/>
            <w:vAlign w:val="center"/>
          </w:tcPr>
          <w:p w:rsidR="00D46EEE" w:rsidRPr="00DD23FB" w:rsidRDefault="00D46EEE" w:rsidP="00FF5FB4">
            <w:r w:rsidRPr="00DD23FB">
              <w:rPr>
                <w:b/>
                <w:i/>
                <w:sz w:val="24"/>
              </w:rPr>
              <w:t>Rozdział 92695  – Pozostała działalność</w:t>
            </w:r>
          </w:p>
        </w:tc>
      </w:tr>
      <w:tr w:rsidR="00DD23FB" w:rsidRPr="00DD23FB" w:rsidTr="00FF5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77" w:type="dxa"/>
            <w:tcBorders>
              <w:right w:val="single" w:sz="4" w:space="0" w:color="auto"/>
            </w:tcBorders>
            <w:shd w:val="clear" w:color="auto" w:fill="D9D9D9" w:themeFill="background1" w:themeFillShade="D9"/>
          </w:tcPr>
          <w:p w:rsidR="00D46EEE" w:rsidRPr="00DD23FB" w:rsidRDefault="00D46EEE" w:rsidP="00FF5FB4">
            <w:pPr>
              <w:jc w:val="center"/>
              <w:rPr>
                <w:sz w:val="24"/>
              </w:rPr>
            </w:pPr>
            <w:r w:rsidRPr="00DD23FB">
              <w:rPr>
                <w:sz w:val="24"/>
              </w:rPr>
              <w:t>70.000 zł</w:t>
            </w:r>
          </w:p>
        </w:tc>
        <w:tc>
          <w:tcPr>
            <w:tcW w:w="840"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1696" w:type="dxa"/>
            <w:tcBorders>
              <w:left w:val="nil"/>
              <w:right w:val="nil"/>
            </w:tcBorders>
            <w:shd w:val="clear" w:color="auto" w:fill="D9D9D9" w:themeFill="background1" w:themeFillShade="D9"/>
          </w:tcPr>
          <w:p w:rsidR="00D46EEE" w:rsidRPr="00DD23FB" w:rsidRDefault="00D46EEE" w:rsidP="00FF5FB4">
            <w:pPr>
              <w:jc w:val="center"/>
              <w:rPr>
                <w:b/>
                <w:sz w:val="24"/>
              </w:rPr>
            </w:pPr>
            <w:r w:rsidRPr="00DD23FB">
              <w:rPr>
                <w:b/>
                <w:sz w:val="24"/>
              </w:rPr>
              <w:t>70.000 zł</w:t>
            </w:r>
          </w:p>
        </w:tc>
        <w:tc>
          <w:tcPr>
            <w:tcW w:w="979" w:type="dxa"/>
            <w:tcBorders>
              <w:left w:val="nil"/>
              <w:right w:val="single" w:sz="4" w:space="0" w:color="auto"/>
            </w:tcBorders>
            <w:shd w:val="clear" w:color="auto" w:fill="D9D9D9" w:themeFill="background1" w:themeFillShade="D9"/>
          </w:tcPr>
          <w:p w:rsidR="00D46EEE" w:rsidRPr="00DD23FB" w:rsidRDefault="00D46EEE" w:rsidP="00FF5FB4">
            <w:pPr>
              <w:jc w:val="center"/>
              <w:rPr>
                <w:b/>
                <w:sz w:val="24"/>
              </w:rPr>
            </w:pPr>
          </w:p>
        </w:tc>
        <w:tc>
          <w:tcPr>
            <w:tcW w:w="747" w:type="dxa"/>
            <w:gridSpan w:val="2"/>
            <w:tcBorders>
              <w:left w:val="single" w:sz="4" w:space="0" w:color="auto"/>
              <w:right w:val="nil"/>
            </w:tcBorders>
            <w:shd w:val="clear" w:color="auto" w:fill="D9D9D9" w:themeFill="background1" w:themeFillShade="D9"/>
          </w:tcPr>
          <w:p w:rsidR="00D46EEE" w:rsidRPr="00DD23FB" w:rsidRDefault="00D46EEE" w:rsidP="00FF5FB4">
            <w:pPr>
              <w:jc w:val="center"/>
              <w:rPr>
                <w:b/>
                <w:sz w:val="24"/>
              </w:rPr>
            </w:pPr>
          </w:p>
        </w:tc>
        <w:tc>
          <w:tcPr>
            <w:tcW w:w="836" w:type="dxa"/>
            <w:tcBorders>
              <w:left w:val="nil"/>
              <w:right w:val="nil"/>
            </w:tcBorders>
            <w:shd w:val="clear" w:color="auto" w:fill="D9D9D9" w:themeFill="background1" w:themeFillShade="D9"/>
          </w:tcPr>
          <w:p w:rsidR="00D46EEE" w:rsidRPr="00DD23FB" w:rsidRDefault="00D46EEE" w:rsidP="00FF5FB4">
            <w:pPr>
              <w:jc w:val="center"/>
              <w:rPr>
                <w:sz w:val="24"/>
              </w:rPr>
            </w:pPr>
            <w:r w:rsidRPr="00DD23FB">
              <w:rPr>
                <w:sz w:val="24"/>
              </w:rPr>
              <w:t>100%</w:t>
            </w:r>
          </w:p>
        </w:tc>
        <w:tc>
          <w:tcPr>
            <w:tcW w:w="747"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C13C9C" w:rsidP="00D46EEE">
      <w:pPr>
        <w:pStyle w:val="Tekstpodstawowy"/>
        <w:jc w:val="both"/>
        <w:rPr>
          <w:szCs w:val="24"/>
        </w:rPr>
      </w:pPr>
      <w:r w:rsidRPr="00DD23FB">
        <w:rPr>
          <w:b/>
          <w:szCs w:val="24"/>
        </w:rPr>
        <w:t>Wydatki bieżące</w:t>
      </w:r>
      <w:r w:rsidRPr="00DD23FB">
        <w:rPr>
          <w:szCs w:val="24"/>
        </w:rPr>
        <w:t xml:space="preserve"> </w:t>
      </w:r>
      <w:r w:rsidR="00D46EEE" w:rsidRPr="00DD23FB">
        <w:rPr>
          <w:szCs w:val="24"/>
        </w:rPr>
        <w:t xml:space="preserve">wydatkowano </w:t>
      </w:r>
      <w:r w:rsidRPr="00DD23FB">
        <w:rPr>
          <w:szCs w:val="24"/>
        </w:rPr>
        <w:t>w formie</w:t>
      </w:r>
      <w:r w:rsidR="00D46EEE" w:rsidRPr="00DD23FB">
        <w:rPr>
          <w:szCs w:val="24"/>
        </w:rPr>
        <w:t xml:space="preserve"> </w:t>
      </w:r>
      <w:r w:rsidR="00D46EEE" w:rsidRPr="00DD23FB">
        <w:rPr>
          <w:b/>
          <w:szCs w:val="24"/>
        </w:rPr>
        <w:t>dotacj</w:t>
      </w:r>
      <w:r w:rsidRPr="00DD23FB">
        <w:rPr>
          <w:b/>
          <w:szCs w:val="24"/>
        </w:rPr>
        <w:t>i</w:t>
      </w:r>
      <w:r w:rsidR="00D46EEE" w:rsidRPr="00DD23FB">
        <w:rPr>
          <w:b/>
          <w:szCs w:val="24"/>
        </w:rPr>
        <w:t xml:space="preserve"> celow</w:t>
      </w:r>
      <w:r w:rsidRPr="00DD23FB">
        <w:rPr>
          <w:b/>
          <w:szCs w:val="24"/>
        </w:rPr>
        <w:t>ych</w:t>
      </w:r>
      <w:r w:rsidR="00D46EEE" w:rsidRPr="00DD23FB">
        <w:rPr>
          <w:szCs w:val="24"/>
        </w:rPr>
        <w:t xml:space="preserve"> dla podmiotów niezaliczanych do sektora finansów publicznych w ramach otwartego konkursu ofert realizujących zadania publiczne Województwa Zachodniopomorskiego w zakresie upowszechniania kultury fizycznej, z tego:</w:t>
      </w:r>
    </w:p>
    <w:p w:rsidR="00D46EEE" w:rsidRPr="00DD23FB" w:rsidRDefault="00D46EEE" w:rsidP="00AF0B6C">
      <w:pPr>
        <w:numPr>
          <w:ilvl w:val="0"/>
          <w:numId w:val="44"/>
        </w:numPr>
        <w:jc w:val="both"/>
        <w:rPr>
          <w:sz w:val="24"/>
        </w:rPr>
      </w:pPr>
      <w:r w:rsidRPr="00DD23FB">
        <w:rPr>
          <w:sz w:val="24"/>
        </w:rPr>
        <w:t xml:space="preserve">Zachodniopomorska Federacja Sportu w Szczecinie na realizację zadania publicznego </w:t>
      </w:r>
      <w:r w:rsidRPr="00DD23FB">
        <w:rPr>
          <w:sz w:val="24"/>
        </w:rPr>
        <w:br/>
        <w:t>pn. „</w:t>
      </w:r>
      <w:r w:rsidRPr="00DD23FB">
        <w:rPr>
          <w:i/>
          <w:sz w:val="24"/>
        </w:rPr>
        <w:t xml:space="preserve">Prowadzenie interdyscyplinarnego wojewódzkiego systemu współzawodnictwa </w:t>
      </w:r>
      <w:r w:rsidRPr="00DD23FB">
        <w:rPr>
          <w:i/>
          <w:sz w:val="24"/>
        </w:rPr>
        <w:br/>
        <w:t xml:space="preserve">oraz szkolenie utalentowanych sportowo dzieci, młodzieży i promocja sportu </w:t>
      </w:r>
      <w:r w:rsidRPr="00DD23FB">
        <w:rPr>
          <w:i/>
          <w:sz w:val="24"/>
        </w:rPr>
        <w:br/>
        <w:t>w Województwie Zachodniopomorskim w latach 2014 - 2016</w:t>
      </w:r>
      <w:r w:rsidRPr="00DD23FB">
        <w:rPr>
          <w:sz w:val="24"/>
        </w:rPr>
        <w:t xml:space="preserve">” otrzymała </w:t>
      </w:r>
      <w:r w:rsidRPr="00DD23FB">
        <w:rPr>
          <w:b/>
          <w:i/>
          <w:sz w:val="24"/>
        </w:rPr>
        <w:t>850.000 zł</w:t>
      </w:r>
      <w:r w:rsidRPr="00DD23FB">
        <w:rPr>
          <w:sz w:val="24"/>
        </w:rPr>
        <w:t>,</w:t>
      </w:r>
    </w:p>
    <w:p w:rsidR="00D46EEE" w:rsidRPr="00DD23FB" w:rsidRDefault="00D46EEE" w:rsidP="00AF0B6C">
      <w:pPr>
        <w:numPr>
          <w:ilvl w:val="0"/>
          <w:numId w:val="44"/>
        </w:numPr>
        <w:jc w:val="both"/>
        <w:rPr>
          <w:sz w:val="24"/>
        </w:rPr>
      </w:pPr>
      <w:r w:rsidRPr="00DD23FB">
        <w:rPr>
          <w:sz w:val="24"/>
        </w:rPr>
        <w:t>Akademicki Związek Sportowy Organizacja Środowiskowa w Szczecinie na realizację zadania publicznego pn. „</w:t>
      </w:r>
      <w:r w:rsidRPr="00DD23FB">
        <w:rPr>
          <w:i/>
          <w:sz w:val="24"/>
        </w:rPr>
        <w:t>Upowszechnianie sportu  w środowisku akademickim w latach 2014 - 2016</w:t>
      </w:r>
      <w:r w:rsidRPr="00DD23FB">
        <w:rPr>
          <w:sz w:val="24"/>
        </w:rPr>
        <w:t xml:space="preserve">” otrzymał </w:t>
      </w:r>
      <w:r w:rsidRPr="00DD23FB">
        <w:rPr>
          <w:b/>
          <w:i/>
          <w:sz w:val="24"/>
        </w:rPr>
        <w:t>65.000 zł</w:t>
      </w:r>
      <w:r w:rsidRPr="00DD23FB">
        <w:rPr>
          <w:sz w:val="24"/>
        </w:rPr>
        <w:t>,</w:t>
      </w:r>
    </w:p>
    <w:p w:rsidR="00D46EEE" w:rsidRPr="00DD23FB" w:rsidRDefault="00D46EEE" w:rsidP="00AF0B6C">
      <w:pPr>
        <w:numPr>
          <w:ilvl w:val="0"/>
          <w:numId w:val="44"/>
        </w:numPr>
        <w:jc w:val="both"/>
        <w:rPr>
          <w:sz w:val="24"/>
        </w:rPr>
      </w:pPr>
      <w:r w:rsidRPr="00DD23FB">
        <w:rPr>
          <w:sz w:val="24"/>
          <w:szCs w:val="24"/>
        </w:rPr>
        <w:t>Wojewódzki Szkolny Związek Sportowy w Szczecinie na realizację zadania publicznego pn.</w:t>
      </w:r>
      <w:r w:rsidRPr="00DD23FB">
        <w:rPr>
          <w:sz w:val="24"/>
        </w:rPr>
        <w:t xml:space="preserve"> </w:t>
      </w:r>
      <w:r w:rsidRPr="00DD23FB">
        <w:rPr>
          <w:sz w:val="24"/>
          <w:szCs w:val="24"/>
        </w:rPr>
        <w:t>„</w:t>
      </w:r>
      <w:r w:rsidRPr="00DD23FB">
        <w:rPr>
          <w:i/>
          <w:sz w:val="24"/>
          <w:szCs w:val="24"/>
        </w:rPr>
        <w:t>Prowadzenie interdyscyplinarnego wojewódzkiego systemu współzawodnictwa sportowego w sporcie szkolnym w latach 2014 - 2016</w:t>
      </w:r>
      <w:r w:rsidRPr="00DD23FB">
        <w:rPr>
          <w:sz w:val="24"/>
          <w:szCs w:val="24"/>
        </w:rPr>
        <w:t xml:space="preserve">” otrzymał </w:t>
      </w:r>
      <w:r w:rsidRPr="00DD23FB">
        <w:rPr>
          <w:b/>
          <w:i/>
          <w:sz w:val="24"/>
          <w:szCs w:val="24"/>
        </w:rPr>
        <w:t>200.000 zł</w:t>
      </w:r>
      <w:r w:rsidRPr="00DD23FB">
        <w:rPr>
          <w:sz w:val="24"/>
          <w:szCs w:val="24"/>
        </w:rPr>
        <w:t>,</w:t>
      </w:r>
    </w:p>
    <w:p w:rsidR="00D46EEE" w:rsidRPr="00DD23FB" w:rsidRDefault="00D46EEE" w:rsidP="00AF0B6C">
      <w:pPr>
        <w:numPr>
          <w:ilvl w:val="0"/>
          <w:numId w:val="44"/>
        </w:numPr>
        <w:jc w:val="both"/>
        <w:rPr>
          <w:sz w:val="24"/>
        </w:rPr>
      </w:pPr>
      <w:r w:rsidRPr="00DD23FB">
        <w:rPr>
          <w:sz w:val="24"/>
          <w:szCs w:val="24"/>
        </w:rPr>
        <w:t>Zachodniopomorskie Zrzeszenie Ludowe Zespoły Sportowe w Szczecinie na realizację zadania publicznego pn. „</w:t>
      </w:r>
      <w:r w:rsidRPr="00DD23FB">
        <w:rPr>
          <w:i/>
          <w:sz w:val="24"/>
          <w:szCs w:val="24"/>
        </w:rPr>
        <w:t>Upowszechnianie sportu w środowisku wiejskim w latach 2014 - 2016</w:t>
      </w:r>
      <w:r w:rsidRPr="00DD23FB">
        <w:rPr>
          <w:sz w:val="24"/>
          <w:szCs w:val="24"/>
        </w:rPr>
        <w:t xml:space="preserve">” otrzymało </w:t>
      </w:r>
      <w:r w:rsidRPr="00DD23FB">
        <w:rPr>
          <w:b/>
          <w:i/>
          <w:sz w:val="24"/>
          <w:szCs w:val="24"/>
        </w:rPr>
        <w:t>155.000 zł</w:t>
      </w:r>
      <w:r w:rsidRPr="00DD23FB">
        <w:rPr>
          <w:sz w:val="24"/>
          <w:szCs w:val="24"/>
        </w:rPr>
        <w:t>.</w:t>
      </w:r>
    </w:p>
    <w:p w:rsidR="00D46EEE" w:rsidRPr="00DD23FB" w:rsidRDefault="00D46EEE" w:rsidP="00AF0B6C">
      <w:pPr>
        <w:numPr>
          <w:ilvl w:val="0"/>
          <w:numId w:val="44"/>
        </w:numPr>
        <w:jc w:val="both"/>
        <w:rPr>
          <w:sz w:val="24"/>
        </w:rPr>
      </w:pPr>
      <w:r w:rsidRPr="00DD23FB">
        <w:rPr>
          <w:sz w:val="24"/>
          <w:szCs w:val="24"/>
        </w:rPr>
        <w:t xml:space="preserve">Klub Sportowy Inwalidów „START” w Szczecinie na realizację zadania publicznego </w:t>
      </w:r>
      <w:r w:rsidRPr="00DD23FB">
        <w:rPr>
          <w:sz w:val="24"/>
          <w:szCs w:val="24"/>
        </w:rPr>
        <w:br/>
        <w:t>pn. ”</w:t>
      </w:r>
      <w:r w:rsidRPr="00DD23FB">
        <w:rPr>
          <w:i/>
          <w:sz w:val="24"/>
          <w:szCs w:val="24"/>
        </w:rPr>
        <w:t>Rozwój sportu paraolimpijskiego w Województwie Zachodniopomorskim w latach 2014 – 2016</w:t>
      </w:r>
      <w:r w:rsidRPr="00DD23FB">
        <w:rPr>
          <w:sz w:val="24"/>
          <w:szCs w:val="24"/>
        </w:rPr>
        <w:t xml:space="preserve">”  otrzymał </w:t>
      </w:r>
      <w:r w:rsidRPr="00DD23FB">
        <w:rPr>
          <w:b/>
          <w:i/>
          <w:sz w:val="24"/>
          <w:szCs w:val="24"/>
        </w:rPr>
        <w:t>40.000 zł</w:t>
      </w:r>
      <w:r w:rsidRPr="00DD23FB">
        <w:rPr>
          <w:sz w:val="24"/>
          <w:szCs w:val="24"/>
        </w:rPr>
        <w:t>,</w:t>
      </w:r>
    </w:p>
    <w:p w:rsidR="00D46EEE" w:rsidRPr="00DD23FB" w:rsidRDefault="00D46EEE" w:rsidP="00AF0B6C">
      <w:pPr>
        <w:numPr>
          <w:ilvl w:val="0"/>
          <w:numId w:val="44"/>
        </w:numPr>
        <w:jc w:val="both"/>
        <w:rPr>
          <w:sz w:val="24"/>
        </w:rPr>
      </w:pPr>
      <w:r w:rsidRPr="00DD23FB">
        <w:rPr>
          <w:sz w:val="24"/>
          <w:szCs w:val="24"/>
        </w:rPr>
        <w:lastRenderedPageBreak/>
        <w:t xml:space="preserve">Stowarzyszenie Sportu Niepełnosprawnych „START” w Koszalinie na realizację zadania publicznego pn. </w:t>
      </w:r>
      <w:r w:rsidRPr="00DD23FB">
        <w:rPr>
          <w:i/>
          <w:sz w:val="24"/>
          <w:szCs w:val="24"/>
        </w:rPr>
        <w:t>”Rozwój sportu paraolimpijskiego w Województwie Zachodniopomorskim w latach 2014 – 2016</w:t>
      </w:r>
      <w:r w:rsidRPr="00DD23FB">
        <w:rPr>
          <w:sz w:val="24"/>
          <w:szCs w:val="24"/>
        </w:rPr>
        <w:t xml:space="preserve">”  otrzymało </w:t>
      </w:r>
      <w:r w:rsidRPr="00DD23FB">
        <w:rPr>
          <w:b/>
          <w:i/>
          <w:sz w:val="24"/>
          <w:szCs w:val="24"/>
        </w:rPr>
        <w:t>30.000 zł</w:t>
      </w:r>
      <w:r w:rsidRPr="00DD23FB">
        <w:rPr>
          <w:sz w:val="24"/>
          <w:szCs w:val="24"/>
        </w:rPr>
        <w:t>.</w:t>
      </w:r>
    </w:p>
    <w:p w:rsidR="00D46EEE" w:rsidRPr="00DD23FB" w:rsidRDefault="00D46EEE" w:rsidP="00D46EEE">
      <w:pPr>
        <w:pStyle w:val="Tekstpodstawowy"/>
        <w:jc w:val="both"/>
        <w:rPr>
          <w:sz w:val="8"/>
          <w:szCs w:val="24"/>
        </w:rPr>
      </w:pPr>
    </w:p>
    <w:p w:rsidR="00D46EEE" w:rsidRPr="00DD23FB" w:rsidRDefault="00D46EEE" w:rsidP="0086200E">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AF0B6C" w:rsidRPr="00DD23FB" w:rsidRDefault="00AF0B6C" w:rsidP="00D46EEE">
      <w:pPr>
        <w:pStyle w:val="Tekstpodstawowy"/>
        <w:jc w:val="both"/>
        <w:rPr>
          <w:sz w:val="1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743"/>
        <w:gridCol w:w="1745"/>
        <w:gridCol w:w="840"/>
        <w:gridCol w:w="1688"/>
        <w:gridCol w:w="978"/>
        <w:gridCol w:w="746"/>
        <w:gridCol w:w="836"/>
        <w:gridCol w:w="746"/>
      </w:tblGrid>
      <w:tr w:rsidR="00DD23FB" w:rsidRPr="00DD23FB" w:rsidTr="00FF5FB4">
        <w:tc>
          <w:tcPr>
            <w:tcW w:w="9322" w:type="dxa"/>
            <w:gridSpan w:val="8"/>
            <w:shd w:val="clear" w:color="auto" w:fill="D9D9D9" w:themeFill="background1" w:themeFillShade="D9"/>
            <w:vAlign w:val="center"/>
          </w:tcPr>
          <w:p w:rsidR="00D46EEE" w:rsidRPr="00DD23FB" w:rsidRDefault="00D46EEE" w:rsidP="00FF5FB4">
            <w:r w:rsidRPr="00DD23FB">
              <w:rPr>
                <w:b/>
                <w:i/>
                <w:sz w:val="24"/>
              </w:rPr>
              <w:t xml:space="preserve">Rozdział </w:t>
            </w:r>
            <w:r w:rsidRPr="00DD23FB">
              <w:rPr>
                <w:b/>
                <w:i/>
                <w:sz w:val="24"/>
                <w:szCs w:val="24"/>
              </w:rPr>
              <w:t xml:space="preserve">92695 – Pozostała działalność </w:t>
            </w:r>
          </w:p>
        </w:tc>
      </w:tr>
      <w:tr w:rsidR="00DD23FB" w:rsidRPr="00DD23FB" w:rsidTr="00FF5FB4">
        <w:tc>
          <w:tcPr>
            <w:tcW w:w="3510" w:type="dxa"/>
            <w:gridSpan w:val="2"/>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Plan po zmianach</w:t>
            </w:r>
          </w:p>
        </w:tc>
        <w:tc>
          <w:tcPr>
            <w:tcW w:w="3544"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Wykonanie</w:t>
            </w:r>
          </w:p>
        </w:tc>
        <w:tc>
          <w:tcPr>
            <w:tcW w:w="2268" w:type="dxa"/>
            <w:gridSpan w:val="3"/>
            <w:tcBorders>
              <w:bottom w:val="single" w:sz="4" w:space="0" w:color="auto"/>
            </w:tcBorders>
            <w:shd w:val="clear" w:color="auto" w:fill="D9D9D9" w:themeFill="background1" w:themeFillShade="D9"/>
            <w:vAlign w:val="center"/>
          </w:tcPr>
          <w:p w:rsidR="00D46EEE" w:rsidRPr="00DD23FB" w:rsidRDefault="00D46EEE" w:rsidP="00FF5FB4">
            <w:pPr>
              <w:jc w:val="center"/>
            </w:pPr>
            <w:r w:rsidRPr="00DD23FB">
              <w:t>Wskaźnik realizacji</w:t>
            </w:r>
          </w:p>
        </w:tc>
      </w:tr>
      <w:tr w:rsidR="00DD23FB" w:rsidRPr="00DD23FB" w:rsidTr="00FF5FB4">
        <w:tc>
          <w:tcPr>
            <w:tcW w:w="1755" w:type="dxa"/>
            <w:tcBorders>
              <w:right w:val="nil"/>
            </w:tcBorders>
            <w:shd w:val="clear" w:color="auto" w:fill="D9D9D9" w:themeFill="background1" w:themeFillShade="D9"/>
          </w:tcPr>
          <w:p w:rsidR="00D46EEE" w:rsidRPr="00DD23FB" w:rsidRDefault="00D46EEE" w:rsidP="00FF5FB4">
            <w:pPr>
              <w:rPr>
                <w:sz w:val="16"/>
                <w:szCs w:val="16"/>
              </w:rPr>
            </w:pPr>
          </w:p>
          <w:p w:rsidR="00D46EEE" w:rsidRPr="00DD23FB" w:rsidRDefault="00D46EEE" w:rsidP="00FF5FB4">
            <w:r w:rsidRPr="00DD23FB">
              <w:rPr>
                <w:sz w:val="16"/>
                <w:szCs w:val="16"/>
              </w:rPr>
              <w:t>z tego:</w:t>
            </w:r>
            <w:r w:rsidRPr="00DD23FB">
              <w:t xml:space="preserve"> </w:t>
            </w:r>
          </w:p>
          <w:p w:rsidR="00D46EEE" w:rsidRPr="00DD23FB" w:rsidRDefault="00D46EEE" w:rsidP="00FF5FB4">
            <w:r w:rsidRPr="00DD23FB">
              <w:t xml:space="preserve">bieżące </w:t>
            </w:r>
          </w:p>
          <w:p w:rsidR="00D46EEE" w:rsidRPr="00DD23FB" w:rsidRDefault="00D46EEE" w:rsidP="00FF5FB4">
            <w:pPr>
              <w:rPr>
                <w:sz w:val="16"/>
                <w:szCs w:val="16"/>
              </w:rPr>
            </w:pPr>
            <w:r w:rsidRPr="00DD23FB">
              <w:t>majątkowe</w:t>
            </w:r>
          </w:p>
        </w:tc>
        <w:tc>
          <w:tcPr>
            <w:tcW w:w="1755" w:type="dxa"/>
            <w:tcBorders>
              <w:left w:val="nil"/>
            </w:tcBorders>
            <w:shd w:val="clear" w:color="auto" w:fill="D9D9D9" w:themeFill="background1" w:themeFillShade="D9"/>
          </w:tcPr>
          <w:p w:rsidR="00D46EEE" w:rsidRPr="00DD23FB" w:rsidRDefault="00D46EEE" w:rsidP="00FF5FB4">
            <w:pPr>
              <w:jc w:val="right"/>
              <w:rPr>
                <w:sz w:val="24"/>
              </w:rPr>
            </w:pPr>
            <w:r w:rsidRPr="00DD23FB">
              <w:rPr>
                <w:sz w:val="24"/>
              </w:rPr>
              <w:t xml:space="preserve">1.617.000 zł  </w:t>
            </w:r>
          </w:p>
          <w:p w:rsidR="00D46EEE" w:rsidRPr="00DD23FB" w:rsidRDefault="00D46EEE" w:rsidP="00FF5FB4">
            <w:pPr>
              <w:jc w:val="right"/>
              <w:rPr>
                <w:sz w:val="24"/>
              </w:rPr>
            </w:pPr>
            <w:r w:rsidRPr="00DD23FB">
              <w:rPr>
                <w:sz w:val="24"/>
              </w:rPr>
              <w:t>617.000 zł</w:t>
            </w:r>
          </w:p>
          <w:p w:rsidR="00D46EEE" w:rsidRPr="00DD23FB" w:rsidRDefault="00D46EEE" w:rsidP="00FF5FB4">
            <w:pPr>
              <w:jc w:val="right"/>
              <w:rPr>
                <w:sz w:val="24"/>
              </w:rPr>
            </w:pPr>
            <w:r w:rsidRPr="00DD23FB">
              <w:rPr>
                <w:sz w:val="24"/>
              </w:rPr>
              <w:t>1.000.000 zł</w:t>
            </w:r>
          </w:p>
        </w:tc>
        <w:tc>
          <w:tcPr>
            <w:tcW w:w="851" w:type="dxa"/>
            <w:tcBorders>
              <w:right w:val="nil"/>
            </w:tcBorders>
            <w:shd w:val="clear" w:color="auto" w:fill="D9D9D9" w:themeFill="background1" w:themeFillShade="D9"/>
          </w:tcPr>
          <w:p w:rsidR="00D46EEE" w:rsidRPr="00DD23FB" w:rsidRDefault="00D46EEE" w:rsidP="00FF5FB4">
            <w:pPr>
              <w:jc w:val="center"/>
              <w:rPr>
                <w:b/>
                <w:sz w:val="24"/>
              </w:rPr>
            </w:pPr>
          </w:p>
        </w:tc>
        <w:tc>
          <w:tcPr>
            <w:tcW w:w="1701" w:type="dxa"/>
            <w:tcBorders>
              <w:left w:val="nil"/>
              <w:right w:val="nil"/>
            </w:tcBorders>
            <w:shd w:val="clear" w:color="auto" w:fill="D9D9D9" w:themeFill="background1" w:themeFillShade="D9"/>
          </w:tcPr>
          <w:p w:rsidR="00D46EEE" w:rsidRPr="00DD23FB" w:rsidRDefault="00D46EEE" w:rsidP="00FF5FB4">
            <w:pPr>
              <w:jc w:val="right"/>
              <w:rPr>
                <w:b/>
                <w:sz w:val="24"/>
              </w:rPr>
            </w:pPr>
            <w:r w:rsidRPr="00DD23FB">
              <w:rPr>
                <w:b/>
                <w:sz w:val="24"/>
              </w:rPr>
              <w:t>314.876 zł</w:t>
            </w:r>
          </w:p>
          <w:p w:rsidR="00D46EEE" w:rsidRPr="00DD23FB" w:rsidRDefault="00D46EEE" w:rsidP="00FF5FB4">
            <w:pPr>
              <w:jc w:val="right"/>
              <w:rPr>
                <w:b/>
                <w:sz w:val="24"/>
              </w:rPr>
            </w:pPr>
            <w:r w:rsidRPr="00DD23FB">
              <w:rPr>
                <w:b/>
                <w:sz w:val="24"/>
              </w:rPr>
              <w:t xml:space="preserve">314.876 zł </w:t>
            </w:r>
          </w:p>
          <w:p w:rsidR="00D46EEE" w:rsidRPr="00DD23FB" w:rsidRDefault="00D46EEE" w:rsidP="00FF5FB4">
            <w:pPr>
              <w:jc w:val="right"/>
              <w:rPr>
                <w:b/>
                <w:sz w:val="24"/>
              </w:rPr>
            </w:pPr>
            <w:r w:rsidRPr="00DD23FB">
              <w:rPr>
                <w:b/>
                <w:sz w:val="24"/>
              </w:rPr>
              <w:t>0 zł</w:t>
            </w:r>
          </w:p>
        </w:tc>
        <w:tc>
          <w:tcPr>
            <w:tcW w:w="992" w:type="dxa"/>
            <w:tcBorders>
              <w:left w:val="nil"/>
            </w:tcBorders>
            <w:shd w:val="clear" w:color="auto" w:fill="D9D9D9" w:themeFill="background1" w:themeFillShade="D9"/>
          </w:tcPr>
          <w:p w:rsidR="00D46EEE" w:rsidRPr="00DD23FB" w:rsidRDefault="00D46EEE" w:rsidP="00FF5FB4">
            <w:pPr>
              <w:jc w:val="center"/>
              <w:rPr>
                <w:b/>
                <w:sz w:val="24"/>
              </w:rPr>
            </w:pPr>
          </w:p>
        </w:tc>
        <w:tc>
          <w:tcPr>
            <w:tcW w:w="756" w:type="dxa"/>
            <w:tcBorders>
              <w:right w:val="nil"/>
            </w:tcBorders>
            <w:shd w:val="clear" w:color="auto" w:fill="D9D9D9" w:themeFill="background1" w:themeFillShade="D9"/>
          </w:tcPr>
          <w:p w:rsidR="00D46EEE" w:rsidRPr="00DD23FB" w:rsidRDefault="00D46EEE" w:rsidP="00FF5FB4">
            <w:pPr>
              <w:jc w:val="center"/>
              <w:rPr>
                <w:b/>
                <w:sz w:val="24"/>
              </w:rPr>
            </w:pPr>
          </w:p>
        </w:tc>
        <w:tc>
          <w:tcPr>
            <w:tcW w:w="756" w:type="dxa"/>
            <w:tcBorders>
              <w:left w:val="nil"/>
              <w:right w:val="nil"/>
            </w:tcBorders>
            <w:shd w:val="clear" w:color="auto" w:fill="D9D9D9" w:themeFill="background1" w:themeFillShade="D9"/>
          </w:tcPr>
          <w:p w:rsidR="00D46EEE" w:rsidRPr="00DD23FB" w:rsidRDefault="00D46EEE" w:rsidP="00FF5FB4">
            <w:pPr>
              <w:jc w:val="right"/>
              <w:rPr>
                <w:sz w:val="24"/>
              </w:rPr>
            </w:pPr>
            <w:r w:rsidRPr="00DD23FB">
              <w:rPr>
                <w:sz w:val="24"/>
              </w:rPr>
              <w:t>19,5%</w:t>
            </w:r>
          </w:p>
          <w:p w:rsidR="00D46EEE" w:rsidRPr="00DD23FB" w:rsidRDefault="00D46EEE" w:rsidP="00FF5FB4">
            <w:pPr>
              <w:jc w:val="right"/>
              <w:rPr>
                <w:sz w:val="24"/>
              </w:rPr>
            </w:pPr>
            <w:r w:rsidRPr="00DD23FB">
              <w:rPr>
                <w:sz w:val="24"/>
              </w:rPr>
              <w:t>51,0%</w:t>
            </w:r>
          </w:p>
          <w:p w:rsidR="00D46EEE" w:rsidRPr="00DD23FB" w:rsidRDefault="00D46EEE" w:rsidP="00FF5FB4">
            <w:pPr>
              <w:jc w:val="right"/>
              <w:rPr>
                <w:sz w:val="24"/>
              </w:rPr>
            </w:pPr>
            <w:r w:rsidRPr="00DD23FB">
              <w:rPr>
                <w:sz w:val="24"/>
              </w:rPr>
              <w:t>0%</w:t>
            </w:r>
          </w:p>
        </w:tc>
        <w:tc>
          <w:tcPr>
            <w:tcW w:w="756" w:type="dxa"/>
            <w:tcBorders>
              <w:left w:val="nil"/>
            </w:tcBorders>
            <w:shd w:val="clear" w:color="auto" w:fill="D9D9D9" w:themeFill="background1" w:themeFillShade="D9"/>
          </w:tcPr>
          <w:p w:rsidR="00D46EEE" w:rsidRPr="00DD23FB" w:rsidRDefault="00D46EEE" w:rsidP="00FF5FB4">
            <w:pPr>
              <w:jc w:val="center"/>
              <w:rPr>
                <w:b/>
                <w:sz w:val="24"/>
              </w:rPr>
            </w:pPr>
          </w:p>
        </w:tc>
      </w:tr>
    </w:tbl>
    <w:p w:rsidR="00D46EEE" w:rsidRPr="00DD23FB" w:rsidRDefault="00D46EEE" w:rsidP="00D46EEE">
      <w:pPr>
        <w:pStyle w:val="Tekstpodstawowy"/>
        <w:jc w:val="both"/>
        <w:rPr>
          <w:sz w:val="4"/>
          <w:szCs w:val="8"/>
        </w:rPr>
      </w:pPr>
    </w:p>
    <w:p w:rsidR="00D46EEE" w:rsidRPr="00DD23FB" w:rsidRDefault="00D46EEE" w:rsidP="00D46EEE">
      <w:pPr>
        <w:rPr>
          <w:b/>
          <w:sz w:val="2"/>
          <w:szCs w:val="4"/>
        </w:rPr>
      </w:pPr>
    </w:p>
    <w:p w:rsidR="00D46EEE" w:rsidRPr="00DD23FB" w:rsidRDefault="00D46EEE" w:rsidP="00D46EEE">
      <w:pPr>
        <w:jc w:val="both"/>
        <w:rPr>
          <w:sz w:val="24"/>
          <w:szCs w:val="4"/>
        </w:rPr>
      </w:pPr>
      <w:r w:rsidRPr="00DD23FB">
        <w:rPr>
          <w:sz w:val="24"/>
          <w:szCs w:val="4"/>
        </w:rPr>
        <w:t>Wydatki w ramach powyższego rozdziału poniesiono na realizację zadania:</w:t>
      </w:r>
    </w:p>
    <w:p w:rsidR="00D46EEE" w:rsidRPr="00DD23FB" w:rsidRDefault="00D46EEE" w:rsidP="00D46EEE">
      <w:pPr>
        <w:rPr>
          <w:b/>
          <w:sz w:val="4"/>
          <w:szCs w:val="4"/>
        </w:rPr>
      </w:pPr>
    </w:p>
    <w:p w:rsidR="00D46EEE" w:rsidRPr="00DD23FB" w:rsidRDefault="00D46EEE" w:rsidP="00AF0B6C">
      <w:pPr>
        <w:pStyle w:val="Tekstpodstawowy"/>
        <w:numPr>
          <w:ilvl w:val="0"/>
          <w:numId w:val="43"/>
        </w:numPr>
        <w:jc w:val="both"/>
        <w:rPr>
          <w:b/>
          <w:i/>
          <w:sz w:val="28"/>
          <w:szCs w:val="28"/>
        </w:rPr>
      </w:pPr>
      <w:r w:rsidRPr="00DD23FB">
        <w:rPr>
          <w:b/>
          <w:i/>
          <w:sz w:val="28"/>
          <w:szCs w:val="28"/>
        </w:rPr>
        <w:t xml:space="preserve">Współorganizacja  imprez  sportowych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617.000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314.876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51,0%</w:t>
            </w:r>
          </w:p>
        </w:tc>
      </w:tr>
    </w:tbl>
    <w:p w:rsidR="00D46EEE" w:rsidRPr="00DD23FB" w:rsidRDefault="00D46EEE" w:rsidP="00D46EEE">
      <w:pPr>
        <w:pStyle w:val="Tekstpodstawowy"/>
        <w:tabs>
          <w:tab w:val="left" w:pos="426"/>
        </w:tabs>
        <w:jc w:val="both"/>
        <w:rPr>
          <w:sz w:val="2"/>
          <w:szCs w:val="24"/>
        </w:rPr>
      </w:pPr>
    </w:p>
    <w:p w:rsidR="00D46EEE" w:rsidRPr="00DD23FB" w:rsidRDefault="00C13C9C" w:rsidP="00D46EEE">
      <w:pPr>
        <w:pStyle w:val="Tekstpodstawowy"/>
        <w:tabs>
          <w:tab w:val="left" w:pos="426"/>
        </w:tabs>
        <w:jc w:val="both"/>
        <w:rPr>
          <w:szCs w:val="24"/>
        </w:rPr>
      </w:pPr>
      <w:r w:rsidRPr="00DD23FB">
        <w:rPr>
          <w:b/>
          <w:szCs w:val="24"/>
        </w:rPr>
        <w:t>Wydatki bieżące</w:t>
      </w:r>
      <w:r w:rsidRPr="00DD23FB">
        <w:rPr>
          <w:szCs w:val="24"/>
        </w:rPr>
        <w:t xml:space="preserve"> w p</w:t>
      </w:r>
      <w:r w:rsidR="00D46EEE" w:rsidRPr="00DD23FB">
        <w:rPr>
          <w:szCs w:val="24"/>
        </w:rPr>
        <w:t>owyższ</w:t>
      </w:r>
      <w:r w:rsidRPr="00DD23FB">
        <w:rPr>
          <w:szCs w:val="24"/>
        </w:rPr>
        <w:t xml:space="preserve">ej </w:t>
      </w:r>
      <w:r w:rsidR="00D46EEE" w:rsidRPr="00DD23FB">
        <w:rPr>
          <w:szCs w:val="24"/>
        </w:rPr>
        <w:t>kwo</w:t>
      </w:r>
      <w:r w:rsidRPr="00DD23FB">
        <w:rPr>
          <w:szCs w:val="24"/>
        </w:rPr>
        <w:t>cie</w:t>
      </w:r>
      <w:r w:rsidR="00D46EEE" w:rsidRPr="00DD23FB">
        <w:rPr>
          <w:szCs w:val="24"/>
        </w:rPr>
        <w:t xml:space="preserve"> wydatkowano:</w:t>
      </w:r>
    </w:p>
    <w:p w:rsidR="00D46EEE" w:rsidRPr="00DD23FB" w:rsidRDefault="00D46EEE" w:rsidP="0086200E">
      <w:pPr>
        <w:pStyle w:val="Tekstpodstawowy"/>
        <w:numPr>
          <w:ilvl w:val="0"/>
          <w:numId w:val="5"/>
        </w:numPr>
        <w:tabs>
          <w:tab w:val="clear" w:pos="1068"/>
          <w:tab w:val="left" w:pos="-1560"/>
          <w:tab w:val="num" w:pos="284"/>
        </w:tabs>
        <w:ind w:left="284" w:hanging="284"/>
        <w:jc w:val="both"/>
        <w:rPr>
          <w:szCs w:val="24"/>
        </w:rPr>
      </w:pPr>
      <w:r w:rsidRPr="00DD23FB">
        <w:rPr>
          <w:szCs w:val="24"/>
        </w:rPr>
        <w:t xml:space="preserve">w formie dotacji celowych dla 13 stowarzyszeń, wyłonionych w ramach otwartego konkursu ofert na realizację zadań publicznych w zakresie upowszechniania kultury fizycznej i sportu – w łącznej kwocie </w:t>
      </w:r>
      <w:r w:rsidRPr="00DD23FB">
        <w:rPr>
          <w:b/>
          <w:i/>
          <w:szCs w:val="24"/>
        </w:rPr>
        <w:t>114.000 z</w:t>
      </w:r>
      <w:r w:rsidRPr="00DD23FB">
        <w:rPr>
          <w:szCs w:val="24"/>
        </w:rPr>
        <w:t>ł, przeznaczonej m.in. na:</w:t>
      </w:r>
    </w:p>
    <w:p w:rsidR="00D46EEE" w:rsidRPr="00DD23FB" w:rsidRDefault="00D46EEE" w:rsidP="0086200E">
      <w:pPr>
        <w:pStyle w:val="Tekstpodstawowy"/>
        <w:numPr>
          <w:ilvl w:val="1"/>
          <w:numId w:val="6"/>
        </w:numPr>
        <w:tabs>
          <w:tab w:val="clear" w:pos="1080"/>
          <w:tab w:val="left" w:pos="426"/>
          <w:tab w:val="num" w:pos="567"/>
        </w:tabs>
        <w:ind w:left="567" w:hanging="284"/>
        <w:jc w:val="both"/>
        <w:rPr>
          <w:szCs w:val="24"/>
        </w:rPr>
      </w:pPr>
      <w:r w:rsidRPr="00DD23FB">
        <w:rPr>
          <w:szCs w:val="24"/>
        </w:rPr>
        <w:t>upowszechnianie sportu w środowisku osób niepełnosprawnych - 20.000 zł,</w:t>
      </w:r>
    </w:p>
    <w:p w:rsidR="00D46EEE" w:rsidRPr="00DD23FB" w:rsidRDefault="00D46EEE" w:rsidP="0086200E">
      <w:pPr>
        <w:pStyle w:val="Tekstpodstawowy"/>
        <w:numPr>
          <w:ilvl w:val="1"/>
          <w:numId w:val="6"/>
        </w:numPr>
        <w:tabs>
          <w:tab w:val="clear" w:pos="1080"/>
          <w:tab w:val="left" w:pos="426"/>
          <w:tab w:val="num" w:pos="567"/>
        </w:tabs>
        <w:ind w:left="567" w:hanging="284"/>
        <w:jc w:val="both"/>
        <w:rPr>
          <w:szCs w:val="24"/>
        </w:rPr>
      </w:pPr>
      <w:r w:rsidRPr="00DD23FB">
        <w:rPr>
          <w:szCs w:val="24"/>
        </w:rPr>
        <w:t>upowszechnianie sportu masowego i rekreacji wśród mieszkańców Województwa Zachodniopomorskiego - 30.000 zł,</w:t>
      </w:r>
    </w:p>
    <w:p w:rsidR="00D46EEE" w:rsidRPr="00DD23FB" w:rsidRDefault="00D46EEE" w:rsidP="0086200E">
      <w:pPr>
        <w:pStyle w:val="Tekstpodstawowy"/>
        <w:numPr>
          <w:ilvl w:val="1"/>
          <w:numId w:val="6"/>
        </w:numPr>
        <w:tabs>
          <w:tab w:val="clear" w:pos="1080"/>
          <w:tab w:val="left" w:pos="426"/>
          <w:tab w:val="num" w:pos="567"/>
        </w:tabs>
        <w:ind w:left="567" w:hanging="284"/>
        <w:jc w:val="both"/>
        <w:rPr>
          <w:szCs w:val="24"/>
        </w:rPr>
      </w:pPr>
      <w:r w:rsidRPr="00DD23FB">
        <w:rPr>
          <w:szCs w:val="24"/>
        </w:rPr>
        <w:t>organizację imprez sportowych o charakterze międzynarodowym, ogólnopolskim                             i regionalnym będących promocją dyscyplin oraz Województwa Zachodniopomorskiego – 64.000 zł,</w:t>
      </w:r>
    </w:p>
    <w:p w:rsidR="00D46EEE" w:rsidRPr="00DD23FB" w:rsidRDefault="00D46EEE" w:rsidP="0086200E">
      <w:pPr>
        <w:pStyle w:val="Tekstpodstawowy"/>
        <w:numPr>
          <w:ilvl w:val="0"/>
          <w:numId w:val="5"/>
        </w:numPr>
        <w:tabs>
          <w:tab w:val="clear" w:pos="1068"/>
          <w:tab w:val="left" w:pos="-1560"/>
          <w:tab w:val="num" w:pos="284"/>
        </w:tabs>
        <w:ind w:left="284" w:hanging="284"/>
        <w:jc w:val="both"/>
        <w:rPr>
          <w:szCs w:val="24"/>
        </w:rPr>
      </w:pPr>
      <w:r w:rsidRPr="00DD23FB">
        <w:rPr>
          <w:szCs w:val="24"/>
        </w:rPr>
        <w:t xml:space="preserve">nagrody rzeczowe Marszałka Województwa Zachodniopomorskiego wręczane </w:t>
      </w:r>
      <w:r w:rsidRPr="00DD23FB">
        <w:rPr>
          <w:szCs w:val="24"/>
        </w:rPr>
        <w:br/>
        <w:t xml:space="preserve">na imprezach sportowych najlepszym zawodnikom za zajęcie czołowych miejsc </w:t>
      </w:r>
      <w:r w:rsidRPr="00DD23FB">
        <w:rPr>
          <w:szCs w:val="24"/>
        </w:rPr>
        <w:br/>
        <w:t xml:space="preserve">oraz za udział w zawodach, turniejach i mitingach – </w:t>
      </w:r>
      <w:r w:rsidRPr="00DD23FB">
        <w:rPr>
          <w:b/>
          <w:i/>
          <w:szCs w:val="24"/>
        </w:rPr>
        <w:t>106.093 zł</w:t>
      </w:r>
      <w:r w:rsidRPr="00DD23FB">
        <w:rPr>
          <w:szCs w:val="24"/>
        </w:rPr>
        <w:t>,</w:t>
      </w:r>
    </w:p>
    <w:p w:rsidR="00D46EEE" w:rsidRPr="00DD23FB" w:rsidRDefault="00D46EEE" w:rsidP="0086200E">
      <w:pPr>
        <w:pStyle w:val="Tekstpodstawowy"/>
        <w:numPr>
          <w:ilvl w:val="0"/>
          <w:numId w:val="5"/>
        </w:numPr>
        <w:tabs>
          <w:tab w:val="clear" w:pos="1068"/>
          <w:tab w:val="left" w:pos="-1560"/>
          <w:tab w:val="num" w:pos="284"/>
        </w:tabs>
        <w:ind w:left="284" w:hanging="284"/>
        <w:jc w:val="both"/>
        <w:rPr>
          <w:szCs w:val="24"/>
        </w:rPr>
      </w:pPr>
      <w:r w:rsidRPr="00DD23FB">
        <w:rPr>
          <w:szCs w:val="24"/>
        </w:rPr>
        <w:t xml:space="preserve">nagrody finansowe dla najlepszych sportowców i trenerów Województwa Zachodniopomorskiego w 2013 roku –  </w:t>
      </w:r>
      <w:r w:rsidRPr="00DD23FB">
        <w:rPr>
          <w:b/>
          <w:i/>
          <w:szCs w:val="24"/>
        </w:rPr>
        <w:t>93.000 zł</w:t>
      </w:r>
      <w:r w:rsidRPr="00DD23FB">
        <w:rPr>
          <w:szCs w:val="24"/>
        </w:rPr>
        <w:t>,</w:t>
      </w:r>
    </w:p>
    <w:p w:rsidR="00D46EEE" w:rsidRPr="00DD23FB" w:rsidRDefault="00D46EEE" w:rsidP="0086200E">
      <w:pPr>
        <w:pStyle w:val="Tekstpodstawowy"/>
        <w:numPr>
          <w:ilvl w:val="0"/>
          <w:numId w:val="5"/>
        </w:numPr>
        <w:tabs>
          <w:tab w:val="clear" w:pos="1068"/>
          <w:tab w:val="left" w:pos="-1560"/>
          <w:tab w:val="num" w:pos="284"/>
        </w:tabs>
        <w:ind w:left="284" w:hanging="284"/>
        <w:jc w:val="both"/>
        <w:rPr>
          <w:szCs w:val="24"/>
        </w:rPr>
      </w:pPr>
      <w:r w:rsidRPr="00DD23FB">
        <w:rPr>
          <w:szCs w:val="24"/>
        </w:rPr>
        <w:t>usługę poligraficzną związaną z drukiem zaproszeń na Międzynarodową Konferencję Naukową pn. „</w:t>
      </w:r>
      <w:r w:rsidRPr="00DD23FB">
        <w:rPr>
          <w:i/>
          <w:szCs w:val="24"/>
        </w:rPr>
        <w:t xml:space="preserve">Sport w kulturze, medycynie i nauce” </w:t>
      </w:r>
      <w:r w:rsidRPr="00DD23FB">
        <w:rPr>
          <w:szCs w:val="24"/>
        </w:rPr>
        <w:t xml:space="preserve"> oraz drukiem czeków </w:t>
      </w:r>
      <w:r w:rsidRPr="00DD23FB">
        <w:rPr>
          <w:szCs w:val="24"/>
        </w:rPr>
        <w:br/>
        <w:t xml:space="preserve">dla nagrodzonych sportowców i trenerów w związku z  uroczystością Sportowego Podsumowania Roku 2013 </w:t>
      </w:r>
      <w:r w:rsidRPr="00DD23FB">
        <w:rPr>
          <w:i/>
          <w:szCs w:val="24"/>
        </w:rPr>
        <w:t xml:space="preserve">– </w:t>
      </w:r>
      <w:r w:rsidRPr="00DD23FB">
        <w:rPr>
          <w:b/>
          <w:i/>
          <w:szCs w:val="24"/>
        </w:rPr>
        <w:t>1.783 zł</w:t>
      </w:r>
      <w:r w:rsidRPr="00DD23FB">
        <w:rPr>
          <w:szCs w:val="24"/>
        </w:rPr>
        <w:t>.</w:t>
      </w:r>
    </w:p>
    <w:p w:rsidR="00D46EEE" w:rsidRPr="00DD23FB" w:rsidRDefault="00D46EEE" w:rsidP="00D46EEE">
      <w:pPr>
        <w:pStyle w:val="Tekstpodstawowy"/>
        <w:tabs>
          <w:tab w:val="left" w:pos="-1560"/>
        </w:tabs>
        <w:jc w:val="both"/>
        <w:rPr>
          <w:sz w:val="2"/>
          <w:szCs w:val="24"/>
        </w:rPr>
      </w:pPr>
    </w:p>
    <w:p w:rsidR="00C178B7" w:rsidRPr="00DD23FB" w:rsidRDefault="00C178B7" w:rsidP="00C178B7">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D46EEE">
      <w:pPr>
        <w:jc w:val="both"/>
        <w:rPr>
          <w:sz w:val="24"/>
          <w:szCs w:val="24"/>
        </w:rPr>
      </w:pPr>
      <w:r w:rsidRPr="00DD23FB">
        <w:rPr>
          <w:sz w:val="24"/>
          <w:szCs w:val="24"/>
        </w:rPr>
        <w:t>Realizacja wydatków jest zgodna z harmonogramem.</w:t>
      </w:r>
    </w:p>
    <w:p w:rsidR="00D46EEE" w:rsidRPr="00DD23FB" w:rsidRDefault="00D46EEE" w:rsidP="00D46EEE">
      <w:pPr>
        <w:jc w:val="both"/>
        <w:rPr>
          <w:sz w:val="6"/>
          <w:szCs w:val="4"/>
        </w:rPr>
      </w:pPr>
    </w:p>
    <w:p w:rsidR="00D46EEE" w:rsidRPr="00DD23FB" w:rsidRDefault="00D46EEE" w:rsidP="00AF0B6C">
      <w:pPr>
        <w:pStyle w:val="Tekstpodstawowy"/>
        <w:numPr>
          <w:ilvl w:val="0"/>
          <w:numId w:val="43"/>
        </w:numPr>
        <w:jc w:val="both"/>
        <w:rPr>
          <w:b/>
          <w:i/>
          <w:sz w:val="28"/>
          <w:szCs w:val="28"/>
        </w:rPr>
      </w:pPr>
      <w:r w:rsidRPr="00DD23FB">
        <w:rPr>
          <w:b/>
          <w:i/>
          <w:sz w:val="28"/>
          <w:szCs w:val="28"/>
        </w:rPr>
        <w:t xml:space="preserve">Pomoc finansowa dla </w:t>
      </w:r>
      <w:proofErr w:type="spellStart"/>
      <w:r w:rsidRPr="00DD23FB">
        <w:rPr>
          <w:b/>
          <w:i/>
          <w:sz w:val="28"/>
          <w:szCs w:val="28"/>
        </w:rPr>
        <w:t>jst</w:t>
      </w:r>
      <w:proofErr w:type="spellEnd"/>
      <w:r w:rsidRPr="00DD23FB">
        <w:rPr>
          <w:b/>
          <w:i/>
          <w:sz w:val="28"/>
          <w:szCs w:val="28"/>
        </w:rPr>
        <w:t xml:space="preserve"> na modernizację małej infrastruktury sportowej </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3118"/>
        <w:gridCol w:w="3544"/>
        <w:gridCol w:w="2268"/>
      </w:tblGrid>
      <w:tr w:rsidR="00DD23FB" w:rsidRPr="00DD23FB" w:rsidTr="00FF5FB4">
        <w:tc>
          <w:tcPr>
            <w:tcW w:w="3118" w:type="dxa"/>
            <w:shd w:val="clear" w:color="auto" w:fill="auto"/>
            <w:vAlign w:val="center"/>
          </w:tcPr>
          <w:p w:rsidR="00D46EEE" w:rsidRPr="00DD23FB" w:rsidRDefault="00D46EEE" w:rsidP="00FF5FB4">
            <w:pPr>
              <w:jc w:val="center"/>
            </w:pPr>
            <w:r w:rsidRPr="00DD23FB">
              <w:t>Plan po zmianach</w:t>
            </w:r>
          </w:p>
        </w:tc>
        <w:tc>
          <w:tcPr>
            <w:tcW w:w="3544" w:type="dxa"/>
            <w:shd w:val="clear" w:color="auto" w:fill="auto"/>
            <w:vAlign w:val="center"/>
          </w:tcPr>
          <w:p w:rsidR="00D46EEE" w:rsidRPr="00DD23FB" w:rsidRDefault="00D46EEE" w:rsidP="00FF5FB4">
            <w:pPr>
              <w:jc w:val="center"/>
            </w:pPr>
            <w:r w:rsidRPr="00DD23FB">
              <w:t>Wykonanie</w:t>
            </w:r>
          </w:p>
        </w:tc>
        <w:tc>
          <w:tcPr>
            <w:tcW w:w="2268" w:type="dxa"/>
            <w:shd w:val="clear" w:color="auto" w:fill="auto"/>
            <w:vAlign w:val="center"/>
          </w:tcPr>
          <w:p w:rsidR="00D46EEE" w:rsidRPr="00DD23FB" w:rsidRDefault="00D46EEE" w:rsidP="00FF5FB4">
            <w:pPr>
              <w:jc w:val="center"/>
            </w:pPr>
            <w:r w:rsidRPr="00DD23FB">
              <w:t>Wskaźnik realizacji</w:t>
            </w:r>
          </w:p>
        </w:tc>
      </w:tr>
      <w:tr w:rsidR="00DD23FB" w:rsidRPr="00DD23FB" w:rsidTr="00FF5FB4">
        <w:tc>
          <w:tcPr>
            <w:tcW w:w="3118" w:type="dxa"/>
            <w:shd w:val="clear" w:color="auto" w:fill="auto"/>
          </w:tcPr>
          <w:p w:rsidR="00D46EEE" w:rsidRPr="00DD23FB" w:rsidRDefault="00D46EEE" w:rsidP="00FF5FB4">
            <w:pPr>
              <w:jc w:val="center"/>
              <w:rPr>
                <w:iCs/>
                <w:sz w:val="24"/>
                <w:szCs w:val="24"/>
              </w:rPr>
            </w:pPr>
            <w:r w:rsidRPr="00DD23FB">
              <w:rPr>
                <w:iCs/>
                <w:sz w:val="24"/>
                <w:szCs w:val="24"/>
              </w:rPr>
              <w:t>1.000.000 zł</w:t>
            </w:r>
          </w:p>
        </w:tc>
        <w:tc>
          <w:tcPr>
            <w:tcW w:w="3544" w:type="dxa"/>
            <w:shd w:val="clear" w:color="auto" w:fill="auto"/>
          </w:tcPr>
          <w:p w:rsidR="00D46EEE" w:rsidRPr="00DD23FB" w:rsidRDefault="00D46EEE" w:rsidP="00FF5FB4">
            <w:pPr>
              <w:jc w:val="center"/>
              <w:rPr>
                <w:b/>
                <w:iCs/>
                <w:sz w:val="24"/>
                <w:szCs w:val="24"/>
              </w:rPr>
            </w:pPr>
            <w:r w:rsidRPr="00DD23FB">
              <w:rPr>
                <w:b/>
                <w:iCs/>
                <w:sz w:val="24"/>
                <w:szCs w:val="24"/>
              </w:rPr>
              <w:t>0 zł</w:t>
            </w:r>
          </w:p>
        </w:tc>
        <w:tc>
          <w:tcPr>
            <w:tcW w:w="2268" w:type="dxa"/>
            <w:shd w:val="clear" w:color="auto" w:fill="auto"/>
          </w:tcPr>
          <w:p w:rsidR="00D46EEE" w:rsidRPr="00DD23FB" w:rsidRDefault="00D46EEE" w:rsidP="00FF5FB4">
            <w:pPr>
              <w:jc w:val="center"/>
              <w:rPr>
                <w:iCs/>
                <w:sz w:val="24"/>
                <w:szCs w:val="24"/>
              </w:rPr>
            </w:pPr>
            <w:r w:rsidRPr="00DD23FB">
              <w:rPr>
                <w:iCs/>
                <w:sz w:val="24"/>
                <w:szCs w:val="24"/>
              </w:rPr>
              <w:t>0%</w:t>
            </w:r>
          </w:p>
        </w:tc>
      </w:tr>
    </w:tbl>
    <w:p w:rsidR="00D46EEE" w:rsidRPr="00DD23FB" w:rsidRDefault="00D46EEE" w:rsidP="00D46EEE">
      <w:pPr>
        <w:jc w:val="both"/>
        <w:rPr>
          <w:sz w:val="24"/>
        </w:rPr>
      </w:pPr>
      <w:r w:rsidRPr="00DD23FB">
        <w:rPr>
          <w:sz w:val="24"/>
        </w:rPr>
        <w:t>Zaplanowan</w:t>
      </w:r>
      <w:r w:rsidR="00C13C9C" w:rsidRPr="00DD23FB">
        <w:rPr>
          <w:sz w:val="24"/>
        </w:rPr>
        <w:t xml:space="preserve">e </w:t>
      </w:r>
      <w:r w:rsidR="00C13C9C" w:rsidRPr="00DD23FB">
        <w:rPr>
          <w:b/>
          <w:sz w:val="24"/>
        </w:rPr>
        <w:t>wydatki majątkowe</w:t>
      </w:r>
      <w:r w:rsidRPr="00DD23FB">
        <w:rPr>
          <w:sz w:val="24"/>
        </w:rPr>
        <w:t xml:space="preserve"> w ramach powyższego zadania zostan</w:t>
      </w:r>
      <w:r w:rsidR="00C13C9C" w:rsidRPr="00DD23FB">
        <w:rPr>
          <w:sz w:val="24"/>
        </w:rPr>
        <w:t>ą</w:t>
      </w:r>
      <w:r w:rsidRPr="00DD23FB">
        <w:rPr>
          <w:sz w:val="24"/>
        </w:rPr>
        <w:t xml:space="preserve"> </w:t>
      </w:r>
      <w:r w:rsidR="00C13C9C" w:rsidRPr="00DD23FB">
        <w:rPr>
          <w:sz w:val="24"/>
        </w:rPr>
        <w:t xml:space="preserve">wydatkowane, </w:t>
      </w:r>
      <w:r w:rsidR="00C13C9C" w:rsidRPr="00DD23FB">
        <w:rPr>
          <w:sz w:val="24"/>
        </w:rPr>
        <w:br/>
      </w:r>
      <w:r w:rsidRPr="00DD23FB">
        <w:rPr>
          <w:sz w:val="24"/>
        </w:rPr>
        <w:t>w formie dotacji celowych dla j.s.t.</w:t>
      </w:r>
      <w:r w:rsidR="00C13C9C" w:rsidRPr="00DD23FB">
        <w:rPr>
          <w:sz w:val="24"/>
        </w:rPr>
        <w:t>,</w:t>
      </w:r>
      <w:r w:rsidRPr="00DD23FB">
        <w:rPr>
          <w:sz w:val="24"/>
        </w:rPr>
        <w:t xml:space="preserve"> na realizację  programu wspierającego unowocześnianie obiektów sportowych na terenie małych miejscowości województwa zachodniopomorskiego </w:t>
      </w:r>
      <w:r w:rsidRPr="00DD23FB">
        <w:rPr>
          <w:sz w:val="24"/>
        </w:rPr>
        <w:br/>
        <w:t xml:space="preserve">oraz modernizację istniejącej już bazy lekkoatletycznej. </w:t>
      </w:r>
    </w:p>
    <w:p w:rsidR="00D46EEE" w:rsidRPr="00DD23FB" w:rsidRDefault="00D46EEE" w:rsidP="00D46EEE">
      <w:pPr>
        <w:pStyle w:val="Tekstpodstawowy2"/>
        <w:ind w:left="360"/>
        <w:rPr>
          <w:b/>
          <w:i/>
          <w:sz w:val="8"/>
          <w:szCs w:val="24"/>
          <w:u w:val="single"/>
        </w:rPr>
      </w:pPr>
    </w:p>
    <w:p w:rsidR="00D46EEE" w:rsidRPr="00DD23FB" w:rsidRDefault="00D46EEE" w:rsidP="0086200E">
      <w:pPr>
        <w:pStyle w:val="Tekstpodstawowy2"/>
        <w:numPr>
          <w:ilvl w:val="0"/>
          <w:numId w:val="13"/>
        </w:numPr>
        <w:rPr>
          <w:b/>
          <w:i/>
          <w:szCs w:val="24"/>
          <w:u w:val="single"/>
        </w:rPr>
      </w:pPr>
      <w:r w:rsidRPr="00DD23FB">
        <w:rPr>
          <w:b/>
          <w:i/>
          <w:szCs w:val="24"/>
          <w:u w:val="single"/>
        </w:rPr>
        <w:t>Wyjaśnienie wskaźnika realizacji</w:t>
      </w:r>
    </w:p>
    <w:p w:rsidR="00D46EEE" w:rsidRPr="00DD23FB" w:rsidRDefault="00D46EEE" w:rsidP="00C13C9C">
      <w:pPr>
        <w:jc w:val="both"/>
        <w:rPr>
          <w:sz w:val="24"/>
          <w:szCs w:val="24"/>
        </w:rPr>
      </w:pPr>
      <w:r w:rsidRPr="00DD23FB">
        <w:rPr>
          <w:sz w:val="24"/>
          <w:szCs w:val="24"/>
        </w:rPr>
        <w:t>Realizacja wydatków jest zgodna z harmonogramem.</w:t>
      </w:r>
      <w:r w:rsidR="00C13C9C" w:rsidRPr="00DD23FB">
        <w:rPr>
          <w:sz w:val="24"/>
          <w:szCs w:val="24"/>
        </w:rPr>
        <w:t xml:space="preserve"> N</w:t>
      </w:r>
      <w:r w:rsidRPr="00DD23FB">
        <w:rPr>
          <w:sz w:val="24"/>
          <w:szCs w:val="24"/>
        </w:rPr>
        <w:t xml:space="preserve">abór i weryfikacja wniosków nastąpi w II półroczu 2014 r. </w:t>
      </w:r>
    </w:p>
    <w:p w:rsidR="00D1106E" w:rsidRPr="00DD23FB" w:rsidRDefault="00D1106E" w:rsidP="00D1106E">
      <w:pPr>
        <w:pStyle w:val="Tekstpodstawowy"/>
        <w:spacing w:line="360" w:lineRule="auto"/>
        <w:jc w:val="both"/>
        <w:rPr>
          <w:szCs w:val="24"/>
        </w:rPr>
      </w:pPr>
    </w:p>
    <w:sectPr w:rsidR="00D1106E" w:rsidRPr="00DD23FB" w:rsidSect="0040723C">
      <w:headerReference w:type="default" r:id="rId10"/>
      <w:footerReference w:type="even" r:id="rId11"/>
      <w:footerReference w:type="default" r:id="rId12"/>
      <w:headerReference w:type="first" r:id="rId13"/>
      <w:pgSz w:w="11906" w:h="16838" w:code="9"/>
      <w:pgMar w:top="1134" w:right="1134" w:bottom="1134" w:left="1701" w:header="397" w:footer="284" w:gutter="0"/>
      <w:pgNumType w:start="4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F8" w:rsidRDefault="00D64EF8">
      <w:r>
        <w:separator/>
      </w:r>
    </w:p>
  </w:endnote>
  <w:endnote w:type="continuationSeparator" w:id="0">
    <w:p w:rsidR="00D64EF8" w:rsidRDefault="00D6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homa">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8" w:rsidRDefault="00D64EF8"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37</w:t>
    </w:r>
    <w:r>
      <w:rPr>
        <w:rStyle w:val="Numerstrony"/>
      </w:rPr>
      <w:fldChar w:fldCharType="end"/>
    </w:r>
  </w:p>
  <w:p w:rsidR="00D64EF8" w:rsidRDefault="00D64EF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090295"/>
      <w:docPartObj>
        <w:docPartGallery w:val="Page Numbers (Bottom of Page)"/>
        <w:docPartUnique/>
      </w:docPartObj>
    </w:sdtPr>
    <w:sdtContent>
      <w:p w:rsidR="00D64EF8" w:rsidRDefault="00D64EF8">
        <w:pPr>
          <w:pStyle w:val="Stopka"/>
          <w:jc w:val="center"/>
        </w:pPr>
        <w:r>
          <w:fldChar w:fldCharType="begin"/>
        </w:r>
        <w:r>
          <w:instrText>PAGE   \* MERGEFORMAT</w:instrText>
        </w:r>
        <w:r>
          <w:fldChar w:fldCharType="separate"/>
        </w:r>
        <w:r w:rsidR="000B07B1">
          <w:rPr>
            <w:noProof/>
          </w:rPr>
          <w:t>177</w:t>
        </w:r>
        <w:r>
          <w:fldChar w:fldCharType="end"/>
        </w:r>
      </w:p>
    </w:sdtContent>
  </w:sdt>
  <w:p w:rsidR="00D64EF8" w:rsidRDefault="00D64EF8">
    <w:pPr>
      <w:pStyle w:val="Stopka"/>
      <w:jc w:val="center"/>
      <w:rPr>
        <w:rStyle w:val="Numerstron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F8" w:rsidRDefault="00D64EF8">
      <w:r>
        <w:separator/>
      </w:r>
    </w:p>
  </w:footnote>
  <w:footnote w:type="continuationSeparator" w:id="0">
    <w:p w:rsidR="00D64EF8" w:rsidRDefault="00D64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8" w:rsidRDefault="00D64EF8" w:rsidP="00AA418E">
    <w:pPr>
      <w:pStyle w:val="Nagwek"/>
      <w:pBdr>
        <w:top w:val="single" w:sz="4" w:space="0" w:color="auto"/>
        <w:left w:val="single" w:sz="4" w:space="4" w:color="auto"/>
        <w:bottom w:val="single" w:sz="4" w:space="1" w:color="auto"/>
        <w:right w:val="single" w:sz="4" w:space="4" w:color="auto"/>
      </w:pBdr>
      <w:jc w:val="center"/>
      <w:rPr>
        <w:i/>
        <w:sz w:val="18"/>
      </w:rPr>
    </w:pPr>
    <w:r>
      <w:rPr>
        <w:i/>
        <w:sz w:val="18"/>
      </w:rPr>
      <w:t>Informacja o przebiegu  wykonania budżetu Województwa Zachodniopomorskiego za I półrocze  2014  roku - część opisowa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8" w:rsidRDefault="00D64EF8">
    <w:pPr>
      <w:pStyle w:val="Nagwek"/>
      <w:pBdr>
        <w:top w:val="single" w:sz="4" w:space="1"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2006 rok – część opisowa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96DA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306C68"/>
    <w:multiLevelType w:val="hybridMultilevel"/>
    <w:tmpl w:val="B5A04278"/>
    <w:lvl w:ilvl="0" w:tplc="5AD4EB40">
      <w:start w:val="1"/>
      <w:numFmt w:val="lowerLetter"/>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063130E"/>
    <w:multiLevelType w:val="hybridMultilevel"/>
    <w:tmpl w:val="133AE86E"/>
    <w:lvl w:ilvl="0" w:tplc="0D6C3F6A">
      <w:start w:val="1"/>
      <w:numFmt w:val="lowerLetter"/>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C16C4A"/>
    <w:multiLevelType w:val="hybridMultilevel"/>
    <w:tmpl w:val="B1B04FBC"/>
    <w:lvl w:ilvl="0" w:tplc="A670882E">
      <w:start w:val="1"/>
      <w:numFmt w:val="lowerLetter"/>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29B22A8"/>
    <w:multiLevelType w:val="hybridMultilevel"/>
    <w:tmpl w:val="6FD0F506"/>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AB5C4A"/>
    <w:multiLevelType w:val="hybridMultilevel"/>
    <w:tmpl w:val="B478F184"/>
    <w:lvl w:ilvl="0" w:tplc="5F3040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3BD2713"/>
    <w:multiLevelType w:val="hybridMultilevel"/>
    <w:tmpl w:val="132E3A06"/>
    <w:lvl w:ilvl="0" w:tplc="A7BA0656">
      <w:start w:val="1"/>
      <w:numFmt w:val="lowerLetter"/>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5217AC1"/>
    <w:multiLevelType w:val="hybridMultilevel"/>
    <w:tmpl w:val="656685EE"/>
    <w:lvl w:ilvl="0" w:tplc="7E1A0CC6">
      <w:start w:val="1"/>
      <w:numFmt w:val="bullet"/>
      <w:lvlText w:val=""/>
      <w:lvlJc w:val="left"/>
      <w:pPr>
        <w:ind w:left="1080" w:hanging="360"/>
      </w:pPr>
      <w:rPr>
        <w:rFonts w:ascii="Wingdings" w:hAnsi="Wingdings" w:hint="default"/>
        <w:b w:val="0"/>
        <w:i w:val="0"/>
        <w:color w:val="0000FF"/>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53E5D3F"/>
    <w:multiLevelType w:val="hybridMultilevel"/>
    <w:tmpl w:val="4D424EDA"/>
    <w:lvl w:ilvl="0" w:tplc="80EEB30E">
      <w:start w:val="1"/>
      <w:numFmt w:val="bullet"/>
      <w:lvlText w:val=""/>
      <w:lvlJc w:val="left"/>
      <w:pPr>
        <w:ind w:left="0" w:firstLine="0"/>
      </w:pPr>
      <w:rPr>
        <w:rFonts w:ascii="Symbol" w:hAnsi="Symbol" w:hint="default"/>
        <w:b w:val="0"/>
        <w:i w:val="0"/>
        <w:color w:val="auto"/>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06354822"/>
    <w:multiLevelType w:val="hybridMultilevel"/>
    <w:tmpl w:val="2062962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06D142E0"/>
    <w:multiLevelType w:val="hybridMultilevel"/>
    <w:tmpl w:val="6AA8250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6E701F3"/>
    <w:multiLevelType w:val="hybridMultilevel"/>
    <w:tmpl w:val="1CBE0C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74E6D52"/>
    <w:multiLevelType w:val="hybridMultilevel"/>
    <w:tmpl w:val="57B402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8FA046D"/>
    <w:multiLevelType w:val="hybridMultilevel"/>
    <w:tmpl w:val="4246063A"/>
    <w:lvl w:ilvl="0" w:tplc="ECC4BF14">
      <w:start w:val="1"/>
      <w:numFmt w:val="bullet"/>
      <w:lvlText w:val=""/>
      <w:lvlJc w:val="left"/>
      <w:pPr>
        <w:tabs>
          <w:tab w:val="num" w:pos="1440"/>
        </w:tabs>
        <w:ind w:left="1440" w:hanging="360"/>
      </w:pPr>
      <w:rPr>
        <w:rFonts w:ascii="Symbol" w:hAnsi="Symbol" w:hint="default"/>
        <w:color w:val="auto"/>
      </w:rPr>
    </w:lvl>
    <w:lvl w:ilvl="1" w:tplc="0415000F">
      <w:start w:val="1"/>
      <w:numFmt w:val="decimal"/>
      <w:lvlText w:val="%2."/>
      <w:lvlJc w:val="left"/>
      <w:pPr>
        <w:tabs>
          <w:tab w:val="num" w:pos="1440"/>
        </w:tabs>
        <w:ind w:left="1440" w:hanging="360"/>
      </w:pPr>
    </w:lvl>
    <w:lvl w:ilvl="2" w:tplc="C576E470">
      <w:start w:val="1"/>
      <w:numFmt w:val="lowerLetter"/>
      <w:lvlText w:val="%3)"/>
      <w:lvlJc w:val="left"/>
      <w:pPr>
        <w:tabs>
          <w:tab w:val="num" w:pos="2160"/>
        </w:tabs>
        <w:ind w:left="2160" w:hanging="360"/>
      </w:pPr>
      <w:rPr>
        <w:rFonts w:hint="default"/>
        <w:b w:val="0"/>
        <w:i w:val="0"/>
        <w:color w:val="auto"/>
        <w:sz w:val="24"/>
        <w:szCs w:val="24"/>
      </w:rPr>
    </w:lvl>
    <w:lvl w:ilvl="3" w:tplc="44280040">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97F7D62"/>
    <w:multiLevelType w:val="hybridMultilevel"/>
    <w:tmpl w:val="EA789FFC"/>
    <w:lvl w:ilvl="0" w:tplc="00ACFFD2">
      <w:start w:val="3"/>
      <w:numFmt w:val="bullet"/>
      <w:lvlText w:val="-"/>
      <w:lvlJc w:val="left"/>
      <w:pPr>
        <w:tabs>
          <w:tab w:val="num" w:pos="1060"/>
        </w:tabs>
        <w:ind w:left="1060" w:hanging="340"/>
      </w:pPr>
      <w:rPr>
        <w:rFonts w:hint="default"/>
        <w:b w:val="0"/>
        <w:i w:val="0"/>
        <w:sz w:val="24"/>
        <w:szCs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0B166F3E"/>
    <w:multiLevelType w:val="hybridMultilevel"/>
    <w:tmpl w:val="F3E09AB6"/>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B613FE9"/>
    <w:multiLevelType w:val="hybridMultilevel"/>
    <w:tmpl w:val="AD587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BB839F5"/>
    <w:multiLevelType w:val="hybridMultilevel"/>
    <w:tmpl w:val="470E6540"/>
    <w:lvl w:ilvl="0" w:tplc="00ACFFD2">
      <w:start w:val="3"/>
      <w:numFmt w:val="bullet"/>
      <w:lvlText w:val="-"/>
      <w:lvlJc w:val="left"/>
      <w:pPr>
        <w:tabs>
          <w:tab w:val="num" w:pos="680"/>
        </w:tabs>
        <w:ind w:left="680" w:hanging="340"/>
      </w:pPr>
      <w:rPr>
        <w:rFonts w:hint="default"/>
        <w:b w:val="0"/>
        <w:i w:val="0"/>
        <w:sz w:val="24"/>
        <w:szCs w:val="24"/>
      </w:rPr>
    </w:lvl>
    <w:lvl w:ilvl="1" w:tplc="04150003" w:tentative="1">
      <w:start w:val="1"/>
      <w:numFmt w:val="bullet"/>
      <w:lvlText w:val="o"/>
      <w:lvlJc w:val="left"/>
      <w:pPr>
        <w:tabs>
          <w:tab w:val="num" w:pos="700"/>
        </w:tabs>
        <w:ind w:left="700" w:hanging="360"/>
      </w:pPr>
      <w:rPr>
        <w:rFonts w:ascii="Courier New" w:hAnsi="Courier New" w:cs="Courier New" w:hint="default"/>
      </w:rPr>
    </w:lvl>
    <w:lvl w:ilvl="2" w:tplc="04150005" w:tentative="1">
      <w:start w:val="1"/>
      <w:numFmt w:val="bullet"/>
      <w:lvlText w:val=""/>
      <w:lvlJc w:val="left"/>
      <w:pPr>
        <w:tabs>
          <w:tab w:val="num" w:pos="1420"/>
        </w:tabs>
        <w:ind w:left="1420" w:hanging="360"/>
      </w:pPr>
      <w:rPr>
        <w:rFonts w:ascii="Wingdings" w:hAnsi="Wingdings" w:hint="default"/>
      </w:rPr>
    </w:lvl>
    <w:lvl w:ilvl="3" w:tplc="04150001" w:tentative="1">
      <w:start w:val="1"/>
      <w:numFmt w:val="bullet"/>
      <w:lvlText w:val=""/>
      <w:lvlJc w:val="left"/>
      <w:pPr>
        <w:tabs>
          <w:tab w:val="num" w:pos="2140"/>
        </w:tabs>
        <w:ind w:left="2140" w:hanging="360"/>
      </w:pPr>
      <w:rPr>
        <w:rFonts w:ascii="Symbol" w:hAnsi="Symbol" w:hint="default"/>
      </w:rPr>
    </w:lvl>
    <w:lvl w:ilvl="4" w:tplc="04150003" w:tentative="1">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18">
    <w:nsid w:val="0BBF5D1C"/>
    <w:multiLevelType w:val="hybridMultilevel"/>
    <w:tmpl w:val="98266502"/>
    <w:lvl w:ilvl="0" w:tplc="ECC4BF1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D897DB9"/>
    <w:multiLevelType w:val="hybridMultilevel"/>
    <w:tmpl w:val="C32E2F86"/>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DB86D67"/>
    <w:multiLevelType w:val="hybridMultilevel"/>
    <w:tmpl w:val="97ECAAE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E7667E9"/>
    <w:multiLevelType w:val="hybridMultilevel"/>
    <w:tmpl w:val="3F4465C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0E8125AC"/>
    <w:multiLevelType w:val="hybridMultilevel"/>
    <w:tmpl w:val="FFE8F09E"/>
    <w:lvl w:ilvl="0" w:tplc="FBF8DDD2">
      <w:start w:val="1"/>
      <w:numFmt w:val="bullet"/>
      <w:lvlText w:val="-"/>
      <w:lvlJc w:val="left"/>
      <w:pPr>
        <w:ind w:left="644" w:hanging="360"/>
      </w:pPr>
      <w:rPr>
        <w:rFonts w:ascii="Sylfaen" w:hAnsi="Sylfaen" w:hint="default"/>
        <w:color w:val="auto"/>
        <w:sz w:val="2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nsid w:val="0E9227D7"/>
    <w:multiLevelType w:val="hybridMultilevel"/>
    <w:tmpl w:val="21BED69C"/>
    <w:lvl w:ilvl="0" w:tplc="75080EF4">
      <w:start w:val="1"/>
      <w:numFmt w:val="bullet"/>
      <w:lvlText w:val="-"/>
      <w:lvlJc w:val="left"/>
      <w:pPr>
        <w:ind w:left="720" w:hanging="360"/>
      </w:pPr>
      <w:rPr>
        <w:rFonts w:ascii="Sylfaen" w:hAnsi="Sylfae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EA911D4"/>
    <w:multiLevelType w:val="hybridMultilevel"/>
    <w:tmpl w:val="EE442DC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0FC36666"/>
    <w:multiLevelType w:val="hybridMultilevel"/>
    <w:tmpl w:val="3AB8F114"/>
    <w:lvl w:ilvl="0" w:tplc="232E01C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0234789"/>
    <w:multiLevelType w:val="hybridMultilevel"/>
    <w:tmpl w:val="217C09D8"/>
    <w:lvl w:ilvl="0" w:tplc="F258AE52">
      <w:start w:val="2"/>
      <w:numFmt w:val="bullet"/>
      <w:lvlText w:val=""/>
      <w:lvlJc w:val="left"/>
      <w:pPr>
        <w:tabs>
          <w:tab w:val="num" w:pos="930"/>
        </w:tabs>
        <w:ind w:left="930" w:hanging="465"/>
      </w:pPr>
      <w:rPr>
        <w:rFonts w:ascii="Wingdings 2" w:hAnsi="Wingdings 2" w:cs="Times New Roman" w:hint="default"/>
        <w:sz w:val="24"/>
        <w:szCs w:val="24"/>
      </w:rPr>
    </w:lvl>
    <w:lvl w:ilvl="1" w:tplc="04150003" w:tentative="1">
      <w:start w:val="1"/>
      <w:numFmt w:val="bullet"/>
      <w:lvlText w:val="o"/>
      <w:lvlJc w:val="left"/>
      <w:pPr>
        <w:tabs>
          <w:tab w:val="num" w:pos="1905"/>
        </w:tabs>
        <w:ind w:left="1905" w:hanging="360"/>
      </w:pPr>
      <w:rPr>
        <w:rFonts w:ascii="Courier New" w:hAnsi="Courier New" w:cs="Courier New" w:hint="default"/>
      </w:rPr>
    </w:lvl>
    <w:lvl w:ilvl="2" w:tplc="04150005" w:tentative="1">
      <w:start w:val="1"/>
      <w:numFmt w:val="bullet"/>
      <w:lvlText w:val=""/>
      <w:lvlJc w:val="left"/>
      <w:pPr>
        <w:tabs>
          <w:tab w:val="num" w:pos="2625"/>
        </w:tabs>
        <w:ind w:left="2625" w:hanging="360"/>
      </w:pPr>
      <w:rPr>
        <w:rFonts w:ascii="Wingdings" w:hAnsi="Wingdings" w:hint="default"/>
      </w:rPr>
    </w:lvl>
    <w:lvl w:ilvl="3" w:tplc="04150001" w:tentative="1">
      <w:start w:val="1"/>
      <w:numFmt w:val="bullet"/>
      <w:lvlText w:val=""/>
      <w:lvlJc w:val="left"/>
      <w:pPr>
        <w:tabs>
          <w:tab w:val="num" w:pos="3345"/>
        </w:tabs>
        <w:ind w:left="3345" w:hanging="360"/>
      </w:pPr>
      <w:rPr>
        <w:rFonts w:ascii="Symbol" w:hAnsi="Symbol" w:hint="default"/>
      </w:rPr>
    </w:lvl>
    <w:lvl w:ilvl="4" w:tplc="04150003" w:tentative="1">
      <w:start w:val="1"/>
      <w:numFmt w:val="bullet"/>
      <w:lvlText w:val="o"/>
      <w:lvlJc w:val="left"/>
      <w:pPr>
        <w:tabs>
          <w:tab w:val="num" w:pos="4065"/>
        </w:tabs>
        <w:ind w:left="4065" w:hanging="360"/>
      </w:pPr>
      <w:rPr>
        <w:rFonts w:ascii="Courier New" w:hAnsi="Courier New" w:cs="Courier New" w:hint="default"/>
      </w:rPr>
    </w:lvl>
    <w:lvl w:ilvl="5" w:tplc="04150005" w:tentative="1">
      <w:start w:val="1"/>
      <w:numFmt w:val="bullet"/>
      <w:lvlText w:val=""/>
      <w:lvlJc w:val="left"/>
      <w:pPr>
        <w:tabs>
          <w:tab w:val="num" w:pos="4785"/>
        </w:tabs>
        <w:ind w:left="4785" w:hanging="360"/>
      </w:pPr>
      <w:rPr>
        <w:rFonts w:ascii="Wingdings" w:hAnsi="Wingdings" w:hint="default"/>
      </w:rPr>
    </w:lvl>
    <w:lvl w:ilvl="6" w:tplc="04150001" w:tentative="1">
      <w:start w:val="1"/>
      <w:numFmt w:val="bullet"/>
      <w:lvlText w:val=""/>
      <w:lvlJc w:val="left"/>
      <w:pPr>
        <w:tabs>
          <w:tab w:val="num" w:pos="5505"/>
        </w:tabs>
        <w:ind w:left="5505" w:hanging="360"/>
      </w:pPr>
      <w:rPr>
        <w:rFonts w:ascii="Symbol" w:hAnsi="Symbol" w:hint="default"/>
      </w:rPr>
    </w:lvl>
    <w:lvl w:ilvl="7" w:tplc="04150003" w:tentative="1">
      <w:start w:val="1"/>
      <w:numFmt w:val="bullet"/>
      <w:lvlText w:val="o"/>
      <w:lvlJc w:val="left"/>
      <w:pPr>
        <w:tabs>
          <w:tab w:val="num" w:pos="6225"/>
        </w:tabs>
        <w:ind w:left="6225" w:hanging="360"/>
      </w:pPr>
      <w:rPr>
        <w:rFonts w:ascii="Courier New" w:hAnsi="Courier New" w:cs="Courier New" w:hint="default"/>
      </w:rPr>
    </w:lvl>
    <w:lvl w:ilvl="8" w:tplc="04150005" w:tentative="1">
      <w:start w:val="1"/>
      <w:numFmt w:val="bullet"/>
      <w:lvlText w:val=""/>
      <w:lvlJc w:val="left"/>
      <w:pPr>
        <w:tabs>
          <w:tab w:val="num" w:pos="6945"/>
        </w:tabs>
        <w:ind w:left="6945" w:hanging="360"/>
      </w:pPr>
      <w:rPr>
        <w:rFonts w:ascii="Wingdings" w:hAnsi="Wingdings" w:hint="default"/>
      </w:rPr>
    </w:lvl>
  </w:abstractNum>
  <w:abstractNum w:abstractNumId="27">
    <w:nsid w:val="10E01350"/>
    <w:multiLevelType w:val="hybridMultilevel"/>
    <w:tmpl w:val="4246C86A"/>
    <w:lvl w:ilvl="0" w:tplc="5F3040E4">
      <w:start w:val="1"/>
      <w:numFmt w:val="bullet"/>
      <w:lvlText w:val=""/>
      <w:lvlJc w:val="left"/>
      <w:pPr>
        <w:ind w:left="849" w:hanging="360"/>
      </w:pPr>
      <w:rPr>
        <w:rFonts w:ascii="Symbol" w:hAnsi="Symbol" w:hint="default"/>
        <w:b w:val="0"/>
        <w:i w:val="0"/>
        <w:color w:val="auto"/>
        <w:sz w:val="20"/>
        <w:szCs w:val="20"/>
      </w:rPr>
    </w:lvl>
    <w:lvl w:ilvl="1" w:tplc="04150003" w:tentative="1">
      <w:start w:val="1"/>
      <w:numFmt w:val="bullet"/>
      <w:lvlText w:val="o"/>
      <w:lvlJc w:val="left"/>
      <w:pPr>
        <w:ind w:left="1569" w:hanging="360"/>
      </w:pPr>
      <w:rPr>
        <w:rFonts w:ascii="Courier New" w:hAnsi="Courier New" w:cs="Courier New" w:hint="default"/>
      </w:rPr>
    </w:lvl>
    <w:lvl w:ilvl="2" w:tplc="04150005" w:tentative="1">
      <w:start w:val="1"/>
      <w:numFmt w:val="bullet"/>
      <w:lvlText w:val=""/>
      <w:lvlJc w:val="left"/>
      <w:pPr>
        <w:ind w:left="2289" w:hanging="360"/>
      </w:pPr>
      <w:rPr>
        <w:rFonts w:ascii="Wingdings" w:hAnsi="Wingdings" w:hint="default"/>
      </w:rPr>
    </w:lvl>
    <w:lvl w:ilvl="3" w:tplc="04150001" w:tentative="1">
      <w:start w:val="1"/>
      <w:numFmt w:val="bullet"/>
      <w:lvlText w:val=""/>
      <w:lvlJc w:val="left"/>
      <w:pPr>
        <w:ind w:left="3009" w:hanging="360"/>
      </w:pPr>
      <w:rPr>
        <w:rFonts w:ascii="Symbol" w:hAnsi="Symbol" w:hint="default"/>
      </w:rPr>
    </w:lvl>
    <w:lvl w:ilvl="4" w:tplc="04150003" w:tentative="1">
      <w:start w:val="1"/>
      <w:numFmt w:val="bullet"/>
      <w:lvlText w:val="o"/>
      <w:lvlJc w:val="left"/>
      <w:pPr>
        <w:ind w:left="3729" w:hanging="360"/>
      </w:pPr>
      <w:rPr>
        <w:rFonts w:ascii="Courier New" w:hAnsi="Courier New" w:cs="Courier New" w:hint="default"/>
      </w:rPr>
    </w:lvl>
    <w:lvl w:ilvl="5" w:tplc="04150005" w:tentative="1">
      <w:start w:val="1"/>
      <w:numFmt w:val="bullet"/>
      <w:lvlText w:val=""/>
      <w:lvlJc w:val="left"/>
      <w:pPr>
        <w:ind w:left="4449" w:hanging="360"/>
      </w:pPr>
      <w:rPr>
        <w:rFonts w:ascii="Wingdings" w:hAnsi="Wingdings" w:hint="default"/>
      </w:rPr>
    </w:lvl>
    <w:lvl w:ilvl="6" w:tplc="04150001" w:tentative="1">
      <w:start w:val="1"/>
      <w:numFmt w:val="bullet"/>
      <w:lvlText w:val=""/>
      <w:lvlJc w:val="left"/>
      <w:pPr>
        <w:ind w:left="5169" w:hanging="360"/>
      </w:pPr>
      <w:rPr>
        <w:rFonts w:ascii="Symbol" w:hAnsi="Symbol" w:hint="default"/>
      </w:rPr>
    </w:lvl>
    <w:lvl w:ilvl="7" w:tplc="04150003" w:tentative="1">
      <w:start w:val="1"/>
      <w:numFmt w:val="bullet"/>
      <w:lvlText w:val="o"/>
      <w:lvlJc w:val="left"/>
      <w:pPr>
        <w:ind w:left="5889" w:hanging="360"/>
      </w:pPr>
      <w:rPr>
        <w:rFonts w:ascii="Courier New" w:hAnsi="Courier New" w:cs="Courier New" w:hint="default"/>
      </w:rPr>
    </w:lvl>
    <w:lvl w:ilvl="8" w:tplc="04150005" w:tentative="1">
      <w:start w:val="1"/>
      <w:numFmt w:val="bullet"/>
      <w:lvlText w:val=""/>
      <w:lvlJc w:val="left"/>
      <w:pPr>
        <w:ind w:left="6609" w:hanging="360"/>
      </w:pPr>
      <w:rPr>
        <w:rFonts w:ascii="Wingdings" w:hAnsi="Wingdings" w:hint="default"/>
      </w:rPr>
    </w:lvl>
  </w:abstractNum>
  <w:abstractNum w:abstractNumId="28">
    <w:nsid w:val="110B1964"/>
    <w:multiLevelType w:val="hybridMultilevel"/>
    <w:tmpl w:val="7CA8C196"/>
    <w:lvl w:ilvl="0" w:tplc="04150005">
      <w:start w:val="1"/>
      <w:numFmt w:val="bullet"/>
      <w:lvlText w:val=""/>
      <w:lvlJc w:val="left"/>
      <w:pPr>
        <w:ind w:left="360" w:hanging="360"/>
      </w:pPr>
      <w:rPr>
        <w:rFonts w:ascii="Wingdings" w:hAnsi="Wingdings" w:hint="default"/>
      </w:rPr>
    </w:lvl>
    <w:lvl w:ilvl="1" w:tplc="38E28BB6">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2F56527"/>
    <w:multiLevelType w:val="hybridMultilevel"/>
    <w:tmpl w:val="BF98C70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13AC5BF9"/>
    <w:multiLevelType w:val="hybridMultilevel"/>
    <w:tmpl w:val="4F003892"/>
    <w:lvl w:ilvl="0" w:tplc="B526F330">
      <w:start w:val="1"/>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3ED3129"/>
    <w:multiLevelType w:val="hybridMultilevel"/>
    <w:tmpl w:val="C6ECF010"/>
    <w:lvl w:ilvl="0" w:tplc="E7C04256">
      <w:start w:val="6"/>
      <w:numFmt w:val="decimal"/>
      <w:lvlText w:val="%1)"/>
      <w:lvlJc w:val="left"/>
      <w:pPr>
        <w:ind w:left="360" w:hanging="360"/>
      </w:pPr>
      <w:rPr>
        <w:rFonts w:hint="default"/>
        <w:b/>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4FB24E1"/>
    <w:multiLevelType w:val="hybridMultilevel"/>
    <w:tmpl w:val="46D6CBE8"/>
    <w:lvl w:ilvl="0" w:tplc="FA86AA42">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534305D"/>
    <w:multiLevelType w:val="hybridMultilevel"/>
    <w:tmpl w:val="AA08843A"/>
    <w:lvl w:ilvl="0" w:tplc="679682E2">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5AC0FE6"/>
    <w:multiLevelType w:val="hybridMultilevel"/>
    <w:tmpl w:val="1DE4F852"/>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69D2A94"/>
    <w:multiLevelType w:val="hybridMultilevel"/>
    <w:tmpl w:val="1070F47A"/>
    <w:lvl w:ilvl="0" w:tplc="868E9C1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900"/>
        </w:tabs>
        <w:ind w:left="900" w:hanging="360"/>
      </w:pPr>
      <w:rPr>
        <w:rFonts w:ascii="Courier New" w:hAnsi="Courier New" w:cs="Courier New" w:hint="default"/>
      </w:rPr>
    </w:lvl>
    <w:lvl w:ilvl="2" w:tplc="04150005" w:tentative="1">
      <w:start w:val="1"/>
      <w:numFmt w:val="bullet"/>
      <w:lvlText w:val=""/>
      <w:lvlJc w:val="left"/>
      <w:pPr>
        <w:tabs>
          <w:tab w:val="num" w:pos="1620"/>
        </w:tabs>
        <w:ind w:left="1620" w:hanging="360"/>
      </w:pPr>
      <w:rPr>
        <w:rFonts w:ascii="Wingdings" w:hAnsi="Wingdings" w:hint="default"/>
      </w:rPr>
    </w:lvl>
    <w:lvl w:ilvl="3" w:tplc="04150001" w:tentative="1">
      <w:start w:val="1"/>
      <w:numFmt w:val="bullet"/>
      <w:lvlText w:val=""/>
      <w:lvlJc w:val="left"/>
      <w:pPr>
        <w:tabs>
          <w:tab w:val="num" w:pos="2340"/>
        </w:tabs>
        <w:ind w:left="2340" w:hanging="360"/>
      </w:pPr>
      <w:rPr>
        <w:rFonts w:ascii="Symbol" w:hAnsi="Symbol" w:hint="default"/>
      </w:rPr>
    </w:lvl>
    <w:lvl w:ilvl="4" w:tplc="04150003" w:tentative="1">
      <w:start w:val="1"/>
      <w:numFmt w:val="bullet"/>
      <w:lvlText w:val="o"/>
      <w:lvlJc w:val="left"/>
      <w:pPr>
        <w:tabs>
          <w:tab w:val="num" w:pos="3060"/>
        </w:tabs>
        <w:ind w:left="3060" w:hanging="360"/>
      </w:pPr>
      <w:rPr>
        <w:rFonts w:ascii="Courier New" w:hAnsi="Courier New" w:cs="Courier New" w:hint="default"/>
      </w:rPr>
    </w:lvl>
    <w:lvl w:ilvl="5" w:tplc="04150005" w:tentative="1">
      <w:start w:val="1"/>
      <w:numFmt w:val="bullet"/>
      <w:lvlText w:val=""/>
      <w:lvlJc w:val="left"/>
      <w:pPr>
        <w:tabs>
          <w:tab w:val="num" w:pos="3780"/>
        </w:tabs>
        <w:ind w:left="3780" w:hanging="360"/>
      </w:pPr>
      <w:rPr>
        <w:rFonts w:ascii="Wingdings" w:hAnsi="Wingdings" w:hint="default"/>
      </w:rPr>
    </w:lvl>
    <w:lvl w:ilvl="6" w:tplc="04150001" w:tentative="1">
      <w:start w:val="1"/>
      <w:numFmt w:val="bullet"/>
      <w:lvlText w:val=""/>
      <w:lvlJc w:val="left"/>
      <w:pPr>
        <w:tabs>
          <w:tab w:val="num" w:pos="4500"/>
        </w:tabs>
        <w:ind w:left="4500" w:hanging="360"/>
      </w:pPr>
      <w:rPr>
        <w:rFonts w:ascii="Symbol" w:hAnsi="Symbol" w:hint="default"/>
      </w:rPr>
    </w:lvl>
    <w:lvl w:ilvl="7" w:tplc="04150003" w:tentative="1">
      <w:start w:val="1"/>
      <w:numFmt w:val="bullet"/>
      <w:lvlText w:val="o"/>
      <w:lvlJc w:val="left"/>
      <w:pPr>
        <w:tabs>
          <w:tab w:val="num" w:pos="5220"/>
        </w:tabs>
        <w:ind w:left="5220" w:hanging="360"/>
      </w:pPr>
      <w:rPr>
        <w:rFonts w:ascii="Courier New" w:hAnsi="Courier New" w:cs="Courier New" w:hint="default"/>
      </w:rPr>
    </w:lvl>
    <w:lvl w:ilvl="8" w:tplc="04150005" w:tentative="1">
      <w:start w:val="1"/>
      <w:numFmt w:val="bullet"/>
      <w:lvlText w:val=""/>
      <w:lvlJc w:val="left"/>
      <w:pPr>
        <w:tabs>
          <w:tab w:val="num" w:pos="5940"/>
        </w:tabs>
        <w:ind w:left="5940" w:hanging="360"/>
      </w:pPr>
      <w:rPr>
        <w:rFonts w:ascii="Wingdings" w:hAnsi="Wingdings" w:hint="default"/>
      </w:rPr>
    </w:lvl>
  </w:abstractNum>
  <w:abstractNum w:abstractNumId="36">
    <w:nsid w:val="16CD6AE5"/>
    <w:multiLevelType w:val="hybridMultilevel"/>
    <w:tmpl w:val="3030F5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7827892"/>
    <w:multiLevelType w:val="hybridMultilevel"/>
    <w:tmpl w:val="D4C6512E"/>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181B6DDF"/>
    <w:multiLevelType w:val="hybridMultilevel"/>
    <w:tmpl w:val="5C94F6FA"/>
    <w:lvl w:ilvl="0" w:tplc="6688F9D0">
      <w:start w:val="1"/>
      <w:numFmt w:val="lowerLetter"/>
      <w:lvlText w:val="%1)"/>
      <w:lvlJc w:val="left"/>
      <w:pPr>
        <w:ind w:left="360" w:hanging="360"/>
      </w:pPr>
      <w:rPr>
        <w:rFonts w:hint="default"/>
        <w:b w:val="0"/>
        <w:i w:val="0"/>
        <w:color w:val="auto"/>
        <w:sz w:val="24"/>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86D373C"/>
    <w:multiLevelType w:val="hybridMultilevel"/>
    <w:tmpl w:val="8E7835BC"/>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191735B0"/>
    <w:multiLevelType w:val="hybridMultilevel"/>
    <w:tmpl w:val="B2F86BD8"/>
    <w:lvl w:ilvl="0" w:tplc="77F2F7C6">
      <w:start w:val="1"/>
      <w:numFmt w:val="lowerLetter"/>
      <w:lvlText w:val="%1)"/>
      <w:lvlJc w:val="left"/>
      <w:pPr>
        <w:tabs>
          <w:tab w:val="num" w:pos="360"/>
        </w:tabs>
        <w:ind w:left="360" w:hanging="360"/>
      </w:pPr>
      <w:rPr>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19324A59"/>
    <w:multiLevelType w:val="hybridMultilevel"/>
    <w:tmpl w:val="0BBEC468"/>
    <w:lvl w:ilvl="0" w:tplc="5F56C916">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1A62636C"/>
    <w:multiLevelType w:val="hybridMultilevel"/>
    <w:tmpl w:val="12CA2B7C"/>
    <w:lvl w:ilvl="0" w:tplc="0415000F">
      <w:start w:val="1"/>
      <w:numFmt w:val="decimal"/>
      <w:lvlText w:val="%1."/>
      <w:lvlJc w:val="left"/>
      <w:pPr>
        <w:tabs>
          <w:tab w:val="num" w:pos="720"/>
        </w:tabs>
        <w:ind w:left="720" w:hanging="360"/>
      </w:pPr>
    </w:lvl>
    <w:lvl w:ilvl="1" w:tplc="5F56C916">
      <w:start w:val="1"/>
      <w:numFmt w:val="bullet"/>
      <w:lvlText w:val=""/>
      <w:lvlJc w:val="left"/>
      <w:pPr>
        <w:tabs>
          <w:tab w:val="num" w:pos="1004"/>
        </w:tabs>
        <w:ind w:left="1004"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1AF0256A"/>
    <w:multiLevelType w:val="hybridMultilevel"/>
    <w:tmpl w:val="03B202BA"/>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1B20446E"/>
    <w:multiLevelType w:val="hybridMultilevel"/>
    <w:tmpl w:val="E8C67060"/>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1B264109"/>
    <w:multiLevelType w:val="hybridMultilevel"/>
    <w:tmpl w:val="8F10C572"/>
    <w:lvl w:ilvl="0" w:tplc="34D0A020">
      <w:start w:val="1"/>
      <w:numFmt w:val="lowerLetter"/>
      <w:lvlText w:val="%1)"/>
      <w:lvlJc w:val="left"/>
      <w:pPr>
        <w:tabs>
          <w:tab w:val="num" w:pos="360"/>
        </w:tabs>
        <w:ind w:left="360" w:hanging="360"/>
      </w:pPr>
      <w:rPr>
        <w:rFonts w:hint="default"/>
        <w:b w:val="0"/>
        <w:i w:val="0"/>
        <w:color w:val="0000FF"/>
        <w:sz w:val="24"/>
        <w:szCs w:val="24"/>
      </w:rPr>
    </w:lvl>
    <w:lvl w:ilvl="1" w:tplc="7826B3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D8D6CA8"/>
    <w:multiLevelType w:val="hybridMultilevel"/>
    <w:tmpl w:val="621EA3BA"/>
    <w:lvl w:ilvl="0" w:tplc="C9985826">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3E5710"/>
    <w:multiLevelType w:val="hybridMultilevel"/>
    <w:tmpl w:val="7EBA2432"/>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1F581BBD"/>
    <w:multiLevelType w:val="hybridMultilevel"/>
    <w:tmpl w:val="A8A65666"/>
    <w:lvl w:ilvl="0" w:tplc="B4A47466">
      <w:start w:val="1"/>
      <w:numFmt w:val="bullet"/>
      <w:lvlText w:val="­"/>
      <w:lvlJc w:val="left"/>
      <w:pPr>
        <w:tabs>
          <w:tab w:val="num" w:pos="360"/>
        </w:tabs>
        <w:ind w:left="360" w:hanging="360"/>
      </w:pPr>
      <w:rPr>
        <w:rFonts w:ascii="Courier New" w:hAnsi="Courier New"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9">
    <w:nsid w:val="1FC57AA4"/>
    <w:multiLevelType w:val="hybridMultilevel"/>
    <w:tmpl w:val="643A612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2151626D"/>
    <w:multiLevelType w:val="hybridMultilevel"/>
    <w:tmpl w:val="8B84CDEA"/>
    <w:lvl w:ilvl="0" w:tplc="FBF8DDD2">
      <w:start w:val="1"/>
      <w:numFmt w:val="bullet"/>
      <w:lvlText w:val="-"/>
      <w:lvlJc w:val="left"/>
      <w:pPr>
        <w:ind w:left="360" w:hanging="360"/>
      </w:pPr>
      <w:rPr>
        <w:rFonts w:ascii="Sylfaen" w:hAnsi="Sylfaen" w:hint="default"/>
        <w:color w:val="auto"/>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21C421F9"/>
    <w:multiLevelType w:val="hybridMultilevel"/>
    <w:tmpl w:val="18E6B336"/>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232A3ACC"/>
    <w:multiLevelType w:val="hybridMultilevel"/>
    <w:tmpl w:val="0FF4801E"/>
    <w:lvl w:ilvl="0" w:tplc="5F3040E4">
      <w:start w:val="1"/>
      <w:numFmt w:val="bullet"/>
      <w:lvlText w:val=""/>
      <w:lvlJc w:val="left"/>
      <w:pPr>
        <w:ind w:left="471" w:firstLine="0"/>
      </w:pPr>
      <w:rPr>
        <w:rFonts w:ascii="Symbol" w:hAnsi="Symbol" w:hint="default"/>
      </w:rPr>
    </w:lvl>
    <w:lvl w:ilvl="1" w:tplc="04150019">
      <w:start w:val="1"/>
      <w:numFmt w:val="decimal"/>
      <w:lvlText w:val="%2."/>
      <w:lvlJc w:val="left"/>
      <w:pPr>
        <w:tabs>
          <w:tab w:val="num" w:pos="1911"/>
        </w:tabs>
        <w:ind w:left="1911" w:hanging="360"/>
      </w:pPr>
    </w:lvl>
    <w:lvl w:ilvl="2" w:tplc="0415001B">
      <w:start w:val="1"/>
      <w:numFmt w:val="decimal"/>
      <w:lvlText w:val="%3."/>
      <w:lvlJc w:val="left"/>
      <w:pPr>
        <w:tabs>
          <w:tab w:val="num" w:pos="2631"/>
        </w:tabs>
        <w:ind w:left="2631" w:hanging="360"/>
      </w:pPr>
    </w:lvl>
    <w:lvl w:ilvl="3" w:tplc="0415000F">
      <w:start w:val="1"/>
      <w:numFmt w:val="decimal"/>
      <w:lvlText w:val="%4."/>
      <w:lvlJc w:val="left"/>
      <w:pPr>
        <w:tabs>
          <w:tab w:val="num" w:pos="3351"/>
        </w:tabs>
        <w:ind w:left="3351" w:hanging="360"/>
      </w:pPr>
    </w:lvl>
    <w:lvl w:ilvl="4" w:tplc="04150019">
      <w:start w:val="1"/>
      <w:numFmt w:val="decimal"/>
      <w:lvlText w:val="%5."/>
      <w:lvlJc w:val="left"/>
      <w:pPr>
        <w:tabs>
          <w:tab w:val="num" w:pos="4071"/>
        </w:tabs>
        <w:ind w:left="4071" w:hanging="360"/>
      </w:pPr>
    </w:lvl>
    <w:lvl w:ilvl="5" w:tplc="0415001B">
      <w:start w:val="1"/>
      <w:numFmt w:val="decimal"/>
      <w:lvlText w:val="%6."/>
      <w:lvlJc w:val="left"/>
      <w:pPr>
        <w:tabs>
          <w:tab w:val="num" w:pos="4791"/>
        </w:tabs>
        <w:ind w:left="4791" w:hanging="360"/>
      </w:pPr>
    </w:lvl>
    <w:lvl w:ilvl="6" w:tplc="0415000F">
      <w:start w:val="1"/>
      <w:numFmt w:val="decimal"/>
      <w:lvlText w:val="%7."/>
      <w:lvlJc w:val="left"/>
      <w:pPr>
        <w:tabs>
          <w:tab w:val="num" w:pos="5511"/>
        </w:tabs>
        <w:ind w:left="5511" w:hanging="360"/>
      </w:pPr>
    </w:lvl>
    <w:lvl w:ilvl="7" w:tplc="04150019">
      <w:start w:val="1"/>
      <w:numFmt w:val="decimal"/>
      <w:lvlText w:val="%8."/>
      <w:lvlJc w:val="left"/>
      <w:pPr>
        <w:tabs>
          <w:tab w:val="num" w:pos="6231"/>
        </w:tabs>
        <w:ind w:left="6231" w:hanging="360"/>
      </w:pPr>
    </w:lvl>
    <w:lvl w:ilvl="8" w:tplc="0415001B">
      <w:start w:val="1"/>
      <w:numFmt w:val="decimal"/>
      <w:lvlText w:val="%9."/>
      <w:lvlJc w:val="left"/>
      <w:pPr>
        <w:tabs>
          <w:tab w:val="num" w:pos="6951"/>
        </w:tabs>
        <w:ind w:left="6951" w:hanging="360"/>
      </w:pPr>
    </w:lvl>
  </w:abstractNum>
  <w:abstractNum w:abstractNumId="53">
    <w:nsid w:val="23570888"/>
    <w:multiLevelType w:val="hybridMultilevel"/>
    <w:tmpl w:val="19DE9DC0"/>
    <w:lvl w:ilvl="0" w:tplc="CD6C31DC">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5085393"/>
    <w:multiLevelType w:val="hybridMultilevel"/>
    <w:tmpl w:val="CBC26FE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251F5B38"/>
    <w:multiLevelType w:val="hybridMultilevel"/>
    <w:tmpl w:val="9098A5E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5BC5D37"/>
    <w:multiLevelType w:val="hybridMultilevel"/>
    <w:tmpl w:val="8BC6A870"/>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68202DA"/>
    <w:multiLevelType w:val="hybridMultilevel"/>
    <w:tmpl w:val="51E0844E"/>
    <w:lvl w:ilvl="0" w:tplc="5F56C916">
      <w:start w:val="1"/>
      <w:numFmt w:val="bullet"/>
      <w:lvlText w:val=""/>
      <w:lvlJc w:val="left"/>
      <w:pPr>
        <w:tabs>
          <w:tab w:val="num" w:pos="1004"/>
        </w:tabs>
        <w:ind w:left="1004" w:hanging="360"/>
      </w:pPr>
      <w:rPr>
        <w:rFonts w:ascii="Symbol" w:hAnsi="Symbol" w:hint="default"/>
      </w:rPr>
    </w:lvl>
    <w:lvl w:ilvl="1" w:tplc="5F56C916">
      <w:start w:val="1"/>
      <w:numFmt w:val="bullet"/>
      <w:lvlText w:val=""/>
      <w:lvlJc w:val="left"/>
      <w:pPr>
        <w:tabs>
          <w:tab w:val="num" w:pos="1004"/>
        </w:tabs>
        <w:ind w:left="1004"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269B3968"/>
    <w:multiLevelType w:val="hybridMultilevel"/>
    <w:tmpl w:val="AA08843A"/>
    <w:lvl w:ilvl="0" w:tplc="679682E2">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6D56C25"/>
    <w:multiLevelType w:val="hybridMultilevel"/>
    <w:tmpl w:val="4E8CD3B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2704758D"/>
    <w:multiLevelType w:val="hybridMultilevel"/>
    <w:tmpl w:val="0BCAA2C8"/>
    <w:lvl w:ilvl="0" w:tplc="80EEB30E">
      <w:start w:val="1"/>
      <w:numFmt w:val="bullet"/>
      <w:lvlText w:val=""/>
      <w:lvlJc w:val="left"/>
      <w:pPr>
        <w:tabs>
          <w:tab w:val="num" w:pos="340"/>
        </w:tabs>
        <w:ind w:left="340" w:hanging="340"/>
      </w:pPr>
      <w:rPr>
        <w:rFonts w:ascii="Symbol" w:hAnsi="Symbol" w:hint="default"/>
        <w:color w:val="auto"/>
        <w:sz w:val="16"/>
      </w:rPr>
    </w:lvl>
    <w:lvl w:ilvl="1" w:tplc="04150019">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9">
      <w:start w:val="1"/>
      <w:numFmt w:val="lowerLetter"/>
      <w:lvlText w:val="%5."/>
      <w:lvlJc w:val="left"/>
      <w:pPr>
        <w:tabs>
          <w:tab w:val="num" w:pos="3316"/>
        </w:tabs>
        <w:ind w:left="3316" w:hanging="360"/>
      </w:pPr>
    </w:lvl>
    <w:lvl w:ilvl="5" w:tplc="0415001B">
      <w:start w:val="1"/>
      <w:numFmt w:val="lowerRoman"/>
      <w:lvlText w:val="%6."/>
      <w:lvlJc w:val="right"/>
      <w:pPr>
        <w:tabs>
          <w:tab w:val="num" w:pos="4036"/>
        </w:tabs>
        <w:ind w:left="4036" w:hanging="180"/>
      </w:pPr>
    </w:lvl>
    <w:lvl w:ilvl="6" w:tplc="0415000F">
      <w:start w:val="1"/>
      <w:numFmt w:val="decimal"/>
      <w:lvlText w:val="%7."/>
      <w:lvlJc w:val="left"/>
      <w:pPr>
        <w:tabs>
          <w:tab w:val="num" w:pos="4756"/>
        </w:tabs>
        <w:ind w:left="4756" w:hanging="360"/>
      </w:pPr>
    </w:lvl>
    <w:lvl w:ilvl="7" w:tplc="04150019">
      <w:start w:val="1"/>
      <w:numFmt w:val="lowerLetter"/>
      <w:lvlText w:val="%8."/>
      <w:lvlJc w:val="left"/>
      <w:pPr>
        <w:tabs>
          <w:tab w:val="num" w:pos="5476"/>
        </w:tabs>
        <w:ind w:left="5476" w:hanging="360"/>
      </w:pPr>
    </w:lvl>
    <w:lvl w:ilvl="8" w:tplc="0415001B">
      <w:start w:val="1"/>
      <w:numFmt w:val="lowerRoman"/>
      <w:lvlText w:val="%9."/>
      <w:lvlJc w:val="right"/>
      <w:pPr>
        <w:tabs>
          <w:tab w:val="num" w:pos="6196"/>
        </w:tabs>
        <w:ind w:left="6196" w:hanging="180"/>
      </w:pPr>
    </w:lvl>
  </w:abstractNum>
  <w:abstractNum w:abstractNumId="61">
    <w:nsid w:val="276D2923"/>
    <w:multiLevelType w:val="hybridMultilevel"/>
    <w:tmpl w:val="A852C45E"/>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27A63C6F"/>
    <w:multiLevelType w:val="hybridMultilevel"/>
    <w:tmpl w:val="4AE46DBC"/>
    <w:lvl w:ilvl="0" w:tplc="6CFC90F6">
      <w:start w:val="1"/>
      <w:numFmt w:val="bullet"/>
      <w:lvlText w:val="­"/>
      <w:lvlJc w:val="left"/>
      <w:pPr>
        <w:tabs>
          <w:tab w:val="num" w:pos="360"/>
        </w:tabs>
        <w:ind w:left="360" w:hanging="360"/>
      </w:pPr>
      <w:rPr>
        <w:rFonts w:ascii="Courier New" w:hAnsi="Courier New" w:hint="default"/>
        <w:sz w:val="20"/>
        <w:szCs w:val="20"/>
      </w:rPr>
    </w:lvl>
    <w:lvl w:ilvl="1" w:tplc="6EF2CAB2">
      <w:start w:val="1"/>
      <w:numFmt w:val="bullet"/>
      <w:lvlText w:val=""/>
      <w:lvlJc w:val="left"/>
      <w:pPr>
        <w:tabs>
          <w:tab w:val="num" w:pos="720"/>
        </w:tabs>
        <w:ind w:left="720" w:hanging="360"/>
      </w:pPr>
      <w:rPr>
        <w:rFonts w:ascii="Wingdings" w:hAnsi="Wingdings" w:hint="default"/>
        <w:b w:val="0"/>
        <w:i w:val="0"/>
        <w:color w:val="auto"/>
        <w:sz w:val="20"/>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63">
    <w:nsid w:val="28493215"/>
    <w:multiLevelType w:val="hybridMultilevel"/>
    <w:tmpl w:val="1DD4CF8A"/>
    <w:lvl w:ilvl="0" w:tplc="954027D6">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287E1D70"/>
    <w:multiLevelType w:val="hybridMultilevel"/>
    <w:tmpl w:val="B0043540"/>
    <w:lvl w:ilvl="0" w:tplc="49A49476">
      <w:start w:val="1"/>
      <w:numFmt w:val="bullet"/>
      <w:lvlText w:val="-"/>
      <w:lvlJc w:val="left"/>
      <w:pPr>
        <w:ind w:left="502" w:hanging="360"/>
      </w:pPr>
      <w:rPr>
        <w:rFonts w:ascii="Times New Roman" w:hAnsi="Times New Roman" w:cs="Times New Roman" w:hint="default"/>
        <w:b w:val="0"/>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5">
    <w:nsid w:val="289A5125"/>
    <w:multiLevelType w:val="hybridMultilevel"/>
    <w:tmpl w:val="7C7E6720"/>
    <w:lvl w:ilvl="0" w:tplc="B4EEBA8E">
      <w:start w:val="9"/>
      <w:numFmt w:val="decimal"/>
      <w:lvlText w:val="%1)"/>
      <w:lvlJc w:val="left"/>
      <w:pPr>
        <w:tabs>
          <w:tab w:val="num" w:pos="720"/>
        </w:tabs>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9542D65"/>
    <w:multiLevelType w:val="hybridMultilevel"/>
    <w:tmpl w:val="C9F2F0A8"/>
    <w:lvl w:ilvl="0" w:tplc="75080EF4">
      <w:start w:val="1"/>
      <w:numFmt w:val="bullet"/>
      <w:lvlText w:val="-"/>
      <w:lvlJc w:val="left"/>
      <w:pPr>
        <w:tabs>
          <w:tab w:val="num" w:pos="360"/>
        </w:tabs>
        <w:ind w:left="360" w:hanging="360"/>
      </w:pPr>
      <w:rPr>
        <w:rFonts w:ascii="Sylfaen" w:hAnsi="Sylfaen" w:hint="default"/>
        <w:sz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9763ED1"/>
    <w:multiLevelType w:val="hybridMultilevel"/>
    <w:tmpl w:val="3C70E6E4"/>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298D3B10"/>
    <w:multiLevelType w:val="hybridMultilevel"/>
    <w:tmpl w:val="1AA8DFF4"/>
    <w:lvl w:ilvl="0" w:tplc="EE5A9296">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9A37A72"/>
    <w:multiLevelType w:val="hybridMultilevel"/>
    <w:tmpl w:val="5BE614BE"/>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A2F0E25"/>
    <w:multiLevelType w:val="hybridMultilevel"/>
    <w:tmpl w:val="B2A85FD6"/>
    <w:lvl w:ilvl="0" w:tplc="E5B4DA92">
      <w:start w:val="1"/>
      <w:numFmt w:val="bullet"/>
      <w:lvlText w:val="-"/>
      <w:lvlJc w:val="left"/>
      <w:pPr>
        <w:tabs>
          <w:tab w:val="num" w:pos="420"/>
        </w:tabs>
        <w:ind w:left="420" w:hanging="360"/>
      </w:pPr>
      <w:rPr>
        <w:rFonts w:ascii="Symbol" w:hAnsi="Symbo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2C613333"/>
    <w:multiLevelType w:val="hybridMultilevel"/>
    <w:tmpl w:val="F5881C92"/>
    <w:lvl w:ilvl="0" w:tplc="3610589C">
      <w:start w:val="1"/>
      <w:numFmt w:val="bullet"/>
      <w:lvlText w:val=""/>
      <w:lvlJc w:val="left"/>
      <w:pPr>
        <w:ind w:left="1004" w:hanging="360"/>
      </w:pPr>
      <w:rPr>
        <w:rFonts w:ascii="Symbol" w:hAnsi="Symbol"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nsid w:val="2D280F6D"/>
    <w:multiLevelType w:val="hybridMultilevel"/>
    <w:tmpl w:val="EC3EB22C"/>
    <w:lvl w:ilvl="0" w:tplc="B4A47466">
      <w:start w:val="1"/>
      <w:numFmt w:val="bullet"/>
      <w:lvlText w:val="­"/>
      <w:lvlJc w:val="left"/>
      <w:pPr>
        <w:tabs>
          <w:tab w:val="num" w:pos="360"/>
        </w:tabs>
        <w:ind w:left="360" w:hanging="360"/>
      </w:pPr>
      <w:rPr>
        <w:rFonts w:ascii="Courier New" w:hAnsi="Courier New"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3">
    <w:nsid w:val="2FD36621"/>
    <w:multiLevelType w:val="hybridMultilevel"/>
    <w:tmpl w:val="78A260A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nsid w:val="31554DAA"/>
    <w:multiLevelType w:val="hybridMultilevel"/>
    <w:tmpl w:val="88AA7642"/>
    <w:lvl w:ilvl="0" w:tplc="38E28B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31E30D34"/>
    <w:multiLevelType w:val="hybridMultilevel"/>
    <w:tmpl w:val="7A9E9E6C"/>
    <w:lvl w:ilvl="0" w:tplc="232E01C6">
      <w:start w:val="1"/>
      <w:numFmt w:val="bullet"/>
      <w:lvlText w:val=""/>
      <w:lvlJc w:val="left"/>
      <w:pPr>
        <w:tabs>
          <w:tab w:val="num" w:pos="1589"/>
        </w:tabs>
        <w:ind w:left="1646"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32326123"/>
    <w:multiLevelType w:val="hybridMultilevel"/>
    <w:tmpl w:val="6AEC57A2"/>
    <w:lvl w:ilvl="0" w:tplc="2ACE9E24">
      <w:start w:val="1"/>
      <w:numFmt w:val="bullet"/>
      <w:lvlText w:val=""/>
      <w:lvlJc w:val="left"/>
      <w:pPr>
        <w:tabs>
          <w:tab w:val="num" w:pos="360"/>
        </w:tabs>
        <w:ind w:left="360" w:hanging="360"/>
      </w:pPr>
      <w:rPr>
        <w:rFonts w:ascii="Symbol" w:hAnsi="Symbol" w:hint="default"/>
        <w:b w:val="0"/>
        <w:i w:val="0"/>
        <w:color w:val="auto"/>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nsid w:val="33DF35F9"/>
    <w:multiLevelType w:val="hybridMultilevel"/>
    <w:tmpl w:val="BF268B72"/>
    <w:lvl w:ilvl="0" w:tplc="FBF8DDD2">
      <w:start w:val="1"/>
      <w:numFmt w:val="bullet"/>
      <w:lvlText w:val="-"/>
      <w:lvlJc w:val="left"/>
      <w:pPr>
        <w:ind w:left="360" w:hanging="360"/>
      </w:pPr>
      <w:rPr>
        <w:rFonts w:ascii="Sylfaen" w:hAnsi="Sylfaen" w:hint="default"/>
        <w:b w:val="0"/>
        <w:i w:val="0"/>
        <w:color w:val="auto"/>
        <w:sz w:val="20"/>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4014483"/>
    <w:multiLevelType w:val="hybridMultilevel"/>
    <w:tmpl w:val="38D235F2"/>
    <w:lvl w:ilvl="0" w:tplc="E71A61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4072456"/>
    <w:multiLevelType w:val="hybridMultilevel"/>
    <w:tmpl w:val="43B006A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4C40102"/>
    <w:multiLevelType w:val="hybridMultilevel"/>
    <w:tmpl w:val="A35CB170"/>
    <w:lvl w:ilvl="0" w:tplc="0415000D">
      <w:start w:val="1"/>
      <w:numFmt w:val="bullet"/>
      <w:lvlText w:val=""/>
      <w:lvlJc w:val="left"/>
      <w:pPr>
        <w:tabs>
          <w:tab w:val="num" w:pos="720"/>
        </w:tabs>
        <w:ind w:left="720" w:hanging="360"/>
      </w:pPr>
      <w:rPr>
        <w:rFonts w:ascii="Wingdings" w:hAnsi="Wingdings" w:hint="default"/>
        <w:b w:val="0"/>
        <w:i w:val="0"/>
        <w:color w:val="auto"/>
        <w:sz w:val="22"/>
        <w:szCs w:val="22"/>
      </w:rPr>
    </w:lvl>
    <w:lvl w:ilvl="1" w:tplc="C576E470">
      <w:start w:val="1"/>
      <w:numFmt w:val="lowerLetter"/>
      <w:lvlText w:val="%2)"/>
      <w:lvlJc w:val="left"/>
      <w:pPr>
        <w:tabs>
          <w:tab w:val="num" w:pos="1440"/>
        </w:tabs>
        <w:ind w:left="1440" w:hanging="360"/>
      </w:pPr>
      <w:rPr>
        <w:rFonts w:hint="default"/>
        <w:b w:val="0"/>
        <w:i w:val="0"/>
        <w:color w:val="auto"/>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nsid w:val="350C39CD"/>
    <w:multiLevelType w:val="hybridMultilevel"/>
    <w:tmpl w:val="40B24234"/>
    <w:lvl w:ilvl="0" w:tplc="E71A61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53334DE"/>
    <w:multiLevelType w:val="hybridMultilevel"/>
    <w:tmpl w:val="C636940E"/>
    <w:lvl w:ilvl="0" w:tplc="D92ABCF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35EB308B"/>
    <w:multiLevelType w:val="hybridMultilevel"/>
    <w:tmpl w:val="499C36B2"/>
    <w:lvl w:ilvl="0" w:tplc="454CCF46">
      <w:start w:val="1"/>
      <w:numFmt w:val="lowerLetter"/>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35FD7521"/>
    <w:multiLevelType w:val="hybridMultilevel"/>
    <w:tmpl w:val="858A7FCC"/>
    <w:lvl w:ilvl="0" w:tplc="ECEEE7EE">
      <w:start w:val="1"/>
      <w:numFmt w:val="bullet"/>
      <w:lvlText w:val=""/>
      <w:lvlJc w:val="left"/>
      <w:pPr>
        <w:tabs>
          <w:tab w:val="num" w:pos="1637"/>
        </w:tabs>
        <w:ind w:left="1637"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nsid w:val="367C63EF"/>
    <w:multiLevelType w:val="hybridMultilevel"/>
    <w:tmpl w:val="2390C344"/>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6923D12"/>
    <w:multiLevelType w:val="hybridMultilevel"/>
    <w:tmpl w:val="669E2E52"/>
    <w:lvl w:ilvl="0" w:tplc="CC2E9796">
      <w:start w:val="1"/>
      <w:numFmt w:val="bullet"/>
      <w:lvlText w:val="-"/>
      <w:lvlJc w:val="left"/>
      <w:pPr>
        <w:tabs>
          <w:tab w:val="num" w:pos="420"/>
        </w:tabs>
        <w:ind w:left="420" w:hanging="360"/>
      </w:pPr>
      <w:rPr>
        <w:rFonts w:hint="default"/>
        <w:b/>
        <w:i w:val="0"/>
        <w:color w:val="auto"/>
        <w:sz w:val="20"/>
        <w:szCs w:val="20"/>
      </w:rPr>
    </w:lvl>
    <w:lvl w:ilvl="1" w:tplc="D0BE9CF2">
      <w:start w:val="1"/>
      <w:numFmt w:val="decimal"/>
      <w:lvlText w:val="%2)"/>
      <w:lvlJc w:val="left"/>
      <w:pPr>
        <w:tabs>
          <w:tab w:val="num" w:pos="720"/>
        </w:tabs>
        <w:ind w:left="720" w:hanging="360"/>
      </w:pPr>
      <w:rPr>
        <w:rFonts w:hint="default"/>
        <w:b/>
        <w:i/>
        <w:color w:val="auto"/>
        <w:sz w:val="28"/>
        <w:szCs w:val="28"/>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87">
    <w:nsid w:val="36E94589"/>
    <w:multiLevelType w:val="hybridMultilevel"/>
    <w:tmpl w:val="7E8409BC"/>
    <w:lvl w:ilvl="0" w:tplc="79CAB06C">
      <w:numFmt w:val="bullet"/>
      <w:lvlText w:val=""/>
      <w:lvlJc w:val="left"/>
      <w:pPr>
        <w:tabs>
          <w:tab w:val="num" w:pos="360"/>
        </w:tabs>
        <w:ind w:left="360" w:hanging="360"/>
      </w:pPr>
      <w:rPr>
        <w:rFonts w:ascii="Wingdings" w:hAnsi="Wingdings" w:hint="default"/>
        <w:sz w:val="16"/>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8">
    <w:nsid w:val="377675DD"/>
    <w:multiLevelType w:val="hybridMultilevel"/>
    <w:tmpl w:val="EDC2BB26"/>
    <w:lvl w:ilvl="0" w:tplc="CB122AFC">
      <w:start w:val="7"/>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5962BD"/>
    <w:multiLevelType w:val="hybridMultilevel"/>
    <w:tmpl w:val="4F7C99D8"/>
    <w:lvl w:ilvl="0" w:tplc="7A76A4D2">
      <w:start w:val="1"/>
      <w:numFmt w:val="bullet"/>
      <w:lvlText w:val=""/>
      <w:lvlJc w:val="left"/>
      <w:pPr>
        <w:tabs>
          <w:tab w:val="num" w:pos="720"/>
        </w:tabs>
        <w:ind w:left="720" w:hanging="360"/>
      </w:pPr>
      <w:rPr>
        <w:rFonts w:ascii="Symbol" w:hAnsi="Symbol" w:hint="default"/>
        <w:b w:val="0"/>
        <w:i w:val="0"/>
        <w:color w:val="auto"/>
        <w:sz w:val="16"/>
        <w:szCs w:val="16"/>
      </w:rPr>
    </w:lvl>
    <w:lvl w:ilvl="1" w:tplc="04150003" w:tentative="1">
      <w:start w:val="1"/>
      <w:numFmt w:val="bullet"/>
      <w:lvlText w:val="o"/>
      <w:lvlJc w:val="left"/>
      <w:pPr>
        <w:tabs>
          <w:tab w:val="num" w:pos="1376"/>
        </w:tabs>
        <w:ind w:left="1376" w:hanging="360"/>
      </w:pPr>
      <w:rPr>
        <w:rFonts w:ascii="Courier New" w:hAnsi="Courier New" w:cs="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cs="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cs="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90">
    <w:nsid w:val="38857E70"/>
    <w:multiLevelType w:val="hybridMultilevel"/>
    <w:tmpl w:val="C1EE5F10"/>
    <w:lvl w:ilvl="0" w:tplc="F258AE52">
      <w:start w:val="2"/>
      <w:numFmt w:val="bullet"/>
      <w:lvlText w:val=""/>
      <w:lvlJc w:val="left"/>
      <w:pPr>
        <w:ind w:left="760" w:hanging="360"/>
      </w:pPr>
      <w:rPr>
        <w:rFonts w:ascii="Wingdings 2" w:hAnsi="Wingdings 2" w:cs="Times New Roman" w:hint="default"/>
        <w:b w:val="0"/>
        <w:i w:val="0"/>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91">
    <w:nsid w:val="390B22D6"/>
    <w:multiLevelType w:val="hybridMultilevel"/>
    <w:tmpl w:val="611A7CBE"/>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395A003C"/>
    <w:multiLevelType w:val="hybridMultilevel"/>
    <w:tmpl w:val="63B6B7C0"/>
    <w:lvl w:ilvl="0" w:tplc="9D7C0A18">
      <w:start w:val="1"/>
      <w:numFmt w:val="bullet"/>
      <w:lvlText w:val=""/>
      <w:lvlJc w:val="left"/>
      <w:pPr>
        <w:tabs>
          <w:tab w:val="num" w:pos="360"/>
        </w:tabs>
        <w:ind w:left="360" w:hanging="360"/>
      </w:pPr>
      <w:rPr>
        <w:rFonts w:ascii="Symbol" w:hAnsi="Symbol"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3">
    <w:nsid w:val="3A1564D0"/>
    <w:multiLevelType w:val="hybridMultilevel"/>
    <w:tmpl w:val="9878D76E"/>
    <w:lvl w:ilvl="0" w:tplc="EDE4F8B8">
      <w:start w:val="1"/>
      <w:numFmt w:val="decimal"/>
      <w:lvlText w:val="%1)"/>
      <w:lvlJc w:val="left"/>
      <w:pPr>
        <w:tabs>
          <w:tab w:val="num" w:pos="360"/>
        </w:tabs>
        <w:ind w:left="360" w:hanging="360"/>
      </w:pPr>
      <w:rPr>
        <w:rFonts w:hint="default"/>
        <w:b/>
        <w:i/>
        <w:color w:val="auto"/>
        <w:sz w:val="28"/>
        <w:szCs w:val="28"/>
      </w:rPr>
    </w:lvl>
    <w:lvl w:ilvl="1" w:tplc="EE5A9296">
      <w:start w:val="1"/>
      <w:numFmt w:val="bullet"/>
      <w:lvlText w:val="-"/>
      <w:lvlJc w:val="left"/>
      <w:pPr>
        <w:tabs>
          <w:tab w:val="num" w:pos="1102"/>
        </w:tabs>
        <w:ind w:left="2803" w:hanging="1723"/>
      </w:pPr>
      <w:rPr>
        <w:rFonts w:ascii="Sylfaen" w:hAnsi="Sylfaen" w:hint="default"/>
        <w:b/>
        <w:i/>
        <w:color w:val="auto"/>
        <w:sz w:val="20"/>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3B4A4A51"/>
    <w:multiLevelType w:val="hybridMultilevel"/>
    <w:tmpl w:val="EB6645B4"/>
    <w:lvl w:ilvl="0" w:tplc="6CFC90F6">
      <w:start w:val="1"/>
      <w:numFmt w:val="bullet"/>
      <w:lvlText w:val="­"/>
      <w:lvlJc w:val="left"/>
      <w:pPr>
        <w:tabs>
          <w:tab w:val="num" w:pos="360"/>
        </w:tabs>
        <w:ind w:left="360" w:hanging="360"/>
      </w:pPr>
      <w:rPr>
        <w:rFonts w:ascii="Courier New" w:hAnsi="Courier New" w:hint="default"/>
        <w:sz w:val="20"/>
        <w:szCs w:val="20"/>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95">
    <w:nsid w:val="3B9A45B4"/>
    <w:multiLevelType w:val="hybridMultilevel"/>
    <w:tmpl w:val="97B6A7A6"/>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96">
    <w:nsid w:val="3BBD01CA"/>
    <w:multiLevelType w:val="hybridMultilevel"/>
    <w:tmpl w:val="5C8834F0"/>
    <w:lvl w:ilvl="0" w:tplc="A86CCE20">
      <w:start w:val="1"/>
      <w:numFmt w:val="lowerLetter"/>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3C3C1566"/>
    <w:multiLevelType w:val="hybridMultilevel"/>
    <w:tmpl w:val="175EBDF6"/>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8">
    <w:nsid w:val="3CB1103C"/>
    <w:multiLevelType w:val="hybridMultilevel"/>
    <w:tmpl w:val="47EC77BC"/>
    <w:lvl w:ilvl="0" w:tplc="EB1891A6">
      <w:start w:val="1"/>
      <w:numFmt w:val="bullet"/>
      <w:lvlText w:val=""/>
      <w:lvlJc w:val="left"/>
      <w:pPr>
        <w:tabs>
          <w:tab w:val="num" w:pos="360"/>
        </w:tabs>
        <w:ind w:left="360" w:hanging="360"/>
      </w:pPr>
      <w:rPr>
        <w:rFonts w:ascii="Symbol" w:hAnsi="Symbol" w:hint="default"/>
        <w:b w:val="0"/>
        <w:i w:val="0"/>
        <w:color w:val="auto"/>
        <w:sz w:val="16"/>
        <w:szCs w:val="20"/>
      </w:rPr>
    </w:lvl>
    <w:lvl w:ilvl="1" w:tplc="E8E8B09E">
      <w:start w:val="1"/>
      <w:numFmt w:val="decimal"/>
      <w:lvlText w:val="%2."/>
      <w:lvlJc w:val="left"/>
      <w:pPr>
        <w:tabs>
          <w:tab w:val="num" w:pos="1026"/>
        </w:tabs>
        <w:ind w:left="1026" w:hanging="360"/>
      </w:pPr>
      <w:rPr>
        <w:rFonts w:hint="default"/>
      </w:rPr>
    </w:lvl>
    <w:lvl w:ilvl="2" w:tplc="5D74A658">
      <w:start w:val="8"/>
      <w:numFmt w:val="decimal"/>
      <w:lvlText w:val="%3)"/>
      <w:lvlJc w:val="left"/>
      <w:pPr>
        <w:tabs>
          <w:tab w:val="num" w:pos="1746"/>
        </w:tabs>
        <w:ind w:left="1746" w:hanging="360"/>
      </w:pPr>
      <w:rPr>
        <w:rFonts w:hint="default"/>
      </w:rPr>
    </w:lvl>
    <w:lvl w:ilvl="3" w:tplc="04150001" w:tentative="1">
      <w:start w:val="1"/>
      <w:numFmt w:val="bullet"/>
      <w:lvlText w:val=""/>
      <w:lvlJc w:val="left"/>
      <w:pPr>
        <w:tabs>
          <w:tab w:val="num" w:pos="2466"/>
        </w:tabs>
        <w:ind w:left="2466" w:hanging="360"/>
      </w:pPr>
      <w:rPr>
        <w:rFonts w:ascii="Symbol" w:hAnsi="Symbol" w:hint="default"/>
      </w:rPr>
    </w:lvl>
    <w:lvl w:ilvl="4" w:tplc="04150003" w:tentative="1">
      <w:start w:val="1"/>
      <w:numFmt w:val="bullet"/>
      <w:lvlText w:val="o"/>
      <w:lvlJc w:val="left"/>
      <w:pPr>
        <w:tabs>
          <w:tab w:val="num" w:pos="3186"/>
        </w:tabs>
        <w:ind w:left="3186" w:hanging="360"/>
      </w:pPr>
      <w:rPr>
        <w:rFonts w:ascii="Courier New" w:hAnsi="Courier New" w:cs="Courier New" w:hint="default"/>
      </w:rPr>
    </w:lvl>
    <w:lvl w:ilvl="5" w:tplc="04150005" w:tentative="1">
      <w:start w:val="1"/>
      <w:numFmt w:val="bullet"/>
      <w:lvlText w:val=""/>
      <w:lvlJc w:val="left"/>
      <w:pPr>
        <w:tabs>
          <w:tab w:val="num" w:pos="3906"/>
        </w:tabs>
        <w:ind w:left="3906" w:hanging="360"/>
      </w:pPr>
      <w:rPr>
        <w:rFonts w:ascii="Wingdings" w:hAnsi="Wingdings" w:hint="default"/>
      </w:rPr>
    </w:lvl>
    <w:lvl w:ilvl="6" w:tplc="04150001" w:tentative="1">
      <w:start w:val="1"/>
      <w:numFmt w:val="bullet"/>
      <w:lvlText w:val=""/>
      <w:lvlJc w:val="left"/>
      <w:pPr>
        <w:tabs>
          <w:tab w:val="num" w:pos="4626"/>
        </w:tabs>
        <w:ind w:left="4626" w:hanging="360"/>
      </w:pPr>
      <w:rPr>
        <w:rFonts w:ascii="Symbol" w:hAnsi="Symbol" w:hint="default"/>
      </w:rPr>
    </w:lvl>
    <w:lvl w:ilvl="7" w:tplc="04150003" w:tentative="1">
      <w:start w:val="1"/>
      <w:numFmt w:val="bullet"/>
      <w:lvlText w:val="o"/>
      <w:lvlJc w:val="left"/>
      <w:pPr>
        <w:tabs>
          <w:tab w:val="num" w:pos="5346"/>
        </w:tabs>
        <w:ind w:left="5346" w:hanging="360"/>
      </w:pPr>
      <w:rPr>
        <w:rFonts w:ascii="Courier New" w:hAnsi="Courier New" w:cs="Courier New" w:hint="default"/>
      </w:rPr>
    </w:lvl>
    <w:lvl w:ilvl="8" w:tplc="04150005" w:tentative="1">
      <w:start w:val="1"/>
      <w:numFmt w:val="bullet"/>
      <w:lvlText w:val=""/>
      <w:lvlJc w:val="left"/>
      <w:pPr>
        <w:tabs>
          <w:tab w:val="num" w:pos="6066"/>
        </w:tabs>
        <w:ind w:left="6066" w:hanging="360"/>
      </w:pPr>
      <w:rPr>
        <w:rFonts w:ascii="Wingdings" w:hAnsi="Wingdings" w:hint="default"/>
      </w:rPr>
    </w:lvl>
  </w:abstractNum>
  <w:abstractNum w:abstractNumId="99">
    <w:nsid w:val="3D69258B"/>
    <w:multiLevelType w:val="hybridMultilevel"/>
    <w:tmpl w:val="E2683262"/>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3E4A66C8"/>
    <w:multiLevelType w:val="hybridMultilevel"/>
    <w:tmpl w:val="9F8A01A6"/>
    <w:lvl w:ilvl="0" w:tplc="68064C06">
      <w:start w:val="1"/>
      <w:numFmt w:val="bullet"/>
      <w:lvlText w:val="-"/>
      <w:lvlJc w:val="left"/>
      <w:pPr>
        <w:ind w:left="720" w:hanging="360"/>
      </w:pPr>
      <w:rPr>
        <w:rFonts w:ascii="Symbol" w:hAnsi="Symbol" w:hint="default"/>
        <w:b w:val="0"/>
        <w:i w:val="0"/>
        <w:color w:val="0000FF"/>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40245F0E"/>
    <w:multiLevelType w:val="hybridMultilevel"/>
    <w:tmpl w:val="E5DCE2CC"/>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402514DD"/>
    <w:multiLevelType w:val="hybridMultilevel"/>
    <w:tmpl w:val="4E5EF97C"/>
    <w:lvl w:ilvl="0" w:tplc="04150017">
      <w:start w:val="1"/>
      <w:numFmt w:val="lowerLetter"/>
      <w:lvlText w:val="%1)"/>
      <w:lvlJc w:val="left"/>
      <w:pPr>
        <w:tabs>
          <w:tab w:val="num" w:pos="720"/>
        </w:tabs>
        <w:ind w:left="720" w:hanging="360"/>
      </w:pPr>
    </w:lvl>
    <w:lvl w:ilvl="1" w:tplc="80EEB30E">
      <w:start w:val="1"/>
      <w:numFmt w:val="bullet"/>
      <w:lvlText w:val=""/>
      <w:lvlJc w:val="left"/>
      <w:pPr>
        <w:tabs>
          <w:tab w:val="num" w:pos="1440"/>
        </w:tabs>
        <w:ind w:left="1440" w:hanging="360"/>
      </w:pPr>
      <w:rPr>
        <w:rFonts w:ascii="Symbol" w:hAnsi="Symbol" w:hint="default"/>
        <w:color w:val="auto"/>
        <w:sz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3">
    <w:nsid w:val="402F1E7D"/>
    <w:multiLevelType w:val="hybridMultilevel"/>
    <w:tmpl w:val="C0C2675A"/>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nsid w:val="40873D34"/>
    <w:multiLevelType w:val="hybridMultilevel"/>
    <w:tmpl w:val="892CF598"/>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5">
    <w:nsid w:val="41E530B6"/>
    <w:multiLevelType w:val="hybridMultilevel"/>
    <w:tmpl w:val="C04CDE96"/>
    <w:lvl w:ilvl="0" w:tplc="4352365A">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2626032"/>
    <w:multiLevelType w:val="hybridMultilevel"/>
    <w:tmpl w:val="4E3251A6"/>
    <w:lvl w:ilvl="0" w:tplc="EA80ADB4">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26736EA"/>
    <w:multiLevelType w:val="hybridMultilevel"/>
    <w:tmpl w:val="F56266EA"/>
    <w:lvl w:ilvl="0" w:tplc="8C42272E">
      <w:start w:val="1"/>
      <w:numFmt w:val="bullet"/>
      <w:lvlText w:val=""/>
      <w:lvlJc w:val="left"/>
      <w:pPr>
        <w:tabs>
          <w:tab w:val="num" w:pos="720"/>
        </w:tabs>
        <w:ind w:left="720" w:hanging="360"/>
      </w:pPr>
      <w:rPr>
        <w:rFonts w:ascii="Symbol" w:hAnsi="Symbol" w:hint="default"/>
        <w:sz w:val="16"/>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nsid w:val="426D0224"/>
    <w:multiLevelType w:val="hybridMultilevel"/>
    <w:tmpl w:val="B8808E70"/>
    <w:lvl w:ilvl="0" w:tplc="15AA7A64">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42CC3C9F"/>
    <w:multiLevelType w:val="hybridMultilevel"/>
    <w:tmpl w:val="D34A6804"/>
    <w:lvl w:ilvl="0" w:tplc="954027D6">
      <w:start w:val="1"/>
      <w:numFmt w:val="bullet"/>
      <w:lvlText w:val="-"/>
      <w:lvlJc w:val="left"/>
      <w:pPr>
        <w:ind w:left="1080" w:hanging="360"/>
      </w:pPr>
      <w:rPr>
        <w:rFonts w:ascii="Arial" w:hAnsi="Arial" w:hint="default"/>
      </w:rPr>
    </w:lvl>
    <w:lvl w:ilvl="1" w:tplc="954027D6">
      <w:start w:val="1"/>
      <w:numFmt w:val="bullet"/>
      <w:lvlText w:val="-"/>
      <w:lvlJc w:val="left"/>
      <w:pPr>
        <w:ind w:left="1800" w:hanging="360"/>
      </w:pPr>
      <w:rPr>
        <w:rFonts w:ascii="Arial" w:hAnsi="Aria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nsid w:val="43915540"/>
    <w:multiLevelType w:val="hybridMultilevel"/>
    <w:tmpl w:val="72B85D26"/>
    <w:lvl w:ilvl="0" w:tplc="04150017">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3CD4D8F"/>
    <w:multiLevelType w:val="hybridMultilevel"/>
    <w:tmpl w:val="7AEAD974"/>
    <w:lvl w:ilvl="0" w:tplc="04150017">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3FB32C5"/>
    <w:multiLevelType w:val="multilevel"/>
    <w:tmpl w:val="DE8888B2"/>
    <w:lvl w:ilvl="0">
      <w:start w:val="1"/>
      <w:numFmt w:val="bullet"/>
      <w:lvlText w:val="-"/>
      <w:lvlJc w:val="left"/>
      <w:pPr>
        <w:tabs>
          <w:tab w:val="num" w:pos="360"/>
        </w:tabs>
        <w:ind w:left="360" w:hanging="360"/>
      </w:pPr>
      <w:rPr>
        <w:rFonts w:ascii="Sylfaen" w:hAnsi="Sylfaen" w:hint="default"/>
        <w:b/>
        <w:i/>
        <w:color w:val="auto"/>
        <w:sz w:val="20"/>
      </w:rPr>
    </w:lvl>
    <w:lvl w:ilvl="1">
      <w:start w:val="133"/>
      <w:numFmt w:val="decimal"/>
      <w:isLgl/>
      <w:lvlText w:val="%1.%2"/>
      <w:lvlJc w:val="left"/>
      <w:pPr>
        <w:ind w:left="1020" w:hanging="1020"/>
      </w:pPr>
      <w:rPr>
        <w:rFonts w:hint="default"/>
      </w:rPr>
    </w:lvl>
    <w:lvl w:ilvl="2">
      <w:start w:val="943"/>
      <w:numFmt w:val="decimal"/>
      <w:isLgl/>
      <w:lvlText w:val="%1.%2.%3"/>
      <w:lvlJc w:val="left"/>
      <w:pPr>
        <w:ind w:left="1020" w:hanging="1020"/>
      </w:pPr>
      <w:rPr>
        <w:rFonts w:hint="default"/>
      </w:rPr>
    </w:lvl>
    <w:lvl w:ilvl="3">
      <w:start w:val="1"/>
      <w:numFmt w:val="decimal"/>
      <w:isLgl/>
      <w:lvlText w:val="%1.%2.%3.%4"/>
      <w:lvlJc w:val="left"/>
      <w:pPr>
        <w:ind w:left="1020" w:hanging="10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3">
    <w:nsid w:val="44012582"/>
    <w:multiLevelType w:val="hybridMultilevel"/>
    <w:tmpl w:val="0FA8FBEA"/>
    <w:lvl w:ilvl="0" w:tplc="5FCC7DBE">
      <w:start w:val="1"/>
      <w:numFmt w:val="bullet"/>
      <w:lvlText w:val=""/>
      <w:lvlJc w:val="left"/>
      <w:pPr>
        <w:tabs>
          <w:tab w:val="num" w:pos="1068"/>
        </w:tabs>
        <w:ind w:left="1068" w:hanging="360"/>
      </w:pPr>
      <w:rPr>
        <w:rFonts w:ascii="Symbol" w:hAnsi="Symbol" w:hint="default"/>
      </w:rPr>
    </w:lvl>
    <w:lvl w:ilvl="1" w:tplc="232E01C6">
      <w:start w:val="1"/>
      <w:numFmt w:val="bullet"/>
      <w:lvlText w:val=""/>
      <w:lvlJc w:val="left"/>
      <w:pPr>
        <w:tabs>
          <w:tab w:val="num" w:pos="1534"/>
        </w:tabs>
        <w:ind w:left="1591" w:hanging="511"/>
      </w:pPr>
      <w:rPr>
        <w:rFonts w:ascii="Symbol" w:hAnsi="Symbol"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4">
    <w:nsid w:val="449B2116"/>
    <w:multiLevelType w:val="hybridMultilevel"/>
    <w:tmpl w:val="21CC13C8"/>
    <w:lvl w:ilvl="0" w:tplc="6CFC90F6">
      <w:start w:val="1"/>
      <w:numFmt w:val="bullet"/>
      <w:lvlText w:val="­"/>
      <w:lvlJc w:val="left"/>
      <w:pPr>
        <w:ind w:left="1440" w:hanging="360"/>
      </w:pPr>
      <w:rPr>
        <w:rFonts w:ascii="Courier New" w:hAnsi="Courier New"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nsid w:val="44CC01DA"/>
    <w:multiLevelType w:val="hybridMultilevel"/>
    <w:tmpl w:val="4AEA8B92"/>
    <w:lvl w:ilvl="0" w:tplc="32A09D94">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6">
    <w:nsid w:val="44F76C4D"/>
    <w:multiLevelType w:val="hybridMultilevel"/>
    <w:tmpl w:val="30CA2A5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45EC2321"/>
    <w:multiLevelType w:val="hybridMultilevel"/>
    <w:tmpl w:val="C5EEC516"/>
    <w:lvl w:ilvl="0" w:tplc="E59AD5A0">
      <w:start w:val="1"/>
      <w:numFmt w:val="bullet"/>
      <w:lvlText w:val="-"/>
      <w:lvlJc w:val="left"/>
      <w:pPr>
        <w:tabs>
          <w:tab w:val="num" w:pos="1068"/>
        </w:tabs>
        <w:ind w:left="1048" w:hanging="340"/>
      </w:pPr>
      <w:rPr>
        <w:rFonts w:hint="default"/>
        <w:b w:val="0"/>
        <w:i w:val="0"/>
      </w:rPr>
    </w:lvl>
    <w:lvl w:ilvl="1" w:tplc="04150003" w:tentative="1">
      <w:start w:val="1"/>
      <w:numFmt w:val="bullet"/>
      <w:lvlText w:val="o"/>
      <w:lvlJc w:val="left"/>
      <w:pPr>
        <w:tabs>
          <w:tab w:val="num" w:pos="2268"/>
        </w:tabs>
        <w:ind w:left="2268" w:hanging="360"/>
      </w:pPr>
      <w:rPr>
        <w:rFonts w:ascii="Courier New" w:hAnsi="Courier New" w:cs="Courier New" w:hint="default"/>
      </w:rPr>
    </w:lvl>
    <w:lvl w:ilvl="2" w:tplc="04150005" w:tentative="1">
      <w:start w:val="1"/>
      <w:numFmt w:val="bullet"/>
      <w:lvlText w:val=""/>
      <w:lvlJc w:val="left"/>
      <w:pPr>
        <w:tabs>
          <w:tab w:val="num" w:pos="2988"/>
        </w:tabs>
        <w:ind w:left="2988" w:hanging="360"/>
      </w:pPr>
      <w:rPr>
        <w:rFonts w:ascii="Wingdings" w:hAnsi="Wingdings" w:hint="default"/>
      </w:rPr>
    </w:lvl>
    <w:lvl w:ilvl="3" w:tplc="04150001" w:tentative="1">
      <w:start w:val="1"/>
      <w:numFmt w:val="bullet"/>
      <w:lvlText w:val=""/>
      <w:lvlJc w:val="left"/>
      <w:pPr>
        <w:tabs>
          <w:tab w:val="num" w:pos="3708"/>
        </w:tabs>
        <w:ind w:left="3708" w:hanging="360"/>
      </w:pPr>
      <w:rPr>
        <w:rFonts w:ascii="Symbol" w:hAnsi="Symbol" w:hint="default"/>
      </w:rPr>
    </w:lvl>
    <w:lvl w:ilvl="4" w:tplc="04150003" w:tentative="1">
      <w:start w:val="1"/>
      <w:numFmt w:val="bullet"/>
      <w:lvlText w:val="o"/>
      <w:lvlJc w:val="left"/>
      <w:pPr>
        <w:tabs>
          <w:tab w:val="num" w:pos="4428"/>
        </w:tabs>
        <w:ind w:left="4428" w:hanging="360"/>
      </w:pPr>
      <w:rPr>
        <w:rFonts w:ascii="Courier New" w:hAnsi="Courier New" w:cs="Courier New" w:hint="default"/>
      </w:rPr>
    </w:lvl>
    <w:lvl w:ilvl="5" w:tplc="04150005" w:tentative="1">
      <w:start w:val="1"/>
      <w:numFmt w:val="bullet"/>
      <w:lvlText w:val=""/>
      <w:lvlJc w:val="left"/>
      <w:pPr>
        <w:tabs>
          <w:tab w:val="num" w:pos="5148"/>
        </w:tabs>
        <w:ind w:left="5148" w:hanging="360"/>
      </w:pPr>
      <w:rPr>
        <w:rFonts w:ascii="Wingdings" w:hAnsi="Wingdings" w:hint="default"/>
      </w:rPr>
    </w:lvl>
    <w:lvl w:ilvl="6" w:tplc="04150001" w:tentative="1">
      <w:start w:val="1"/>
      <w:numFmt w:val="bullet"/>
      <w:lvlText w:val=""/>
      <w:lvlJc w:val="left"/>
      <w:pPr>
        <w:tabs>
          <w:tab w:val="num" w:pos="5868"/>
        </w:tabs>
        <w:ind w:left="5868" w:hanging="360"/>
      </w:pPr>
      <w:rPr>
        <w:rFonts w:ascii="Symbol" w:hAnsi="Symbol" w:hint="default"/>
      </w:rPr>
    </w:lvl>
    <w:lvl w:ilvl="7" w:tplc="04150003" w:tentative="1">
      <w:start w:val="1"/>
      <w:numFmt w:val="bullet"/>
      <w:lvlText w:val="o"/>
      <w:lvlJc w:val="left"/>
      <w:pPr>
        <w:tabs>
          <w:tab w:val="num" w:pos="6588"/>
        </w:tabs>
        <w:ind w:left="6588" w:hanging="360"/>
      </w:pPr>
      <w:rPr>
        <w:rFonts w:ascii="Courier New" w:hAnsi="Courier New" w:cs="Courier New" w:hint="default"/>
      </w:rPr>
    </w:lvl>
    <w:lvl w:ilvl="8" w:tplc="04150005" w:tentative="1">
      <w:start w:val="1"/>
      <w:numFmt w:val="bullet"/>
      <w:lvlText w:val=""/>
      <w:lvlJc w:val="left"/>
      <w:pPr>
        <w:tabs>
          <w:tab w:val="num" w:pos="7308"/>
        </w:tabs>
        <w:ind w:left="7308" w:hanging="360"/>
      </w:pPr>
      <w:rPr>
        <w:rFonts w:ascii="Wingdings" w:hAnsi="Wingdings" w:hint="default"/>
      </w:rPr>
    </w:lvl>
  </w:abstractNum>
  <w:abstractNum w:abstractNumId="118">
    <w:nsid w:val="46335940"/>
    <w:multiLevelType w:val="hybridMultilevel"/>
    <w:tmpl w:val="17CC7680"/>
    <w:lvl w:ilvl="0" w:tplc="6EF2CAB2">
      <w:start w:val="1"/>
      <w:numFmt w:val="bullet"/>
      <w:lvlText w:val=""/>
      <w:lvlJc w:val="left"/>
      <w:pPr>
        <w:ind w:left="849" w:hanging="360"/>
      </w:pPr>
      <w:rPr>
        <w:rFonts w:ascii="Wingdings" w:hAnsi="Wingdings" w:hint="default"/>
        <w:b w:val="0"/>
        <w:i w:val="0"/>
        <w:color w:val="auto"/>
        <w:sz w:val="20"/>
        <w:szCs w:val="20"/>
      </w:rPr>
    </w:lvl>
    <w:lvl w:ilvl="1" w:tplc="04150003" w:tentative="1">
      <w:start w:val="1"/>
      <w:numFmt w:val="bullet"/>
      <w:lvlText w:val="o"/>
      <w:lvlJc w:val="left"/>
      <w:pPr>
        <w:ind w:left="1569" w:hanging="360"/>
      </w:pPr>
      <w:rPr>
        <w:rFonts w:ascii="Courier New" w:hAnsi="Courier New" w:cs="Courier New" w:hint="default"/>
      </w:rPr>
    </w:lvl>
    <w:lvl w:ilvl="2" w:tplc="04150005" w:tentative="1">
      <w:start w:val="1"/>
      <w:numFmt w:val="bullet"/>
      <w:lvlText w:val=""/>
      <w:lvlJc w:val="left"/>
      <w:pPr>
        <w:ind w:left="2289" w:hanging="360"/>
      </w:pPr>
      <w:rPr>
        <w:rFonts w:ascii="Wingdings" w:hAnsi="Wingdings" w:hint="default"/>
      </w:rPr>
    </w:lvl>
    <w:lvl w:ilvl="3" w:tplc="04150001" w:tentative="1">
      <w:start w:val="1"/>
      <w:numFmt w:val="bullet"/>
      <w:lvlText w:val=""/>
      <w:lvlJc w:val="left"/>
      <w:pPr>
        <w:ind w:left="3009" w:hanging="360"/>
      </w:pPr>
      <w:rPr>
        <w:rFonts w:ascii="Symbol" w:hAnsi="Symbol" w:hint="default"/>
      </w:rPr>
    </w:lvl>
    <w:lvl w:ilvl="4" w:tplc="04150003" w:tentative="1">
      <w:start w:val="1"/>
      <w:numFmt w:val="bullet"/>
      <w:lvlText w:val="o"/>
      <w:lvlJc w:val="left"/>
      <w:pPr>
        <w:ind w:left="3729" w:hanging="360"/>
      </w:pPr>
      <w:rPr>
        <w:rFonts w:ascii="Courier New" w:hAnsi="Courier New" w:cs="Courier New" w:hint="default"/>
      </w:rPr>
    </w:lvl>
    <w:lvl w:ilvl="5" w:tplc="04150005" w:tentative="1">
      <w:start w:val="1"/>
      <w:numFmt w:val="bullet"/>
      <w:lvlText w:val=""/>
      <w:lvlJc w:val="left"/>
      <w:pPr>
        <w:ind w:left="4449" w:hanging="360"/>
      </w:pPr>
      <w:rPr>
        <w:rFonts w:ascii="Wingdings" w:hAnsi="Wingdings" w:hint="default"/>
      </w:rPr>
    </w:lvl>
    <w:lvl w:ilvl="6" w:tplc="04150001" w:tentative="1">
      <w:start w:val="1"/>
      <w:numFmt w:val="bullet"/>
      <w:lvlText w:val=""/>
      <w:lvlJc w:val="left"/>
      <w:pPr>
        <w:ind w:left="5169" w:hanging="360"/>
      </w:pPr>
      <w:rPr>
        <w:rFonts w:ascii="Symbol" w:hAnsi="Symbol" w:hint="default"/>
      </w:rPr>
    </w:lvl>
    <w:lvl w:ilvl="7" w:tplc="04150003" w:tentative="1">
      <w:start w:val="1"/>
      <w:numFmt w:val="bullet"/>
      <w:lvlText w:val="o"/>
      <w:lvlJc w:val="left"/>
      <w:pPr>
        <w:ind w:left="5889" w:hanging="360"/>
      </w:pPr>
      <w:rPr>
        <w:rFonts w:ascii="Courier New" w:hAnsi="Courier New" w:cs="Courier New" w:hint="default"/>
      </w:rPr>
    </w:lvl>
    <w:lvl w:ilvl="8" w:tplc="04150005" w:tentative="1">
      <w:start w:val="1"/>
      <w:numFmt w:val="bullet"/>
      <w:lvlText w:val=""/>
      <w:lvlJc w:val="left"/>
      <w:pPr>
        <w:ind w:left="6609" w:hanging="360"/>
      </w:pPr>
      <w:rPr>
        <w:rFonts w:ascii="Wingdings" w:hAnsi="Wingdings" w:hint="default"/>
      </w:rPr>
    </w:lvl>
  </w:abstractNum>
  <w:abstractNum w:abstractNumId="119">
    <w:nsid w:val="46A741A8"/>
    <w:multiLevelType w:val="hybridMultilevel"/>
    <w:tmpl w:val="8F10C572"/>
    <w:lvl w:ilvl="0" w:tplc="34D0A020">
      <w:start w:val="1"/>
      <w:numFmt w:val="lowerLetter"/>
      <w:lvlText w:val="%1)"/>
      <w:lvlJc w:val="left"/>
      <w:pPr>
        <w:tabs>
          <w:tab w:val="num" w:pos="360"/>
        </w:tabs>
        <w:ind w:left="360" w:hanging="360"/>
      </w:pPr>
      <w:rPr>
        <w:rFonts w:hint="default"/>
        <w:b w:val="0"/>
        <w:i w:val="0"/>
        <w:color w:val="0000FF"/>
        <w:sz w:val="24"/>
        <w:szCs w:val="24"/>
      </w:rPr>
    </w:lvl>
    <w:lvl w:ilvl="1" w:tplc="7826B3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6EA49A2"/>
    <w:multiLevelType w:val="hybridMultilevel"/>
    <w:tmpl w:val="2D603460"/>
    <w:lvl w:ilvl="0" w:tplc="75080EF4">
      <w:start w:val="1"/>
      <w:numFmt w:val="bullet"/>
      <w:lvlText w:val="-"/>
      <w:lvlJc w:val="left"/>
      <w:pPr>
        <w:tabs>
          <w:tab w:val="num" w:pos="720"/>
        </w:tabs>
        <w:ind w:left="720" w:hanging="360"/>
      </w:pPr>
      <w:rPr>
        <w:rFonts w:ascii="Sylfaen" w:hAnsi="Sylfaen" w:hint="default"/>
        <w:b w:val="0"/>
        <w:i w:val="0"/>
        <w:color w:val="auto"/>
        <w:sz w:val="22"/>
        <w:szCs w:val="22"/>
      </w:rPr>
    </w:lvl>
    <w:lvl w:ilvl="1" w:tplc="8E34C640">
      <w:start w:val="1"/>
      <w:numFmt w:val="lowerLetter"/>
      <w:lvlText w:val="%2)"/>
      <w:lvlJc w:val="left"/>
      <w:pPr>
        <w:tabs>
          <w:tab w:val="num" w:pos="1440"/>
        </w:tabs>
        <w:ind w:left="1440" w:hanging="360"/>
      </w:pPr>
      <w:rPr>
        <w:rFonts w:hint="default"/>
        <w:b w:val="0"/>
        <w:i w:val="0"/>
        <w:color w:val="0000FF"/>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1">
    <w:nsid w:val="484D6AEB"/>
    <w:multiLevelType w:val="hybridMultilevel"/>
    <w:tmpl w:val="0EC63D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87D22D2"/>
    <w:multiLevelType w:val="hybridMultilevel"/>
    <w:tmpl w:val="00DE9C74"/>
    <w:lvl w:ilvl="0" w:tplc="63726A5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93778FE"/>
    <w:multiLevelType w:val="hybridMultilevel"/>
    <w:tmpl w:val="04963E4E"/>
    <w:lvl w:ilvl="0" w:tplc="72EE7D20">
      <w:start w:val="4"/>
      <w:numFmt w:val="decimal"/>
      <w:lvlText w:val="%1)"/>
      <w:lvlJc w:val="left"/>
      <w:pPr>
        <w:tabs>
          <w:tab w:val="num" w:pos="720"/>
        </w:tabs>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A8E7BCC"/>
    <w:multiLevelType w:val="hybridMultilevel"/>
    <w:tmpl w:val="CCC2AB88"/>
    <w:lvl w:ilvl="0" w:tplc="0415000F">
      <w:start w:val="1"/>
      <w:numFmt w:val="decimal"/>
      <w:lvlText w:val="%1."/>
      <w:lvlJc w:val="left"/>
      <w:pPr>
        <w:tabs>
          <w:tab w:val="num" w:pos="360"/>
        </w:tabs>
        <w:ind w:left="360" w:hanging="360"/>
      </w:p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5">
    <w:nsid w:val="4B222AC4"/>
    <w:multiLevelType w:val="hybridMultilevel"/>
    <w:tmpl w:val="BCE8B4AC"/>
    <w:lvl w:ilvl="0" w:tplc="5B2C21FE">
      <w:start w:val="1"/>
      <w:numFmt w:val="lowerLetter"/>
      <w:lvlText w:val="%1)"/>
      <w:lvlJc w:val="left"/>
      <w:pPr>
        <w:tabs>
          <w:tab w:val="num" w:pos="360"/>
        </w:tabs>
        <w:ind w:left="360" w:hanging="360"/>
      </w:pPr>
      <w:rPr>
        <w:rFonts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BC7655C"/>
    <w:multiLevelType w:val="hybridMultilevel"/>
    <w:tmpl w:val="386A8D8A"/>
    <w:lvl w:ilvl="0" w:tplc="CC2E9796">
      <w:start w:val="1"/>
      <w:numFmt w:val="bullet"/>
      <w:lvlText w:val="-"/>
      <w:lvlJc w:val="left"/>
      <w:pPr>
        <w:tabs>
          <w:tab w:val="num" w:pos="420"/>
        </w:tabs>
        <w:ind w:left="420" w:hanging="360"/>
      </w:pPr>
      <w:rPr>
        <w:rFonts w:hint="default"/>
        <w:b/>
        <w:sz w:val="20"/>
        <w:szCs w:val="20"/>
      </w:rPr>
    </w:lvl>
    <w:lvl w:ilvl="1" w:tplc="6EF2CAB2">
      <w:start w:val="1"/>
      <w:numFmt w:val="bullet"/>
      <w:lvlText w:val=""/>
      <w:lvlJc w:val="left"/>
      <w:pPr>
        <w:tabs>
          <w:tab w:val="num" w:pos="1500"/>
        </w:tabs>
        <w:ind w:left="1500" w:hanging="360"/>
      </w:pPr>
      <w:rPr>
        <w:rFonts w:ascii="Wingdings" w:hAnsi="Wingdings" w:hint="default"/>
        <w:b w:val="0"/>
        <w:i w:val="0"/>
        <w:color w:val="auto"/>
        <w:sz w:val="20"/>
        <w:szCs w:val="20"/>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27">
    <w:nsid w:val="4C134B42"/>
    <w:multiLevelType w:val="hybridMultilevel"/>
    <w:tmpl w:val="7758FA4A"/>
    <w:lvl w:ilvl="0" w:tplc="EA8EFF36">
      <w:start w:val="1"/>
      <w:numFmt w:val="decimal"/>
      <w:lvlText w:val="%1)"/>
      <w:lvlJc w:val="left"/>
      <w:pPr>
        <w:tabs>
          <w:tab w:val="num" w:pos="596"/>
        </w:tabs>
        <w:ind w:left="596"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nsid w:val="4C226CC7"/>
    <w:multiLevelType w:val="hybridMultilevel"/>
    <w:tmpl w:val="D2D244C4"/>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4C535899"/>
    <w:multiLevelType w:val="hybridMultilevel"/>
    <w:tmpl w:val="54E07376"/>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4CCA261C"/>
    <w:multiLevelType w:val="hybridMultilevel"/>
    <w:tmpl w:val="7936B33E"/>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4E2403F5"/>
    <w:multiLevelType w:val="hybridMultilevel"/>
    <w:tmpl w:val="E9FAD43E"/>
    <w:lvl w:ilvl="0" w:tplc="CE50708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4E2C3B05"/>
    <w:multiLevelType w:val="hybridMultilevel"/>
    <w:tmpl w:val="DFAEB240"/>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nsid w:val="4E640E6A"/>
    <w:multiLevelType w:val="hybridMultilevel"/>
    <w:tmpl w:val="5EE27CA2"/>
    <w:lvl w:ilvl="0" w:tplc="575CD4F8">
      <w:start w:val="1"/>
      <w:numFmt w:val="bullet"/>
      <w:lvlText w:val=""/>
      <w:lvlJc w:val="left"/>
      <w:pPr>
        <w:tabs>
          <w:tab w:val="num" w:pos="360"/>
        </w:tabs>
        <w:ind w:left="360" w:hanging="360"/>
      </w:pPr>
      <w:rPr>
        <w:rFonts w:ascii="Symbol" w:hAnsi="Symbol" w:hint="default"/>
        <w:b w:val="0"/>
        <w:i w:val="0"/>
        <w:color w:val="auto"/>
        <w:sz w:val="16"/>
        <w:szCs w:val="16"/>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4">
    <w:nsid w:val="4FF07436"/>
    <w:multiLevelType w:val="hybridMultilevel"/>
    <w:tmpl w:val="FE780CD4"/>
    <w:lvl w:ilvl="0" w:tplc="2ACE9E24">
      <w:start w:val="1"/>
      <w:numFmt w:val="bullet"/>
      <w:lvlText w:val=""/>
      <w:lvlJc w:val="left"/>
      <w:pPr>
        <w:ind w:left="720" w:hanging="360"/>
      </w:pPr>
      <w:rPr>
        <w:rFonts w:ascii="Symbol" w:hAnsi="Symbol"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05C113B"/>
    <w:multiLevelType w:val="hybridMultilevel"/>
    <w:tmpl w:val="59265966"/>
    <w:lvl w:ilvl="0" w:tplc="431ABD92">
      <w:start w:val="1"/>
      <w:numFmt w:val="lowerLetter"/>
      <w:lvlText w:val="%1)"/>
      <w:lvlJc w:val="left"/>
      <w:pPr>
        <w:tabs>
          <w:tab w:val="num" w:pos="360"/>
        </w:tabs>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50D25FED"/>
    <w:multiLevelType w:val="hybridMultilevel"/>
    <w:tmpl w:val="93D0330C"/>
    <w:lvl w:ilvl="0" w:tplc="4FBAE562">
      <w:start w:val="8"/>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0DB2928"/>
    <w:multiLevelType w:val="hybridMultilevel"/>
    <w:tmpl w:val="56906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13D609D"/>
    <w:multiLevelType w:val="hybridMultilevel"/>
    <w:tmpl w:val="4EDA815E"/>
    <w:lvl w:ilvl="0" w:tplc="38E28B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51E74ED5"/>
    <w:multiLevelType w:val="hybridMultilevel"/>
    <w:tmpl w:val="3170E994"/>
    <w:lvl w:ilvl="0" w:tplc="7730F39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51E804FB"/>
    <w:multiLevelType w:val="hybridMultilevel"/>
    <w:tmpl w:val="C9381528"/>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52EA16B4"/>
    <w:multiLevelType w:val="hybridMultilevel"/>
    <w:tmpl w:val="9DF2C9B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3662F67"/>
    <w:multiLevelType w:val="hybridMultilevel"/>
    <w:tmpl w:val="8912206E"/>
    <w:lvl w:ilvl="0" w:tplc="5F3040E4">
      <w:start w:val="1"/>
      <w:numFmt w:val="bullet"/>
      <w:lvlText w:val=""/>
      <w:lvlJc w:val="left"/>
      <w:pPr>
        <w:ind w:left="-1929" w:hanging="585"/>
      </w:pPr>
      <w:rPr>
        <w:rFonts w:ascii="Symbol" w:hAnsi="Symbol" w:hint="default"/>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714" w:hanging="180"/>
      </w:pPr>
    </w:lvl>
    <w:lvl w:ilvl="3" w:tplc="0415000F" w:tentative="1">
      <w:start w:val="1"/>
      <w:numFmt w:val="decimal"/>
      <w:lvlText w:val="%4."/>
      <w:lvlJc w:val="left"/>
      <w:pPr>
        <w:ind w:left="6" w:hanging="360"/>
      </w:pPr>
    </w:lvl>
    <w:lvl w:ilvl="4" w:tplc="04150019" w:tentative="1">
      <w:start w:val="1"/>
      <w:numFmt w:val="lowerLetter"/>
      <w:lvlText w:val="%5."/>
      <w:lvlJc w:val="left"/>
      <w:pPr>
        <w:ind w:left="726" w:hanging="360"/>
      </w:pPr>
    </w:lvl>
    <w:lvl w:ilvl="5" w:tplc="0415001B" w:tentative="1">
      <w:start w:val="1"/>
      <w:numFmt w:val="lowerRoman"/>
      <w:lvlText w:val="%6."/>
      <w:lvlJc w:val="right"/>
      <w:pPr>
        <w:ind w:left="1446" w:hanging="180"/>
      </w:pPr>
    </w:lvl>
    <w:lvl w:ilvl="6" w:tplc="0415000F" w:tentative="1">
      <w:start w:val="1"/>
      <w:numFmt w:val="decimal"/>
      <w:lvlText w:val="%7."/>
      <w:lvlJc w:val="left"/>
      <w:pPr>
        <w:ind w:left="2166" w:hanging="360"/>
      </w:pPr>
    </w:lvl>
    <w:lvl w:ilvl="7" w:tplc="04150019" w:tentative="1">
      <w:start w:val="1"/>
      <w:numFmt w:val="lowerLetter"/>
      <w:lvlText w:val="%8."/>
      <w:lvlJc w:val="left"/>
      <w:pPr>
        <w:ind w:left="2886" w:hanging="360"/>
      </w:pPr>
    </w:lvl>
    <w:lvl w:ilvl="8" w:tplc="0415001B" w:tentative="1">
      <w:start w:val="1"/>
      <w:numFmt w:val="lowerRoman"/>
      <w:lvlText w:val="%9."/>
      <w:lvlJc w:val="right"/>
      <w:pPr>
        <w:ind w:left="3606" w:hanging="180"/>
      </w:pPr>
    </w:lvl>
  </w:abstractNum>
  <w:abstractNum w:abstractNumId="143">
    <w:nsid w:val="5388509F"/>
    <w:multiLevelType w:val="hybridMultilevel"/>
    <w:tmpl w:val="4A3A2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43828BD"/>
    <w:multiLevelType w:val="hybridMultilevel"/>
    <w:tmpl w:val="2D1627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544368CB"/>
    <w:multiLevelType w:val="hybridMultilevel"/>
    <w:tmpl w:val="5E7AF89E"/>
    <w:lvl w:ilvl="0" w:tplc="85AED9AE">
      <w:start w:val="1"/>
      <w:numFmt w:val="bullet"/>
      <w:lvlText w:val=""/>
      <w:lvlJc w:val="left"/>
      <w:pPr>
        <w:tabs>
          <w:tab w:val="num" w:pos="874"/>
        </w:tabs>
        <w:ind w:left="874" w:hanging="363"/>
      </w:pPr>
      <w:rPr>
        <w:rFonts w:ascii="Wingdings" w:hAnsi="Wingdings" w:hint="default"/>
      </w:rPr>
    </w:lvl>
    <w:lvl w:ilvl="1" w:tplc="B4A47466">
      <w:start w:val="1"/>
      <w:numFmt w:val="bullet"/>
      <w:lvlText w:val="­"/>
      <w:lvlJc w:val="left"/>
      <w:pPr>
        <w:tabs>
          <w:tab w:val="num" w:pos="1537"/>
        </w:tabs>
        <w:ind w:left="1537" w:hanging="360"/>
      </w:pPr>
      <w:rPr>
        <w:rFonts w:ascii="Courier New" w:hAnsi="Courier New" w:hint="default"/>
      </w:rPr>
    </w:lvl>
    <w:lvl w:ilvl="2" w:tplc="04150005">
      <w:start w:val="1"/>
      <w:numFmt w:val="bullet"/>
      <w:lvlText w:val=""/>
      <w:lvlJc w:val="left"/>
      <w:pPr>
        <w:tabs>
          <w:tab w:val="num" w:pos="2257"/>
        </w:tabs>
        <w:ind w:left="2257" w:hanging="360"/>
      </w:pPr>
      <w:rPr>
        <w:rFonts w:ascii="Wingdings" w:hAnsi="Wingdings" w:hint="default"/>
      </w:rPr>
    </w:lvl>
    <w:lvl w:ilvl="3" w:tplc="04150001" w:tentative="1">
      <w:start w:val="1"/>
      <w:numFmt w:val="bullet"/>
      <w:lvlText w:val=""/>
      <w:lvlJc w:val="left"/>
      <w:pPr>
        <w:tabs>
          <w:tab w:val="num" w:pos="2977"/>
        </w:tabs>
        <w:ind w:left="2977" w:hanging="360"/>
      </w:pPr>
      <w:rPr>
        <w:rFonts w:ascii="Symbol" w:hAnsi="Symbol" w:hint="default"/>
      </w:rPr>
    </w:lvl>
    <w:lvl w:ilvl="4" w:tplc="04150003" w:tentative="1">
      <w:start w:val="1"/>
      <w:numFmt w:val="bullet"/>
      <w:lvlText w:val="o"/>
      <w:lvlJc w:val="left"/>
      <w:pPr>
        <w:tabs>
          <w:tab w:val="num" w:pos="3697"/>
        </w:tabs>
        <w:ind w:left="3697" w:hanging="360"/>
      </w:pPr>
      <w:rPr>
        <w:rFonts w:ascii="Courier New" w:hAnsi="Courier New" w:cs="Courier New" w:hint="default"/>
      </w:rPr>
    </w:lvl>
    <w:lvl w:ilvl="5" w:tplc="04150005" w:tentative="1">
      <w:start w:val="1"/>
      <w:numFmt w:val="bullet"/>
      <w:lvlText w:val=""/>
      <w:lvlJc w:val="left"/>
      <w:pPr>
        <w:tabs>
          <w:tab w:val="num" w:pos="4417"/>
        </w:tabs>
        <w:ind w:left="4417" w:hanging="360"/>
      </w:pPr>
      <w:rPr>
        <w:rFonts w:ascii="Wingdings" w:hAnsi="Wingdings" w:hint="default"/>
      </w:rPr>
    </w:lvl>
    <w:lvl w:ilvl="6" w:tplc="04150001" w:tentative="1">
      <w:start w:val="1"/>
      <w:numFmt w:val="bullet"/>
      <w:lvlText w:val=""/>
      <w:lvlJc w:val="left"/>
      <w:pPr>
        <w:tabs>
          <w:tab w:val="num" w:pos="5137"/>
        </w:tabs>
        <w:ind w:left="5137" w:hanging="360"/>
      </w:pPr>
      <w:rPr>
        <w:rFonts w:ascii="Symbol" w:hAnsi="Symbol" w:hint="default"/>
      </w:rPr>
    </w:lvl>
    <w:lvl w:ilvl="7" w:tplc="04150003" w:tentative="1">
      <w:start w:val="1"/>
      <w:numFmt w:val="bullet"/>
      <w:lvlText w:val="o"/>
      <w:lvlJc w:val="left"/>
      <w:pPr>
        <w:tabs>
          <w:tab w:val="num" w:pos="5857"/>
        </w:tabs>
        <w:ind w:left="5857" w:hanging="360"/>
      </w:pPr>
      <w:rPr>
        <w:rFonts w:ascii="Courier New" w:hAnsi="Courier New" w:cs="Courier New" w:hint="default"/>
      </w:rPr>
    </w:lvl>
    <w:lvl w:ilvl="8" w:tplc="04150005" w:tentative="1">
      <w:start w:val="1"/>
      <w:numFmt w:val="bullet"/>
      <w:lvlText w:val=""/>
      <w:lvlJc w:val="left"/>
      <w:pPr>
        <w:tabs>
          <w:tab w:val="num" w:pos="6577"/>
        </w:tabs>
        <w:ind w:left="6577" w:hanging="360"/>
      </w:pPr>
      <w:rPr>
        <w:rFonts w:ascii="Wingdings" w:hAnsi="Wingdings" w:hint="default"/>
      </w:rPr>
    </w:lvl>
  </w:abstractNum>
  <w:abstractNum w:abstractNumId="146">
    <w:nsid w:val="545E5891"/>
    <w:multiLevelType w:val="hybridMultilevel"/>
    <w:tmpl w:val="72E2A2AE"/>
    <w:lvl w:ilvl="0" w:tplc="918C1664">
      <w:start w:val="1"/>
      <w:numFmt w:val="bullet"/>
      <w:lvlText w:val=""/>
      <w:lvlJc w:val="left"/>
      <w:pPr>
        <w:tabs>
          <w:tab w:val="num" w:pos="794"/>
        </w:tabs>
        <w:ind w:left="794" w:hanging="397"/>
      </w:pPr>
      <w:rPr>
        <w:rFonts w:ascii="Symbol" w:hAnsi="Symbol" w:hint="default"/>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47">
    <w:nsid w:val="54A04545"/>
    <w:multiLevelType w:val="hybridMultilevel"/>
    <w:tmpl w:val="7A42D314"/>
    <w:lvl w:ilvl="0" w:tplc="5FCC7DBE">
      <w:start w:val="1"/>
      <w:numFmt w:val="bullet"/>
      <w:lvlText w:val=""/>
      <w:lvlJc w:val="left"/>
      <w:pPr>
        <w:tabs>
          <w:tab w:val="num" w:pos="644"/>
        </w:tabs>
        <w:ind w:left="644" w:hanging="360"/>
      </w:pPr>
      <w:rPr>
        <w:rFonts w:ascii="Symbol" w:hAnsi="Symbol" w:hint="default"/>
        <w:b w:val="0"/>
        <w:i w:val="0"/>
        <w:color w:val="auto"/>
        <w:sz w:val="20"/>
        <w:szCs w:val="20"/>
      </w:rPr>
    </w:lvl>
    <w:lvl w:ilvl="1" w:tplc="04150003">
      <w:start w:val="1"/>
      <w:numFmt w:val="bullet"/>
      <w:lvlText w:val="o"/>
      <w:lvlJc w:val="left"/>
      <w:pPr>
        <w:tabs>
          <w:tab w:val="num" w:pos="1004"/>
        </w:tabs>
        <w:ind w:left="1004" w:hanging="360"/>
      </w:pPr>
      <w:rPr>
        <w:rFonts w:ascii="Courier New" w:hAnsi="Courier New" w:cs="Courier New" w:hint="default"/>
      </w:rPr>
    </w:lvl>
    <w:lvl w:ilvl="2" w:tplc="04150005" w:tentative="1">
      <w:start w:val="1"/>
      <w:numFmt w:val="bullet"/>
      <w:lvlText w:val=""/>
      <w:lvlJc w:val="left"/>
      <w:pPr>
        <w:tabs>
          <w:tab w:val="num" w:pos="1724"/>
        </w:tabs>
        <w:ind w:left="1724" w:hanging="360"/>
      </w:pPr>
      <w:rPr>
        <w:rFonts w:ascii="Wingdings" w:hAnsi="Wingdings" w:hint="default"/>
      </w:rPr>
    </w:lvl>
    <w:lvl w:ilvl="3" w:tplc="04150001" w:tentative="1">
      <w:start w:val="1"/>
      <w:numFmt w:val="bullet"/>
      <w:lvlText w:val=""/>
      <w:lvlJc w:val="left"/>
      <w:pPr>
        <w:tabs>
          <w:tab w:val="num" w:pos="2444"/>
        </w:tabs>
        <w:ind w:left="2444" w:hanging="360"/>
      </w:pPr>
      <w:rPr>
        <w:rFonts w:ascii="Symbol" w:hAnsi="Symbol" w:hint="default"/>
      </w:rPr>
    </w:lvl>
    <w:lvl w:ilvl="4" w:tplc="04150003" w:tentative="1">
      <w:start w:val="1"/>
      <w:numFmt w:val="bullet"/>
      <w:lvlText w:val="o"/>
      <w:lvlJc w:val="left"/>
      <w:pPr>
        <w:tabs>
          <w:tab w:val="num" w:pos="3164"/>
        </w:tabs>
        <w:ind w:left="3164" w:hanging="360"/>
      </w:pPr>
      <w:rPr>
        <w:rFonts w:ascii="Courier New" w:hAnsi="Courier New" w:cs="Courier New" w:hint="default"/>
      </w:rPr>
    </w:lvl>
    <w:lvl w:ilvl="5" w:tplc="04150005" w:tentative="1">
      <w:start w:val="1"/>
      <w:numFmt w:val="bullet"/>
      <w:lvlText w:val=""/>
      <w:lvlJc w:val="left"/>
      <w:pPr>
        <w:tabs>
          <w:tab w:val="num" w:pos="3884"/>
        </w:tabs>
        <w:ind w:left="3884" w:hanging="360"/>
      </w:pPr>
      <w:rPr>
        <w:rFonts w:ascii="Wingdings" w:hAnsi="Wingdings" w:hint="default"/>
      </w:rPr>
    </w:lvl>
    <w:lvl w:ilvl="6" w:tplc="04150001" w:tentative="1">
      <w:start w:val="1"/>
      <w:numFmt w:val="bullet"/>
      <w:lvlText w:val=""/>
      <w:lvlJc w:val="left"/>
      <w:pPr>
        <w:tabs>
          <w:tab w:val="num" w:pos="4604"/>
        </w:tabs>
        <w:ind w:left="4604" w:hanging="360"/>
      </w:pPr>
      <w:rPr>
        <w:rFonts w:ascii="Symbol" w:hAnsi="Symbol" w:hint="default"/>
      </w:rPr>
    </w:lvl>
    <w:lvl w:ilvl="7" w:tplc="04150003" w:tentative="1">
      <w:start w:val="1"/>
      <w:numFmt w:val="bullet"/>
      <w:lvlText w:val="o"/>
      <w:lvlJc w:val="left"/>
      <w:pPr>
        <w:tabs>
          <w:tab w:val="num" w:pos="5324"/>
        </w:tabs>
        <w:ind w:left="5324" w:hanging="360"/>
      </w:pPr>
      <w:rPr>
        <w:rFonts w:ascii="Courier New" w:hAnsi="Courier New" w:cs="Courier New" w:hint="default"/>
      </w:rPr>
    </w:lvl>
    <w:lvl w:ilvl="8" w:tplc="04150005" w:tentative="1">
      <w:start w:val="1"/>
      <w:numFmt w:val="bullet"/>
      <w:lvlText w:val=""/>
      <w:lvlJc w:val="left"/>
      <w:pPr>
        <w:tabs>
          <w:tab w:val="num" w:pos="6044"/>
        </w:tabs>
        <w:ind w:left="6044" w:hanging="360"/>
      </w:pPr>
      <w:rPr>
        <w:rFonts w:ascii="Wingdings" w:hAnsi="Wingdings" w:hint="default"/>
      </w:rPr>
    </w:lvl>
  </w:abstractNum>
  <w:abstractNum w:abstractNumId="148">
    <w:nsid w:val="54CC6A0D"/>
    <w:multiLevelType w:val="hybridMultilevel"/>
    <w:tmpl w:val="8C42447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9">
    <w:nsid w:val="550A1737"/>
    <w:multiLevelType w:val="hybridMultilevel"/>
    <w:tmpl w:val="65F4CF2C"/>
    <w:lvl w:ilvl="0" w:tplc="6CFC90F6">
      <w:start w:val="1"/>
      <w:numFmt w:val="bullet"/>
      <w:lvlText w:val="­"/>
      <w:lvlJc w:val="left"/>
      <w:pPr>
        <w:ind w:left="784" w:hanging="360"/>
      </w:pPr>
      <w:rPr>
        <w:rFonts w:ascii="Courier New" w:hAnsi="Courier New" w:hint="default"/>
        <w:b w:val="0"/>
        <w:i w:val="0"/>
        <w:sz w:val="20"/>
        <w:szCs w:val="20"/>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50">
    <w:nsid w:val="5533493E"/>
    <w:multiLevelType w:val="hybridMultilevel"/>
    <w:tmpl w:val="49C6BB4E"/>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1">
    <w:nsid w:val="55AB5B7F"/>
    <w:multiLevelType w:val="hybridMultilevel"/>
    <w:tmpl w:val="D2FA4E5A"/>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56605FFD"/>
    <w:multiLevelType w:val="hybridMultilevel"/>
    <w:tmpl w:val="52B66A66"/>
    <w:lvl w:ilvl="0" w:tplc="38E28B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57F4703F"/>
    <w:multiLevelType w:val="hybridMultilevel"/>
    <w:tmpl w:val="33084988"/>
    <w:lvl w:ilvl="0" w:tplc="041E4330">
      <w:start w:val="1"/>
      <w:numFmt w:val="lowerLetter"/>
      <w:lvlText w:val="%1)"/>
      <w:lvlJc w:val="left"/>
      <w:pPr>
        <w:tabs>
          <w:tab w:val="num" w:pos="360"/>
        </w:tabs>
        <w:ind w:left="360" w:hanging="360"/>
      </w:pPr>
      <w:rPr>
        <w:rFonts w:hint="default"/>
        <w:b w:val="0"/>
        <w:i w:val="0"/>
        <w:color w:val="0000FF"/>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582A0AA9"/>
    <w:multiLevelType w:val="hybridMultilevel"/>
    <w:tmpl w:val="6FFC905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5861539E"/>
    <w:multiLevelType w:val="hybridMultilevel"/>
    <w:tmpl w:val="2F02ADD8"/>
    <w:lvl w:ilvl="0" w:tplc="6CFC90F6">
      <w:start w:val="1"/>
      <w:numFmt w:val="bullet"/>
      <w:lvlText w:val="­"/>
      <w:lvlJc w:val="left"/>
      <w:pPr>
        <w:tabs>
          <w:tab w:val="num" w:pos="360"/>
        </w:tabs>
        <w:ind w:left="360" w:hanging="360"/>
      </w:pPr>
      <w:rPr>
        <w:rFonts w:ascii="Courier New" w:hAnsi="Courier New" w:hint="default"/>
        <w:sz w:val="20"/>
        <w:szCs w:val="20"/>
      </w:rPr>
    </w:lvl>
    <w:lvl w:ilvl="1" w:tplc="868E9C18">
      <w:start w:val="1"/>
      <w:numFmt w:val="bullet"/>
      <w:lvlText w:val=""/>
      <w:lvlJc w:val="left"/>
      <w:pPr>
        <w:tabs>
          <w:tab w:val="num" w:pos="1080"/>
        </w:tabs>
        <w:ind w:left="1080" w:hanging="360"/>
      </w:pPr>
      <w:rPr>
        <w:rFonts w:ascii="Symbol" w:hAnsi="Symbol" w:hint="default"/>
        <w:color w:val="auto"/>
      </w:r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156">
    <w:nsid w:val="58991D01"/>
    <w:multiLevelType w:val="hybridMultilevel"/>
    <w:tmpl w:val="B5643E5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58F03DB8"/>
    <w:multiLevelType w:val="hybridMultilevel"/>
    <w:tmpl w:val="2A72DAF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nsid w:val="59531740"/>
    <w:multiLevelType w:val="hybridMultilevel"/>
    <w:tmpl w:val="989AF680"/>
    <w:lvl w:ilvl="0" w:tplc="FFFFFFFF">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59C223B3"/>
    <w:multiLevelType w:val="hybridMultilevel"/>
    <w:tmpl w:val="6AB4DFC8"/>
    <w:lvl w:ilvl="0" w:tplc="7E10B46C">
      <w:start w:val="1"/>
      <w:numFmt w:val="lowerLetter"/>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5A7A4511"/>
    <w:multiLevelType w:val="hybridMultilevel"/>
    <w:tmpl w:val="0F906A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61">
    <w:nsid w:val="5AC75291"/>
    <w:multiLevelType w:val="hybridMultilevel"/>
    <w:tmpl w:val="7E6C75BA"/>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nsid w:val="5AF64B9F"/>
    <w:multiLevelType w:val="hybridMultilevel"/>
    <w:tmpl w:val="89A0416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nsid w:val="5B081596"/>
    <w:multiLevelType w:val="hybridMultilevel"/>
    <w:tmpl w:val="9A7E7A0C"/>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nsid w:val="5B1D2CCF"/>
    <w:multiLevelType w:val="hybridMultilevel"/>
    <w:tmpl w:val="EED61F9C"/>
    <w:lvl w:ilvl="0" w:tplc="E38863F0">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nsid w:val="5BD6750B"/>
    <w:multiLevelType w:val="hybridMultilevel"/>
    <w:tmpl w:val="CF6E26B6"/>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5C78446C"/>
    <w:multiLevelType w:val="hybridMultilevel"/>
    <w:tmpl w:val="51FA5F7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7">
    <w:nsid w:val="5CEB6929"/>
    <w:multiLevelType w:val="hybridMultilevel"/>
    <w:tmpl w:val="1CFC42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5D3D2751"/>
    <w:multiLevelType w:val="hybridMultilevel"/>
    <w:tmpl w:val="02F614FA"/>
    <w:lvl w:ilvl="0" w:tplc="E920EDEA">
      <w:start w:val="20"/>
      <w:numFmt w:val="decimal"/>
      <w:lvlText w:val="%1)"/>
      <w:lvlJc w:val="left"/>
      <w:pPr>
        <w:tabs>
          <w:tab w:val="num" w:pos="720"/>
        </w:tabs>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DA60402"/>
    <w:multiLevelType w:val="hybridMultilevel"/>
    <w:tmpl w:val="C0DE8272"/>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5E4416BA"/>
    <w:multiLevelType w:val="hybridMultilevel"/>
    <w:tmpl w:val="1DE4F852"/>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nsid w:val="5F144528"/>
    <w:multiLevelType w:val="hybridMultilevel"/>
    <w:tmpl w:val="CB006A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004535E"/>
    <w:multiLevelType w:val="hybridMultilevel"/>
    <w:tmpl w:val="0C00D77A"/>
    <w:lvl w:ilvl="0" w:tplc="00ACFFD2">
      <w:start w:val="3"/>
      <w:numFmt w:val="bullet"/>
      <w:lvlText w:val="-"/>
      <w:lvlJc w:val="left"/>
      <w:pPr>
        <w:tabs>
          <w:tab w:val="num" w:pos="340"/>
        </w:tabs>
        <w:ind w:left="340" w:hanging="340"/>
      </w:pPr>
      <w:rPr>
        <w:rFonts w:hint="default"/>
        <w:b w:val="0"/>
        <w:i w:val="0"/>
        <w:sz w:val="24"/>
        <w:szCs w:val="24"/>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73">
    <w:nsid w:val="60C95234"/>
    <w:multiLevelType w:val="hybridMultilevel"/>
    <w:tmpl w:val="B808A6D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74">
    <w:nsid w:val="615248CE"/>
    <w:multiLevelType w:val="hybridMultilevel"/>
    <w:tmpl w:val="90E8B992"/>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61B22229"/>
    <w:multiLevelType w:val="hybridMultilevel"/>
    <w:tmpl w:val="70F874C6"/>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6">
    <w:nsid w:val="61C0568F"/>
    <w:multiLevelType w:val="hybridMultilevel"/>
    <w:tmpl w:val="E676DF32"/>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77">
    <w:nsid w:val="62005851"/>
    <w:multiLevelType w:val="hybridMultilevel"/>
    <w:tmpl w:val="D23E1B10"/>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620B0497"/>
    <w:multiLevelType w:val="hybridMultilevel"/>
    <w:tmpl w:val="A0464C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62A3613A"/>
    <w:multiLevelType w:val="hybridMultilevel"/>
    <w:tmpl w:val="87B6EE36"/>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0">
    <w:nsid w:val="6369082A"/>
    <w:multiLevelType w:val="hybridMultilevel"/>
    <w:tmpl w:val="6E8C7FD2"/>
    <w:lvl w:ilvl="0" w:tplc="4B6AB262">
      <w:start w:val="1"/>
      <w:numFmt w:val="decimal"/>
      <w:lvlText w:val="%1)"/>
      <w:lvlJc w:val="left"/>
      <w:pPr>
        <w:tabs>
          <w:tab w:val="num" w:pos="454"/>
        </w:tabs>
        <w:ind w:left="454" w:hanging="454"/>
      </w:pPr>
      <w:rPr>
        <w:rFonts w:hint="default"/>
      </w:rPr>
    </w:lvl>
    <w:lvl w:ilvl="1" w:tplc="04150019">
      <w:start w:val="1"/>
      <w:numFmt w:val="lowerLetter"/>
      <w:lvlText w:val="%2."/>
      <w:lvlJc w:val="left"/>
      <w:pPr>
        <w:tabs>
          <w:tab w:val="num" w:pos="371"/>
        </w:tabs>
        <w:ind w:left="371" w:hanging="360"/>
      </w:pPr>
    </w:lvl>
    <w:lvl w:ilvl="2" w:tplc="0415001B" w:tentative="1">
      <w:start w:val="1"/>
      <w:numFmt w:val="lowerRoman"/>
      <w:lvlText w:val="%3."/>
      <w:lvlJc w:val="right"/>
      <w:pPr>
        <w:tabs>
          <w:tab w:val="num" w:pos="1091"/>
        </w:tabs>
        <w:ind w:left="1091" w:hanging="180"/>
      </w:pPr>
    </w:lvl>
    <w:lvl w:ilvl="3" w:tplc="0415000F" w:tentative="1">
      <w:start w:val="1"/>
      <w:numFmt w:val="decimal"/>
      <w:lvlText w:val="%4."/>
      <w:lvlJc w:val="left"/>
      <w:pPr>
        <w:tabs>
          <w:tab w:val="num" w:pos="1811"/>
        </w:tabs>
        <w:ind w:left="1811" w:hanging="360"/>
      </w:pPr>
    </w:lvl>
    <w:lvl w:ilvl="4" w:tplc="04150019" w:tentative="1">
      <w:start w:val="1"/>
      <w:numFmt w:val="lowerLetter"/>
      <w:lvlText w:val="%5."/>
      <w:lvlJc w:val="left"/>
      <w:pPr>
        <w:tabs>
          <w:tab w:val="num" w:pos="2531"/>
        </w:tabs>
        <w:ind w:left="2531" w:hanging="360"/>
      </w:pPr>
    </w:lvl>
    <w:lvl w:ilvl="5" w:tplc="0415001B" w:tentative="1">
      <w:start w:val="1"/>
      <w:numFmt w:val="lowerRoman"/>
      <w:lvlText w:val="%6."/>
      <w:lvlJc w:val="right"/>
      <w:pPr>
        <w:tabs>
          <w:tab w:val="num" w:pos="3251"/>
        </w:tabs>
        <w:ind w:left="3251" w:hanging="180"/>
      </w:pPr>
    </w:lvl>
    <w:lvl w:ilvl="6" w:tplc="0415000F" w:tentative="1">
      <w:start w:val="1"/>
      <w:numFmt w:val="decimal"/>
      <w:lvlText w:val="%7."/>
      <w:lvlJc w:val="left"/>
      <w:pPr>
        <w:tabs>
          <w:tab w:val="num" w:pos="3971"/>
        </w:tabs>
        <w:ind w:left="3971" w:hanging="360"/>
      </w:pPr>
    </w:lvl>
    <w:lvl w:ilvl="7" w:tplc="04150019" w:tentative="1">
      <w:start w:val="1"/>
      <w:numFmt w:val="lowerLetter"/>
      <w:lvlText w:val="%8."/>
      <w:lvlJc w:val="left"/>
      <w:pPr>
        <w:tabs>
          <w:tab w:val="num" w:pos="4691"/>
        </w:tabs>
        <w:ind w:left="4691" w:hanging="360"/>
      </w:pPr>
    </w:lvl>
    <w:lvl w:ilvl="8" w:tplc="0415001B" w:tentative="1">
      <w:start w:val="1"/>
      <w:numFmt w:val="lowerRoman"/>
      <w:lvlText w:val="%9."/>
      <w:lvlJc w:val="right"/>
      <w:pPr>
        <w:tabs>
          <w:tab w:val="num" w:pos="5411"/>
        </w:tabs>
        <w:ind w:left="5411" w:hanging="180"/>
      </w:pPr>
    </w:lvl>
  </w:abstractNum>
  <w:abstractNum w:abstractNumId="181">
    <w:nsid w:val="63C24EC6"/>
    <w:multiLevelType w:val="hybridMultilevel"/>
    <w:tmpl w:val="869C830E"/>
    <w:lvl w:ilvl="0" w:tplc="0EA63FEC">
      <w:start w:val="17"/>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49B6389"/>
    <w:multiLevelType w:val="hybridMultilevel"/>
    <w:tmpl w:val="B59A8CC6"/>
    <w:lvl w:ilvl="0" w:tplc="CA98C5C4">
      <w:start w:val="1"/>
      <w:numFmt w:val="bullet"/>
      <w:lvlText w:val=""/>
      <w:lvlJc w:val="left"/>
      <w:pPr>
        <w:ind w:left="720" w:hanging="360"/>
      </w:pPr>
      <w:rPr>
        <w:rFonts w:ascii="Wingdings" w:hAnsi="Wingdings" w:hint="default"/>
        <w:b w:val="0"/>
        <w:i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655F3D65"/>
    <w:multiLevelType w:val="hybridMultilevel"/>
    <w:tmpl w:val="3796EFD0"/>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4">
    <w:nsid w:val="6634285D"/>
    <w:multiLevelType w:val="hybridMultilevel"/>
    <w:tmpl w:val="4FDC3BAC"/>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5">
    <w:nsid w:val="66602BAC"/>
    <w:multiLevelType w:val="hybridMultilevel"/>
    <w:tmpl w:val="24AAD110"/>
    <w:lvl w:ilvl="0" w:tplc="ECC4BF1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6">
    <w:nsid w:val="68031883"/>
    <w:multiLevelType w:val="hybridMultilevel"/>
    <w:tmpl w:val="1BEC89BA"/>
    <w:lvl w:ilvl="0" w:tplc="F258AE52">
      <w:start w:val="2"/>
      <w:numFmt w:val="bullet"/>
      <w:lvlText w:val=""/>
      <w:lvlJc w:val="left"/>
      <w:pPr>
        <w:ind w:left="760" w:hanging="360"/>
      </w:pPr>
      <w:rPr>
        <w:rFonts w:ascii="Wingdings 2" w:hAnsi="Wingdings 2" w:cs="Times New Roman" w:hint="default"/>
        <w:sz w:val="24"/>
        <w:szCs w:val="24"/>
      </w:rPr>
    </w:lvl>
    <w:lvl w:ilvl="1" w:tplc="04150019">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187">
    <w:nsid w:val="68A41E78"/>
    <w:multiLevelType w:val="hybridMultilevel"/>
    <w:tmpl w:val="26FAB70C"/>
    <w:lvl w:ilvl="0" w:tplc="B58C69E4">
      <w:start w:val="11"/>
      <w:numFmt w:val="decimal"/>
      <w:lvlText w:val="%1)"/>
      <w:lvlJc w:val="left"/>
      <w:pPr>
        <w:ind w:left="360" w:hanging="360"/>
      </w:pPr>
      <w:rPr>
        <w:rFonts w:hint="default"/>
        <w:b/>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69407F9A"/>
    <w:multiLevelType w:val="hybridMultilevel"/>
    <w:tmpl w:val="2C74DD12"/>
    <w:lvl w:ilvl="0" w:tplc="C576E470">
      <w:start w:val="1"/>
      <w:numFmt w:val="lowerLetter"/>
      <w:lvlText w:val="%1)"/>
      <w:lvlJc w:val="left"/>
      <w:pPr>
        <w:ind w:left="426" w:hanging="360"/>
      </w:pPr>
      <w:rPr>
        <w:rFonts w:hint="default"/>
        <w:b w:val="0"/>
        <w:i w:val="0"/>
        <w:color w:val="auto"/>
        <w:sz w:val="24"/>
        <w:szCs w:val="24"/>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9">
    <w:nsid w:val="69DC69BC"/>
    <w:multiLevelType w:val="hybridMultilevel"/>
    <w:tmpl w:val="2CD6583A"/>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6ABE4160"/>
    <w:multiLevelType w:val="hybridMultilevel"/>
    <w:tmpl w:val="766EB69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6B0E4828"/>
    <w:multiLevelType w:val="hybridMultilevel"/>
    <w:tmpl w:val="A03E1B1A"/>
    <w:lvl w:ilvl="0" w:tplc="26E68750">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6C734BD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193">
    <w:nsid w:val="6CE71D7B"/>
    <w:multiLevelType w:val="hybridMultilevel"/>
    <w:tmpl w:val="C5307F3C"/>
    <w:lvl w:ilvl="0" w:tplc="04150001">
      <w:start w:val="1"/>
      <w:numFmt w:val="bullet"/>
      <w:lvlText w:val=""/>
      <w:lvlJc w:val="left"/>
      <w:pPr>
        <w:tabs>
          <w:tab w:val="num" w:pos="720"/>
        </w:tabs>
        <w:ind w:left="720" w:hanging="360"/>
      </w:pPr>
      <w:rPr>
        <w:rFonts w:ascii="Symbol" w:hAnsi="Symbol" w:hint="default"/>
      </w:rPr>
    </w:lvl>
    <w:lvl w:ilvl="1" w:tplc="868E9C18">
      <w:start w:val="1"/>
      <w:numFmt w:val="bullet"/>
      <w:lvlText w:val=""/>
      <w:lvlJc w:val="left"/>
      <w:pPr>
        <w:tabs>
          <w:tab w:val="num" w:pos="1440"/>
        </w:tabs>
        <w:ind w:left="1440" w:hanging="360"/>
      </w:pPr>
      <w:rPr>
        <w:rFonts w:ascii="Symbol" w:hAnsi="Symbol" w:hint="default"/>
        <w:color w:val="auto"/>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4">
    <w:nsid w:val="6D674D3A"/>
    <w:multiLevelType w:val="hybridMultilevel"/>
    <w:tmpl w:val="43C40EAC"/>
    <w:lvl w:ilvl="0" w:tplc="4A8AE8CE">
      <w:start w:val="1"/>
      <w:numFmt w:val="bullet"/>
      <w:lvlText w:val=""/>
      <w:lvlJc w:val="left"/>
      <w:pPr>
        <w:ind w:left="360" w:hanging="360"/>
      </w:pPr>
      <w:rPr>
        <w:rFonts w:ascii="Symbol" w:hAnsi="Symbol" w:hint="default"/>
        <w:b w:val="0"/>
        <w:i w:val="0"/>
        <w:color w:val="0000FF"/>
        <w:sz w:val="16"/>
        <w:szCs w:val="16"/>
      </w:rPr>
    </w:lvl>
    <w:lvl w:ilvl="1" w:tplc="04150003">
      <w:start w:val="1"/>
      <w:numFmt w:val="decimal"/>
      <w:lvlText w:val="%2."/>
      <w:lvlJc w:val="left"/>
      <w:pPr>
        <w:tabs>
          <w:tab w:val="num" w:pos="720"/>
        </w:tabs>
        <w:ind w:left="720" w:hanging="360"/>
      </w:pPr>
    </w:lvl>
    <w:lvl w:ilvl="2" w:tplc="04150005">
      <w:start w:val="1"/>
      <w:numFmt w:val="decimal"/>
      <w:lvlText w:val="%3."/>
      <w:lvlJc w:val="left"/>
      <w:pPr>
        <w:tabs>
          <w:tab w:val="num" w:pos="1440"/>
        </w:tabs>
        <w:ind w:left="1440" w:hanging="360"/>
      </w:pPr>
    </w:lvl>
    <w:lvl w:ilvl="3" w:tplc="04150001">
      <w:start w:val="1"/>
      <w:numFmt w:val="decimal"/>
      <w:lvlText w:val="%4."/>
      <w:lvlJc w:val="left"/>
      <w:pPr>
        <w:tabs>
          <w:tab w:val="num" w:pos="2160"/>
        </w:tabs>
        <w:ind w:left="2160" w:hanging="360"/>
      </w:pPr>
    </w:lvl>
    <w:lvl w:ilvl="4" w:tplc="04150003">
      <w:start w:val="1"/>
      <w:numFmt w:val="decimal"/>
      <w:lvlText w:val="%5."/>
      <w:lvlJc w:val="left"/>
      <w:pPr>
        <w:tabs>
          <w:tab w:val="num" w:pos="2880"/>
        </w:tabs>
        <w:ind w:left="2880" w:hanging="360"/>
      </w:pPr>
    </w:lvl>
    <w:lvl w:ilvl="5" w:tplc="04150005">
      <w:start w:val="1"/>
      <w:numFmt w:val="decimal"/>
      <w:lvlText w:val="%6."/>
      <w:lvlJc w:val="left"/>
      <w:pPr>
        <w:tabs>
          <w:tab w:val="num" w:pos="3600"/>
        </w:tabs>
        <w:ind w:left="3600" w:hanging="360"/>
      </w:pPr>
    </w:lvl>
    <w:lvl w:ilvl="6" w:tplc="04150001">
      <w:start w:val="1"/>
      <w:numFmt w:val="decimal"/>
      <w:lvlText w:val="%7."/>
      <w:lvlJc w:val="left"/>
      <w:pPr>
        <w:tabs>
          <w:tab w:val="num" w:pos="4320"/>
        </w:tabs>
        <w:ind w:left="4320" w:hanging="360"/>
      </w:pPr>
    </w:lvl>
    <w:lvl w:ilvl="7" w:tplc="04150003">
      <w:start w:val="1"/>
      <w:numFmt w:val="decimal"/>
      <w:lvlText w:val="%8."/>
      <w:lvlJc w:val="left"/>
      <w:pPr>
        <w:tabs>
          <w:tab w:val="num" w:pos="5040"/>
        </w:tabs>
        <w:ind w:left="5040" w:hanging="360"/>
      </w:pPr>
    </w:lvl>
    <w:lvl w:ilvl="8" w:tplc="04150005">
      <w:start w:val="1"/>
      <w:numFmt w:val="decimal"/>
      <w:lvlText w:val="%9."/>
      <w:lvlJc w:val="left"/>
      <w:pPr>
        <w:tabs>
          <w:tab w:val="num" w:pos="5760"/>
        </w:tabs>
        <w:ind w:left="5760" w:hanging="360"/>
      </w:pPr>
    </w:lvl>
  </w:abstractNum>
  <w:abstractNum w:abstractNumId="195">
    <w:nsid w:val="6DCF7FB8"/>
    <w:multiLevelType w:val="hybridMultilevel"/>
    <w:tmpl w:val="EEF28374"/>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nsid w:val="6DD979FD"/>
    <w:multiLevelType w:val="hybridMultilevel"/>
    <w:tmpl w:val="7B4CB7D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nsid w:val="6E5B6E47"/>
    <w:multiLevelType w:val="hybridMultilevel"/>
    <w:tmpl w:val="91C24584"/>
    <w:lvl w:ilvl="0" w:tplc="7F2AD6E4">
      <w:numFmt w:val="bullet"/>
      <w:lvlText w:val=""/>
      <w:lvlJc w:val="left"/>
      <w:pPr>
        <w:ind w:left="786" w:hanging="360"/>
      </w:pPr>
      <w:rPr>
        <w:rFonts w:ascii="Symbol" w:eastAsia="Times New Roman" w:hAnsi="Symbol"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8">
    <w:nsid w:val="6EA4474C"/>
    <w:multiLevelType w:val="hybridMultilevel"/>
    <w:tmpl w:val="F8FC8422"/>
    <w:lvl w:ilvl="0" w:tplc="38E28B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70873330"/>
    <w:multiLevelType w:val="hybridMultilevel"/>
    <w:tmpl w:val="509A9AFE"/>
    <w:lvl w:ilvl="0" w:tplc="CC2E9796">
      <w:start w:val="1"/>
      <w:numFmt w:val="bullet"/>
      <w:lvlText w:val="-"/>
      <w:lvlJc w:val="left"/>
      <w:pPr>
        <w:tabs>
          <w:tab w:val="num" w:pos="360"/>
        </w:tabs>
        <w:ind w:left="360" w:hanging="360"/>
      </w:pPr>
      <w:rPr>
        <w:rFonts w:hint="default"/>
        <w:b/>
        <w:sz w:val="20"/>
        <w:szCs w:val="20"/>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0">
    <w:nsid w:val="71B34145"/>
    <w:multiLevelType w:val="hybridMultilevel"/>
    <w:tmpl w:val="D56AD38C"/>
    <w:lvl w:ilvl="0" w:tplc="1D5CB04E">
      <w:start w:val="1"/>
      <w:numFmt w:val="lowerLetter"/>
      <w:lvlText w:val="%1)"/>
      <w:lvlJc w:val="left"/>
      <w:pPr>
        <w:ind w:left="720" w:hanging="360"/>
      </w:pPr>
      <w:rPr>
        <w:rFonts w:hint="default"/>
        <w:color w:val="0000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1D11D8F"/>
    <w:multiLevelType w:val="hybridMultilevel"/>
    <w:tmpl w:val="FBA6C53C"/>
    <w:lvl w:ilvl="0" w:tplc="DD269A70">
      <w:start w:val="1"/>
      <w:numFmt w:val="decimal"/>
      <w:lvlText w:val="%1)"/>
      <w:lvlJc w:val="left"/>
      <w:pPr>
        <w:ind w:left="360" w:hanging="360"/>
      </w:pPr>
      <w:rPr>
        <w:rFonts w:hint="default"/>
        <w:b/>
        <w:i/>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1E228F8"/>
    <w:multiLevelType w:val="hybridMultilevel"/>
    <w:tmpl w:val="2C0C2626"/>
    <w:lvl w:ilvl="0" w:tplc="0A76CD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725566E1"/>
    <w:multiLevelType w:val="hybridMultilevel"/>
    <w:tmpl w:val="1368DF94"/>
    <w:lvl w:ilvl="0" w:tplc="04150001">
      <w:start w:val="1"/>
      <w:numFmt w:val="bullet"/>
      <w:lvlText w:val=""/>
      <w:lvlJc w:val="left"/>
      <w:pPr>
        <w:ind w:left="720" w:hanging="360"/>
      </w:pPr>
      <w:rPr>
        <w:rFonts w:ascii="Symbol" w:hAnsi="Symbol"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28E14F2"/>
    <w:multiLevelType w:val="hybridMultilevel"/>
    <w:tmpl w:val="7AF0B0E4"/>
    <w:lvl w:ilvl="0" w:tplc="F258AE52">
      <w:start w:val="2"/>
      <w:numFmt w:val="bullet"/>
      <w:lvlText w:val=""/>
      <w:lvlJc w:val="left"/>
      <w:pPr>
        <w:ind w:left="660" w:hanging="360"/>
      </w:pPr>
      <w:rPr>
        <w:rFonts w:ascii="Wingdings 2" w:hAnsi="Wingdings 2" w:cs="Times New Roman" w:hint="default"/>
        <w:b w:val="0"/>
        <w:sz w:val="24"/>
        <w:szCs w:val="24"/>
      </w:rPr>
    </w:lvl>
    <w:lvl w:ilvl="1" w:tplc="04150019" w:tentative="1">
      <w:start w:val="1"/>
      <w:numFmt w:val="lowerLetter"/>
      <w:lvlText w:val="%2."/>
      <w:lvlJc w:val="left"/>
      <w:pPr>
        <w:tabs>
          <w:tab w:val="num" w:pos="2740"/>
        </w:tabs>
        <w:ind w:left="2740" w:hanging="360"/>
      </w:pPr>
      <w:rPr>
        <w:rFonts w:cs="Times New Roman"/>
      </w:rPr>
    </w:lvl>
    <w:lvl w:ilvl="2" w:tplc="0415001B" w:tentative="1">
      <w:start w:val="1"/>
      <w:numFmt w:val="lowerRoman"/>
      <w:lvlText w:val="%3."/>
      <w:lvlJc w:val="right"/>
      <w:pPr>
        <w:tabs>
          <w:tab w:val="num" w:pos="3460"/>
        </w:tabs>
        <w:ind w:left="3460" w:hanging="180"/>
      </w:pPr>
      <w:rPr>
        <w:rFonts w:cs="Times New Roman"/>
      </w:rPr>
    </w:lvl>
    <w:lvl w:ilvl="3" w:tplc="0415000F" w:tentative="1">
      <w:start w:val="1"/>
      <w:numFmt w:val="decimal"/>
      <w:lvlText w:val="%4."/>
      <w:lvlJc w:val="left"/>
      <w:pPr>
        <w:tabs>
          <w:tab w:val="num" w:pos="4180"/>
        </w:tabs>
        <w:ind w:left="4180" w:hanging="360"/>
      </w:pPr>
      <w:rPr>
        <w:rFonts w:cs="Times New Roman"/>
      </w:rPr>
    </w:lvl>
    <w:lvl w:ilvl="4" w:tplc="04150019" w:tentative="1">
      <w:start w:val="1"/>
      <w:numFmt w:val="lowerLetter"/>
      <w:lvlText w:val="%5."/>
      <w:lvlJc w:val="left"/>
      <w:pPr>
        <w:tabs>
          <w:tab w:val="num" w:pos="4900"/>
        </w:tabs>
        <w:ind w:left="4900" w:hanging="360"/>
      </w:pPr>
      <w:rPr>
        <w:rFonts w:cs="Times New Roman"/>
      </w:rPr>
    </w:lvl>
    <w:lvl w:ilvl="5" w:tplc="0415001B" w:tentative="1">
      <w:start w:val="1"/>
      <w:numFmt w:val="lowerRoman"/>
      <w:lvlText w:val="%6."/>
      <w:lvlJc w:val="right"/>
      <w:pPr>
        <w:tabs>
          <w:tab w:val="num" w:pos="5620"/>
        </w:tabs>
        <w:ind w:left="5620" w:hanging="180"/>
      </w:pPr>
      <w:rPr>
        <w:rFonts w:cs="Times New Roman"/>
      </w:rPr>
    </w:lvl>
    <w:lvl w:ilvl="6" w:tplc="0415000F" w:tentative="1">
      <w:start w:val="1"/>
      <w:numFmt w:val="decimal"/>
      <w:lvlText w:val="%7."/>
      <w:lvlJc w:val="left"/>
      <w:pPr>
        <w:tabs>
          <w:tab w:val="num" w:pos="6340"/>
        </w:tabs>
        <w:ind w:left="6340" w:hanging="360"/>
      </w:pPr>
      <w:rPr>
        <w:rFonts w:cs="Times New Roman"/>
      </w:rPr>
    </w:lvl>
    <w:lvl w:ilvl="7" w:tplc="04150019" w:tentative="1">
      <w:start w:val="1"/>
      <w:numFmt w:val="lowerLetter"/>
      <w:lvlText w:val="%8."/>
      <w:lvlJc w:val="left"/>
      <w:pPr>
        <w:tabs>
          <w:tab w:val="num" w:pos="7060"/>
        </w:tabs>
        <w:ind w:left="7060" w:hanging="360"/>
      </w:pPr>
      <w:rPr>
        <w:rFonts w:cs="Times New Roman"/>
      </w:rPr>
    </w:lvl>
    <w:lvl w:ilvl="8" w:tplc="0415001B" w:tentative="1">
      <w:start w:val="1"/>
      <w:numFmt w:val="lowerRoman"/>
      <w:lvlText w:val="%9."/>
      <w:lvlJc w:val="right"/>
      <w:pPr>
        <w:tabs>
          <w:tab w:val="num" w:pos="7780"/>
        </w:tabs>
        <w:ind w:left="7780" w:hanging="180"/>
      </w:pPr>
      <w:rPr>
        <w:rFonts w:cs="Times New Roman"/>
      </w:rPr>
    </w:lvl>
  </w:abstractNum>
  <w:abstractNum w:abstractNumId="205">
    <w:nsid w:val="73100E4F"/>
    <w:multiLevelType w:val="hybridMultilevel"/>
    <w:tmpl w:val="5DA0167C"/>
    <w:lvl w:ilvl="0" w:tplc="84AC50AA">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3D0354F"/>
    <w:multiLevelType w:val="hybridMultilevel"/>
    <w:tmpl w:val="D034FC42"/>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74023BFE"/>
    <w:multiLevelType w:val="hybridMultilevel"/>
    <w:tmpl w:val="F396478C"/>
    <w:lvl w:ilvl="0" w:tplc="6CFC90F6">
      <w:start w:val="1"/>
      <w:numFmt w:val="bullet"/>
      <w:lvlText w:val="­"/>
      <w:lvlJc w:val="left"/>
      <w:pPr>
        <w:ind w:left="360" w:hanging="360"/>
      </w:pPr>
      <w:rPr>
        <w:rFonts w:ascii="Courier New" w:hAnsi="Courier New"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8">
    <w:nsid w:val="7420373F"/>
    <w:multiLevelType w:val="hybridMultilevel"/>
    <w:tmpl w:val="714C11C0"/>
    <w:lvl w:ilvl="0" w:tplc="34807ED2">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9">
    <w:nsid w:val="74472335"/>
    <w:multiLevelType w:val="hybridMultilevel"/>
    <w:tmpl w:val="65B40786"/>
    <w:lvl w:ilvl="0" w:tplc="918C1664">
      <w:start w:val="1"/>
      <w:numFmt w:val="bullet"/>
      <w:lvlText w:val=""/>
      <w:lvlJc w:val="left"/>
      <w:pPr>
        <w:ind w:left="360" w:hanging="360"/>
      </w:pPr>
      <w:rPr>
        <w:rFonts w:ascii="Symbol" w:hAnsi="Symbol"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0">
    <w:nsid w:val="749E300C"/>
    <w:multiLevelType w:val="hybridMultilevel"/>
    <w:tmpl w:val="F5DA754C"/>
    <w:lvl w:ilvl="0" w:tplc="C87CE7A4">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1">
    <w:nsid w:val="74A40A0F"/>
    <w:multiLevelType w:val="hybridMultilevel"/>
    <w:tmpl w:val="18C47F30"/>
    <w:lvl w:ilvl="0" w:tplc="EBB87F7A">
      <w:start w:val="3"/>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5033D12"/>
    <w:multiLevelType w:val="hybridMultilevel"/>
    <w:tmpl w:val="FB2EC8CC"/>
    <w:lvl w:ilvl="0" w:tplc="43D467A8">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3">
    <w:nsid w:val="75D71B23"/>
    <w:multiLevelType w:val="hybridMultilevel"/>
    <w:tmpl w:val="A1F0ECE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4">
    <w:nsid w:val="77007C61"/>
    <w:multiLevelType w:val="hybridMultilevel"/>
    <w:tmpl w:val="BE9E5EFE"/>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5">
    <w:nsid w:val="778D33AC"/>
    <w:multiLevelType w:val="hybridMultilevel"/>
    <w:tmpl w:val="0D52629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6">
    <w:nsid w:val="77A138DF"/>
    <w:multiLevelType w:val="hybridMultilevel"/>
    <w:tmpl w:val="230CD038"/>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nsid w:val="77D629F9"/>
    <w:multiLevelType w:val="hybridMultilevel"/>
    <w:tmpl w:val="FFA884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8680E79"/>
    <w:multiLevelType w:val="hybridMultilevel"/>
    <w:tmpl w:val="C24C5B3E"/>
    <w:lvl w:ilvl="0" w:tplc="5F3040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791851A0"/>
    <w:multiLevelType w:val="hybridMultilevel"/>
    <w:tmpl w:val="584E1170"/>
    <w:lvl w:ilvl="0" w:tplc="17FA2D3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nsid w:val="79492719"/>
    <w:multiLevelType w:val="hybridMultilevel"/>
    <w:tmpl w:val="F8AEC810"/>
    <w:lvl w:ilvl="0" w:tplc="BE44EE5A">
      <w:start w:val="1"/>
      <w:numFmt w:val="decimal"/>
      <w:lvlText w:val="%1)"/>
      <w:lvlJc w:val="left"/>
      <w:pPr>
        <w:tabs>
          <w:tab w:val="num" w:pos="360"/>
        </w:tabs>
        <w:ind w:left="360" w:hanging="360"/>
      </w:pPr>
      <w:rPr>
        <w:rFonts w:hint="default"/>
        <w:b/>
        <w:i/>
        <w:sz w:val="28"/>
        <w:szCs w:val="28"/>
      </w:rPr>
    </w:lvl>
    <w:lvl w:ilvl="1" w:tplc="6EF2CAB2">
      <w:start w:val="1"/>
      <w:numFmt w:val="bullet"/>
      <w:lvlText w:val=""/>
      <w:lvlJc w:val="left"/>
      <w:pPr>
        <w:tabs>
          <w:tab w:val="num" w:pos="1440"/>
        </w:tabs>
        <w:ind w:left="1440" w:hanging="360"/>
      </w:pPr>
      <w:rPr>
        <w:rFonts w:ascii="Wingdings" w:hAnsi="Wingding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794C2CA9"/>
    <w:multiLevelType w:val="hybridMultilevel"/>
    <w:tmpl w:val="CFB4CC6C"/>
    <w:lvl w:ilvl="0" w:tplc="D9CCFB5C">
      <w:start w:val="1"/>
      <w:numFmt w:val="decimal"/>
      <w:lvlText w:val="%1)"/>
      <w:lvlJc w:val="left"/>
      <w:pPr>
        <w:tabs>
          <w:tab w:val="num" w:pos="360"/>
        </w:tabs>
        <w:ind w:left="360" w:hanging="360"/>
      </w:pPr>
      <w:rPr>
        <w:rFonts w:hint="default"/>
        <w:b/>
        <w:i/>
        <w:color w:val="auto"/>
        <w:sz w:val="28"/>
        <w:szCs w:val="28"/>
      </w:rPr>
    </w:lvl>
    <w:lvl w:ilvl="1" w:tplc="98A67D8E">
      <w:start w:val="1"/>
      <w:numFmt w:val="bullet"/>
      <w:lvlText w:val=""/>
      <w:lvlJc w:val="left"/>
      <w:pPr>
        <w:tabs>
          <w:tab w:val="num" w:pos="1080"/>
        </w:tabs>
        <w:ind w:left="1080" w:hanging="360"/>
      </w:pPr>
      <w:rPr>
        <w:rFonts w:ascii="Wingdings" w:hAnsi="Wingdings" w:hint="default"/>
        <w:b w:val="0"/>
        <w:i w:val="0"/>
        <w:color w:val="0000FF"/>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2">
    <w:nsid w:val="7A1A7FC2"/>
    <w:multiLevelType w:val="hybridMultilevel"/>
    <w:tmpl w:val="1E367242"/>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3">
    <w:nsid w:val="7AE45D7A"/>
    <w:multiLevelType w:val="hybridMultilevel"/>
    <w:tmpl w:val="C6AA0D98"/>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7BD86EE6"/>
    <w:multiLevelType w:val="hybridMultilevel"/>
    <w:tmpl w:val="FB28DC54"/>
    <w:lvl w:ilvl="0" w:tplc="C120938C">
      <w:start w:val="1"/>
      <w:numFmt w:val="decimal"/>
      <w:lvlText w:val="%1)"/>
      <w:lvlJc w:val="left"/>
      <w:pPr>
        <w:tabs>
          <w:tab w:val="num" w:pos="360"/>
        </w:tabs>
        <w:ind w:left="360" w:hanging="360"/>
      </w:pPr>
      <w:rPr>
        <w:rFonts w:hint="default"/>
        <w:b/>
        <w:i/>
        <w:color w:val="auto"/>
        <w:sz w:val="28"/>
        <w:szCs w:val="28"/>
      </w:rPr>
    </w:lvl>
    <w:lvl w:ilvl="1" w:tplc="E5B4DA92">
      <w:start w:val="1"/>
      <w:numFmt w:val="bullet"/>
      <w:lvlText w:val="-"/>
      <w:lvlJc w:val="left"/>
      <w:pPr>
        <w:tabs>
          <w:tab w:val="num" w:pos="1440"/>
        </w:tabs>
        <w:ind w:left="1440" w:hanging="360"/>
      </w:pPr>
      <w:rPr>
        <w:rFonts w:ascii="Symbol" w:hAnsi="Symbo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7D741C28"/>
    <w:multiLevelType w:val="hybridMultilevel"/>
    <w:tmpl w:val="A91C287A"/>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6">
    <w:nsid w:val="7E252A4C"/>
    <w:multiLevelType w:val="hybridMultilevel"/>
    <w:tmpl w:val="D006FA7C"/>
    <w:lvl w:ilvl="0" w:tplc="D7847420">
      <w:start w:val="3"/>
      <w:numFmt w:val="bullet"/>
      <w:lvlText w:val="-"/>
      <w:lvlJc w:val="left"/>
      <w:pPr>
        <w:tabs>
          <w:tab w:val="num" w:pos="500"/>
        </w:tabs>
        <w:ind w:left="500" w:hanging="360"/>
      </w:pPr>
      <w:rPr>
        <w:rFonts w:hint="default"/>
      </w:rPr>
    </w:lvl>
    <w:lvl w:ilvl="1" w:tplc="D7847420">
      <w:start w:val="3"/>
      <w:numFmt w:val="bullet"/>
      <w:lvlText w:val="-"/>
      <w:lvlJc w:val="left"/>
      <w:pPr>
        <w:tabs>
          <w:tab w:val="num" w:pos="189"/>
        </w:tabs>
        <w:ind w:left="189" w:hanging="360"/>
      </w:pPr>
      <w:rPr>
        <w:rFonts w:hint="default"/>
      </w:rPr>
    </w:lvl>
    <w:lvl w:ilvl="2" w:tplc="04150005">
      <w:start w:val="1"/>
      <w:numFmt w:val="bullet"/>
      <w:lvlText w:val=""/>
      <w:lvlJc w:val="left"/>
      <w:pPr>
        <w:tabs>
          <w:tab w:val="num" w:pos="909"/>
        </w:tabs>
        <w:ind w:left="909" w:hanging="360"/>
      </w:pPr>
      <w:rPr>
        <w:rFonts w:ascii="Wingdings" w:hAnsi="Wingdings" w:hint="default"/>
      </w:rPr>
    </w:lvl>
    <w:lvl w:ilvl="3" w:tplc="04150001" w:tentative="1">
      <w:start w:val="1"/>
      <w:numFmt w:val="bullet"/>
      <w:lvlText w:val=""/>
      <w:lvlJc w:val="left"/>
      <w:pPr>
        <w:tabs>
          <w:tab w:val="num" w:pos="1629"/>
        </w:tabs>
        <w:ind w:left="1629" w:hanging="360"/>
      </w:pPr>
      <w:rPr>
        <w:rFonts w:ascii="Symbol" w:hAnsi="Symbol" w:hint="default"/>
      </w:rPr>
    </w:lvl>
    <w:lvl w:ilvl="4" w:tplc="04150003" w:tentative="1">
      <w:start w:val="1"/>
      <w:numFmt w:val="bullet"/>
      <w:lvlText w:val="o"/>
      <w:lvlJc w:val="left"/>
      <w:pPr>
        <w:tabs>
          <w:tab w:val="num" w:pos="2349"/>
        </w:tabs>
        <w:ind w:left="2349" w:hanging="360"/>
      </w:pPr>
      <w:rPr>
        <w:rFonts w:ascii="Courier New" w:hAnsi="Courier New" w:cs="Courier New" w:hint="default"/>
      </w:rPr>
    </w:lvl>
    <w:lvl w:ilvl="5" w:tplc="04150005" w:tentative="1">
      <w:start w:val="1"/>
      <w:numFmt w:val="bullet"/>
      <w:lvlText w:val=""/>
      <w:lvlJc w:val="left"/>
      <w:pPr>
        <w:tabs>
          <w:tab w:val="num" w:pos="3069"/>
        </w:tabs>
        <w:ind w:left="3069" w:hanging="360"/>
      </w:pPr>
      <w:rPr>
        <w:rFonts w:ascii="Wingdings" w:hAnsi="Wingdings" w:hint="default"/>
      </w:rPr>
    </w:lvl>
    <w:lvl w:ilvl="6" w:tplc="04150001" w:tentative="1">
      <w:start w:val="1"/>
      <w:numFmt w:val="bullet"/>
      <w:lvlText w:val=""/>
      <w:lvlJc w:val="left"/>
      <w:pPr>
        <w:tabs>
          <w:tab w:val="num" w:pos="3789"/>
        </w:tabs>
        <w:ind w:left="3789" w:hanging="360"/>
      </w:pPr>
      <w:rPr>
        <w:rFonts w:ascii="Symbol" w:hAnsi="Symbol" w:hint="default"/>
      </w:rPr>
    </w:lvl>
    <w:lvl w:ilvl="7" w:tplc="04150003" w:tentative="1">
      <w:start w:val="1"/>
      <w:numFmt w:val="bullet"/>
      <w:lvlText w:val="o"/>
      <w:lvlJc w:val="left"/>
      <w:pPr>
        <w:tabs>
          <w:tab w:val="num" w:pos="4509"/>
        </w:tabs>
        <w:ind w:left="4509" w:hanging="360"/>
      </w:pPr>
      <w:rPr>
        <w:rFonts w:ascii="Courier New" w:hAnsi="Courier New" w:cs="Courier New" w:hint="default"/>
      </w:rPr>
    </w:lvl>
    <w:lvl w:ilvl="8" w:tplc="04150005" w:tentative="1">
      <w:start w:val="1"/>
      <w:numFmt w:val="bullet"/>
      <w:lvlText w:val=""/>
      <w:lvlJc w:val="left"/>
      <w:pPr>
        <w:tabs>
          <w:tab w:val="num" w:pos="5229"/>
        </w:tabs>
        <w:ind w:left="5229" w:hanging="360"/>
      </w:pPr>
      <w:rPr>
        <w:rFonts w:ascii="Wingdings" w:hAnsi="Wingdings" w:hint="default"/>
      </w:rPr>
    </w:lvl>
  </w:abstractNum>
  <w:abstractNum w:abstractNumId="227">
    <w:nsid w:val="7FD72E70"/>
    <w:multiLevelType w:val="hybridMultilevel"/>
    <w:tmpl w:val="691E14C2"/>
    <w:lvl w:ilvl="0" w:tplc="E342FD76">
      <w:start w:val="1"/>
      <w:numFmt w:val="bullet"/>
      <w:lvlText w:val=""/>
      <w:lvlJc w:val="left"/>
      <w:pPr>
        <w:ind w:left="1155" w:hanging="360"/>
      </w:pPr>
      <w:rPr>
        <w:rFonts w:ascii="Wingdings" w:hAnsi="Wingdings" w:hint="default"/>
        <w:b w:val="0"/>
        <w:i w:val="0"/>
        <w:color w:val="auto"/>
        <w:sz w:val="16"/>
        <w:szCs w:val="16"/>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228">
    <w:nsid w:val="7FDA171D"/>
    <w:multiLevelType w:val="hybridMultilevel"/>
    <w:tmpl w:val="CD802B68"/>
    <w:lvl w:ilvl="0" w:tplc="5F3040E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92"/>
  </w:num>
  <w:num w:numId="2">
    <w:abstractNumId w:val="221"/>
  </w:num>
  <w:num w:numId="3">
    <w:abstractNumId w:val="220"/>
  </w:num>
  <w:num w:numId="4">
    <w:abstractNumId w:val="180"/>
  </w:num>
  <w:num w:numId="5">
    <w:abstractNumId w:val="117"/>
  </w:num>
  <w:num w:numId="6">
    <w:abstractNumId w:val="124"/>
  </w:num>
  <w:num w:numId="7">
    <w:abstractNumId w:val="26"/>
  </w:num>
  <w:num w:numId="8">
    <w:abstractNumId w:val="98"/>
  </w:num>
  <w:num w:numId="9">
    <w:abstractNumId w:val="183"/>
  </w:num>
  <w:num w:numId="10">
    <w:abstractNumId w:val="159"/>
  </w:num>
  <w:num w:numId="11">
    <w:abstractNumId w:val="92"/>
  </w:num>
  <w:num w:numId="12">
    <w:abstractNumId w:val="87"/>
  </w:num>
  <w:num w:numId="13">
    <w:abstractNumId w:val="160"/>
  </w:num>
  <w:num w:numId="14">
    <w:abstractNumId w:val="145"/>
  </w:num>
  <w:num w:numId="15">
    <w:abstractNumId w:val="13"/>
  </w:num>
  <w:num w:numId="16">
    <w:abstractNumId w:val="95"/>
  </w:num>
  <w:num w:numId="17">
    <w:abstractNumId w:val="82"/>
  </w:num>
  <w:num w:numId="18">
    <w:abstractNumId w:val="176"/>
  </w:num>
  <w:num w:numId="19">
    <w:abstractNumId w:val="76"/>
  </w:num>
  <w:num w:numId="20">
    <w:abstractNumId w:val="86"/>
  </w:num>
  <w:num w:numId="21">
    <w:abstractNumId w:val="75"/>
  </w:num>
  <w:num w:numId="22">
    <w:abstractNumId w:val="21"/>
  </w:num>
  <w:num w:numId="23">
    <w:abstractNumId w:val="199"/>
  </w:num>
  <w:num w:numId="24">
    <w:abstractNumId w:val="115"/>
  </w:num>
  <w:num w:numId="25">
    <w:abstractNumId w:val="80"/>
  </w:num>
  <w:num w:numId="26">
    <w:abstractNumId w:val="219"/>
  </w:num>
  <w:num w:numId="27">
    <w:abstractNumId w:val="127"/>
  </w:num>
  <w:num w:numId="28">
    <w:abstractNumId w:val="14"/>
  </w:num>
  <w:num w:numId="29">
    <w:abstractNumId w:val="172"/>
  </w:num>
  <w:num w:numId="30">
    <w:abstractNumId w:val="17"/>
  </w:num>
  <w:num w:numId="31">
    <w:abstractNumId w:val="37"/>
  </w:num>
  <w:num w:numId="32">
    <w:abstractNumId w:val="212"/>
  </w:num>
  <w:num w:numId="33">
    <w:abstractNumId w:val="133"/>
  </w:num>
  <w:num w:numId="34">
    <w:abstractNumId w:val="224"/>
  </w:num>
  <w:num w:numId="35">
    <w:abstractNumId w:val="89"/>
  </w:num>
  <w:num w:numId="36">
    <w:abstractNumId w:val="148"/>
  </w:num>
  <w:num w:numId="37">
    <w:abstractNumId w:val="108"/>
  </w:num>
  <w:num w:numId="38">
    <w:abstractNumId w:val="57"/>
  </w:num>
  <w:num w:numId="39">
    <w:abstractNumId w:val="42"/>
  </w:num>
  <w:num w:numId="40">
    <w:abstractNumId w:val="84"/>
  </w:num>
  <w:num w:numId="41">
    <w:abstractNumId w:val="41"/>
  </w:num>
  <w:num w:numId="42">
    <w:abstractNumId w:val="106"/>
  </w:num>
  <w:num w:numId="43">
    <w:abstractNumId w:val="208"/>
  </w:num>
  <w:num w:numId="44">
    <w:abstractNumId w:val="70"/>
  </w:num>
  <w:num w:numId="45">
    <w:abstractNumId w:val="207"/>
  </w:num>
  <w:num w:numId="46">
    <w:abstractNumId w:val="190"/>
  </w:num>
  <w:num w:numId="47">
    <w:abstractNumId w:val="0"/>
  </w:num>
  <w:num w:numId="48">
    <w:abstractNumId w:val="185"/>
  </w:num>
  <w:num w:numId="49">
    <w:abstractNumId w:val="132"/>
  </w:num>
  <w:num w:numId="50">
    <w:abstractNumId w:val="128"/>
  </w:num>
  <w:num w:numId="51">
    <w:abstractNumId w:val="111"/>
  </w:num>
  <w:num w:numId="52">
    <w:abstractNumId w:val="120"/>
  </w:num>
  <w:num w:numId="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num>
  <w:num w:numId="56">
    <w:abstractNumId w:val="116"/>
  </w:num>
  <w:num w:numId="57">
    <w:abstractNumId w:val="35"/>
  </w:num>
  <w:num w:numId="58">
    <w:abstractNumId w:val="162"/>
  </w:num>
  <w:num w:numId="59">
    <w:abstractNumId w:val="158"/>
  </w:num>
  <w:num w:numId="60">
    <w:abstractNumId w:val="15"/>
  </w:num>
  <w:num w:numId="61">
    <w:abstractNumId w:val="66"/>
  </w:num>
  <w:num w:numId="62">
    <w:abstractNumId w:val="167"/>
  </w:num>
  <w:num w:numId="63">
    <w:abstractNumId w:val="227"/>
  </w:num>
  <w:num w:numId="64">
    <w:abstractNumId w:val="144"/>
  </w:num>
  <w:num w:numId="65">
    <w:abstractNumId w:val="157"/>
  </w:num>
  <w:num w:numId="66">
    <w:abstractNumId w:val="164"/>
  </w:num>
  <w:num w:numId="67">
    <w:abstractNumId w:val="10"/>
  </w:num>
  <w:num w:numId="68">
    <w:abstractNumId w:val="11"/>
  </w:num>
  <w:num w:numId="69">
    <w:abstractNumId w:val="20"/>
  </w:num>
  <w:num w:numId="70">
    <w:abstractNumId w:val="196"/>
  </w:num>
  <w:num w:numId="71">
    <w:abstractNumId w:val="122"/>
  </w:num>
  <w:num w:numId="72">
    <w:abstractNumId w:val="154"/>
  </w:num>
  <w:num w:numId="73">
    <w:abstractNumId w:val="55"/>
  </w:num>
  <w:num w:numId="74">
    <w:abstractNumId w:val="210"/>
  </w:num>
  <w:num w:numId="75">
    <w:abstractNumId w:val="28"/>
  </w:num>
  <w:num w:numId="76">
    <w:abstractNumId w:val="126"/>
  </w:num>
  <w:num w:numId="77">
    <w:abstractNumId w:val="29"/>
  </w:num>
  <w:num w:numId="78">
    <w:abstractNumId w:val="53"/>
  </w:num>
  <w:num w:numId="79">
    <w:abstractNumId w:val="46"/>
  </w:num>
  <w:num w:numId="80">
    <w:abstractNumId w:val="107"/>
  </w:num>
  <w:num w:numId="81">
    <w:abstractNumId w:val="179"/>
  </w:num>
  <w:num w:numId="82">
    <w:abstractNumId w:val="171"/>
  </w:num>
  <w:num w:numId="83">
    <w:abstractNumId w:val="118"/>
  </w:num>
  <w:num w:numId="84">
    <w:abstractNumId w:val="59"/>
  </w:num>
  <w:num w:numId="85">
    <w:abstractNumId w:val="175"/>
  </w:num>
  <w:num w:numId="86">
    <w:abstractNumId w:val="182"/>
  </w:num>
  <w:num w:numId="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7"/>
  </w:num>
  <w:num w:numId="89">
    <w:abstractNumId w:val="129"/>
  </w:num>
  <w:num w:numId="90">
    <w:abstractNumId w:val="177"/>
  </w:num>
  <w:num w:numId="91">
    <w:abstractNumId w:val="156"/>
  </w:num>
  <w:num w:numId="92">
    <w:abstractNumId w:val="91"/>
  </w:num>
  <w:num w:numId="93">
    <w:abstractNumId w:val="49"/>
  </w:num>
  <w:num w:numId="94">
    <w:abstractNumId w:val="79"/>
  </w:num>
  <w:num w:numId="95">
    <w:abstractNumId w:val="101"/>
  </w:num>
  <w:num w:numId="96">
    <w:abstractNumId w:val="189"/>
  </w:num>
  <w:num w:numId="97">
    <w:abstractNumId w:val="209"/>
  </w:num>
  <w:num w:numId="98">
    <w:abstractNumId w:val="125"/>
  </w:num>
  <w:num w:numId="99">
    <w:abstractNumId w:val="34"/>
  </w:num>
  <w:num w:numId="100">
    <w:abstractNumId w:val="170"/>
  </w:num>
  <w:num w:numId="101">
    <w:abstractNumId w:val="31"/>
  </w:num>
  <w:num w:numId="102">
    <w:abstractNumId w:val="112"/>
  </w:num>
  <w:num w:numId="103">
    <w:abstractNumId w:val="8"/>
  </w:num>
  <w:num w:numId="104">
    <w:abstractNumId w:val="52"/>
  </w:num>
  <w:num w:numId="105">
    <w:abstractNumId w:val="149"/>
  </w:num>
  <w:num w:numId="106">
    <w:abstractNumId w:val="203"/>
  </w:num>
  <w:num w:numId="107">
    <w:abstractNumId w:val="134"/>
  </w:num>
  <w:num w:numId="108">
    <w:abstractNumId w:val="19"/>
  </w:num>
  <w:num w:numId="109">
    <w:abstractNumId w:val="93"/>
  </w:num>
  <w:num w:numId="110">
    <w:abstractNumId w:val="165"/>
  </w:num>
  <w:num w:numId="111">
    <w:abstractNumId w:val="68"/>
  </w:num>
  <w:num w:numId="112">
    <w:abstractNumId w:val="169"/>
  </w:num>
  <w:num w:numId="113">
    <w:abstractNumId w:val="4"/>
  </w:num>
  <w:num w:numId="114">
    <w:abstractNumId w:val="18"/>
  </w:num>
  <w:num w:numId="115">
    <w:abstractNumId w:val="204"/>
  </w:num>
  <w:num w:numId="116">
    <w:abstractNumId w:val="186"/>
  </w:num>
  <w:num w:numId="117">
    <w:abstractNumId w:val="90"/>
  </w:num>
  <w:num w:numId="118">
    <w:abstractNumId w:val="110"/>
  </w:num>
  <w:num w:numId="119">
    <w:abstractNumId w:val="201"/>
  </w:num>
  <w:num w:numId="120">
    <w:abstractNumId w:val="178"/>
  </w:num>
  <w:num w:numId="121">
    <w:abstractNumId w:val="77"/>
  </w:num>
  <w:num w:numId="122">
    <w:abstractNumId w:val="50"/>
  </w:num>
  <w:num w:numId="123">
    <w:abstractNumId w:val="226"/>
  </w:num>
  <w:num w:numId="124">
    <w:abstractNumId w:val="146"/>
  </w:num>
  <w:num w:numId="125">
    <w:abstractNumId w:val="214"/>
  </w:num>
  <w:num w:numId="126">
    <w:abstractNumId w:val="173"/>
  </w:num>
  <w:num w:numId="127">
    <w:abstractNumId w:val="97"/>
  </w:num>
  <w:num w:numId="128">
    <w:abstractNumId w:val="137"/>
  </w:num>
  <w:num w:numId="129">
    <w:abstractNumId w:val="113"/>
  </w:num>
  <w:num w:numId="13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5"/>
  </w:num>
  <w:num w:numId="132">
    <w:abstractNumId w:val="197"/>
  </w:num>
  <w:num w:numId="133">
    <w:abstractNumId w:val="74"/>
  </w:num>
  <w:num w:numId="134">
    <w:abstractNumId w:val="198"/>
  </w:num>
  <w:num w:numId="135">
    <w:abstractNumId w:val="160"/>
  </w:num>
  <w:num w:numId="136">
    <w:abstractNumId w:val="100"/>
  </w:num>
  <w:num w:numId="137">
    <w:abstractNumId w:val="152"/>
  </w:num>
  <w:num w:numId="138">
    <w:abstractNumId w:val="138"/>
  </w:num>
  <w:num w:numId="139">
    <w:abstractNumId w:val="215"/>
  </w:num>
  <w:num w:numId="140">
    <w:abstractNumId w:val="206"/>
  </w:num>
  <w:num w:numId="141">
    <w:abstractNumId w:val="161"/>
  </w:num>
  <w:num w:numId="142">
    <w:abstractNumId w:val="61"/>
  </w:num>
  <w:num w:numId="143">
    <w:abstractNumId w:val="99"/>
  </w:num>
  <w:num w:numId="144">
    <w:abstractNumId w:val="130"/>
  </w:num>
  <w:num w:numId="145">
    <w:abstractNumId w:val="222"/>
  </w:num>
  <w:num w:numId="146">
    <w:abstractNumId w:val="195"/>
  </w:num>
  <w:num w:numId="147">
    <w:abstractNumId w:val="71"/>
  </w:num>
  <w:num w:numId="148">
    <w:abstractNumId w:val="22"/>
  </w:num>
  <w:num w:numId="149">
    <w:abstractNumId w:val="205"/>
  </w:num>
  <w:num w:numId="150">
    <w:abstractNumId w:val="142"/>
  </w:num>
  <w:num w:numId="151">
    <w:abstractNumId w:val="228"/>
  </w:num>
  <w:num w:numId="152">
    <w:abstractNumId w:val="64"/>
  </w:num>
  <w:num w:numId="153">
    <w:abstractNumId w:val="32"/>
  </w:num>
  <w:num w:numId="154">
    <w:abstractNumId w:val="39"/>
  </w:num>
  <w:num w:numId="155">
    <w:abstractNumId w:val="43"/>
  </w:num>
  <w:num w:numId="156">
    <w:abstractNumId w:val="67"/>
  </w:num>
  <w:num w:numId="157">
    <w:abstractNumId w:val="60"/>
  </w:num>
  <w:num w:numId="158">
    <w:abstractNumId w:val="140"/>
  </w:num>
  <w:num w:numId="159">
    <w:abstractNumId w:val="9"/>
  </w:num>
  <w:num w:numId="160">
    <w:abstractNumId w:val="102"/>
  </w:num>
  <w:num w:numId="161">
    <w:abstractNumId w:val="216"/>
  </w:num>
  <w:num w:numId="162">
    <w:abstractNumId w:val="193"/>
  </w:num>
  <w:num w:numId="163">
    <w:abstractNumId w:val="109"/>
  </w:num>
  <w:num w:numId="164">
    <w:abstractNumId w:val="166"/>
  </w:num>
  <w:num w:numId="165">
    <w:abstractNumId w:val="54"/>
  </w:num>
  <w:num w:numId="166">
    <w:abstractNumId w:val="63"/>
  </w:num>
  <w:num w:numId="167">
    <w:abstractNumId w:val="174"/>
  </w:num>
  <w:num w:numId="168">
    <w:abstractNumId w:val="155"/>
  </w:num>
  <w:num w:numId="169">
    <w:abstractNumId w:val="51"/>
  </w:num>
  <w:num w:numId="170">
    <w:abstractNumId w:val="30"/>
  </w:num>
  <w:num w:numId="171">
    <w:abstractNumId w:val="5"/>
  </w:num>
  <w:num w:numId="172">
    <w:abstractNumId w:val="27"/>
  </w:num>
  <w:num w:numId="173">
    <w:abstractNumId w:val="218"/>
  </w:num>
  <w:num w:numId="174">
    <w:abstractNumId w:val="36"/>
  </w:num>
  <w:num w:numId="175">
    <w:abstractNumId w:val="38"/>
  </w:num>
  <w:num w:numId="176">
    <w:abstractNumId w:val="12"/>
  </w:num>
  <w:num w:numId="177">
    <w:abstractNumId w:val="191"/>
  </w:num>
  <w:num w:numId="178">
    <w:abstractNumId w:val="194"/>
  </w:num>
  <w:num w:numId="17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
  </w:num>
  <w:num w:numId="181">
    <w:abstractNumId w:val="217"/>
  </w:num>
  <w:num w:numId="182">
    <w:abstractNumId w:val="200"/>
  </w:num>
  <w:num w:numId="183">
    <w:abstractNumId w:val="1"/>
  </w:num>
  <w:num w:numId="184">
    <w:abstractNumId w:val="153"/>
  </w:num>
  <w:num w:numId="185">
    <w:abstractNumId w:val="96"/>
  </w:num>
  <w:num w:numId="186">
    <w:abstractNumId w:val="83"/>
  </w:num>
  <w:num w:numId="187">
    <w:abstractNumId w:val="6"/>
  </w:num>
  <w:num w:numId="188">
    <w:abstractNumId w:val="2"/>
  </w:num>
  <w:num w:numId="189">
    <w:abstractNumId w:val="78"/>
  </w:num>
  <w:num w:numId="190">
    <w:abstractNumId w:val="81"/>
  </w:num>
  <w:num w:numId="191">
    <w:abstractNumId w:val="45"/>
  </w:num>
  <w:num w:numId="192">
    <w:abstractNumId w:val="119"/>
  </w:num>
  <w:num w:numId="193">
    <w:abstractNumId w:val="33"/>
  </w:num>
  <w:num w:numId="194">
    <w:abstractNumId w:val="16"/>
  </w:num>
  <w:num w:numId="195">
    <w:abstractNumId w:val="139"/>
  </w:num>
  <w:num w:numId="196">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3"/>
  </w:num>
  <w:num w:numId="198">
    <w:abstractNumId w:val="141"/>
  </w:num>
  <w:num w:numId="199">
    <w:abstractNumId w:val="7"/>
  </w:num>
  <w:num w:numId="200">
    <w:abstractNumId w:val="131"/>
  </w:num>
  <w:num w:numId="201">
    <w:abstractNumId w:val="121"/>
  </w:num>
  <w:num w:numId="202">
    <w:abstractNumId w:val="184"/>
  </w:num>
  <w:num w:numId="203">
    <w:abstractNumId w:val="73"/>
  </w:num>
  <w:num w:numId="204">
    <w:abstractNumId w:val="47"/>
  </w:num>
  <w:num w:numId="205">
    <w:abstractNumId w:val="72"/>
  </w:num>
  <w:num w:numId="206">
    <w:abstractNumId w:val="48"/>
  </w:num>
  <w:num w:numId="207">
    <w:abstractNumId w:val="202"/>
  </w:num>
  <w:num w:numId="208">
    <w:abstractNumId w:val="223"/>
  </w:num>
  <w:num w:numId="209">
    <w:abstractNumId w:val="104"/>
  </w:num>
  <w:num w:numId="210">
    <w:abstractNumId w:val="225"/>
  </w:num>
  <w:num w:numId="211">
    <w:abstractNumId w:val="105"/>
  </w:num>
  <w:num w:numId="212">
    <w:abstractNumId w:val="88"/>
  </w:num>
  <w:num w:numId="213">
    <w:abstractNumId w:val="187"/>
  </w:num>
  <w:num w:numId="214">
    <w:abstractNumId w:val="211"/>
  </w:num>
  <w:num w:numId="215">
    <w:abstractNumId w:val="123"/>
  </w:num>
  <w:num w:numId="216">
    <w:abstractNumId w:val="136"/>
  </w:num>
  <w:num w:numId="217">
    <w:abstractNumId w:val="65"/>
  </w:num>
  <w:num w:numId="218">
    <w:abstractNumId w:val="181"/>
  </w:num>
  <w:num w:numId="219">
    <w:abstractNumId w:val="168"/>
  </w:num>
  <w:num w:numId="220">
    <w:abstractNumId w:val="56"/>
  </w:num>
  <w:num w:numId="221">
    <w:abstractNumId w:val="44"/>
  </w:num>
  <w:num w:numId="222">
    <w:abstractNumId w:val="163"/>
  </w:num>
  <w:num w:numId="223">
    <w:abstractNumId w:val="188"/>
  </w:num>
  <w:num w:numId="224">
    <w:abstractNumId w:val="150"/>
  </w:num>
  <w:num w:numId="225">
    <w:abstractNumId w:val="69"/>
  </w:num>
  <w:num w:numId="226">
    <w:abstractNumId w:val="114"/>
  </w:num>
  <w:num w:numId="227">
    <w:abstractNumId w:val="151"/>
  </w:num>
  <w:num w:numId="228">
    <w:abstractNumId w:val="103"/>
  </w:num>
  <w:num w:numId="229">
    <w:abstractNumId w:val="94"/>
  </w:num>
  <w:num w:numId="230">
    <w:abstractNumId w:val="25"/>
  </w:num>
  <w:num w:numId="231">
    <w:abstractNumId w:val="143"/>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40"/>
    <w:rsid w:val="0000022D"/>
    <w:rsid w:val="0000059A"/>
    <w:rsid w:val="00000791"/>
    <w:rsid w:val="0000110E"/>
    <w:rsid w:val="00001519"/>
    <w:rsid w:val="00002123"/>
    <w:rsid w:val="000023F1"/>
    <w:rsid w:val="00003EFF"/>
    <w:rsid w:val="00003F82"/>
    <w:rsid w:val="00004663"/>
    <w:rsid w:val="00004821"/>
    <w:rsid w:val="0000548C"/>
    <w:rsid w:val="00005500"/>
    <w:rsid w:val="0000573F"/>
    <w:rsid w:val="000057E6"/>
    <w:rsid w:val="00005A37"/>
    <w:rsid w:val="00005E23"/>
    <w:rsid w:val="00005EC3"/>
    <w:rsid w:val="00005F8D"/>
    <w:rsid w:val="000065E5"/>
    <w:rsid w:val="000066EE"/>
    <w:rsid w:val="00006C0D"/>
    <w:rsid w:val="00007566"/>
    <w:rsid w:val="00007C67"/>
    <w:rsid w:val="00010553"/>
    <w:rsid w:val="00010703"/>
    <w:rsid w:val="00010B5F"/>
    <w:rsid w:val="00010CD7"/>
    <w:rsid w:val="00011238"/>
    <w:rsid w:val="000112EE"/>
    <w:rsid w:val="00012230"/>
    <w:rsid w:val="0001278E"/>
    <w:rsid w:val="000129A0"/>
    <w:rsid w:val="00012D64"/>
    <w:rsid w:val="00013032"/>
    <w:rsid w:val="000133D3"/>
    <w:rsid w:val="0001365C"/>
    <w:rsid w:val="00013A03"/>
    <w:rsid w:val="00013FBB"/>
    <w:rsid w:val="0001474B"/>
    <w:rsid w:val="00014EB5"/>
    <w:rsid w:val="00014FD4"/>
    <w:rsid w:val="000155B5"/>
    <w:rsid w:val="000155C7"/>
    <w:rsid w:val="00015955"/>
    <w:rsid w:val="00015EC2"/>
    <w:rsid w:val="000161B4"/>
    <w:rsid w:val="0001663E"/>
    <w:rsid w:val="00016CB8"/>
    <w:rsid w:val="0001733D"/>
    <w:rsid w:val="00017409"/>
    <w:rsid w:val="00017453"/>
    <w:rsid w:val="000174CB"/>
    <w:rsid w:val="00017DBF"/>
    <w:rsid w:val="00020155"/>
    <w:rsid w:val="00020375"/>
    <w:rsid w:val="00020559"/>
    <w:rsid w:val="0002055C"/>
    <w:rsid w:val="00020883"/>
    <w:rsid w:val="000208BE"/>
    <w:rsid w:val="0002096C"/>
    <w:rsid w:val="00020C19"/>
    <w:rsid w:val="00021439"/>
    <w:rsid w:val="000216AF"/>
    <w:rsid w:val="000216F4"/>
    <w:rsid w:val="00021E3D"/>
    <w:rsid w:val="00021ED0"/>
    <w:rsid w:val="00022497"/>
    <w:rsid w:val="000229C4"/>
    <w:rsid w:val="00023131"/>
    <w:rsid w:val="00023182"/>
    <w:rsid w:val="0002323D"/>
    <w:rsid w:val="0002325D"/>
    <w:rsid w:val="00023A8B"/>
    <w:rsid w:val="000247E6"/>
    <w:rsid w:val="00024B60"/>
    <w:rsid w:val="0002576E"/>
    <w:rsid w:val="000257AE"/>
    <w:rsid w:val="000257C9"/>
    <w:rsid w:val="00026096"/>
    <w:rsid w:val="000262BC"/>
    <w:rsid w:val="000264A4"/>
    <w:rsid w:val="0002665C"/>
    <w:rsid w:val="00026AE0"/>
    <w:rsid w:val="000274A2"/>
    <w:rsid w:val="00027715"/>
    <w:rsid w:val="00027866"/>
    <w:rsid w:val="00027E54"/>
    <w:rsid w:val="00027F55"/>
    <w:rsid w:val="000309AD"/>
    <w:rsid w:val="000309C6"/>
    <w:rsid w:val="00031059"/>
    <w:rsid w:val="0003107C"/>
    <w:rsid w:val="00031DFA"/>
    <w:rsid w:val="00032059"/>
    <w:rsid w:val="00032F88"/>
    <w:rsid w:val="0003333C"/>
    <w:rsid w:val="00033CE0"/>
    <w:rsid w:val="00034344"/>
    <w:rsid w:val="000349F6"/>
    <w:rsid w:val="00034CC5"/>
    <w:rsid w:val="00035DE0"/>
    <w:rsid w:val="0003607F"/>
    <w:rsid w:val="000361E4"/>
    <w:rsid w:val="0003676A"/>
    <w:rsid w:val="000368E2"/>
    <w:rsid w:val="000373FF"/>
    <w:rsid w:val="00037412"/>
    <w:rsid w:val="000405A9"/>
    <w:rsid w:val="000406E4"/>
    <w:rsid w:val="00041543"/>
    <w:rsid w:val="00041B66"/>
    <w:rsid w:val="00041C38"/>
    <w:rsid w:val="0004354E"/>
    <w:rsid w:val="00043BE7"/>
    <w:rsid w:val="00043E34"/>
    <w:rsid w:val="00043F5A"/>
    <w:rsid w:val="000446F2"/>
    <w:rsid w:val="0004477A"/>
    <w:rsid w:val="00044795"/>
    <w:rsid w:val="0004484A"/>
    <w:rsid w:val="000449D5"/>
    <w:rsid w:val="00044BE3"/>
    <w:rsid w:val="00044F29"/>
    <w:rsid w:val="000450BE"/>
    <w:rsid w:val="0004559E"/>
    <w:rsid w:val="00045E85"/>
    <w:rsid w:val="00046403"/>
    <w:rsid w:val="00046811"/>
    <w:rsid w:val="000469CC"/>
    <w:rsid w:val="00047038"/>
    <w:rsid w:val="00050BFC"/>
    <w:rsid w:val="00050C49"/>
    <w:rsid w:val="000511B0"/>
    <w:rsid w:val="0005120D"/>
    <w:rsid w:val="000516A5"/>
    <w:rsid w:val="0005187A"/>
    <w:rsid w:val="0005245C"/>
    <w:rsid w:val="00052CC3"/>
    <w:rsid w:val="00053070"/>
    <w:rsid w:val="000539E2"/>
    <w:rsid w:val="00053CDF"/>
    <w:rsid w:val="0005466F"/>
    <w:rsid w:val="00054CC9"/>
    <w:rsid w:val="00055941"/>
    <w:rsid w:val="000560F1"/>
    <w:rsid w:val="00056702"/>
    <w:rsid w:val="00056DF2"/>
    <w:rsid w:val="00057B7B"/>
    <w:rsid w:val="0006017C"/>
    <w:rsid w:val="00060E80"/>
    <w:rsid w:val="000610B1"/>
    <w:rsid w:val="000611EA"/>
    <w:rsid w:val="000613CB"/>
    <w:rsid w:val="00061551"/>
    <w:rsid w:val="0006158F"/>
    <w:rsid w:val="00061AE1"/>
    <w:rsid w:val="00063066"/>
    <w:rsid w:val="00064731"/>
    <w:rsid w:val="000655E6"/>
    <w:rsid w:val="00065835"/>
    <w:rsid w:val="00065E10"/>
    <w:rsid w:val="00066E2B"/>
    <w:rsid w:val="000672CA"/>
    <w:rsid w:val="000675B4"/>
    <w:rsid w:val="00067C44"/>
    <w:rsid w:val="00070155"/>
    <w:rsid w:val="00070294"/>
    <w:rsid w:val="00070417"/>
    <w:rsid w:val="000705A3"/>
    <w:rsid w:val="0007095D"/>
    <w:rsid w:val="00070BC1"/>
    <w:rsid w:val="0007117F"/>
    <w:rsid w:val="00071287"/>
    <w:rsid w:val="00071540"/>
    <w:rsid w:val="0007186F"/>
    <w:rsid w:val="00071961"/>
    <w:rsid w:val="000719AB"/>
    <w:rsid w:val="00071DEC"/>
    <w:rsid w:val="00072097"/>
    <w:rsid w:val="0007221C"/>
    <w:rsid w:val="00072380"/>
    <w:rsid w:val="00072A38"/>
    <w:rsid w:val="00072AEE"/>
    <w:rsid w:val="00073C1A"/>
    <w:rsid w:val="00073CD2"/>
    <w:rsid w:val="00074155"/>
    <w:rsid w:val="000752BD"/>
    <w:rsid w:val="00075998"/>
    <w:rsid w:val="00075AB8"/>
    <w:rsid w:val="00075B10"/>
    <w:rsid w:val="00076331"/>
    <w:rsid w:val="000765AA"/>
    <w:rsid w:val="00076E1A"/>
    <w:rsid w:val="00076FD7"/>
    <w:rsid w:val="00077693"/>
    <w:rsid w:val="00077747"/>
    <w:rsid w:val="00080CE9"/>
    <w:rsid w:val="00080FDD"/>
    <w:rsid w:val="000810AD"/>
    <w:rsid w:val="000817EE"/>
    <w:rsid w:val="0008224A"/>
    <w:rsid w:val="000826B0"/>
    <w:rsid w:val="00082AA1"/>
    <w:rsid w:val="00082ABD"/>
    <w:rsid w:val="00082B57"/>
    <w:rsid w:val="00083694"/>
    <w:rsid w:val="00083E2C"/>
    <w:rsid w:val="0008483B"/>
    <w:rsid w:val="00084D0B"/>
    <w:rsid w:val="000855B7"/>
    <w:rsid w:val="0008599E"/>
    <w:rsid w:val="00085B57"/>
    <w:rsid w:val="00085BBF"/>
    <w:rsid w:val="00085DAE"/>
    <w:rsid w:val="00085E22"/>
    <w:rsid w:val="00086373"/>
    <w:rsid w:val="000867B3"/>
    <w:rsid w:val="000867E6"/>
    <w:rsid w:val="00086EBB"/>
    <w:rsid w:val="00087586"/>
    <w:rsid w:val="00087828"/>
    <w:rsid w:val="00087BA1"/>
    <w:rsid w:val="00090494"/>
    <w:rsid w:val="000908AD"/>
    <w:rsid w:val="00090A08"/>
    <w:rsid w:val="00090A1E"/>
    <w:rsid w:val="00090B47"/>
    <w:rsid w:val="00090B9B"/>
    <w:rsid w:val="00090D5A"/>
    <w:rsid w:val="000913BC"/>
    <w:rsid w:val="0009267F"/>
    <w:rsid w:val="000928CE"/>
    <w:rsid w:val="00092CC2"/>
    <w:rsid w:val="000937F7"/>
    <w:rsid w:val="00093825"/>
    <w:rsid w:val="0009399F"/>
    <w:rsid w:val="00093BF1"/>
    <w:rsid w:val="00093CDE"/>
    <w:rsid w:val="00093EBB"/>
    <w:rsid w:val="00094062"/>
    <w:rsid w:val="00094C98"/>
    <w:rsid w:val="00095241"/>
    <w:rsid w:val="00095289"/>
    <w:rsid w:val="0009595A"/>
    <w:rsid w:val="00095C4C"/>
    <w:rsid w:val="00096954"/>
    <w:rsid w:val="00096B17"/>
    <w:rsid w:val="0009700B"/>
    <w:rsid w:val="0009745E"/>
    <w:rsid w:val="00097CDA"/>
    <w:rsid w:val="000A02E6"/>
    <w:rsid w:val="000A0396"/>
    <w:rsid w:val="000A0700"/>
    <w:rsid w:val="000A0A04"/>
    <w:rsid w:val="000A1510"/>
    <w:rsid w:val="000A1591"/>
    <w:rsid w:val="000A20D2"/>
    <w:rsid w:val="000A21C5"/>
    <w:rsid w:val="000A228B"/>
    <w:rsid w:val="000A29DF"/>
    <w:rsid w:val="000A363F"/>
    <w:rsid w:val="000A4405"/>
    <w:rsid w:val="000A46B2"/>
    <w:rsid w:val="000A4ADB"/>
    <w:rsid w:val="000A61B9"/>
    <w:rsid w:val="000A69DF"/>
    <w:rsid w:val="000A6ACA"/>
    <w:rsid w:val="000A6FF6"/>
    <w:rsid w:val="000A77EF"/>
    <w:rsid w:val="000A7CFA"/>
    <w:rsid w:val="000B062E"/>
    <w:rsid w:val="000B06D8"/>
    <w:rsid w:val="000B07B1"/>
    <w:rsid w:val="000B080C"/>
    <w:rsid w:val="000B210E"/>
    <w:rsid w:val="000B25F0"/>
    <w:rsid w:val="000B2811"/>
    <w:rsid w:val="000B29DB"/>
    <w:rsid w:val="000B2CDD"/>
    <w:rsid w:val="000B34CF"/>
    <w:rsid w:val="000B4D5B"/>
    <w:rsid w:val="000B53A0"/>
    <w:rsid w:val="000B53AA"/>
    <w:rsid w:val="000B570D"/>
    <w:rsid w:val="000B5B8B"/>
    <w:rsid w:val="000B5E93"/>
    <w:rsid w:val="000B5ED5"/>
    <w:rsid w:val="000B61D7"/>
    <w:rsid w:val="000B643E"/>
    <w:rsid w:val="000B64DD"/>
    <w:rsid w:val="000B6593"/>
    <w:rsid w:val="000B6E21"/>
    <w:rsid w:val="000B71FC"/>
    <w:rsid w:val="000B721A"/>
    <w:rsid w:val="000B7577"/>
    <w:rsid w:val="000B7625"/>
    <w:rsid w:val="000B79EC"/>
    <w:rsid w:val="000C05C0"/>
    <w:rsid w:val="000C08DD"/>
    <w:rsid w:val="000C08DF"/>
    <w:rsid w:val="000C10C0"/>
    <w:rsid w:val="000C1D97"/>
    <w:rsid w:val="000C1E42"/>
    <w:rsid w:val="000C1EB9"/>
    <w:rsid w:val="000C1F0A"/>
    <w:rsid w:val="000C218D"/>
    <w:rsid w:val="000C2A02"/>
    <w:rsid w:val="000C2B6C"/>
    <w:rsid w:val="000C2FBA"/>
    <w:rsid w:val="000C356F"/>
    <w:rsid w:val="000C3F10"/>
    <w:rsid w:val="000C3FDF"/>
    <w:rsid w:val="000C467E"/>
    <w:rsid w:val="000C48B6"/>
    <w:rsid w:val="000C49B1"/>
    <w:rsid w:val="000C53BB"/>
    <w:rsid w:val="000C5F4C"/>
    <w:rsid w:val="000C6B53"/>
    <w:rsid w:val="000C717A"/>
    <w:rsid w:val="000C74C4"/>
    <w:rsid w:val="000C7AFF"/>
    <w:rsid w:val="000C7C16"/>
    <w:rsid w:val="000C7DB1"/>
    <w:rsid w:val="000D094E"/>
    <w:rsid w:val="000D09F8"/>
    <w:rsid w:val="000D0ADA"/>
    <w:rsid w:val="000D0B1D"/>
    <w:rsid w:val="000D0DE9"/>
    <w:rsid w:val="000D0F87"/>
    <w:rsid w:val="000D10C2"/>
    <w:rsid w:val="000D1202"/>
    <w:rsid w:val="000D1AA2"/>
    <w:rsid w:val="000D1B87"/>
    <w:rsid w:val="000D21F1"/>
    <w:rsid w:val="000D2A0D"/>
    <w:rsid w:val="000D2A7D"/>
    <w:rsid w:val="000D406C"/>
    <w:rsid w:val="000D4DBC"/>
    <w:rsid w:val="000D4DE3"/>
    <w:rsid w:val="000D5810"/>
    <w:rsid w:val="000D5A7C"/>
    <w:rsid w:val="000D5C50"/>
    <w:rsid w:val="000D5E7B"/>
    <w:rsid w:val="000D6176"/>
    <w:rsid w:val="000D734E"/>
    <w:rsid w:val="000E010D"/>
    <w:rsid w:val="000E0252"/>
    <w:rsid w:val="000E032A"/>
    <w:rsid w:val="000E0C5D"/>
    <w:rsid w:val="000E0E49"/>
    <w:rsid w:val="000E0E4D"/>
    <w:rsid w:val="000E0EDE"/>
    <w:rsid w:val="000E1729"/>
    <w:rsid w:val="000E1B00"/>
    <w:rsid w:val="000E1C90"/>
    <w:rsid w:val="000E2BFC"/>
    <w:rsid w:val="000E2C44"/>
    <w:rsid w:val="000E2EFB"/>
    <w:rsid w:val="000E3493"/>
    <w:rsid w:val="000E3976"/>
    <w:rsid w:val="000E3F55"/>
    <w:rsid w:val="000E4178"/>
    <w:rsid w:val="000E4411"/>
    <w:rsid w:val="000E456A"/>
    <w:rsid w:val="000E478D"/>
    <w:rsid w:val="000E52E8"/>
    <w:rsid w:val="000E546A"/>
    <w:rsid w:val="000E5AC9"/>
    <w:rsid w:val="000E5AD8"/>
    <w:rsid w:val="000E5D71"/>
    <w:rsid w:val="000E5E2E"/>
    <w:rsid w:val="000E64DD"/>
    <w:rsid w:val="000E6D04"/>
    <w:rsid w:val="000E72FE"/>
    <w:rsid w:val="000E780F"/>
    <w:rsid w:val="000F0C14"/>
    <w:rsid w:val="000F0CC7"/>
    <w:rsid w:val="000F0F25"/>
    <w:rsid w:val="000F1098"/>
    <w:rsid w:val="000F1269"/>
    <w:rsid w:val="000F1C2A"/>
    <w:rsid w:val="000F1D16"/>
    <w:rsid w:val="000F267D"/>
    <w:rsid w:val="000F2E37"/>
    <w:rsid w:val="000F3634"/>
    <w:rsid w:val="000F364F"/>
    <w:rsid w:val="000F3A3B"/>
    <w:rsid w:val="000F3BB3"/>
    <w:rsid w:val="000F3C28"/>
    <w:rsid w:val="000F3F0D"/>
    <w:rsid w:val="000F40BA"/>
    <w:rsid w:val="000F41C3"/>
    <w:rsid w:val="000F42EC"/>
    <w:rsid w:val="000F4497"/>
    <w:rsid w:val="000F4549"/>
    <w:rsid w:val="000F48D7"/>
    <w:rsid w:val="000F4E73"/>
    <w:rsid w:val="000F4F00"/>
    <w:rsid w:val="000F5033"/>
    <w:rsid w:val="000F5132"/>
    <w:rsid w:val="000F5333"/>
    <w:rsid w:val="000F67C5"/>
    <w:rsid w:val="000F6B16"/>
    <w:rsid w:val="000F6DF3"/>
    <w:rsid w:val="000F6FB2"/>
    <w:rsid w:val="000F73B6"/>
    <w:rsid w:val="000F77EC"/>
    <w:rsid w:val="000F7836"/>
    <w:rsid w:val="000F7E0A"/>
    <w:rsid w:val="001004B9"/>
    <w:rsid w:val="001011B3"/>
    <w:rsid w:val="00101978"/>
    <w:rsid w:val="00102325"/>
    <w:rsid w:val="001028AE"/>
    <w:rsid w:val="0010295B"/>
    <w:rsid w:val="00102A75"/>
    <w:rsid w:val="00102AD5"/>
    <w:rsid w:val="00103005"/>
    <w:rsid w:val="00103963"/>
    <w:rsid w:val="001043A1"/>
    <w:rsid w:val="00104D7A"/>
    <w:rsid w:val="00104ED7"/>
    <w:rsid w:val="0010520A"/>
    <w:rsid w:val="00105585"/>
    <w:rsid w:val="00105680"/>
    <w:rsid w:val="001057C3"/>
    <w:rsid w:val="00106040"/>
    <w:rsid w:val="0010626F"/>
    <w:rsid w:val="001063FD"/>
    <w:rsid w:val="001069C8"/>
    <w:rsid w:val="00106B74"/>
    <w:rsid w:val="00106F3E"/>
    <w:rsid w:val="001074C4"/>
    <w:rsid w:val="00107526"/>
    <w:rsid w:val="00107810"/>
    <w:rsid w:val="00107AEF"/>
    <w:rsid w:val="0011014C"/>
    <w:rsid w:val="0011036D"/>
    <w:rsid w:val="001103BE"/>
    <w:rsid w:val="00110427"/>
    <w:rsid w:val="0011068A"/>
    <w:rsid w:val="00110A0F"/>
    <w:rsid w:val="00110B14"/>
    <w:rsid w:val="001113F6"/>
    <w:rsid w:val="001115A5"/>
    <w:rsid w:val="00111736"/>
    <w:rsid w:val="00111E89"/>
    <w:rsid w:val="001125C5"/>
    <w:rsid w:val="00112727"/>
    <w:rsid w:val="0011287C"/>
    <w:rsid w:val="00112F12"/>
    <w:rsid w:val="0011319B"/>
    <w:rsid w:val="00113656"/>
    <w:rsid w:val="00113CB5"/>
    <w:rsid w:val="00114256"/>
    <w:rsid w:val="00114D33"/>
    <w:rsid w:val="00114DA1"/>
    <w:rsid w:val="001152C1"/>
    <w:rsid w:val="0011606C"/>
    <w:rsid w:val="00116317"/>
    <w:rsid w:val="00116669"/>
    <w:rsid w:val="001168CB"/>
    <w:rsid w:val="00116DA8"/>
    <w:rsid w:val="00117A25"/>
    <w:rsid w:val="00117AB9"/>
    <w:rsid w:val="00117B8B"/>
    <w:rsid w:val="00117C4B"/>
    <w:rsid w:val="00117E82"/>
    <w:rsid w:val="001202E2"/>
    <w:rsid w:val="00120737"/>
    <w:rsid w:val="00120801"/>
    <w:rsid w:val="00120D92"/>
    <w:rsid w:val="001210D5"/>
    <w:rsid w:val="00121521"/>
    <w:rsid w:val="00121CF4"/>
    <w:rsid w:val="00121EE0"/>
    <w:rsid w:val="00121F3E"/>
    <w:rsid w:val="001236F4"/>
    <w:rsid w:val="00123C4E"/>
    <w:rsid w:val="00123E38"/>
    <w:rsid w:val="0012477F"/>
    <w:rsid w:val="001249F4"/>
    <w:rsid w:val="00124D74"/>
    <w:rsid w:val="001250AB"/>
    <w:rsid w:val="00125164"/>
    <w:rsid w:val="001258FF"/>
    <w:rsid w:val="00125B24"/>
    <w:rsid w:val="00126082"/>
    <w:rsid w:val="001266EA"/>
    <w:rsid w:val="00126927"/>
    <w:rsid w:val="001271D6"/>
    <w:rsid w:val="00127453"/>
    <w:rsid w:val="0012757F"/>
    <w:rsid w:val="00130363"/>
    <w:rsid w:val="00130C94"/>
    <w:rsid w:val="00130CF2"/>
    <w:rsid w:val="00130D03"/>
    <w:rsid w:val="00131661"/>
    <w:rsid w:val="00131FCD"/>
    <w:rsid w:val="0013222E"/>
    <w:rsid w:val="00132AB2"/>
    <w:rsid w:val="00132B2B"/>
    <w:rsid w:val="00132C8A"/>
    <w:rsid w:val="00132E2B"/>
    <w:rsid w:val="001331BF"/>
    <w:rsid w:val="001338A0"/>
    <w:rsid w:val="001339C4"/>
    <w:rsid w:val="00134EB7"/>
    <w:rsid w:val="0013531C"/>
    <w:rsid w:val="0013559B"/>
    <w:rsid w:val="00135A73"/>
    <w:rsid w:val="0013602C"/>
    <w:rsid w:val="001366E5"/>
    <w:rsid w:val="00137E2A"/>
    <w:rsid w:val="00137FC6"/>
    <w:rsid w:val="00137FF1"/>
    <w:rsid w:val="001403B9"/>
    <w:rsid w:val="001406F9"/>
    <w:rsid w:val="00140721"/>
    <w:rsid w:val="00141060"/>
    <w:rsid w:val="0014145C"/>
    <w:rsid w:val="00141901"/>
    <w:rsid w:val="001419D5"/>
    <w:rsid w:val="00141D9E"/>
    <w:rsid w:val="0014240C"/>
    <w:rsid w:val="0014279B"/>
    <w:rsid w:val="0014280D"/>
    <w:rsid w:val="00142CFA"/>
    <w:rsid w:val="001432A6"/>
    <w:rsid w:val="0014375B"/>
    <w:rsid w:val="0014385F"/>
    <w:rsid w:val="00144119"/>
    <w:rsid w:val="00144300"/>
    <w:rsid w:val="00144602"/>
    <w:rsid w:val="00144D47"/>
    <w:rsid w:val="00145320"/>
    <w:rsid w:val="001453D8"/>
    <w:rsid w:val="00145B4A"/>
    <w:rsid w:val="00146639"/>
    <w:rsid w:val="0014692C"/>
    <w:rsid w:val="00146F87"/>
    <w:rsid w:val="0015053A"/>
    <w:rsid w:val="00150542"/>
    <w:rsid w:val="00150653"/>
    <w:rsid w:val="00150B1F"/>
    <w:rsid w:val="00150B77"/>
    <w:rsid w:val="00151951"/>
    <w:rsid w:val="00151964"/>
    <w:rsid w:val="00152071"/>
    <w:rsid w:val="00153250"/>
    <w:rsid w:val="0015340C"/>
    <w:rsid w:val="00154090"/>
    <w:rsid w:val="001543B5"/>
    <w:rsid w:val="0015441F"/>
    <w:rsid w:val="001544E3"/>
    <w:rsid w:val="001545AE"/>
    <w:rsid w:val="0015498A"/>
    <w:rsid w:val="00154ECC"/>
    <w:rsid w:val="00154EEA"/>
    <w:rsid w:val="001551C7"/>
    <w:rsid w:val="00155752"/>
    <w:rsid w:val="0015575E"/>
    <w:rsid w:val="0015587F"/>
    <w:rsid w:val="001558BB"/>
    <w:rsid w:val="00155AD0"/>
    <w:rsid w:val="00155E37"/>
    <w:rsid w:val="0015653B"/>
    <w:rsid w:val="00156906"/>
    <w:rsid w:val="00156AFF"/>
    <w:rsid w:val="00156F9C"/>
    <w:rsid w:val="00156FE8"/>
    <w:rsid w:val="00157084"/>
    <w:rsid w:val="001600E8"/>
    <w:rsid w:val="00160692"/>
    <w:rsid w:val="00160BA4"/>
    <w:rsid w:val="00160DAC"/>
    <w:rsid w:val="001613C2"/>
    <w:rsid w:val="0016208F"/>
    <w:rsid w:val="00162512"/>
    <w:rsid w:val="001627A5"/>
    <w:rsid w:val="0016289F"/>
    <w:rsid w:val="00162EE9"/>
    <w:rsid w:val="00163310"/>
    <w:rsid w:val="00163C04"/>
    <w:rsid w:val="00163FDD"/>
    <w:rsid w:val="001642A5"/>
    <w:rsid w:val="0016489D"/>
    <w:rsid w:val="00164B22"/>
    <w:rsid w:val="0016551B"/>
    <w:rsid w:val="001664D1"/>
    <w:rsid w:val="00167C7C"/>
    <w:rsid w:val="0017023E"/>
    <w:rsid w:val="00170424"/>
    <w:rsid w:val="00170BA1"/>
    <w:rsid w:val="001714BF"/>
    <w:rsid w:val="001717ED"/>
    <w:rsid w:val="00171B91"/>
    <w:rsid w:val="00171C95"/>
    <w:rsid w:val="00171FD6"/>
    <w:rsid w:val="0017296D"/>
    <w:rsid w:val="00172B73"/>
    <w:rsid w:val="00172C37"/>
    <w:rsid w:val="00172E22"/>
    <w:rsid w:val="00173261"/>
    <w:rsid w:val="0017422D"/>
    <w:rsid w:val="00174483"/>
    <w:rsid w:val="00174930"/>
    <w:rsid w:val="0017495D"/>
    <w:rsid w:val="00174D0E"/>
    <w:rsid w:val="00174DDF"/>
    <w:rsid w:val="00175162"/>
    <w:rsid w:val="00175262"/>
    <w:rsid w:val="001754CB"/>
    <w:rsid w:val="00175F8A"/>
    <w:rsid w:val="001765C5"/>
    <w:rsid w:val="001769AE"/>
    <w:rsid w:val="00176B9D"/>
    <w:rsid w:val="00176D3F"/>
    <w:rsid w:val="00177280"/>
    <w:rsid w:val="00177599"/>
    <w:rsid w:val="00177911"/>
    <w:rsid w:val="0018030F"/>
    <w:rsid w:val="00180740"/>
    <w:rsid w:val="00180928"/>
    <w:rsid w:val="00181EB3"/>
    <w:rsid w:val="00181FBF"/>
    <w:rsid w:val="001820DE"/>
    <w:rsid w:val="0018219C"/>
    <w:rsid w:val="00182AF6"/>
    <w:rsid w:val="001833AE"/>
    <w:rsid w:val="001842B7"/>
    <w:rsid w:val="001848B9"/>
    <w:rsid w:val="00184C5A"/>
    <w:rsid w:val="001855A3"/>
    <w:rsid w:val="00185753"/>
    <w:rsid w:val="0018576B"/>
    <w:rsid w:val="001857A6"/>
    <w:rsid w:val="00185B66"/>
    <w:rsid w:val="00185B6D"/>
    <w:rsid w:val="00185BCE"/>
    <w:rsid w:val="00185F23"/>
    <w:rsid w:val="0018618C"/>
    <w:rsid w:val="0018621E"/>
    <w:rsid w:val="00186813"/>
    <w:rsid w:val="00186E78"/>
    <w:rsid w:val="0018792F"/>
    <w:rsid w:val="00187F86"/>
    <w:rsid w:val="001902F4"/>
    <w:rsid w:val="0019064E"/>
    <w:rsid w:val="00190E4D"/>
    <w:rsid w:val="0019196F"/>
    <w:rsid w:val="00191A4B"/>
    <w:rsid w:val="00192DF5"/>
    <w:rsid w:val="00192F81"/>
    <w:rsid w:val="00192FC2"/>
    <w:rsid w:val="0019332F"/>
    <w:rsid w:val="00193373"/>
    <w:rsid w:val="0019362F"/>
    <w:rsid w:val="001946C5"/>
    <w:rsid w:val="00194806"/>
    <w:rsid w:val="001949E6"/>
    <w:rsid w:val="00194CF5"/>
    <w:rsid w:val="001952DA"/>
    <w:rsid w:val="0019538C"/>
    <w:rsid w:val="001953C2"/>
    <w:rsid w:val="00195403"/>
    <w:rsid w:val="001957D0"/>
    <w:rsid w:val="00195866"/>
    <w:rsid w:val="0019593C"/>
    <w:rsid w:val="001960C4"/>
    <w:rsid w:val="00196483"/>
    <w:rsid w:val="00197796"/>
    <w:rsid w:val="001A018B"/>
    <w:rsid w:val="001A0D19"/>
    <w:rsid w:val="001A0E68"/>
    <w:rsid w:val="001A1065"/>
    <w:rsid w:val="001A1456"/>
    <w:rsid w:val="001A16C4"/>
    <w:rsid w:val="001A1880"/>
    <w:rsid w:val="001A19DD"/>
    <w:rsid w:val="001A1BD4"/>
    <w:rsid w:val="001A1DCE"/>
    <w:rsid w:val="001A2352"/>
    <w:rsid w:val="001A25B4"/>
    <w:rsid w:val="001A2FC2"/>
    <w:rsid w:val="001A30CE"/>
    <w:rsid w:val="001A3224"/>
    <w:rsid w:val="001A3353"/>
    <w:rsid w:val="001A37E7"/>
    <w:rsid w:val="001A3818"/>
    <w:rsid w:val="001A3FFF"/>
    <w:rsid w:val="001A4AF1"/>
    <w:rsid w:val="001A4C09"/>
    <w:rsid w:val="001A4D73"/>
    <w:rsid w:val="001A4F13"/>
    <w:rsid w:val="001A62A5"/>
    <w:rsid w:val="001A6480"/>
    <w:rsid w:val="001A6859"/>
    <w:rsid w:val="001A6B06"/>
    <w:rsid w:val="001A732C"/>
    <w:rsid w:val="001A7CBF"/>
    <w:rsid w:val="001A7FC2"/>
    <w:rsid w:val="001B0160"/>
    <w:rsid w:val="001B082E"/>
    <w:rsid w:val="001B0B95"/>
    <w:rsid w:val="001B0C1E"/>
    <w:rsid w:val="001B1B24"/>
    <w:rsid w:val="001B1C09"/>
    <w:rsid w:val="001B1F00"/>
    <w:rsid w:val="001B2391"/>
    <w:rsid w:val="001B26EF"/>
    <w:rsid w:val="001B2BEC"/>
    <w:rsid w:val="001B2FAD"/>
    <w:rsid w:val="001B34EC"/>
    <w:rsid w:val="001B3697"/>
    <w:rsid w:val="001B454E"/>
    <w:rsid w:val="001B45F1"/>
    <w:rsid w:val="001B4877"/>
    <w:rsid w:val="001B4CB5"/>
    <w:rsid w:val="001B4E35"/>
    <w:rsid w:val="001B506B"/>
    <w:rsid w:val="001B565C"/>
    <w:rsid w:val="001B5A5C"/>
    <w:rsid w:val="001B5BF8"/>
    <w:rsid w:val="001B6524"/>
    <w:rsid w:val="001B6BA3"/>
    <w:rsid w:val="001B6BCF"/>
    <w:rsid w:val="001B72E5"/>
    <w:rsid w:val="001B77EA"/>
    <w:rsid w:val="001B78BD"/>
    <w:rsid w:val="001C0573"/>
    <w:rsid w:val="001C06C3"/>
    <w:rsid w:val="001C08BD"/>
    <w:rsid w:val="001C0C34"/>
    <w:rsid w:val="001C129E"/>
    <w:rsid w:val="001C1313"/>
    <w:rsid w:val="001C1492"/>
    <w:rsid w:val="001C14DB"/>
    <w:rsid w:val="001C16B6"/>
    <w:rsid w:val="001C2529"/>
    <w:rsid w:val="001C31B2"/>
    <w:rsid w:val="001C3418"/>
    <w:rsid w:val="001C3559"/>
    <w:rsid w:val="001C356D"/>
    <w:rsid w:val="001C35A3"/>
    <w:rsid w:val="001C3721"/>
    <w:rsid w:val="001C3B13"/>
    <w:rsid w:val="001C3CD1"/>
    <w:rsid w:val="001C400C"/>
    <w:rsid w:val="001C4054"/>
    <w:rsid w:val="001C4461"/>
    <w:rsid w:val="001C4477"/>
    <w:rsid w:val="001C4646"/>
    <w:rsid w:val="001C4B79"/>
    <w:rsid w:val="001C4DFB"/>
    <w:rsid w:val="001C4FBD"/>
    <w:rsid w:val="001C5633"/>
    <w:rsid w:val="001C59D0"/>
    <w:rsid w:val="001C62A1"/>
    <w:rsid w:val="001C62FC"/>
    <w:rsid w:val="001C6977"/>
    <w:rsid w:val="001C6CF6"/>
    <w:rsid w:val="001C7B8A"/>
    <w:rsid w:val="001C7E7D"/>
    <w:rsid w:val="001D188F"/>
    <w:rsid w:val="001D18CC"/>
    <w:rsid w:val="001D1A95"/>
    <w:rsid w:val="001D3547"/>
    <w:rsid w:val="001D366A"/>
    <w:rsid w:val="001D3B66"/>
    <w:rsid w:val="001D3D49"/>
    <w:rsid w:val="001D3F9E"/>
    <w:rsid w:val="001D4472"/>
    <w:rsid w:val="001D4592"/>
    <w:rsid w:val="001D4991"/>
    <w:rsid w:val="001D49A8"/>
    <w:rsid w:val="001D4BFA"/>
    <w:rsid w:val="001D4C18"/>
    <w:rsid w:val="001D55CF"/>
    <w:rsid w:val="001D55D0"/>
    <w:rsid w:val="001D565A"/>
    <w:rsid w:val="001D5BB6"/>
    <w:rsid w:val="001D5DD4"/>
    <w:rsid w:val="001D6289"/>
    <w:rsid w:val="001D6B29"/>
    <w:rsid w:val="001D6BFD"/>
    <w:rsid w:val="001D71B3"/>
    <w:rsid w:val="001D78CA"/>
    <w:rsid w:val="001D7A07"/>
    <w:rsid w:val="001D7BBE"/>
    <w:rsid w:val="001E0833"/>
    <w:rsid w:val="001E0834"/>
    <w:rsid w:val="001E0DF1"/>
    <w:rsid w:val="001E1B04"/>
    <w:rsid w:val="001E1DB3"/>
    <w:rsid w:val="001E1F00"/>
    <w:rsid w:val="001E2023"/>
    <w:rsid w:val="001E2252"/>
    <w:rsid w:val="001E2A06"/>
    <w:rsid w:val="001E2A4D"/>
    <w:rsid w:val="001E2C91"/>
    <w:rsid w:val="001E2D62"/>
    <w:rsid w:val="001E30D2"/>
    <w:rsid w:val="001E3E4E"/>
    <w:rsid w:val="001E3F92"/>
    <w:rsid w:val="001E44C4"/>
    <w:rsid w:val="001E48E5"/>
    <w:rsid w:val="001E4B41"/>
    <w:rsid w:val="001E5125"/>
    <w:rsid w:val="001E54F1"/>
    <w:rsid w:val="001E5555"/>
    <w:rsid w:val="001E56FC"/>
    <w:rsid w:val="001E574D"/>
    <w:rsid w:val="001E5A35"/>
    <w:rsid w:val="001E6075"/>
    <w:rsid w:val="001E69FE"/>
    <w:rsid w:val="001E700E"/>
    <w:rsid w:val="001E71D0"/>
    <w:rsid w:val="001E72BE"/>
    <w:rsid w:val="001E74E1"/>
    <w:rsid w:val="001E7926"/>
    <w:rsid w:val="001E7DC8"/>
    <w:rsid w:val="001E7E0A"/>
    <w:rsid w:val="001F0A1D"/>
    <w:rsid w:val="001F0C08"/>
    <w:rsid w:val="001F0FD7"/>
    <w:rsid w:val="001F12F8"/>
    <w:rsid w:val="001F1705"/>
    <w:rsid w:val="001F19C5"/>
    <w:rsid w:val="001F1A76"/>
    <w:rsid w:val="001F1E29"/>
    <w:rsid w:val="001F2670"/>
    <w:rsid w:val="001F2AC0"/>
    <w:rsid w:val="001F2E44"/>
    <w:rsid w:val="001F3086"/>
    <w:rsid w:val="001F31C1"/>
    <w:rsid w:val="001F3293"/>
    <w:rsid w:val="001F3A39"/>
    <w:rsid w:val="001F48F1"/>
    <w:rsid w:val="001F5A18"/>
    <w:rsid w:val="001F5B4D"/>
    <w:rsid w:val="001F60D7"/>
    <w:rsid w:val="001F617C"/>
    <w:rsid w:val="001F6B45"/>
    <w:rsid w:val="001F6C53"/>
    <w:rsid w:val="001F6FA6"/>
    <w:rsid w:val="001F713C"/>
    <w:rsid w:val="002005C4"/>
    <w:rsid w:val="00200652"/>
    <w:rsid w:val="0020097D"/>
    <w:rsid w:val="00200E0E"/>
    <w:rsid w:val="002016C0"/>
    <w:rsid w:val="0020233F"/>
    <w:rsid w:val="002027EB"/>
    <w:rsid w:val="00202F38"/>
    <w:rsid w:val="002030B1"/>
    <w:rsid w:val="002037B8"/>
    <w:rsid w:val="00203858"/>
    <w:rsid w:val="00204484"/>
    <w:rsid w:val="00204AEA"/>
    <w:rsid w:val="00204D1B"/>
    <w:rsid w:val="00204DBF"/>
    <w:rsid w:val="002051F5"/>
    <w:rsid w:val="00205354"/>
    <w:rsid w:val="00205772"/>
    <w:rsid w:val="002059AC"/>
    <w:rsid w:val="00205A1E"/>
    <w:rsid w:val="00205B25"/>
    <w:rsid w:val="00205E2F"/>
    <w:rsid w:val="002066C0"/>
    <w:rsid w:val="00206C44"/>
    <w:rsid w:val="00207923"/>
    <w:rsid w:val="00207A2E"/>
    <w:rsid w:val="0021032E"/>
    <w:rsid w:val="00210909"/>
    <w:rsid w:val="00210A7C"/>
    <w:rsid w:val="00210C56"/>
    <w:rsid w:val="002114EE"/>
    <w:rsid w:val="002124F7"/>
    <w:rsid w:val="00212950"/>
    <w:rsid w:val="00212EBF"/>
    <w:rsid w:val="002135C5"/>
    <w:rsid w:val="00213620"/>
    <w:rsid w:val="00213693"/>
    <w:rsid w:val="002142A1"/>
    <w:rsid w:val="0021475F"/>
    <w:rsid w:val="00214AC7"/>
    <w:rsid w:val="00214B41"/>
    <w:rsid w:val="00214B65"/>
    <w:rsid w:val="00214C70"/>
    <w:rsid w:val="002160D3"/>
    <w:rsid w:val="0021677E"/>
    <w:rsid w:val="002169D9"/>
    <w:rsid w:val="00216F02"/>
    <w:rsid w:val="00217445"/>
    <w:rsid w:val="00217811"/>
    <w:rsid w:val="00217929"/>
    <w:rsid w:val="00220035"/>
    <w:rsid w:val="00220ABB"/>
    <w:rsid w:val="00220E40"/>
    <w:rsid w:val="00220EFF"/>
    <w:rsid w:val="00221302"/>
    <w:rsid w:val="00221388"/>
    <w:rsid w:val="00222286"/>
    <w:rsid w:val="0022236C"/>
    <w:rsid w:val="00222435"/>
    <w:rsid w:val="00222D81"/>
    <w:rsid w:val="0022303B"/>
    <w:rsid w:val="00223989"/>
    <w:rsid w:val="002239F4"/>
    <w:rsid w:val="00223CE5"/>
    <w:rsid w:val="00224021"/>
    <w:rsid w:val="00224AA0"/>
    <w:rsid w:val="00225DAC"/>
    <w:rsid w:val="00226873"/>
    <w:rsid w:val="00226E51"/>
    <w:rsid w:val="00227076"/>
    <w:rsid w:val="00227616"/>
    <w:rsid w:val="00227898"/>
    <w:rsid w:val="00227C7B"/>
    <w:rsid w:val="00227F77"/>
    <w:rsid w:val="00230A8C"/>
    <w:rsid w:val="00230F7A"/>
    <w:rsid w:val="00231300"/>
    <w:rsid w:val="002315C9"/>
    <w:rsid w:val="00231A32"/>
    <w:rsid w:val="00231E00"/>
    <w:rsid w:val="002320D4"/>
    <w:rsid w:val="00232386"/>
    <w:rsid w:val="002323FA"/>
    <w:rsid w:val="002326E0"/>
    <w:rsid w:val="00232A11"/>
    <w:rsid w:val="002332C4"/>
    <w:rsid w:val="002332E5"/>
    <w:rsid w:val="00233BDF"/>
    <w:rsid w:val="00233C54"/>
    <w:rsid w:val="00233D80"/>
    <w:rsid w:val="002346C1"/>
    <w:rsid w:val="00234726"/>
    <w:rsid w:val="00234825"/>
    <w:rsid w:val="00234C18"/>
    <w:rsid w:val="00235051"/>
    <w:rsid w:val="00235281"/>
    <w:rsid w:val="002352BC"/>
    <w:rsid w:val="002355BF"/>
    <w:rsid w:val="00235AEB"/>
    <w:rsid w:val="00235BED"/>
    <w:rsid w:val="0023633A"/>
    <w:rsid w:val="00236A19"/>
    <w:rsid w:val="00236A32"/>
    <w:rsid w:val="00236E83"/>
    <w:rsid w:val="00236F47"/>
    <w:rsid w:val="002372CC"/>
    <w:rsid w:val="00237895"/>
    <w:rsid w:val="00237C06"/>
    <w:rsid w:val="00237DBE"/>
    <w:rsid w:val="00240695"/>
    <w:rsid w:val="002408BB"/>
    <w:rsid w:val="002417C7"/>
    <w:rsid w:val="0024239F"/>
    <w:rsid w:val="002424FE"/>
    <w:rsid w:val="002425C0"/>
    <w:rsid w:val="0024275A"/>
    <w:rsid w:val="00243419"/>
    <w:rsid w:val="0024381A"/>
    <w:rsid w:val="00243923"/>
    <w:rsid w:val="00243C97"/>
    <w:rsid w:val="00244157"/>
    <w:rsid w:val="0024420A"/>
    <w:rsid w:val="0024484F"/>
    <w:rsid w:val="00244B07"/>
    <w:rsid w:val="0024507B"/>
    <w:rsid w:val="0024515C"/>
    <w:rsid w:val="0024521F"/>
    <w:rsid w:val="002452F8"/>
    <w:rsid w:val="00245881"/>
    <w:rsid w:val="00245F41"/>
    <w:rsid w:val="002461A0"/>
    <w:rsid w:val="00246AFA"/>
    <w:rsid w:val="00246C45"/>
    <w:rsid w:val="0024714F"/>
    <w:rsid w:val="002471F9"/>
    <w:rsid w:val="002472B0"/>
    <w:rsid w:val="00247773"/>
    <w:rsid w:val="00247BBF"/>
    <w:rsid w:val="0025048E"/>
    <w:rsid w:val="00250CA2"/>
    <w:rsid w:val="0025111E"/>
    <w:rsid w:val="00251255"/>
    <w:rsid w:val="00251740"/>
    <w:rsid w:val="00251A23"/>
    <w:rsid w:val="002528CA"/>
    <w:rsid w:val="00253385"/>
    <w:rsid w:val="0025378D"/>
    <w:rsid w:val="00253BD4"/>
    <w:rsid w:val="0025476A"/>
    <w:rsid w:val="002548AA"/>
    <w:rsid w:val="002550F7"/>
    <w:rsid w:val="002553CF"/>
    <w:rsid w:val="0025698D"/>
    <w:rsid w:val="00257591"/>
    <w:rsid w:val="0025771E"/>
    <w:rsid w:val="00257CFE"/>
    <w:rsid w:val="00257EB9"/>
    <w:rsid w:val="002601E1"/>
    <w:rsid w:val="00260480"/>
    <w:rsid w:val="002605A7"/>
    <w:rsid w:val="00260A0F"/>
    <w:rsid w:val="00260CD5"/>
    <w:rsid w:val="00261019"/>
    <w:rsid w:val="00261BCE"/>
    <w:rsid w:val="002628C2"/>
    <w:rsid w:val="00262CD1"/>
    <w:rsid w:val="00262DAE"/>
    <w:rsid w:val="00262E13"/>
    <w:rsid w:val="00262EC0"/>
    <w:rsid w:val="002635B3"/>
    <w:rsid w:val="002654D4"/>
    <w:rsid w:val="002655DB"/>
    <w:rsid w:val="00265B57"/>
    <w:rsid w:val="00265EEA"/>
    <w:rsid w:val="00265F01"/>
    <w:rsid w:val="0026627A"/>
    <w:rsid w:val="00266551"/>
    <w:rsid w:val="00266B25"/>
    <w:rsid w:val="00266BC5"/>
    <w:rsid w:val="00267A61"/>
    <w:rsid w:val="00270C85"/>
    <w:rsid w:val="00271D5E"/>
    <w:rsid w:val="00272007"/>
    <w:rsid w:val="00272387"/>
    <w:rsid w:val="00272687"/>
    <w:rsid w:val="00272769"/>
    <w:rsid w:val="00272FDF"/>
    <w:rsid w:val="002730CE"/>
    <w:rsid w:val="002730FA"/>
    <w:rsid w:val="002734AC"/>
    <w:rsid w:val="002769FC"/>
    <w:rsid w:val="00276C84"/>
    <w:rsid w:val="00277484"/>
    <w:rsid w:val="002775CD"/>
    <w:rsid w:val="00277B3E"/>
    <w:rsid w:val="00277C16"/>
    <w:rsid w:val="00277F7E"/>
    <w:rsid w:val="002803E3"/>
    <w:rsid w:val="00280F90"/>
    <w:rsid w:val="00280F9C"/>
    <w:rsid w:val="00281828"/>
    <w:rsid w:val="002818E3"/>
    <w:rsid w:val="00281C7A"/>
    <w:rsid w:val="002820B5"/>
    <w:rsid w:val="00282419"/>
    <w:rsid w:val="00282E87"/>
    <w:rsid w:val="002832E0"/>
    <w:rsid w:val="002835DB"/>
    <w:rsid w:val="00283AB4"/>
    <w:rsid w:val="00283CD8"/>
    <w:rsid w:val="00283E0C"/>
    <w:rsid w:val="0028450E"/>
    <w:rsid w:val="002846AF"/>
    <w:rsid w:val="00284A79"/>
    <w:rsid w:val="00284CB0"/>
    <w:rsid w:val="00285395"/>
    <w:rsid w:val="00285865"/>
    <w:rsid w:val="0028620D"/>
    <w:rsid w:val="00286C8C"/>
    <w:rsid w:val="00286DBD"/>
    <w:rsid w:val="00286FA5"/>
    <w:rsid w:val="002878E9"/>
    <w:rsid w:val="00287FA5"/>
    <w:rsid w:val="00290081"/>
    <w:rsid w:val="0029016F"/>
    <w:rsid w:val="00290253"/>
    <w:rsid w:val="002909D8"/>
    <w:rsid w:val="00290D62"/>
    <w:rsid w:val="002919FF"/>
    <w:rsid w:val="00291E6F"/>
    <w:rsid w:val="00292A9E"/>
    <w:rsid w:val="00292FA3"/>
    <w:rsid w:val="00293B62"/>
    <w:rsid w:val="00293EFE"/>
    <w:rsid w:val="002948EE"/>
    <w:rsid w:val="00294FCD"/>
    <w:rsid w:val="00294FEA"/>
    <w:rsid w:val="00295581"/>
    <w:rsid w:val="00295A54"/>
    <w:rsid w:val="00295AD6"/>
    <w:rsid w:val="00295D27"/>
    <w:rsid w:val="002969E6"/>
    <w:rsid w:val="00296B0B"/>
    <w:rsid w:val="002972FF"/>
    <w:rsid w:val="00297515"/>
    <w:rsid w:val="002A0355"/>
    <w:rsid w:val="002A0688"/>
    <w:rsid w:val="002A0692"/>
    <w:rsid w:val="002A08AF"/>
    <w:rsid w:val="002A0FA4"/>
    <w:rsid w:val="002A10CC"/>
    <w:rsid w:val="002A17AD"/>
    <w:rsid w:val="002A1922"/>
    <w:rsid w:val="002A1B00"/>
    <w:rsid w:val="002A1EE4"/>
    <w:rsid w:val="002A2261"/>
    <w:rsid w:val="002A240E"/>
    <w:rsid w:val="002A2567"/>
    <w:rsid w:val="002A317B"/>
    <w:rsid w:val="002A474B"/>
    <w:rsid w:val="002A5017"/>
    <w:rsid w:val="002A5093"/>
    <w:rsid w:val="002A55A2"/>
    <w:rsid w:val="002A5AAD"/>
    <w:rsid w:val="002A5C3B"/>
    <w:rsid w:val="002A5C3E"/>
    <w:rsid w:val="002A5F35"/>
    <w:rsid w:val="002A626D"/>
    <w:rsid w:val="002A6276"/>
    <w:rsid w:val="002A6561"/>
    <w:rsid w:val="002A6A47"/>
    <w:rsid w:val="002A6BA7"/>
    <w:rsid w:val="002A6EFE"/>
    <w:rsid w:val="002A776A"/>
    <w:rsid w:val="002B01FF"/>
    <w:rsid w:val="002B0852"/>
    <w:rsid w:val="002B093A"/>
    <w:rsid w:val="002B098A"/>
    <w:rsid w:val="002B1253"/>
    <w:rsid w:val="002B164D"/>
    <w:rsid w:val="002B186D"/>
    <w:rsid w:val="002B3067"/>
    <w:rsid w:val="002B312F"/>
    <w:rsid w:val="002B4F29"/>
    <w:rsid w:val="002B51C0"/>
    <w:rsid w:val="002B56F4"/>
    <w:rsid w:val="002B587A"/>
    <w:rsid w:val="002B5DE7"/>
    <w:rsid w:val="002B5E5B"/>
    <w:rsid w:val="002B6046"/>
    <w:rsid w:val="002B62A5"/>
    <w:rsid w:val="002B7D64"/>
    <w:rsid w:val="002B7D72"/>
    <w:rsid w:val="002C136C"/>
    <w:rsid w:val="002C1ED7"/>
    <w:rsid w:val="002C2DEE"/>
    <w:rsid w:val="002C2FCE"/>
    <w:rsid w:val="002C31F8"/>
    <w:rsid w:val="002C3971"/>
    <w:rsid w:val="002C3B92"/>
    <w:rsid w:val="002C40BB"/>
    <w:rsid w:val="002C413C"/>
    <w:rsid w:val="002C435C"/>
    <w:rsid w:val="002C4836"/>
    <w:rsid w:val="002C4868"/>
    <w:rsid w:val="002C4C69"/>
    <w:rsid w:val="002C4C97"/>
    <w:rsid w:val="002C5157"/>
    <w:rsid w:val="002C57B1"/>
    <w:rsid w:val="002C5857"/>
    <w:rsid w:val="002C5E99"/>
    <w:rsid w:val="002C6333"/>
    <w:rsid w:val="002C7DE0"/>
    <w:rsid w:val="002C7E69"/>
    <w:rsid w:val="002D000B"/>
    <w:rsid w:val="002D06E9"/>
    <w:rsid w:val="002D1356"/>
    <w:rsid w:val="002D1385"/>
    <w:rsid w:val="002D1693"/>
    <w:rsid w:val="002D1759"/>
    <w:rsid w:val="002D1AFF"/>
    <w:rsid w:val="002D1B80"/>
    <w:rsid w:val="002D1E06"/>
    <w:rsid w:val="002D28B9"/>
    <w:rsid w:val="002D2BDC"/>
    <w:rsid w:val="002D3639"/>
    <w:rsid w:val="002D3C24"/>
    <w:rsid w:val="002D47D6"/>
    <w:rsid w:val="002D4F71"/>
    <w:rsid w:val="002D58B8"/>
    <w:rsid w:val="002D5F39"/>
    <w:rsid w:val="002D5F96"/>
    <w:rsid w:val="002D60FB"/>
    <w:rsid w:val="002D6458"/>
    <w:rsid w:val="002D655F"/>
    <w:rsid w:val="002E0947"/>
    <w:rsid w:val="002E099E"/>
    <w:rsid w:val="002E0C2C"/>
    <w:rsid w:val="002E0E3C"/>
    <w:rsid w:val="002E1138"/>
    <w:rsid w:val="002E11AE"/>
    <w:rsid w:val="002E176A"/>
    <w:rsid w:val="002E1C7B"/>
    <w:rsid w:val="002E1D2F"/>
    <w:rsid w:val="002E1D5E"/>
    <w:rsid w:val="002E2247"/>
    <w:rsid w:val="002E22F0"/>
    <w:rsid w:val="002E3268"/>
    <w:rsid w:val="002E33F6"/>
    <w:rsid w:val="002E38E3"/>
    <w:rsid w:val="002E3AEC"/>
    <w:rsid w:val="002E3F4A"/>
    <w:rsid w:val="002E4166"/>
    <w:rsid w:val="002E4479"/>
    <w:rsid w:val="002E4C84"/>
    <w:rsid w:val="002E5580"/>
    <w:rsid w:val="002E6403"/>
    <w:rsid w:val="002E6562"/>
    <w:rsid w:val="002E6566"/>
    <w:rsid w:val="002E6DDC"/>
    <w:rsid w:val="002E6F79"/>
    <w:rsid w:val="002E74C1"/>
    <w:rsid w:val="002F001A"/>
    <w:rsid w:val="002F0389"/>
    <w:rsid w:val="002F0825"/>
    <w:rsid w:val="002F08C9"/>
    <w:rsid w:val="002F0D83"/>
    <w:rsid w:val="002F126E"/>
    <w:rsid w:val="002F1370"/>
    <w:rsid w:val="002F1CC7"/>
    <w:rsid w:val="002F1EC3"/>
    <w:rsid w:val="002F2103"/>
    <w:rsid w:val="002F215C"/>
    <w:rsid w:val="002F21C4"/>
    <w:rsid w:val="002F3A22"/>
    <w:rsid w:val="002F4BCF"/>
    <w:rsid w:val="002F53E0"/>
    <w:rsid w:val="002F553A"/>
    <w:rsid w:val="002F5F46"/>
    <w:rsid w:val="002F63FF"/>
    <w:rsid w:val="002F7ADF"/>
    <w:rsid w:val="003002D0"/>
    <w:rsid w:val="003007B7"/>
    <w:rsid w:val="00300850"/>
    <w:rsid w:val="00300860"/>
    <w:rsid w:val="003009E2"/>
    <w:rsid w:val="00301090"/>
    <w:rsid w:val="003010A0"/>
    <w:rsid w:val="003013A3"/>
    <w:rsid w:val="003014CA"/>
    <w:rsid w:val="00301594"/>
    <w:rsid w:val="00301799"/>
    <w:rsid w:val="0030205A"/>
    <w:rsid w:val="003027FE"/>
    <w:rsid w:val="00302DE4"/>
    <w:rsid w:val="003030B7"/>
    <w:rsid w:val="003043E6"/>
    <w:rsid w:val="0030473D"/>
    <w:rsid w:val="003047B7"/>
    <w:rsid w:val="00304846"/>
    <w:rsid w:val="00304CEF"/>
    <w:rsid w:val="00304D13"/>
    <w:rsid w:val="00304F03"/>
    <w:rsid w:val="00304F1B"/>
    <w:rsid w:val="00305420"/>
    <w:rsid w:val="003055ED"/>
    <w:rsid w:val="003058A2"/>
    <w:rsid w:val="003061CB"/>
    <w:rsid w:val="00306243"/>
    <w:rsid w:val="003063C8"/>
    <w:rsid w:val="00306508"/>
    <w:rsid w:val="003065DD"/>
    <w:rsid w:val="00306CB7"/>
    <w:rsid w:val="00307863"/>
    <w:rsid w:val="00307B56"/>
    <w:rsid w:val="003100A8"/>
    <w:rsid w:val="00311164"/>
    <w:rsid w:val="00311C9B"/>
    <w:rsid w:val="00312265"/>
    <w:rsid w:val="003122F9"/>
    <w:rsid w:val="003124D0"/>
    <w:rsid w:val="003127BF"/>
    <w:rsid w:val="00312AD0"/>
    <w:rsid w:val="0031301E"/>
    <w:rsid w:val="00313A01"/>
    <w:rsid w:val="00313F35"/>
    <w:rsid w:val="00314D3F"/>
    <w:rsid w:val="00315478"/>
    <w:rsid w:val="0031554C"/>
    <w:rsid w:val="00315725"/>
    <w:rsid w:val="003157F2"/>
    <w:rsid w:val="003162D2"/>
    <w:rsid w:val="003164F7"/>
    <w:rsid w:val="0031694B"/>
    <w:rsid w:val="00316DC7"/>
    <w:rsid w:val="00316E17"/>
    <w:rsid w:val="00317736"/>
    <w:rsid w:val="00317A01"/>
    <w:rsid w:val="00320351"/>
    <w:rsid w:val="003207E8"/>
    <w:rsid w:val="00320A98"/>
    <w:rsid w:val="00320CA9"/>
    <w:rsid w:val="00321336"/>
    <w:rsid w:val="0032139D"/>
    <w:rsid w:val="0032159F"/>
    <w:rsid w:val="00321B0D"/>
    <w:rsid w:val="00321F14"/>
    <w:rsid w:val="003227EB"/>
    <w:rsid w:val="003229CE"/>
    <w:rsid w:val="003229FA"/>
    <w:rsid w:val="00322F4F"/>
    <w:rsid w:val="0032398F"/>
    <w:rsid w:val="00323DA7"/>
    <w:rsid w:val="0032411A"/>
    <w:rsid w:val="00324ABB"/>
    <w:rsid w:val="00324C55"/>
    <w:rsid w:val="003252F7"/>
    <w:rsid w:val="00325C7F"/>
    <w:rsid w:val="003268DA"/>
    <w:rsid w:val="00326BC2"/>
    <w:rsid w:val="00326CD7"/>
    <w:rsid w:val="003272D7"/>
    <w:rsid w:val="003274A5"/>
    <w:rsid w:val="003276ED"/>
    <w:rsid w:val="0032776D"/>
    <w:rsid w:val="00327957"/>
    <w:rsid w:val="00327C93"/>
    <w:rsid w:val="0033008C"/>
    <w:rsid w:val="00330C00"/>
    <w:rsid w:val="00330E5D"/>
    <w:rsid w:val="00330FC8"/>
    <w:rsid w:val="0033109C"/>
    <w:rsid w:val="00331449"/>
    <w:rsid w:val="00331949"/>
    <w:rsid w:val="00331C9B"/>
    <w:rsid w:val="00331DA0"/>
    <w:rsid w:val="003324E7"/>
    <w:rsid w:val="003328ED"/>
    <w:rsid w:val="00332DDB"/>
    <w:rsid w:val="00333A92"/>
    <w:rsid w:val="00334288"/>
    <w:rsid w:val="003347F4"/>
    <w:rsid w:val="00334E52"/>
    <w:rsid w:val="003356EA"/>
    <w:rsid w:val="00335CC5"/>
    <w:rsid w:val="00336220"/>
    <w:rsid w:val="00336453"/>
    <w:rsid w:val="00336CBD"/>
    <w:rsid w:val="003370CF"/>
    <w:rsid w:val="00337330"/>
    <w:rsid w:val="003402E7"/>
    <w:rsid w:val="00340684"/>
    <w:rsid w:val="0034142D"/>
    <w:rsid w:val="00341879"/>
    <w:rsid w:val="00342C1E"/>
    <w:rsid w:val="00342EDA"/>
    <w:rsid w:val="00343860"/>
    <w:rsid w:val="003438D4"/>
    <w:rsid w:val="00343AB3"/>
    <w:rsid w:val="00343FDB"/>
    <w:rsid w:val="0034406A"/>
    <w:rsid w:val="0034485F"/>
    <w:rsid w:val="00344880"/>
    <w:rsid w:val="00344AFC"/>
    <w:rsid w:val="003454FF"/>
    <w:rsid w:val="003455B5"/>
    <w:rsid w:val="00345AD3"/>
    <w:rsid w:val="00345B84"/>
    <w:rsid w:val="00346FCE"/>
    <w:rsid w:val="00347047"/>
    <w:rsid w:val="00347775"/>
    <w:rsid w:val="00350922"/>
    <w:rsid w:val="00350AF8"/>
    <w:rsid w:val="00350C18"/>
    <w:rsid w:val="0035133E"/>
    <w:rsid w:val="0035140B"/>
    <w:rsid w:val="003514BD"/>
    <w:rsid w:val="00351DD0"/>
    <w:rsid w:val="00352041"/>
    <w:rsid w:val="0035218C"/>
    <w:rsid w:val="003525C8"/>
    <w:rsid w:val="00352D2C"/>
    <w:rsid w:val="003530D9"/>
    <w:rsid w:val="003531A1"/>
    <w:rsid w:val="00353684"/>
    <w:rsid w:val="00353AC3"/>
    <w:rsid w:val="0035459B"/>
    <w:rsid w:val="00354D97"/>
    <w:rsid w:val="00355282"/>
    <w:rsid w:val="00355A28"/>
    <w:rsid w:val="00355AC2"/>
    <w:rsid w:val="0035630E"/>
    <w:rsid w:val="00356FA9"/>
    <w:rsid w:val="00357047"/>
    <w:rsid w:val="003574D2"/>
    <w:rsid w:val="003600D4"/>
    <w:rsid w:val="0036016A"/>
    <w:rsid w:val="0036016B"/>
    <w:rsid w:val="003606FC"/>
    <w:rsid w:val="0036091F"/>
    <w:rsid w:val="00360A82"/>
    <w:rsid w:val="00360D46"/>
    <w:rsid w:val="00360ECC"/>
    <w:rsid w:val="00360F86"/>
    <w:rsid w:val="00361086"/>
    <w:rsid w:val="00361280"/>
    <w:rsid w:val="00361495"/>
    <w:rsid w:val="0036172F"/>
    <w:rsid w:val="0036177C"/>
    <w:rsid w:val="003620C7"/>
    <w:rsid w:val="00362948"/>
    <w:rsid w:val="00362B0C"/>
    <w:rsid w:val="00363062"/>
    <w:rsid w:val="00363415"/>
    <w:rsid w:val="003634F4"/>
    <w:rsid w:val="00363855"/>
    <w:rsid w:val="00363A99"/>
    <w:rsid w:val="00363D25"/>
    <w:rsid w:val="00364303"/>
    <w:rsid w:val="003643AE"/>
    <w:rsid w:val="00364F58"/>
    <w:rsid w:val="0036546B"/>
    <w:rsid w:val="003658C6"/>
    <w:rsid w:val="00365A25"/>
    <w:rsid w:val="00365C78"/>
    <w:rsid w:val="00366AA9"/>
    <w:rsid w:val="00366FC6"/>
    <w:rsid w:val="0036709B"/>
    <w:rsid w:val="0036745E"/>
    <w:rsid w:val="00367949"/>
    <w:rsid w:val="00367C9B"/>
    <w:rsid w:val="003701AD"/>
    <w:rsid w:val="00370538"/>
    <w:rsid w:val="003708C4"/>
    <w:rsid w:val="00370CD7"/>
    <w:rsid w:val="00371434"/>
    <w:rsid w:val="00371470"/>
    <w:rsid w:val="00371A2D"/>
    <w:rsid w:val="00371AC4"/>
    <w:rsid w:val="00371B63"/>
    <w:rsid w:val="0037271B"/>
    <w:rsid w:val="0037294B"/>
    <w:rsid w:val="00372CCD"/>
    <w:rsid w:val="003730EB"/>
    <w:rsid w:val="003732F5"/>
    <w:rsid w:val="003738EB"/>
    <w:rsid w:val="00373C14"/>
    <w:rsid w:val="00374029"/>
    <w:rsid w:val="00374574"/>
    <w:rsid w:val="003749D5"/>
    <w:rsid w:val="00374B1F"/>
    <w:rsid w:val="0037605F"/>
    <w:rsid w:val="0037639B"/>
    <w:rsid w:val="003763B1"/>
    <w:rsid w:val="00376F1C"/>
    <w:rsid w:val="003774D8"/>
    <w:rsid w:val="00377A5C"/>
    <w:rsid w:val="00377ABD"/>
    <w:rsid w:val="00380DAE"/>
    <w:rsid w:val="003812D6"/>
    <w:rsid w:val="003817CD"/>
    <w:rsid w:val="00382483"/>
    <w:rsid w:val="00382A32"/>
    <w:rsid w:val="00382C7B"/>
    <w:rsid w:val="003835E3"/>
    <w:rsid w:val="003836C0"/>
    <w:rsid w:val="00383FB3"/>
    <w:rsid w:val="0038407F"/>
    <w:rsid w:val="00384D62"/>
    <w:rsid w:val="00384D6F"/>
    <w:rsid w:val="0038544D"/>
    <w:rsid w:val="00385E75"/>
    <w:rsid w:val="0038617A"/>
    <w:rsid w:val="00386690"/>
    <w:rsid w:val="0038690A"/>
    <w:rsid w:val="00386B8C"/>
    <w:rsid w:val="00386FDD"/>
    <w:rsid w:val="0038738B"/>
    <w:rsid w:val="00387510"/>
    <w:rsid w:val="003902ED"/>
    <w:rsid w:val="00390873"/>
    <w:rsid w:val="0039175C"/>
    <w:rsid w:val="00391AB8"/>
    <w:rsid w:val="00391B5D"/>
    <w:rsid w:val="00391D44"/>
    <w:rsid w:val="00391D8D"/>
    <w:rsid w:val="00391F33"/>
    <w:rsid w:val="003921CA"/>
    <w:rsid w:val="0039236A"/>
    <w:rsid w:val="003924EA"/>
    <w:rsid w:val="00392FB4"/>
    <w:rsid w:val="0039326C"/>
    <w:rsid w:val="00393788"/>
    <w:rsid w:val="0039425C"/>
    <w:rsid w:val="003949B3"/>
    <w:rsid w:val="00394AD2"/>
    <w:rsid w:val="003952C4"/>
    <w:rsid w:val="00395676"/>
    <w:rsid w:val="00395A6E"/>
    <w:rsid w:val="003962D9"/>
    <w:rsid w:val="00396364"/>
    <w:rsid w:val="00396685"/>
    <w:rsid w:val="003967F7"/>
    <w:rsid w:val="00396BD3"/>
    <w:rsid w:val="00396EEC"/>
    <w:rsid w:val="0039793C"/>
    <w:rsid w:val="00397AE8"/>
    <w:rsid w:val="003A0806"/>
    <w:rsid w:val="003A0A1A"/>
    <w:rsid w:val="003A0ACF"/>
    <w:rsid w:val="003A0BD2"/>
    <w:rsid w:val="003A0C38"/>
    <w:rsid w:val="003A0DD1"/>
    <w:rsid w:val="003A0EF9"/>
    <w:rsid w:val="003A1497"/>
    <w:rsid w:val="003A172A"/>
    <w:rsid w:val="003A225E"/>
    <w:rsid w:val="003A2269"/>
    <w:rsid w:val="003A28C2"/>
    <w:rsid w:val="003A2AFF"/>
    <w:rsid w:val="003A3937"/>
    <w:rsid w:val="003A3A13"/>
    <w:rsid w:val="003A3B28"/>
    <w:rsid w:val="003A3ED6"/>
    <w:rsid w:val="003A43B2"/>
    <w:rsid w:val="003A462B"/>
    <w:rsid w:val="003A51B9"/>
    <w:rsid w:val="003A5621"/>
    <w:rsid w:val="003A5BD5"/>
    <w:rsid w:val="003A65E8"/>
    <w:rsid w:val="003A7331"/>
    <w:rsid w:val="003A7629"/>
    <w:rsid w:val="003A7C7E"/>
    <w:rsid w:val="003A7E06"/>
    <w:rsid w:val="003A7F6B"/>
    <w:rsid w:val="003B040E"/>
    <w:rsid w:val="003B0771"/>
    <w:rsid w:val="003B07AA"/>
    <w:rsid w:val="003B107B"/>
    <w:rsid w:val="003B10A9"/>
    <w:rsid w:val="003B18D0"/>
    <w:rsid w:val="003B21C2"/>
    <w:rsid w:val="003B23D5"/>
    <w:rsid w:val="003B24F6"/>
    <w:rsid w:val="003B39C1"/>
    <w:rsid w:val="003B3BDD"/>
    <w:rsid w:val="003B436D"/>
    <w:rsid w:val="003B4420"/>
    <w:rsid w:val="003B45C7"/>
    <w:rsid w:val="003B4B6E"/>
    <w:rsid w:val="003B4BDF"/>
    <w:rsid w:val="003B4D3B"/>
    <w:rsid w:val="003B5435"/>
    <w:rsid w:val="003B5A51"/>
    <w:rsid w:val="003B5C7D"/>
    <w:rsid w:val="003B61B5"/>
    <w:rsid w:val="003B6596"/>
    <w:rsid w:val="003B6B5F"/>
    <w:rsid w:val="003B7A85"/>
    <w:rsid w:val="003B7C2E"/>
    <w:rsid w:val="003B7D05"/>
    <w:rsid w:val="003B7F20"/>
    <w:rsid w:val="003C07E6"/>
    <w:rsid w:val="003C0DC5"/>
    <w:rsid w:val="003C0DEF"/>
    <w:rsid w:val="003C10A4"/>
    <w:rsid w:val="003C13DB"/>
    <w:rsid w:val="003C1BDF"/>
    <w:rsid w:val="003C2422"/>
    <w:rsid w:val="003C285E"/>
    <w:rsid w:val="003C2C7F"/>
    <w:rsid w:val="003C2E3A"/>
    <w:rsid w:val="003C301F"/>
    <w:rsid w:val="003C30DC"/>
    <w:rsid w:val="003C3727"/>
    <w:rsid w:val="003C3EC6"/>
    <w:rsid w:val="003C445B"/>
    <w:rsid w:val="003C4585"/>
    <w:rsid w:val="003C47DD"/>
    <w:rsid w:val="003C4D79"/>
    <w:rsid w:val="003C5072"/>
    <w:rsid w:val="003C5375"/>
    <w:rsid w:val="003C54BB"/>
    <w:rsid w:val="003C5E07"/>
    <w:rsid w:val="003C625A"/>
    <w:rsid w:val="003C65B5"/>
    <w:rsid w:val="003C6654"/>
    <w:rsid w:val="003C6BED"/>
    <w:rsid w:val="003C700E"/>
    <w:rsid w:val="003C7055"/>
    <w:rsid w:val="003C7395"/>
    <w:rsid w:val="003C789C"/>
    <w:rsid w:val="003C7A4E"/>
    <w:rsid w:val="003C7C0D"/>
    <w:rsid w:val="003C7FD2"/>
    <w:rsid w:val="003D0006"/>
    <w:rsid w:val="003D0337"/>
    <w:rsid w:val="003D16C6"/>
    <w:rsid w:val="003D2243"/>
    <w:rsid w:val="003D2356"/>
    <w:rsid w:val="003D2988"/>
    <w:rsid w:val="003D3392"/>
    <w:rsid w:val="003D382B"/>
    <w:rsid w:val="003D3941"/>
    <w:rsid w:val="003D3CBD"/>
    <w:rsid w:val="003D405D"/>
    <w:rsid w:val="003D45C1"/>
    <w:rsid w:val="003D473C"/>
    <w:rsid w:val="003D4A7F"/>
    <w:rsid w:val="003D4D21"/>
    <w:rsid w:val="003D4E22"/>
    <w:rsid w:val="003D51D4"/>
    <w:rsid w:val="003D5F6D"/>
    <w:rsid w:val="003D5F9A"/>
    <w:rsid w:val="003D5FA2"/>
    <w:rsid w:val="003D6442"/>
    <w:rsid w:val="003D74F5"/>
    <w:rsid w:val="003D79C1"/>
    <w:rsid w:val="003D7BA0"/>
    <w:rsid w:val="003E009D"/>
    <w:rsid w:val="003E05B5"/>
    <w:rsid w:val="003E0C93"/>
    <w:rsid w:val="003E1675"/>
    <w:rsid w:val="003E18DE"/>
    <w:rsid w:val="003E190D"/>
    <w:rsid w:val="003E2D28"/>
    <w:rsid w:val="003E309D"/>
    <w:rsid w:val="003E468E"/>
    <w:rsid w:val="003E5052"/>
    <w:rsid w:val="003E507B"/>
    <w:rsid w:val="003E5195"/>
    <w:rsid w:val="003E543F"/>
    <w:rsid w:val="003E5471"/>
    <w:rsid w:val="003E56B7"/>
    <w:rsid w:val="003E5794"/>
    <w:rsid w:val="003E5C07"/>
    <w:rsid w:val="003E5C32"/>
    <w:rsid w:val="003E6036"/>
    <w:rsid w:val="003E6395"/>
    <w:rsid w:val="003E668A"/>
    <w:rsid w:val="003E679F"/>
    <w:rsid w:val="003E6DA0"/>
    <w:rsid w:val="003E6E72"/>
    <w:rsid w:val="003E6E8F"/>
    <w:rsid w:val="003E6F57"/>
    <w:rsid w:val="003E7334"/>
    <w:rsid w:val="003E7401"/>
    <w:rsid w:val="003E74AF"/>
    <w:rsid w:val="003E7A26"/>
    <w:rsid w:val="003E7E62"/>
    <w:rsid w:val="003F00D5"/>
    <w:rsid w:val="003F04D0"/>
    <w:rsid w:val="003F0A0B"/>
    <w:rsid w:val="003F11E3"/>
    <w:rsid w:val="003F1785"/>
    <w:rsid w:val="003F1B17"/>
    <w:rsid w:val="003F1C5D"/>
    <w:rsid w:val="003F20E7"/>
    <w:rsid w:val="003F250D"/>
    <w:rsid w:val="003F27D3"/>
    <w:rsid w:val="003F2CFC"/>
    <w:rsid w:val="003F3169"/>
    <w:rsid w:val="003F330E"/>
    <w:rsid w:val="003F33B0"/>
    <w:rsid w:val="003F3D02"/>
    <w:rsid w:val="003F3EC2"/>
    <w:rsid w:val="003F4BDC"/>
    <w:rsid w:val="003F4CC4"/>
    <w:rsid w:val="003F4CFE"/>
    <w:rsid w:val="003F52CE"/>
    <w:rsid w:val="003F54A6"/>
    <w:rsid w:val="003F5D63"/>
    <w:rsid w:val="003F61A5"/>
    <w:rsid w:val="003F6392"/>
    <w:rsid w:val="003F6657"/>
    <w:rsid w:val="003F6F64"/>
    <w:rsid w:val="003F7D12"/>
    <w:rsid w:val="004000A6"/>
    <w:rsid w:val="004001DD"/>
    <w:rsid w:val="004001F5"/>
    <w:rsid w:val="00400A61"/>
    <w:rsid w:val="00400B7B"/>
    <w:rsid w:val="00400F3A"/>
    <w:rsid w:val="00401119"/>
    <w:rsid w:val="00401F66"/>
    <w:rsid w:val="004025B0"/>
    <w:rsid w:val="00402AF4"/>
    <w:rsid w:val="004043F2"/>
    <w:rsid w:val="00404817"/>
    <w:rsid w:val="00404C41"/>
    <w:rsid w:val="00404CB2"/>
    <w:rsid w:val="00405316"/>
    <w:rsid w:val="0040566A"/>
    <w:rsid w:val="00405B05"/>
    <w:rsid w:val="00405BD8"/>
    <w:rsid w:val="00406466"/>
    <w:rsid w:val="00406B0F"/>
    <w:rsid w:val="00406B9F"/>
    <w:rsid w:val="004071E1"/>
    <w:rsid w:val="0040723C"/>
    <w:rsid w:val="004073DE"/>
    <w:rsid w:val="004077BB"/>
    <w:rsid w:val="00407A31"/>
    <w:rsid w:val="00407BCB"/>
    <w:rsid w:val="00407E85"/>
    <w:rsid w:val="00410652"/>
    <w:rsid w:val="00410DF0"/>
    <w:rsid w:val="0041124A"/>
    <w:rsid w:val="0041264A"/>
    <w:rsid w:val="00413A00"/>
    <w:rsid w:val="004140E9"/>
    <w:rsid w:val="004149A3"/>
    <w:rsid w:val="00414A29"/>
    <w:rsid w:val="00414B13"/>
    <w:rsid w:val="00414C02"/>
    <w:rsid w:val="00415D56"/>
    <w:rsid w:val="00416115"/>
    <w:rsid w:val="0041667B"/>
    <w:rsid w:val="00416BA1"/>
    <w:rsid w:val="004171FF"/>
    <w:rsid w:val="00417934"/>
    <w:rsid w:val="00420027"/>
    <w:rsid w:val="00420B9A"/>
    <w:rsid w:val="0042108E"/>
    <w:rsid w:val="00421549"/>
    <w:rsid w:val="00421DDB"/>
    <w:rsid w:val="004230FA"/>
    <w:rsid w:val="004234B3"/>
    <w:rsid w:val="00423793"/>
    <w:rsid w:val="004237C0"/>
    <w:rsid w:val="004240F7"/>
    <w:rsid w:val="0042414B"/>
    <w:rsid w:val="00424392"/>
    <w:rsid w:val="00424613"/>
    <w:rsid w:val="004251F5"/>
    <w:rsid w:val="0042538B"/>
    <w:rsid w:val="0042585E"/>
    <w:rsid w:val="00426049"/>
    <w:rsid w:val="00426060"/>
    <w:rsid w:val="0042657F"/>
    <w:rsid w:val="004265C6"/>
    <w:rsid w:val="0042679F"/>
    <w:rsid w:val="00426A0C"/>
    <w:rsid w:val="00426C36"/>
    <w:rsid w:val="00427144"/>
    <w:rsid w:val="004272EB"/>
    <w:rsid w:val="00427356"/>
    <w:rsid w:val="00427515"/>
    <w:rsid w:val="00427938"/>
    <w:rsid w:val="004300AC"/>
    <w:rsid w:val="0043052F"/>
    <w:rsid w:val="004307D6"/>
    <w:rsid w:val="004307E6"/>
    <w:rsid w:val="0043096C"/>
    <w:rsid w:val="004309EE"/>
    <w:rsid w:val="0043104C"/>
    <w:rsid w:val="00431191"/>
    <w:rsid w:val="004311D0"/>
    <w:rsid w:val="0043135D"/>
    <w:rsid w:val="004323E1"/>
    <w:rsid w:val="0043291A"/>
    <w:rsid w:val="004332FA"/>
    <w:rsid w:val="00433575"/>
    <w:rsid w:val="0043361F"/>
    <w:rsid w:val="004337C2"/>
    <w:rsid w:val="0043431F"/>
    <w:rsid w:val="004344CF"/>
    <w:rsid w:val="00434A14"/>
    <w:rsid w:val="00434A41"/>
    <w:rsid w:val="00434E36"/>
    <w:rsid w:val="00434EF6"/>
    <w:rsid w:val="0043548B"/>
    <w:rsid w:val="00435AA0"/>
    <w:rsid w:val="00435CB1"/>
    <w:rsid w:val="00435CF6"/>
    <w:rsid w:val="00435EE1"/>
    <w:rsid w:val="004361FA"/>
    <w:rsid w:val="00436508"/>
    <w:rsid w:val="004366D1"/>
    <w:rsid w:val="00436BC8"/>
    <w:rsid w:val="00436CDD"/>
    <w:rsid w:val="00436F82"/>
    <w:rsid w:val="00437669"/>
    <w:rsid w:val="00437B8D"/>
    <w:rsid w:val="0044025B"/>
    <w:rsid w:val="004403DA"/>
    <w:rsid w:val="00440559"/>
    <w:rsid w:val="0044063B"/>
    <w:rsid w:val="004412DB"/>
    <w:rsid w:val="004414A2"/>
    <w:rsid w:val="0044172D"/>
    <w:rsid w:val="00441829"/>
    <w:rsid w:val="004419FF"/>
    <w:rsid w:val="00441E73"/>
    <w:rsid w:val="004428B7"/>
    <w:rsid w:val="00442D53"/>
    <w:rsid w:val="00443692"/>
    <w:rsid w:val="00443CC5"/>
    <w:rsid w:val="004445B6"/>
    <w:rsid w:val="00444688"/>
    <w:rsid w:val="0044488D"/>
    <w:rsid w:val="00444F6F"/>
    <w:rsid w:val="00445084"/>
    <w:rsid w:val="0044549A"/>
    <w:rsid w:val="00445605"/>
    <w:rsid w:val="00445970"/>
    <w:rsid w:val="0044612A"/>
    <w:rsid w:val="004461F4"/>
    <w:rsid w:val="0044686A"/>
    <w:rsid w:val="00446E2A"/>
    <w:rsid w:val="00446F50"/>
    <w:rsid w:val="00446FBB"/>
    <w:rsid w:val="00447102"/>
    <w:rsid w:val="00447524"/>
    <w:rsid w:val="004476DD"/>
    <w:rsid w:val="0045000E"/>
    <w:rsid w:val="004501F9"/>
    <w:rsid w:val="004505F1"/>
    <w:rsid w:val="00450B57"/>
    <w:rsid w:val="00450BF0"/>
    <w:rsid w:val="00450C80"/>
    <w:rsid w:val="00450CA5"/>
    <w:rsid w:val="00450D65"/>
    <w:rsid w:val="004517D7"/>
    <w:rsid w:val="00451A60"/>
    <w:rsid w:val="00452143"/>
    <w:rsid w:val="00452C9C"/>
    <w:rsid w:val="004533DA"/>
    <w:rsid w:val="00453980"/>
    <w:rsid w:val="004539EB"/>
    <w:rsid w:val="0045405D"/>
    <w:rsid w:val="00454645"/>
    <w:rsid w:val="00455D5E"/>
    <w:rsid w:val="00456371"/>
    <w:rsid w:val="00456FC9"/>
    <w:rsid w:val="00457075"/>
    <w:rsid w:val="00457745"/>
    <w:rsid w:val="00457C08"/>
    <w:rsid w:val="00457F68"/>
    <w:rsid w:val="004604AE"/>
    <w:rsid w:val="00460545"/>
    <w:rsid w:val="004606BD"/>
    <w:rsid w:val="00460EF8"/>
    <w:rsid w:val="004610A6"/>
    <w:rsid w:val="004621B7"/>
    <w:rsid w:val="00462393"/>
    <w:rsid w:val="00462A73"/>
    <w:rsid w:val="00462FCB"/>
    <w:rsid w:val="00463032"/>
    <w:rsid w:val="00463329"/>
    <w:rsid w:val="00464413"/>
    <w:rsid w:val="00464580"/>
    <w:rsid w:val="0046460F"/>
    <w:rsid w:val="00464914"/>
    <w:rsid w:val="00464AAF"/>
    <w:rsid w:val="00464D6D"/>
    <w:rsid w:val="00464DAC"/>
    <w:rsid w:val="00465009"/>
    <w:rsid w:val="0046504F"/>
    <w:rsid w:val="0046521E"/>
    <w:rsid w:val="00465463"/>
    <w:rsid w:val="0046560F"/>
    <w:rsid w:val="00465D94"/>
    <w:rsid w:val="004662F6"/>
    <w:rsid w:val="00466594"/>
    <w:rsid w:val="00466EC0"/>
    <w:rsid w:val="00467079"/>
    <w:rsid w:val="004679BD"/>
    <w:rsid w:val="00470947"/>
    <w:rsid w:val="00470C89"/>
    <w:rsid w:val="00471149"/>
    <w:rsid w:val="0047159F"/>
    <w:rsid w:val="004718A0"/>
    <w:rsid w:val="00471946"/>
    <w:rsid w:val="00471D0A"/>
    <w:rsid w:val="004737B2"/>
    <w:rsid w:val="00473A3D"/>
    <w:rsid w:val="00474CD1"/>
    <w:rsid w:val="00474EFE"/>
    <w:rsid w:val="00475940"/>
    <w:rsid w:val="00475C16"/>
    <w:rsid w:val="00475CF1"/>
    <w:rsid w:val="00475E1F"/>
    <w:rsid w:val="00475E8B"/>
    <w:rsid w:val="0047600F"/>
    <w:rsid w:val="00476BF7"/>
    <w:rsid w:val="00476C87"/>
    <w:rsid w:val="00477044"/>
    <w:rsid w:val="004771C3"/>
    <w:rsid w:val="00477234"/>
    <w:rsid w:val="0047739F"/>
    <w:rsid w:val="00477991"/>
    <w:rsid w:val="00480D59"/>
    <w:rsid w:val="00480EB6"/>
    <w:rsid w:val="0048106B"/>
    <w:rsid w:val="00481C74"/>
    <w:rsid w:val="00481E82"/>
    <w:rsid w:val="004824D1"/>
    <w:rsid w:val="004826C6"/>
    <w:rsid w:val="004829D5"/>
    <w:rsid w:val="004830B7"/>
    <w:rsid w:val="004831E7"/>
    <w:rsid w:val="004834B1"/>
    <w:rsid w:val="00483878"/>
    <w:rsid w:val="00483914"/>
    <w:rsid w:val="0048454D"/>
    <w:rsid w:val="00484A6B"/>
    <w:rsid w:val="00484BD3"/>
    <w:rsid w:val="0048510D"/>
    <w:rsid w:val="00485486"/>
    <w:rsid w:val="00485D81"/>
    <w:rsid w:val="00485EED"/>
    <w:rsid w:val="0048659B"/>
    <w:rsid w:val="00486633"/>
    <w:rsid w:val="00486751"/>
    <w:rsid w:val="00486ADC"/>
    <w:rsid w:val="0048726C"/>
    <w:rsid w:val="0048726D"/>
    <w:rsid w:val="00487323"/>
    <w:rsid w:val="00487494"/>
    <w:rsid w:val="004874DE"/>
    <w:rsid w:val="004875FC"/>
    <w:rsid w:val="00487A36"/>
    <w:rsid w:val="00490267"/>
    <w:rsid w:val="00490611"/>
    <w:rsid w:val="00490A66"/>
    <w:rsid w:val="00490F2B"/>
    <w:rsid w:val="0049135C"/>
    <w:rsid w:val="004925C7"/>
    <w:rsid w:val="00492D07"/>
    <w:rsid w:val="004931D5"/>
    <w:rsid w:val="004932B1"/>
    <w:rsid w:val="00493587"/>
    <w:rsid w:val="004944FD"/>
    <w:rsid w:val="0049480B"/>
    <w:rsid w:val="004951B9"/>
    <w:rsid w:val="00495C42"/>
    <w:rsid w:val="0049604A"/>
    <w:rsid w:val="00496529"/>
    <w:rsid w:val="0049663E"/>
    <w:rsid w:val="00496DC7"/>
    <w:rsid w:val="00496DD7"/>
    <w:rsid w:val="004975C1"/>
    <w:rsid w:val="00497616"/>
    <w:rsid w:val="00497A5B"/>
    <w:rsid w:val="00497C08"/>
    <w:rsid w:val="00497D38"/>
    <w:rsid w:val="004A08AD"/>
    <w:rsid w:val="004A0F44"/>
    <w:rsid w:val="004A1379"/>
    <w:rsid w:val="004A1545"/>
    <w:rsid w:val="004A1B6A"/>
    <w:rsid w:val="004A2C2B"/>
    <w:rsid w:val="004A2D0E"/>
    <w:rsid w:val="004A3151"/>
    <w:rsid w:val="004A32AA"/>
    <w:rsid w:val="004A39CD"/>
    <w:rsid w:val="004A39D8"/>
    <w:rsid w:val="004A419E"/>
    <w:rsid w:val="004A49FB"/>
    <w:rsid w:val="004A5143"/>
    <w:rsid w:val="004A5172"/>
    <w:rsid w:val="004A55B6"/>
    <w:rsid w:val="004A61BE"/>
    <w:rsid w:val="004A6D8A"/>
    <w:rsid w:val="004A6DDD"/>
    <w:rsid w:val="004A70EE"/>
    <w:rsid w:val="004A798F"/>
    <w:rsid w:val="004A7A53"/>
    <w:rsid w:val="004A7CAB"/>
    <w:rsid w:val="004A7CB6"/>
    <w:rsid w:val="004B00A4"/>
    <w:rsid w:val="004B0317"/>
    <w:rsid w:val="004B0843"/>
    <w:rsid w:val="004B0FD9"/>
    <w:rsid w:val="004B1315"/>
    <w:rsid w:val="004B135B"/>
    <w:rsid w:val="004B1A65"/>
    <w:rsid w:val="004B1A70"/>
    <w:rsid w:val="004B1AB6"/>
    <w:rsid w:val="004B1B05"/>
    <w:rsid w:val="004B1F28"/>
    <w:rsid w:val="004B265A"/>
    <w:rsid w:val="004B265B"/>
    <w:rsid w:val="004B2B56"/>
    <w:rsid w:val="004B2EF0"/>
    <w:rsid w:val="004B31E8"/>
    <w:rsid w:val="004B35CD"/>
    <w:rsid w:val="004B3E8A"/>
    <w:rsid w:val="004B3F28"/>
    <w:rsid w:val="004B4579"/>
    <w:rsid w:val="004B4BC9"/>
    <w:rsid w:val="004B50A9"/>
    <w:rsid w:val="004B5431"/>
    <w:rsid w:val="004B5A8F"/>
    <w:rsid w:val="004B608C"/>
    <w:rsid w:val="004B62C6"/>
    <w:rsid w:val="004B65A6"/>
    <w:rsid w:val="004B6694"/>
    <w:rsid w:val="004B6B11"/>
    <w:rsid w:val="004B77E3"/>
    <w:rsid w:val="004B7B78"/>
    <w:rsid w:val="004C0C6F"/>
    <w:rsid w:val="004C1224"/>
    <w:rsid w:val="004C1227"/>
    <w:rsid w:val="004C1589"/>
    <w:rsid w:val="004C158B"/>
    <w:rsid w:val="004C1892"/>
    <w:rsid w:val="004C28B7"/>
    <w:rsid w:val="004C29C5"/>
    <w:rsid w:val="004C3034"/>
    <w:rsid w:val="004C351B"/>
    <w:rsid w:val="004C393D"/>
    <w:rsid w:val="004C3ACA"/>
    <w:rsid w:val="004C3B0C"/>
    <w:rsid w:val="004C3C60"/>
    <w:rsid w:val="004C469A"/>
    <w:rsid w:val="004C46A9"/>
    <w:rsid w:val="004C4791"/>
    <w:rsid w:val="004C54E2"/>
    <w:rsid w:val="004C59D1"/>
    <w:rsid w:val="004C688C"/>
    <w:rsid w:val="004C6AF8"/>
    <w:rsid w:val="004C732B"/>
    <w:rsid w:val="004C7416"/>
    <w:rsid w:val="004C7524"/>
    <w:rsid w:val="004C75DA"/>
    <w:rsid w:val="004C7C3C"/>
    <w:rsid w:val="004D03A5"/>
    <w:rsid w:val="004D057A"/>
    <w:rsid w:val="004D070F"/>
    <w:rsid w:val="004D074A"/>
    <w:rsid w:val="004D0B8B"/>
    <w:rsid w:val="004D132D"/>
    <w:rsid w:val="004D1A64"/>
    <w:rsid w:val="004D1AE4"/>
    <w:rsid w:val="004D1AF5"/>
    <w:rsid w:val="004D230C"/>
    <w:rsid w:val="004D2353"/>
    <w:rsid w:val="004D2706"/>
    <w:rsid w:val="004D2820"/>
    <w:rsid w:val="004D2905"/>
    <w:rsid w:val="004D2F33"/>
    <w:rsid w:val="004D3913"/>
    <w:rsid w:val="004D3ACE"/>
    <w:rsid w:val="004D3B59"/>
    <w:rsid w:val="004D3BA7"/>
    <w:rsid w:val="004D40F7"/>
    <w:rsid w:val="004D45FE"/>
    <w:rsid w:val="004D4A28"/>
    <w:rsid w:val="004D4AB1"/>
    <w:rsid w:val="004D4CE5"/>
    <w:rsid w:val="004D4E45"/>
    <w:rsid w:val="004D5F65"/>
    <w:rsid w:val="004D6157"/>
    <w:rsid w:val="004D67FA"/>
    <w:rsid w:val="004D6DE4"/>
    <w:rsid w:val="004E00C8"/>
    <w:rsid w:val="004E01CF"/>
    <w:rsid w:val="004E02B6"/>
    <w:rsid w:val="004E06C1"/>
    <w:rsid w:val="004E0DEC"/>
    <w:rsid w:val="004E10A6"/>
    <w:rsid w:val="004E13F2"/>
    <w:rsid w:val="004E15B7"/>
    <w:rsid w:val="004E1797"/>
    <w:rsid w:val="004E1AF5"/>
    <w:rsid w:val="004E23C9"/>
    <w:rsid w:val="004E246F"/>
    <w:rsid w:val="004E27D3"/>
    <w:rsid w:val="004E3168"/>
    <w:rsid w:val="004E3BE8"/>
    <w:rsid w:val="004E3EE5"/>
    <w:rsid w:val="004E41C8"/>
    <w:rsid w:val="004E4272"/>
    <w:rsid w:val="004E440C"/>
    <w:rsid w:val="004E4560"/>
    <w:rsid w:val="004E46B8"/>
    <w:rsid w:val="004E4829"/>
    <w:rsid w:val="004E4B01"/>
    <w:rsid w:val="004E4B5C"/>
    <w:rsid w:val="004E5465"/>
    <w:rsid w:val="004E5550"/>
    <w:rsid w:val="004E595D"/>
    <w:rsid w:val="004E5B4D"/>
    <w:rsid w:val="004E5B87"/>
    <w:rsid w:val="004E6157"/>
    <w:rsid w:val="004E631F"/>
    <w:rsid w:val="004E648A"/>
    <w:rsid w:val="004E64E6"/>
    <w:rsid w:val="004E6ABD"/>
    <w:rsid w:val="004E73D5"/>
    <w:rsid w:val="004E7CCF"/>
    <w:rsid w:val="004E7F2E"/>
    <w:rsid w:val="004F057A"/>
    <w:rsid w:val="004F08C6"/>
    <w:rsid w:val="004F0C15"/>
    <w:rsid w:val="004F0D74"/>
    <w:rsid w:val="004F14EA"/>
    <w:rsid w:val="004F18AC"/>
    <w:rsid w:val="004F1AD4"/>
    <w:rsid w:val="004F2182"/>
    <w:rsid w:val="004F2F64"/>
    <w:rsid w:val="004F2F78"/>
    <w:rsid w:val="004F2FBA"/>
    <w:rsid w:val="004F3440"/>
    <w:rsid w:val="004F361E"/>
    <w:rsid w:val="004F37BD"/>
    <w:rsid w:val="004F3823"/>
    <w:rsid w:val="004F3993"/>
    <w:rsid w:val="004F3B35"/>
    <w:rsid w:val="004F3C22"/>
    <w:rsid w:val="004F422E"/>
    <w:rsid w:val="004F46DD"/>
    <w:rsid w:val="004F4A7D"/>
    <w:rsid w:val="004F4B59"/>
    <w:rsid w:val="004F4E77"/>
    <w:rsid w:val="004F50FE"/>
    <w:rsid w:val="004F571F"/>
    <w:rsid w:val="004F6386"/>
    <w:rsid w:val="004F64E4"/>
    <w:rsid w:val="004F66BF"/>
    <w:rsid w:val="004F66CD"/>
    <w:rsid w:val="004F72B6"/>
    <w:rsid w:val="004F764D"/>
    <w:rsid w:val="004F7759"/>
    <w:rsid w:val="004F7F1D"/>
    <w:rsid w:val="00500908"/>
    <w:rsid w:val="00500B63"/>
    <w:rsid w:val="00500C55"/>
    <w:rsid w:val="0050108F"/>
    <w:rsid w:val="00501136"/>
    <w:rsid w:val="00501EF7"/>
    <w:rsid w:val="005023DC"/>
    <w:rsid w:val="00502534"/>
    <w:rsid w:val="005029C8"/>
    <w:rsid w:val="00502A97"/>
    <w:rsid w:val="00503243"/>
    <w:rsid w:val="00503C03"/>
    <w:rsid w:val="00504220"/>
    <w:rsid w:val="005042D7"/>
    <w:rsid w:val="005043F6"/>
    <w:rsid w:val="0050481F"/>
    <w:rsid w:val="005056F2"/>
    <w:rsid w:val="00506272"/>
    <w:rsid w:val="00506DAC"/>
    <w:rsid w:val="00506DEB"/>
    <w:rsid w:val="00506E47"/>
    <w:rsid w:val="005072FD"/>
    <w:rsid w:val="00507CB7"/>
    <w:rsid w:val="00510410"/>
    <w:rsid w:val="005105D7"/>
    <w:rsid w:val="00510E39"/>
    <w:rsid w:val="0051171D"/>
    <w:rsid w:val="0051198E"/>
    <w:rsid w:val="00511AD5"/>
    <w:rsid w:val="00511BAE"/>
    <w:rsid w:val="00511D8E"/>
    <w:rsid w:val="00511DCB"/>
    <w:rsid w:val="0051201E"/>
    <w:rsid w:val="00512560"/>
    <w:rsid w:val="005126EE"/>
    <w:rsid w:val="0051291C"/>
    <w:rsid w:val="00514405"/>
    <w:rsid w:val="0051453E"/>
    <w:rsid w:val="00514B64"/>
    <w:rsid w:val="005157A4"/>
    <w:rsid w:val="00515E22"/>
    <w:rsid w:val="005165DA"/>
    <w:rsid w:val="00516675"/>
    <w:rsid w:val="00516AD8"/>
    <w:rsid w:val="00516F19"/>
    <w:rsid w:val="0051734B"/>
    <w:rsid w:val="00517B8E"/>
    <w:rsid w:val="005204EE"/>
    <w:rsid w:val="005212AF"/>
    <w:rsid w:val="005216EC"/>
    <w:rsid w:val="00521CF9"/>
    <w:rsid w:val="005220E1"/>
    <w:rsid w:val="00522269"/>
    <w:rsid w:val="00522EE3"/>
    <w:rsid w:val="005230C4"/>
    <w:rsid w:val="005231E1"/>
    <w:rsid w:val="00523743"/>
    <w:rsid w:val="00523E3D"/>
    <w:rsid w:val="005247CA"/>
    <w:rsid w:val="00524B87"/>
    <w:rsid w:val="005253C2"/>
    <w:rsid w:val="00525CCD"/>
    <w:rsid w:val="0052689B"/>
    <w:rsid w:val="00526975"/>
    <w:rsid w:val="00526A59"/>
    <w:rsid w:val="00526B2E"/>
    <w:rsid w:val="00526D4B"/>
    <w:rsid w:val="005275EE"/>
    <w:rsid w:val="00527ABF"/>
    <w:rsid w:val="00527CDE"/>
    <w:rsid w:val="00527EAF"/>
    <w:rsid w:val="0053044A"/>
    <w:rsid w:val="00530A4C"/>
    <w:rsid w:val="00530E82"/>
    <w:rsid w:val="005310DD"/>
    <w:rsid w:val="005313A0"/>
    <w:rsid w:val="00531712"/>
    <w:rsid w:val="005318D2"/>
    <w:rsid w:val="005321A5"/>
    <w:rsid w:val="005328D9"/>
    <w:rsid w:val="00532928"/>
    <w:rsid w:val="00532F31"/>
    <w:rsid w:val="005333B4"/>
    <w:rsid w:val="00533D78"/>
    <w:rsid w:val="005348AC"/>
    <w:rsid w:val="00534E79"/>
    <w:rsid w:val="00535454"/>
    <w:rsid w:val="0053550B"/>
    <w:rsid w:val="005355B2"/>
    <w:rsid w:val="00535D95"/>
    <w:rsid w:val="005361BD"/>
    <w:rsid w:val="005366AA"/>
    <w:rsid w:val="00536721"/>
    <w:rsid w:val="00536A08"/>
    <w:rsid w:val="00537067"/>
    <w:rsid w:val="00537125"/>
    <w:rsid w:val="0053793C"/>
    <w:rsid w:val="00537F78"/>
    <w:rsid w:val="00540192"/>
    <w:rsid w:val="00540C6F"/>
    <w:rsid w:val="00540E90"/>
    <w:rsid w:val="00541377"/>
    <w:rsid w:val="00541776"/>
    <w:rsid w:val="00541D28"/>
    <w:rsid w:val="0054237D"/>
    <w:rsid w:val="00542625"/>
    <w:rsid w:val="00542BAC"/>
    <w:rsid w:val="00542F6A"/>
    <w:rsid w:val="0054336F"/>
    <w:rsid w:val="005437E4"/>
    <w:rsid w:val="00543E55"/>
    <w:rsid w:val="00543F8D"/>
    <w:rsid w:val="005445F0"/>
    <w:rsid w:val="00544CE2"/>
    <w:rsid w:val="00545890"/>
    <w:rsid w:val="00546B7F"/>
    <w:rsid w:val="00546FD9"/>
    <w:rsid w:val="00547799"/>
    <w:rsid w:val="005478F2"/>
    <w:rsid w:val="0054798A"/>
    <w:rsid w:val="00547B85"/>
    <w:rsid w:val="00550108"/>
    <w:rsid w:val="00550780"/>
    <w:rsid w:val="005508E0"/>
    <w:rsid w:val="005509A6"/>
    <w:rsid w:val="005509D8"/>
    <w:rsid w:val="00550D84"/>
    <w:rsid w:val="00551231"/>
    <w:rsid w:val="005516DB"/>
    <w:rsid w:val="00551879"/>
    <w:rsid w:val="00551BDB"/>
    <w:rsid w:val="00552131"/>
    <w:rsid w:val="005522B3"/>
    <w:rsid w:val="00552D64"/>
    <w:rsid w:val="0055323F"/>
    <w:rsid w:val="00553579"/>
    <w:rsid w:val="005535F8"/>
    <w:rsid w:val="00553B7E"/>
    <w:rsid w:val="00553EA5"/>
    <w:rsid w:val="00554246"/>
    <w:rsid w:val="005547F7"/>
    <w:rsid w:val="005549D1"/>
    <w:rsid w:val="005549FE"/>
    <w:rsid w:val="00554A7E"/>
    <w:rsid w:val="00554EAF"/>
    <w:rsid w:val="00555A75"/>
    <w:rsid w:val="005560B9"/>
    <w:rsid w:val="0055616C"/>
    <w:rsid w:val="005562FB"/>
    <w:rsid w:val="00556342"/>
    <w:rsid w:val="00556570"/>
    <w:rsid w:val="00556619"/>
    <w:rsid w:val="005569FE"/>
    <w:rsid w:val="00556D08"/>
    <w:rsid w:val="00556D67"/>
    <w:rsid w:val="0055729C"/>
    <w:rsid w:val="005577B1"/>
    <w:rsid w:val="005578AB"/>
    <w:rsid w:val="00560067"/>
    <w:rsid w:val="00560500"/>
    <w:rsid w:val="005607AC"/>
    <w:rsid w:val="00560CAE"/>
    <w:rsid w:val="0056100E"/>
    <w:rsid w:val="00561375"/>
    <w:rsid w:val="0056169A"/>
    <w:rsid w:val="005617FA"/>
    <w:rsid w:val="00561A1E"/>
    <w:rsid w:val="00561BEE"/>
    <w:rsid w:val="0056230B"/>
    <w:rsid w:val="00562422"/>
    <w:rsid w:val="00562BDD"/>
    <w:rsid w:val="005632BE"/>
    <w:rsid w:val="0056339B"/>
    <w:rsid w:val="00563418"/>
    <w:rsid w:val="0056355E"/>
    <w:rsid w:val="00563C93"/>
    <w:rsid w:val="00563D58"/>
    <w:rsid w:val="0056488E"/>
    <w:rsid w:val="00564B89"/>
    <w:rsid w:val="00564F83"/>
    <w:rsid w:val="0056504E"/>
    <w:rsid w:val="0056514F"/>
    <w:rsid w:val="005651D0"/>
    <w:rsid w:val="00565915"/>
    <w:rsid w:val="00565B70"/>
    <w:rsid w:val="00566160"/>
    <w:rsid w:val="00566921"/>
    <w:rsid w:val="005669D9"/>
    <w:rsid w:val="00566AFC"/>
    <w:rsid w:val="00567E5D"/>
    <w:rsid w:val="0057004F"/>
    <w:rsid w:val="005702F4"/>
    <w:rsid w:val="0057042A"/>
    <w:rsid w:val="00570BA3"/>
    <w:rsid w:val="00570F10"/>
    <w:rsid w:val="005710BA"/>
    <w:rsid w:val="0057136B"/>
    <w:rsid w:val="00571974"/>
    <w:rsid w:val="00571DA5"/>
    <w:rsid w:val="00571F92"/>
    <w:rsid w:val="00572752"/>
    <w:rsid w:val="00572B14"/>
    <w:rsid w:val="00573325"/>
    <w:rsid w:val="005737EA"/>
    <w:rsid w:val="005738DB"/>
    <w:rsid w:val="00573F4F"/>
    <w:rsid w:val="00574184"/>
    <w:rsid w:val="00574265"/>
    <w:rsid w:val="00574481"/>
    <w:rsid w:val="005745D3"/>
    <w:rsid w:val="0057478D"/>
    <w:rsid w:val="0057559C"/>
    <w:rsid w:val="005759EE"/>
    <w:rsid w:val="00575C9E"/>
    <w:rsid w:val="00575D38"/>
    <w:rsid w:val="00576CE1"/>
    <w:rsid w:val="005770CE"/>
    <w:rsid w:val="00577BFD"/>
    <w:rsid w:val="00580243"/>
    <w:rsid w:val="00580658"/>
    <w:rsid w:val="00580AB1"/>
    <w:rsid w:val="00580C58"/>
    <w:rsid w:val="005813F6"/>
    <w:rsid w:val="00581613"/>
    <w:rsid w:val="00581FBC"/>
    <w:rsid w:val="005826CF"/>
    <w:rsid w:val="0058285F"/>
    <w:rsid w:val="0058295B"/>
    <w:rsid w:val="00582C6A"/>
    <w:rsid w:val="00583818"/>
    <w:rsid w:val="005838C7"/>
    <w:rsid w:val="00583B07"/>
    <w:rsid w:val="005851D7"/>
    <w:rsid w:val="00585A5B"/>
    <w:rsid w:val="00586475"/>
    <w:rsid w:val="005869C1"/>
    <w:rsid w:val="00586A0A"/>
    <w:rsid w:val="00586E69"/>
    <w:rsid w:val="00587616"/>
    <w:rsid w:val="005878BA"/>
    <w:rsid w:val="00587A09"/>
    <w:rsid w:val="005901F8"/>
    <w:rsid w:val="0059095D"/>
    <w:rsid w:val="005911E0"/>
    <w:rsid w:val="00591E0F"/>
    <w:rsid w:val="00592147"/>
    <w:rsid w:val="0059248B"/>
    <w:rsid w:val="005924DD"/>
    <w:rsid w:val="005924F1"/>
    <w:rsid w:val="005928F9"/>
    <w:rsid w:val="0059318E"/>
    <w:rsid w:val="005934EA"/>
    <w:rsid w:val="00593BF5"/>
    <w:rsid w:val="00594438"/>
    <w:rsid w:val="0059520A"/>
    <w:rsid w:val="005955E7"/>
    <w:rsid w:val="00596159"/>
    <w:rsid w:val="00596944"/>
    <w:rsid w:val="00597E84"/>
    <w:rsid w:val="005A0185"/>
    <w:rsid w:val="005A07EF"/>
    <w:rsid w:val="005A08BE"/>
    <w:rsid w:val="005A11AC"/>
    <w:rsid w:val="005A1396"/>
    <w:rsid w:val="005A1DBA"/>
    <w:rsid w:val="005A20BB"/>
    <w:rsid w:val="005A2E2C"/>
    <w:rsid w:val="005A34F3"/>
    <w:rsid w:val="005A35A0"/>
    <w:rsid w:val="005A36BB"/>
    <w:rsid w:val="005A3C19"/>
    <w:rsid w:val="005A3C29"/>
    <w:rsid w:val="005A422D"/>
    <w:rsid w:val="005A425A"/>
    <w:rsid w:val="005A473D"/>
    <w:rsid w:val="005A4B3D"/>
    <w:rsid w:val="005A59DE"/>
    <w:rsid w:val="005A5D12"/>
    <w:rsid w:val="005A5FE4"/>
    <w:rsid w:val="005A6631"/>
    <w:rsid w:val="005A6B8B"/>
    <w:rsid w:val="005A719B"/>
    <w:rsid w:val="005A7338"/>
    <w:rsid w:val="005A7A33"/>
    <w:rsid w:val="005B0065"/>
    <w:rsid w:val="005B0485"/>
    <w:rsid w:val="005B0983"/>
    <w:rsid w:val="005B141D"/>
    <w:rsid w:val="005B163D"/>
    <w:rsid w:val="005B1ACE"/>
    <w:rsid w:val="005B2392"/>
    <w:rsid w:val="005B3670"/>
    <w:rsid w:val="005B3B18"/>
    <w:rsid w:val="005B3BC3"/>
    <w:rsid w:val="005B3D48"/>
    <w:rsid w:val="005B42EB"/>
    <w:rsid w:val="005B4D8A"/>
    <w:rsid w:val="005B5212"/>
    <w:rsid w:val="005B5653"/>
    <w:rsid w:val="005B585B"/>
    <w:rsid w:val="005B6049"/>
    <w:rsid w:val="005B6209"/>
    <w:rsid w:val="005B6D31"/>
    <w:rsid w:val="005B7058"/>
    <w:rsid w:val="005B7838"/>
    <w:rsid w:val="005B7934"/>
    <w:rsid w:val="005B7C3A"/>
    <w:rsid w:val="005B7C47"/>
    <w:rsid w:val="005B7D44"/>
    <w:rsid w:val="005C00F4"/>
    <w:rsid w:val="005C0B3B"/>
    <w:rsid w:val="005C15B6"/>
    <w:rsid w:val="005C1B95"/>
    <w:rsid w:val="005C1CBD"/>
    <w:rsid w:val="005C20DC"/>
    <w:rsid w:val="005C21D2"/>
    <w:rsid w:val="005C272C"/>
    <w:rsid w:val="005C2DDB"/>
    <w:rsid w:val="005C33A9"/>
    <w:rsid w:val="005C36A9"/>
    <w:rsid w:val="005C393F"/>
    <w:rsid w:val="005C3C36"/>
    <w:rsid w:val="005C4376"/>
    <w:rsid w:val="005C4651"/>
    <w:rsid w:val="005C4C73"/>
    <w:rsid w:val="005C4C90"/>
    <w:rsid w:val="005C4CD0"/>
    <w:rsid w:val="005C4D01"/>
    <w:rsid w:val="005C4DE6"/>
    <w:rsid w:val="005C5882"/>
    <w:rsid w:val="005C6792"/>
    <w:rsid w:val="005C683B"/>
    <w:rsid w:val="005C720C"/>
    <w:rsid w:val="005C7625"/>
    <w:rsid w:val="005C7B97"/>
    <w:rsid w:val="005D0BD9"/>
    <w:rsid w:val="005D0F75"/>
    <w:rsid w:val="005D10E3"/>
    <w:rsid w:val="005D158D"/>
    <w:rsid w:val="005D212D"/>
    <w:rsid w:val="005D2386"/>
    <w:rsid w:val="005D267B"/>
    <w:rsid w:val="005D2732"/>
    <w:rsid w:val="005D2903"/>
    <w:rsid w:val="005D2B5A"/>
    <w:rsid w:val="005D350B"/>
    <w:rsid w:val="005D416E"/>
    <w:rsid w:val="005D42E2"/>
    <w:rsid w:val="005D48EF"/>
    <w:rsid w:val="005D5121"/>
    <w:rsid w:val="005D5495"/>
    <w:rsid w:val="005D597A"/>
    <w:rsid w:val="005D5A2F"/>
    <w:rsid w:val="005D615F"/>
    <w:rsid w:val="005D7063"/>
    <w:rsid w:val="005D70CC"/>
    <w:rsid w:val="005D79BF"/>
    <w:rsid w:val="005D7F14"/>
    <w:rsid w:val="005D7F53"/>
    <w:rsid w:val="005E0530"/>
    <w:rsid w:val="005E0902"/>
    <w:rsid w:val="005E0CAB"/>
    <w:rsid w:val="005E1F8F"/>
    <w:rsid w:val="005E222A"/>
    <w:rsid w:val="005E2932"/>
    <w:rsid w:val="005E2D58"/>
    <w:rsid w:val="005E2E74"/>
    <w:rsid w:val="005E2FA9"/>
    <w:rsid w:val="005E35AA"/>
    <w:rsid w:val="005E3B77"/>
    <w:rsid w:val="005E4213"/>
    <w:rsid w:val="005E438F"/>
    <w:rsid w:val="005E43B2"/>
    <w:rsid w:val="005E4761"/>
    <w:rsid w:val="005E505C"/>
    <w:rsid w:val="005E55CF"/>
    <w:rsid w:val="005E55D4"/>
    <w:rsid w:val="005E58BB"/>
    <w:rsid w:val="005E6CA5"/>
    <w:rsid w:val="005E6CD9"/>
    <w:rsid w:val="005E768F"/>
    <w:rsid w:val="005E799B"/>
    <w:rsid w:val="005E7B48"/>
    <w:rsid w:val="005E7F71"/>
    <w:rsid w:val="005F0C68"/>
    <w:rsid w:val="005F0E0F"/>
    <w:rsid w:val="005F1270"/>
    <w:rsid w:val="005F2164"/>
    <w:rsid w:val="005F2604"/>
    <w:rsid w:val="005F2B79"/>
    <w:rsid w:val="005F2C90"/>
    <w:rsid w:val="005F2CAB"/>
    <w:rsid w:val="005F39B8"/>
    <w:rsid w:val="005F3D12"/>
    <w:rsid w:val="005F43E9"/>
    <w:rsid w:val="005F446E"/>
    <w:rsid w:val="005F4A52"/>
    <w:rsid w:val="005F4AF5"/>
    <w:rsid w:val="005F4F2A"/>
    <w:rsid w:val="005F53B4"/>
    <w:rsid w:val="005F54E1"/>
    <w:rsid w:val="005F5774"/>
    <w:rsid w:val="005F5DD4"/>
    <w:rsid w:val="005F6643"/>
    <w:rsid w:val="005F66CB"/>
    <w:rsid w:val="005F6D46"/>
    <w:rsid w:val="005F736B"/>
    <w:rsid w:val="005F740B"/>
    <w:rsid w:val="005F7665"/>
    <w:rsid w:val="005F7ABB"/>
    <w:rsid w:val="005F7D30"/>
    <w:rsid w:val="005F7DE5"/>
    <w:rsid w:val="006009D2"/>
    <w:rsid w:val="00600A07"/>
    <w:rsid w:val="00600F5B"/>
    <w:rsid w:val="0060169B"/>
    <w:rsid w:val="0060197D"/>
    <w:rsid w:val="00602201"/>
    <w:rsid w:val="0060270D"/>
    <w:rsid w:val="00602EA5"/>
    <w:rsid w:val="00603934"/>
    <w:rsid w:val="00604F91"/>
    <w:rsid w:val="0060517C"/>
    <w:rsid w:val="00605A0C"/>
    <w:rsid w:val="00605A8B"/>
    <w:rsid w:val="00605B39"/>
    <w:rsid w:val="00605FDA"/>
    <w:rsid w:val="00606683"/>
    <w:rsid w:val="0060678D"/>
    <w:rsid w:val="0060686B"/>
    <w:rsid w:val="00606B2F"/>
    <w:rsid w:val="00606B42"/>
    <w:rsid w:val="00607BB2"/>
    <w:rsid w:val="00607DAE"/>
    <w:rsid w:val="00607F5A"/>
    <w:rsid w:val="00611124"/>
    <w:rsid w:val="00611B25"/>
    <w:rsid w:val="00611B7D"/>
    <w:rsid w:val="006123DA"/>
    <w:rsid w:val="006125E4"/>
    <w:rsid w:val="00612B71"/>
    <w:rsid w:val="00613056"/>
    <w:rsid w:val="00613201"/>
    <w:rsid w:val="00613250"/>
    <w:rsid w:val="006132A5"/>
    <w:rsid w:val="00613345"/>
    <w:rsid w:val="00613367"/>
    <w:rsid w:val="0061337E"/>
    <w:rsid w:val="006134F2"/>
    <w:rsid w:val="006136AB"/>
    <w:rsid w:val="00614154"/>
    <w:rsid w:val="006146E6"/>
    <w:rsid w:val="00614D54"/>
    <w:rsid w:val="006157A5"/>
    <w:rsid w:val="00615C14"/>
    <w:rsid w:val="00615EDA"/>
    <w:rsid w:val="006160A6"/>
    <w:rsid w:val="00616366"/>
    <w:rsid w:val="006169F3"/>
    <w:rsid w:val="006173E2"/>
    <w:rsid w:val="006177AB"/>
    <w:rsid w:val="00617C6C"/>
    <w:rsid w:val="00620400"/>
    <w:rsid w:val="0062058D"/>
    <w:rsid w:val="006205E9"/>
    <w:rsid w:val="0062079D"/>
    <w:rsid w:val="0062084F"/>
    <w:rsid w:val="006209C0"/>
    <w:rsid w:val="00621310"/>
    <w:rsid w:val="00621420"/>
    <w:rsid w:val="0062257C"/>
    <w:rsid w:val="00622A65"/>
    <w:rsid w:val="00623704"/>
    <w:rsid w:val="0062411D"/>
    <w:rsid w:val="00624470"/>
    <w:rsid w:val="00624ECC"/>
    <w:rsid w:val="00625AC3"/>
    <w:rsid w:val="006265A7"/>
    <w:rsid w:val="006267CB"/>
    <w:rsid w:val="006267E9"/>
    <w:rsid w:val="00626B80"/>
    <w:rsid w:val="00626F7B"/>
    <w:rsid w:val="00627064"/>
    <w:rsid w:val="0062710F"/>
    <w:rsid w:val="006275BB"/>
    <w:rsid w:val="00627ADA"/>
    <w:rsid w:val="00630348"/>
    <w:rsid w:val="006304AD"/>
    <w:rsid w:val="006308DB"/>
    <w:rsid w:val="00630BA0"/>
    <w:rsid w:val="00631567"/>
    <w:rsid w:val="00631846"/>
    <w:rsid w:val="00632159"/>
    <w:rsid w:val="00632202"/>
    <w:rsid w:val="006325C5"/>
    <w:rsid w:val="00632694"/>
    <w:rsid w:val="0063297C"/>
    <w:rsid w:val="0063302A"/>
    <w:rsid w:val="006330DD"/>
    <w:rsid w:val="0063329F"/>
    <w:rsid w:val="00633810"/>
    <w:rsid w:val="006338CE"/>
    <w:rsid w:val="006339F2"/>
    <w:rsid w:val="00633A4D"/>
    <w:rsid w:val="00633C6C"/>
    <w:rsid w:val="00634BC6"/>
    <w:rsid w:val="0063541D"/>
    <w:rsid w:val="00635695"/>
    <w:rsid w:val="00635884"/>
    <w:rsid w:val="00635A92"/>
    <w:rsid w:val="006365CE"/>
    <w:rsid w:val="0063671B"/>
    <w:rsid w:val="006367B6"/>
    <w:rsid w:val="00637200"/>
    <w:rsid w:val="00637DE2"/>
    <w:rsid w:val="00637FE4"/>
    <w:rsid w:val="00640A97"/>
    <w:rsid w:val="006411CF"/>
    <w:rsid w:val="006429DD"/>
    <w:rsid w:val="00643262"/>
    <w:rsid w:val="00643633"/>
    <w:rsid w:val="00643889"/>
    <w:rsid w:val="00643DB5"/>
    <w:rsid w:val="006444C2"/>
    <w:rsid w:val="006444D1"/>
    <w:rsid w:val="0064511E"/>
    <w:rsid w:val="00645230"/>
    <w:rsid w:val="00645584"/>
    <w:rsid w:val="0064610A"/>
    <w:rsid w:val="00646889"/>
    <w:rsid w:val="00646924"/>
    <w:rsid w:val="00646C68"/>
    <w:rsid w:val="0064701C"/>
    <w:rsid w:val="006470AE"/>
    <w:rsid w:val="00647B8D"/>
    <w:rsid w:val="00647E16"/>
    <w:rsid w:val="0065096C"/>
    <w:rsid w:val="006509C0"/>
    <w:rsid w:val="00651217"/>
    <w:rsid w:val="006513D9"/>
    <w:rsid w:val="00651F11"/>
    <w:rsid w:val="00652034"/>
    <w:rsid w:val="006526DC"/>
    <w:rsid w:val="00652724"/>
    <w:rsid w:val="00652958"/>
    <w:rsid w:val="00653305"/>
    <w:rsid w:val="006533AC"/>
    <w:rsid w:val="0065354B"/>
    <w:rsid w:val="0065361B"/>
    <w:rsid w:val="00653F34"/>
    <w:rsid w:val="00654496"/>
    <w:rsid w:val="0065474F"/>
    <w:rsid w:val="00654946"/>
    <w:rsid w:val="00655232"/>
    <w:rsid w:val="0065529C"/>
    <w:rsid w:val="0065540D"/>
    <w:rsid w:val="00655441"/>
    <w:rsid w:val="00655B50"/>
    <w:rsid w:val="00655E10"/>
    <w:rsid w:val="00656C2C"/>
    <w:rsid w:val="00657077"/>
    <w:rsid w:val="006570C8"/>
    <w:rsid w:val="0065784D"/>
    <w:rsid w:val="00657E6E"/>
    <w:rsid w:val="00660307"/>
    <w:rsid w:val="006608AF"/>
    <w:rsid w:val="00660986"/>
    <w:rsid w:val="00660AED"/>
    <w:rsid w:val="006612DA"/>
    <w:rsid w:val="00661417"/>
    <w:rsid w:val="006628DC"/>
    <w:rsid w:val="00662C75"/>
    <w:rsid w:val="00662E41"/>
    <w:rsid w:val="00662F9E"/>
    <w:rsid w:val="00663C1B"/>
    <w:rsid w:val="00664238"/>
    <w:rsid w:val="00664D77"/>
    <w:rsid w:val="00665659"/>
    <w:rsid w:val="0066591D"/>
    <w:rsid w:val="006663E2"/>
    <w:rsid w:val="00667211"/>
    <w:rsid w:val="0066754A"/>
    <w:rsid w:val="0066780A"/>
    <w:rsid w:val="0066797B"/>
    <w:rsid w:val="00667AA3"/>
    <w:rsid w:val="006705DA"/>
    <w:rsid w:val="006708C3"/>
    <w:rsid w:val="0067091D"/>
    <w:rsid w:val="0067096F"/>
    <w:rsid w:val="00670A92"/>
    <w:rsid w:val="006710E4"/>
    <w:rsid w:val="00671174"/>
    <w:rsid w:val="006719B8"/>
    <w:rsid w:val="00671B48"/>
    <w:rsid w:val="00671CC2"/>
    <w:rsid w:val="00671FEF"/>
    <w:rsid w:val="00672528"/>
    <w:rsid w:val="0067259D"/>
    <w:rsid w:val="00672664"/>
    <w:rsid w:val="0067315D"/>
    <w:rsid w:val="0067350D"/>
    <w:rsid w:val="006741C7"/>
    <w:rsid w:val="00674376"/>
    <w:rsid w:val="00674800"/>
    <w:rsid w:val="00675428"/>
    <w:rsid w:val="00675E21"/>
    <w:rsid w:val="0067616A"/>
    <w:rsid w:val="006762B8"/>
    <w:rsid w:val="0067652A"/>
    <w:rsid w:val="00676FA0"/>
    <w:rsid w:val="00677A15"/>
    <w:rsid w:val="00677C0A"/>
    <w:rsid w:val="00677C88"/>
    <w:rsid w:val="00677F4C"/>
    <w:rsid w:val="00680619"/>
    <w:rsid w:val="00680821"/>
    <w:rsid w:val="0068087F"/>
    <w:rsid w:val="00680CFD"/>
    <w:rsid w:val="00681389"/>
    <w:rsid w:val="00681846"/>
    <w:rsid w:val="00681935"/>
    <w:rsid w:val="00681B3B"/>
    <w:rsid w:val="00681E83"/>
    <w:rsid w:val="00681F55"/>
    <w:rsid w:val="0068242A"/>
    <w:rsid w:val="00682934"/>
    <w:rsid w:val="00682A15"/>
    <w:rsid w:val="00682ADB"/>
    <w:rsid w:val="00682B2F"/>
    <w:rsid w:val="006846BD"/>
    <w:rsid w:val="00684915"/>
    <w:rsid w:val="00685F28"/>
    <w:rsid w:val="00686ACE"/>
    <w:rsid w:val="00686D14"/>
    <w:rsid w:val="0069030C"/>
    <w:rsid w:val="00690393"/>
    <w:rsid w:val="00690D13"/>
    <w:rsid w:val="006911FE"/>
    <w:rsid w:val="006913C3"/>
    <w:rsid w:val="00691A21"/>
    <w:rsid w:val="00692774"/>
    <w:rsid w:val="00692820"/>
    <w:rsid w:val="00692A12"/>
    <w:rsid w:val="00692AD8"/>
    <w:rsid w:val="00692D4A"/>
    <w:rsid w:val="00692F71"/>
    <w:rsid w:val="0069384D"/>
    <w:rsid w:val="00693C2B"/>
    <w:rsid w:val="00693C31"/>
    <w:rsid w:val="00693C58"/>
    <w:rsid w:val="006944CB"/>
    <w:rsid w:val="006948FA"/>
    <w:rsid w:val="006958A6"/>
    <w:rsid w:val="0069593A"/>
    <w:rsid w:val="0069605B"/>
    <w:rsid w:val="00696769"/>
    <w:rsid w:val="00696801"/>
    <w:rsid w:val="00696A70"/>
    <w:rsid w:val="00696C34"/>
    <w:rsid w:val="00696E66"/>
    <w:rsid w:val="006976F1"/>
    <w:rsid w:val="0069785F"/>
    <w:rsid w:val="0069795A"/>
    <w:rsid w:val="00697BA4"/>
    <w:rsid w:val="00697C6D"/>
    <w:rsid w:val="006A04D6"/>
    <w:rsid w:val="006A04E5"/>
    <w:rsid w:val="006A1526"/>
    <w:rsid w:val="006A1567"/>
    <w:rsid w:val="006A17C8"/>
    <w:rsid w:val="006A1802"/>
    <w:rsid w:val="006A1988"/>
    <w:rsid w:val="006A19A8"/>
    <w:rsid w:val="006A1B64"/>
    <w:rsid w:val="006A1D77"/>
    <w:rsid w:val="006A1FDC"/>
    <w:rsid w:val="006A21B6"/>
    <w:rsid w:val="006A2342"/>
    <w:rsid w:val="006A2631"/>
    <w:rsid w:val="006A2822"/>
    <w:rsid w:val="006A29C4"/>
    <w:rsid w:val="006A2AB5"/>
    <w:rsid w:val="006A2DDD"/>
    <w:rsid w:val="006A2E8F"/>
    <w:rsid w:val="006A3A3D"/>
    <w:rsid w:val="006A3C52"/>
    <w:rsid w:val="006A41E4"/>
    <w:rsid w:val="006A4AC5"/>
    <w:rsid w:val="006A4F00"/>
    <w:rsid w:val="006A63AA"/>
    <w:rsid w:val="006A67CB"/>
    <w:rsid w:val="006A6A38"/>
    <w:rsid w:val="006A79D5"/>
    <w:rsid w:val="006B0276"/>
    <w:rsid w:val="006B046D"/>
    <w:rsid w:val="006B04C2"/>
    <w:rsid w:val="006B070D"/>
    <w:rsid w:val="006B077D"/>
    <w:rsid w:val="006B087B"/>
    <w:rsid w:val="006B09F1"/>
    <w:rsid w:val="006B0D86"/>
    <w:rsid w:val="006B169F"/>
    <w:rsid w:val="006B20B9"/>
    <w:rsid w:val="006B2370"/>
    <w:rsid w:val="006B2640"/>
    <w:rsid w:val="006B265B"/>
    <w:rsid w:val="006B2792"/>
    <w:rsid w:val="006B2C9B"/>
    <w:rsid w:val="006B3528"/>
    <w:rsid w:val="006B3661"/>
    <w:rsid w:val="006B39AF"/>
    <w:rsid w:val="006B3B0B"/>
    <w:rsid w:val="006B3F0D"/>
    <w:rsid w:val="006B4697"/>
    <w:rsid w:val="006B48F0"/>
    <w:rsid w:val="006B4C05"/>
    <w:rsid w:val="006B5556"/>
    <w:rsid w:val="006B5721"/>
    <w:rsid w:val="006B67AB"/>
    <w:rsid w:val="006B6C34"/>
    <w:rsid w:val="006B6F1B"/>
    <w:rsid w:val="006B7479"/>
    <w:rsid w:val="006B7968"/>
    <w:rsid w:val="006B7A4F"/>
    <w:rsid w:val="006C09E2"/>
    <w:rsid w:val="006C0BA7"/>
    <w:rsid w:val="006C0EC5"/>
    <w:rsid w:val="006C1BFF"/>
    <w:rsid w:val="006C1DE2"/>
    <w:rsid w:val="006C2A84"/>
    <w:rsid w:val="006C2D31"/>
    <w:rsid w:val="006C2E2F"/>
    <w:rsid w:val="006C3357"/>
    <w:rsid w:val="006C372D"/>
    <w:rsid w:val="006C384A"/>
    <w:rsid w:val="006C435B"/>
    <w:rsid w:val="006C4452"/>
    <w:rsid w:val="006C44D3"/>
    <w:rsid w:val="006C465A"/>
    <w:rsid w:val="006C53CF"/>
    <w:rsid w:val="006C54DB"/>
    <w:rsid w:val="006C5D78"/>
    <w:rsid w:val="006C6792"/>
    <w:rsid w:val="006C6A89"/>
    <w:rsid w:val="006C6D1E"/>
    <w:rsid w:val="006C79B5"/>
    <w:rsid w:val="006D0430"/>
    <w:rsid w:val="006D0BAD"/>
    <w:rsid w:val="006D0C2F"/>
    <w:rsid w:val="006D150E"/>
    <w:rsid w:val="006D16D4"/>
    <w:rsid w:val="006D180E"/>
    <w:rsid w:val="006D1CC5"/>
    <w:rsid w:val="006D1CD2"/>
    <w:rsid w:val="006D2798"/>
    <w:rsid w:val="006D29E9"/>
    <w:rsid w:val="006D3373"/>
    <w:rsid w:val="006D369D"/>
    <w:rsid w:val="006D36AD"/>
    <w:rsid w:val="006D3CB5"/>
    <w:rsid w:val="006D3E0E"/>
    <w:rsid w:val="006D3F83"/>
    <w:rsid w:val="006D4D03"/>
    <w:rsid w:val="006D4FE7"/>
    <w:rsid w:val="006D521A"/>
    <w:rsid w:val="006D54C8"/>
    <w:rsid w:val="006D5614"/>
    <w:rsid w:val="006D5788"/>
    <w:rsid w:val="006D5BB6"/>
    <w:rsid w:val="006D612A"/>
    <w:rsid w:val="006D680C"/>
    <w:rsid w:val="006D7238"/>
    <w:rsid w:val="006D7256"/>
    <w:rsid w:val="006D7E10"/>
    <w:rsid w:val="006E0058"/>
    <w:rsid w:val="006E01B7"/>
    <w:rsid w:val="006E04B1"/>
    <w:rsid w:val="006E0542"/>
    <w:rsid w:val="006E062B"/>
    <w:rsid w:val="006E0BD0"/>
    <w:rsid w:val="006E0CD4"/>
    <w:rsid w:val="006E0FD8"/>
    <w:rsid w:val="006E14EB"/>
    <w:rsid w:val="006E1994"/>
    <w:rsid w:val="006E1A91"/>
    <w:rsid w:val="006E1B7B"/>
    <w:rsid w:val="006E1DA6"/>
    <w:rsid w:val="006E1F60"/>
    <w:rsid w:val="006E21D4"/>
    <w:rsid w:val="006E2506"/>
    <w:rsid w:val="006E255A"/>
    <w:rsid w:val="006E2622"/>
    <w:rsid w:val="006E275F"/>
    <w:rsid w:val="006E2928"/>
    <w:rsid w:val="006E2C56"/>
    <w:rsid w:val="006E2CDC"/>
    <w:rsid w:val="006E39C0"/>
    <w:rsid w:val="006E3B50"/>
    <w:rsid w:val="006E42C1"/>
    <w:rsid w:val="006E46DF"/>
    <w:rsid w:val="006E48AE"/>
    <w:rsid w:val="006E4A4C"/>
    <w:rsid w:val="006E5029"/>
    <w:rsid w:val="006E518B"/>
    <w:rsid w:val="006E571D"/>
    <w:rsid w:val="006E5BD4"/>
    <w:rsid w:val="006E6077"/>
    <w:rsid w:val="006E6417"/>
    <w:rsid w:val="006E6562"/>
    <w:rsid w:val="006E68C3"/>
    <w:rsid w:val="006E7004"/>
    <w:rsid w:val="006E70A5"/>
    <w:rsid w:val="006E7142"/>
    <w:rsid w:val="006E7567"/>
    <w:rsid w:val="006E76A0"/>
    <w:rsid w:val="006E78A4"/>
    <w:rsid w:val="006E7CE3"/>
    <w:rsid w:val="006F004D"/>
    <w:rsid w:val="006F0ED1"/>
    <w:rsid w:val="006F0F40"/>
    <w:rsid w:val="006F105C"/>
    <w:rsid w:val="006F111E"/>
    <w:rsid w:val="006F18CB"/>
    <w:rsid w:val="006F2388"/>
    <w:rsid w:val="006F2E8A"/>
    <w:rsid w:val="006F2EAC"/>
    <w:rsid w:val="006F3CC5"/>
    <w:rsid w:val="006F3F41"/>
    <w:rsid w:val="006F43C2"/>
    <w:rsid w:val="006F4815"/>
    <w:rsid w:val="006F48E1"/>
    <w:rsid w:val="006F4B54"/>
    <w:rsid w:val="006F4DB8"/>
    <w:rsid w:val="006F525E"/>
    <w:rsid w:val="006F60EF"/>
    <w:rsid w:val="006F637F"/>
    <w:rsid w:val="006F67CB"/>
    <w:rsid w:val="006F69F3"/>
    <w:rsid w:val="006F6AE0"/>
    <w:rsid w:val="006F784B"/>
    <w:rsid w:val="00700101"/>
    <w:rsid w:val="0070074F"/>
    <w:rsid w:val="00701042"/>
    <w:rsid w:val="0070160D"/>
    <w:rsid w:val="00701989"/>
    <w:rsid w:val="00702468"/>
    <w:rsid w:val="007026C4"/>
    <w:rsid w:val="00702B0F"/>
    <w:rsid w:val="00702C11"/>
    <w:rsid w:val="00702FF7"/>
    <w:rsid w:val="00703BF4"/>
    <w:rsid w:val="00703C40"/>
    <w:rsid w:val="00704308"/>
    <w:rsid w:val="00704984"/>
    <w:rsid w:val="00705AD2"/>
    <w:rsid w:val="00705D01"/>
    <w:rsid w:val="00705D81"/>
    <w:rsid w:val="0070616A"/>
    <w:rsid w:val="007067A1"/>
    <w:rsid w:val="00706984"/>
    <w:rsid w:val="00706BB5"/>
    <w:rsid w:val="00706F09"/>
    <w:rsid w:val="00706FB6"/>
    <w:rsid w:val="0070751F"/>
    <w:rsid w:val="007077BC"/>
    <w:rsid w:val="007078B4"/>
    <w:rsid w:val="00707FB5"/>
    <w:rsid w:val="00711021"/>
    <w:rsid w:val="00711161"/>
    <w:rsid w:val="00711199"/>
    <w:rsid w:val="00711B53"/>
    <w:rsid w:val="00711E64"/>
    <w:rsid w:val="00712497"/>
    <w:rsid w:val="007124BF"/>
    <w:rsid w:val="00712B72"/>
    <w:rsid w:val="00713038"/>
    <w:rsid w:val="00713B7E"/>
    <w:rsid w:val="0071503D"/>
    <w:rsid w:val="00715075"/>
    <w:rsid w:val="0071526C"/>
    <w:rsid w:val="00715603"/>
    <w:rsid w:val="00715763"/>
    <w:rsid w:val="00715B65"/>
    <w:rsid w:val="00715F77"/>
    <w:rsid w:val="007166F7"/>
    <w:rsid w:val="0071683A"/>
    <w:rsid w:val="00716BB8"/>
    <w:rsid w:val="00716E38"/>
    <w:rsid w:val="00716EB5"/>
    <w:rsid w:val="007172EF"/>
    <w:rsid w:val="00717A6B"/>
    <w:rsid w:val="007201D1"/>
    <w:rsid w:val="007203D1"/>
    <w:rsid w:val="0072050A"/>
    <w:rsid w:val="00720856"/>
    <w:rsid w:val="00720D6A"/>
    <w:rsid w:val="00721072"/>
    <w:rsid w:val="007214D2"/>
    <w:rsid w:val="007216EF"/>
    <w:rsid w:val="00721875"/>
    <w:rsid w:val="007218D9"/>
    <w:rsid w:val="00721C60"/>
    <w:rsid w:val="00722329"/>
    <w:rsid w:val="00722445"/>
    <w:rsid w:val="00722624"/>
    <w:rsid w:val="00722B6A"/>
    <w:rsid w:val="00722F20"/>
    <w:rsid w:val="00722FEF"/>
    <w:rsid w:val="0072301C"/>
    <w:rsid w:val="007236FA"/>
    <w:rsid w:val="007242EF"/>
    <w:rsid w:val="00724323"/>
    <w:rsid w:val="007245DC"/>
    <w:rsid w:val="00724A67"/>
    <w:rsid w:val="0072503B"/>
    <w:rsid w:val="007254DD"/>
    <w:rsid w:val="0072597C"/>
    <w:rsid w:val="00725C61"/>
    <w:rsid w:val="007263DA"/>
    <w:rsid w:val="00726813"/>
    <w:rsid w:val="00726832"/>
    <w:rsid w:val="0072696A"/>
    <w:rsid w:val="00726B09"/>
    <w:rsid w:val="007275E7"/>
    <w:rsid w:val="007279E1"/>
    <w:rsid w:val="00727A24"/>
    <w:rsid w:val="0073054D"/>
    <w:rsid w:val="00730639"/>
    <w:rsid w:val="00730657"/>
    <w:rsid w:val="00730B50"/>
    <w:rsid w:val="00731C19"/>
    <w:rsid w:val="00731D0A"/>
    <w:rsid w:val="0073241A"/>
    <w:rsid w:val="0073242A"/>
    <w:rsid w:val="00732A4C"/>
    <w:rsid w:val="00732AF2"/>
    <w:rsid w:val="007341C8"/>
    <w:rsid w:val="007343DE"/>
    <w:rsid w:val="00734E7C"/>
    <w:rsid w:val="007354BC"/>
    <w:rsid w:val="007356A6"/>
    <w:rsid w:val="007356CE"/>
    <w:rsid w:val="00735D01"/>
    <w:rsid w:val="007360D0"/>
    <w:rsid w:val="00736579"/>
    <w:rsid w:val="00736BFE"/>
    <w:rsid w:val="0073751D"/>
    <w:rsid w:val="007376A0"/>
    <w:rsid w:val="007376E8"/>
    <w:rsid w:val="00737A50"/>
    <w:rsid w:val="00737E98"/>
    <w:rsid w:val="00737FA1"/>
    <w:rsid w:val="007402D1"/>
    <w:rsid w:val="00740A26"/>
    <w:rsid w:val="00740DA1"/>
    <w:rsid w:val="00741452"/>
    <w:rsid w:val="00741537"/>
    <w:rsid w:val="00741721"/>
    <w:rsid w:val="00742052"/>
    <w:rsid w:val="007422E4"/>
    <w:rsid w:val="007435C3"/>
    <w:rsid w:val="00743860"/>
    <w:rsid w:val="00743B95"/>
    <w:rsid w:val="00744678"/>
    <w:rsid w:val="007447EC"/>
    <w:rsid w:val="007455EA"/>
    <w:rsid w:val="00745899"/>
    <w:rsid w:val="00745AF4"/>
    <w:rsid w:val="00745FA1"/>
    <w:rsid w:val="00746094"/>
    <w:rsid w:val="007469CB"/>
    <w:rsid w:val="00746B4B"/>
    <w:rsid w:val="0074772F"/>
    <w:rsid w:val="0074794F"/>
    <w:rsid w:val="00747966"/>
    <w:rsid w:val="00747D80"/>
    <w:rsid w:val="00747FAC"/>
    <w:rsid w:val="00750133"/>
    <w:rsid w:val="00750697"/>
    <w:rsid w:val="00750BAE"/>
    <w:rsid w:val="00750F7A"/>
    <w:rsid w:val="0075140B"/>
    <w:rsid w:val="0075153A"/>
    <w:rsid w:val="00751579"/>
    <w:rsid w:val="007516CF"/>
    <w:rsid w:val="00752AEC"/>
    <w:rsid w:val="00752B41"/>
    <w:rsid w:val="00752DFB"/>
    <w:rsid w:val="00752EDC"/>
    <w:rsid w:val="00752FB4"/>
    <w:rsid w:val="00752FFE"/>
    <w:rsid w:val="0075350C"/>
    <w:rsid w:val="007535EF"/>
    <w:rsid w:val="00753A5D"/>
    <w:rsid w:val="00753F9D"/>
    <w:rsid w:val="00754302"/>
    <w:rsid w:val="00754404"/>
    <w:rsid w:val="007544A8"/>
    <w:rsid w:val="007549D4"/>
    <w:rsid w:val="007550B6"/>
    <w:rsid w:val="00756197"/>
    <w:rsid w:val="00756B12"/>
    <w:rsid w:val="00756D88"/>
    <w:rsid w:val="00756EF0"/>
    <w:rsid w:val="00757059"/>
    <w:rsid w:val="00757210"/>
    <w:rsid w:val="00757962"/>
    <w:rsid w:val="00757B4F"/>
    <w:rsid w:val="00757F20"/>
    <w:rsid w:val="00757FE5"/>
    <w:rsid w:val="00760033"/>
    <w:rsid w:val="00760581"/>
    <w:rsid w:val="0076067F"/>
    <w:rsid w:val="00760D2D"/>
    <w:rsid w:val="00761C7A"/>
    <w:rsid w:val="00761D66"/>
    <w:rsid w:val="0076200E"/>
    <w:rsid w:val="00762B26"/>
    <w:rsid w:val="00763FF7"/>
    <w:rsid w:val="00764059"/>
    <w:rsid w:val="0076411B"/>
    <w:rsid w:val="00764250"/>
    <w:rsid w:val="007645DB"/>
    <w:rsid w:val="00764751"/>
    <w:rsid w:val="00764A8D"/>
    <w:rsid w:val="00764ED2"/>
    <w:rsid w:val="007653C1"/>
    <w:rsid w:val="00765407"/>
    <w:rsid w:val="00765A26"/>
    <w:rsid w:val="007666F8"/>
    <w:rsid w:val="00766C54"/>
    <w:rsid w:val="00767433"/>
    <w:rsid w:val="007676CF"/>
    <w:rsid w:val="00767788"/>
    <w:rsid w:val="00767A39"/>
    <w:rsid w:val="00767AEC"/>
    <w:rsid w:val="00767EEC"/>
    <w:rsid w:val="00767F79"/>
    <w:rsid w:val="00770103"/>
    <w:rsid w:val="00770313"/>
    <w:rsid w:val="007712F1"/>
    <w:rsid w:val="00771FD5"/>
    <w:rsid w:val="00772933"/>
    <w:rsid w:val="00772A24"/>
    <w:rsid w:val="00773203"/>
    <w:rsid w:val="00774670"/>
    <w:rsid w:val="00775D8F"/>
    <w:rsid w:val="00775E59"/>
    <w:rsid w:val="00776667"/>
    <w:rsid w:val="00776D74"/>
    <w:rsid w:val="007776A6"/>
    <w:rsid w:val="00777737"/>
    <w:rsid w:val="00777837"/>
    <w:rsid w:val="00777AE7"/>
    <w:rsid w:val="00777CF7"/>
    <w:rsid w:val="00777D90"/>
    <w:rsid w:val="007806ED"/>
    <w:rsid w:val="007811A7"/>
    <w:rsid w:val="007814A5"/>
    <w:rsid w:val="00781C84"/>
    <w:rsid w:val="00781EE1"/>
    <w:rsid w:val="007824BE"/>
    <w:rsid w:val="00782890"/>
    <w:rsid w:val="00782E77"/>
    <w:rsid w:val="00783948"/>
    <w:rsid w:val="00783BAA"/>
    <w:rsid w:val="0078403D"/>
    <w:rsid w:val="0078457E"/>
    <w:rsid w:val="00784A0E"/>
    <w:rsid w:val="00784A86"/>
    <w:rsid w:val="00784BE9"/>
    <w:rsid w:val="00785518"/>
    <w:rsid w:val="00786156"/>
    <w:rsid w:val="007862BA"/>
    <w:rsid w:val="00786560"/>
    <w:rsid w:val="00786989"/>
    <w:rsid w:val="00786BAE"/>
    <w:rsid w:val="007872E6"/>
    <w:rsid w:val="0078732B"/>
    <w:rsid w:val="0078733C"/>
    <w:rsid w:val="007873F3"/>
    <w:rsid w:val="0078766B"/>
    <w:rsid w:val="0078766D"/>
    <w:rsid w:val="0078788F"/>
    <w:rsid w:val="00787E54"/>
    <w:rsid w:val="0079023E"/>
    <w:rsid w:val="00790585"/>
    <w:rsid w:val="00791376"/>
    <w:rsid w:val="007913BC"/>
    <w:rsid w:val="007915A9"/>
    <w:rsid w:val="007917A4"/>
    <w:rsid w:val="00791944"/>
    <w:rsid w:val="00791D9C"/>
    <w:rsid w:val="00792267"/>
    <w:rsid w:val="00792383"/>
    <w:rsid w:val="00792878"/>
    <w:rsid w:val="00792C2E"/>
    <w:rsid w:val="00792DFC"/>
    <w:rsid w:val="007931D6"/>
    <w:rsid w:val="0079327C"/>
    <w:rsid w:val="00793518"/>
    <w:rsid w:val="00793CFD"/>
    <w:rsid w:val="00793DB0"/>
    <w:rsid w:val="00793F01"/>
    <w:rsid w:val="00793F16"/>
    <w:rsid w:val="007947AB"/>
    <w:rsid w:val="007947B7"/>
    <w:rsid w:val="0079490A"/>
    <w:rsid w:val="00794EC9"/>
    <w:rsid w:val="00795637"/>
    <w:rsid w:val="00795B2F"/>
    <w:rsid w:val="00795D25"/>
    <w:rsid w:val="00795EB1"/>
    <w:rsid w:val="00796F60"/>
    <w:rsid w:val="007971CF"/>
    <w:rsid w:val="00797774"/>
    <w:rsid w:val="007977C2"/>
    <w:rsid w:val="00797974"/>
    <w:rsid w:val="00797CF6"/>
    <w:rsid w:val="007A0103"/>
    <w:rsid w:val="007A0153"/>
    <w:rsid w:val="007A0320"/>
    <w:rsid w:val="007A0346"/>
    <w:rsid w:val="007A073A"/>
    <w:rsid w:val="007A08B4"/>
    <w:rsid w:val="007A099E"/>
    <w:rsid w:val="007A0C7E"/>
    <w:rsid w:val="007A0DBB"/>
    <w:rsid w:val="007A0E1D"/>
    <w:rsid w:val="007A0FF2"/>
    <w:rsid w:val="007A18D1"/>
    <w:rsid w:val="007A2624"/>
    <w:rsid w:val="007A2789"/>
    <w:rsid w:val="007A332E"/>
    <w:rsid w:val="007A3D87"/>
    <w:rsid w:val="007A3F14"/>
    <w:rsid w:val="007A439D"/>
    <w:rsid w:val="007A453B"/>
    <w:rsid w:val="007A4A49"/>
    <w:rsid w:val="007A4D5B"/>
    <w:rsid w:val="007A5366"/>
    <w:rsid w:val="007A53C3"/>
    <w:rsid w:val="007A58CE"/>
    <w:rsid w:val="007A59B2"/>
    <w:rsid w:val="007A6542"/>
    <w:rsid w:val="007A6A03"/>
    <w:rsid w:val="007A708E"/>
    <w:rsid w:val="007A7193"/>
    <w:rsid w:val="007A79BC"/>
    <w:rsid w:val="007A7D3E"/>
    <w:rsid w:val="007B05A5"/>
    <w:rsid w:val="007B076E"/>
    <w:rsid w:val="007B10DA"/>
    <w:rsid w:val="007B1645"/>
    <w:rsid w:val="007B1677"/>
    <w:rsid w:val="007B1744"/>
    <w:rsid w:val="007B1AFB"/>
    <w:rsid w:val="007B1B54"/>
    <w:rsid w:val="007B1DB0"/>
    <w:rsid w:val="007B2580"/>
    <w:rsid w:val="007B291C"/>
    <w:rsid w:val="007B2C8F"/>
    <w:rsid w:val="007B2D8B"/>
    <w:rsid w:val="007B2E50"/>
    <w:rsid w:val="007B2E5C"/>
    <w:rsid w:val="007B2EF7"/>
    <w:rsid w:val="007B312F"/>
    <w:rsid w:val="007B36EE"/>
    <w:rsid w:val="007B437A"/>
    <w:rsid w:val="007B44C8"/>
    <w:rsid w:val="007B44FE"/>
    <w:rsid w:val="007B4970"/>
    <w:rsid w:val="007B5771"/>
    <w:rsid w:val="007B6A15"/>
    <w:rsid w:val="007B6C36"/>
    <w:rsid w:val="007B7216"/>
    <w:rsid w:val="007B7290"/>
    <w:rsid w:val="007B76F5"/>
    <w:rsid w:val="007B7A92"/>
    <w:rsid w:val="007B7E66"/>
    <w:rsid w:val="007C049D"/>
    <w:rsid w:val="007C08F2"/>
    <w:rsid w:val="007C0B74"/>
    <w:rsid w:val="007C0BD9"/>
    <w:rsid w:val="007C0BF7"/>
    <w:rsid w:val="007C0EEF"/>
    <w:rsid w:val="007C11E7"/>
    <w:rsid w:val="007C1361"/>
    <w:rsid w:val="007C13E5"/>
    <w:rsid w:val="007C198C"/>
    <w:rsid w:val="007C223D"/>
    <w:rsid w:val="007C2B07"/>
    <w:rsid w:val="007C2C32"/>
    <w:rsid w:val="007C2CEF"/>
    <w:rsid w:val="007C3567"/>
    <w:rsid w:val="007C36A0"/>
    <w:rsid w:val="007C3755"/>
    <w:rsid w:val="007C388A"/>
    <w:rsid w:val="007C3B44"/>
    <w:rsid w:val="007C4197"/>
    <w:rsid w:val="007C4508"/>
    <w:rsid w:val="007C4566"/>
    <w:rsid w:val="007C46A1"/>
    <w:rsid w:val="007C4709"/>
    <w:rsid w:val="007C4840"/>
    <w:rsid w:val="007C49E5"/>
    <w:rsid w:val="007C4C49"/>
    <w:rsid w:val="007C5266"/>
    <w:rsid w:val="007C567E"/>
    <w:rsid w:val="007C5771"/>
    <w:rsid w:val="007C6041"/>
    <w:rsid w:val="007C646D"/>
    <w:rsid w:val="007C696C"/>
    <w:rsid w:val="007C6D03"/>
    <w:rsid w:val="007C7345"/>
    <w:rsid w:val="007C7751"/>
    <w:rsid w:val="007C7AF6"/>
    <w:rsid w:val="007C7CA3"/>
    <w:rsid w:val="007C7ECA"/>
    <w:rsid w:val="007D12C3"/>
    <w:rsid w:val="007D1312"/>
    <w:rsid w:val="007D187A"/>
    <w:rsid w:val="007D1887"/>
    <w:rsid w:val="007D209D"/>
    <w:rsid w:val="007D24CB"/>
    <w:rsid w:val="007D25F3"/>
    <w:rsid w:val="007D2BC3"/>
    <w:rsid w:val="007D2BC4"/>
    <w:rsid w:val="007D3753"/>
    <w:rsid w:val="007D3867"/>
    <w:rsid w:val="007D38B6"/>
    <w:rsid w:val="007D3C7A"/>
    <w:rsid w:val="007D3FE3"/>
    <w:rsid w:val="007D436C"/>
    <w:rsid w:val="007D4595"/>
    <w:rsid w:val="007D4E9E"/>
    <w:rsid w:val="007D50F7"/>
    <w:rsid w:val="007D50F9"/>
    <w:rsid w:val="007D533B"/>
    <w:rsid w:val="007D5956"/>
    <w:rsid w:val="007D5BB4"/>
    <w:rsid w:val="007D5D01"/>
    <w:rsid w:val="007D6507"/>
    <w:rsid w:val="007D6E3B"/>
    <w:rsid w:val="007D72B3"/>
    <w:rsid w:val="007D751D"/>
    <w:rsid w:val="007D7C85"/>
    <w:rsid w:val="007D7DA0"/>
    <w:rsid w:val="007E095C"/>
    <w:rsid w:val="007E0E65"/>
    <w:rsid w:val="007E1410"/>
    <w:rsid w:val="007E302A"/>
    <w:rsid w:val="007E33F7"/>
    <w:rsid w:val="007E3930"/>
    <w:rsid w:val="007E3D28"/>
    <w:rsid w:val="007E400A"/>
    <w:rsid w:val="007E4208"/>
    <w:rsid w:val="007E6326"/>
    <w:rsid w:val="007E67F2"/>
    <w:rsid w:val="007E689F"/>
    <w:rsid w:val="007E6928"/>
    <w:rsid w:val="007E696A"/>
    <w:rsid w:val="007E6DDA"/>
    <w:rsid w:val="007E6EE7"/>
    <w:rsid w:val="007E7638"/>
    <w:rsid w:val="007E7647"/>
    <w:rsid w:val="007E768D"/>
    <w:rsid w:val="007E7B8A"/>
    <w:rsid w:val="007E7F81"/>
    <w:rsid w:val="007F0013"/>
    <w:rsid w:val="007F0533"/>
    <w:rsid w:val="007F08D1"/>
    <w:rsid w:val="007F0B0C"/>
    <w:rsid w:val="007F0BCC"/>
    <w:rsid w:val="007F0D18"/>
    <w:rsid w:val="007F19B1"/>
    <w:rsid w:val="007F1D13"/>
    <w:rsid w:val="007F1D72"/>
    <w:rsid w:val="007F1FD4"/>
    <w:rsid w:val="007F2414"/>
    <w:rsid w:val="007F2A7D"/>
    <w:rsid w:val="007F360F"/>
    <w:rsid w:val="007F36AF"/>
    <w:rsid w:val="007F3AD0"/>
    <w:rsid w:val="007F3B8A"/>
    <w:rsid w:val="007F4EB8"/>
    <w:rsid w:val="007F513F"/>
    <w:rsid w:val="007F5523"/>
    <w:rsid w:val="007F57EE"/>
    <w:rsid w:val="007F68E5"/>
    <w:rsid w:val="007F6D0F"/>
    <w:rsid w:val="007F7E2E"/>
    <w:rsid w:val="008019E2"/>
    <w:rsid w:val="00801B43"/>
    <w:rsid w:val="00801D75"/>
    <w:rsid w:val="00802032"/>
    <w:rsid w:val="00802610"/>
    <w:rsid w:val="00802927"/>
    <w:rsid w:val="00803921"/>
    <w:rsid w:val="00803CCB"/>
    <w:rsid w:val="008043DC"/>
    <w:rsid w:val="00804DB6"/>
    <w:rsid w:val="00804EFF"/>
    <w:rsid w:val="008053E6"/>
    <w:rsid w:val="00805AA8"/>
    <w:rsid w:val="00805AF8"/>
    <w:rsid w:val="00805C72"/>
    <w:rsid w:val="00805D7C"/>
    <w:rsid w:val="00805E8C"/>
    <w:rsid w:val="00806156"/>
    <w:rsid w:val="0080638B"/>
    <w:rsid w:val="00806422"/>
    <w:rsid w:val="00806A6E"/>
    <w:rsid w:val="00806B52"/>
    <w:rsid w:val="00806E22"/>
    <w:rsid w:val="00807793"/>
    <w:rsid w:val="008078F5"/>
    <w:rsid w:val="00807C58"/>
    <w:rsid w:val="008108CA"/>
    <w:rsid w:val="00810C31"/>
    <w:rsid w:val="0081100C"/>
    <w:rsid w:val="00811337"/>
    <w:rsid w:val="00811619"/>
    <w:rsid w:val="00811834"/>
    <w:rsid w:val="00811B14"/>
    <w:rsid w:val="00811BF0"/>
    <w:rsid w:val="00812548"/>
    <w:rsid w:val="0081293E"/>
    <w:rsid w:val="00812B22"/>
    <w:rsid w:val="00813F15"/>
    <w:rsid w:val="0081402D"/>
    <w:rsid w:val="0081543B"/>
    <w:rsid w:val="008160DD"/>
    <w:rsid w:val="008160F3"/>
    <w:rsid w:val="00816168"/>
    <w:rsid w:val="0081639E"/>
    <w:rsid w:val="0081651A"/>
    <w:rsid w:val="00817244"/>
    <w:rsid w:val="00817342"/>
    <w:rsid w:val="00817517"/>
    <w:rsid w:val="00817C10"/>
    <w:rsid w:val="00817ECE"/>
    <w:rsid w:val="0082020E"/>
    <w:rsid w:val="0082078A"/>
    <w:rsid w:val="00820F13"/>
    <w:rsid w:val="0082118A"/>
    <w:rsid w:val="0082140D"/>
    <w:rsid w:val="00821CAC"/>
    <w:rsid w:val="00821F63"/>
    <w:rsid w:val="00822668"/>
    <w:rsid w:val="00822961"/>
    <w:rsid w:val="00822A16"/>
    <w:rsid w:val="008231F4"/>
    <w:rsid w:val="008233FD"/>
    <w:rsid w:val="008247B3"/>
    <w:rsid w:val="00824D95"/>
    <w:rsid w:val="008251F6"/>
    <w:rsid w:val="00826159"/>
    <w:rsid w:val="0082623E"/>
    <w:rsid w:val="00826BCE"/>
    <w:rsid w:val="00826DDC"/>
    <w:rsid w:val="00826EDE"/>
    <w:rsid w:val="0082703F"/>
    <w:rsid w:val="00827485"/>
    <w:rsid w:val="00827992"/>
    <w:rsid w:val="00827D1F"/>
    <w:rsid w:val="00827E9B"/>
    <w:rsid w:val="00827EB8"/>
    <w:rsid w:val="00830010"/>
    <w:rsid w:val="00830877"/>
    <w:rsid w:val="00830A39"/>
    <w:rsid w:val="00830D9B"/>
    <w:rsid w:val="00831D81"/>
    <w:rsid w:val="0083205E"/>
    <w:rsid w:val="0083212E"/>
    <w:rsid w:val="008322BF"/>
    <w:rsid w:val="0083274E"/>
    <w:rsid w:val="008328EB"/>
    <w:rsid w:val="00832C84"/>
    <w:rsid w:val="0083313F"/>
    <w:rsid w:val="00833BAA"/>
    <w:rsid w:val="00833DC2"/>
    <w:rsid w:val="00833E8F"/>
    <w:rsid w:val="008354E5"/>
    <w:rsid w:val="008355FC"/>
    <w:rsid w:val="00835712"/>
    <w:rsid w:val="00835E28"/>
    <w:rsid w:val="00836004"/>
    <w:rsid w:val="00836016"/>
    <w:rsid w:val="008368C8"/>
    <w:rsid w:val="00836FC0"/>
    <w:rsid w:val="008371E2"/>
    <w:rsid w:val="008378BA"/>
    <w:rsid w:val="00837C69"/>
    <w:rsid w:val="00841504"/>
    <w:rsid w:val="008419C9"/>
    <w:rsid w:val="00842377"/>
    <w:rsid w:val="00842767"/>
    <w:rsid w:val="00842B17"/>
    <w:rsid w:val="00843038"/>
    <w:rsid w:val="00843915"/>
    <w:rsid w:val="00843A71"/>
    <w:rsid w:val="00843B35"/>
    <w:rsid w:val="00843C3D"/>
    <w:rsid w:val="008440F9"/>
    <w:rsid w:val="008442FF"/>
    <w:rsid w:val="00844610"/>
    <w:rsid w:val="00844647"/>
    <w:rsid w:val="00844720"/>
    <w:rsid w:val="00844FFF"/>
    <w:rsid w:val="00845260"/>
    <w:rsid w:val="008453D6"/>
    <w:rsid w:val="008455C4"/>
    <w:rsid w:val="00845ECB"/>
    <w:rsid w:val="00845F90"/>
    <w:rsid w:val="00846153"/>
    <w:rsid w:val="00846B03"/>
    <w:rsid w:val="00846D17"/>
    <w:rsid w:val="00846D50"/>
    <w:rsid w:val="0084724D"/>
    <w:rsid w:val="008472DD"/>
    <w:rsid w:val="00847972"/>
    <w:rsid w:val="008479D5"/>
    <w:rsid w:val="00847D02"/>
    <w:rsid w:val="00847D4A"/>
    <w:rsid w:val="00847F4E"/>
    <w:rsid w:val="0085040B"/>
    <w:rsid w:val="00850581"/>
    <w:rsid w:val="008505BA"/>
    <w:rsid w:val="00850657"/>
    <w:rsid w:val="00850676"/>
    <w:rsid w:val="00850688"/>
    <w:rsid w:val="00850ECC"/>
    <w:rsid w:val="0085102C"/>
    <w:rsid w:val="00851EB5"/>
    <w:rsid w:val="008525D7"/>
    <w:rsid w:val="0085278C"/>
    <w:rsid w:val="00852AA3"/>
    <w:rsid w:val="00852D35"/>
    <w:rsid w:val="00852F2A"/>
    <w:rsid w:val="0085310A"/>
    <w:rsid w:val="008532AA"/>
    <w:rsid w:val="008533F6"/>
    <w:rsid w:val="00853AA1"/>
    <w:rsid w:val="00853D58"/>
    <w:rsid w:val="00854CB6"/>
    <w:rsid w:val="00855328"/>
    <w:rsid w:val="00855A5C"/>
    <w:rsid w:val="00855BBB"/>
    <w:rsid w:val="00855EE7"/>
    <w:rsid w:val="008560CA"/>
    <w:rsid w:val="00856309"/>
    <w:rsid w:val="008565E8"/>
    <w:rsid w:val="008565F8"/>
    <w:rsid w:val="008567C9"/>
    <w:rsid w:val="008568B8"/>
    <w:rsid w:val="00856C9F"/>
    <w:rsid w:val="00857808"/>
    <w:rsid w:val="00857C8D"/>
    <w:rsid w:val="00857CEA"/>
    <w:rsid w:val="00860369"/>
    <w:rsid w:val="00860FEB"/>
    <w:rsid w:val="0086107A"/>
    <w:rsid w:val="00861155"/>
    <w:rsid w:val="00861439"/>
    <w:rsid w:val="00861B03"/>
    <w:rsid w:val="00861C39"/>
    <w:rsid w:val="0086200E"/>
    <w:rsid w:val="00862197"/>
    <w:rsid w:val="00862533"/>
    <w:rsid w:val="0086338E"/>
    <w:rsid w:val="00863AA6"/>
    <w:rsid w:val="00864C9A"/>
    <w:rsid w:val="00864F9A"/>
    <w:rsid w:val="008650D0"/>
    <w:rsid w:val="00865515"/>
    <w:rsid w:val="00865FC5"/>
    <w:rsid w:val="00866241"/>
    <w:rsid w:val="0086664B"/>
    <w:rsid w:val="0086786B"/>
    <w:rsid w:val="00867A48"/>
    <w:rsid w:val="0087034F"/>
    <w:rsid w:val="008707D4"/>
    <w:rsid w:val="00871461"/>
    <w:rsid w:val="008719E9"/>
    <w:rsid w:val="008719F3"/>
    <w:rsid w:val="00871FCB"/>
    <w:rsid w:val="00872326"/>
    <w:rsid w:val="00872365"/>
    <w:rsid w:val="00872773"/>
    <w:rsid w:val="0087282B"/>
    <w:rsid w:val="00872D23"/>
    <w:rsid w:val="00873087"/>
    <w:rsid w:val="0087331E"/>
    <w:rsid w:val="0087380B"/>
    <w:rsid w:val="0087409B"/>
    <w:rsid w:val="0087423F"/>
    <w:rsid w:val="00874706"/>
    <w:rsid w:val="008747D3"/>
    <w:rsid w:val="00874BBC"/>
    <w:rsid w:val="00875EDF"/>
    <w:rsid w:val="00876274"/>
    <w:rsid w:val="008767E2"/>
    <w:rsid w:val="008771DE"/>
    <w:rsid w:val="008778D2"/>
    <w:rsid w:val="008779EB"/>
    <w:rsid w:val="00880572"/>
    <w:rsid w:val="00880961"/>
    <w:rsid w:val="00881264"/>
    <w:rsid w:val="008814AA"/>
    <w:rsid w:val="00881878"/>
    <w:rsid w:val="00881A4A"/>
    <w:rsid w:val="0088283D"/>
    <w:rsid w:val="008837D2"/>
    <w:rsid w:val="008838AB"/>
    <w:rsid w:val="00883950"/>
    <w:rsid w:val="00883BA4"/>
    <w:rsid w:val="00884511"/>
    <w:rsid w:val="00884DCE"/>
    <w:rsid w:val="00884F90"/>
    <w:rsid w:val="00885056"/>
    <w:rsid w:val="00886048"/>
    <w:rsid w:val="0088644F"/>
    <w:rsid w:val="00886A33"/>
    <w:rsid w:val="00886A50"/>
    <w:rsid w:val="00886B5C"/>
    <w:rsid w:val="00886DC4"/>
    <w:rsid w:val="00887573"/>
    <w:rsid w:val="008875B5"/>
    <w:rsid w:val="00890543"/>
    <w:rsid w:val="008906A0"/>
    <w:rsid w:val="008906F7"/>
    <w:rsid w:val="00891675"/>
    <w:rsid w:val="00891BCC"/>
    <w:rsid w:val="00891CBF"/>
    <w:rsid w:val="00892572"/>
    <w:rsid w:val="00892C8E"/>
    <w:rsid w:val="0089305B"/>
    <w:rsid w:val="008933CC"/>
    <w:rsid w:val="00893769"/>
    <w:rsid w:val="00893998"/>
    <w:rsid w:val="008939F8"/>
    <w:rsid w:val="00893EF1"/>
    <w:rsid w:val="0089487E"/>
    <w:rsid w:val="008949AE"/>
    <w:rsid w:val="00894ED7"/>
    <w:rsid w:val="00895631"/>
    <w:rsid w:val="00896207"/>
    <w:rsid w:val="008963A3"/>
    <w:rsid w:val="008966A5"/>
    <w:rsid w:val="0089699D"/>
    <w:rsid w:val="00896BEF"/>
    <w:rsid w:val="00896CAF"/>
    <w:rsid w:val="00896CC1"/>
    <w:rsid w:val="00896E30"/>
    <w:rsid w:val="00896ED4"/>
    <w:rsid w:val="0089722C"/>
    <w:rsid w:val="00897714"/>
    <w:rsid w:val="008979C7"/>
    <w:rsid w:val="008A058D"/>
    <w:rsid w:val="008A1BA7"/>
    <w:rsid w:val="008A1F37"/>
    <w:rsid w:val="008A20EB"/>
    <w:rsid w:val="008A2137"/>
    <w:rsid w:val="008A225A"/>
    <w:rsid w:val="008A23A8"/>
    <w:rsid w:val="008A2623"/>
    <w:rsid w:val="008A26C0"/>
    <w:rsid w:val="008A292C"/>
    <w:rsid w:val="008A2DB2"/>
    <w:rsid w:val="008A3100"/>
    <w:rsid w:val="008A3195"/>
    <w:rsid w:val="008A35FD"/>
    <w:rsid w:val="008A3D14"/>
    <w:rsid w:val="008A3E86"/>
    <w:rsid w:val="008A42D3"/>
    <w:rsid w:val="008A4B1F"/>
    <w:rsid w:val="008A4F0B"/>
    <w:rsid w:val="008A6089"/>
    <w:rsid w:val="008A62BB"/>
    <w:rsid w:val="008A667E"/>
    <w:rsid w:val="008A668C"/>
    <w:rsid w:val="008A6CEB"/>
    <w:rsid w:val="008A6FF0"/>
    <w:rsid w:val="008A72BB"/>
    <w:rsid w:val="008A7B74"/>
    <w:rsid w:val="008A7BC6"/>
    <w:rsid w:val="008A7F26"/>
    <w:rsid w:val="008B0097"/>
    <w:rsid w:val="008B0447"/>
    <w:rsid w:val="008B0B2D"/>
    <w:rsid w:val="008B0BC3"/>
    <w:rsid w:val="008B0BF4"/>
    <w:rsid w:val="008B0FA7"/>
    <w:rsid w:val="008B1144"/>
    <w:rsid w:val="008B180C"/>
    <w:rsid w:val="008B1D06"/>
    <w:rsid w:val="008B1E13"/>
    <w:rsid w:val="008B1E7A"/>
    <w:rsid w:val="008B1F28"/>
    <w:rsid w:val="008B21EE"/>
    <w:rsid w:val="008B2735"/>
    <w:rsid w:val="008B2BC2"/>
    <w:rsid w:val="008B2CA0"/>
    <w:rsid w:val="008B2CEC"/>
    <w:rsid w:val="008B321C"/>
    <w:rsid w:val="008B3319"/>
    <w:rsid w:val="008B3324"/>
    <w:rsid w:val="008B3D73"/>
    <w:rsid w:val="008B3F57"/>
    <w:rsid w:val="008B42CB"/>
    <w:rsid w:val="008B4311"/>
    <w:rsid w:val="008B4450"/>
    <w:rsid w:val="008B51F6"/>
    <w:rsid w:val="008B5511"/>
    <w:rsid w:val="008B5588"/>
    <w:rsid w:val="008B55D9"/>
    <w:rsid w:val="008B5969"/>
    <w:rsid w:val="008B5ED5"/>
    <w:rsid w:val="008B5F5B"/>
    <w:rsid w:val="008B60DF"/>
    <w:rsid w:val="008B68F8"/>
    <w:rsid w:val="008B6EC7"/>
    <w:rsid w:val="008B6FCC"/>
    <w:rsid w:val="008B7104"/>
    <w:rsid w:val="008B7310"/>
    <w:rsid w:val="008B74AE"/>
    <w:rsid w:val="008B77DB"/>
    <w:rsid w:val="008B79BE"/>
    <w:rsid w:val="008C08E1"/>
    <w:rsid w:val="008C0AD5"/>
    <w:rsid w:val="008C0B3D"/>
    <w:rsid w:val="008C0B93"/>
    <w:rsid w:val="008C17D4"/>
    <w:rsid w:val="008C1863"/>
    <w:rsid w:val="008C18A3"/>
    <w:rsid w:val="008C1AE9"/>
    <w:rsid w:val="008C1D1C"/>
    <w:rsid w:val="008C28BF"/>
    <w:rsid w:val="008C29DE"/>
    <w:rsid w:val="008C30E5"/>
    <w:rsid w:val="008C36AC"/>
    <w:rsid w:val="008C385B"/>
    <w:rsid w:val="008C4516"/>
    <w:rsid w:val="008C45F7"/>
    <w:rsid w:val="008C4B06"/>
    <w:rsid w:val="008C4EB0"/>
    <w:rsid w:val="008C5269"/>
    <w:rsid w:val="008C53E8"/>
    <w:rsid w:val="008C5485"/>
    <w:rsid w:val="008C5495"/>
    <w:rsid w:val="008C5DAF"/>
    <w:rsid w:val="008C61A1"/>
    <w:rsid w:val="008C6238"/>
    <w:rsid w:val="008C62CA"/>
    <w:rsid w:val="008C752B"/>
    <w:rsid w:val="008C75E3"/>
    <w:rsid w:val="008C7755"/>
    <w:rsid w:val="008C7B89"/>
    <w:rsid w:val="008C7E67"/>
    <w:rsid w:val="008D02C9"/>
    <w:rsid w:val="008D058E"/>
    <w:rsid w:val="008D08F9"/>
    <w:rsid w:val="008D0A1D"/>
    <w:rsid w:val="008D0F71"/>
    <w:rsid w:val="008D10A6"/>
    <w:rsid w:val="008D1C79"/>
    <w:rsid w:val="008D1D90"/>
    <w:rsid w:val="008D2119"/>
    <w:rsid w:val="008D292B"/>
    <w:rsid w:val="008D2ABF"/>
    <w:rsid w:val="008D2D24"/>
    <w:rsid w:val="008D2DE0"/>
    <w:rsid w:val="008D2E5D"/>
    <w:rsid w:val="008D3624"/>
    <w:rsid w:val="008D3C1B"/>
    <w:rsid w:val="008D3FD8"/>
    <w:rsid w:val="008D43F5"/>
    <w:rsid w:val="008D4B48"/>
    <w:rsid w:val="008D4CB0"/>
    <w:rsid w:val="008D52CC"/>
    <w:rsid w:val="008D5674"/>
    <w:rsid w:val="008D5738"/>
    <w:rsid w:val="008D57B8"/>
    <w:rsid w:val="008D5803"/>
    <w:rsid w:val="008D5AFB"/>
    <w:rsid w:val="008D5E24"/>
    <w:rsid w:val="008D6330"/>
    <w:rsid w:val="008D64D9"/>
    <w:rsid w:val="008D6A16"/>
    <w:rsid w:val="008D6B59"/>
    <w:rsid w:val="008D6C57"/>
    <w:rsid w:val="008D74EB"/>
    <w:rsid w:val="008D7A15"/>
    <w:rsid w:val="008E0083"/>
    <w:rsid w:val="008E0742"/>
    <w:rsid w:val="008E0A87"/>
    <w:rsid w:val="008E0CB5"/>
    <w:rsid w:val="008E1008"/>
    <w:rsid w:val="008E1215"/>
    <w:rsid w:val="008E1A25"/>
    <w:rsid w:val="008E1C1E"/>
    <w:rsid w:val="008E1F7E"/>
    <w:rsid w:val="008E20C0"/>
    <w:rsid w:val="008E2933"/>
    <w:rsid w:val="008E3527"/>
    <w:rsid w:val="008E3AD8"/>
    <w:rsid w:val="008E4B96"/>
    <w:rsid w:val="008E5041"/>
    <w:rsid w:val="008E515D"/>
    <w:rsid w:val="008E52AA"/>
    <w:rsid w:val="008E58A4"/>
    <w:rsid w:val="008E5952"/>
    <w:rsid w:val="008E5A43"/>
    <w:rsid w:val="008E6021"/>
    <w:rsid w:val="008E6499"/>
    <w:rsid w:val="008E6CFB"/>
    <w:rsid w:val="008E6E44"/>
    <w:rsid w:val="008E7011"/>
    <w:rsid w:val="008E717C"/>
    <w:rsid w:val="008E7201"/>
    <w:rsid w:val="008E7A3D"/>
    <w:rsid w:val="008F0083"/>
    <w:rsid w:val="008F064F"/>
    <w:rsid w:val="008F0CCA"/>
    <w:rsid w:val="008F138A"/>
    <w:rsid w:val="008F147A"/>
    <w:rsid w:val="008F1823"/>
    <w:rsid w:val="008F1A2A"/>
    <w:rsid w:val="008F1ACC"/>
    <w:rsid w:val="008F1B5E"/>
    <w:rsid w:val="008F30D0"/>
    <w:rsid w:val="008F3575"/>
    <w:rsid w:val="008F3CEC"/>
    <w:rsid w:val="008F3DEE"/>
    <w:rsid w:val="008F4165"/>
    <w:rsid w:val="008F4385"/>
    <w:rsid w:val="008F467B"/>
    <w:rsid w:val="008F4C9F"/>
    <w:rsid w:val="008F4CA4"/>
    <w:rsid w:val="008F50E3"/>
    <w:rsid w:val="008F5446"/>
    <w:rsid w:val="008F5781"/>
    <w:rsid w:val="008F59BB"/>
    <w:rsid w:val="008F5BAA"/>
    <w:rsid w:val="008F695E"/>
    <w:rsid w:val="008F6CD8"/>
    <w:rsid w:val="008F6DC5"/>
    <w:rsid w:val="008F6E81"/>
    <w:rsid w:val="008F6F94"/>
    <w:rsid w:val="008F7CF9"/>
    <w:rsid w:val="008F7D64"/>
    <w:rsid w:val="00900081"/>
    <w:rsid w:val="0090056B"/>
    <w:rsid w:val="00900AC1"/>
    <w:rsid w:val="00900BAA"/>
    <w:rsid w:val="00901002"/>
    <w:rsid w:val="009010F8"/>
    <w:rsid w:val="0090140E"/>
    <w:rsid w:val="00901E91"/>
    <w:rsid w:val="00903083"/>
    <w:rsid w:val="0090348E"/>
    <w:rsid w:val="00903653"/>
    <w:rsid w:val="00903BEE"/>
    <w:rsid w:val="00903D84"/>
    <w:rsid w:val="00903E20"/>
    <w:rsid w:val="00903F8D"/>
    <w:rsid w:val="0090416F"/>
    <w:rsid w:val="009048DF"/>
    <w:rsid w:val="0090543D"/>
    <w:rsid w:val="00905CC3"/>
    <w:rsid w:val="00905E7B"/>
    <w:rsid w:val="009067AB"/>
    <w:rsid w:val="00906868"/>
    <w:rsid w:val="00907089"/>
    <w:rsid w:val="009074C2"/>
    <w:rsid w:val="00907BFA"/>
    <w:rsid w:val="00907C56"/>
    <w:rsid w:val="00907E25"/>
    <w:rsid w:val="0091017F"/>
    <w:rsid w:val="009102C9"/>
    <w:rsid w:val="00910B9B"/>
    <w:rsid w:val="00910BAA"/>
    <w:rsid w:val="00910FC6"/>
    <w:rsid w:val="00912293"/>
    <w:rsid w:val="00912662"/>
    <w:rsid w:val="009126C8"/>
    <w:rsid w:val="009128F7"/>
    <w:rsid w:val="00912D16"/>
    <w:rsid w:val="0091366E"/>
    <w:rsid w:val="00913739"/>
    <w:rsid w:val="00913CEF"/>
    <w:rsid w:val="00914488"/>
    <w:rsid w:val="009146C5"/>
    <w:rsid w:val="009148B9"/>
    <w:rsid w:val="009149D5"/>
    <w:rsid w:val="00914BD1"/>
    <w:rsid w:val="00914FAA"/>
    <w:rsid w:val="009151BF"/>
    <w:rsid w:val="00915681"/>
    <w:rsid w:val="009156EE"/>
    <w:rsid w:val="00915821"/>
    <w:rsid w:val="00915EC8"/>
    <w:rsid w:val="0091656D"/>
    <w:rsid w:val="0091678E"/>
    <w:rsid w:val="00917384"/>
    <w:rsid w:val="00917504"/>
    <w:rsid w:val="0091769B"/>
    <w:rsid w:val="00917B30"/>
    <w:rsid w:val="00917B64"/>
    <w:rsid w:val="00917C7D"/>
    <w:rsid w:val="0092081D"/>
    <w:rsid w:val="00920BFC"/>
    <w:rsid w:val="00920E3E"/>
    <w:rsid w:val="00921083"/>
    <w:rsid w:val="0092153A"/>
    <w:rsid w:val="009220A3"/>
    <w:rsid w:val="009221EB"/>
    <w:rsid w:val="00922649"/>
    <w:rsid w:val="00922D2E"/>
    <w:rsid w:val="00922E36"/>
    <w:rsid w:val="009231FA"/>
    <w:rsid w:val="0092328A"/>
    <w:rsid w:val="00924523"/>
    <w:rsid w:val="00924810"/>
    <w:rsid w:val="00924AFF"/>
    <w:rsid w:val="009250B3"/>
    <w:rsid w:val="00925257"/>
    <w:rsid w:val="00925259"/>
    <w:rsid w:val="00925768"/>
    <w:rsid w:val="00925A82"/>
    <w:rsid w:val="0092618E"/>
    <w:rsid w:val="00926799"/>
    <w:rsid w:val="00926988"/>
    <w:rsid w:val="009269E4"/>
    <w:rsid w:val="00927056"/>
    <w:rsid w:val="009271C1"/>
    <w:rsid w:val="00927490"/>
    <w:rsid w:val="00927740"/>
    <w:rsid w:val="00927B4E"/>
    <w:rsid w:val="00927D55"/>
    <w:rsid w:val="00930077"/>
    <w:rsid w:val="009302D1"/>
    <w:rsid w:val="00930365"/>
    <w:rsid w:val="00930436"/>
    <w:rsid w:val="00930945"/>
    <w:rsid w:val="00930C39"/>
    <w:rsid w:val="0093146E"/>
    <w:rsid w:val="00931562"/>
    <w:rsid w:val="00931786"/>
    <w:rsid w:val="00932079"/>
    <w:rsid w:val="009329D5"/>
    <w:rsid w:val="00932B20"/>
    <w:rsid w:val="00932C67"/>
    <w:rsid w:val="009330A7"/>
    <w:rsid w:val="00933347"/>
    <w:rsid w:val="009333FD"/>
    <w:rsid w:val="00933593"/>
    <w:rsid w:val="00934039"/>
    <w:rsid w:val="009343B8"/>
    <w:rsid w:val="009346DC"/>
    <w:rsid w:val="009347E9"/>
    <w:rsid w:val="00934978"/>
    <w:rsid w:val="00934E56"/>
    <w:rsid w:val="009353F0"/>
    <w:rsid w:val="009355D9"/>
    <w:rsid w:val="00935A8F"/>
    <w:rsid w:val="00936618"/>
    <w:rsid w:val="00936CB8"/>
    <w:rsid w:val="009401D8"/>
    <w:rsid w:val="009404A8"/>
    <w:rsid w:val="009405C6"/>
    <w:rsid w:val="009406B8"/>
    <w:rsid w:val="00940E5A"/>
    <w:rsid w:val="00941449"/>
    <w:rsid w:val="009416BE"/>
    <w:rsid w:val="00941754"/>
    <w:rsid w:val="0094183B"/>
    <w:rsid w:val="0094192C"/>
    <w:rsid w:val="00942911"/>
    <w:rsid w:val="00942A3A"/>
    <w:rsid w:val="0094379F"/>
    <w:rsid w:val="0094388B"/>
    <w:rsid w:val="00943C5D"/>
    <w:rsid w:val="00944181"/>
    <w:rsid w:val="009441E5"/>
    <w:rsid w:val="009442B1"/>
    <w:rsid w:val="00944338"/>
    <w:rsid w:val="009459F7"/>
    <w:rsid w:val="00945EEC"/>
    <w:rsid w:val="00946172"/>
    <w:rsid w:val="009462D9"/>
    <w:rsid w:val="009463ED"/>
    <w:rsid w:val="00946776"/>
    <w:rsid w:val="00947456"/>
    <w:rsid w:val="00947468"/>
    <w:rsid w:val="009474B2"/>
    <w:rsid w:val="00947558"/>
    <w:rsid w:val="0094759D"/>
    <w:rsid w:val="0094764A"/>
    <w:rsid w:val="00947BBF"/>
    <w:rsid w:val="00947D78"/>
    <w:rsid w:val="009500B1"/>
    <w:rsid w:val="00950283"/>
    <w:rsid w:val="009508D0"/>
    <w:rsid w:val="009509B6"/>
    <w:rsid w:val="00950B1F"/>
    <w:rsid w:val="00951749"/>
    <w:rsid w:val="00951829"/>
    <w:rsid w:val="009521A5"/>
    <w:rsid w:val="0095251E"/>
    <w:rsid w:val="00952B9E"/>
    <w:rsid w:val="00953376"/>
    <w:rsid w:val="009534B9"/>
    <w:rsid w:val="00953F3F"/>
    <w:rsid w:val="00953F46"/>
    <w:rsid w:val="009543E1"/>
    <w:rsid w:val="00954519"/>
    <w:rsid w:val="00954670"/>
    <w:rsid w:val="00955715"/>
    <w:rsid w:val="009557CE"/>
    <w:rsid w:val="00955C4B"/>
    <w:rsid w:val="00955EBE"/>
    <w:rsid w:val="0095675B"/>
    <w:rsid w:val="00956918"/>
    <w:rsid w:val="00956BB1"/>
    <w:rsid w:val="009579F3"/>
    <w:rsid w:val="00957FC2"/>
    <w:rsid w:val="0096019F"/>
    <w:rsid w:val="009602D7"/>
    <w:rsid w:val="009602DF"/>
    <w:rsid w:val="0096036D"/>
    <w:rsid w:val="009610F5"/>
    <w:rsid w:val="00961585"/>
    <w:rsid w:val="0096165A"/>
    <w:rsid w:val="00961682"/>
    <w:rsid w:val="00961C14"/>
    <w:rsid w:val="009620C3"/>
    <w:rsid w:val="00962B83"/>
    <w:rsid w:val="00962F3E"/>
    <w:rsid w:val="0096326B"/>
    <w:rsid w:val="00963B61"/>
    <w:rsid w:val="00963E0B"/>
    <w:rsid w:val="009641E5"/>
    <w:rsid w:val="00964775"/>
    <w:rsid w:val="00964EAA"/>
    <w:rsid w:val="0096508B"/>
    <w:rsid w:val="009653B2"/>
    <w:rsid w:val="00965413"/>
    <w:rsid w:val="009658A7"/>
    <w:rsid w:val="00965BA0"/>
    <w:rsid w:val="00966027"/>
    <w:rsid w:val="00966484"/>
    <w:rsid w:val="00966640"/>
    <w:rsid w:val="00966792"/>
    <w:rsid w:val="0096691E"/>
    <w:rsid w:val="00966B01"/>
    <w:rsid w:val="00967FE9"/>
    <w:rsid w:val="0097012D"/>
    <w:rsid w:val="00971A45"/>
    <w:rsid w:val="009721DA"/>
    <w:rsid w:val="0097274E"/>
    <w:rsid w:val="00972806"/>
    <w:rsid w:val="00972B1C"/>
    <w:rsid w:val="00972C4D"/>
    <w:rsid w:val="00972E66"/>
    <w:rsid w:val="0097398E"/>
    <w:rsid w:val="00973F42"/>
    <w:rsid w:val="009740DE"/>
    <w:rsid w:val="00974EDB"/>
    <w:rsid w:val="00975236"/>
    <w:rsid w:val="00975264"/>
    <w:rsid w:val="009754BE"/>
    <w:rsid w:val="00975D5B"/>
    <w:rsid w:val="00975DA6"/>
    <w:rsid w:val="00975FBA"/>
    <w:rsid w:val="00975FE8"/>
    <w:rsid w:val="00976092"/>
    <w:rsid w:val="00976394"/>
    <w:rsid w:val="00976518"/>
    <w:rsid w:val="00976790"/>
    <w:rsid w:val="00976D06"/>
    <w:rsid w:val="0097765C"/>
    <w:rsid w:val="00977C37"/>
    <w:rsid w:val="00977F7F"/>
    <w:rsid w:val="009807F6"/>
    <w:rsid w:val="00980A30"/>
    <w:rsid w:val="00980FF1"/>
    <w:rsid w:val="0098107C"/>
    <w:rsid w:val="00981520"/>
    <w:rsid w:val="00981FAA"/>
    <w:rsid w:val="009821EE"/>
    <w:rsid w:val="0098262E"/>
    <w:rsid w:val="00982A5D"/>
    <w:rsid w:val="00982DDB"/>
    <w:rsid w:val="00982E15"/>
    <w:rsid w:val="00982E6C"/>
    <w:rsid w:val="0098320A"/>
    <w:rsid w:val="0098355C"/>
    <w:rsid w:val="009840DE"/>
    <w:rsid w:val="009841DC"/>
    <w:rsid w:val="009849DB"/>
    <w:rsid w:val="00984CAF"/>
    <w:rsid w:val="00984FF0"/>
    <w:rsid w:val="00985912"/>
    <w:rsid w:val="00985AA0"/>
    <w:rsid w:val="00986330"/>
    <w:rsid w:val="009865EB"/>
    <w:rsid w:val="00986E66"/>
    <w:rsid w:val="0098744E"/>
    <w:rsid w:val="009874CF"/>
    <w:rsid w:val="0098763A"/>
    <w:rsid w:val="009879B0"/>
    <w:rsid w:val="00987A04"/>
    <w:rsid w:val="00987B01"/>
    <w:rsid w:val="00987BDC"/>
    <w:rsid w:val="00987F94"/>
    <w:rsid w:val="0099006C"/>
    <w:rsid w:val="009906B1"/>
    <w:rsid w:val="0099095B"/>
    <w:rsid w:val="009909B7"/>
    <w:rsid w:val="00990F0F"/>
    <w:rsid w:val="00990F6A"/>
    <w:rsid w:val="00991931"/>
    <w:rsid w:val="00991B1C"/>
    <w:rsid w:val="00992930"/>
    <w:rsid w:val="00992AA4"/>
    <w:rsid w:val="00992E66"/>
    <w:rsid w:val="00992ED5"/>
    <w:rsid w:val="009935BD"/>
    <w:rsid w:val="0099384A"/>
    <w:rsid w:val="00993C8E"/>
    <w:rsid w:val="0099424E"/>
    <w:rsid w:val="0099449A"/>
    <w:rsid w:val="009946F0"/>
    <w:rsid w:val="00994C35"/>
    <w:rsid w:val="00995030"/>
    <w:rsid w:val="00995098"/>
    <w:rsid w:val="009951FC"/>
    <w:rsid w:val="0099523B"/>
    <w:rsid w:val="00995570"/>
    <w:rsid w:val="009957D9"/>
    <w:rsid w:val="00995C16"/>
    <w:rsid w:val="00995DB2"/>
    <w:rsid w:val="00996045"/>
    <w:rsid w:val="0099647C"/>
    <w:rsid w:val="009964E9"/>
    <w:rsid w:val="009970D6"/>
    <w:rsid w:val="0099710D"/>
    <w:rsid w:val="0099797A"/>
    <w:rsid w:val="00997D28"/>
    <w:rsid w:val="009A0CA7"/>
    <w:rsid w:val="009A0DE7"/>
    <w:rsid w:val="009A10FD"/>
    <w:rsid w:val="009A14CA"/>
    <w:rsid w:val="009A22BC"/>
    <w:rsid w:val="009A22D1"/>
    <w:rsid w:val="009A373C"/>
    <w:rsid w:val="009A3B6E"/>
    <w:rsid w:val="009A3BE1"/>
    <w:rsid w:val="009A45EF"/>
    <w:rsid w:val="009A4B00"/>
    <w:rsid w:val="009A4B85"/>
    <w:rsid w:val="009A5FD8"/>
    <w:rsid w:val="009A69BB"/>
    <w:rsid w:val="009A7D9D"/>
    <w:rsid w:val="009B0288"/>
    <w:rsid w:val="009B041A"/>
    <w:rsid w:val="009B0A90"/>
    <w:rsid w:val="009B0E19"/>
    <w:rsid w:val="009B16CD"/>
    <w:rsid w:val="009B17AB"/>
    <w:rsid w:val="009B17B7"/>
    <w:rsid w:val="009B17D4"/>
    <w:rsid w:val="009B1A2A"/>
    <w:rsid w:val="009B1A69"/>
    <w:rsid w:val="009B309D"/>
    <w:rsid w:val="009B30D9"/>
    <w:rsid w:val="009B38C3"/>
    <w:rsid w:val="009B3B14"/>
    <w:rsid w:val="009B42CB"/>
    <w:rsid w:val="009B45F8"/>
    <w:rsid w:val="009B47DA"/>
    <w:rsid w:val="009B4E06"/>
    <w:rsid w:val="009B520E"/>
    <w:rsid w:val="009B527F"/>
    <w:rsid w:val="009B568A"/>
    <w:rsid w:val="009B58A7"/>
    <w:rsid w:val="009B597F"/>
    <w:rsid w:val="009B6822"/>
    <w:rsid w:val="009B6834"/>
    <w:rsid w:val="009B687E"/>
    <w:rsid w:val="009B6924"/>
    <w:rsid w:val="009B6EFB"/>
    <w:rsid w:val="009B72D3"/>
    <w:rsid w:val="009B78ED"/>
    <w:rsid w:val="009B7EB5"/>
    <w:rsid w:val="009C0E4C"/>
    <w:rsid w:val="009C1272"/>
    <w:rsid w:val="009C1684"/>
    <w:rsid w:val="009C19FC"/>
    <w:rsid w:val="009C3B84"/>
    <w:rsid w:val="009C44C1"/>
    <w:rsid w:val="009C480D"/>
    <w:rsid w:val="009C4AA2"/>
    <w:rsid w:val="009C4B40"/>
    <w:rsid w:val="009C5E3F"/>
    <w:rsid w:val="009C5F72"/>
    <w:rsid w:val="009C6291"/>
    <w:rsid w:val="009C62BD"/>
    <w:rsid w:val="009C63E9"/>
    <w:rsid w:val="009C658C"/>
    <w:rsid w:val="009C6F2C"/>
    <w:rsid w:val="009C7BD7"/>
    <w:rsid w:val="009D0BC6"/>
    <w:rsid w:val="009D0E04"/>
    <w:rsid w:val="009D128C"/>
    <w:rsid w:val="009D13CB"/>
    <w:rsid w:val="009D199B"/>
    <w:rsid w:val="009D22CF"/>
    <w:rsid w:val="009D2C0F"/>
    <w:rsid w:val="009D2F83"/>
    <w:rsid w:val="009D3307"/>
    <w:rsid w:val="009D3390"/>
    <w:rsid w:val="009D33EE"/>
    <w:rsid w:val="009D3862"/>
    <w:rsid w:val="009D4759"/>
    <w:rsid w:val="009D4D1F"/>
    <w:rsid w:val="009D4E24"/>
    <w:rsid w:val="009D53F0"/>
    <w:rsid w:val="009D5489"/>
    <w:rsid w:val="009D57BB"/>
    <w:rsid w:val="009D57E7"/>
    <w:rsid w:val="009D58A0"/>
    <w:rsid w:val="009D5C50"/>
    <w:rsid w:val="009D5D1D"/>
    <w:rsid w:val="009D62A3"/>
    <w:rsid w:val="009D6946"/>
    <w:rsid w:val="009D6AC5"/>
    <w:rsid w:val="009D6B9B"/>
    <w:rsid w:val="009D6CFC"/>
    <w:rsid w:val="009D6F03"/>
    <w:rsid w:val="009D7648"/>
    <w:rsid w:val="009D775F"/>
    <w:rsid w:val="009D7C71"/>
    <w:rsid w:val="009E01BF"/>
    <w:rsid w:val="009E088C"/>
    <w:rsid w:val="009E10F0"/>
    <w:rsid w:val="009E2BDA"/>
    <w:rsid w:val="009E30C2"/>
    <w:rsid w:val="009E35D5"/>
    <w:rsid w:val="009E3CB0"/>
    <w:rsid w:val="009E3F3A"/>
    <w:rsid w:val="009E4270"/>
    <w:rsid w:val="009E4880"/>
    <w:rsid w:val="009E4AD4"/>
    <w:rsid w:val="009E4D1B"/>
    <w:rsid w:val="009E5195"/>
    <w:rsid w:val="009E55D5"/>
    <w:rsid w:val="009E55F6"/>
    <w:rsid w:val="009E61F9"/>
    <w:rsid w:val="009E65A8"/>
    <w:rsid w:val="009E6F32"/>
    <w:rsid w:val="009E6F95"/>
    <w:rsid w:val="009E72E8"/>
    <w:rsid w:val="009E78B5"/>
    <w:rsid w:val="009E7C55"/>
    <w:rsid w:val="009E7D00"/>
    <w:rsid w:val="009F055F"/>
    <w:rsid w:val="009F0644"/>
    <w:rsid w:val="009F0EC7"/>
    <w:rsid w:val="009F1430"/>
    <w:rsid w:val="009F1F56"/>
    <w:rsid w:val="009F2726"/>
    <w:rsid w:val="009F34BC"/>
    <w:rsid w:val="009F357B"/>
    <w:rsid w:val="009F3AAF"/>
    <w:rsid w:val="009F3D02"/>
    <w:rsid w:val="009F3FDE"/>
    <w:rsid w:val="009F4839"/>
    <w:rsid w:val="009F4A03"/>
    <w:rsid w:val="009F5178"/>
    <w:rsid w:val="009F517B"/>
    <w:rsid w:val="009F550A"/>
    <w:rsid w:val="009F5622"/>
    <w:rsid w:val="009F5AD2"/>
    <w:rsid w:val="009F5FC5"/>
    <w:rsid w:val="009F6057"/>
    <w:rsid w:val="009F639D"/>
    <w:rsid w:val="009F63FF"/>
    <w:rsid w:val="009F6638"/>
    <w:rsid w:val="009F6C41"/>
    <w:rsid w:val="009F713C"/>
    <w:rsid w:val="009F73BF"/>
    <w:rsid w:val="009F73E0"/>
    <w:rsid w:val="009F7589"/>
    <w:rsid w:val="009F770A"/>
    <w:rsid w:val="009F7871"/>
    <w:rsid w:val="009F7EEF"/>
    <w:rsid w:val="00A00C50"/>
    <w:rsid w:val="00A0135C"/>
    <w:rsid w:val="00A0259B"/>
    <w:rsid w:val="00A03D9D"/>
    <w:rsid w:val="00A03EA4"/>
    <w:rsid w:val="00A03F93"/>
    <w:rsid w:val="00A047BE"/>
    <w:rsid w:val="00A04935"/>
    <w:rsid w:val="00A04E5A"/>
    <w:rsid w:val="00A05D3D"/>
    <w:rsid w:val="00A0724D"/>
    <w:rsid w:val="00A07688"/>
    <w:rsid w:val="00A10088"/>
    <w:rsid w:val="00A10896"/>
    <w:rsid w:val="00A10B57"/>
    <w:rsid w:val="00A10D74"/>
    <w:rsid w:val="00A10E28"/>
    <w:rsid w:val="00A11331"/>
    <w:rsid w:val="00A115E4"/>
    <w:rsid w:val="00A11B12"/>
    <w:rsid w:val="00A1208A"/>
    <w:rsid w:val="00A1249A"/>
    <w:rsid w:val="00A1278C"/>
    <w:rsid w:val="00A127F2"/>
    <w:rsid w:val="00A129E4"/>
    <w:rsid w:val="00A12ADC"/>
    <w:rsid w:val="00A12E8D"/>
    <w:rsid w:val="00A12F29"/>
    <w:rsid w:val="00A14171"/>
    <w:rsid w:val="00A14A7E"/>
    <w:rsid w:val="00A151F1"/>
    <w:rsid w:val="00A154EC"/>
    <w:rsid w:val="00A1595C"/>
    <w:rsid w:val="00A15C75"/>
    <w:rsid w:val="00A16EAA"/>
    <w:rsid w:val="00A17959"/>
    <w:rsid w:val="00A1799B"/>
    <w:rsid w:val="00A17F7D"/>
    <w:rsid w:val="00A202D2"/>
    <w:rsid w:val="00A20DE1"/>
    <w:rsid w:val="00A2113C"/>
    <w:rsid w:val="00A21A1A"/>
    <w:rsid w:val="00A21B53"/>
    <w:rsid w:val="00A2204C"/>
    <w:rsid w:val="00A22201"/>
    <w:rsid w:val="00A22480"/>
    <w:rsid w:val="00A22C7C"/>
    <w:rsid w:val="00A2359C"/>
    <w:rsid w:val="00A239F2"/>
    <w:rsid w:val="00A24086"/>
    <w:rsid w:val="00A244C2"/>
    <w:rsid w:val="00A24C90"/>
    <w:rsid w:val="00A24D32"/>
    <w:rsid w:val="00A24F1F"/>
    <w:rsid w:val="00A2578A"/>
    <w:rsid w:val="00A2595C"/>
    <w:rsid w:val="00A25BDB"/>
    <w:rsid w:val="00A26995"/>
    <w:rsid w:val="00A27D20"/>
    <w:rsid w:val="00A302F1"/>
    <w:rsid w:val="00A30509"/>
    <w:rsid w:val="00A308FC"/>
    <w:rsid w:val="00A309D3"/>
    <w:rsid w:val="00A3197B"/>
    <w:rsid w:val="00A31FC5"/>
    <w:rsid w:val="00A3217D"/>
    <w:rsid w:val="00A3217F"/>
    <w:rsid w:val="00A322CD"/>
    <w:rsid w:val="00A32D03"/>
    <w:rsid w:val="00A33039"/>
    <w:rsid w:val="00A33526"/>
    <w:rsid w:val="00A33879"/>
    <w:rsid w:val="00A3394B"/>
    <w:rsid w:val="00A33FF7"/>
    <w:rsid w:val="00A34B62"/>
    <w:rsid w:val="00A3507B"/>
    <w:rsid w:val="00A352D2"/>
    <w:rsid w:val="00A36109"/>
    <w:rsid w:val="00A3613E"/>
    <w:rsid w:val="00A361E6"/>
    <w:rsid w:val="00A361F1"/>
    <w:rsid w:val="00A36419"/>
    <w:rsid w:val="00A36638"/>
    <w:rsid w:val="00A36D2F"/>
    <w:rsid w:val="00A36FAF"/>
    <w:rsid w:val="00A37580"/>
    <w:rsid w:val="00A37615"/>
    <w:rsid w:val="00A37794"/>
    <w:rsid w:val="00A3781C"/>
    <w:rsid w:val="00A37A4F"/>
    <w:rsid w:val="00A37F5F"/>
    <w:rsid w:val="00A37FD0"/>
    <w:rsid w:val="00A40367"/>
    <w:rsid w:val="00A41CBD"/>
    <w:rsid w:val="00A427C2"/>
    <w:rsid w:val="00A42B48"/>
    <w:rsid w:val="00A42EEA"/>
    <w:rsid w:val="00A43630"/>
    <w:rsid w:val="00A4393A"/>
    <w:rsid w:val="00A4397B"/>
    <w:rsid w:val="00A43BB5"/>
    <w:rsid w:val="00A43DB1"/>
    <w:rsid w:val="00A44107"/>
    <w:rsid w:val="00A4435A"/>
    <w:rsid w:val="00A44395"/>
    <w:rsid w:val="00A4444A"/>
    <w:rsid w:val="00A45156"/>
    <w:rsid w:val="00A45384"/>
    <w:rsid w:val="00A459B9"/>
    <w:rsid w:val="00A45CFC"/>
    <w:rsid w:val="00A45E89"/>
    <w:rsid w:val="00A46080"/>
    <w:rsid w:val="00A4634F"/>
    <w:rsid w:val="00A464DE"/>
    <w:rsid w:val="00A470A2"/>
    <w:rsid w:val="00A471D5"/>
    <w:rsid w:val="00A476FF"/>
    <w:rsid w:val="00A4792F"/>
    <w:rsid w:val="00A47FF3"/>
    <w:rsid w:val="00A50131"/>
    <w:rsid w:val="00A50618"/>
    <w:rsid w:val="00A51050"/>
    <w:rsid w:val="00A510E4"/>
    <w:rsid w:val="00A51342"/>
    <w:rsid w:val="00A5143E"/>
    <w:rsid w:val="00A51476"/>
    <w:rsid w:val="00A51D2B"/>
    <w:rsid w:val="00A5228A"/>
    <w:rsid w:val="00A5229B"/>
    <w:rsid w:val="00A52370"/>
    <w:rsid w:val="00A52423"/>
    <w:rsid w:val="00A5301F"/>
    <w:rsid w:val="00A53A1C"/>
    <w:rsid w:val="00A53C50"/>
    <w:rsid w:val="00A5459A"/>
    <w:rsid w:val="00A54BD6"/>
    <w:rsid w:val="00A550AA"/>
    <w:rsid w:val="00A5549B"/>
    <w:rsid w:val="00A55569"/>
    <w:rsid w:val="00A55828"/>
    <w:rsid w:val="00A55B5E"/>
    <w:rsid w:val="00A55DFF"/>
    <w:rsid w:val="00A56787"/>
    <w:rsid w:val="00A56D32"/>
    <w:rsid w:val="00A57282"/>
    <w:rsid w:val="00A572C3"/>
    <w:rsid w:val="00A5752D"/>
    <w:rsid w:val="00A57579"/>
    <w:rsid w:val="00A57749"/>
    <w:rsid w:val="00A57AAA"/>
    <w:rsid w:val="00A60063"/>
    <w:rsid w:val="00A606B5"/>
    <w:rsid w:val="00A60D49"/>
    <w:rsid w:val="00A61157"/>
    <w:rsid w:val="00A615BC"/>
    <w:rsid w:val="00A61C41"/>
    <w:rsid w:val="00A61DD8"/>
    <w:rsid w:val="00A61F4A"/>
    <w:rsid w:val="00A62210"/>
    <w:rsid w:val="00A62300"/>
    <w:rsid w:val="00A6422B"/>
    <w:rsid w:val="00A650E1"/>
    <w:rsid w:val="00A6538A"/>
    <w:rsid w:val="00A65597"/>
    <w:rsid w:val="00A6562D"/>
    <w:rsid w:val="00A65902"/>
    <w:rsid w:val="00A65C44"/>
    <w:rsid w:val="00A65FD2"/>
    <w:rsid w:val="00A66953"/>
    <w:rsid w:val="00A6754F"/>
    <w:rsid w:val="00A67562"/>
    <w:rsid w:val="00A67DC9"/>
    <w:rsid w:val="00A7009B"/>
    <w:rsid w:val="00A700F9"/>
    <w:rsid w:val="00A702E3"/>
    <w:rsid w:val="00A702E6"/>
    <w:rsid w:val="00A70521"/>
    <w:rsid w:val="00A70CD1"/>
    <w:rsid w:val="00A70F63"/>
    <w:rsid w:val="00A71287"/>
    <w:rsid w:val="00A71406"/>
    <w:rsid w:val="00A71A3E"/>
    <w:rsid w:val="00A71FF6"/>
    <w:rsid w:val="00A725E9"/>
    <w:rsid w:val="00A72D16"/>
    <w:rsid w:val="00A72FDC"/>
    <w:rsid w:val="00A731AD"/>
    <w:rsid w:val="00A73584"/>
    <w:rsid w:val="00A73951"/>
    <w:rsid w:val="00A73B69"/>
    <w:rsid w:val="00A73CDB"/>
    <w:rsid w:val="00A74541"/>
    <w:rsid w:val="00A7481F"/>
    <w:rsid w:val="00A748B8"/>
    <w:rsid w:val="00A749DA"/>
    <w:rsid w:val="00A7533E"/>
    <w:rsid w:val="00A753F9"/>
    <w:rsid w:val="00A7589C"/>
    <w:rsid w:val="00A7661A"/>
    <w:rsid w:val="00A76804"/>
    <w:rsid w:val="00A76BA4"/>
    <w:rsid w:val="00A801FE"/>
    <w:rsid w:val="00A80568"/>
    <w:rsid w:val="00A80EB3"/>
    <w:rsid w:val="00A811F6"/>
    <w:rsid w:val="00A81FC5"/>
    <w:rsid w:val="00A820D2"/>
    <w:rsid w:val="00A820E2"/>
    <w:rsid w:val="00A82379"/>
    <w:rsid w:val="00A823C2"/>
    <w:rsid w:val="00A82E16"/>
    <w:rsid w:val="00A8341C"/>
    <w:rsid w:val="00A838A7"/>
    <w:rsid w:val="00A846D7"/>
    <w:rsid w:val="00A84DD8"/>
    <w:rsid w:val="00A84EA6"/>
    <w:rsid w:val="00A85626"/>
    <w:rsid w:val="00A858FD"/>
    <w:rsid w:val="00A85986"/>
    <w:rsid w:val="00A85A6C"/>
    <w:rsid w:val="00A8627F"/>
    <w:rsid w:val="00A864FD"/>
    <w:rsid w:val="00A868ED"/>
    <w:rsid w:val="00A869FA"/>
    <w:rsid w:val="00A86A3D"/>
    <w:rsid w:val="00A870F6"/>
    <w:rsid w:val="00A8740B"/>
    <w:rsid w:val="00A87453"/>
    <w:rsid w:val="00A87AF3"/>
    <w:rsid w:val="00A87C3B"/>
    <w:rsid w:val="00A87F1F"/>
    <w:rsid w:val="00A9011F"/>
    <w:rsid w:val="00A92368"/>
    <w:rsid w:val="00A930F7"/>
    <w:rsid w:val="00A93402"/>
    <w:rsid w:val="00A93BED"/>
    <w:rsid w:val="00A94316"/>
    <w:rsid w:val="00A9437C"/>
    <w:rsid w:val="00A95022"/>
    <w:rsid w:val="00A9564C"/>
    <w:rsid w:val="00A9579D"/>
    <w:rsid w:val="00A968C3"/>
    <w:rsid w:val="00A96A12"/>
    <w:rsid w:val="00A96C3A"/>
    <w:rsid w:val="00A9702F"/>
    <w:rsid w:val="00A976D1"/>
    <w:rsid w:val="00A97ACA"/>
    <w:rsid w:val="00AA0B16"/>
    <w:rsid w:val="00AA107D"/>
    <w:rsid w:val="00AA186E"/>
    <w:rsid w:val="00AA1A49"/>
    <w:rsid w:val="00AA20AB"/>
    <w:rsid w:val="00AA23C2"/>
    <w:rsid w:val="00AA254A"/>
    <w:rsid w:val="00AA25B9"/>
    <w:rsid w:val="00AA285D"/>
    <w:rsid w:val="00AA2DE2"/>
    <w:rsid w:val="00AA2F0D"/>
    <w:rsid w:val="00AA3A1D"/>
    <w:rsid w:val="00AA3DA0"/>
    <w:rsid w:val="00AA418E"/>
    <w:rsid w:val="00AA4415"/>
    <w:rsid w:val="00AA4A26"/>
    <w:rsid w:val="00AA4EA2"/>
    <w:rsid w:val="00AA4EE7"/>
    <w:rsid w:val="00AA5087"/>
    <w:rsid w:val="00AA5472"/>
    <w:rsid w:val="00AA56BF"/>
    <w:rsid w:val="00AA59D0"/>
    <w:rsid w:val="00AA5BA6"/>
    <w:rsid w:val="00AA5D24"/>
    <w:rsid w:val="00AA5F2D"/>
    <w:rsid w:val="00AA5FD2"/>
    <w:rsid w:val="00AA6232"/>
    <w:rsid w:val="00AA62CF"/>
    <w:rsid w:val="00AA6C51"/>
    <w:rsid w:val="00AA6C9A"/>
    <w:rsid w:val="00AA6D0A"/>
    <w:rsid w:val="00AA6EA9"/>
    <w:rsid w:val="00AA7445"/>
    <w:rsid w:val="00AA76EF"/>
    <w:rsid w:val="00AA7966"/>
    <w:rsid w:val="00AA7B33"/>
    <w:rsid w:val="00AB0931"/>
    <w:rsid w:val="00AB13C2"/>
    <w:rsid w:val="00AB1F05"/>
    <w:rsid w:val="00AB21A1"/>
    <w:rsid w:val="00AB2791"/>
    <w:rsid w:val="00AB27C7"/>
    <w:rsid w:val="00AB285C"/>
    <w:rsid w:val="00AB2A26"/>
    <w:rsid w:val="00AB2AF7"/>
    <w:rsid w:val="00AB2DB2"/>
    <w:rsid w:val="00AB324F"/>
    <w:rsid w:val="00AB36D6"/>
    <w:rsid w:val="00AB36E8"/>
    <w:rsid w:val="00AB3808"/>
    <w:rsid w:val="00AB4437"/>
    <w:rsid w:val="00AB450C"/>
    <w:rsid w:val="00AB471A"/>
    <w:rsid w:val="00AB4CAD"/>
    <w:rsid w:val="00AB4E1D"/>
    <w:rsid w:val="00AB4FB4"/>
    <w:rsid w:val="00AB50D6"/>
    <w:rsid w:val="00AB5358"/>
    <w:rsid w:val="00AB54FB"/>
    <w:rsid w:val="00AB6214"/>
    <w:rsid w:val="00AB694E"/>
    <w:rsid w:val="00AB6C86"/>
    <w:rsid w:val="00AB6CAE"/>
    <w:rsid w:val="00AB6DE6"/>
    <w:rsid w:val="00AB75DB"/>
    <w:rsid w:val="00AC0E93"/>
    <w:rsid w:val="00AC18CA"/>
    <w:rsid w:val="00AC19A9"/>
    <w:rsid w:val="00AC1E65"/>
    <w:rsid w:val="00AC2186"/>
    <w:rsid w:val="00AC2383"/>
    <w:rsid w:val="00AC28D4"/>
    <w:rsid w:val="00AC296A"/>
    <w:rsid w:val="00AC2E71"/>
    <w:rsid w:val="00AC2E93"/>
    <w:rsid w:val="00AC3550"/>
    <w:rsid w:val="00AC38B3"/>
    <w:rsid w:val="00AC3BCA"/>
    <w:rsid w:val="00AC54BD"/>
    <w:rsid w:val="00AC58BF"/>
    <w:rsid w:val="00AC67B2"/>
    <w:rsid w:val="00AC6858"/>
    <w:rsid w:val="00AC6B4D"/>
    <w:rsid w:val="00AC6D55"/>
    <w:rsid w:val="00AC7200"/>
    <w:rsid w:val="00AC7348"/>
    <w:rsid w:val="00AC752D"/>
    <w:rsid w:val="00AC76E2"/>
    <w:rsid w:val="00AC7805"/>
    <w:rsid w:val="00AC7D69"/>
    <w:rsid w:val="00AD03ED"/>
    <w:rsid w:val="00AD0AF9"/>
    <w:rsid w:val="00AD0D7F"/>
    <w:rsid w:val="00AD0E3A"/>
    <w:rsid w:val="00AD13A2"/>
    <w:rsid w:val="00AD15BF"/>
    <w:rsid w:val="00AD1660"/>
    <w:rsid w:val="00AD1777"/>
    <w:rsid w:val="00AD1921"/>
    <w:rsid w:val="00AD193B"/>
    <w:rsid w:val="00AD2061"/>
    <w:rsid w:val="00AD2E2E"/>
    <w:rsid w:val="00AD30B6"/>
    <w:rsid w:val="00AD3366"/>
    <w:rsid w:val="00AD3449"/>
    <w:rsid w:val="00AD3483"/>
    <w:rsid w:val="00AD35C9"/>
    <w:rsid w:val="00AD3691"/>
    <w:rsid w:val="00AD396C"/>
    <w:rsid w:val="00AD3F69"/>
    <w:rsid w:val="00AD4848"/>
    <w:rsid w:val="00AD4BDE"/>
    <w:rsid w:val="00AD4D72"/>
    <w:rsid w:val="00AD56E6"/>
    <w:rsid w:val="00AD58CA"/>
    <w:rsid w:val="00AD5941"/>
    <w:rsid w:val="00AD5BE5"/>
    <w:rsid w:val="00AD649D"/>
    <w:rsid w:val="00AD68D5"/>
    <w:rsid w:val="00AD69CD"/>
    <w:rsid w:val="00AD7330"/>
    <w:rsid w:val="00AD7507"/>
    <w:rsid w:val="00AD76C5"/>
    <w:rsid w:val="00AE0307"/>
    <w:rsid w:val="00AE0849"/>
    <w:rsid w:val="00AE0C50"/>
    <w:rsid w:val="00AE0C65"/>
    <w:rsid w:val="00AE0E48"/>
    <w:rsid w:val="00AE175D"/>
    <w:rsid w:val="00AE1A31"/>
    <w:rsid w:val="00AE26D7"/>
    <w:rsid w:val="00AE2A42"/>
    <w:rsid w:val="00AE35FC"/>
    <w:rsid w:val="00AE375D"/>
    <w:rsid w:val="00AE3B82"/>
    <w:rsid w:val="00AE3E42"/>
    <w:rsid w:val="00AE4EE3"/>
    <w:rsid w:val="00AE5443"/>
    <w:rsid w:val="00AE5853"/>
    <w:rsid w:val="00AE59B7"/>
    <w:rsid w:val="00AE59DF"/>
    <w:rsid w:val="00AE601B"/>
    <w:rsid w:val="00AE6225"/>
    <w:rsid w:val="00AE68A8"/>
    <w:rsid w:val="00AE7291"/>
    <w:rsid w:val="00AE7A27"/>
    <w:rsid w:val="00AE7BD8"/>
    <w:rsid w:val="00AF04E4"/>
    <w:rsid w:val="00AF06F8"/>
    <w:rsid w:val="00AF0939"/>
    <w:rsid w:val="00AF0A0A"/>
    <w:rsid w:val="00AF0B6C"/>
    <w:rsid w:val="00AF12EF"/>
    <w:rsid w:val="00AF1500"/>
    <w:rsid w:val="00AF1A97"/>
    <w:rsid w:val="00AF1C66"/>
    <w:rsid w:val="00AF250F"/>
    <w:rsid w:val="00AF2A37"/>
    <w:rsid w:val="00AF2AC6"/>
    <w:rsid w:val="00AF2D9B"/>
    <w:rsid w:val="00AF323C"/>
    <w:rsid w:val="00AF3E7C"/>
    <w:rsid w:val="00AF442D"/>
    <w:rsid w:val="00AF4BB9"/>
    <w:rsid w:val="00AF521E"/>
    <w:rsid w:val="00AF5408"/>
    <w:rsid w:val="00AF5DFC"/>
    <w:rsid w:val="00AF5EE4"/>
    <w:rsid w:val="00AF6374"/>
    <w:rsid w:val="00AF73EE"/>
    <w:rsid w:val="00AF75E7"/>
    <w:rsid w:val="00AF7873"/>
    <w:rsid w:val="00AF7AC6"/>
    <w:rsid w:val="00AF7DAC"/>
    <w:rsid w:val="00B000A6"/>
    <w:rsid w:val="00B003AA"/>
    <w:rsid w:val="00B0063F"/>
    <w:rsid w:val="00B00934"/>
    <w:rsid w:val="00B009F8"/>
    <w:rsid w:val="00B00FED"/>
    <w:rsid w:val="00B014E6"/>
    <w:rsid w:val="00B017EE"/>
    <w:rsid w:val="00B01AB5"/>
    <w:rsid w:val="00B01D35"/>
    <w:rsid w:val="00B01E9E"/>
    <w:rsid w:val="00B01EB1"/>
    <w:rsid w:val="00B025E3"/>
    <w:rsid w:val="00B029FF"/>
    <w:rsid w:val="00B03BBB"/>
    <w:rsid w:val="00B03D2E"/>
    <w:rsid w:val="00B03F13"/>
    <w:rsid w:val="00B04131"/>
    <w:rsid w:val="00B04204"/>
    <w:rsid w:val="00B042D7"/>
    <w:rsid w:val="00B0462D"/>
    <w:rsid w:val="00B04A26"/>
    <w:rsid w:val="00B04FAF"/>
    <w:rsid w:val="00B05BFF"/>
    <w:rsid w:val="00B07765"/>
    <w:rsid w:val="00B07815"/>
    <w:rsid w:val="00B07893"/>
    <w:rsid w:val="00B10464"/>
    <w:rsid w:val="00B10BBD"/>
    <w:rsid w:val="00B10D07"/>
    <w:rsid w:val="00B1107C"/>
    <w:rsid w:val="00B11247"/>
    <w:rsid w:val="00B1138F"/>
    <w:rsid w:val="00B11791"/>
    <w:rsid w:val="00B118D8"/>
    <w:rsid w:val="00B11D75"/>
    <w:rsid w:val="00B11E2B"/>
    <w:rsid w:val="00B11F30"/>
    <w:rsid w:val="00B11FB3"/>
    <w:rsid w:val="00B12049"/>
    <w:rsid w:val="00B1323E"/>
    <w:rsid w:val="00B13B2A"/>
    <w:rsid w:val="00B13F3E"/>
    <w:rsid w:val="00B14024"/>
    <w:rsid w:val="00B1413D"/>
    <w:rsid w:val="00B1502C"/>
    <w:rsid w:val="00B15A23"/>
    <w:rsid w:val="00B16417"/>
    <w:rsid w:val="00B1683B"/>
    <w:rsid w:val="00B169DA"/>
    <w:rsid w:val="00B16BA6"/>
    <w:rsid w:val="00B16E5C"/>
    <w:rsid w:val="00B17128"/>
    <w:rsid w:val="00B171A9"/>
    <w:rsid w:val="00B17255"/>
    <w:rsid w:val="00B1758F"/>
    <w:rsid w:val="00B17653"/>
    <w:rsid w:val="00B17C68"/>
    <w:rsid w:val="00B17F42"/>
    <w:rsid w:val="00B200B1"/>
    <w:rsid w:val="00B206A5"/>
    <w:rsid w:val="00B2079E"/>
    <w:rsid w:val="00B2145F"/>
    <w:rsid w:val="00B2152E"/>
    <w:rsid w:val="00B2162F"/>
    <w:rsid w:val="00B21722"/>
    <w:rsid w:val="00B2177F"/>
    <w:rsid w:val="00B21CDE"/>
    <w:rsid w:val="00B21D5E"/>
    <w:rsid w:val="00B21D90"/>
    <w:rsid w:val="00B225D0"/>
    <w:rsid w:val="00B227E2"/>
    <w:rsid w:val="00B22D56"/>
    <w:rsid w:val="00B236ED"/>
    <w:rsid w:val="00B23F75"/>
    <w:rsid w:val="00B240E8"/>
    <w:rsid w:val="00B24638"/>
    <w:rsid w:val="00B24849"/>
    <w:rsid w:val="00B25133"/>
    <w:rsid w:val="00B255E3"/>
    <w:rsid w:val="00B259CB"/>
    <w:rsid w:val="00B25FC1"/>
    <w:rsid w:val="00B2639D"/>
    <w:rsid w:val="00B2655B"/>
    <w:rsid w:val="00B265B3"/>
    <w:rsid w:val="00B26617"/>
    <w:rsid w:val="00B27AFE"/>
    <w:rsid w:val="00B27D5E"/>
    <w:rsid w:val="00B303BF"/>
    <w:rsid w:val="00B307ED"/>
    <w:rsid w:val="00B312CE"/>
    <w:rsid w:val="00B31666"/>
    <w:rsid w:val="00B3169E"/>
    <w:rsid w:val="00B31715"/>
    <w:rsid w:val="00B322FF"/>
    <w:rsid w:val="00B32BED"/>
    <w:rsid w:val="00B33702"/>
    <w:rsid w:val="00B33A02"/>
    <w:rsid w:val="00B33C59"/>
    <w:rsid w:val="00B33C76"/>
    <w:rsid w:val="00B33F3B"/>
    <w:rsid w:val="00B3459B"/>
    <w:rsid w:val="00B346AB"/>
    <w:rsid w:val="00B34929"/>
    <w:rsid w:val="00B34B6D"/>
    <w:rsid w:val="00B34C52"/>
    <w:rsid w:val="00B34D4F"/>
    <w:rsid w:val="00B34F06"/>
    <w:rsid w:val="00B359C8"/>
    <w:rsid w:val="00B35A0C"/>
    <w:rsid w:val="00B35C0E"/>
    <w:rsid w:val="00B3722B"/>
    <w:rsid w:val="00B37316"/>
    <w:rsid w:val="00B374CF"/>
    <w:rsid w:val="00B37945"/>
    <w:rsid w:val="00B37CE6"/>
    <w:rsid w:val="00B41187"/>
    <w:rsid w:val="00B41200"/>
    <w:rsid w:val="00B4126E"/>
    <w:rsid w:val="00B41410"/>
    <w:rsid w:val="00B417D1"/>
    <w:rsid w:val="00B41DEB"/>
    <w:rsid w:val="00B42125"/>
    <w:rsid w:val="00B4215C"/>
    <w:rsid w:val="00B423AF"/>
    <w:rsid w:val="00B425E3"/>
    <w:rsid w:val="00B428CE"/>
    <w:rsid w:val="00B429ED"/>
    <w:rsid w:val="00B42BED"/>
    <w:rsid w:val="00B42C26"/>
    <w:rsid w:val="00B42DCB"/>
    <w:rsid w:val="00B42E42"/>
    <w:rsid w:val="00B42F72"/>
    <w:rsid w:val="00B440F1"/>
    <w:rsid w:val="00B444E4"/>
    <w:rsid w:val="00B44AAC"/>
    <w:rsid w:val="00B44C35"/>
    <w:rsid w:val="00B452AD"/>
    <w:rsid w:val="00B45467"/>
    <w:rsid w:val="00B456E9"/>
    <w:rsid w:val="00B45880"/>
    <w:rsid w:val="00B460F8"/>
    <w:rsid w:val="00B461FC"/>
    <w:rsid w:val="00B46C3D"/>
    <w:rsid w:val="00B47034"/>
    <w:rsid w:val="00B473DE"/>
    <w:rsid w:val="00B47FCC"/>
    <w:rsid w:val="00B47FE0"/>
    <w:rsid w:val="00B5004B"/>
    <w:rsid w:val="00B5031D"/>
    <w:rsid w:val="00B5036A"/>
    <w:rsid w:val="00B50839"/>
    <w:rsid w:val="00B50C48"/>
    <w:rsid w:val="00B51193"/>
    <w:rsid w:val="00B51B6D"/>
    <w:rsid w:val="00B51E28"/>
    <w:rsid w:val="00B52141"/>
    <w:rsid w:val="00B52ACB"/>
    <w:rsid w:val="00B531B1"/>
    <w:rsid w:val="00B5322F"/>
    <w:rsid w:val="00B53735"/>
    <w:rsid w:val="00B5485D"/>
    <w:rsid w:val="00B5491C"/>
    <w:rsid w:val="00B54DF6"/>
    <w:rsid w:val="00B5514D"/>
    <w:rsid w:val="00B55798"/>
    <w:rsid w:val="00B55B43"/>
    <w:rsid w:val="00B55BC3"/>
    <w:rsid w:val="00B55F82"/>
    <w:rsid w:val="00B561CE"/>
    <w:rsid w:val="00B562FA"/>
    <w:rsid w:val="00B56541"/>
    <w:rsid w:val="00B56893"/>
    <w:rsid w:val="00B5712F"/>
    <w:rsid w:val="00B5719A"/>
    <w:rsid w:val="00B57368"/>
    <w:rsid w:val="00B5768F"/>
    <w:rsid w:val="00B60267"/>
    <w:rsid w:val="00B60331"/>
    <w:rsid w:val="00B60773"/>
    <w:rsid w:val="00B60815"/>
    <w:rsid w:val="00B609F7"/>
    <w:rsid w:val="00B61912"/>
    <w:rsid w:val="00B61E77"/>
    <w:rsid w:val="00B61EAD"/>
    <w:rsid w:val="00B62599"/>
    <w:rsid w:val="00B625DF"/>
    <w:rsid w:val="00B62671"/>
    <w:rsid w:val="00B62C13"/>
    <w:rsid w:val="00B62F81"/>
    <w:rsid w:val="00B631DF"/>
    <w:rsid w:val="00B6398E"/>
    <w:rsid w:val="00B644C8"/>
    <w:rsid w:val="00B64B02"/>
    <w:rsid w:val="00B66050"/>
    <w:rsid w:val="00B66757"/>
    <w:rsid w:val="00B66DE8"/>
    <w:rsid w:val="00B673A7"/>
    <w:rsid w:val="00B674CE"/>
    <w:rsid w:val="00B67815"/>
    <w:rsid w:val="00B67C32"/>
    <w:rsid w:val="00B7045A"/>
    <w:rsid w:val="00B71A9C"/>
    <w:rsid w:val="00B71B96"/>
    <w:rsid w:val="00B71C0B"/>
    <w:rsid w:val="00B71C23"/>
    <w:rsid w:val="00B71FC1"/>
    <w:rsid w:val="00B7279C"/>
    <w:rsid w:val="00B728F3"/>
    <w:rsid w:val="00B72B25"/>
    <w:rsid w:val="00B72C27"/>
    <w:rsid w:val="00B72DFE"/>
    <w:rsid w:val="00B7397A"/>
    <w:rsid w:val="00B73D02"/>
    <w:rsid w:val="00B7406F"/>
    <w:rsid w:val="00B74E03"/>
    <w:rsid w:val="00B75489"/>
    <w:rsid w:val="00B75648"/>
    <w:rsid w:val="00B75705"/>
    <w:rsid w:val="00B758A9"/>
    <w:rsid w:val="00B75BA2"/>
    <w:rsid w:val="00B77D7D"/>
    <w:rsid w:val="00B808FE"/>
    <w:rsid w:val="00B81114"/>
    <w:rsid w:val="00B816F9"/>
    <w:rsid w:val="00B81765"/>
    <w:rsid w:val="00B81A3E"/>
    <w:rsid w:val="00B81AB4"/>
    <w:rsid w:val="00B81E00"/>
    <w:rsid w:val="00B81EA1"/>
    <w:rsid w:val="00B820B0"/>
    <w:rsid w:val="00B8215B"/>
    <w:rsid w:val="00B8280D"/>
    <w:rsid w:val="00B838CC"/>
    <w:rsid w:val="00B844DC"/>
    <w:rsid w:val="00B84A1D"/>
    <w:rsid w:val="00B851B8"/>
    <w:rsid w:val="00B852F7"/>
    <w:rsid w:val="00B85D9C"/>
    <w:rsid w:val="00B8656B"/>
    <w:rsid w:val="00B86A27"/>
    <w:rsid w:val="00B870C2"/>
    <w:rsid w:val="00B87233"/>
    <w:rsid w:val="00B87BBF"/>
    <w:rsid w:val="00B87E68"/>
    <w:rsid w:val="00B904FD"/>
    <w:rsid w:val="00B9055A"/>
    <w:rsid w:val="00B9068F"/>
    <w:rsid w:val="00B90B2C"/>
    <w:rsid w:val="00B9115D"/>
    <w:rsid w:val="00B916AA"/>
    <w:rsid w:val="00B91A42"/>
    <w:rsid w:val="00B921A2"/>
    <w:rsid w:val="00B9233E"/>
    <w:rsid w:val="00B92757"/>
    <w:rsid w:val="00B92D53"/>
    <w:rsid w:val="00B93378"/>
    <w:rsid w:val="00B93DB1"/>
    <w:rsid w:val="00B93E50"/>
    <w:rsid w:val="00B9402B"/>
    <w:rsid w:val="00B9407E"/>
    <w:rsid w:val="00B944AF"/>
    <w:rsid w:val="00B94E1A"/>
    <w:rsid w:val="00B9540F"/>
    <w:rsid w:val="00B95F1C"/>
    <w:rsid w:val="00B96F54"/>
    <w:rsid w:val="00B9702F"/>
    <w:rsid w:val="00BA0A80"/>
    <w:rsid w:val="00BA0C2D"/>
    <w:rsid w:val="00BA0C8A"/>
    <w:rsid w:val="00BA12EA"/>
    <w:rsid w:val="00BA1607"/>
    <w:rsid w:val="00BA1C41"/>
    <w:rsid w:val="00BA1FA4"/>
    <w:rsid w:val="00BA31FF"/>
    <w:rsid w:val="00BA3826"/>
    <w:rsid w:val="00BA3C33"/>
    <w:rsid w:val="00BA413A"/>
    <w:rsid w:val="00BA4640"/>
    <w:rsid w:val="00BA4797"/>
    <w:rsid w:val="00BA4FCB"/>
    <w:rsid w:val="00BA526E"/>
    <w:rsid w:val="00BA60A7"/>
    <w:rsid w:val="00BA6133"/>
    <w:rsid w:val="00BA63C1"/>
    <w:rsid w:val="00BA6ABC"/>
    <w:rsid w:val="00BA6C00"/>
    <w:rsid w:val="00BA7436"/>
    <w:rsid w:val="00BA74F5"/>
    <w:rsid w:val="00BA75F4"/>
    <w:rsid w:val="00BB0835"/>
    <w:rsid w:val="00BB0C4B"/>
    <w:rsid w:val="00BB1169"/>
    <w:rsid w:val="00BB1183"/>
    <w:rsid w:val="00BB194E"/>
    <w:rsid w:val="00BB2053"/>
    <w:rsid w:val="00BB20EA"/>
    <w:rsid w:val="00BB23B8"/>
    <w:rsid w:val="00BB24C6"/>
    <w:rsid w:val="00BB2F39"/>
    <w:rsid w:val="00BB3983"/>
    <w:rsid w:val="00BB4059"/>
    <w:rsid w:val="00BB4612"/>
    <w:rsid w:val="00BB4804"/>
    <w:rsid w:val="00BB4884"/>
    <w:rsid w:val="00BB4F49"/>
    <w:rsid w:val="00BB57EF"/>
    <w:rsid w:val="00BB59D7"/>
    <w:rsid w:val="00BB6301"/>
    <w:rsid w:val="00BB66BA"/>
    <w:rsid w:val="00BB6751"/>
    <w:rsid w:val="00BB6840"/>
    <w:rsid w:val="00BB6B9D"/>
    <w:rsid w:val="00BB6BBD"/>
    <w:rsid w:val="00BB6DC6"/>
    <w:rsid w:val="00BB6DFB"/>
    <w:rsid w:val="00BB6E35"/>
    <w:rsid w:val="00BB74FE"/>
    <w:rsid w:val="00BB7ADD"/>
    <w:rsid w:val="00BC0333"/>
    <w:rsid w:val="00BC05B5"/>
    <w:rsid w:val="00BC12D6"/>
    <w:rsid w:val="00BC137E"/>
    <w:rsid w:val="00BC1B79"/>
    <w:rsid w:val="00BC1BA7"/>
    <w:rsid w:val="00BC1E89"/>
    <w:rsid w:val="00BC2687"/>
    <w:rsid w:val="00BC49E6"/>
    <w:rsid w:val="00BC528B"/>
    <w:rsid w:val="00BC529B"/>
    <w:rsid w:val="00BC58BA"/>
    <w:rsid w:val="00BC58C3"/>
    <w:rsid w:val="00BC5915"/>
    <w:rsid w:val="00BC59C1"/>
    <w:rsid w:val="00BC5E96"/>
    <w:rsid w:val="00BC65A6"/>
    <w:rsid w:val="00BC67BC"/>
    <w:rsid w:val="00BC6A35"/>
    <w:rsid w:val="00BC6BB3"/>
    <w:rsid w:val="00BC6C52"/>
    <w:rsid w:val="00BC6E79"/>
    <w:rsid w:val="00BC6F0C"/>
    <w:rsid w:val="00BC7188"/>
    <w:rsid w:val="00BC7BC6"/>
    <w:rsid w:val="00BD0071"/>
    <w:rsid w:val="00BD0AE9"/>
    <w:rsid w:val="00BD0C21"/>
    <w:rsid w:val="00BD0E0D"/>
    <w:rsid w:val="00BD130F"/>
    <w:rsid w:val="00BD1348"/>
    <w:rsid w:val="00BD179A"/>
    <w:rsid w:val="00BD1EB0"/>
    <w:rsid w:val="00BD222E"/>
    <w:rsid w:val="00BD24DD"/>
    <w:rsid w:val="00BD26F9"/>
    <w:rsid w:val="00BD27BF"/>
    <w:rsid w:val="00BD2C89"/>
    <w:rsid w:val="00BD31CA"/>
    <w:rsid w:val="00BD463B"/>
    <w:rsid w:val="00BD4B85"/>
    <w:rsid w:val="00BD4FF4"/>
    <w:rsid w:val="00BD542A"/>
    <w:rsid w:val="00BD5C34"/>
    <w:rsid w:val="00BD6350"/>
    <w:rsid w:val="00BD661A"/>
    <w:rsid w:val="00BD6847"/>
    <w:rsid w:val="00BD6E91"/>
    <w:rsid w:val="00BD71B3"/>
    <w:rsid w:val="00BD72E8"/>
    <w:rsid w:val="00BD73E6"/>
    <w:rsid w:val="00BD7428"/>
    <w:rsid w:val="00BD76F7"/>
    <w:rsid w:val="00BD77B2"/>
    <w:rsid w:val="00BD7CA1"/>
    <w:rsid w:val="00BE00E1"/>
    <w:rsid w:val="00BE0939"/>
    <w:rsid w:val="00BE0F48"/>
    <w:rsid w:val="00BE126E"/>
    <w:rsid w:val="00BE1841"/>
    <w:rsid w:val="00BE1903"/>
    <w:rsid w:val="00BE1F52"/>
    <w:rsid w:val="00BE1F67"/>
    <w:rsid w:val="00BE224A"/>
    <w:rsid w:val="00BE238B"/>
    <w:rsid w:val="00BE278D"/>
    <w:rsid w:val="00BE2F41"/>
    <w:rsid w:val="00BE32F2"/>
    <w:rsid w:val="00BE3833"/>
    <w:rsid w:val="00BE3D98"/>
    <w:rsid w:val="00BE4185"/>
    <w:rsid w:val="00BE4216"/>
    <w:rsid w:val="00BE4D0C"/>
    <w:rsid w:val="00BE5098"/>
    <w:rsid w:val="00BE50C6"/>
    <w:rsid w:val="00BE54BC"/>
    <w:rsid w:val="00BE562B"/>
    <w:rsid w:val="00BE6528"/>
    <w:rsid w:val="00BE6761"/>
    <w:rsid w:val="00BE68F3"/>
    <w:rsid w:val="00BE6CAB"/>
    <w:rsid w:val="00BE6D65"/>
    <w:rsid w:val="00BE6DEE"/>
    <w:rsid w:val="00BE6ECB"/>
    <w:rsid w:val="00BE7C00"/>
    <w:rsid w:val="00BF06F5"/>
    <w:rsid w:val="00BF115A"/>
    <w:rsid w:val="00BF178F"/>
    <w:rsid w:val="00BF1B61"/>
    <w:rsid w:val="00BF2C24"/>
    <w:rsid w:val="00BF36A7"/>
    <w:rsid w:val="00BF38CF"/>
    <w:rsid w:val="00BF3940"/>
    <w:rsid w:val="00BF3E74"/>
    <w:rsid w:val="00BF3E9D"/>
    <w:rsid w:val="00BF40CA"/>
    <w:rsid w:val="00BF4127"/>
    <w:rsid w:val="00BF459C"/>
    <w:rsid w:val="00BF4989"/>
    <w:rsid w:val="00BF4DCB"/>
    <w:rsid w:val="00BF597F"/>
    <w:rsid w:val="00BF5F7D"/>
    <w:rsid w:val="00BF6235"/>
    <w:rsid w:val="00BF62F0"/>
    <w:rsid w:val="00BF63B9"/>
    <w:rsid w:val="00BF6592"/>
    <w:rsid w:val="00BF68FA"/>
    <w:rsid w:val="00BF6AF1"/>
    <w:rsid w:val="00BF6BAD"/>
    <w:rsid w:val="00BF6C9D"/>
    <w:rsid w:val="00BF744F"/>
    <w:rsid w:val="00BF7602"/>
    <w:rsid w:val="00C00CFA"/>
    <w:rsid w:val="00C00E6B"/>
    <w:rsid w:val="00C00EDB"/>
    <w:rsid w:val="00C0140C"/>
    <w:rsid w:val="00C01688"/>
    <w:rsid w:val="00C0171F"/>
    <w:rsid w:val="00C0178D"/>
    <w:rsid w:val="00C02074"/>
    <w:rsid w:val="00C0240A"/>
    <w:rsid w:val="00C02917"/>
    <w:rsid w:val="00C02EFC"/>
    <w:rsid w:val="00C03598"/>
    <w:rsid w:val="00C03675"/>
    <w:rsid w:val="00C03775"/>
    <w:rsid w:val="00C038B8"/>
    <w:rsid w:val="00C038D4"/>
    <w:rsid w:val="00C03BC7"/>
    <w:rsid w:val="00C03C1C"/>
    <w:rsid w:val="00C0407D"/>
    <w:rsid w:val="00C040BB"/>
    <w:rsid w:val="00C04308"/>
    <w:rsid w:val="00C0472D"/>
    <w:rsid w:val="00C0485B"/>
    <w:rsid w:val="00C049C3"/>
    <w:rsid w:val="00C05300"/>
    <w:rsid w:val="00C05420"/>
    <w:rsid w:val="00C0591B"/>
    <w:rsid w:val="00C05E8C"/>
    <w:rsid w:val="00C05EC1"/>
    <w:rsid w:val="00C064E7"/>
    <w:rsid w:val="00C06893"/>
    <w:rsid w:val="00C06A52"/>
    <w:rsid w:val="00C076F7"/>
    <w:rsid w:val="00C07835"/>
    <w:rsid w:val="00C07846"/>
    <w:rsid w:val="00C07F5C"/>
    <w:rsid w:val="00C1009C"/>
    <w:rsid w:val="00C1018B"/>
    <w:rsid w:val="00C10AA9"/>
    <w:rsid w:val="00C10B2E"/>
    <w:rsid w:val="00C10E6E"/>
    <w:rsid w:val="00C114B2"/>
    <w:rsid w:val="00C12019"/>
    <w:rsid w:val="00C12607"/>
    <w:rsid w:val="00C126B8"/>
    <w:rsid w:val="00C128A6"/>
    <w:rsid w:val="00C12AD9"/>
    <w:rsid w:val="00C13169"/>
    <w:rsid w:val="00C13C9C"/>
    <w:rsid w:val="00C1418B"/>
    <w:rsid w:val="00C14209"/>
    <w:rsid w:val="00C147CC"/>
    <w:rsid w:val="00C14BAC"/>
    <w:rsid w:val="00C15994"/>
    <w:rsid w:val="00C15A13"/>
    <w:rsid w:val="00C15A1C"/>
    <w:rsid w:val="00C15C71"/>
    <w:rsid w:val="00C16CAF"/>
    <w:rsid w:val="00C16E37"/>
    <w:rsid w:val="00C16FE9"/>
    <w:rsid w:val="00C17044"/>
    <w:rsid w:val="00C1728A"/>
    <w:rsid w:val="00C178B7"/>
    <w:rsid w:val="00C178F7"/>
    <w:rsid w:val="00C17CDE"/>
    <w:rsid w:val="00C201D6"/>
    <w:rsid w:val="00C20446"/>
    <w:rsid w:val="00C205FD"/>
    <w:rsid w:val="00C21754"/>
    <w:rsid w:val="00C21D75"/>
    <w:rsid w:val="00C23042"/>
    <w:rsid w:val="00C234CF"/>
    <w:rsid w:val="00C235E8"/>
    <w:rsid w:val="00C23C63"/>
    <w:rsid w:val="00C2418F"/>
    <w:rsid w:val="00C244B7"/>
    <w:rsid w:val="00C244D6"/>
    <w:rsid w:val="00C249D5"/>
    <w:rsid w:val="00C24BF0"/>
    <w:rsid w:val="00C25355"/>
    <w:rsid w:val="00C25835"/>
    <w:rsid w:val="00C25D1B"/>
    <w:rsid w:val="00C26685"/>
    <w:rsid w:val="00C27357"/>
    <w:rsid w:val="00C275A6"/>
    <w:rsid w:val="00C30106"/>
    <w:rsid w:val="00C30358"/>
    <w:rsid w:val="00C30665"/>
    <w:rsid w:val="00C306C2"/>
    <w:rsid w:val="00C309A9"/>
    <w:rsid w:val="00C31349"/>
    <w:rsid w:val="00C31946"/>
    <w:rsid w:val="00C31BCC"/>
    <w:rsid w:val="00C31C36"/>
    <w:rsid w:val="00C32086"/>
    <w:rsid w:val="00C3232A"/>
    <w:rsid w:val="00C3274E"/>
    <w:rsid w:val="00C32D20"/>
    <w:rsid w:val="00C32F49"/>
    <w:rsid w:val="00C338F6"/>
    <w:rsid w:val="00C33C65"/>
    <w:rsid w:val="00C3433C"/>
    <w:rsid w:val="00C3456B"/>
    <w:rsid w:val="00C3456C"/>
    <w:rsid w:val="00C34995"/>
    <w:rsid w:val="00C34BC9"/>
    <w:rsid w:val="00C34E12"/>
    <w:rsid w:val="00C3566C"/>
    <w:rsid w:val="00C35B8B"/>
    <w:rsid w:val="00C36070"/>
    <w:rsid w:val="00C3763C"/>
    <w:rsid w:val="00C37E28"/>
    <w:rsid w:val="00C37E3D"/>
    <w:rsid w:val="00C40083"/>
    <w:rsid w:val="00C401A1"/>
    <w:rsid w:val="00C403D3"/>
    <w:rsid w:val="00C40756"/>
    <w:rsid w:val="00C4082C"/>
    <w:rsid w:val="00C40D68"/>
    <w:rsid w:val="00C40E6B"/>
    <w:rsid w:val="00C4118B"/>
    <w:rsid w:val="00C41AB9"/>
    <w:rsid w:val="00C42895"/>
    <w:rsid w:val="00C436F9"/>
    <w:rsid w:val="00C4439F"/>
    <w:rsid w:val="00C44437"/>
    <w:rsid w:val="00C4465E"/>
    <w:rsid w:val="00C44712"/>
    <w:rsid w:val="00C454A8"/>
    <w:rsid w:val="00C458A6"/>
    <w:rsid w:val="00C45BA5"/>
    <w:rsid w:val="00C45BCF"/>
    <w:rsid w:val="00C45F0E"/>
    <w:rsid w:val="00C46361"/>
    <w:rsid w:val="00C46B03"/>
    <w:rsid w:val="00C47494"/>
    <w:rsid w:val="00C47820"/>
    <w:rsid w:val="00C47D5A"/>
    <w:rsid w:val="00C47F1A"/>
    <w:rsid w:val="00C50045"/>
    <w:rsid w:val="00C505B3"/>
    <w:rsid w:val="00C50610"/>
    <w:rsid w:val="00C5103B"/>
    <w:rsid w:val="00C51636"/>
    <w:rsid w:val="00C524D6"/>
    <w:rsid w:val="00C528CB"/>
    <w:rsid w:val="00C52919"/>
    <w:rsid w:val="00C52A6B"/>
    <w:rsid w:val="00C52A8B"/>
    <w:rsid w:val="00C52BB5"/>
    <w:rsid w:val="00C52D0C"/>
    <w:rsid w:val="00C52D64"/>
    <w:rsid w:val="00C52ED0"/>
    <w:rsid w:val="00C52FE6"/>
    <w:rsid w:val="00C5300B"/>
    <w:rsid w:val="00C536DF"/>
    <w:rsid w:val="00C53877"/>
    <w:rsid w:val="00C53892"/>
    <w:rsid w:val="00C539A5"/>
    <w:rsid w:val="00C53EAB"/>
    <w:rsid w:val="00C53F61"/>
    <w:rsid w:val="00C53F8E"/>
    <w:rsid w:val="00C54163"/>
    <w:rsid w:val="00C541FB"/>
    <w:rsid w:val="00C54599"/>
    <w:rsid w:val="00C54A4D"/>
    <w:rsid w:val="00C54C20"/>
    <w:rsid w:val="00C54CCE"/>
    <w:rsid w:val="00C55232"/>
    <w:rsid w:val="00C55268"/>
    <w:rsid w:val="00C555D2"/>
    <w:rsid w:val="00C55693"/>
    <w:rsid w:val="00C55990"/>
    <w:rsid w:val="00C561A2"/>
    <w:rsid w:val="00C563D7"/>
    <w:rsid w:val="00C56BF6"/>
    <w:rsid w:val="00C57E06"/>
    <w:rsid w:val="00C604FE"/>
    <w:rsid w:val="00C60760"/>
    <w:rsid w:val="00C60AD9"/>
    <w:rsid w:val="00C61001"/>
    <w:rsid w:val="00C612CD"/>
    <w:rsid w:val="00C61307"/>
    <w:rsid w:val="00C614CC"/>
    <w:rsid w:val="00C63036"/>
    <w:rsid w:val="00C630CB"/>
    <w:rsid w:val="00C631E7"/>
    <w:rsid w:val="00C6320A"/>
    <w:rsid w:val="00C632BC"/>
    <w:rsid w:val="00C634F0"/>
    <w:rsid w:val="00C6387F"/>
    <w:rsid w:val="00C63D45"/>
    <w:rsid w:val="00C63DCC"/>
    <w:rsid w:val="00C6423C"/>
    <w:rsid w:val="00C64476"/>
    <w:rsid w:val="00C645BD"/>
    <w:rsid w:val="00C64670"/>
    <w:rsid w:val="00C64FA8"/>
    <w:rsid w:val="00C654FF"/>
    <w:rsid w:val="00C65A05"/>
    <w:rsid w:val="00C65F7B"/>
    <w:rsid w:val="00C66124"/>
    <w:rsid w:val="00C66CA7"/>
    <w:rsid w:val="00C7050F"/>
    <w:rsid w:val="00C7150E"/>
    <w:rsid w:val="00C719E1"/>
    <w:rsid w:val="00C71D4C"/>
    <w:rsid w:val="00C720F4"/>
    <w:rsid w:val="00C72220"/>
    <w:rsid w:val="00C72E56"/>
    <w:rsid w:val="00C73387"/>
    <w:rsid w:val="00C7353A"/>
    <w:rsid w:val="00C73624"/>
    <w:rsid w:val="00C73825"/>
    <w:rsid w:val="00C74B4D"/>
    <w:rsid w:val="00C74FA6"/>
    <w:rsid w:val="00C75307"/>
    <w:rsid w:val="00C75769"/>
    <w:rsid w:val="00C75840"/>
    <w:rsid w:val="00C7586B"/>
    <w:rsid w:val="00C758DF"/>
    <w:rsid w:val="00C75A84"/>
    <w:rsid w:val="00C75BBE"/>
    <w:rsid w:val="00C75CE9"/>
    <w:rsid w:val="00C7612B"/>
    <w:rsid w:val="00C76312"/>
    <w:rsid w:val="00C766A3"/>
    <w:rsid w:val="00C767D9"/>
    <w:rsid w:val="00C77182"/>
    <w:rsid w:val="00C771DC"/>
    <w:rsid w:val="00C77DDB"/>
    <w:rsid w:val="00C77E9E"/>
    <w:rsid w:val="00C8075B"/>
    <w:rsid w:val="00C80795"/>
    <w:rsid w:val="00C809A1"/>
    <w:rsid w:val="00C8171B"/>
    <w:rsid w:val="00C81817"/>
    <w:rsid w:val="00C8251B"/>
    <w:rsid w:val="00C83180"/>
    <w:rsid w:val="00C837C0"/>
    <w:rsid w:val="00C83803"/>
    <w:rsid w:val="00C8527B"/>
    <w:rsid w:val="00C855DB"/>
    <w:rsid w:val="00C86869"/>
    <w:rsid w:val="00C86B8B"/>
    <w:rsid w:val="00C87A67"/>
    <w:rsid w:val="00C87AC1"/>
    <w:rsid w:val="00C87BFC"/>
    <w:rsid w:val="00C9065E"/>
    <w:rsid w:val="00C911BE"/>
    <w:rsid w:val="00C913AB"/>
    <w:rsid w:val="00C923FD"/>
    <w:rsid w:val="00C92BF3"/>
    <w:rsid w:val="00C92C4D"/>
    <w:rsid w:val="00C93045"/>
    <w:rsid w:val="00C94104"/>
    <w:rsid w:val="00C941A5"/>
    <w:rsid w:val="00C941FF"/>
    <w:rsid w:val="00C94215"/>
    <w:rsid w:val="00C9435B"/>
    <w:rsid w:val="00C94AEE"/>
    <w:rsid w:val="00C956EA"/>
    <w:rsid w:val="00C9574D"/>
    <w:rsid w:val="00C965CD"/>
    <w:rsid w:val="00C96724"/>
    <w:rsid w:val="00C9677A"/>
    <w:rsid w:val="00C96BBD"/>
    <w:rsid w:val="00C97127"/>
    <w:rsid w:val="00C9741B"/>
    <w:rsid w:val="00C97875"/>
    <w:rsid w:val="00C9795A"/>
    <w:rsid w:val="00C97C3A"/>
    <w:rsid w:val="00C97EDB"/>
    <w:rsid w:val="00CA0AE1"/>
    <w:rsid w:val="00CA1099"/>
    <w:rsid w:val="00CA1C50"/>
    <w:rsid w:val="00CA2976"/>
    <w:rsid w:val="00CA317F"/>
    <w:rsid w:val="00CA36C8"/>
    <w:rsid w:val="00CA3A7D"/>
    <w:rsid w:val="00CA4E16"/>
    <w:rsid w:val="00CA5194"/>
    <w:rsid w:val="00CA6021"/>
    <w:rsid w:val="00CA617F"/>
    <w:rsid w:val="00CA6477"/>
    <w:rsid w:val="00CA6EFC"/>
    <w:rsid w:val="00CA7A2F"/>
    <w:rsid w:val="00CB00FC"/>
    <w:rsid w:val="00CB03D1"/>
    <w:rsid w:val="00CB101A"/>
    <w:rsid w:val="00CB14E4"/>
    <w:rsid w:val="00CB1C97"/>
    <w:rsid w:val="00CB1E94"/>
    <w:rsid w:val="00CB2531"/>
    <w:rsid w:val="00CB299B"/>
    <w:rsid w:val="00CB2AA5"/>
    <w:rsid w:val="00CB2D08"/>
    <w:rsid w:val="00CB2F1B"/>
    <w:rsid w:val="00CB3287"/>
    <w:rsid w:val="00CB39BD"/>
    <w:rsid w:val="00CB3B36"/>
    <w:rsid w:val="00CB3E5E"/>
    <w:rsid w:val="00CB44D8"/>
    <w:rsid w:val="00CB4B46"/>
    <w:rsid w:val="00CB4F11"/>
    <w:rsid w:val="00CB53B7"/>
    <w:rsid w:val="00CB5C81"/>
    <w:rsid w:val="00CB60FD"/>
    <w:rsid w:val="00CB6AAD"/>
    <w:rsid w:val="00CB6FFD"/>
    <w:rsid w:val="00CB772C"/>
    <w:rsid w:val="00CB7807"/>
    <w:rsid w:val="00CB795F"/>
    <w:rsid w:val="00CB7BEF"/>
    <w:rsid w:val="00CC0469"/>
    <w:rsid w:val="00CC0C15"/>
    <w:rsid w:val="00CC11A1"/>
    <w:rsid w:val="00CC11A7"/>
    <w:rsid w:val="00CC122D"/>
    <w:rsid w:val="00CC1375"/>
    <w:rsid w:val="00CC1522"/>
    <w:rsid w:val="00CC1627"/>
    <w:rsid w:val="00CC1945"/>
    <w:rsid w:val="00CC1CDB"/>
    <w:rsid w:val="00CC1DE4"/>
    <w:rsid w:val="00CC1E92"/>
    <w:rsid w:val="00CC1EBC"/>
    <w:rsid w:val="00CC21B6"/>
    <w:rsid w:val="00CC25BC"/>
    <w:rsid w:val="00CC29CE"/>
    <w:rsid w:val="00CC2C76"/>
    <w:rsid w:val="00CC38AE"/>
    <w:rsid w:val="00CC3957"/>
    <w:rsid w:val="00CC3BC6"/>
    <w:rsid w:val="00CC45C7"/>
    <w:rsid w:val="00CC4ADE"/>
    <w:rsid w:val="00CC4BA6"/>
    <w:rsid w:val="00CC5408"/>
    <w:rsid w:val="00CC56E9"/>
    <w:rsid w:val="00CC5E03"/>
    <w:rsid w:val="00CC65A6"/>
    <w:rsid w:val="00CC6F54"/>
    <w:rsid w:val="00CC76BA"/>
    <w:rsid w:val="00CD0086"/>
    <w:rsid w:val="00CD0767"/>
    <w:rsid w:val="00CD09BC"/>
    <w:rsid w:val="00CD0A27"/>
    <w:rsid w:val="00CD0A3A"/>
    <w:rsid w:val="00CD116E"/>
    <w:rsid w:val="00CD11D1"/>
    <w:rsid w:val="00CD164C"/>
    <w:rsid w:val="00CD1ED3"/>
    <w:rsid w:val="00CD2193"/>
    <w:rsid w:val="00CD23EB"/>
    <w:rsid w:val="00CD2A7E"/>
    <w:rsid w:val="00CD3713"/>
    <w:rsid w:val="00CD3EC9"/>
    <w:rsid w:val="00CD47C7"/>
    <w:rsid w:val="00CD48AB"/>
    <w:rsid w:val="00CD504F"/>
    <w:rsid w:val="00CD520A"/>
    <w:rsid w:val="00CD5AAF"/>
    <w:rsid w:val="00CD5BB1"/>
    <w:rsid w:val="00CD5C24"/>
    <w:rsid w:val="00CD5CA3"/>
    <w:rsid w:val="00CD5CE5"/>
    <w:rsid w:val="00CD5D59"/>
    <w:rsid w:val="00CD610C"/>
    <w:rsid w:val="00CD6371"/>
    <w:rsid w:val="00CD6DB5"/>
    <w:rsid w:val="00CD7099"/>
    <w:rsid w:val="00CD70C5"/>
    <w:rsid w:val="00CD7D20"/>
    <w:rsid w:val="00CD7D21"/>
    <w:rsid w:val="00CE102D"/>
    <w:rsid w:val="00CE1306"/>
    <w:rsid w:val="00CE17D6"/>
    <w:rsid w:val="00CE191F"/>
    <w:rsid w:val="00CE1C3C"/>
    <w:rsid w:val="00CE1F9D"/>
    <w:rsid w:val="00CE216D"/>
    <w:rsid w:val="00CE21AC"/>
    <w:rsid w:val="00CE2234"/>
    <w:rsid w:val="00CE2633"/>
    <w:rsid w:val="00CE27C1"/>
    <w:rsid w:val="00CE28F0"/>
    <w:rsid w:val="00CE2F0E"/>
    <w:rsid w:val="00CE3185"/>
    <w:rsid w:val="00CE321D"/>
    <w:rsid w:val="00CE3321"/>
    <w:rsid w:val="00CE3624"/>
    <w:rsid w:val="00CE413B"/>
    <w:rsid w:val="00CE4586"/>
    <w:rsid w:val="00CE464E"/>
    <w:rsid w:val="00CE4689"/>
    <w:rsid w:val="00CE4710"/>
    <w:rsid w:val="00CE479F"/>
    <w:rsid w:val="00CE4A14"/>
    <w:rsid w:val="00CE4B11"/>
    <w:rsid w:val="00CE504C"/>
    <w:rsid w:val="00CE5274"/>
    <w:rsid w:val="00CE566E"/>
    <w:rsid w:val="00CE614B"/>
    <w:rsid w:val="00CE64AD"/>
    <w:rsid w:val="00CE6B1D"/>
    <w:rsid w:val="00CE76CF"/>
    <w:rsid w:val="00CE7B6C"/>
    <w:rsid w:val="00CE7F38"/>
    <w:rsid w:val="00CF059B"/>
    <w:rsid w:val="00CF091D"/>
    <w:rsid w:val="00CF094D"/>
    <w:rsid w:val="00CF1054"/>
    <w:rsid w:val="00CF10D6"/>
    <w:rsid w:val="00CF13F5"/>
    <w:rsid w:val="00CF25C4"/>
    <w:rsid w:val="00CF26CA"/>
    <w:rsid w:val="00CF290C"/>
    <w:rsid w:val="00CF2C20"/>
    <w:rsid w:val="00CF30BD"/>
    <w:rsid w:val="00CF348E"/>
    <w:rsid w:val="00CF3B3E"/>
    <w:rsid w:val="00CF3E18"/>
    <w:rsid w:val="00CF422A"/>
    <w:rsid w:val="00CF4F7C"/>
    <w:rsid w:val="00CF5745"/>
    <w:rsid w:val="00CF5D15"/>
    <w:rsid w:val="00CF5FCF"/>
    <w:rsid w:val="00CF61EA"/>
    <w:rsid w:val="00CF668E"/>
    <w:rsid w:val="00CF69B3"/>
    <w:rsid w:val="00CF72D7"/>
    <w:rsid w:val="00CF7374"/>
    <w:rsid w:val="00CF7D78"/>
    <w:rsid w:val="00D00517"/>
    <w:rsid w:val="00D00603"/>
    <w:rsid w:val="00D006CD"/>
    <w:rsid w:val="00D00AC8"/>
    <w:rsid w:val="00D0124D"/>
    <w:rsid w:val="00D0139D"/>
    <w:rsid w:val="00D0195F"/>
    <w:rsid w:val="00D02058"/>
    <w:rsid w:val="00D02380"/>
    <w:rsid w:val="00D02403"/>
    <w:rsid w:val="00D0273D"/>
    <w:rsid w:val="00D02BB0"/>
    <w:rsid w:val="00D030FC"/>
    <w:rsid w:val="00D0332F"/>
    <w:rsid w:val="00D038A9"/>
    <w:rsid w:val="00D039F5"/>
    <w:rsid w:val="00D03B9C"/>
    <w:rsid w:val="00D04036"/>
    <w:rsid w:val="00D04787"/>
    <w:rsid w:val="00D047B7"/>
    <w:rsid w:val="00D04CB6"/>
    <w:rsid w:val="00D04F80"/>
    <w:rsid w:val="00D0518F"/>
    <w:rsid w:val="00D056C5"/>
    <w:rsid w:val="00D062D4"/>
    <w:rsid w:val="00D06DED"/>
    <w:rsid w:val="00D0793B"/>
    <w:rsid w:val="00D07962"/>
    <w:rsid w:val="00D10422"/>
    <w:rsid w:val="00D1106E"/>
    <w:rsid w:val="00D1115C"/>
    <w:rsid w:val="00D11250"/>
    <w:rsid w:val="00D11435"/>
    <w:rsid w:val="00D114F6"/>
    <w:rsid w:val="00D11580"/>
    <w:rsid w:val="00D11614"/>
    <w:rsid w:val="00D11E4B"/>
    <w:rsid w:val="00D11ECC"/>
    <w:rsid w:val="00D12115"/>
    <w:rsid w:val="00D128E4"/>
    <w:rsid w:val="00D12F60"/>
    <w:rsid w:val="00D12FA2"/>
    <w:rsid w:val="00D13073"/>
    <w:rsid w:val="00D134F5"/>
    <w:rsid w:val="00D13921"/>
    <w:rsid w:val="00D14311"/>
    <w:rsid w:val="00D1490A"/>
    <w:rsid w:val="00D14CFB"/>
    <w:rsid w:val="00D1507C"/>
    <w:rsid w:val="00D1510A"/>
    <w:rsid w:val="00D152CC"/>
    <w:rsid w:val="00D15C79"/>
    <w:rsid w:val="00D16305"/>
    <w:rsid w:val="00D163B3"/>
    <w:rsid w:val="00D166EB"/>
    <w:rsid w:val="00D16B7E"/>
    <w:rsid w:val="00D16C3C"/>
    <w:rsid w:val="00D1701B"/>
    <w:rsid w:val="00D17720"/>
    <w:rsid w:val="00D200CA"/>
    <w:rsid w:val="00D206A5"/>
    <w:rsid w:val="00D20B04"/>
    <w:rsid w:val="00D211CC"/>
    <w:rsid w:val="00D212EA"/>
    <w:rsid w:val="00D21A48"/>
    <w:rsid w:val="00D21C2C"/>
    <w:rsid w:val="00D22552"/>
    <w:rsid w:val="00D22645"/>
    <w:rsid w:val="00D22B65"/>
    <w:rsid w:val="00D22B72"/>
    <w:rsid w:val="00D22BFD"/>
    <w:rsid w:val="00D22E0B"/>
    <w:rsid w:val="00D22F56"/>
    <w:rsid w:val="00D232C0"/>
    <w:rsid w:val="00D236DB"/>
    <w:rsid w:val="00D237E0"/>
    <w:rsid w:val="00D23A8C"/>
    <w:rsid w:val="00D23D5F"/>
    <w:rsid w:val="00D2475C"/>
    <w:rsid w:val="00D24C7C"/>
    <w:rsid w:val="00D24E3C"/>
    <w:rsid w:val="00D25100"/>
    <w:rsid w:val="00D252AB"/>
    <w:rsid w:val="00D254A1"/>
    <w:rsid w:val="00D26266"/>
    <w:rsid w:val="00D2652A"/>
    <w:rsid w:val="00D268F5"/>
    <w:rsid w:val="00D269C5"/>
    <w:rsid w:val="00D26AC7"/>
    <w:rsid w:val="00D26BDA"/>
    <w:rsid w:val="00D26C23"/>
    <w:rsid w:val="00D26CF8"/>
    <w:rsid w:val="00D2712C"/>
    <w:rsid w:val="00D2723E"/>
    <w:rsid w:val="00D2790A"/>
    <w:rsid w:val="00D30022"/>
    <w:rsid w:val="00D30728"/>
    <w:rsid w:val="00D30954"/>
    <w:rsid w:val="00D30E4B"/>
    <w:rsid w:val="00D31617"/>
    <w:rsid w:val="00D316CB"/>
    <w:rsid w:val="00D3189C"/>
    <w:rsid w:val="00D31B2A"/>
    <w:rsid w:val="00D3209E"/>
    <w:rsid w:val="00D32142"/>
    <w:rsid w:val="00D3216D"/>
    <w:rsid w:val="00D325FE"/>
    <w:rsid w:val="00D32B4F"/>
    <w:rsid w:val="00D33198"/>
    <w:rsid w:val="00D33806"/>
    <w:rsid w:val="00D33B9F"/>
    <w:rsid w:val="00D33E3F"/>
    <w:rsid w:val="00D3453F"/>
    <w:rsid w:val="00D34CE7"/>
    <w:rsid w:val="00D34EEC"/>
    <w:rsid w:val="00D350EE"/>
    <w:rsid w:val="00D35267"/>
    <w:rsid w:val="00D35502"/>
    <w:rsid w:val="00D35551"/>
    <w:rsid w:val="00D35CF9"/>
    <w:rsid w:val="00D361BB"/>
    <w:rsid w:val="00D368FF"/>
    <w:rsid w:val="00D36B6B"/>
    <w:rsid w:val="00D36B84"/>
    <w:rsid w:val="00D376EF"/>
    <w:rsid w:val="00D37B77"/>
    <w:rsid w:val="00D37EDA"/>
    <w:rsid w:val="00D40355"/>
    <w:rsid w:val="00D40BB2"/>
    <w:rsid w:val="00D4146D"/>
    <w:rsid w:val="00D4159D"/>
    <w:rsid w:val="00D41911"/>
    <w:rsid w:val="00D41978"/>
    <w:rsid w:val="00D421C0"/>
    <w:rsid w:val="00D42400"/>
    <w:rsid w:val="00D4242E"/>
    <w:rsid w:val="00D426EF"/>
    <w:rsid w:val="00D427D2"/>
    <w:rsid w:val="00D43394"/>
    <w:rsid w:val="00D436EB"/>
    <w:rsid w:val="00D43B71"/>
    <w:rsid w:val="00D4408C"/>
    <w:rsid w:val="00D44510"/>
    <w:rsid w:val="00D44953"/>
    <w:rsid w:val="00D449A4"/>
    <w:rsid w:val="00D44A31"/>
    <w:rsid w:val="00D44A46"/>
    <w:rsid w:val="00D4552D"/>
    <w:rsid w:val="00D45B16"/>
    <w:rsid w:val="00D45D9C"/>
    <w:rsid w:val="00D4663E"/>
    <w:rsid w:val="00D466E1"/>
    <w:rsid w:val="00D466E4"/>
    <w:rsid w:val="00D46E41"/>
    <w:rsid w:val="00D46EEE"/>
    <w:rsid w:val="00D4713C"/>
    <w:rsid w:val="00D474EA"/>
    <w:rsid w:val="00D47A00"/>
    <w:rsid w:val="00D47AB4"/>
    <w:rsid w:val="00D47B1E"/>
    <w:rsid w:val="00D47D43"/>
    <w:rsid w:val="00D5011E"/>
    <w:rsid w:val="00D503A9"/>
    <w:rsid w:val="00D505D8"/>
    <w:rsid w:val="00D50853"/>
    <w:rsid w:val="00D50B29"/>
    <w:rsid w:val="00D516D4"/>
    <w:rsid w:val="00D517F5"/>
    <w:rsid w:val="00D51AC2"/>
    <w:rsid w:val="00D51B50"/>
    <w:rsid w:val="00D51C6B"/>
    <w:rsid w:val="00D5274D"/>
    <w:rsid w:val="00D5276D"/>
    <w:rsid w:val="00D52902"/>
    <w:rsid w:val="00D52AB3"/>
    <w:rsid w:val="00D532E9"/>
    <w:rsid w:val="00D53320"/>
    <w:rsid w:val="00D53BA9"/>
    <w:rsid w:val="00D54235"/>
    <w:rsid w:val="00D54A9E"/>
    <w:rsid w:val="00D54AE6"/>
    <w:rsid w:val="00D54D37"/>
    <w:rsid w:val="00D5568F"/>
    <w:rsid w:val="00D563A6"/>
    <w:rsid w:val="00D56DD1"/>
    <w:rsid w:val="00D60188"/>
    <w:rsid w:val="00D602AF"/>
    <w:rsid w:val="00D61154"/>
    <w:rsid w:val="00D61BC9"/>
    <w:rsid w:val="00D61FF2"/>
    <w:rsid w:val="00D62285"/>
    <w:rsid w:val="00D623A8"/>
    <w:rsid w:val="00D623E6"/>
    <w:rsid w:val="00D62508"/>
    <w:rsid w:val="00D62B39"/>
    <w:rsid w:val="00D62D38"/>
    <w:rsid w:val="00D63DCA"/>
    <w:rsid w:val="00D6433E"/>
    <w:rsid w:val="00D64844"/>
    <w:rsid w:val="00D64962"/>
    <w:rsid w:val="00D649FD"/>
    <w:rsid w:val="00D64EF8"/>
    <w:rsid w:val="00D652E1"/>
    <w:rsid w:val="00D65D42"/>
    <w:rsid w:val="00D665F6"/>
    <w:rsid w:val="00D66839"/>
    <w:rsid w:val="00D669CB"/>
    <w:rsid w:val="00D66E74"/>
    <w:rsid w:val="00D66EFF"/>
    <w:rsid w:val="00D676B2"/>
    <w:rsid w:val="00D677C5"/>
    <w:rsid w:val="00D679DE"/>
    <w:rsid w:val="00D67C42"/>
    <w:rsid w:val="00D67F75"/>
    <w:rsid w:val="00D700CB"/>
    <w:rsid w:val="00D700FF"/>
    <w:rsid w:val="00D70205"/>
    <w:rsid w:val="00D70329"/>
    <w:rsid w:val="00D703D0"/>
    <w:rsid w:val="00D70CF3"/>
    <w:rsid w:val="00D71299"/>
    <w:rsid w:val="00D712DA"/>
    <w:rsid w:val="00D71337"/>
    <w:rsid w:val="00D7150A"/>
    <w:rsid w:val="00D716E6"/>
    <w:rsid w:val="00D71CFB"/>
    <w:rsid w:val="00D71D99"/>
    <w:rsid w:val="00D72A69"/>
    <w:rsid w:val="00D735E7"/>
    <w:rsid w:val="00D73CA9"/>
    <w:rsid w:val="00D73E41"/>
    <w:rsid w:val="00D74285"/>
    <w:rsid w:val="00D74A13"/>
    <w:rsid w:val="00D754B2"/>
    <w:rsid w:val="00D75752"/>
    <w:rsid w:val="00D76360"/>
    <w:rsid w:val="00D768F0"/>
    <w:rsid w:val="00D76999"/>
    <w:rsid w:val="00D77845"/>
    <w:rsid w:val="00D80073"/>
    <w:rsid w:val="00D801D4"/>
    <w:rsid w:val="00D803F4"/>
    <w:rsid w:val="00D8055D"/>
    <w:rsid w:val="00D8074A"/>
    <w:rsid w:val="00D81F0C"/>
    <w:rsid w:val="00D81F3B"/>
    <w:rsid w:val="00D8328F"/>
    <w:rsid w:val="00D83618"/>
    <w:rsid w:val="00D836D8"/>
    <w:rsid w:val="00D83CD6"/>
    <w:rsid w:val="00D841DF"/>
    <w:rsid w:val="00D8499B"/>
    <w:rsid w:val="00D85BCE"/>
    <w:rsid w:val="00D85CCF"/>
    <w:rsid w:val="00D86A94"/>
    <w:rsid w:val="00D876CB"/>
    <w:rsid w:val="00D87B2E"/>
    <w:rsid w:val="00D87DCE"/>
    <w:rsid w:val="00D90030"/>
    <w:rsid w:val="00D900EA"/>
    <w:rsid w:val="00D90495"/>
    <w:rsid w:val="00D904B5"/>
    <w:rsid w:val="00D91114"/>
    <w:rsid w:val="00D912F0"/>
    <w:rsid w:val="00D9130A"/>
    <w:rsid w:val="00D91B85"/>
    <w:rsid w:val="00D91E59"/>
    <w:rsid w:val="00D92040"/>
    <w:rsid w:val="00D929C2"/>
    <w:rsid w:val="00D93365"/>
    <w:rsid w:val="00D934C1"/>
    <w:rsid w:val="00D937C9"/>
    <w:rsid w:val="00D9381D"/>
    <w:rsid w:val="00D93B7D"/>
    <w:rsid w:val="00D9441D"/>
    <w:rsid w:val="00D94730"/>
    <w:rsid w:val="00D94A0F"/>
    <w:rsid w:val="00D9530A"/>
    <w:rsid w:val="00D953A9"/>
    <w:rsid w:val="00D954D6"/>
    <w:rsid w:val="00D95AFD"/>
    <w:rsid w:val="00D95EA9"/>
    <w:rsid w:val="00D96483"/>
    <w:rsid w:val="00D9658D"/>
    <w:rsid w:val="00D966A6"/>
    <w:rsid w:val="00D96893"/>
    <w:rsid w:val="00D96AD6"/>
    <w:rsid w:val="00D97758"/>
    <w:rsid w:val="00D97806"/>
    <w:rsid w:val="00D9797C"/>
    <w:rsid w:val="00D97C6A"/>
    <w:rsid w:val="00D97E2D"/>
    <w:rsid w:val="00DA071F"/>
    <w:rsid w:val="00DA07AA"/>
    <w:rsid w:val="00DA0C05"/>
    <w:rsid w:val="00DA0DFD"/>
    <w:rsid w:val="00DA119B"/>
    <w:rsid w:val="00DA132E"/>
    <w:rsid w:val="00DA1A72"/>
    <w:rsid w:val="00DA1F82"/>
    <w:rsid w:val="00DA1FDE"/>
    <w:rsid w:val="00DA210D"/>
    <w:rsid w:val="00DA2398"/>
    <w:rsid w:val="00DA2611"/>
    <w:rsid w:val="00DA2EDE"/>
    <w:rsid w:val="00DA35A1"/>
    <w:rsid w:val="00DA3B9B"/>
    <w:rsid w:val="00DA3F0B"/>
    <w:rsid w:val="00DA4A0A"/>
    <w:rsid w:val="00DA4B18"/>
    <w:rsid w:val="00DA57CE"/>
    <w:rsid w:val="00DA5ADD"/>
    <w:rsid w:val="00DA6A82"/>
    <w:rsid w:val="00DA6ACE"/>
    <w:rsid w:val="00DA74D9"/>
    <w:rsid w:val="00DA7711"/>
    <w:rsid w:val="00DB0357"/>
    <w:rsid w:val="00DB0778"/>
    <w:rsid w:val="00DB07BF"/>
    <w:rsid w:val="00DB0873"/>
    <w:rsid w:val="00DB0B03"/>
    <w:rsid w:val="00DB0E6D"/>
    <w:rsid w:val="00DB1393"/>
    <w:rsid w:val="00DB13F3"/>
    <w:rsid w:val="00DB16E6"/>
    <w:rsid w:val="00DB1E94"/>
    <w:rsid w:val="00DB1F19"/>
    <w:rsid w:val="00DB2123"/>
    <w:rsid w:val="00DB214B"/>
    <w:rsid w:val="00DB34F7"/>
    <w:rsid w:val="00DB362F"/>
    <w:rsid w:val="00DB391D"/>
    <w:rsid w:val="00DB3FF8"/>
    <w:rsid w:val="00DB4547"/>
    <w:rsid w:val="00DB4747"/>
    <w:rsid w:val="00DB4A57"/>
    <w:rsid w:val="00DB5055"/>
    <w:rsid w:val="00DB5B46"/>
    <w:rsid w:val="00DB6322"/>
    <w:rsid w:val="00DB64BF"/>
    <w:rsid w:val="00DB666F"/>
    <w:rsid w:val="00DB67B4"/>
    <w:rsid w:val="00DB6AD9"/>
    <w:rsid w:val="00DB6CF1"/>
    <w:rsid w:val="00DB6D50"/>
    <w:rsid w:val="00DB70A9"/>
    <w:rsid w:val="00DB7266"/>
    <w:rsid w:val="00DB78F7"/>
    <w:rsid w:val="00DB7CC7"/>
    <w:rsid w:val="00DC01A7"/>
    <w:rsid w:val="00DC06B9"/>
    <w:rsid w:val="00DC096F"/>
    <w:rsid w:val="00DC1141"/>
    <w:rsid w:val="00DC1322"/>
    <w:rsid w:val="00DC13C7"/>
    <w:rsid w:val="00DC1751"/>
    <w:rsid w:val="00DC18EA"/>
    <w:rsid w:val="00DC1CBD"/>
    <w:rsid w:val="00DC1EEC"/>
    <w:rsid w:val="00DC239A"/>
    <w:rsid w:val="00DC2A8E"/>
    <w:rsid w:val="00DC2D48"/>
    <w:rsid w:val="00DC3082"/>
    <w:rsid w:val="00DC31EF"/>
    <w:rsid w:val="00DC3588"/>
    <w:rsid w:val="00DC37AE"/>
    <w:rsid w:val="00DC3D56"/>
    <w:rsid w:val="00DC41BD"/>
    <w:rsid w:val="00DC426F"/>
    <w:rsid w:val="00DC454F"/>
    <w:rsid w:val="00DC47F8"/>
    <w:rsid w:val="00DC5166"/>
    <w:rsid w:val="00DC568E"/>
    <w:rsid w:val="00DC5B21"/>
    <w:rsid w:val="00DC5EB8"/>
    <w:rsid w:val="00DC65E6"/>
    <w:rsid w:val="00DC6633"/>
    <w:rsid w:val="00DC6730"/>
    <w:rsid w:val="00DC676D"/>
    <w:rsid w:val="00DC713C"/>
    <w:rsid w:val="00DC763D"/>
    <w:rsid w:val="00DC77E6"/>
    <w:rsid w:val="00DC7F2D"/>
    <w:rsid w:val="00DC7FDA"/>
    <w:rsid w:val="00DD0172"/>
    <w:rsid w:val="00DD04A6"/>
    <w:rsid w:val="00DD064B"/>
    <w:rsid w:val="00DD111A"/>
    <w:rsid w:val="00DD17E2"/>
    <w:rsid w:val="00DD1F29"/>
    <w:rsid w:val="00DD23FB"/>
    <w:rsid w:val="00DD2562"/>
    <w:rsid w:val="00DD25BA"/>
    <w:rsid w:val="00DD35A2"/>
    <w:rsid w:val="00DD3983"/>
    <w:rsid w:val="00DD3B00"/>
    <w:rsid w:val="00DD4222"/>
    <w:rsid w:val="00DD4EAB"/>
    <w:rsid w:val="00DD4FDB"/>
    <w:rsid w:val="00DD523F"/>
    <w:rsid w:val="00DD5327"/>
    <w:rsid w:val="00DD586B"/>
    <w:rsid w:val="00DD59DB"/>
    <w:rsid w:val="00DD5E16"/>
    <w:rsid w:val="00DD71E9"/>
    <w:rsid w:val="00DD7A28"/>
    <w:rsid w:val="00DE1604"/>
    <w:rsid w:val="00DE163C"/>
    <w:rsid w:val="00DE166B"/>
    <w:rsid w:val="00DE20F4"/>
    <w:rsid w:val="00DE23E6"/>
    <w:rsid w:val="00DE2615"/>
    <w:rsid w:val="00DE29CB"/>
    <w:rsid w:val="00DE3007"/>
    <w:rsid w:val="00DE3404"/>
    <w:rsid w:val="00DE35C8"/>
    <w:rsid w:val="00DE380C"/>
    <w:rsid w:val="00DE3815"/>
    <w:rsid w:val="00DE3ABA"/>
    <w:rsid w:val="00DE3B54"/>
    <w:rsid w:val="00DE473B"/>
    <w:rsid w:val="00DE4E78"/>
    <w:rsid w:val="00DE5B6D"/>
    <w:rsid w:val="00DE5E4E"/>
    <w:rsid w:val="00DE6498"/>
    <w:rsid w:val="00DE7562"/>
    <w:rsid w:val="00DE7793"/>
    <w:rsid w:val="00DE7800"/>
    <w:rsid w:val="00DE79A9"/>
    <w:rsid w:val="00DE79EF"/>
    <w:rsid w:val="00DE7E7E"/>
    <w:rsid w:val="00DE7F0B"/>
    <w:rsid w:val="00DE7FE7"/>
    <w:rsid w:val="00DF0133"/>
    <w:rsid w:val="00DF0635"/>
    <w:rsid w:val="00DF0A0C"/>
    <w:rsid w:val="00DF0D41"/>
    <w:rsid w:val="00DF0DE1"/>
    <w:rsid w:val="00DF12F8"/>
    <w:rsid w:val="00DF18DC"/>
    <w:rsid w:val="00DF1AE4"/>
    <w:rsid w:val="00DF1AF5"/>
    <w:rsid w:val="00DF2076"/>
    <w:rsid w:val="00DF26A2"/>
    <w:rsid w:val="00DF2B04"/>
    <w:rsid w:val="00DF32A3"/>
    <w:rsid w:val="00DF3997"/>
    <w:rsid w:val="00DF39C5"/>
    <w:rsid w:val="00DF441D"/>
    <w:rsid w:val="00DF44E3"/>
    <w:rsid w:val="00DF48DC"/>
    <w:rsid w:val="00DF49F4"/>
    <w:rsid w:val="00DF4A45"/>
    <w:rsid w:val="00DF51F1"/>
    <w:rsid w:val="00DF5B21"/>
    <w:rsid w:val="00DF6248"/>
    <w:rsid w:val="00DF63D4"/>
    <w:rsid w:val="00DF660E"/>
    <w:rsid w:val="00DF69CE"/>
    <w:rsid w:val="00DF6EF4"/>
    <w:rsid w:val="00DF7519"/>
    <w:rsid w:val="00DF7FB5"/>
    <w:rsid w:val="00E00055"/>
    <w:rsid w:val="00E006B7"/>
    <w:rsid w:val="00E00CAC"/>
    <w:rsid w:val="00E00D25"/>
    <w:rsid w:val="00E01083"/>
    <w:rsid w:val="00E011B7"/>
    <w:rsid w:val="00E0184F"/>
    <w:rsid w:val="00E01B1A"/>
    <w:rsid w:val="00E01DAF"/>
    <w:rsid w:val="00E023A4"/>
    <w:rsid w:val="00E02440"/>
    <w:rsid w:val="00E02562"/>
    <w:rsid w:val="00E02CDD"/>
    <w:rsid w:val="00E02CF5"/>
    <w:rsid w:val="00E02E84"/>
    <w:rsid w:val="00E03170"/>
    <w:rsid w:val="00E0319C"/>
    <w:rsid w:val="00E03288"/>
    <w:rsid w:val="00E03500"/>
    <w:rsid w:val="00E035D6"/>
    <w:rsid w:val="00E03B27"/>
    <w:rsid w:val="00E03DFD"/>
    <w:rsid w:val="00E044D3"/>
    <w:rsid w:val="00E04C41"/>
    <w:rsid w:val="00E04F09"/>
    <w:rsid w:val="00E04FDD"/>
    <w:rsid w:val="00E04FE0"/>
    <w:rsid w:val="00E0563F"/>
    <w:rsid w:val="00E056DE"/>
    <w:rsid w:val="00E059CA"/>
    <w:rsid w:val="00E06358"/>
    <w:rsid w:val="00E06D67"/>
    <w:rsid w:val="00E06DC7"/>
    <w:rsid w:val="00E07C79"/>
    <w:rsid w:val="00E1042D"/>
    <w:rsid w:val="00E10548"/>
    <w:rsid w:val="00E10616"/>
    <w:rsid w:val="00E112FF"/>
    <w:rsid w:val="00E115B9"/>
    <w:rsid w:val="00E119F2"/>
    <w:rsid w:val="00E11EF6"/>
    <w:rsid w:val="00E12886"/>
    <w:rsid w:val="00E12EB1"/>
    <w:rsid w:val="00E133E4"/>
    <w:rsid w:val="00E13C2B"/>
    <w:rsid w:val="00E14073"/>
    <w:rsid w:val="00E14192"/>
    <w:rsid w:val="00E147EF"/>
    <w:rsid w:val="00E149BC"/>
    <w:rsid w:val="00E14D4C"/>
    <w:rsid w:val="00E14E9A"/>
    <w:rsid w:val="00E158F7"/>
    <w:rsid w:val="00E15B0F"/>
    <w:rsid w:val="00E16058"/>
    <w:rsid w:val="00E1641E"/>
    <w:rsid w:val="00E16F03"/>
    <w:rsid w:val="00E16F1E"/>
    <w:rsid w:val="00E17B6C"/>
    <w:rsid w:val="00E17CCB"/>
    <w:rsid w:val="00E17FF6"/>
    <w:rsid w:val="00E20102"/>
    <w:rsid w:val="00E20285"/>
    <w:rsid w:val="00E2198A"/>
    <w:rsid w:val="00E22153"/>
    <w:rsid w:val="00E236AD"/>
    <w:rsid w:val="00E23C89"/>
    <w:rsid w:val="00E24201"/>
    <w:rsid w:val="00E2497B"/>
    <w:rsid w:val="00E249C8"/>
    <w:rsid w:val="00E24DAF"/>
    <w:rsid w:val="00E25004"/>
    <w:rsid w:val="00E25011"/>
    <w:rsid w:val="00E2529D"/>
    <w:rsid w:val="00E254F8"/>
    <w:rsid w:val="00E25CDB"/>
    <w:rsid w:val="00E25E8C"/>
    <w:rsid w:val="00E26282"/>
    <w:rsid w:val="00E26B9C"/>
    <w:rsid w:val="00E271AB"/>
    <w:rsid w:val="00E277EA"/>
    <w:rsid w:val="00E27CCF"/>
    <w:rsid w:val="00E30556"/>
    <w:rsid w:val="00E3148F"/>
    <w:rsid w:val="00E31CDC"/>
    <w:rsid w:val="00E31E08"/>
    <w:rsid w:val="00E31E3E"/>
    <w:rsid w:val="00E3250D"/>
    <w:rsid w:val="00E33782"/>
    <w:rsid w:val="00E33931"/>
    <w:rsid w:val="00E33977"/>
    <w:rsid w:val="00E33B87"/>
    <w:rsid w:val="00E33CDF"/>
    <w:rsid w:val="00E33F84"/>
    <w:rsid w:val="00E342C2"/>
    <w:rsid w:val="00E348B6"/>
    <w:rsid w:val="00E34CC4"/>
    <w:rsid w:val="00E35507"/>
    <w:rsid w:val="00E3554D"/>
    <w:rsid w:val="00E359C5"/>
    <w:rsid w:val="00E35D8D"/>
    <w:rsid w:val="00E3691F"/>
    <w:rsid w:val="00E36CD6"/>
    <w:rsid w:val="00E36D3C"/>
    <w:rsid w:val="00E36F60"/>
    <w:rsid w:val="00E370E9"/>
    <w:rsid w:val="00E37385"/>
    <w:rsid w:val="00E373FF"/>
    <w:rsid w:val="00E3757E"/>
    <w:rsid w:val="00E37C43"/>
    <w:rsid w:val="00E408DA"/>
    <w:rsid w:val="00E40CC7"/>
    <w:rsid w:val="00E41281"/>
    <w:rsid w:val="00E4130A"/>
    <w:rsid w:val="00E417FA"/>
    <w:rsid w:val="00E418D8"/>
    <w:rsid w:val="00E41ABE"/>
    <w:rsid w:val="00E41CB3"/>
    <w:rsid w:val="00E424FD"/>
    <w:rsid w:val="00E4254B"/>
    <w:rsid w:val="00E42E63"/>
    <w:rsid w:val="00E42EE7"/>
    <w:rsid w:val="00E43167"/>
    <w:rsid w:val="00E44180"/>
    <w:rsid w:val="00E441B7"/>
    <w:rsid w:val="00E44608"/>
    <w:rsid w:val="00E4474F"/>
    <w:rsid w:val="00E4526B"/>
    <w:rsid w:val="00E46860"/>
    <w:rsid w:val="00E46CDA"/>
    <w:rsid w:val="00E470FF"/>
    <w:rsid w:val="00E4761A"/>
    <w:rsid w:val="00E47863"/>
    <w:rsid w:val="00E5041C"/>
    <w:rsid w:val="00E5069D"/>
    <w:rsid w:val="00E50780"/>
    <w:rsid w:val="00E50F1F"/>
    <w:rsid w:val="00E510E6"/>
    <w:rsid w:val="00E51399"/>
    <w:rsid w:val="00E51833"/>
    <w:rsid w:val="00E5197A"/>
    <w:rsid w:val="00E51C15"/>
    <w:rsid w:val="00E521A2"/>
    <w:rsid w:val="00E52CEB"/>
    <w:rsid w:val="00E53773"/>
    <w:rsid w:val="00E537C7"/>
    <w:rsid w:val="00E53BF0"/>
    <w:rsid w:val="00E5420D"/>
    <w:rsid w:val="00E543DD"/>
    <w:rsid w:val="00E54945"/>
    <w:rsid w:val="00E55104"/>
    <w:rsid w:val="00E5532B"/>
    <w:rsid w:val="00E553AD"/>
    <w:rsid w:val="00E555BF"/>
    <w:rsid w:val="00E55716"/>
    <w:rsid w:val="00E5586D"/>
    <w:rsid w:val="00E55CCD"/>
    <w:rsid w:val="00E5669A"/>
    <w:rsid w:val="00E5767C"/>
    <w:rsid w:val="00E57CE9"/>
    <w:rsid w:val="00E60421"/>
    <w:rsid w:val="00E60984"/>
    <w:rsid w:val="00E60BEF"/>
    <w:rsid w:val="00E60EED"/>
    <w:rsid w:val="00E6147A"/>
    <w:rsid w:val="00E622F5"/>
    <w:rsid w:val="00E62316"/>
    <w:rsid w:val="00E624A7"/>
    <w:rsid w:val="00E625B2"/>
    <w:rsid w:val="00E62E1D"/>
    <w:rsid w:val="00E63144"/>
    <w:rsid w:val="00E633E6"/>
    <w:rsid w:val="00E63498"/>
    <w:rsid w:val="00E6364D"/>
    <w:rsid w:val="00E6367B"/>
    <w:rsid w:val="00E63EF7"/>
    <w:rsid w:val="00E6443E"/>
    <w:rsid w:val="00E64C67"/>
    <w:rsid w:val="00E64F7F"/>
    <w:rsid w:val="00E656F2"/>
    <w:rsid w:val="00E658B0"/>
    <w:rsid w:val="00E668CB"/>
    <w:rsid w:val="00E66AFA"/>
    <w:rsid w:val="00E66CDF"/>
    <w:rsid w:val="00E66E98"/>
    <w:rsid w:val="00E670C9"/>
    <w:rsid w:val="00E6733C"/>
    <w:rsid w:val="00E67791"/>
    <w:rsid w:val="00E67832"/>
    <w:rsid w:val="00E67E1A"/>
    <w:rsid w:val="00E67F75"/>
    <w:rsid w:val="00E70388"/>
    <w:rsid w:val="00E71ABD"/>
    <w:rsid w:val="00E723D0"/>
    <w:rsid w:val="00E72B49"/>
    <w:rsid w:val="00E72B7C"/>
    <w:rsid w:val="00E72BB2"/>
    <w:rsid w:val="00E72EF8"/>
    <w:rsid w:val="00E7360C"/>
    <w:rsid w:val="00E737FA"/>
    <w:rsid w:val="00E73FC0"/>
    <w:rsid w:val="00E73FED"/>
    <w:rsid w:val="00E74479"/>
    <w:rsid w:val="00E744C9"/>
    <w:rsid w:val="00E749D3"/>
    <w:rsid w:val="00E74B87"/>
    <w:rsid w:val="00E74C75"/>
    <w:rsid w:val="00E74CE3"/>
    <w:rsid w:val="00E753F7"/>
    <w:rsid w:val="00E755FD"/>
    <w:rsid w:val="00E75811"/>
    <w:rsid w:val="00E76794"/>
    <w:rsid w:val="00E76D02"/>
    <w:rsid w:val="00E776A9"/>
    <w:rsid w:val="00E776D5"/>
    <w:rsid w:val="00E80532"/>
    <w:rsid w:val="00E807FC"/>
    <w:rsid w:val="00E80AD7"/>
    <w:rsid w:val="00E80B0D"/>
    <w:rsid w:val="00E80C42"/>
    <w:rsid w:val="00E80C86"/>
    <w:rsid w:val="00E810C5"/>
    <w:rsid w:val="00E811A8"/>
    <w:rsid w:val="00E81327"/>
    <w:rsid w:val="00E822D1"/>
    <w:rsid w:val="00E82AD1"/>
    <w:rsid w:val="00E82AE7"/>
    <w:rsid w:val="00E82B68"/>
    <w:rsid w:val="00E82E2A"/>
    <w:rsid w:val="00E82E9E"/>
    <w:rsid w:val="00E8305A"/>
    <w:rsid w:val="00E832B7"/>
    <w:rsid w:val="00E83B21"/>
    <w:rsid w:val="00E83C28"/>
    <w:rsid w:val="00E84321"/>
    <w:rsid w:val="00E843A9"/>
    <w:rsid w:val="00E84AF0"/>
    <w:rsid w:val="00E84BB8"/>
    <w:rsid w:val="00E84D97"/>
    <w:rsid w:val="00E84FBC"/>
    <w:rsid w:val="00E85989"/>
    <w:rsid w:val="00E85B56"/>
    <w:rsid w:val="00E85C2B"/>
    <w:rsid w:val="00E85F66"/>
    <w:rsid w:val="00E86114"/>
    <w:rsid w:val="00E86AD8"/>
    <w:rsid w:val="00E86DA7"/>
    <w:rsid w:val="00E86DFF"/>
    <w:rsid w:val="00E86E82"/>
    <w:rsid w:val="00E8740C"/>
    <w:rsid w:val="00E87422"/>
    <w:rsid w:val="00E875AB"/>
    <w:rsid w:val="00E87EEC"/>
    <w:rsid w:val="00E90123"/>
    <w:rsid w:val="00E901EE"/>
    <w:rsid w:val="00E906A5"/>
    <w:rsid w:val="00E90A47"/>
    <w:rsid w:val="00E91785"/>
    <w:rsid w:val="00E91BC6"/>
    <w:rsid w:val="00E91E4D"/>
    <w:rsid w:val="00E92834"/>
    <w:rsid w:val="00E9316A"/>
    <w:rsid w:val="00E932E3"/>
    <w:rsid w:val="00E938B3"/>
    <w:rsid w:val="00E93DF8"/>
    <w:rsid w:val="00E94553"/>
    <w:rsid w:val="00E94FAC"/>
    <w:rsid w:val="00E95C8B"/>
    <w:rsid w:val="00E95F50"/>
    <w:rsid w:val="00E96450"/>
    <w:rsid w:val="00E964DE"/>
    <w:rsid w:val="00E96FF7"/>
    <w:rsid w:val="00E97CA0"/>
    <w:rsid w:val="00E97D4C"/>
    <w:rsid w:val="00E97FD4"/>
    <w:rsid w:val="00EA01AF"/>
    <w:rsid w:val="00EA04B4"/>
    <w:rsid w:val="00EA0864"/>
    <w:rsid w:val="00EA0A99"/>
    <w:rsid w:val="00EA0E82"/>
    <w:rsid w:val="00EA1034"/>
    <w:rsid w:val="00EA15B6"/>
    <w:rsid w:val="00EA16E4"/>
    <w:rsid w:val="00EA17FD"/>
    <w:rsid w:val="00EA1D59"/>
    <w:rsid w:val="00EA1F56"/>
    <w:rsid w:val="00EA2126"/>
    <w:rsid w:val="00EA212D"/>
    <w:rsid w:val="00EA2983"/>
    <w:rsid w:val="00EA29F9"/>
    <w:rsid w:val="00EA2A3E"/>
    <w:rsid w:val="00EA2BB2"/>
    <w:rsid w:val="00EA2E11"/>
    <w:rsid w:val="00EA2EC6"/>
    <w:rsid w:val="00EA34C7"/>
    <w:rsid w:val="00EA34FE"/>
    <w:rsid w:val="00EA367C"/>
    <w:rsid w:val="00EA3BD8"/>
    <w:rsid w:val="00EA3BEF"/>
    <w:rsid w:val="00EA496E"/>
    <w:rsid w:val="00EA4B3B"/>
    <w:rsid w:val="00EA4B69"/>
    <w:rsid w:val="00EA4F4A"/>
    <w:rsid w:val="00EA5F0F"/>
    <w:rsid w:val="00EA644E"/>
    <w:rsid w:val="00EA64FE"/>
    <w:rsid w:val="00EA6D1F"/>
    <w:rsid w:val="00EB08E1"/>
    <w:rsid w:val="00EB0DE3"/>
    <w:rsid w:val="00EB19E7"/>
    <w:rsid w:val="00EB233F"/>
    <w:rsid w:val="00EB28E5"/>
    <w:rsid w:val="00EB2A9A"/>
    <w:rsid w:val="00EB2B0F"/>
    <w:rsid w:val="00EB2DE0"/>
    <w:rsid w:val="00EB3197"/>
    <w:rsid w:val="00EB3597"/>
    <w:rsid w:val="00EB3A78"/>
    <w:rsid w:val="00EB3B52"/>
    <w:rsid w:val="00EB4CB9"/>
    <w:rsid w:val="00EB4D95"/>
    <w:rsid w:val="00EB512B"/>
    <w:rsid w:val="00EB61EE"/>
    <w:rsid w:val="00EB63DD"/>
    <w:rsid w:val="00EB63F8"/>
    <w:rsid w:val="00EB64FE"/>
    <w:rsid w:val="00EB6FF7"/>
    <w:rsid w:val="00EB724F"/>
    <w:rsid w:val="00EB772E"/>
    <w:rsid w:val="00EB7A8B"/>
    <w:rsid w:val="00EB7B70"/>
    <w:rsid w:val="00EC009C"/>
    <w:rsid w:val="00EC010A"/>
    <w:rsid w:val="00EC03C8"/>
    <w:rsid w:val="00EC0B03"/>
    <w:rsid w:val="00EC0DF5"/>
    <w:rsid w:val="00EC1644"/>
    <w:rsid w:val="00EC177B"/>
    <w:rsid w:val="00EC1A21"/>
    <w:rsid w:val="00EC1D5D"/>
    <w:rsid w:val="00EC1DC0"/>
    <w:rsid w:val="00EC227E"/>
    <w:rsid w:val="00EC2BEE"/>
    <w:rsid w:val="00EC2D09"/>
    <w:rsid w:val="00EC2EA6"/>
    <w:rsid w:val="00EC3124"/>
    <w:rsid w:val="00EC339E"/>
    <w:rsid w:val="00EC35A5"/>
    <w:rsid w:val="00EC3CCA"/>
    <w:rsid w:val="00EC41A1"/>
    <w:rsid w:val="00EC4844"/>
    <w:rsid w:val="00EC4E0D"/>
    <w:rsid w:val="00EC58AB"/>
    <w:rsid w:val="00EC6199"/>
    <w:rsid w:val="00EC6580"/>
    <w:rsid w:val="00EC65A8"/>
    <w:rsid w:val="00EC660F"/>
    <w:rsid w:val="00EC6700"/>
    <w:rsid w:val="00EC68DE"/>
    <w:rsid w:val="00EC6D79"/>
    <w:rsid w:val="00EC7060"/>
    <w:rsid w:val="00EC7601"/>
    <w:rsid w:val="00EC7B5C"/>
    <w:rsid w:val="00EC7C5E"/>
    <w:rsid w:val="00EC7CFF"/>
    <w:rsid w:val="00EC7F99"/>
    <w:rsid w:val="00ED009D"/>
    <w:rsid w:val="00ED02CA"/>
    <w:rsid w:val="00ED083A"/>
    <w:rsid w:val="00ED17A0"/>
    <w:rsid w:val="00ED1A06"/>
    <w:rsid w:val="00ED1D97"/>
    <w:rsid w:val="00ED2017"/>
    <w:rsid w:val="00ED210D"/>
    <w:rsid w:val="00ED347D"/>
    <w:rsid w:val="00ED3608"/>
    <w:rsid w:val="00ED3852"/>
    <w:rsid w:val="00ED39EB"/>
    <w:rsid w:val="00ED3BC9"/>
    <w:rsid w:val="00ED3C13"/>
    <w:rsid w:val="00ED3EA8"/>
    <w:rsid w:val="00ED4165"/>
    <w:rsid w:val="00ED47BE"/>
    <w:rsid w:val="00ED48AB"/>
    <w:rsid w:val="00ED4B85"/>
    <w:rsid w:val="00ED5052"/>
    <w:rsid w:val="00ED507C"/>
    <w:rsid w:val="00ED5599"/>
    <w:rsid w:val="00ED5A9B"/>
    <w:rsid w:val="00ED5ADD"/>
    <w:rsid w:val="00ED5DD6"/>
    <w:rsid w:val="00ED5F84"/>
    <w:rsid w:val="00ED60DD"/>
    <w:rsid w:val="00ED6662"/>
    <w:rsid w:val="00ED6ACE"/>
    <w:rsid w:val="00ED6DCF"/>
    <w:rsid w:val="00ED72B1"/>
    <w:rsid w:val="00ED76ED"/>
    <w:rsid w:val="00ED77E1"/>
    <w:rsid w:val="00ED7CA2"/>
    <w:rsid w:val="00ED7CCF"/>
    <w:rsid w:val="00ED7F83"/>
    <w:rsid w:val="00EE0582"/>
    <w:rsid w:val="00EE0983"/>
    <w:rsid w:val="00EE0DB1"/>
    <w:rsid w:val="00EE10C1"/>
    <w:rsid w:val="00EE10F6"/>
    <w:rsid w:val="00EE1585"/>
    <w:rsid w:val="00EE1EAB"/>
    <w:rsid w:val="00EE2E56"/>
    <w:rsid w:val="00EE2F6C"/>
    <w:rsid w:val="00EE38D2"/>
    <w:rsid w:val="00EE43D8"/>
    <w:rsid w:val="00EE4C2E"/>
    <w:rsid w:val="00EE4DAC"/>
    <w:rsid w:val="00EE4E76"/>
    <w:rsid w:val="00EE5452"/>
    <w:rsid w:val="00EE5A6E"/>
    <w:rsid w:val="00EE5B64"/>
    <w:rsid w:val="00EE6178"/>
    <w:rsid w:val="00EE628A"/>
    <w:rsid w:val="00EE62FC"/>
    <w:rsid w:val="00EE63B5"/>
    <w:rsid w:val="00EE6444"/>
    <w:rsid w:val="00EE6F1B"/>
    <w:rsid w:val="00EE71A6"/>
    <w:rsid w:val="00EE7342"/>
    <w:rsid w:val="00EE73BD"/>
    <w:rsid w:val="00EE7429"/>
    <w:rsid w:val="00EE75EB"/>
    <w:rsid w:val="00EE76C0"/>
    <w:rsid w:val="00EE79DE"/>
    <w:rsid w:val="00EF0BC4"/>
    <w:rsid w:val="00EF14A9"/>
    <w:rsid w:val="00EF17B3"/>
    <w:rsid w:val="00EF1B6C"/>
    <w:rsid w:val="00EF2050"/>
    <w:rsid w:val="00EF2E36"/>
    <w:rsid w:val="00EF4952"/>
    <w:rsid w:val="00EF4A07"/>
    <w:rsid w:val="00EF4C1F"/>
    <w:rsid w:val="00EF51AB"/>
    <w:rsid w:val="00EF534A"/>
    <w:rsid w:val="00EF5690"/>
    <w:rsid w:val="00EF5876"/>
    <w:rsid w:val="00EF5921"/>
    <w:rsid w:val="00EF64FD"/>
    <w:rsid w:val="00EF6B33"/>
    <w:rsid w:val="00EF6BA2"/>
    <w:rsid w:val="00EF7875"/>
    <w:rsid w:val="00F002A3"/>
    <w:rsid w:val="00F0090B"/>
    <w:rsid w:val="00F013FF"/>
    <w:rsid w:val="00F0190D"/>
    <w:rsid w:val="00F025D2"/>
    <w:rsid w:val="00F027C4"/>
    <w:rsid w:val="00F02B49"/>
    <w:rsid w:val="00F03047"/>
    <w:rsid w:val="00F035E8"/>
    <w:rsid w:val="00F03E62"/>
    <w:rsid w:val="00F040A6"/>
    <w:rsid w:val="00F04338"/>
    <w:rsid w:val="00F0490A"/>
    <w:rsid w:val="00F04D78"/>
    <w:rsid w:val="00F0552F"/>
    <w:rsid w:val="00F057D0"/>
    <w:rsid w:val="00F061F8"/>
    <w:rsid w:val="00F06240"/>
    <w:rsid w:val="00F06587"/>
    <w:rsid w:val="00F065FD"/>
    <w:rsid w:val="00F06715"/>
    <w:rsid w:val="00F067DF"/>
    <w:rsid w:val="00F06FB6"/>
    <w:rsid w:val="00F0753F"/>
    <w:rsid w:val="00F077CA"/>
    <w:rsid w:val="00F077DB"/>
    <w:rsid w:val="00F07FE0"/>
    <w:rsid w:val="00F10641"/>
    <w:rsid w:val="00F10F3D"/>
    <w:rsid w:val="00F1120E"/>
    <w:rsid w:val="00F11623"/>
    <w:rsid w:val="00F1185F"/>
    <w:rsid w:val="00F124E7"/>
    <w:rsid w:val="00F12757"/>
    <w:rsid w:val="00F13458"/>
    <w:rsid w:val="00F1378E"/>
    <w:rsid w:val="00F139C9"/>
    <w:rsid w:val="00F13D65"/>
    <w:rsid w:val="00F13E20"/>
    <w:rsid w:val="00F142AB"/>
    <w:rsid w:val="00F143E6"/>
    <w:rsid w:val="00F14A91"/>
    <w:rsid w:val="00F14AD6"/>
    <w:rsid w:val="00F1518E"/>
    <w:rsid w:val="00F155AE"/>
    <w:rsid w:val="00F15C97"/>
    <w:rsid w:val="00F16134"/>
    <w:rsid w:val="00F169E1"/>
    <w:rsid w:val="00F16CCF"/>
    <w:rsid w:val="00F1737A"/>
    <w:rsid w:val="00F1743F"/>
    <w:rsid w:val="00F200BF"/>
    <w:rsid w:val="00F2075D"/>
    <w:rsid w:val="00F20A0E"/>
    <w:rsid w:val="00F20A48"/>
    <w:rsid w:val="00F20ABC"/>
    <w:rsid w:val="00F20CFB"/>
    <w:rsid w:val="00F21552"/>
    <w:rsid w:val="00F218EF"/>
    <w:rsid w:val="00F22055"/>
    <w:rsid w:val="00F221CC"/>
    <w:rsid w:val="00F22BB1"/>
    <w:rsid w:val="00F2374F"/>
    <w:rsid w:val="00F23AE5"/>
    <w:rsid w:val="00F23C4B"/>
    <w:rsid w:val="00F2400D"/>
    <w:rsid w:val="00F2420C"/>
    <w:rsid w:val="00F245EA"/>
    <w:rsid w:val="00F251BF"/>
    <w:rsid w:val="00F25542"/>
    <w:rsid w:val="00F25600"/>
    <w:rsid w:val="00F25F3F"/>
    <w:rsid w:val="00F2601A"/>
    <w:rsid w:val="00F2636F"/>
    <w:rsid w:val="00F2697D"/>
    <w:rsid w:val="00F26F10"/>
    <w:rsid w:val="00F27487"/>
    <w:rsid w:val="00F275C4"/>
    <w:rsid w:val="00F276B6"/>
    <w:rsid w:val="00F27CD4"/>
    <w:rsid w:val="00F27EC8"/>
    <w:rsid w:val="00F30AB2"/>
    <w:rsid w:val="00F30D1C"/>
    <w:rsid w:val="00F30F61"/>
    <w:rsid w:val="00F3102B"/>
    <w:rsid w:val="00F31365"/>
    <w:rsid w:val="00F3144F"/>
    <w:rsid w:val="00F31E14"/>
    <w:rsid w:val="00F31F4C"/>
    <w:rsid w:val="00F322B2"/>
    <w:rsid w:val="00F32515"/>
    <w:rsid w:val="00F332EF"/>
    <w:rsid w:val="00F3335A"/>
    <w:rsid w:val="00F334B4"/>
    <w:rsid w:val="00F3361C"/>
    <w:rsid w:val="00F33903"/>
    <w:rsid w:val="00F34603"/>
    <w:rsid w:val="00F35140"/>
    <w:rsid w:val="00F351DE"/>
    <w:rsid w:val="00F35578"/>
    <w:rsid w:val="00F35C34"/>
    <w:rsid w:val="00F35D0A"/>
    <w:rsid w:val="00F360A6"/>
    <w:rsid w:val="00F361D3"/>
    <w:rsid w:val="00F368A8"/>
    <w:rsid w:val="00F36C18"/>
    <w:rsid w:val="00F3707F"/>
    <w:rsid w:val="00F375C5"/>
    <w:rsid w:val="00F37803"/>
    <w:rsid w:val="00F3791D"/>
    <w:rsid w:val="00F37B7A"/>
    <w:rsid w:val="00F40034"/>
    <w:rsid w:val="00F400B3"/>
    <w:rsid w:val="00F403D7"/>
    <w:rsid w:val="00F40A0D"/>
    <w:rsid w:val="00F40A23"/>
    <w:rsid w:val="00F414C0"/>
    <w:rsid w:val="00F416A1"/>
    <w:rsid w:val="00F4219B"/>
    <w:rsid w:val="00F43300"/>
    <w:rsid w:val="00F43E6F"/>
    <w:rsid w:val="00F44745"/>
    <w:rsid w:val="00F44B60"/>
    <w:rsid w:val="00F44DC7"/>
    <w:rsid w:val="00F44E66"/>
    <w:rsid w:val="00F45224"/>
    <w:rsid w:val="00F4523D"/>
    <w:rsid w:val="00F458DE"/>
    <w:rsid w:val="00F45D60"/>
    <w:rsid w:val="00F469F9"/>
    <w:rsid w:val="00F46BE7"/>
    <w:rsid w:val="00F471DD"/>
    <w:rsid w:val="00F47714"/>
    <w:rsid w:val="00F4786B"/>
    <w:rsid w:val="00F4795E"/>
    <w:rsid w:val="00F47A97"/>
    <w:rsid w:val="00F47E6C"/>
    <w:rsid w:val="00F5052C"/>
    <w:rsid w:val="00F50562"/>
    <w:rsid w:val="00F50FD0"/>
    <w:rsid w:val="00F51037"/>
    <w:rsid w:val="00F512E3"/>
    <w:rsid w:val="00F51EB3"/>
    <w:rsid w:val="00F51F07"/>
    <w:rsid w:val="00F52625"/>
    <w:rsid w:val="00F52715"/>
    <w:rsid w:val="00F52AED"/>
    <w:rsid w:val="00F52EC0"/>
    <w:rsid w:val="00F535FE"/>
    <w:rsid w:val="00F53AC2"/>
    <w:rsid w:val="00F53ED7"/>
    <w:rsid w:val="00F53EE4"/>
    <w:rsid w:val="00F54241"/>
    <w:rsid w:val="00F5496D"/>
    <w:rsid w:val="00F54982"/>
    <w:rsid w:val="00F54CCD"/>
    <w:rsid w:val="00F54E34"/>
    <w:rsid w:val="00F54FF9"/>
    <w:rsid w:val="00F5505E"/>
    <w:rsid w:val="00F55147"/>
    <w:rsid w:val="00F55769"/>
    <w:rsid w:val="00F55C22"/>
    <w:rsid w:val="00F55E0C"/>
    <w:rsid w:val="00F55F84"/>
    <w:rsid w:val="00F56347"/>
    <w:rsid w:val="00F56816"/>
    <w:rsid w:val="00F57D38"/>
    <w:rsid w:val="00F60809"/>
    <w:rsid w:val="00F60B89"/>
    <w:rsid w:val="00F60D38"/>
    <w:rsid w:val="00F61593"/>
    <w:rsid w:val="00F616CF"/>
    <w:rsid w:val="00F62416"/>
    <w:rsid w:val="00F62B5F"/>
    <w:rsid w:val="00F62CF4"/>
    <w:rsid w:val="00F62EED"/>
    <w:rsid w:val="00F62F63"/>
    <w:rsid w:val="00F6376C"/>
    <w:rsid w:val="00F63FE2"/>
    <w:rsid w:val="00F64054"/>
    <w:rsid w:val="00F64229"/>
    <w:rsid w:val="00F65490"/>
    <w:rsid w:val="00F654BF"/>
    <w:rsid w:val="00F6607A"/>
    <w:rsid w:val="00F662DD"/>
    <w:rsid w:val="00F66D53"/>
    <w:rsid w:val="00F66F56"/>
    <w:rsid w:val="00F674E8"/>
    <w:rsid w:val="00F67519"/>
    <w:rsid w:val="00F6792D"/>
    <w:rsid w:val="00F67C4B"/>
    <w:rsid w:val="00F70003"/>
    <w:rsid w:val="00F708C0"/>
    <w:rsid w:val="00F70AD3"/>
    <w:rsid w:val="00F70F3D"/>
    <w:rsid w:val="00F7124A"/>
    <w:rsid w:val="00F7172E"/>
    <w:rsid w:val="00F72042"/>
    <w:rsid w:val="00F728DD"/>
    <w:rsid w:val="00F729F2"/>
    <w:rsid w:val="00F73342"/>
    <w:rsid w:val="00F733F5"/>
    <w:rsid w:val="00F7344F"/>
    <w:rsid w:val="00F73480"/>
    <w:rsid w:val="00F73BB6"/>
    <w:rsid w:val="00F73C07"/>
    <w:rsid w:val="00F73D26"/>
    <w:rsid w:val="00F7477E"/>
    <w:rsid w:val="00F74905"/>
    <w:rsid w:val="00F74A91"/>
    <w:rsid w:val="00F74D7B"/>
    <w:rsid w:val="00F74E24"/>
    <w:rsid w:val="00F7511A"/>
    <w:rsid w:val="00F75799"/>
    <w:rsid w:val="00F75BE6"/>
    <w:rsid w:val="00F75BF0"/>
    <w:rsid w:val="00F75DDB"/>
    <w:rsid w:val="00F7632B"/>
    <w:rsid w:val="00F76522"/>
    <w:rsid w:val="00F76758"/>
    <w:rsid w:val="00F77228"/>
    <w:rsid w:val="00F77454"/>
    <w:rsid w:val="00F774B7"/>
    <w:rsid w:val="00F77662"/>
    <w:rsid w:val="00F77AF4"/>
    <w:rsid w:val="00F801BD"/>
    <w:rsid w:val="00F80928"/>
    <w:rsid w:val="00F809DE"/>
    <w:rsid w:val="00F80DE9"/>
    <w:rsid w:val="00F8203D"/>
    <w:rsid w:val="00F82D1C"/>
    <w:rsid w:val="00F82ECA"/>
    <w:rsid w:val="00F834BC"/>
    <w:rsid w:val="00F83A8F"/>
    <w:rsid w:val="00F83AEC"/>
    <w:rsid w:val="00F83BC2"/>
    <w:rsid w:val="00F83D05"/>
    <w:rsid w:val="00F84034"/>
    <w:rsid w:val="00F845AB"/>
    <w:rsid w:val="00F847D8"/>
    <w:rsid w:val="00F84A54"/>
    <w:rsid w:val="00F84D48"/>
    <w:rsid w:val="00F84EE0"/>
    <w:rsid w:val="00F85E5D"/>
    <w:rsid w:val="00F86B74"/>
    <w:rsid w:val="00F87BF7"/>
    <w:rsid w:val="00F87CF4"/>
    <w:rsid w:val="00F91074"/>
    <w:rsid w:val="00F9113F"/>
    <w:rsid w:val="00F913EB"/>
    <w:rsid w:val="00F91475"/>
    <w:rsid w:val="00F9151B"/>
    <w:rsid w:val="00F9156D"/>
    <w:rsid w:val="00F917B7"/>
    <w:rsid w:val="00F91E65"/>
    <w:rsid w:val="00F91FE8"/>
    <w:rsid w:val="00F925F9"/>
    <w:rsid w:val="00F926F2"/>
    <w:rsid w:val="00F92F78"/>
    <w:rsid w:val="00F94830"/>
    <w:rsid w:val="00F94D72"/>
    <w:rsid w:val="00F96867"/>
    <w:rsid w:val="00F96A86"/>
    <w:rsid w:val="00F96B0C"/>
    <w:rsid w:val="00F96BB5"/>
    <w:rsid w:val="00F97598"/>
    <w:rsid w:val="00F9784F"/>
    <w:rsid w:val="00F9787D"/>
    <w:rsid w:val="00F97A16"/>
    <w:rsid w:val="00F97BAC"/>
    <w:rsid w:val="00FA0207"/>
    <w:rsid w:val="00FA04B0"/>
    <w:rsid w:val="00FA12B4"/>
    <w:rsid w:val="00FA15C4"/>
    <w:rsid w:val="00FA1B4D"/>
    <w:rsid w:val="00FA1CFC"/>
    <w:rsid w:val="00FA2084"/>
    <w:rsid w:val="00FA2B3C"/>
    <w:rsid w:val="00FA2E25"/>
    <w:rsid w:val="00FA3012"/>
    <w:rsid w:val="00FA3299"/>
    <w:rsid w:val="00FA3882"/>
    <w:rsid w:val="00FA3905"/>
    <w:rsid w:val="00FA3B27"/>
    <w:rsid w:val="00FA3DAB"/>
    <w:rsid w:val="00FA40F2"/>
    <w:rsid w:val="00FA4275"/>
    <w:rsid w:val="00FA451D"/>
    <w:rsid w:val="00FA457C"/>
    <w:rsid w:val="00FA47B3"/>
    <w:rsid w:val="00FA4FC6"/>
    <w:rsid w:val="00FA518A"/>
    <w:rsid w:val="00FA5980"/>
    <w:rsid w:val="00FA5A57"/>
    <w:rsid w:val="00FA5DE2"/>
    <w:rsid w:val="00FA61D7"/>
    <w:rsid w:val="00FA61DF"/>
    <w:rsid w:val="00FA62D2"/>
    <w:rsid w:val="00FA63A2"/>
    <w:rsid w:val="00FA693B"/>
    <w:rsid w:val="00FA6B31"/>
    <w:rsid w:val="00FB0E0D"/>
    <w:rsid w:val="00FB1032"/>
    <w:rsid w:val="00FB1516"/>
    <w:rsid w:val="00FB1F04"/>
    <w:rsid w:val="00FB2ACF"/>
    <w:rsid w:val="00FB2ED7"/>
    <w:rsid w:val="00FB34EB"/>
    <w:rsid w:val="00FB38AC"/>
    <w:rsid w:val="00FB44F3"/>
    <w:rsid w:val="00FB4575"/>
    <w:rsid w:val="00FB4CC7"/>
    <w:rsid w:val="00FB4EFD"/>
    <w:rsid w:val="00FB4F9E"/>
    <w:rsid w:val="00FB4FAE"/>
    <w:rsid w:val="00FB721A"/>
    <w:rsid w:val="00FB789E"/>
    <w:rsid w:val="00FC0151"/>
    <w:rsid w:val="00FC0A01"/>
    <w:rsid w:val="00FC0F10"/>
    <w:rsid w:val="00FC0F61"/>
    <w:rsid w:val="00FC15D4"/>
    <w:rsid w:val="00FC1AC0"/>
    <w:rsid w:val="00FC1C0D"/>
    <w:rsid w:val="00FC2BA5"/>
    <w:rsid w:val="00FC3DA7"/>
    <w:rsid w:val="00FC478D"/>
    <w:rsid w:val="00FC4D67"/>
    <w:rsid w:val="00FC50D1"/>
    <w:rsid w:val="00FC5190"/>
    <w:rsid w:val="00FC5345"/>
    <w:rsid w:val="00FC56F5"/>
    <w:rsid w:val="00FC61D5"/>
    <w:rsid w:val="00FC66B8"/>
    <w:rsid w:val="00FC66F3"/>
    <w:rsid w:val="00FC6BD8"/>
    <w:rsid w:val="00FC7311"/>
    <w:rsid w:val="00FC733C"/>
    <w:rsid w:val="00FC740C"/>
    <w:rsid w:val="00FD04A4"/>
    <w:rsid w:val="00FD06A3"/>
    <w:rsid w:val="00FD0D24"/>
    <w:rsid w:val="00FD26BA"/>
    <w:rsid w:val="00FD275C"/>
    <w:rsid w:val="00FD2762"/>
    <w:rsid w:val="00FD32B1"/>
    <w:rsid w:val="00FD3316"/>
    <w:rsid w:val="00FD37FD"/>
    <w:rsid w:val="00FD3824"/>
    <w:rsid w:val="00FD383E"/>
    <w:rsid w:val="00FD3A33"/>
    <w:rsid w:val="00FD3A41"/>
    <w:rsid w:val="00FD3AD5"/>
    <w:rsid w:val="00FD3EDA"/>
    <w:rsid w:val="00FD4191"/>
    <w:rsid w:val="00FD4CA4"/>
    <w:rsid w:val="00FD4F2D"/>
    <w:rsid w:val="00FD4FDE"/>
    <w:rsid w:val="00FD5779"/>
    <w:rsid w:val="00FD5936"/>
    <w:rsid w:val="00FD5E6F"/>
    <w:rsid w:val="00FD67E3"/>
    <w:rsid w:val="00FD69F7"/>
    <w:rsid w:val="00FD6FDB"/>
    <w:rsid w:val="00FD7051"/>
    <w:rsid w:val="00FD7106"/>
    <w:rsid w:val="00FD713E"/>
    <w:rsid w:val="00FD72CC"/>
    <w:rsid w:val="00FD75FF"/>
    <w:rsid w:val="00FD7A64"/>
    <w:rsid w:val="00FD7B86"/>
    <w:rsid w:val="00FE052F"/>
    <w:rsid w:val="00FE0E23"/>
    <w:rsid w:val="00FE110E"/>
    <w:rsid w:val="00FE14C0"/>
    <w:rsid w:val="00FE1D91"/>
    <w:rsid w:val="00FE2087"/>
    <w:rsid w:val="00FE20A0"/>
    <w:rsid w:val="00FE2619"/>
    <w:rsid w:val="00FE2712"/>
    <w:rsid w:val="00FE2763"/>
    <w:rsid w:val="00FE2988"/>
    <w:rsid w:val="00FE2F7D"/>
    <w:rsid w:val="00FE33E8"/>
    <w:rsid w:val="00FE453B"/>
    <w:rsid w:val="00FE60E7"/>
    <w:rsid w:val="00FE61A7"/>
    <w:rsid w:val="00FE7064"/>
    <w:rsid w:val="00FE76CC"/>
    <w:rsid w:val="00FE77DF"/>
    <w:rsid w:val="00FE79E4"/>
    <w:rsid w:val="00FE7A15"/>
    <w:rsid w:val="00FE7AD9"/>
    <w:rsid w:val="00FE7F02"/>
    <w:rsid w:val="00FF034E"/>
    <w:rsid w:val="00FF06F1"/>
    <w:rsid w:val="00FF072F"/>
    <w:rsid w:val="00FF09CB"/>
    <w:rsid w:val="00FF0CA1"/>
    <w:rsid w:val="00FF3970"/>
    <w:rsid w:val="00FF3E32"/>
    <w:rsid w:val="00FF4382"/>
    <w:rsid w:val="00FF43FC"/>
    <w:rsid w:val="00FF4D39"/>
    <w:rsid w:val="00FF549E"/>
    <w:rsid w:val="00FF55CB"/>
    <w:rsid w:val="00FF5823"/>
    <w:rsid w:val="00FF58BD"/>
    <w:rsid w:val="00FF58DC"/>
    <w:rsid w:val="00FF594A"/>
    <w:rsid w:val="00FF5FB4"/>
    <w:rsid w:val="00FF61CE"/>
    <w:rsid w:val="00FF68D6"/>
    <w:rsid w:val="00FF6E40"/>
    <w:rsid w:val="00FF7150"/>
    <w:rsid w:val="00FF71D0"/>
    <w:rsid w:val="00FF788A"/>
    <w:rsid w:val="00FF78B7"/>
    <w:rsid w:val="00FF7ACE"/>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2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4311"/>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qFormat/>
    <w:pPr>
      <w:keepNext/>
      <w:jc w:val="both"/>
      <w:outlineLvl w:val="2"/>
    </w:pPr>
    <w:rPr>
      <w:b/>
      <w:sz w:val="24"/>
    </w:rPr>
  </w:style>
  <w:style w:type="paragraph" w:styleId="Nagwek4">
    <w:name w:val="heading 4"/>
    <w:basedOn w:val="Normalny"/>
    <w:next w:val="Normalny"/>
    <w:link w:val="Nagwek4Znak"/>
    <w:qFormat/>
    <w:pPr>
      <w:keepNext/>
      <w:jc w:val="both"/>
      <w:outlineLvl w:val="3"/>
    </w:pPr>
    <w:rPr>
      <w:b/>
      <w:sz w:val="26"/>
    </w:rPr>
  </w:style>
  <w:style w:type="paragraph" w:styleId="Nagwek5">
    <w:name w:val="heading 5"/>
    <w:basedOn w:val="Normalny"/>
    <w:next w:val="Normalny"/>
    <w:link w:val="Nagwek5Znak"/>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link w:val="Nagwek7Znak"/>
    <w:qFormat/>
    <w:rsid w:val="00EB512B"/>
    <w:pPr>
      <w:spacing w:before="240" w:after="60"/>
      <w:outlineLvl w:val="6"/>
    </w:pPr>
    <w:rPr>
      <w:sz w:val="24"/>
      <w:szCs w:val="24"/>
    </w:rPr>
  </w:style>
  <w:style w:type="paragraph" w:styleId="Nagwek8">
    <w:name w:val="heading 8"/>
    <w:basedOn w:val="Normalny"/>
    <w:next w:val="Normalny"/>
    <w:link w:val="Nagwek8Znak"/>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ind w:left="426"/>
      <w:jc w:val="both"/>
    </w:pPr>
    <w:rPr>
      <w:sz w:val="24"/>
    </w:rPr>
  </w:style>
  <w:style w:type="paragraph" w:styleId="Tekstpodstawowywcity3">
    <w:name w:val="Body Text Indent 3"/>
    <w:basedOn w:val="Normalny"/>
    <w:link w:val="Tekstpodstawowywcity3Znak"/>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link w:val="Tekstpodstawowy3Znak"/>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rsid w:val="00B87E68"/>
    <w:rPr>
      <w:rFonts w:ascii="Tahoma" w:hAnsi="Tahoma" w:cs="Tahoma"/>
      <w:sz w:val="16"/>
      <w:szCs w:val="16"/>
    </w:rPr>
  </w:style>
  <w:style w:type="table" w:styleId="Tabela-Siatka">
    <w:name w:val="Table Grid"/>
    <w:basedOn w:val="Standardowy"/>
    <w:rsid w:val="0099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rsid w:val="00416B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link w:val="TekstkomentarzaZnak"/>
    <w:semiHidden/>
    <w:rsid w:val="007F3AD0"/>
  </w:style>
  <w:style w:type="paragraph" w:styleId="Tematkomentarza">
    <w:name w:val="annotation subject"/>
    <w:basedOn w:val="Tekstkomentarza"/>
    <w:next w:val="Tekstkomentarza"/>
    <w:link w:val="TematkomentarzaZnak"/>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uiPriority w:val="20"/>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uiPriority w:val="99"/>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47"/>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rsid w:val="00B9407E"/>
    <w:rPr>
      <w:rFonts w:ascii="Tahoma" w:hAnsi="Tahoma" w:cs="Tahoma"/>
      <w:sz w:val="16"/>
      <w:szCs w:val="16"/>
    </w:rPr>
  </w:style>
  <w:style w:type="paragraph" w:styleId="Tytu">
    <w:name w:val="Title"/>
    <w:basedOn w:val="Normalny"/>
    <w:link w:val="TytuZnak"/>
    <w:uiPriority w:val="99"/>
    <w:qFormat/>
    <w:rsid w:val="00873087"/>
    <w:pPr>
      <w:jc w:val="center"/>
    </w:pPr>
    <w:rPr>
      <w:rFonts w:ascii="Arial" w:hAnsi="Arial"/>
      <w:sz w:val="24"/>
    </w:rPr>
  </w:style>
  <w:style w:type="character" w:customStyle="1" w:styleId="TytuZnak">
    <w:name w:val="Tytuł Znak"/>
    <w:basedOn w:val="Domylnaczcionkaakapitu"/>
    <w:link w:val="Tytu"/>
    <w:uiPriority w:val="99"/>
    <w:rsid w:val="00873087"/>
    <w:rPr>
      <w:rFonts w:ascii="Arial" w:hAnsi="Arial"/>
      <w:sz w:val="24"/>
    </w:rPr>
  </w:style>
  <w:style w:type="character" w:customStyle="1" w:styleId="TekstpodstawowywcityZnak">
    <w:name w:val="Tekst podstawowy wcięty Znak"/>
    <w:link w:val="Tekstpodstawowywcity"/>
    <w:rsid w:val="005A0185"/>
    <w:rPr>
      <w:sz w:val="24"/>
    </w:rPr>
  </w:style>
  <w:style w:type="character" w:customStyle="1" w:styleId="Nagwek2Znak">
    <w:name w:val="Nagłówek 2 Znak"/>
    <w:basedOn w:val="Domylnaczcionkaakapitu"/>
    <w:link w:val="Nagwek2"/>
    <w:rsid w:val="0028450E"/>
    <w:rPr>
      <w:sz w:val="24"/>
    </w:rPr>
  </w:style>
  <w:style w:type="character" w:customStyle="1" w:styleId="Nagwek3Znak">
    <w:name w:val="Nagłówek 3 Znak"/>
    <w:basedOn w:val="Domylnaczcionkaakapitu"/>
    <w:link w:val="Nagwek3"/>
    <w:rsid w:val="0028450E"/>
    <w:rPr>
      <w:b/>
      <w:sz w:val="24"/>
    </w:rPr>
  </w:style>
  <w:style w:type="character" w:customStyle="1" w:styleId="Nagwek4Znak">
    <w:name w:val="Nagłówek 4 Znak"/>
    <w:basedOn w:val="Domylnaczcionkaakapitu"/>
    <w:link w:val="Nagwek4"/>
    <w:rsid w:val="0028450E"/>
    <w:rPr>
      <w:b/>
      <w:sz w:val="26"/>
    </w:rPr>
  </w:style>
  <w:style w:type="character" w:customStyle="1" w:styleId="Nagwek5Znak">
    <w:name w:val="Nagłówek 5 Znak"/>
    <w:basedOn w:val="Domylnaczcionkaakapitu"/>
    <w:link w:val="Nagwek5"/>
    <w:rsid w:val="0028450E"/>
    <w:rPr>
      <w:b/>
    </w:rPr>
  </w:style>
  <w:style w:type="character" w:customStyle="1" w:styleId="Nagwek7Znak">
    <w:name w:val="Nagłówek 7 Znak"/>
    <w:basedOn w:val="Domylnaczcionkaakapitu"/>
    <w:link w:val="Nagwek7"/>
    <w:rsid w:val="0028450E"/>
    <w:rPr>
      <w:sz w:val="24"/>
      <w:szCs w:val="24"/>
    </w:rPr>
  </w:style>
  <w:style w:type="character" w:customStyle="1" w:styleId="Nagwek8Znak">
    <w:name w:val="Nagłówek 8 Znak"/>
    <w:basedOn w:val="Domylnaczcionkaakapitu"/>
    <w:link w:val="Nagwek8"/>
    <w:rsid w:val="0028450E"/>
    <w:rPr>
      <w:i/>
      <w:iCs/>
      <w:sz w:val="24"/>
      <w:szCs w:val="24"/>
    </w:rPr>
  </w:style>
  <w:style w:type="character" w:customStyle="1" w:styleId="Tekstpodstawowywcity2Znak">
    <w:name w:val="Tekst podstawowy wcięty 2 Znak"/>
    <w:basedOn w:val="Domylnaczcionkaakapitu"/>
    <w:link w:val="Tekstpodstawowywcity2"/>
    <w:rsid w:val="0028450E"/>
    <w:rPr>
      <w:sz w:val="24"/>
    </w:rPr>
  </w:style>
  <w:style w:type="character" w:customStyle="1" w:styleId="Tekstpodstawowywcity3Znak">
    <w:name w:val="Tekst podstawowy wcięty 3 Znak"/>
    <w:basedOn w:val="Domylnaczcionkaakapitu"/>
    <w:link w:val="Tekstpodstawowywcity3"/>
    <w:rsid w:val="0028450E"/>
    <w:rPr>
      <w:sz w:val="24"/>
    </w:rPr>
  </w:style>
  <w:style w:type="character" w:customStyle="1" w:styleId="Tekstpodstawowy3Znak">
    <w:name w:val="Tekst podstawowy 3 Znak"/>
    <w:basedOn w:val="Domylnaczcionkaakapitu"/>
    <w:link w:val="Tekstpodstawowy3"/>
    <w:rsid w:val="0028450E"/>
    <w:rPr>
      <w:color w:val="008080"/>
      <w:sz w:val="24"/>
    </w:rPr>
  </w:style>
  <w:style w:type="character" w:customStyle="1" w:styleId="TekstkomentarzaZnak">
    <w:name w:val="Tekst komentarza Znak"/>
    <w:basedOn w:val="Domylnaczcionkaakapitu"/>
    <w:link w:val="Tekstkomentarza"/>
    <w:semiHidden/>
    <w:rsid w:val="0028450E"/>
  </w:style>
  <w:style w:type="character" w:customStyle="1" w:styleId="TematkomentarzaZnak">
    <w:name w:val="Temat komentarza Znak"/>
    <w:basedOn w:val="TekstkomentarzaZnak"/>
    <w:link w:val="Tematkomentarza"/>
    <w:semiHidden/>
    <w:rsid w:val="0028450E"/>
    <w:rPr>
      <w:b/>
      <w:bCs/>
    </w:rPr>
  </w:style>
  <w:style w:type="paragraph" w:customStyle="1" w:styleId="Akapitzlist1">
    <w:name w:val="Akapit z listą1"/>
    <w:basedOn w:val="Normalny"/>
    <w:rsid w:val="005C683B"/>
    <w:pPr>
      <w:ind w:left="720"/>
      <w:contextualSpacing/>
    </w:pPr>
  </w:style>
  <w:style w:type="paragraph" w:customStyle="1" w:styleId="Bezodstpw1">
    <w:name w:val="Bez odstępów1"/>
    <w:link w:val="NoSpacingChar"/>
    <w:rsid w:val="00D206A5"/>
    <w:pPr>
      <w:tabs>
        <w:tab w:val="left" w:pos="708"/>
      </w:tabs>
      <w:suppressAutoHyphens/>
      <w:spacing w:line="100" w:lineRule="atLeast"/>
    </w:pPr>
    <w:rPr>
      <w:rFonts w:ascii="Calibri" w:hAnsi="Calibri"/>
      <w:color w:val="00000A"/>
      <w:sz w:val="22"/>
      <w:szCs w:val="22"/>
      <w:lang w:eastAsia="en-US"/>
    </w:rPr>
  </w:style>
  <w:style w:type="character" w:customStyle="1" w:styleId="NoSpacingChar">
    <w:name w:val="No Spacing Char"/>
    <w:link w:val="Bezodstpw1"/>
    <w:locked/>
    <w:rsid w:val="00D206A5"/>
    <w:rPr>
      <w:rFonts w:ascii="Calibri" w:hAnsi="Calibri"/>
      <w:color w:val="00000A"/>
      <w:sz w:val="22"/>
      <w:szCs w:val="22"/>
      <w:lang w:eastAsia="en-US"/>
    </w:rPr>
  </w:style>
  <w:style w:type="character" w:customStyle="1" w:styleId="filmdescrbg">
    <w:name w:val="filmdescrbg"/>
    <w:rsid w:val="00D206A5"/>
  </w:style>
  <w:style w:type="paragraph" w:customStyle="1" w:styleId="Akapitzlist2">
    <w:name w:val="Akapit z listą2"/>
    <w:basedOn w:val="Normalny"/>
    <w:rsid w:val="00D71337"/>
    <w:pPr>
      <w:suppressAutoHyphens/>
      <w:spacing w:after="200" w:line="276" w:lineRule="auto"/>
      <w:ind w:left="720"/>
    </w:pPr>
    <w:rPr>
      <w:rFonts w:ascii="Calibri" w:eastAsia="SimSun" w:hAnsi="Calibri" w:cs="Calibri"/>
      <w:kern w:val="1"/>
      <w:sz w:val="22"/>
      <w:szCs w:val="22"/>
      <w:lang w:eastAsia="ar-SA"/>
    </w:rPr>
  </w:style>
  <w:style w:type="paragraph" w:styleId="Zwykytekst">
    <w:name w:val="Plain Text"/>
    <w:basedOn w:val="Normalny"/>
    <w:link w:val="ZwykytekstZnak"/>
    <w:uiPriority w:val="99"/>
    <w:unhideWhenUsed/>
    <w:rsid w:val="00D71337"/>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D71337"/>
    <w:rPr>
      <w:rFonts w:ascii="Calibri" w:eastAsia="Calibri" w:hAnsi="Calibri"/>
      <w:sz w:val="22"/>
      <w:szCs w:val="21"/>
      <w:lang w:eastAsia="en-US"/>
    </w:rPr>
  </w:style>
  <w:style w:type="paragraph" w:customStyle="1" w:styleId="Akapitzlist3">
    <w:name w:val="Akapit z listą3"/>
    <w:basedOn w:val="Normalny"/>
    <w:rsid w:val="006A2342"/>
    <w:pPr>
      <w:spacing w:after="200" w:line="276" w:lineRule="auto"/>
      <w:ind w:left="720"/>
    </w:pPr>
    <w:rPr>
      <w:rFonts w:ascii="Calibri" w:eastAsiaTheme="minorHAns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4311"/>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qFormat/>
    <w:pPr>
      <w:keepNext/>
      <w:jc w:val="both"/>
      <w:outlineLvl w:val="2"/>
    </w:pPr>
    <w:rPr>
      <w:b/>
      <w:sz w:val="24"/>
    </w:rPr>
  </w:style>
  <w:style w:type="paragraph" w:styleId="Nagwek4">
    <w:name w:val="heading 4"/>
    <w:basedOn w:val="Normalny"/>
    <w:next w:val="Normalny"/>
    <w:link w:val="Nagwek4Znak"/>
    <w:qFormat/>
    <w:pPr>
      <w:keepNext/>
      <w:jc w:val="both"/>
      <w:outlineLvl w:val="3"/>
    </w:pPr>
    <w:rPr>
      <w:b/>
      <w:sz w:val="26"/>
    </w:rPr>
  </w:style>
  <w:style w:type="paragraph" w:styleId="Nagwek5">
    <w:name w:val="heading 5"/>
    <w:basedOn w:val="Normalny"/>
    <w:next w:val="Normalny"/>
    <w:link w:val="Nagwek5Znak"/>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link w:val="Nagwek7Znak"/>
    <w:qFormat/>
    <w:rsid w:val="00EB512B"/>
    <w:pPr>
      <w:spacing w:before="240" w:after="60"/>
      <w:outlineLvl w:val="6"/>
    </w:pPr>
    <w:rPr>
      <w:sz w:val="24"/>
      <w:szCs w:val="24"/>
    </w:rPr>
  </w:style>
  <w:style w:type="paragraph" w:styleId="Nagwek8">
    <w:name w:val="heading 8"/>
    <w:basedOn w:val="Normalny"/>
    <w:next w:val="Normalny"/>
    <w:link w:val="Nagwek8Znak"/>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ind w:left="426"/>
      <w:jc w:val="both"/>
    </w:pPr>
    <w:rPr>
      <w:sz w:val="24"/>
    </w:rPr>
  </w:style>
  <w:style w:type="paragraph" w:styleId="Tekstpodstawowywcity3">
    <w:name w:val="Body Text Indent 3"/>
    <w:basedOn w:val="Normalny"/>
    <w:link w:val="Tekstpodstawowywcity3Znak"/>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link w:val="Tekstpodstawowy3Znak"/>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rsid w:val="00B87E68"/>
    <w:rPr>
      <w:rFonts w:ascii="Tahoma" w:hAnsi="Tahoma" w:cs="Tahoma"/>
      <w:sz w:val="16"/>
      <w:szCs w:val="16"/>
    </w:rPr>
  </w:style>
  <w:style w:type="table" w:styleId="Tabela-Siatka">
    <w:name w:val="Table Grid"/>
    <w:basedOn w:val="Standardowy"/>
    <w:rsid w:val="0099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rsid w:val="00416B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link w:val="TekstkomentarzaZnak"/>
    <w:semiHidden/>
    <w:rsid w:val="007F3AD0"/>
  </w:style>
  <w:style w:type="paragraph" w:styleId="Tematkomentarza">
    <w:name w:val="annotation subject"/>
    <w:basedOn w:val="Tekstkomentarza"/>
    <w:next w:val="Tekstkomentarza"/>
    <w:link w:val="TematkomentarzaZnak"/>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uiPriority w:val="20"/>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uiPriority w:val="99"/>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47"/>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rsid w:val="00B9407E"/>
    <w:rPr>
      <w:rFonts w:ascii="Tahoma" w:hAnsi="Tahoma" w:cs="Tahoma"/>
      <w:sz w:val="16"/>
      <w:szCs w:val="16"/>
    </w:rPr>
  </w:style>
  <w:style w:type="paragraph" w:styleId="Tytu">
    <w:name w:val="Title"/>
    <w:basedOn w:val="Normalny"/>
    <w:link w:val="TytuZnak"/>
    <w:uiPriority w:val="99"/>
    <w:qFormat/>
    <w:rsid w:val="00873087"/>
    <w:pPr>
      <w:jc w:val="center"/>
    </w:pPr>
    <w:rPr>
      <w:rFonts w:ascii="Arial" w:hAnsi="Arial"/>
      <w:sz w:val="24"/>
    </w:rPr>
  </w:style>
  <w:style w:type="character" w:customStyle="1" w:styleId="TytuZnak">
    <w:name w:val="Tytuł Znak"/>
    <w:basedOn w:val="Domylnaczcionkaakapitu"/>
    <w:link w:val="Tytu"/>
    <w:uiPriority w:val="99"/>
    <w:rsid w:val="00873087"/>
    <w:rPr>
      <w:rFonts w:ascii="Arial" w:hAnsi="Arial"/>
      <w:sz w:val="24"/>
    </w:rPr>
  </w:style>
  <w:style w:type="character" w:customStyle="1" w:styleId="TekstpodstawowywcityZnak">
    <w:name w:val="Tekst podstawowy wcięty Znak"/>
    <w:link w:val="Tekstpodstawowywcity"/>
    <w:rsid w:val="005A0185"/>
    <w:rPr>
      <w:sz w:val="24"/>
    </w:rPr>
  </w:style>
  <w:style w:type="character" w:customStyle="1" w:styleId="Nagwek2Znak">
    <w:name w:val="Nagłówek 2 Znak"/>
    <w:basedOn w:val="Domylnaczcionkaakapitu"/>
    <w:link w:val="Nagwek2"/>
    <w:rsid w:val="0028450E"/>
    <w:rPr>
      <w:sz w:val="24"/>
    </w:rPr>
  </w:style>
  <w:style w:type="character" w:customStyle="1" w:styleId="Nagwek3Znak">
    <w:name w:val="Nagłówek 3 Znak"/>
    <w:basedOn w:val="Domylnaczcionkaakapitu"/>
    <w:link w:val="Nagwek3"/>
    <w:rsid w:val="0028450E"/>
    <w:rPr>
      <w:b/>
      <w:sz w:val="24"/>
    </w:rPr>
  </w:style>
  <w:style w:type="character" w:customStyle="1" w:styleId="Nagwek4Znak">
    <w:name w:val="Nagłówek 4 Znak"/>
    <w:basedOn w:val="Domylnaczcionkaakapitu"/>
    <w:link w:val="Nagwek4"/>
    <w:rsid w:val="0028450E"/>
    <w:rPr>
      <w:b/>
      <w:sz w:val="26"/>
    </w:rPr>
  </w:style>
  <w:style w:type="character" w:customStyle="1" w:styleId="Nagwek5Znak">
    <w:name w:val="Nagłówek 5 Znak"/>
    <w:basedOn w:val="Domylnaczcionkaakapitu"/>
    <w:link w:val="Nagwek5"/>
    <w:rsid w:val="0028450E"/>
    <w:rPr>
      <w:b/>
    </w:rPr>
  </w:style>
  <w:style w:type="character" w:customStyle="1" w:styleId="Nagwek7Znak">
    <w:name w:val="Nagłówek 7 Znak"/>
    <w:basedOn w:val="Domylnaczcionkaakapitu"/>
    <w:link w:val="Nagwek7"/>
    <w:rsid w:val="0028450E"/>
    <w:rPr>
      <w:sz w:val="24"/>
      <w:szCs w:val="24"/>
    </w:rPr>
  </w:style>
  <w:style w:type="character" w:customStyle="1" w:styleId="Nagwek8Znak">
    <w:name w:val="Nagłówek 8 Znak"/>
    <w:basedOn w:val="Domylnaczcionkaakapitu"/>
    <w:link w:val="Nagwek8"/>
    <w:rsid w:val="0028450E"/>
    <w:rPr>
      <w:i/>
      <w:iCs/>
      <w:sz w:val="24"/>
      <w:szCs w:val="24"/>
    </w:rPr>
  </w:style>
  <w:style w:type="character" w:customStyle="1" w:styleId="Tekstpodstawowywcity2Znak">
    <w:name w:val="Tekst podstawowy wcięty 2 Znak"/>
    <w:basedOn w:val="Domylnaczcionkaakapitu"/>
    <w:link w:val="Tekstpodstawowywcity2"/>
    <w:rsid w:val="0028450E"/>
    <w:rPr>
      <w:sz w:val="24"/>
    </w:rPr>
  </w:style>
  <w:style w:type="character" w:customStyle="1" w:styleId="Tekstpodstawowywcity3Znak">
    <w:name w:val="Tekst podstawowy wcięty 3 Znak"/>
    <w:basedOn w:val="Domylnaczcionkaakapitu"/>
    <w:link w:val="Tekstpodstawowywcity3"/>
    <w:rsid w:val="0028450E"/>
    <w:rPr>
      <w:sz w:val="24"/>
    </w:rPr>
  </w:style>
  <w:style w:type="character" w:customStyle="1" w:styleId="Tekstpodstawowy3Znak">
    <w:name w:val="Tekst podstawowy 3 Znak"/>
    <w:basedOn w:val="Domylnaczcionkaakapitu"/>
    <w:link w:val="Tekstpodstawowy3"/>
    <w:rsid w:val="0028450E"/>
    <w:rPr>
      <w:color w:val="008080"/>
      <w:sz w:val="24"/>
    </w:rPr>
  </w:style>
  <w:style w:type="character" w:customStyle="1" w:styleId="TekstkomentarzaZnak">
    <w:name w:val="Tekst komentarza Znak"/>
    <w:basedOn w:val="Domylnaczcionkaakapitu"/>
    <w:link w:val="Tekstkomentarza"/>
    <w:semiHidden/>
    <w:rsid w:val="0028450E"/>
  </w:style>
  <w:style w:type="character" w:customStyle="1" w:styleId="TematkomentarzaZnak">
    <w:name w:val="Temat komentarza Znak"/>
    <w:basedOn w:val="TekstkomentarzaZnak"/>
    <w:link w:val="Tematkomentarza"/>
    <w:semiHidden/>
    <w:rsid w:val="0028450E"/>
    <w:rPr>
      <w:b/>
      <w:bCs/>
    </w:rPr>
  </w:style>
  <w:style w:type="paragraph" w:customStyle="1" w:styleId="Akapitzlist1">
    <w:name w:val="Akapit z listą1"/>
    <w:basedOn w:val="Normalny"/>
    <w:rsid w:val="005C683B"/>
    <w:pPr>
      <w:ind w:left="720"/>
      <w:contextualSpacing/>
    </w:pPr>
  </w:style>
  <w:style w:type="paragraph" w:customStyle="1" w:styleId="Bezodstpw1">
    <w:name w:val="Bez odstępów1"/>
    <w:link w:val="NoSpacingChar"/>
    <w:rsid w:val="00D206A5"/>
    <w:pPr>
      <w:tabs>
        <w:tab w:val="left" w:pos="708"/>
      </w:tabs>
      <w:suppressAutoHyphens/>
      <w:spacing w:line="100" w:lineRule="atLeast"/>
    </w:pPr>
    <w:rPr>
      <w:rFonts w:ascii="Calibri" w:hAnsi="Calibri"/>
      <w:color w:val="00000A"/>
      <w:sz w:val="22"/>
      <w:szCs w:val="22"/>
      <w:lang w:eastAsia="en-US"/>
    </w:rPr>
  </w:style>
  <w:style w:type="character" w:customStyle="1" w:styleId="NoSpacingChar">
    <w:name w:val="No Spacing Char"/>
    <w:link w:val="Bezodstpw1"/>
    <w:locked/>
    <w:rsid w:val="00D206A5"/>
    <w:rPr>
      <w:rFonts w:ascii="Calibri" w:hAnsi="Calibri"/>
      <w:color w:val="00000A"/>
      <w:sz w:val="22"/>
      <w:szCs w:val="22"/>
      <w:lang w:eastAsia="en-US"/>
    </w:rPr>
  </w:style>
  <w:style w:type="character" w:customStyle="1" w:styleId="filmdescrbg">
    <w:name w:val="filmdescrbg"/>
    <w:rsid w:val="00D206A5"/>
  </w:style>
  <w:style w:type="paragraph" w:customStyle="1" w:styleId="Akapitzlist2">
    <w:name w:val="Akapit z listą2"/>
    <w:basedOn w:val="Normalny"/>
    <w:rsid w:val="00D71337"/>
    <w:pPr>
      <w:suppressAutoHyphens/>
      <w:spacing w:after="200" w:line="276" w:lineRule="auto"/>
      <w:ind w:left="720"/>
    </w:pPr>
    <w:rPr>
      <w:rFonts w:ascii="Calibri" w:eastAsia="SimSun" w:hAnsi="Calibri" w:cs="Calibri"/>
      <w:kern w:val="1"/>
      <w:sz w:val="22"/>
      <w:szCs w:val="22"/>
      <w:lang w:eastAsia="ar-SA"/>
    </w:rPr>
  </w:style>
  <w:style w:type="paragraph" w:styleId="Zwykytekst">
    <w:name w:val="Plain Text"/>
    <w:basedOn w:val="Normalny"/>
    <w:link w:val="ZwykytekstZnak"/>
    <w:uiPriority w:val="99"/>
    <w:unhideWhenUsed/>
    <w:rsid w:val="00D71337"/>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D71337"/>
    <w:rPr>
      <w:rFonts w:ascii="Calibri" w:eastAsia="Calibri" w:hAnsi="Calibri"/>
      <w:sz w:val="22"/>
      <w:szCs w:val="21"/>
      <w:lang w:eastAsia="en-US"/>
    </w:rPr>
  </w:style>
  <w:style w:type="paragraph" w:customStyle="1" w:styleId="Akapitzlist3">
    <w:name w:val="Akapit z listą3"/>
    <w:basedOn w:val="Normalny"/>
    <w:rsid w:val="006A2342"/>
    <w:pPr>
      <w:spacing w:after="200" w:line="276" w:lineRule="auto"/>
      <w:ind w:left="720"/>
    </w:pPr>
    <w:rPr>
      <w:rFonts w:ascii="Calibri" w:eastAsiaTheme="minorHAns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313">
      <w:bodyDiv w:val="1"/>
      <w:marLeft w:val="0"/>
      <w:marRight w:val="0"/>
      <w:marTop w:val="0"/>
      <w:marBottom w:val="0"/>
      <w:divBdr>
        <w:top w:val="none" w:sz="0" w:space="0" w:color="auto"/>
        <w:left w:val="none" w:sz="0" w:space="0" w:color="auto"/>
        <w:bottom w:val="none" w:sz="0" w:space="0" w:color="auto"/>
        <w:right w:val="none" w:sz="0" w:space="0" w:color="auto"/>
      </w:divBdr>
    </w:div>
    <w:div w:id="37635706">
      <w:bodyDiv w:val="1"/>
      <w:marLeft w:val="0"/>
      <w:marRight w:val="0"/>
      <w:marTop w:val="0"/>
      <w:marBottom w:val="0"/>
      <w:divBdr>
        <w:top w:val="none" w:sz="0" w:space="0" w:color="auto"/>
        <w:left w:val="none" w:sz="0" w:space="0" w:color="auto"/>
        <w:bottom w:val="none" w:sz="0" w:space="0" w:color="auto"/>
        <w:right w:val="none" w:sz="0" w:space="0" w:color="auto"/>
      </w:divBdr>
    </w:div>
    <w:div w:id="111293259">
      <w:bodyDiv w:val="1"/>
      <w:marLeft w:val="0"/>
      <w:marRight w:val="0"/>
      <w:marTop w:val="0"/>
      <w:marBottom w:val="0"/>
      <w:divBdr>
        <w:top w:val="none" w:sz="0" w:space="0" w:color="auto"/>
        <w:left w:val="none" w:sz="0" w:space="0" w:color="auto"/>
        <w:bottom w:val="none" w:sz="0" w:space="0" w:color="auto"/>
        <w:right w:val="none" w:sz="0" w:space="0" w:color="auto"/>
      </w:divBdr>
    </w:div>
    <w:div w:id="127548834">
      <w:bodyDiv w:val="1"/>
      <w:marLeft w:val="0"/>
      <w:marRight w:val="0"/>
      <w:marTop w:val="0"/>
      <w:marBottom w:val="0"/>
      <w:divBdr>
        <w:top w:val="none" w:sz="0" w:space="0" w:color="auto"/>
        <w:left w:val="none" w:sz="0" w:space="0" w:color="auto"/>
        <w:bottom w:val="none" w:sz="0" w:space="0" w:color="auto"/>
        <w:right w:val="none" w:sz="0" w:space="0" w:color="auto"/>
      </w:divBdr>
    </w:div>
    <w:div w:id="135689494">
      <w:bodyDiv w:val="1"/>
      <w:marLeft w:val="0"/>
      <w:marRight w:val="0"/>
      <w:marTop w:val="0"/>
      <w:marBottom w:val="0"/>
      <w:divBdr>
        <w:top w:val="none" w:sz="0" w:space="0" w:color="auto"/>
        <w:left w:val="none" w:sz="0" w:space="0" w:color="auto"/>
        <w:bottom w:val="none" w:sz="0" w:space="0" w:color="auto"/>
        <w:right w:val="none" w:sz="0" w:space="0" w:color="auto"/>
      </w:divBdr>
    </w:div>
    <w:div w:id="136922074">
      <w:bodyDiv w:val="1"/>
      <w:marLeft w:val="0"/>
      <w:marRight w:val="0"/>
      <w:marTop w:val="0"/>
      <w:marBottom w:val="0"/>
      <w:divBdr>
        <w:top w:val="none" w:sz="0" w:space="0" w:color="auto"/>
        <w:left w:val="none" w:sz="0" w:space="0" w:color="auto"/>
        <w:bottom w:val="none" w:sz="0" w:space="0" w:color="auto"/>
        <w:right w:val="none" w:sz="0" w:space="0" w:color="auto"/>
      </w:divBdr>
    </w:div>
    <w:div w:id="158690866">
      <w:bodyDiv w:val="1"/>
      <w:marLeft w:val="0"/>
      <w:marRight w:val="0"/>
      <w:marTop w:val="0"/>
      <w:marBottom w:val="0"/>
      <w:divBdr>
        <w:top w:val="none" w:sz="0" w:space="0" w:color="auto"/>
        <w:left w:val="none" w:sz="0" w:space="0" w:color="auto"/>
        <w:bottom w:val="none" w:sz="0" w:space="0" w:color="auto"/>
        <w:right w:val="none" w:sz="0" w:space="0" w:color="auto"/>
      </w:divBdr>
    </w:div>
    <w:div w:id="236213970">
      <w:bodyDiv w:val="1"/>
      <w:marLeft w:val="0"/>
      <w:marRight w:val="0"/>
      <w:marTop w:val="0"/>
      <w:marBottom w:val="0"/>
      <w:divBdr>
        <w:top w:val="none" w:sz="0" w:space="0" w:color="auto"/>
        <w:left w:val="none" w:sz="0" w:space="0" w:color="auto"/>
        <w:bottom w:val="none" w:sz="0" w:space="0" w:color="auto"/>
        <w:right w:val="none" w:sz="0" w:space="0" w:color="auto"/>
      </w:divBdr>
    </w:div>
    <w:div w:id="270284534">
      <w:bodyDiv w:val="1"/>
      <w:marLeft w:val="0"/>
      <w:marRight w:val="0"/>
      <w:marTop w:val="0"/>
      <w:marBottom w:val="0"/>
      <w:divBdr>
        <w:top w:val="none" w:sz="0" w:space="0" w:color="auto"/>
        <w:left w:val="none" w:sz="0" w:space="0" w:color="auto"/>
        <w:bottom w:val="none" w:sz="0" w:space="0" w:color="auto"/>
        <w:right w:val="none" w:sz="0" w:space="0" w:color="auto"/>
      </w:divBdr>
    </w:div>
    <w:div w:id="317610442">
      <w:bodyDiv w:val="1"/>
      <w:marLeft w:val="0"/>
      <w:marRight w:val="0"/>
      <w:marTop w:val="0"/>
      <w:marBottom w:val="0"/>
      <w:divBdr>
        <w:top w:val="none" w:sz="0" w:space="0" w:color="auto"/>
        <w:left w:val="none" w:sz="0" w:space="0" w:color="auto"/>
        <w:bottom w:val="none" w:sz="0" w:space="0" w:color="auto"/>
        <w:right w:val="none" w:sz="0" w:space="0" w:color="auto"/>
      </w:divBdr>
    </w:div>
    <w:div w:id="358968694">
      <w:bodyDiv w:val="1"/>
      <w:marLeft w:val="0"/>
      <w:marRight w:val="0"/>
      <w:marTop w:val="0"/>
      <w:marBottom w:val="0"/>
      <w:divBdr>
        <w:top w:val="none" w:sz="0" w:space="0" w:color="auto"/>
        <w:left w:val="none" w:sz="0" w:space="0" w:color="auto"/>
        <w:bottom w:val="none" w:sz="0" w:space="0" w:color="auto"/>
        <w:right w:val="none" w:sz="0" w:space="0" w:color="auto"/>
      </w:divBdr>
    </w:div>
    <w:div w:id="444615494">
      <w:bodyDiv w:val="1"/>
      <w:marLeft w:val="0"/>
      <w:marRight w:val="0"/>
      <w:marTop w:val="0"/>
      <w:marBottom w:val="0"/>
      <w:divBdr>
        <w:top w:val="none" w:sz="0" w:space="0" w:color="auto"/>
        <w:left w:val="none" w:sz="0" w:space="0" w:color="auto"/>
        <w:bottom w:val="none" w:sz="0" w:space="0" w:color="auto"/>
        <w:right w:val="none" w:sz="0" w:space="0" w:color="auto"/>
      </w:divBdr>
    </w:div>
    <w:div w:id="446972924">
      <w:bodyDiv w:val="1"/>
      <w:marLeft w:val="0"/>
      <w:marRight w:val="0"/>
      <w:marTop w:val="0"/>
      <w:marBottom w:val="0"/>
      <w:divBdr>
        <w:top w:val="none" w:sz="0" w:space="0" w:color="auto"/>
        <w:left w:val="none" w:sz="0" w:space="0" w:color="auto"/>
        <w:bottom w:val="none" w:sz="0" w:space="0" w:color="auto"/>
        <w:right w:val="none" w:sz="0" w:space="0" w:color="auto"/>
      </w:divBdr>
    </w:div>
    <w:div w:id="653991544">
      <w:bodyDiv w:val="1"/>
      <w:marLeft w:val="0"/>
      <w:marRight w:val="0"/>
      <w:marTop w:val="0"/>
      <w:marBottom w:val="0"/>
      <w:divBdr>
        <w:top w:val="none" w:sz="0" w:space="0" w:color="auto"/>
        <w:left w:val="none" w:sz="0" w:space="0" w:color="auto"/>
        <w:bottom w:val="none" w:sz="0" w:space="0" w:color="auto"/>
        <w:right w:val="none" w:sz="0" w:space="0" w:color="auto"/>
      </w:divBdr>
    </w:div>
    <w:div w:id="659431938">
      <w:bodyDiv w:val="1"/>
      <w:marLeft w:val="0"/>
      <w:marRight w:val="0"/>
      <w:marTop w:val="0"/>
      <w:marBottom w:val="0"/>
      <w:divBdr>
        <w:top w:val="none" w:sz="0" w:space="0" w:color="auto"/>
        <w:left w:val="none" w:sz="0" w:space="0" w:color="auto"/>
        <w:bottom w:val="none" w:sz="0" w:space="0" w:color="auto"/>
        <w:right w:val="none" w:sz="0" w:space="0" w:color="auto"/>
      </w:divBdr>
    </w:div>
    <w:div w:id="816383367">
      <w:bodyDiv w:val="1"/>
      <w:marLeft w:val="0"/>
      <w:marRight w:val="0"/>
      <w:marTop w:val="0"/>
      <w:marBottom w:val="0"/>
      <w:divBdr>
        <w:top w:val="none" w:sz="0" w:space="0" w:color="auto"/>
        <w:left w:val="none" w:sz="0" w:space="0" w:color="auto"/>
        <w:bottom w:val="none" w:sz="0" w:space="0" w:color="auto"/>
        <w:right w:val="none" w:sz="0" w:space="0" w:color="auto"/>
      </w:divBdr>
    </w:div>
    <w:div w:id="828710315">
      <w:bodyDiv w:val="1"/>
      <w:marLeft w:val="0"/>
      <w:marRight w:val="0"/>
      <w:marTop w:val="0"/>
      <w:marBottom w:val="0"/>
      <w:divBdr>
        <w:top w:val="none" w:sz="0" w:space="0" w:color="auto"/>
        <w:left w:val="none" w:sz="0" w:space="0" w:color="auto"/>
        <w:bottom w:val="none" w:sz="0" w:space="0" w:color="auto"/>
        <w:right w:val="none" w:sz="0" w:space="0" w:color="auto"/>
      </w:divBdr>
    </w:div>
    <w:div w:id="833837909">
      <w:bodyDiv w:val="1"/>
      <w:marLeft w:val="0"/>
      <w:marRight w:val="0"/>
      <w:marTop w:val="0"/>
      <w:marBottom w:val="0"/>
      <w:divBdr>
        <w:top w:val="none" w:sz="0" w:space="0" w:color="auto"/>
        <w:left w:val="none" w:sz="0" w:space="0" w:color="auto"/>
        <w:bottom w:val="none" w:sz="0" w:space="0" w:color="auto"/>
        <w:right w:val="none" w:sz="0" w:space="0" w:color="auto"/>
      </w:divBdr>
    </w:div>
    <w:div w:id="838468278">
      <w:bodyDiv w:val="1"/>
      <w:marLeft w:val="0"/>
      <w:marRight w:val="0"/>
      <w:marTop w:val="0"/>
      <w:marBottom w:val="0"/>
      <w:divBdr>
        <w:top w:val="none" w:sz="0" w:space="0" w:color="auto"/>
        <w:left w:val="none" w:sz="0" w:space="0" w:color="auto"/>
        <w:bottom w:val="none" w:sz="0" w:space="0" w:color="auto"/>
        <w:right w:val="none" w:sz="0" w:space="0" w:color="auto"/>
      </w:divBdr>
    </w:div>
    <w:div w:id="851065564">
      <w:bodyDiv w:val="1"/>
      <w:marLeft w:val="0"/>
      <w:marRight w:val="0"/>
      <w:marTop w:val="0"/>
      <w:marBottom w:val="0"/>
      <w:divBdr>
        <w:top w:val="none" w:sz="0" w:space="0" w:color="auto"/>
        <w:left w:val="none" w:sz="0" w:space="0" w:color="auto"/>
        <w:bottom w:val="none" w:sz="0" w:space="0" w:color="auto"/>
        <w:right w:val="none" w:sz="0" w:space="0" w:color="auto"/>
      </w:divBdr>
    </w:div>
    <w:div w:id="902956666">
      <w:bodyDiv w:val="1"/>
      <w:marLeft w:val="0"/>
      <w:marRight w:val="0"/>
      <w:marTop w:val="100"/>
      <w:marBottom w:val="100"/>
      <w:divBdr>
        <w:top w:val="none" w:sz="0" w:space="0" w:color="auto"/>
        <w:left w:val="none" w:sz="0" w:space="0" w:color="auto"/>
        <w:bottom w:val="none" w:sz="0" w:space="0" w:color="auto"/>
        <w:right w:val="none" w:sz="0" w:space="0" w:color="auto"/>
      </w:divBdr>
      <w:divsChild>
        <w:div w:id="332805078">
          <w:marLeft w:val="0"/>
          <w:marRight w:val="0"/>
          <w:marTop w:val="0"/>
          <w:marBottom w:val="0"/>
          <w:divBdr>
            <w:top w:val="single" w:sz="4" w:space="3" w:color="E3E3E3"/>
            <w:left w:val="none" w:sz="0" w:space="0" w:color="auto"/>
            <w:bottom w:val="none" w:sz="0" w:space="0" w:color="auto"/>
            <w:right w:val="none" w:sz="0" w:space="0" w:color="auto"/>
          </w:divBdr>
          <w:divsChild>
            <w:div w:id="848106508">
              <w:marLeft w:val="0"/>
              <w:marRight w:val="0"/>
              <w:marTop w:val="0"/>
              <w:marBottom w:val="0"/>
              <w:divBdr>
                <w:top w:val="single" w:sz="4" w:space="3" w:color="E3E3E3"/>
                <w:left w:val="none" w:sz="0" w:space="0" w:color="auto"/>
                <w:bottom w:val="none" w:sz="0" w:space="0" w:color="auto"/>
                <w:right w:val="none" w:sz="0" w:space="0" w:color="auto"/>
              </w:divBdr>
              <w:divsChild>
                <w:div w:id="400178105">
                  <w:marLeft w:val="0"/>
                  <w:marRight w:val="0"/>
                  <w:marTop w:val="0"/>
                  <w:marBottom w:val="0"/>
                  <w:divBdr>
                    <w:top w:val="single" w:sz="4" w:space="3" w:color="E3E3E3"/>
                    <w:left w:val="none" w:sz="0" w:space="0" w:color="auto"/>
                    <w:bottom w:val="none" w:sz="0" w:space="0" w:color="auto"/>
                    <w:right w:val="none" w:sz="0" w:space="0" w:color="auto"/>
                  </w:divBdr>
                  <w:divsChild>
                    <w:div w:id="2128963075">
                      <w:marLeft w:val="0"/>
                      <w:marRight w:val="0"/>
                      <w:marTop w:val="0"/>
                      <w:marBottom w:val="0"/>
                      <w:divBdr>
                        <w:top w:val="single" w:sz="4" w:space="3" w:color="E3E3E3"/>
                        <w:left w:val="none" w:sz="0" w:space="0" w:color="auto"/>
                        <w:bottom w:val="none" w:sz="0" w:space="0" w:color="auto"/>
                        <w:right w:val="none" w:sz="0" w:space="0" w:color="auto"/>
                      </w:divBdr>
                    </w:div>
                  </w:divsChild>
                </w:div>
              </w:divsChild>
            </w:div>
          </w:divsChild>
        </w:div>
      </w:divsChild>
    </w:div>
    <w:div w:id="927612897">
      <w:bodyDiv w:val="1"/>
      <w:marLeft w:val="0"/>
      <w:marRight w:val="0"/>
      <w:marTop w:val="0"/>
      <w:marBottom w:val="0"/>
      <w:divBdr>
        <w:top w:val="none" w:sz="0" w:space="0" w:color="auto"/>
        <w:left w:val="none" w:sz="0" w:space="0" w:color="auto"/>
        <w:bottom w:val="none" w:sz="0" w:space="0" w:color="auto"/>
        <w:right w:val="none" w:sz="0" w:space="0" w:color="auto"/>
      </w:divBdr>
    </w:div>
    <w:div w:id="930431555">
      <w:bodyDiv w:val="1"/>
      <w:marLeft w:val="0"/>
      <w:marRight w:val="0"/>
      <w:marTop w:val="0"/>
      <w:marBottom w:val="0"/>
      <w:divBdr>
        <w:top w:val="none" w:sz="0" w:space="0" w:color="auto"/>
        <w:left w:val="none" w:sz="0" w:space="0" w:color="auto"/>
        <w:bottom w:val="none" w:sz="0" w:space="0" w:color="auto"/>
        <w:right w:val="none" w:sz="0" w:space="0" w:color="auto"/>
      </w:divBdr>
    </w:div>
    <w:div w:id="936522821">
      <w:bodyDiv w:val="1"/>
      <w:marLeft w:val="0"/>
      <w:marRight w:val="0"/>
      <w:marTop w:val="0"/>
      <w:marBottom w:val="0"/>
      <w:divBdr>
        <w:top w:val="none" w:sz="0" w:space="0" w:color="auto"/>
        <w:left w:val="none" w:sz="0" w:space="0" w:color="auto"/>
        <w:bottom w:val="none" w:sz="0" w:space="0" w:color="auto"/>
        <w:right w:val="none" w:sz="0" w:space="0" w:color="auto"/>
      </w:divBdr>
    </w:div>
    <w:div w:id="952594797">
      <w:bodyDiv w:val="1"/>
      <w:marLeft w:val="0"/>
      <w:marRight w:val="0"/>
      <w:marTop w:val="0"/>
      <w:marBottom w:val="0"/>
      <w:divBdr>
        <w:top w:val="none" w:sz="0" w:space="0" w:color="auto"/>
        <w:left w:val="none" w:sz="0" w:space="0" w:color="auto"/>
        <w:bottom w:val="none" w:sz="0" w:space="0" w:color="auto"/>
        <w:right w:val="none" w:sz="0" w:space="0" w:color="auto"/>
      </w:divBdr>
    </w:div>
    <w:div w:id="952856962">
      <w:bodyDiv w:val="1"/>
      <w:marLeft w:val="0"/>
      <w:marRight w:val="0"/>
      <w:marTop w:val="0"/>
      <w:marBottom w:val="0"/>
      <w:divBdr>
        <w:top w:val="none" w:sz="0" w:space="0" w:color="auto"/>
        <w:left w:val="none" w:sz="0" w:space="0" w:color="auto"/>
        <w:bottom w:val="none" w:sz="0" w:space="0" w:color="auto"/>
        <w:right w:val="none" w:sz="0" w:space="0" w:color="auto"/>
      </w:divBdr>
    </w:div>
    <w:div w:id="965087199">
      <w:bodyDiv w:val="1"/>
      <w:marLeft w:val="0"/>
      <w:marRight w:val="0"/>
      <w:marTop w:val="0"/>
      <w:marBottom w:val="0"/>
      <w:divBdr>
        <w:top w:val="none" w:sz="0" w:space="0" w:color="auto"/>
        <w:left w:val="none" w:sz="0" w:space="0" w:color="auto"/>
        <w:bottom w:val="none" w:sz="0" w:space="0" w:color="auto"/>
        <w:right w:val="none" w:sz="0" w:space="0" w:color="auto"/>
      </w:divBdr>
    </w:div>
    <w:div w:id="982277457">
      <w:bodyDiv w:val="1"/>
      <w:marLeft w:val="0"/>
      <w:marRight w:val="0"/>
      <w:marTop w:val="0"/>
      <w:marBottom w:val="0"/>
      <w:divBdr>
        <w:top w:val="none" w:sz="0" w:space="0" w:color="auto"/>
        <w:left w:val="none" w:sz="0" w:space="0" w:color="auto"/>
        <w:bottom w:val="none" w:sz="0" w:space="0" w:color="auto"/>
        <w:right w:val="none" w:sz="0" w:space="0" w:color="auto"/>
      </w:divBdr>
    </w:div>
    <w:div w:id="993996035">
      <w:bodyDiv w:val="1"/>
      <w:marLeft w:val="0"/>
      <w:marRight w:val="0"/>
      <w:marTop w:val="0"/>
      <w:marBottom w:val="0"/>
      <w:divBdr>
        <w:top w:val="none" w:sz="0" w:space="0" w:color="auto"/>
        <w:left w:val="none" w:sz="0" w:space="0" w:color="auto"/>
        <w:bottom w:val="none" w:sz="0" w:space="0" w:color="auto"/>
        <w:right w:val="none" w:sz="0" w:space="0" w:color="auto"/>
      </w:divBdr>
    </w:div>
    <w:div w:id="1003509167">
      <w:bodyDiv w:val="1"/>
      <w:marLeft w:val="0"/>
      <w:marRight w:val="0"/>
      <w:marTop w:val="0"/>
      <w:marBottom w:val="0"/>
      <w:divBdr>
        <w:top w:val="none" w:sz="0" w:space="0" w:color="auto"/>
        <w:left w:val="none" w:sz="0" w:space="0" w:color="auto"/>
        <w:bottom w:val="none" w:sz="0" w:space="0" w:color="auto"/>
        <w:right w:val="none" w:sz="0" w:space="0" w:color="auto"/>
      </w:divBdr>
    </w:div>
    <w:div w:id="1042943375">
      <w:bodyDiv w:val="1"/>
      <w:marLeft w:val="0"/>
      <w:marRight w:val="0"/>
      <w:marTop w:val="0"/>
      <w:marBottom w:val="0"/>
      <w:divBdr>
        <w:top w:val="none" w:sz="0" w:space="0" w:color="auto"/>
        <w:left w:val="none" w:sz="0" w:space="0" w:color="auto"/>
        <w:bottom w:val="none" w:sz="0" w:space="0" w:color="auto"/>
        <w:right w:val="none" w:sz="0" w:space="0" w:color="auto"/>
      </w:divBdr>
    </w:div>
    <w:div w:id="1126044959">
      <w:bodyDiv w:val="1"/>
      <w:marLeft w:val="0"/>
      <w:marRight w:val="0"/>
      <w:marTop w:val="0"/>
      <w:marBottom w:val="0"/>
      <w:divBdr>
        <w:top w:val="none" w:sz="0" w:space="0" w:color="auto"/>
        <w:left w:val="none" w:sz="0" w:space="0" w:color="auto"/>
        <w:bottom w:val="none" w:sz="0" w:space="0" w:color="auto"/>
        <w:right w:val="none" w:sz="0" w:space="0" w:color="auto"/>
      </w:divBdr>
    </w:div>
    <w:div w:id="1145005890">
      <w:bodyDiv w:val="1"/>
      <w:marLeft w:val="0"/>
      <w:marRight w:val="0"/>
      <w:marTop w:val="0"/>
      <w:marBottom w:val="0"/>
      <w:divBdr>
        <w:top w:val="none" w:sz="0" w:space="0" w:color="auto"/>
        <w:left w:val="none" w:sz="0" w:space="0" w:color="auto"/>
        <w:bottom w:val="none" w:sz="0" w:space="0" w:color="auto"/>
        <w:right w:val="none" w:sz="0" w:space="0" w:color="auto"/>
      </w:divBdr>
    </w:div>
    <w:div w:id="1175463435">
      <w:bodyDiv w:val="1"/>
      <w:marLeft w:val="0"/>
      <w:marRight w:val="0"/>
      <w:marTop w:val="0"/>
      <w:marBottom w:val="0"/>
      <w:divBdr>
        <w:top w:val="none" w:sz="0" w:space="0" w:color="auto"/>
        <w:left w:val="none" w:sz="0" w:space="0" w:color="auto"/>
        <w:bottom w:val="none" w:sz="0" w:space="0" w:color="auto"/>
        <w:right w:val="none" w:sz="0" w:space="0" w:color="auto"/>
      </w:divBdr>
    </w:div>
    <w:div w:id="1188829542">
      <w:bodyDiv w:val="1"/>
      <w:marLeft w:val="0"/>
      <w:marRight w:val="0"/>
      <w:marTop w:val="0"/>
      <w:marBottom w:val="0"/>
      <w:divBdr>
        <w:top w:val="none" w:sz="0" w:space="0" w:color="auto"/>
        <w:left w:val="none" w:sz="0" w:space="0" w:color="auto"/>
        <w:bottom w:val="none" w:sz="0" w:space="0" w:color="auto"/>
        <w:right w:val="none" w:sz="0" w:space="0" w:color="auto"/>
      </w:divBdr>
    </w:div>
    <w:div w:id="1224024921">
      <w:bodyDiv w:val="1"/>
      <w:marLeft w:val="0"/>
      <w:marRight w:val="0"/>
      <w:marTop w:val="0"/>
      <w:marBottom w:val="0"/>
      <w:divBdr>
        <w:top w:val="none" w:sz="0" w:space="0" w:color="auto"/>
        <w:left w:val="none" w:sz="0" w:space="0" w:color="auto"/>
        <w:bottom w:val="none" w:sz="0" w:space="0" w:color="auto"/>
        <w:right w:val="none" w:sz="0" w:space="0" w:color="auto"/>
      </w:divBdr>
    </w:div>
    <w:div w:id="1236013460">
      <w:bodyDiv w:val="1"/>
      <w:marLeft w:val="0"/>
      <w:marRight w:val="0"/>
      <w:marTop w:val="0"/>
      <w:marBottom w:val="0"/>
      <w:divBdr>
        <w:top w:val="none" w:sz="0" w:space="0" w:color="auto"/>
        <w:left w:val="none" w:sz="0" w:space="0" w:color="auto"/>
        <w:bottom w:val="none" w:sz="0" w:space="0" w:color="auto"/>
        <w:right w:val="none" w:sz="0" w:space="0" w:color="auto"/>
      </w:divBdr>
    </w:div>
    <w:div w:id="1275094672">
      <w:bodyDiv w:val="1"/>
      <w:marLeft w:val="0"/>
      <w:marRight w:val="0"/>
      <w:marTop w:val="0"/>
      <w:marBottom w:val="0"/>
      <w:divBdr>
        <w:top w:val="none" w:sz="0" w:space="0" w:color="auto"/>
        <w:left w:val="none" w:sz="0" w:space="0" w:color="auto"/>
        <w:bottom w:val="none" w:sz="0" w:space="0" w:color="auto"/>
        <w:right w:val="none" w:sz="0" w:space="0" w:color="auto"/>
      </w:divBdr>
    </w:div>
    <w:div w:id="1283925649">
      <w:bodyDiv w:val="1"/>
      <w:marLeft w:val="0"/>
      <w:marRight w:val="0"/>
      <w:marTop w:val="0"/>
      <w:marBottom w:val="0"/>
      <w:divBdr>
        <w:top w:val="none" w:sz="0" w:space="0" w:color="auto"/>
        <w:left w:val="none" w:sz="0" w:space="0" w:color="auto"/>
        <w:bottom w:val="none" w:sz="0" w:space="0" w:color="auto"/>
        <w:right w:val="none" w:sz="0" w:space="0" w:color="auto"/>
      </w:divBdr>
    </w:div>
    <w:div w:id="1333751895">
      <w:bodyDiv w:val="1"/>
      <w:marLeft w:val="0"/>
      <w:marRight w:val="0"/>
      <w:marTop w:val="0"/>
      <w:marBottom w:val="0"/>
      <w:divBdr>
        <w:top w:val="none" w:sz="0" w:space="0" w:color="auto"/>
        <w:left w:val="none" w:sz="0" w:space="0" w:color="auto"/>
        <w:bottom w:val="none" w:sz="0" w:space="0" w:color="auto"/>
        <w:right w:val="none" w:sz="0" w:space="0" w:color="auto"/>
      </w:divBdr>
    </w:div>
    <w:div w:id="1411385989">
      <w:bodyDiv w:val="1"/>
      <w:marLeft w:val="0"/>
      <w:marRight w:val="0"/>
      <w:marTop w:val="0"/>
      <w:marBottom w:val="0"/>
      <w:divBdr>
        <w:top w:val="none" w:sz="0" w:space="0" w:color="auto"/>
        <w:left w:val="none" w:sz="0" w:space="0" w:color="auto"/>
        <w:bottom w:val="none" w:sz="0" w:space="0" w:color="auto"/>
        <w:right w:val="none" w:sz="0" w:space="0" w:color="auto"/>
      </w:divBdr>
    </w:div>
    <w:div w:id="1454979567">
      <w:bodyDiv w:val="1"/>
      <w:marLeft w:val="0"/>
      <w:marRight w:val="0"/>
      <w:marTop w:val="0"/>
      <w:marBottom w:val="0"/>
      <w:divBdr>
        <w:top w:val="none" w:sz="0" w:space="0" w:color="auto"/>
        <w:left w:val="none" w:sz="0" w:space="0" w:color="auto"/>
        <w:bottom w:val="none" w:sz="0" w:space="0" w:color="auto"/>
        <w:right w:val="none" w:sz="0" w:space="0" w:color="auto"/>
      </w:divBdr>
    </w:div>
    <w:div w:id="1494371862">
      <w:bodyDiv w:val="1"/>
      <w:marLeft w:val="0"/>
      <w:marRight w:val="0"/>
      <w:marTop w:val="0"/>
      <w:marBottom w:val="0"/>
      <w:divBdr>
        <w:top w:val="none" w:sz="0" w:space="0" w:color="auto"/>
        <w:left w:val="none" w:sz="0" w:space="0" w:color="auto"/>
        <w:bottom w:val="none" w:sz="0" w:space="0" w:color="auto"/>
        <w:right w:val="none" w:sz="0" w:space="0" w:color="auto"/>
      </w:divBdr>
      <w:divsChild>
        <w:div w:id="1063678766">
          <w:marLeft w:val="0"/>
          <w:marRight w:val="0"/>
          <w:marTop w:val="75"/>
          <w:marBottom w:val="75"/>
          <w:divBdr>
            <w:top w:val="single" w:sz="6" w:space="0" w:color="C0C0C0"/>
            <w:left w:val="single" w:sz="6" w:space="0" w:color="C0C0C0"/>
            <w:bottom w:val="single" w:sz="6" w:space="0" w:color="C0C0C0"/>
            <w:right w:val="single" w:sz="6" w:space="0" w:color="C0C0C0"/>
          </w:divBdr>
          <w:divsChild>
            <w:div w:id="861358857">
              <w:marLeft w:val="0"/>
              <w:marRight w:val="0"/>
              <w:marTop w:val="0"/>
              <w:marBottom w:val="0"/>
              <w:divBdr>
                <w:top w:val="none" w:sz="0" w:space="0" w:color="auto"/>
                <w:left w:val="none" w:sz="0" w:space="0" w:color="auto"/>
                <w:bottom w:val="none" w:sz="0" w:space="0" w:color="auto"/>
                <w:right w:val="none" w:sz="0" w:space="0" w:color="auto"/>
              </w:divBdr>
              <w:divsChild>
                <w:div w:id="1370647651">
                  <w:marLeft w:val="0"/>
                  <w:marRight w:val="0"/>
                  <w:marTop w:val="0"/>
                  <w:marBottom w:val="75"/>
                  <w:divBdr>
                    <w:top w:val="none" w:sz="0" w:space="0" w:color="auto"/>
                    <w:left w:val="none" w:sz="0" w:space="0" w:color="auto"/>
                    <w:bottom w:val="none" w:sz="0" w:space="0" w:color="auto"/>
                    <w:right w:val="none" w:sz="0" w:space="0" w:color="auto"/>
                  </w:divBdr>
                  <w:divsChild>
                    <w:div w:id="691146552">
                      <w:marLeft w:val="75"/>
                      <w:marRight w:val="75"/>
                      <w:marTop w:val="0"/>
                      <w:marBottom w:val="0"/>
                      <w:divBdr>
                        <w:top w:val="none" w:sz="0" w:space="0" w:color="auto"/>
                        <w:left w:val="none" w:sz="0" w:space="0" w:color="auto"/>
                        <w:bottom w:val="none" w:sz="0" w:space="0" w:color="auto"/>
                        <w:right w:val="none" w:sz="0" w:space="0" w:color="auto"/>
                      </w:divBdr>
                      <w:divsChild>
                        <w:div w:id="1325740767">
                          <w:marLeft w:val="0"/>
                          <w:marRight w:val="0"/>
                          <w:marTop w:val="0"/>
                          <w:marBottom w:val="0"/>
                          <w:divBdr>
                            <w:top w:val="none" w:sz="0" w:space="0" w:color="auto"/>
                            <w:left w:val="none" w:sz="0" w:space="0" w:color="auto"/>
                            <w:bottom w:val="none" w:sz="0" w:space="0" w:color="auto"/>
                            <w:right w:val="none" w:sz="0" w:space="0" w:color="auto"/>
                          </w:divBdr>
                          <w:divsChild>
                            <w:div w:id="11779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03167">
      <w:bodyDiv w:val="1"/>
      <w:marLeft w:val="0"/>
      <w:marRight w:val="0"/>
      <w:marTop w:val="0"/>
      <w:marBottom w:val="0"/>
      <w:divBdr>
        <w:top w:val="none" w:sz="0" w:space="0" w:color="auto"/>
        <w:left w:val="none" w:sz="0" w:space="0" w:color="auto"/>
        <w:bottom w:val="none" w:sz="0" w:space="0" w:color="auto"/>
        <w:right w:val="none" w:sz="0" w:space="0" w:color="auto"/>
      </w:divBdr>
    </w:div>
    <w:div w:id="1553074670">
      <w:bodyDiv w:val="1"/>
      <w:marLeft w:val="0"/>
      <w:marRight w:val="0"/>
      <w:marTop w:val="0"/>
      <w:marBottom w:val="0"/>
      <w:divBdr>
        <w:top w:val="none" w:sz="0" w:space="0" w:color="auto"/>
        <w:left w:val="none" w:sz="0" w:space="0" w:color="auto"/>
        <w:bottom w:val="none" w:sz="0" w:space="0" w:color="auto"/>
        <w:right w:val="none" w:sz="0" w:space="0" w:color="auto"/>
      </w:divBdr>
    </w:div>
    <w:div w:id="1585530610">
      <w:bodyDiv w:val="1"/>
      <w:marLeft w:val="0"/>
      <w:marRight w:val="0"/>
      <w:marTop w:val="0"/>
      <w:marBottom w:val="0"/>
      <w:divBdr>
        <w:top w:val="none" w:sz="0" w:space="0" w:color="auto"/>
        <w:left w:val="none" w:sz="0" w:space="0" w:color="auto"/>
        <w:bottom w:val="none" w:sz="0" w:space="0" w:color="auto"/>
        <w:right w:val="none" w:sz="0" w:space="0" w:color="auto"/>
      </w:divBdr>
    </w:div>
    <w:div w:id="1605652322">
      <w:bodyDiv w:val="1"/>
      <w:marLeft w:val="0"/>
      <w:marRight w:val="0"/>
      <w:marTop w:val="0"/>
      <w:marBottom w:val="0"/>
      <w:divBdr>
        <w:top w:val="none" w:sz="0" w:space="0" w:color="auto"/>
        <w:left w:val="none" w:sz="0" w:space="0" w:color="auto"/>
        <w:bottom w:val="none" w:sz="0" w:space="0" w:color="auto"/>
        <w:right w:val="none" w:sz="0" w:space="0" w:color="auto"/>
      </w:divBdr>
    </w:div>
    <w:div w:id="1607421112">
      <w:bodyDiv w:val="1"/>
      <w:marLeft w:val="0"/>
      <w:marRight w:val="0"/>
      <w:marTop w:val="0"/>
      <w:marBottom w:val="0"/>
      <w:divBdr>
        <w:top w:val="none" w:sz="0" w:space="0" w:color="auto"/>
        <w:left w:val="none" w:sz="0" w:space="0" w:color="auto"/>
        <w:bottom w:val="none" w:sz="0" w:space="0" w:color="auto"/>
        <w:right w:val="none" w:sz="0" w:space="0" w:color="auto"/>
      </w:divBdr>
    </w:div>
    <w:div w:id="1622302897">
      <w:bodyDiv w:val="1"/>
      <w:marLeft w:val="0"/>
      <w:marRight w:val="0"/>
      <w:marTop w:val="0"/>
      <w:marBottom w:val="0"/>
      <w:divBdr>
        <w:top w:val="none" w:sz="0" w:space="0" w:color="auto"/>
        <w:left w:val="none" w:sz="0" w:space="0" w:color="auto"/>
        <w:bottom w:val="none" w:sz="0" w:space="0" w:color="auto"/>
        <w:right w:val="none" w:sz="0" w:space="0" w:color="auto"/>
      </w:divBdr>
    </w:div>
    <w:div w:id="1624120104">
      <w:bodyDiv w:val="1"/>
      <w:marLeft w:val="0"/>
      <w:marRight w:val="0"/>
      <w:marTop w:val="0"/>
      <w:marBottom w:val="0"/>
      <w:divBdr>
        <w:top w:val="none" w:sz="0" w:space="0" w:color="auto"/>
        <w:left w:val="none" w:sz="0" w:space="0" w:color="auto"/>
        <w:bottom w:val="none" w:sz="0" w:space="0" w:color="auto"/>
        <w:right w:val="none" w:sz="0" w:space="0" w:color="auto"/>
      </w:divBdr>
    </w:div>
    <w:div w:id="1635870609">
      <w:bodyDiv w:val="1"/>
      <w:marLeft w:val="0"/>
      <w:marRight w:val="0"/>
      <w:marTop w:val="0"/>
      <w:marBottom w:val="0"/>
      <w:divBdr>
        <w:top w:val="none" w:sz="0" w:space="0" w:color="auto"/>
        <w:left w:val="none" w:sz="0" w:space="0" w:color="auto"/>
        <w:bottom w:val="none" w:sz="0" w:space="0" w:color="auto"/>
        <w:right w:val="none" w:sz="0" w:space="0" w:color="auto"/>
      </w:divBdr>
    </w:div>
    <w:div w:id="1748452659">
      <w:bodyDiv w:val="1"/>
      <w:marLeft w:val="0"/>
      <w:marRight w:val="0"/>
      <w:marTop w:val="0"/>
      <w:marBottom w:val="0"/>
      <w:divBdr>
        <w:top w:val="none" w:sz="0" w:space="0" w:color="auto"/>
        <w:left w:val="none" w:sz="0" w:space="0" w:color="auto"/>
        <w:bottom w:val="none" w:sz="0" w:space="0" w:color="auto"/>
        <w:right w:val="none" w:sz="0" w:space="0" w:color="auto"/>
      </w:divBdr>
    </w:div>
    <w:div w:id="1847867735">
      <w:bodyDiv w:val="1"/>
      <w:marLeft w:val="0"/>
      <w:marRight w:val="0"/>
      <w:marTop w:val="0"/>
      <w:marBottom w:val="0"/>
      <w:divBdr>
        <w:top w:val="none" w:sz="0" w:space="0" w:color="auto"/>
        <w:left w:val="none" w:sz="0" w:space="0" w:color="auto"/>
        <w:bottom w:val="none" w:sz="0" w:space="0" w:color="auto"/>
        <w:right w:val="none" w:sz="0" w:space="0" w:color="auto"/>
      </w:divBdr>
    </w:div>
    <w:div w:id="1853379517">
      <w:bodyDiv w:val="1"/>
      <w:marLeft w:val="0"/>
      <w:marRight w:val="0"/>
      <w:marTop w:val="0"/>
      <w:marBottom w:val="0"/>
      <w:divBdr>
        <w:top w:val="none" w:sz="0" w:space="0" w:color="auto"/>
        <w:left w:val="none" w:sz="0" w:space="0" w:color="auto"/>
        <w:bottom w:val="none" w:sz="0" w:space="0" w:color="auto"/>
        <w:right w:val="none" w:sz="0" w:space="0" w:color="auto"/>
      </w:divBdr>
    </w:div>
    <w:div w:id="1935438751">
      <w:bodyDiv w:val="1"/>
      <w:marLeft w:val="0"/>
      <w:marRight w:val="0"/>
      <w:marTop w:val="0"/>
      <w:marBottom w:val="0"/>
      <w:divBdr>
        <w:top w:val="none" w:sz="0" w:space="0" w:color="auto"/>
        <w:left w:val="none" w:sz="0" w:space="0" w:color="auto"/>
        <w:bottom w:val="none" w:sz="0" w:space="0" w:color="auto"/>
        <w:right w:val="none" w:sz="0" w:space="0" w:color="auto"/>
      </w:divBdr>
    </w:div>
    <w:div w:id="1941990685">
      <w:bodyDiv w:val="1"/>
      <w:marLeft w:val="0"/>
      <w:marRight w:val="0"/>
      <w:marTop w:val="0"/>
      <w:marBottom w:val="0"/>
      <w:divBdr>
        <w:top w:val="none" w:sz="0" w:space="0" w:color="auto"/>
        <w:left w:val="none" w:sz="0" w:space="0" w:color="auto"/>
        <w:bottom w:val="none" w:sz="0" w:space="0" w:color="auto"/>
        <w:right w:val="none" w:sz="0" w:space="0" w:color="auto"/>
      </w:divBdr>
    </w:div>
    <w:div w:id="2030371264">
      <w:bodyDiv w:val="1"/>
      <w:marLeft w:val="0"/>
      <w:marRight w:val="0"/>
      <w:marTop w:val="0"/>
      <w:marBottom w:val="0"/>
      <w:divBdr>
        <w:top w:val="none" w:sz="0" w:space="0" w:color="auto"/>
        <w:left w:val="none" w:sz="0" w:space="0" w:color="auto"/>
        <w:bottom w:val="none" w:sz="0" w:space="0" w:color="auto"/>
        <w:right w:val="none" w:sz="0" w:space="0" w:color="auto"/>
      </w:divBdr>
    </w:div>
    <w:div w:id="2054619367">
      <w:bodyDiv w:val="1"/>
      <w:marLeft w:val="0"/>
      <w:marRight w:val="0"/>
      <w:marTop w:val="0"/>
      <w:marBottom w:val="0"/>
      <w:divBdr>
        <w:top w:val="none" w:sz="0" w:space="0" w:color="auto"/>
        <w:left w:val="none" w:sz="0" w:space="0" w:color="auto"/>
        <w:bottom w:val="none" w:sz="0" w:space="0" w:color="auto"/>
        <w:right w:val="none" w:sz="0" w:space="0" w:color="auto"/>
      </w:divBdr>
    </w:div>
    <w:div w:id="20679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po.wzp.pl/rpo/regionalny_program_operacyjny/os_4_infrastruktura_ochrony_srodowiska.ht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E683-4D46-47A5-B196-7EBE4964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10448</TotalTime>
  <Pages>138</Pages>
  <Words>53607</Words>
  <Characters>359757</Characters>
  <Application>Microsoft Office Word</Application>
  <DocSecurity>0</DocSecurity>
  <Lines>2997</Lines>
  <Paragraphs>825</Paragraphs>
  <ScaleCrop>false</ScaleCrop>
  <HeadingPairs>
    <vt:vector size="2" baseType="variant">
      <vt:variant>
        <vt:lpstr>Tytuł</vt:lpstr>
      </vt:variant>
      <vt:variant>
        <vt:i4>1</vt:i4>
      </vt:variant>
    </vt:vector>
  </HeadingPairs>
  <TitlesOfParts>
    <vt:vector size="1" baseType="lpstr">
      <vt:lpstr>Wykonanie planowanych dochodów w poszczególnych działach klasyfikacji budżetowej przedstawia się następująco:</vt:lpstr>
    </vt:vector>
  </TitlesOfParts>
  <Company>Urząd Marszałkowski</Company>
  <LinksUpToDate>false</LinksUpToDate>
  <CharactersWithSpaces>412539</CharactersWithSpaces>
  <SharedDoc>false</SharedDoc>
  <HLinks>
    <vt:vector size="30" baseType="variant">
      <vt:variant>
        <vt:i4>3276919</vt:i4>
      </vt:variant>
      <vt:variant>
        <vt:i4>12</vt:i4>
      </vt:variant>
      <vt:variant>
        <vt:i4>0</vt:i4>
      </vt:variant>
      <vt:variant>
        <vt:i4>5</vt:i4>
      </vt:variant>
      <vt:variant>
        <vt:lpwstr>http://www.zachodniopomorskie.tv.polska.eu/</vt:lpwstr>
      </vt:variant>
      <vt:variant>
        <vt:lpwstr/>
      </vt:variant>
      <vt:variant>
        <vt:i4>393239</vt:i4>
      </vt:variant>
      <vt:variant>
        <vt:i4>9</vt:i4>
      </vt:variant>
      <vt:variant>
        <vt:i4>0</vt:i4>
      </vt:variant>
      <vt:variant>
        <vt:i4>5</vt:i4>
      </vt:variant>
      <vt:variant>
        <vt:lpwstr>http://www.morzeprzygody.eu/</vt:lpwstr>
      </vt:variant>
      <vt:variant>
        <vt:lpwstr/>
      </vt:variant>
      <vt:variant>
        <vt:i4>2359386</vt:i4>
      </vt:variant>
      <vt:variant>
        <vt:i4>6</vt:i4>
      </vt:variant>
      <vt:variant>
        <vt:i4>0</vt:i4>
      </vt:variant>
      <vt:variant>
        <vt:i4>5</vt:i4>
      </vt:variant>
      <vt:variant>
        <vt:lpwstr>\\\\\9ostatnia</vt:lpwstr>
      </vt:variant>
      <vt:variant>
        <vt:lpwstr/>
      </vt:variant>
      <vt:variant>
        <vt:i4>2359386</vt:i4>
      </vt:variant>
      <vt:variant>
        <vt:i4>3</vt:i4>
      </vt:variant>
      <vt:variant>
        <vt:i4>0</vt:i4>
      </vt:variant>
      <vt:variant>
        <vt:i4>5</vt:i4>
      </vt:variant>
      <vt:variant>
        <vt:lpwstr>\\\\\9ostatnia</vt:lpwstr>
      </vt:variant>
      <vt:variant>
        <vt:lpwstr/>
      </vt:variant>
      <vt:variant>
        <vt:i4>7340079</vt:i4>
      </vt:variant>
      <vt:variant>
        <vt:i4>0</vt:i4>
      </vt:variant>
      <vt:variant>
        <vt:i4>0</vt:i4>
      </vt:variant>
      <vt:variant>
        <vt:i4>5</vt:i4>
      </vt:variant>
      <vt:variant>
        <vt:lpwstr>http://www.wit.wzp.pl/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planowanych dochodów w poszczególnych działach klasyfikacji budżetowej przedstawia się następująco:</dc:title>
  <dc:creator>Magda Zmijewska</dc:creator>
  <cp:lastModifiedBy>Magdalena Babczyńska</cp:lastModifiedBy>
  <cp:revision>1224</cp:revision>
  <cp:lastPrinted>2014-08-28T11:20:00Z</cp:lastPrinted>
  <dcterms:created xsi:type="dcterms:W3CDTF">2013-07-16T11:47:00Z</dcterms:created>
  <dcterms:modified xsi:type="dcterms:W3CDTF">2014-08-28T11:22:00Z</dcterms:modified>
</cp:coreProperties>
</file>