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E906A8" w:rsidRDefault="00EA4F46" w:rsidP="00B8175D">
      <w:pPr>
        <w:spacing w:line="240" w:lineRule="auto"/>
        <w:rPr>
          <w:rFonts w:ascii="Arial" w:hAnsi="Arial" w:cs="Arial"/>
          <w:sz w:val="20"/>
          <w:szCs w:val="20"/>
          <w:lang w:eastAsia="pl-PL"/>
        </w:rPr>
      </w:pPr>
    </w:p>
    <w:p w:rsidR="00EA4F46" w:rsidRPr="00E906A8" w:rsidRDefault="00180E25" w:rsidP="00B8175D">
      <w:pPr>
        <w:spacing w:line="240" w:lineRule="auto"/>
        <w:jc w:val="center"/>
        <w:rPr>
          <w:rFonts w:ascii="Arial" w:eastAsia="Times New Roman" w:hAnsi="Arial" w:cs="Arial"/>
          <w:b/>
          <w:noProof/>
          <w:sz w:val="20"/>
          <w:szCs w:val="20"/>
          <w:lang w:eastAsia="pl-PL"/>
        </w:rPr>
      </w:pPr>
      <w:r>
        <w:rPr>
          <w:noProof/>
          <w:lang w:eastAsia="pl-PL"/>
        </w:rPr>
        <w:drawing>
          <wp:inline distT="0" distB="0" distL="0" distR="0">
            <wp:extent cx="5760720" cy="630497"/>
            <wp:effectExtent l="0" t="0" r="0" b="0"/>
            <wp:docPr id="1" name="Obraz 1"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30497"/>
                    </a:xfrm>
                    <a:prstGeom prst="rect">
                      <a:avLst/>
                    </a:prstGeom>
                    <a:noFill/>
                    <a:ln>
                      <a:noFill/>
                    </a:ln>
                  </pic:spPr>
                </pic:pic>
              </a:graphicData>
            </a:graphic>
          </wp:inline>
        </w:drawing>
      </w:r>
    </w:p>
    <w:p w:rsidR="00EA4F46" w:rsidRPr="00E906A8" w:rsidRDefault="00EA4F46" w:rsidP="00B8175D">
      <w:pPr>
        <w:spacing w:line="240" w:lineRule="auto"/>
        <w:jc w:val="center"/>
        <w:rPr>
          <w:rFonts w:ascii="Arial" w:eastAsia="Times New Roman" w:hAnsi="Arial" w:cs="Arial"/>
          <w:b/>
          <w:noProof/>
          <w:sz w:val="20"/>
          <w:szCs w:val="20"/>
          <w:lang w:eastAsia="pl-PL"/>
        </w:rPr>
      </w:pPr>
    </w:p>
    <w:p w:rsidR="004A4340" w:rsidRDefault="004A4340" w:rsidP="00B8175D">
      <w:pPr>
        <w:spacing w:line="240" w:lineRule="auto"/>
        <w:rPr>
          <w:rFonts w:ascii="Arial" w:hAnsi="Arial" w:cs="Arial"/>
          <w:b/>
          <w:sz w:val="20"/>
          <w:szCs w:val="20"/>
        </w:rPr>
      </w:pPr>
    </w:p>
    <w:p w:rsidR="004C0DD4" w:rsidRPr="00E906A8" w:rsidRDefault="00BD74D6" w:rsidP="00B8175D">
      <w:pPr>
        <w:spacing w:line="240" w:lineRule="auto"/>
        <w:rPr>
          <w:rFonts w:ascii="Arial" w:hAnsi="Arial" w:cs="Arial"/>
          <w:sz w:val="20"/>
          <w:szCs w:val="20"/>
        </w:rPr>
      </w:pPr>
      <w:r w:rsidRPr="00E906A8">
        <w:rPr>
          <w:rFonts w:ascii="Arial" w:hAnsi="Arial" w:cs="Arial"/>
          <w:sz w:val="20"/>
          <w:szCs w:val="20"/>
        </w:rPr>
        <w:t>REJESTR ZMIAN</w:t>
      </w:r>
      <w:r w:rsidR="004C0DD4" w:rsidRPr="00E906A8">
        <w:rPr>
          <w:rFonts w:ascii="Arial" w:hAnsi="Arial" w:cs="Arial"/>
          <w:sz w:val="20"/>
          <w:szCs w:val="20"/>
        </w:rPr>
        <w:t xml:space="preserve"> DO:</w:t>
      </w:r>
    </w:p>
    <w:p w:rsidR="00180E25" w:rsidRDefault="004D4E9B" w:rsidP="00B8175D">
      <w:pPr>
        <w:spacing w:line="240" w:lineRule="auto"/>
        <w:rPr>
          <w:rFonts w:ascii="Arial" w:eastAsiaTheme="minorHAnsi" w:hAnsi="Arial" w:cs="Arial"/>
          <w:b/>
          <w:bCs/>
          <w:sz w:val="20"/>
          <w:szCs w:val="20"/>
        </w:rPr>
      </w:pPr>
      <w:r w:rsidRPr="004D4E9B">
        <w:rPr>
          <w:rFonts w:ascii="Arial" w:hAnsi="Arial" w:cs="Arial"/>
          <w:b/>
          <w:bCs/>
          <w:sz w:val="20"/>
          <w:szCs w:val="20"/>
        </w:rPr>
        <w:t>Regulamin</w:t>
      </w:r>
      <w:r>
        <w:rPr>
          <w:rFonts w:ascii="Arial" w:hAnsi="Arial" w:cs="Arial"/>
          <w:b/>
          <w:bCs/>
          <w:sz w:val="20"/>
          <w:szCs w:val="20"/>
        </w:rPr>
        <w:t>u</w:t>
      </w:r>
      <w:r w:rsidRPr="004D4E9B">
        <w:rPr>
          <w:rFonts w:ascii="Arial" w:hAnsi="Arial" w:cs="Arial"/>
          <w:b/>
          <w:bCs/>
          <w:sz w:val="20"/>
          <w:szCs w:val="20"/>
        </w:rPr>
        <w:t xml:space="preserve"> konkursu </w:t>
      </w:r>
      <w:r w:rsidR="00B83D19">
        <w:rPr>
          <w:rFonts w:ascii="Arial" w:eastAsiaTheme="minorHAnsi" w:hAnsi="Arial" w:cs="Arial"/>
          <w:b/>
          <w:bCs/>
          <w:sz w:val="20"/>
          <w:szCs w:val="20"/>
          <w:u w:val="single"/>
        </w:rPr>
        <w:t>nr RPZP.09.0</w:t>
      </w:r>
      <w:r w:rsidR="00C1236A">
        <w:rPr>
          <w:rFonts w:ascii="Arial" w:eastAsiaTheme="minorHAnsi" w:hAnsi="Arial" w:cs="Arial"/>
          <w:b/>
          <w:bCs/>
          <w:sz w:val="20"/>
          <w:szCs w:val="20"/>
          <w:u w:val="single"/>
        </w:rPr>
        <w:t>8</w:t>
      </w:r>
      <w:r w:rsidR="00B83D19">
        <w:rPr>
          <w:rFonts w:ascii="Arial" w:eastAsiaTheme="minorHAnsi" w:hAnsi="Arial" w:cs="Arial"/>
          <w:b/>
          <w:bCs/>
          <w:sz w:val="20"/>
          <w:szCs w:val="20"/>
          <w:u w:val="single"/>
        </w:rPr>
        <w:t>.00-IZ.00-32-001</w:t>
      </w:r>
      <w:r w:rsidR="00A307E5" w:rsidRPr="00A307E5">
        <w:rPr>
          <w:rFonts w:ascii="Arial" w:eastAsiaTheme="minorHAnsi" w:hAnsi="Arial" w:cs="Arial"/>
          <w:b/>
          <w:bCs/>
          <w:sz w:val="20"/>
          <w:szCs w:val="20"/>
          <w:u w:val="single"/>
        </w:rPr>
        <w:t>/17</w:t>
      </w:r>
      <w:r w:rsidR="00686AC2">
        <w:rPr>
          <w:rFonts w:ascii="Arial" w:eastAsiaTheme="minorHAnsi" w:hAnsi="Arial" w:cs="Arial"/>
          <w:b/>
          <w:bCs/>
          <w:sz w:val="20"/>
          <w:szCs w:val="20"/>
        </w:rPr>
        <w:t xml:space="preserve"> </w:t>
      </w:r>
    </w:p>
    <w:p w:rsidR="00B83D19" w:rsidRDefault="004D4E9B" w:rsidP="00B8175D">
      <w:pPr>
        <w:spacing w:line="240" w:lineRule="auto"/>
        <w:rPr>
          <w:rFonts w:ascii="Arial" w:hAnsi="Arial" w:cs="Arial"/>
          <w:b/>
          <w:bCs/>
          <w:sz w:val="20"/>
          <w:szCs w:val="20"/>
        </w:rPr>
      </w:pPr>
      <w:r w:rsidRPr="004D4E9B">
        <w:rPr>
          <w:rFonts w:ascii="Arial" w:hAnsi="Arial" w:cs="Arial"/>
          <w:b/>
          <w:bCs/>
          <w:sz w:val="20"/>
          <w:szCs w:val="20"/>
        </w:rPr>
        <w:t>w ramach Regionalnego Programu Operacyjnego Województwa Zachodniopomorskiego 2014 – 2020</w:t>
      </w:r>
    </w:p>
    <w:p w:rsidR="00B83D19" w:rsidRDefault="00B83D19" w:rsidP="00B8175D">
      <w:pPr>
        <w:spacing w:line="240" w:lineRule="auto"/>
        <w:rPr>
          <w:rFonts w:ascii="Arial" w:hAnsi="Arial" w:cs="Arial"/>
          <w:b/>
          <w:sz w:val="20"/>
          <w:szCs w:val="20"/>
        </w:rPr>
      </w:pPr>
      <w:r>
        <w:rPr>
          <w:rFonts w:ascii="Arial" w:hAnsi="Arial" w:cs="Arial"/>
          <w:b/>
          <w:sz w:val="20"/>
          <w:szCs w:val="20"/>
        </w:rPr>
        <w:t>Oś Priorytetowa 9</w:t>
      </w:r>
      <w:r w:rsidR="00CE3459" w:rsidRPr="00E906A8">
        <w:rPr>
          <w:rFonts w:ascii="Arial" w:hAnsi="Arial" w:cs="Arial"/>
          <w:b/>
          <w:sz w:val="20"/>
          <w:szCs w:val="20"/>
        </w:rPr>
        <w:t xml:space="preserve"> </w:t>
      </w:r>
      <w:r w:rsidR="00594FC1" w:rsidRPr="00594FC1">
        <w:rPr>
          <w:rFonts w:ascii="Arial" w:hAnsi="Arial" w:cs="Arial"/>
          <w:b/>
          <w:sz w:val="20"/>
          <w:szCs w:val="20"/>
        </w:rPr>
        <w:t>Infrastruktura publiczna</w:t>
      </w:r>
    </w:p>
    <w:p w:rsidR="00EA4F46" w:rsidRDefault="00CE3459" w:rsidP="00B8175D">
      <w:pPr>
        <w:pStyle w:val="Default"/>
        <w:spacing w:line="240" w:lineRule="auto"/>
        <w:rPr>
          <w:rFonts w:ascii="Arial" w:eastAsiaTheme="minorHAnsi" w:hAnsi="Arial" w:cs="Arial"/>
          <w:b/>
          <w:bCs/>
          <w:sz w:val="20"/>
          <w:szCs w:val="20"/>
        </w:rPr>
      </w:pPr>
      <w:r w:rsidRPr="00E906A8">
        <w:rPr>
          <w:rFonts w:ascii="Arial" w:hAnsi="Arial" w:cs="Arial"/>
          <w:b/>
          <w:sz w:val="20"/>
          <w:szCs w:val="20"/>
        </w:rPr>
        <w:t xml:space="preserve">Działanie </w:t>
      </w:r>
      <w:r w:rsidR="00C1236A" w:rsidRPr="00C1236A">
        <w:rPr>
          <w:rFonts w:ascii="Arial" w:hAnsi="Arial" w:cs="Arial"/>
          <w:b/>
          <w:sz w:val="20"/>
          <w:szCs w:val="20"/>
        </w:rPr>
        <w:t>9.8 Infrastruktura szkolnictwa zawodowego</w:t>
      </w:r>
    </w:p>
    <w:p w:rsidR="0011171D" w:rsidRPr="00F169EF" w:rsidRDefault="0011171D" w:rsidP="00B8175D">
      <w:pPr>
        <w:pStyle w:val="Default"/>
        <w:spacing w:line="240" w:lineRule="auto"/>
        <w:rPr>
          <w:rFonts w:ascii="Arial" w:eastAsiaTheme="minorHAnsi" w:hAnsi="Arial" w:cs="Arial"/>
          <w:sz w:val="18"/>
          <w:szCs w:val="18"/>
          <w:lang w:eastAsia="en-US"/>
        </w:rPr>
      </w:pPr>
    </w:p>
    <w:tbl>
      <w:tblPr>
        <w:tblStyle w:val="Tabela-Siatka"/>
        <w:tblW w:w="5331" w:type="pct"/>
        <w:tblLayout w:type="fixed"/>
        <w:tblLook w:val="04A0" w:firstRow="1" w:lastRow="0" w:firstColumn="1" w:lastColumn="0" w:noHBand="0" w:noVBand="1"/>
      </w:tblPr>
      <w:tblGrid>
        <w:gridCol w:w="534"/>
        <w:gridCol w:w="3350"/>
        <w:gridCol w:w="1894"/>
        <w:gridCol w:w="5699"/>
        <w:gridCol w:w="2137"/>
        <w:gridCol w:w="1584"/>
      </w:tblGrid>
      <w:tr w:rsidR="00715E4E" w:rsidRPr="00F169EF" w:rsidTr="00601ADC">
        <w:trPr>
          <w:cantSplit/>
          <w:trHeight w:val="659"/>
        </w:trPr>
        <w:tc>
          <w:tcPr>
            <w:tcW w:w="176"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Lp.</w:t>
            </w:r>
          </w:p>
        </w:tc>
        <w:tc>
          <w:tcPr>
            <w:tcW w:w="1102"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Nazwa dokumentu</w:t>
            </w:r>
          </w:p>
        </w:tc>
        <w:tc>
          <w:tcPr>
            <w:tcW w:w="623"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Rozdział/</w:t>
            </w:r>
          </w:p>
          <w:p w:rsidR="00715E4E" w:rsidRPr="00F169EF" w:rsidRDefault="00715E4E" w:rsidP="00B8175D">
            <w:pPr>
              <w:jc w:val="center"/>
              <w:rPr>
                <w:rFonts w:ascii="Arial" w:hAnsi="Arial" w:cs="Arial"/>
                <w:b/>
                <w:sz w:val="18"/>
                <w:szCs w:val="18"/>
              </w:rPr>
            </w:pPr>
            <w:r w:rsidRPr="00F169EF">
              <w:rPr>
                <w:rFonts w:ascii="Arial" w:hAnsi="Arial" w:cs="Arial"/>
                <w:b/>
                <w:sz w:val="18"/>
                <w:szCs w:val="18"/>
              </w:rPr>
              <w:t>Podrozdział/</w:t>
            </w:r>
          </w:p>
          <w:p w:rsidR="00715E4E" w:rsidRPr="00F169EF" w:rsidRDefault="00715E4E" w:rsidP="00B8175D">
            <w:pPr>
              <w:jc w:val="center"/>
              <w:rPr>
                <w:rFonts w:ascii="Arial" w:hAnsi="Arial" w:cs="Arial"/>
                <w:b/>
                <w:sz w:val="18"/>
                <w:szCs w:val="18"/>
              </w:rPr>
            </w:pPr>
            <w:r w:rsidRPr="00F169EF">
              <w:rPr>
                <w:rFonts w:ascii="Arial" w:hAnsi="Arial" w:cs="Arial"/>
                <w:b/>
                <w:sz w:val="18"/>
                <w:szCs w:val="18"/>
              </w:rPr>
              <w:t>punkt</w:t>
            </w:r>
          </w:p>
        </w:tc>
        <w:tc>
          <w:tcPr>
            <w:tcW w:w="1875"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Opis zmiany</w:t>
            </w:r>
          </w:p>
        </w:tc>
        <w:tc>
          <w:tcPr>
            <w:tcW w:w="703" w:type="pct"/>
            <w:vAlign w:val="center"/>
          </w:tcPr>
          <w:p w:rsidR="00715E4E" w:rsidRPr="00765679" w:rsidRDefault="00715E4E" w:rsidP="00B8175D">
            <w:pPr>
              <w:jc w:val="center"/>
              <w:rPr>
                <w:rFonts w:ascii="Arial" w:hAnsi="Arial" w:cs="Arial"/>
                <w:b/>
                <w:sz w:val="18"/>
                <w:szCs w:val="18"/>
              </w:rPr>
            </w:pPr>
            <w:r w:rsidRPr="00765679">
              <w:rPr>
                <w:rFonts w:ascii="Arial" w:hAnsi="Arial" w:cs="Arial"/>
                <w:b/>
                <w:sz w:val="18"/>
                <w:szCs w:val="18"/>
              </w:rPr>
              <w:t>Uzasadnienie zmiany</w:t>
            </w:r>
          </w:p>
        </w:tc>
        <w:tc>
          <w:tcPr>
            <w:tcW w:w="521"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Data wprowadzenia</w:t>
            </w:r>
          </w:p>
        </w:tc>
      </w:tr>
      <w:tr w:rsidR="00715E4E" w:rsidRPr="0061690F" w:rsidTr="00601ADC">
        <w:tc>
          <w:tcPr>
            <w:tcW w:w="176" w:type="pct"/>
            <w:vAlign w:val="center"/>
          </w:tcPr>
          <w:p w:rsidR="00715E4E" w:rsidRPr="0061690F" w:rsidRDefault="00715E4E"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715E4E" w:rsidRPr="00583FCD" w:rsidRDefault="004D4E9B" w:rsidP="005536CB">
            <w:pPr>
              <w:jc w:val="center"/>
              <w:rPr>
                <w:rFonts w:ascii="Arial" w:hAnsi="Arial" w:cs="Arial"/>
                <w:sz w:val="18"/>
                <w:szCs w:val="18"/>
              </w:rPr>
            </w:pPr>
            <w:r w:rsidRPr="00583FCD">
              <w:rPr>
                <w:rFonts w:ascii="Arial" w:hAnsi="Arial" w:cs="Arial"/>
                <w:sz w:val="18"/>
                <w:szCs w:val="18"/>
              </w:rPr>
              <w:t xml:space="preserve">Regulamin konkursu w ramach Regionalnego Programu Operacyjnego Województwa Zachodniopomorskiego </w:t>
            </w:r>
            <w:r w:rsidR="0017084F" w:rsidRPr="00583FCD">
              <w:rPr>
                <w:rFonts w:ascii="Arial" w:hAnsi="Arial" w:cs="Arial"/>
                <w:sz w:val="18"/>
                <w:szCs w:val="18"/>
              </w:rPr>
              <w:br/>
            </w:r>
            <w:r w:rsidRPr="00583FCD">
              <w:rPr>
                <w:rFonts w:ascii="Arial" w:hAnsi="Arial" w:cs="Arial"/>
                <w:sz w:val="18"/>
                <w:szCs w:val="18"/>
              </w:rPr>
              <w:t>2014 – 2020</w:t>
            </w:r>
            <w:r w:rsidR="00175986" w:rsidRPr="00583FCD">
              <w:rPr>
                <w:rFonts w:ascii="Arial" w:hAnsi="Arial" w:cs="Arial"/>
                <w:sz w:val="18"/>
                <w:szCs w:val="18"/>
              </w:rPr>
              <w:t xml:space="preserve">, </w:t>
            </w:r>
            <w:r w:rsidR="00B83D19" w:rsidRPr="00583FCD">
              <w:rPr>
                <w:rFonts w:ascii="Arial" w:hAnsi="Arial" w:cs="Arial"/>
                <w:sz w:val="18"/>
                <w:szCs w:val="18"/>
              </w:rPr>
              <w:t>Oś Priorytetowa 9</w:t>
            </w:r>
            <w:r w:rsidR="004A4340" w:rsidRPr="00583FCD">
              <w:rPr>
                <w:rFonts w:ascii="Arial" w:hAnsi="Arial" w:cs="Arial"/>
                <w:sz w:val="18"/>
                <w:szCs w:val="18"/>
              </w:rPr>
              <w:t xml:space="preserve"> </w:t>
            </w:r>
            <w:r w:rsidR="00B83D19" w:rsidRPr="00583FCD">
              <w:rPr>
                <w:rFonts w:ascii="Arial" w:hAnsi="Arial" w:cs="Arial"/>
                <w:sz w:val="18"/>
                <w:szCs w:val="18"/>
              </w:rPr>
              <w:t>Infrastruktura publiczna</w:t>
            </w:r>
            <w:r w:rsidR="00175986" w:rsidRPr="00583FCD">
              <w:rPr>
                <w:rFonts w:ascii="Arial" w:hAnsi="Arial" w:cs="Arial"/>
                <w:sz w:val="18"/>
                <w:szCs w:val="18"/>
              </w:rPr>
              <w:t xml:space="preserve">, Działanie </w:t>
            </w:r>
            <w:r w:rsidR="008A7BA1" w:rsidRPr="00583FCD">
              <w:rPr>
                <w:rFonts w:ascii="Arial" w:hAnsi="Arial" w:cs="Arial"/>
                <w:sz w:val="18"/>
                <w:szCs w:val="18"/>
              </w:rPr>
              <w:t>9.8 Infrastruktura szkolnictwa zawodowego</w:t>
            </w:r>
            <w:r w:rsidR="00B83D19" w:rsidRPr="00583FCD">
              <w:rPr>
                <w:rFonts w:ascii="Arial" w:hAnsi="Arial" w:cs="Arial"/>
                <w:sz w:val="18"/>
                <w:szCs w:val="18"/>
              </w:rPr>
              <w:t xml:space="preserve"> </w:t>
            </w:r>
            <w:r w:rsidR="00175986" w:rsidRPr="00583FCD">
              <w:rPr>
                <w:rFonts w:ascii="Arial" w:hAnsi="Arial" w:cs="Arial"/>
                <w:sz w:val="18"/>
                <w:szCs w:val="18"/>
              </w:rPr>
              <w:t xml:space="preserve">– </w:t>
            </w:r>
            <w:r w:rsidR="005536CB">
              <w:rPr>
                <w:rFonts w:ascii="Arial" w:hAnsi="Arial" w:cs="Arial"/>
                <w:sz w:val="18"/>
                <w:szCs w:val="18"/>
              </w:rPr>
              <w:t>lipiec</w:t>
            </w:r>
            <w:r w:rsidR="00B83D19" w:rsidRPr="00583FCD">
              <w:rPr>
                <w:rFonts w:ascii="Arial" w:hAnsi="Arial" w:cs="Arial"/>
                <w:sz w:val="18"/>
                <w:szCs w:val="18"/>
              </w:rPr>
              <w:t xml:space="preserve"> 2017</w:t>
            </w:r>
            <w:r w:rsidR="00CC4411">
              <w:rPr>
                <w:rFonts w:ascii="Arial" w:hAnsi="Arial" w:cs="Arial"/>
                <w:sz w:val="18"/>
                <w:szCs w:val="18"/>
              </w:rPr>
              <w:t xml:space="preserve"> r.</w:t>
            </w:r>
          </w:p>
        </w:tc>
        <w:tc>
          <w:tcPr>
            <w:tcW w:w="623" w:type="pct"/>
            <w:vAlign w:val="center"/>
          </w:tcPr>
          <w:p w:rsidR="00715E4E" w:rsidRPr="0061690F" w:rsidRDefault="004D4E9B" w:rsidP="00B8175D">
            <w:pPr>
              <w:jc w:val="center"/>
              <w:rPr>
                <w:rFonts w:ascii="Arial" w:hAnsi="Arial" w:cs="Arial"/>
                <w:sz w:val="18"/>
                <w:szCs w:val="18"/>
              </w:rPr>
            </w:pPr>
            <w:r w:rsidRPr="0061690F">
              <w:rPr>
                <w:rFonts w:ascii="Arial" w:hAnsi="Arial" w:cs="Arial"/>
                <w:sz w:val="18"/>
                <w:szCs w:val="18"/>
              </w:rPr>
              <w:t>Strona tytułowa</w:t>
            </w:r>
          </w:p>
        </w:tc>
        <w:tc>
          <w:tcPr>
            <w:tcW w:w="1875" w:type="pct"/>
            <w:vAlign w:val="center"/>
          </w:tcPr>
          <w:p w:rsidR="003F35D2" w:rsidRDefault="00583FCD" w:rsidP="00583FCD">
            <w:pPr>
              <w:jc w:val="both"/>
              <w:rPr>
                <w:rFonts w:ascii="Arial" w:hAnsi="Arial" w:cs="Arial"/>
                <w:sz w:val="18"/>
                <w:szCs w:val="18"/>
                <w:u w:val="single"/>
              </w:rPr>
            </w:pPr>
            <w:r w:rsidRPr="00583FCD">
              <w:rPr>
                <w:rFonts w:ascii="Arial" w:hAnsi="Arial" w:cs="Arial"/>
                <w:sz w:val="18"/>
                <w:szCs w:val="18"/>
                <w:u w:val="single"/>
              </w:rPr>
              <w:t xml:space="preserve">Zmieniono: </w:t>
            </w:r>
          </w:p>
          <w:p w:rsidR="008F02E1" w:rsidRPr="00583FCD" w:rsidRDefault="00583FCD" w:rsidP="009A27D8">
            <w:pPr>
              <w:jc w:val="both"/>
              <w:rPr>
                <w:rFonts w:ascii="Arial" w:hAnsi="Arial" w:cs="Arial"/>
                <w:sz w:val="18"/>
                <w:szCs w:val="18"/>
                <w:u w:val="single"/>
              </w:rPr>
            </w:pPr>
            <w:r w:rsidRPr="00583FCD">
              <w:rPr>
                <w:rFonts w:ascii="Arial" w:hAnsi="Arial" w:cs="Arial"/>
                <w:sz w:val="18"/>
                <w:szCs w:val="18"/>
                <w:u w:val="single"/>
              </w:rPr>
              <w:t xml:space="preserve">z  </w:t>
            </w:r>
            <w:r w:rsidR="005536CB">
              <w:rPr>
                <w:rFonts w:ascii="Arial" w:hAnsi="Arial" w:cs="Arial"/>
                <w:sz w:val="18"/>
                <w:szCs w:val="18"/>
                <w:u w:val="single"/>
              </w:rPr>
              <w:t>czerwiec</w:t>
            </w:r>
            <w:r w:rsidR="001E5187" w:rsidRPr="00583FCD">
              <w:rPr>
                <w:rFonts w:ascii="Arial" w:hAnsi="Arial" w:cs="Arial"/>
                <w:sz w:val="18"/>
                <w:szCs w:val="18"/>
                <w:u w:val="single"/>
              </w:rPr>
              <w:t xml:space="preserve"> 2017 r. na </w:t>
            </w:r>
            <w:r w:rsidR="005536CB">
              <w:rPr>
                <w:rFonts w:ascii="Arial" w:hAnsi="Arial" w:cs="Arial"/>
                <w:sz w:val="18"/>
                <w:szCs w:val="18"/>
                <w:u w:val="single"/>
              </w:rPr>
              <w:t>lipiec</w:t>
            </w:r>
            <w:r w:rsidR="001E5187" w:rsidRPr="00583FCD">
              <w:rPr>
                <w:rFonts w:ascii="Arial" w:hAnsi="Arial" w:cs="Arial"/>
                <w:sz w:val="18"/>
                <w:szCs w:val="18"/>
                <w:u w:val="single"/>
              </w:rPr>
              <w:t xml:space="preserve"> 2017 r.</w:t>
            </w:r>
          </w:p>
        </w:tc>
        <w:tc>
          <w:tcPr>
            <w:tcW w:w="703" w:type="pct"/>
            <w:vAlign w:val="center"/>
          </w:tcPr>
          <w:p w:rsidR="00715E4E" w:rsidRPr="00765679" w:rsidRDefault="0011171D" w:rsidP="00B8175D">
            <w:pPr>
              <w:jc w:val="center"/>
              <w:rPr>
                <w:rFonts w:ascii="Arial" w:hAnsi="Arial" w:cs="Arial"/>
                <w:sz w:val="18"/>
                <w:szCs w:val="18"/>
              </w:rPr>
            </w:pPr>
            <w:r w:rsidRPr="00765679">
              <w:rPr>
                <w:rFonts w:ascii="Arial" w:hAnsi="Arial" w:cs="Arial"/>
                <w:sz w:val="18"/>
                <w:szCs w:val="18"/>
              </w:rPr>
              <w:t>Aktualizacja zapisu</w:t>
            </w:r>
          </w:p>
        </w:tc>
        <w:tc>
          <w:tcPr>
            <w:tcW w:w="521" w:type="pct"/>
            <w:vAlign w:val="center"/>
          </w:tcPr>
          <w:p w:rsidR="00715E4E" w:rsidRPr="00583FCD" w:rsidRDefault="00736417" w:rsidP="00736417">
            <w:pPr>
              <w:jc w:val="center"/>
              <w:rPr>
                <w:rFonts w:ascii="Arial" w:hAnsi="Arial" w:cs="Arial"/>
                <w:sz w:val="18"/>
                <w:szCs w:val="18"/>
              </w:rPr>
            </w:pPr>
            <w:r>
              <w:rPr>
                <w:rFonts w:ascii="Arial" w:hAnsi="Arial" w:cs="Arial"/>
                <w:sz w:val="18"/>
                <w:szCs w:val="18"/>
              </w:rPr>
              <w:t>24</w:t>
            </w:r>
            <w:r w:rsidR="001E5187" w:rsidRPr="00583FCD">
              <w:rPr>
                <w:rFonts w:ascii="Arial" w:hAnsi="Arial" w:cs="Arial"/>
                <w:sz w:val="18"/>
                <w:szCs w:val="18"/>
              </w:rPr>
              <w:t>.0</w:t>
            </w:r>
            <w:r w:rsidR="005536CB">
              <w:rPr>
                <w:rFonts w:ascii="Arial" w:hAnsi="Arial" w:cs="Arial"/>
                <w:sz w:val="18"/>
                <w:szCs w:val="18"/>
              </w:rPr>
              <w:t>7</w:t>
            </w:r>
            <w:r w:rsidR="001E5187" w:rsidRPr="00583FCD">
              <w:rPr>
                <w:rFonts w:ascii="Arial" w:hAnsi="Arial" w:cs="Arial"/>
                <w:sz w:val="18"/>
                <w:szCs w:val="18"/>
              </w:rPr>
              <w:t>.2017 r.</w:t>
            </w:r>
          </w:p>
        </w:tc>
      </w:tr>
      <w:tr w:rsidR="00474BDA" w:rsidRPr="0061690F" w:rsidTr="005536CB">
        <w:trPr>
          <w:trHeight w:val="416"/>
        </w:trPr>
        <w:tc>
          <w:tcPr>
            <w:tcW w:w="176" w:type="pct"/>
            <w:vAlign w:val="center"/>
          </w:tcPr>
          <w:p w:rsidR="00474BDA" w:rsidRPr="0061690F" w:rsidRDefault="00474BDA" w:rsidP="00B8175D">
            <w:pPr>
              <w:pStyle w:val="Akapitzlist"/>
              <w:numPr>
                <w:ilvl w:val="0"/>
                <w:numId w:val="9"/>
              </w:numPr>
              <w:jc w:val="center"/>
              <w:rPr>
                <w:rFonts w:ascii="Arial" w:hAnsi="Arial" w:cs="Arial"/>
                <w:sz w:val="18"/>
                <w:szCs w:val="18"/>
              </w:rPr>
            </w:pPr>
          </w:p>
        </w:tc>
        <w:tc>
          <w:tcPr>
            <w:tcW w:w="1102" w:type="pct"/>
            <w:vAlign w:val="center"/>
          </w:tcPr>
          <w:p w:rsidR="00474BDA" w:rsidRPr="00900089" w:rsidRDefault="00474BDA" w:rsidP="00B8175D">
            <w:pPr>
              <w:jc w:val="center"/>
              <w:rPr>
                <w:rFonts w:ascii="Arial" w:hAnsi="Arial" w:cs="Arial"/>
                <w:sz w:val="18"/>
                <w:szCs w:val="18"/>
              </w:rPr>
            </w:pPr>
            <w:r w:rsidRPr="00900089">
              <w:rPr>
                <w:rFonts w:ascii="Arial" w:hAnsi="Arial" w:cs="Arial"/>
                <w:sz w:val="18"/>
                <w:szCs w:val="18"/>
              </w:rPr>
              <w:t>jw.</w:t>
            </w:r>
          </w:p>
        </w:tc>
        <w:tc>
          <w:tcPr>
            <w:tcW w:w="623" w:type="pct"/>
            <w:vAlign w:val="center"/>
          </w:tcPr>
          <w:p w:rsidR="00474BDA" w:rsidRPr="00900089" w:rsidRDefault="00474BDA" w:rsidP="00474BDA">
            <w:pPr>
              <w:pStyle w:val="Nagwek1"/>
              <w:outlineLvl w:val="0"/>
            </w:pPr>
            <w:r w:rsidRPr="00900089">
              <w:t>Słownik pojęć</w:t>
            </w:r>
          </w:p>
        </w:tc>
        <w:tc>
          <w:tcPr>
            <w:tcW w:w="1875" w:type="pct"/>
            <w:vAlign w:val="center"/>
          </w:tcPr>
          <w:p w:rsidR="00474BDA" w:rsidRPr="00900089" w:rsidRDefault="00474BDA" w:rsidP="00DD3241">
            <w:pPr>
              <w:tabs>
                <w:tab w:val="left" w:pos="709"/>
              </w:tabs>
              <w:contextualSpacing/>
              <w:jc w:val="both"/>
              <w:rPr>
                <w:rFonts w:ascii="Arial" w:hAnsi="Arial" w:cs="Arial"/>
                <w:sz w:val="18"/>
                <w:szCs w:val="18"/>
              </w:rPr>
            </w:pPr>
          </w:p>
          <w:p w:rsidR="00474BDA" w:rsidRPr="00900089" w:rsidRDefault="00474BDA" w:rsidP="00DD3241">
            <w:pPr>
              <w:tabs>
                <w:tab w:val="left" w:pos="709"/>
              </w:tabs>
              <w:contextualSpacing/>
              <w:jc w:val="both"/>
              <w:rPr>
                <w:rFonts w:ascii="Arial" w:hAnsi="Arial" w:cs="Arial"/>
                <w:sz w:val="18"/>
                <w:szCs w:val="18"/>
                <w:u w:val="single"/>
              </w:rPr>
            </w:pPr>
            <w:r w:rsidRPr="00900089">
              <w:rPr>
                <w:rFonts w:ascii="Arial" w:hAnsi="Arial" w:cs="Arial"/>
                <w:sz w:val="18"/>
                <w:szCs w:val="18"/>
                <w:u w:val="single"/>
              </w:rPr>
              <w:t>Zapis w definicji 2</w:t>
            </w:r>
            <w:r w:rsidR="005536CB" w:rsidRPr="00900089">
              <w:rPr>
                <w:rFonts w:ascii="Arial" w:hAnsi="Arial" w:cs="Arial"/>
                <w:sz w:val="18"/>
                <w:szCs w:val="18"/>
                <w:u w:val="single"/>
              </w:rPr>
              <w:t>8</w:t>
            </w:r>
            <w:r w:rsidRPr="00900089">
              <w:rPr>
                <w:rFonts w:ascii="Arial" w:hAnsi="Arial" w:cs="Arial"/>
                <w:sz w:val="18"/>
                <w:szCs w:val="18"/>
                <w:u w:val="single"/>
              </w:rPr>
              <w:t>:</w:t>
            </w:r>
          </w:p>
          <w:p w:rsidR="00474BDA" w:rsidRPr="00900089" w:rsidRDefault="00474BDA" w:rsidP="00474BDA">
            <w:pPr>
              <w:tabs>
                <w:tab w:val="left" w:pos="709"/>
              </w:tabs>
              <w:contextualSpacing/>
              <w:jc w:val="both"/>
              <w:rPr>
                <w:rFonts w:ascii="Arial" w:hAnsi="Arial" w:cs="Arial"/>
                <w:sz w:val="18"/>
                <w:szCs w:val="18"/>
              </w:rPr>
            </w:pPr>
            <w:r w:rsidRPr="00900089">
              <w:rPr>
                <w:rFonts w:ascii="Arial" w:hAnsi="Arial" w:cs="Arial"/>
                <w:sz w:val="18"/>
                <w:szCs w:val="18"/>
              </w:rPr>
              <w:t>„</w:t>
            </w:r>
            <w:r w:rsidR="005536CB" w:rsidRPr="00900089">
              <w:rPr>
                <w:rFonts w:ascii="Arial" w:hAnsi="Arial" w:cs="Arial"/>
                <w:sz w:val="18"/>
                <w:szCs w:val="18"/>
              </w:rPr>
              <w:t>regionalny ośrodek kształcenia zawodowego – szkoła zawodowa lub placówka kształcenia zawodowego podlegająca samorządowi województwa mająca znaczenie regionalne lub ponadregionalne, założona i prowadzona w oparciu o art. 5 ust. 6 Ustawy o systemie oświaty;</w:t>
            </w:r>
            <w:r w:rsidRPr="00900089">
              <w:rPr>
                <w:rFonts w:ascii="Arial" w:hAnsi="Arial" w:cs="Arial"/>
                <w:sz w:val="18"/>
                <w:szCs w:val="18"/>
              </w:rPr>
              <w:t>”</w:t>
            </w:r>
          </w:p>
          <w:p w:rsidR="00CC4411" w:rsidRPr="00900089" w:rsidRDefault="00CC4411" w:rsidP="00474BDA">
            <w:pPr>
              <w:tabs>
                <w:tab w:val="left" w:pos="709"/>
              </w:tabs>
              <w:contextualSpacing/>
              <w:jc w:val="both"/>
              <w:rPr>
                <w:rFonts w:ascii="Arial" w:hAnsi="Arial" w:cs="Arial"/>
                <w:sz w:val="18"/>
                <w:szCs w:val="18"/>
              </w:rPr>
            </w:pPr>
          </w:p>
          <w:p w:rsidR="00474BDA" w:rsidRPr="00900089" w:rsidRDefault="00474BDA" w:rsidP="00474BDA">
            <w:pPr>
              <w:tabs>
                <w:tab w:val="left" w:pos="709"/>
              </w:tabs>
              <w:contextualSpacing/>
              <w:jc w:val="both"/>
              <w:rPr>
                <w:rFonts w:ascii="Arial" w:hAnsi="Arial" w:cs="Arial"/>
                <w:sz w:val="18"/>
                <w:szCs w:val="18"/>
                <w:u w:val="single"/>
              </w:rPr>
            </w:pPr>
            <w:r w:rsidRPr="00900089">
              <w:rPr>
                <w:rFonts w:ascii="Arial" w:hAnsi="Arial" w:cs="Arial"/>
                <w:sz w:val="18"/>
                <w:szCs w:val="18"/>
                <w:u w:val="single"/>
              </w:rPr>
              <w:t>Zmieniono na:</w:t>
            </w:r>
          </w:p>
          <w:p w:rsidR="009A27D8" w:rsidRPr="00900089" w:rsidRDefault="00474BDA" w:rsidP="00DD3241">
            <w:pPr>
              <w:tabs>
                <w:tab w:val="left" w:pos="709"/>
              </w:tabs>
              <w:contextualSpacing/>
              <w:jc w:val="both"/>
              <w:rPr>
                <w:rFonts w:ascii="Arial" w:hAnsi="Arial" w:cs="Arial"/>
                <w:sz w:val="18"/>
                <w:szCs w:val="18"/>
              </w:rPr>
            </w:pPr>
            <w:r w:rsidRPr="00900089">
              <w:rPr>
                <w:rFonts w:ascii="Arial" w:hAnsi="Arial" w:cs="Arial"/>
                <w:sz w:val="18"/>
                <w:szCs w:val="18"/>
              </w:rPr>
              <w:t>„</w:t>
            </w:r>
            <w:r w:rsidR="005536CB" w:rsidRPr="00900089">
              <w:rPr>
                <w:rFonts w:ascii="Arial" w:hAnsi="Arial" w:cs="Arial"/>
                <w:sz w:val="18"/>
                <w:szCs w:val="18"/>
              </w:rPr>
              <w:t>regionalny ośrodek kształcenia zawodowego</w:t>
            </w:r>
            <w:r w:rsidR="009A27D8" w:rsidRPr="00900089">
              <w:rPr>
                <w:rFonts w:ascii="Arial" w:hAnsi="Arial" w:cs="Arial"/>
                <w:sz w:val="18"/>
                <w:szCs w:val="18"/>
              </w:rPr>
              <w:t>:</w:t>
            </w:r>
          </w:p>
          <w:p w:rsidR="009A27D8" w:rsidRPr="00900089" w:rsidRDefault="005536CB" w:rsidP="00DD3241">
            <w:pPr>
              <w:tabs>
                <w:tab w:val="left" w:pos="709"/>
              </w:tabs>
              <w:contextualSpacing/>
              <w:jc w:val="both"/>
              <w:rPr>
                <w:rFonts w:ascii="Arial" w:hAnsi="Arial" w:cs="Arial"/>
                <w:sz w:val="18"/>
                <w:szCs w:val="18"/>
              </w:rPr>
            </w:pPr>
            <w:r w:rsidRPr="00900089">
              <w:rPr>
                <w:rFonts w:ascii="Arial" w:hAnsi="Arial" w:cs="Arial"/>
                <w:sz w:val="18"/>
                <w:szCs w:val="18"/>
              </w:rPr>
              <w:t xml:space="preserve"> – szkoła zawodowa lub placówka kształcenia zawodowego podlegająca samorządowi województwa mająca znaczenie regionalne lub ponadregionalne, założona i prowadzona w oparciu o art. 5 ust. 6 Ustawy o systemie oświaty</w:t>
            </w:r>
            <w:r w:rsidR="009A27D8" w:rsidRPr="00900089">
              <w:rPr>
                <w:rFonts w:ascii="Arial" w:hAnsi="Arial" w:cs="Arial"/>
                <w:sz w:val="18"/>
                <w:szCs w:val="18"/>
              </w:rPr>
              <w:t>;</w:t>
            </w:r>
          </w:p>
          <w:p w:rsidR="009A27D8" w:rsidRPr="00900089" w:rsidRDefault="005536CB" w:rsidP="00DD3241">
            <w:pPr>
              <w:tabs>
                <w:tab w:val="left" w:pos="709"/>
              </w:tabs>
              <w:contextualSpacing/>
              <w:jc w:val="both"/>
              <w:rPr>
                <w:rFonts w:ascii="Arial" w:hAnsi="Arial" w:cs="Arial"/>
                <w:sz w:val="18"/>
                <w:szCs w:val="18"/>
              </w:rPr>
            </w:pPr>
            <w:r w:rsidRPr="00900089">
              <w:rPr>
                <w:rFonts w:ascii="Arial" w:hAnsi="Arial" w:cs="Arial"/>
                <w:sz w:val="18"/>
                <w:szCs w:val="18"/>
              </w:rPr>
              <w:t xml:space="preserve"> lub </w:t>
            </w:r>
          </w:p>
          <w:p w:rsidR="00474BDA" w:rsidRPr="00900089" w:rsidRDefault="009A27D8" w:rsidP="00DD3241">
            <w:pPr>
              <w:tabs>
                <w:tab w:val="left" w:pos="709"/>
              </w:tabs>
              <w:contextualSpacing/>
              <w:jc w:val="both"/>
              <w:rPr>
                <w:rFonts w:ascii="Arial" w:hAnsi="Arial" w:cs="Arial"/>
                <w:sz w:val="18"/>
                <w:szCs w:val="18"/>
              </w:rPr>
            </w:pPr>
            <w:r w:rsidRPr="00900089">
              <w:rPr>
                <w:rFonts w:ascii="Arial" w:hAnsi="Arial" w:cs="Arial"/>
                <w:sz w:val="18"/>
                <w:szCs w:val="18"/>
              </w:rPr>
              <w:t xml:space="preserve">- </w:t>
            </w:r>
            <w:r w:rsidR="00900089" w:rsidRPr="00900089">
              <w:rPr>
                <w:rFonts w:ascii="Arial" w:hAnsi="Arial" w:cs="Arial"/>
                <w:sz w:val="18"/>
                <w:szCs w:val="18"/>
              </w:rPr>
              <w:t>ośrodek</w:t>
            </w:r>
            <w:r w:rsidR="005536CB" w:rsidRPr="00900089">
              <w:rPr>
                <w:rFonts w:ascii="Arial" w:hAnsi="Arial" w:cs="Arial"/>
                <w:sz w:val="18"/>
                <w:szCs w:val="18"/>
              </w:rPr>
              <w:t xml:space="preserve">, w ramach którego realizowane będą działania statutowe o zasięgu wojewódzkim, </w:t>
            </w:r>
            <w:r w:rsidR="002B25D4" w:rsidRPr="00900089">
              <w:rPr>
                <w:rFonts w:ascii="Arial" w:hAnsi="Arial" w:cs="Arial"/>
                <w:sz w:val="18"/>
                <w:szCs w:val="18"/>
              </w:rPr>
              <w:t xml:space="preserve">charakteryzujący </w:t>
            </w:r>
            <w:r w:rsidR="005536CB" w:rsidRPr="00900089">
              <w:rPr>
                <w:rFonts w:ascii="Arial" w:hAnsi="Arial" w:cs="Arial"/>
                <w:sz w:val="18"/>
                <w:szCs w:val="18"/>
              </w:rPr>
              <w:t>się kompleksowością udostępnianej oferty kształcenia zawodowego</w:t>
            </w:r>
            <w:r w:rsidRPr="00900089">
              <w:rPr>
                <w:rFonts w:ascii="Arial" w:hAnsi="Arial" w:cs="Arial"/>
                <w:sz w:val="18"/>
                <w:szCs w:val="18"/>
              </w:rPr>
              <w:t>,</w:t>
            </w:r>
            <w:r w:rsidR="005536CB" w:rsidRPr="00900089">
              <w:rPr>
                <w:rFonts w:ascii="Arial" w:hAnsi="Arial" w:cs="Arial"/>
                <w:sz w:val="18"/>
                <w:szCs w:val="18"/>
              </w:rPr>
              <w:t xml:space="preserve"> tj. prowadzeniem szkoleń zawodowych opartych o programy nauczania z jednoczesną </w:t>
            </w:r>
            <w:r w:rsidR="005536CB" w:rsidRPr="00900089">
              <w:rPr>
                <w:rFonts w:ascii="Arial" w:hAnsi="Arial" w:cs="Arial"/>
                <w:sz w:val="18"/>
                <w:szCs w:val="18"/>
              </w:rPr>
              <w:lastRenderedPageBreak/>
              <w:t>certyfikacją potwierdzan</w:t>
            </w:r>
            <w:r w:rsidR="002B25D4" w:rsidRPr="00900089">
              <w:rPr>
                <w:rFonts w:ascii="Arial" w:hAnsi="Arial" w:cs="Arial"/>
                <w:sz w:val="18"/>
                <w:szCs w:val="18"/>
              </w:rPr>
              <w:t>ą</w:t>
            </w:r>
            <w:r w:rsidR="005536CB" w:rsidRPr="00900089">
              <w:rPr>
                <w:rFonts w:ascii="Arial" w:hAnsi="Arial" w:cs="Arial"/>
                <w:sz w:val="18"/>
                <w:szCs w:val="18"/>
              </w:rPr>
              <w:t xml:space="preserve"> przez instytucje uprawnione do certyfikacji</w:t>
            </w:r>
            <w:r w:rsidR="00474BDA" w:rsidRPr="00900089">
              <w:rPr>
                <w:rFonts w:ascii="Arial" w:hAnsi="Arial" w:cs="Arial"/>
                <w:sz w:val="18"/>
                <w:szCs w:val="18"/>
              </w:rPr>
              <w:t>;”</w:t>
            </w:r>
          </w:p>
          <w:p w:rsidR="00474BDA" w:rsidRPr="00900089" w:rsidRDefault="00474BDA" w:rsidP="00DD3241">
            <w:pPr>
              <w:tabs>
                <w:tab w:val="left" w:pos="709"/>
              </w:tabs>
              <w:contextualSpacing/>
              <w:jc w:val="both"/>
              <w:rPr>
                <w:rFonts w:ascii="Arial" w:hAnsi="Arial" w:cs="Arial"/>
                <w:sz w:val="18"/>
                <w:szCs w:val="18"/>
              </w:rPr>
            </w:pPr>
          </w:p>
        </w:tc>
        <w:tc>
          <w:tcPr>
            <w:tcW w:w="703" w:type="pct"/>
            <w:vAlign w:val="center"/>
          </w:tcPr>
          <w:p w:rsidR="00474BDA" w:rsidRPr="00900089" w:rsidRDefault="00096123" w:rsidP="00096123">
            <w:pPr>
              <w:jc w:val="center"/>
              <w:rPr>
                <w:rFonts w:ascii="Arial" w:hAnsi="Arial" w:cs="Arial"/>
                <w:sz w:val="18"/>
                <w:szCs w:val="18"/>
              </w:rPr>
            </w:pPr>
            <w:r w:rsidRPr="00900089">
              <w:rPr>
                <w:rFonts w:ascii="Arial" w:hAnsi="Arial" w:cs="Arial"/>
                <w:sz w:val="18"/>
                <w:szCs w:val="18"/>
              </w:rPr>
              <w:lastRenderedPageBreak/>
              <w:t>Rozszerzenie definicji z uwagi na prośbę potencjalnego Wnioskodawcy</w:t>
            </w:r>
            <w:r w:rsidR="00474BDA" w:rsidRPr="00900089">
              <w:rPr>
                <w:rFonts w:ascii="Arial" w:hAnsi="Arial" w:cs="Arial"/>
                <w:sz w:val="18"/>
                <w:szCs w:val="18"/>
              </w:rPr>
              <w:t xml:space="preserve"> </w:t>
            </w:r>
          </w:p>
        </w:tc>
        <w:tc>
          <w:tcPr>
            <w:tcW w:w="521" w:type="pct"/>
            <w:vAlign w:val="center"/>
          </w:tcPr>
          <w:p w:rsidR="00474BDA" w:rsidRPr="0061690F" w:rsidRDefault="00474BDA" w:rsidP="00B8175D">
            <w:pPr>
              <w:jc w:val="center"/>
              <w:rPr>
                <w:rFonts w:ascii="Arial" w:hAnsi="Arial" w:cs="Arial"/>
                <w:sz w:val="18"/>
                <w:szCs w:val="18"/>
              </w:rPr>
            </w:pPr>
            <w:r w:rsidRPr="00900089">
              <w:rPr>
                <w:rFonts w:ascii="Arial" w:hAnsi="Arial" w:cs="Arial"/>
                <w:sz w:val="18"/>
                <w:szCs w:val="18"/>
              </w:rPr>
              <w:t>jw.</w:t>
            </w:r>
          </w:p>
        </w:tc>
      </w:tr>
      <w:tr w:rsidR="0051505E" w:rsidRPr="0061690F" w:rsidTr="00601ADC">
        <w:tc>
          <w:tcPr>
            <w:tcW w:w="176" w:type="pct"/>
            <w:vAlign w:val="center"/>
          </w:tcPr>
          <w:p w:rsidR="0051505E" w:rsidRPr="0061690F" w:rsidRDefault="0051505E" w:rsidP="00B8175D">
            <w:pPr>
              <w:pStyle w:val="Akapitzlist"/>
              <w:numPr>
                <w:ilvl w:val="0"/>
                <w:numId w:val="9"/>
              </w:numPr>
              <w:jc w:val="center"/>
              <w:rPr>
                <w:rFonts w:ascii="Arial" w:hAnsi="Arial" w:cs="Arial"/>
                <w:sz w:val="18"/>
                <w:szCs w:val="18"/>
              </w:rPr>
            </w:pPr>
          </w:p>
        </w:tc>
        <w:tc>
          <w:tcPr>
            <w:tcW w:w="1102" w:type="pct"/>
            <w:vAlign w:val="center"/>
          </w:tcPr>
          <w:p w:rsidR="0051505E" w:rsidRPr="00096123" w:rsidRDefault="0051505E" w:rsidP="00B8175D">
            <w:pPr>
              <w:jc w:val="center"/>
              <w:rPr>
                <w:rFonts w:ascii="Arial" w:hAnsi="Arial" w:cs="Arial"/>
                <w:sz w:val="18"/>
                <w:szCs w:val="18"/>
              </w:rPr>
            </w:pPr>
            <w:r w:rsidRPr="00096123">
              <w:rPr>
                <w:rFonts w:ascii="Arial" w:hAnsi="Arial" w:cs="Arial"/>
                <w:sz w:val="18"/>
                <w:szCs w:val="18"/>
              </w:rPr>
              <w:t>jw.</w:t>
            </w:r>
          </w:p>
        </w:tc>
        <w:tc>
          <w:tcPr>
            <w:tcW w:w="623" w:type="pct"/>
            <w:vAlign w:val="center"/>
          </w:tcPr>
          <w:p w:rsidR="0051505E" w:rsidRPr="00096123" w:rsidRDefault="0051505E" w:rsidP="00474BDA">
            <w:pPr>
              <w:pStyle w:val="Nagwek1"/>
              <w:outlineLvl w:val="0"/>
            </w:pPr>
            <w:bookmarkStart w:id="0" w:name="_Toc455045353"/>
            <w:bookmarkStart w:id="1" w:name="_Toc475009880"/>
            <w:r w:rsidRPr="00096123">
              <w:t>Podstawy prawne</w:t>
            </w:r>
            <w:bookmarkEnd w:id="0"/>
            <w:bookmarkEnd w:id="1"/>
          </w:p>
          <w:p w:rsidR="0051505E" w:rsidRPr="00096123" w:rsidRDefault="0051505E" w:rsidP="00B8175D">
            <w:pPr>
              <w:jc w:val="center"/>
              <w:rPr>
                <w:rFonts w:ascii="Arial" w:hAnsi="Arial" w:cs="Arial"/>
                <w:sz w:val="18"/>
                <w:szCs w:val="18"/>
              </w:rPr>
            </w:pPr>
          </w:p>
        </w:tc>
        <w:tc>
          <w:tcPr>
            <w:tcW w:w="1875" w:type="pct"/>
            <w:vAlign w:val="center"/>
          </w:tcPr>
          <w:p w:rsidR="0051505E" w:rsidRPr="00096123" w:rsidRDefault="0051505E" w:rsidP="0051505E">
            <w:pPr>
              <w:pStyle w:val="Akapitzlist"/>
              <w:numPr>
                <w:ilvl w:val="0"/>
                <w:numId w:val="32"/>
              </w:numPr>
              <w:tabs>
                <w:tab w:val="left" w:pos="486"/>
              </w:tabs>
              <w:spacing w:line="276" w:lineRule="auto"/>
              <w:ind w:left="486"/>
              <w:jc w:val="both"/>
              <w:rPr>
                <w:rFonts w:ascii="Arial" w:eastAsia="Times New Roman" w:hAnsi="Arial" w:cs="Arial"/>
                <w:sz w:val="18"/>
                <w:szCs w:val="18"/>
              </w:rPr>
            </w:pPr>
            <w:r w:rsidRPr="00096123">
              <w:rPr>
                <w:rFonts w:ascii="Arial" w:eastAsia="Times New Roman" w:hAnsi="Arial" w:cs="Arial"/>
                <w:sz w:val="18"/>
                <w:szCs w:val="18"/>
              </w:rPr>
              <w:t>Aktualizacja publikatorów aktów prawnych</w:t>
            </w:r>
          </w:p>
          <w:p w:rsidR="00096123" w:rsidRPr="00096123" w:rsidRDefault="0051505E" w:rsidP="00096123">
            <w:pPr>
              <w:pStyle w:val="Akapitzlist"/>
              <w:numPr>
                <w:ilvl w:val="0"/>
                <w:numId w:val="32"/>
              </w:numPr>
              <w:ind w:left="459"/>
              <w:rPr>
                <w:rFonts w:ascii="Arial" w:eastAsia="Times New Roman" w:hAnsi="Arial" w:cs="Arial"/>
                <w:sz w:val="18"/>
                <w:szCs w:val="18"/>
              </w:rPr>
            </w:pPr>
            <w:r w:rsidRPr="00096123">
              <w:rPr>
                <w:rFonts w:ascii="Arial" w:eastAsia="Times New Roman" w:hAnsi="Arial" w:cs="Arial"/>
                <w:sz w:val="18"/>
                <w:szCs w:val="18"/>
              </w:rPr>
              <w:t>Wykreślenie Wytycznych programowych</w:t>
            </w:r>
            <w:r w:rsidR="00096123" w:rsidRPr="00096123">
              <w:t xml:space="preserve"> </w:t>
            </w:r>
            <w:r w:rsidR="00096123" w:rsidRPr="00096123">
              <w:rPr>
                <w:rFonts w:ascii="Arial" w:eastAsia="Times New Roman" w:hAnsi="Arial" w:cs="Arial"/>
                <w:sz w:val="18"/>
                <w:szCs w:val="18"/>
              </w:rPr>
              <w:t xml:space="preserve"> w zakresie monitoringu i sprawozdawczości w ramach RPO WZ 2014-2020 z dnia 7 października 2015 r.;</w:t>
            </w:r>
          </w:p>
          <w:p w:rsidR="0051505E" w:rsidRPr="00096123" w:rsidRDefault="0051505E" w:rsidP="00096123">
            <w:pPr>
              <w:pStyle w:val="Akapitzlist"/>
              <w:tabs>
                <w:tab w:val="left" w:pos="852"/>
              </w:tabs>
              <w:spacing w:line="276" w:lineRule="auto"/>
              <w:ind w:left="852"/>
              <w:jc w:val="both"/>
              <w:rPr>
                <w:rFonts w:ascii="Arial" w:hAnsi="Arial" w:cs="Arial"/>
                <w:i/>
                <w:sz w:val="18"/>
                <w:szCs w:val="18"/>
              </w:rPr>
            </w:pPr>
          </w:p>
        </w:tc>
        <w:tc>
          <w:tcPr>
            <w:tcW w:w="703" w:type="pct"/>
            <w:vAlign w:val="center"/>
          </w:tcPr>
          <w:p w:rsidR="0051505E" w:rsidRPr="00096123" w:rsidRDefault="0051505E" w:rsidP="0051505E">
            <w:pPr>
              <w:jc w:val="center"/>
              <w:rPr>
                <w:rFonts w:ascii="Arial" w:hAnsi="Arial" w:cs="Arial"/>
                <w:sz w:val="18"/>
                <w:szCs w:val="18"/>
              </w:rPr>
            </w:pPr>
            <w:r w:rsidRPr="00096123">
              <w:rPr>
                <w:rFonts w:ascii="Arial" w:hAnsi="Arial" w:cs="Arial"/>
                <w:sz w:val="18"/>
                <w:szCs w:val="18"/>
              </w:rPr>
              <w:t>Aktualizacja zapisów</w:t>
            </w:r>
          </w:p>
        </w:tc>
        <w:tc>
          <w:tcPr>
            <w:tcW w:w="521" w:type="pct"/>
            <w:vAlign w:val="center"/>
          </w:tcPr>
          <w:p w:rsidR="0051505E" w:rsidRPr="0061690F" w:rsidRDefault="0051505E" w:rsidP="00B8175D">
            <w:pPr>
              <w:jc w:val="center"/>
              <w:rPr>
                <w:rFonts w:ascii="Arial" w:hAnsi="Arial" w:cs="Arial"/>
                <w:sz w:val="18"/>
                <w:szCs w:val="18"/>
              </w:rPr>
            </w:pPr>
            <w:r w:rsidRPr="00096123">
              <w:rPr>
                <w:rFonts w:ascii="Arial" w:hAnsi="Arial" w:cs="Arial"/>
                <w:sz w:val="18"/>
                <w:szCs w:val="18"/>
              </w:rPr>
              <w:t>jw.</w:t>
            </w:r>
          </w:p>
        </w:tc>
      </w:tr>
      <w:tr w:rsidR="0017084F" w:rsidRPr="00096123" w:rsidTr="00A901E0">
        <w:trPr>
          <w:trHeight w:val="3534"/>
        </w:trPr>
        <w:tc>
          <w:tcPr>
            <w:tcW w:w="176" w:type="pct"/>
            <w:vAlign w:val="center"/>
          </w:tcPr>
          <w:p w:rsidR="0017084F" w:rsidRPr="0061690F" w:rsidRDefault="0017084F" w:rsidP="00CC4411">
            <w:pPr>
              <w:pStyle w:val="Akapitzlist"/>
              <w:numPr>
                <w:ilvl w:val="0"/>
                <w:numId w:val="9"/>
              </w:numPr>
              <w:jc w:val="center"/>
              <w:rPr>
                <w:rFonts w:ascii="Arial" w:hAnsi="Arial" w:cs="Arial"/>
                <w:sz w:val="18"/>
                <w:szCs w:val="18"/>
              </w:rPr>
            </w:pPr>
          </w:p>
        </w:tc>
        <w:tc>
          <w:tcPr>
            <w:tcW w:w="1102" w:type="pct"/>
            <w:vAlign w:val="center"/>
          </w:tcPr>
          <w:p w:rsidR="0017084F" w:rsidRPr="00096123" w:rsidRDefault="0017084F" w:rsidP="00B8175D">
            <w:pPr>
              <w:jc w:val="center"/>
              <w:rPr>
                <w:rFonts w:ascii="Arial" w:hAnsi="Arial" w:cs="Arial"/>
                <w:sz w:val="18"/>
                <w:szCs w:val="18"/>
              </w:rPr>
            </w:pPr>
            <w:r w:rsidRPr="00096123">
              <w:rPr>
                <w:rFonts w:ascii="Arial" w:hAnsi="Arial" w:cs="Arial"/>
                <w:sz w:val="18"/>
                <w:szCs w:val="18"/>
              </w:rPr>
              <w:t>jw.</w:t>
            </w:r>
          </w:p>
        </w:tc>
        <w:tc>
          <w:tcPr>
            <w:tcW w:w="623" w:type="pct"/>
            <w:vAlign w:val="center"/>
          </w:tcPr>
          <w:p w:rsidR="0017084F" w:rsidRPr="00096123" w:rsidRDefault="0017084F" w:rsidP="00B8175D">
            <w:pPr>
              <w:jc w:val="center"/>
              <w:rPr>
                <w:rFonts w:ascii="Arial" w:hAnsi="Arial" w:cs="Arial"/>
                <w:sz w:val="18"/>
                <w:szCs w:val="18"/>
              </w:rPr>
            </w:pPr>
            <w:r w:rsidRPr="00096123">
              <w:rPr>
                <w:rFonts w:ascii="Arial" w:hAnsi="Arial" w:cs="Arial"/>
                <w:sz w:val="18"/>
                <w:szCs w:val="18"/>
              </w:rPr>
              <w:t>Rozdział 1</w:t>
            </w:r>
            <w:r w:rsidR="005F319F" w:rsidRPr="00096123">
              <w:rPr>
                <w:rFonts w:ascii="Arial" w:hAnsi="Arial" w:cs="Arial"/>
                <w:sz w:val="18"/>
                <w:szCs w:val="18"/>
              </w:rPr>
              <w:t>,</w:t>
            </w:r>
          </w:p>
          <w:p w:rsidR="00CC4411" w:rsidRPr="00096123" w:rsidRDefault="0017084F" w:rsidP="006B5AC3">
            <w:pPr>
              <w:jc w:val="center"/>
              <w:rPr>
                <w:rFonts w:ascii="Arial" w:hAnsi="Arial" w:cs="Arial"/>
                <w:sz w:val="18"/>
                <w:szCs w:val="18"/>
              </w:rPr>
            </w:pPr>
            <w:r w:rsidRPr="00096123">
              <w:rPr>
                <w:rFonts w:ascii="Arial" w:hAnsi="Arial" w:cs="Arial"/>
                <w:sz w:val="18"/>
                <w:szCs w:val="18"/>
              </w:rPr>
              <w:t xml:space="preserve">Podrozdział 1.1, </w:t>
            </w:r>
          </w:p>
          <w:p w:rsidR="00B83D19" w:rsidRPr="00096123" w:rsidRDefault="0017084F" w:rsidP="006B5AC3">
            <w:pPr>
              <w:jc w:val="center"/>
              <w:rPr>
                <w:rFonts w:ascii="Arial" w:hAnsi="Arial" w:cs="Arial"/>
                <w:sz w:val="18"/>
                <w:szCs w:val="18"/>
                <w:lang w:eastAsia="en-US"/>
              </w:rPr>
            </w:pPr>
            <w:r w:rsidRPr="00096123">
              <w:rPr>
                <w:rFonts w:ascii="Arial" w:hAnsi="Arial" w:cs="Arial"/>
                <w:sz w:val="18"/>
                <w:szCs w:val="18"/>
              </w:rPr>
              <w:t xml:space="preserve">pkt </w:t>
            </w:r>
            <w:r w:rsidR="006B5AC3" w:rsidRPr="00096123">
              <w:rPr>
                <w:rFonts w:ascii="Arial" w:hAnsi="Arial" w:cs="Arial"/>
                <w:sz w:val="18"/>
                <w:szCs w:val="18"/>
              </w:rPr>
              <w:t>1</w:t>
            </w:r>
          </w:p>
        </w:tc>
        <w:tc>
          <w:tcPr>
            <w:tcW w:w="1875" w:type="pct"/>
            <w:vAlign w:val="center"/>
          </w:tcPr>
          <w:p w:rsidR="00667BFA" w:rsidRPr="00096123" w:rsidRDefault="006363EA" w:rsidP="00466C16">
            <w:pPr>
              <w:tabs>
                <w:tab w:val="left" w:pos="709"/>
              </w:tabs>
              <w:contextualSpacing/>
              <w:jc w:val="both"/>
              <w:rPr>
                <w:rFonts w:ascii="Arial" w:hAnsi="Arial" w:cs="Arial"/>
                <w:sz w:val="18"/>
                <w:szCs w:val="18"/>
                <w:u w:val="single"/>
              </w:rPr>
            </w:pPr>
            <w:r w:rsidRPr="00096123">
              <w:rPr>
                <w:rFonts w:ascii="Arial" w:hAnsi="Arial" w:cs="Arial"/>
                <w:sz w:val="18"/>
                <w:szCs w:val="18"/>
                <w:u w:val="single"/>
              </w:rPr>
              <w:t xml:space="preserve">Zmieniono wersję SOOP z </w:t>
            </w:r>
            <w:r w:rsidR="006B5AC3" w:rsidRPr="00096123">
              <w:rPr>
                <w:rFonts w:ascii="Arial" w:hAnsi="Arial" w:cs="Arial"/>
                <w:sz w:val="18"/>
                <w:szCs w:val="18"/>
                <w:u w:val="single"/>
              </w:rPr>
              <w:t>2</w:t>
            </w:r>
            <w:r w:rsidR="00096123" w:rsidRPr="00096123">
              <w:rPr>
                <w:rFonts w:ascii="Arial" w:hAnsi="Arial" w:cs="Arial"/>
                <w:sz w:val="18"/>
                <w:szCs w:val="18"/>
                <w:u w:val="single"/>
              </w:rPr>
              <w:t>1</w:t>
            </w:r>
            <w:r w:rsidRPr="00096123">
              <w:rPr>
                <w:rFonts w:ascii="Arial" w:hAnsi="Arial" w:cs="Arial"/>
                <w:sz w:val="18"/>
                <w:szCs w:val="18"/>
                <w:u w:val="single"/>
              </w:rPr>
              <w:t xml:space="preserve">.0 na </w:t>
            </w:r>
            <w:r w:rsidR="006B5AC3" w:rsidRPr="00096123">
              <w:rPr>
                <w:rFonts w:ascii="Arial" w:hAnsi="Arial" w:cs="Arial"/>
                <w:sz w:val="18"/>
                <w:szCs w:val="18"/>
                <w:u w:val="single"/>
              </w:rPr>
              <w:t>2</w:t>
            </w:r>
            <w:r w:rsidR="00736417">
              <w:rPr>
                <w:rFonts w:ascii="Arial" w:hAnsi="Arial" w:cs="Arial"/>
                <w:sz w:val="18"/>
                <w:szCs w:val="18"/>
                <w:u w:val="single"/>
              </w:rPr>
              <w:t>3</w:t>
            </w:r>
            <w:r w:rsidR="006B5AC3" w:rsidRPr="00096123">
              <w:rPr>
                <w:rFonts w:ascii="Arial" w:hAnsi="Arial" w:cs="Arial"/>
                <w:sz w:val="18"/>
                <w:szCs w:val="18"/>
                <w:u w:val="single"/>
              </w:rPr>
              <w:t xml:space="preserve">.0 </w:t>
            </w:r>
            <w:r w:rsidR="00A901E0" w:rsidRPr="00096123">
              <w:rPr>
                <w:rFonts w:ascii="Arial" w:hAnsi="Arial" w:cs="Arial"/>
                <w:sz w:val="18"/>
                <w:szCs w:val="18"/>
                <w:u w:val="single"/>
              </w:rPr>
              <w:t>.</w:t>
            </w:r>
          </w:p>
          <w:p w:rsidR="00DD3241" w:rsidRPr="00096123" w:rsidRDefault="00DD3241" w:rsidP="00466C16">
            <w:pPr>
              <w:tabs>
                <w:tab w:val="left" w:pos="709"/>
              </w:tabs>
              <w:contextualSpacing/>
              <w:jc w:val="both"/>
              <w:rPr>
                <w:rFonts w:ascii="Arial" w:hAnsi="Arial" w:cs="Arial"/>
                <w:sz w:val="18"/>
                <w:szCs w:val="18"/>
                <w:u w:val="single"/>
              </w:rPr>
            </w:pPr>
          </w:p>
          <w:p w:rsidR="00DD3241" w:rsidRPr="00096123" w:rsidRDefault="00DD3241" w:rsidP="00466C16">
            <w:pPr>
              <w:tabs>
                <w:tab w:val="left" w:pos="709"/>
              </w:tabs>
              <w:contextualSpacing/>
              <w:jc w:val="both"/>
              <w:rPr>
                <w:rFonts w:ascii="Arial" w:hAnsi="Arial" w:cs="Arial"/>
                <w:sz w:val="18"/>
                <w:szCs w:val="18"/>
              </w:rPr>
            </w:pPr>
          </w:p>
        </w:tc>
        <w:tc>
          <w:tcPr>
            <w:tcW w:w="703" w:type="pct"/>
            <w:vAlign w:val="center"/>
          </w:tcPr>
          <w:p w:rsidR="0017084F" w:rsidRPr="00096123" w:rsidRDefault="00CC4411" w:rsidP="00B8175D">
            <w:pPr>
              <w:jc w:val="center"/>
              <w:rPr>
                <w:rFonts w:ascii="Arial" w:hAnsi="Arial" w:cs="Arial"/>
                <w:sz w:val="18"/>
                <w:szCs w:val="18"/>
              </w:rPr>
            </w:pPr>
            <w:r w:rsidRPr="00096123">
              <w:rPr>
                <w:rFonts w:ascii="Arial" w:hAnsi="Arial" w:cs="Arial"/>
                <w:sz w:val="18"/>
                <w:szCs w:val="18"/>
              </w:rPr>
              <w:t>Aktualizacja zapisu</w:t>
            </w:r>
          </w:p>
        </w:tc>
        <w:tc>
          <w:tcPr>
            <w:tcW w:w="521" w:type="pct"/>
            <w:vAlign w:val="center"/>
          </w:tcPr>
          <w:p w:rsidR="0017084F" w:rsidRPr="00096123" w:rsidRDefault="006363EA" w:rsidP="00B8175D">
            <w:pPr>
              <w:jc w:val="center"/>
              <w:rPr>
                <w:rFonts w:ascii="Arial" w:hAnsi="Arial" w:cs="Arial"/>
                <w:sz w:val="18"/>
                <w:szCs w:val="18"/>
              </w:rPr>
            </w:pPr>
            <w:r w:rsidRPr="00096123">
              <w:rPr>
                <w:rFonts w:ascii="Arial" w:hAnsi="Arial" w:cs="Arial"/>
                <w:sz w:val="18"/>
                <w:szCs w:val="18"/>
              </w:rPr>
              <w:t>jw.</w:t>
            </w:r>
          </w:p>
        </w:tc>
      </w:tr>
      <w:tr w:rsidR="007613E0" w:rsidRPr="00096123" w:rsidTr="00E305E3">
        <w:trPr>
          <w:trHeight w:val="1076"/>
        </w:trPr>
        <w:tc>
          <w:tcPr>
            <w:tcW w:w="176" w:type="pct"/>
            <w:vAlign w:val="center"/>
          </w:tcPr>
          <w:p w:rsidR="007613E0" w:rsidRPr="00096123" w:rsidRDefault="007613E0" w:rsidP="00CC4411">
            <w:pPr>
              <w:pStyle w:val="Akapitzlist"/>
              <w:numPr>
                <w:ilvl w:val="0"/>
                <w:numId w:val="9"/>
              </w:numPr>
              <w:jc w:val="center"/>
              <w:rPr>
                <w:rFonts w:ascii="Arial" w:hAnsi="Arial" w:cs="Arial"/>
                <w:sz w:val="18"/>
                <w:szCs w:val="18"/>
              </w:rPr>
            </w:pPr>
          </w:p>
        </w:tc>
        <w:tc>
          <w:tcPr>
            <w:tcW w:w="1102" w:type="pct"/>
            <w:vAlign w:val="center"/>
          </w:tcPr>
          <w:p w:rsidR="007613E0" w:rsidRPr="00096123" w:rsidRDefault="0061690F" w:rsidP="00E305E3">
            <w:pPr>
              <w:jc w:val="center"/>
              <w:rPr>
                <w:rFonts w:ascii="Arial" w:hAnsi="Arial" w:cs="Arial"/>
                <w:sz w:val="18"/>
                <w:szCs w:val="18"/>
              </w:rPr>
            </w:pPr>
            <w:r w:rsidRPr="00096123">
              <w:rPr>
                <w:rFonts w:ascii="Arial" w:hAnsi="Arial" w:cs="Arial"/>
                <w:sz w:val="18"/>
                <w:szCs w:val="18"/>
              </w:rPr>
              <w:t>jw.</w:t>
            </w:r>
          </w:p>
        </w:tc>
        <w:tc>
          <w:tcPr>
            <w:tcW w:w="623" w:type="pct"/>
            <w:vAlign w:val="center"/>
          </w:tcPr>
          <w:p w:rsidR="007613E0" w:rsidRPr="00096123" w:rsidRDefault="007613E0" w:rsidP="007613E0">
            <w:pPr>
              <w:jc w:val="center"/>
              <w:rPr>
                <w:rFonts w:ascii="Arial" w:hAnsi="Arial" w:cs="Arial"/>
                <w:sz w:val="18"/>
                <w:szCs w:val="18"/>
              </w:rPr>
            </w:pPr>
            <w:r w:rsidRPr="00096123">
              <w:rPr>
                <w:rFonts w:ascii="Arial" w:hAnsi="Arial" w:cs="Arial"/>
                <w:sz w:val="18"/>
                <w:szCs w:val="18"/>
              </w:rPr>
              <w:t>Rozdział 2,</w:t>
            </w:r>
          </w:p>
          <w:p w:rsidR="007613E0" w:rsidRPr="00096123" w:rsidRDefault="00A214B5" w:rsidP="007613E0">
            <w:pPr>
              <w:jc w:val="center"/>
              <w:rPr>
                <w:rFonts w:ascii="Arial" w:hAnsi="Arial" w:cs="Arial"/>
                <w:sz w:val="18"/>
                <w:szCs w:val="18"/>
              </w:rPr>
            </w:pPr>
            <w:r w:rsidRPr="00096123">
              <w:rPr>
                <w:rFonts w:ascii="Arial" w:hAnsi="Arial" w:cs="Arial"/>
                <w:sz w:val="18"/>
                <w:szCs w:val="18"/>
              </w:rPr>
              <w:t>Podrozdział 2.2</w:t>
            </w:r>
            <w:r w:rsidR="007613E0" w:rsidRPr="00096123">
              <w:rPr>
                <w:rFonts w:ascii="Arial" w:hAnsi="Arial" w:cs="Arial"/>
                <w:sz w:val="18"/>
                <w:szCs w:val="18"/>
              </w:rPr>
              <w:t xml:space="preserve">, </w:t>
            </w:r>
          </w:p>
          <w:p w:rsidR="007613E0" w:rsidRPr="00096123" w:rsidRDefault="007613E0" w:rsidP="00A214B5">
            <w:pPr>
              <w:widowControl w:val="0"/>
              <w:tabs>
                <w:tab w:val="left" w:pos="360"/>
              </w:tabs>
              <w:autoSpaceDE w:val="0"/>
              <w:jc w:val="center"/>
              <w:rPr>
                <w:rFonts w:ascii="Arial" w:hAnsi="Arial" w:cs="Arial"/>
                <w:sz w:val="18"/>
                <w:szCs w:val="18"/>
              </w:rPr>
            </w:pPr>
            <w:r w:rsidRPr="00096123">
              <w:rPr>
                <w:rFonts w:ascii="Arial" w:hAnsi="Arial" w:cs="Arial"/>
                <w:sz w:val="18"/>
                <w:szCs w:val="18"/>
              </w:rPr>
              <w:t xml:space="preserve">pkt </w:t>
            </w:r>
            <w:r w:rsidR="00A214B5" w:rsidRPr="00096123">
              <w:rPr>
                <w:rFonts w:ascii="Arial" w:hAnsi="Arial" w:cs="Arial"/>
                <w:sz w:val="18"/>
                <w:szCs w:val="18"/>
              </w:rPr>
              <w:t>6</w:t>
            </w:r>
          </w:p>
        </w:tc>
        <w:tc>
          <w:tcPr>
            <w:tcW w:w="1875" w:type="pct"/>
            <w:vAlign w:val="center"/>
          </w:tcPr>
          <w:p w:rsidR="007613E0" w:rsidRPr="00096123" w:rsidRDefault="006B5AC3" w:rsidP="006B5AC3">
            <w:pPr>
              <w:pStyle w:val="Akapitzlist"/>
              <w:autoSpaceDE w:val="0"/>
              <w:autoSpaceDN w:val="0"/>
              <w:adjustRightInd w:val="0"/>
              <w:ind w:left="0"/>
              <w:jc w:val="both"/>
              <w:rPr>
                <w:rFonts w:ascii="Arial" w:hAnsi="Arial" w:cs="Arial"/>
                <w:bCs/>
                <w:sz w:val="18"/>
                <w:szCs w:val="18"/>
                <w:u w:val="single"/>
              </w:rPr>
            </w:pPr>
            <w:r w:rsidRPr="00096123">
              <w:rPr>
                <w:rFonts w:ascii="Arial" w:hAnsi="Arial" w:cs="Arial"/>
                <w:bCs/>
                <w:sz w:val="18"/>
                <w:szCs w:val="18"/>
                <w:u w:val="single"/>
              </w:rPr>
              <w:t>Zapis:</w:t>
            </w:r>
          </w:p>
          <w:p w:rsidR="006B5AC3" w:rsidRPr="00096123" w:rsidRDefault="00DE4122" w:rsidP="006B5AC3">
            <w:pPr>
              <w:pStyle w:val="Akapitzlist"/>
              <w:autoSpaceDE w:val="0"/>
              <w:autoSpaceDN w:val="0"/>
              <w:adjustRightInd w:val="0"/>
              <w:ind w:left="0"/>
              <w:jc w:val="both"/>
              <w:rPr>
                <w:rFonts w:ascii="Arial" w:hAnsi="Arial" w:cs="Arial"/>
                <w:bCs/>
                <w:sz w:val="18"/>
                <w:szCs w:val="18"/>
              </w:rPr>
            </w:pPr>
            <w:r w:rsidRPr="00096123">
              <w:rPr>
                <w:rFonts w:ascii="Arial" w:hAnsi="Arial" w:cs="Arial"/>
                <w:bCs/>
                <w:sz w:val="18"/>
                <w:szCs w:val="18"/>
              </w:rPr>
              <w:t>„</w:t>
            </w:r>
            <w:r w:rsidR="00A214B5" w:rsidRPr="00096123">
              <w:rPr>
                <w:rFonts w:ascii="Arial" w:hAnsi="Arial" w:cs="Arial"/>
                <w:bCs/>
                <w:sz w:val="18"/>
                <w:szCs w:val="18"/>
              </w:rPr>
              <w:t>6.</w:t>
            </w:r>
            <w:r w:rsidR="00A214B5" w:rsidRPr="00096123">
              <w:rPr>
                <w:rFonts w:ascii="Arial" w:hAnsi="Arial" w:cs="Arial"/>
                <w:bCs/>
                <w:sz w:val="18"/>
                <w:szCs w:val="18"/>
              </w:rPr>
              <w:tab/>
              <w:t>Maksymalna kwota dofinansowania jednego projektu wynosi 2,5 mln zł</w:t>
            </w:r>
            <w:r w:rsidR="006B5AC3" w:rsidRPr="00096123">
              <w:rPr>
                <w:rFonts w:ascii="Arial" w:hAnsi="Arial" w:cs="Arial"/>
                <w:bCs/>
                <w:sz w:val="18"/>
                <w:szCs w:val="18"/>
              </w:rPr>
              <w:t>.</w:t>
            </w:r>
            <w:r w:rsidRPr="00096123">
              <w:rPr>
                <w:rFonts w:ascii="Arial" w:hAnsi="Arial" w:cs="Arial"/>
                <w:bCs/>
                <w:sz w:val="18"/>
                <w:szCs w:val="18"/>
              </w:rPr>
              <w:t>”</w:t>
            </w:r>
          </w:p>
          <w:p w:rsidR="006B5AC3" w:rsidRPr="00096123" w:rsidRDefault="006B5AC3" w:rsidP="006B5AC3">
            <w:pPr>
              <w:pStyle w:val="Akapitzlist"/>
              <w:autoSpaceDE w:val="0"/>
              <w:autoSpaceDN w:val="0"/>
              <w:adjustRightInd w:val="0"/>
              <w:ind w:left="0"/>
              <w:jc w:val="both"/>
              <w:rPr>
                <w:rFonts w:ascii="Arial" w:hAnsi="Arial" w:cs="Arial"/>
                <w:bCs/>
                <w:sz w:val="18"/>
                <w:szCs w:val="18"/>
              </w:rPr>
            </w:pPr>
          </w:p>
          <w:p w:rsidR="006B5AC3" w:rsidRPr="00096123" w:rsidRDefault="006B5AC3" w:rsidP="006B5AC3">
            <w:pPr>
              <w:pStyle w:val="Akapitzlist"/>
              <w:autoSpaceDE w:val="0"/>
              <w:autoSpaceDN w:val="0"/>
              <w:adjustRightInd w:val="0"/>
              <w:ind w:left="0"/>
              <w:jc w:val="both"/>
              <w:rPr>
                <w:rFonts w:ascii="Arial" w:hAnsi="Arial" w:cs="Arial"/>
                <w:bCs/>
                <w:sz w:val="18"/>
                <w:szCs w:val="18"/>
                <w:u w:val="single"/>
              </w:rPr>
            </w:pPr>
            <w:r w:rsidRPr="00096123">
              <w:rPr>
                <w:rFonts w:ascii="Arial" w:hAnsi="Arial" w:cs="Arial"/>
                <w:bCs/>
                <w:sz w:val="18"/>
                <w:szCs w:val="18"/>
                <w:u w:val="single"/>
              </w:rPr>
              <w:t>Zmieniono na:</w:t>
            </w:r>
          </w:p>
          <w:p w:rsidR="006B5AC3" w:rsidRPr="00096123" w:rsidRDefault="00DE4122" w:rsidP="006B5AC3">
            <w:pPr>
              <w:autoSpaceDE w:val="0"/>
              <w:autoSpaceDN w:val="0"/>
              <w:adjustRightInd w:val="0"/>
              <w:jc w:val="both"/>
              <w:rPr>
                <w:rFonts w:ascii="Arial" w:hAnsi="Arial" w:cs="Arial"/>
                <w:bCs/>
                <w:sz w:val="18"/>
                <w:szCs w:val="18"/>
              </w:rPr>
            </w:pPr>
            <w:r w:rsidRPr="00096123">
              <w:rPr>
                <w:rFonts w:ascii="Arial" w:hAnsi="Arial" w:cs="Arial"/>
                <w:bCs/>
                <w:sz w:val="18"/>
                <w:szCs w:val="18"/>
              </w:rPr>
              <w:t>„</w:t>
            </w:r>
            <w:r w:rsidR="00A214B5" w:rsidRPr="00096123">
              <w:rPr>
                <w:rFonts w:ascii="Arial" w:hAnsi="Arial" w:cs="Arial"/>
                <w:bCs/>
                <w:sz w:val="18"/>
                <w:szCs w:val="18"/>
              </w:rPr>
              <w:t>6.</w:t>
            </w:r>
            <w:r w:rsidR="00A214B5" w:rsidRPr="00096123">
              <w:rPr>
                <w:rFonts w:ascii="Arial" w:hAnsi="Arial" w:cs="Arial"/>
                <w:bCs/>
                <w:sz w:val="18"/>
                <w:szCs w:val="18"/>
              </w:rPr>
              <w:tab/>
              <w:t xml:space="preserve">Maksymalna kwota dofinansowania jednego projektu wynosi  </w:t>
            </w:r>
            <w:r w:rsidR="009447B6">
              <w:rPr>
                <w:rFonts w:ascii="Arial" w:hAnsi="Arial" w:cs="Arial"/>
                <w:bCs/>
                <w:sz w:val="18"/>
                <w:szCs w:val="18"/>
              </w:rPr>
              <w:t>5 mln zł</w:t>
            </w:r>
            <w:r w:rsidR="00A214B5" w:rsidRPr="00096123">
              <w:rPr>
                <w:rFonts w:ascii="Arial" w:hAnsi="Arial" w:cs="Arial"/>
                <w:bCs/>
                <w:sz w:val="18"/>
                <w:szCs w:val="18"/>
              </w:rPr>
              <w:t>.</w:t>
            </w:r>
            <w:r w:rsidRPr="00096123">
              <w:rPr>
                <w:rFonts w:ascii="Arial" w:hAnsi="Arial" w:cs="Arial"/>
                <w:bCs/>
                <w:sz w:val="18"/>
                <w:szCs w:val="18"/>
              </w:rPr>
              <w:t>”</w:t>
            </w:r>
          </w:p>
          <w:p w:rsidR="006B5AC3" w:rsidRPr="00096123" w:rsidRDefault="006B5AC3" w:rsidP="006B5AC3">
            <w:pPr>
              <w:pStyle w:val="Akapitzlist"/>
              <w:autoSpaceDE w:val="0"/>
              <w:autoSpaceDN w:val="0"/>
              <w:adjustRightInd w:val="0"/>
              <w:ind w:left="0"/>
              <w:jc w:val="both"/>
              <w:rPr>
                <w:rFonts w:ascii="Arial" w:hAnsi="Arial" w:cs="Arial"/>
                <w:bCs/>
                <w:sz w:val="18"/>
                <w:szCs w:val="18"/>
              </w:rPr>
            </w:pPr>
          </w:p>
        </w:tc>
        <w:tc>
          <w:tcPr>
            <w:tcW w:w="703" w:type="pct"/>
            <w:vAlign w:val="center"/>
          </w:tcPr>
          <w:p w:rsidR="007613E0" w:rsidRPr="000C48C3" w:rsidRDefault="000C48C3" w:rsidP="00096123">
            <w:pPr>
              <w:jc w:val="center"/>
              <w:rPr>
                <w:rFonts w:ascii="Arial" w:hAnsi="Arial" w:cs="Arial"/>
                <w:sz w:val="18"/>
                <w:szCs w:val="18"/>
                <w:highlight w:val="yellow"/>
              </w:rPr>
            </w:pPr>
            <w:r w:rsidRPr="000C48C3">
              <w:rPr>
                <w:rFonts w:ascii="Arial" w:hAnsi="Arial" w:cs="Arial"/>
                <w:sz w:val="18"/>
                <w:szCs w:val="18"/>
              </w:rPr>
              <w:t>Zmiana limitu z uwagi na prośbę potencjalnego Wnioskodawcy uwzględniająca zapisy Regionalnego Programu Operacyjnego Województwa Zachodniopomorskiego 2014-2020 określające docelową wartość wskaźnika „Liczba wspartych obiektów infrastruktury kształcenia zawodowego</w:t>
            </w:r>
            <w:r>
              <w:rPr>
                <w:rFonts w:ascii="Arial" w:hAnsi="Arial" w:cs="Arial"/>
                <w:sz w:val="18"/>
                <w:szCs w:val="18"/>
              </w:rPr>
              <w:t>”</w:t>
            </w:r>
          </w:p>
        </w:tc>
        <w:tc>
          <w:tcPr>
            <w:tcW w:w="521" w:type="pct"/>
            <w:vAlign w:val="center"/>
          </w:tcPr>
          <w:p w:rsidR="007613E0" w:rsidRPr="00096123" w:rsidRDefault="0061690F" w:rsidP="00E305E3">
            <w:pPr>
              <w:jc w:val="center"/>
              <w:rPr>
                <w:rFonts w:ascii="Arial" w:hAnsi="Arial" w:cs="Arial"/>
                <w:sz w:val="18"/>
                <w:szCs w:val="18"/>
              </w:rPr>
            </w:pPr>
            <w:r w:rsidRPr="00096123">
              <w:rPr>
                <w:rFonts w:ascii="Arial" w:hAnsi="Arial" w:cs="Arial"/>
                <w:sz w:val="18"/>
                <w:szCs w:val="18"/>
              </w:rPr>
              <w:t>jw.</w:t>
            </w:r>
          </w:p>
        </w:tc>
      </w:tr>
      <w:tr w:rsidR="00900089" w:rsidRPr="00096123" w:rsidTr="00E305E3">
        <w:trPr>
          <w:trHeight w:val="1076"/>
        </w:trPr>
        <w:tc>
          <w:tcPr>
            <w:tcW w:w="176" w:type="pct"/>
            <w:vAlign w:val="center"/>
          </w:tcPr>
          <w:p w:rsidR="00900089" w:rsidRPr="00096123" w:rsidRDefault="00900089" w:rsidP="00CC4411">
            <w:pPr>
              <w:pStyle w:val="Akapitzlist"/>
              <w:numPr>
                <w:ilvl w:val="0"/>
                <w:numId w:val="9"/>
              </w:numPr>
              <w:jc w:val="center"/>
              <w:rPr>
                <w:rFonts w:ascii="Arial" w:hAnsi="Arial" w:cs="Arial"/>
                <w:sz w:val="18"/>
                <w:szCs w:val="18"/>
              </w:rPr>
            </w:pPr>
          </w:p>
        </w:tc>
        <w:tc>
          <w:tcPr>
            <w:tcW w:w="1102"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t>jw.</w:t>
            </w:r>
          </w:p>
        </w:tc>
        <w:tc>
          <w:tcPr>
            <w:tcW w:w="623" w:type="pct"/>
            <w:vAlign w:val="center"/>
          </w:tcPr>
          <w:p w:rsidR="00900089" w:rsidRPr="00096123" w:rsidRDefault="00900089" w:rsidP="00B66050">
            <w:pPr>
              <w:jc w:val="center"/>
              <w:rPr>
                <w:rFonts w:ascii="Arial" w:hAnsi="Arial" w:cs="Arial"/>
                <w:sz w:val="18"/>
                <w:szCs w:val="18"/>
              </w:rPr>
            </w:pPr>
            <w:r w:rsidRPr="00096123">
              <w:rPr>
                <w:rFonts w:ascii="Arial" w:hAnsi="Arial" w:cs="Arial"/>
                <w:sz w:val="18"/>
                <w:szCs w:val="18"/>
              </w:rPr>
              <w:t>Rozdział 2, podrozdział 2.5</w:t>
            </w:r>
          </w:p>
        </w:tc>
        <w:tc>
          <w:tcPr>
            <w:tcW w:w="1875" w:type="pct"/>
            <w:vAlign w:val="center"/>
          </w:tcPr>
          <w:p w:rsidR="00900089" w:rsidRPr="00096123" w:rsidRDefault="00900089" w:rsidP="00A214B5">
            <w:pPr>
              <w:tabs>
                <w:tab w:val="left" w:pos="709"/>
              </w:tabs>
              <w:contextualSpacing/>
              <w:jc w:val="both"/>
              <w:rPr>
                <w:rFonts w:ascii="Arial" w:hAnsi="Arial" w:cs="Arial"/>
                <w:sz w:val="18"/>
                <w:szCs w:val="18"/>
                <w:u w:val="single"/>
              </w:rPr>
            </w:pPr>
            <w:r w:rsidRPr="00096123">
              <w:rPr>
                <w:rFonts w:ascii="Arial" w:hAnsi="Arial" w:cs="Arial"/>
                <w:sz w:val="18"/>
                <w:szCs w:val="18"/>
                <w:u w:val="single"/>
              </w:rPr>
              <w:t>Zapis podrozdziału 2.5.1:</w:t>
            </w: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w:t>
            </w:r>
            <w:r w:rsidRPr="00096123">
              <w:rPr>
                <w:rFonts w:ascii="Arial" w:hAnsi="Arial" w:cs="Arial"/>
                <w:b/>
                <w:sz w:val="18"/>
                <w:szCs w:val="18"/>
              </w:rPr>
              <w:t>2.5.1 Prowadzenie pomocniczej działalności gospodarczej w projektach nieobjętych zasadami pomocy publicznej - mechanizm monitorowania i wycofania</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1.</w:t>
            </w:r>
            <w:r w:rsidRPr="00096123">
              <w:rPr>
                <w:rFonts w:ascii="Arial" w:hAnsi="Arial" w:cs="Arial"/>
                <w:sz w:val="18"/>
                <w:szCs w:val="18"/>
              </w:rPr>
              <w:tab/>
              <w:t>W ramach konkursu przewiduje się wsparcie projektów w ramach których wytworzona infrastruktura może służyć do prowadzenia zarówno działalności gospodarczej, jak                                 i niegospodarczej (infrastruktura podwójnego wykorzystania).</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2.</w:t>
            </w:r>
            <w:r w:rsidRPr="00096123">
              <w:rPr>
                <w:rFonts w:ascii="Arial" w:hAnsi="Arial" w:cs="Arial"/>
                <w:sz w:val="18"/>
                <w:szCs w:val="18"/>
              </w:rPr>
              <w:tab/>
              <w:t>Zgodnie z postanowieniami Zawiadomienia Komisji w sprawie pojęcia pomocy państwa</w:t>
            </w:r>
            <w:r>
              <w:rPr>
                <w:rFonts w:ascii="Arial" w:hAnsi="Arial" w:cs="Arial"/>
                <w:sz w:val="18"/>
                <w:szCs w:val="18"/>
              </w:rPr>
              <w:t xml:space="preserve"> </w:t>
            </w:r>
            <w:r w:rsidRPr="00096123">
              <w:rPr>
                <w:rFonts w:ascii="Arial" w:hAnsi="Arial" w:cs="Arial"/>
                <w:sz w:val="18"/>
                <w:szCs w:val="18"/>
              </w:rPr>
              <w:t>w rozumieniu art. 107 ust. 1 Traktatu o funkcjonowaniu Unii Europejskiej (2016/C 262/01)                             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3.</w:t>
            </w:r>
            <w:r w:rsidRPr="00096123">
              <w:rPr>
                <w:rFonts w:ascii="Arial" w:hAnsi="Arial" w:cs="Arial"/>
                <w:sz w:val="18"/>
                <w:szCs w:val="18"/>
              </w:rPr>
              <w:tab/>
              <w:t>W celu uniknięcia przyznawania pomocy państwa na działalność gospodarczą poprzez finansowanie działalności niegospodarczej ze środków publicznych, koszty i finansowanie obu rodzajów działalności powinny być wyraźnie oddzielone.</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4.</w:t>
            </w:r>
            <w:r w:rsidRPr="00096123">
              <w:rPr>
                <w:rFonts w:ascii="Arial" w:hAnsi="Arial" w:cs="Arial"/>
                <w:sz w:val="18"/>
                <w:szCs w:val="18"/>
              </w:rPr>
              <w:tab/>
              <w:t>W przypadku projektów w ramach których przewidziano pomocniczy charakter działalności gospodarczej konieczne jest monitorowanie sposobu wykorzystania infrastruktury.</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5.</w:t>
            </w:r>
            <w:r w:rsidRPr="00096123">
              <w:rPr>
                <w:rFonts w:ascii="Arial" w:hAnsi="Arial" w:cs="Arial"/>
                <w:sz w:val="18"/>
                <w:szCs w:val="18"/>
              </w:rPr>
              <w:tab/>
              <w:t xml:space="preserve">Mechanizm obejmuje infrastrukturę dofinansowaną na podstawie umowy o  dofinansowaniu. Oznacza to, że przedmiotem monitorowania nie może być całość infrastruktury wykorzystywanej przez dany podmiot. Ponadto, jeśli w ramach danej infrastruktury poszczególne jej elementy są w różnym zakresie wykorzystywane do działalności gospodarczej i na tej podstawie objęte różnymi poziomami dofinansowania, przedmiotem monitorowania powinien być każdy z elementów tej infrastruktury.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 xml:space="preserve">Uwaga! Jeżeli na daną infrastrukturę otrzymano wsparcie publiczne również z innych źródeł, należy brać pod uwagę wszystkie źródła </w:t>
            </w:r>
            <w:r w:rsidRPr="00096123">
              <w:rPr>
                <w:rFonts w:ascii="Arial" w:hAnsi="Arial" w:cs="Arial"/>
                <w:sz w:val="18"/>
                <w:szCs w:val="18"/>
              </w:rPr>
              <w:lastRenderedPageBreak/>
              <w:t xml:space="preserve">finansowania (środki z RPO, dotacje lub inne środki publiczne) i zasady na jakich wsparcie to zostało udzielone oraz włączyć je w zakres monitorowania.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6.</w:t>
            </w:r>
            <w:r w:rsidRPr="00096123">
              <w:rPr>
                <w:rFonts w:ascii="Arial" w:hAnsi="Arial" w:cs="Arial"/>
                <w:sz w:val="18"/>
                <w:szCs w:val="18"/>
              </w:rPr>
              <w:tab/>
              <w:t xml:space="preserve">Monitorowanie sposobu wykorzystania infrastruktury musi odbywać się co najmniej przez okres amortyzacji. Co za tym idzie, mechanizm monitorowania i wycofania jest niezależny od okresu trwałości. 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7.</w:t>
            </w:r>
            <w:r w:rsidRPr="00096123">
              <w:rPr>
                <w:rFonts w:ascii="Arial" w:hAnsi="Arial" w:cs="Arial"/>
                <w:sz w:val="18"/>
                <w:szCs w:val="18"/>
              </w:rPr>
              <w:tab/>
              <w:t xml:space="preserve">Monitorowanie sposobu wykorzystania infrastruktury musi odbywać się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8.</w:t>
            </w:r>
            <w:r w:rsidRPr="00096123">
              <w:rPr>
                <w:rFonts w:ascii="Arial" w:hAnsi="Arial" w:cs="Arial"/>
                <w:sz w:val="18"/>
                <w:szCs w:val="18"/>
              </w:rPr>
              <w:tab/>
              <w:t xml:space="preserve">Monitorowanie sposobu wykorzystania infrastruktury musi odbywać się w oparciu o wskaźnik (wskaźniki) najodpowiedniejszy z punktu widzenia możliwego sposobu wykorzystania infrastruktury. Przedmiotowy wskaźnik (wskaźniki) może odnosić się m.in. do wydajności infrastruktury, ale nie może być oparty na przychodach lub dochodach osiąganych z działalności gospodarczej i niegospodarczej.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9.</w:t>
            </w:r>
            <w:r w:rsidRPr="00096123">
              <w:rPr>
                <w:rFonts w:ascii="Arial" w:hAnsi="Arial" w:cs="Arial"/>
                <w:sz w:val="18"/>
                <w:szCs w:val="18"/>
              </w:rPr>
              <w:tab/>
              <w:t xml:space="preserve">Wskaźnik (wskaźniki) wybrany do monitorowania zostanie wprowadzony do umowy o dofinansowaniu i nie będzie podlegał zmianom w całym okresie monitorowania.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10.</w:t>
            </w:r>
            <w:r w:rsidRPr="00096123">
              <w:rPr>
                <w:rFonts w:ascii="Arial" w:hAnsi="Arial" w:cs="Arial"/>
                <w:sz w:val="18"/>
                <w:szCs w:val="18"/>
              </w:rPr>
              <w:tab/>
              <w:t>Prowadzenie działalności gospodarczej z wykorzystaniem infrastruktury wytworzonej w ramach projektu, co do zasady, wiąże się z prowadzeniem sprzedaży opodatkowanej i możliwością odzyskiwania VAT niezależnie od wymiaru działalności prowadzonej na infrastrukturze.”</w:t>
            </w: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sz w:val="18"/>
                <w:szCs w:val="18"/>
                <w:u w:val="single"/>
              </w:rPr>
            </w:pPr>
            <w:r w:rsidRPr="00096123">
              <w:rPr>
                <w:rFonts w:ascii="Arial" w:hAnsi="Arial" w:cs="Arial"/>
                <w:sz w:val="18"/>
                <w:szCs w:val="18"/>
                <w:u w:val="single"/>
              </w:rPr>
              <w:t>Zmieniono na:</w:t>
            </w: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b/>
                <w:sz w:val="18"/>
                <w:szCs w:val="18"/>
              </w:rPr>
            </w:pPr>
            <w:r w:rsidRPr="00096123">
              <w:rPr>
                <w:rFonts w:ascii="Arial" w:hAnsi="Arial" w:cs="Arial"/>
                <w:b/>
                <w:sz w:val="18"/>
                <w:szCs w:val="18"/>
              </w:rPr>
              <w:t>„2.5.1 Prowadzenie pomocniczej działalności gospodarczej w projektach nieobjętych pomocą publiczną</w:t>
            </w:r>
          </w:p>
          <w:p w:rsidR="00CE551B" w:rsidRDefault="00CE551B" w:rsidP="00A214B5">
            <w:pPr>
              <w:tabs>
                <w:tab w:val="left" w:pos="709"/>
              </w:tabs>
              <w:contextualSpacing/>
              <w:jc w:val="both"/>
              <w:rPr>
                <w:rFonts w:ascii="Arial" w:hAnsi="Arial" w:cs="Arial"/>
                <w:sz w:val="18"/>
                <w:szCs w:val="18"/>
              </w:rPr>
            </w:pPr>
            <w:r w:rsidRPr="00CE551B">
              <w:rPr>
                <w:rFonts w:ascii="Arial" w:hAnsi="Arial" w:cs="Arial"/>
                <w:sz w:val="18"/>
                <w:szCs w:val="18"/>
              </w:rPr>
              <w:t>1.</w:t>
            </w:r>
            <w:r w:rsidRPr="00CE551B">
              <w:rPr>
                <w:rFonts w:ascii="Arial" w:hAnsi="Arial" w:cs="Arial"/>
                <w:sz w:val="18"/>
                <w:szCs w:val="18"/>
              </w:rPr>
              <w:tab/>
              <w:t>W ramach konkursu przewiduje się wsparcie projektów</w:t>
            </w:r>
            <w:r>
              <w:rPr>
                <w:rFonts w:ascii="Arial" w:hAnsi="Arial" w:cs="Arial"/>
                <w:sz w:val="18"/>
                <w:szCs w:val="18"/>
              </w:rPr>
              <w:t>,</w:t>
            </w:r>
            <w:r w:rsidRPr="00CE551B">
              <w:rPr>
                <w:rFonts w:ascii="Arial" w:hAnsi="Arial" w:cs="Arial"/>
                <w:sz w:val="18"/>
                <w:szCs w:val="18"/>
              </w:rPr>
              <w:t xml:space="preserve"> w ramach których wytworzona infrastruktura może służyć do prowadzenia zarówno działalności gospodarczej, jak                                 i niegospodarczej (infrastruktura podwójnego wykorzystania).</w:t>
            </w:r>
          </w:p>
          <w:p w:rsidR="00900089" w:rsidRPr="00096123" w:rsidRDefault="00CE551B" w:rsidP="00A214B5">
            <w:pPr>
              <w:tabs>
                <w:tab w:val="left" w:pos="709"/>
              </w:tabs>
              <w:contextualSpacing/>
              <w:jc w:val="both"/>
              <w:rPr>
                <w:rFonts w:ascii="Arial" w:hAnsi="Arial" w:cs="Arial"/>
                <w:sz w:val="18"/>
                <w:szCs w:val="18"/>
              </w:rPr>
            </w:pPr>
            <w:r>
              <w:rPr>
                <w:rFonts w:ascii="Arial" w:hAnsi="Arial" w:cs="Arial"/>
                <w:sz w:val="18"/>
                <w:szCs w:val="18"/>
              </w:rPr>
              <w:lastRenderedPageBreak/>
              <w:t xml:space="preserve">2. </w:t>
            </w:r>
            <w:r w:rsidR="00900089" w:rsidRPr="00096123">
              <w:rPr>
                <w:rFonts w:ascii="Arial" w:hAnsi="Arial" w:cs="Arial"/>
                <w:sz w:val="18"/>
                <w:szCs w:val="18"/>
              </w:rPr>
              <w:t>Zgodnie z postanowieniami Zawiadomienia Komisji w sprawie pojęcia pomocy państwa w rozumieniu art. 107 ust. 1 Traktatu o funkcjonowaniu Unii Europejskiej (2016/C 262/01) 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900089" w:rsidRPr="00096123" w:rsidRDefault="00CE551B" w:rsidP="00A214B5">
            <w:pPr>
              <w:tabs>
                <w:tab w:val="left" w:pos="709"/>
              </w:tabs>
              <w:contextualSpacing/>
              <w:jc w:val="both"/>
              <w:rPr>
                <w:rFonts w:ascii="Arial" w:hAnsi="Arial" w:cs="Arial"/>
                <w:sz w:val="18"/>
                <w:szCs w:val="18"/>
              </w:rPr>
            </w:pPr>
            <w:r>
              <w:rPr>
                <w:rFonts w:ascii="Arial" w:hAnsi="Arial" w:cs="Arial"/>
                <w:sz w:val="18"/>
                <w:szCs w:val="18"/>
              </w:rPr>
              <w:t>3</w:t>
            </w:r>
            <w:r w:rsidR="00900089" w:rsidRPr="00096123">
              <w:rPr>
                <w:rFonts w:ascii="Arial" w:hAnsi="Arial" w:cs="Arial"/>
                <w:sz w:val="18"/>
                <w:szCs w:val="18"/>
              </w:rPr>
              <w:t>.</w:t>
            </w:r>
            <w:r w:rsidR="00900089" w:rsidRPr="00096123">
              <w:rPr>
                <w:rFonts w:ascii="Arial" w:hAnsi="Arial" w:cs="Arial"/>
                <w:sz w:val="18"/>
                <w:szCs w:val="18"/>
              </w:rPr>
              <w:tab/>
              <w:t>W celu uniknięcia przyznawania pomocy państwa na działalność gospodarczą poprzez finansowanie działalności niegospodarczej ze środków publicznych, koszty i finansowanie obu rodzajów działalności (oraz pochodzące z nich przychody i dochody) powinny być wyraźnie oddzielone.</w:t>
            </w:r>
          </w:p>
          <w:p w:rsidR="00900089" w:rsidRPr="00096123" w:rsidRDefault="00CE551B" w:rsidP="00A214B5">
            <w:pPr>
              <w:tabs>
                <w:tab w:val="left" w:pos="709"/>
              </w:tabs>
              <w:contextualSpacing/>
              <w:jc w:val="both"/>
              <w:rPr>
                <w:rFonts w:ascii="Arial" w:hAnsi="Arial" w:cs="Arial"/>
                <w:sz w:val="18"/>
                <w:szCs w:val="18"/>
              </w:rPr>
            </w:pPr>
            <w:r>
              <w:rPr>
                <w:rFonts w:ascii="Arial" w:hAnsi="Arial" w:cs="Arial"/>
                <w:sz w:val="18"/>
                <w:szCs w:val="18"/>
              </w:rPr>
              <w:t>4</w:t>
            </w:r>
            <w:r w:rsidR="00900089" w:rsidRPr="00096123">
              <w:rPr>
                <w:rFonts w:ascii="Arial" w:hAnsi="Arial" w:cs="Arial"/>
                <w:sz w:val="18"/>
                <w:szCs w:val="18"/>
              </w:rPr>
              <w:t>.</w:t>
            </w:r>
            <w:r w:rsidR="00900089" w:rsidRPr="00096123">
              <w:rPr>
                <w:rFonts w:ascii="Arial" w:hAnsi="Arial" w:cs="Arial"/>
                <w:sz w:val="18"/>
                <w:szCs w:val="18"/>
              </w:rPr>
              <w:tab/>
              <w:t>Wnioskodawca, który planuje wykorzystywać infrastrukturę wytworzoną w ramach projektu do prowadzenia działalności gospodarczej o charakterze pomocniczym, jest zobowiązany zawrzeć odpowiednie informacje na ten temat w dokumentacji aplikacyjnej lub zgłosić IZ RPO WZ zamiar prowadzenia działalności pomocniczej przed jej rozpoczęciem, w trybie określonym w podrozdziale 9.2 niniejszego regulaminu.”</w:t>
            </w: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b/>
                <w:sz w:val="18"/>
                <w:szCs w:val="18"/>
              </w:rPr>
            </w:pPr>
            <w:r w:rsidRPr="00096123">
              <w:rPr>
                <w:rFonts w:ascii="Arial" w:hAnsi="Arial" w:cs="Arial"/>
                <w:b/>
                <w:sz w:val="18"/>
                <w:szCs w:val="18"/>
              </w:rPr>
              <w:t>Dodaje się podrozdział 2.5.2 „Mechanizm monitorowania i wycofania” w brzmieniu:</w:t>
            </w:r>
          </w:p>
          <w:p w:rsidR="00900089" w:rsidRPr="00096123" w:rsidRDefault="00900089" w:rsidP="00A214B5">
            <w:pPr>
              <w:tabs>
                <w:tab w:val="left" w:pos="709"/>
              </w:tabs>
              <w:contextualSpacing/>
              <w:jc w:val="both"/>
              <w:rPr>
                <w:rFonts w:ascii="Arial" w:hAnsi="Arial" w:cs="Arial"/>
                <w:sz w:val="18"/>
                <w:szCs w:val="18"/>
              </w:rPr>
            </w:pP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„1.</w:t>
            </w:r>
            <w:r w:rsidRPr="00096123">
              <w:rPr>
                <w:rFonts w:ascii="Arial" w:hAnsi="Arial" w:cs="Arial"/>
                <w:sz w:val="18"/>
                <w:szCs w:val="18"/>
              </w:rPr>
              <w:tab/>
              <w:t>W przypadku projektów, w ramach których przewidziano prowadzenie działalności gospodarczej o charakterze pomocniczym, konieczne jest monitorowanie sposobu wykorzystania infrastruktury. Mechanizm monitorowania i wycofania będzie obejmował wyłącznie infrastrukturę dofinansowaną na podstawie umowy o dofinansowanie</w:t>
            </w:r>
            <w:r w:rsidRPr="00096123">
              <w:rPr>
                <w:rFonts w:ascii="Arial" w:hAnsi="Arial" w:cs="Arial"/>
                <w:sz w:val="18"/>
                <w:szCs w:val="18"/>
                <w:vertAlign w:val="superscript"/>
              </w:rPr>
              <w:t>4a</w:t>
            </w:r>
            <w:r w:rsidRPr="00096123">
              <w:rPr>
                <w:rFonts w:ascii="Arial" w:hAnsi="Arial" w:cs="Arial"/>
                <w:sz w:val="18"/>
                <w:szCs w:val="18"/>
              </w:rPr>
              <w:t xml:space="preserve">.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2.</w:t>
            </w:r>
            <w:r w:rsidRPr="00096123">
              <w:rPr>
                <w:rFonts w:ascii="Arial" w:hAnsi="Arial" w:cs="Arial"/>
                <w:sz w:val="18"/>
                <w:szCs w:val="18"/>
              </w:rPr>
              <w:tab/>
              <w:t>Jeżeli obok dofinansowania ze środków RPO WZ Beneficjent na daną infrastrukturę otrzymał również dofinansowanie z innych środków publicznych, środki te zostają objęte mechanizmem monitorowania i wycofania.</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lastRenderedPageBreak/>
              <w:t>3.</w:t>
            </w:r>
            <w:r w:rsidRPr="00096123">
              <w:rPr>
                <w:rFonts w:ascii="Arial" w:hAnsi="Arial" w:cs="Arial"/>
                <w:sz w:val="18"/>
                <w:szCs w:val="18"/>
              </w:rPr>
              <w:tab/>
              <w:t xml:space="preserve">Okres stosowania mechanizmu jest niezależny od okresu trwałości. Monitorowanie sposobu wykorzystania infrastruktury odbywa się co najmniej przez cały okres jej amortyzacji </w:t>
            </w:r>
            <w:r w:rsidRPr="00096123">
              <w:rPr>
                <w:rFonts w:ascii="Arial" w:hAnsi="Arial" w:cs="Arial"/>
                <w:sz w:val="18"/>
                <w:szCs w:val="18"/>
                <w:vertAlign w:val="superscript"/>
              </w:rPr>
              <w:t>4b</w:t>
            </w:r>
            <w:r w:rsidRPr="00096123">
              <w:rPr>
                <w:rFonts w:ascii="Arial" w:hAnsi="Arial" w:cs="Arial"/>
                <w:sz w:val="18"/>
                <w:szCs w:val="18"/>
              </w:rPr>
              <w:t xml:space="preserve">  Jeżeli poszczególne składniki infrastruktury amortyzują się w różnych okresach, każdy ze składników powinien podlegać mechanizmowi monitorowania we właściwym dla niego okresie amortyzacji. Możliwe jest również przyjęcie dla wszystkich składników danej infrastruktury jednolitego okresu monitorowania, równego okresowi amortyzacji tego składnika infrastruktury, który amortyzuje się najdłużej.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4.</w:t>
            </w:r>
            <w:r w:rsidRPr="00096123">
              <w:rPr>
                <w:rFonts w:ascii="Arial" w:hAnsi="Arial" w:cs="Arial"/>
                <w:sz w:val="18"/>
                <w:szCs w:val="18"/>
              </w:rPr>
              <w:tab/>
              <w:t>Monitorowanie sposobu wykorzystania infrastruktury odbywa się w cyklach rocznych, zgodnie z obowiązującymi u beneficjenta zasadami rachunkowości, z wykorzystaniem dokumentacji finansowo-księgowej oraz innych dokumentów, na podstawie których można potwierdzić proporcje wykorzystania infrastruktury do prowadzenia działalności gospodarczej lub niegospodarczej.</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5.</w:t>
            </w:r>
            <w:r w:rsidRPr="00096123">
              <w:rPr>
                <w:rFonts w:ascii="Arial" w:hAnsi="Arial" w:cs="Arial"/>
                <w:sz w:val="18"/>
                <w:szCs w:val="18"/>
              </w:rPr>
              <w:tab/>
              <w:t>Monitorowanie wykorzystania infrastruktury odbywa się na podstawie wybranych wskaźników, najbardziej odpowiednich z punktu widzenia możliwego sposobu jej wykorzystania</w:t>
            </w:r>
            <w:r w:rsidRPr="00096123">
              <w:rPr>
                <w:rFonts w:ascii="Arial" w:hAnsi="Arial" w:cs="Arial"/>
                <w:sz w:val="18"/>
                <w:szCs w:val="18"/>
                <w:vertAlign w:val="superscript"/>
              </w:rPr>
              <w:t>4c</w:t>
            </w:r>
            <w:r w:rsidRPr="00096123">
              <w:rPr>
                <w:rFonts w:ascii="Arial" w:hAnsi="Arial" w:cs="Arial"/>
                <w:sz w:val="18"/>
                <w:szCs w:val="18"/>
              </w:rPr>
              <w:t xml:space="preserve">. Mechanizm ten nie może być oparty na przychodach lub dochodach osiąganych z działalności gospodarczej i niegospodarczej.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6.</w:t>
            </w:r>
            <w:r w:rsidRPr="00096123">
              <w:rPr>
                <w:rFonts w:ascii="Arial" w:hAnsi="Arial" w:cs="Arial"/>
                <w:sz w:val="18"/>
                <w:szCs w:val="18"/>
              </w:rPr>
              <w:tab/>
              <w:t xml:space="preserve">Wskaźniki wybrane do monitorowania sposobu wykorzystania infrastruktury są ustalane w umowie o dofinansowanie projektu i nie podlegają zmianom w całym okresie monitorowania.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7.</w:t>
            </w:r>
            <w:r w:rsidRPr="00096123">
              <w:rPr>
                <w:rFonts w:ascii="Arial" w:hAnsi="Arial" w:cs="Arial"/>
                <w:sz w:val="18"/>
                <w:szCs w:val="18"/>
              </w:rPr>
              <w:tab/>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8.</w:t>
            </w:r>
            <w:r w:rsidRPr="00096123">
              <w:rPr>
                <w:rFonts w:ascii="Arial" w:hAnsi="Arial" w:cs="Arial"/>
                <w:sz w:val="18"/>
                <w:szCs w:val="18"/>
              </w:rPr>
              <w:tab/>
              <w:t>Stosowanie mechanizmu odbywa się na zasadach analogicznych do opisanych w dokumencie  „Mechanizm monitorowania i wycofania w przypadku finansowania infrastruktury badawczej ze środków publicznych”, stanowiącym załącznik nr 9 do niniejszego regulaminu.</w:t>
            </w:r>
          </w:p>
          <w:p w:rsidR="00900089" w:rsidRPr="00096123" w:rsidRDefault="00900089" w:rsidP="00A214B5">
            <w:pPr>
              <w:tabs>
                <w:tab w:val="left" w:pos="709"/>
              </w:tabs>
              <w:contextualSpacing/>
              <w:jc w:val="both"/>
              <w:rPr>
                <w:rFonts w:ascii="Arial" w:hAnsi="Arial" w:cs="Arial"/>
                <w:sz w:val="18"/>
                <w:szCs w:val="18"/>
              </w:rPr>
            </w:pPr>
            <w:r w:rsidRPr="00096123">
              <w:rPr>
                <w:rFonts w:ascii="Arial" w:hAnsi="Arial" w:cs="Arial"/>
                <w:sz w:val="18"/>
                <w:szCs w:val="18"/>
              </w:rPr>
              <w:t>9.</w:t>
            </w:r>
            <w:r w:rsidRPr="00096123">
              <w:rPr>
                <w:rFonts w:ascii="Arial" w:hAnsi="Arial" w:cs="Arial"/>
                <w:sz w:val="18"/>
                <w:szCs w:val="18"/>
              </w:rPr>
              <w:tab/>
              <w:t>Szczegółowe zasady sprawozdawczości, a także zwrotów środków w przypadku naruszenia zasad prowadzenia działalności pomocniczej lub przekroczenia dopuszczalnego udziału działalności pomocniczej w całkowitej rocznej wydajności infrastruktury (20%), określi umowa o dofinansowanie.”</w:t>
            </w:r>
          </w:p>
        </w:tc>
        <w:tc>
          <w:tcPr>
            <w:tcW w:w="703"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lastRenderedPageBreak/>
              <w:t>Doprecyzowanie zapisów dotyczących mechanizmu monitorowania i wycofania</w:t>
            </w:r>
          </w:p>
        </w:tc>
        <w:tc>
          <w:tcPr>
            <w:tcW w:w="521"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t>jw.</w:t>
            </w:r>
          </w:p>
        </w:tc>
      </w:tr>
      <w:tr w:rsidR="00900089" w:rsidRPr="00096123" w:rsidTr="00E305E3">
        <w:trPr>
          <w:trHeight w:val="1076"/>
        </w:trPr>
        <w:tc>
          <w:tcPr>
            <w:tcW w:w="176" w:type="pct"/>
            <w:vAlign w:val="center"/>
          </w:tcPr>
          <w:p w:rsidR="00900089" w:rsidRPr="00096123" w:rsidRDefault="00900089" w:rsidP="00CC4411">
            <w:pPr>
              <w:pStyle w:val="Akapitzlist"/>
              <w:numPr>
                <w:ilvl w:val="0"/>
                <w:numId w:val="9"/>
              </w:numPr>
              <w:jc w:val="center"/>
              <w:rPr>
                <w:rFonts w:ascii="Arial" w:hAnsi="Arial" w:cs="Arial"/>
                <w:sz w:val="18"/>
                <w:szCs w:val="18"/>
              </w:rPr>
            </w:pPr>
          </w:p>
        </w:tc>
        <w:tc>
          <w:tcPr>
            <w:tcW w:w="1102"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t>jw.</w:t>
            </w:r>
          </w:p>
        </w:tc>
        <w:tc>
          <w:tcPr>
            <w:tcW w:w="623" w:type="pct"/>
            <w:vAlign w:val="center"/>
          </w:tcPr>
          <w:p w:rsidR="00900089" w:rsidRPr="00096123" w:rsidRDefault="00900089" w:rsidP="00B66050">
            <w:pPr>
              <w:jc w:val="center"/>
              <w:rPr>
                <w:rFonts w:ascii="Arial" w:hAnsi="Arial" w:cs="Arial"/>
                <w:sz w:val="18"/>
                <w:szCs w:val="18"/>
              </w:rPr>
            </w:pPr>
            <w:r w:rsidRPr="00096123">
              <w:rPr>
                <w:rFonts w:ascii="Arial" w:hAnsi="Arial" w:cs="Arial"/>
                <w:sz w:val="18"/>
                <w:szCs w:val="18"/>
              </w:rPr>
              <w:t>Rozdział 3,</w:t>
            </w:r>
          </w:p>
          <w:p w:rsidR="00900089" w:rsidRPr="00096123" w:rsidRDefault="00900089" w:rsidP="00B66050">
            <w:pPr>
              <w:jc w:val="center"/>
              <w:rPr>
                <w:rFonts w:ascii="Arial" w:hAnsi="Arial" w:cs="Arial"/>
                <w:sz w:val="18"/>
                <w:szCs w:val="18"/>
              </w:rPr>
            </w:pPr>
            <w:r w:rsidRPr="00096123">
              <w:rPr>
                <w:rFonts w:ascii="Arial" w:hAnsi="Arial" w:cs="Arial"/>
                <w:sz w:val="18"/>
                <w:szCs w:val="18"/>
              </w:rPr>
              <w:t xml:space="preserve">Podrozdział 3.2, </w:t>
            </w:r>
          </w:p>
          <w:p w:rsidR="00900089" w:rsidRPr="00096123" w:rsidRDefault="00900089" w:rsidP="00B66050">
            <w:pPr>
              <w:jc w:val="center"/>
              <w:rPr>
                <w:rFonts w:ascii="Arial" w:hAnsi="Arial" w:cs="Arial"/>
                <w:sz w:val="18"/>
                <w:szCs w:val="18"/>
              </w:rPr>
            </w:pPr>
            <w:r w:rsidRPr="00096123">
              <w:rPr>
                <w:rFonts w:ascii="Arial" w:hAnsi="Arial" w:cs="Arial"/>
                <w:sz w:val="18"/>
                <w:szCs w:val="18"/>
              </w:rPr>
              <w:t>pkt 1c)</w:t>
            </w:r>
          </w:p>
        </w:tc>
        <w:tc>
          <w:tcPr>
            <w:tcW w:w="1875" w:type="pct"/>
            <w:vAlign w:val="center"/>
          </w:tcPr>
          <w:p w:rsidR="00900089" w:rsidRPr="00096123" w:rsidRDefault="00900089" w:rsidP="00967B1B">
            <w:pPr>
              <w:tabs>
                <w:tab w:val="left" w:pos="709"/>
              </w:tabs>
              <w:contextualSpacing/>
              <w:jc w:val="both"/>
              <w:rPr>
                <w:rFonts w:ascii="Arial" w:hAnsi="Arial" w:cs="Arial"/>
                <w:sz w:val="18"/>
                <w:szCs w:val="18"/>
                <w:u w:val="single"/>
              </w:rPr>
            </w:pPr>
            <w:r w:rsidRPr="00096123">
              <w:rPr>
                <w:rFonts w:ascii="Arial" w:hAnsi="Arial" w:cs="Arial"/>
                <w:sz w:val="18"/>
                <w:szCs w:val="18"/>
                <w:u w:val="single"/>
              </w:rPr>
              <w:t>Zmieniono wersję SOOP z 21.0 na 2</w:t>
            </w:r>
            <w:r w:rsidR="00736417">
              <w:rPr>
                <w:rFonts w:ascii="Arial" w:hAnsi="Arial" w:cs="Arial"/>
                <w:sz w:val="18"/>
                <w:szCs w:val="18"/>
                <w:u w:val="single"/>
              </w:rPr>
              <w:t>3</w:t>
            </w:r>
            <w:r w:rsidRPr="00096123">
              <w:rPr>
                <w:rFonts w:ascii="Arial" w:hAnsi="Arial" w:cs="Arial"/>
                <w:sz w:val="18"/>
                <w:szCs w:val="18"/>
                <w:u w:val="single"/>
              </w:rPr>
              <w:t>.0 .</w:t>
            </w:r>
          </w:p>
          <w:p w:rsidR="00900089" w:rsidRPr="00096123" w:rsidRDefault="00900089" w:rsidP="00967B1B">
            <w:pPr>
              <w:tabs>
                <w:tab w:val="left" w:pos="709"/>
              </w:tabs>
              <w:contextualSpacing/>
              <w:jc w:val="both"/>
              <w:rPr>
                <w:rFonts w:ascii="Arial" w:hAnsi="Arial" w:cs="Arial"/>
                <w:sz w:val="18"/>
                <w:szCs w:val="18"/>
                <w:u w:val="single"/>
              </w:rPr>
            </w:pPr>
          </w:p>
          <w:p w:rsidR="00900089" w:rsidRPr="00096123" w:rsidRDefault="00900089" w:rsidP="00967B1B">
            <w:pPr>
              <w:tabs>
                <w:tab w:val="left" w:pos="709"/>
              </w:tabs>
              <w:contextualSpacing/>
              <w:jc w:val="both"/>
              <w:rPr>
                <w:rFonts w:ascii="Arial" w:hAnsi="Arial" w:cs="Arial"/>
                <w:sz w:val="18"/>
                <w:szCs w:val="18"/>
              </w:rPr>
            </w:pPr>
          </w:p>
        </w:tc>
        <w:tc>
          <w:tcPr>
            <w:tcW w:w="703"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t>Aktualizacja zapisu</w:t>
            </w:r>
          </w:p>
        </w:tc>
        <w:tc>
          <w:tcPr>
            <w:tcW w:w="521" w:type="pct"/>
            <w:vAlign w:val="center"/>
          </w:tcPr>
          <w:p w:rsidR="00900089" w:rsidRPr="00096123" w:rsidRDefault="00900089" w:rsidP="00E305E3">
            <w:pPr>
              <w:jc w:val="center"/>
              <w:rPr>
                <w:rFonts w:ascii="Arial" w:hAnsi="Arial" w:cs="Arial"/>
                <w:sz w:val="18"/>
                <w:szCs w:val="18"/>
              </w:rPr>
            </w:pPr>
            <w:r w:rsidRPr="00096123">
              <w:rPr>
                <w:rFonts w:ascii="Arial" w:hAnsi="Arial" w:cs="Arial"/>
                <w:sz w:val="18"/>
                <w:szCs w:val="18"/>
              </w:rPr>
              <w:t>jw.</w:t>
            </w:r>
          </w:p>
        </w:tc>
      </w:tr>
      <w:tr w:rsidR="00900089" w:rsidRPr="00142EBA" w:rsidTr="00E305E3">
        <w:trPr>
          <w:trHeight w:val="1076"/>
        </w:trPr>
        <w:tc>
          <w:tcPr>
            <w:tcW w:w="176" w:type="pct"/>
            <w:vAlign w:val="center"/>
          </w:tcPr>
          <w:p w:rsidR="00900089" w:rsidRPr="00142EBA" w:rsidRDefault="00900089" w:rsidP="00CC4411">
            <w:pPr>
              <w:pStyle w:val="Akapitzlist"/>
              <w:numPr>
                <w:ilvl w:val="0"/>
                <w:numId w:val="9"/>
              </w:numPr>
              <w:jc w:val="center"/>
              <w:rPr>
                <w:rFonts w:ascii="Arial" w:hAnsi="Arial" w:cs="Arial"/>
                <w:sz w:val="18"/>
                <w:szCs w:val="18"/>
              </w:rPr>
            </w:pPr>
          </w:p>
        </w:tc>
        <w:tc>
          <w:tcPr>
            <w:tcW w:w="1102" w:type="pct"/>
            <w:vAlign w:val="center"/>
          </w:tcPr>
          <w:p w:rsidR="00900089" w:rsidRPr="00142EBA" w:rsidRDefault="00900089" w:rsidP="00E305E3">
            <w:pPr>
              <w:jc w:val="center"/>
              <w:rPr>
                <w:rFonts w:ascii="Arial" w:hAnsi="Arial" w:cs="Arial"/>
                <w:sz w:val="18"/>
                <w:szCs w:val="18"/>
              </w:rPr>
            </w:pPr>
            <w:r w:rsidRPr="00142EBA">
              <w:rPr>
                <w:rFonts w:ascii="Arial" w:hAnsi="Arial" w:cs="Arial"/>
                <w:sz w:val="18"/>
                <w:szCs w:val="18"/>
              </w:rPr>
              <w:t>jw.</w:t>
            </w:r>
          </w:p>
        </w:tc>
        <w:tc>
          <w:tcPr>
            <w:tcW w:w="623" w:type="pct"/>
            <w:vAlign w:val="center"/>
          </w:tcPr>
          <w:p w:rsidR="00900089" w:rsidRPr="00142EBA" w:rsidRDefault="00900089" w:rsidP="00087C7C">
            <w:pPr>
              <w:widowControl w:val="0"/>
              <w:tabs>
                <w:tab w:val="left" w:pos="360"/>
              </w:tabs>
              <w:autoSpaceDE w:val="0"/>
              <w:jc w:val="center"/>
              <w:rPr>
                <w:rFonts w:ascii="Arial" w:hAnsi="Arial" w:cs="Arial"/>
                <w:sz w:val="18"/>
                <w:szCs w:val="18"/>
              </w:rPr>
            </w:pPr>
            <w:r w:rsidRPr="00142EBA">
              <w:rPr>
                <w:rFonts w:ascii="Arial" w:hAnsi="Arial" w:cs="Arial"/>
                <w:sz w:val="18"/>
                <w:szCs w:val="18"/>
              </w:rPr>
              <w:t>Rozdział  7, podrozdział 7.2.2, punkt 4</w:t>
            </w:r>
          </w:p>
        </w:tc>
        <w:tc>
          <w:tcPr>
            <w:tcW w:w="1875" w:type="pct"/>
            <w:vAlign w:val="center"/>
          </w:tcPr>
          <w:p w:rsidR="00900089" w:rsidRPr="00142EBA" w:rsidRDefault="00900089" w:rsidP="00142EBA">
            <w:pPr>
              <w:spacing w:line="276" w:lineRule="auto"/>
              <w:jc w:val="both"/>
              <w:rPr>
                <w:rFonts w:ascii="Arial" w:eastAsia="Times New Roman" w:hAnsi="Arial" w:cs="Arial"/>
                <w:sz w:val="18"/>
                <w:szCs w:val="18"/>
                <w:u w:val="single"/>
              </w:rPr>
            </w:pPr>
            <w:r w:rsidRPr="00142EBA">
              <w:rPr>
                <w:rFonts w:ascii="Arial" w:eastAsia="Times New Roman" w:hAnsi="Arial" w:cs="Arial"/>
                <w:sz w:val="18"/>
                <w:szCs w:val="18"/>
                <w:u w:val="single"/>
              </w:rPr>
              <w:t>Zapis:</w:t>
            </w:r>
          </w:p>
          <w:p w:rsidR="00900089" w:rsidRPr="00142EBA" w:rsidRDefault="00900089" w:rsidP="00142EBA">
            <w:pPr>
              <w:pStyle w:val="Nagwek3"/>
              <w:numPr>
                <w:ilvl w:val="0"/>
                <w:numId w:val="0"/>
              </w:numPr>
              <w:spacing w:line="276" w:lineRule="auto"/>
              <w:outlineLvl w:val="2"/>
              <w:rPr>
                <w:rFonts w:eastAsia="Times New Roman" w:cs="Arial"/>
                <w:sz w:val="18"/>
                <w:szCs w:val="18"/>
              </w:rPr>
            </w:pPr>
            <w:r w:rsidRPr="00142EBA">
              <w:rPr>
                <w:rFonts w:eastAsia="Times New Roman" w:cs="Arial"/>
                <w:sz w:val="18"/>
                <w:szCs w:val="18"/>
              </w:rPr>
              <w:t>„Z zastrzeżeniem zapisów pkt 5 i 9 niniejszego podrozdziału i wyjątków w nich wskazanych na ocenie merytorycznej I stopnia nie ma możliwości poprawy dokumentacji aplikacyjnej.”</w:t>
            </w:r>
          </w:p>
          <w:p w:rsidR="00900089" w:rsidRPr="00142EBA" w:rsidRDefault="00900089" w:rsidP="00142EBA">
            <w:pPr>
              <w:jc w:val="both"/>
              <w:rPr>
                <w:sz w:val="18"/>
                <w:szCs w:val="18"/>
              </w:rPr>
            </w:pPr>
          </w:p>
          <w:p w:rsidR="00900089" w:rsidRPr="00142EBA" w:rsidRDefault="00900089" w:rsidP="00142EBA">
            <w:pPr>
              <w:spacing w:line="276" w:lineRule="auto"/>
              <w:jc w:val="both"/>
              <w:rPr>
                <w:rFonts w:ascii="Arial" w:eastAsia="Times New Roman" w:hAnsi="Arial" w:cs="Arial"/>
                <w:sz w:val="18"/>
                <w:szCs w:val="18"/>
                <w:u w:val="single"/>
              </w:rPr>
            </w:pPr>
            <w:r w:rsidRPr="00142EBA">
              <w:rPr>
                <w:rFonts w:ascii="Arial" w:eastAsia="Times New Roman" w:hAnsi="Arial" w:cs="Arial"/>
                <w:sz w:val="18"/>
                <w:szCs w:val="18"/>
                <w:u w:val="single"/>
              </w:rPr>
              <w:t>Zmieniono na:</w:t>
            </w:r>
          </w:p>
          <w:p w:rsidR="00900089" w:rsidRPr="00142EBA" w:rsidRDefault="00900089" w:rsidP="00142EBA">
            <w:pPr>
              <w:pStyle w:val="Nagwek3"/>
              <w:numPr>
                <w:ilvl w:val="0"/>
                <w:numId w:val="0"/>
              </w:numPr>
              <w:spacing w:line="276" w:lineRule="auto"/>
              <w:outlineLvl w:val="2"/>
              <w:rPr>
                <w:rFonts w:cs="Arial"/>
                <w:sz w:val="18"/>
                <w:szCs w:val="18"/>
              </w:rPr>
            </w:pPr>
            <w:r w:rsidRPr="00142EBA">
              <w:rPr>
                <w:rFonts w:eastAsia="Times New Roman" w:cs="Arial"/>
                <w:sz w:val="18"/>
                <w:szCs w:val="18"/>
              </w:rPr>
              <w:t>„Z zastrzeżeniem zapisów pkt 5, 5a i 9 niniejszego podrozdziału i wyjątków w nich wskazanych na ocenie merytorycznej I stopnia nie ma możliwości poprawy dokumentacji aplikacyjnej.”</w:t>
            </w:r>
          </w:p>
          <w:p w:rsidR="00900089" w:rsidRPr="00142EBA" w:rsidRDefault="00900089" w:rsidP="00554528">
            <w:pPr>
              <w:pStyle w:val="Akapitzlist"/>
              <w:autoSpaceDE w:val="0"/>
              <w:autoSpaceDN w:val="0"/>
              <w:adjustRightInd w:val="0"/>
              <w:ind w:left="0"/>
              <w:jc w:val="both"/>
              <w:rPr>
                <w:rFonts w:ascii="Arial" w:hAnsi="Arial" w:cs="Arial"/>
                <w:bCs/>
                <w:sz w:val="18"/>
                <w:szCs w:val="18"/>
                <w:u w:val="single"/>
              </w:rPr>
            </w:pPr>
          </w:p>
        </w:tc>
        <w:tc>
          <w:tcPr>
            <w:tcW w:w="703" w:type="pct"/>
            <w:vAlign w:val="center"/>
          </w:tcPr>
          <w:p w:rsidR="00900089" w:rsidRPr="00142EBA" w:rsidRDefault="00900089" w:rsidP="00E305E3">
            <w:pPr>
              <w:jc w:val="center"/>
              <w:rPr>
                <w:rFonts w:ascii="Arial" w:hAnsi="Arial" w:cs="Arial"/>
                <w:sz w:val="18"/>
                <w:szCs w:val="18"/>
              </w:rPr>
            </w:pPr>
            <w:r w:rsidRPr="00142EBA">
              <w:rPr>
                <w:rFonts w:ascii="Arial" w:hAnsi="Arial" w:cs="Arial"/>
                <w:sz w:val="18"/>
                <w:szCs w:val="18"/>
              </w:rPr>
              <w:t>Umożliwienie poprawy lub doprecyzowania zapisów dotyczących mechanizmu monitorowania i wycofania na etapie oceny merytorycznej</w:t>
            </w:r>
          </w:p>
        </w:tc>
        <w:tc>
          <w:tcPr>
            <w:tcW w:w="521" w:type="pct"/>
            <w:vAlign w:val="center"/>
          </w:tcPr>
          <w:p w:rsidR="00900089" w:rsidRPr="00142EBA" w:rsidRDefault="00900089" w:rsidP="00E305E3">
            <w:pPr>
              <w:jc w:val="center"/>
              <w:rPr>
                <w:rFonts w:ascii="Arial" w:hAnsi="Arial" w:cs="Arial"/>
                <w:sz w:val="18"/>
                <w:szCs w:val="18"/>
              </w:rPr>
            </w:pPr>
            <w:r w:rsidRPr="00142EBA">
              <w:rPr>
                <w:rFonts w:ascii="Arial" w:hAnsi="Arial" w:cs="Arial"/>
                <w:sz w:val="18"/>
                <w:szCs w:val="18"/>
              </w:rPr>
              <w:t>jw.</w:t>
            </w:r>
          </w:p>
        </w:tc>
      </w:tr>
      <w:tr w:rsidR="00900089" w:rsidRPr="006C0E5F" w:rsidTr="00E305E3">
        <w:trPr>
          <w:trHeight w:val="1076"/>
        </w:trPr>
        <w:tc>
          <w:tcPr>
            <w:tcW w:w="176" w:type="pct"/>
            <w:vAlign w:val="center"/>
          </w:tcPr>
          <w:p w:rsidR="00900089" w:rsidRPr="006C0E5F" w:rsidRDefault="00900089" w:rsidP="004178C9">
            <w:pPr>
              <w:pStyle w:val="Akapitzlist"/>
              <w:numPr>
                <w:ilvl w:val="0"/>
                <w:numId w:val="9"/>
              </w:numPr>
              <w:jc w:val="center"/>
              <w:rPr>
                <w:rFonts w:ascii="Arial" w:hAnsi="Arial" w:cs="Arial"/>
                <w:sz w:val="18"/>
                <w:szCs w:val="18"/>
              </w:rPr>
            </w:pPr>
          </w:p>
        </w:tc>
        <w:tc>
          <w:tcPr>
            <w:tcW w:w="1102" w:type="pct"/>
            <w:vAlign w:val="center"/>
          </w:tcPr>
          <w:p w:rsidR="00900089" w:rsidRPr="006C0E5F" w:rsidRDefault="00900089" w:rsidP="00E305E3">
            <w:pPr>
              <w:jc w:val="center"/>
              <w:rPr>
                <w:rFonts w:ascii="Arial" w:hAnsi="Arial" w:cs="Arial"/>
                <w:sz w:val="18"/>
                <w:szCs w:val="18"/>
              </w:rPr>
            </w:pPr>
            <w:r w:rsidRPr="006C0E5F">
              <w:rPr>
                <w:rFonts w:ascii="Arial" w:hAnsi="Arial" w:cs="Arial"/>
                <w:sz w:val="18"/>
                <w:szCs w:val="18"/>
              </w:rPr>
              <w:t>jw.</w:t>
            </w:r>
          </w:p>
        </w:tc>
        <w:tc>
          <w:tcPr>
            <w:tcW w:w="623" w:type="pct"/>
            <w:vAlign w:val="center"/>
          </w:tcPr>
          <w:p w:rsidR="00900089" w:rsidRPr="006C0E5F" w:rsidRDefault="00900089" w:rsidP="00FA2F81">
            <w:pPr>
              <w:jc w:val="center"/>
              <w:rPr>
                <w:rFonts w:ascii="Arial" w:hAnsi="Arial" w:cs="Arial"/>
                <w:sz w:val="18"/>
                <w:szCs w:val="18"/>
              </w:rPr>
            </w:pPr>
            <w:r w:rsidRPr="006C0E5F">
              <w:rPr>
                <w:rFonts w:ascii="Arial" w:hAnsi="Arial" w:cs="Arial"/>
                <w:sz w:val="18"/>
                <w:szCs w:val="18"/>
              </w:rPr>
              <w:t>Rozdział  7, podrozdział 7.2.2</w:t>
            </w:r>
          </w:p>
        </w:tc>
        <w:tc>
          <w:tcPr>
            <w:tcW w:w="1875" w:type="pct"/>
            <w:vAlign w:val="center"/>
          </w:tcPr>
          <w:p w:rsidR="00900089" w:rsidRPr="006C0E5F" w:rsidRDefault="00900089">
            <w:pPr>
              <w:spacing w:line="276" w:lineRule="auto"/>
              <w:jc w:val="both"/>
              <w:rPr>
                <w:rFonts w:ascii="Arial" w:eastAsia="Times New Roman" w:hAnsi="Arial" w:cs="Arial"/>
                <w:sz w:val="18"/>
                <w:szCs w:val="18"/>
                <w:u w:val="single"/>
              </w:rPr>
            </w:pPr>
            <w:r w:rsidRPr="006C0E5F">
              <w:rPr>
                <w:rFonts w:ascii="Arial" w:eastAsia="Times New Roman" w:hAnsi="Arial" w:cs="Arial"/>
                <w:sz w:val="18"/>
                <w:szCs w:val="18"/>
                <w:u w:val="single"/>
              </w:rPr>
              <w:t>Po punkcie 5 dodaje się punkt 5a w brzmieniu:</w:t>
            </w:r>
          </w:p>
          <w:p w:rsidR="00900089" w:rsidRPr="006C0E5F" w:rsidRDefault="00900089">
            <w:pPr>
              <w:spacing w:line="276" w:lineRule="auto"/>
              <w:jc w:val="both"/>
              <w:rPr>
                <w:rFonts w:ascii="Arial" w:eastAsia="Times New Roman" w:hAnsi="Arial" w:cs="Arial"/>
                <w:sz w:val="18"/>
                <w:szCs w:val="18"/>
                <w:u w:val="single"/>
              </w:rPr>
            </w:pPr>
            <w:r w:rsidRPr="006C0E5F">
              <w:rPr>
                <w:rFonts w:ascii="Arial" w:hAnsi="Arial" w:cs="Arial"/>
                <w:bCs/>
                <w:sz w:val="18"/>
                <w:szCs w:val="18"/>
              </w:rPr>
              <w:t>„Możliwość poprawy/aktualizacji dokumentacji aplikacyjnej na zasadach określonych w punkcie 5 dopuszcza się także w przypadku, gdy w wyniku prac KOP IZ RPO WZ wskaże, że przedstawione przez wnioskodawcę założenia dotyczące mechanizmu monitorowania i wycofania, o którym mowa w podrozdziale 2.5.2, zostały sformułowane nieprawidłowo lub gdy zapisy dokumentacji wymagają doprecyzowania.”</w:t>
            </w:r>
          </w:p>
        </w:tc>
        <w:tc>
          <w:tcPr>
            <w:tcW w:w="703" w:type="pct"/>
            <w:vAlign w:val="center"/>
          </w:tcPr>
          <w:p w:rsidR="00900089" w:rsidRPr="006C0E5F" w:rsidRDefault="00900089" w:rsidP="00E305E3">
            <w:pPr>
              <w:jc w:val="center"/>
              <w:rPr>
                <w:rFonts w:ascii="Arial" w:hAnsi="Arial" w:cs="Arial"/>
                <w:sz w:val="18"/>
                <w:szCs w:val="18"/>
              </w:rPr>
            </w:pPr>
            <w:r w:rsidRPr="006C0E5F">
              <w:rPr>
                <w:rFonts w:ascii="Arial" w:hAnsi="Arial" w:cs="Arial"/>
                <w:sz w:val="18"/>
                <w:szCs w:val="18"/>
              </w:rPr>
              <w:t>jw.</w:t>
            </w:r>
          </w:p>
        </w:tc>
        <w:tc>
          <w:tcPr>
            <w:tcW w:w="521" w:type="pct"/>
            <w:vAlign w:val="center"/>
          </w:tcPr>
          <w:p w:rsidR="00900089" w:rsidRPr="006C0E5F" w:rsidRDefault="00900089" w:rsidP="00E305E3">
            <w:pPr>
              <w:jc w:val="center"/>
              <w:rPr>
                <w:rFonts w:ascii="Arial" w:hAnsi="Arial" w:cs="Arial"/>
                <w:sz w:val="18"/>
                <w:szCs w:val="18"/>
              </w:rPr>
            </w:pPr>
            <w:r w:rsidRPr="006C0E5F">
              <w:rPr>
                <w:rFonts w:ascii="Arial" w:hAnsi="Arial" w:cs="Arial"/>
                <w:sz w:val="18"/>
                <w:szCs w:val="18"/>
              </w:rPr>
              <w:t>jw.</w:t>
            </w:r>
          </w:p>
        </w:tc>
      </w:tr>
      <w:tr w:rsidR="000C48C3" w:rsidRPr="006C0E5F" w:rsidTr="00E305E3">
        <w:trPr>
          <w:trHeight w:val="1076"/>
        </w:trPr>
        <w:tc>
          <w:tcPr>
            <w:tcW w:w="176" w:type="pct"/>
            <w:vAlign w:val="center"/>
          </w:tcPr>
          <w:p w:rsidR="000C48C3" w:rsidRPr="006C0E5F" w:rsidRDefault="000C48C3" w:rsidP="004178C9">
            <w:pPr>
              <w:pStyle w:val="Akapitzlist"/>
              <w:numPr>
                <w:ilvl w:val="0"/>
                <w:numId w:val="9"/>
              </w:numPr>
              <w:jc w:val="center"/>
              <w:rPr>
                <w:rFonts w:ascii="Arial" w:hAnsi="Arial" w:cs="Arial"/>
                <w:sz w:val="18"/>
                <w:szCs w:val="18"/>
              </w:rPr>
            </w:pPr>
          </w:p>
        </w:tc>
        <w:tc>
          <w:tcPr>
            <w:tcW w:w="1102" w:type="pct"/>
            <w:vAlign w:val="center"/>
          </w:tcPr>
          <w:p w:rsidR="000C48C3" w:rsidRDefault="000C48C3" w:rsidP="00E305E3">
            <w:pPr>
              <w:jc w:val="center"/>
              <w:rPr>
                <w:rFonts w:ascii="Arial" w:hAnsi="Arial" w:cs="Arial"/>
                <w:sz w:val="18"/>
                <w:szCs w:val="18"/>
              </w:rPr>
            </w:pPr>
            <w:r w:rsidRPr="006C0E5F">
              <w:rPr>
                <w:rFonts w:ascii="Arial" w:hAnsi="Arial" w:cs="Arial"/>
                <w:sz w:val="18"/>
                <w:szCs w:val="18"/>
              </w:rPr>
              <w:t>jw.</w:t>
            </w:r>
          </w:p>
        </w:tc>
        <w:tc>
          <w:tcPr>
            <w:tcW w:w="623" w:type="pct"/>
            <w:vAlign w:val="center"/>
          </w:tcPr>
          <w:p w:rsidR="000C48C3" w:rsidRDefault="000C48C3" w:rsidP="000C48C3">
            <w:pPr>
              <w:jc w:val="center"/>
              <w:rPr>
                <w:rFonts w:ascii="Arial" w:hAnsi="Arial" w:cs="Arial"/>
                <w:sz w:val="18"/>
                <w:szCs w:val="18"/>
              </w:rPr>
            </w:pPr>
            <w:r>
              <w:rPr>
                <w:rFonts w:ascii="Arial" w:hAnsi="Arial" w:cs="Arial"/>
                <w:sz w:val="18"/>
                <w:szCs w:val="18"/>
              </w:rPr>
              <w:t>Rozdział  7, podrozdział 7.2</w:t>
            </w:r>
          </w:p>
          <w:p w:rsidR="000C48C3" w:rsidRDefault="000C48C3" w:rsidP="000C48C3">
            <w:pPr>
              <w:jc w:val="center"/>
              <w:rPr>
                <w:rFonts w:ascii="Arial" w:hAnsi="Arial" w:cs="Arial"/>
                <w:sz w:val="18"/>
                <w:szCs w:val="18"/>
              </w:rPr>
            </w:pPr>
            <w:r>
              <w:rPr>
                <w:rFonts w:ascii="Arial" w:hAnsi="Arial" w:cs="Arial"/>
                <w:sz w:val="18"/>
                <w:szCs w:val="18"/>
              </w:rPr>
              <w:t>punkt 5</w:t>
            </w:r>
          </w:p>
          <w:p w:rsidR="000C48C3" w:rsidRPr="006C0E5F" w:rsidRDefault="000C48C3" w:rsidP="000C48C3">
            <w:pPr>
              <w:jc w:val="center"/>
              <w:rPr>
                <w:rFonts w:ascii="Arial" w:hAnsi="Arial" w:cs="Arial"/>
                <w:sz w:val="18"/>
                <w:szCs w:val="18"/>
              </w:rPr>
            </w:pPr>
            <w:r>
              <w:rPr>
                <w:rFonts w:ascii="Arial" w:hAnsi="Arial" w:cs="Arial"/>
                <w:sz w:val="18"/>
                <w:szCs w:val="18"/>
              </w:rPr>
              <w:t>tabela nr 1</w:t>
            </w:r>
          </w:p>
        </w:tc>
        <w:tc>
          <w:tcPr>
            <w:tcW w:w="1875" w:type="pct"/>
            <w:vAlign w:val="center"/>
          </w:tcPr>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 xml:space="preserve">W kolumnie OCENIAJĄCY w wierszu „Merytoryczna II stopnia”: </w:t>
            </w:r>
          </w:p>
          <w:p w:rsidR="000C48C3" w:rsidRDefault="000C48C3" w:rsidP="006C0E5F">
            <w:pPr>
              <w:tabs>
                <w:tab w:val="left" w:pos="0"/>
              </w:tabs>
              <w:spacing w:line="276" w:lineRule="auto"/>
              <w:jc w:val="both"/>
              <w:rPr>
                <w:rFonts w:ascii="Arial" w:hAnsi="Arial" w:cs="Arial"/>
                <w:sz w:val="18"/>
                <w:szCs w:val="18"/>
              </w:rPr>
            </w:pPr>
          </w:p>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Zapis :</w:t>
            </w:r>
          </w:p>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„Ekspert”</w:t>
            </w:r>
          </w:p>
          <w:p w:rsidR="000C48C3" w:rsidRDefault="000C48C3" w:rsidP="006C0E5F">
            <w:pPr>
              <w:tabs>
                <w:tab w:val="left" w:pos="0"/>
              </w:tabs>
              <w:spacing w:line="276" w:lineRule="auto"/>
              <w:jc w:val="both"/>
              <w:rPr>
                <w:rFonts w:ascii="Arial" w:hAnsi="Arial" w:cs="Arial"/>
                <w:sz w:val="18"/>
                <w:szCs w:val="18"/>
              </w:rPr>
            </w:pPr>
          </w:p>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Zmienia się na:</w:t>
            </w:r>
            <w:bookmarkStart w:id="2" w:name="_GoBack"/>
            <w:bookmarkEnd w:id="2"/>
          </w:p>
          <w:p w:rsidR="000C48C3" w:rsidRPr="006C0E5F"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„Pracownik/Ekspert”</w:t>
            </w:r>
          </w:p>
        </w:tc>
        <w:tc>
          <w:tcPr>
            <w:tcW w:w="703" w:type="pct"/>
            <w:vAlign w:val="center"/>
          </w:tcPr>
          <w:p w:rsidR="000C48C3" w:rsidRDefault="000C48C3" w:rsidP="006C0E5F">
            <w:pPr>
              <w:jc w:val="center"/>
              <w:rPr>
                <w:rFonts w:ascii="Arial" w:hAnsi="Arial" w:cs="Arial"/>
                <w:sz w:val="18"/>
                <w:szCs w:val="18"/>
              </w:rPr>
            </w:pPr>
            <w:r>
              <w:rPr>
                <w:rFonts w:ascii="Arial" w:hAnsi="Arial" w:cs="Arial"/>
                <w:sz w:val="18"/>
                <w:szCs w:val="18"/>
              </w:rPr>
              <w:t>Doprecyzowanie zapisów</w:t>
            </w:r>
          </w:p>
        </w:tc>
        <w:tc>
          <w:tcPr>
            <w:tcW w:w="521" w:type="pct"/>
            <w:vAlign w:val="center"/>
          </w:tcPr>
          <w:p w:rsidR="000C48C3" w:rsidRPr="006C0E5F" w:rsidRDefault="000C48C3" w:rsidP="00E305E3">
            <w:pPr>
              <w:jc w:val="center"/>
              <w:rPr>
                <w:rFonts w:ascii="Arial" w:hAnsi="Arial" w:cs="Arial"/>
                <w:sz w:val="18"/>
                <w:szCs w:val="18"/>
              </w:rPr>
            </w:pPr>
            <w:proofErr w:type="spellStart"/>
            <w:r>
              <w:rPr>
                <w:rFonts w:ascii="Arial" w:hAnsi="Arial" w:cs="Arial"/>
                <w:sz w:val="18"/>
                <w:szCs w:val="18"/>
              </w:rPr>
              <w:t>jw</w:t>
            </w:r>
            <w:proofErr w:type="spellEnd"/>
          </w:p>
        </w:tc>
      </w:tr>
      <w:tr w:rsidR="000C48C3" w:rsidRPr="006C0E5F" w:rsidTr="00E305E3">
        <w:trPr>
          <w:trHeight w:val="1076"/>
        </w:trPr>
        <w:tc>
          <w:tcPr>
            <w:tcW w:w="176" w:type="pct"/>
            <w:vAlign w:val="center"/>
          </w:tcPr>
          <w:p w:rsidR="000C48C3" w:rsidRPr="006C0E5F" w:rsidRDefault="000C48C3" w:rsidP="004178C9">
            <w:pPr>
              <w:pStyle w:val="Akapitzlist"/>
              <w:numPr>
                <w:ilvl w:val="0"/>
                <w:numId w:val="9"/>
              </w:numPr>
              <w:jc w:val="center"/>
              <w:rPr>
                <w:rFonts w:ascii="Arial" w:hAnsi="Arial" w:cs="Arial"/>
                <w:sz w:val="18"/>
                <w:szCs w:val="18"/>
              </w:rPr>
            </w:pPr>
          </w:p>
        </w:tc>
        <w:tc>
          <w:tcPr>
            <w:tcW w:w="1102" w:type="pct"/>
            <w:vAlign w:val="center"/>
          </w:tcPr>
          <w:p w:rsidR="000C48C3" w:rsidRPr="006C0E5F" w:rsidRDefault="000C48C3" w:rsidP="00E305E3">
            <w:pPr>
              <w:jc w:val="center"/>
              <w:rPr>
                <w:rFonts w:ascii="Arial" w:hAnsi="Arial" w:cs="Arial"/>
                <w:sz w:val="18"/>
                <w:szCs w:val="18"/>
              </w:rPr>
            </w:pPr>
            <w:r>
              <w:rPr>
                <w:rFonts w:ascii="Arial" w:hAnsi="Arial" w:cs="Arial"/>
                <w:sz w:val="18"/>
                <w:szCs w:val="18"/>
              </w:rPr>
              <w:t>jw.</w:t>
            </w:r>
          </w:p>
        </w:tc>
        <w:tc>
          <w:tcPr>
            <w:tcW w:w="623" w:type="pct"/>
            <w:vAlign w:val="center"/>
          </w:tcPr>
          <w:p w:rsidR="000C48C3" w:rsidRDefault="000C48C3" w:rsidP="000C48C3">
            <w:pPr>
              <w:jc w:val="center"/>
              <w:rPr>
                <w:rFonts w:ascii="Arial" w:hAnsi="Arial" w:cs="Arial"/>
                <w:sz w:val="18"/>
                <w:szCs w:val="18"/>
              </w:rPr>
            </w:pPr>
            <w:r w:rsidRPr="006C0E5F">
              <w:rPr>
                <w:rFonts w:ascii="Arial" w:hAnsi="Arial" w:cs="Arial"/>
                <w:sz w:val="18"/>
                <w:szCs w:val="18"/>
              </w:rPr>
              <w:t>Rozdział  7, podrozdział 7.2.</w:t>
            </w:r>
            <w:r>
              <w:rPr>
                <w:rFonts w:ascii="Arial" w:hAnsi="Arial" w:cs="Arial"/>
                <w:sz w:val="18"/>
                <w:szCs w:val="18"/>
              </w:rPr>
              <w:t>3</w:t>
            </w:r>
          </w:p>
          <w:p w:rsidR="000C48C3" w:rsidRPr="006C0E5F" w:rsidRDefault="000C48C3" w:rsidP="000C48C3">
            <w:pPr>
              <w:jc w:val="center"/>
              <w:rPr>
                <w:rFonts w:ascii="Arial" w:hAnsi="Arial" w:cs="Arial"/>
                <w:sz w:val="18"/>
                <w:szCs w:val="18"/>
              </w:rPr>
            </w:pPr>
            <w:r>
              <w:rPr>
                <w:rFonts w:ascii="Arial" w:hAnsi="Arial" w:cs="Arial"/>
                <w:sz w:val="18"/>
                <w:szCs w:val="18"/>
              </w:rPr>
              <w:t>punkt 4</w:t>
            </w:r>
          </w:p>
        </w:tc>
        <w:tc>
          <w:tcPr>
            <w:tcW w:w="1875" w:type="pct"/>
            <w:vAlign w:val="center"/>
          </w:tcPr>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Zapis:</w:t>
            </w:r>
          </w:p>
          <w:p w:rsidR="000C48C3" w:rsidRDefault="000C48C3" w:rsidP="006C0E5F">
            <w:pPr>
              <w:tabs>
                <w:tab w:val="left" w:pos="0"/>
              </w:tabs>
              <w:spacing w:line="276" w:lineRule="auto"/>
              <w:jc w:val="both"/>
              <w:rPr>
                <w:rFonts w:ascii="Arial" w:hAnsi="Arial" w:cs="Arial"/>
                <w:sz w:val="18"/>
                <w:szCs w:val="18"/>
              </w:rPr>
            </w:pPr>
            <w:r>
              <w:rPr>
                <w:rFonts w:ascii="Arial" w:hAnsi="Arial" w:cs="Arial"/>
                <w:sz w:val="18"/>
                <w:szCs w:val="18"/>
              </w:rPr>
              <w:t>„</w:t>
            </w:r>
            <w:r w:rsidRPr="000C48C3">
              <w:rPr>
                <w:rFonts w:ascii="Arial" w:hAnsi="Arial" w:cs="Arial"/>
                <w:sz w:val="18"/>
                <w:szCs w:val="18"/>
              </w:rPr>
              <w:t>Oceny projektów w ramach tej części dokonują eksperci.</w:t>
            </w:r>
            <w:r>
              <w:rPr>
                <w:rFonts w:ascii="Arial" w:hAnsi="Arial" w:cs="Arial"/>
                <w:sz w:val="18"/>
                <w:szCs w:val="18"/>
              </w:rPr>
              <w:t>”</w:t>
            </w:r>
          </w:p>
          <w:p w:rsidR="000C48C3" w:rsidRDefault="000C48C3" w:rsidP="006C0E5F">
            <w:pPr>
              <w:tabs>
                <w:tab w:val="left" w:pos="0"/>
              </w:tabs>
              <w:spacing w:line="276" w:lineRule="auto"/>
              <w:jc w:val="both"/>
              <w:rPr>
                <w:rFonts w:ascii="Arial" w:hAnsi="Arial" w:cs="Arial"/>
                <w:sz w:val="18"/>
                <w:szCs w:val="18"/>
              </w:rPr>
            </w:pPr>
          </w:p>
          <w:p w:rsidR="000C48C3" w:rsidRDefault="000C48C3" w:rsidP="000C48C3">
            <w:pPr>
              <w:tabs>
                <w:tab w:val="left" w:pos="0"/>
              </w:tabs>
              <w:spacing w:line="276" w:lineRule="auto"/>
              <w:jc w:val="both"/>
              <w:rPr>
                <w:rFonts w:ascii="Arial" w:hAnsi="Arial" w:cs="Arial"/>
                <w:sz w:val="18"/>
                <w:szCs w:val="18"/>
              </w:rPr>
            </w:pPr>
            <w:r>
              <w:rPr>
                <w:rFonts w:ascii="Arial" w:hAnsi="Arial" w:cs="Arial"/>
                <w:sz w:val="18"/>
                <w:szCs w:val="18"/>
              </w:rPr>
              <w:t>Zmienia się na</w:t>
            </w:r>
            <w:r>
              <w:rPr>
                <w:rFonts w:ascii="Arial" w:hAnsi="Arial" w:cs="Arial"/>
                <w:sz w:val="18"/>
                <w:szCs w:val="18"/>
              </w:rPr>
              <w:t>:</w:t>
            </w:r>
          </w:p>
          <w:p w:rsidR="000C48C3" w:rsidRDefault="000C48C3" w:rsidP="000C48C3">
            <w:pPr>
              <w:tabs>
                <w:tab w:val="left" w:pos="0"/>
              </w:tabs>
              <w:spacing w:line="276" w:lineRule="auto"/>
              <w:jc w:val="both"/>
              <w:rPr>
                <w:rFonts w:ascii="Arial" w:hAnsi="Arial" w:cs="Arial"/>
                <w:sz w:val="18"/>
                <w:szCs w:val="18"/>
              </w:rPr>
            </w:pPr>
            <w:r>
              <w:rPr>
                <w:rFonts w:ascii="Arial" w:hAnsi="Arial" w:cs="Arial"/>
                <w:sz w:val="18"/>
                <w:szCs w:val="18"/>
              </w:rPr>
              <w:t>„</w:t>
            </w:r>
            <w:r w:rsidRPr="000C48C3">
              <w:rPr>
                <w:rFonts w:ascii="Arial" w:hAnsi="Arial" w:cs="Arial"/>
                <w:sz w:val="18"/>
                <w:szCs w:val="18"/>
              </w:rPr>
              <w:t>Oceny projektów w ramach tej części dokonują pracownicy lub eksperci.</w:t>
            </w:r>
            <w:r>
              <w:rPr>
                <w:rFonts w:ascii="Arial" w:hAnsi="Arial" w:cs="Arial"/>
                <w:sz w:val="18"/>
                <w:szCs w:val="18"/>
              </w:rPr>
              <w:t>”</w:t>
            </w:r>
          </w:p>
          <w:p w:rsidR="000C48C3" w:rsidRDefault="000C48C3" w:rsidP="006C0E5F">
            <w:pPr>
              <w:tabs>
                <w:tab w:val="left" w:pos="0"/>
              </w:tabs>
              <w:spacing w:line="276" w:lineRule="auto"/>
              <w:jc w:val="both"/>
              <w:rPr>
                <w:rFonts w:ascii="Arial" w:hAnsi="Arial" w:cs="Arial"/>
                <w:sz w:val="18"/>
                <w:szCs w:val="18"/>
              </w:rPr>
            </w:pPr>
          </w:p>
          <w:p w:rsidR="000C48C3" w:rsidRPr="006C0E5F" w:rsidRDefault="000C48C3" w:rsidP="006C0E5F">
            <w:pPr>
              <w:tabs>
                <w:tab w:val="left" w:pos="0"/>
              </w:tabs>
              <w:spacing w:line="276" w:lineRule="auto"/>
              <w:jc w:val="both"/>
              <w:rPr>
                <w:rFonts w:ascii="Arial" w:hAnsi="Arial" w:cs="Arial"/>
                <w:sz w:val="18"/>
                <w:szCs w:val="18"/>
              </w:rPr>
            </w:pPr>
          </w:p>
        </w:tc>
        <w:tc>
          <w:tcPr>
            <w:tcW w:w="703" w:type="pct"/>
            <w:vAlign w:val="center"/>
          </w:tcPr>
          <w:p w:rsidR="000C48C3" w:rsidRDefault="000C48C3" w:rsidP="006C0E5F">
            <w:pPr>
              <w:jc w:val="center"/>
              <w:rPr>
                <w:rFonts w:ascii="Arial" w:hAnsi="Arial" w:cs="Arial"/>
                <w:sz w:val="18"/>
                <w:szCs w:val="18"/>
              </w:rPr>
            </w:pPr>
            <w:r>
              <w:rPr>
                <w:rFonts w:ascii="Arial" w:hAnsi="Arial" w:cs="Arial"/>
                <w:sz w:val="18"/>
                <w:szCs w:val="18"/>
              </w:rPr>
              <w:t>jw.</w:t>
            </w:r>
          </w:p>
        </w:tc>
        <w:tc>
          <w:tcPr>
            <w:tcW w:w="521" w:type="pct"/>
            <w:vAlign w:val="center"/>
          </w:tcPr>
          <w:p w:rsidR="000C48C3" w:rsidRPr="006C0E5F" w:rsidRDefault="000C48C3" w:rsidP="00E305E3">
            <w:pPr>
              <w:jc w:val="center"/>
              <w:rPr>
                <w:rFonts w:ascii="Arial" w:hAnsi="Arial" w:cs="Arial"/>
                <w:sz w:val="18"/>
                <w:szCs w:val="18"/>
              </w:rPr>
            </w:pPr>
            <w:r>
              <w:rPr>
                <w:rFonts w:ascii="Arial" w:hAnsi="Arial" w:cs="Arial"/>
                <w:sz w:val="18"/>
                <w:szCs w:val="18"/>
              </w:rPr>
              <w:t>jw.</w:t>
            </w:r>
          </w:p>
        </w:tc>
      </w:tr>
      <w:tr w:rsidR="000C48C3" w:rsidRPr="006C0E5F" w:rsidTr="00E305E3">
        <w:trPr>
          <w:trHeight w:val="1076"/>
        </w:trPr>
        <w:tc>
          <w:tcPr>
            <w:tcW w:w="176" w:type="pct"/>
            <w:vAlign w:val="center"/>
          </w:tcPr>
          <w:p w:rsidR="000C48C3" w:rsidRPr="006C0E5F" w:rsidRDefault="000C48C3" w:rsidP="004178C9">
            <w:pPr>
              <w:pStyle w:val="Akapitzlist"/>
              <w:numPr>
                <w:ilvl w:val="0"/>
                <w:numId w:val="9"/>
              </w:numPr>
              <w:jc w:val="center"/>
              <w:rPr>
                <w:rFonts w:ascii="Arial" w:hAnsi="Arial" w:cs="Arial"/>
                <w:sz w:val="18"/>
                <w:szCs w:val="18"/>
              </w:rPr>
            </w:pPr>
          </w:p>
        </w:tc>
        <w:tc>
          <w:tcPr>
            <w:tcW w:w="1102" w:type="pct"/>
            <w:vAlign w:val="center"/>
          </w:tcPr>
          <w:p w:rsidR="000C48C3" w:rsidRPr="006C0E5F" w:rsidRDefault="000C48C3" w:rsidP="00E305E3">
            <w:pPr>
              <w:jc w:val="center"/>
              <w:rPr>
                <w:rFonts w:ascii="Arial" w:hAnsi="Arial" w:cs="Arial"/>
                <w:sz w:val="18"/>
                <w:szCs w:val="18"/>
              </w:rPr>
            </w:pPr>
            <w:r w:rsidRPr="006C0E5F">
              <w:rPr>
                <w:rFonts w:ascii="Arial" w:hAnsi="Arial" w:cs="Arial"/>
                <w:sz w:val="18"/>
                <w:szCs w:val="18"/>
              </w:rPr>
              <w:t>jw.</w:t>
            </w:r>
          </w:p>
        </w:tc>
        <w:tc>
          <w:tcPr>
            <w:tcW w:w="623" w:type="pct"/>
            <w:vAlign w:val="center"/>
          </w:tcPr>
          <w:p w:rsidR="000C48C3" w:rsidRPr="006C0E5F" w:rsidRDefault="000C48C3" w:rsidP="006C0E5F">
            <w:pPr>
              <w:jc w:val="center"/>
              <w:rPr>
                <w:rFonts w:ascii="Arial" w:hAnsi="Arial" w:cs="Arial"/>
                <w:sz w:val="18"/>
                <w:szCs w:val="18"/>
              </w:rPr>
            </w:pPr>
            <w:r w:rsidRPr="006C0E5F">
              <w:rPr>
                <w:rFonts w:ascii="Arial" w:hAnsi="Arial" w:cs="Arial"/>
                <w:sz w:val="18"/>
                <w:szCs w:val="18"/>
              </w:rPr>
              <w:t>Rozdział 10, pkt 5</w:t>
            </w:r>
          </w:p>
          <w:p w:rsidR="000C48C3" w:rsidRPr="006C0E5F" w:rsidRDefault="000C48C3" w:rsidP="006C0E5F">
            <w:pPr>
              <w:jc w:val="center"/>
              <w:rPr>
                <w:rFonts w:ascii="Arial" w:hAnsi="Arial" w:cs="Arial"/>
                <w:sz w:val="18"/>
                <w:szCs w:val="18"/>
              </w:rPr>
            </w:pPr>
          </w:p>
          <w:p w:rsidR="000C48C3" w:rsidRPr="006C0E5F" w:rsidRDefault="000C48C3" w:rsidP="006C0E5F">
            <w:pPr>
              <w:widowControl w:val="0"/>
              <w:tabs>
                <w:tab w:val="left" w:pos="360"/>
              </w:tabs>
              <w:autoSpaceDE w:val="0"/>
              <w:jc w:val="center"/>
              <w:rPr>
                <w:rFonts w:ascii="Arial" w:hAnsi="Arial" w:cs="Arial"/>
                <w:sz w:val="18"/>
                <w:szCs w:val="18"/>
              </w:rPr>
            </w:pPr>
            <w:r w:rsidRPr="006C0E5F">
              <w:rPr>
                <w:rFonts w:ascii="Arial" w:hAnsi="Arial" w:cs="Arial"/>
                <w:sz w:val="18"/>
                <w:szCs w:val="18"/>
              </w:rPr>
              <w:t>Załączniki do regulaminu (dokumenty)</w:t>
            </w:r>
          </w:p>
        </w:tc>
        <w:tc>
          <w:tcPr>
            <w:tcW w:w="1875" w:type="pct"/>
            <w:vAlign w:val="center"/>
          </w:tcPr>
          <w:p w:rsidR="000C48C3" w:rsidRPr="006C0E5F" w:rsidRDefault="000C48C3" w:rsidP="006C0E5F">
            <w:pPr>
              <w:tabs>
                <w:tab w:val="left" w:pos="0"/>
              </w:tabs>
              <w:spacing w:line="276" w:lineRule="auto"/>
              <w:jc w:val="both"/>
              <w:rPr>
                <w:rFonts w:ascii="Arial" w:hAnsi="Arial" w:cs="Arial"/>
                <w:sz w:val="18"/>
                <w:szCs w:val="18"/>
              </w:rPr>
            </w:pPr>
            <w:r w:rsidRPr="006C0E5F">
              <w:rPr>
                <w:rFonts w:ascii="Arial" w:hAnsi="Arial" w:cs="Arial"/>
                <w:sz w:val="18"/>
                <w:szCs w:val="18"/>
              </w:rPr>
              <w:t xml:space="preserve">Dodaje się załącznik nr 11 do regulaminu: „Mechanizm monitorowania i wycofania w przypadku finansowania infrastruktury badawczej ze środków publicznych” </w:t>
            </w:r>
          </w:p>
        </w:tc>
        <w:tc>
          <w:tcPr>
            <w:tcW w:w="703" w:type="pct"/>
            <w:vAlign w:val="center"/>
          </w:tcPr>
          <w:p w:rsidR="000C48C3" w:rsidRPr="006C0E5F" w:rsidRDefault="000C48C3" w:rsidP="006C0E5F">
            <w:pPr>
              <w:jc w:val="center"/>
              <w:rPr>
                <w:rFonts w:ascii="Arial" w:hAnsi="Arial" w:cs="Arial"/>
                <w:sz w:val="18"/>
                <w:szCs w:val="18"/>
              </w:rPr>
            </w:pPr>
            <w:r>
              <w:rPr>
                <w:rFonts w:ascii="Arial" w:hAnsi="Arial" w:cs="Arial"/>
                <w:sz w:val="18"/>
                <w:szCs w:val="18"/>
              </w:rPr>
              <w:t xml:space="preserve">Uszczegółowienie informacji na temat mechanizmu monitorowania i wycofania </w:t>
            </w:r>
          </w:p>
        </w:tc>
        <w:tc>
          <w:tcPr>
            <w:tcW w:w="521" w:type="pct"/>
            <w:vAlign w:val="center"/>
          </w:tcPr>
          <w:p w:rsidR="000C48C3" w:rsidRPr="006C0E5F" w:rsidRDefault="000C48C3" w:rsidP="00E305E3">
            <w:pPr>
              <w:jc w:val="center"/>
              <w:rPr>
                <w:rFonts w:ascii="Arial" w:hAnsi="Arial" w:cs="Arial"/>
                <w:sz w:val="18"/>
                <w:szCs w:val="18"/>
              </w:rPr>
            </w:pPr>
            <w:r w:rsidRPr="006C0E5F">
              <w:rPr>
                <w:rFonts w:ascii="Arial" w:hAnsi="Arial" w:cs="Arial"/>
                <w:sz w:val="18"/>
                <w:szCs w:val="18"/>
              </w:rPr>
              <w:t>jw.</w:t>
            </w:r>
          </w:p>
        </w:tc>
      </w:tr>
    </w:tbl>
    <w:p w:rsidR="00CD08FF" w:rsidRPr="0061690F" w:rsidRDefault="00CD08FF" w:rsidP="00B8175D">
      <w:pPr>
        <w:spacing w:line="240" w:lineRule="auto"/>
        <w:rPr>
          <w:rFonts w:ascii="Arial" w:hAnsi="Arial" w:cs="Arial"/>
          <w:b/>
          <w:color w:val="FF0000"/>
          <w:sz w:val="18"/>
          <w:szCs w:val="18"/>
        </w:rPr>
      </w:pPr>
    </w:p>
    <w:sectPr w:rsidR="00CD08FF" w:rsidRPr="0061690F" w:rsidSect="005F0976">
      <w:headerReference w:type="default" r:id="rId10"/>
      <w:footerReference w:type="default" r:id="rId11"/>
      <w:headerReference w:type="first" r:id="rId12"/>
      <w:footerReference w:type="first" r:id="rId13"/>
      <w:pgSz w:w="16838" w:h="11906" w:orient="landscape"/>
      <w:pgMar w:top="1276" w:right="1383"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17" w:rsidRDefault="00AA5F17" w:rsidP="00EA4F46">
      <w:pPr>
        <w:spacing w:line="240" w:lineRule="auto"/>
      </w:pPr>
      <w:r>
        <w:separator/>
      </w:r>
    </w:p>
  </w:endnote>
  <w:endnote w:type="continuationSeparator" w:id="0">
    <w:p w:rsidR="00AA5F17" w:rsidRDefault="00AA5F17"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492117"/>
      <w:docPartObj>
        <w:docPartGallery w:val="Page Numbers (Bottom of Page)"/>
        <w:docPartUnique/>
      </w:docPartObj>
    </w:sdtPr>
    <w:sdtEndPr/>
    <w:sdtContent>
      <w:sdt>
        <w:sdtPr>
          <w:id w:val="860082579"/>
          <w:docPartObj>
            <w:docPartGallery w:val="Page Numbers (Top of Page)"/>
            <w:docPartUnique/>
          </w:docPartObj>
        </w:sdtPr>
        <w:sdtEndPr/>
        <w:sdtContent>
          <w:p w:rsidR="00C968EF" w:rsidRDefault="00C968EF">
            <w:pPr>
              <w:pStyle w:val="Stopka"/>
              <w:jc w:val="right"/>
            </w:pPr>
            <w:r w:rsidRPr="00A76255">
              <w:rPr>
                <w:rFonts w:ascii="Arial" w:hAnsi="Arial" w:cs="Arial"/>
                <w:sz w:val="16"/>
                <w:szCs w:val="16"/>
              </w:rPr>
              <w:t xml:space="preserve">Strona </w:t>
            </w:r>
            <w:r w:rsidR="004E3E38" w:rsidRPr="00A76255">
              <w:rPr>
                <w:rFonts w:ascii="Arial" w:hAnsi="Arial" w:cs="Arial"/>
                <w:b/>
                <w:bCs/>
                <w:sz w:val="16"/>
                <w:szCs w:val="16"/>
              </w:rPr>
              <w:fldChar w:fldCharType="begin"/>
            </w:r>
            <w:r w:rsidRPr="00A76255">
              <w:rPr>
                <w:rFonts w:ascii="Arial" w:hAnsi="Arial" w:cs="Arial"/>
                <w:b/>
                <w:bCs/>
                <w:sz w:val="16"/>
                <w:szCs w:val="16"/>
              </w:rPr>
              <w:instrText>PAGE</w:instrText>
            </w:r>
            <w:r w:rsidR="004E3E38" w:rsidRPr="00A76255">
              <w:rPr>
                <w:rFonts w:ascii="Arial" w:hAnsi="Arial" w:cs="Arial"/>
                <w:b/>
                <w:bCs/>
                <w:sz w:val="16"/>
                <w:szCs w:val="16"/>
              </w:rPr>
              <w:fldChar w:fldCharType="separate"/>
            </w:r>
            <w:r w:rsidR="000C48C3">
              <w:rPr>
                <w:rFonts w:ascii="Arial" w:hAnsi="Arial" w:cs="Arial"/>
                <w:b/>
                <w:bCs/>
                <w:noProof/>
                <w:sz w:val="16"/>
                <w:szCs w:val="16"/>
              </w:rPr>
              <w:t>8</w:t>
            </w:r>
            <w:r w:rsidR="004E3E38" w:rsidRPr="00A76255">
              <w:rPr>
                <w:rFonts w:ascii="Arial" w:hAnsi="Arial" w:cs="Arial"/>
                <w:b/>
                <w:bCs/>
                <w:sz w:val="16"/>
                <w:szCs w:val="16"/>
              </w:rPr>
              <w:fldChar w:fldCharType="end"/>
            </w:r>
            <w:r w:rsidRPr="00A76255">
              <w:rPr>
                <w:rFonts w:ascii="Arial" w:hAnsi="Arial" w:cs="Arial"/>
                <w:sz w:val="16"/>
                <w:szCs w:val="16"/>
              </w:rPr>
              <w:t xml:space="preserve"> z </w:t>
            </w:r>
            <w:r w:rsidR="004E3E38" w:rsidRPr="00A76255">
              <w:rPr>
                <w:rFonts w:ascii="Arial" w:hAnsi="Arial" w:cs="Arial"/>
                <w:b/>
                <w:bCs/>
                <w:sz w:val="16"/>
                <w:szCs w:val="16"/>
              </w:rPr>
              <w:fldChar w:fldCharType="begin"/>
            </w:r>
            <w:r w:rsidRPr="00A76255">
              <w:rPr>
                <w:rFonts w:ascii="Arial" w:hAnsi="Arial" w:cs="Arial"/>
                <w:b/>
                <w:bCs/>
                <w:sz w:val="16"/>
                <w:szCs w:val="16"/>
              </w:rPr>
              <w:instrText>NUMPAGES</w:instrText>
            </w:r>
            <w:r w:rsidR="004E3E38" w:rsidRPr="00A76255">
              <w:rPr>
                <w:rFonts w:ascii="Arial" w:hAnsi="Arial" w:cs="Arial"/>
                <w:b/>
                <w:bCs/>
                <w:sz w:val="16"/>
                <w:szCs w:val="16"/>
              </w:rPr>
              <w:fldChar w:fldCharType="separate"/>
            </w:r>
            <w:r w:rsidR="000C48C3">
              <w:rPr>
                <w:rFonts w:ascii="Arial" w:hAnsi="Arial" w:cs="Arial"/>
                <w:b/>
                <w:bCs/>
                <w:noProof/>
                <w:sz w:val="16"/>
                <w:szCs w:val="16"/>
              </w:rPr>
              <w:t>8</w:t>
            </w:r>
            <w:r w:rsidR="004E3E38" w:rsidRPr="00A76255">
              <w:rPr>
                <w:rFonts w:ascii="Arial" w:hAnsi="Arial" w:cs="Arial"/>
                <w:b/>
                <w:bCs/>
                <w:sz w:val="16"/>
                <w:szCs w:val="16"/>
              </w:rPr>
              <w:fldChar w:fldCharType="end"/>
            </w:r>
          </w:p>
        </w:sdtContent>
      </w:sdt>
    </w:sdtContent>
  </w:sdt>
  <w:p w:rsidR="00C968EF" w:rsidRPr="00071DAA" w:rsidRDefault="00C968EF" w:rsidP="00071DAA">
    <w:pPr>
      <w:pStyle w:val="Stopka"/>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708479267"/>
      <w:docPartObj>
        <w:docPartGallery w:val="Page Numbers (Bottom of Page)"/>
        <w:docPartUnique/>
      </w:docPartObj>
    </w:sdtPr>
    <w:sdtEndPr/>
    <w:sdtContent>
      <w:sdt>
        <w:sdtPr>
          <w:rPr>
            <w:rFonts w:ascii="Arial" w:hAnsi="Arial" w:cs="Arial"/>
            <w:sz w:val="16"/>
            <w:szCs w:val="16"/>
          </w:rPr>
          <w:id w:val="1175839813"/>
          <w:docPartObj>
            <w:docPartGallery w:val="Page Numbers (Top of Page)"/>
            <w:docPartUnique/>
          </w:docPartObj>
        </w:sdtPr>
        <w:sdtEndPr/>
        <w:sdtContent>
          <w:p w:rsidR="00C968EF" w:rsidRPr="00686AC2" w:rsidRDefault="00C968EF">
            <w:pPr>
              <w:pStyle w:val="Stopka"/>
              <w:jc w:val="right"/>
              <w:rPr>
                <w:rFonts w:ascii="Arial" w:hAnsi="Arial" w:cs="Arial"/>
                <w:sz w:val="16"/>
                <w:szCs w:val="16"/>
              </w:rPr>
            </w:pPr>
            <w:r w:rsidRPr="00A307E5">
              <w:rPr>
                <w:rFonts w:ascii="Arial" w:hAnsi="Arial" w:cs="Arial"/>
                <w:sz w:val="16"/>
                <w:szCs w:val="16"/>
              </w:rPr>
              <w:t xml:space="preserve">Strona </w:t>
            </w:r>
            <w:r w:rsidR="004E3E38" w:rsidRPr="00A307E5">
              <w:rPr>
                <w:rFonts w:ascii="Arial" w:hAnsi="Arial" w:cs="Arial"/>
                <w:b/>
                <w:bCs/>
                <w:sz w:val="16"/>
                <w:szCs w:val="16"/>
              </w:rPr>
              <w:fldChar w:fldCharType="begin"/>
            </w:r>
            <w:r w:rsidRPr="00A307E5">
              <w:rPr>
                <w:rFonts w:ascii="Arial" w:hAnsi="Arial" w:cs="Arial"/>
                <w:b/>
                <w:bCs/>
                <w:sz w:val="16"/>
                <w:szCs w:val="16"/>
              </w:rPr>
              <w:instrText>PAGE</w:instrText>
            </w:r>
            <w:r w:rsidR="004E3E38" w:rsidRPr="00A307E5">
              <w:rPr>
                <w:rFonts w:ascii="Arial" w:hAnsi="Arial" w:cs="Arial"/>
                <w:b/>
                <w:bCs/>
                <w:sz w:val="16"/>
                <w:szCs w:val="16"/>
              </w:rPr>
              <w:fldChar w:fldCharType="separate"/>
            </w:r>
            <w:r w:rsidR="000C48C3">
              <w:rPr>
                <w:rFonts w:ascii="Arial" w:hAnsi="Arial" w:cs="Arial"/>
                <w:b/>
                <w:bCs/>
                <w:noProof/>
                <w:sz w:val="16"/>
                <w:szCs w:val="16"/>
              </w:rPr>
              <w:t>1</w:t>
            </w:r>
            <w:r w:rsidR="004E3E38" w:rsidRPr="00A307E5">
              <w:rPr>
                <w:rFonts w:ascii="Arial" w:hAnsi="Arial" w:cs="Arial"/>
                <w:b/>
                <w:bCs/>
                <w:sz w:val="16"/>
                <w:szCs w:val="16"/>
              </w:rPr>
              <w:fldChar w:fldCharType="end"/>
            </w:r>
            <w:r w:rsidRPr="00A307E5">
              <w:rPr>
                <w:rFonts w:ascii="Arial" w:hAnsi="Arial" w:cs="Arial"/>
                <w:sz w:val="16"/>
                <w:szCs w:val="16"/>
              </w:rPr>
              <w:t xml:space="preserve"> z </w:t>
            </w:r>
            <w:r w:rsidR="004E3E38" w:rsidRPr="00A307E5">
              <w:rPr>
                <w:rFonts w:ascii="Arial" w:hAnsi="Arial" w:cs="Arial"/>
                <w:b/>
                <w:bCs/>
                <w:sz w:val="16"/>
                <w:szCs w:val="16"/>
              </w:rPr>
              <w:fldChar w:fldCharType="begin"/>
            </w:r>
            <w:r w:rsidRPr="00A307E5">
              <w:rPr>
                <w:rFonts w:ascii="Arial" w:hAnsi="Arial" w:cs="Arial"/>
                <w:b/>
                <w:bCs/>
                <w:sz w:val="16"/>
                <w:szCs w:val="16"/>
              </w:rPr>
              <w:instrText>NUMPAGES</w:instrText>
            </w:r>
            <w:r w:rsidR="004E3E38" w:rsidRPr="00A307E5">
              <w:rPr>
                <w:rFonts w:ascii="Arial" w:hAnsi="Arial" w:cs="Arial"/>
                <w:b/>
                <w:bCs/>
                <w:sz w:val="16"/>
                <w:szCs w:val="16"/>
              </w:rPr>
              <w:fldChar w:fldCharType="separate"/>
            </w:r>
            <w:r w:rsidR="000C48C3">
              <w:rPr>
                <w:rFonts w:ascii="Arial" w:hAnsi="Arial" w:cs="Arial"/>
                <w:b/>
                <w:bCs/>
                <w:noProof/>
                <w:sz w:val="16"/>
                <w:szCs w:val="16"/>
              </w:rPr>
              <w:t>8</w:t>
            </w:r>
            <w:r w:rsidR="004E3E38" w:rsidRPr="00A307E5">
              <w:rPr>
                <w:rFonts w:ascii="Arial" w:hAnsi="Arial" w:cs="Arial"/>
                <w:b/>
                <w:bCs/>
                <w:sz w:val="16"/>
                <w:szCs w:val="16"/>
              </w:rPr>
              <w:fldChar w:fldCharType="end"/>
            </w:r>
          </w:p>
        </w:sdtContent>
      </w:sdt>
    </w:sdtContent>
  </w:sdt>
  <w:p w:rsidR="00C968EF" w:rsidRDefault="00C968E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17" w:rsidRDefault="00AA5F17" w:rsidP="00EA4F46">
      <w:pPr>
        <w:spacing w:line="240" w:lineRule="auto"/>
      </w:pPr>
      <w:r>
        <w:separator/>
      </w:r>
    </w:p>
  </w:footnote>
  <w:footnote w:type="continuationSeparator" w:id="0">
    <w:p w:rsidR="00AA5F17" w:rsidRDefault="00AA5F17" w:rsidP="00EA4F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F" w:rsidRPr="0011171D" w:rsidRDefault="00C968EF" w:rsidP="00767B8C">
    <w:pPr>
      <w:spacing w:line="240" w:lineRule="auto"/>
      <w:jc w:val="center"/>
      <w:rPr>
        <w:rFonts w:ascii="Arial" w:hAnsi="Arial" w:cs="Arial"/>
        <w:bCs/>
        <w:i/>
        <w:iCs/>
        <w:sz w:val="14"/>
        <w:szCs w:val="14"/>
      </w:rPr>
    </w:pPr>
    <w:r w:rsidRPr="0011171D">
      <w:rPr>
        <w:rFonts w:ascii="Arial" w:hAnsi="Arial" w:cs="Arial"/>
        <w:bCs/>
        <w:i/>
        <w:iCs/>
        <w:sz w:val="14"/>
        <w:szCs w:val="14"/>
      </w:rPr>
      <w:t>Regulamin konkursu w ramach Regionalnego Programu Operacyjnego Województwa Zachodniopomorskiego 2014-2020</w:t>
    </w:r>
  </w:p>
  <w:p w:rsidR="00C968EF" w:rsidRPr="0011171D" w:rsidRDefault="00C968EF" w:rsidP="00767B8C">
    <w:pPr>
      <w:spacing w:line="240" w:lineRule="auto"/>
      <w:jc w:val="center"/>
      <w:rPr>
        <w:rFonts w:ascii="Arial" w:hAnsi="Arial" w:cs="Arial"/>
        <w:bCs/>
        <w:i/>
        <w:iCs/>
        <w:sz w:val="14"/>
        <w:szCs w:val="14"/>
      </w:rPr>
    </w:pPr>
    <w:r w:rsidRPr="0011171D">
      <w:rPr>
        <w:rFonts w:ascii="Arial" w:hAnsi="Arial" w:cs="Arial"/>
        <w:bCs/>
        <w:i/>
        <w:iCs/>
        <w:sz w:val="14"/>
        <w:szCs w:val="14"/>
      </w:rPr>
      <w:t>Konkurs nr RPZP.0</w:t>
    </w:r>
    <w:r w:rsidR="00077F7C">
      <w:rPr>
        <w:rFonts w:ascii="Arial" w:hAnsi="Arial" w:cs="Arial"/>
        <w:bCs/>
        <w:i/>
        <w:iCs/>
        <w:sz w:val="14"/>
        <w:szCs w:val="14"/>
      </w:rPr>
      <w:t>9</w:t>
    </w:r>
    <w:r w:rsidRPr="0011171D">
      <w:rPr>
        <w:rFonts w:ascii="Arial" w:hAnsi="Arial" w:cs="Arial"/>
        <w:bCs/>
        <w:i/>
        <w:iCs/>
        <w:sz w:val="14"/>
        <w:szCs w:val="14"/>
      </w:rPr>
      <w:t>.0</w:t>
    </w:r>
    <w:r w:rsidR="00077F7C">
      <w:rPr>
        <w:rFonts w:ascii="Arial" w:hAnsi="Arial" w:cs="Arial"/>
        <w:bCs/>
        <w:i/>
        <w:iCs/>
        <w:sz w:val="14"/>
        <w:szCs w:val="14"/>
      </w:rPr>
      <w:t>8</w:t>
    </w:r>
    <w:r w:rsidRPr="0011171D">
      <w:rPr>
        <w:rFonts w:ascii="Arial" w:hAnsi="Arial" w:cs="Arial"/>
        <w:bCs/>
        <w:i/>
        <w:iCs/>
        <w:sz w:val="14"/>
        <w:szCs w:val="14"/>
      </w:rPr>
      <w:t>.00-I</w:t>
    </w:r>
    <w:r w:rsidR="00077F7C">
      <w:rPr>
        <w:rFonts w:ascii="Arial" w:hAnsi="Arial" w:cs="Arial"/>
        <w:bCs/>
        <w:i/>
        <w:iCs/>
        <w:sz w:val="14"/>
        <w:szCs w:val="14"/>
      </w:rPr>
      <w:t>Z</w:t>
    </w:r>
    <w:r w:rsidRPr="0011171D">
      <w:rPr>
        <w:rFonts w:ascii="Arial" w:hAnsi="Arial" w:cs="Arial"/>
        <w:bCs/>
        <w:i/>
        <w:iCs/>
        <w:sz w:val="14"/>
        <w:szCs w:val="14"/>
      </w:rPr>
      <w:t>.00-32-00</w:t>
    </w:r>
    <w:r w:rsidR="00077F7C">
      <w:rPr>
        <w:rFonts w:ascii="Arial" w:hAnsi="Arial" w:cs="Arial"/>
        <w:bCs/>
        <w:i/>
        <w:iCs/>
        <w:sz w:val="14"/>
        <w:szCs w:val="14"/>
      </w:rPr>
      <w:t>1</w:t>
    </w:r>
    <w:r w:rsidRPr="0011171D">
      <w:rPr>
        <w:rFonts w:ascii="Arial" w:hAnsi="Arial" w:cs="Arial"/>
        <w:bCs/>
        <w:i/>
        <w:iCs/>
        <w:sz w:val="14"/>
        <w:szCs w:val="14"/>
      </w:rPr>
      <w:t>/17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F" w:rsidRPr="00686AC2" w:rsidRDefault="00C968EF" w:rsidP="00686AC2">
    <w:pPr>
      <w:pStyle w:val="Nagwek"/>
      <w:jc w:val="right"/>
      <w:rPr>
        <w:i/>
      </w:rPr>
    </w:pPr>
    <w:r>
      <w:rPr>
        <w:rFonts w:ascii="Arial" w:eastAsiaTheme="minorHAnsi" w:hAnsi="Arial" w:cs="Arial"/>
        <w:b/>
        <w:bCs/>
        <w:i/>
        <w:sz w:val="20"/>
        <w:szCs w:val="20"/>
      </w:rPr>
      <w:t>RPZP.09.0</w:t>
    </w:r>
    <w:r w:rsidR="00C1236A">
      <w:rPr>
        <w:rFonts w:ascii="Arial" w:eastAsiaTheme="minorHAnsi" w:hAnsi="Arial" w:cs="Arial"/>
        <w:b/>
        <w:bCs/>
        <w:i/>
        <w:sz w:val="20"/>
        <w:szCs w:val="20"/>
      </w:rPr>
      <w:t>8</w:t>
    </w:r>
    <w:r>
      <w:rPr>
        <w:rFonts w:ascii="Arial" w:eastAsiaTheme="minorHAnsi" w:hAnsi="Arial" w:cs="Arial"/>
        <w:b/>
        <w:bCs/>
        <w:i/>
        <w:sz w:val="20"/>
        <w:szCs w:val="20"/>
      </w:rPr>
      <w:t>.00-IZ.00-32-001</w:t>
    </w:r>
    <w:r w:rsidRPr="00686AC2">
      <w:rPr>
        <w:rFonts w:ascii="Arial" w:eastAsiaTheme="minorHAnsi" w:hAnsi="Arial" w:cs="Arial"/>
        <w:b/>
        <w:bCs/>
        <w:i/>
        <w:sz w:val="20"/>
        <w:szCs w:val="20"/>
      </w:rPr>
      <w:t>/17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20"/>
    <w:multiLevelType w:val="multilevel"/>
    <w:tmpl w:val="1826AA0E"/>
    <w:name w:val="WW8Num43"/>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0000026"/>
    <w:multiLevelType w:val="singleLevel"/>
    <w:tmpl w:val="00000026"/>
    <w:name w:val="WW8Num73"/>
    <w:lvl w:ilvl="0">
      <w:start w:val="1"/>
      <w:numFmt w:val="decimal"/>
      <w:lvlText w:val="%1."/>
      <w:lvlJc w:val="left"/>
      <w:pPr>
        <w:tabs>
          <w:tab w:val="num" w:pos="0"/>
        </w:tabs>
        <w:ind w:left="360" w:hanging="360"/>
      </w:pPr>
      <w:rPr>
        <w:rFonts w:ascii="Times New Roman" w:hAnsi="Times New Roman" w:cs="Times New Roman" w:hint="default"/>
        <w:sz w:val="20"/>
        <w:szCs w:val="20"/>
      </w:rPr>
    </w:lvl>
  </w:abstractNum>
  <w:abstractNum w:abstractNumId="6">
    <w:nsid w:val="041309AA"/>
    <w:multiLevelType w:val="hybridMultilevel"/>
    <w:tmpl w:val="D2F24F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
    <w:nsid w:val="07E626F2"/>
    <w:multiLevelType w:val="hybridMultilevel"/>
    <w:tmpl w:val="0A76901E"/>
    <w:lvl w:ilvl="0" w:tplc="C990556A">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0F9659F"/>
    <w:multiLevelType w:val="hybridMultilevel"/>
    <w:tmpl w:val="77686E80"/>
    <w:lvl w:ilvl="0" w:tplc="C12EA576">
      <w:start w:val="1"/>
      <w:numFmt w:val="decimal"/>
      <w:lvlText w:val="%1."/>
      <w:lvlJc w:val="left"/>
      <w:pPr>
        <w:ind w:left="360" w:hanging="360"/>
      </w:pPr>
      <w:rPr>
        <w:color w:val="auto"/>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9">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10">
    <w:nsid w:val="1D4F0FA4"/>
    <w:multiLevelType w:val="hybridMultilevel"/>
    <w:tmpl w:val="2DE29C6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7978DC"/>
    <w:multiLevelType w:val="hybridMultilevel"/>
    <w:tmpl w:val="54A47552"/>
    <w:lvl w:ilvl="0" w:tplc="5B02E4C0">
      <w:start w:val="1"/>
      <w:numFmt w:val="bullet"/>
      <w:lvlText w:val="-"/>
      <w:lvlJc w:val="left"/>
      <w:pPr>
        <w:ind w:left="754" w:hanging="360"/>
      </w:pPr>
      <w:rPr>
        <w:rFonts w:ascii="Arial" w:eastAsia="Times New Roman" w:hAnsi="Arial" w:cs="Aria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2">
    <w:nsid w:val="21642195"/>
    <w:multiLevelType w:val="hybridMultilevel"/>
    <w:tmpl w:val="BD00541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5304DE8"/>
    <w:multiLevelType w:val="hybridMultilevel"/>
    <w:tmpl w:val="2FA42288"/>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5">
    <w:nsid w:val="2EF225CF"/>
    <w:multiLevelType w:val="multilevel"/>
    <w:tmpl w:val="3C12FB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DA6D26"/>
    <w:multiLevelType w:val="multilevel"/>
    <w:tmpl w:val="9B3493B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5E70FC8"/>
    <w:multiLevelType w:val="hybridMultilevel"/>
    <w:tmpl w:val="781A182A"/>
    <w:lvl w:ilvl="0" w:tplc="431E4958">
      <w:start w:val="1"/>
      <w:numFmt w:val="decimal"/>
      <w:lvlText w:val="%1)"/>
      <w:lvlJc w:val="left"/>
      <w:pPr>
        <w:ind w:left="1080" w:hanging="360"/>
      </w:pPr>
      <w:rPr>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36790E0E"/>
    <w:multiLevelType w:val="hybridMultilevel"/>
    <w:tmpl w:val="E0442484"/>
    <w:lvl w:ilvl="0" w:tplc="04150001">
      <w:start w:val="1"/>
      <w:numFmt w:val="bullet"/>
      <w:lvlText w:val=""/>
      <w:lvlJc w:val="left"/>
      <w:pPr>
        <w:ind w:left="1206" w:hanging="360"/>
      </w:pPr>
      <w:rPr>
        <w:rFonts w:ascii="Symbol" w:hAnsi="Symbol" w:hint="default"/>
      </w:rPr>
    </w:lvl>
    <w:lvl w:ilvl="1" w:tplc="04150003">
      <w:start w:val="1"/>
      <w:numFmt w:val="bullet"/>
      <w:lvlText w:val="o"/>
      <w:lvlJc w:val="left"/>
      <w:pPr>
        <w:ind w:left="1926" w:hanging="360"/>
      </w:pPr>
      <w:rPr>
        <w:rFonts w:ascii="Courier New" w:hAnsi="Courier New" w:cs="Courier New" w:hint="default"/>
      </w:rPr>
    </w:lvl>
    <w:lvl w:ilvl="2" w:tplc="04150005">
      <w:start w:val="1"/>
      <w:numFmt w:val="bullet"/>
      <w:lvlText w:val=""/>
      <w:lvlJc w:val="left"/>
      <w:pPr>
        <w:ind w:left="2646" w:hanging="360"/>
      </w:pPr>
      <w:rPr>
        <w:rFonts w:ascii="Wingdings" w:hAnsi="Wingdings" w:hint="default"/>
      </w:rPr>
    </w:lvl>
    <w:lvl w:ilvl="3" w:tplc="04150001">
      <w:start w:val="1"/>
      <w:numFmt w:val="bullet"/>
      <w:lvlText w:val=""/>
      <w:lvlJc w:val="left"/>
      <w:pPr>
        <w:ind w:left="3366" w:hanging="360"/>
      </w:pPr>
      <w:rPr>
        <w:rFonts w:ascii="Symbol" w:hAnsi="Symbol" w:hint="default"/>
      </w:rPr>
    </w:lvl>
    <w:lvl w:ilvl="4" w:tplc="04150003">
      <w:start w:val="1"/>
      <w:numFmt w:val="bullet"/>
      <w:lvlText w:val="o"/>
      <w:lvlJc w:val="left"/>
      <w:pPr>
        <w:ind w:left="4086" w:hanging="360"/>
      </w:pPr>
      <w:rPr>
        <w:rFonts w:ascii="Courier New" w:hAnsi="Courier New" w:cs="Courier New" w:hint="default"/>
      </w:rPr>
    </w:lvl>
    <w:lvl w:ilvl="5" w:tplc="04150005">
      <w:start w:val="1"/>
      <w:numFmt w:val="bullet"/>
      <w:lvlText w:val=""/>
      <w:lvlJc w:val="left"/>
      <w:pPr>
        <w:ind w:left="4806" w:hanging="360"/>
      </w:pPr>
      <w:rPr>
        <w:rFonts w:ascii="Wingdings" w:hAnsi="Wingdings" w:hint="default"/>
      </w:rPr>
    </w:lvl>
    <w:lvl w:ilvl="6" w:tplc="04150001">
      <w:start w:val="1"/>
      <w:numFmt w:val="bullet"/>
      <w:lvlText w:val=""/>
      <w:lvlJc w:val="left"/>
      <w:pPr>
        <w:ind w:left="5526" w:hanging="360"/>
      </w:pPr>
      <w:rPr>
        <w:rFonts w:ascii="Symbol" w:hAnsi="Symbol" w:hint="default"/>
      </w:rPr>
    </w:lvl>
    <w:lvl w:ilvl="7" w:tplc="04150003">
      <w:start w:val="1"/>
      <w:numFmt w:val="bullet"/>
      <w:lvlText w:val="o"/>
      <w:lvlJc w:val="left"/>
      <w:pPr>
        <w:ind w:left="6246" w:hanging="360"/>
      </w:pPr>
      <w:rPr>
        <w:rFonts w:ascii="Courier New" w:hAnsi="Courier New" w:cs="Courier New" w:hint="default"/>
      </w:rPr>
    </w:lvl>
    <w:lvl w:ilvl="8" w:tplc="04150005">
      <w:start w:val="1"/>
      <w:numFmt w:val="bullet"/>
      <w:lvlText w:val=""/>
      <w:lvlJc w:val="left"/>
      <w:pPr>
        <w:ind w:left="6966" w:hanging="360"/>
      </w:pPr>
      <w:rPr>
        <w:rFonts w:ascii="Wingdings" w:hAnsi="Wingdings" w:hint="default"/>
      </w:rPr>
    </w:lvl>
  </w:abstractNum>
  <w:abstractNum w:abstractNumId="19">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832A54"/>
    <w:multiLevelType w:val="hybridMultilevel"/>
    <w:tmpl w:val="0A76901E"/>
    <w:lvl w:ilvl="0" w:tplc="C990556A">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40677B2C"/>
    <w:multiLevelType w:val="hybridMultilevel"/>
    <w:tmpl w:val="C55A8A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BE0346"/>
    <w:multiLevelType w:val="hybridMultilevel"/>
    <w:tmpl w:val="66B005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550475E"/>
    <w:multiLevelType w:val="hybridMultilevel"/>
    <w:tmpl w:val="F828CA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E92941"/>
    <w:multiLevelType w:val="hybridMultilevel"/>
    <w:tmpl w:val="0A76901E"/>
    <w:lvl w:ilvl="0" w:tplc="C990556A">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49F32AE0"/>
    <w:multiLevelType w:val="hybridMultilevel"/>
    <w:tmpl w:val="A276FCB0"/>
    <w:lvl w:ilvl="0" w:tplc="C77A1E94">
      <w:start w:val="1"/>
      <w:numFmt w:val="decimal"/>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5AAF3E5A"/>
    <w:multiLevelType w:val="hybridMultilevel"/>
    <w:tmpl w:val="BFD4CB32"/>
    <w:lvl w:ilvl="0" w:tplc="6A4EA0B4">
      <w:start w:val="9"/>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
    <w:nsid w:val="68D92232"/>
    <w:multiLevelType w:val="hybridMultilevel"/>
    <w:tmpl w:val="24264DB6"/>
    <w:lvl w:ilvl="0" w:tplc="C990556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1C0A3D"/>
    <w:multiLevelType w:val="hybridMultilevel"/>
    <w:tmpl w:val="F828CA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17F73FA"/>
    <w:multiLevelType w:val="hybridMultilevel"/>
    <w:tmpl w:val="B2141BE0"/>
    <w:lvl w:ilvl="0" w:tplc="67E410A4">
      <w:start w:val="1"/>
      <w:numFmt w:val="bullet"/>
      <w:lvlText w:val="ü"/>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1">
    <w:nsid w:val="72630A3D"/>
    <w:multiLevelType w:val="hybridMultilevel"/>
    <w:tmpl w:val="03682D30"/>
    <w:lvl w:ilvl="0" w:tplc="67E410A4">
      <w:start w:val="1"/>
      <w:numFmt w:val="bullet"/>
      <w:lvlText w:val="ü"/>
      <w:lvlJc w:val="left"/>
      <w:pPr>
        <w:ind w:left="1179" w:hanging="360"/>
      </w:pPr>
      <w:rPr>
        <w:rFonts w:ascii="Wingdings" w:hAnsi="Wingdings"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32">
    <w:nsid w:val="73C17A4C"/>
    <w:multiLevelType w:val="hybridMultilevel"/>
    <w:tmpl w:val="F82C4EB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59F2634"/>
    <w:multiLevelType w:val="hybridMultilevel"/>
    <w:tmpl w:val="ACE0776A"/>
    <w:lvl w:ilvl="0" w:tplc="0415000B">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4">
    <w:nsid w:val="786628AF"/>
    <w:multiLevelType w:val="hybridMultilevel"/>
    <w:tmpl w:val="A6CED65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CDE2744"/>
    <w:multiLevelType w:val="hybridMultilevel"/>
    <w:tmpl w:val="675CA200"/>
    <w:lvl w:ilvl="0" w:tplc="8B04BF68">
      <w:start w:val="1"/>
      <w:numFmt w:val="lowerLetter"/>
      <w:pStyle w:val="Nagwek5"/>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7DD0F8D8">
      <w:start w:val="1"/>
      <w:numFmt w:val="decimal"/>
      <w:lvlText w:val="%8)"/>
      <w:lvlJc w:val="left"/>
      <w:pPr>
        <w:ind w:left="1853" w:hanging="360"/>
      </w:pPr>
      <w:rPr>
        <w:i w:val="0"/>
      </w:rPr>
    </w:lvl>
    <w:lvl w:ilvl="8" w:tplc="0415001B" w:tentative="1">
      <w:start w:val="1"/>
      <w:numFmt w:val="lowerRoman"/>
      <w:lvlText w:val="%9."/>
      <w:lvlJc w:val="right"/>
      <w:pPr>
        <w:ind w:left="2573" w:hanging="180"/>
      </w:pPr>
    </w:lvl>
  </w:abstractNum>
  <w:num w:numId="1">
    <w:abstractNumId w:val="3"/>
  </w:num>
  <w:num w:numId="2">
    <w:abstractNumId w:val="2"/>
  </w:num>
  <w:num w:numId="3">
    <w:abstractNumId w:val="1"/>
  </w:num>
  <w:num w:numId="4">
    <w:abstractNumId w:val="0"/>
  </w:num>
  <w:num w:numId="5">
    <w:abstractNumId w:val="19"/>
  </w:num>
  <w:num w:numId="6">
    <w:abstractNumId w:val="24"/>
  </w:num>
  <w:num w:numId="7">
    <w:abstractNumId w:val="14"/>
  </w:num>
  <w:num w:numId="8">
    <w:abstractNumId w:val="35"/>
  </w:num>
  <w:num w:numId="9">
    <w:abstractNumId w:val="8"/>
  </w:num>
  <w:num w:numId="10">
    <w:abstractNumId w:val="11"/>
  </w:num>
  <w:num w:numId="11">
    <w:abstractNumId w:val="32"/>
  </w:num>
  <w:num w:numId="12">
    <w:abstractNumId w:val="33"/>
  </w:num>
  <w:num w:numId="13">
    <w:abstractNumId w:val="30"/>
  </w:num>
  <w:num w:numId="14">
    <w:abstractNumId w:val="6"/>
  </w:num>
  <w:num w:numId="15">
    <w:abstractNumId w:val="3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2"/>
  </w:num>
  <w:num w:numId="19">
    <w:abstractNumId w:val="13"/>
  </w:num>
  <w:num w:numId="20">
    <w:abstractNumId w:val="27"/>
  </w:num>
  <w:num w:numId="21">
    <w:abstractNumId w:val="28"/>
  </w:num>
  <w:num w:numId="22">
    <w:abstractNumId w:val="15"/>
  </w:num>
  <w:num w:numId="23">
    <w:abstractNumId w:val="21"/>
  </w:num>
  <w:num w:numId="24">
    <w:abstractNumId w:val="20"/>
  </w:num>
  <w:num w:numId="25">
    <w:abstractNumId w:val="7"/>
  </w:num>
  <w:num w:numId="26">
    <w:abstractNumId w:val="16"/>
  </w:num>
  <w:num w:numId="27">
    <w:abstractNumId w:val="10"/>
  </w:num>
  <w:num w:numId="28">
    <w:abstractNumId w:val="26"/>
  </w:num>
  <w:num w:numId="29">
    <w:abstractNumId w:val="25"/>
  </w:num>
  <w:num w:numId="30">
    <w:abstractNumId w:val="34"/>
  </w:num>
  <w:num w:numId="31">
    <w:abstractNumId w:val="12"/>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ocumentProtection w:edit="comments" w:enforcement="0"/>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F46"/>
    <w:rsid w:val="00000111"/>
    <w:rsid w:val="00000577"/>
    <w:rsid w:val="000077B4"/>
    <w:rsid w:val="0001232C"/>
    <w:rsid w:val="00013EC6"/>
    <w:rsid w:val="000152B8"/>
    <w:rsid w:val="00015692"/>
    <w:rsid w:val="00015967"/>
    <w:rsid w:val="000245AC"/>
    <w:rsid w:val="000247D5"/>
    <w:rsid w:val="00027732"/>
    <w:rsid w:val="00032EEE"/>
    <w:rsid w:val="00040D44"/>
    <w:rsid w:val="000419A6"/>
    <w:rsid w:val="00042302"/>
    <w:rsid w:val="0004231B"/>
    <w:rsid w:val="0004279D"/>
    <w:rsid w:val="00042EAA"/>
    <w:rsid w:val="00045F34"/>
    <w:rsid w:val="000460BD"/>
    <w:rsid w:val="00050A9D"/>
    <w:rsid w:val="00052FBF"/>
    <w:rsid w:val="00053E11"/>
    <w:rsid w:val="00054AD7"/>
    <w:rsid w:val="00056DD0"/>
    <w:rsid w:val="00060517"/>
    <w:rsid w:val="00060A12"/>
    <w:rsid w:val="00061BE5"/>
    <w:rsid w:val="00063B4C"/>
    <w:rsid w:val="0006496A"/>
    <w:rsid w:val="0006520D"/>
    <w:rsid w:val="00065FC6"/>
    <w:rsid w:val="000674BF"/>
    <w:rsid w:val="000715AF"/>
    <w:rsid w:val="00071650"/>
    <w:rsid w:val="00071D1A"/>
    <w:rsid w:val="00071DAA"/>
    <w:rsid w:val="00072DFB"/>
    <w:rsid w:val="00072E74"/>
    <w:rsid w:val="00075613"/>
    <w:rsid w:val="000758C1"/>
    <w:rsid w:val="00076254"/>
    <w:rsid w:val="00076D73"/>
    <w:rsid w:val="00077F7C"/>
    <w:rsid w:val="000807CD"/>
    <w:rsid w:val="000831A4"/>
    <w:rsid w:val="00083E57"/>
    <w:rsid w:val="00084E3B"/>
    <w:rsid w:val="00084EB2"/>
    <w:rsid w:val="00085D62"/>
    <w:rsid w:val="00085F01"/>
    <w:rsid w:val="00087C7C"/>
    <w:rsid w:val="000925A3"/>
    <w:rsid w:val="000931A9"/>
    <w:rsid w:val="0009522E"/>
    <w:rsid w:val="00096123"/>
    <w:rsid w:val="000A015F"/>
    <w:rsid w:val="000A188F"/>
    <w:rsid w:val="000A1A34"/>
    <w:rsid w:val="000A3997"/>
    <w:rsid w:val="000A6F63"/>
    <w:rsid w:val="000A7721"/>
    <w:rsid w:val="000B0CE9"/>
    <w:rsid w:val="000B17A8"/>
    <w:rsid w:val="000B1B81"/>
    <w:rsid w:val="000B303C"/>
    <w:rsid w:val="000B494A"/>
    <w:rsid w:val="000B677B"/>
    <w:rsid w:val="000C2E2F"/>
    <w:rsid w:val="000C305D"/>
    <w:rsid w:val="000C48C3"/>
    <w:rsid w:val="000C5E1A"/>
    <w:rsid w:val="000D043A"/>
    <w:rsid w:val="000D1023"/>
    <w:rsid w:val="000D3C03"/>
    <w:rsid w:val="000D4B2D"/>
    <w:rsid w:val="000D6F3D"/>
    <w:rsid w:val="000D7EC0"/>
    <w:rsid w:val="000E3527"/>
    <w:rsid w:val="000E430C"/>
    <w:rsid w:val="000E4D3D"/>
    <w:rsid w:val="000E700A"/>
    <w:rsid w:val="000F3022"/>
    <w:rsid w:val="000F34A5"/>
    <w:rsid w:val="000F36C7"/>
    <w:rsid w:val="000F3D00"/>
    <w:rsid w:val="000F4E11"/>
    <w:rsid w:val="000F6616"/>
    <w:rsid w:val="001026FA"/>
    <w:rsid w:val="001036B5"/>
    <w:rsid w:val="00103D33"/>
    <w:rsid w:val="00105FE2"/>
    <w:rsid w:val="00107DAA"/>
    <w:rsid w:val="0011114B"/>
    <w:rsid w:val="00111385"/>
    <w:rsid w:val="0011171D"/>
    <w:rsid w:val="0011172C"/>
    <w:rsid w:val="00112932"/>
    <w:rsid w:val="00112C65"/>
    <w:rsid w:val="001156BC"/>
    <w:rsid w:val="00121B02"/>
    <w:rsid w:val="001271F8"/>
    <w:rsid w:val="0013109C"/>
    <w:rsid w:val="001336EF"/>
    <w:rsid w:val="001338DC"/>
    <w:rsid w:val="001352C2"/>
    <w:rsid w:val="00136A5D"/>
    <w:rsid w:val="00141299"/>
    <w:rsid w:val="00142EBA"/>
    <w:rsid w:val="00144F5E"/>
    <w:rsid w:val="00145401"/>
    <w:rsid w:val="00145F69"/>
    <w:rsid w:val="00146251"/>
    <w:rsid w:val="00146C5D"/>
    <w:rsid w:val="00147AAC"/>
    <w:rsid w:val="00155CA9"/>
    <w:rsid w:val="001567B7"/>
    <w:rsid w:val="0016051C"/>
    <w:rsid w:val="00161050"/>
    <w:rsid w:val="001655E1"/>
    <w:rsid w:val="00166E5C"/>
    <w:rsid w:val="00167A35"/>
    <w:rsid w:val="0017059F"/>
    <w:rsid w:val="0017084F"/>
    <w:rsid w:val="00170995"/>
    <w:rsid w:val="00172554"/>
    <w:rsid w:val="00175299"/>
    <w:rsid w:val="00175986"/>
    <w:rsid w:val="001773CA"/>
    <w:rsid w:val="00177601"/>
    <w:rsid w:val="0018069A"/>
    <w:rsid w:val="00180E25"/>
    <w:rsid w:val="00181765"/>
    <w:rsid w:val="00181768"/>
    <w:rsid w:val="00181902"/>
    <w:rsid w:val="00181CFA"/>
    <w:rsid w:val="0018428E"/>
    <w:rsid w:val="0018434D"/>
    <w:rsid w:val="0018554D"/>
    <w:rsid w:val="001863C2"/>
    <w:rsid w:val="0019086E"/>
    <w:rsid w:val="0019360A"/>
    <w:rsid w:val="00193E88"/>
    <w:rsid w:val="00197608"/>
    <w:rsid w:val="001A0C61"/>
    <w:rsid w:val="001A15AC"/>
    <w:rsid w:val="001A3098"/>
    <w:rsid w:val="001A52EF"/>
    <w:rsid w:val="001B274E"/>
    <w:rsid w:val="001B5621"/>
    <w:rsid w:val="001C0B1F"/>
    <w:rsid w:val="001C2EF3"/>
    <w:rsid w:val="001C4710"/>
    <w:rsid w:val="001C5266"/>
    <w:rsid w:val="001C55FD"/>
    <w:rsid w:val="001C688E"/>
    <w:rsid w:val="001D023A"/>
    <w:rsid w:val="001D36D9"/>
    <w:rsid w:val="001D7A71"/>
    <w:rsid w:val="001E044E"/>
    <w:rsid w:val="001E339B"/>
    <w:rsid w:val="001E3ABD"/>
    <w:rsid w:val="001E5187"/>
    <w:rsid w:val="001E78AE"/>
    <w:rsid w:val="001F1FE9"/>
    <w:rsid w:val="001F5CDD"/>
    <w:rsid w:val="0020179F"/>
    <w:rsid w:val="00201CAA"/>
    <w:rsid w:val="00202C8E"/>
    <w:rsid w:val="00205483"/>
    <w:rsid w:val="00207216"/>
    <w:rsid w:val="00207C3A"/>
    <w:rsid w:val="002120F3"/>
    <w:rsid w:val="00213421"/>
    <w:rsid w:val="00214A57"/>
    <w:rsid w:val="0022357C"/>
    <w:rsid w:val="00223FE0"/>
    <w:rsid w:val="00226A2E"/>
    <w:rsid w:val="00226BDC"/>
    <w:rsid w:val="00226DCA"/>
    <w:rsid w:val="00227F1F"/>
    <w:rsid w:val="00230B6E"/>
    <w:rsid w:val="002331B3"/>
    <w:rsid w:val="0023765C"/>
    <w:rsid w:val="00243CDA"/>
    <w:rsid w:val="0024451E"/>
    <w:rsid w:val="00246118"/>
    <w:rsid w:val="002506DF"/>
    <w:rsid w:val="00254A88"/>
    <w:rsid w:val="002559C4"/>
    <w:rsid w:val="002628EF"/>
    <w:rsid w:val="002640F2"/>
    <w:rsid w:val="00267598"/>
    <w:rsid w:val="00270952"/>
    <w:rsid w:val="002719FB"/>
    <w:rsid w:val="00272F84"/>
    <w:rsid w:val="002757C2"/>
    <w:rsid w:val="002779EB"/>
    <w:rsid w:val="00282C9A"/>
    <w:rsid w:val="00283545"/>
    <w:rsid w:val="00284CDB"/>
    <w:rsid w:val="00285904"/>
    <w:rsid w:val="00285AA2"/>
    <w:rsid w:val="002864BA"/>
    <w:rsid w:val="002913B6"/>
    <w:rsid w:val="002939BD"/>
    <w:rsid w:val="00295105"/>
    <w:rsid w:val="00295556"/>
    <w:rsid w:val="002959A1"/>
    <w:rsid w:val="00295C09"/>
    <w:rsid w:val="002A0892"/>
    <w:rsid w:val="002A1163"/>
    <w:rsid w:val="002A1F1C"/>
    <w:rsid w:val="002A2DCA"/>
    <w:rsid w:val="002A5150"/>
    <w:rsid w:val="002A5A87"/>
    <w:rsid w:val="002A78BA"/>
    <w:rsid w:val="002B120F"/>
    <w:rsid w:val="002B25D4"/>
    <w:rsid w:val="002B66B5"/>
    <w:rsid w:val="002B6EBB"/>
    <w:rsid w:val="002B7598"/>
    <w:rsid w:val="002B78E6"/>
    <w:rsid w:val="002C36FD"/>
    <w:rsid w:val="002C3C7D"/>
    <w:rsid w:val="002C3CB7"/>
    <w:rsid w:val="002C45C9"/>
    <w:rsid w:val="002D21BD"/>
    <w:rsid w:val="002D459C"/>
    <w:rsid w:val="002D4C0E"/>
    <w:rsid w:val="002E006A"/>
    <w:rsid w:val="002E0524"/>
    <w:rsid w:val="002E19A2"/>
    <w:rsid w:val="002E1DEA"/>
    <w:rsid w:val="002E2DDE"/>
    <w:rsid w:val="002E3871"/>
    <w:rsid w:val="002E42D4"/>
    <w:rsid w:val="002E6A7A"/>
    <w:rsid w:val="002F063D"/>
    <w:rsid w:val="002F384C"/>
    <w:rsid w:val="002F6593"/>
    <w:rsid w:val="00305FE0"/>
    <w:rsid w:val="0031003C"/>
    <w:rsid w:val="0031031E"/>
    <w:rsid w:val="003107C5"/>
    <w:rsid w:val="00310A50"/>
    <w:rsid w:val="003116E4"/>
    <w:rsid w:val="00313CAF"/>
    <w:rsid w:val="00315B92"/>
    <w:rsid w:val="00316628"/>
    <w:rsid w:val="003271A5"/>
    <w:rsid w:val="00327780"/>
    <w:rsid w:val="003325F1"/>
    <w:rsid w:val="0033573B"/>
    <w:rsid w:val="003360C0"/>
    <w:rsid w:val="003361A4"/>
    <w:rsid w:val="00336E72"/>
    <w:rsid w:val="00337440"/>
    <w:rsid w:val="00337E83"/>
    <w:rsid w:val="00344E9F"/>
    <w:rsid w:val="0034783F"/>
    <w:rsid w:val="003558D0"/>
    <w:rsid w:val="003633DF"/>
    <w:rsid w:val="00363A44"/>
    <w:rsid w:val="00365B32"/>
    <w:rsid w:val="00367500"/>
    <w:rsid w:val="00367CB6"/>
    <w:rsid w:val="00367D01"/>
    <w:rsid w:val="00371CE5"/>
    <w:rsid w:val="0037218A"/>
    <w:rsid w:val="003728B5"/>
    <w:rsid w:val="00374E78"/>
    <w:rsid w:val="00375428"/>
    <w:rsid w:val="00376ADA"/>
    <w:rsid w:val="00380FA3"/>
    <w:rsid w:val="003832B6"/>
    <w:rsid w:val="00384DCA"/>
    <w:rsid w:val="003850CB"/>
    <w:rsid w:val="00385F40"/>
    <w:rsid w:val="00386DB6"/>
    <w:rsid w:val="00390413"/>
    <w:rsid w:val="00390E54"/>
    <w:rsid w:val="00391B0B"/>
    <w:rsid w:val="00391BAE"/>
    <w:rsid w:val="00396837"/>
    <w:rsid w:val="003A6C2E"/>
    <w:rsid w:val="003A6EAB"/>
    <w:rsid w:val="003A7E08"/>
    <w:rsid w:val="003B04B8"/>
    <w:rsid w:val="003B41E7"/>
    <w:rsid w:val="003B4332"/>
    <w:rsid w:val="003B50D2"/>
    <w:rsid w:val="003C35E1"/>
    <w:rsid w:val="003C3A68"/>
    <w:rsid w:val="003C41C1"/>
    <w:rsid w:val="003C5132"/>
    <w:rsid w:val="003D05A3"/>
    <w:rsid w:val="003D454D"/>
    <w:rsid w:val="003D4693"/>
    <w:rsid w:val="003D4E37"/>
    <w:rsid w:val="003D504A"/>
    <w:rsid w:val="003D5D04"/>
    <w:rsid w:val="003E124D"/>
    <w:rsid w:val="003E537E"/>
    <w:rsid w:val="003E6826"/>
    <w:rsid w:val="003F14FC"/>
    <w:rsid w:val="003F168C"/>
    <w:rsid w:val="003F35D2"/>
    <w:rsid w:val="003F77EC"/>
    <w:rsid w:val="00403A0F"/>
    <w:rsid w:val="00407BC1"/>
    <w:rsid w:val="00412F6E"/>
    <w:rsid w:val="00415BCC"/>
    <w:rsid w:val="004178C9"/>
    <w:rsid w:val="00421DD2"/>
    <w:rsid w:val="0042320A"/>
    <w:rsid w:val="00423B79"/>
    <w:rsid w:val="0042505A"/>
    <w:rsid w:val="0042549B"/>
    <w:rsid w:val="00425606"/>
    <w:rsid w:val="00426AE2"/>
    <w:rsid w:val="00426AFD"/>
    <w:rsid w:val="004318A5"/>
    <w:rsid w:val="00432DA5"/>
    <w:rsid w:val="004332D1"/>
    <w:rsid w:val="0044239E"/>
    <w:rsid w:val="00442CFF"/>
    <w:rsid w:val="00443D93"/>
    <w:rsid w:val="00445E4B"/>
    <w:rsid w:val="00446277"/>
    <w:rsid w:val="004462CF"/>
    <w:rsid w:val="0044770F"/>
    <w:rsid w:val="004502B5"/>
    <w:rsid w:val="00451A1D"/>
    <w:rsid w:val="004535F8"/>
    <w:rsid w:val="00454EF2"/>
    <w:rsid w:val="0045534A"/>
    <w:rsid w:val="00456F9F"/>
    <w:rsid w:val="00457CF0"/>
    <w:rsid w:val="0046281D"/>
    <w:rsid w:val="004629D1"/>
    <w:rsid w:val="00463852"/>
    <w:rsid w:val="0046448F"/>
    <w:rsid w:val="0046550E"/>
    <w:rsid w:val="004655D5"/>
    <w:rsid w:val="00466C16"/>
    <w:rsid w:val="0047108C"/>
    <w:rsid w:val="0047131C"/>
    <w:rsid w:val="0047379A"/>
    <w:rsid w:val="00473BD0"/>
    <w:rsid w:val="00474BDA"/>
    <w:rsid w:val="0047578A"/>
    <w:rsid w:val="00476AE0"/>
    <w:rsid w:val="0047712A"/>
    <w:rsid w:val="0048140A"/>
    <w:rsid w:val="00483F7F"/>
    <w:rsid w:val="004840B6"/>
    <w:rsid w:val="00484859"/>
    <w:rsid w:val="00486136"/>
    <w:rsid w:val="00487B91"/>
    <w:rsid w:val="00490007"/>
    <w:rsid w:val="00491BDC"/>
    <w:rsid w:val="00492558"/>
    <w:rsid w:val="0049529E"/>
    <w:rsid w:val="004963B9"/>
    <w:rsid w:val="004A07B1"/>
    <w:rsid w:val="004A4340"/>
    <w:rsid w:val="004A57E5"/>
    <w:rsid w:val="004A60E5"/>
    <w:rsid w:val="004B07F3"/>
    <w:rsid w:val="004B0E3C"/>
    <w:rsid w:val="004B2157"/>
    <w:rsid w:val="004B22AD"/>
    <w:rsid w:val="004B5907"/>
    <w:rsid w:val="004B63E5"/>
    <w:rsid w:val="004B6FC4"/>
    <w:rsid w:val="004C0DD4"/>
    <w:rsid w:val="004C1729"/>
    <w:rsid w:val="004C40B9"/>
    <w:rsid w:val="004C40BF"/>
    <w:rsid w:val="004C4959"/>
    <w:rsid w:val="004C6ED4"/>
    <w:rsid w:val="004C7EAC"/>
    <w:rsid w:val="004D003F"/>
    <w:rsid w:val="004D2A96"/>
    <w:rsid w:val="004D2BB9"/>
    <w:rsid w:val="004D4E9B"/>
    <w:rsid w:val="004D68CE"/>
    <w:rsid w:val="004D7153"/>
    <w:rsid w:val="004E374A"/>
    <w:rsid w:val="004E3E38"/>
    <w:rsid w:val="004E43AB"/>
    <w:rsid w:val="004E5965"/>
    <w:rsid w:val="004E6103"/>
    <w:rsid w:val="004E6B40"/>
    <w:rsid w:val="004E76D0"/>
    <w:rsid w:val="004F045E"/>
    <w:rsid w:val="004F1405"/>
    <w:rsid w:val="004F1CF7"/>
    <w:rsid w:val="004F371C"/>
    <w:rsid w:val="004F3A96"/>
    <w:rsid w:val="004F59A4"/>
    <w:rsid w:val="004F6147"/>
    <w:rsid w:val="004F73B8"/>
    <w:rsid w:val="004F7FFD"/>
    <w:rsid w:val="00500B08"/>
    <w:rsid w:val="00503556"/>
    <w:rsid w:val="00505C35"/>
    <w:rsid w:val="005066C4"/>
    <w:rsid w:val="0050765E"/>
    <w:rsid w:val="0051020C"/>
    <w:rsid w:val="00510909"/>
    <w:rsid w:val="005111B8"/>
    <w:rsid w:val="00512CC8"/>
    <w:rsid w:val="0051505E"/>
    <w:rsid w:val="005156DC"/>
    <w:rsid w:val="00517579"/>
    <w:rsid w:val="0052302B"/>
    <w:rsid w:val="00532924"/>
    <w:rsid w:val="00533805"/>
    <w:rsid w:val="00534342"/>
    <w:rsid w:val="005348EF"/>
    <w:rsid w:val="0053681C"/>
    <w:rsid w:val="00536B62"/>
    <w:rsid w:val="00540AB5"/>
    <w:rsid w:val="0054131B"/>
    <w:rsid w:val="005413CB"/>
    <w:rsid w:val="005415F5"/>
    <w:rsid w:val="0054340E"/>
    <w:rsid w:val="00543FD4"/>
    <w:rsid w:val="0054544F"/>
    <w:rsid w:val="00545E3C"/>
    <w:rsid w:val="00546AA4"/>
    <w:rsid w:val="0054798D"/>
    <w:rsid w:val="0055169A"/>
    <w:rsid w:val="005536CB"/>
    <w:rsid w:val="00554528"/>
    <w:rsid w:val="00560F9C"/>
    <w:rsid w:val="0056290A"/>
    <w:rsid w:val="00563651"/>
    <w:rsid w:val="0056713E"/>
    <w:rsid w:val="0056732C"/>
    <w:rsid w:val="00567C2D"/>
    <w:rsid w:val="00570223"/>
    <w:rsid w:val="00570A05"/>
    <w:rsid w:val="00570F23"/>
    <w:rsid w:val="00573321"/>
    <w:rsid w:val="005739ED"/>
    <w:rsid w:val="00576E79"/>
    <w:rsid w:val="00577C74"/>
    <w:rsid w:val="00577C9A"/>
    <w:rsid w:val="00583B14"/>
    <w:rsid w:val="00583DEB"/>
    <w:rsid w:val="00583FCD"/>
    <w:rsid w:val="00590097"/>
    <w:rsid w:val="005909A3"/>
    <w:rsid w:val="00593AD0"/>
    <w:rsid w:val="00594FC1"/>
    <w:rsid w:val="00596887"/>
    <w:rsid w:val="005971F5"/>
    <w:rsid w:val="00597950"/>
    <w:rsid w:val="005A1BB0"/>
    <w:rsid w:val="005A26E7"/>
    <w:rsid w:val="005A2CCD"/>
    <w:rsid w:val="005A2F69"/>
    <w:rsid w:val="005A65F6"/>
    <w:rsid w:val="005B2AB3"/>
    <w:rsid w:val="005B3EBB"/>
    <w:rsid w:val="005B4C21"/>
    <w:rsid w:val="005B5F52"/>
    <w:rsid w:val="005B659F"/>
    <w:rsid w:val="005C070F"/>
    <w:rsid w:val="005C1267"/>
    <w:rsid w:val="005C3491"/>
    <w:rsid w:val="005C4BA0"/>
    <w:rsid w:val="005C56B2"/>
    <w:rsid w:val="005C67D8"/>
    <w:rsid w:val="005C68C2"/>
    <w:rsid w:val="005C7593"/>
    <w:rsid w:val="005D148C"/>
    <w:rsid w:val="005D165A"/>
    <w:rsid w:val="005D3244"/>
    <w:rsid w:val="005D3C97"/>
    <w:rsid w:val="005E0689"/>
    <w:rsid w:val="005E0808"/>
    <w:rsid w:val="005E2293"/>
    <w:rsid w:val="005E22AF"/>
    <w:rsid w:val="005E396A"/>
    <w:rsid w:val="005E4747"/>
    <w:rsid w:val="005E631A"/>
    <w:rsid w:val="005F0976"/>
    <w:rsid w:val="005F302B"/>
    <w:rsid w:val="005F319F"/>
    <w:rsid w:val="005F602B"/>
    <w:rsid w:val="00601ADC"/>
    <w:rsid w:val="006039E0"/>
    <w:rsid w:val="006057D0"/>
    <w:rsid w:val="006071B5"/>
    <w:rsid w:val="00612D94"/>
    <w:rsid w:val="006133B1"/>
    <w:rsid w:val="00614A6C"/>
    <w:rsid w:val="0061663B"/>
    <w:rsid w:val="0061690F"/>
    <w:rsid w:val="00616D11"/>
    <w:rsid w:val="006203FB"/>
    <w:rsid w:val="006229AF"/>
    <w:rsid w:val="00626C90"/>
    <w:rsid w:val="00626E75"/>
    <w:rsid w:val="00627EE2"/>
    <w:rsid w:val="00632199"/>
    <w:rsid w:val="00632A87"/>
    <w:rsid w:val="0063410D"/>
    <w:rsid w:val="0063443C"/>
    <w:rsid w:val="0063500D"/>
    <w:rsid w:val="006359E5"/>
    <w:rsid w:val="006363EA"/>
    <w:rsid w:val="00641372"/>
    <w:rsid w:val="0064441C"/>
    <w:rsid w:val="00650FAF"/>
    <w:rsid w:val="00654297"/>
    <w:rsid w:val="00657C0E"/>
    <w:rsid w:val="00662D05"/>
    <w:rsid w:val="00662E4A"/>
    <w:rsid w:val="00665E1F"/>
    <w:rsid w:val="00665F4E"/>
    <w:rsid w:val="00667BFA"/>
    <w:rsid w:val="006735EF"/>
    <w:rsid w:val="00673985"/>
    <w:rsid w:val="00673D82"/>
    <w:rsid w:val="00673E32"/>
    <w:rsid w:val="00673F1D"/>
    <w:rsid w:val="00676B45"/>
    <w:rsid w:val="00681688"/>
    <w:rsid w:val="00682D80"/>
    <w:rsid w:val="00683D3C"/>
    <w:rsid w:val="00686995"/>
    <w:rsid w:val="006869E9"/>
    <w:rsid w:val="00686AB0"/>
    <w:rsid w:val="00686AC2"/>
    <w:rsid w:val="0069010A"/>
    <w:rsid w:val="00691296"/>
    <w:rsid w:val="006917F2"/>
    <w:rsid w:val="00694A3D"/>
    <w:rsid w:val="006961F5"/>
    <w:rsid w:val="0069776C"/>
    <w:rsid w:val="00697C1F"/>
    <w:rsid w:val="006B05CE"/>
    <w:rsid w:val="006B2742"/>
    <w:rsid w:val="006B530D"/>
    <w:rsid w:val="006B5AC3"/>
    <w:rsid w:val="006B6A39"/>
    <w:rsid w:val="006B74C5"/>
    <w:rsid w:val="006B7BAD"/>
    <w:rsid w:val="006C0E5F"/>
    <w:rsid w:val="006C3436"/>
    <w:rsid w:val="006C5051"/>
    <w:rsid w:val="006C6FC9"/>
    <w:rsid w:val="006D0A39"/>
    <w:rsid w:val="006D0E22"/>
    <w:rsid w:val="006D5AF8"/>
    <w:rsid w:val="006D7F66"/>
    <w:rsid w:val="006E2E1E"/>
    <w:rsid w:val="006E3EFD"/>
    <w:rsid w:val="006E6A94"/>
    <w:rsid w:val="006E7926"/>
    <w:rsid w:val="006F4082"/>
    <w:rsid w:val="006F5A2D"/>
    <w:rsid w:val="006F7C09"/>
    <w:rsid w:val="00702E4A"/>
    <w:rsid w:val="00703F19"/>
    <w:rsid w:val="007046EF"/>
    <w:rsid w:val="00710DF5"/>
    <w:rsid w:val="007118D8"/>
    <w:rsid w:val="00715E4E"/>
    <w:rsid w:val="00716C82"/>
    <w:rsid w:val="0071726D"/>
    <w:rsid w:val="00723207"/>
    <w:rsid w:val="00723D40"/>
    <w:rsid w:val="00724FDF"/>
    <w:rsid w:val="00725682"/>
    <w:rsid w:val="00730780"/>
    <w:rsid w:val="00731D76"/>
    <w:rsid w:val="00732987"/>
    <w:rsid w:val="00732E97"/>
    <w:rsid w:val="00733D7B"/>
    <w:rsid w:val="007358FD"/>
    <w:rsid w:val="007360ED"/>
    <w:rsid w:val="007361A8"/>
    <w:rsid w:val="00736417"/>
    <w:rsid w:val="00737114"/>
    <w:rsid w:val="00743D04"/>
    <w:rsid w:val="007445C9"/>
    <w:rsid w:val="007449B7"/>
    <w:rsid w:val="007458C9"/>
    <w:rsid w:val="00747EE0"/>
    <w:rsid w:val="007507F9"/>
    <w:rsid w:val="00756DE4"/>
    <w:rsid w:val="00757D6B"/>
    <w:rsid w:val="007613E0"/>
    <w:rsid w:val="00761B35"/>
    <w:rsid w:val="00764705"/>
    <w:rsid w:val="00765679"/>
    <w:rsid w:val="007660EE"/>
    <w:rsid w:val="00767B8C"/>
    <w:rsid w:val="00767C91"/>
    <w:rsid w:val="007718A4"/>
    <w:rsid w:val="00773C02"/>
    <w:rsid w:val="00774413"/>
    <w:rsid w:val="00775A11"/>
    <w:rsid w:val="007763B1"/>
    <w:rsid w:val="00777FBD"/>
    <w:rsid w:val="00780633"/>
    <w:rsid w:val="007815A6"/>
    <w:rsid w:val="00781932"/>
    <w:rsid w:val="00782B06"/>
    <w:rsid w:val="00784546"/>
    <w:rsid w:val="00784CF3"/>
    <w:rsid w:val="007908B1"/>
    <w:rsid w:val="007911E0"/>
    <w:rsid w:val="0079352C"/>
    <w:rsid w:val="00795631"/>
    <w:rsid w:val="007A2433"/>
    <w:rsid w:val="007A3631"/>
    <w:rsid w:val="007A392A"/>
    <w:rsid w:val="007A57C3"/>
    <w:rsid w:val="007A5B76"/>
    <w:rsid w:val="007A6BBA"/>
    <w:rsid w:val="007A7E4E"/>
    <w:rsid w:val="007B4452"/>
    <w:rsid w:val="007B4A7D"/>
    <w:rsid w:val="007B5D0E"/>
    <w:rsid w:val="007C02B9"/>
    <w:rsid w:val="007C306B"/>
    <w:rsid w:val="007C400F"/>
    <w:rsid w:val="007C77CD"/>
    <w:rsid w:val="007D0743"/>
    <w:rsid w:val="007D0AC4"/>
    <w:rsid w:val="007D32B6"/>
    <w:rsid w:val="007D3A21"/>
    <w:rsid w:val="007D4F53"/>
    <w:rsid w:val="007D5E61"/>
    <w:rsid w:val="007D7BDF"/>
    <w:rsid w:val="007E18CF"/>
    <w:rsid w:val="007E7972"/>
    <w:rsid w:val="007F0095"/>
    <w:rsid w:val="007F109A"/>
    <w:rsid w:val="007F465F"/>
    <w:rsid w:val="007F5BA2"/>
    <w:rsid w:val="00803E77"/>
    <w:rsid w:val="008058DE"/>
    <w:rsid w:val="00805D73"/>
    <w:rsid w:val="0080696D"/>
    <w:rsid w:val="00806F6E"/>
    <w:rsid w:val="00815A59"/>
    <w:rsid w:val="008166F5"/>
    <w:rsid w:val="00817047"/>
    <w:rsid w:val="00817EC0"/>
    <w:rsid w:val="0082011E"/>
    <w:rsid w:val="00821BAD"/>
    <w:rsid w:val="00824392"/>
    <w:rsid w:val="00825678"/>
    <w:rsid w:val="00825888"/>
    <w:rsid w:val="00825BEC"/>
    <w:rsid w:val="008302BE"/>
    <w:rsid w:val="008304E9"/>
    <w:rsid w:val="00830E70"/>
    <w:rsid w:val="008311BB"/>
    <w:rsid w:val="00832B9D"/>
    <w:rsid w:val="00833343"/>
    <w:rsid w:val="0083397C"/>
    <w:rsid w:val="008352D7"/>
    <w:rsid w:val="00835E9B"/>
    <w:rsid w:val="00836B28"/>
    <w:rsid w:val="00842598"/>
    <w:rsid w:val="00843915"/>
    <w:rsid w:val="00843A8B"/>
    <w:rsid w:val="008443A5"/>
    <w:rsid w:val="00846393"/>
    <w:rsid w:val="008509D0"/>
    <w:rsid w:val="00850C2C"/>
    <w:rsid w:val="008524A1"/>
    <w:rsid w:val="00852584"/>
    <w:rsid w:val="00852B32"/>
    <w:rsid w:val="0085324C"/>
    <w:rsid w:val="00853FCF"/>
    <w:rsid w:val="0085526C"/>
    <w:rsid w:val="008574B5"/>
    <w:rsid w:val="00861BBB"/>
    <w:rsid w:val="00864B51"/>
    <w:rsid w:val="00864E83"/>
    <w:rsid w:val="00865B7A"/>
    <w:rsid w:val="0086668A"/>
    <w:rsid w:val="0087057A"/>
    <w:rsid w:val="00870C1B"/>
    <w:rsid w:val="00871B10"/>
    <w:rsid w:val="00871FF5"/>
    <w:rsid w:val="008734EC"/>
    <w:rsid w:val="00877060"/>
    <w:rsid w:val="0088075C"/>
    <w:rsid w:val="00880FB6"/>
    <w:rsid w:val="008866D0"/>
    <w:rsid w:val="00886FA4"/>
    <w:rsid w:val="008876BB"/>
    <w:rsid w:val="00887CD2"/>
    <w:rsid w:val="00890977"/>
    <w:rsid w:val="00891C12"/>
    <w:rsid w:val="00891C8F"/>
    <w:rsid w:val="008929C0"/>
    <w:rsid w:val="008944E2"/>
    <w:rsid w:val="0089675C"/>
    <w:rsid w:val="008975E4"/>
    <w:rsid w:val="008977CD"/>
    <w:rsid w:val="00897CB5"/>
    <w:rsid w:val="008A1D9F"/>
    <w:rsid w:val="008A3191"/>
    <w:rsid w:val="008A59BB"/>
    <w:rsid w:val="008A6C8A"/>
    <w:rsid w:val="008A7BA1"/>
    <w:rsid w:val="008B2241"/>
    <w:rsid w:val="008B3C0D"/>
    <w:rsid w:val="008B4302"/>
    <w:rsid w:val="008B589A"/>
    <w:rsid w:val="008B6495"/>
    <w:rsid w:val="008B653E"/>
    <w:rsid w:val="008B714F"/>
    <w:rsid w:val="008C1D48"/>
    <w:rsid w:val="008C2A26"/>
    <w:rsid w:val="008C59A0"/>
    <w:rsid w:val="008D16F3"/>
    <w:rsid w:val="008D300D"/>
    <w:rsid w:val="008D3B5A"/>
    <w:rsid w:val="008E3024"/>
    <w:rsid w:val="008E4716"/>
    <w:rsid w:val="008E4967"/>
    <w:rsid w:val="008E504C"/>
    <w:rsid w:val="008E6EF8"/>
    <w:rsid w:val="008E77B5"/>
    <w:rsid w:val="008F02E1"/>
    <w:rsid w:val="008F1CD4"/>
    <w:rsid w:val="008F43E8"/>
    <w:rsid w:val="008F4B25"/>
    <w:rsid w:val="008F5B01"/>
    <w:rsid w:val="008F5C31"/>
    <w:rsid w:val="008F5E24"/>
    <w:rsid w:val="008F5F9B"/>
    <w:rsid w:val="008F7305"/>
    <w:rsid w:val="00900089"/>
    <w:rsid w:val="0090367C"/>
    <w:rsid w:val="00903A71"/>
    <w:rsid w:val="00904E3B"/>
    <w:rsid w:val="00907EF8"/>
    <w:rsid w:val="0091182E"/>
    <w:rsid w:val="00915B97"/>
    <w:rsid w:val="0091685E"/>
    <w:rsid w:val="00916FD9"/>
    <w:rsid w:val="00917161"/>
    <w:rsid w:val="00924D6B"/>
    <w:rsid w:val="009261A4"/>
    <w:rsid w:val="0092713F"/>
    <w:rsid w:val="00927A53"/>
    <w:rsid w:val="00930144"/>
    <w:rsid w:val="00930DCB"/>
    <w:rsid w:val="00933864"/>
    <w:rsid w:val="009404D9"/>
    <w:rsid w:val="00941075"/>
    <w:rsid w:val="009419BD"/>
    <w:rsid w:val="009423FE"/>
    <w:rsid w:val="009447B6"/>
    <w:rsid w:val="009454BB"/>
    <w:rsid w:val="00945DED"/>
    <w:rsid w:val="00946F57"/>
    <w:rsid w:val="0095002C"/>
    <w:rsid w:val="009531FD"/>
    <w:rsid w:val="00953959"/>
    <w:rsid w:val="0095507E"/>
    <w:rsid w:val="0095581D"/>
    <w:rsid w:val="00955AF2"/>
    <w:rsid w:val="0096730F"/>
    <w:rsid w:val="00971D8A"/>
    <w:rsid w:val="0097562E"/>
    <w:rsid w:val="00975C37"/>
    <w:rsid w:val="00977724"/>
    <w:rsid w:val="00981E21"/>
    <w:rsid w:val="009820B0"/>
    <w:rsid w:val="00982109"/>
    <w:rsid w:val="00991362"/>
    <w:rsid w:val="0099140A"/>
    <w:rsid w:val="009921C4"/>
    <w:rsid w:val="00992EEF"/>
    <w:rsid w:val="00994332"/>
    <w:rsid w:val="00994C4A"/>
    <w:rsid w:val="009961EA"/>
    <w:rsid w:val="00997A22"/>
    <w:rsid w:val="009A13FD"/>
    <w:rsid w:val="009A1C15"/>
    <w:rsid w:val="009A255A"/>
    <w:rsid w:val="009A27D8"/>
    <w:rsid w:val="009A294D"/>
    <w:rsid w:val="009A36D7"/>
    <w:rsid w:val="009A3F2E"/>
    <w:rsid w:val="009A4730"/>
    <w:rsid w:val="009A6295"/>
    <w:rsid w:val="009B0CA8"/>
    <w:rsid w:val="009B39A3"/>
    <w:rsid w:val="009B3F08"/>
    <w:rsid w:val="009B4697"/>
    <w:rsid w:val="009B4A53"/>
    <w:rsid w:val="009B6D74"/>
    <w:rsid w:val="009C0950"/>
    <w:rsid w:val="009C1C50"/>
    <w:rsid w:val="009C1D8A"/>
    <w:rsid w:val="009C1E38"/>
    <w:rsid w:val="009C69F5"/>
    <w:rsid w:val="009C6AB1"/>
    <w:rsid w:val="009C6E07"/>
    <w:rsid w:val="009C724A"/>
    <w:rsid w:val="009D01E6"/>
    <w:rsid w:val="009D0BB8"/>
    <w:rsid w:val="009D0FB9"/>
    <w:rsid w:val="009D5185"/>
    <w:rsid w:val="009E1210"/>
    <w:rsid w:val="009E6861"/>
    <w:rsid w:val="009F1B34"/>
    <w:rsid w:val="009F3847"/>
    <w:rsid w:val="009F4EBA"/>
    <w:rsid w:val="00A003D1"/>
    <w:rsid w:val="00A00C67"/>
    <w:rsid w:val="00A0209D"/>
    <w:rsid w:val="00A02C56"/>
    <w:rsid w:val="00A02F02"/>
    <w:rsid w:val="00A03F23"/>
    <w:rsid w:val="00A0476A"/>
    <w:rsid w:val="00A049FB"/>
    <w:rsid w:val="00A051A7"/>
    <w:rsid w:val="00A05492"/>
    <w:rsid w:val="00A06C86"/>
    <w:rsid w:val="00A10935"/>
    <w:rsid w:val="00A10BE0"/>
    <w:rsid w:val="00A13BA2"/>
    <w:rsid w:val="00A17658"/>
    <w:rsid w:val="00A214B5"/>
    <w:rsid w:val="00A22EA5"/>
    <w:rsid w:val="00A241E3"/>
    <w:rsid w:val="00A307E5"/>
    <w:rsid w:val="00A33778"/>
    <w:rsid w:val="00A35611"/>
    <w:rsid w:val="00A36AE0"/>
    <w:rsid w:val="00A3743F"/>
    <w:rsid w:val="00A37824"/>
    <w:rsid w:val="00A37E95"/>
    <w:rsid w:val="00A438F8"/>
    <w:rsid w:val="00A44249"/>
    <w:rsid w:val="00A44CF0"/>
    <w:rsid w:val="00A458D7"/>
    <w:rsid w:val="00A46A4E"/>
    <w:rsid w:val="00A473F4"/>
    <w:rsid w:val="00A47B9E"/>
    <w:rsid w:val="00A539CE"/>
    <w:rsid w:val="00A55782"/>
    <w:rsid w:val="00A57BD8"/>
    <w:rsid w:val="00A60634"/>
    <w:rsid w:val="00A618BF"/>
    <w:rsid w:val="00A621EC"/>
    <w:rsid w:val="00A622DF"/>
    <w:rsid w:val="00A6345F"/>
    <w:rsid w:val="00A645EB"/>
    <w:rsid w:val="00A658A4"/>
    <w:rsid w:val="00A67FDC"/>
    <w:rsid w:val="00A719F3"/>
    <w:rsid w:val="00A76255"/>
    <w:rsid w:val="00A76818"/>
    <w:rsid w:val="00A76A06"/>
    <w:rsid w:val="00A773CC"/>
    <w:rsid w:val="00A77C43"/>
    <w:rsid w:val="00A806C9"/>
    <w:rsid w:val="00A87630"/>
    <w:rsid w:val="00A901E0"/>
    <w:rsid w:val="00A9417D"/>
    <w:rsid w:val="00A97B10"/>
    <w:rsid w:val="00AA16F2"/>
    <w:rsid w:val="00AA345F"/>
    <w:rsid w:val="00AA5F17"/>
    <w:rsid w:val="00AA66B2"/>
    <w:rsid w:val="00AB1F9F"/>
    <w:rsid w:val="00AB20B4"/>
    <w:rsid w:val="00AB4482"/>
    <w:rsid w:val="00AB4A4A"/>
    <w:rsid w:val="00AB699F"/>
    <w:rsid w:val="00AC2786"/>
    <w:rsid w:val="00AC49E0"/>
    <w:rsid w:val="00AC5B0D"/>
    <w:rsid w:val="00AC666B"/>
    <w:rsid w:val="00AC67C7"/>
    <w:rsid w:val="00AC74AB"/>
    <w:rsid w:val="00AD57D6"/>
    <w:rsid w:val="00AE12EE"/>
    <w:rsid w:val="00AE19C8"/>
    <w:rsid w:val="00AE444F"/>
    <w:rsid w:val="00AE7786"/>
    <w:rsid w:val="00AF3E44"/>
    <w:rsid w:val="00AF3FA4"/>
    <w:rsid w:val="00AF4B1D"/>
    <w:rsid w:val="00AF70AF"/>
    <w:rsid w:val="00B014E3"/>
    <w:rsid w:val="00B03D27"/>
    <w:rsid w:val="00B05023"/>
    <w:rsid w:val="00B066F0"/>
    <w:rsid w:val="00B069E1"/>
    <w:rsid w:val="00B11809"/>
    <w:rsid w:val="00B12621"/>
    <w:rsid w:val="00B14560"/>
    <w:rsid w:val="00B14FD0"/>
    <w:rsid w:val="00B20A85"/>
    <w:rsid w:val="00B24ADF"/>
    <w:rsid w:val="00B26D10"/>
    <w:rsid w:val="00B307AD"/>
    <w:rsid w:val="00B30D27"/>
    <w:rsid w:val="00B31414"/>
    <w:rsid w:val="00B32BFE"/>
    <w:rsid w:val="00B33308"/>
    <w:rsid w:val="00B33721"/>
    <w:rsid w:val="00B362B3"/>
    <w:rsid w:val="00B409BC"/>
    <w:rsid w:val="00B4183F"/>
    <w:rsid w:val="00B46FA4"/>
    <w:rsid w:val="00B50BDD"/>
    <w:rsid w:val="00B53CDF"/>
    <w:rsid w:val="00B5428A"/>
    <w:rsid w:val="00B603EC"/>
    <w:rsid w:val="00B63011"/>
    <w:rsid w:val="00B6581F"/>
    <w:rsid w:val="00B65D2C"/>
    <w:rsid w:val="00B66050"/>
    <w:rsid w:val="00B70590"/>
    <w:rsid w:val="00B72263"/>
    <w:rsid w:val="00B731F9"/>
    <w:rsid w:val="00B73BBC"/>
    <w:rsid w:val="00B7421D"/>
    <w:rsid w:val="00B747CF"/>
    <w:rsid w:val="00B7647A"/>
    <w:rsid w:val="00B814AD"/>
    <w:rsid w:val="00B8175D"/>
    <w:rsid w:val="00B818C4"/>
    <w:rsid w:val="00B82B01"/>
    <w:rsid w:val="00B82E5E"/>
    <w:rsid w:val="00B83D19"/>
    <w:rsid w:val="00B853A3"/>
    <w:rsid w:val="00B87CD3"/>
    <w:rsid w:val="00B905C8"/>
    <w:rsid w:val="00B92252"/>
    <w:rsid w:val="00B9280B"/>
    <w:rsid w:val="00B93F82"/>
    <w:rsid w:val="00B95DC9"/>
    <w:rsid w:val="00B973FA"/>
    <w:rsid w:val="00BA12B2"/>
    <w:rsid w:val="00BA3C35"/>
    <w:rsid w:val="00BA66E1"/>
    <w:rsid w:val="00BA7479"/>
    <w:rsid w:val="00BB12EE"/>
    <w:rsid w:val="00BB2EA8"/>
    <w:rsid w:val="00BB2F90"/>
    <w:rsid w:val="00BB33D4"/>
    <w:rsid w:val="00BB4B6E"/>
    <w:rsid w:val="00BB7F2C"/>
    <w:rsid w:val="00BC08B7"/>
    <w:rsid w:val="00BC0F85"/>
    <w:rsid w:val="00BC1152"/>
    <w:rsid w:val="00BC26C0"/>
    <w:rsid w:val="00BC2B28"/>
    <w:rsid w:val="00BC3574"/>
    <w:rsid w:val="00BC3611"/>
    <w:rsid w:val="00BC3CBB"/>
    <w:rsid w:val="00BD13B7"/>
    <w:rsid w:val="00BD4046"/>
    <w:rsid w:val="00BD42FE"/>
    <w:rsid w:val="00BD4415"/>
    <w:rsid w:val="00BD495E"/>
    <w:rsid w:val="00BD6740"/>
    <w:rsid w:val="00BD74D6"/>
    <w:rsid w:val="00BE31AD"/>
    <w:rsid w:val="00BE6C0C"/>
    <w:rsid w:val="00BE73A7"/>
    <w:rsid w:val="00BF008B"/>
    <w:rsid w:val="00BF194E"/>
    <w:rsid w:val="00BF1E0F"/>
    <w:rsid w:val="00BF4CEF"/>
    <w:rsid w:val="00BF5701"/>
    <w:rsid w:val="00BF5AB8"/>
    <w:rsid w:val="00C00B11"/>
    <w:rsid w:val="00C02CA0"/>
    <w:rsid w:val="00C030A9"/>
    <w:rsid w:val="00C1236A"/>
    <w:rsid w:val="00C15C43"/>
    <w:rsid w:val="00C1766F"/>
    <w:rsid w:val="00C21E93"/>
    <w:rsid w:val="00C263AD"/>
    <w:rsid w:val="00C26652"/>
    <w:rsid w:val="00C26E26"/>
    <w:rsid w:val="00C26E5A"/>
    <w:rsid w:val="00C278C3"/>
    <w:rsid w:val="00C31EF2"/>
    <w:rsid w:val="00C331C0"/>
    <w:rsid w:val="00C34093"/>
    <w:rsid w:val="00C34555"/>
    <w:rsid w:val="00C36261"/>
    <w:rsid w:val="00C4317D"/>
    <w:rsid w:val="00C43BEC"/>
    <w:rsid w:val="00C512C8"/>
    <w:rsid w:val="00C52ED0"/>
    <w:rsid w:val="00C53A9A"/>
    <w:rsid w:val="00C614B8"/>
    <w:rsid w:val="00C62103"/>
    <w:rsid w:val="00C64C70"/>
    <w:rsid w:val="00C710A0"/>
    <w:rsid w:val="00C71B7B"/>
    <w:rsid w:val="00C81172"/>
    <w:rsid w:val="00C84717"/>
    <w:rsid w:val="00C92406"/>
    <w:rsid w:val="00C968EF"/>
    <w:rsid w:val="00C97606"/>
    <w:rsid w:val="00CA439A"/>
    <w:rsid w:val="00CA7AAD"/>
    <w:rsid w:val="00CB071B"/>
    <w:rsid w:val="00CB0AE7"/>
    <w:rsid w:val="00CB221B"/>
    <w:rsid w:val="00CB290A"/>
    <w:rsid w:val="00CB4515"/>
    <w:rsid w:val="00CB6CC4"/>
    <w:rsid w:val="00CB7FB8"/>
    <w:rsid w:val="00CC0078"/>
    <w:rsid w:val="00CC3859"/>
    <w:rsid w:val="00CC4411"/>
    <w:rsid w:val="00CC55D3"/>
    <w:rsid w:val="00CD08FF"/>
    <w:rsid w:val="00CD1A2B"/>
    <w:rsid w:val="00CD1EE3"/>
    <w:rsid w:val="00CD4CF3"/>
    <w:rsid w:val="00CD4DDA"/>
    <w:rsid w:val="00CD5F4C"/>
    <w:rsid w:val="00CE3459"/>
    <w:rsid w:val="00CE551B"/>
    <w:rsid w:val="00CE5691"/>
    <w:rsid w:val="00CE731B"/>
    <w:rsid w:val="00CE796B"/>
    <w:rsid w:val="00CF0099"/>
    <w:rsid w:val="00CF49DC"/>
    <w:rsid w:val="00CF69E1"/>
    <w:rsid w:val="00D010C8"/>
    <w:rsid w:val="00D0145F"/>
    <w:rsid w:val="00D01C7B"/>
    <w:rsid w:val="00D024FA"/>
    <w:rsid w:val="00D052AD"/>
    <w:rsid w:val="00D06EB1"/>
    <w:rsid w:val="00D10259"/>
    <w:rsid w:val="00D1169D"/>
    <w:rsid w:val="00D12A5C"/>
    <w:rsid w:val="00D142B9"/>
    <w:rsid w:val="00D165D5"/>
    <w:rsid w:val="00D1742D"/>
    <w:rsid w:val="00D17710"/>
    <w:rsid w:val="00D2089D"/>
    <w:rsid w:val="00D23648"/>
    <w:rsid w:val="00D301BD"/>
    <w:rsid w:val="00D3482F"/>
    <w:rsid w:val="00D37C5F"/>
    <w:rsid w:val="00D40905"/>
    <w:rsid w:val="00D417AE"/>
    <w:rsid w:val="00D42F45"/>
    <w:rsid w:val="00D44EC1"/>
    <w:rsid w:val="00D515F0"/>
    <w:rsid w:val="00D533FD"/>
    <w:rsid w:val="00D53A8F"/>
    <w:rsid w:val="00D54DBE"/>
    <w:rsid w:val="00D60B3C"/>
    <w:rsid w:val="00D649B3"/>
    <w:rsid w:val="00D65A55"/>
    <w:rsid w:val="00D70A13"/>
    <w:rsid w:val="00D71891"/>
    <w:rsid w:val="00D74776"/>
    <w:rsid w:val="00D747B3"/>
    <w:rsid w:val="00D76E1A"/>
    <w:rsid w:val="00D847EC"/>
    <w:rsid w:val="00D86B3C"/>
    <w:rsid w:val="00D93B8D"/>
    <w:rsid w:val="00D95A62"/>
    <w:rsid w:val="00D972BC"/>
    <w:rsid w:val="00DA05BD"/>
    <w:rsid w:val="00DA0AF6"/>
    <w:rsid w:val="00DA2798"/>
    <w:rsid w:val="00DA2806"/>
    <w:rsid w:val="00DB05AC"/>
    <w:rsid w:val="00DB1CE5"/>
    <w:rsid w:val="00DC0192"/>
    <w:rsid w:val="00DC7CE5"/>
    <w:rsid w:val="00DD1D11"/>
    <w:rsid w:val="00DD3189"/>
    <w:rsid w:val="00DD3241"/>
    <w:rsid w:val="00DD40AA"/>
    <w:rsid w:val="00DD57A2"/>
    <w:rsid w:val="00DE4122"/>
    <w:rsid w:val="00DE41FD"/>
    <w:rsid w:val="00DE4974"/>
    <w:rsid w:val="00DE5012"/>
    <w:rsid w:val="00DE6B54"/>
    <w:rsid w:val="00DF0E5A"/>
    <w:rsid w:val="00DF176D"/>
    <w:rsid w:val="00DF376F"/>
    <w:rsid w:val="00DF4851"/>
    <w:rsid w:val="00DF5702"/>
    <w:rsid w:val="00DF7B82"/>
    <w:rsid w:val="00E0053B"/>
    <w:rsid w:val="00E02CC0"/>
    <w:rsid w:val="00E042A0"/>
    <w:rsid w:val="00E06494"/>
    <w:rsid w:val="00E0713D"/>
    <w:rsid w:val="00E079F4"/>
    <w:rsid w:val="00E10A31"/>
    <w:rsid w:val="00E1197E"/>
    <w:rsid w:val="00E156F9"/>
    <w:rsid w:val="00E163BC"/>
    <w:rsid w:val="00E164AB"/>
    <w:rsid w:val="00E178C8"/>
    <w:rsid w:val="00E2028A"/>
    <w:rsid w:val="00E265D5"/>
    <w:rsid w:val="00E3048D"/>
    <w:rsid w:val="00E305E3"/>
    <w:rsid w:val="00E34F5B"/>
    <w:rsid w:val="00E361A3"/>
    <w:rsid w:val="00E379AD"/>
    <w:rsid w:val="00E41225"/>
    <w:rsid w:val="00E43462"/>
    <w:rsid w:val="00E45363"/>
    <w:rsid w:val="00E477CF"/>
    <w:rsid w:val="00E64BA2"/>
    <w:rsid w:val="00E656C7"/>
    <w:rsid w:val="00E65C5E"/>
    <w:rsid w:val="00E67352"/>
    <w:rsid w:val="00E71230"/>
    <w:rsid w:val="00E722CE"/>
    <w:rsid w:val="00E72652"/>
    <w:rsid w:val="00E73697"/>
    <w:rsid w:val="00E7777E"/>
    <w:rsid w:val="00E80179"/>
    <w:rsid w:val="00E8388C"/>
    <w:rsid w:val="00E8401D"/>
    <w:rsid w:val="00E8790E"/>
    <w:rsid w:val="00E906A8"/>
    <w:rsid w:val="00E9130D"/>
    <w:rsid w:val="00E93058"/>
    <w:rsid w:val="00E94290"/>
    <w:rsid w:val="00E97808"/>
    <w:rsid w:val="00EA2C92"/>
    <w:rsid w:val="00EA34DC"/>
    <w:rsid w:val="00EA4F46"/>
    <w:rsid w:val="00EA5F55"/>
    <w:rsid w:val="00EB1724"/>
    <w:rsid w:val="00EB4329"/>
    <w:rsid w:val="00EB7ACD"/>
    <w:rsid w:val="00EC2B0F"/>
    <w:rsid w:val="00EC626F"/>
    <w:rsid w:val="00EC6CB1"/>
    <w:rsid w:val="00EC7B2E"/>
    <w:rsid w:val="00EC7FC5"/>
    <w:rsid w:val="00ED1BEF"/>
    <w:rsid w:val="00ED33A9"/>
    <w:rsid w:val="00ED4A55"/>
    <w:rsid w:val="00ED587D"/>
    <w:rsid w:val="00ED7342"/>
    <w:rsid w:val="00ED7CAE"/>
    <w:rsid w:val="00EE2ECC"/>
    <w:rsid w:val="00EE3562"/>
    <w:rsid w:val="00EE4CD6"/>
    <w:rsid w:val="00EE5506"/>
    <w:rsid w:val="00EE647C"/>
    <w:rsid w:val="00EF2AD0"/>
    <w:rsid w:val="00EF436B"/>
    <w:rsid w:val="00EF6478"/>
    <w:rsid w:val="00EF7512"/>
    <w:rsid w:val="00F00B9A"/>
    <w:rsid w:val="00F03E94"/>
    <w:rsid w:val="00F05826"/>
    <w:rsid w:val="00F05E07"/>
    <w:rsid w:val="00F070BC"/>
    <w:rsid w:val="00F10F51"/>
    <w:rsid w:val="00F11C35"/>
    <w:rsid w:val="00F1210A"/>
    <w:rsid w:val="00F137B3"/>
    <w:rsid w:val="00F13E16"/>
    <w:rsid w:val="00F146BA"/>
    <w:rsid w:val="00F16279"/>
    <w:rsid w:val="00F169EF"/>
    <w:rsid w:val="00F1724E"/>
    <w:rsid w:val="00F17C0B"/>
    <w:rsid w:val="00F17EB7"/>
    <w:rsid w:val="00F201A6"/>
    <w:rsid w:val="00F20ECC"/>
    <w:rsid w:val="00F251B0"/>
    <w:rsid w:val="00F2524C"/>
    <w:rsid w:val="00F253BD"/>
    <w:rsid w:val="00F31755"/>
    <w:rsid w:val="00F36C96"/>
    <w:rsid w:val="00F402FA"/>
    <w:rsid w:val="00F40C90"/>
    <w:rsid w:val="00F4264E"/>
    <w:rsid w:val="00F435AE"/>
    <w:rsid w:val="00F47636"/>
    <w:rsid w:val="00F47F66"/>
    <w:rsid w:val="00F533D0"/>
    <w:rsid w:val="00F53F90"/>
    <w:rsid w:val="00F56C65"/>
    <w:rsid w:val="00F57749"/>
    <w:rsid w:val="00F606DD"/>
    <w:rsid w:val="00F62999"/>
    <w:rsid w:val="00F62A8B"/>
    <w:rsid w:val="00F643C9"/>
    <w:rsid w:val="00F664FB"/>
    <w:rsid w:val="00F726DB"/>
    <w:rsid w:val="00F76DE1"/>
    <w:rsid w:val="00F774D1"/>
    <w:rsid w:val="00F77E5C"/>
    <w:rsid w:val="00F80238"/>
    <w:rsid w:val="00F80854"/>
    <w:rsid w:val="00F80A23"/>
    <w:rsid w:val="00F83AE3"/>
    <w:rsid w:val="00F85D81"/>
    <w:rsid w:val="00F865BC"/>
    <w:rsid w:val="00F90098"/>
    <w:rsid w:val="00F9238A"/>
    <w:rsid w:val="00F93444"/>
    <w:rsid w:val="00F93C10"/>
    <w:rsid w:val="00F96910"/>
    <w:rsid w:val="00FA0546"/>
    <w:rsid w:val="00FA05E0"/>
    <w:rsid w:val="00FA148D"/>
    <w:rsid w:val="00FA1BD6"/>
    <w:rsid w:val="00FA2F81"/>
    <w:rsid w:val="00FA4ABE"/>
    <w:rsid w:val="00FA508B"/>
    <w:rsid w:val="00FA748C"/>
    <w:rsid w:val="00FB2FAF"/>
    <w:rsid w:val="00FB5997"/>
    <w:rsid w:val="00FC0E45"/>
    <w:rsid w:val="00FC3778"/>
    <w:rsid w:val="00FC6064"/>
    <w:rsid w:val="00FC60EB"/>
    <w:rsid w:val="00FC656E"/>
    <w:rsid w:val="00FE4EDA"/>
    <w:rsid w:val="00FE6EA5"/>
    <w:rsid w:val="00FF0661"/>
    <w:rsid w:val="00FF1D2D"/>
    <w:rsid w:val="00FF28AA"/>
    <w:rsid w:val="00FF326E"/>
    <w:rsid w:val="00FF36FC"/>
    <w:rsid w:val="00FF4512"/>
    <w:rsid w:val="00FF5276"/>
    <w:rsid w:val="00FF6C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924"/>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474BDA"/>
    <w:pPr>
      <w:keepNext/>
      <w:keepLines/>
      <w:spacing w:line="276" w:lineRule="auto"/>
      <w:jc w:val="center"/>
      <w:outlineLvl w:val="0"/>
    </w:pPr>
    <w:rPr>
      <w:rFonts w:ascii="Arial" w:eastAsia="Times New Roman" w:hAnsi="Arial"/>
      <w:bCs/>
      <w:sz w:val="20"/>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EA4F46"/>
    <w:pPr>
      <w:numPr>
        <w:numId w:val="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numPr>
        <w:numId w:val="8"/>
      </w:num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474BDA"/>
    <w:rPr>
      <w:rFonts w:ascii="Arial" w:eastAsia="Times New Roman" w:hAnsi="Arial" w:cs="Times New Roman"/>
      <w:bCs/>
      <w:sz w:val="20"/>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EA4F46"/>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
      </w:numPr>
      <w:contextualSpacing/>
    </w:pPr>
  </w:style>
  <w:style w:type="paragraph" w:styleId="Listapunktowana3">
    <w:name w:val="List Bullet 3"/>
    <w:basedOn w:val="Normalny"/>
    <w:uiPriority w:val="99"/>
    <w:unhideWhenUsed/>
    <w:rsid w:val="00EA4F46"/>
    <w:pPr>
      <w:numPr>
        <w:numId w:val="2"/>
      </w:numPr>
      <w:contextualSpacing/>
    </w:pPr>
  </w:style>
  <w:style w:type="paragraph" w:styleId="Listapunktowana4">
    <w:name w:val="List Bullet 4"/>
    <w:basedOn w:val="Normalny"/>
    <w:uiPriority w:val="99"/>
    <w:unhideWhenUsed/>
    <w:rsid w:val="00EA4F46"/>
    <w:pPr>
      <w:numPr>
        <w:numId w:val="3"/>
      </w:numPr>
      <w:contextualSpacing/>
    </w:pPr>
  </w:style>
  <w:style w:type="paragraph" w:styleId="Listapunktowana5">
    <w:name w:val="List Bullet 5"/>
    <w:basedOn w:val="Normalny"/>
    <w:uiPriority w:val="99"/>
    <w:unhideWhenUsed/>
    <w:rsid w:val="00EA4F46"/>
    <w:pPr>
      <w:numPr>
        <w:numId w:val="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7"/>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Odwoanieprzypisudolnego1">
    <w:name w:val="Odwołanie przypisu dolnego1"/>
    <w:rsid w:val="002D4C0E"/>
    <w:rPr>
      <w:vertAlign w:val="superscript"/>
    </w:rPr>
  </w:style>
  <w:style w:type="character" w:customStyle="1" w:styleId="AkapitzlistZnak">
    <w:name w:val="Akapit z listą Znak"/>
    <w:aliases w:val="Numerowanie Znak,Kolorowa lista — akcent 11 Znak,Akapit z listą BS Znak,List Paragraph Znak"/>
    <w:link w:val="Akapitzlist"/>
    <w:uiPriority w:val="34"/>
    <w:locked/>
    <w:rsid w:val="00CB6CC4"/>
    <w:rPr>
      <w:rFonts w:ascii="Calibri" w:eastAsia="Calibri" w:hAnsi="Calibri" w:cs="Times New Roman"/>
    </w:rPr>
  </w:style>
  <w:style w:type="character" w:customStyle="1" w:styleId="h2">
    <w:name w:val="h2"/>
    <w:basedOn w:val="Domylnaczcionkaakapitu"/>
    <w:rsid w:val="00B83D19"/>
  </w:style>
  <w:style w:type="paragraph" w:customStyle="1" w:styleId="CM22">
    <w:name w:val="CM22"/>
    <w:basedOn w:val="Default"/>
    <w:next w:val="Default"/>
    <w:rsid w:val="00337440"/>
    <w:pPr>
      <w:widowControl w:val="0"/>
      <w:suppressAutoHyphens/>
      <w:autoSpaceDN/>
      <w:adjustRightInd/>
      <w:spacing w:after="228" w:line="240" w:lineRule="auto"/>
    </w:pPr>
    <w:rPr>
      <w:rFonts w:ascii="HCDCNG+ArialNarrow" w:eastAsia="Arial" w:hAnsi="HCDCNG+ArialNarrow"/>
      <w:color w:val="auto"/>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924"/>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474BDA"/>
    <w:pPr>
      <w:keepNext/>
      <w:keepLines/>
      <w:spacing w:line="276" w:lineRule="auto"/>
      <w:jc w:val="center"/>
      <w:outlineLvl w:val="0"/>
    </w:pPr>
    <w:rPr>
      <w:rFonts w:ascii="Arial" w:eastAsia="Times New Roman" w:hAnsi="Arial"/>
      <w:bCs/>
      <w:sz w:val="20"/>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EA4F46"/>
    <w:pPr>
      <w:numPr>
        <w:numId w:val="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numPr>
        <w:numId w:val="8"/>
      </w:num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474BDA"/>
    <w:rPr>
      <w:rFonts w:ascii="Arial" w:eastAsia="Times New Roman" w:hAnsi="Arial" w:cs="Times New Roman"/>
      <w:bCs/>
      <w:sz w:val="20"/>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EA4F46"/>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
      </w:numPr>
      <w:contextualSpacing/>
    </w:pPr>
  </w:style>
  <w:style w:type="paragraph" w:styleId="Listapunktowana3">
    <w:name w:val="List Bullet 3"/>
    <w:basedOn w:val="Normalny"/>
    <w:uiPriority w:val="99"/>
    <w:unhideWhenUsed/>
    <w:rsid w:val="00EA4F46"/>
    <w:pPr>
      <w:numPr>
        <w:numId w:val="2"/>
      </w:numPr>
      <w:contextualSpacing/>
    </w:pPr>
  </w:style>
  <w:style w:type="paragraph" w:styleId="Listapunktowana4">
    <w:name w:val="List Bullet 4"/>
    <w:basedOn w:val="Normalny"/>
    <w:uiPriority w:val="99"/>
    <w:unhideWhenUsed/>
    <w:rsid w:val="00EA4F46"/>
    <w:pPr>
      <w:numPr>
        <w:numId w:val="3"/>
      </w:numPr>
      <w:contextualSpacing/>
    </w:pPr>
  </w:style>
  <w:style w:type="paragraph" w:styleId="Listapunktowana5">
    <w:name w:val="List Bullet 5"/>
    <w:basedOn w:val="Normalny"/>
    <w:uiPriority w:val="99"/>
    <w:unhideWhenUsed/>
    <w:rsid w:val="00EA4F46"/>
    <w:pPr>
      <w:numPr>
        <w:numId w:val="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7"/>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Odwoanieprzypisudolnego1">
    <w:name w:val="Odwołanie przypisu dolnego1"/>
    <w:rsid w:val="002D4C0E"/>
    <w:rPr>
      <w:vertAlign w:val="superscript"/>
    </w:rPr>
  </w:style>
  <w:style w:type="character" w:customStyle="1" w:styleId="AkapitzlistZnak">
    <w:name w:val="Akapit z listą Znak"/>
    <w:aliases w:val="Numerowanie Znak,Kolorowa lista — akcent 11 Znak,Akapit z listą BS Znak,List Paragraph Znak"/>
    <w:link w:val="Akapitzlist"/>
    <w:uiPriority w:val="34"/>
    <w:locked/>
    <w:rsid w:val="00CB6CC4"/>
    <w:rPr>
      <w:rFonts w:ascii="Calibri" w:eastAsia="Calibri" w:hAnsi="Calibri" w:cs="Times New Roman"/>
    </w:rPr>
  </w:style>
  <w:style w:type="character" w:customStyle="1" w:styleId="h2">
    <w:name w:val="h2"/>
    <w:basedOn w:val="Domylnaczcionkaakapitu"/>
    <w:rsid w:val="00B83D19"/>
  </w:style>
  <w:style w:type="paragraph" w:customStyle="1" w:styleId="CM22">
    <w:name w:val="CM22"/>
    <w:basedOn w:val="Default"/>
    <w:next w:val="Default"/>
    <w:rsid w:val="00337440"/>
    <w:pPr>
      <w:widowControl w:val="0"/>
      <w:suppressAutoHyphens/>
      <w:autoSpaceDN/>
      <w:adjustRightInd/>
      <w:spacing w:after="228" w:line="240" w:lineRule="auto"/>
    </w:pPr>
    <w:rPr>
      <w:rFonts w:ascii="HCDCNG+ArialNarrow" w:eastAsia="Arial" w:hAnsi="HCDCNG+ArialNarrow"/>
      <w:color w:val="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175">
      <w:bodyDiv w:val="1"/>
      <w:marLeft w:val="0"/>
      <w:marRight w:val="0"/>
      <w:marTop w:val="0"/>
      <w:marBottom w:val="0"/>
      <w:divBdr>
        <w:top w:val="none" w:sz="0" w:space="0" w:color="auto"/>
        <w:left w:val="none" w:sz="0" w:space="0" w:color="auto"/>
        <w:bottom w:val="none" w:sz="0" w:space="0" w:color="auto"/>
        <w:right w:val="none" w:sz="0" w:space="0" w:color="auto"/>
      </w:divBdr>
    </w:div>
    <w:div w:id="66416904">
      <w:bodyDiv w:val="1"/>
      <w:marLeft w:val="0"/>
      <w:marRight w:val="0"/>
      <w:marTop w:val="0"/>
      <w:marBottom w:val="0"/>
      <w:divBdr>
        <w:top w:val="none" w:sz="0" w:space="0" w:color="auto"/>
        <w:left w:val="none" w:sz="0" w:space="0" w:color="auto"/>
        <w:bottom w:val="none" w:sz="0" w:space="0" w:color="auto"/>
        <w:right w:val="none" w:sz="0" w:space="0" w:color="auto"/>
      </w:divBdr>
    </w:div>
    <w:div w:id="67776325">
      <w:bodyDiv w:val="1"/>
      <w:marLeft w:val="0"/>
      <w:marRight w:val="0"/>
      <w:marTop w:val="0"/>
      <w:marBottom w:val="0"/>
      <w:divBdr>
        <w:top w:val="none" w:sz="0" w:space="0" w:color="auto"/>
        <w:left w:val="none" w:sz="0" w:space="0" w:color="auto"/>
        <w:bottom w:val="none" w:sz="0" w:space="0" w:color="auto"/>
        <w:right w:val="none" w:sz="0" w:space="0" w:color="auto"/>
      </w:divBdr>
    </w:div>
    <w:div w:id="83648633">
      <w:bodyDiv w:val="1"/>
      <w:marLeft w:val="0"/>
      <w:marRight w:val="0"/>
      <w:marTop w:val="0"/>
      <w:marBottom w:val="0"/>
      <w:divBdr>
        <w:top w:val="none" w:sz="0" w:space="0" w:color="auto"/>
        <w:left w:val="none" w:sz="0" w:space="0" w:color="auto"/>
        <w:bottom w:val="none" w:sz="0" w:space="0" w:color="auto"/>
        <w:right w:val="none" w:sz="0" w:space="0" w:color="auto"/>
      </w:divBdr>
    </w:div>
    <w:div w:id="137307021">
      <w:bodyDiv w:val="1"/>
      <w:marLeft w:val="0"/>
      <w:marRight w:val="0"/>
      <w:marTop w:val="0"/>
      <w:marBottom w:val="0"/>
      <w:divBdr>
        <w:top w:val="none" w:sz="0" w:space="0" w:color="auto"/>
        <w:left w:val="none" w:sz="0" w:space="0" w:color="auto"/>
        <w:bottom w:val="none" w:sz="0" w:space="0" w:color="auto"/>
        <w:right w:val="none" w:sz="0" w:space="0" w:color="auto"/>
      </w:divBdr>
    </w:div>
    <w:div w:id="149948050">
      <w:bodyDiv w:val="1"/>
      <w:marLeft w:val="0"/>
      <w:marRight w:val="0"/>
      <w:marTop w:val="0"/>
      <w:marBottom w:val="0"/>
      <w:divBdr>
        <w:top w:val="none" w:sz="0" w:space="0" w:color="auto"/>
        <w:left w:val="none" w:sz="0" w:space="0" w:color="auto"/>
        <w:bottom w:val="none" w:sz="0" w:space="0" w:color="auto"/>
        <w:right w:val="none" w:sz="0" w:space="0" w:color="auto"/>
      </w:divBdr>
    </w:div>
    <w:div w:id="151528520">
      <w:bodyDiv w:val="1"/>
      <w:marLeft w:val="0"/>
      <w:marRight w:val="0"/>
      <w:marTop w:val="0"/>
      <w:marBottom w:val="0"/>
      <w:divBdr>
        <w:top w:val="none" w:sz="0" w:space="0" w:color="auto"/>
        <w:left w:val="none" w:sz="0" w:space="0" w:color="auto"/>
        <w:bottom w:val="none" w:sz="0" w:space="0" w:color="auto"/>
        <w:right w:val="none" w:sz="0" w:space="0" w:color="auto"/>
      </w:divBdr>
    </w:div>
    <w:div w:id="214507979">
      <w:bodyDiv w:val="1"/>
      <w:marLeft w:val="0"/>
      <w:marRight w:val="0"/>
      <w:marTop w:val="0"/>
      <w:marBottom w:val="0"/>
      <w:divBdr>
        <w:top w:val="none" w:sz="0" w:space="0" w:color="auto"/>
        <w:left w:val="none" w:sz="0" w:space="0" w:color="auto"/>
        <w:bottom w:val="none" w:sz="0" w:space="0" w:color="auto"/>
        <w:right w:val="none" w:sz="0" w:space="0" w:color="auto"/>
      </w:divBdr>
    </w:div>
    <w:div w:id="226112187">
      <w:bodyDiv w:val="1"/>
      <w:marLeft w:val="0"/>
      <w:marRight w:val="0"/>
      <w:marTop w:val="0"/>
      <w:marBottom w:val="0"/>
      <w:divBdr>
        <w:top w:val="none" w:sz="0" w:space="0" w:color="auto"/>
        <w:left w:val="none" w:sz="0" w:space="0" w:color="auto"/>
        <w:bottom w:val="none" w:sz="0" w:space="0" w:color="auto"/>
        <w:right w:val="none" w:sz="0" w:space="0" w:color="auto"/>
      </w:divBdr>
    </w:div>
    <w:div w:id="268466661">
      <w:bodyDiv w:val="1"/>
      <w:marLeft w:val="0"/>
      <w:marRight w:val="0"/>
      <w:marTop w:val="0"/>
      <w:marBottom w:val="0"/>
      <w:divBdr>
        <w:top w:val="none" w:sz="0" w:space="0" w:color="auto"/>
        <w:left w:val="none" w:sz="0" w:space="0" w:color="auto"/>
        <w:bottom w:val="none" w:sz="0" w:space="0" w:color="auto"/>
        <w:right w:val="none" w:sz="0" w:space="0" w:color="auto"/>
      </w:divBdr>
    </w:div>
    <w:div w:id="359475190">
      <w:bodyDiv w:val="1"/>
      <w:marLeft w:val="0"/>
      <w:marRight w:val="0"/>
      <w:marTop w:val="0"/>
      <w:marBottom w:val="0"/>
      <w:divBdr>
        <w:top w:val="none" w:sz="0" w:space="0" w:color="auto"/>
        <w:left w:val="none" w:sz="0" w:space="0" w:color="auto"/>
        <w:bottom w:val="none" w:sz="0" w:space="0" w:color="auto"/>
        <w:right w:val="none" w:sz="0" w:space="0" w:color="auto"/>
      </w:divBdr>
    </w:div>
    <w:div w:id="402144918">
      <w:bodyDiv w:val="1"/>
      <w:marLeft w:val="0"/>
      <w:marRight w:val="0"/>
      <w:marTop w:val="0"/>
      <w:marBottom w:val="0"/>
      <w:divBdr>
        <w:top w:val="none" w:sz="0" w:space="0" w:color="auto"/>
        <w:left w:val="none" w:sz="0" w:space="0" w:color="auto"/>
        <w:bottom w:val="none" w:sz="0" w:space="0" w:color="auto"/>
        <w:right w:val="none" w:sz="0" w:space="0" w:color="auto"/>
      </w:divBdr>
    </w:div>
    <w:div w:id="455828473">
      <w:bodyDiv w:val="1"/>
      <w:marLeft w:val="0"/>
      <w:marRight w:val="0"/>
      <w:marTop w:val="0"/>
      <w:marBottom w:val="0"/>
      <w:divBdr>
        <w:top w:val="none" w:sz="0" w:space="0" w:color="auto"/>
        <w:left w:val="none" w:sz="0" w:space="0" w:color="auto"/>
        <w:bottom w:val="none" w:sz="0" w:space="0" w:color="auto"/>
        <w:right w:val="none" w:sz="0" w:space="0" w:color="auto"/>
      </w:divBdr>
    </w:div>
    <w:div w:id="463471384">
      <w:bodyDiv w:val="1"/>
      <w:marLeft w:val="0"/>
      <w:marRight w:val="0"/>
      <w:marTop w:val="0"/>
      <w:marBottom w:val="0"/>
      <w:divBdr>
        <w:top w:val="none" w:sz="0" w:space="0" w:color="auto"/>
        <w:left w:val="none" w:sz="0" w:space="0" w:color="auto"/>
        <w:bottom w:val="none" w:sz="0" w:space="0" w:color="auto"/>
        <w:right w:val="none" w:sz="0" w:space="0" w:color="auto"/>
      </w:divBdr>
    </w:div>
    <w:div w:id="593785307">
      <w:bodyDiv w:val="1"/>
      <w:marLeft w:val="0"/>
      <w:marRight w:val="0"/>
      <w:marTop w:val="0"/>
      <w:marBottom w:val="0"/>
      <w:divBdr>
        <w:top w:val="none" w:sz="0" w:space="0" w:color="auto"/>
        <w:left w:val="none" w:sz="0" w:space="0" w:color="auto"/>
        <w:bottom w:val="none" w:sz="0" w:space="0" w:color="auto"/>
        <w:right w:val="none" w:sz="0" w:space="0" w:color="auto"/>
      </w:divBdr>
    </w:div>
    <w:div w:id="612440591">
      <w:bodyDiv w:val="1"/>
      <w:marLeft w:val="0"/>
      <w:marRight w:val="0"/>
      <w:marTop w:val="0"/>
      <w:marBottom w:val="0"/>
      <w:divBdr>
        <w:top w:val="none" w:sz="0" w:space="0" w:color="auto"/>
        <w:left w:val="none" w:sz="0" w:space="0" w:color="auto"/>
        <w:bottom w:val="none" w:sz="0" w:space="0" w:color="auto"/>
        <w:right w:val="none" w:sz="0" w:space="0" w:color="auto"/>
      </w:divBdr>
    </w:div>
    <w:div w:id="679240319">
      <w:bodyDiv w:val="1"/>
      <w:marLeft w:val="0"/>
      <w:marRight w:val="0"/>
      <w:marTop w:val="0"/>
      <w:marBottom w:val="0"/>
      <w:divBdr>
        <w:top w:val="none" w:sz="0" w:space="0" w:color="auto"/>
        <w:left w:val="none" w:sz="0" w:space="0" w:color="auto"/>
        <w:bottom w:val="none" w:sz="0" w:space="0" w:color="auto"/>
        <w:right w:val="none" w:sz="0" w:space="0" w:color="auto"/>
      </w:divBdr>
    </w:div>
    <w:div w:id="713432442">
      <w:bodyDiv w:val="1"/>
      <w:marLeft w:val="0"/>
      <w:marRight w:val="0"/>
      <w:marTop w:val="0"/>
      <w:marBottom w:val="0"/>
      <w:divBdr>
        <w:top w:val="none" w:sz="0" w:space="0" w:color="auto"/>
        <w:left w:val="none" w:sz="0" w:space="0" w:color="auto"/>
        <w:bottom w:val="none" w:sz="0" w:space="0" w:color="auto"/>
        <w:right w:val="none" w:sz="0" w:space="0" w:color="auto"/>
      </w:divBdr>
    </w:div>
    <w:div w:id="740105258">
      <w:bodyDiv w:val="1"/>
      <w:marLeft w:val="0"/>
      <w:marRight w:val="0"/>
      <w:marTop w:val="0"/>
      <w:marBottom w:val="0"/>
      <w:divBdr>
        <w:top w:val="none" w:sz="0" w:space="0" w:color="auto"/>
        <w:left w:val="none" w:sz="0" w:space="0" w:color="auto"/>
        <w:bottom w:val="none" w:sz="0" w:space="0" w:color="auto"/>
        <w:right w:val="none" w:sz="0" w:space="0" w:color="auto"/>
      </w:divBdr>
    </w:div>
    <w:div w:id="777680537">
      <w:bodyDiv w:val="1"/>
      <w:marLeft w:val="0"/>
      <w:marRight w:val="0"/>
      <w:marTop w:val="0"/>
      <w:marBottom w:val="0"/>
      <w:divBdr>
        <w:top w:val="none" w:sz="0" w:space="0" w:color="auto"/>
        <w:left w:val="none" w:sz="0" w:space="0" w:color="auto"/>
        <w:bottom w:val="none" w:sz="0" w:space="0" w:color="auto"/>
        <w:right w:val="none" w:sz="0" w:space="0" w:color="auto"/>
      </w:divBdr>
    </w:div>
    <w:div w:id="839925525">
      <w:bodyDiv w:val="1"/>
      <w:marLeft w:val="0"/>
      <w:marRight w:val="0"/>
      <w:marTop w:val="0"/>
      <w:marBottom w:val="0"/>
      <w:divBdr>
        <w:top w:val="none" w:sz="0" w:space="0" w:color="auto"/>
        <w:left w:val="none" w:sz="0" w:space="0" w:color="auto"/>
        <w:bottom w:val="none" w:sz="0" w:space="0" w:color="auto"/>
        <w:right w:val="none" w:sz="0" w:space="0" w:color="auto"/>
      </w:divBdr>
    </w:div>
    <w:div w:id="843133690">
      <w:bodyDiv w:val="1"/>
      <w:marLeft w:val="0"/>
      <w:marRight w:val="0"/>
      <w:marTop w:val="0"/>
      <w:marBottom w:val="0"/>
      <w:divBdr>
        <w:top w:val="none" w:sz="0" w:space="0" w:color="auto"/>
        <w:left w:val="none" w:sz="0" w:space="0" w:color="auto"/>
        <w:bottom w:val="none" w:sz="0" w:space="0" w:color="auto"/>
        <w:right w:val="none" w:sz="0" w:space="0" w:color="auto"/>
      </w:divBdr>
    </w:div>
    <w:div w:id="865946547">
      <w:bodyDiv w:val="1"/>
      <w:marLeft w:val="0"/>
      <w:marRight w:val="0"/>
      <w:marTop w:val="0"/>
      <w:marBottom w:val="0"/>
      <w:divBdr>
        <w:top w:val="none" w:sz="0" w:space="0" w:color="auto"/>
        <w:left w:val="none" w:sz="0" w:space="0" w:color="auto"/>
        <w:bottom w:val="none" w:sz="0" w:space="0" w:color="auto"/>
        <w:right w:val="none" w:sz="0" w:space="0" w:color="auto"/>
      </w:divBdr>
    </w:div>
    <w:div w:id="904336701">
      <w:bodyDiv w:val="1"/>
      <w:marLeft w:val="0"/>
      <w:marRight w:val="0"/>
      <w:marTop w:val="0"/>
      <w:marBottom w:val="0"/>
      <w:divBdr>
        <w:top w:val="none" w:sz="0" w:space="0" w:color="auto"/>
        <w:left w:val="none" w:sz="0" w:space="0" w:color="auto"/>
        <w:bottom w:val="none" w:sz="0" w:space="0" w:color="auto"/>
        <w:right w:val="none" w:sz="0" w:space="0" w:color="auto"/>
      </w:divBdr>
    </w:div>
    <w:div w:id="922884382">
      <w:bodyDiv w:val="1"/>
      <w:marLeft w:val="0"/>
      <w:marRight w:val="0"/>
      <w:marTop w:val="0"/>
      <w:marBottom w:val="0"/>
      <w:divBdr>
        <w:top w:val="none" w:sz="0" w:space="0" w:color="auto"/>
        <w:left w:val="none" w:sz="0" w:space="0" w:color="auto"/>
        <w:bottom w:val="none" w:sz="0" w:space="0" w:color="auto"/>
        <w:right w:val="none" w:sz="0" w:space="0" w:color="auto"/>
      </w:divBdr>
    </w:div>
    <w:div w:id="970209112">
      <w:bodyDiv w:val="1"/>
      <w:marLeft w:val="0"/>
      <w:marRight w:val="0"/>
      <w:marTop w:val="0"/>
      <w:marBottom w:val="0"/>
      <w:divBdr>
        <w:top w:val="none" w:sz="0" w:space="0" w:color="auto"/>
        <w:left w:val="none" w:sz="0" w:space="0" w:color="auto"/>
        <w:bottom w:val="none" w:sz="0" w:space="0" w:color="auto"/>
        <w:right w:val="none" w:sz="0" w:space="0" w:color="auto"/>
      </w:divBdr>
    </w:div>
    <w:div w:id="1016423833">
      <w:bodyDiv w:val="1"/>
      <w:marLeft w:val="0"/>
      <w:marRight w:val="0"/>
      <w:marTop w:val="0"/>
      <w:marBottom w:val="0"/>
      <w:divBdr>
        <w:top w:val="none" w:sz="0" w:space="0" w:color="auto"/>
        <w:left w:val="none" w:sz="0" w:space="0" w:color="auto"/>
        <w:bottom w:val="none" w:sz="0" w:space="0" w:color="auto"/>
        <w:right w:val="none" w:sz="0" w:space="0" w:color="auto"/>
      </w:divBdr>
    </w:div>
    <w:div w:id="1065451187">
      <w:bodyDiv w:val="1"/>
      <w:marLeft w:val="0"/>
      <w:marRight w:val="0"/>
      <w:marTop w:val="0"/>
      <w:marBottom w:val="0"/>
      <w:divBdr>
        <w:top w:val="none" w:sz="0" w:space="0" w:color="auto"/>
        <w:left w:val="none" w:sz="0" w:space="0" w:color="auto"/>
        <w:bottom w:val="none" w:sz="0" w:space="0" w:color="auto"/>
        <w:right w:val="none" w:sz="0" w:space="0" w:color="auto"/>
      </w:divBdr>
    </w:div>
    <w:div w:id="1088112162">
      <w:bodyDiv w:val="1"/>
      <w:marLeft w:val="0"/>
      <w:marRight w:val="0"/>
      <w:marTop w:val="0"/>
      <w:marBottom w:val="0"/>
      <w:divBdr>
        <w:top w:val="none" w:sz="0" w:space="0" w:color="auto"/>
        <w:left w:val="none" w:sz="0" w:space="0" w:color="auto"/>
        <w:bottom w:val="none" w:sz="0" w:space="0" w:color="auto"/>
        <w:right w:val="none" w:sz="0" w:space="0" w:color="auto"/>
      </w:divBdr>
    </w:div>
    <w:div w:id="1093893223">
      <w:bodyDiv w:val="1"/>
      <w:marLeft w:val="0"/>
      <w:marRight w:val="0"/>
      <w:marTop w:val="0"/>
      <w:marBottom w:val="0"/>
      <w:divBdr>
        <w:top w:val="none" w:sz="0" w:space="0" w:color="auto"/>
        <w:left w:val="none" w:sz="0" w:space="0" w:color="auto"/>
        <w:bottom w:val="none" w:sz="0" w:space="0" w:color="auto"/>
        <w:right w:val="none" w:sz="0" w:space="0" w:color="auto"/>
      </w:divBdr>
    </w:div>
    <w:div w:id="1124079770">
      <w:bodyDiv w:val="1"/>
      <w:marLeft w:val="0"/>
      <w:marRight w:val="0"/>
      <w:marTop w:val="0"/>
      <w:marBottom w:val="0"/>
      <w:divBdr>
        <w:top w:val="none" w:sz="0" w:space="0" w:color="auto"/>
        <w:left w:val="none" w:sz="0" w:space="0" w:color="auto"/>
        <w:bottom w:val="none" w:sz="0" w:space="0" w:color="auto"/>
        <w:right w:val="none" w:sz="0" w:space="0" w:color="auto"/>
      </w:divBdr>
    </w:div>
    <w:div w:id="1140077478">
      <w:bodyDiv w:val="1"/>
      <w:marLeft w:val="0"/>
      <w:marRight w:val="0"/>
      <w:marTop w:val="0"/>
      <w:marBottom w:val="0"/>
      <w:divBdr>
        <w:top w:val="none" w:sz="0" w:space="0" w:color="auto"/>
        <w:left w:val="none" w:sz="0" w:space="0" w:color="auto"/>
        <w:bottom w:val="none" w:sz="0" w:space="0" w:color="auto"/>
        <w:right w:val="none" w:sz="0" w:space="0" w:color="auto"/>
      </w:divBdr>
    </w:div>
    <w:div w:id="1143885148">
      <w:bodyDiv w:val="1"/>
      <w:marLeft w:val="0"/>
      <w:marRight w:val="0"/>
      <w:marTop w:val="0"/>
      <w:marBottom w:val="0"/>
      <w:divBdr>
        <w:top w:val="none" w:sz="0" w:space="0" w:color="auto"/>
        <w:left w:val="none" w:sz="0" w:space="0" w:color="auto"/>
        <w:bottom w:val="none" w:sz="0" w:space="0" w:color="auto"/>
        <w:right w:val="none" w:sz="0" w:space="0" w:color="auto"/>
      </w:divBdr>
    </w:div>
    <w:div w:id="1161584946">
      <w:bodyDiv w:val="1"/>
      <w:marLeft w:val="0"/>
      <w:marRight w:val="0"/>
      <w:marTop w:val="0"/>
      <w:marBottom w:val="0"/>
      <w:divBdr>
        <w:top w:val="none" w:sz="0" w:space="0" w:color="auto"/>
        <w:left w:val="none" w:sz="0" w:space="0" w:color="auto"/>
        <w:bottom w:val="none" w:sz="0" w:space="0" w:color="auto"/>
        <w:right w:val="none" w:sz="0" w:space="0" w:color="auto"/>
      </w:divBdr>
    </w:div>
    <w:div w:id="1210145095">
      <w:bodyDiv w:val="1"/>
      <w:marLeft w:val="0"/>
      <w:marRight w:val="0"/>
      <w:marTop w:val="0"/>
      <w:marBottom w:val="0"/>
      <w:divBdr>
        <w:top w:val="none" w:sz="0" w:space="0" w:color="auto"/>
        <w:left w:val="none" w:sz="0" w:space="0" w:color="auto"/>
        <w:bottom w:val="none" w:sz="0" w:space="0" w:color="auto"/>
        <w:right w:val="none" w:sz="0" w:space="0" w:color="auto"/>
      </w:divBdr>
    </w:div>
    <w:div w:id="1294091735">
      <w:bodyDiv w:val="1"/>
      <w:marLeft w:val="0"/>
      <w:marRight w:val="0"/>
      <w:marTop w:val="0"/>
      <w:marBottom w:val="0"/>
      <w:divBdr>
        <w:top w:val="none" w:sz="0" w:space="0" w:color="auto"/>
        <w:left w:val="none" w:sz="0" w:space="0" w:color="auto"/>
        <w:bottom w:val="none" w:sz="0" w:space="0" w:color="auto"/>
        <w:right w:val="none" w:sz="0" w:space="0" w:color="auto"/>
      </w:divBdr>
    </w:div>
    <w:div w:id="1308969374">
      <w:bodyDiv w:val="1"/>
      <w:marLeft w:val="0"/>
      <w:marRight w:val="0"/>
      <w:marTop w:val="0"/>
      <w:marBottom w:val="0"/>
      <w:divBdr>
        <w:top w:val="none" w:sz="0" w:space="0" w:color="auto"/>
        <w:left w:val="none" w:sz="0" w:space="0" w:color="auto"/>
        <w:bottom w:val="none" w:sz="0" w:space="0" w:color="auto"/>
        <w:right w:val="none" w:sz="0" w:space="0" w:color="auto"/>
      </w:divBdr>
    </w:div>
    <w:div w:id="1357124638">
      <w:bodyDiv w:val="1"/>
      <w:marLeft w:val="0"/>
      <w:marRight w:val="0"/>
      <w:marTop w:val="0"/>
      <w:marBottom w:val="0"/>
      <w:divBdr>
        <w:top w:val="none" w:sz="0" w:space="0" w:color="auto"/>
        <w:left w:val="none" w:sz="0" w:space="0" w:color="auto"/>
        <w:bottom w:val="none" w:sz="0" w:space="0" w:color="auto"/>
        <w:right w:val="none" w:sz="0" w:space="0" w:color="auto"/>
      </w:divBdr>
    </w:div>
    <w:div w:id="1375735066">
      <w:bodyDiv w:val="1"/>
      <w:marLeft w:val="0"/>
      <w:marRight w:val="0"/>
      <w:marTop w:val="0"/>
      <w:marBottom w:val="0"/>
      <w:divBdr>
        <w:top w:val="none" w:sz="0" w:space="0" w:color="auto"/>
        <w:left w:val="none" w:sz="0" w:space="0" w:color="auto"/>
        <w:bottom w:val="none" w:sz="0" w:space="0" w:color="auto"/>
        <w:right w:val="none" w:sz="0" w:space="0" w:color="auto"/>
      </w:divBdr>
    </w:div>
    <w:div w:id="1491409385">
      <w:bodyDiv w:val="1"/>
      <w:marLeft w:val="0"/>
      <w:marRight w:val="0"/>
      <w:marTop w:val="0"/>
      <w:marBottom w:val="0"/>
      <w:divBdr>
        <w:top w:val="none" w:sz="0" w:space="0" w:color="auto"/>
        <w:left w:val="none" w:sz="0" w:space="0" w:color="auto"/>
        <w:bottom w:val="none" w:sz="0" w:space="0" w:color="auto"/>
        <w:right w:val="none" w:sz="0" w:space="0" w:color="auto"/>
      </w:divBdr>
    </w:div>
    <w:div w:id="1643847223">
      <w:bodyDiv w:val="1"/>
      <w:marLeft w:val="0"/>
      <w:marRight w:val="0"/>
      <w:marTop w:val="0"/>
      <w:marBottom w:val="0"/>
      <w:divBdr>
        <w:top w:val="none" w:sz="0" w:space="0" w:color="auto"/>
        <w:left w:val="none" w:sz="0" w:space="0" w:color="auto"/>
        <w:bottom w:val="none" w:sz="0" w:space="0" w:color="auto"/>
        <w:right w:val="none" w:sz="0" w:space="0" w:color="auto"/>
      </w:divBdr>
    </w:div>
    <w:div w:id="1656494828">
      <w:bodyDiv w:val="1"/>
      <w:marLeft w:val="0"/>
      <w:marRight w:val="0"/>
      <w:marTop w:val="0"/>
      <w:marBottom w:val="0"/>
      <w:divBdr>
        <w:top w:val="none" w:sz="0" w:space="0" w:color="auto"/>
        <w:left w:val="none" w:sz="0" w:space="0" w:color="auto"/>
        <w:bottom w:val="none" w:sz="0" w:space="0" w:color="auto"/>
        <w:right w:val="none" w:sz="0" w:space="0" w:color="auto"/>
      </w:divBdr>
    </w:div>
    <w:div w:id="1665666304">
      <w:bodyDiv w:val="1"/>
      <w:marLeft w:val="0"/>
      <w:marRight w:val="0"/>
      <w:marTop w:val="0"/>
      <w:marBottom w:val="0"/>
      <w:divBdr>
        <w:top w:val="none" w:sz="0" w:space="0" w:color="auto"/>
        <w:left w:val="none" w:sz="0" w:space="0" w:color="auto"/>
        <w:bottom w:val="none" w:sz="0" w:space="0" w:color="auto"/>
        <w:right w:val="none" w:sz="0" w:space="0" w:color="auto"/>
      </w:divBdr>
    </w:div>
    <w:div w:id="1666666373">
      <w:bodyDiv w:val="1"/>
      <w:marLeft w:val="0"/>
      <w:marRight w:val="0"/>
      <w:marTop w:val="0"/>
      <w:marBottom w:val="0"/>
      <w:divBdr>
        <w:top w:val="none" w:sz="0" w:space="0" w:color="auto"/>
        <w:left w:val="none" w:sz="0" w:space="0" w:color="auto"/>
        <w:bottom w:val="none" w:sz="0" w:space="0" w:color="auto"/>
        <w:right w:val="none" w:sz="0" w:space="0" w:color="auto"/>
      </w:divBdr>
    </w:div>
    <w:div w:id="1667125289">
      <w:bodyDiv w:val="1"/>
      <w:marLeft w:val="0"/>
      <w:marRight w:val="0"/>
      <w:marTop w:val="0"/>
      <w:marBottom w:val="0"/>
      <w:divBdr>
        <w:top w:val="none" w:sz="0" w:space="0" w:color="auto"/>
        <w:left w:val="none" w:sz="0" w:space="0" w:color="auto"/>
        <w:bottom w:val="none" w:sz="0" w:space="0" w:color="auto"/>
        <w:right w:val="none" w:sz="0" w:space="0" w:color="auto"/>
      </w:divBdr>
    </w:div>
    <w:div w:id="1749686828">
      <w:bodyDiv w:val="1"/>
      <w:marLeft w:val="0"/>
      <w:marRight w:val="0"/>
      <w:marTop w:val="0"/>
      <w:marBottom w:val="0"/>
      <w:divBdr>
        <w:top w:val="none" w:sz="0" w:space="0" w:color="auto"/>
        <w:left w:val="none" w:sz="0" w:space="0" w:color="auto"/>
        <w:bottom w:val="none" w:sz="0" w:space="0" w:color="auto"/>
        <w:right w:val="none" w:sz="0" w:space="0" w:color="auto"/>
      </w:divBdr>
    </w:div>
    <w:div w:id="1792237671">
      <w:bodyDiv w:val="1"/>
      <w:marLeft w:val="0"/>
      <w:marRight w:val="0"/>
      <w:marTop w:val="0"/>
      <w:marBottom w:val="0"/>
      <w:divBdr>
        <w:top w:val="none" w:sz="0" w:space="0" w:color="auto"/>
        <w:left w:val="none" w:sz="0" w:space="0" w:color="auto"/>
        <w:bottom w:val="none" w:sz="0" w:space="0" w:color="auto"/>
        <w:right w:val="none" w:sz="0" w:space="0" w:color="auto"/>
      </w:divBdr>
    </w:div>
    <w:div w:id="1855263124">
      <w:bodyDiv w:val="1"/>
      <w:marLeft w:val="0"/>
      <w:marRight w:val="0"/>
      <w:marTop w:val="0"/>
      <w:marBottom w:val="0"/>
      <w:divBdr>
        <w:top w:val="none" w:sz="0" w:space="0" w:color="auto"/>
        <w:left w:val="none" w:sz="0" w:space="0" w:color="auto"/>
        <w:bottom w:val="none" w:sz="0" w:space="0" w:color="auto"/>
        <w:right w:val="none" w:sz="0" w:space="0" w:color="auto"/>
      </w:divBdr>
    </w:div>
    <w:div w:id="1912887405">
      <w:bodyDiv w:val="1"/>
      <w:marLeft w:val="0"/>
      <w:marRight w:val="0"/>
      <w:marTop w:val="0"/>
      <w:marBottom w:val="0"/>
      <w:divBdr>
        <w:top w:val="none" w:sz="0" w:space="0" w:color="auto"/>
        <w:left w:val="none" w:sz="0" w:space="0" w:color="auto"/>
        <w:bottom w:val="none" w:sz="0" w:space="0" w:color="auto"/>
        <w:right w:val="none" w:sz="0" w:space="0" w:color="auto"/>
      </w:divBdr>
    </w:div>
    <w:div w:id="1920677841">
      <w:bodyDiv w:val="1"/>
      <w:marLeft w:val="0"/>
      <w:marRight w:val="0"/>
      <w:marTop w:val="0"/>
      <w:marBottom w:val="0"/>
      <w:divBdr>
        <w:top w:val="none" w:sz="0" w:space="0" w:color="auto"/>
        <w:left w:val="none" w:sz="0" w:space="0" w:color="auto"/>
        <w:bottom w:val="none" w:sz="0" w:space="0" w:color="auto"/>
        <w:right w:val="none" w:sz="0" w:space="0" w:color="auto"/>
      </w:divBdr>
    </w:div>
    <w:div w:id="1975138114">
      <w:bodyDiv w:val="1"/>
      <w:marLeft w:val="0"/>
      <w:marRight w:val="0"/>
      <w:marTop w:val="0"/>
      <w:marBottom w:val="0"/>
      <w:divBdr>
        <w:top w:val="none" w:sz="0" w:space="0" w:color="auto"/>
        <w:left w:val="none" w:sz="0" w:space="0" w:color="auto"/>
        <w:bottom w:val="none" w:sz="0" w:space="0" w:color="auto"/>
        <w:right w:val="none" w:sz="0" w:space="0" w:color="auto"/>
      </w:divBdr>
    </w:div>
    <w:div w:id="2019846962">
      <w:bodyDiv w:val="1"/>
      <w:marLeft w:val="0"/>
      <w:marRight w:val="0"/>
      <w:marTop w:val="0"/>
      <w:marBottom w:val="0"/>
      <w:divBdr>
        <w:top w:val="none" w:sz="0" w:space="0" w:color="auto"/>
        <w:left w:val="none" w:sz="0" w:space="0" w:color="auto"/>
        <w:bottom w:val="none" w:sz="0" w:space="0" w:color="auto"/>
        <w:right w:val="none" w:sz="0" w:space="0" w:color="auto"/>
      </w:divBdr>
    </w:div>
    <w:div w:id="213490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3B9C4-0A82-4FB1-ADCF-80E60175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1981</Words>
  <Characters>11887</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jkaliszczak</cp:lastModifiedBy>
  <cp:revision>4</cp:revision>
  <cp:lastPrinted>2017-07-12T09:10:00Z</cp:lastPrinted>
  <dcterms:created xsi:type="dcterms:W3CDTF">2017-07-24T11:45:00Z</dcterms:created>
  <dcterms:modified xsi:type="dcterms:W3CDTF">2017-07-25T10:26:00Z</dcterms:modified>
</cp:coreProperties>
</file>