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983E57" w:rsidP="00983E57">
      <w:pPr>
        <w:jc w:val="center"/>
      </w:pPr>
      <w:r w:rsidRPr="00983E57">
        <w:rPr>
          <w:noProof/>
          <w:lang w:eastAsia="pl-PL"/>
        </w:rPr>
        <w:drawing>
          <wp:inline distT="0" distB="0" distL="0" distR="0">
            <wp:extent cx="5745078" cy="658368"/>
            <wp:effectExtent l="19050" t="0" r="8022" b="0"/>
            <wp:docPr id="5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78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147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96"/>
        <w:gridCol w:w="1559"/>
        <w:gridCol w:w="1843"/>
        <w:gridCol w:w="3260"/>
        <w:gridCol w:w="3686"/>
        <w:gridCol w:w="2551"/>
        <w:gridCol w:w="1102"/>
      </w:tblGrid>
      <w:tr w:rsidR="007E1AC0" w:rsidRPr="00726F09" w:rsidTr="007E1AC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B2780C" w:rsidRPr="008C48F2" w:rsidTr="007E1AC0">
        <w:trPr>
          <w:trHeight w:val="3329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 w:rsidRPr="00397AA9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1.5 </w:t>
            </w:r>
            <w:r w:rsidRPr="00B2780C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Przedmiot konkursu i warunki dostępu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B2780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Zapis: </w:t>
            </w:r>
          </w:p>
          <w:p w:rsidR="00B2780C" w:rsidRPr="00B2780C" w:rsidRDefault="00B2780C" w:rsidP="00C81C1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„</w:t>
            </w:r>
            <w:r w:rsidRPr="00B2780C">
              <w:rPr>
                <w:color w:val="000000" w:themeColor="text1"/>
                <w:sz w:val="18"/>
              </w:rPr>
              <w:t>Umowa o partnerstwie nie może być zawarta pomiędzy podmiotami powiązanymi w rozumieniu załącznika I do rozporządzenia Komisji (UE) nr 651/2014 z dnia 17 czerwca 2014r. uznającego niektóre rodzaje pomocy za zgodne z rynkiem wewnętrznym w zastosowaniu art. 107 i 108 Traktatu (Dz. Urz. UE L. 187 z 26.06 2014, str. 1).</w:t>
            </w:r>
            <w:r>
              <w:rPr>
                <w:color w:val="000000" w:themeColor="text1"/>
                <w:sz w:val="18"/>
              </w:rPr>
              <w:t>”</w:t>
            </w:r>
          </w:p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:rsidR="00B2780C" w:rsidRPr="00397AA9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Wykreślono zapis:</w:t>
            </w:r>
          </w:p>
          <w:p w:rsidR="00B2780C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B2780C" w:rsidRPr="00397AA9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B2780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Umowa o partnerstwie nie może być zawarta pomiędzy podmiotami powiązanymi w rozumieniu załącznika I do rozporządzenia Komisji (UE) nr 651/2014 z dnia 17 czerwca 2014r. uznającego niektóre rodzaje pomocy za zgodne z rynkiem wewnętrznym w zastosowaniu art. 107 i 108 Traktatu (Dz. Urz. UE L. 187 z 26.06 2014, str. 1).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celu </w:t>
            </w:r>
            <w:r w:rsid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d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ostosowania</w:t>
            </w:r>
            <w:r w:rsidR="00B2780C"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do </w:t>
            </w:r>
            <w:r w:rsidR="00B2780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obowiązujących przepisów.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06.11.2017r.</w:t>
            </w:r>
          </w:p>
        </w:tc>
      </w:tr>
      <w:tr w:rsidR="00B2780C" w:rsidRPr="008C48F2" w:rsidTr="007E1AC0">
        <w:trPr>
          <w:trHeight w:val="225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EC2C6A">
              <w:t xml:space="preserve"> </w:t>
            </w:r>
            <w:r w:rsidR="00EC2C6A"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3.1 Zasady dokonywania oceny wniosków o dofinansowani</w:t>
            </w:r>
            <w:r w:rsid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e, ust. 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Zapis:</w:t>
            </w:r>
          </w:p>
          <w:p w:rsidR="00EC2C6A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Wzory list sprawdzających zamieszczane będą na stronie internetowej.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Wykreślono zapis:</w:t>
            </w:r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</w:t>
            </w:r>
            <w:r w:rsidRPr="00EC2C6A">
              <w:rPr>
                <w:color w:val="000000"/>
                <w:sz w:val="18"/>
                <w:szCs w:val="18"/>
              </w:rPr>
              <w:t>Wzory list sprawdzających zamieszczane będą na stronie internetowej.</w:t>
            </w:r>
            <w:r>
              <w:rPr>
                <w:color w:val="000000"/>
                <w:sz w:val="18"/>
                <w:szCs w:val="18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celu uproszczenia procedur </w:t>
            </w:r>
            <w:r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dokonywania oceny wniosków o dofinansowanie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w ramach RPO WZ 2014-2020.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06.11.2017r.</w:t>
            </w:r>
          </w:p>
        </w:tc>
      </w:tr>
      <w:tr w:rsidR="00B2780C" w:rsidRPr="008C48F2" w:rsidTr="007E1AC0">
        <w:trPr>
          <w:trHeight w:val="70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EC2C6A">
              <w:t xml:space="preserve"> </w:t>
            </w:r>
            <w:r w:rsidR="00EC2C6A"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2.1  Terminy i sposób sporządzenia i dostarczenia wniosku o dofinansowanie</w:t>
            </w:r>
            <w:r w:rsid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="00C81C11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ust.1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C6A" w:rsidRDefault="00C81C11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="00EC2C6A"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Nabór wniosków o dofinansowanie w ramach niniejszego konkursu b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ędzie trwał od 2 listopada 2017</w:t>
            </w:r>
            <w:r w:rsidR="00EC2C6A"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r. do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29 grudnia 2017</w:t>
            </w:r>
            <w:r w:rsidR="00EC2C6A"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r.</w:t>
            </w:r>
            <w:r w:rsid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C81C11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Nabór wniosków o dofinansowanie w ramach niniejszego konkursu b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ędzie trwał od 2 listopada 2017</w:t>
            </w:r>
            <w:r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r. do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31 maja 2018</w:t>
            </w:r>
            <w:r w:rsidRPr="00EC2C6A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r.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71CF" w:rsidRPr="004A71CF" w:rsidRDefault="004A71CF" w:rsidP="004A71CF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Wydział Inwestycji i Nieruchomości Urzędu Marszałkowskiego Województwa Zachodniopomorskiego – będący podmiotem uprawnionym do składania wniosków </w:t>
            </w:r>
          </w:p>
          <w:p w:rsidR="00B2780C" w:rsidRPr="00397AA9" w:rsidRDefault="004A71CF" w:rsidP="004A71CF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o dofinansowanie w konkursie ogłoszonym dla działania 2.13, wystąpił z pismem do Wydziału Wdrażania Działań Środowiskowych Regionalnego Programu Operacyjnego Województwa Zachodniopomorskiego 2014 – 2020 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RPZP.02.13.00-IZ.00-32-K01/17 dla działania 2.13  Modernizacja energetyczna obiektów użyteczności publicznej samorządu województwa, realizowanego w ramach Regionalnego Programu Operacyjnego Województwa Zachodniopomorskiego 2014-2020.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06.11.2017r.</w:t>
            </w:r>
          </w:p>
        </w:tc>
      </w:tr>
      <w:tr w:rsidR="00C81C11" w:rsidTr="007E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283" w:type="dxa"/>
          <w:trHeight w:val="210"/>
        </w:trPr>
        <w:tc>
          <w:tcPr>
            <w:tcW w:w="496" w:type="dxa"/>
          </w:tcPr>
          <w:p w:rsidR="00C81C11" w:rsidRDefault="00C81C1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</w:tcPr>
          <w:p w:rsidR="00C81C11" w:rsidRDefault="00C81C11" w:rsidP="00C81C11">
            <w:pPr>
              <w:rPr>
                <w:sz w:val="20"/>
                <w:szCs w:val="20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843" w:type="dxa"/>
          </w:tcPr>
          <w:p w:rsidR="00C81C11" w:rsidRDefault="00C81C11" w:rsidP="00C81C11">
            <w:pPr>
              <w:rPr>
                <w:sz w:val="20"/>
                <w:szCs w:val="20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2.1  Terminy i sposób sporządzenia i dostarczenia wniosku o dofinansowanie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,  ust.3</w:t>
            </w:r>
          </w:p>
        </w:tc>
        <w:tc>
          <w:tcPr>
            <w:tcW w:w="3260" w:type="dxa"/>
          </w:tcPr>
          <w:p w:rsidR="00C81C11" w:rsidRDefault="00C81C1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„</w:t>
            </w:r>
            <w:r w:rsidRPr="00C81C11">
              <w:rPr>
                <w:sz w:val="20"/>
                <w:szCs w:val="20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 , podpisanego zgodnie z zasadami reprezentacji obowiązującymi wnioskodawcę, zawierającego właściwą sumę kontrolną, najpóźniej w terminie 7 dni od dnia zakończenia naboru wniosków o dofinansowanie, tj. do dnia 5 stycznia 2018 r. Wniosek o </w:t>
            </w:r>
            <w:r w:rsidRPr="00C81C11">
              <w:rPr>
                <w:sz w:val="20"/>
                <w:szCs w:val="20"/>
              </w:rPr>
              <w:lastRenderedPageBreak/>
              <w:t>dofinansowanie wraz z załącznikami należy opublikować najpóźniej do godziny 15:00 ostatniego dnia trwania naboru tj. 29 grudnia 2017 r.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3686" w:type="dxa"/>
          </w:tcPr>
          <w:p w:rsidR="00C81C11" w:rsidRDefault="00C81C1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„</w:t>
            </w:r>
            <w:r w:rsidRPr="00C81C11">
              <w:rPr>
                <w:sz w:val="20"/>
                <w:szCs w:val="20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 , podpisanego zgodnie z zasadami reprezentacji obowiązującymi wnioskodawcę, zawierającego właściwą sumę kontrolną, najpóźniej w terminie 7 dni od dnia zakończenia naboru wniosków o dofinansowanie, tj. do dnia </w:t>
            </w:r>
            <w:r>
              <w:rPr>
                <w:sz w:val="20"/>
                <w:szCs w:val="20"/>
              </w:rPr>
              <w:t>7 czerwca</w:t>
            </w:r>
            <w:r w:rsidRPr="00C81C11">
              <w:rPr>
                <w:sz w:val="20"/>
                <w:szCs w:val="20"/>
              </w:rPr>
              <w:t xml:space="preserve"> 2018 r. Wniosek o dofinansowanie wraz z załącznikami należy opublikować najpóźniej do godziny 15:00 ostat</w:t>
            </w:r>
            <w:r>
              <w:rPr>
                <w:sz w:val="20"/>
                <w:szCs w:val="20"/>
              </w:rPr>
              <w:t xml:space="preserve">niego </w:t>
            </w:r>
            <w:r>
              <w:rPr>
                <w:sz w:val="20"/>
                <w:szCs w:val="20"/>
              </w:rPr>
              <w:lastRenderedPageBreak/>
              <w:t>dnia trwania naboru tj. 31 maja 2018r</w:t>
            </w:r>
            <w:r w:rsidRPr="00C81C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551" w:type="dxa"/>
          </w:tcPr>
          <w:p w:rsidR="00C81C11" w:rsidRDefault="008F36B5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Konsekwencja zmiany wskazanej w pkt. 3 niniejszej tabeli.</w:t>
            </w:r>
          </w:p>
        </w:tc>
        <w:tc>
          <w:tcPr>
            <w:tcW w:w="1102" w:type="dxa"/>
          </w:tcPr>
          <w:p w:rsidR="00C81C11" w:rsidRDefault="008F36B5" w:rsidP="00C81C11">
            <w:pPr>
              <w:rPr>
                <w:sz w:val="20"/>
                <w:szCs w:val="20"/>
              </w:rPr>
            </w:pPr>
            <w:r w:rsidRPr="008F36B5">
              <w:rPr>
                <w:sz w:val="18"/>
                <w:szCs w:val="20"/>
              </w:rPr>
              <w:t>06.11.2017r.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lastRenderedPageBreak/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397AA9">
        <w:rPr>
          <w:sz w:val="20"/>
          <w:szCs w:val="20"/>
        </w:rPr>
        <w:t xml:space="preserve">Katarzyna </w:t>
      </w:r>
      <w:proofErr w:type="spellStart"/>
      <w:r w:rsidR="00397AA9">
        <w:rPr>
          <w:sz w:val="20"/>
          <w:szCs w:val="20"/>
        </w:rPr>
        <w:t>Gostomczyk</w:t>
      </w:r>
      <w:proofErr w:type="spellEnd"/>
    </w:p>
    <w:p w:rsidR="008472FB" w:rsidRPr="00FA73B2" w:rsidRDefault="008472FB"/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AC" w:rsidRDefault="005E0BAC" w:rsidP="006260A2">
      <w:pPr>
        <w:spacing w:after="0" w:line="240" w:lineRule="auto"/>
      </w:pPr>
      <w:r>
        <w:separator/>
      </w:r>
    </w:p>
  </w:endnote>
  <w:endnote w:type="continuationSeparator" w:id="0">
    <w:p w:rsidR="005E0BAC" w:rsidRDefault="005E0BAC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7924DB" w:rsidRDefault="007924DB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1B0189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1B0189" w:rsidRPr="00A516D2">
              <w:rPr>
                <w:bCs/>
                <w:sz w:val="20"/>
                <w:szCs w:val="24"/>
              </w:rPr>
              <w:fldChar w:fldCharType="separate"/>
            </w:r>
            <w:r w:rsidR="00FF7D2E">
              <w:rPr>
                <w:bCs/>
                <w:noProof/>
                <w:sz w:val="18"/>
              </w:rPr>
              <w:t>3</w:t>
            </w:r>
            <w:r w:rsidR="001B0189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1B0189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1B0189" w:rsidRPr="00A516D2">
              <w:rPr>
                <w:bCs/>
                <w:sz w:val="20"/>
                <w:szCs w:val="24"/>
              </w:rPr>
              <w:fldChar w:fldCharType="separate"/>
            </w:r>
            <w:r w:rsidR="00FF7D2E">
              <w:rPr>
                <w:bCs/>
                <w:noProof/>
                <w:sz w:val="18"/>
              </w:rPr>
              <w:t>3</w:t>
            </w:r>
            <w:r w:rsidR="001B0189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AC" w:rsidRDefault="005E0BAC" w:rsidP="006260A2">
      <w:pPr>
        <w:spacing w:after="0" w:line="240" w:lineRule="auto"/>
      </w:pPr>
      <w:r>
        <w:separator/>
      </w:r>
    </w:p>
  </w:footnote>
  <w:footnote w:type="continuationSeparator" w:id="0">
    <w:p w:rsidR="005E0BAC" w:rsidRDefault="005E0BAC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6BCA"/>
    <w:rsid w:val="00043F87"/>
    <w:rsid w:val="0004530B"/>
    <w:rsid w:val="0005126F"/>
    <w:rsid w:val="000639F3"/>
    <w:rsid w:val="00067E2D"/>
    <w:rsid w:val="00071878"/>
    <w:rsid w:val="000740CD"/>
    <w:rsid w:val="0008068E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7E03"/>
    <w:rsid w:val="001D7F47"/>
    <w:rsid w:val="001F014C"/>
    <w:rsid w:val="001F0DD9"/>
    <w:rsid w:val="001F67AB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28BD"/>
    <w:rsid w:val="00A53AFE"/>
    <w:rsid w:val="00A74038"/>
    <w:rsid w:val="00A74074"/>
    <w:rsid w:val="00A820D9"/>
    <w:rsid w:val="00A869BF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2780C"/>
    <w:rsid w:val="00B32721"/>
    <w:rsid w:val="00B329BD"/>
    <w:rsid w:val="00B42C73"/>
    <w:rsid w:val="00B44AAC"/>
    <w:rsid w:val="00B45468"/>
    <w:rsid w:val="00B45744"/>
    <w:rsid w:val="00B554B3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6268-82AB-47E0-8518-93C1910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3</cp:revision>
  <cp:lastPrinted>2017-05-24T07:19:00Z</cp:lastPrinted>
  <dcterms:created xsi:type="dcterms:W3CDTF">2017-11-02T10:07:00Z</dcterms:created>
  <dcterms:modified xsi:type="dcterms:W3CDTF">2017-11-02T11:55:00Z</dcterms:modified>
</cp:coreProperties>
</file>