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956609" w:rsidRDefault="00BD74D6" w:rsidP="00956609">
      <w:pPr>
        <w:spacing w:before="40" w:after="40" w:line="276" w:lineRule="auto"/>
        <w:rPr>
          <w:rFonts w:ascii="Arial" w:hAnsi="Arial" w:cs="Arial"/>
          <w:sz w:val="16"/>
          <w:szCs w:val="16"/>
        </w:rPr>
      </w:pPr>
      <w:r w:rsidRPr="00956609">
        <w:rPr>
          <w:rFonts w:ascii="Arial" w:hAnsi="Arial" w:cs="Arial"/>
          <w:sz w:val="16"/>
          <w:szCs w:val="16"/>
        </w:rPr>
        <w:t>REJESTR ZMIAN</w:t>
      </w:r>
      <w:r w:rsidR="004C0DD4" w:rsidRPr="00956609">
        <w:rPr>
          <w:rFonts w:ascii="Arial" w:hAnsi="Arial" w:cs="Arial"/>
          <w:sz w:val="16"/>
          <w:szCs w:val="16"/>
        </w:rPr>
        <w:t xml:space="preserve"> DO:</w:t>
      </w:r>
    </w:p>
    <w:p w:rsidR="00CE3459" w:rsidRPr="00956609" w:rsidRDefault="00CE3459" w:rsidP="00956609">
      <w:pPr>
        <w:spacing w:before="40" w:after="40" w:line="276" w:lineRule="auto"/>
        <w:rPr>
          <w:rFonts w:ascii="Arial" w:hAnsi="Arial" w:cs="Arial"/>
          <w:b/>
          <w:sz w:val="16"/>
          <w:szCs w:val="16"/>
        </w:rPr>
      </w:pPr>
      <w:r w:rsidRPr="00956609">
        <w:rPr>
          <w:rFonts w:ascii="Arial" w:hAnsi="Arial" w:cs="Arial"/>
          <w:b/>
          <w:sz w:val="16"/>
          <w:szCs w:val="16"/>
        </w:rPr>
        <w:t>Regulamin</w:t>
      </w:r>
      <w:r w:rsidR="00B93F82" w:rsidRPr="00956609">
        <w:rPr>
          <w:rFonts w:ascii="Arial" w:hAnsi="Arial" w:cs="Arial"/>
          <w:b/>
          <w:sz w:val="16"/>
          <w:szCs w:val="16"/>
        </w:rPr>
        <w:t>u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  <w:r w:rsidR="003C5421" w:rsidRPr="00956609">
        <w:rPr>
          <w:rFonts w:ascii="Arial" w:hAnsi="Arial" w:cs="Arial"/>
          <w:b/>
          <w:sz w:val="16"/>
          <w:szCs w:val="16"/>
        </w:rPr>
        <w:t>naboru</w:t>
      </w:r>
      <w:r w:rsidRPr="00956609">
        <w:rPr>
          <w:rFonts w:ascii="Arial" w:hAnsi="Arial" w:cs="Arial"/>
          <w:b/>
          <w:sz w:val="16"/>
          <w:szCs w:val="16"/>
        </w:rPr>
        <w:t xml:space="preserve"> w ramach Regionalnego Programu Operacyjnego Województwa Za</w:t>
      </w:r>
      <w:r w:rsidR="0067056D">
        <w:rPr>
          <w:rFonts w:ascii="Arial" w:hAnsi="Arial" w:cs="Arial"/>
          <w:b/>
          <w:sz w:val="16"/>
          <w:szCs w:val="16"/>
        </w:rPr>
        <w:t>chodniopomorskiego 2014 – 2020</w:t>
      </w:r>
      <w:r w:rsidRPr="00956609">
        <w:rPr>
          <w:rFonts w:ascii="Arial" w:hAnsi="Arial" w:cs="Arial"/>
          <w:b/>
          <w:sz w:val="16"/>
          <w:szCs w:val="16"/>
        </w:rPr>
        <w:br/>
        <w:t xml:space="preserve">Oś Priorytetowa </w:t>
      </w:r>
      <w:r w:rsidR="003C5421" w:rsidRPr="00956609">
        <w:rPr>
          <w:rFonts w:ascii="Arial" w:hAnsi="Arial" w:cs="Arial"/>
          <w:b/>
          <w:sz w:val="16"/>
          <w:szCs w:val="16"/>
        </w:rPr>
        <w:t>5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  <w:r w:rsidR="003C5421" w:rsidRPr="00956609">
        <w:rPr>
          <w:rFonts w:ascii="Arial" w:hAnsi="Arial" w:cs="Arial"/>
          <w:b/>
          <w:sz w:val="16"/>
          <w:szCs w:val="16"/>
        </w:rPr>
        <w:t>Zrównoważony transport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</w:p>
    <w:p w:rsidR="00EA4F46" w:rsidRPr="00956609" w:rsidRDefault="00CE3459" w:rsidP="00956609">
      <w:pPr>
        <w:spacing w:before="40" w:after="40" w:line="276" w:lineRule="auto"/>
        <w:rPr>
          <w:rFonts w:ascii="Arial" w:hAnsi="Arial" w:cs="Arial"/>
          <w:b/>
          <w:sz w:val="16"/>
          <w:szCs w:val="16"/>
        </w:rPr>
      </w:pPr>
      <w:r w:rsidRPr="00956609">
        <w:rPr>
          <w:rFonts w:ascii="Arial" w:hAnsi="Arial" w:cs="Arial"/>
          <w:b/>
          <w:sz w:val="16"/>
          <w:szCs w:val="16"/>
          <w:lang w:eastAsia="pl-PL"/>
        </w:rPr>
        <w:t xml:space="preserve">Działanie </w:t>
      </w:r>
      <w:r w:rsidR="00ED75DC" w:rsidRPr="00956609">
        <w:rPr>
          <w:rFonts w:ascii="Arial" w:hAnsi="Arial" w:cs="Arial"/>
          <w:b/>
          <w:sz w:val="16"/>
          <w:szCs w:val="16"/>
          <w:lang w:eastAsia="pl-PL"/>
        </w:rPr>
        <w:t>5.5 Budowa, przebudowa i rehabilitacja regionalnych linii kolejowych</w:t>
      </w:r>
    </w:p>
    <w:tbl>
      <w:tblPr>
        <w:tblStyle w:val="Tabela-Siatka"/>
        <w:tblW w:w="149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701"/>
        <w:gridCol w:w="6521"/>
        <w:gridCol w:w="1984"/>
        <w:gridCol w:w="1726"/>
      </w:tblGrid>
      <w:tr w:rsidR="00F02513" w:rsidRPr="00956609" w:rsidTr="00814C33">
        <w:trPr>
          <w:trHeight w:val="49"/>
        </w:trPr>
        <w:tc>
          <w:tcPr>
            <w:tcW w:w="568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Rozdział/</w:t>
            </w:r>
          </w:p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Podrozdział/</w:t>
            </w:r>
          </w:p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punkt/</w:t>
            </w:r>
          </w:p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956609" w:rsidRDefault="005A7359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Data wprowadzenia</w:t>
            </w:r>
          </w:p>
        </w:tc>
      </w:tr>
      <w:tr w:rsidR="001C410A" w:rsidRPr="00956609" w:rsidTr="00814C33">
        <w:trPr>
          <w:trHeight w:val="1448"/>
        </w:trPr>
        <w:tc>
          <w:tcPr>
            <w:tcW w:w="568" w:type="dxa"/>
          </w:tcPr>
          <w:p w:rsidR="001C410A" w:rsidRPr="00956609" w:rsidRDefault="00CD65FA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1C410A" w:rsidRPr="00956609" w:rsidRDefault="001C410A" w:rsidP="00582318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Re</w:t>
            </w:r>
            <w:r w:rsidR="00ED75DC" w:rsidRPr="00956609">
              <w:rPr>
                <w:rFonts w:ascii="Arial" w:hAnsi="Arial" w:cs="Arial"/>
                <w:sz w:val="16"/>
                <w:szCs w:val="16"/>
              </w:rPr>
              <w:t>gulamin naboru dla działania 5.5</w:t>
            </w:r>
            <w:r w:rsidR="00FC5ED1" w:rsidRPr="00956609">
              <w:rPr>
                <w:rFonts w:ascii="Arial" w:hAnsi="Arial" w:cs="Arial"/>
                <w:sz w:val="16"/>
                <w:szCs w:val="16"/>
              </w:rPr>
              <w:t xml:space="preserve"> w ramach Regionalnego Programu Operacyjnego Województwa Zachodni</w:t>
            </w:r>
            <w:r w:rsidR="00ED75DC" w:rsidRPr="00956609">
              <w:rPr>
                <w:rFonts w:ascii="Arial" w:hAnsi="Arial" w:cs="Arial"/>
                <w:sz w:val="16"/>
                <w:szCs w:val="16"/>
              </w:rPr>
              <w:t xml:space="preserve">opomorskiego 2014-2020 (wersja </w:t>
            </w:r>
            <w:r w:rsidR="004F160C">
              <w:rPr>
                <w:rFonts w:ascii="Arial" w:hAnsi="Arial" w:cs="Arial"/>
                <w:sz w:val="16"/>
                <w:szCs w:val="16"/>
              </w:rPr>
              <w:t>3</w:t>
            </w:r>
            <w:r w:rsidR="00FC5ED1" w:rsidRPr="00956609">
              <w:rPr>
                <w:rFonts w:ascii="Arial" w:hAnsi="Arial" w:cs="Arial"/>
                <w:sz w:val="16"/>
                <w:szCs w:val="16"/>
              </w:rPr>
              <w:t>.0)</w:t>
            </w:r>
          </w:p>
        </w:tc>
        <w:tc>
          <w:tcPr>
            <w:tcW w:w="1701" w:type="dxa"/>
          </w:tcPr>
          <w:p w:rsidR="001C410A" w:rsidRPr="00956609" w:rsidRDefault="001C410A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Strona tytułowa</w:t>
            </w:r>
          </w:p>
        </w:tc>
        <w:tc>
          <w:tcPr>
            <w:tcW w:w="6521" w:type="dxa"/>
          </w:tcPr>
          <w:p w:rsidR="00ED75DC" w:rsidRPr="00956609" w:rsidRDefault="00FC5ED1" w:rsidP="008C2408">
            <w:pPr>
              <w:pStyle w:val="Akapitzlist"/>
              <w:spacing w:before="40" w:after="40"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wersję R</w:t>
            </w:r>
            <w:r w:rsidR="001C410A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egulaminu naboru dla działania 5.</w:t>
            </w:r>
            <w:r w:rsidR="00ED75DC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5 z </w:t>
            </w:r>
            <w:r w:rsidR="008C2408">
              <w:rPr>
                <w:rFonts w:ascii="Arial" w:hAnsi="Arial" w:cs="Arial"/>
                <w:b/>
                <w:sz w:val="16"/>
                <w:szCs w:val="16"/>
                <w:u w:val="single"/>
              </w:rPr>
              <w:t>3</w:t>
            </w:r>
            <w:r w:rsidR="001C410A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 na </w:t>
            </w:r>
            <w:r w:rsidR="008C2408">
              <w:rPr>
                <w:rFonts w:ascii="Arial" w:hAnsi="Arial" w:cs="Arial"/>
                <w:b/>
                <w:sz w:val="16"/>
                <w:szCs w:val="16"/>
                <w:u w:val="single"/>
              </w:rPr>
              <w:t>4</w:t>
            </w: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.0</w:t>
            </w:r>
            <w:r w:rsidR="00956609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.</w:t>
            </w:r>
          </w:p>
        </w:tc>
        <w:tc>
          <w:tcPr>
            <w:tcW w:w="1984" w:type="dxa"/>
          </w:tcPr>
          <w:p w:rsidR="001C410A" w:rsidRPr="00956609" w:rsidRDefault="001C410A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C410A" w:rsidRPr="00956609" w:rsidRDefault="00EE2168" w:rsidP="00EE2168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….. czerwca 2020 r. </w:t>
            </w:r>
            <w:r w:rsidR="002957A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E2168" w:rsidRPr="00956609" w:rsidTr="00814C33">
        <w:trPr>
          <w:trHeight w:val="1448"/>
        </w:trPr>
        <w:tc>
          <w:tcPr>
            <w:tcW w:w="568" w:type="dxa"/>
          </w:tcPr>
          <w:p w:rsidR="00EE2168" w:rsidRPr="00956609" w:rsidRDefault="00EE2168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EE2168" w:rsidRPr="00956609" w:rsidRDefault="00EE2168" w:rsidP="00582318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Jw. </w:t>
            </w:r>
          </w:p>
        </w:tc>
        <w:tc>
          <w:tcPr>
            <w:tcW w:w="1701" w:type="dxa"/>
          </w:tcPr>
          <w:p w:rsidR="00EE2168" w:rsidRPr="00956609" w:rsidRDefault="00EE2168" w:rsidP="00EE2168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Cały dokument</w:t>
            </w:r>
          </w:p>
        </w:tc>
        <w:tc>
          <w:tcPr>
            <w:tcW w:w="6521" w:type="dxa"/>
          </w:tcPr>
          <w:p w:rsidR="00EE2168" w:rsidRPr="00EE2168" w:rsidRDefault="00EE2168" w:rsidP="008C2408">
            <w:pPr>
              <w:pStyle w:val="Akapitzlist"/>
              <w:spacing w:before="40" w:after="4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168">
              <w:rPr>
                <w:rFonts w:ascii="Arial" w:hAnsi="Arial" w:cs="Arial"/>
                <w:sz w:val="16"/>
                <w:szCs w:val="16"/>
              </w:rPr>
              <w:t xml:space="preserve">W całym dokumencie zaktualizowano podstawy prawne i wytyczne. </w:t>
            </w:r>
          </w:p>
        </w:tc>
        <w:tc>
          <w:tcPr>
            <w:tcW w:w="1984" w:type="dxa"/>
          </w:tcPr>
          <w:p w:rsidR="00EE2168" w:rsidRPr="00956609" w:rsidRDefault="00EE2168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EE2168" w:rsidRDefault="00EE2168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Jw. </w:t>
            </w:r>
          </w:p>
        </w:tc>
      </w:tr>
      <w:tr w:rsidR="00DD79D6" w:rsidRPr="00C54BF8" w:rsidTr="000166E5">
        <w:trPr>
          <w:trHeight w:val="723"/>
        </w:trPr>
        <w:tc>
          <w:tcPr>
            <w:tcW w:w="568" w:type="dxa"/>
          </w:tcPr>
          <w:p w:rsidR="00DD79D6" w:rsidRPr="00C54BF8" w:rsidRDefault="00DD79D6" w:rsidP="000166E5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DD79D6" w:rsidRPr="00C54BF8" w:rsidRDefault="00DD79D6" w:rsidP="000166E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BF8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DD79D6" w:rsidRDefault="00DD79D6" w:rsidP="000166E5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3</w:t>
            </w:r>
          </w:p>
          <w:p w:rsidR="00DD79D6" w:rsidRDefault="00DD79D6" w:rsidP="000166E5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3.5</w:t>
            </w:r>
          </w:p>
          <w:p w:rsidR="00DD79D6" w:rsidRDefault="00DD79D6" w:rsidP="000166E5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I</w:t>
            </w:r>
          </w:p>
          <w:p w:rsidR="00DD79D6" w:rsidRPr="00C54BF8" w:rsidRDefault="00446FBB" w:rsidP="00DB608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Podpunkt </w:t>
            </w:r>
            <w:r w:rsidR="00DB6089">
              <w:rPr>
                <w:rFonts w:ascii="Arial" w:hAnsi="Arial" w:cs="Arial"/>
                <w:iCs/>
                <w:sz w:val="16"/>
                <w:szCs w:val="16"/>
              </w:rPr>
              <w:t>1</w:t>
            </w:r>
          </w:p>
        </w:tc>
        <w:tc>
          <w:tcPr>
            <w:tcW w:w="6521" w:type="dxa"/>
          </w:tcPr>
          <w:p w:rsidR="00DD79D6" w:rsidRPr="00C54BF8" w:rsidRDefault="00DD79D6" w:rsidP="000166E5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C54BF8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DD79D6" w:rsidRPr="0036000C" w:rsidRDefault="00DD79D6" w:rsidP="0036000C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line="276" w:lineRule="auto"/>
              <w:ind w:left="357" w:hanging="357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36000C">
              <w:rPr>
                <w:rFonts w:ascii="Arial" w:eastAsiaTheme="minorHAnsi" w:hAnsi="Arial" w:cs="Arial"/>
                <w:b/>
                <w:sz w:val="16"/>
                <w:szCs w:val="16"/>
              </w:rPr>
              <w:t>Wydatki związane z przygotowaniem/aktualizacją dokumentacji projektu</w:t>
            </w:r>
            <w:r w:rsidRPr="0036000C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r w:rsidRPr="0036000C">
              <w:rPr>
                <w:rFonts w:ascii="Arial" w:hAnsi="Arial" w:cs="Arial"/>
                <w:sz w:val="16"/>
                <w:szCs w:val="16"/>
              </w:rPr>
              <w:t xml:space="preserve">pod warunkiem, że stanowią łącznie </w:t>
            </w:r>
            <w:r w:rsidRPr="0036000C">
              <w:rPr>
                <w:rFonts w:ascii="Arial" w:hAnsi="Arial" w:cs="Arial"/>
                <w:b/>
                <w:sz w:val="16"/>
                <w:szCs w:val="16"/>
              </w:rPr>
              <w:t>nie więcej niż 5% całkowitych wydatków kwalifikowalnych</w:t>
            </w:r>
            <w:r w:rsidRPr="0036000C">
              <w:rPr>
                <w:rFonts w:ascii="Arial" w:eastAsiaTheme="minorHAnsi" w:hAnsi="Arial" w:cs="Arial"/>
                <w:sz w:val="16"/>
                <w:szCs w:val="16"/>
              </w:rPr>
              <w:t>, np.:</w:t>
            </w:r>
          </w:p>
          <w:p w:rsidR="00DD79D6" w:rsidRPr="0036000C" w:rsidRDefault="00DD79D6" w:rsidP="0036000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both"/>
              <w:outlineLvl w:val="4"/>
              <w:rPr>
                <w:rFonts w:ascii="Arial" w:hAnsi="Arial" w:cs="Arial"/>
                <w:sz w:val="16"/>
                <w:szCs w:val="16"/>
              </w:rPr>
            </w:pPr>
            <w:r w:rsidRPr="0036000C">
              <w:rPr>
                <w:rFonts w:ascii="Arial" w:hAnsi="Arial" w:cs="Arial"/>
                <w:sz w:val="16"/>
                <w:szCs w:val="16"/>
              </w:rPr>
              <w:t xml:space="preserve">studium wykonalności, </w:t>
            </w:r>
          </w:p>
          <w:p w:rsidR="00DD79D6" w:rsidRPr="0036000C" w:rsidRDefault="00DD79D6" w:rsidP="0036000C">
            <w:pPr>
              <w:autoSpaceDE w:val="0"/>
              <w:autoSpaceDN w:val="0"/>
              <w:adjustRightInd w:val="0"/>
              <w:spacing w:line="276" w:lineRule="auto"/>
              <w:ind w:left="357"/>
              <w:jc w:val="both"/>
              <w:outlineLvl w:val="4"/>
              <w:rPr>
                <w:rFonts w:ascii="Arial" w:hAnsi="Arial" w:cs="Arial"/>
                <w:sz w:val="16"/>
                <w:szCs w:val="16"/>
              </w:rPr>
            </w:pPr>
            <w:r w:rsidRPr="0036000C">
              <w:rPr>
                <w:rFonts w:ascii="Arial" w:hAnsi="Arial" w:cs="Arial"/>
                <w:b/>
                <w:sz w:val="16"/>
                <w:szCs w:val="16"/>
              </w:rPr>
              <w:t>UWAGA:</w:t>
            </w:r>
            <w:r w:rsidRPr="0036000C">
              <w:rPr>
                <w:rFonts w:ascii="Arial" w:hAnsi="Arial" w:cs="Arial"/>
                <w:sz w:val="16"/>
                <w:szCs w:val="16"/>
              </w:rPr>
              <w:t xml:space="preserve"> wydatek poniesiony na studium wykonalności może być uznany za kwalifikowalny w projekcie pod warunkiem, że dokument został opracowany/przygotowany przed rozpoczęciem prac,</w:t>
            </w:r>
          </w:p>
          <w:p w:rsidR="00DD79D6" w:rsidRPr="0036000C" w:rsidRDefault="00DD79D6" w:rsidP="0036000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both"/>
              <w:outlineLvl w:val="4"/>
              <w:rPr>
                <w:rFonts w:ascii="Arial" w:hAnsi="Arial" w:cs="Arial"/>
                <w:sz w:val="16"/>
                <w:szCs w:val="16"/>
              </w:rPr>
            </w:pPr>
            <w:r w:rsidRPr="0036000C">
              <w:rPr>
                <w:rFonts w:ascii="Arial" w:hAnsi="Arial" w:cs="Arial"/>
                <w:sz w:val="16"/>
                <w:szCs w:val="16"/>
              </w:rPr>
              <w:t>dokumentacja związana z przeprowadzeniem oceny oddziaływania na środowisko,</w:t>
            </w:r>
          </w:p>
          <w:p w:rsidR="00DD79D6" w:rsidRPr="0036000C" w:rsidRDefault="00DD79D6" w:rsidP="0036000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jc w:val="both"/>
              <w:outlineLvl w:val="4"/>
              <w:rPr>
                <w:rFonts w:ascii="Arial" w:hAnsi="Arial" w:cs="Arial"/>
                <w:b/>
                <w:sz w:val="16"/>
                <w:szCs w:val="16"/>
              </w:rPr>
            </w:pPr>
            <w:r w:rsidRPr="0036000C">
              <w:rPr>
                <w:rFonts w:ascii="Arial" w:hAnsi="Arial" w:cs="Arial"/>
                <w:sz w:val="16"/>
                <w:szCs w:val="16"/>
              </w:rPr>
              <w:t xml:space="preserve">ekspertyzy i opinie konserwatorskie – prace projektantów, architektów i konserwatorów, </w:t>
            </w:r>
          </w:p>
          <w:p w:rsidR="00DD79D6" w:rsidRPr="0036000C" w:rsidRDefault="00DD79D6" w:rsidP="00AD030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40" w:line="276" w:lineRule="auto"/>
              <w:jc w:val="both"/>
              <w:outlineLvl w:val="4"/>
              <w:rPr>
                <w:rFonts w:ascii="Arial" w:hAnsi="Arial" w:cs="Arial"/>
                <w:b/>
                <w:sz w:val="16"/>
                <w:szCs w:val="16"/>
              </w:rPr>
            </w:pPr>
            <w:r w:rsidRPr="0036000C">
              <w:rPr>
                <w:rFonts w:ascii="Arial" w:hAnsi="Arial" w:cs="Arial"/>
                <w:sz w:val="16"/>
                <w:szCs w:val="16"/>
              </w:rPr>
              <w:t xml:space="preserve">inna niezbędna dokumentacja techniczna lub finansowa, o ile jej opracowanie jest niezbędne do przygotowania lub realizacji projektu, </w:t>
            </w:r>
            <w:r w:rsidRPr="0036000C">
              <w:rPr>
                <w:rFonts w:ascii="Arial" w:hAnsi="Arial" w:cs="Arial"/>
                <w:b/>
                <w:sz w:val="16"/>
                <w:szCs w:val="16"/>
              </w:rPr>
              <w:t>z wyjątkiem wypełnienia formularza</w:t>
            </w:r>
            <w:r w:rsidRPr="003600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000C">
              <w:rPr>
                <w:rFonts w:ascii="Arial" w:hAnsi="Arial" w:cs="Arial"/>
                <w:b/>
                <w:sz w:val="16"/>
                <w:szCs w:val="16"/>
              </w:rPr>
              <w:t xml:space="preserve">wniosku o dofinansowanie projektu. </w:t>
            </w:r>
          </w:p>
          <w:p w:rsidR="00DD79D6" w:rsidRPr="00C54BF8" w:rsidRDefault="00DD79D6" w:rsidP="002957A9">
            <w:pPr>
              <w:spacing w:before="12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C54BF8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DD79D6" w:rsidRPr="0036000C" w:rsidRDefault="00DD79D6" w:rsidP="0036000C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line="276" w:lineRule="auto"/>
              <w:ind w:left="357" w:hanging="357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36000C">
              <w:rPr>
                <w:rFonts w:ascii="Arial" w:eastAsiaTheme="minorHAnsi" w:hAnsi="Arial" w:cs="Arial"/>
                <w:b/>
                <w:sz w:val="16"/>
                <w:szCs w:val="16"/>
              </w:rPr>
              <w:t>Wydatki związane z przygotowaniem/aktualizacją dokumentacji projektu</w:t>
            </w:r>
            <w:r w:rsidRPr="0036000C">
              <w:rPr>
                <w:rFonts w:ascii="Arial" w:eastAsiaTheme="minorHAnsi" w:hAnsi="Arial" w:cs="Arial"/>
                <w:sz w:val="16"/>
                <w:szCs w:val="16"/>
              </w:rPr>
              <w:t xml:space="preserve">, </w:t>
            </w:r>
            <w:r w:rsidRPr="0036000C">
              <w:rPr>
                <w:rFonts w:ascii="Arial" w:hAnsi="Arial" w:cs="Arial"/>
                <w:sz w:val="16"/>
                <w:szCs w:val="16"/>
              </w:rPr>
              <w:t xml:space="preserve">pod warunkiem, że stanowią łącznie </w:t>
            </w:r>
            <w:r w:rsidRPr="0036000C">
              <w:rPr>
                <w:rFonts w:ascii="Arial" w:hAnsi="Arial" w:cs="Arial"/>
                <w:b/>
                <w:sz w:val="16"/>
                <w:szCs w:val="16"/>
              </w:rPr>
              <w:t xml:space="preserve">nie więcej niż </w:t>
            </w:r>
            <w:r w:rsidR="00E11829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36000C">
              <w:rPr>
                <w:rFonts w:ascii="Arial" w:hAnsi="Arial" w:cs="Arial"/>
                <w:b/>
                <w:sz w:val="16"/>
                <w:szCs w:val="16"/>
              </w:rPr>
              <w:t>% całkowitych wydatków kwalifikowalnych</w:t>
            </w:r>
            <w:r w:rsidRPr="0036000C">
              <w:rPr>
                <w:rFonts w:ascii="Arial" w:eastAsiaTheme="minorHAnsi" w:hAnsi="Arial" w:cs="Arial"/>
                <w:sz w:val="16"/>
                <w:szCs w:val="16"/>
              </w:rPr>
              <w:t>, np.:</w:t>
            </w:r>
          </w:p>
          <w:p w:rsidR="00DD79D6" w:rsidRPr="0036000C" w:rsidRDefault="00DD79D6" w:rsidP="00FE4AE2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jc w:val="both"/>
              <w:outlineLvl w:val="4"/>
              <w:rPr>
                <w:rFonts w:ascii="Arial" w:hAnsi="Arial" w:cs="Arial"/>
                <w:sz w:val="16"/>
                <w:szCs w:val="16"/>
              </w:rPr>
            </w:pPr>
            <w:r w:rsidRPr="0036000C">
              <w:rPr>
                <w:rFonts w:ascii="Arial" w:hAnsi="Arial" w:cs="Arial"/>
                <w:sz w:val="16"/>
                <w:szCs w:val="16"/>
              </w:rPr>
              <w:t xml:space="preserve">studium wykonalności, </w:t>
            </w:r>
          </w:p>
          <w:p w:rsidR="00DD79D6" w:rsidRPr="0036000C" w:rsidRDefault="00DD79D6" w:rsidP="0036000C">
            <w:pPr>
              <w:autoSpaceDE w:val="0"/>
              <w:autoSpaceDN w:val="0"/>
              <w:adjustRightInd w:val="0"/>
              <w:spacing w:line="276" w:lineRule="auto"/>
              <w:ind w:left="357"/>
              <w:jc w:val="both"/>
              <w:outlineLvl w:val="4"/>
              <w:rPr>
                <w:rFonts w:ascii="Arial" w:hAnsi="Arial" w:cs="Arial"/>
                <w:sz w:val="16"/>
                <w:szCs w:val="16"/>
              </w:rPr>
            </w:pPr>
            <w:r w:rsidRPr="0036000C">
              <w:rPr>
                <w:rFonts w:ascii="Arial" w:hAnsi="Arial" w:cs="Arial"/>
                <w:b/>
                <w:sz w:val="16"/>
                <w:szCs w:val="16"/>
              </w:rPr>
              <w:t>UWAGA:</w:t>
            </w:r>
            <w:r w:rsidRPr="0036000C">
              <w:rPr>
                <w:rFonts w:ascii="Arial" w:hAnsi="Arial" w:cs="Arial"/>
                <w:sz w:val="16"/>
                <w:szCs w:val="16"/>
              </w:rPr>
              <w:t xml:space="preserve"> wydatek poniesiony na studium wykonalności może być uznany za </w:t>
            </w:r>
            <w:r w:rsidRPr="0036000C">
              <w:rPr>
                <w:rFonts w:ascii="Arial" w:hAnsi="Arial" w:cs="Arial"/>
                <w:sz w:val="16"/>
                <w:szCs w:val="16"/>
              </w:rPr>
              <w:lastRenderedPageBreak/>
              <w:t>kwalifikowalny w projekcie pod warunkiem, że dokument został opracowany/przygotowany przed rozpoczęciem prac,</w:t>
            </w:r>
          </w:p>
          <w:p w:rsidR="00DD79D6" w:rsidRPr="0036000C" w:rsidRDefault="00DD79D6" w:rsidP="00FE4AE2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jc w:val="both"/>
              <w:outlineLvl w:val="4"/>
              <w:rPr>
                <w:rFonts w:ascii="Arial" w:hAnsi="Arial" w:cs="Arial"/>
                <w:sz w:val="16"/>
                <w:szCs w:val="16"/>
              </w:rPr>
            </w:pPr>
            <w:r w:rsidRPr="0036000C">
              <w:rPr>
                <w:rFonts w:ascii="Arial" w:hAnsi="Arial" w:cs="Arial"/>
                <w:sz w:val="16"/>
                <w:szCs w:val="16"/>
              </w:rPr>
              <w:t>dokumentacja związana z przeprowadzeniem oceny oddziaływania na środowisko,</w:t>
            </w:r>
          </w:p>
          <w:p w:rsidR="00DD79D6" w:rsidRPr="0036000C" w:rsidRDefault="00DD79D6" w:rsidP="00FE4AE2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jc w:val="both"/>
              <w:outlineLvl w:val="4"/>
              <w:rPr>
                <w:rFonts w:ascii="Arial" w:hAnsi="Arial" w:cs="Arial"/>
                <w:b/>
                <w:sz w:val="16"/>
                <w:szCs w:val="16"/>
              </w:rPr>
            </w:pPr>
            <w:r w:rsidRPr="0036000C">
              <w:rPr>
                <w:rFonts w:ascii="Arial" w:hAnsi="Arial" w:cs="Arial"/>
                <w:sz w:val="16"/>
                <w:szCs w:val="16"/>
              </w:rPr>
              <w:t xml:space="preserve">ekspertyzy i opinie konserwatorskie – prace projektantów, architektów i konserwatorów, </w:t>
            </w:r>
          </w:p>
          <w:p w:rsidR="00DD79D6" w:rsidRPr="00930ADC" w:rsidRDefault="00DD79D6" w:rsidP="00FE4AE2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jc w:val="both"/>
              <w:outlineLvl w:val="4"/>
              <w:rPr>
                <w:rFonts w:ascii="Arial" w:hAnsi="Arial" w:cs="Arial"/>
                <w:b/>
                <w:sz w:val="16"/>
                <w:szCs w:val="16"/>
              </w:rPr>
            </w:pPr>
            <w:r w:rsidRPr="0036000C">
              <w:rPr>
                <w:rFonts w:ascii="Arial" w:hAnsi="Arial" w:cs="Arial"/>
                <w:sz w:val="16"/>
                <w:szCs w:val="16"/>
              </w:rPr>
              <w:t xml:space="preserve">inna niezbędna dokumentacja techniczna lub finansowa, o ile jej opracowanie jest niezbędne do przygotowania lub realizacji projektu, </w:t>
            </w:r>
            <w:r w:rsidRPr="0036000C">
              <w:rPr>
                <w:rFonts w:ascii="Arial" w:hAnsi="Arial" w:cs="Arial"/>
                <w:b/>
                <w:sz w:val="16"/>
                <w:szCs w:val="16"/>
              </w:rPr>
              <w:t>z wyjątkiem wypełnienia formularza</w:t>
            </w:r>
            <w:r w:rsidRPr="003600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000C">
              <w:rPr>
                <w:rFonts w:ascii="Arial" w:hAnsi="Arial" w:cs="Arial"/>
                <w:b/>
                <w:sz w:val="16"/>
                <w:szCs w:val="16"/>
              </w:rPr>
              <w:t xml:space="preserve">wniosku o dofinansowanie projektu. </w:t>
            </w:r>
          </w:p>
        </w:tc>
        <w:tc>
          <w:tcPr>
            <w:tcW w:w="1984" w:type="dxa"/>
          </w:tcPr>
          <w:p w:rsidR="00DD79D6" w:rsidRPr="00615537" w:rsidRDefault="00DD79D6" w:rsidP="0036000C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615537">
              <w:rPr>
                <w:rFonts w:ascii="Arial" w:hAnsi="Arial" w:cs="Arial"/>
                <w:sz w:val="16"/>
                <w:szCs w:val="16"/>
              </w:rPr>
              <w:lastRenderedPageBreak/>
              <w:t xml:space="preserve">Aktualizacja zapisu </w:t>
            </w:r>
          </w:p>
        </w:tc>
        <w:tc>
          <w:tcPr>
            <w:tcW w:w="1726" w:type="dxa"/>
          </w:tcPr>
          <w:p w:rsidR="00DD79D6" w:rsidRPr="00C54BF8" w:rsidRDefault="00DD79D6" w:rsidP="000166E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BF8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555A7" w:rsidRPr="00C54BF8" w:rsidTr="000166E5">
        <w:trPr>
          <w:trHeight w:val="723"/>
        </w:trPr>
        <w:tc>
          <w:tcPr>
            <w:tcW w:w="568" w:type="dxa"/>
          </w:tcPr>
          <w:p w:rsidR="003555A7" w:rsidRPr="00C54BF8" w:rsidRDefault="003555A7" w:rsidP="000166E5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555A7" w:rsidRPr="00C54BF8" w:rsidRDefault="003555A7" w:rsidP="000166E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040BC9" w:rsidRDefault="00040BC9" w:rsidP="00040BC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3</w:t>
            </w:r>
          </w:p>
          <w:p w:rsidR="00040BC9" w:rsidRDefault="00040BC9" w:rsidP="00040BC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3.5</w:t>
            </w:r>
          </w:p>
          <w:p w:rsidR="00040BC9" w:rsidRDefault="00040BC9" w:rsidP="00040BC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I</w:t>
            </w:r>
          </w:p>
          <w:p w:rsidR="003555A7" w:rsidRDefault="00040BC9" w:rsidP="00DB608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Podpunkt </w:t>
            </w:r>
            <w:r w:rsidR="00DB6089">
              <w:rPr>
                <w:rFonts w:ascii="Arial" w:hAnsi="Arial" w:cs="Arial"/>
                <w:iCs/>
                <w:sz w:val="16"/>
                <w:szCs w:val="16"/>
              </w:rPr>
              <w:t>7</w:t>
            </w:r>
            <w:bookmarkStart w:id="0" w:name="_GoBack"/>
            <w:bookmarkEnd w:id="0"/>
          </w:p>
        </w:tc>
        <w:tc>
          <w:tcPr>
            <w:tcW w:w="6521" w:type="dxa"/>
          </w:tcPr>
          <w:p w:rsidR="003555A7" w:rsidRDefault="001B2632" w:rsidP="000166E5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1B2632" w:rsidRPr="001B2632" w:rsidRDefault="001B2632" w:rsidP="001B2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 w:rsidRPr="001B2632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 xml:space="preserve">Wydatki poniesione na usługi z zakresu nadzoru i doradztwa </w:t>
            </w:r>
            <w:r w:rsidRPr="001B2632">
              <w:rPr>
                <w:rFonts w:ascii="Arial" w:eastAsiaTheme="minorHAnsi" w:hAnsi="Arial" w:cs="Arial"/>
                <w:bCs/>
                <w:sz w:val="16"/>
                <w:szCs w:val="16"/>
              </w:rPr>
              <w:t>zlecane na zewnątrz, z zastrzeżeniem, że stanowią łącznie</w:t>
            </w:r>
            <w:r w:rsidRPr="001B2632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 xml:space="preserve"> nie więcej niż </w:t>
            </w:r>
            <w: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3</w:t>
            </w:r>
            <w:r w:rsidRPr="001B2632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% całkowitych wydatków kwalifikowalnych np.: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b/>
                <w:sz w:val="16"/>
                <w:szCs w:val="16"/>
              </w:rPr>
              <w:t xml:space="preserve">wydatki związane z nadzorem </w:t>
            </w:r>
            <w:r w:rsidRPr="001B2632">
              <w:rPr>
                <w:rFonts w:ascii="Arial" w:hAnsi="Arial" w:cs="Arial"/>
                <w:sz w:val="16"/>
                <w:szCs w:val="16"/>
              </w:rPr>
              <w:t>nad realizacją projektu np.: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2"/>
              </w:numPr>
              <w:tabs>
                <w:tab w:val="left" w:pos="1418"/>
              </w:tabs>
              <w:spacing w:line="276" w:lineRule="auto"/>
              <w:ind w:left="1071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inżynier kontraktu, 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2"/>
              </w:numPr>
              <w:tabs>
                <w:tab w:val="left" w:pos="1418"/>
              </w:tabs>
              <w:spacing w:line="276" w:lineRule="auto"/>
              <w:ind w:left="1071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nadzór autorski, 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2"/>
              </w:numPr>
              <w:tabs>
                <w:tab w:val="left" w:pos="1418"/>
              </w:tabs>
              <w:spacing w:line="276" w:lineRule="auto"/>
              <w:ind w:left="1071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nadzór inwestorski, 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2"/>
              </w:numPr>
              <w:tabs>
                <w:tab w:val="left" w:pos="1418"/>
              </w:tabs>
              <w:spacing w:line="276" w:lineRule="auto"/>
              <w:ind w:left="1071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>nadzór architektoniczny.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b/>
                <w:sz w:val="16"/>
                <w:szCs w:val="16"/>
              </w:rPr>
              <w:t xml:space="preserve">wydatki poniesione na usługi doradcze </w:t>
            </w:r>
            <w:r w:rsidRPr="001B2632">
              <w:rPr>
                <w:rFonts w:ascii="Arial" w:hAnsi="Arial" w:cs="Arial"/>
                <w:sz w:val="16"/>
                <w:szCs w:val="16"/>
              </w:rPr>
              <w:t>związane z realizacją projektu, np.: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4"/>
              </w:numPr>
              <w:tabs>
                <w:tab w:val="left" w:pos="1418"/>
              </w:tabs>
              <w:spacing w:line="276" w:lineRule="auto"/>
              <w:ind w:left="1071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prawne, 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4"/>
              </w:numPr>
              <w:tabs>
                <w:tab w:val="left" w:pos="426"/>
                <w:tab w:val="left" w:pos="1418"/>
              </w:tabs>
              <w:spacing w:line="276" w:lineRule="auto"/>
              <w:ind w:left="1071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finansowe, 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4"/>
              </w:numPr>
              <w:tabs>
                <w:tab w:val="left" w:pos="1418"/>
              </w:tabs>
              <w:spacing w:line="276" w:lineRule="auto"/>
              <w:ind w:left="1071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>techniczne.</w:t>
            </w:r>
          </w:p>
          <w:p w:rsidR="001B2632" w:rsidRPr="001B2632" w:rsidRDefault="001B2632" w:rsidP="001B2632">
            <w:pPr>
              <w:spacing w:line="276" w:lineRule="auto"/>
              <w:ind w:left="357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W ramach ww. wydatków możliwe jest rozliczenie wydatków poniesionych </w:t>
            </w:r>
            <w:r w:rsidRPr="001B2632">
              <w:rPr>
                <w:rFonts w:ascii="Arial" w:hAnsi="Arial" w:cs="Arial"/>
                <w:sz w:val="16"/>
                <w:szCs w:val="16"/>
              </w:rPr>
              <w:br w:type="textWrapping" w:clear="all"/>
              <w:t>na wynagrodzenie personelu zaangażowanego na podstawie stosunku cywilnoprawnego (umowa zlecenie, umowa o dzieło, kontrakt menadżerski), z zastrzeżeniem warunków określonych w podrozdziale 3.6 pkt 2 pkt a) niniejszego regulaminu.</w:t>
            </w:r>
          </w:p>
          <w:p w:rsidR="001B2632" w:rsidRPr="001B2632" w:rsidRDefault="001B2632" w:rsidP="001B2632">
            <w:pPr>
              <w:tabs>
                <w:tab w:val="left" w:pos="567"/>
              </w:tabs>
              <w:spacing w:line="276" w:lineRule="auto"/>
              <w:ind w:left="357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Wydatki poniesione na wynagrodzenie personelu zaangażowanego na podstawie umowy o dzieło są kwalifikowalne, jeżeli spełnione są łącznie następujące warunki: </w:t>
            </w:r>
          </w:p>
          <w:p w:rsidR="001B2632" w:rsidRPr="001B2632" w:rsidRDefault="001B2632" w:rsidP="001B2632">
            <w:pPr>
              <w:numPr>
                <w:ilvl w:val="0"/>
                <w:numId w:val="45"/>
              </w:numPr>
              <w:spacing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charakter zadań uzasadnia zawarcie umowy o dzieło (umowa o dzieło musi spełniać wymogi określone w art. 627 Kodeksu cywilnego, przy czym umowa o dzieło nie może dotyczyć zadań wykonywanych w sposób ciągły), </w:t>
            </w:r>
          </w:p>
          <w:p w:rsidR="001B2632" w:rsidRPr="001B2632" w:rsidRDefault="001B2632" w:rsidP="001B2632">
            <w:pPr>
              <w:numPr>
                <w:ilvl w:val="0"/>
                <w:numId w:val="45"/>
              </w:numPr>
              <w:spacing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wynagrodzenie na podstawie umowy o dzieło wskazane zostało w zatwierdzonym wniosku o dofinansowanie projektu, </w:t>
            </w:r>
          </w:p>
          <w:p w:rsidR="001B2632" w:rsidRPr="001B2632" w:rsidRDefault="001B2632" w:rsidP="001B2632">
            <w:pPr>
              <w:numPr>
                <w:ilvl w:val="0"/>
                <w:numId w:val="45"/>
              </w:numPr>
              <w:spacing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>rozliczenie zaangażowania zawodowego personelu następuje na podstawie protokołu, wskazującego wynik rzeczowy wykonanego dzieła oraz dokumentu księgowego potwierdzającego poniesienie wydatku.</w:t>
            </w:r>
          </w:p>
          <w:p w:rsidR="001B2632" w:rsidRDefault="001B2632" w:rsidP="000166E5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1B2632" w:rsidRDefault="001B2632" w:rsidP="000166E5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1B2632" w:rsidRPr="001B2632" w:rsidRDefault="001B2632" w:rsidP="001B26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 w:rsidRPr="001B2632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lastRenderedPageBreak/>
              <w:t xml:space="preserve">Wydatki poniesione na usługi z zakresu nadzoru i doradztwa </w:t>
            </w:r>
            <w:r w:rsidRPr="001B2632">
              <w:rPr>
                <w:rFonts w:ascii="Arial" w:eastAsiaTheme="minorHAnsi" w:hAnsi="Arial" w:cs="Arial"/>
                <w:bCs/>
                <w:sz w:val="16"/>
                <w:szCs w:val="16"/>
              </w:rPr>
              <w:t>zlecane na zewnątrz, z zastrzeżeniem, że stanowią łącznie</w:t>
            </w:r>
            <w:r w:rsidRPr="001B2632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 xml:space="preserve"> nie więcej niż 4% całkowitych wydatków kwalifikowalnych np.: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b/>
                <w:sz w:val="16"/>
                <w:szCs w:val="16"/>
              </w:rPr>
              <w:t xml:space="preserve">wydatki związane z nadzorem </w:t>
            </w:r>
            <w:r w:rsidRPr="001B2632">
              <w:rPr>
                <w:rFonts w:ascii="Arial" w:hAnsi="Arial" w:cs="Arial"/>
                <w:sz w:val="16"/>
                <w:szCs w:val="16"/>
              </w:rPr>
              <w:t>nad realizacją projektu np.: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2"/>
              </w:numPr>
              <w:tabs>
                <w:tab w:val="left" w:pos="1418"/>
              </w:tabs>
              <w:spacing w:line="276" w:lineRule="auto"/>
              <w:ind w:left="1071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inżynier kontraktu, 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2"/>
              </w:numPr>
              <w:tabs>
                <w:tab w:val="left" w:pos="1418"/>
              </w:tabs>
              <w:spacing w:line="276" w:lineRule="auto"/>
              <w:ind w:left="1071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nadzór autorski, 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2"/>
              </w:numPr>
              <w:tabs>
                <w:tab w:val="left" w:pos="1418"/>
              </w:tabs>
              <w:spacing w:line="276" w:lineRule="auto"/>
              <w:ind w:left="1071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nadzór inwestorski, 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2"/>
              </w:numPr>
              <w:tabs>
                <w:tab w:val="left" w:pos="1418"/>
              </w:tabs>
              <w:spacing w:line="276" w:lineRule="auto"/>
              <w:ind w:left="1071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>nadzór architektoniczny.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b/>
                <w:sz w:val="16"/>
                <w:szCs w:val="16"/>
              </w:rPr>
              <w:t xml:space="preserve">wydatki poniesione na usługi doradcze </w:t>
            </w:r>
            <w:r w:rsidRPr="001B2632">
              <w:rPr>
                <w:rFonts w:ascii="Arial" w:hAnsi="Arial" w:cs="Arial"/>
                <w:sz w:val="16"/>
                <w:szCs w:val="16"/>
              </w:rPr>
              <w:t>związane z realizacją projektu, np.: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4"/>
              </w:numPr>
              <w:tabs>
                <w:tab w:val="left" w:pos="1418"/>
              </w:tabs>
              <w:spacing w:line="276" w:lineRule="auto"/>
              <w:ind w:left="1071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prawne, 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4"/>
              </w:numPr>
              <w:tabs>
                <w:tab w:val="left" w:pos="426"/>
                <w:tab w:val="left" w:pos="1418"/>
              </w:tabs>
              <w:spacing w:line="276" w:lineRule="auto"/>
              <w:ind w:left="1071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finansowe, </w:t>
            </w:r>
          </w:p>
          <w:p w:rsidR="001B2632" w:rsidRPr="001B2632" w:rsidRDefault="001B2632" w:rsidP="001B2632">
            <w:pPr>
              <w:pStyle w:val="Akapitzlist"/>
              <w:numPr>
                <w:ilvl w:val="0"/>
                <w:numId w:val="44"/>
              </w:numPr>
              <w:tabs>
                <w:tab w:val="left" w:pos="1418"/>
              </w:tabs>
              <w:spacing w:line="276" w:lineRule="auto"/>
              <w:ind w:left="1071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>techniczne.</w:t>
            </w:r>
          </w:p>
          <w:p w:rsidR="001B2632" w:rsidRPr="001B2632" w:rsidRDefault="001B2632" w:rsidP="001B2632">
            <w:pPr>
              <w:spacing w:line="276" w:lineRule="auto"/>
              <w:ind w:left="357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W ramach ww. wydatków możliwe jest rozliczenie wydatków poniesionych </w:t>
            </w:r>
            <w:r w:rsidRPr="001B2632">
              <w:rPr>
                <w:rFonts w:ascii="Arial" w:hAnsi="Arial" w:cs="Arial"/>
                <w:sz w:val="16"/>
                <w:szCs w:val="16"/>
              </w:rPr>
              <w:br w:type="textWrapping" w:clear="all"/>
              <w:t>na wynagrodzenie personelu zaangażowanego na podstawie stosunku cywilnoprawnego (umowa zlecenie, umowa o dzieło, kontrakt menadżerski), z zastrzeżeniem warunków określonych w podrozdziale 3.6 pkt 2 pkt a) niniejszego regulaminu.</w:t>
            </w:r>
          </w:p>
          <w:p w:rsidR="001B2632" w:rsidRPr="001B2632" w:rsidRDefault="001B2632" w:rsidP="001B2632">
            <w:pPr>
              <w:tabs>
                <w:tab w:val="left" w:pos="567"/>
              </w:tabs>
              <w:spacing w:line="276" w:lineRule="auto"/>
              <w:ind w:left="357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Wydatki poniesione na wynagrodzenie personelu zaangażowanego na podstawie umowy o dzieło są kwalifikowalne, jeżeli spełnione są łącznie następujące warunki: </w:t>
            </w:r>
          </w:p>
          <w:p w:rsidR="001B2632" w:rsidRPr="001B2632" w:rsidRDefault="001B2632" w:rsidP="001B2632">
            <w:pPr>
              <w:numPr>
                <w:ilvl w:val="0"/>
                <w:numId w:val="45"/>
              </w:numPr>
              <w:spacing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charakter zadań uzasadnia zawarcie umowy o dzieło (umowa o dzieło musi spełniać wymogi określone w art. 627 Kodeksu cywilnego, przy czym umowa o dzieło nie może dotyczyć zadań wykonywanych w sposób ciągły), </w:t>
            </w:r>
          </w:p>
          <w:p w:rsidR="001B2632" w:rsidRPr="001B2632" w:rsidRDefault="001B2632" w:rsidP="001B2632">
            <w:pPr>
              <w:numPr>
                <w:ilvl w:val="0"/>
                <w:numId w:val="45"/>
              </w:numPr>
              <w:spacing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 xml:space="preserve">wynagrodzenie na podstawie umowy o dzieło wskazane zostało w zatwierdzonym wniosku o dofinansowanie projektu, </w:t>
            </w:r>
          </w:p>
          <w:p w:rsidR="001B2632" w:rsidRPr="001B2632" w:rsidRDefault="001B2632" w:rsidP="001B2632">
            <w:pPr>
              <w:numPr>
                <w:ilvl w:val="0"/>
                <w:numId w:val="45"/>
              </w:numPr>
              <w:spacing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632">
              <w:rPr>
                <w:rFonts w:ascii="Arial" w:hAnsi="Arial" w:cs="Arial"/>
                <w:sz w:val="16"/>
                <w:szCs w:val="16"/>
              </w:rPr>
              <w:t>rozliczenie zaangażowania zawodowego personelu następuje na podstawie protokołu, wskazującego wynik rzeczowy wykonanego dzieła oraz dokumentu księgowego potwierdzającego poniesienie wydatku.</w:t>
            </w:r>
          </w:p>
        </w:tc>
        <w:tc>
          <w:tcPr>
            <w:tcW w:w="1984" w:type="dxa"/>
          </w:tcPr>
          <w:p w:rsidR="003555A7" w:rsidRPr="00615537" w:rsidRDefault="003555A7" w:rsidP="0036000C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3555A7" w:rsidRPr="00C54BF8" w:rsidRDefault="003555A7" w:rsidP="000166E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3ADD" w:rsidRPr="00F2585C" w:rsidTr="000166E5">
        <w:trPr>
          <w:trHeight w:val="581"/>
        </w:trPr>
        <w:tc>
          <w:tcPr>
            <w:tcW w:w="568" w:type="dxa"/>
          </w:tcPr>
          <w:p w:rsidR="00B23ADD" w:rsidRPr="00F2585C" w:rsidRDefault="00B23ADD" w:rsidP="000166E5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23ADD" w:rsidRPr="00F2585C" w:rsidRDefault="00B23ADD" w:rsidP="00C5446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B23ADD" w:rsidRPr="00F2585C" w:rsidRDefault="00B23ADD" w:rsidP="00C54465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Rozdział 10, </w:t>
            </w:r>
          </w:p>
          <w:p w:rsidR="00B23ADD" w:rsidRPr="00F2585C" w:rsidRDefault="00B23ADD" w:rsidP="00C54465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>Punkt 6,</w:t>
            </w:r>
          </w:p>
          <w:p w:rsidR="00B23ADD" w:rsidRPr="00F2585C" w:rsidRDefault="00B23ADD" w:rsidP="00C54465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Załącznik </w:t>
            </w:r>
            <w:r>
              <w:rPr>
                <w:rFonts w:ascii="Arial" w:hAnsi="Arial" w:cs="Arial"/>
                <w:iCs/>
                <w:sz w:val="16"/>
                <w:szCs w:val="16"/>
              </w:rPr>
              <w:t>6</w:t>
            </w:r>
          </w:p>
        </w:tc>
        <w:tc>
          <w:tcPr>
            <w:tcW w:w="6521" w:type="dxa"/>
          </w:tcPr>
          <w:p w:rsidR="00B23ADD" w:rsidRPr="00F2585C" w:rsidRDefault="00B23ADD" w:rsidP="00FE4AE2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0736DC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0736DC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0736DC">
              <w:rPr>
                <w:rFonts w:ascii="Arial" w:hAnsi="Arial" w:cs="Arial"/>
                <w:i/>
                <w:iCs/>
                <w:sz w:val="16"/>
                <w:szCs w:val="16"/>
              </w:rPr>
              <w:t>Zasady w zakresie warunków i trybu udzielania oraz rozliczania zaliczek w ramach Regionalnego Programu Operacyjnego Województwa Zachodniopomorskiego 2014-2020</w:t>
            </w:r>
            <w:r w:rsidRPr="000736D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(z </w:t>
            </w:r>
            <w:r w:rsidRPr="00E5181F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wersji </w:t>
            </w:r>
            <w:r w:rsidR="00367100" w:rsidRPr="00E5181F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3</w:t>
            </w:r>
            <w:r w:rsidRPr="00E5181F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.0</w:t>
            </w:r>
            <w:r w:rsidRPr="000736D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na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  <w:r w:rsidRPr="000736D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.0).</w:t>
            </w:r>
          </w:p>
        </w:tc>
        <w:tc>
          <w:tcPr>
            <w:tcW w:w="1984" w:type="dxa"/>
          </w:tcPr>
          <w:p w:rsidR="00B23ADD" w:rsidRPr="00F2585C" w:rsidRDefault="00B23ADD" w:rsidP="00C5446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B23ADD" w:rsidRPr="00F2585C" w:rsidRDefault="00B23ADD" w:rsidP="00C5446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B23ADD" w:rsidRPr="00F2585C" w:rsidTr="000166E5">
        <w:trPr>
          <w:trHeight w:val="581"/>
        </w:trPr>
        <w:tc>
          <w:tcPr>
            <w:tcW w:w="568" w:type="dxa"/>
          </w:tcPr>
          <w:p w:rsidR="00B23ADD" w:rsidRPr="00F2585C" w:rsidRDefault="00B23ADD" w:rsidP="000166E5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23ADD" w:rsidRPr="00F2585C" w:rsidRDefault="00B23ADD" w:rsidP="000166E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B23ADD" w:rsidRPr="00F2585C" w:rsidRDefault="00B23ADD" w:rsidP="008920F0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Rozdział 10, </w:t>
            </w:r>
          </w:p>
          <w:p w:rsidR="00B23ADD" w:rsidRPr="00F2585C" w:rsidRDefault="00B23ADD" w:rsidP="008920F0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 w:rsidR="00743294">
              <w:rPr>
                <w:rFonts w:ascii="Arial" w:hAnsi="Arial" w:cs="Arial"/>
                <w:iCs/>
                <w:sz w:val="16"/>
                <w:szCs w:val="16"/>
              </w:rPr>
              <w:t>7</w:t>
            </w:r>
            <w:r w:rsidRPr="00F2585C"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B23ADD" w:rsidRPr="00F2585C" w:rsidRDefault="00B23ADD" w:rsidP="008920F0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Załącznik </w:t>
            </w:r>
            <w:r>
              <w:rPr>
                <w:rFonts w:ascii="Arial" w:hAnsi="Arial" w:cs="Arial"/>
                <w:iCs/>
                <w:sz w:val="16"/>
                <w:szCs w:val="16"/>
              </w:rPr>
              <w:t>7</w:t>
            </w:r>
          </w:p>
        </w:tc>
        <w:tc>
          <w:tcPr>
            <w:tcW w:w="6521" w:type="dxa"/>
          </w:tcPr>
          <w:p w:rsidR="00B23ADD" w:rsidRPr="000736DC" w:rsidRDefault="00B23ADD" w:rsidP="000C6BAE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0736DC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0736DC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Zasady wprowadzania zmian w projektach realizowanych w ramach </w:t>
            </w:r>
            <w:r w:rsidRPr="000736DC">
              <w:rPr>
                <w:rFonts w:ascii="Arial" w:hAnsi="Arial" w:cs="Arial"/>
                <w:i/>
                <w:iCs/>
                <w:sz w:val="16"/>
                <w:szCs w:val="16"/>
              </w:rPr>
              <w:t>Regionalnego Programu Operacyjnego Województwa Zachodniopomorskiego 2014-2020</w:t>
            </w:r>
            <w:r w:rsidRPr="000736D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(z wersji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5</w:t>
            </w:r>
            <w:r w:rsidRPr="000736D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.0 na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7</w:t>
            </w:r>
            <w:r w:rsidRPr="000736D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.0).</w:t>
            </w:r>
          </w:p>
        </w:tc>
        <w:tc>
          <w:tcPr>
            <w:tcW w:w="1984" w:type="dxa"/>
          </w:tcPr>
          <w:p w:rsidR="00B23ADD" w:rsidRPr="00F2585C" w:rsidRDefault="00B23ADD" w:rsidP="00C5446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B23ADD" w:rsidRPr="00F2585C" w:rsidRDefault="00B23ADD" w:rsidP="00C5446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B23ADD" w:rsidRPr="00F2585C" w:rsidTr="000166E5">
        <w:trPr>
          <w:trHeight w:val="581"/>
        </w:trPr>
        <w:tc>
          <w:tcPr>
            <w:tcW w:w="568" w:type="dxa"/>
          </w:tcPr>
          <w:p w:rsidR="00B23ADD" w:rsidRPr="00F2585C" w:rsidRDefault="00B23ADD" w:rsidP="000166E5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23ADD" w:rsidRPr="00F2585C" w:rsidRDefault="00B23ADD" w:rsidP="000166E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E3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C3096D" w:rsidRDefault="00743294" w:rsidP="00C3096D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10,</w:t>
            </w:r>
          </w:p>
          <w:p w:rsidR="00C3096D" w:rsidRDefault="00743294" w:rsidP="00C3096D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8</w:t>
            </w:r>
            <w:r w:rsidR="00B23ADD" w:rsidRPr="006A4FE3"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B23ADD" w:rsidRPr="00F2585C" w:rsidRDefault="00B23ADD" w:rsidP="00C3096D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6A4FE3">
              <w:rPr>
                <w:rFonts w:ascii="Arial" w:hAnsi="Arial" w:cs="Arial"/>
                <w:iCs/>
                <w:sz w:val="16"/>
                <w:szCs w:val="16"/>
              </w:rPr>
              <w:t>Załącznik 8</w:t>
            </w:r>
          </w:p>
        </w:tc>
        <w:tc>
          <w:tcPr>
            <w:tcW w:w="6521" w:type="dxa"/>
          </w:tcPr>
          <w:p w:rsidR="00B23ADD" w:rsidRPr="000736DC" w:rsidRDefault="00B23ADD" w:rsidP="00367100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6A4FE3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6A4FE3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6A4FE3">
              <w:rPr>
                <w:rFonts w:ascii="Arial" w:hAnsi="Arial" w:cs="Arial"/>
                <w:i/>
                <w:iCs/>
                <w:sz w:val="16"/>
                <w:szCs w:val="16"/>
              </w:rPr>
              <w:t>Zasad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dotyczących odzyskiwania środków w ramach Regionalnego Programu Operacyjnego Województwa</w:t>
            </w:r>
            <w:r w:rsidR="00055DE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Zachodniopomorskiego 2014-2020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6A4FE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(z </w:t>
            </w:r>
            <w:r w:rsidRPr="00E5181F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wersji </w:t>
            </w:r>
            <w:r w:rsidR="00367100" w:rsidRPr="00E5181F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3</w:t>
            </w:r>
            <w:r w:rsidRPr="00E5181F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.0</w:t>
            </w:r>
            <w:r w:rsidRPr="006A4FE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na </w:t>
            </w:r>
            <w:r w:rsidR="0074329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7</w:t>
            </w:r>
            <w:r w:rsidRPr="006A4FE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.0).</w:t>
            </w:r>
          </w:p>
        </w:tc>
        <w:tc>
          <w:tcPr>
            <w:tcW w:w="1984" w:type="dxa"/>
          </w:tcPr>
          <w:p w:rsidR="00B23ADD" w:rsidRPr="00F2585C" w:rsidRDefault="00B23ADD" w:rsidP="000166E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E3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B23ADD" w:rsidRPr="00F2585C" w:rsidRDefault="00B23ADD" w:rsidP="000166E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B23ADD" w:rsidRPr="00956609" w:rsidTr="000166E5">
        <w:trPr>
          <w:trHeight w:val="860"/>
        </w:trPr>
        <w:tc>
          <w:tcPr>
            <w:tcW w:w="568" w:type="dxa"/>
          </w:tcPr>
          <w:p w:rsidR="00B23ADD" w:rsidRPr="00956609" w:rsidRDefault="00B23ADD" w:rsidP="000166E5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23ADD" w:rsidRDefault="00B23ADD" w:rsidP="007318BC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6</w:t>
            </w:r>
            <w:r w:rsidRPr="00E2047D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Regulaminu</w:t>
            </w:r>
          </w:p>
          <w:p w:rsidR="00B23ADD" w:rsidRPr="007318BC" w:rsidRDefault="00B23ADD" w:rsidP="007318BC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318BC">
              <w:rPr>
                <w:rFonts w:ascii="Arial" w:hAnsi="Arial" w:cs="Arial"/>
                <w:i/>
                <w:sz w:val="16"/>
                <w:szCs w:val="16"/>
              </w:rPr>
              <w:t xml:space="preserve">Zasady w zakresie </w:t>
            </w:r>
          </w:p>
          <w:p w:rsidR="00B23ADD" w:rsidRPr="00E2047D" w:rsidRDefault="00B23ADD" w:rsidP="00DA6008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318BC">
              <w:rPr>
                <w:rFonts w:ascii="Arial" w:hAnsi="Arial" w:cs="Arial"/>
                <w:i/>
                <w:sz w:val="16"/>
                <w:szCs w:val="16"/>
              </w:rPr>
              <w:t>warunków i trybu udzielania oraz rozliczania zaliczek w</w:t>
            </w:r>
            <w:r w:rsidR="00DA6008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Pr="007318BC">
              <w:rPr>
                <w:rFonts w:ascii="Arial" w:hAnsi="Arial" w:cs="Arial"/>
                <w:i/>
                <w:sz w:val="16"/>
                <w:szCs w:val="16"/>
              </w:rPr>
              <w:t>ramach Regionalnego Programu Operacyjnego Województwa Zachodniopomorskiego 2014-2020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 w:rsidRPr="00E5181F">
              <w:rPr>
                <w:rFonts w:ascii="Arial" w:hAnsi="Arial" w:cs="Arial"/>
                <w:i/>
                <w:sz w:val="16"/>
                <w:szCs w:val="16"/>
              </w:rPr>
              <w:t xml:space="preserve">wersja </w:t>
            </w:r>
            <w:r w:rsidR="00367100" w:rsidRPr="00E5181F"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E5181F">
              <w:rPr>
                <w:rFonts w:ascii="Arial" w:hAnsi="Arial" w:cs="Arial"/>
                <w:i/>
                <w:sz w:val="16"/>
                <w:szCs w:val="16"/>
              </w:rPr>
              <w:t>.0)</w:t>
            </w:r>
          </w:p>
        </w:tc>
        <w:tc>
          <w:tcPr>
            <w:tcW w:w="1701" w:type="dxa"/>
          </w:tcPr>
          <w:p w:rsidR="00B23ADD" w:rsidRDefault="00B23ADD" w:rsidP="000166E5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  <w:p w:rsidR="00B23ADD" w:rsidRPr="00956609" w:rsidRDefault="00B23ADD" w:rsidP="000166E5">
            <w:pPr>
              <w:spacing w:before="40" w:after="4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B23ADD" w:rsidRPr="00956609" w:rsidRDefault="00B23ADD" w:rsidP="007318B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318BC">
              <w:rPr>
                <w:rFonts w:ascii="Arial" w:hAnsi="Arial" w:cs="Arial"/>
                <w:i/>
                <w:sz w:val="16"/>
                <w:szCs w:val="16"/>
              </w:rPr>
              <w:t>Zasady w zakresie warunków i trybu udzie</w:t>
            </w:r>
            <w:r>
              <w:rPr>
                <w:rFonts w:ascii="Arial" w:hAnsi="Arial" w:cs="Arial"/>
                <w:i/>
                <w:sz w:val="16"/>
                <w:szCs w:val="16"/>
              </w:rPr>
              <w:t>lania oraz rozliczania zaliczek</w:t>
            </w:r>
            <w:r w:rsidRPr="007318BC">
              <w:rPr>
                <w:rFonts w:ascii="Arial" w:hAnsi="Arial" w:cs="Arial"/>
                <w:i/>
                <w:sz w:val="16"/>
                <w:szCs w:val="16"/>
              </w:rPr>
              <w:t xml:space="preserve"> w ramach Regionalnego Programu Operacyjnego Województwa Zachodniopomorskiego 2014-2020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 w:rsidRPr="008E6FC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z </w:t>
            </w:r>
            <w:r w:rsidRPr="00E5181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wersji </w:t>
            </w:r>
            <w:r w:rsidR="00367100" w:rsidRPr="00E5181F"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  <w:r w:rsidRPr="00E5181F">
              <w:rPr>
                <w:rFonts w:ascii="Arial" w:hAnsi="Arial" w:cs="Arial"/>
                <w:b/>
                <w:i/>
                <w:sz w:val="16"/>
                <w:szCs w:val="16"/>
              </w:rPr>
              <w:t>.0 na</w:t>
            </w:r>
            <w:r w:rsidRPr="008E6FC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4.0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  <w:p w:rsidR="00B23ADD" w:rsidRPr="00956609" w:rsidRDefault="00B23ADD" w:rsidP="000166E5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</w:tcPr>
          <w:p w:rsidR="00B23ADD" w:rsidRPr="00956609" w:rsidRDefault="00B23ADD" w:rsidP="000166E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B23ADD" w:rsidRPr="00956609" w:rsidRDefault="00B23ADD" w:rsidP="000166E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23ADD" w:rsidRPr="00956609" w:rsidTr="000166E5">
        <w:trPr>
          <w:trHeight w:val="860"/>
        </w:trPr>
        <w:tc>
          <w:tcPr>
            <w:tcW w:w="568" w:type="dxa"/>
          </w:tcPr>
          <w:p w:rsidR="00B23ADD" w:rsidRPr="00956609" w:rsidRDefault="00B23ADD" w:rsidP="000166E5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23ADD" w:rsidRDefault="00B23ADD" w:rsidP="00B23ADD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7</w:t>
            </w:r>
            <w:r w:rsidRPr="00E2047D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Regulaminu</w:t>
            </w:r>
          </w:p>
          <w:p w:rsidR="00B23ADD" w:rsidRDefault="00B23ADD" w:rsidP="00B23ADD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ADD">
              <w:rPr>
                <w:rFonts w:ascii="Arial" w:hAnsi="Arial" w:cs="Arial"/>
                <w:i/>
                <w:sz w:val="16"/>
                <w:szCs w:val="16"/>
              </w:rPr>
              <w:t>Zasady wprowadzania zmi</w:t>
            </w:r>
            <w:r w:rsidR="00DA6008">
              <w:rPr>
                <w:rFonts w:ascii="Arial" w:hAnsi="Arial" w:cs="Arial"/>
                <w:i/>
                <w:sz w:val="16"/>
                <w:szCs w:val="16"/>
              </w:rPr>
              <w:t>an w projektach realizowanych w </w:t>
            </w:r>
            <w:r w:rsidRPr="00B23ADD">
              <w:rPr>
                <w:rFonts w:ascii="Arial" w:hAnsi="Arial" w:cs="Arial"/>
                <w:i/>
                <w:sz w:val="16"/>
                <w:szCs w:val="16"/>
              </w:rPr>
              <w:t xml:space="preserve">ramach Regionalnego Programu Operacyjnego Województwa Zachodniopomorskiego 2014-2020 </w:t>
            </w:r>
            <w:r w:rsidR="00E57394">
              <w:rPr>
                <w:rFonts w:ascii="Arial" w:hAnsi="Arial" w:cs="Arial"/>
                <w:i/>
                <w:sz w:val="16"/>
                <w:szCs w:val="16"/>
              </w:rPr>
              <w:t>(wersja 5</w:t>
            </w:r>
            <w:r w:rsidRPr="00E2047D">
              <w:rPr>
                <w:rFonts w:ascii="Arial" w:hAnsi="Arial" w:cs="Arial"/>
                <w:i/>
                <w:sz w:val="16"/>
                <w:szCs w:val="16"/>
              </w:rPr>
              <w:t>.0)</w:t>
            </w:r>
          </w:p>
        </w:tc>
        <w:tc>
          <w:tcPr>
            <w:tcW w:w="1701" w:type="dxa"/>
          </w:tcPr>
          <w:p w:rsidR="00B23ADD" w:rsidRDefault="00B23ADD" w:rsidP="00C54465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  <w:p w:rsidR="00B23ADD" w:rsidRPr="00956609" w:rsidRDefault="00B23ADD" w:rsidP="00C54465">
            <w:pPr>
              <w:spacing w:before="40" w:after="4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B23ADD" w:rsidRPr="00956609" w:rsidRDefault="00B23ADD" w:rsidP="00C54465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3ADD">
              <w:rPr>
                <w:rFonts w:ascii="Arial" w:hAnsi="Arial" w:cs="Arial"/>
                <w:i/>
                <w:sz w:val="16"/>
                <w:szCs w:val="16"/>
              </w:rPr>
              <w:t>Zasady wprowadzania zmian w projektach realizowanych w ramach Regionalnego Programu Operacyjnego Województwa Z</w:t>
            </w:r>
            <w:r w:rsidR="00FE4AE2">
              <w:rPr>
                <w:rFonts w:ascii="Arial" w:hAnsi="Arial" w:cs="Arial"/>
                <w:i/>
                <w:sz w:val="16"/>
                <w:szCs w:val="16"/>
              </w:rPr>
              <w:t xml:space="preserve">achodniopomorskiego 2014-2020 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245FAB">
              <w:rPr>
                <w:rFonts w:ascii="Arial" w:hAnsi="Arial" w:cs="Arial"/>
                <w:b/>
                <w:i/>
                <w:sz w:val="16"/>
                <w:szCs w:val="16"/>
              </w:rPr>
              <w:t>z wersji 5.0 na 7.0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  <w:p w:rsidR="00B23ADD" w:rsidRPr="00956609" w:rsidRDefault="00B23ADD" w:rsidP="00C54465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</w:tcPr>
          <w:p w:rsidR="00B23ADD" w:rsidRPr="00956609" w:rsidRDefault="00B23ADD" w:rsidP="00C5446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B23ADD" w:rsidRPr="00956609" w:rsidRDefault="00B23ADD" w:rsidP="00C5446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23ADD" w:rsidRPr="00956609" w:rsidTr="00814C33">
        <w:trPr>
          <w:trHeight w:val="860"/>
        </w:trPr>
        <w:tc>
          <w:tcPr>
            <w:tcW w:w="568" w:type="dxa"/>
          </w:tcPr>
          <w:p w:rsidR="00B23ADD" w:rsidRPr="00956609" w:rsidRDefault="00B23ADD" w:rsidP="000166E5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23ADD" w:rsidRPr="00E5181F" w:rsidRDefault="00B23ADD" w:rsidP="000166E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81F">
              <w:rPr>
                <w:rFonts w:ascii="Arial" w:hAnsi="Arial" w:cs="Arial"/>
                <w:sz w:val="16"/>
                <w:szCs w:val="16"/>
              </w:rPr>
              <w:t>Załącznik nr 8 do Regulaminu</w:t>
            </w:r>
          </w:p>
          <w:p w:rsidR="00B23ADD" w:rsidRPr="00E5181F" w:rsidRDefault="00B23ADD" w:rsidP="00367100">
            <w:pPr>
              <w:pStyle w:val="Nagwek4"/>
              <w:spacing w:line="276" w:lineRule="auto"/>
              <w:ind w:left="-108" w:right="34" w:firstLine="0"/>
              <w:jc w:val="center"/>
              <w:outlineLvl w:val="3"/>
              <w:rPr>
                <w:rFonts w:eastAsia="Times New Roman" w:cs="Arial"/>
                <w:bCs/>
                <w:i/>
                <w:sz w:val="16"/>
                <w:szCs w:val="16"/>
              </w:rPr>
            </w:pPr>
            <w:r w:rsidRPr="00E5181F">
              <w:rPr>
                <w:rFonts w:cs="Arial"/>
                <w:i/>
                <w:sz w:val="16"/>
                <w:szCs w:val="16"/>
              </w:rPr>
              <w:t xml:space="preserve">Zasady dotyczące </w:t>
            </w:r>
            <w:r w:rsidRPr="00E5181F">
              <w:rPr>
                <w:rFonts w:eastAsia="Times New Roman" w:cs="Arial"/>
                <w:bCs/>
                <w:i/>
                <w:sz w:val="16"/>
                <w:szCs w:val="16"/>
              </w:rPr>
              <w:t>odzyskiwania środków w</w:t>
            </w:r>
            <w:r w:rsidR="00AF3AC2" w:rsidRPr="00E5181F">
              <w:rPr>
                <w:rFonts w:eastAsia="Times New Roman" w:cs="Arial"/>
                <w:bCs/>
                <w:i/>
                <w:sz w:val="16"/>
                <w:szCs w:val="16"/>
              </w:rPr>
              <w:t> </w:t>
            </w:r>
            <w:r w:rsidRPr="00E5181F">
              <w:rPr>
                <w:rFonts w:eastAsia="Times New Roman" w:cs="Arial"/>
                <w:bCs/>
                <w:i/>
                <w:sz w:val="16"/>
                <w:szCs w:val="16"/>
              </w:rPr>
              <w:t xml:space="preserve">ramach Regionalnego Programu Operacyjnego Województwa Zachodniopomorskiego 2014-2020 (wersja </w:t>
            </w:r>
            <w:r w:rsidR="00367100" w:rsidRPr="00E5181F">
              <w:rPr>
                <w:rFonts w:eastAsia="Times New Roman" w:cs="Arial"/>
                <w:bCs/>
                <w:i/>
                <w:sz w:val="16"/>
                <w:szCs w:val="16"/>
              </w:rPr>
              <w:t>3</w:t>
            </w:r>
            <w:r w:rsidRPr="00E5181F">
              <w:rPr>
                <w:rFonts w:eastAsia="Times New Roman" w:cs="Arial"/>
                <w:bCs/>
                <w:i/>
                <w:sz w:val="16"/>
                <w:szCs w:val="16"/>
              </w:rPr>
              <w:t>.0.)</w:t>
            </w:r>
          </w:p>
        </w:tc>
        <w:tc>
          <w:tcPr>
            <w:tcW w:w="1701" w:type="dxa"/>
          </w:tcPr>
          <w:p w:rsidR="00B23ADD" w:rsidRPr="00E5181F" w:rsidRDefault="00B23ADD" w:rsidP="00B23ADD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E5181F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  <w:p w:rsidR="00B23ADD" w:rsidRPr="00E5181F" w:rsidRDefault="00B23ADD" w:rsidP="000166E5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B23ADD" w:rsidRDefault="00B23ADD" w:rsidP="00874B0F">
            <w:pPr>
              <w:pStyle w:val="Nagwek4"/>
              <w:spacing w:line="276" w:lineRule="auto"/>
              <w:ind w:left="0" w:firstLine="0"/>
              <w:outlineLvl w:val="3"/>
              <w:rPr>
                <w:rFonts w:eastAsia="Times New Roman" w:cs="Arial"/>
                <w:bCs/>
              </w:rPr>
            </w:pPr>
            <w:r>
              <w:rPr>
                <w:rFonts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3624EB">
              <w:rPr>
                <w:rFonts w:cs="Arial"/>
                <w:b/>
                <w:iCs/>
                <w:sz w:val="16"/>
                <w:szCs w:val="16"/>
              </w:rPr>
              <w:t xml:space="preserve"> </w:t>
            </w:r>
            <w:r w:rsidRPr="003624EB">
              <w:rPr>
                <w:rFonts w:cs="Arial"/>
                <w:i/>
                <w:sz w:val="16"/>
                <w:szCs w:val="16"/>
              </w:rPr>
              <w:t xml:space="preserve">Zasad dotyczących </w:t>
            </w:r>
            <w:r w:rsidRPr="003624EB">
              <w:rPr>
                <w:rFonts w:eastAsia="Times New Roman" w:cs="Arial"/>
                <w:bCs/>
                <w:i/>
                <w:sz w:val="16"/>
                <w:szCs w:val="16"/>
              </w:rPr>
              <w:t>odzyskiwania środków w ramach Regionalnego Programu Operacyjnego Województwa Zachodniopomorskiego 2014-2020 (</w:t>
            </w:r>
            <w:r w:rsidRPr="00C016F0">
              <w:rPr>
                <w:rFonts w:eastAsia="Times New Roman" w:cs="Arial"/>
                <w:b/>
                <w:bCs/>
                <w:i/>
                <w:sz w:val="16"/>
                <w:szCs w:val="16"/>
              </w:rPr>
              <w:t xml:space="preserve">z </w:t>
            </w:r>
            <w:r w:rsidRPr="00E5181F">
              <w:rPr>
                <w:rFonts w:eastAsia="Times New Roman" w:cs="Arial"/>
                <w:b/>
                <w:bCs/>
                <w:i/>
                <w:sz w:val="16"/>
                <w:szCs w:val="16"/>
              </w:rPr>
              <w:t>wersji</w:t>
            </w:r>
            <w:r w:rsidR="00367100" w:rsidRPr="00E5181F">
              <w:rPr>
                <w:rFonts w:eastAsia="Times New Roman" w:cs="Arial"/>
                <w:b/>
                <w:bCs/>
                <w:i/>
                <w:sz w:val="16"/>
                <w:szCs w:val="16"/>
              </w:rPr>
              <w:t xml:space="preserve"> 3</w:t>
            </w:r>
            <w:r w:rsidRPr="00E5181F">
              <w:rPr>
                <w:rFonts w:eastAsia="Times New Roman" w:cs="Arial"/>
                <w:b/>
                <w:bCs/>
                <w:i/>
                <w:sz w:val="16"/>
                <w:szCs w:val="16"/>
              </w:rPr>
              <w:t xml:space="preserve">.0 </w:t>
            </w:r>
            <w:r w:rsidR="00E57394" w:rsidRPr="00E5181F">
              <w:rPr>
                <w:rFonts w:eastAsia="Times New Roman" w:cs="Arial"/>
                <w:b/>
                <w:bCs/>
                <w:i/>
                <w:sz w:val="16"/>
                <w:szCs w:val="16"/>
              </w:rPr>
              <w:t>na</w:t>
            </w:r>
            <w:r w:rsidR="00833A2C" w:rsidRPr="00E5181F">
              <w:rPr>
                <w:rFonts w:eastAsia="Times New Roman" w:cs="Arial"/>
                <w:b/>
                <w:bCs/>
                <w:i/>
                <w:sz w:val="16"/>
                <w:szCs w:val="16"/>
              </w:rPr>
              <w:t xml:space="preserve"> </w:t>
            </w:r>
            <w:r w:rsidR="00E57394" w:rsidRPr="00E5181F">
              <w:rPr>
                <w:rFonts w:eastAsia="Times New Roman" w:cs="Arial"/>
                <w:b/>
                <w:bCs/>
                <w:i/>
                <w:sz w:val="16"/>
                <w:szCs w:val="16"/>
              </w:rPr>
              <w:t>7</w:t>
            </w:r>
            <w:r w:rsidRPr="00E5181F">
              <w:rPr>
                <w:rFonts w:eastAsia="Times New Roman" w:cs="Arial"/>
                <w:b/>
                <w:bCs/>
                <w:i/>
                <w:sz w:val="16"/>
                <w:szCs w:val="16"/>
              </w:rPr>
              <w:t>.0</w:t>
            </w:r>
            <w:r w:rsidRPr="00E5181F">
              <w:rPr>
                <w:rFonts w:eastAsia="Times New Roman" w:cs="Arial"/>
                <w:bCs/>
                <w:i/>
                <w:sz w:val="16"/>
                <w:szCs w:val="16"/>
              </w:rPr>
              <w:t>).</w:t>
            </w:r>
          </w:p>
          <w:p w:rsidR="00B23ADD" w:rsidRPr="003624EB" w:rsidRDefault="00B23ADD" w:rsidP="00F2585C">
            <w:pPr>
              <w:spacing w:before="40" w:after="40" w:line="276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:rsidR="00B23ADD" w:rsidRPr="00956609" w:rsidRDefault="00B23ADD" w:rsidP="00C5446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B23ADD" w:rsidRPr="00956609" w:rsidRDefault="00B23ADD" w:rsidP="00C5446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23ADD" w:rsidRPr="00956609" w:rsidTr="00814C33">
        <w:trPr>
          <w:trHeight w:val="860"/>
        </w:trPr>
        <w:tc>
          <w:tcPr>
            <w:tcW w:w="568" w:type="dxa"/>
          </w:tcPr>
          <w:p w:rsidR="00B23ADD" w:rsidRPr="00956609" w:rsidRDefault="00B23ADD" w:rsidP="005A1A22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357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23ADD" w:rsidRPr="006678B5" w:rsidRDefault="00B23ADD" w:rsidP="006E1D9D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B5">
              <w:rPr>
                <w:rFonts w:ascii="Arial" w:hAnsi="Arial" w:cs="Arial"/>
                <w:sz w:val="16"/>
                <w:szCs w:val="16"/>
              </w:rPr>
              <w:t>Załącznik nr 4 do umowy</w:t>
            </w:r>
          </w:p>
          <w:p w:rsidR="00B23ADD" w:rsidRPr="006678B5" w:rsidRDefault="00B23ADD" w:rsidP="00AF3AC2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B5">
              <w:rPr>
                <w:rFonts w:ascii="Arial" w:hAnsi="Arial" w:cs="Arial"/>
                <w:i/>
                <w:sz w:val="16"/>
                <w:szCs w:val="16"/>
              </w:rPr>
              <w:t>Zasady dotyczące prowadzenia przez beneficjentów wyodrębnionej ewidencji księgowej w projektach realizowanych w</w:t>
            </w:r>
            <w:r w:rsidR="00AF3AC2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Pr="006678B5">
              <w:rPr>
                <w:rFonts w:ascii="Arial" w:hAnsi="Arial" w:cs="Arial"/>
                <w:i/>
                <w:sz w:val="16"/>
                <w:szCs w:val="16"/>
              </w:rPr>
              <w:t>ramach Regionalnego Programu Operacyjnego Województwa Zachodniopomorskiego 2014-2020</w:t>
            </w:r>
          </w:p>
        </w:tc>
        <w:tc>
          <w:tcPr>
            <w:tcW w:w="1701" w:type="dxa"/>
          </w:tcPr>
          <w:p w:rsidR="00B23ADD" w:rsidRPr="006678B5" w:rsidRDefault="00B23ADD" w:rsidP="006E1D9D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6678B5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  <w:p w:rsidR="00B23ADD" w:rsidRPr="006678B5" w:rsidRDefault="00B23ADD" w:rsidP="000166E5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B23ADD" w:rsidRPr="006678B5" w:rsidRDefault="00B23ADD" w:rsidP="006E1D9D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78B5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6678B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678B5">
              <w:rPr>
                <w:rFonts w:ascii="Arial" w:hAnsi="Arial" w:cs="Arial"/>
                <w:i/>
                <w:sz w:val="16"/>
                <w:szCs w:val="16"/>
              </w:rPr>
              <w:t>Zasad dotyczących prowadzenia przez beneficjentów wyodrębnionej ewidencji księgowej w projektach realizowanych w ramach Regionalnego Programu Operacyjnego Województwa Zachodniopomorskiego 2014-2020 (</w:t>
            </w:r>
            <w:r w:rsidRPr="00B221E4">
              <w:rPr>
                <w:rFonts w:ascii="Arial" w:hAnsi="Arial" w:cs="Arial"/>
                <w:b/>
                <w:i/>
                <w:sz w:val="16"/>
                <w:szCs w:val="16"/>
              </w:rPr>
              <w:t>z wersji 2.0 na</w:t>
            </w:r>
            <w:r w:rsidR="00D63496" w:rsidRPr="00B221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1F1A25" w:rsidRPr="00B221E4">
              <w:rPr>
                <w:rFonts w:ascii="Arial" w:hAnsi="Arial" w:cs="Arial"/>
                <w:b/>
                <w:i/>
                <w:sz w:val="16"/>
                <w:szCs w:val="16"/>
              </w:rPr>
              <w:t>4</w:t>
            </w:r>
            <w:r w:rsidRPr="00B221E4">
              <w:rPr>
                <w:rFonts w:ascii="Arial" w:hAnsi="Arial" w:cs="Arial"/>
                <w:b/>
                <w:i/>
                <w:sz w:val="16"/>
                <w:szCs w:val="16"/>
              </w:rPr>
              <w:t>.0</w:t>
            </w:r>
            <w:r w:rsidRPr="006678B5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  <w:p w:rsidR="00B23ADD" w:rsidRPr="006678B5" w:rsidRDefault="00B23ADD" w:rsidP="00F2585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</w:tcPr>
          <w:p w:rsidR="00B23ADD" w:rsidRPr="006678B5" w:rsidRDefault="00B23ADD" w:rsidP="00581893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B5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B23ADD" w:rsidRPr="006678B5" w:rsidRDefault="00B23ADD" w:rsidP="00581893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678B5"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 w:rsidRPr="006678B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23ADD" w:rsidRPr="006678B5" w:rsidRDefault="00B23ADD" w:rsidP="006E1D9D">
            <w:pPr>
              <w:rPr>
                <w:rFonts w:ascii="Arial" w:hAnsi="Arial" w:cs="Arial"/>
                <w:sz w:val="16"/>
                <w:szCs w:val="16"/>
              </w:rPr>
            </w:pPr>
          </w:p>
          <w:p w:rsidR="00B23ADD" w:rsidRPr="006678B5" w:rsidRDefault="00B23ADD" w:rsidP="006E1D9D">
            <w:pPr>
              <w:rPr>
                <w:rFonts w:ascii="Arial" w:hAnsi="Arial" w:cs="Arial"/>
                <w:sz w:val="16"/>
                <w:szCs w:val="16"/>
              </w:rPr>
            </w:pPr>
          </w:p>
          <w:p w:rsidR="00B23ADD" w:rsidRPr="006678B5" w:rsidRDefault="00B23ADD" w:rsidP="006E1D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3ADD" w:rsidRPr="00DB724F" w:rsidTr="00814C33">
        <w:trPr>
          <w:trHeight w:val="860"/>
        </w:trPr>
        <w:tc>
          <w:tcPr>
            <w:tcW w:w="568" w:type="dxa"/>
          </w:tcPr>
          <w:p w:rsidR="00B23ADD" w:rsidRPr="00956609" w:rsidRDefault="00B23ADD" w:rsidP="005A1A22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357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23ADD" w:rsidRPr="00DB724F" w:rsidRDefault="00B23ADD" w:rsidP="006678B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24F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B724F">
              <w:rPr>
                <w:rFonts w:ascii="Arial" w:hAnsi="Arial" w:cs="Arial"/>
                <w:sz w:val="16"/>
                <w:szCs w:val="16"/>
              </w:rPr>
              <w:t xml:space="preserve"> do umowy</w:t>
            </w:r>
          </w:p>
          <w:p w:rsidR="00B23ADD" w:rsidRPr="00DB724F" w:rsidRDefault="00B23ADD" w:rsidP="00793348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24F">
              <w:rPr>
                <w:rFonts w:ascii="Arial" w:hAnsi="Arial" w:cs="Arial"/>
                <w:i/>
                <w:sz w:val="16"/>
                <w:szCs w:val="16"/>
              </w:rPr>
              <w:t xml:space="preserve">Zasady w zakresie udzielania zamówień w projektach </w:t>
            </w:r>
            <w:r w:rsidR="000F3C0F">
              <w:rPr>
                <w:rFonts w:ascii="Arial" w:hAnsi="Arial" w:cs="Arial"/>
                <w:i/>
                <w:sz w:val="16"/>
                <w:szCs w:val="16"/>
              </w:rPr>
              <w:t xml:space="preserve">realizowanych </w:t>
            </w:r>
            <w:r w:rsidRPr="00DB724F">
              <w:rPr>
                <w:rFonts w:ascii="Arial" w:hAnsi="Arial" w:cs="Arial"/>
                <w:i/>
                <w:sz w:val="16"/>
                <w:szCs w:val="16"/>
              </w:rPr>
              <w:t xml:space="preserve">w ramach Regionalnego Programu Operacyjnego Województwa Zachodniopomorskiego 2014-2020 </w:t>
            </w:r>
          </w:p>
        </w:tc>
        <w:tc>
          <w:tcPr>
            <w:tcW w:w="1701" w:type="dxa"/>
          </w:tcPr>
          <w:p w:rsidR="00B23ADD" w:rsidRPr="00DB724F" w:rsidRDefault="00B23ADD" w:rsidP="006E1D9D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DB724F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21" w:type="dxa"/>
          </w:tcPr>
          <w:p w:rsidR="00B23ADD" w:rsidRPr="00DB724F" w:rsidRDefault="00B23ADD" w:rsidP="002C4A26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DB724F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DB72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B724F">
              <w:rPr>
                <w:rFonts w:ascii="Arial" w:hAnsi="Arial" w:cs="Arial"/>
                <w:i/>
                <w:sz w:val="16"/>
                <w:szCs w:val="16"/>
              </w:rPr>
              <w:t>Zasad w zakresie udzielania zamówień w projektach realizowanych w ramach Regionalnego Programu Operacyjnego Województwa Zachodniopomorskiego 2014-2020 (</w:t>
            </w:r>
            <w:r w:rsidRPr="00B221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z wersji </w:t>
            </w:r>
            <w:r w:rsidR="002C4A26" w:rsidRPr="00B221E4"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  <w:r w:rsidRPr="00B221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.0 na </w:t>
            </w:r>
            <w:r w:rsidR="002C4A26" w:rsidRPr="00B221E4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  <w:r w:rsidRPr="00B221E4">
              <w:rPr>
                <w:rFonts w:ascii="Arial" w:hAnsi="Arial" w:cs="Arial"/>
                <w:b/>
                <w:i/>
                <w:sz w:val="16"/>
                <w:szCs w:val="16"/>
              </w:rPr>
              <w:t>.0</w:t>
            </w:r>
            <w:r w:rsidRPr="00DB724F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</w:tc>
        <w:tc>
          <w:tcPr>
            <w:tcW w:w="1984" w:type="dxa"/>
          </w:tcPr>
          <w:p w:rsidR="00B23ADD" w:rsidRPr="00DB724F" w:rsidRDefault="00B23ADD" w:rsidP="00581893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24F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B23ADD" w:rsidRPr="00DB724F" w:rsidRDefault="00B23ADD" w:rsidP="00581893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B724F"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 w:rsidRPr="00DB724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23ADD" w:rsidRPr="00956609" w:rsidTr="00814C33">
        <w:trPr>
          <w:trHeight w:val="860"/>
        </w:trPr>
        <w:tc>
          <w:tcPr>
            <w:tcW w:w="568" w:type="dxa"/>
          </w:tcPr>
          <w:p w:rsidR="00B23ADD" w:rsidRPr="00956609" w:rsidRDefault="00B23ADD" w:rsidP="005A1A22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357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23ADD" w:rsidRPr="001B13B0" w:rsidRDefault="00B23ADD" w:rsidP="00581893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13B0">
              <w:rPr>
                <w:rFonts w:ascii="Arial" w:hAnsi="Arial" w:cs="Arial"/>
                <w:sz w:val="16"/>
                <w:szCs w:val="16"/>
              </w:rPr>
              <w:t>Załącznik nr 6 do umowy</w:t>
            </w:r>
          </w:p>
          <w:p w:rsidR="00B23ADD" w:rsidRPr="001B13B0" w:rsidRDefault="00B23ADD" w:rsidP="00DF306B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13B0">
              <w:rPr>
                <w:rFonts w:ascii="Arial" w:hAnsi="Arial" w:cs="Arial"/>
                <w:i/>
                <w:sz w:val="16"/>
                <w:szCs w:val="16"/>
              </w:rPr>
              <w:t>Zasady w zakresie przeprowadzania kontroli projektów w ramach Regionalnego Programu Operacyjnego Województwa Zachodniopomorskiego 2014-2020</w:t>
            </w:r>
          </w:p>
        </w:tc>
        <w:tc>
          <w:tcPr>
            <w:tcW w:w="1701" w:type="dxa"/>
          </w:tcPr>
          <w:p w:rsidR="00B23ADD" w:rsidRPr="001B13B0" w:rsidRDefault="00B23ADD" w:rsidP="00581893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B13B0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21" w:type="dxa"/>
          </w:tcPr>
          <w:p w:rsidR="00B23ADD" w:rsidRPr="001B13B0" w:rsidRDefault="00B23ADD" w:rsidP="003E4F02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1B13B0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1B13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B13B0">
              <w:rPr>
                <w:rFonts w:ascii="Arial" w:hAnsi="Arial" w:cs="Arial"/>
                <w:i/>
                <w:sz w:val="16"/>
                <w:szCs w:val="16"/>
              </w:rPr>
              <w:t>Zasad w zakresie przeprowadzania kontroli projektów w ramach Regionalnego Programu Operacyjnego Województwa Zachodniopomorskiego 2014-2020 (</w:t>
            </w:r>
            <w:r w:rsidRPr="00B221E4">
              <w:rPr>
                <w:rFonts w:ascii="Arial" w:hAnsi="Arial" w:cs="Arial"/>
                <w:b/>
                <w:i/>
                <w:sz w:val="16"/>
                <w:szCs w:val="16"/>
              </w:rPr>
              <w:t>z wersji 3.0 na</w:t>
            </w:r>
            <w:r w:rsidR="002C4A26" w:rsidRPr="00B221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BD0448" w:rsidRPr="00B221E4">
              <w:rPr>
                <w:rFonts w:ascii="Arial" w:hAnsi="Arial" w:cs="Arial"/>
                <w:b/>
                <w:i/>
                <w:sz w:val="16"/>
                <w:szCs w:val="16"/>
              </w:rPr>
              <w:t>5.1</w:t>
            </w:r>
            <w:r w:rsidRPr="001B13B0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</w:tc>
        <w:tc>
          <w:tcPr>
            <w:tcW w:w="1984" w:type="dxa"/>
          </w:tcPr>
          <w:p w:rsidR="00B23ADD" w:rsidRPr="001B13B0" w:rsidRDefault="00B23ADD" w:rsidP="00581893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13B0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B23ADD" w:rsidRPr="001B13B0" w:rsidRDefault="00B23ADD" w:rsidP="00581893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B13B0"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 w:rsidRPr="001B13B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23ADD" w:rsidRPr="00956609" w:rsidTr="000166E5">
        <w:trPr>
          <w:trHeight w:val="860"/>
        </w:trPr>
        <w:tc>
          <w:tcPr>
            <w:tcW w:w="568" w:type="dxa"/>
          </w:tcPr>
          <w:p w:rsidR="00B23ADD" w:rsidRPr="00956609" w:rsidRDefault="00B23ADD" w:rsidP="005A1A22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357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23ADD" w:rsidRDefault="00B23ADD" w:rsidP="000166E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7</w:t>
            </w:r>
            <w:r w:rsidRPr="00E2047D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umowy</w:t>
            </w:r>
          </w:p>
          <w:p w:rsidR="00B23ADD" w:rsidRPr="00E2047D" w:rsidRDefault="00B23ADD" w:rsidP="00AB64A4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22F15">
              <w:rPr>
                <w:rFonts w:ascii="Arial" w:hAnsi="Arial" w:cs="Arial"/>
                <w:i/>
                <w:sz w:val="16"/>
                <w:szCs w:val="16"/>
              </w:rPr>
              <w:t>Zasady w zakresie kwalifikowalności podatku od towarów i usług dla projektów dofinansowanych w ramach Regionalnego Programu Operacyjnego Województwa Zachodniopomorskiego 2014-2020</w:t>
            </w:r>
          </w:p>
        </w:tc>
        <w:tc>
          <w:tcPr>
            <w:tcW w:w="1701" w:type="dxa"/>
          </w:tcPr>
          <w:p w:rsidR="00B23ADD" w:rsidRDefault="00B23ADD" w:rsidP="000166E5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  <w:p w:rsidR="00B23ADD" w:rsidRPr="00956609" w:rsidRDefault="00B23ADD" w:rsidP="000166E5">
            <w:pPr>
              <w:spacing w:before="40" w:after="4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B23ADD" w:rsidRPr="00956609" w:rsidRDefault="00B23ADD" w:rsidP="000166E5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Zasad</w:t>
            </w:r>
            <w:r w:rsidRPr="00722F15">
              <w:rPr>
                <w:rFonts w:ascii="Arial" w:hAnsi="Arial" w:cs="Arial"/>
                <w:i/>
                <w:sz w:val="16"/>
                <w:szCs w:val="16"/>
              </w:rPr>
              <w:t xml:space="preserve"> w zakresie kwalifikowalności podatku od towarów i usług dla projektów dofinansowanych w ramach Regionalnego Programu Operacyjnego Województwa Zachodniopomorskiego 2014-2020 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B221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z wersji </w:t>
            </w:r>
            <w:r w:rsidR="00E5181F"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  <w:r w:rsidRPr="00B221E4">
              <w:rPr>
                <w:rFonts w:ascii="Arial" w:hAnsi="Arial" w:cs="Arial"/>
                <w:b/>
                <w:i/>
                <w:sz w:val="16"/>
                <w:szCs w:val="16"/>
              </w:rPr>
              <w:t>.0 na 4.0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  <w:p w:rsidR="00B23ADD" w:rsidRPr="00956609" w:rsidRDefault="00B23ADD" w:rsidP="000166E5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</w:tcPr>
          <w:p w:rsidR="00B23ADD" w:rsidRPr="00956609" w:rsidRDefault="00B23ADD" w:rsidP="000166E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B23ADD" w:rsidRPr="00956609" w:rsidRDefault="00B23ADD" w:rsidP="000166E5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23ADD" w:rsidRPr="00956609" w:rsidTr="000166E5">
        <w:trPr>
          <w:trHeight w:val="860"/>
        </w:trPr>
        <w:tc>
          <w:tcPr>
            <w:tcW w:w="568" w:type="dxa"/>
          </w:tcPr>
          <w:p w:rsidR="00B23ADD" w:rsidRPr="00956609" w:rsidRDefault="00B23ADD" w:rsidP="005A1A22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357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23ADD" w:rsidRDefault="00B23ADD" w:rsidP="00177FBD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8</w:t>
            </w:r>
            <w:r w:rsidRPr="00E2047D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umowy</w:t>
            </w:r>
          </w:p>
          <w:p w:rsidR="00B23ADD" w:rsidRPr="00F86619" w:rsidRDefault="00B23ADD" w:rsidP="00F86619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22F15">
              <w:rPr>
                <w:rFonts w:ascii="Arial" w:hAnsi="Arial" w:cs="Arial"/>
                <w:i/>
                <w:sz w:val="16"/>
                <w:szCs w:val="16"/>
              </w:rPr>
              <w:t xml:space="preserve">Zasady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dotyczące wykazywania oraz monitorowania dochodów związanych z realizacją projektów </w:t>
            </w:r>
            <w:r w:rsidRPr="00722F15">
              <w:rPr>
                <w:rFonts w:ascii="Arial" w:hAnsi="Arial" w:cs="Arial"/>
                <w:i/>
                <w:sz w:val="16"/>
                <w:szCs w:val="16"/>
              </w:rPr>
              <w:t>w ramach Regionalnego Programu Operacyjnego Województwa Zachodniopomorskiego 2014-2020</w:t>
            </w:r>
          </w:p>
        </w:tc>
        <w:tc>
          <w:tcPr>
            <w:tcW w:w="1701" w:type="dxa"/>
          </w:tcPr>
          <w:p w:rsidR="00B23ADD" w:rsidRDefault="00B23ADD" w:rsidP="000166E5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21" w:type="dxa"/>
          </w:tcPr>
          <w:p w:rsidR="00B23ADD" w:rsidRPr="00B221E4" w:rsidRDefault="00B23ADD" w:rsidP="00BB61BE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Zasad dotyczących wykazywania oraz monitorowania dochodów związanych z realizacją projektów </w:t>
            </w:r>
            <w:r w:rsidRPr="00722F15">
              <w:rPr>
                <w:rFonts w:ascii="Arial" w:hAnsi="Arial" w:cs="Arial"/>
                <w:i/>
                <w:sz w:val="16"/>
                <w:szCs w:val="16"/>
              </w:rPr>
              <w:t>w ramach Regionalnego Programu Operacyjnego Województwa Zachodniopomorskiego 2014-2020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 w:rsidRPr="00B221E4">
              <w:rPr>
                <w:rFonts w:ascii="Arial" w:hAnsi="Arial" w:cs="Arial"/>
                <w:b/>
                <w:i/>
                <w:sz w:val="16"/>
                <w:szCs w:val="16"/>
              </w:rPr>
              <w:t>z wersji 2.0 na 5.0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</w:tc>
        <w:tc>
          <w:tcPr>
            <w:tcW w:w="1984" w:type="dxa"/>
          </w:tcPr>
          <w:p w:rsidR="00B23ADD" w:rsidRPr="00956609" w:rsidRDefault="00B23ADD" w:rsidP="00581893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B23ADD" w:rsidRPr="00956609" w:rsidRDefault="00B23ADD" w:rsidP="00581893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142B3C" w:rsidRPr="00956609" w:rsidRDefault="00142B3C" w:rsidP="00814C33">
      <w:pPr>
        <w:spacing w:before="40" w:after="40" w:line="276" w:lineRule="auto"/>
        <w:rPr>
          <w:rFonts w:ascii="Arial" w:hAnsi="Arial" w:cs="Arial"/>
          <w:b/>
          <w:sz w:val="16"/>
          <w:szCs w:val="16"/>
        </w:rPr>
      </w:pPr>
    </w:p>
    <w:sectPr w:rsidR="00142B3C" w:rsidRPr="00956609" w:rsidSect="00142B3C">
      <w:headerReference w:type="default" r:id="rId9"/>
      <w:footerReference w:type="default" r:id="rId10"/>
      <w:headerReference w:type="first" r:id="rId11"/>
      <w:pgSz w:w="16838" w:h="11906" w:orient="landscape"/>
      <w:pgMar w:top="851" w:right="1383" w:bottom="340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E5" w:rsidRDefault="000166E5" w:rsidP="00EA4F46">
      <w:pPr>
        <w:spacing w:line="240" w:lineRule="auto"/>
      </w:pPr>
      <w:r>
        <w:separator/>
      </w:r>
    </w:p>
  </w:endnote>
  <w:endnote w:type="continuationSeparator" w:id="0">
    <w:p w:rsidR="000166E5" w:rsidRDefault="000166E5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E5" w:rsidRPr="00C036EF" w:rsidRDefault="000166E5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3923F7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3923F7" w:rsidRPr="00C036EF">
      <w:rPr>
        <w:rFonts w:ascii="Arial" w:hAnsi="Arial" w:cs="Arial"/>
        <w:sz w:val="20"/>
        <w:szCs w:val="20"/>
      </w:rPr>
      <w:fldChar w:fldCharType="separate"/>
    </w:r>
    <w:r w:rsidR="00DB6089">
      <w:rPr>
        <w:rFonts w:ascii="Arial" w:hAnsi="Arial" w:cs="Arial"/>
        <w:noProof/>
        <w:sz w:val="20"/>
        <w:szCs w:val="20"/>
      </w:rPr>
      <w:t>3</w:t>
    </w:r>
    <w:r w:rsidR="003923F7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3923F7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3923F7" w:rsidRPr="00C036EF">
      <w:rPr>
        <w:rFonts w:ascii="Arial" w:hAnsi="Arial" w:cs="Arial"/>
        <w:sz w:val="20"/>
        <w:szCs w:val="20"/>
      </w:rPr>
      <w:fldChar w:fldCharType="separate"/>
    </w:r>
    <w:r w:rsidR="00DB6089">
      <w:rPr>
        <w:rFonts w:ascii="Arial" w:hAnsi="Arial" w:cs="Arial"/>
        <w:noProof/>
        <w:sz w:val="20"/>
        <w:szCs w:val="20"/>
      </w:rPr>
      <w:t>5</w:t>
    </w:r>
    <w:r w:rsidR="003923F7" w:rsidRPr="00C036EF">
      <w:rPr>
        <w:rFonts w:ascii="Arial" w:hAnsi="Arial" w:cs="Arial"/>
        <w:sz w:val="20"/>
        <w:szCs w:val="20"/>
      </w:rPr>
      <w:fldChar w:fldCharType="end"/>
    </w:r>
  </w:p>
  <w:p w:rsidR="000166E5" w:rsidRDefault="000166E5" w:rsidP="004E5965"/>
  <w:p w:rsidR="000166E5" w:rsidRDefault="000166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E5" w:rsidRDefault="000166E5" w:rsidP="00EA4F46">
      <w:pPr>
        <w:spacing w:line="240" w:lineRule="auto"/>
      </w:pPr>
      <w:r>
        <w:separator/>
      </w:r>
    </w:p>
  </w:footnote>
  <w:footnote w:type="continuationSeparator" w:id="0">
    <w:p w:rsidR="000166E5" w:rsidRDefault="000166E5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E5" w:rsidRPr="00666AF9" w:rsidRDefault="000166E5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0166E5" w:rsidRDefault="000166E5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5.5.</w:t>
    </w:r>
  </w:p>
  <w:p w:rsidR="000166E5" w:rsidRPr="00DA392E" w:rsidRDefault="000166E5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E5" w:rsidRDefault="000166E5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2605B30"/>
    <w:multiLevelType w:val="hybridMultilevel"/>
    <w:tmpl w:val="F4AAA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2E351F"/>
    <w:multiLevelType w:val="hybridMultilevel"/>
    <w:tmpl w:val="65DE8088"/>
    <w:lvl w:ilvl="0" w:tplc="764A7AF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179B4309"/>
    <w:multiLevelType w:val="hybridMultilevel"/>
    <w:tmpl w:val="31D05FB0"/>
    <w:lvl w:ilvl="0" w:tplc="3FF638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35EA5"/>
    <w:multiLevelType w:val="hybridMultilevel"/>
    <w:tmpl w:val="55EE1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777CC"/>
    <w:multiLevelType w:val="multilevel"/>
    <w:tmpl w:val="1BE0B13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E7BB0"/>
    <w:multiLevelType w:val="hybridMultilevel"/>
    <w:tmpl w:val="9932B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29665BD2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66EA0"/>
    <w:multiLevelType w:val="hybridMultilevel"/>
    <w:tmpl w:val="6582C4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67554F"/>
    <w:multiLevelType w:val="multilevel"/>
    <w:tmpl w:val="C2ACCD10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34B962C1"/>
    <w:multiLevelType w:val="hybridMultilevel"/>
    <w:tmpl w:val="A3D00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824FC"/>
    <w:multiLevelType w:val="hybridMultilevel"/>
    <w:tmpl w:val="1A5226F0"/>
    <w:lvl w:ilvl="0" w:tplc="7BCCBC8A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6743D"/>
    <w:multiLevelType w:val="multilevel"/>
    <w:tmpl w:val="37CE3E84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525C2"/>
    <w:multiLevelType w:val="hybridMultilevel"/>
    <w:tmpl w:val="FCD2BEF0"/>
    <w:lvl w:ilvl="0" w:tplc="764A7AF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A46229A"/>
    <w:multiLevelType w:val="hybridMultilevel"/>
    <w:tmpl w:val="9642DA58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95A15"/>
    <w:multiLevelType w:val="hybridMultilevel"/>
    <w:tmpl w:val="54B06B7A"/>
    <w:lvl w:ilvl="0" w:tplc="E6E44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44BC8">
      <w:start w:val="1"/>
      <w:numFmt w:val="bullet"/>
      <w:lvlText w:val="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2C2305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1330F2"/>
    <w:multiLevelType w:val="multilevel"/>
    <w:tmpl w:val="7B8621A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55735580"/>
    <w:multiLevelType w:val="hybridMultilevel"/>
    <w:tmpl w:val="A1525BD8"/>
    <w:lvl w:ilvl="0" w:tplc="AFE6925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A57E5"/>
    <w:multiLevelType w:val="hybridMultilevel"/>
    <w:tmpl w:val="8D54781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1">
    <w:nsid w:val="5A9D74C1"/>
    <w:multiLevelType w:val="hybridMultilevel"/>
    <w:tmpl w:val="D53E5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E7EC6"/>
    <w:multiLevelType w:val="hybridMultilevel"/>
    <w:tmpl w:val="B0D6AB5A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D24D93"/>
    <w:multiLevelType w:val="hybridMultilevel"/>
    <w:tmpl w:val="0C94E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C741F"/>
    <w:multiLevelType w:val="hybridMultilevel"/>
    <w:tmpl w:val="A22A9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41282"/>
    <w:multiLevelType w:val="hybridMultilevel"/>
    <w:tmpl w:val="8F96FE0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A726B17"/>
    <w:multiLevelType w:val="hybridMultilevel"/>
    <w:tmpl w:val="31D05FB0"/>
    <w:lvl w:ilvl="0" w:tplc="3FF638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E2C0E"/>
    <w:multiLevelType w:val="hybridMultilevel"/>
    <w:tmpl w:val="9B384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635BBC"/>
    <w:multiLevelType w:val="hybridMultilevel"/>
    <w:tmpl w:val="158E432C"/>
    <w:lvl w:ilvl="0" w:tplc="5152442C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11C30"/>
    <w:multiLevelType w:val="hybridMultilevel"/>
    <w:tmpl w:val="25A0C188"/>
    <w:lvl w:ilvl="0" w:tplc="E6E44BC8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>
    <w:nsid w:val="7489757A"/>
    <w:multiLevelType w:val="hybridMultilevel"/>
    <w:tmpl w:val="2FC61BF4"/>
    <w:lvl w:ilvl="0" w:tplc="856E4FD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89F44BD"/>
    <w:multiLevelType w:val="hybridMultilevel"/>
    <w:tmpl w:val="C16A7118"/>
    <w:lvl w:ilvl="0" w:tplc="02864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39A46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8A03F8"/>
    <w:multiLevelType w:val="hybridMultilevel"/>
    <w:tmpl w:val="C5BC61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44">
    <w:nsid w:val="7E403C9A"/>
    <w:multiLevelType w:val="hybridMultilevel"/>
    <w:tmpl w:val="4728569E"/>
    <w:lvl w:ilvl="0" w:tplc="E6E44BC8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>
    <w:nsid w:val="7FCE4B49"/>
    <w:multiLevelType w:val="hybridMultilevel"/>
    <w:tmpl w:val="CDAA9BFC"/>
    <w:lvl w:ilvl="0" w:tplc="A500A52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9"/>
  </w:num>
  <w:num w:numId="6">
    <w:abstractNumId w:val="21"/>
  </w:num>
  <w:num w:numId="7">
    <w:abstractNumId w:val="13"/>
  </w:num>
  <w:num w:numId="8">
    <w:abstractNumId w:val="43"/>
  </w:num>
  <w:num w:numId="9">
    <w:abstractNumId w:val="25"/>
  </w:num>
  <w:num w:numId="10">
    <w:abstractNumId w:val="12"/>
  </w:num>
  <w:num w:numId="11">
    <w:abstractNumId w:val="24"/>
  </w:num>
  <w:num w:numId="12">
    <w:abstractNumId w:val="42"/>
  </w:num>
  <w:num w:numId="13">
    <w:abstractNumId w:val="32"/>
  </w:num>
  <w:num w:numId="14">
    <w:abstractNumId w:val="40"/>
  </w:num>
  <w:num w:numId="15">
    <w:abstractNumId w:val="43"/>
    <w:lvlOverride w:ilvl="0">
      <w:startOverride w:val="1"/>
    </w:lvlOverride>
  </w:num>
  <w:num w:numId="16">
    <w:abstractNumId w:val="30"/>
  </w:num>
  <w:num w:numId="17">
    <w:abstractNumId w:val="15"/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1"/>
  </w:num>
  <w:num w:numId="28">
    <w:abstractNumId w:val="26"/>
  </w:num>
  <w:num w:numId="29">
    <w:abstractNumId w:val="37"/>
  </w:num>
  <w:num w:numId="30">
    <w:abstractNumId w:val="7"/>
  </w:num>
  <w:num w:numId="31">
    <w:abstractNumId w:val="17"/>
  </w:num>
  <w:num w:numId="32">
    <w:abstractNumId w:val="9"/>
  </w:num>
  <w:num w:numId="33">
    <w:abstractNumId w:val="38"/>
  </w:num>
  <w:num w:numId="34">
    <w:abstractNumId w:val="20"/>
  </w:num>
  <w:num w:numId="35">
    <w:abstractNumId w:val="27"/>
  </w:num>
  <w:num w:numId="36">
    <w:abstractNumId w:val="14"/>
  </w:num>
  <w:num w:numId="37">
    <w:abstractNumId w:val="34"/>
  </w:num>
  <w:num w:numId="38">
    <w:abstractNumId w:val="33"/>
  </w:num>
  <w:num w:numId="39">
    <w:abstractNumId w:val="16"/>
  </w:num>
  <w:num w:numId="40">
    <w:abstractNumId w:val="41"/>
  </w:num>
  <w:num w:numId="41">
    <w:abstractNumId w:val="36"/>
  </w:num>
  <w:num w:numId="42">
    <w:abstractNumId w:val="44"/>
  </w:num>
  <w:num w:numId="43">
    <w:abstractNumId w:val="6"/>
  </w:num>
  <w:num w:numId="44">
    <w:abstractNumId w:val="39"/>
  </w:num>
  <w:num w:numId="45">
    <w:abstractNumId w:val="35"/>
  </w:num>
  <w:num w:numId="4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00111"/>
    <w:rsid w:val="00004910"/>
    <w:rsid w:val="000166E5"/>
    <w:rsid w:val="00024126"/>
    <w:rsid w:val="000245AC"/>
    <w:rsid w:val="000307E8"/>
    <w:rsid w:val="00040BC9"/>
    <w:rsid w:val="00042302"/>
    <w:rsid w:val="00042984"/>
    <w:rsid w:val="000450AD"/>
    <w:rsid w:val="00050686"/>
    <w:rsid w:val="0005300F"/>
    <w:rsid w:val="00054CB0"/>
    <w:rsid w:val="00055DEF"/>
    <w:rsid w:val="00060328"/>
    <w:rsid w:val="00061BE5"/>
    <w:rsid w:val="00066DB2"/>
    <w:rsid w:val="00067C87"/>
    <w:rsid w:val="00070D8F"/>
    <w:rsid w:val="000736DC"/>
    <w:rsid w:val="000741CD"/>
    <w:rsid w:val="00075840"/>
    <w:rsid w:val="00076254"/>
    <w:rsid w:val="000804E0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A1195"/>
    <w:rsid w:val="000A139E"/>
    <w:rsid w:val="000A1A34"/>
    <w:rsid w:val="000A343A"/>
    <w:rsid w:val="000A5B10"/>
    <w:rsid w:val="000A6F63"/>
    <w:rsid w:val="000B1051"/>
    <w:rsid w:val="000B494A"/>
    <w:rsid w:val="000B5264"/>
    <w:rsid w:val="000B6B65"/>
    <w:rsid w:val="000C4131"/>
    <w:rsid w:val="000C5E1A"/>
    <w:rsid w:val="000C6BAE"/>
    <w:rsid w:val="000D043A"/>
    <w:rsid w:val="000D1D90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0449"/>
    <w:rsid w:val="000E3054"/>
    <w:rsid w:val="000E4D3D"/>
    <w:rsid w:val="000E7703"/>
    <w:rsid w:val="000E7C80"/>
    <w:rsid w:val="000F13B8"/>
    <w:rsid w:val="000F28D7"/>
    <w:rsid w:val="000F36C7"/>
    <w:rsid w:val="000F3C0F"/>
    <w:rsid w:val="001004AC"/>
    <w:rsid w:val="00101550"/>
    <w:rsid w:val="0010203E"/>
    <w:rsid w:val="001026FA"/>
    <w:rsid w:val="001043D3"/>
    <w:rsid w:val="001075A4"/>
    <w:rsid w:val="00107DAA"/>
    <w:rsid w:val="00111ECB"/>
    <w:rsid w:val="00112932"/>
    <w:rsid w:val="00115A85"/>
    <w:rsid w:val="00120570"/>
    <w:rsid w:val="0012078C"/>
    <w:rsid w:val="00124D41"/>
    <w:rsid w:val="0013109C"/>
    <w:rsid w:val="00131DFF"/>
    <w:rsid w:val="00134483"/>
    <w:rsid w:val="001347D0"/>
    <w:rsid w:val="00135BE3"/>
    <w:rsid w:val="00137825"/>
    <w:rsid w:val="00141299"/>
    <w:rsid w:val="00142B3C"/>
    <w:rsid w:val="00146251"/>
    <w:rsid w:val="001474B3"/>
    <w:rsid w:val="00160A83"/>
    <w:rsid w:val="00162B11"/>
    <w:rsid w:val="00164606"/>
    <w:rsid w:val="0017311B"/>
    <w:rsid w:val="001737D0"/>
    <w:rsid w:val="00173F04"/>
    <w:rsid w:val="00175299"/>
    <w:rsid w:val="00177601"/>
    <w:rsid w:val="00177FBD"/>
    <w:rsid w:val="00182B86"/>
    <w:rsid w:val="00183E6A"/>
    <w:rsid w:val="0018434D"/>
    <w:rsid w:val="00184FD8"/>
    <w:rsid w:val="0018554D"/>
    <w:rsid w:val="001867B6"/>
    <w:rsid w:val="00187EC9"/>
    <w:rsid w:val="0019086E"/>
    <w:rsid w:val="0019160A"/>
    <w:rsid w:val="00191F1E"/>
    <w:rsid w:val="00193E88"/>
    <w:rsid w:val="0019697C"/>
    <w:rsid w:val="00197608"/>
    <w:rsid w:val="001A196A"/>
    <w:rsid w:val="001A34D3"/>
    <w:rsid w:val="001B13B0"/>
    <w:rsid w:val="001B21F5"/>
    <w:rsid w:val="001B2632"/>
    <w:rsid w:val="001B2907"/>
    <w:rsid w:val="001B3EE4"/>
    <w:rsid w:val="001B4F66"/>
    <w:rsid w:val="001B797C"/>
    <w:rsid w:val="001C410A"/>
    <w:rsid w:val="001C55FD"/>
    <w:rsid w:val="001D023A"/>
    <w:rsid w:val="001D1CD1"/>
    <w:rsid w:val="001D2450"/>
    <w:rsid w:val="001D423C"/>
    <w:rsid w:val="001E044E"/>
    <w:rsid w:val="001E1053"/>
    <w:rsid w:val="001F0137"/>
    <w:rsid w:val="001F1A25"/>
    <w:rsid w:val="001F439F"/>
    <w:rsid w:val="001F5CDD"/>
    <w:rsid w:val="001F6B6C"/>
    <w:rsid w:val="001F7BF5"/>
    <w:rsid w:val="00201BCA"/>
    <w:rsid w:val="00203594"/>
    <w:rsid w:val="002062B6"/>
    <w:rsid w:val="00207C3A"/>
    <w:rsid w:val="00213421"/>
    <w:rsid w:val="002141A1"/>
    <w:rsid w:val="00223FE0"/>
    <w:rsid w:val="00226061"/>
    <w:rsid w:val="00226A2E"/>
    <w:rsid w:val="00226DCA"/>
    <w:rsid w:val="00231362"/>
    <w:rsid w:val="00233E57"/>
    <w:rsid w:val="00234A03"/>
    <w:rsid w:val="00243498"/>
    <w:rsid w:val="00245669"/>
    <w:rsid w:val="00245FAB"/>
    <w:rsid w:val="002506DF"/>
    <w:rsid w:val="0025330E"/>
    <w:rsid w:val="00254266"/>
    <w:rsid w:val="002549C6"/>
    <w:rsid w:val="0025741E"/>
    <w:rsid w:val="00257947"/>
    <w:rsid w:val="002612A7"/>
    <w:rsid w:val="0026796C"/>
    <w:rsid w:val="00270952"/>
    <w:rsid w:val="00274543"/>
    <w:rsid w:val="00275AB0"/>
    <w:rsid w:val="00276AFC"/>
    <w:rsid w:val="0028126F"/>
    <w:rsid w:val="00283F87"/>
    <w:rsid w:val="002870FB"/>
    <w:rsid w:val="00292683"/>
    <w:rsid w:val="002938EB"/>
    <w:rsid w:val="002957A9"/>
    <w:rsid w:val="0029755A"/>
    <w:rsid w:val="002A48F5"/>
    <w:rsid w:val="002A7146"/>
    <w:rsid w:val="002A78BA"/>
    <w:rsid w:val="002B4DCF"/>
    <w:rsid w:val="002B5DA3"/>
    <w:rsid w:val="002B78E6"/>
    <w:rsid w:val="002C201D"/>
    <w:rsid w:val="002C23D3"/>
    <w:rsid w:val="002C3C7D"/>
    <w:rsid w:val="002C45C9"/>
    <w:rsid w:val="002C45F9"/>
    <w:rsid w:val="002C4A26"/>
    <w:rsid w:val="002C6315"/>
    <w:rsid w:val="002D0E16"/>
    <w:rsid w:val="002D21BD"/>
    <w:rsid w:val="002D2D82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47D8"/>
    <w:rsid w:val="002F5AE4"/>
    <w:rsid w:val="002F676B"/>
    <w:rsid w:val="002F6D40"/>
    <w:rsid w:val="003034BE"/>
    <w:rsid w:val="00305FE0"/>
    <w:rsid w:val="00306158"/>
    <w:rsid w:val="0030671F"/>
    <w:rsid w:val="00310A50"/>
    <w:rsid w:val="00311333"/>
    <w:rsid w:val="003116E4"/>
    <w:rsid w:val="0031362F"/>
    <w:rsid w:val="003148EB"/>
    <w:rsid w:val="0031540E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44E9F"/>
    <w:rsid w:val="00347198"/>
    <w:rsid w:val="0034764D"/>
    <w:rsid w:val="003555A7"/>
    <w:rsid w:val="003564B9"/>
    <w:rsid w:val="00356554"/>
    <w:rsid w:val="003578DD"/>
    <w:rsid w:val="0036000C"/>
    <w:rsid w:val="00360725"/>
    <w:rsid w:val="003608E8"/>
    <w:rsid w:val="003624EB"/>
    <w:rsid w:val="003633DF"/>
    <w:rsid w:val="00367100"/>
    <w:rsid w:val="003671B7"/>
    <w:rsid w:val="00367D01"/>
    <w:rsid w:val="00371836"/>
    <w:rsid w:val="0037218A"/>
    <w:rsid w:val="003728B5"/>
    <w:rsid w:val="003732B2"/>
    <w:rsid w:val="003775F1"/>
    <w:rsid w:val="00390413"/>
    <w:rsid w:val="00390E54"/>
    <w:rsid w:val="00391B0B"/>
    <w:rsid w:val="003923F7"/>
    <w:rsid w:val="00396837"/>
    <w:rsid w:val="003A0FA6"/>
    <w:rsid w:val="003A6C2E"/>
    <w:rsid w:val="003B432F"/>
    <w:rsid w:val="003B4332"/>
    <w:rsid w:val="003B5012"/>
    <w:rsid w:val="003B5F01"/>
    <w:rsid w:val="003C2D11"/>
    <w:rsid w:val="003C41C1"/>
    <w:rsid w:val="003C5421"/>
    <w:rsid w:val="003C585D"/>
    <w:rsid w:val="003D37EC"/>
    <w:rsid w:val="003D5D04"/>
    <w:rsid w:val="003D79B6"/>
    <w:rsid w:val="003E2F62"/>
    <w:rsid w:val="003E314B"/>
    <w:rsid w:val="003E368A"/>
    <w:rsid w:val="003E4F02"/>
    <w:rsid w:val="003E6CDA"/>
    <w:rsid w:val="003F22B2"/>
    <w:rsid w:val="003F7583"/>
    <w:rsid w:val="003F77EC"/>
    <w:rsid w:val="0040495F"/>
    <w:rsid w:val="00410109"/>
    <w:rsid w:val="0041168D"/>
    <w:rsid w:val="00411DD7"/>
    <w:rsid w:val="00414C76"/>
    <w:rsid w:val="00415BCC"/>
    <w:rsid w:val="00416E30"/>
    <w:rsid w:val="0042016B"/>
    <w:rsid w:val="00421DD2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39E"/>
    <w:rsid w:val="00442CFF"/>
    <w:rsid w:val="00442D82"/>
    <w:rsid w:val="00443D93"/>
    <w:rsid w:val="00446277"/>
    <w:rsid w:val="0044646E"/>
    <w:rsid w:val="00446FBB"/>
    <w:rsid w:val="004502B5"/>
    <w:rsid w:val="00452E7F"/>
    <w:rsid w:val="00453732"/>
    <w:rsid w:val="004549B5"/>
    <w:rsid w:val="0045561F"/>
    <w:rsid w:val="00457CF0"/>
    <w:rsid w:val="00470D8F"/>
    <w:rsid w:val="00471098"/>
    <w:rsid w:val="00471144"/>
    <w:rsid w:val="00472C5C"/>
    <w:rsid w:val="00474D46"/>
    <w:rsid w:val="004758BC"/>
    <w:rsid w:val="004775C4"/>
    <w:rsid w:val="00485F5F"/>
    <w:rsid w:val="00487B91"/>
    <w:rsid w:val="00491BDC"/>
    <w:rsid w:val="00494146"/>
    <w:rsid w:val="0049450D"/>
    <w:rsid w:val="004A3A78"/>
    <w:rsid w:val="004A57E5"/>
    <w:rsid w:val="004A687F"/>
    <w:rsid w:val="004A7E8F"/>
    <w:rsid w:val="004B70CE"/>
    <w:rsid w:val="004C0DD4"/>
    <w:rsid w:val="004C40B9"/>
    <w:rsid w:val="004C49B6"/>
    <w:rsid w:val="004C4CF8"/>
    <w:rsid w:val="004C7966"/>
    <w:rsid w:val="004C7EAC"/>
    <w:rsid w:val="004D369E"/>
    <w:rsid w:val="004D3BE0"/>
    <w:rsid w:val="004D3E9C"/>
    <w:rsid w:val="004D6F30"/>
    <w:rsid w:val="004E2202"/>
    <w:rsid w:val="004E374A"/>
    <w:rsid w:val="004E5965"/>
    <w:rsid w:val="004E6B40"/>
    <w:rsid w:val="004F160C"/>
    <w:rsid w:val="004F3A96"/>
    <w:rsid w:val="004F6147"/>
    <w:rsid w:val="00500B08"/>
    <w:rsid w:val="00502BFB"/>
    <w:rsid w:val="00505684"/>
    <w:rsid w:val="005066C4"/>
    <w:rsid w:val="00506B93"/>
    <w:rsid w:val="00506C81"/>
    <w:rsid w:val="0050765E"/>
    <w:rsid w:val="00507B6D"/>
    <w:rsid w:val="005113AF"/>
    <w:rsid w:val="0051510F"/>
    <w:rsid w:val="005156DC"/>
    <w:rsid w:val="00517579"/>
    <w:rsid w:val="00521720"/>
    <w:rsid w:val="00522592"/>
    <w:rsid w:val="00522737"/>
    <w:rsid w:val="00522CDC"/>
    <w:rsid w:val="00523A15"/>
    <w:rsid w:val="00525059"/>
    <w:rsid w:val="00526D77"/>
    <w:rsid w:val="0053167D"/>
    <w:rsid w:val="0054015D"/>
    <w:rsid w:val="005403F9"/>
    <w:rsid w:val="00540D78"/>
    <w:rsid w:val="005415F5"/>
    <w:rsid w:val="00544493"/>
    <w:rsid w:val="0054639A"/>
    <w:rsid w:val="00551805"/>
    <w:rsid w:val="00555A54"/>
    <w:rsid w:val="00555CCC"/>
    <w:rsid w:val="00560F9C"/>
    <w:rsid w:val="005619A0"/>
    <w:rsid w:val="00561ED9"/>
    <w:rsid w:val="00567EE9"/>
    <w:rsid w:val="00570223"/>
    <w:rsid w:val="00570F23"/>
    <w:rsid w:val="005711B2"/>
    <w:rsid w:val="005801E5"/>
    <w:rsid w:val="00580609"/>
    <w:rsid w:val="0058086A"/>
    <w:rsid w:val="00581156"/>
    <w:rsid w:val="00582318"/>
    <w:rsid w:val="005909A3"/>
    <w:rsid w:val="00590ACD"/>
    <w:rsid w:val="00590D12"/>
    <w:rsid w:val="00590F25"/>
    <w:rsid w:val="00593AD0"/>
    <w:rsid w:val="00593F96"/>
    <w:rsid w:val="0059786F"/>
    <w:rsid w:val="005A1A22"/>
    <w:rsid w:val="005A26E7"/>
    <w:rsid w:val="005A2CCD"/>
    <w:rsid w:val="005A3188"/>
    <w:rsid w:val="005A7359"/>
    <w:rsid w:val="005B03FD"/>
    <w:rsid w:val="005B2AB3"/>
    <w:rsid w:val="005B4C21"/>
    <w:rsid w:val="005B70B9"/>
    <w:rsid w:val="005C2CE4"/>
    <w:rsid w:val="005C2E25"/>
    <w:rsid w:val="005C2FD9"/>
    <w:rsid w:val="005C3B8A"/>
    <w:rsid w:val="005C4BA0"/>
    <w:rsid w:val="005C67F0"/>
    <w:rsid w:val="005C6D0D"/>
    <w:rsid w:val="005C7593"/>
    <w:rsid w:val="005D148C"/>
    <w:rsid w:val="005D1549"/>
    <w:rsid w:val="005D3C97"/>
    <w:rsid w:val="005D52AB"/>
    <w:rsid w:val="005D63C0"/>
    <w:rsid w:val="005D7562"/>
    <w:rsid w:val="005E0683"/>
    <w:rsid w:val="005E0808"/>
    <w:rsid w:val="005E2293"/>
    <w:rsid w:val="005E396A"/>
    <w:rsid w:val="005E3DAD"/>
    <w:rsid w:val="005E7042"/>
    <w:rsid w:val="005F160E"/>
    <w:rsid w:val="005F1C60"/>
    <w:rsid w:val="005F2B94"/>
    <w:rsid w:val="005F3FA7"/>
    <w:rsid w:val="005F5895"/>
    <w:rsid w:val="00600D0C"/>
    <w:rsid w:val="006133B1"/>
    <w:rsid w:val="00615537"/>
    <w:rsid w:val="00624293"/>
    <w:rsid w:val="00624610"/>
    <w:rsid w:val="0062663B"/>
    <w:rsid w:val="00632199"/>
    <w:rsid w:val="00632A87"/>
    <w:rsid w:val="00632BD6"/>
    <w:rsid w:val="0063565A"/>
    <w:rsid w:val="00635968"/>
    <w:rsid w:val="00637323"/>
    <w:rsid w:val="00642AC6"/>
    <w:rsid w:val="00642CEF"/>
    <w:rsid w:val="00644768"/>
    <w:rsid w:val="00646C0F"/>
    <w:rsid w:val="006533EF"/>
    <w:rsid w:val="00654297"/>
    <w:rsid w:val="00657C0E"/>
    <w:rsid w:val="00661178"/>
    <w:rsid w:val="006613C8"/>
    <w:rsid w:val="006618CE"/>
    <w:rsid w:val="00662E4A"/>
    <w:rsid w:val="00663AE0"/>
    <w:rsid w:val="00666704"/>
    <w:rsid w:val="006678B5"/>
    <w:rsid w:val="0067056D"/>
    <w:rsid w:val="00670739"/>
    <w:rsid w:val="00670B9A"/>
    <w:rsid w:val="00681688"/>
    <w:rsid w:val="00681CB3"/>
    <w:rsid w:val="00681DDF"/>
    <w:rsid w:val="00686728"/>
    <w:rsid w:val="00686C90"/>
    <w:rsid w:val="00691296"/>
    <w:rsid w:val="00694214"/>
    <w:rsid w:val="006A0137"/>
    <w:rsid w:val="006A2016"/>
    <w:rsid w:val="006A4FE3"/>
    <w:rsid w:val="006A672D"/>
    <w:rsid w:val="006B14AD"/>
    <w:rsid w:val="006B2742"/>
    <w:rsid w:val="006B7BAD"/>
    <w:rsid w:val="006D14F9"/>
    <w:rsid w:val="006D1ACF"/>
    <w:rsid w:val="006D682C"/>
    <w:rsid w:val="006E08B8"/>
    <w:rsid w:val="006E1730"/>
    <w:rsid w:val="006E1D9D"/>
    <w:rsid w:val="006E3EFD"/>
    <w:rsid w:val="006E4DC1"/>
    <w:rsid w:val="006E6A94"/>
    <w:rsid w:val="006F389E"/>
    <w:rsid w:val="006F5F20"/>
    <w:rsid w:val="00702E4A"/>
    <w:rsid w:val="00703407"/>
    <w:rsid w:val="00703F19"/>
    <w:rsid w:val="00710676"/>
    <w:rsid w:val="0071726D"/>
    <w:rsid w:val="00721AD1"/>
    <w:rsid w:val="00722F15"/>
    <w:rsid w:val="00723207"/>
    <w:rsid w:val="00730DB4"/>
    <w:rsid w:val="007318BC"/>
    <w:rsid w:val="0073338E"/>
    <w:rsid w:val="00734301"/>
    <w:rsid w:val="00734E9F"/>
    <w:rsid w:val="007358FD"/>
    <w:rsid w:val="00743294"/>
    <w:rsid w:val="00747EE0"/>
    <w:rsid w:val="007507F9"/>
    <w:rsid w:val="00750B6A"/>
    <w:rsid w:val="00751FB2"/>
    <w:rsid w:val="00753FDB"/>
    <w:rsid w:val="00756875"/>
    <w:rsid w:val="0076066E"/>
    <w:rsid w:val="007606DE"/>
    <w:rsid w:val="00767ED6"/>
    <w:rsid w:val="00773C02"/>
    <w:rsid w:val="00774E86"/>
    <w:rsid w:val="00775A11"/>
    <w:rsid w:val="00777045"/>
    <w:rsid w:val="007815A6"/>
    <w:rsid w:val="00784CF3"/>
    <w:rsid w:val="00786C0C"/>
    <w:rsid w:val="00790EFD"/>
    <w:rsid w:val="00793348"/>
    <w:rsid w:val="007A1953"/>
    <w:rsid w:val="007A2433"/>
    <w:rsid w:val="007A4306"/>
    <w:rsid w:val="007A5051"/>
    <w:rsid w:val="007A57C3"/>
    <w:rsid w:val="007A6D02"/>
    <w:rsid w:val="007B2891"/>
    <w:rsid w:val="007B42B2"/>
    <w:rsid w:val="007B4A7D"/>
    <w:rsid w:val="007B7610"/>
    <w:rsid w:val="007C5B12"/>
    <w:rsid w:val="007C62B1"/>
    <w:rsid w:val="007C77CD"/>
    <w:rsid w:val="007D375E"/>
    <w:rsid w:val="007D3A21"/>
    <w:rsid w:val="007D4F53"/>
    <w:rsid w:val="007D5E61"/>
    <w:rsid w:val="007D6CFF"/>
    <w:rsid w:val="007E5D25"/>
    <w:rsid w:val="007F0BA7"/>
    <w:rsid w:val="007F0E19"/>
    <w:rsid w:val="007F109A"/>
    <w:rsid w:val="007F1362"/>
    <w:rsid w:val="007F13FE"/>
    <w:rsid w:val="007F5BA2"/>
    <w:rsid w:val="00800A80"/>
    <w:rsid w:val="00805D73"/>
    <w:rsid w:val="0080651E"/>
    <w:rsid w:val="00806F6E"/>
    <w:rsid w:val="008074D2"/>
    <w:rsid w:val="00807D0E"/>
    <w:rsid w:val="00813F3C"/>
    <w:rsid w:val="008143FC"/>
    <w:rsid w:val="00814C33"/>
    <w:rsid w:val="00817047"/>
    <w:rsid w:val="00817EC0"/>
    <w:rsid w:val="00821769"/>
    <w:rsid w:val="00821BAD"/>
    <w:rsid w:val="0082219D"/>
    <w:rsid w:val="0082348A"/>
    <w:rsid w:val="008252FF"/>
    <w:rsid w:val="00830E70"/>
    <w:rsid w:val="00833A2C"/>
    <w:rsid w:val="008353F7"/>
    <w:rsid w:val="00836B28"/>
    <w:rsid w:val="00841704"/>
    <w:rsid w:val="00843915"/>
    <w:rsid w:val="00844352"/>
    <w:rsid w:val="00852B32"/>
    <w:rsid w:val="0085324C"/>
    <w:rsid w:val="008548B3"/>
    <w:rsid w:val="0085526C"/>
    <w:rsid w:val="00855FB2"/>
    <w:rsid w:val="00864203"/>
    <w:rsid w:val="00864B51"/>
    <w:rsid w:val="0086550E"/>
    <w:rsid w:val="008660AC"/>
    <w:rsid w:val="0086668A"/>
    <w:rsid w:val="0087057A"/>
    <w:rsid w:val="00870C1B"/>
    <w:rsid w:val="0087211C"/>
    <w:rsid w:val="0087280E"/>
    <w:rsid w:val="008734EC"/>
    <w:rsid w:val="00874B0F"/>
    <w:rsid w:val="0087598C"/>
    <w:rsid w:val="00877060"/>
    <w:rsid w:val="0088075C"/>
    <w:rsid w:val="00880FB6"/>
    <w:rsid w:val="00881A9D"/>
    <w:rsid w:val="0088387C"/>
    <w:rsid w:val="0088585C"/>
    <w:rsid w:val="008876BB"/>
    <w:rsid w:val="008920B0"/>
    <w:rsid w:val="008920F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2408"/>
    <w:rsid w:val="008C3111"/>
    <w:rsid w:val="008C59A0"/>
    <w:rsid w:val="008D02EC"/>
    <w:rsid w:val="008D5388"/>
    <w:rsid w:val="008E3024"/>
    <w:rsid w:val="008E387A"/>
    <w:rsid w:val="008E504C"/>
    <w:rsid w:val="008E6FCC"/>
    <w:rsid w:val="008F3354"/>
    <w:rsid w:val="008F446E"/>
    <w:rsid w:val="008F5F9B"/>
    <w:rsid w:val="008F6259"/>
    <w:rsid w:val="0090260B"/>
    <w:rsid w:val="0090389E"/>
    <w:rsid w:val="00906BA0"/>
    <w:rsid w:val="00907EF8"/>
    <w:rsid w:val="00913F13"/>
    <w:rsid w:val="0091483E"/>
    <w:rsid w:val="00915B9A"/>
    <w:rsid w:val="00921BCA"/>
    <w:rsid w:val="00927A53"/>
    <w:rsid w:val="00930ADC"/>
    <w:rsid w:val="00930DCB"/>
    <w:rsid w:val="00932A70"/>
    <w:rsid w:val="00936F6B"/>
    <w:rsid w:val="00937B78"/>
    <w:rsid w:val="00937D2A"/>
    <w:rsid w:val="00940F74"/>
    <w:rsid w:val="00945CE4"/>
    <w:rsid w:val="0095002C"/>
    <w:rsid w:val="00951AC7"/>
    <w:rsid w:val="00953AF8"/>
    <w:rsid w:val="0095581D"/>
    <w:rsid w:val="00955AF2"/>
    <w:rsid w:val="00956105"/>
    <w:rsid w:val="00956609"/>
    <w:rsid w:val="00963F8D"/>
    <w:rsid w:val="009670F6"/>
    <w:rsid w:val="0096730F"/>
    <w:rsid w:val="00971D8A"/>
    <w:rsid w:val="00977724"/>
    <w:rsid w:val="00983140"/>
    <w:rsid w:val="00986A33"/>
    <w:rsid w:val="009876DC"/>
    <w:rsid w:val="00991362"/>
    <w:rsid w:val="00991BFB"/>
    <w:rsid w:val="009921C4"/>
    <w:rsid w:val="00993549"/>
    <w:rsid w:val="00994332"/>
    <w:rsid w:val="00994C4A"/>
    <w:rsid w:val="00997E8C"/>
    <w:rsid w:val="009A1C15"/>
    <w:rsid w:val="009A294D"/>
    <w:rsid w:val="009A3F2E"/>
    <w:rsid w:val="009A590B"/>
    <w:rsid w:val="009A6295"/>
    <w:rsid w:val="009B0CA8"/>
    <w:rsid w:val="009B0E7A"/>
    <w:rsid w:val="009B1FE3"/>
    <w:rsid w:val="009B2E33"/>
    <w:rsid w:val="009B4029"/>
    <w:rsid w:val="009B6D74"/>
    <w:rsid w:val="009C1AE9"/>
    <w:rsid w:val="009C1E38"/>
    <w:rsid w:val="009C724A"/>
    <w:rsid w:val="009D1719"/>
    <w:rsid w:val="009D1C91"/>
    <w:rsid w:val="009D2C94"/>
    <w:rsid w:val="009D3504"/>
    <w:rsid w:val="009E200E"/>
    <w:rsid w:val="009E238C"/>
    <w:rsid w:val="009E51C3"/>
    <w:rsid w:val="009E543C"/>
    <w:rsid w:val="009E770D"/>
    <w:rsid w:val="00A00BFC"/>
    <w:rsid w:val="00A01A04"/>
    <w:rsid w:val="00A01F24"/>
    <w:rsid w:val="00A03160"/>
    <w:rsid w:val="00A10824"/>
    <w:rsid w:val="00A108A9"/>
    <w:rsid w:val="00A10E05"/>
    <w:rsid w:val="00A14F49"/>
    <w:rsid w:val="00A234E2"/>
    <w:rsid w:val="00A2585E"/>
    <w:rsid w:val="00A42FFC"/>
    <w:rsid w:val="00A43110"/>
    <w:rsid w:val="00A43543"/>
    <w:rsid w:val="00A44469"/>
    <w:rsid w:val="00A44CF0"/>
    <w:rsid w:val="00A473F4"/>
    <w:rsid w:val="00A47B9E"/>
    <w:rsid w:val="00A553A4"/>
    <w:rsid w:val="00A60634"/>
    <w:rsid w:val="00A60664"/>
    <w:rsid w:val="00A718A5"/>
    <w:rsid w:val="00A71EDF"/>
    <w:rsid w:val="00A92866"/>
    <w:rsid w:val="00A95E4E"/>
    <w:rsid w:val="00AA13CE"/>
    <w:rsid w:val="00AA1540"/>
    <w:rsid w:val="00AA16F2"/>
    <w:rsid w:val="00AB446C"/>
    <w:rsid w:val="00AB5377"/>
    <w:rsid w:val="00AB597A"/>
    <w:rsid w:val="00AB64A4"/>
    <w:rsid w:val="00AB6642"/>
    <w:rsid w:val="00AB699F"/>
    <w:rsid w:val="00AC036D"/>
    <w:rsid w:val="00AC0DF2"/>
    <w:rsid w:val="00AC2786"/>
    <w:rsid w:val="00AC49E0"/>
    <w:rsid w:val="00AC4BD0"/>
    <w:rsid w:val="00AC5B0D"/>
    <w:rsid w:val="00AC666B"/>
    <w:rsid w:val="00AD0309"/>
    <w:rsid w:val="00AD26A1"/>
    <w:rsid w:val="00AD57D6"/>
    <w:rsid w:val="00AE59DB"/>
    <w:rsid w:val="00AF303B"/>
    <w:rsid w:val="00AF3AC2"/>
    <w:rsid w:val="00AF4B1D"/>
    <w:rsid w:val="00AF4E25"/>
    <w:rsid w:val="00AF5106"/>
    <w:rsid w:val="00AF57B0"/>
    <w:rsid w:val="00AF686E"/>
    <w:rsid w:val="00AF78AC"/>
    <w:rsid w:val="00B00953"/>
    <w:rsid w:val="00B010B2"/>
    <w:rsid w:val="00B0199F"/>
    <w:rsid w:val="00B01F19"/>
    <w:rsid w:val="00B069E1"/>
    <w:rsid w:val="00B072FE"/>
    <w:rsid w:val="00B11809"/>
    <w:rsid w:val="00B14FD0"/>
    <w:rsid w:val="00B20978"/>
    <w:rsid w:val="00B20A85"/>
    <w:rsid w:val="00B221E4"/>
    <w:rsid w:val="00B23203"/>
    <w:rsid w:val="00B23ADD"/>
    <w:rsid w:val="00B24ADF"/>
    <w:rsid w:val="00B26E53"/>
    <w:rsid w:val="00B33FFB"/>
    <w:rsid w:val="00B34C60"/>
    <w:rsid w:val="00B3749F"/>
    <w:rsid w:val="00B409BC"/>
    <w:rsid w:val="00B4183F"/>
    <w:rsid w:val="00B46201"/>
    <w:rsid w:val="00B46986"/>
    <w:rsid w:val="00B504AF"/>
    <w:rsid w:val="00B50660"/>
    <w:rsid w:val="00B51BAF"/>
    <w:rsid w:val="00B5388C"/>
    <w:rsid w:val="00B5428A"/>
    <w:rsid w:val="00B557E6"/>
    <w:rsid w:val="00B56544"/>
    <w:rsid w:val="00B6007B"/>
    <w:rsid w:val="00B63FF1"/>
    <w:rsid w:val="00B64A66"/>
    <w:rsid w:val="00B6726C"/>
    <w:rsid w:val="00B71D8E"/>
    <w:rsid w:val="00B724D2"/>
    <w:rsid w:val="00B731F9"/>
    <w:rsid w:val="00B7647A"/>
    <w:rsid w:val="00B80352"/>
    <w:rsid w:val="00B82B01"/>
    <w:rsid w:val="00B82E5E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73F"/>
    <w:rsid w:val="00BA4A5D"/>
    <w:rsid w:val="00BA5F40"/>
    <w:rsid w:val="00BA7479"/>
    <w:rsid w:val="00BB4993"/>
    <w:rsid w:val="00BB4B6E"/>
    <w:rsid w:val="00BB61BE"/>
    <w:rsid w:val="00BB78DD"/>
    <w:rsid w:val="00BC213D"/>
    <w:rsid w:val="00BC2750"/>
    <w:rsid w:val="00BC2B28"/>
    <w:rsid w:val="00BC3611"/>
    <w:rsid w:val="00BC3CBB"/>
    <w:rsid w:val="00BD0448"/>
    <w:rsid w:val="00BD74D6"/>
    <w:rsid w:val="00BD77D9"/>
    <w:rsid w:val="00BE0336"/>
    <w:rsid w:val="00BE31AD"/>
    <w:rsid w:val="00BE6C0C"/>
    <w:rsid w:val="00BF008B"/>
    <w:rsid w:val="00BF0FBA"/>
    <w:rsid w:val="00BF1278"/>
    <w:rsid w:val="00BF194E"/>
    <w:rsid w:val="00BF1E0F"/>
    <w:rsid w:val="00BF3359"/>
    <w:rsid w:val="00BF38CC"/>
    <w:rsid w:val="00BF5701"/>
    <w:rsid w:val="00BF5F08"/>
    <w:rsid w:val="00C00B11"/>
    <w:rsid w:val="00C016F0"/>
    <w:rsid w:val="00C01979"/>
    <w:rsid w:val="00C03DF8"/>
    <w:rsid w:val="00C045D1"/>
    <w:rsid w:val="00C11F71"/>
    <w:rsid w:val="00C13119"/>
    <w:rsid w:val="00C13664"/>
    <w:rsid w:val="00C26E5A"/>
    <w:rsid w:val="00C278C3"/>
    <w:rsid w:val="00C27EC6"/>
    <w:rsid w:val="00C3096D"/>
    <w:rsid w:val="00C331C0"/>
    <w:rsid w:val="00C34C42"/>
    <w:rsid w:val="00C45F80"/>
    <w:rsid w:val="00C46AC2"/>
    <w:rsid w:val="00C50738"/>
    <w:rsid w:val="00C51D31"/>
    <w:rsid w:val="00C52ED0"/>
    <w:rsid w:val="00C53A9A"/>
    <w:rsid w:val="00C54BF8"/>
    <w:rsid w:val="00C56C97"/>
    <w:rsid w:val="00C571A4"/>
    <w:rsid w:val="00C614B8"/>
    <w:rsid w:val="00C710A0"/>
    <w:rsid w:val="00C772BF"/>
    <w:rsid w:val="00C822F7"/>
    <w:rsid w:val="00C85C2B"/>
    <w:rsid w:val="00C928C6"/>
    <w:rsid w:val="00CA6DA4"/>
    <w:rsid w:val="00CB1005"/>
    <w:rsid w:val="00CB2D13"/>
    <w:rsid w:val="00CB3279"/>
    <w:rsid w:val="00CB33DE"/>
    <w:rsid w:val="00CC15B2"/>
    <w:rsid w:val="00CC2B79"/>
    <w:rsid w:val="00CC3859"/>
    <w:rsid w:val="00CC55D3"/>
    <w:rsid w:val="00CD060D"/>
    <w:rsid w:val="00CD08FF"/>
    <w:rsid w:val="00CD1776"/>
    <w:rsid w:val="00CD4DDA"/>
    <w:rsid w:val="00CD65FA"/>
    <w:rsid w:val="00CE3459"/>
    <w:rsid w:val="00CE5B5E"/>
    <w:rsid w:val="00CF3C69"/>
    <w:rsid w:val="00D00281"/>
    <w:rsid w:val="00D02EBC"/>
    <w:rsid w:val="00D142B9"/>
    <w:rsid w:val="00D14B1E"/>
    <w:rsid w:val="00D15062"/>
    <w:rsid w:val="00D16D7C"/>
    <w:rsid w:val="00D1742D"/>
    <w:rsid w:val="00D20925"/>
    <w:rsid w:val="00D301BD"/>
    <w:rsid w:val="00D334A5"/>
    <w:rsid w:val="00D42F45"/>
    <w:rsid w:val="00D44F62"/>
    <w:rsid w:val="00D46167"/>
    <w:rsid w:val="00D46810"/>
    <w:rsid w:val="00D50A3A"/>
    <w:rsid w:val="00D51C7A"/>
    <w:rsid w:val="00D52BE7"/>
    <w:rsid w:val="00D60B3C"/>
    <w:rsid w:val="00D60D06"/>
    <w:rsid w:val="00D60ECB"/>
    <w:rsid w:val="00D6127B"/>
    <w:rsid w:val="00D63496"/>
    <w:rsid w:val="00D6724E"/>
    <w:rsid w:val="00D73E33"/>
    <w:rsid w:val="00D76C34"/>
    <w:rsid w:val="00D80B8B"/>
    <w:rsid w:val="00D8398B"/>
    <w:rsid w:val="00D86EA8"/>
    <w:rsid w:val="00D95A62"/>
    <w:rsid w:val="00D95E2C"/>
    <w:rsid w:val="00DA6008"/>
    <w:rsid w:val="00DA766C"/>
    <w:rsid w:val="00DB2C95"/>
    <w:rsid w:val="00DB37CE"/>
    <w:rsid w:val="00DB6089"/>
    <w:rsid w:val="00DB724F"/>
    <w:rsid w:val="00DC0E18"/>
    <w:rsid w:val="00DC1166"/>
    <w:rsid w:val="00DD3A05"/>
    <w:rsid w:val="00DD761D"/>
    <w:rsid w:val="00DD79D6"/>
    <w:rsid w:val="00DD7CC7"/>
    <w:rsid w:val="00DE17E3"/>
    <w:rsid w:val="00DE2C2D"/>
    <w:rsid w:val="00DE2D1E"/>
    <w:rsid w:val="00DE396C"/>
    <w:rsid w:val="00DE5160"/>
    <w:rsid w:val="00DE6455"/>
    <w:rsid w:val="00DE6ADA"/>
    <w:rsid w:val="00DE7ECB"/>
    <w:rsid w:val="00DF306B"/>
    <w:rsid w:val="00DF3317"/>
    <w:rsid w:val="00DF4C43"/>
    <w:rsid w:val="00E0053B"/>
    <w:rsid w:val="00E009CB"/>
    <w:rsid w:val="00E023CD"/>
    <w:rsid w:val="00E06494"/>
    <w:rsid w:val="00E11829"/>
    <w:rsid w:val="00E156F9"/>
    <w:rsid w:val="00E2047D"/>
    <w:rsid w:val="00E21347"/>
    <w:rsid w:val="00E2165C"/>
    <w:rsid w:val="00E22B35"/>
    <w:rsid w:val="00E24A90"/>
    <w:rsid w:val="00E265D5"/>
    <w:rsid w:val="00E3048D"/>
    <w:rsid w:val="00E30B02"/>
    <w:rsid w:val="00E31483"/>
    <w:rsid w:val="00E3249C"/>
    <w:rsid w:val="00E375D3"/>
    <w:rsid w:val="00E41225"/>
    <w:rsid w:val="00E41641"/>
    <w:rsid w:val="00E43462"/>
    <w:rsid w:val="00E45029"/>
    <w:rsid w:val="00E45363"/>
    <w:rsid w:val="00E457D6"/>
    <w:rsid w:val="00E50B9C"/>
    <w:rsid w:val="00E5181F"/>
    <w:rsid w:val="00E538EA"/>
    <w:rsid w:val="00E5392C"/>
    <w:rsid w:val="00E57394"/>
    <w:rsid w:val="00E5739D"/>
    <w:rsid w:val="00E57FEE"/>
    <w:rsid w:val="00E649FA"/>
    <w:rsid w:val="00E70A50"/>
    <w:rsid w:val="00E739A3"/>
    <w:rsid w:val="00E7506A"/>
    <w:rsid w:val="00E82633"/>
    <w:rsid w:val="00E85BA0"/>
    <w:rsid w:val="00E8790E"/>
    <w:rsid w:val="00E9130D"/>
    <w:rsid w:val="00E93B59"/>
    <w:rsid w:val="00E95761"/>
    <w:rsid w:val="00E95D02"/>
    <w:rsid w:val="00E970F8"/>
    <w:rsid w:val="00EA4F46"/>
    <w:rsid w:val="00EA6253"/>
    <w:rsid w:val="00EB0B82"/>
    <w:rsid w:val="00EB12D3"/>
    <w:rsid w:val="00EB4329"/>
    <w:rsid w:val="00EC1836"/>
    <w:rsid w:val="00EC2917"/>
    <w:rsid w:val="00EC7B2E"/>
    <w:rsid w:val="00EC7FC5"/>
    <w:rsid w:val="00ED1CFB"/>
    <w:rsid w:val="00ED2053"/>
    <w:rsid w:val="00ED587D"/>
    <w:rsid w:val="00ED6546"/>
    <w:rsid w:val="00ED75DC"/>
    <w:rsid w:val="00EE2168"/>
    <w:rsid w:val="00EE4CD6"/>
    <w:rsid w:val="00EE4DE3"/>
    <w:rsid w:val="00EE6196"/>
    <w:rsid w:val="00EF1EE4"/>
    <w:rsid w:val="00EF36C2"/>
    <w:rsid w:val="00F01616"/>
    <w:rsid w:val="00F02513"/>
    <w:rsid w:val="00F02703"/>
    <w:rsid w:val="00F02ECF"/>
    <w:rsid w:val="00F05655"/>
    <w:rsid w:val="00F11C35"/>
    <w:rsid w:val="00F16279"/>
    <w:rsid w:val="00F17EB7"/>
    <w:rsid w:val="00F201A6"/>
    <w:rsid w:val="00F2097E"/>
    <w:rsid w:val="00F2585C"/>
    <w:rsid w:val="00F262F4"/>
    <w:rsid w:val="00F31CC0"/>
    <w:rsid w:val="00F40C90"/>
    <w:rsid w:val="00F45595"/>
    <w:rsid w:val="00F46046"/>
    <w:rsid w:val="00F51121"/>
    <w:rsid w:val="00F55C2F"/>
    <w:rsid w:val="00F57749"/>
    <w:rsid w:val="00F606DD"/>
    <w:rsid w:val="00F62D43"/>
    <w:rsid w:val="00F6747C"/>
    <w:rsid w:val="00F726DB"/>
    <w:rsid w:val="00F72FB1"/>
    <w:rsid w:val="00F736BB"/>
    <w:rsid w:val="00F77E5C"/>
    <w:rsid w:val="00F81A6D"/>
    <w:rsid w:val="00F864E2"/>
    <w:rsid w:val="00F865BC"/>
    <w:rsid w:val="00F86619"/>
    <w:rsid w:val="00F87257"/>
    <w:rsid w:val="00F9096F"/>
    <w:rsid w:val="00F96910"/>
    <w:rsid w:val="00FA0546"/>
    <w:rsid w:val="00FA115B"/>
    <w:rsid w:val="00FA3550"/>
    <w:rsid w:val="00FA4ABE"/>
    <w:rsid w:val="00FA508B"/>
    <w:rsid w:val="00FA6252"/>
    <w:rsid w:val="00FA71FE"/>
    <w:rsid w:val="00FA748C"/>
    <w:rsid w:val="00FB23F8"/>
    <w:rsid w:val="00FB7718"/>
    <w:rsid w:val="00FC5ED1"/>
    <w:rsid w:val="00FC6064"/>
    <w:rsid w:val="00FC743E"/>
    <w:rsid w:val="00FD3956"/>
    <w:rsid w:val="00FD4077"/>
    <w:rsid w:val="00FD69CD"/>
    <w:rsid w:val="00FE3FCE"/>
    <w:rsid w:val="00FE43B8"/>
    <w:rsid w:val="00FE4AE2"/>
    <w:rsid w:val="00FE59C0"/>
    <w:rsid w:val="00FF1D2D"/>
    <w:rsid w:val="00FF3641"/>
    <w:rsid w:val="00FF36FC"/>
    <w:rsid w:val="00FF4512"/>
    <w:rsid w:val="00FF5276"/>
    <w:rsid w:val="00FF75C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ADD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85E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F06E0-09F4-44D0-8B5F-879C9D42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5</Pages>
  <Words>1337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Anna Szeremeta</cp:lastModifiedBy>
  <cp:revision>146</cp:revision>
  <cp:lastPrinted>2017-05-18T12:29:00Z</cp:lastPrinted>
  <dcterms:created xsi:type="dcterms:W3CDTF">2017-01-17T09:39:00Z</dcterms:created>
  <dcterms:modified xsi:type="dcterms:W3CDTF">2020-06-08T11:40:00Z</dcterms:modified>
</cp:coreProperties>
</file>